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213.544006pt;width:501.75pt;height:452.6pt;mso-position-horizontal-relative:page;mso-position-vertical-relative:page;z-index:-263650304" coordorigin="0,4271" coordsize="10035,9052">
            <v:rect style="position:absolute;left:0;top:4270;width:10035;height:9052" filled="true" fillcolor="#896532" stroked="false">
              <v:fill type="solid"/>
            </v:rect>
            <v:shape style="position:absolute;left:1388;top:10663;width:1026;height:1427" type="#_x0000_t75" stroked="false">
              <v:imagedata r:id="rId5" o:title=""/>
            </v:shape>
            <v:shape style="position:absolute;left:4591;top:10895;width:2889;height:1194"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5.922903pt;margin-top:64.548698pt;width:12.8pt;height:79.5pt;mso-position-horizontal-relative:page;mso-position-vertical-relative:page;z-index:251663360" type="#_x0000_t202" filled="false" stroked="false">
            <v:textbox inset="0,0,0,0" style="layout-flow:vertical;mso-layout-flow-alt:bottom-to-top">
              <w:txbxContent>
                <w:p>
                  <w:pPr>
                    <w:spacing w:before="23"/>
                    <w:ind w:left="20" w:right="0" w:firstLine="0"/>
                    <w:jc w:val="left"/>
                    <w:rPr>
                      <w:b/>
                      <w:sz w:val="18"/>
                    </w:rPr>
                  </w:pPr>
                  <w:r>
                    <w:rPr>
                      <w:b/>
                      <w:color w:val="896532"/>
                      <w:w w:val="110"/>
                      <w:sz w:val="18"/>
                    </w:rPr>
                    <w:t>VOLUMEN VI</w:t>
                  </w:r>
                  <w:r>
                    <w:rPr>
                      <w:b/>
                      <w:color w:val="896532"/>
                      <w:sz w:val="18"/>
                    </w:rPr>
                    <w:t> </w:t>
                  </w: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pStyle w:val="Heading2"/>
        <w:spacing w:line="297" w:lineRule="auto" w:before="104"/>
        <w:ind w:right="5346"/>
      </w:pPr>
      <w:r>
        <w:rPr/>
        <w:pict>
          <v:group style="position:absolute;margin-left:.0pt;margin-top:-243.418747pt;width:501.75pt;height:160.5pt;mso-position-horizontal-relative:page;mso-position-vertical-relative:paragraph;z-index:251660288" coordorigin="0,-4868" coordsize="10035,3210">
            <v:rect style="position:absolute;left:0;top:-4869;width:10035;height:3200" filled="true" fillcolor="#ece4bd" stroked="false">
              <v:fill type="solid"/>
            </v:rect>
            <v:rect style="position:absolute;left:0;top:-1679;width:10035;height:20" filled="true" fillcolor="#dcce86" stroked="false">
              <v:fill type="solid"/>
            </v:rect>
            <v:shape style="position:absolute;left:0;top:-4869;width:10035;height:3210" type="#_x0000_t202" filled="false" stroked="false">
              <v:textbox inset="0,0,0,0">
                <w:txbxContent>
                  <w:p>
                    <w:pPr>
                      <w:spacing w:line="240" w:lineRule="auto" w:before="0"/>
                      <w:rPr>
                        <w:b/>
                        <w:sz w:val="46"/>
                      </w:rPr>
                    </w:pPr>
                  </w:p>
                  <w:p>
                    <w:pPr>
                      <w:tabs>
                        <w:tab w:pos="4940" w:val="left" w:leader="none"/>
                      </w:tabs>
                      <w:spacing w:before="279"/>
                      <w:ind w:left="1368" w:right="0" w:firstLine="0"/>
                      <w:jc w:val="left"/>
                      <w:rPr>
                        <w:b/>
                        <w:sz w:val="39"/>
                      </w:rPr>
                    </w:pPr>
                    <w:r>
                      <w:rPr>
                        <w:b/>
                        <w:color w:val="896532"/>
                        <w:w w:val="140"/>
                        <w:sz w:val="39"/>
                      </w:rPr>
                      <w:t>r</w:t>
                    </w:r>
                    <w:r>
                      <w:rPr>
                        <w:b/>
                        <w:color w:val="896532"/>
                        <w:spacing w:val="-75"/>
                        <w:w w:val="140"/>
                        <w:sz w:val="39"/>
                      </w:rPr>
                      <w:t> </w:t>
                    </w:r>
                    <w:r>
                      <w:rPr>
                        <w:b/>
                        <w:color w:val="896532"/>
                        <w:w w:val="120"/>
                        <w:sz w:val="39"/>
                      </w:rPr>
                      <w:t>E</w:t>
                    </w:r>
                    <w:r>
                      <w:rPr>
                        <w:b/>
                        <w:color w:val="896532"/>
                        <w:spacing w:val="-57"/>
                        <w:w w:val="120"/>
                        <w:sz w:val="39"/>
                      </w:rPr>
                      <w:t> </w:t>
                    </w:r>
                    <w:r>
                      <w:rPr>
                        <w:b/>
                        <w:color w:val="896532"/>
                        <w:w w:val="140"/>
                        <w:sz w:val="39"/>
                      </w:rPr>
                      <w:t>f</w:t>
                    </w:r>
                    <w:r>
                      <w:rPr>
                        <w:b/>
                        <w:color w:val="896532"/>
                        <w:spacing w:val="-74"/>
                        <w:w w:val="140"/>
                        <w:sz w:val="39"/>
                      </w:rPr>
                      <w:t> </w:t>
                    </w:r>
                    <w:r>
                      <w:rPr>
                        <w:b/>
                        <w:color w:val="896532"/>
                        <w:w w:val="125"/>
                        <w:sz w:val="39"/>
                      </w:rPr>
                      <w:t>L</w:t>
                    </w:r>
                    <w:r>
                      <w:rPr>
                        <w:b/>
                        <w:color w:val="896532"/>
                        <w:spacing w:val="-62"/>
                        <w:w w:val="125"/>
                        <w:sz w:val="39"/>
                      </w:rPr>
                      <w:t> </w:t>
                    </w:r>
                    <w:r>
                      <w:rPr>
                        <w:b/>
                        <w:color w:val="896532"/>
                        <w:w w:val="120"/>
                        <w:sz w:val="39"/>
                      </w:rPr>
                      <w:t>E</w:t>
                    </w:r>
                    <w:r>
                      <w:rPr>
                        <w:b/>
                        <w:color w:val="896532"/>
                        <w:spacing w:val="-57"/>
                        <w:w w:val="120"/>
                        <w:sz w:val="39"/>
                      </w:rPr>
                      <w:t> </w:t>
                    </w:r>
                    <w:r>
                      <w:rPr>
                        <w:b/>
                        <w:color w:val="896532"/>
                        <w:w w:val="140"/>
                        <w:sz w:val="39"/>
                      </w:rPr>
                      <w:t>x</w:t>
                    </w:r>
                    <w:r>
                      <w:rPr>
                        <w:b/>
                        <w:color w:val="896532"/>
                        <w:spacing w:val="-75"/>
                        <w:w w:val="140"/>
                        <w:sz w:val="39"/>
                      </w:rPr>
                      <w:t> </w:t>
                    </w:r>
                    <w:r>
                      <w:rPr>
                        <w:b/>
                        <w:color w:val="896532"/>
                        <w:w w:val="120"/>
                        <w:sz w:val="39"/>
                      </w:rPr>
                      <w:t>I</w:t>
                    </w:r>
                    <w:r>
                      <w:rPr>
                        <w:b/>
                        <w:color w:val="896532"/>
                        <w:spacing w:val="-57"/>
                        <w:w w:val="120"/>
                        <w:sz w:val="39"/>
                      </w:rPr>
                      <w:t> </w:t>
                    </w:r>
                    <w:r>
                      <w:rPr>
                        <w:b/>
                        <w:color w:val="896532"/>
                        <w:spacing w:val="37"/>
                        <w:w w:val="125"/>
                        <w:sz w:val="39"/>
                      </w:rPr>
                      <w:t>ONE</w:t>
                    </w:r>
                    <w:r>
                      <w:rPr>
                        <w:b/>
                        <w:color w:val="896532"/>
                        <w:spacing w:val="-62"/>
                        <w:w w:val="125"/>
                        <w:sz w:val="39"/>
                      </w:rPr>
                      <w:t> </w:t>
                    </w:r>
                    <w:r>
                      <w:rPr>
                        <w:b/>
                        <w:color w:val="896532"/>
                        <w:w w:val="125"/>
                        <w:sz w:val="39"/>
                      </w:rPr>
                      <w:t>s</w:t>
                      <w:tab/>
                    </w:r>
                    <w:r>
                      <w:rPr>
                        <w:b/>
                        <w:color w:val="896532"/>
                        <w:spacing w:val="38"/>
                        <w:w w:val="125"/>
                        <w:sz w:val="39"/>
                      </w:rPr>
                      <w:t>acadé</w:t>
                    </w:r>
                    <w:r>
                      <w:rPr>
                        <w:b/>
                        <w:color w:val="896532"/>
                        <w:spacing w:val="-49"/>
                        <w:w w:val="125"/>
                        <w:sz w:val="39"/>
                      </w:rPr>
                      <w:t> </w:t>
                    </w:r>
                    <w:r>
                      <w:rPr>
                        <w:b/>
                        <w:color w:val="896532"/>
                        <w:spacing w:val="27"/>
                        <w:w w:val="120"/>
                        <w:sz w:val="39"/>
                      </w:rPr>
                      <w:t>MI</w:t>
                    </w:r>
                    <w:r>
                      <w:rPr>
                        <w:b/>
                        <w:color w:val="896532"/>
                        <w:spacing w:val="-44"/>
                        <w:w w:val="120"/>
                        <w:sz w:val="39"/>
                      </w:rPr>
                      <w:t> </w:t>
                    </w:r>
                    <w:r>
                      <w:rPr>
                        <w:b/>
                        <w:color w:val="896532"/>
                        <w:spacing w:val="32"/>
                        <w:w w:val="125"/>
                        <w:sz w:val="39"/>
                      </w:rPr>
                      <w:t>cas</w:t>
                    </w:r>
                  </w:p>
                  <w:p>
                    <w:pPr>
                      <w:tabs>
                        <w:tab w:pos="1919" w:val="left" w:leader="none"/>
                        <w:tab w:pos="2258" w:val="left" w:leader="none"/>
                        <w:tab w:pos="4865" w:val="left" w:leader="none"/>
                        <w:tab w:pos="6148" w:val="left" w:leader="none"/>
                      </w:tabs>
                      <w:spacing w:line="376" w:lineRule="auto" w:before="263"/>
                      <w:ind w:left="1368" w:right="1522" w:firstLine="0"/>
                      <w:jc w:val="left"/>
                      <w:rPr>
                        <w:b/>
                        <w:sz w:val="39"/>
                      </w:rPr>
                    </w:pPr>
                    <w:r>
                      <w:rPr>
                        <w:b/>
                        <w:color w:val="896532"/>
                        <w:w w:val="120"/>
                        <w:sz w:val="39"/>
                      </w:rPr>
                      <w:t>E</w:t>
                    </w:r>
                    <w:r>
                      <w:rPr>
                        <w:b/>
                        <w:color w:val="896532"/>
                        <w:spacing w:val="-52"/>
                        <w:w w:val="120"/>
                        <w:sz w:val="39"/>
                      </w:rPr>
                      <w:t> </w:t>
                    </w:r>
                    <w:r>
                      <w:rPr>
                        <w:b/>
                        <w:color w:val="896532"/>
                        <w:w w:val="120"/>
                        <w:sz w:val="39"/>
                      </w:rPr>
                      <w:t>N</w:t>
                      <w:tab/>
                    </w:r>
                    <w:r>
                      <w:rPr>
                        <w:b/>
                        <w:color w:val="896532"/>
                        <w:w w:val="145"/>
                        <w:sz w:val="39"/>
                      </w:rPr>
                      <w:t>d</w:t>
                    </w:r>
                    <w:r>
                      <w:rPr>
                        <w:b/>
                        <w:color w:val="896532"/>
                        <w:spacing w:val="-76"/>
                        <w:w w:val="145"/>
                        <w:sz w:val="39"/>
                      </w:rPr>
                      <w:t> </w:t>
                    </w:r>
                    <w:r>
                      <w:rPr>
                        <w:b/>
                        <w:color w:val="896532"/>
                        <w:w w:val="120"/>
                        <w:sz w:val="39"/>
                      </w:rPr>
                      <w:t>E</w:t>
                    </w:r>
                    <w:r>
                      <w:rPr>
                        <w:b/>
                        <w:color w:val="896532"/>
                        <w:spacing w:val="-54"/>
                        <w:w w:val="120"/>
                        <w:sz w:val="39"/>
                      </w:rPr>
                      <w:t> </w:t>
                    </w:r>
                    <w:r>
                      <w:rPr>
                        <w:b/>
                        <w:color w:val="896532"/>
                        <w:w w:val="145"/>
                        <w:sz w:val="39"/>
                      </w:rPr>
                      <w:t>r</w:t>
                    </w:r>
                    <w:r>
                      <w:rPr>
                        <w:b/>
                        <w:color w:val="896532"/>
                        <w:spacing w:val="-75"/>
                        <w:w w:val="145"/>
                        <w:sz w:val="39"/>
                      </w:rPr>
                      <w:t> </w:t>
                    </w:r>
                    <w:r>
                      <w:rPr>
                        <w:b/>
                        <w:color w:val="896532"/>
                        <w:w w:val="120"/>
                        <w:sz w:val="39"/>
                      </w:rPr>
                      <w:t>E</w:t>
                    </w:r>
                    <w:r>
                      <w:rPr>
                        <w:b/>
                        <w:color w:val="896532"/>
                        <w:spacing w:val="-54"/>
                        <w:w w:val="120"/>
                        <w:sz w:val="39"/>
                      </w:rPr>
                      <w:t> </w:t>
                    </w:r>
                    <w:r>
                      <w:rPr>
                        <w:b/>
                        <w:color w:val="896532"/>
                        <w:spacing w:val="27"/>
                        <w:w w:val="145"/>
                        <w:sz w:val="39"/>
                      </w:rPr>
                      <w:t>ch</w:t>
                    </w:r>
                    <w:r>
                      <w:rPr>
                        <w:b/>
                        <w:color w:val="896532"/>
                        <w:spacing w:val="-76"/>
                        <w:w w:val="145"/>
                        <w:sz w:val="39"/>
                      </w:rPr>
                      <w:t> </w:t>
                    </w:r>
                    <w:r>
                      <w:rPr>
                        <w:b/>
                        <w:color w:val="896532"/>
                        <w:w w:val="120"/>
                        <w:sz w:val="39"/>
                      </w:rPr>
                      <w:t>O</w:t>
                      <w:tab/>
                    </w:r>
                    <w:r>
                      <w:rPr>
                        <w:b/>
                        <w:color w:val="896532"/>
                        <w:w w:val="145"/>
                        <w:sz w:val="39"/>
                      </w:rPr>
                      <w:t>d</w:t>
                    </w:r>
                    <w:r>
                      <w:rPr>
                        <w:b/>
                        <w:color w:val="896532"/>
                        <w:spacing w:val="-97"/>
                        <w:w w:val="145"/>
                        <w:sz w:val="39"/>
                      </w:rPr>
                      <w:t> </w:t>
                    </w:r>
                    <w:r>
                      <w:rPr>
                        <w:b/>
                        <w:color w:val="896532"/>
                        <w:w w:val="120"/>
                        <w:sz w:val="39"/>
                      </w:rPr>
                      <w:t>I</w:t>
                    </w:r>
                    <w:r>
                      <w:rPr>
                        <w:b/>
                        <w:color w:val="896532"/>
                        <w:spacing w:val="-76"/>
                        <w:w w:val="120"/>
                        <w:sz w:val="39"/>
                      </w:rPr>
                      <w:t> </w:t>
                    </w:r>
                    <w:r>
                      <w:rPr>
                        <w:b/>
                        <w:color w:val="896532"/>
                        <w:w w:val="120"/>
                        <w:sz w:val="39"/>
                      </w:rPr>
                      <w:t>s</w:t>
                    </w:r>
                    <w:r>
                      <w:rPr>
                        <w:b/>
                        <w:color w:val="896532"/>
                        <w:spacing w:val="-76"/>
                        <w:w w:val="120"/>
                        <w:sz w:val="39"/>
                      </w:rPr>
                      <w:t> </w:t>
                    </w:r>
                    <w:r>
                      <w:rPr>
                        <w:b/>
                        <w:color w:val="896532"/>
                        <w:w w:val="145"/>
                        <w:sz w:val="39"/>
                      </w:rPr>
                      <w:t>c</w:t>
                    </w:r>
                    <w:r>
                      <w:rPr>
                        <w:b/>
                        <w:color w:val="896532"/>
                        <w:spacing w:val="-98"/>
                        <w:w w:val="145"/>
                        <w:sz w:val="39"/>
                      </w:rPr>
                      <w:t> </w:t>
                    </w:r>
                    <w:r>
                      <w:rPr>
                        <w:b/>
                        <w:color w:val="896532"/>
                        <w:w w:val="120"/>
                        <w:sz w:val="39"/>
                      </w:rPr>
                      <w:t>I</w:t>
                    </w:r>
                    <w:r>
                      <w:rPr>
                        <w:b/>
                        <w:color w:val="896532"/>
                        <w:spacing w:val="-76"/>
                        <w:w w:val="120"/>
                        <w:sz w:val="39"/>
                      </w:rPr>
                      <w:t> </w:t>
                    </w:r>
                    <w:r>
                      <w:rPr>
                        <w:b/>
                        <w:color w:val="896532"/>
                        <w:w w:val="120"/>
                        <w:sz w:val="39"/>
                      </w:rPr>
                      <w:t>p</w:t>
                    </w:r>
                    <w:r>
                      <w:rPr>
                        <w:b/>
                        <w:color w:val="896532"/>
                        <w:spacing w:val="-76"/>
                        <w:w w:val="120"/>
                        <w:sz w:val="39"/>
                      </w:rPr>
                      <w:t> </w:t>
                    </w:r>
                    <w:r>
                      <w:rPr>
                        <w:b/>
                        <w:color w:val="896532"/>
                        <w:w w:val="120"/>
                        <w:sz w:val="39"/>
                      </w:rPr>
                      <w:t>L</w:t>
                    </w:r>
                    <w:r>
                      <w:rPr>
                        <w:b/>
                        <w:color w:val="896532"/>
                        <w:spacing w:val="-76"/>
                        <w:w w:val="120"/>
                        <w:sz w:val="39"/>
                      </w:rPr>
                      <w:t> </w:t>
                    </w:r>
                    <w:r>
                      <w:rPr>
                        <w:b/>
                        <w:color w:val="896532"/>
                        <w:w w:val="120"/>
                        <w:sz w:val="39"/>
                      </w:rPr>
                      <w:t>I</w:t>
                    </w:r>
                    <w:r>
                      <w:rPr>
                        <w:b/>
                        <w:color w:val="896532"/>
                        <w:spacing w:val="-76"/>
                        <w:w w:val="120"/>
                        <w:sz w:val="39"/>
                      </w:rPr>
                      <w:t> </w:t>
                    </w:r>
                    <w:r>
                      <w:rPr>
                        <w:b/>
                        <w:color w:val="896532"/>
                        <w:spacing w:val="33"/>
                        <w:w w:val="145"/>
                        <w:sz w:val="39"/>
                      </w:rPr>
                      <w:t>Nar</w:t>
                    </w:r>
                    <w:r>
                      <w:rPr>
                        <w:b/>
                        <w:color w:val="896532"/>
                        <w:spacing w:val="-97"/>
                        <w:w w:val="145"/>
                        <w:sz w:val="39"/>
                      </w:rPr>
                      <w:t> </w:t>
                    </w:r>
                    <w:r>
                      <w:rPr>
                        <w:b/>
                        <w:color w:val="896532"/>
                        <w:w w:val="120"/>
                        <w:sz w:val="39"/>
                      </w:rPr>
                      <w:t>I</w:t>
                    </w:r>
                    <w:r>
                      <w:rPr>
                        <w:b/>
                        <w:color w:val="896532"/>
                        <w:spacing w:val="-76"/>
                        <w:w w:val="120"/>
                        <w:sz w:val="39"/>
                      </w:rPr>
                      <w:t> </w:t>
                    </w:r>
                    <w:r>
                      <w:rPr>
                        <w:b/>
                        <w:color w:val="896532"/>
                        <w:spacing w:val="-14"/>
                        <w:w w:val="120"/>
                        <w:sz w:val="39"/>
                      </w:rPr>
                      <w:t>O </w:t>
                    </w:r>
                    <w:r>
                      <w:rPr>
                        <w:b/>
                        <w:color w:val="896532"/>
                        <w:w w:val="145"/>
                        <w:sz w:val="39"/>
                      </w:rPr>
                      <w:t>y</w:t>
                      <w:tab/>
                      <w:t>c</w:t>
                    </w:r>
                    <w:r>
                      <w:rPr>
                        <w:b/>
                        <w:color w:val="896532"/>
                        <w:spacing w:val="-49"/>
                        <w:w w:val="145"/>
                        <w:sz w:val="39"/>
                      </w:rPr>
                      <w:t> </w:t>
                    </w:r>
                    <w:r>
                      <w:rPr>
                        <w:b/>
                        <w:color w:val="896532"/>
                        <w:spacing w:val="39"/>
                        <w:w w:val="145"/>
                        <w:sz w:val="39"/>
                      </w:rPr>
                      <w:t>ONtratac</w:t>
                    </w:r>
                    <w:r>
                      <w:rPr>
                        <w:b/>
                        <w:color w:val="896532"/>
                        <w:spacing w:val="-49"/>
                        <w:w w:val="145"/>
                        <w:sz w:val="39"/>
                      </w:rPr>
                      <w:t> </w:t>
                    </w:r>
                    <w:r>
                      <w:rPr>
                        <w:b/>
                        <w:color w:val="896532"/>
                        <w:w w:val="120"/>
                        <w:sz w:val="39"/>
                      </w:rPr>
                      <w:t>I</w:t>
                    </w:r>
                    <w:r>
                      <w:rPr>
                        <w:b/>
                        <w:color w:val="896532"/>
                        <w:spacing w:val="-27"/>
                        <w:w w:val="120"/>
                        <w:sz w:val="39"/>
                      </w:rPr>
                      <w:t> </w:t>
                    </w:r>
                    <w:r>
                      <w:rPr>
                        <w:b/>
                        <w:color w:val="896532"/>
                        <w:w w:val="145"/>
                        <w:sz w:val="39"/>
                      </w:rPr>
                      <w:t>ó</w:t>
                    </w:r>
                    <w:r>
                      <w:rPr>
                        <w:b/>
                        <w:color w:val="896532"/>
                        <w:spacing w:val="-49"/>
                        <w:w w:val="145"/>
                        <w:sz w:val="39"/>
                      </w:rPr>
                      <w:t> </w:t>
                    </w:r>
                    <w:r>
                      <w:rPr>
                        <w:b/>
                        <w:color w:val="896532"/>
                        <w:w w:val="120"/>
                        <w:sz w:val="39"/>
                      </w:rPr>
                      <w:t>N</w:t>
                      <w:tab/>
                      <w:t>E</w:t>
                    </w:r>
                    <w:r>
                      <w:rPr>
                        <w:b/>
                        <w:color w:val="896532"/>
                        <w:spacing w:val="-41"/>
                        <w:w w:val="120"/>
                        <w:sz w:val="39"/>
                      </w:rPr>
                      <w:t> </w:t>
                    </w:r>
                    <w:r>
                      <w:rPr>
                        <w:b/>
                        <w:color w:val="896532"/>
                        <w:w w:val="120"/>
                        <w:sz w:val="39"/>
                      </w:rPr>
                      <w:t>s</w:t>
                    </w:r>
                    <w:r>
                      <w:rPr>
                        <w:b/>
                        <w:color w:val="896532"/>
                        <w:spacing w:val="-42"/>
                        <w:w w:val="120"/>
                        <w:sz w:val="39"/>
                      </w:rPr>
                      <w:t> </w:t>
                    </w:r>
                    <w:r>
                      <w:rPr>
                        <w:b/>
                        <w:color w:val="896532"/>
                        <w:spacing w:val="20"/>
                        <w:w w:val="145"/>
                        <w:sz w:val="39"/>
                      </w:rPr>
                      <w:t>tata</w:t>
                    </w:r>
                    <w:r>
                      <w:rPr>
                        <w:b/>
                        <w:color w:val="896532"/>
                        <w:spacing w:val="-63"/>
                        <w:w w:val="145"/>
                        <w:sz w:val="39"/>
                      </w:rPr>
                      <w:t> </w:t>
                    </w:r>
                    <w:r>
                      <w:rPr>
                        <w:b/>
                        <w:color w:val="896532"/>
                        <w:w w:val="120"/>
                        <w:sz w:val="39"/>
                      </w:rPr>
                      <w:t>L</w:t>
                    </w:r>
                  </w:p>
                </w:txbxContent>
              </v:textbox>
              <w10:wrap type="none"/>
            </v:shape>
            <w10:wrap type="none"/>
          </v:group>
        </w:pict>
      </w:r>
      <w:r>
        <w:rPr/>
        <w:pict>
          <v:group style="position:absolute;margin-left:.0pt;margin-top:-77.418739pt;width:501.75pt;height:40.950pt;mso-position-horizontal-relative:page;mso-position-vertical-relative:paragraph;z-index:251662336" coordorigin="0,-1548" coordsize="10035,819">
            <v:rect style="position:absolute;left:0;top:-1549;width:10035;height:819" filled="true" fillcolor="#dcce86" stroked="false">
              <v:fill type="solid"/>
            </v:rect>
            <v:shape style="position:absolute;left:0;top:-1549;width:10035;height:819" type="#_x0000_t202" filled="false" stroked="false">
              <v:textbox inset="0,0,0,0">
                <w:txbxContent>
                  <w:p>
                    <w:pPr>
                      <w:tabs>
                        <w:tab w:pos="3945" w:val="left" w:leader="none"/>
                      </w:tabs>
                      <w:spacing w:before="215"/>
                      <w:ind w:left="1368" w:right="0" w:firstLine="0"/>
                      <w:jc w:val="left"/>
                      <w:rPr>
                        <w:b/>
                        <w:sz w:val="36"/>
                      </w:rPr>
                    </w:pPr>
                    <w:r>
                      <w:rPr>
                        <w:b/>
                        <w:color w:val="896532"/>
                        <w:spacing w:val="22"/>
                        <w:w w:val="115"/>
                        <w:sz w:val="36"/>
                      </w:rPr>
                      <w:t>VO</w:t>
                    </w:r>
                    <w:r>
                      <w:rPr>
                        <w:b/>
                        <w:color w:val="896532"/>
                        <w:spacing w:val="-19"/>
                        <w:w w:val="115"/>
                        <w:sz w:val="36"/>
                      </w:rPr>
                      <w:t> </w:t>
                    </w:r>
                    <w:r>
                      <w:rPr>
                        <w:b/>
                        <w:color w:val="896532"/>
                        <w:w w:val="115"/>
                        <w:sz w:val="36"/>
                      </w:rPr>
                      <w:t>L</w:t>
                    </w:r>
                    <w:r>
                      <w:rPr>
                        <w:b/>
                        <w:color w:val="896532"/>
                        <w:spacing w:val="-18"/>
                        <w:w w:val="115"/>
                        <w:sz w:val="36"/>
                      </w:rPr>
                      <w:t> </w:t>
                    </w:r>
                    <w:r>
                      <w:rPr>
                        <w:b/>
                        <w:color w:val="896532"/>
                        <w:w w:val="115"/>
                        <w:sz w:val="36"/>
                      </w:rPr>
                      <w:t>U</w:t>
                    </w:r>
                    <w:r>
                      <w:rPr>
                        <w:b/>
                        <w:color w:val="896532"/>
                        <w:spacing w:val="-19"/>
                        <w:w w:val="115"/>
                        <w:sz w:val="36"/>
                      </w:rPr>
                      <w:t> </w:t>
                    </w:r>
                    <w:r>
                      <w:rPr>
                        <w:b/>
                        <w:color w:val="896532"/>
                        <w:w w:val="115"/>
                        <w:sz w:val="36"/>
                      </w:rPr>
                      <w:t>M</w:t>
                    </w:r>
                    <w:r>
                      <w:rPr>
                        <w:b/>
                        <w:color w:val="896532"/>
                        <w:spacing w:val="-18"/>
                        <w:w w:val="115"/>
                        <w:sz w:val="36"/>
                      </w:rPr>
                      <w:t> </w:t>
                    </w:r>
                    <w:r>
                      <w:rPr>
                        <w:b/>
                        <w:color w:val="896532"/>
                        <w:w w:val="115"/>
                        <w:sz w:val="36"/>
                      </w:rPr>
                      <w:t>E</w:t>
                    </w:r>
                    <w:r>
                      <w:rPr>
                        <w:b/>
                        <w:color w:val="896532"/>
                        <w:spacing w:val="-18"/>
                        <w:w w:val="115"/>
                        <w:sz w:val="36"/>
                      </w:rPr>
                      <w:t> </w:t>
                    </w:r>
                    <w:r>
                      <w:rPr>
                        <w:b/>
                        <w:color w:val="896532"/>
                        <w:w w:val="115"/>
                        <w:sz w:val="36"/>
                      </w:rPr>
                      <w:t>N</w:t>
                      <w:tab/>
                      <w:t>V</w:t>
                    </w:r>
                    <w:r>
                      <w:rPr>
                        <w:b/>
                        <w:color w:val="896532"/>
                        <w:spacing w:val="-21"/>
                        <w:w w:val="115"/>
                        <w:sz w:val="36"/>
                      </w:rPr>
                      <w:t> </w:t>
                    </w:r>
                    <w:r>
                      <w:rPr>
                        <w:b/>
                        <w:color w:val="896532"/>
                        <w:w w:val="115"/>
                        <w:sz w:val="36"/>
                      </w:rPr>
                      <w:t>I</w:t>
                    </w:r>
                  </w:p>
                </w:txbxContent>
              </v:textbox>
              <w10:wrap type="none"/>
            </v:shape>
            <w10:wrap type="none"/>
          </v:group>
        </w:pict>
      </w:r>
      <w:r>
        <w:rPr/>
        <w:pict>
          <v:shape style="position:absolute;margin-left:6.500903pt;margin-top:-4.972960pt;width:12.8pt;height:404.9pt;mso-position-horizontal-relative:page;mso-position-vertical-relative:paragraph;z-index:251664384" type="#_x0000_t202" filled="false" stroked="false">
            <v:textbox inset="0,0,0,0" style="layout-flow:vertical;mso-layout-flow-alt:bottom-to-top">
              <w:txbxContent>
                <w:p>
                  <w:pPr>
                    <w:spacing w:before="23"/>
                    <w:ind w:left="20" w:right="0" w:firstLine="0"/>
                    <w:jc w:val="left"/>
                    <w:rPr>
                      <w:b/>
                      <w:sz w:val="18"/>
                    </w:rPr>
                  </w:pPr>
                  <w:r>
                    <w:rPr>
                      <w:b/>
                      <w:color w:val="FFFFFF"/>
                      <w:w w:val="110"/>
                      <w:sz w:val="18"/>
                    </w:rPr>
                    <w:t>REFLEXIONES ACADÉMICAS EN DERECHO DISCIPLINARIO Y CONTRATACIÓN ESTATAL</w:t>
                  </w:r>
                </w:p>
              </w:txbxContent>
            </v:textbox>
            <w10:wrap type="none"/>
          </v:shape>
        </w:pict>
      </w:r>
      <w:r>
        <w:rPr>
          <w:color w:val="FFFFFF"/>
        </w:rPr>
        <w:t>Juan Carlos Novoa Buendía </w:t>
      </w:r>
      <w:r>
        <w:rPr>
          <w:color w:val="FFFFFF"/>
          <w:w w:val="95"/>
        </w:rPr>
        <w:t>Carlos Arturo Ramírez Vásquez </w:t>
      </w:r>
      <w:r>
        <w:rPr>
          <w:color w:val="FFFFFF"/>
        </w:rPr>
        <w:t>Pedro Alfonso Hernández Gustavo Adolfo Castro Capera John Harvey Pinzón Navarrete David Alonso Roa Salguero</w:t>
      </w:r>
    </w:p>
    <w:p>
      <w:pPr>
        <w:spacing w:line="297" w:lineRule="auto" w:before="2"/>
        <w:ind w:left="1388" w:right="4757" w:firstLine="0"/>
        <w:jc w:val="left"/>
        <w:rPr>
          <w:b/>
          <w:sz w:val="22"/>
        </w:rPr>
      </w:pPr>
      <w:r>
        <w:rPr>
          <w:b/>
          <w:color w:val="FFFFFF"/>
          <w:w w:val="95"/>
          <w:sz w:val="22"/>
        </w:rPr>
        <w:t>María Concepción Rayón Ballesteros </w:t>
      </w:r>
      <w:r>
        <w:rPr>
          <w:b/>
          <w:color w:val="FFFFFF"/>
          <w:sz w:val="22"/>
        </w:rPr>
        <w:t>José Rory Forero Salcedo</w:t>
      </w:r>
    </w:p>
    <w:p>
      <w:pPr>
        <w:spacing w:before="0"/>
        <w:ind w:left="1388" w:right="0" w:firstLine="0"/>
        <w:jc w:val="left"/>
        <w:rPr>
          <w:b/>
          <w:sz w:val="22"/>
        </w:rPr>
      </w:pPr>
      <w:r>
        <w:rPr>
          <w:b/>
          <w:color w:val="FFFFFF"/>
          <w:sz w:val="22"/>
        </w:rPr>
        <w:t>Héctor Ferrer Leal</w:t>
      </w:r>
    </w:p>
    <w:p>
      <w:pPr>
        <w:spacing w:before="63"/>
        <w:ind w:left="1388" w:right="0" w:firstLine="0"/>
        <w:jc w:val="left"/>
        <w:rPr>
          <w:b/>
          <w:sz w:val="22"/>
        </w:rPr>
      </w:pPr>
      <w:r>
        <w:rPr>
          <w:b/>
          <w:color w:val="FFFFFF"/>
          <w:sz w:val="22"/>
        </w:rPr>
        <w:t>José Omar Ortiz Peralta</w:t>
      </w:r>
    </w:p>
    <w:p>
      <w:pPr>
        <w:spacing w:after="0"/>
        <w:jc w:val="left"/>
        <w:rPr>
          <w:sz w:val="22"/>
        </w:rPr>
        <w:sectPr>
          <w:type w:val="continuous"/>
          <w:pgSz w:w="10040" w:h="13330"/>
          <w:pgMar w:top="0" w:bottom="0" w:left="0" w:right="0"/>
        </w:sectPr>
      </w:pPr>
    </w:p>
    <w:p>
      <w:pPr>
        <w:pStyle w:val="BodyText"/>
        <w:rPr>
          <w:b/>
          <w:sz w:val="20"/>
        </w:rPr>
      </w:pPr>
    </w:p>
    <w:p>
      <w:pPr>
        <w:pStyle w:val="BodyText"/>
        <w:rPr>
          <w:b/>
          <w:sz w:val="20"/>
        </w:rPr>
      </w:pPr>
    </w:p>
    <w:p>
      <w:pPr>
        <w:pStyle w:val="BodyText"/>
        <w:spacing w:before="5"/>
        <w:rPr>
          <w:b/>
          <w:sz w:val="26"/>
        </w:rPr>
      </w:pPr>
    </w:p>
    <w:p>
      <w:pPr>
        <w:spacing w:before="82"/>
        <w:ind w:left="2075" w:right="0" w:firstLine="0"/>
        <w:jc w:val="left"/>
        <w:rPr>
          <w:rFonts w:ascii="Book Antiqua"/>
          <w:b/>
          <w:sz w:val="44"/>
        </w:rPr>
      </w:pPr>
      <w:r>
        <w:rPr>
          <w:rFonts w:ascii="Book Antiqua"/>
          <w:b/>
          <w:color w:val="231F20"/>
          <w:sz w:val="44"/>
        </w:rPr>
        <w:t>REFLEXIONES</w:t>
      </w:r>
    </w:p>
    <w:p>
      <w:pPr>
        <w:spacing w:before="71"/>
        <w:ind w:left="2075" w:right="0" w:firstLine="0"/>
        <w:jc w:val="left"/>
        <w:rPr>
          <w:rFonts w:ascii="Book Antiqua" w:hAnsi="Book Antiqua"/>
          <w:b/>
          <w:sz w:val="44"/>
        </w:rPr>
      </w:pPr>
      <w:r>
        <w:rPr>
          <w:rFonts w:ascii="Book Antiqua" w:hAnsi="Book Antiqua"/>
          <w:b/>
          <w:color w:val="231F20"/>
          <w:sz w:val="44"/>
        </w:rPr>
        <w:t>ACADÉMICAS EN</w:t>
      </w:r>
    </w:p>
    <w:p>
      <w:pPr>
        <w:spacing w:line="271" w:lineRule="auto" w:before="70"/>
        <w:ind w:left="2075" w:right="1391" w:firstLine="0"/>
        <w:jc w:val="left"/>
        <w:rPr>
          <w:rFonts w:ascii="Book Antiqua" w:hAnsi="Book Antiqua"/>
          <w:b/>
          <w:sz w:val="44"/>
        </w:rPr>
      </w:pPr>
      <w:r>
        <w:rPr>
          <w:rFonts w:ascii="Book Antiqua" w:hAnsi="Book Antiqua"/>
          <w:b/>
          <w:color w:val="231F20"/>
          <w:spacing w:val="37"/>
          <w:w w:val="95"/>
          <w:sz w:val="44"/>
        </w:rPr>
        <w:t>DERECHO </w:t>
      </w:r>
      <w:r>
        <w:rPr>
          <w:rFonts w:ascii="Book Antiqua" w:hAnsi="Book Antiqua"/>
          <w:b/>
          <w:color w:val="231F20"/>
          <w:spacing w:val="38"/>
          <w:w w:val="95"/>
          <w:sz w:val="44"/>
        </w:rPr>
        <w:t>DISCIPLINARIO </w:t>
      </w:r>
      <w:r>
        <w:rPr>
          <w:rFonts w:ascii="Book Antiqua" w:hAnsi="Book Antiqua"/>
          <w:b/>
          <w:color w:val="231F20"/>
          <w:sz w:val="44"/>
        </w:rPr>
        <w:t>Y</w:t>
      </w:r>
      <w:r>
        <w:rPr>
          <w:rFonts w:ascii="Book Antiqua" w:hAnsi="Book Antiqua"/>
          <w:b/>
          <w:color w:val="231F20"/>
          <w:spacing w:val="51"/>
          <w:sz w:val="44"/>
        </w:rPr>
        <w:t> </w:t>
      </w:r>
      <w:r>
        <w:rPr>
          <w:rFonts w:ascii="Book Antiqua" w:hAnsi="Book Antiqua"/>
          <w:b/>
          <w:color w:val="231F20"/>
          <w:spacing w:val="33"/>
          <w:sz w:val="44"/>
        </w:rPr>
        <w:t>CONTRATACIÓN</w:t>
      </w:r>
    </w:p>
    <w:p>
      <w:pPr>
        <w:spacing w:before="2"/>
        <w:ind w:left="2075" w:right="0" w:firstLine="0"/>
        <w:jc w:val="left"/>
        <w:rPr>
          <w:rFonts w:ascii="Book Antiqua"/>
          <w:b/>
          <w:sz w:val="44"/>
        </w:rPr>
      </w:pPr>
      <w:r>
        <w:rPr>
          <w:rFonts w:ascii="Book Antiqua"/>
          <w:b/>
          <w:color w:val="231F20"/>
          <w:sz w:val="44"/>
        </w:rPr>
        <w:t>ESTATAL</w:t>
      </w:r>
    </w:p>
    <w:p>
      <w:pPr>
        <w:spacing w:before="388"/>
        <w:ind w:left="2607" w:right="0" w:firstLine="0"/>
        <w:jc w:val="left"/>
        <w:rPr>
          <w:rFonts w:ascii="Garamond"/>
          <w:sz w:val="36"/>
        </w:rPr>
      </w:pPr>
      <w:r>
        <w:rPr/>
        <w:pict>
          <v:line style="position:absolute;mso-position-horizontal-relative:page;mso-position-vertical-relative:paragraph;z-index:251666432" from="14.1732pt,11.033683pt" to="496.062988pt,11.033683pt" stroked="true" strokeweight=".25pt" strokecolor="#231f20">
            <v:stroke dashstyle="solid"/>
            <w10:wrap type="none"/>
          </v:line>
        </w:pict>
      </w:r>
      <w:r>
        <w:rPr/>
        <w:pict>
          <v:line style="position:absolute;mso-position-horizontal-relative:page;mso-position-vertical-relative:paragraph;z-index:251667456" from="14.1732pt,46.307281pt" to="496.062988pt,46.307281pt" stroked="true" strokeweight=".25pt" strokecolor="#231f20">
            <v:stroke dashstyle="solid"/>
            <w10:wrap type="none"/>
          </v:line>
        </w:pict>
      </w:r>
      <w:r>
        <w:rPr>
          <w:rFonts w:ascii="Garamond"/>
          <w:color w:val="231F20"/>
          <w:spacing w:val="34"/>
          <w:sz w:val="36"/>
        </w:rPr>
        <w:t>VOLUMEN </w:t>
      </w:r>
      <w:r>
        <w:rPr>
          <w:rFonts w:ascii="Garamond"/>
          <w:color w:val="231F20"/>
          <w:spacing w:val="21"/>
          <w:sz w:val="36"/>
        </w:rPr>
        <w:t>VI</w:t>
      </w:r>
      <w:r>
        <w:rPr>
          <w:rFonts w:ascii="Garamond"/>
          <w:color w:val="231F20"/>
          <w:spacing w:val="-47"/>
          <w:sz w:val="36"/>
        </w:rPr>
        <w:t> </w:t>
      </w: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8"/>
        <w:rPr>
          <w:rFonts w:ascii="Garamond"/>
          <w:sz w:val="27"/>
        </w:rPr>
      </w:pPr>
      <w:r>
        <w:rPr/>
        <w:drawing>
          <wp:anchor distT="0" distB="0" distL="0" distR="0" allowOverlap="1" layoutInCell="1" locked="0" behindDoc="0" simplePos="0" relativeHeight="7">
            <wp:simplePos x="0" y="0"/>
            <wp:positionH relativeFrom="page">
              <wp:posOffset>2132992</wp:posOffset>
            </wp:positionH>
            <wp:positionV relativeFrom="paragraph">
              <wp:posOffset>223036</wp:posOffset>
            </wp:positionV>
            <wp:extent cx="1832943" cy="757237"/>
            <wp:effectExtent l="0" t="0" r="0" b="0"/>
            <wp:wrapTopAndBottom/>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1832943" cy="757237"/>
                    </a:xfrm>
                    <a:prstGeom prst="rect">
                      <a:avLst/>
                    </a:prstGeom>
                  </pic:spPr>
                </pic:pic>
              </a:graphicData>
            </a:graphic>
          </wp:anchor>
        </w:drawing>
      </w:r>
    </w:p>
    <w:p>
      <w:pPr>
        <w:spacing w:after="0"/>
        <w:rPr>
          <w:rFonts w:ascii="Garamond"/>
          <w:sz w:val="27"/>
        </w:rPr>
        <w:sectPr>
          <w:pgSz w:w="9930" w:h="13890"/>
          <w:pgMar w:top="1300" w:bottom="280" w:left="0" w:right="0"/>
        </w:sectPr>
      </w:pPr>
    </w:p>
    <w:p>
      <w:pPr>
        <w:pStyle w:val="BodyText"/>
        <w:ind w:left="1332"/>
        <w:rPr>
          <w:rFonts w:ascii="Garamond"/>
          <w:sz w:val="20"/>
        </w:rPr>
      </w:pPr>
      <w:r>
        <w:rPr/>
        <w:pict>
          <v:line style="position:absolute;mso-position-horizontal-relative:page;mso-position-vertical-relative:paragraph;z-index:-251648000;mso-wrap-distance-left:0;mso-wrap-distance-right:0" from="217.558998pt,66.439224pt" to="68.030998pt,66.439224pt" stroked="true" strokeweight="1pt" strokecolor="#231f20">
            <v:stroke dashstyle="solid"/>
            <w10:wrap type="topAndBottom"/>
          </v:line>
        </w:pict>
      </w:r>
      <w:r>
        <w:rPr>
          <w:rFonts w:ascii="Garamond"/>
          <w:sz w:val="20"/>
        </w:rPr>
        <w:drawing>
          <wp:inline distT="0" distB="0" distL="0" distR="0">
            <wp:extent cx="1832944" cy="757237"/>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1832944" cy="757237"/>
                    </a:xfrm>
                    <a:prstGeom prst="rect">
                      <a:avLst/>
                    </a:prstGeom>
                  </pic:spPr>
                </pic:pic>
              </a:graphicData>
            </a:graphic>
          </wp:inline>
        </w:drawing>
      </w:r>
      <w:r>
        <w:rPr>
          <w:rFonts w:ascii="Garamond"/>
          <w:sz w:val="20"/>
        </w:rPr>
      </w: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2"/>
        <w:rPr>
          <w:rFonts w:ascii="Garamond"/>
          <w:sz w:val="22"/>
        </w:rPr>
      </w:pPr>
    </w:p>
    <w:p>
      <w:pPr>
        <w:spacing w:before="0"/>
        <w:ind w:left="1368" w:right="4429" w:firstLine="0"/>
        <w:jc w:val="left"/>
        <w:rPr>
          <w:rFonts w:ascii="Book Antiqua" w:hAnsi="Book Antiqua"/>
          <w:b/>
          <w:sz w:val="20"/>
        </w:rPr>
      </w:pPr>
      <w:r>
        <w:rPr>
          <w:rFonts w:ascii="Book Antiqua" w:hAnsi="Book Antiqua"/>
          <w:b/>
          <w:color w:val="231F20"/>
          <w:w w:val="95"/>
          <w:sz w:val="20"/>
        </w:rPr>
        <w:t>Reflexiones académicas en derecho disciplinario y contratación estatal</w:t>
      </w:r>
    </w:p>
    <w:p>
      <w:pPr>
        <w:spacing w:before="195"/>
        <w:ind w:left="1357" w:right="0" w:firstLine="0"/>
        <w:jc w:val="left"/>
        <w:rPr>
          <w:rFonts w:ascii="Book Antiqua"/>
          <w:b/>
          <w:sz w:val="16"/>
        </w:rPr>
      </w:pPr>
      <w:r>
        <w:rPr>
          <w:rFonts w:ascii="Book Antiqua"/>
          <w:b/>
          <w:color w:val="231F20"/>
          <w:sz w:val="16"/>
        </w:rPr>
        <w:t>VOLUMEN VI</w:t>
      </w:r>
    </w:p>
    <w:p>
      <w:pPr>
        <w:spacing w:after="0"/>
        <w:jc w:val="left"/>
        <w:rPr>
          <w:rFonts w:ascii="Book Antiqua"/>
          <w:sz w:val="16"/>
        </w:rPr>
        <w:sectPr>
          <w:pgSz w:w="9930" w:h="13890"/>
          <w:pgMar w:top="1280" w:bottom="280" w:left="0" w:right="0"/>
        </w:sectPr>
      </w:pPr>
    </w:p>
    <w:p>
      <w:pPr>
        <w:pStyle w:val="BodyText"/>
        <w:spacing w:before="3"/>
        <w:rPr>
          <w:rFonts w:ascii="Book Antiqua"/>
          <w:b/>
          <w:sz w:val="16"/>
        </w:rPr>
      </w:pPr>
    </w:p>
    <w:p>
      <w:pPr>
        <w:spacing w:before="0"/>
        <w:ind w:left="1361" w:right="0" w:firstLine="0"/>
        <w:jc w:val="left"/>
        <w:rPr>
          <w:sz w:val="17"/>
        </w:rPr>
      </w:pPr>
      <w:r>
        <w:rPr>
          <w:color w:val="231F20"/>
          <w:sz w:val="17"/>
        </w:rPr>
        <w:t>© Procuraduría General de la Nación, 2015</w:t>
      </w:r>
    </w:p>
    <w:p>
      <w:pPr>
        <w:spacing w:before="1"/>
        <w:ind w:left="1361" w:right="0" w:firstLine="0"/>
        <w:jc w:val="left"/>
        <w:rPr>
          <w:sz w:val="17"/>
        </w:rPr>
      </w:pPr>
      <w:r>
        <w:rPr>
          <w:color w:val="231F20"/>
          <w:sz w:val="17"/>
        </w:rPr>
        <w:t>© Instituto de Estudios del Ministerio Público, 2015</w:t>
      </w:r>
    </w:p>
    <w:p>
      <w:pPr>
        <w:pStyle w:val="BodyText"/>
        <w:spacing w:before="3"/>
        <w:rPr>
          <w:sz w:val="17"/>
        </w:rPr>
      </w:pPr>
    </w:p>
    <w:p>
      <w:pPr>
        <w:spacing w:line="202" w:lineRule="exact" w:before="0"/>
        <w:ind w:left="1373" w:right="0" w:firstLine="0"/>
        <w:jc w:val="left"/>
        <w:rPr>
          <w:rFonts w:ascii="Book Antiqua"/>
          <w:b/>
          <w:sz w:val="17"/>
        </w:rPr>
      </w:pPr>
      <w:r>
        <w:rPr>
          <w:rFonts w:ascii="Book Antiqua"/>
          <w:b/>
          <w:color w:val="231F20"/>
          <w:sz w:val="17"/>
        </w:rPr>
        <w:t>Editor:</w:t>
      </w:r>
    </w:p>
    <w:p>
      <w:pPr>
        <w:spacing w:line="240" w:lineRule="auto" w:before="0"/>
        <w:ind w:left="1366" w:right="625" w:firstLine="5"/>
        <w:jc w:val="left"/>
        <w:rPr>
          <w:sz w:val="17"/>
        </w:rPr>
      </w:pPr>
      <w:r>
        <w:rPr>
          <w:color w:val="231F20"/>
          <w:w w:val="105"/>
          <w:sz w:val="17"/>
        </w:rPr>
        <w:t>Instituto</w:t>
      </w:r>
      <w:r>
        <w:rPr>
          <w:color w:val="231F20"/>
          <w:spacing w:val="-23"/>
          <w:w w:val="105"/>
          <w:sz w:val="17"/>
        </w:rPr>
        <w:t> </w:t>
      </w:r>
      <w:r>
        <w:rPr>
          <w:color w:val="231F20"/>
          <w:w w:val="105"/>
          <w:sz w:val="17"/>
        </w:rPr>
        <w:t>de</w:t>
      </w:r>
      <w:r>
        <w:rPr>
          <w:color w:val="231F20"/>
          <w:spacing w:val="-22"/>
          <w:w w:val="105"/>
          <w:sz w:val="17"/>
        </w:rPr>
        <w:t> </w:t>
      </w:r>
      <w:r>
        <w:rPr>
          <w:color w:val="231F20"/>
          <w:w w:val="105"/>
          <w:sz w:val="17"/>
        </w:rPr>
        <w:t>Estudios</w:t>
      </w:r>
      <w:r>
        <w:rPr>
          <w:color w:val="231F20"/>
          <w:spacing w:val="-22"/>
          <w:w w:val="105"/>
          <w:sz w:val="17"/>
        </w:rPr>
        <w:t> </w:t>
      </w:r>
      <w:r>
        <w:rPr>
          <w:color w:val="231F20"/>
          <w:w w:val="105"/>
          <w:sz w:val="17"/>
        </w:rPr>
        <w:t>del</w:t>
      </w:r>
      <w:r>
        <w:rPr>
          <w:color w:val="231F20"/>
          <w:spacing w:val="-22"/>
          <w:w w:val="105"/>
          <w:sz w:val="17"/>
        </w:rPr>
        <w:t> </w:t>
      </w:r>
      <w:r>
        <w:rPr>
          <w:color w:val="231F20"/>
          <w:w w:val="105"/>
          <w:sz w:val="17"/>
        </w:rPr>
        <w:t>Ministerio</w:t>
      </w:r>
      <w:r>
        <w:rPr>
          <w:color w:val="231F20"/>
          <w:spacing w:val="-22"/>
          <w:w w:val="105"/>
          <w:sz w:val="17"/>
        </w:rPr>
        <w:t> </w:t>
      </w:r>
      <w:r>
        <w:rPr>
          <w:color w:val="231F20"/>
          <w:w w:val="105"/>
          <w:sz w:val="17"/>
        </w:rPr>
        <w:t>Público Carrera</w:t>
      </w:r>
      <w:r>
        <w:rPr>
          <w:color w:val="231F20"/>
          <w:spacing w:val="10"/>
          <w:w w:val="105"/>
          <w:sz w:val="17"/>
        </w:rPr>
        <w:t> </w:t>
      </w:r>
      <w:r>
        <w:rPr>
          <w:color w:val="231F20"/>
          <w:w w:val="105"/>
          <w:sz w:val="17"/>
        </w:rPr>
        <w:t>5</w:t>
      </w:r>
      <w:r>
        <w:rPr>
          <w:color w:val="231F20"/>
          <w:spacing w:val="11"/>
          <w:w w:val="105"/>
          <w:sz w:val="17"/>
        </w:rPr>
        <w:t> </w:t>
      </w:r>
      <w:r>
        <w:rPr>
          <w:color w:val="231F20"/>
          <w:w w:val="105"/>
          <w:sz w:val="17"/>
        </w:rPr>
        <w:t>N°.</w:t>
      </w:r>
      <w:r>
        <w:rPr>
          <w:color w:val="231F20"/>
          <w:spacing w:val="4"/>
          <w:w w:val="105"/>
          <w:sz w:val="17"/>
        </w:rPr>
        <w:t> </w:t>
      </w:r>
      <w:r>
        <w:rPr>
          <w:color w:val="231F20"/>
          <w:w w:val="105"/>
          <w:sz w:val="17"/>
        </w:rPr>
        <w:t>15-80</w:t>
      </w:r>
      <w:r>
        <w:rPr>
          <w:color w:val="231F20"/>
          <w:spacing w:val="10"/>
          <w:w w:val="105"/>
          <w:sz w:val="17"/>
        </w:rPr>
        <w:t> </w:t>
      </w:r>
      <w:r>
        <w:rPr>
          <w:color w:val="231F20"/>
          <w:w w:val="105"/>
          <w:sz w:val="17"/>
        </w:rPr>
        <w:t>piso</w:t>
      </w:r>
      <w:r>
        <w:rPr>
          <w:color w:val="231F20"/>
          <w:spacing w:val="11"/>
          <w:w w:val="105"/>
          <w:sz w:val="17"/>
        </w:rPr>
        <w:t> </w:t>
      </w:r>
      <w:r>
        <w:rPr>
          <w:color w:val="231F20"/>
          <w:w w:val="105"/>
          <w:sz w:val="17"/>
        </w:rPr>
        <w:t>16.</w:t>
      </w:r>
      <w:r>
        <w:rPr>
          <w:color w:val="231F20"/>
          <w:spacing w:val="4"/>
          <w:w w:val="105"/>
          <w:sz w:val="17"/>
        </w:rPr>
        <w:t> </w:t>
      </w:r>
      <w:r>
        <w:rPr>
          <w:color w:val="231F20"/>
          <w:w w:val="105"/>
          <w:sz w:val="17"/>
        </w:rPr>
        <w:t>Bogotá,</w:t>
      </w:r>
      <w:r>
        <w:rPr>
          <w:color w:val="231F20"/>
          <w:spacing w:val="4"/>
          <w:w w:val="105"/>
          <w:sz w:val="17"/>
        </w:rPr>
        <w:t> </w:t>
      </w:r>
      <w:r>
        <w:rPr>
          <w:color w:val="231F20"/>
          <w:spacing w:val="-5"/>
          <w:w w:val="105"/>
          <w:sz w:val="17"/>
        </w:rPr>
        <w:t>D.</w:t>
      </w:r>
      <w:r>
        <w:rPr>
          <w:color w:val="231F20"/>
          <w:spacing w:val="4"/>
          <w:w w:val="105"/>
          <w:sz w:val="17"/>
        </w:rPr>
        <w:t> </w:t>
      </w:r>
      <w:r>
        <w:rPr>
          <w:color w:val="231F20"/>
          <w:w w:val="105"/>
          <w:sz w:val="17"/>
        </w:rPr>
        <w:t>C.</w:t>
      </w:r>
    </w:p>
    <w:p>
      <w:pPr>
        <w:spacing w:before="0"/>
        <w:ind w:left="1372" w:right="0" w:firstLine="0"/>
        <w:jc w:val="left"/>
        <w:rPr>
          <w:sz w:val="17"/>
        </w:rPr>
      </w:pPr>
      <w:r>
        <w:rPr>
          <w:color w:val="231F20"/>
          <w:sz w:val="17"/>
        </w:rPr>
        <w:t>PBX: (1) 587 8750 Ext. 11621</w:t>
      </w:r>
    </w:p>
    <w:p>
      <w:pPr>
        <w:spacing w:before="0"/>
        <w:ind w:left="1361" w:right="0" w:firstLine="0"/>
        <w:jc w:val="left"/>
        <w:rPr>
          <w:sz w:val="17"/>
        </w:rPr>
      </w:pPr>
      <w:r>
        <w:rPr>
          <w:color w:val="231F20"/>
          <w:sz w:val="17"/>
        </w:rPr>
        <w:t>Tel.: 2832721 Ext. 115</w:t>
      </w:r>
    </w:p>
    <w:p>
      <w:pPr>
        <w:spacing w:before="0"/>
        <w:ind w:left="1374" w:right="0" w:firstLine="0"/>
        <w:jc w:val="left"/>
        <w:rPr>
          <w:sz w:val="17"/>
        </w:rPr>
      </w:pPr>
      <w:hyperlink r:id="rId9">
        <w:r>
          <w:rPr>
            <w:color w:val="231F20"/>
            <w:sz w:val="17"/>
          </w:rPr>
          <w:t>http://iemp.procuraduria.gov.co</w:t>
        </w:r>
      </w:hyperlink>
    </w:p>
    <w:p>
      <w:pPr>
        <w:pStyle w:val="BodyText"/>
        <w:spacing w:before="8"/>
        <w:rPr>
          <w:sz w:val="17"/>
        </w:rPr>
      </w:pPr>
    </w:p>
    <w:p>
      <w:pPr>
        <w:spacing w:before="1"/>
        <w:ind w:left="1359" w:right="0" w:firstLine="0"/>
        <w:jc w:val="left"/>
        <w:rPr>
          <w:rFonts w:ascii="Book Antiqua"/>
          <w:i/>
          <w:sz w:val="17"/>
        </w:rPr>
      </w:pPr>
      <w:r>
        <w:rPr>
          <w:rFonts w:ascii="Book Antiqua"/>
          <w:i/>
          <w:color w:val="231F20"/>
          <w:w w:val="110"/>
          <w:sz w:val="17"/>
        </w:rPr>
        <w:t>Todos los derechos reservados.</w:t>
      </w:r>
    </w:p>
    <w:p>
      <w:pPr>
        <w:pStyle w:val="BodyText"/>
        <w:spacing w:before="7"/>
        <w:rPr>
          <w:rFonts w:ascii="Book Antiqua"/>
          <w:i/>
          <w:sz w:val="16"/>
        </w:rPr>
      </w:pPr>
    </w:p>
    <w:p>
      <w:pPr>
        <w:spacing w:line="204" w:lineRule="exact" w:before="0"/>
        <w:ind w:left="1373" w:right="0" w:firstLine="0"/>
        <w:jc w:val="left"/>
        <w:rPr>
          <w:rFonts w:ascii="Book Antiqua" w:hAnsi="Book Antiqua"/>
          <w:b/>
          <w:sz w:val="17"/>
        </w:rPr>
      </w:pPr>
      <w:r>
        <w:rPr>
          <w:rFonts w:ascii="Book Antiqua" w:hAnsi="Book Antiqua"/>
          <w:b/>
          <w:color w:val="231F20"/>
          <w:sz w:val="17"/>
        </w:rPr>
        <w:t>Dirección de la colección:</w:t>
      </w:r>
    </w:p>
    <w:p>
      <w:pPr>
        <w:spacing w:line="198" w:lineRule="exact" w:before="0"/>
        <w:ind w:left="1366" w:right="0" w:firstLine="0"/>
        <w:jc w:val="left"/>
        <w:rPr>
          <w:sz w:val="17"/>
        </w:rPr>
      </w:pPr>
      <w:r>
        <w:rPr>
          <w:color w:val="231F20"/>
          <w:w w:val="105"/>
          <w:sz w:val="17"/>
        </w:rPr>
        <w:t>Carlos Humberto García Orrego</w:t>
      </w:r>
    </w:p>
    <w:p>
      <w:pPr>
        <w:pStyle w:val="BodyText"/>
        <w:spacing w:before="11"/>
        <w:rPr>
          <w:sz w:val="17"/>
        </w:rPr>
      </w:pPr>
    </w:p>
    <w:p>
      <w:pPr>
        <w:spacing w:line="204" w:lineRule="exact" w:before="0"/>
        <w:ind w:left="1356" w:right="0" w:firstLine="0"/>
        <w:jc w:val="left"/>
        <w:rPr>
          <w:rFonts w:ascii="Book Antiqua"/>
          <w:b/>
          <w:sz w:val="17"/>
        </w:rPr>
      </w:pPr>
      <w:r>
        <w:rPr>
          <w:rFonts w:ascii="Book Antiqua"/>
          <w:b/>
          <w:color w:val="231F20"/>
          <w:sz w:val="17"/>
        </w:rPr>
        <w:t>Autores en este volumen:</w:t>
      </w:r>
    </w:p>
    <w:p>
      <w:pPr>
        <w:spacing w:line="244" w:lineRule="auto" w:before="0"/>
        <w:ind w:left="1361" w:right="1436" w:firstLine="0"/>
        <w:jc w:val="left"/>
        <w:rPr>
          <w:sz w:val="17"/>
        </w:rPr>
      </w:pPr>
      <w:r>
        <w:rPr>
          <w:color w:val="231F20"/>
          <w:sz w:val="17"/>
        </w:rPr>
        <w:t>Juan Carlos Novoa Buendía Carlos Arturo Ramírez Vásquez Pedro Alfonso Hernández Gustavo Adolfo Castro Capera John Harvey Pinzón Navarrete David Alonso Roa Salguero</w:t>
      </w:r>
    </w:p>
    <w:p>
      <w:pPr>
        <w:spacing w:line="244" w:lineRule="auto" w:before="3"/>
        <w:ind w:left="1361" w:right="907" w:firstLine="5"/>
        <w:jc w:val="left"/>
        <w:rPr>
          <w:sz w:val="17"/>
        </w:rPr>
      </w:pPr>
      <w:r>
        <w:rPr>
          <w:color w:val="231F20"/>
          <w:sz w:val="17"/>
        </w:rPr>
        <w:t>María Concepción Rayón Ballesteros José Rory Forero Salcedo</w:t>
      </w:r>
    </w:p>
    <w:p>
      <w:pPr>
        <w:spacing w:before="2"/>
        <w:ind w:left="1372" w:right="0" w:firstLine="0"/>
        <w:jc w:val="left"/>
        <w:rPr>
          <w:sz w:val="17"/>
        </w:rPr>
      </w:pPr>
      <w:r>
        <w:rPr>
          <w:color w:val="231F20"/>
          <w:sz w:val="17"/>
        </w:rPr>
        <w:t>Héctor Ferrer Leal</w:t>
      </w:r>
    </w:p>
    <w:p>
      <w:pPr>
        <w:spacing w:before="4"/>
        <w:ind w:left="1361" w:right="0" w:firstLine="0"/>
        <w:jc w:val="left"/>
        <w:rPr>
          <w:sz w:val="17"/>
        </w:rPr>
      </w:pPr>
      <w:r>
        <w:rPr>
          <w:color w:val="231F20"/>
          <w:w w:val="105"/>
          <w:sz w:val="17"/>
        </w:rPr>
        <w:t>José Ómar Ortiz Peralta</w:t>
      </w:r>
    </w:p>
    <w:p>
      <w:pPr>
        <w:pStyle w:val="BodyText"/>
        <w:rPr>
          <w:sz w:val="18"/>
        </w:rPr>
      </w:pPr>
    </w:p>
    <w:p>
      <w:pPr>
        <w:spacing w:line="204" w:lineRule="exact" w:before="0"/>
        <w:ind w:left="1372" w:right="0" w:firstLine="0"/>
        <w:jc w:val="left"/>
        <w:rPr>
          <w:rFonts w:ascii="Book Antiqua"/>
          <w:b/>
          <w:sz w:val="17"/>
        </w:rPr>
      </w:pPr>
      <w:r>
        <w:rPr>
          <w:rFonts w:ascii="Book Antiqua"/>
          <w:b/>
          <w:color w:val="231F20"/>
          <w:sz w:val="17"/>
        </w:rPr>
        <w:t>Portada:</w:t>
      </w:r>
    </w:p>
    <w:p>
      <w:pPr>
        <w:spacing w:line="244" w:lineRule="auto" w:before="0"/>
        <w:ind w:left="1371" w:right="1436" w:firstLine="0"/>
        <w:jc w:val="left"/>
        <w:rPr>
          <w:sz w:val="17"/>
        </w:rPr>
      </w:pPr>
      <w:r>
        <w:rPr>
          <w:color w:val="231F20"/>
          <w:w w:val="105"/>
          <w:sz w:val="17"/>
        </w:rPr>
        <w:t>Diana Carolina Chacón Diseñadora gráfica IEMP</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204" w:lineRule="exact" w:before="158"/>
        <w:ind w:left="15" w:right="0" w:firstLine="0"/>
        <w:jc w:val="left"/>
        <w:rPr>
          <w:rFonts w:ascii="Book Antiqua" w:hAnsi="Book Antiqua"/>
          <w:b/>
          <w:sz w:val="17"/>
        </w:rPr>
      </w:pPr>
      <w:r>
        <w:rPr>
          <w:rFonts w:ascii="Book Antiqua" w:hAnsi="Book Antiqua"/>
          <w:b/>
          <w:color w:val="231F20"/>
          <w:sz w:val="17"/>
        </w:rPr>
        <w:t>Coordinación editorial:</w:t>
      </w:r>
    </w:p>
    <w:p>
      <w:pPr>
        <w:spacing w:line="198" w:lineRule="exact" w:before="0"/>
        <w:ind w:left="16" w:right="0" w:firstLine="0"/>
        <w:jc w:val="left"/>
        <w:rPr>
          <w:sz w:val="17"/>
        </w:rPr>
      </w:pPr>
      <w:r>
        <w:rPr>
          <w:color w:val="231F20"/>
          <w:sz w:val="17"/>
        </w:rPr>
        <w:t>Luis Enrique Martínez Ballén</w:t>
      </w:r>
    </w:p>
    <w:p>
      <w:pPr>
        <w:pStyle w:val="BodyText"/>
        <w:spacing w:before="11"/>
        <w:rPr>
          <w:sz w:val="17"/>
        </w:rPr>
      </w:pPr>
    </w:p>
    <w:p>
      <w:pPr>
        <w:spacing w:line="204" w:lineRule="exact" w:before="0"/>
        <w:ind w:left="19" w:right="0" w:firstLine="0"/>
        <w:jc w:val="left"/>
        <w:rPr>
          <w:rFonts w:ascii="Book Antiqua" w:hAnsi="Book Antiqua"/>
          <w:b/>
          <w:sz w:val="17"/>
        </w:rPr>
      </w:pPr>
      <w:r>
        <w:rPr>
          <w:rFonts w:ascii="Book Antiqua" w:hAnsi="Book Antiqua"/>
          <w:b/>
          <w:color w:val="231F20"/>
          <w:sz w:val="17"/>
        </w:rPr>
        <w:t>Diagramación e impresión</w:t>
      </w:r>
    </w:p>
    <w:p>
      <w:pPr>
        <w:spacing w:line="198" w:lineRule="exact" w:before="0"/>
        <w:ind w:left="17" w:right="0" w:firstLine="0"/>
        <w:jc w:val="left"/>
        <w:rPr>
          <w:sz w:val="17"/>
        </w:rPr>
      </w:pPr>
      <w:r>
        <w:rPr>
          <w:color w:val="231F20"/>
          <w:w w:val="105"/>
          <w:sz w:val="17"/>
        </w:rPr>
        <w:t>Imprenta Nacional de Colombia</w:t>
      </w:r>
    </w:p>
    <w:p>
      <w:pPr>
        <w:pStyle w:val="BodyText"/>
        <w:spacing w:before="9"/>
        <w:rPr>
          <w:sz w:val="17"/>
        </w:rPr>
      </w:pPr>
    </w:p>
    <w:p>
      <w:pPr>
        <w:spacing w:line="244" w:lineRule="auto" w:before="1"/>
        <w:ind w:left="16" w:right="2606" w:firstLine="1"/>
        <w:jc w:val="left"/>
        <w:rPr>
          <w:sz w:val="17"/>
        </w:rPr>
      </w:pPr>
      <w:r>
        <w:rPr>
          <w:color w:val="231F20"/>
          <w:sz w:val="17"/>
        </w:rPr>
        <w:t>Impreso en Colombia Bogotá, febrero de 2015</w:t>
      </w:r>
    </w:p>
    <w:p>
      <w:pPr>
        <w:pStyle w:val="BodyText"/>
        <w:spacing w:before="5"/>
        <w:rPr>
          <w:sz w:val="17"/>
        </w:rPr>
      </w:pPr>
    </w:p>
    <w:p>
      <w:pPr>
        <w:spacing w:line="244" w:lineRule="auto" w:before="1"/>
        <w:ind w:left="-10" w:right="3497" w:firstLine="27"/>
        <w:jc w:val="left"/>
        <w:rPr>
          <w:sz w:val="17"/>
        </w:rPr>
      </w:pPr>
      <w:r>
        <w:rPr>
          <w:color w:val="231F20"/>
          <w:sz w:val="17"/>
        </w:rPr>
        <w:t>Primera edición 500 ejemplares</w:t>
      </w:r>
    </w:p>
    <w:p>
      <w:pPr>
        <w:pStyle w:val="BodyText"/>
        <w:spacing w:before="2"/>
        <w:rPr>
          <w:sz w:val="17"/>
        </w:rPr>
      </w:pPr>
    </w:p>
    <w:p>
      <w:pPr>
        <w:spacing w:before="0"/>
        <w:ind w:left="13" w:right="1238" w:firstLine="0"/>
        <w:jc w:val="left"/>
        <w:rPr>
          <w:rFonts w:ascii="Book Antiqua" w:hAnsi="Book Antiqua"/>
          <w:i/>
          <w:sz w:val="14"/>
        </w:rPr>
      </w:pPr>
      <w:r>
        <w:rPr>
          <w:rFonts w:ascii="Book Antiqua" w:hAnsi="Book Antiqua"/>
          <w:i/>
          <w:color w:val="231F20"/>
          <w:w w:val="110"/>
          <w:sz w:val="14"/>
        </w:rPr>
        <w:t>Esta publicación fue editada y financiada por el </w:t>
      </w:r>
      <w:r>
        <w:rPr>
          <w:rFonts w:ascii="Book Antiqua" w:hAnsi="Book Antiqua"/>
          <w:i/>
          <w:color w:val="231F20"/>
          <w:w w:val="110"/>
          <w:sz w:val="14"/>
        </w:rPr>
        <w:t>Instituto de Estudios del Ministerio Público.</w:t>
      </w:r>
    </w:p>
    <w:p>
      <w:pPr>
        <w:pStyle w:val="BodyText"/>
        <w:spacing w:before="9"/>
        <w:rPr>
          <w:rFonts w:ascii="Book Antiqua"/>
          <w:i/>
          <w:sz w:val="13"/>
        </w:rPr>
      </w:pPr>
    </w:p>
    <w:p>
      <w:pPr>
        <w:spacing w:before="0"/>
        <w:ind w:left="12" w:right="1489" w:hanging="1"/>
        <w:jc w:val="both"/>
        <w:rPr>
          <w:rFonts w:ascii="Book Antiqua" w:hAnsi="Book Antiqua"/>
          <w:i/>
          <w:sz w:val="14"/>
        </w:rPr>
      </w:pPr>
      <w:r>
        <w:rPr>
          <w:rFonts w:ascii="Book Antiqua" w:hAnsi="Book Antiqua"/>
          <w:i/>
          <w:color w:val="231F20"/>
          <w:w w:val="110"/>
          <w:sz w:val="14"/>
        </w:rPr>
        <w:t>Las opiniones expresadas en el presente libro son </w:t>
      </w:r>
      <w:r>
        <w:rPr>
          <w:rFonts w:ascii="Book Antiqua" w:hAnsi="Book Antiqua"/>
          <w:i/>
          <w:color w:val="231F20"/>
          <w:w w:val="110"/>
          <w:sz w:val="14"/>
        </w:rPr>
        <w:t>responsabilidad del autor y no compromete a </w:t>
      </w:r>
      <w:r>
        <w:rPr>
          <w:rFonts w:ascii="Book Antiqua" w:hAnsi="Book Antiqua"/>
          <w:i/>
          <w:color w:val="231F20"/>
          <w:spacing w:val="-8"/>
          <w:w w:val="110"/>
          <w:sz w:val="14"/>
        </w:rPr>
        <w:t>la </w:t>
      </w:r>
      <w:r>
        <w:rPr>
          <w:rFonts w:ascii="Book Antiqua" w:hAnsi="Book Antiqua"/>
          <w:i/>
          <w:color w:val="231F20"/>
          <w:w w:val="110"/>
          <w:sz w:val="14"/>
        </w:rPr>
        <w:t>Procuraduría</w:t>
      </w:r>
      <w:r>
        <w:rPr>
          <w:rFonts w:ascii="Book Antiqua" w:hAnsi="Book Antiqua"/>
          <w:i/>
          <w:color w:val="231F20"/>
          <w:spacing w:val="-8"/>
          <w:w w:val="110"/>
          <w:sz w:val="14"/>
        </w:rPr>
        <w:t> </w:t>
      </w:r>
      <w:r>
        <w:rPr>
          <w:rFonts w:ascii="Book Antiqua" w:hAnsi="Book Antiqua"/>
          <w:i/>
          <w:color w:val="231F20"/>
          <w:w w:val="110"/>
          <w:sz w:val="14"/>
        </w:rPr>
        <w:t>General</w:t>
      </w:r>
      <w:r>
        <w:rPr>
          <w:rFonts w:ascii="Book Antiqua" w:hAnsi="Book Antiqua"/>
          <w:i/>
          <w:color w:val="231F20"/>
          <w:spacing w:val="-8"/>
          <w:w w:val="110"/>
          <w:sz w:val="14"/>
        </w:rPr>
        <w:t> </w:t>
      </w:r>
      <w:r>
        <w:rPr>
          <w:rFonts w:ascii="Book Antiqua" w:hAnsi="Book Antiqua"/>
          <w:i/>
          <w:color w:val="231F20"/>
          <w:w w:val="110"/>
          <w:sz w:val="14"/>
        </w:rPr>
        <w:t>de</w:t>
      </w:r>
      <w:r>
        <w:rPr>
          <w:rFonts w:ascii="Book Antiqua" w:hAnsi="Book Antiqua"/>
          <w:i/>
          <w:color w:val="231F20"/>
          <w:spacing w:val="-8"/>
          <w:w w:val="110"/>
          <w:sz w:val="14"/>
        </w:rPr>
        <w:t> </w:t>
      </w:r>
      <w:r>
        <w:rPr>
          <w:rFonts w:ascii="Book Antiqua" w:hAnsi="Book Antiqua"/>
          <w:i/>
          <w:color w:val="231F20"/>
          <w:w w:val="110"/>
          <w:sz w:val="14"/>
        </w:rPr>
        <w:t>la</w:t>
      </w:r>
      <w:r>
        <w:rPr>
          <w:rFonts w:ascii="Book Antiqua" w:hAnsi="Book Antiqua"/>
          <w:i/>
          <w:color w:val="231F20"/>
          <w:spacing w:val="-8"/>
          <w:w w:val="110"/>
          <w:sz w:val="14"/>
        </w:rPr>
        <w:t> </w:t>
      </w:r>
      <w:r>
        <w:rPr>
          <w:rFonts w:ascii="Book Antiqua" w:hAnsi="Book Antiqua"/>
          <w:i/>
          <w:color w:val="231F20"/>
          <w:w w:val="110"/>
          <w:sz w:val="14"/>
        </w:rPr>
        <w:t>Nación</w:t>
      </w:r>
      <w:r>
        <w:rPr>
          <w:rFonts w:ascii="Book Antiqua" w:hAnsi="Book Antiqua"/>
          <w:i/>
          <w:color w:val="231F20"/>
          <w:spacing w:val="-8"/>
          <w:w w:val="110"/>
          <w:sz w:val="14"/>
        </w:rPr>
        <w:t> </w:t>
      </w:r>
      <w:r>
        <w:rPr>
          <w:rFonts w:ascii="Book Antiqua" w:hAnsi="Book Antiqua"/>
          <w:i/>
          <w:color w:val="231F20"/>
          <w:w w:val="110"/>
          <w:sz w:val="14"/>
        </w:rPr>
        <w:t>ni</w:t>
      </w:r>
      <w:r>
        <w:rPr>
          <w:rFonts w:ascii="Book Antiqua" w:hAnsi="Book Antiqua"/>
          <w:i/>
          <w:color w:val="231F20"/>
          <w:spacing w:val="-8"/>
          <w:w w:val="110"/>
          <w:sz w:val="14"/>
        </w:rPr>
        <w:t> </w:t>
      </w:r>
      <w:r>
        <w:rPr>
          <w:rFonts w:ascii="Book Antiqua" w:hAnsi="Book Antiqua"/>
          <w:i/>
          <w:color w:val="231F20"/>
          <w:w w:val="110"/>
          <w:sz w:val="14"/>
        </w:rPr>
        <w:t>al</w:t>
      </w:r>
      <w:r>
        <w:rPr>
          <w:rFonts w:ascii="Book Antiqua" w:hAnsi="Book Antiqua"/>
          <w:i/>
          <w:color w:val="231F20"/>
          <w:spacing w:val="-8"/>
          <w:w w:val="110"/>
          <w:sz w:val="14"/>
        </w:rPr>
        <w:t> </w:t>
      </w:r>
      <w:r>
        <w:rPr>
          <w:rFonts w:ascii="Book Antiqua" w:hAnsi="Book Antiqua"/>
          <w:i/>
          <w:color w:val="231F20"/>
          <w:w w:val="110"/>
          <w:sz w:val="14"/>
        </w:rPr>
        <w:t>Instituto</w:t>
      </w:r>
      <w:r>
        <w:rPr>
          <w:rFonts w:ascii="Book Antiqua" w:hAnsi="Book Antiqua"/>
          <w:i/>
          <w:color w:val="231F20"/>
          <w:spacing w:val="-8"/>
          <w:w w:val="110"/>
          <w:sz w:val="14"/>
        </w:rPr>
        <w:t> </w:t>
      </w:r>
      <w:r>
        <w:rPr>
          <w:rFonts w:ascii="Book Antiqua" w:hAnsi="Book Antiqua"/>
          <w:i/>
          <w:color w:val="231F20"/>
          <w:spacing w:val="-6"/>
          <w:w w:val="110"/>
          <w:sz w:val="14"/>
        </w:rPr>
        <w:t>de </w:t>
      </w:r>
      <w:r>
        <w:rPr>
          <w:rFonts w:ascii="Book Antiqua" w:hAnsi="Book Antiqua"/>
          <w:i/>
          <w:color w:val="231F20"/>
          <w:w w:val="110"/>
          <w:sz w:val="14"/>
        </w:rPr>
        <w:t>Estudios del Ministerio</w:t>
      </w:r>
      <w:r>
        <w:rPr>
          <w:rFonts w:ascii="Book Antiqua" w:hAnsi="Book Antiqua"/>
          <w:i/>
          <w:color w:val="231F20"/>
          <w:spacing w:val="-7"/>
          <w:w w:val="110"/>
          <w:sz w:val="14"/>
        </w:rPr>
        <w:t> </w:t>
      </w:r>
      <w:r>
        <w:rPr>
          <w:rFonts w:ascii="Book Antiqua" w:hAnsi="Book Antiqua"/>
          <w:i/>
          <w:color w:val="231F20"/>
          <w:w w:val="110"/>
          <w:sz w:val="14"/>
        </w:rPr>
        <w:t>Público.</w:t>
      </w:r>
    </w:p>
    <w:p>
      <w:pPr>
        <w:pStyle w:val="BodyText"/>
        <w:spacing w:before="2"/>
        <w:rPr>
          <w:rFonts w:ascii="Book Antiqua"/>
          <w:i/>
          <w:sz w:val="17"/>
        </w:rPr>
      </w:pPr>
    </w:p>
    <w:p>
      <w:pPr>
        <w:spacing w:before="0"/>
        <w:ind w:left="19" w:right="0" w:firstLine="0"/>
        <w:jc w:val="left"/>
        <w:rPr>
          <w:rFonts w:ascii="Book Antiqua"/>
          <w:b/>
          <w:sz w:val="17"/>
        </w:rPr>
      </w:pPr>
      <w:r>
        <w:rPr>
          <w:rFonts w:ascii="Book Antiqua"/>
          <w:b/>
          <w:color w:val="231F20"/>
          <w:w w:val="105"/>
          <w:sz w:val="17"/>
        </w:rPr>
        <w:t>ISBN:</w:t>
      </w:r>
      <w:r>
        <w:rPr>
          <w:rFonts w:ascii="Book Antiqua"/>
          <w:b/>
          <w:color w:val="231F20"/>
          <w:spacing w:val="4"/>
          <w:w w:val="105"/>
          <w:sz w:val="17"/>
        </w:rPr>
        <w:t> </w:t>
      </w:r>
      <w:r>
        <w:rPr>
          <w:rFonts w:ascii="Book Antiqua"/>
          <w:b/>
          <w:color w:val="231F20"/>
          <w:w w:val="105"/>
          <w:sz w:val="17"/>
        </w:rPr>
        <w:t>978-958-734-169-0</w:t>
      </w:r>
    </w:p>
    <w:p>
      <w:pPr>
        <w:spacing w:after="0"/>
        <w:jc w:val="left"/>
        <w:rPr>
          <w:rFonts w:ascii="Book Antiqua"/>
          <w:sz w:val="17"/>
        </w:rPr>
        <w:sectPr>
          <w:type w:val="continuous"/>
          <w:pgSz w:w="9930" w:h="13890"/>
          <w:pgMar w:top="0" w:bottom="0" w:left="0" w:right="0"/>
          <w:cols w:num="2" w:equalWidth="0">
            <w:col w:w="5195" w:space="40"/>
            <w:col w:w="4695"/>
          </w:cols>
        </w:sectPr>
      </w:pPr>
    </w:p>
    <w:p>
      <w:pPr>
        <w:pStyle w:val="BodyText"/>
        <w:ind w:left="2786"/>
        <w:rPr>
          <w:rFonts w:ascii="Book Antiqua"/>
          <w:sz w:val="20"/>
        </w:rPr>
      </w:pPr>
      <w:r>
        <w:rPr>
          <w:rFonts w:ascii="Book Antiqua"/>
          <w:sz w:val="20"/>
        </w:rPr>
        <w:drawing>
          <wp:inline distT="0" distB="0" distL="0" distR="0">
            <wp:extent cx="763745" cy="1062037"/>
            <wp:effectExtent l="0" t="0" r="0" b="0"/>
            <wp:docPr id="5" name="image5.png"/>
            <wp:cNvGraphicFramePr>
              <a:graphicFrameLocks noChangeAspect="1"/>
            </wp:cNvGraphicFramePr>
            <a:graphic>
              <a:graphicData uri="http://schemas.openxmlformats.org/drawingml/2006/picture">
                <pic:pic>
                  <pic:nvPicPr>
                    <pic:cNvPr id="6" name="image5.png"/>
                    <pic:cNvPicPr/>
                  </pic:nvPicPr>
                  <pic:blipFill>
                    <a:blip r:embed="rId10" cstate="print"/>
                    <a:stretch>
                      <a:fillRect/>
                    </a:stretch>
                  </pic:blipFill>
                  <pic:spPr>
                    <a:xfrm>
                      <a:off x="0" y="0"/>
                      <a:ext cx="763745" cy="1062037"/>
                    </a:xfrm>
                    <a:prstGeom prst="rect">
                      <a:avLst/>
                    </a:prstGeom>
                  </pic:spPr>
                </pic:pic>
              </a:graphicData>
            </a:graphic>
          </wp:inline>
        </w:drawing>
      </w:r>
      <w:r>
        <w:rPr>
          <w:rFonts w:ascii="Book Antiqua"/>
          <w:sz w:val="20"/>
        </w:rPr>
      </w:r>
    </w:p>
    <w:p>
      <w:pPr>
        <w:pStyle w:val="BodyText"/>
        <w:rPr>
          <w:rFonts w:ascii="Book Antiqua"/>
          <w:b/>
          <w:sz w:val="20"/>
        </w:rPr>
      </w:pPr>
    </w:p>
    <w:p>
      <w:pPr>
        <w:pStyle w:val="BodyText"/>
        <w:spacing w:before="7"/>
        <w:rPr>
          <w:rFonts w:ascii="Book Antiqua"/>
          <w:b/>
        </w:rPr>
      </w:pPr>
    </w:p>
    <w:p>
      <w:pPr>
        <w:spacing w:before="1"/>
        <w:ind w:left="2772" w:right="0" w:firstLine="0"/>
        <w:jc w:val="left"/>
        <w:rPr>
          <w:rFonts w:ascii="Book Antiqua" w:hAnsi="Book Antiqua"/>
          <w:b/>
          <w:sz w:val="20"/>
        </w:rPr>
      </w:pPr>
      <w:r>
        <w:rPr>
          <w:rFonts w:ascii="Book Antiqua" w:hAnsi="Book Antiqua"/>
          <w:b/>
          <w:color w:val="231F20"/>
          <w:sz w:val="20"/>
        </w:rPr>
        <w:t>Alejandro Ordóñez Maldonado</w:t>
      </w:r>
    </w:p>
    <w:p>
      <w:pPr>
        <w:spacing w:before="106"/>
        <w:ind w:left="2799" w:right="0" w:firstLine="0"/>
        <w:jc w:val="left"/>
        <w:rPr>
          <w:sz w:val="12"/>
        </w:rPr>
      </w:pPr>
      <w:r>
        <w:rPr>
          <w:color w:val="231F20"/>
          <w:w w:val="115"/>
          <w:sz w:val="12"/>
        </w:rPr>
        <w:t>PROCURADOR GENERAL DE LA NACIÓN</w:t>
      </w:r>
    </w:p>
    <w:p>
      <w:pPr>
        <w:pStyle w:val="BodyText"/>
        <w:spacing w:before="1"/>
        <w:rPr>
          <w:sz w:val="15"/>
        </w:rPr>
      </w:pPr>
    </w:p>
    <w:p>
      <w:pPr>
        <w:spacing w:before="0"/>
        <w:ind w:left="2795" w:right="0" w:firstLine="0"/>
        <w:jc w:val="left"/>
        <w:rPr>
          <w:b/>
          <w:sz w:val="20"/>
        </w:rPr>
      </w:pPr>
      <w:r>
        <w:rPr>
          <w:b/>
          <w:color w:val="231F20"/>
          <w:sz w:val="20"/>
        </w:rPr>
        <w:t>Martha Isabel Castañeda Curvelo</w:t>
      </w:r>
    </w:p>
    <w:p>
      <w:pPr>
        <w:spacing w:before="115"/>
        <w:ind w:left="2790" w:right="0" w:firstLine="0"/>
        <w:jc w:val="left"/>
        <w:rPr>
          <w:sz w:val="12"/>
        </w:rPr>
      </w:pPr>
      <w:r>
        <w:rPr>
          <w:color w:val="231F20"/>
          <w:w w:val="115"/>
          <w:sz w:val="12"/>
        </w:rPr>
        <w:t>VICEPROCURADORA GENERAL DE LA NACIÓN</w:t>
      </w:r>
    </w:p>
    <w:p>
      <w:pPr>
        <w:pStyle w:val="BodyText"/>
        <w:rPr>
          <w:sz w:val="15"/>
        </w:rPr>
      </w:pPr>
    </w:p>
    <w:p>
      <w:pPr>
        <w:spacing w:before="1"/>
        <w:ind w:left="2791" w:right="0" w:firstLine="0"/>
        <w:jc w:val="left"/>
        <w:rPr>
          <w:b/>
          <w:sz w:val="20"/>
        </w:rPr>
      </w:pPr>
      <w:r>
        <w:rPr>
          <w:b/>
          <w:color w:val="231F20"/>
          <w:sz w:val="20"/>
        </w:rPr>
        <w:t>Christian José Mora Padilla</w:t>
      </w:r>
    </w:p>
    <w:p>
      <w:pPr>
        <w:spacing w:before="115"/>
        <w:ind w:left="2798" w:right="0" w:firstLine="0"/>
        <w:jc w:val="left"/>
        <w:rPr>
          <w:sz w:val="12"/>
        </w:rPr>
      </w:pPr>
      <w:r>
        <w:rPr>
          <w:color w:val="231F20"/>
          <w:w w:val="115"/>
          <w:sz w:val="12"/>
        </w:rPr>
        <w:t>DIRECTOR INSTITUTO DE ESTUDIOS DEL MINISTERIO PÚBLICO</w:t>
      </w:r>
    </w:p>
    <w:p>
      <w:pPr>
        <w:pStyle w:val="BodyText"/>
        <w:rPr>
          <w:sz w:val="15"/>
        </w:rPr>
      </w:pPr>
    </w:p>
    <w:p>
      <w:pPr>
        <w:spacing w:before="0"/>
        <w:ind w:left="2791" w:right="0" w:firstLine="0"/>
        <w:jc w:val="left"/>
        <w:rPr>
          <w:b/>
          <w:sz w:val="20"/>
        </w:rPr>
      </w:pPr>
      <w:r>
        <w:rPr>
          <w:b/>
          <w:color w:val="231F20"/>
          <w:sz w:val="20"/>
        </w:rPr>
        <w:t>Carlos Humberto García Orrego</w:t>
      </w:r>
    </w:p>
    <w:p>
      <w:pPr>
        <w:spacing w:line="465" w:lineRule="auto" w:before="115"/>
        <w:ind w:left="2799" w:right="2485" w:hanging="8"/>
        <w:jc w:val="left"/>
        <w:rPr>
          <w:sz w:val="12"/>
        </w:rPr>
      </w:pPr>
      <w:r>
        <w:rPr>
          <w:color w:val="231F20"/>
          <w:w w:val="115"/>
          <w:sz w:val="12"/>
        </w:rPr>
        <w:t>JEFE DE CAPACITACIÓN DEL INSTITUTO DE ESTUDIOS DEL MINISTERIO PÚBLICO, DIRECTOR DE LA COLECCIÓN</w:t>
      </w:r>
    </w:p>
    <w:p>
      <w:pPr>
        <w:spacing w:after="0" w:line="465" w:lineRule="auto"/>
        <w:jc w:val="left"/>
        <w:rPr>
          <w:sz w:val="12"/>
        </w:rPr>
        <w:sectPr>
          <w:pgSz w:w="9930" w:h="13890"/>
          <w:pgMar w:top="1080" w:bottom="280" w:left="0" w:right="0"/>
        </w:sectPr>
      </w:pPr>
    </w:p>
    <w:p>
      <w:pPr>
        <w:pStyle w:val="BodyText"/>
        <w:spacing w:before="4"/>
        <w:rPr>
          <w:rFonts w:ascii="Times New Roman"/>
          <w:sz w:val="17"/>
        </w:rPr>
      </w:pPr>
    </w:p>
    <w:p>
      <w:pPr>
        <w:spacing w:after="0"/>
        <w:rPr>
          <w:rFonts w:ascii="Times New Roman"/>
          <w:sz w:val="17"/>
        </w:rPr>
        <w:sectPr>
          <w:pgSz w:w="9930" w:h="13890"/>
          <w:pgMar w:top="1300" w:bottom="280" w:left="0" w:right="0"/>
        </w:sectPr>
      </w:pPr>
    </w:p>
    <w:p>
      <w:pPr>
        <w:pStyle w:val="BodyText"/>
        <w:spacing w:before="6"/>
        <w:rPr>
          <w:rFonts w:ascii="Times New Roman"/>
          <w:sz w:val="14"/>
        </w:rPr>
      </w:pPr>
    </w:p>
    <w:p>
      <w:pPr>
        <w:spacing w:before="106"/>
        <w:ind w:left="1565" w:right="0" w:firstLine="0"/>
        <w:jc w:val="left"/>
        <w:rPr>
          <w:b/>
          <w:sz w:val="19"/>
        </w:rPr>
      </w:pPr>
      <w:r>
        <w:rPr/>
        <w:pict>
          <v:line style="position:absolute;mso-position-horizontal-relative:page;mso-position-vertical-relative:paragraph;z-index:251669504" from="78.736099pt,20.526836pt" to="204.894099pt,20.526836pt" stroked="true" strokeweight=".4pt" strokecolor="#231f20">
            <v:stroke dashstyle="shortdot"/>
            <w10:wrap type="none"/>
          </v:line>
        </w:pict>
      </w:r>
      <w:r>
        <w:rPr>
          <w:b/>
          <w:color w:val="231F20"/>
          <w:w w:val="145"/>
          <w:sz w:val="19"/>
        </w:rPr>
        <w:t>contenido general</w:t>
      </w:r>
    </w:p>
    <w:p>
      <w:pPr>
        <w:spacing w:after="0"/>
        <w:jc w:val="left"/>
        <w:rPr>
          <w:sz w:val="19"/>
        </w:rPr>
        <w:sectPr>
          <w:footerReference w:type="default" r:id="rId11"/>
          <w:pgSz w:w="9930" w:h="13890"/>
          <w:pgMar w:footer="932" w:header="0" w:top="1300" w:bottom="1673" w:left="0" w:right="0"/>
          <w:pgNumType w:start="5"/>
        </w:sectPr>
      </w:pPr>
    </w:p>
    <w:sdt>
      <w:sdtPr>
        <w:docPartObj>
          <w:docPartGallery w:val="Table of Contents"/>
          <w:docPartUnique/>
        </w:docPartObj>
      </w:sdtPr>
      <w:sdtEndPr/>
      <w:sdtContent>
        <w:p>
          <w:pPr>
            <w:pStyle w:val="TOC2"/>
            <w:tabs>
              <w:tab w:pos="8503" w:val="right" w:leader="dot"/>
            </w:tabs>
            <w:spacing w:before="713"/>
            <w:ind w:left="1483" w:firstLine="0"/>
          </w:pPr>
          <w:hyperlink w:history="true" w:anchor="_TOC_250010">
            <w:r>
              <w:rPr>
                <w:color w:val="231F20"/>
                <w:spacing w:val="-2"/>
                <w:w w:val="110"/>
              </w:rPr>
              <w:t>PRESENTACIÓN</w:t>
              <w:tab/>
            </w:r>
            <w:r>
              <w:rPr>
                <w:color w:val="231F20"/>
                <w:w w:val="110"/>
              </w:rPr>
              <w:t>9</w:t>
            </w:r>
          </w:hyperlink>
        </w:p>
        <w:p>
          <w:pPr>
            <w:pStyle w:val="TOC2"/>
            <w:spacing w:line="273" w:lineRule="auto"/>
            <w:ind w:left="1483" w:right="2485" w:firstLine="0"/>
          </w:pPr>
          <w:r>
            <w:rPr>
              <w:color w:val="231F20"/>
              <w:w w:val="115"/>
            </w:rPr>
            <w:t>INTERVENCIÓN DEL DOCTOR CHRISTIAN MORA PADILLA EN EL CUARTO CONGRESO INTERNACIONAL</w:t>
          </w:r>
        </w:p>
        <w:p>
          <w:pPr>
            <w:pStyle w:val="TOC2"/>
            <w:tabs>
              <w:tab w:pos="8503" w:val="right" w:leader="dot"/>
            </w:tabs>
            <w:spacing w:line="245" w:lineRule="exact" w:before="0"/>
            <w:ind w:left="1483" w:firstLine="0"/>
          </w:pPr>
          <w:r>
            <w:rPr>
              <w:color w:val="231F20"/>
              <w:w w:val="115"/>
            </w:rPr>
            <w:t>DE</w:t>
          </w:r>
          <w:r>
            <w:rPr>
              <w:color w:val="231F20"/>
              <w:spacing w:val="4"/>
              <w:w w:val="115"/>
            </w:rPr>
            <w:t> </w:t>
          </w:r>
          <w:r>
            <w:rPr>
              <w:color w:val="231F20"/>
              <w:w w:val="115"/>
            </w:rPr>
            <w:t>DERECHO</w:t>
          </w:r>
          <w:r>
            <w:rPr>
              <w:color w:val="231F20"/>
              <w:spacing w:val="5"/>
              <w:w w:val="115"/>
            </w:rPr>
            <w:t> </w:t>
          </w:r>
          <w:r>
            <w:rPr>
              <w:color w:val="231F20"/>
              <w:w w:val="115"/>
            </w:rPr>
            <w:t>DISCIPLINARIO</w:t>
            <w:tab/>
            <w:t>12</w:t>
          </w:r>
        </w:p>
        <w:p>
          <w:pPr>
            <w:pStyle w:val="TOC2"/>
            <w:numPr>
              <w:ilvl w:val="0"/>
              <w:numId w:val="1"/>
            </w:numPr>
            <w:tabs>
              <w:tab w:pos="1844" w:val="left" w:leader="none"/>
            </w:tabs>
            <w:spacing w:line="240" w:lineRule="auto" w:before="147" w:after="0"/>
            <w:ind w:left="1843" w:right="0" w:hanging="361"/>
            <w:jc w:val="left"/>
          </w:pPr>
          <w:r>
            <w:rPr>
              <w:color w:val="231F20"/>
              <w:w w:val="115"/>
            </w:rPr>
            <w:t>EL PODER DISCIPLINARIO EN</w:t>
          </w:r>
          <w:r>
            <w:rPr>
              <w:color w:val="231F20"/>
              <w:spacing w:val="19"/>
              <w:w w:val="115"/>
            </w:rPr>
            <w:t> </w:t>
          </w:r>
          <w:r>
            <w:rPr>
              <w:color w:val="231F20"/>
              <w:w w:val="115"/>
            </w:rPr>
            <w:t>COLOMBIA</w:t>
          </w:r>
        </w:p>
        <w:p>
          <w:pPr>
            <w:pStyle w:val="TOC6"/>
            <w:spacing w:before="34"/>
            <w:ind w:left="1843" w:firstLine="0"/>
          </w:pPr>
          <w:r>
            <w:rPr>
              <w:color w:val="231F20"/>
              <w:w w:val="115"/>
            </w:rPr>
            <w:t>Y EL SISTEMA INTERAMERICANO DE DERECHOS</w:t>
          </w:r>
        </w:p>
        <w:p>
          <w:pPr>
            <w:pStyle w:val="TOC6"/>
            <w:tabs>
              <w:tab w:pos="8503" w:val="right" w:leader="dot"/>
            </w:tabs>
            <w:spacing w:before="34"/>
            <w:ind w:left="1843" w:firstLine="0"/>
          </w:pPr>
          <w:r>
            <w:rPr>
              <w:color w:val="231F20"/>
              <w:w w:val="115"/>
            </w:rPr>
            <w:t>HUMANOS</w:t>
            <w:tab/>
            <w:t>16</w:t>
          </w:r>
        </w:p>
        <w:p>
          <w:pPr>
            <w:pStyle w:val="TOC6"/>
            <w:numPr>
              <w:ilvl w:val="1"/>
              <w:numId w:val="1"/>
            </w:numPr>
            <w:tabs>
              <w:tab w:pos="2204" w:val="left" w:leader="none"/>
            </w:tabs>
            <w:spacing w:line="240" w:lineRule="auto" w:before="147" w:after="0"/>
            <w:ind w:left="2203" w:right="0" w:hanging="361"/>
            <w:jc w:val="left"/>
          </w:pPr>
          <w:r>
            <w:rPr>
              <w:color w:val="231F20"/>
            </w:rPr>
            <w:t>Sobre</w:t>
          </w:r>
          <w:r>
            <w:rPr>
              <w:color w:val="231F20"/>
              <w:spacing w:val="12"/>
            </w:rPr>
            <w:t> </w:t>
          </w:r>
          <w:r>
            <w:rPr>
              <w:color w:val="231F20"/>
            </w:rPr>
            <w:t>el</w:t>
          </w:r>
          <w:r>
            <w:rPr>
              <w:color w:val="231F20"/>
              <w:spacing w:val="12"/>
            </w:rPr>
            <w:t> </w:t>
          </w:r>
          <w:r>
            <w:rPr>
              <w:color w:val="231F20"/>
            </w:rPr>
            <w:t>contenido</w:t>
          </w:r>
          <w:r>
            <w:rPr>
              <w:color w:val="231F20"/>
              <w:spacing w:val="12"/>
            </w:rPr>
            <w:t> </w:t>
          </w:r>
          <w:r>
            <w:rPr>
              <w:color w:val="231F20"/>
            </w:rPr>
            <w:t>del</w:t>
          </w:r>
          <w:r>
            <w:rPr>
              <w:color w:val="231F20"/>
              <w:spacing w:val="12"/>
            </w:rPr>
            <w:t> </w:t>
          </w:r>
          <w:r>
            <w:rPr>
              <w:color w:val="231F20"/>
            </w:rPr>
            <w:t>artículo</w:t>
          </w:r>
          <w:r>
            <w:rPr>
              <w:color w:val="231F20"/>
              <w:spacing w:val="13"/>
            </w:rPr>
            <w:t> </w:t>
          </w:r>
          <w:r>
            <w:rPr>
              <w:color w:val="231F20"/>
            </w:rPr>
            <w:t>23</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Convención</w:t>
          </w:r>
        </w:p>
        <w:p>
          <w:pPr>
            <w:pStyle w:val="TOC8"/>
            <w:tabs>
              <w:tab w:pos="8503" w:val="right" w:leader="dot"/>
            </w:tabs>
            <w:ind w:left="2203"/>
          </w:pPr>
          <w:r>
            <w:rPr>
              <w:color w:val="231F20"/>
            </w:rPr>
            <w:t>Americana de</w:t>
          </w:r>
          <w:r>
            <w:rPr>
              <w:color w:val="231F20"/>
              <w:spacing w:val="25"/>
            </w:rPr>
            <w:t> </w:t>
          </w:r>
          <w:r>
            <w:rPr>
              <w:color w:val="231F20"/>
            </w:rPr>
            <w:t>Derechos</w:t>
          </w:r>
          <w:r>
            <w:rPr>
              <w:color w:val="231F20"/>
              <w:spacing w:val="12"/>
            </w:rPr>
            <w:t> </w:t>
          </w:r>
          <w:r>
            <w:rPr>
              <w:color w:val="231F20"/>
            </w:rPr>
            <w:t>Humanos</w:t>
            <w:tab/>
            <w:t>18</w:t>
          </w:r>
        </w:p>
        <w:p>
          <w:pPr>
            <w:pStyle w:val="TOC6"/>
            <w:numPr>
              <w:ilvl w:val="1"/>
              <w:numId w:val="1"/>
            </w:numPr>
            <w:tabs>
              <w:tab w:pos="2204" w:val="left" w:leader="none"/>
            </w:tabs>
            <w:spacing w:line="273" w:lineRule="auto" w:before="147" w:after="0"/>
            <w:ind w:left="2203" w:right="1994" w:hanging="360"/>
            <w:jc w:val="left"/>
          </w:pPr>
          <w:r>
            <w:rPr>
              <w:color w:val="231F20"/>
            </w:rPr>
            <w:t>Sobre la interpretación del artículo 23 de la Convención Americana</w:t>
          </w:r>
          <w:r>
            <w:rPr>
              <w:color w:val="231F20"/>
              <w:spacing w:val="11"/>
            </w:rPr>
            <w:t> </w:t>
          </w:r>
          <w:r>
            <w:rPr>
              <w:color w:val="231F20"/>
            </w:rPr>
            <w:t>de</w:t>
          </w:r>
          <w:r>
            <w:rPr>
              <w:color w:val="231F20"/>
              <w:spacing w:val="12"/>
            </w:rPr>
            <w:t> </w:t>
          </w:r>
          <w:r>
            <w:rPr>
              <w:color w:val="231F20"/>
            </w:rPr>
            <w:t>Derechos</w:t>
          </w:r>
          <w:r>
            <w:rPr>
              <w:color w:val="231F20"/>
              <w:spacing w:val="12"/>
            </w:rPr>
            <w:t> </w:t>
          </w:r>
          <w:r>
            <w:rPr>
              <w:color w:val="231F20"/>
            </w:rPr>
            <w:t>Humanos,</w:t>
          </w:r>
          <w:r>
            <w:rPr>
              <w:color w:val="231F20"/>
              <w:spacing w:val="4"/>
            </w:rPr>
            <w:t> </w:t>
          </w:r>
          <w:r>
            <w:rPr>
              <w:color w:val="231F20"/>
            </w:rPr>
            <w:t>a</w:t>
          </w:r>
          <w:r>
            <w:rPr>
              <w:color w:val="231F20"/>
              <w:spacing w:val="12"/>
            </w:rPr>
            <w:t> </w:t>
          </w:r>
          <w:r>
            <w:rPr>
              <w:color w:val="231F20"/>
            </w:rPr>
            <w:t>partir</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jurisprudencia</w:t>
          </w:r>
        </w:p>
        <w:p>
          <w:pPr>
            <w:pStyle w:val="TOC8"/>
            <w:tabs>
              <w:tab w:pos="8503" w:val="right" w:leader="dot"/>
            </w:tabs>
            <w:spacing w:line="245" w:lineRule="exact" w:before="0"/>
            <w:ind w:left="2203"/>
          </w:pPr>
          <w:r>
            <w:rPr>
              <w:color w:val="231F20"/>
            </w:rPr>
            <w:t>de la Corte Interamericana de</w:t>
          </w:r>
          <w:r>
            <w:rPr>
              <w:color w:val="231F20"/>
              <w:spacing w:val="16"/>
            </w:rPr>
            <w:t> </w:t>
          </w:r>
          <w:r>
            <w:rPr>
              <w:color w:val="231F20"/>
            </w:rPr>
            <w:t>Derechos</w:t>
          </w:r>
          <w:r>
            <w:rPr>
              <w:color w:val="231F20"/>
              <w:spacing w:val="13"/>
            </w:rPr>
            <w:t> </w:t>
          </w:r>
          <w:r>
            <w:rPr>
              <w:color w:val="231F20"/>
            </w:rPr>
            <w:t>Humanos</w:t>
            <w:tab/>
            <w:t>20</w:t>
          </w:r>
        </w:p>
        <w:p>
          <w:pPr>
            <w:pStyle w:val="TOC6"/>
            <w:numPr>
              <w:ilvl w:val="1"/>
              <w:numId w:val="1"/>
            </w:numPr>
            <w:tabs>
              <w:tab w:pos="2204" w:val="left" w:leader="none"/>
            </w:tabs>
            <w:spacing w:line="273" w:lineRule="auto" w:before="147" w:after="0"/>
            <w:ind w:left="2203" w:right="1994" w:hanging="360"/>
            <w:jc w:val="left"/>
          </w:pPr>
          <w:r>
            <w:rPr>
              <w:color w:val="231F20"/>
            </w:rPr>
            <w:t>Sobre la interpretación del artículo 23 de la Convención Americana</w:t>
          </w:r>
          <w:r>
            <w:rPr>
              <w:color w:val="231F20"/>
              <w:spacing w:val="11"/>
            </w:rPr>
            <w:t> </w:t>
          </w:r>
          <w:r>
            <w:rPr>
              <w:color w:val="231F20"/>
            </w:rPr>
            <w:t>de</w:t>
          </w:r>
          <w:r>
            <w:rPr>
              <w:color w:val="231F20"/>
              <w:spacing w:val="12"/>
            </w:rPr>
            <w:t> </w:t>
          </w:r>
          <w:r>
            <w:rPr>
              <w:color w:val="231F20"/>
            </w:rPr>
            <w:t>Derechos</w:t>
          </w:r>
          <w:r>
            <w:rPr>
              <w:color w:val="231F20"/>
              <w:spacing w:val="12"/>
            </w:rPr>
            <w:t> </w:t>
          </w:r>
          <w:r>
            <w:rPr>
              <w:color w:val="231F20"/>
            </w:rPr>
            <w:t>Humanos,</w:t>
          </w:r>
          <w:r>
            <w:rPr>
              <w:color w:val="231F20"/>
              <w:spacing w:val="4"/>
            </w:rPr>
            <w:t> </w:t>
          </w:r>
          <w:r>
            <w:rPr>
              <w:color w:val="231F20"/>
            </w:rPr>
            <w:t>a</w:t>
          </w:r>
          <w:r>
            <w:rPr>
              <w:color w:val="231F20"/>
              <w:spacing w:val="12"/>
            </w:rPr>
            <w:t> </w:t>
          </w:r>
          <w:r>
            <w:rPr>
              <w:color w:val="231F20"/>
            </w:rPr>
            <w:t>partir</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jurisprudencia</w:t>
          </w:r>
        </w:p>
        <w:p>
          <w:pPr>
            <w:pStyle w:val="TOC8"/>
            <w:tabs>
              <w:tab w:pos="8503" w:val="right" w:leader="dot"/>
            </w:tabs>
            <w:spacing w:line="245" w:lineRule="exact" w:before="0"/>
            <w:ind w:left="2203"/>
          </w:pPr>
          <w:r>
            <w:rPr>
              <w:color w:val="231F20"/>
            </w:rPr>
            <w:t>de las</w:t>
          </w:r>
          <w:r>
            <w:rPr>
              <w:color w:val="231F20"/>
              <w:spacing w:val="23"/>
            </w:rPr>
            <w:t> </w:t>
          </w:r>
          <w:r>
            <w:rPr>
              <w:color w:val="231F20"/>
            </w:rPr>
            <w:t>altas</w:t>
          </w:r>
          <w:r>
            <w:rPr>
              <w:color w:val="231F20"/>
              <w:spacing w:val="12"/>
            </w:rPr>
            <w:t> </w:t>
          </w:r>
          <w:r>
            <w:rPr>
              <w:color w:val="231F20"/>
            </w:rPr>
            <w:t>Cortes</w:t>
            <w:tab/>
            <w:t>26</w:t>
          </w:r>
        </w:p>
        <w:p>
          <w:pPr>
            <w:pStyle w:val="TOC6"/>
            <w:numPr>
              <w:ilvl w:val="1"/>
              <w:numId w:val="1"/>
            </w:numPr>
            <w:tabs>
              <w:tab w:pos="2204" w:val="left" w:leader="none"/>
            </w:tabs>
            <w:spacing w:line="273" w:lineRule="auto" w:before="147" w:after="0"/>
            <w:ind w:left="2203" w:right="2675" w:hanging="360"/>
            <w:jc w:val="left"/>
          </w:pPr>
          <w:r>
            <w:rPr>
              <w:color w:val="231F20"/>
            </w:rPr>
            <w:t>Sobre las implicaciones de aplicar una interpretación literal</w:t>
          </w:r>
          <w:r>
            <w:rPr>
              <w:color w:val="231F20"/>
              <w:spacing w:val="9"/>
            </w:rPr>
            <w:t> </w:t>
          </w:r>
          <w:r>
            <w:rPr>
              <w:color w:val="231F20"/>
            </w:rPr>
            <w:t>y</w:t>
          </w:r>
          <w:r>
            <w:rPr>
              <w:color w:val="231F20"/>
              <w:spacing w:val="10"/>
            </w:rPr>
            <w:t> </w:t>
          </w:r>
          <w:r>
            <w:rPr>
              <w:color w:val="231F20"/>
            </w:rPr>
            <w:t>no</w:t>
          </w:r>
          <w:r>
            <w:rPr>
              <w:color w:val="231F20"/>
              <w:spacing w:val="10"/>
            </w:rPr>
            <w:t> </w:t>
          </w:r>
          <w:r>
            <w:rPr>
              <w:color w:val="231F20"/>
            </w:rPr>
            <w:t>sistemática</w:t>
          </w:r>
          <w:r>
            <w:rPr>
              <w:color w:val="231F20"/>
              <w:spacing w:val="10"/>
            </w:rPr>
            <w:t> </w:t>
          </w:r>
          <w:r>
            <w:rPr>
              <w:color w:val="231F20"/>
            </w:rPr>
            <w:t>del</w:t>
          </w:r>
          <w:r>
            <w:rPr>
              <w:color w:val="231F20"/>
              <w:spacing w:val="10"/>
            </w:rPr>
            <w:t> </w:t>
          </w:r>
          <w:r>
            <w:rPr>
              <w:color w:val="231F20"/>
            </w:rPr>
            <w:t>artículo</w:t>
          </w:r>
          <w:r>
            <w:rPr>
              <w:color w:val="231F20"/>
              <w:spacing w:val="10"/>
            </w:rPr>
            <w:t> </w:t>
          </w:r>
          <w:r>
            <w:rPr>
              <w:color w:val="231F20"/>
            </w:rPr>
            <w:t>23</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Convención</w:t>
          </w:r>
        </w:p>
        <w:p>
          <w:pPr>
            <w:pStyle w:val="TOC8"/>
            <w:tabs>
              <w:tab w:pos="8503" w:val="right" w:leader="dot"/>
            </w:tabs>
            <w:spacing w:line="245" w:lineRule="exact" w:before="0"/>
            <w:ind w:left="2203"/>
          </w:pPr>
          <w:r>
            <w:rPr>
              <w:color w:val="231F20"/>
            </w:rPr>
            <w:t>Americana de</w:t>
          </w:r>
          <w:r>
            <w:rPr>
              <w:color w:val="231F20"/>
              <w:spacing w:val="25"/>
            </w:rPr>
            <w:t> </w:t>
          </w:r>
          <w:r>
            <w:rPr>
              <w:color w:val="231F20"/>
            </w:rPr>
            <w:t>Derechos</w:t>
          </w:r>
          <w:r>
            <w:rPr>
              <w:color w:val="231F20"/>
              <w:spacing w:val="12"/>
            </w:rPr>
            <w:t> </w:t>
          </w:r>
          <w:r>
            <w:rPr>
              <w:color w:val="231F20"/>
            </w:rPr>
            <w:t>Humanos</w:t>
            <w:tab/>
            <w:t>29</w:t>
          </w:r>
        </w:p>
        <w:p>
          <w:pPr>
            <w:pStyle w:val="TOC6"/>
            <w:numPr>
              <w:ilvl w:val="1"/>
              <w:numId w:val="1"/>
            </w:numPr>
            <w:tabs>
              <w:tab w:pos="2204" w:val="left" w:leader="none"/>
              <w:tab w:pos="8503" w:val="right" w:leader="dot"/>
            </w:tabs>
            <w:spacing w:line="240" w:lineRule="auto" w:before="147" w:after="0"/>
            <w:ind w:left="2203" w:right="0" w:hanging="361"/>
            <w:jc w:val="left"/>
          </w:pPr>
          <w:hyperlink w:history="true" w:anchor="_TOC_250009">
            <w:r>
              <w:rPr>
                <w:color w:val="231F20"/>
              </w:rPr>
              <w:t>Conclusión</w:t>
              <w:tab/>
              <w:t>31</w:t>
            </w:r>
          </w:hyperlink>
        </w:p>
        <w:p>
          <w:pPr>
            <w:pStyle w:val="TOC2"/>
            <w:numPr>
              <w:ilvl w:val="0"/>
              <w:numId w:val="1"/>
            </w:numPr>
            <w:tabs>
              <w:tab w:pos="1844" w:val="left" w:leader="none"/>
            </w:tabs>
            <w:spacing w:line="240" w:lineRule="auto" w:before="147" w:after="0"/>
            <w:ind w:left="1843" w:right="0" w:hanging="361"/>
            <w:jc w:val="left"/>
          </w:pPr>
          <w:r>
            <w:rPr>
              <w:color w:val="231F20"/>
              <w:w w:val="115"/>
            </w:rPr>
            <w:t>APUNTES SOBRE LOS PRINCIPIOS</w:t>
          </w:r>
          <w:r>
            <w:rPr>
              <w:color w:val="231F20"/>
              <w:spacing w:val="13"/>
              <w:w w:val="115"/>
            </w:rPr>
            <w:t> </w:t>
          </w:r>
          <w:r>
            <w:rPr>
              <w:color w:val="231F20"/>
              <w:w w:val="115"/>
            </w:rPr>
            <w:t>RECTORES</w:t>
          </w:r>
        </w:p>
        <w:p>
          <w:pPr>
            <w:pStyle w:val="TOC6"/>
            <w:tabs>
              <w:tab w:pos="8503" w:val="right" w:leader="dot"/>
            </w:tabs>
            <w:spacing w:before="34"/>
            <w:ind w:left="1843" w:firstLine="0"/>
          </w:pPr>
          <w:r>
            <w:rPr>
              <w:color w:val="231F20"/>
              <w:w w:val="115"/>
            </w:rPr>
            <w:t>EN LA </w:t>
          </w:r>
          <w:r>
            <w:rPr>
              <w:color w:val="231F20"/>
              <w:spacing w:val="-3"/>
              <w:w w:val="115"/>
            </w:rPr>
            <w:t>PROPUESTA </w:t>
          </w:r>
          <w:r>
            <w:rPr>
              <w:color w:val="231F20"/>
              <w:w w:val="115"/>
            </w:rPr>
            <w:t>DE CÓDIGO</w:t>
          </w:r>
          <w:r>
            <w:rPr>
              <w:color w:val="231F20"/>
              <w:spacing w:val="11"/>
              <w:w w:val="115"/>
            </w:rPr>
            <w:t> </w:t>
          </w:r>
          <w:r>
            <w:rPr>
              <w:color w:val="231F20"/>
              <w:w w:val="115"/>
            </w:rPr>
            <w:t>GENERAL</w:t>
          </w:r>
          <w:r>
            <w:rPr>
              <w:color w:val="231F20"/>
              <w:spacing w:val="1"/>
              <w:w w:val="115"/>
            </w:rPr>
            <w:t> </w:t>
          </w:r>
          <w:r>
            <w:rPr>
              <w:color w:val="231F20"/>
              <w:w w:val="115"/>
            </w:rPr>
            <w:t>DISCIPLINARIO</w:t>
            <w:tab/>
            <w:t>32</w:t>
          </w:r>
        </w:p>
        <w:p>
          <w:pPr>
            <w:pStyle w:val="TOC2"/>
            <w:numPr>
              <w:ilvl w:val="0"/>
              <w:numId w:val="1"/>
            </w:numPr>
            <w:tabs>
              <w:tab w:pos="1843" w:val="left" w:leader="none"/>
            </w:tabs>
            <w:spacing w:line="240" w:lineRule="auto" w:before="147" w:after="0"/>
            <w:ind w:left="1842" w:right="0" w:hanging="360"/>
            <w:jc w:val="left"/>
          </w:pPr>
          <w:r>
            <w:rPr>
              <w:color w:val="231F20"/>
              <w:spacing w:val="-8"/>
              <w:w w:val="115"/>
            </w:rPr>
            <w:t>FALTAS </w:t>
          </w:r>
          <w:r>
            <w:rPr>
              <w:color w:val="231F20"/>
              <w:w w:val="115"/>
            </w:rPr>
            <w:t>Y SANCIONES EN EL </w:t>
          </w:r>
          <w:r>
            <w:rPr>
              <w:color w:val="231F20"/>
              <w:spacing w:val="-5"/>
              <w:w w:val="115"/>
            </w:rPr>
            <w:t>PROYECTO </w:t>
          </w:r>
          <w:r>
            <w:rPr>
              <w:color w:val="231F20"/>
              <w:w w:val="115"/>
            </w:rPr>
            <w:t>DE</w:t>
          </w:r>
          <w:r>
            <w:rPr>
              <w:color w:val="231F20"/>
              <w:spacing w:val="41"/>
              <w:w w:val="115"/>
            </w:rPr>
            <w:t> </w:t>
          </w:r>
          <w:r>
            <w:rPr>
              <w:color w:val="231F20"/>
              <w:w w:val="115"/>
            </w:rPr>
            <w:t>REFORMA</w:t>
          </w:r>
        </w:p>
        <w:p>
          <w:pPr>
            <w:pStyle w:val="TOC6"/>
            <w:tabs>
              <w:tab w:pos="8502" w:val="right" w:leader="dot"/>
            </w:tabs>
            <w:spacing w:before="34"/>
            <w:ind w:left="1842" w:firstLine="0"/>
          </w:pPr>
          <w:r>
            <w:rPr>
              <w:color w:val="231F20"/>
              <w:w w:val="115"/>
            </w:rPr>
            <w:t>AL CÓDIGO</w:t>
          </w:r>
          <w:r>
            <w:rPr>
              <w:color w:val="231F20"/>
              <w:spacing w:val="11"/>
              <w:w w:val="115"/>
            </w:rPr>
            <w:t> </w:t>
          </w:r>
          <w:r>
            <w:rPr>
              <w:color w:val="231F20"/>
              <w:w w:val="115"/>
            </w:rPr>
            <w:t>DISCIPLINARIO</w:t>
          </w:r>
          <w:r>
            <w:rPr>
              <w:color w:val="231F20"/>
              <w:spacing w:val="6"/>
              <w:w w:val="115"/>
            </w:rPr>
            <w:t> </w:t>
          </w:r>
          <w:r>
            <w:rPr>
              <w:color w:val="231F20"/>
              <w:w w:val="115"/>
            </w:rPr>
            <w:t>ÚNICO</w:t>
            <w:tab/>
            <w:t>40</w:t>
          </w:r>
        </w:p>
        <w:p>
          <w:pPr>
            <w:pStyle w:val="TOC6"/>
            <w:numPr>
              <w:ilvl w:val="1"/>
              <w:numId w:val="1"/>
            </w:numPr>
            <w:tabs>
              <w:tab w:pos="2203" w:val="left" w:leader="none"/>
              <w:tab w:pos="8502" w:val="right" w:leader="dot"/>
            </w:tabs>
            <w:spacing w:line="240" w:lineRule="auto" w:before="147" w:after="0"/>
            <w:ind w:left="2202" w:right="0" w:hanging="361"/>
            <w:jc w:val="left"/>
          </w:pPr>
          <w:hyperlink w:history="true" w:anchor="_TOC_250008">
            <w:r>
              <w:rPr>
                <w:color w:val="231F20"/>
              </w:rPr>
              <w:t>Presentación</w:t>
              <w:tab/>
              <w:t>42</w:t>
            </w:r>
          </w:hyperlink>
        </w:p>
        <w:p>
          <w:pPr>
            <w:pStyle w:val="TOC6"/>
            <w:numPr>
              <w:ilvl w:val="1"/>
              <w:numId w:val="1"/>
            </w:numPr>
            <w:tabs>
              <w:tab w:pos="2203" w:val="left" w:leader="none"/>
              <w:tab w:pos="8502" w:val="right" w:leader="dot"/>
            </w:tabs>
            <w:spacing w:line="240" w:lineRule="auto" w:before="147" w:after="0"/>
            <w:ind w:left="2202" w:right="0" w:hanging="361"/>
            <w:jc w:val="left"/>
          </w:pPr>
          <w:hyperlink w:history="true" w:anchor="_TOC_250007">
            <w:r>
              <w:rPr>
                <w:color w:val="231F20"/>
              </w:rPr>
              <w:t>Nociones</w:t>
            </w:r>
            <w:r>
              <w:rPr>
                <w:color w:val="231F20"/>
                <w:spacing w:val="19"/>
              </w:rPr>
              <w:t> </w:t>
            </w:r>
            <w:r>
              <w:rPr>
                <w:color w:val="231F20"/>
              </w:rPr>
              <w:t>de</w:t>
            </w:r>
            <w:r>
              <w:rPr>
                <w:color w:val="231F20"/>
                <w:spacing w:val="19"/>
              </w:rPr>
              <w:t> </w:t>
            </w:r>
            <w:r>
              <w:rPr>
                <w:color w:val="231F20"/>
              </w:rPr>
              <w:t>falta</w:t>
            </w:r>
            <w:r>
              <w:rPr>
                <w:color w:val="231F20"/>
                <w:spacing w:val="19"/>
              </w:rPr>
              <w:t> </w:t>
            </w:r>
            <w:r>
              <w:rPr>
                <w:color w:val="231F20"/>
              </w:rPr>
              <w:t>disciplinaria</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Código</w:t>
            </w:r>
            <w:r>
              <w:rPr>
                <w:color w:val="231F20"/>
                <w:spacing w:val="19"/>
              </w:rPr>
              <w:t> </w:t>
            </w:r>
            <w:r>
              <w:rPr>
                <w:color w:val="231F20"/>
              </w:rPr>
              <w:t>Disciplinario</w:t>
            </w:r>
            <w:r>
              <w:rPr>
                <w:color w:val="231F20"/>
                <w:spacing w:val="19"/>
              </w:rPr>
              <w:t> </w:t>
            </w:r>
            <w:r>
              <w:rPr>
                <w:color w:val="231F20"/>
              </w:rPr>
              <w:t>Único</w:t>
              <w:tab/>
              <w:t>43</w:t>
            </w:r>
          </w:hyperlink>
        </w:p>
        <w:p>
          <w:pPr>
            <w:pStyle w:val="TOC6"/>
            <w:numPr>
              <w:ilvl w:val="1"/>
              <w:numId w:val="1"/>
            </w:numPr>
            <w:tabs>
              <w:tab w:pos="2203" w:val="left" w:leader="none"/>
            </w:tabs>
            <w:spacing w:line="240" w:lineRule="auto" w:before="147" w:after="0"/>
            <w:ind w:left="2202" w:right="0" w:hanging="361"/>
            <w:jc w:val="left"/>
          </w:pPr>
          <w:r>
            <w:rPr>
              <w:color w:val="231F20"/>
            </w:rPr>
            <w:t>Los</w:t>
          </w:r>
          <w:r>
            <w:rPr>
              <w:color w:val="231F20"/>
              <w:spacing w:val="11"/>
            </w:rPr>
            <w:t> </w:t>
          </w:r>
          <w:r>
            <w:rPr>
              <w:color w:val="231F20"/>
            </w:rPr>
            <w:t>cambios</w:t>
          </w:r>
          <w:r>
            <w:rPr>
              <w:color w:val="231F20"/>
              <w:spacing w:val="11"/>
            </w:rPr>
            <w:t> </w:t>
          </w:r>
          <w:r>
            <w:rPr>
              <w:color w:val="231F20"/>
            </w:rPr>
            <w:t>sobre</w:t>
          </w:r>
          <w:r>
            <w:rPr>
              <w:color w:val="231F20"/>
              <w:spacing w:val="12"/>
            </w:rPr>
            <w:t> </w:t>
          </w:r>
          <w:r>
            <w:rPr>
              <w:color w:val="231F20"/>
            </w:rPr>
            <w:t>faltas</w:t>
          </w:r>
          <w:r>
            <w:rPr>
              <w:color w:val="231F20"/>
              <w:spacing w:val="11"/>
            </w:rPr>
            <w:t> </w:t>
          </w:r>
          <w:r>
            <w:rPr>
              <w:color w:val="231F20"/>
            </w:rPr>
            <w:t>disciplinarias</w:t>
          </w:r>
          <w:r>
            <w:rPr>
              <w:color w:val="231F20"/>
              <w:spacing w:val="11"/>
            </w:rPr>
            <w:t> </w:t>
          </w:r>
          <w:r>
            <w:rPr>
              <w:color w:val="231F20"/>
            </w:rPr>
            <w:t>en</w:t>
          </w:r>
          <w:r>
            <w:rPr>
              <w:color w:val="231F20"/>
              <w:spacing w:val="12"/>
            </w:rPr>
            <w:t> </w:t>
          </w:r>
          <w:r>
            <w:rPr>
              <w:color w:val="231F20"/>
            </w:rPr>
            <w:t>el</w:t>
          </w:r>
          <w:r>
            <w:rPr>
              <w:color w:val="231F20"/>
              <w:spacing w:val="11"/>
            </w:rPr>
            <w:t> </w:t>
          </w:r>
          <w:r>
            <w:rPr>
              <w:color w:val="231F20"/>
            </w:rPr>
            <w:t>proyecto</w:t>
          </w:r>
        </w:p>
        <w:p>
          <w:pPr>
            <w:pStyle w:val="TOC8"/>
            <w:tabs>
              <w:tab w:pos="8502" w:val="right" w:leader="dot"/>
            </w:tabs>
            <w:ind w:left="2202"/>
          </w:pPr>
          <w:r>
            <w:rPr>
              <w:color w:val="231F20"/>
            </w:rPr>
            <w:t>de</w:t>
          </w:r>
          <w:r>
            <w:rPr>
              <w:color w:val="231F20"/>
              <w:spacing w:val="11"/>
            </w:rPr>
            <w:t> </w:t>
          </w:r>
          <w:r>
            <w:rPr>
              <w:color w:val="231F20"/>
            </w:rPr>
            <w:t>reforma</w:t>
            <w:tab/>
            <w:t>53</w:t>
          </w:r>
        </w:p>
        <w:p>
          <w:pPr>
            <w:pStyle w:val="TOC6"/>
            <w:numPr>
              <w:ilvl w:val="1"/>
              <w:numId w:val="1"/>
            </w:numPr>
            <w:tabs>
              <w:tab w:pos="2203" w:val="left" w:leader="none"/>
            </w:tabs>
            <w:spacing w:line="240" w:lineRule="auto" w:before="34" w:after="0"/>
            <w:ind w:left="2202" w:right="0" w:hanging="361"/>
            <w:jc w:val="left"/>
          </w:pPr>
          <w:r>
            <w:rPr>
              <w:color w:val="231F20"/>
            </w:rPr>
            <w:t>Propuesta</w:t>
          </w:r>
          <w:r>
            <w:rPr>
              <w:color w:val="231F20"/>
              <w:spacing w:val="10"/>
            </w:rPr>
            <w:t> </w:t>
          </w:r>
          <w:r>
            <w:rPr>
              <w:color w:val="231F20"/>
            </w:rPr>
            <w:t>de</w:t>
          </w:r>
          <w:r>
            <w:rPr>
              <w:color w:val="231F20"/>
              <w:spacing w:val="11"/>
            </w:rPr>
            <w:t> </w:t>
          </w:r>
          <w:r>
            <w:rPr>
              <w:color w:val="231F20"/>
            </w:rPr>
            <w:t>modificación</w:t>
          </w:r>
          <w:r>
            <w:rPr>
              <w:color w:val="231F20"/>
              <w:spacing w:val="10"/>
            </w:rPr>
            <w:t> </w:t>
          </w:r>
          <w:r>
            <w:rPr>
              <w:color w:val="231F20"/>
            </w:rPr>
            <w:t>de</w:t>
          </w:r>
          <w:r>
            <w:rPr>
              <w:color w:val="231F20"/>
              <w:spacing w:val="11"/>
            </w:rPr>
            <w:t> </w:t>
          </w:r>
          <w:r>
            <w:rPr>
              <w:color w:val="231F20"/>
            </w:rPr>
            <w:t>límites</w:t>
          </w:r>
          <w:r>
            <w:rPr>
              <w:color w:val="231F20"/>
              <w:spacing w:val="11"/>
            </w:rPr>
            <w:t> </w:t>
          </w:r>
          <w:r>
            <w:rPr>
              <w:color w:val="231F20"/>
            </w:rPr>
            <w:t>de</w:t>
          </w:r>
          <w:r>
            <w:rPr>
              <w:color w:val="231F20"/>
              <w:spacing w:val="10"/>
            </w:rPr>
            <w:t> </w:t>
          </w:r>
          <w:r>
            <w:rPr>
              <w:color w:val="231F20"/>
            </w:rPr>
            <w:t>las</w:t>
          </w:r>
          <w:r>
            <w:rPr>
              <w:color w:val="231F20"/>
              <w:spacing w:val="11"/>
            </w:rPr>
            <w:t> </w:t>
          </w:r>
          <w:r>
            <w:rPr>
              <w:color w:val="231F20"/>
            </w:rPr>
            <w:t>sanciones</w:t>
          </w:r>
        </w:p>
        <w:p>
          <w:pPr>
            <w:pStyle w:val="TOC8"/>
            <w:tabs>
              <w:tab w:pos="8502" w:val="right" w:leader="dot"/>
            </w:tabs>
            <w:spacing w:before="33" w:after="240"/>
            <w:ind w:left="2202"/>
          </w:pPr>
          <w:r>
            <w:rPr>
              <w:color w:val="231F20"/>
            </w:rPr>
            <w:t>disciplinarias</w:t>
            <w:tab/>
            <w:t>58</w:t>
          </w:r>
        </w:p>
        <w:p>
          <w:pPr>
            <w:pStyle w:val="TOC3"/>
          </w:pPr>
          <w:r>
            <w:rPr/>
            <w:pict>
              <v:line style="position:absolute;mso-position-horizontal-relative:page;mso-position-vertical-relative:paragraph;z-index:251670528" from="0pt,11.787066pt" to="478.173pt,11.787066pt" stroked="true" strokeweight=".25pt" strokecolor="#231f20">
                <v:stroke dashstyle="solid"/>
                <w10:wrap type="none"/>
              </v:line>
            </w:pict>
          </w:r>
          <w:r>
            <w:rPr/>
            <w:pict>
              <v:line style="position:absolute;mso-position-horizontal-relative:page;mso-position-vertical-relative:paragraph;z-index:251671552" from="485.606293pt,11.787066pt" to="496.062988pt,11.787066pt" stroked="true" strokeweight=".25pt" strokecolor="#231f20">
                <v:stroke dashstyle="solid"/>
                <w10:wrap type="none"/>
              </v:line>
            </w:pict>
          </w:r>
          <w:r>
            <w:rPr>
              <w:color w:val="231F20"/>
              <w:w w:val="120"/>
            </w:rPr>
            <w:t>p </w:t>
          </w:r>
          <w:r>
            <w:rPr>
              <w:color w:val="231F20"/>
              <w:w w:val="155"/>
            </w:rPr>
            <w:t>r </w:t>
          </w:r>
          <w:r>
            <w:rPr>
              <w:color w:val="231F20"/>
              <w:w w:val="150"/>
            </w:rPr>
            <w:t>o </w:t>
          </w:r>
          <w:r>
            <w:rPr>
              <w:color w:val="231F20"/>
              <w:w w:val="155"/>
            </w:rPr>
            <w:t>c </w:t>
          </w:r>
          <w:r>
            <w:rPr>
              <w:color w:val="231F20"/>
              <w:w w:val="150"/>
            </w:rPr>
            <w:t>u </w:t>
          </w:r>
          <w:r>
            <w:rPr>
              <w:color w:val="231F20"/>
              <w:w w:val="155"/>
            </w:rPr>
            <w:t>r </w:t>
          </w:r>
          <w:r>
            <w:rPr>
              <w:color w:val="231F20"/>
              <w:w w:val="150"/>
            </w:rPr>
            <w:t>a d u </w:t>
          </w:r>
          <w:r>
            <w:rPr>
              <w:color w:val="231F20"/>
              <w:w w:val="155"/>
            </w:rPr>
            <w:t>r </w:t>
          </w:r>
          <w:r>
            <w:rPr>
              <w:color w:val="231F20"/>
              <w:w w:val="120"/>
            </w:rPr>
            <w:t>í </w:t>
          </w:r>
          <w:r>
            <w:rPr>
              <w:color w:val="231F20"/>
              <w:w w:val="150"/>
            </w:rPr>
            <w:t>a  g </w:t>
          </w:r>
          <w:r>
            <w:rPr>
              <w:color w:val="231F20"/>
              <w:w w:val="120"/>
            </w:rPr>
            <w:t>e </w:t>
          </w:r>
          <w:r>
            <w:rPr>
              <w:color w:val="231F20"/>
              <w:w w:val="150"/>
            </w:rPr>
            <w:t>n </w:t>
          </w:r>
          <w:r>
            <w:rPr>
              <w:color w:val="231F20"/>
              <w:w w:val="120"/>
            </w:rPr>
            <w:t>e </w:t>
          </w:r>
          <w:r>
            <w:rPr>
              <w:color w:val="231F20"/>
              <w:w w:val="155"/>
            </w:rPr>
            <w:t>r </w:t>
          </w:r>
          <w:r>
            <w:rPr>
              <w:color w:val="231F20"/>
              <w:w w:val="150"/>
            </w:rPr>
            <w:t>a </w:t>
          </w:r>
          <w:r>
            <w:rPr>
              <w:color w:val="231F20"/>
              <w:w w:val="190"/>
            </w:rPr>
            <w:t>l </w:t>
          </w:r>
          <w:r>
            <w:rPr>
              <w:color w:val="231F20"/>
              <w:w w:val="150"/>
            </w:rPr>
            <w:t>d </w:t>
          </w:r>
          <w:r>
            <w:rPr>
              <w:color w:val="231F20"/>
              <w:w w:val="120"/>
            </w:rPr>
            <w:t>e  </w:t>
          </w:r>
          <w:r>
            <w:rPr>
              <w:color w:val="231F20"/>
              <w:w w:val="190"/>
            </w:rPr>
            <w:t>l </w:t>
          </w:r>
          <w:r>
            <w:rPr>
              <w:color w:val="231F20"/>
              <w:w w:val="150"/>
            </w:rPr>
            <w:t>a  n a </w:t>
          </w:r>
          <w:r>
            <w:rPr>
              <w:color w:val="231F20"/>
              <w:w w:val="155"/>
            </w:rPr>
            <w:t>c </w:t>
          </w:r>
          <w:r>
            <w:rPr>
              <w:color w:val="231F20"/>
              <w:w w:val="120"/>
            </w:rPr>
            <w:t>i </w:t>
          </w:r>
          <w:r>
            <w:rPr>
              <w:color w:val="231F20"/>
              <w:w w:val="150"/>
            </w:rPr>
            <w:t>ó n</w:t>
          </w:r>
        </w:p>
        <w:p>
          <w:pPr>
            <w:pStyle w:val="TOC4"/>
            <w:numPr>
              <w:ilvl w:val="1"/>
              <w:numId w:val="1"/>
            </w:numPr>
            <w:tabs>
              <w:tab w:pos="2084" w:val="left" w:leader="none"/>
              <w:tab w:pos="8383" w:val="right" w:leader="dot"/>
            </w:tabs>
            <w:spacing w:line="240" w:lineRule="auto" w:before="465" w:after="0"/>
            <w:ind w:left="2083" w:right="0" w:hanging="361"/>
            <w:jc w:val="left"/>
          </w:pPr>
          <w:hyperlink w:history="true" w:anchor="_TOC_250006">
            <w:r>
              <w:rPr>
                <w:color w:val="231F20"/>
              </w:rPr>
              <w:t>Comentario</w:t>
            </w:r>
            <w:r>
              <w:rPr>
                <w:color w:val="231F20"/>
                <w:spacing w:val="12"/>
              </w:rPr>
              <w:t> </w:t>
            </w:r>
            <w:r>
              <w:rPr>
                <w:color w:val="231F20"/>
              </w:rPr>
              <w:t>sobre</w:t>
            </w:r>
            <w:r>
              <w:rPr>
                <w:color w:val="231F20"/>
                <w:spacing w:val="12"/>
              </w:rPr>
              <w:t> </w:t>
            </w:r>
            <w:r>
              <w:rPr>
                <w:color w:val="231F20"/>
              </w:rPr>
              <w:t>la</w:t>
            </w:r>
            <w:r>
              <w:rPr>
                <w:color w:val="231F20"/>
                <w:spacing w:val="11"/>
              </w:rPr>
              <w:t> </w:t>
            </w:r>
            <w:r>
              <w:rPr>
                <w:color w:val="231F20"/>
              </w:rPr>
              <w:t>distinción</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inhabilidad</w:t>
            </w:r>
            <w:r>
              <w:rPr>
                <w:color w:val="231F20"/>
                <w:spacing w:val="12"/>
              </w:rPr>
              <w:t> </w:t>
            </w:r>
            <w:r>
              <w:rPr>
                <w:color w:val="231F20"/>
              </w:rPr>
              <w:t>general</w:t>
              <w:tab/>
              <w:t>60</w:t>
            </w:r>
          </w:hyperlink>
        </w:p>
        <w:p>
          <w:pPr>
            <w:pStyle w:val="TOC4"/>
            <w:numPr>
              <w:ilvl w:val="1"/>
              <w:numId w:val="1"/>
            </w:numPr>
            <w:tabs>
              <w:tab w:pos="2084" w:val="left" w:leader="none"/>
            </w:tabs>
            <w:spacing w:line="240" w:lineRule="auto" w:before="147" w:after="0"/>
            <w:ind w:left="2083" w:right="0" w:hanging="361"/>
            <w:jc w:val="left"/>
          </w:pPr>
          <w:r>
            <w:rPr>
              <w:color w:val="231F20"/>
            </w:rPr>
            <w:t>Comentario</w:t>
          </w:r>
          <w:r>
            <w:rPr>
              <w:color w:val="231F20"/>
              <w:spacing w:val="9"/>
            </w:rPr>
            <w:t> </w:t>
          </w:r>
          <w:r>
            <w:rPr>
              <w:color w:val="231F20"/>
            </w:rPr>
            <w:t>sobre</w:t>
          </w:r>
          <w:r>
            <w:rPr>
              <w:color w:val="231F20"/>
              <w:spacing w:val="10"/>
            </w:rPr>
            <w:t> </w:t>
          </w:r>
          <w:r>
            <w:rPr>
              <w:color w:val="231F20"/>
            </w:rPr>
            <w:t>la</w:t>
          </w:r>
          <w:r>
            <w:rPr>
              <w:color w:val="231F20"/>
              <w:spacing w:val="10"/>
            </w:rPr>
            <w:t> </w:t>
          </w:r>
          <w:r>
            <w:rPr>
              <w:color w:val="231F20"/>
            </w:rPr>
            <w:t>propuesta</w:t>
          </w:r>
          <w:r>
            <w:rPr>
              <w:color w:val="231F20"/>
              <w:spacing w:val="10"/>
            </w:rPr>
            <w:t> </w:t>
          </w:r>
          <w:r>
            <w:rPr>
              <w:color w:val="231F20"/>
            </w:rPr>
            <w:t>de</w:t>
          </w:r>
          <w:r>
            <w:rPr>
              <w:color w:val="231F20"/>
              <w:spacing w:val="10"/>
            </w:rPr>
            <w:t> </w:t>
          </w:r>
          <w:r>
            <w:rPr>
              <w:color w:val="231F20"/>
            </w:rPr>
            <w:t>reforma</w:t>
          </w:r>
          <w:r>
            <w:rPr>
              <w:color w:val="231F20"/>
              <w:spacing w:val="10"/>
            </w:rPr>
            <w:t> </w:t>
          </w:r>
          <w:r>
            <w:rPr>
              <w:color w:val="231F20"/>
            </w:rPr>
            <w:t>al</w:t>
          </w:r>
          <w:r>
            <w:rPr>
              <w:color w:val="231F20"/>
              <w:spacing w:val="10"/>
            </w:rPr>
            <w:t> </w:t>
          </w:r>
          <w:r>
            <w:rPr>
              <w:color w:val="231F20"/>
            </w:rPr>
            <w:t>artículo</w:t>
          </w:r>
          <w:r>
            <w:rPr>
              <w:color w:val="231F20"/>
              <w:spacing w:val="10"/>
            </w:rPr>
            <w:t> </w:t>
          </w:r>
          <w:r>
            <w:rPr>
              <w:color w:val="231F20"/>
            </w:rPr>
            <w:t>5º</w:t>
          </w:r>
        </w:p>
        <w:p>
          <w:pPr>
            <w:pStyle w:val="TOC7"/>
            <w:tabs>
              <w:tab w:pos="8383" w:val="right" w:leader="dot"/>
            </w:tabs>
          </w:pPr>
          <w:r>
            <w:rPr>
              <w:color w:val="231F20"/>
            </w:rPr>
            <w:t>del CDU:</w:t>
          </w:r>
          <w:r>
            <w:rPr>
              <w:color w:val="231F20"/>
              <w:spacing w:val="25"/>
            </w:rPr>
            <w:t> </w:t>
          </w:r>
          <w:r>
            <w:rPr>
              <w:color w:val="231F20"/>
            </w:rPr>
            <w:t>ilicitud</w:t>
          </w:r>
          <w:r>
            <w:rPr>
              <w:color w:val="231F20"/>
              <w:spacing w:val="13"/>
            </w:rPr>
            <w:t> </w:t>
          </w:r>
          <w:r>
            <w:rPr>
              <w:color w:val="231F20"/>
            </w:rPr>
            <w:t>sustancial</w:t>
            <w:tab/>
            <w:t>61</w:t>
          </w:r>
        </w:p>
        <w:p>
          <w:pPr>
            <w:pStyle w:val="TOC4"/>
            <w:numPr>
              <w:ilvl w:val="1"/>
              <w:numId w:val="1"/>
            </w:numPr>
            <w:tabs>
              <w:tab w:pos="2084" w:val="left" w:leader="none"/>
              <w:tab w:pos="8383" w:val="right" w:leader="dot"/>
            </w:tabs>
            <w:spacing w:line="240" w:lineRule="auto" w:before="147" w:after="0"/>
            <w:ind w:left="2083" w:right="0" w:hanging="361"/>
            <w:jc w:val="left"/>
          </w:pPr>
          <w:r>
            <w:rPr>
              <w:color w:val="231F20"/>
            </w:rPr>
            <w:t>Comentario al margen: La denominación</w:t>
          </w:r>
          <w:r>
            <w:rPr>
              <w:color w:val="231F20"/>
              <w:spacing w:val="23"/>
            </w:rPr>
            <w:t> </w:t>
          </w:r>
          <w:r>
            <w:rPr>
              <w:color w:val="231F20"/>
            </w:rPr>
            <w:t>del</w:t>
          </w:r>
          <w:r>
            <w:rPr>
              <w:color w:val="231F20"/>
              <w:spacing w:val="13"/>
            </w:rPr>
            <w:t> </w:t>
          </w:r>
          <w:r>
            <w:rPr>
              <w:color w:val="231F20"/>
            </w:rPr>
            <w:t>código</w:t>
            <w:tab/>
            <w:t>68</w:t>
          </w:r>
        </w:p>
        <w:p>
          <w:pPr>
            <w:pStyle w:val="TOC4"/>
            <w:numPr>
              <w:ilvl w:val="1"/>
              <w:numId w:val="1"/>
            </w:numPr>
            <w:tabs>
              <w:tab w:pos="2084" w:val="left" w:leader="none"/>
              <w:tab w:pos="8383" w:val="right" w:leader="dot"/>
            </w:tabs>
            <w:spacing w:line="240" w:lineRule="auto" w:before="147" w:after="0"/>
            <w:ind w:left="2083" w:right="0" w:hanging="361"/>
            <w:jc w:val="left"/>
          </w:pPr>
          <w:hyperlink w:history="true" w:anchor="_TOC_250005">
            <w:r>
              <w:rPr>
                <w:color w:val="231F20"/>
              </w:rPr>
              <w:t>Conclusiones</w:t>
              <w:tab/>
              <w:t>68</w:t>
            </w:r>
          </w:hyperlink>
        </w:p>
        <w:p>
          <w:pPr>
            <w:pStyle w:val="TOC1"/>
            <w:numPr>
              <w:ilvl w:val="0"/>
              <w:numId w:val="2"/>
            </w:numPr>
            <w:tabs>
              <w:tab w:pos="1724" w:val="left" w:leader="none"/>
            </w:tabs>
            <w:spacing w:line="240" w:lineRule="auto" w:before="148" w:after="0"/>
            <w:ind w:left="1723" w:right="0" w:hanging="361"/>
            <w:jc w:val="left"/>
          </w:pPr>
          <w:r>
            <w:rPr>
              <w:color w:val="231F20"/>
              <w:w w:val="115"/>
            </w:rPr>
            <w:t>EL DERECHO DE DEFENSA EN EL</w:t>
          </w:r>
          <w:r>
            <w:rPr>
              <w:color w:val="231F20"/>
              <w:spacing w:val="29"/>
              <w:w w:val="115"/>
            </w:rPr>
            <w:t> </w:t>
          </w:r>
          <w:r>
            <w:rPr>
              <w:color w:val="231F20"/>
              <w:spacing w:val="-5"/>
              <w:w w:val="115"/>
            </w:rPr>
            <w:t>PROYECTO</w:t>
          </w:r>
        </w:p>
        <w:p>
          <w:pPr>
            <w:pStyle w:val="TOC4"/>
            <w:spacing w:before="33"/>
            <w:ind w:left="1723" w:firstLine="0"/>
          </w:pPr>
          <w:r>
            <w:rPr>
              <w:color w:val="231F20"/>
              <w:w w:val="105"/>
            </w:rPr>
            <w:t>DE REFORMA AL CDU: Proyecto de Ley 055 del 6 de agosto</w:t>
          </w:r>
        </w:p>
        <w:p>
          <w:pPr>
            <w:pStyle w:val="TOC4"/>
            <w:tabs>
              <w:tab w:pos="8383" w:val="right" w:leader="dot"/>
            </w:tabs>
            <w:spacing w:before="34"/>
            <w:ind w:left="1723" w:firstLine="0"/>
          </w:pPr>
          <w:r>
            <w:rPr>
              <w:color w:val="231F20"/>
            </w:rPr>
            <w:t>de 2014, Senado de</w:t>
          </w:r>
          <w:r>
            <w:rPr>
              <w:color w:val="231F20"/>
              <w:spacing w:val="41"/>
            </w:rPr>
            <w:t> </w:t>
          </w:r>
          <w:r>
            <w:rPr>
              <w:color w:val="231F20"/>
            </w:rPr>
            <w:t>la</w:t>
          </w:r>
          <w:r>
            <w:rPr>
              <w:color w:val="231F20"/>
              <w:spacing w:val="12"/>
            </w:rPr>
            <w:t> </w:t>
          </w:r>
          <w:r>
            <w:rPr>
              <w:color w:val="231F20"/>
            </w:rPr>
            <w:t>República</w:t>
            <w:tab/>
            <w:t>70</w:t>
          </w:r>
        </w:p>
        <w:p>
          <w:pPr>
            <w:pStyle w:val="TOC4"/>
            <w:numPr>
              <w:ilvl w:val="1"/>
              <w:numId w:val="2"/>
            </w:numPr>
            <w:tabs>
              <w:tab w:pos="2084" w:val="left" w:leader="none"/>
            </w:tabs>
            <w:spacing w:line="240" w:lineRule="auto" w:before="147" w:after="0"/>
            <w:ind w:left="2083" w:right="0" w:hanging="361"/>
            <w:jc w:val="left"/>
          </w:pPr>
          <w:r>
            <w:rPr>
              <w:color w:val="231F20"/>
            </w:rPr>
            <w:t>Líneas</w:t>
          </w:r>
          <w:r>
            <w:rPr>
              <w:color w:val="231F20"/>
              <w:spacing w:val="11"/>
            </w:rPr>
            <w:t> </w:t>
          </w:r>
          <w:r>
            <w:rPr>
              <w:color w:val="231F20"/>
            </w:rPr>
            <w:t>previas:</w:t>
          </w:r>
          <w:r>
            <w:rPr>
              <w:color w:val="231F20"/>
              <w:spacing w:val="12"/>
            </w:rPr>
            <w:t> </w:t>
          </w:r>
          <w:r>
            <w:rPr>
              <w:color w:val="231F20"/>
            </w:rPr>
            <w:t>La</w:t>
          </w:r>
          <w:r>
            <w:rPr>
              <w:color w:val="231F20"/>
              <w:spacing w:val="12"/>
            </w:rPr>
            <w:t> </w:t>
          </w:r>
          <w:r>
            <w:rPr>
              <w:color w:val="231F20"/>
            </w:rPr>
            <w:t>ley</w:t>
          </w:r>
          <w:r>
            <w:rPr>
              <w:color w:val="231F20"/>
              <w:spacing w:val="12"/>
            </w:rPr>
            <w:t> </w:t>
          </w:r>
          <w:r>
            <w:rPr>
              <w:color w:val="231F20"/>
            </w:rPr>
            <w:t>como</w:t>
          </w:r>
          <w:r>
            <w:rPr>
              <w:color w:val="231F20"/>
              <w:spacing w:val="11"/>
            </w:rPr>
            <w:t> </w:t>
          </w:r>
          <w:r>
            <w:rPr>
              <w:color w:val="231F20"/>
            </w:rPr>
            <w:t>parámetro</w:t>
          </w:r>
          <w:r>
            <w:rPr>
              <w:color w:val="231F20"/>
              <w:spacing w:val="12"/>
            </w:rPr>
            <w:t> </w:t>
          </w:r>
          <w:r>
            <w:rPr>
              <w:color w:val="231F20"/>
            </w:rPr>
            <w:t>de</w:t>
          </w:r>
          <w:r>
            <w:rPr>
              <w:color w:val="231F20"/>
              <w:spacing w:val="12"/>
            </w:rPr>
            <w:t> </w:t>
          </w:r>
          <w:r>
            <w:rPr>
              <w:color w:val="231F20"/>
            </w:rPr>
            <w:t>configuración</w:t>
          </w:r>
        </w:p>
        <w:p>
          <w:pPr>
            <w:pStyle w:val="TOC7"/>
            <w:tabs>
              <w:tab w:pos="8383" w:val="right" w:leader="dot"/>
            </w:tabs>
          </w:pPr>
          <w:r>
            <w:rPr>
              <w:color w:val="231F20"/>
            </w:rPr>
            <w:t>del</w:t>
          </w:r>
          <w:r>
            <w:rPr>
              <w:color w:val="231F20"/>
              <w:spacing w:val="11"/>
            </w:rPr>
            <w:t> </w:t>
          </w:r>
          <w:r>
            <w:rPr>
              <w:color w:val="231F20"/>
            </w:rPr>
            <w:t>derecho</w:t>
          </w:r>
          <w:r>
            <w:rPr>
              <w:color w:val="231F20"/>
              <w:spacing w:val="12"/>
            </w:rPr>
            <w:t> </w:t>
          </w:r>
          <w:r>
            <w:rPr>
              <w:color w:val="231F20"/>
            </w:rPr>
            <w:t>disciplinario.</w:t>
            <w:tab/>
            <w:t>72</w:t>
          </w:r>
        </w:p>
        <w:p>
          <w:pPr>
            <w:pStyle w:val="TOC4"/>
            <w:numPr>
              <w:ilvl w:val="1"/>
              <w:numId w:val="2"/>
            </w:numPr>
            <w:tabs>
              <w:tab w:pos="2084" w:val="left" w:leader="none"/>
            </w:tabs>
            <w:spacing w:line="240" w:lineRule="auto" w:before="147" w:after="0"/>
            <w:ind w:left="2083" w:right="0" w:hanging="361"/>
            <w:jc w:val="left"/>
          </w:pPr>
          <w:r>
            <w:rPr>
              <w:color w:val="231F20"/>
            </w:rPr>
            <w:t>Evolución</w:t>
          </w:r>
          <w:r>
            <w:rPr>
              <w:color w:val="231F20"/>
              <w:spacing w:val="11"/>
            </w:rPr>
            <w:t> </w:t>
          </w:r>
          <w:r>
            <w:rPr>
              <w:color w:val="231F20"/>
            </w:rPr>
            <w:t>del</w:t>
          </w:r>
          <w:r>
            <w:rPr>
              <w:color w:val="231F20"/>
              <w:spacing w:val="11"/>
            </w:rPr>
            <w:t> </w:t>
          </w:r>
          <w:r>
            <w:rPr>
              <w:color w:val="231F20"/>
            </w:rPr>
            <w:t>derecho</w:t>
          </w:r>
          <w:r>
            <w:rPr>
              <w:color w:val="231F20"/>
              <w:spacing w:val="11"/>
            </w:rPr>
            <w:t> </w:t>
          </w:r>
          <w:r>
            <w:rPr>
              <w:color w:val="231F20"/>
            </w:rPr>
            <w:t>de</w:t>
          </w:r>
          <w:r>
            <w:rPr>
              <w:color w:val="231F20"/>
              <w:spacing w:val="11"/>
            </w:rPr>
            <w:t> </w:t>
          </w:r>
          <w:r>
            <w:rPr>
              <w:color w:val="231F20"/>
            </w:rPr>
            <w:t>defensa</w:t>
          </w:r>
          <w:r>
            <w:rPr>
              <w:color w:val="231F20"/>
              <w:spacing w:val="11"/>
            </w:rPr>
            <w:t> </w:t>
          </w:r>
          <w:r>
            <w:rPr>
              <w:color w:val="231F20"/>
            </w:rPr>
            <w:t>técnica</w:t>
          </w:r>
          <w:r>
            <w:rPr>
              <w:color w:val="231F20"/>
              <w:spacing w:val="11"/>
            </w:rPr>
            <w:t> </w:t>
          </w:r>
          <w:r>
            <w:rPr>
              <w:color w:val="231F20"/>
            </w:rPr>
            <w:t>en</w:t>
          </w:r>
          <w:r>
            <w:rPr>
              <w:color w:val="231F20"/>
              <w:spacing w:val="11"/>
            </w:rPr>
            <w:t> </w:t>
          </w:r>
          <w:r>
            <w:rPr>
              <w:color w:val="231F20"/>
            </w:rPr>
            <w:t>materia</w:t>
          </w:r>
        </w:p>
        <w:p>
          <w:pPr>
            <w:pStyle w:val="TOC7"/>
            <w:tabs>
              <w:tab w:pos="8383" w:val="right" w:leader="dot"/>
            </w:tabs>
          </w:pPr>
          <w:r>
            <w:rPr>
              <w:color w:val="231F20"/>
            </w:rPr>
            <w:t>disciplinaria:</w:t>
          </w:r>
          <w:r>
            <w:rPr>
              <w:color w:val="231F20"/>
              <w:spacing w:val="13"/>
            </w:rPr>
            <w:t> </w:t>
          </w:r>
          <w:r>
            <w:rPr>
              <w:color w:val="231F20"/>
            </w:rPr>
            <w:t>Una</w:t>
          </w:r>
          <w:r>
            <w:rPr>
              <w:color w:val="231F20"/>
              <w:spacing w:val="14"/>
            </w:rPr>
            <w:t> </w:t>
          </w:r>
          <w:r>
            <w:rPr>
              <w:color w:val="231F20"/>
            </w:rPr>
            <w:t>mirada</w:t>
          </w:r>
          <w:r>
            <w:rPr>
              <w:color w:val="231F20"/>
              <w:spacing w:val="14"/>
            </w:rPr>
            <w:t> </w:t>
          </w:r>
          <w:r>
            <w:rPr>
              <w:color w:val="231F20"/>
            </w:rPr>
            <w:t>a</w:t>
          </w:r>
          <w:r>
            <w:rPr>
              <w:color w:val="231F20"/>
              <w:spacing w:val="14"/>
            </w:rPr>
            <w:t> </w:t>
          </w:r>
          <w:r>
            <w:rPr>
              <w:color w:val="231F20"/>
            </w:rPr>
            <w:t>partir</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Carta</w:t>
          </w:r>
          <w:r>
            <w:rPr>
              <w:color w:val="231F20"/>
              <w:spacing w:val="14"/>
            </w:rPr>
            <w:t> </w:t>
          </w:r>
          <w:r>
            <w:rPr>
              <w:color w:val="231F20"/>
            </w:rPr>
            <w:t>Política</w:t>
          </w:r>
          <w:r>
            <w:rPr>
              <w:color w:val="231F20"/>
              <w:spacing w:val="14"/>
            </w:rPr>
            <w:t> </w:t>
          </w:r>
          <w:r>
            <w:rPr>
              <w:color w:val="231F20"/>
            </w:rPr>
            <w:t>de</w:t>
          </w:r>
          <w:r>
            <w:rPr>
              <w:color w:val="231F20"/>
              <w:spacing w:val="14"/>
            </w:rPr>
            <w:t> </w:t>
          </w:r>
          <w:r>
            <w:rPr>
              <w:color w:val="231F20"/>
            </w:rPr>
            <w:t>1991</w:t>
            <w:tab/>
            <w:t>74</w:t>
          </w:r>
        </w:p>
        <w:p>
          <w:pPr>
            <w:pStyle w:val="TOC4"/>
            <w:numPr>
              <w:ilvl w:val="1"/>
              <w:numId w:val="2"/>
            </w:numPr>
            <w:tabs>
              <w:tab w:pos="2084" w:val="left" w:leader="none"/>
            </w:tabs>
            <w:spacing w:line="273" w:lineRule="auto" w:before="147" w:after="0"/>
            <w:ind w:left="2083" w:right="3145" w:hanging="360"/>
            <w:jc w:val="left"/>
          </w:pPr>
          <w:r>
            <w:rPr>
              <w:color w:val="231F20"/>
            </w:rPr>
            <w:t>Proceso único disciplinario y el ámbito del ejercicio del derecho de defensa técnica obligatoria:</w:t>
          </w:r>
          <w:r>
            <w:rPr>
              <w:color w:val="231F20"/>
              <w:spacing w:val="35"/>
            </w:rPr>
            <w:t> </w:t>
          </w:r>
          <w:r>
            <w:rPr>
              <w:color w:val="231F20"/>
              <w:spacing w:val="-3"/>
            </w:rPr>
            <w:t>proyecto</w:t>
          </w:r>
        </w:p>
        <w:p>
          <w:pPr>
            <w:pStyle w:val="TOC7"/>
            <w:tabs>
              <w:tab w:pos="8383" w:val="right" w:leader="dot"/>
            </w:tabs>
            <w:spacing w:line="245" w:lineRule="exact" w:before="0"/>
          </w:pPr>
          <w:r>
            <w:rPr>
              <w:color w:val="231F20"/>
            </w:rPr>
            <w:t>de</w:t>
          </w:r>
          <w:r>
            <w:rPr>
              <w:color w:val="231F20"/>
              <w:spacing w:val="12"/>
            </w:rPr>
            <w:t> </w:t>
          </w:r>
          <w:r>
            <w:rPr>
              <w:color w:val="231F20"/>
            </w:rPr>
            <w:t>ley</w:t>
          </w:r>
          <w:r>
            <w:rPr>
              <w:color w:val="231F20"/>
              <w:spacing w:val="13"/>
            </w:rPr>
            <w:t> </w:t>
          </w:r>
          <w:r>
            <w:rPr>
              <w:color w:val="231F20"/>
            </w:rPr>
            <w:t>055</w:t>
          </w:r>
          <w:r>
            <w:rPr>
              <w:color w:val="231F20"/>
              <w:spacing w:val="12"/>
            </w:rPr>
            <w:t> </w:t>
          </w:r>
          <w:r>
            <w:rPr>
              <w:color w:val="231F20"/>
            </w:rPr>
            <w:t>de</w:t>
          </w:r>
          <w:r>
            <w:rPr>
              <w:color w:val="231F20"/>
              <w:spacing w:val="13"/>
            </w:rPr>
            <w:t> </w:t>
          </w:r>
          <w:r>
            <w:rPr>
              <w:color w:val="231F20"/>
            </w:rPr>
            <w:t>2014,</w:t>
          </w:r>
          <w:r>
            <w:rPr>
              <w:color w:val="231F20"/>
              <w:spacing w:val="4"/>
            </w:rPr>
            <w:t> </w:t>
          </w:r>
          <w:r>
            <w:rPr>
              <w:color w:val="231F20"/>
            </w:rPr>
            <w:t>Senado</w:t>
          </w:r>
          <w:r>
            <w:rPr>
              <w:color w:val="231F20"/>
              <w:spacing w:val="12"/>
            </w:rPr>
            <w:t> </w:t>
          </w:r>
          <w:r>
            <w:rPr>
              <w:color w:val="231F20"/>
            </w:rPr>
            <w:t>de</w:t>
          </w:r>
          <w:r>
            <w:rPr>
              <w:color w:val="231F20"/>
              <w:spacing w:val="13"/>
            </w:rPr>
            <w:t> </w:t>
          </w:r>
          <w:r>
            <w:rPr>
              <w:color w:val="231F20"/>
            </w:rPr>
            <w:t>la</w:t>
          </w:r>
          <w:r>
            <w:rPr>
              <w:color w:val="231F20"/>
              <w:spacing w:val="12"/>
            </w:rPr>
            <w:t> </w:t>
          </w:r>
          <w:r>
            <w:rPr>
              <w:color w:val="231F20"/>
            </w:rPr>
            <w:t>República.</w:t>
            <w:tab/>
            <w:t>91</w:t>
          </w:r>
        </w:p>
        <w:p>
          <w:pPr>
            <w:pStyle w:val="TOC1"/>
            <w:numPr>
              <w:ilvl w:val="1"/>
              <w:numId w:val="2"/>
            </w:numPr>
            <w:tabs>
              <w:tab w:pos="1724" w:val="left" w:leader="none"/>
            </w:tabs>
            <w:spacing w:line="240" w:lineRule="auto" w:before="147" w:after="0"/>
            <w:ind w:left="1723" w:right="0" w:hanging="361"/>
            <w:jc w:val="left"/>
          </w:pPr>
          <w:r>
            <w:rPr>
              <w:color w:val="231F20"/>
              <w:spacing w:val="-3"/>
              <w:w w:val="115"/>
            </w:rPr>
            <w:t>CULPABILIDAD </w:t>
          </w:r>
          <w:r>
            <w:rPr>
              <w:color w:val="231F20"/>
              <w:w w:val="115"/>
            </w:rPr>
            <w:t>DISCIPLINARIA: NUEVOS</w:t>
          </w:r>
          <w:r>
            <w:rPr>
              <w:color w:val="231F20"/>
              <w:spacing w:val="12"/>
              <w:w w:val="115"/>
            </w:rPr>
            <w:t> </w:t>
          </w:r>
          <w:r>
            <w:rPr>
              <w:color w:val="231F20"/>
              <w:w w:val="115"/>
            </w:rPr>
            <w:t>ELEMENTOS</w:t>
          </w:r>
        </w:p>
        <w:p>
          <w:pPr>
            <w:pStyle w:val="TOC4"/>
            <w:tabs>
              <w:tab w:pos="8382" w:val="right" w:leader="dot"/>
            </w:tabs>
            <w:spacing w:before="34"/>
            <w:ind w:left="1723" w:firstLine="0"/>
          </w:pPr>
          <w:r>
            <w:rPr>
              <w:color w:val="231F20"/>
              <w:w w:val="110"/>
            </w:rPr>
            <w:t>EN LA </w:t>
          </w:r>
          <w:r>
            <w:rPr>
              <w:color w:val="231F20"/>
              <w:spacing w:val="-3"/>
              <w:w w:val="110"/>
            </w:rPr>
            <w:t>PROPUESTA</w:t>
          </w:r>
          <w:r>
            <w:rPr>
              <w:color w:val="231F20"/>
              <w:spacing w:val="25"/>
              <w:w w:val="110"/>
            </w:rPr>
            <w:t> </w:t>
          </w:r>
          <w:r>
            <w:rPr>
              <w:color w:val="231F20"/>
              <w:w w:val="110"/>
            </w:rPr>
            <w:t>DE</w:t>
          </w:r>
          <w:r>
            <w:rPr>
              <w:color w:val="231F20"/>
              <w:spacing w:val="8"/>
              <w:w w:val="110"/>
            </w:rPr>
            <w:t> </w:t>
          </w:r>
          <w:r>
            <w:rPr>
              <w:color w:val="231F20"/>
              <w:w w:val="110"/>
            </w:rPr>
            <w:t>REFORMA</w:t>
            <w:tab/>
            <w:t>102</w:t>
          </w:r>
        </w:p>
        <w:p>
          <w:pPr>
            <w:pStyle w:val="TOC4"/>
            <w:numPr>
              <w:ilvl w:val="2"/>
              <w:numId w:val="2"/>
            </w:numPr>
            <w:tabs>
              <w:tab w:pos="2083" w:val="left" w:leader="none"/>
              <w:tab w:pos="8382" w:val="right" w:leader="dot"/>
            </w:tabs>
            <w:spacing w:line="240" w:lineRule="auto" w:before="147" w:after="0"/>
            <w:ind w:left="2082" w:right="0" w:hanging="360"/>
            <w:jc w:val="left"/>
          </w:pPr>
          <w:r>
            <w:rPr>
              <w:color w:val="231F20"/>
            </w:rPr>
            <w:t>Introducción</w:t>
            <w:tab/>
            <w:t>104</w:t>
          </w:r>
        </w:p>
        <w:p>
          <w:pPr>
            <w:pStyle w:val="TOC4"/>
            <w:numPr>
              <w:ilvl w:val="2"/>
              <w:numId w:val="2"/>
            </w:numPr>
            <w:tabs>
              <w:tab w:pos="2083" w:val="left" w:leader="none"/>
              <w:tab w:pos="8382" w:val="right" w:leader="dot"/>
            </w:tabs>
            <w:spacing w:line="240" w:lineRule="auto" w:before="147" w:after="0"/>
            <w:ind w:left="2082" w:right="0" w:hanging="360"/>
            <w:jc w:val="left"/>
          </w:pPr>
          <w:r>
            <w:rPr>
              <w:color w:val="231F20"/>
            </w:rPr>
            <w:t>Nuevos elementos en la propuesta</w:t>
          </w:r>
          <w:r>
            <w:rPr>
              <w:color w:val="231F20"/>
              <w:spacing w:val="7"/>
            </w:rPr>
            <w:t> </w:t>
          </w:r>
          <w:r>
            <w:rPr>
              <w:color w:val="231F20"/>
            </w:rPr>
            <w:t>de</w:t>
          </w:r>
          <w:r>
            <w:rPr>
              <w:color w:val="231F20"/>
              <w:spacing w:val="11"/>
            </w:rPr>
            <w:t> </w:t>
          </w:r>
          <w:r>
            <w:rPr>
              <w:color w:val="231F20"/>
            </w:rPr>
            <w:t>reforma</w:t>
            <w:tab/>
            <w:t>108</w:t>
          </w:r>
        </w:p>
        <w:p>
          <w:pPr>
            <w:pStyle w:val="TOC4"/>
            <w:numPr>
              <w:ilvl w:val="2"/>
              <w:numId w:val="2"/>
            </w:numPr>
            <w:tabs>
              <w:tab w:pos="2083" w:val="left" w:leader="none"/>
            </w:tabs>
            <w:spacing w:line="240" w:lineRule="auto" w:before="147" w:after="0"/>
            <w:ind w:left="2082" w:right="0" w:hanging="360"/>
            <w:jc w:val="left"/>
          </w:pPr>
          <w:r>
            <w:rPr>
              <w:color w:val="231F20"/>
            </w:rPr>
            <w:t>Perspectiva de los nuevos elementos</w:t>
          </w:r>
          <w:r>
            <w:rPr>
              <w:color w:val="231F20"/>
              <w:spacing w:val="5"/>
            </w:rPr>
            <w:t> </w:t>
          </w:r>
          <w:r>
            <w:rPr>
              <w:color w:val="231F20"/>
            </w:rPr>
            <w:t>propuestos</w:t>
          </w:r>
        </w:p>
        <w:p>
          <w:pPr>
            <w:pStyle w:val="TOC7"/>
            <w:tabs>
              <w:tab w:pos="8382" w:val="right" w:leader="dot"/>
            </w:tabs>
            <w:ind w:left="2082"/>
          </w:pPr>
          <w:r>
            <w:rPr>
              <w:color w:val="231F20"/>
            </w:rPr>
            <w:t>en el proyecto</w:t>
          </w:r>
          <w:r>
            <w:rPr>
              <w:color w:val="231F20"/>
              <w:spacing w:val="34"/>
            </w:rPr>
            <w:t> </w:t>
          </w:r>
          <w:r>
            <w:rPr>
              <w:color w:val="231F20"/>
            </w:rPr>
            <w:t>de</w:t>
          </w:r>
          <w:r>
            <w:rPr>
              <w:color w:val="231F20"/>
              <w:spacing w:val="11"/>
            </w:rPr>
            <w:t> </w:t>
          </w:r>
          <w:r>
            <w:rPr>
              <w:color w:val="231F20"/>
            </w:rPr>
            <w:t>reforma</w:t>
            <w:tab/>
            <w:t>118</w:t>
          </w:r>
        </w:p>
        <w:p>
          <w:pPr>
            <w:pStyle w:val="TOC4"/>
            <w:numPr>
              <w:ilvl w:val="2"/>
              <w:numId w:val="2"/>
            </w:numPr>
            <w:tabs>
              <w:tab w:pos="2083" w:val="left" w:leader="none"/>
              <w:tab w:pos="8382" w:val="right" w:leader="dot"/>
            </w:tabs>
            <w:spacing w:line="240" w:lineRule="auto" w:before="147" w:after="0"/>
            <w:ind w:left="2082" w:right="0" w:hanging="360"/>
            <w:jc w:val="left"/>
          </w:pPr>
          <w:r>
            <w:rPr>
              <w:color w:val="231F20"/>
            </w:rPr>
            <w:t>Conclusión</w:t>
          </w:r>
          <w:r>
            <w:rPr>
              <w:color w:val="231F20"/>
              <w:spacing w:val="12"/>
            </w:rPr>
            <w:t> </w:t>
          </w:r>
          <w:r>
            <w:rPr>
              <w:color w:val="231F20"/>
            </w:rPr>
            <w:t>y</w:t>
          </w:r>
          <w:r>
            <w:rPr>
              <w:color w:val="231F20"/>
              <w:spacing w:val="12"/>
            </w:rPr>
            <w:t> </w:t>
          </w:r>
          <w:r>
            <w:rPr>
              <w:color w:val="231F20"/>
            </w:rPr>
            <w:t>necesidad</w:t>
          </w:r>
          <w:r>
            <w:rPr>
              <w:color w:val="231F20"/>
              <w:spacing w:val="12"/>
            </w:rPr>
            <w:t> </w:t>
          </w:r>
          <w:r>
            <w:rPr>
              <w:color w:val="231F20"/>
            </w:rPr>
            <w:t>de</w:t>
          </w:r>
          <w:r>
            <w:rPr>
              <w:color w:val="231F20"/>
              <w:spacing w:val="13"/>
            </w:rPr>
            <w:t> </w:t>
          </w:r>
          <w:r>
            <w:rPr>
              <w:color w:val="231F20"/>
            </w:rPr>
            <w:t>un</w:t>
          </w:r>
          <w:r>
            <w:rPr>
              <w:color w:val="231F20"/>
              <w:spacing w:val="12"/>
            </w:rPr>
            <w:t> </w:t>
          </w:r>
          <w:r>
            <w:rPr>
              <w:color w:val="231F20"/>
            </w:rPr>
            <w:t>cambio</w:t>
          </w:r>
          <w:r>
            <w:rPr>
              <w:color w:val="231F20"/>
              <w:spacing w:val="12"/>
            </w:rPr>
            <w:t> </w:t>
          </w:r>
          <w:r>
            <w:rPr>
              <w:color w:val="231F20"/>
            </w:rPr>
            <w:t>de</w:t>
          </w:r>
          <w:r>
            <w:rPr>
              <w:color w:val="231F20"/>
              <w:spacing w:val="12"/>
            </w:rPr>
            <w:t> </w:t>
          </w:r>
          <w:r>
            <w:rPr>
              <w:color w:val="231F20"/>
            </w:rPr>
            <w:t>actitud</w:t>
            <w:tab/>
            <w:t>119</w:t>
          </w:r>
        </w:p>
        <w:p>
          <w:pPr>
            <w:pStyle w:val="TOC1"/>
            <w:numPr>
              <w:ilvl w:val="2"/>
              <w:numId w:val="2"/>
            </w:numPr>
            <w:tabs>
              <w:tab w:pos="1723" w:val="left" w:leader="none"/>
            </w:tabs>
            <w:spacing w:line="240" w:lineRule="auto" w:before="147" w:after="0"/>
            <w:ind w:left="1722" w:right="0" w:hanging="361"/>
            <w:jc w:val="left"/>
          </w:pPr>
          <w:r>
            <w:rPr>
              <w:color w:val="231F20"/>
              <w:w w:val="115"/>
            </w:rPr>
            <w:t>EL PRINCIPIO DE </w:t>
          </w:r>
          <w:r>
            <w:rPr>
              <w:color w:val="231F20"/>
              <w:spacing w:val="-3"/>
              <w:w w:val="115"/>
            </w:rPr>
            <w:t>PROPORCIONALIDAD:</w:t>
          </w:r>
          <w:r>
            <w:rPr>
              <w:color w:val="231F20"/>
              <w:spacing w:val="17"/>
              <w:w w:val="115"/>
            </w:rPr>
            <w:t> </w:t>
          </w:r>
          <w:r>
            <w:rPr>
              <w:color w:val="231F20"/>
              <w:w w:val="115"/>
            </w:rPr>
            <w:t>LÍMITES</w:t>
          </w:r>
        </w:p>
        <w:p>
          <w:pPr>
            <w:pStyle w:val="TOC4"/>
            <w:tabs>
              <w:tab w:pos="8382" w:val="right" w:leader="dot"/>
            </w:tabs>
            <w:spacing w:before="34"/>
            <w:ind w:left="1722" w:firstLine="0"/>
          </w:pPr>
          <w:r>
            <w:rPr>
              <w:color w:val="231F20"/>
              <w:w w:val="110"/>
            </w:rPr>
            <w:t>A LA</w:t>
          </w:r>
          <w:r>
            <w:rPr>
              <w:color w:val="231F20"/>
              <w:spacing w:val="16"/>
              <w:w w:val="110"/>
            </w:rPr>
            <w:t> </w:t>
          </w:r>
          <w:r>
            <w:rPr>
              <w:color w:val="231F20"/>
              <w:spacing w:val="-3"/>
              <w:w w:val="110"/>
            </w:rPr>
            <w:t>POTESTAD</w:t>
          </w:r>
          <w:r>
            <w:rPr>
              <w:color w:val="231F20"/>
              <w:spacing w:val="8"/>
              <w:w w:val="110"/>
            </w:rPr>
            <w:t> </w:t>
          </w:r>
          <w:r>
            <w:rPr>
              <w:color w:val="231F20"/>
              <w:w w:val="110"/>
            </w:rPr>
            <w:t>DISCIPLINARIA</w:t>
            <w:tab/>
            <w:t>124</w:t>
          </w:r>
        </w:p>
        <w:p>
          <w:pPr>
            <w:pStyle w:val="TOC4"/>
            <w:numPr>
              <w:ilvl w:val="3"/>
              <w:numId w:val="2"/>
            </w:numPr>
            <w:tabs>
              <w:tab w:pos="2083" w:val="left" w:leader="none"/>
            </w:tabs>
            <w:spacing w:line="240" w:lineRule="auto" w:before="147" w:after="0"/>
            <w:ind w:left="2082" w:right="0" w:hanging="361"/>
            <w:jc w:val="left"/>
          </w:pPr>
          <w:r>
            <w:rPr>
              <w:color w:val="231F20"/>
            </w:rPr>
            <w:t>Principio de proporcionalidad en derecho</w:t>
          </w:r>
          <w:r>
            <w:rPr>
              <w:color w:val="231F20"/>
              <w:spacing w:val="11"/>
            </w:rPr>
            <w:t> </w:t>
          </w:r>
          <w:r>
            <w:rPr>
              <w:color w:val="231F20"/>
            </w:rPr>
            <w:t>disciplinario</w:t>
          </w:r>
        </w:p>
        <w:p>
          <w:pPr>
            <w:pStyle w:val="TOC7"/>
            <w:tabs>
              <w:tab w:pos="8382" w:val="right" w:leader="dot"/>
            </w:tabs>
            <w:ind w:left="2082"/>
          </w:pPr>
          <w:r>
            <w:rPr>
              <w:color w:val="231F20"/>
            </w:rPr>
            <w:t>colombiano</w:t>
            <w:tab/>
            <w:t>127</w:t>
          </w:r>
        </w:p>
        <w:p>
          <w:pPr>
            <w:pStyle w:val="TOC4"/>
            <w:numPr>
              <w:ilvl w:val="3"/>
              <w:numId w:val="2"/>
            </w:numPr>
            <w:tabs>
              <w:tab w:pos="2083" w:val="left" w:leader="none"/>
            </w:tabs>
            <w:spacing w:line="240" w:lineRule="auto" w:before="147" w:after="0"/>
            <w:ind w:left="2082" w:right="0" w:hanging="361"/>
            <w:jc w:val="left"/>
          </w:pPr>
          <w:r>
            <w:rPr>
              <w:color w:val="231F20"/>
            </w:rPr>
            <w:t>El</w:t>
          </w:r>
          <w:r>
            <w:rPr>
              <w:color w:val="231F20"/>
              <w:spacing w:val="11"/>
            </w:rPr>
            <w:t> </w:t>
          </w:r>
          <w:r>
            <w:rPr>
              <w:color w:val="231F20"/>
            </w:rPr>
            <w:t>principio</w:t>
          </w:r>
          <w:r>
            <w:rPr>
              <w:color w:val="231F20"/>
              <w:spacing w:val="12"/>
            </w:rPr>
            <w:t> </w:t>
          </w:r>
          <w:r>
            <w:rPr>
              <w:color w:val="231F20"/>
            </w:rPr>
            <w:t>de</w:t>
          </w:r>
          <w:r>
            <w:rPr>
              <w:color w:val="231F20"/>
              <w:spacing w:val="12"/>
            </w:rPr>
            <w:t> </w:t>
          </w:r>
          <w:r>
            <w:rPr>
              <w:color w:val="231F20"/>
            </w:rPr>
            <w:t>proporcionalidad</w:t>
          </w:r>
          <w:r>
            <w:rPr>
              <w:color w:val="231F20"/>
              <w:spacing w:val="12"/>
            </w:rPr>
            <w:t> </w:t>
          </w:r>
          <w:r>
            <w:rPr>
              <w:color w:val="231F20"/>
            </w:rPr>
            <w:t>en</w:t>
          </w:r>
          <w:r>
            <w:rPr>
              <w:color w:val="231F20"/>
              <w:spacing w:val="11"/>
            </w:rPr>
            <w:t> </w:t>
          </w:r>
          <w:r>
            <w:rPr>
              <w:color w:val="231F20"/>
            </w:rPr>
            <w:t>la</w:t>
          </w:r>
          <w:r>
            <w:rPr>
              <w:color w:val="231F20"/>
              <w:spacing w:val="12"/>
            </w:rPr>
            <w:t> </w:t>
          </w:r>
          <w:r>
            <w:rPr>
              <w:color w:val="231F20"/>
            </w:rPr>
            <w:t>jurisprudencia</w:t>
          </w:r>
        </w:p>
        <w:p>
          <w:pPr>
            <w:pStyle w:val="TOC7"/>
            <w:tabs>
              <w:tab w:pos="8382" w:val="right" w:leader="dot"/>
            </w:tabs>
            <w:ind w:left="2082"/>
          </w:pPr>
          <w:r>
            <w:rPr>
              <w:color w:val="231F20"/>
            </w:rPr>
            <w:t>constitucional y en</w:t>
          </w:r>
          <w:r>
            <w:rPr>
              <w:color w:val="231F20"/>
              <w:spacing w:val="36"/>
            </w:rPr>
            <w:t> </w:t>
          </w:r>
          <w:r>
            <w:rPr>
              <w:color w:val="231F20"/>
            </w:rPr>
            <w:t>la</w:t>
          </w:r>
          <w:r>
            <w:rPr>
              <w:color w:val="231F20"/>
              <w:spacing w:val="12"/>
            </w:rPr>
            <w:t> </w:t>
          </w:r>
          <w:r>
            <w:rPr>
              <w:color w:val="231F20"/>
            </w:rPr>
            <w:t>doctrina</w:t>
            <w:tab/>
            <w:t>128</w:t>
          </w:r>
        </w:p>
        <w:p>
          <w:pPr>
            <w:pStyle w:val="TOC4"/>
            <w:numPr>
              <w:ilvl w:val="3"/>
              <w:numId w:val="2"/>
            </w:numPr>
            <w:tabs>
              <w:tab w:pos="2083" w:val="left" w:leader="none"/>
            </w:tabs>
            <w:spacing w:line="273" w:lineRule="auto" w:before="147" w:after="240"/>
            <w:ind w:left="2062" w:right="3565" w:hanging="340"/>
            <w:jc w:val="left"/>
          </w:pPr>
          <w:r>
            <w:rPr>
              <w:color w:val="231F20"/>
            </w:rPr>
            <w:t>Incidencia práctica y ubicación del principio </w:t>
          </w:r>
          <w:r>
            <w:rPr>
              <w:color w:val="231F20"/>
              <w:spacing w:val="-8"/>
            </w:rPr>
            <w:t>de </w:t>
          </w:r>
          <w:r>
            <w:rPr>
              <w:color w:val="231F20"/>
            </w:rPr>
            <w:t>proporcionalidad en el proceso</w:t>
          </w:r>
          <w:r>
            <w:rPr>
              <w:color w:val="231F20"/>
              <w:spacing w:val="39"/>
            </w:rPr>
            <w:t> </w:t>
          </w:r>
          <w:r>
            <w:rPr>
              <w:color w:val="231F20"/>
            </w:rPr>
            <w:t>disciplinario</w:t>
          </w:r>
        </w:p>
        <w:p>
          <w:pPr>
            <w:pStyle w:val="TOC5"/>
          </w:pPr>
          <w:r>
            <w:rPr/>
            <w:pict>
              <v:line style="position:absolute;mso-position-horizontal-relative:page;mso-position-vertical-relative:paragraph;z-index:251672576" from=".000014pt,11.787066pt" to="10.4564pt,11.787066pt" stroked="true" strokeweight=".25pt" strokecolor="#231f20">
                <v:stroke dashstyle="solid"/>
                <w10:wrap type="none"/>
              </v:line>
            </w:pict>
          </w:r>
          <w:r>
            <w:rPr/>
            <w:pict>
              <v:line style="position:absolute;mso-position-horizontal-relative:page;mso-position-vertical-relative:paragraph;z-index:251673600" from="17.8897pt,11.787066pt" to="496.0627pt,11.787066pt" stroked="true" strokeweight=".25pt" strokecolor="#231f20">
                <v:stroke dashstyle="solid"/>
                <w10:wrap type="none"/>
              </v:line>
            </w:pict>
          </w:r>
          <w:r>
            <w:rPr>
              <w:color w:val="231F20"/>
              <w:w w:val="165"/>
            </w:rPr>
            <w:t>r </w:t>
          </w:r>
          <w:r>
            <w:rPr>
              <w:color w:val="231F20"/>
              <w:w w:val="135"/>
            </w:rPr>
            <w:t>e </w:t>
          </w:r>
          <w:r>
            <w:rPr>
              <w:color w:val="231F20"/>
              <w:w w:val="165"/>
            </w:rPr>
            <w:t>f </w:t>
          </w:r>
          <w:r>
            <w:rPr>
              <w:color w:val="231F20"/>
              <w:w w:val="185"/>
            </w:rPr>
            <w:t>l </w:t>
          </w:r>
          <w:r>
            <w:rPr>
              <w:color w:val="231F20"/>
              <w:w w:val="135"/>
            </w:rPr>
            <w:t>e </w:t>
          </w:r>
          <w:r>
            <w:rPr>
              <w:color w:val="231F20"/>
              <w:w w:val="165"/>
            </w:rPr>
            <w:t>x </w:t>
          </w:r>
          <w:r>
            <w:rPr>
              <w:color w:val="231F20"/>
              <w:w w:val="135"/>
            </w:rPr>
            <w:t>i </w:t>
          </w:r>
          <w:r>
            <w:rPr>
              <w:color w:val="231F20"/>
              <w:w w:val="165"/>
            </w:rPr>
            <w:t>o </w:t>
          </w:r>
          <w:r>
            <w:rPr>
              <w:color w:val="231F20"/>
              <w:w w:val="135"/>
            </w:rPr>
            <w:t>n e s a </w:t>
          </w:r>
          <w:r>
            <w:rPr>
              <w:color w:val="231F20"/>
              <w:w w:val="165"/>
            </w:rPr>
            <w:t>c </w:t>
          </w:r>
          <w:r>
            <w:rPr>
              <w:color w:val="231F20"/>
              <w:w w:val="135"/>
            </w:rPr>
            <w:t>a d é m i </w:t>
          </w:r>
          <w:r>
            <w:rPr>
              <w:color w:val="231F20"/>
              <w:w w:val="165"/>
            </w:rPr>
            <w:t>c </w:t>
          </w:r>
          <w:r>
            <w:rPr>
              <w:color w:val="231F20"/>
              <w:w w:val="135"/>
            </w:rPr>
            <w:t>a s e n d e </w:t>
          </w:r>
          <w:r>
            <w:rPr>
              <w:color w:val="231F20"/>
              <w:w w:val="165"/>
            </w:rPr>
            <w:t>r </w:t>
          </w:r>
          <w:r>
            <w:rPr>
              <w:color w:val="231F20"/>
              <w:w w:val="135"/>
            </w:rPr>
            <w:t>e </w:t>
          </w:r>
          <w:r>
            <w:rPr>
              <w:color w:val="231F20"/>
              <w:w w:val="165"/>
            </w:rPr>
            <w:t>c </w:t>
          </w:r>
          <w:r>
            <w:rPr>
              <w:color w:val="231F20"/>
              <w:w w:val="135"/>
            </w:rPr>
            <w:t>h </w:t>
          </w:r>
          <w:r>
            <w:rPr>
              <w:color w:val="231F20"/>
              <w:w w:val="165"/>
            </w:rPr>
            <w:t>o </w:t>
          </w:r>
          <w:r>
            <w:rPr>
              <w:color w:val="231F20"/>
              <w:w w:val="135"/>
            </w:rPr>
            <w:t>d i s </w:t>
          </w:r>
          <w:r>
            <w:rPr>
              <w:color w:val="231F20"/>
              <w:w w:val="165"/>
            </w:rPr>
            <w:t>c </w:t>
          </w:r>
          <w:r>
            <w:rPr>
              <w:color w:val="231F20"/>
              <w:w w:val="135"/>
            </w:rPr>
            <w:t>i </w:t>
          </w:r>
          <w:r>
            <w:rPr>
              <w:color w:val="231F20"/>
              <w:w w:val="125"/>
            </w:rPr>
            <w:t>p </w:t>
          </w:r>
          <w:r>
            <w:rPr>
              <w:color w:val="231F20"/>
              <w:w w:val="185"/>
            </w:rPr>
            <w:t>l </w:t>
          </w:r>
          <w:r>
            <w:rPr>
              <w:color w:val="231F20"/>
              <w:w w:val="135"/>
            </w:rPr>
            <w:t>i n a </w:t>
          </w:r>
          <w:r>
            <w:rPr>
              <w:color w:val="231F20"/>
              <w:w w:val="165"/>
            </w:rPr>
            <w:t>r </w:t>
          </w:r>
          <w:r>
            <w:rPr>
              <w:color w:val="231F20"/>
              <w:w w:val="135"/>
            </w:rPr>
            <w:t>i </w:t>
          </w:r>
          <w:r>
            <w:rPr>
              <w:color w:val="231F20"/>
              <w:w w:val="165"/>
            </w:rPr>
            <w:t>o </w:t>
          </w:r>
          <w:r>
            <w:rPr>
              <w:color w:val="231F20"/>
              <w:w w:val="135"/>
            </w:rPr>
            <w:t>y </w:t>
          </w:r>
          <w:r>
            <w:rPr>
              <w:color w:val="231F20"/>
              <w:w w:val="165"/>
            </w:rPr>
            <w:t>c o </w:t>
          </w:r>
          <w:r>
            <w:rPr>
              <w:color w:val="231F20"/>
              <w:w w:val="135"/>
            </w:rPr>
            <w:t>n </w:t>
          </w:r>
          <w:r>
            <w:rPr>
              <w:color w:val="231F20"/>
              <w:w w:val="185"/>
            </w:rPr>
            <w:t>t </w:t>
          </w:r>
          <w:r>
            <w:rPr>
              <w:color w:val="231F20"/>
              <w:w w:val="165"/>
            </w:rPr>
            <w:t>r ata c </w:t>
          </w:r>
          <w:r>
            <w:rPr>
              <w:color w:val="231F20"/>
              <w:w w:val="135"/>
            </w:rPr>
            <w:t>i </w:t>
          </w:r>
          <w:r>
            <w:rPr>
              <w:color w:val="231F20"/>
              <w:w w:val="165"/>
            </w:rPr>
            <w:t>ó </w:t>
          </w:r>
          <w:r>
            <w:rPr>
              <w:color w:val="231F20"/>
              <w:w w:val="135"/>
            </w:rPr>
            <w:t>n e s </w:t>
          </w:r>
          <w:r>
            <w:rPr>
              <w:color w:val="231F20"/>
              <w:w w:val="165"/>
            </w:rPr>
            <w:t>tata </w:t>
          </w:r>
          <w:r>
            <w:rPr>
              <w:color w:val="231F20"/>
              <w:w w:val="185"/>
            </w:rPr>
            <w:t>l</w:t>
          </w:r>
        </w:p>
        <w:p>
          <w:pPr>
            <w:pStyle w:val="TOC8"/>
            <w:tabs>
              <w:tab w:pos="8153" w:val="left" w:leader="dot"/>
            </w:tabs>
            <w:spacing w:before="465"/>
          </w:pPr>
          <w:r>
            <w:rPr>
              <w:color w:val="231F20"/>
            </w:rPr>
            <w:t>para la imposición</w:t>
          </w:r>
          <w:r>
            <w:rPr>
              <w:color w:val="231F20"/>
              <w:spacing w:val="25"/>
            </w:rPr>
            <w:t> </w:t>
          </w:r>
          <w:r>
            <w:rPr>
              <w:color w:val="231F20"/>
            </w:rPr>
            <w:t>de</w:t>
          </w:r>
          <w:r>
            <w:rPr>
              <w:color w:val="231F20"/>
              <w:spacing w:val="8"/>
            </w:rPr>
            <w:t> </w:t>
          </w:r>
          <w:r>
            <w:rPr>
              <w:color w:val="231F20"/>
            </w:rPr>
            <w:t>sanciones</w:t>
            <w:tab/>
            <w:t>135</w:t>
          </w:r>
        </w:p>
        <w:p>
          <w:pPr>
            <w:pStyle w:val="TOC6"/>
            <w:numPr>
              <w:ilvl w:val="3"/>
              <w:numId w:val="2"/>
            </w:numPr>
            <w:tabs>
              <w:tab w:pos="2204" w:val="left" w:leader="none"/>
            </w:tabs>
            <w:spacing w:line="240" w:lineRule="auto" w:before="147" w:after="0"/>
            <w:ind w:left="2203" w:right="0" w:hanging="361"/>
            <w:jc w:val="left"/>
          </w:pPr>
          <w:r>
            <w:rPr>
              <w:color w:val="231F20"/>
            </w:rPr>
            <w:t>La</w:t>
          </w:r>
          <w:r>
            <w:rPr>
              <w:color w:val="231F20"/>
              <w:spacing w:val="11"/>
            </w:rPr>
            <w:t> </w:t>
          </w:r>
          <w:r>
            <w:rPr>
              <w:color w:val="231F20"/>
            </w:rPr>
            <w:t>proporcionalidad</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sanción</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Proyectos</w:t>
          </w:r>
        </w:p>
        <w:p>
          <w:pPr>
            <w:pStyle w:val="TOC8"/>
            <w:tabs>
              <w:tab w:pos="8153" w:val="left" w:leader="dot"/>
            </w:tabs>
            <w:spacing w:line="273" w:lineRule="auto"/>
            <w:ind w:right="1415"/>
          </w:pPr>
          <w:r>
            <w:rPr>
              <w:color w:val="231F20"/>
            </w:rPr>
            <w:t>de Ley 050 y 055. Algunas referencias a  las  modificaciones propuestas</w:t>
            <w:tab/>
          </w:r>
          <w:r>
            <w:rPr>
              <w:color w:val="231F20"/>
              <w:spacing w:val="-6"/>
            </w:rPr>
            <w:t>140</w:t>
          </w:r>
        </w:p>
        <w:p>
          <w:pPr>
            <w:pStyle w:val="TOC6"/>
            <w:numPr>
              <w:ilvl w:val="3"/>
              <w:numId w:val="2"/>
            </w:numPr>
            <w:tabs>
              <w:tab w:pos="2204" w:val="left" w:leader="none"/>
              <w:tab w:pos="8153" w:val="left" w:leader="dot"/>
            </w:tabs>
            <w:spacing w:line="240" w:lineRule="auto" w:before="112" w:after="0"/>
            <w:ind w:left="2203" w:right="0" w:hanging="361"/>
            <w:jc w:val="left"/>
          </w:pPr>
          <w:r>
            <w:rPr>
              <w:color w:val="231F20"/>
            </w:rPr>
            <w:t>Conclusiones</w:t>
            <w:tab/>
            <w:t>146</w:t>
          </w:r>
        </w:p>
        <w:p>
          <w:pPr>
            <w:pStyle w:val="TOC6"/>
            <w:tabs>
              <w:tab w:pos="8153" w:val="left" w:leader="dot"/>
            </w:tabs>
            <w:ind w:left="1843" w:firstLine="0"/>
          </w:pPr>
          <w:hyperlink w:history="true" w:anchor="_TOC_250004">
            <w:r>
              <w:rPr>
                <w:color w:val="231F20"/>
              </w:rPr>
              <w:t>Referencias</w:t>
            </w:r>
            <w:r>
              <w:rPr>
                <w:color w:val="231F20"/>
                <w:spacing w:val="7"/>
              </w:rPr>
              <w:t> </w:t>
            </w:r>
            <w:r>
              <w:rPr>
                <w:color w:val="231F20"/>
              </w:rPr>
              <w:t>bibliográficas</w:t>
              <w:tab/>
              <w:t>147</w:t>
            </w:r>
          </w:hyperlink>
        </w:p>
        <w:p>
          <w:pPr>
            <w:pStyle w:val="TOC2"/>
            <w:numPr>
              <w:ilvl w:val="3"/>
              <w:numId w:val="2"/>
            </w:numPr>
            <w:tabs>
              <w:tab w:pos="1844" w:val="left" w:leader="none"/>
            </w:tabs>
            <w:spacing w:line="240" w:lineRule="auto" w:before="147" w:after="0"/>
            <w:ind w:left="1843" w:right="0" w:hanging="361"/>
            <w:jc w:val="left"/>
          </w:pPr>
          <w:r>
            <w:rPr>
              <w:color w:val="231F20"/>
              <w:w w:val="115"/>
            </w:rPr>
            <w:t>LA RESPONSABILIDAD</w:t>
          </w:r>
          <w:r>
            <w:rPr>
              <w:color w:val="231F20"/>
              <w:spacing w:val="6"/>
              <w:w w:val="115"/>
            </w:rPr>
            <w:t> </w:t>
          </w:r>
          <w:r>
            <w:rPr>
              <w:color w:val="231F20"/>
              <w:w w:val="115"/>
            </w:rPr>
            <w:t>DISCIPLINARIA</w:t>
          </w:r>
        </w:p>
        <w:p>
          <w:pPr>
            <w:pStyle w:val="TOC6"/>
            <w:tabs>
              <w:tab w:pos="8152" w:val="left" w:leader="dot"/>
            </w:tabs>
            <w:spacing w:before="34"/>
            <w:ind w:left="1843" w:firstLine="0"/>
          </w:pPr>
          <w:r>
            <w:rPr>
              <w:color w:val="231F20"/>
              <w:w w:val="110"/>
            </w:rPr>
            <w:t>DE LOS EMPLEADOS PÚBLICOS </w:t>
          </w:r>
          <w:r>
            <w:rPr>
              <w:color w:val="231F20"/>
              <w:spacing w:val="20"/>
              <w:w w:val="110"/>
            </w:rPr>
            <w:t> </w:t>
          </w:r>
          <w:r>
            <w:rPr>
              <w:color w:val="231F20"/>
              <w:w w:val="110"/>
            </w:rPr>
            <w:t>EN</w:t>
          </w:r>
          <w:r>
            <w:rPr>
              <w:color w:val="231F20"/>
              <w:spacing w:val="18"/>
              <w:w w:val="110"/>
            </w:rPr>
            <w:t> </w:t>
          </w:r>
          <w:r>
            <w:rPr>
              <w:color w:val="231F20"/>
              <w:w w:val="110"/>
            </w:rPr>
            <w:t>ESPAÑA</w:t>
            <w:tab/>
            <w:t>150</w:t>
          </w:r>
        </w:p>
        <w:p>
          <w:pPr>
            <w:pStyle w:val="TOC6"/>
            <w:numPr>
              <w:ilvl w:val="4"/>
              <w:numId w:val="2"/>
            </w:numPr>
            <w:tabs>
              <w:tab w:pos="2204" w:val="left" w:leader="none"/>
              <w:tab w:pos="8152" w:val="left" w:leader="dot"/>
            </w:tabs>
            <w:spacing w:line="240" w:lineRule="auto" w:before="147" w:after="0"/>
            <w:ind w:left="2203" w:right="0" w:hanging="361"/>
            <w:jc w:val="left"/>
          </w:pPr>
          <w:r>
            <w:rPr>
              <w:color w:val="231F20"/>
            </w:rPr>
            <w:t>Presentación</w:t>
          </w:r>
          <w:r>
            <w:rPr>
              <w:color w:val="231F20"/>
              <w:spacing w:val="1"/>
            </w:rPr>
            <w:t> </w:t>
          </w:r>
          <w:r>
            <w:rPr>
              <w:color w:val="231F20"/>
            </w:rPr>
            <w:t>del</w:t>
          </w:r>
          <w:r>
            <w:rPr>
              <w:color w:val="231F20"/>
              <w:spacing w:val="1"/>
            </w:rPr>
            <w:t> </w:t>
          </w:r>
          <w:r>
            <w:rPr>
              <w:color w:val="231F20"/>
            </w:rPr>
            <w:t>tema</w:t>
            <w:tab/>
            <w:t>153</w:t>
          </w:r>
        </w:p>
        <w:p>
          <w:pPr>
            <w:pStyle w:val="TOC6"/>
            <w:numPr>
              <w:ilvl w:val="4"/>
              <w:numId w:val="2"/>
            </w:numPr>
            <w:tabs>
              <w:tab w:pos="2204" w:val="left" w:leader="none"/>
            </w:tabs>
            <w:spacing w:line="240" w:lineRule="auto" w:before="147" w:after="0"/>
            <w:ind w:left="2203" w:right="0" w:hanging="361"/>
            <w:jc w:val="left"/>
          </w:pPr>
          <w:r>
            <w:rPr>
              <w:color w:val="231F20"/>
            </w:rPr>
            <w:t>Los</w:t>
          </w:r>
          <w:r>
            <w:rPr>
              <w:color w:val="231F20"/>
              <w:spacing w:val="10"/>
            </w:rPr>
            <w:t> </w:t>
          </w:r>
          <w:r>
            <w:rPr>
              <w:color w:val="231F20"/>
            </w:rPr>
            <w:t>diferentes</w:t>
          </w:r>
          <w:r>
            <w:rPr>
              <w:color w:val="231F20"/>
              <w:spacing w:val="10"/>
            </w:rPr>
            <w:t> </w:t>
          </w:r>
          <w:r>
            <w:rPr>
              <w:color w:val="231F20"/>
            </w:rPr>
            <w:t>tipos</w:t>
          </w:r>
          <w:r>
            <w:rPr>
              <w:color w:val="231F20"/>
              <w:spacing w:val="11"/>
            </w:rPr>
            <w:t> </w:t>
          </w:r>
          <w:r>
            <w:rPr>
              <w:color w:val="231F20"/>
            </w:rPr>
            <w:t>de</w:t>
          </w:r>
          <w:r>
            <w:rPr>
              <w:color w:val="231F20"/>
              <w:spacing w:val="10"/>
            </w:rPr>
            <w:t> </w:t>
          </w:r>
          <w:r>
            <w:rPr>
              <w:color w:val="231F20"/>
            </w:rPr>
            <w:t>responsabilidad</w:t>
          </w:r>
          <w:r>
            <w:rPr>
              <w:color w:val="231F20"/>
              <w:spacing w:val="10"/>
            </w:rPr>
            <w:t> </w:t>
          </w:r>
          <w:r>
            <w:rPr>
              <w:color w:val="231F20"/>
            </w:rPr>
            <w:t>de</w:t>
          </w:r>
          <w:r>
            <w:rPr>
              <w:color w:val="231F20"/>
              <w:spacing w:val="11"/>
            </w:rPr>
            <w:t> </w:t>
          </w:r>
          <w:r>
            <w:rPr>
              <w:color w:val="231F20"/>
            </w:rPr>
            <w:t>los</w:t>
          </w:r>
          <w:r>
            <w:rPr>
              <w:color w:val="231F20"/>
              <w:spacing w:val="10"/>
            </w:rPr>
            <w:t> </w:t>
          </w:r>
          <w:r>
            <w:rPr>
              <w:color w:val="231F20"/>
            </w:rPr>
            <w:t>empleados</w:t>
          </w:r>
        </w:p>
        <w:p>
          <w:pPr>
            <w:pStyle w:val="TOC8"/>
            <w:tabs>
              <w:tab w:pos="8152" w:val="left" w:leader="dot"/>
            </w:tabs>
          </w:pPr>
          <w:r>
            <w:rPr>
              <w:color w:val="231F20"/>
            </w:rPr>
            <w:t>públicos</w:t>
          </w:r>
          <w:r>
            <w:rPr>
              <w:color w:val="231F20"/>
              <w:spacing w:val="14"/>
            </w:rPr>
            <w:t> </w:t>
          </w:r>
          <w:r>
            <w:rPr>
              <w:color w:val="231F20"/>
            </w:rPr>
            <w:t>en</w:t>
          </w:r>
          <w:r>
            <w:rPr>
              <w:color w:val="231F20"/>
              <w:spacing w:val="15"/>
            </w:rPr>
            <w:t> </w:t>
          </w:r>
          <w:r>
            <w:rPr>
              <w:color w:val="231F20"/>
            </w:rPr>
            <w:t>España.</w:t>
            <w:tab/>
            <w:t>158</w:t>
          </w:r>
        </w:p>
        <w:p>
          <w:pPr>
            <w:pStyle w:val="TOC6"/>
            <w:numPr>
              <w:ilvl w:val="4"/>
              <w:numId w:val="2"/>
            </w:numPr>
            <w:tabs>
              <w:tab w:pos="2204" w:val="left" w:leader="none"/>
            </w:tabs>
            <w:spacing w:line="240" w:lineRule="auto" w:before="147" w:after="0"/>
            <w:ind w:left="2203" w:right="0" w:hanging="361"/>
            <w:jc w:val="left"/>
          </w:pPr>
          <w:r>
            <w:rPr>
              <w:color w:val="231F20"/>
            </w:rPr>
            <w:t>Especial referencia a la responsabilidad</w:t>
          </w:r>
          <w:r>
            <w:rPr>
              <w:color w:val="231F20"/>
              <w:spacing w:val="9"/>
            </w:rPr>
            <w:t> </w:t>
          </w:r>
          <w:r>
            <w:rPr>
              <w:color w:val="231F20"/>
            </w:rPr>
            <w:t>disciplinaria:</w:t>
          </w:r>
        </w:p>
        <w:p>
          <w:pPr>
            <w:pStyle w:val="TOC8"/>
            <w:tabs>
              <w:tab w:pos="8152" w:val="left" w:leader="dot"/>
            </w:tabs>
          </w:pPr>
          <w:r>
            <w:rPr>
              <w:color w:val="231F20"/>
            </w:rPr>
            <w:t>el</w:t>
          </w:r>
          <w:r>
            <w:rPr>
              <w:color w:val="231F20"/>
              <w:spacing w:val="13"/>
            </w:rPr>
            <w:t> </w:t>
          </w:r>
          <w:r>
            <w:rPr>
              <w:color w:val="231F20"/>
            </w:rPr>
            <w:t>Estatuto</w:t>
          </w:r>
          <w:r>
            <w:rPr>
              <w:color w:val="231F20"/>
              <w:spacing w:val="13"/>
            </w:rPr>
            <w:t> </w:t>
          </w:r>
          <w:r>
            <w:rPr>
              <w:color w:val="231F20"/>
            </w:rPr>
            <w:t>Básico</w:t>
          </w:r>
          <w:r>
            <w:rPr>
              <w:color w:val="231F20"/>
              <w:spacing w:val="13"/>
            </w:rPr>
            <w:t> </w:t>
          </w:r>
          <w:r>
            <w:rPr>
              <w:color w:val="231F20"/>
            </w:rPr>
            <w:t>del</w:t>
          </w:r>
          <w:r>
            <w:rPr>
              <w:color w:val="231F20"/>
              <w:spacing w:val="14"/>
            </w:rPr>
            <w:t> </w:t>
          </w:r>
          <w:r>
            <w:rPr>
              <w:color w:val="231F20"/>
            </w:rPr>
            <w:t>Empleado</w:t>
          </w:r>
          <w:r>
            <w:rPr>
              <w:color w:val="231F20"/>
              <w:spacing w:val="13"/>
            </w:rPr>
            <w:t> </w:t>
          </w:r>
          <w:r>
            <w:rPr>
              <w:color w:val="231F20"/>
            </w:rPr>
            <w:t>Público</w:t>
          </w:r>
          <w:r>
            <w:rPr>
              <w:color w:val="231F20"/>
              <w:spacing w:val="13"/>
            </w:rPr>
            <w:t> </w:t>
          </w:r>
          <w:r>
            <w:rPr>
              <w:color w:val="231F20"/>
            </w:rPr>
            <w:t>de</w:t>
          </w:r>
          <w:r>
            <w:rPr>
              <w:color w:val="231F20"/>
              <w:spacing w:val="14"/>
            </w:rPr>
            <w:t> </w:t>
          </w:r>
          <w:r>
            <w:rPr>
              <w:color w:val="231F20"/>
            </w:rPr>
            <w:t>2007.</w:t>
            <w:tab/>
            <w:t>163</w:t>
          </w:r>
        </w:p>
        <w:p>
          <w:pPr>
            <w:pStyle w:val="TOC6"/>
            <w:numPr>
              <w:ilvl w:val="4"/>
              <w:numId w:val="2"/>
            </w:numPr>
            <w:tabs>
              <w:tab w:pos="2204" w:val="left" w:leader="none"/>
            </w:tabs>
            <w:spacing w:line="273" w:lineRule="auto" w:before="147" w:after="0"/>
            <w:ind w:left="2183" w:right="2877" w:hanging="340"/>
            <w:jc w:val="left"/>
          </w:pPr>
          <w:r>
            <w:rPr>
              <w:color w:val="231F20"/>
            </w:rPr>
            <w:t>Responsabilidad de miembros del Gobierno y altos cargos</w:t>
          </w:r>
          <w:r>
            <w:rPr>
              <w:color w:val="231F20"/>
              <w:spacing w:val="17"/>
            </w:rPr>
            <w:t> </w:t>
          </w:r>
          <w:r>
            <w:rPr>
              <w:color w:val="231F20"/>
            </w:rPr>
            <w:t>de</w:t>
          </w:r>
          <w:r>
            <w:rPr>
              <w:color w:val="231F20"/>
              <w:spacing w:val="17"/>
            </w:rPr>
            <w:t> </w:t>
          </w:r>
          <w:r>
            <w:rPr>
              <w:color w:val="231F20"/>
            </w:rPr>
            <w:t>la</w:t>
          </w:r>
          <w:r>
            <w:rPr>
              <w:color w:val="231F20"/>
              <w:spacing w:val="9"/>
            </w:rPr>
            <w:t> </w:t>
          </w:r>
          <w:r>
            <w:rPr>
              <w:color w:val="231F20"/>
            </w:rPr>
            <w:t>Administración:</w:t>
          </w:r>
          <w:r>
            <w:rPr>
              <w:color w:val="231F20"/>
              <w:spacing w:val="17"/>
            </w:rPr>
            <w:t> </w:t>
          </w:r>
          <w:r>
            <w:rPr>
              <w:color w:val="231F20"/>
            </w:rPr>
            <w:t>La</w:t>
          </w:r>
          <w:r>
            <w:rPr>
              <w:color w:val="231F20"/>
              <w:spacing w:val="17"/>
            </w:rPr>
            <w:t> </w:t>
          </w:r>
          <w:r>
            <w:rPr>
              <w:color w:val="231F20"/>
            </w:rPr>
            <w:t>Ley</w:t>
          </w:r>
          <w:r>
            <w:rPr>
              <w:color w:val="231F20"/>
              <w:spacing w:val="18"/>
            </w:rPr>
            <w:t> </w:t>
          </w:r>
          <w:r>
            <w:rPr>
              <w:color w:val="231F20"/>
            </w:rPr>
            <w:t>de</w:t>
          </w:r>
          <w:r>
            <w:rPr>
              <w:color w:val="231F20"/>
              <w:spacing w:val="8"/>
            </w:rPr>
            <w:t> </w:t>
          </w:r>
          <w:r>
            <w:rPr>
              <w:color w:val="231F20"/>
              <w:spacing w:val="-4"/>
            </w:rPr>
            <w:t>Transparencia</w:t>
          </w:r>
        </w:p>
        <w:p>
          <w:pPr>
            <w:pStyle w:val="TOC8"/>
            <w:tabs>
              <w:tab w:pos="8152" w:val="left" w:leader="dot"/>
            </w:tabs>
            <w:spacing w:line="245" w:lineRule="exact" w:before="0"/>
          </w:pPr>
          <w:r>
            <w:rPr>
              <w:color w:val="231F20"/>
            </w:rPr>
            <w:t>y Buen Gobierno </w:t>
          </w:r>
          <w:r>
            <w:rPr>
              <w:color w:val="231F20"/>
              <w:spacing w:val="5"/>
            </w:rPr>
            <w:t> </w:t>
          </w:r>
          <w:r>
            <w:rPr>
              <w:color w:val="231F20"/>
            </w:rPr>
            <w:t>de</w:t>
          </w:r>
          <w:r>
            <w:rPr>
              <w:color w:val="231F20"/>
              <w:spacing w:val="17"/>
            </w:rPr>
            <w:t> </w:t>
          </w:r>
          <w:r>
            <w:rPr>
              <w:color w:val="231F20"/>
            </w:rPr>
            <w:t>2013.</w:t>
            <w:tab/>
            <w:t>180</w:t>
          </w:r>
        </w:p>
        <w:p>
          <w:pPr>
            <w:pStyle w:val="TOC6"/>
            <w:numPr>
              <w:ilvl w:val="4"/>
              <w:numId w:val="2"/>
            </w:numPr>
            <w:tabs>
              <w:tab w:pos="2204" w:val="left" w:leader="none"/>
              <w:tab w:pos="8152" w:val="left" w:leader="dot"/>
            </w:tabs>
            <w:spacing w:line="240" w:lineRule="auto" w:before="147" w:after="0"/>
            <w:ind w:left="2203" w:right="0" w:hanging="361"/>
            <w:jc w:val="left"/>
          </w:pPr>
          <w:r>
            <w:rPr>
              <w:color w:val="231F20"/>
            </w:rPr>
            <w:t>Conclusión</w:t>
            <w:tab/>
            <w:t>190</w:t>
          </w:r>
        </w:p>
        <w:p>
          <w:pPr>
            <w:pStyle w:val="TOC6"/>
            <w:numPr>
              <w:ilvl w:val="4"/>
              <w:numId w:val="2"/>
            </w:numPr>
            <w:tabs>
              <w:tab w:pos="2204" w:val="left" w:leader="none"/>
              <w:tab w:pos="8152" w:val="left" w:leader="dot"/>
            </w:tabs>
            <w:spacing w:line="240" w:lineRule="auto" w:before="147" w:after="0"/>
            <w:ind w:left="2203" w:right="0" w:hanging="361"/>
            <w:jc w:val="left"/>
          </w:pPr>
          <w:hyperlink w:history="true" w:anchor="_TOC_250003">
            <w:r>
              <w:rPr>
                <w:color w:val="231F20"/>
              </w:rPr>
              <w:t>Bibliografía</w:t>
              <w:tab/>
              <w:t>202</w:t>
            </w:r>
          </w:hyperlink>
        </w:p>
        <w:p>
          <w:pPr>
            <w:pStyle w:val="TOC2"/>
            <w:numPr>
              <w:ilvl w:val="4"/>
              <w:numId w:val="2"/>
            </w:numPr>
            <w:tabs>
              <w:tab w:pos="1844" w:val="left" w:leader="none"/>
            </w:tabs>
            <w:spacing w:line="273" w:lineRule="auto" w:before="148" w:after="0"/>
            <w:ind w:left="1843" w:right="2015" w:hanging="360"/>
            <w:jc w:val="left"/>
          </w:pPr>
          <w:r>
            <w:rPr>
              <w:color w:val="231F20"/>
              <w:w w:val="115"/>
            </w:rPr>
            <w:t>EL </w:t>
          </w:r>
          <w:r>
            <w:rPr>
              <w:color w:val="231F20"/>
              <w:spacing w:val="-5"/>
              <w:w w:val="115"/>
            </w:rPr>
            <w:t>PROYECTO </w:t>
          </w:r>
          <w:r>
            <w:rPr>
              <w:color w:val="231F20"/>
              <w:w w:val="115"/>
            </w:rPr>
            <w:t>DE REFORMA A LA LEY 734 DE 2002:</w:t>
          </w:r>
          <w:r>
            <w:rPr>
              <w:color w:val="231F20"/>
              <w:spacing w:val="-30"/>
              <w:w w:val="115"/>
            </w:rPr>
            <w:t> </w:t>
          </w:r>
          <w:r>
            <w:rPr>
              <w:color w:val="231F20"/>
              <w:spacing w:val="-5"/>
              <w:w w:val="115"/>
            </w:rPr>
            <w:t>HACIA </w:t>
          </w:r>
          <w:r>
            <w:rPr>
              <w:color w:val="231F20"/>
              <w:w w:val="115"/>
            </w:rPr>
            <w:t>LA CONSOLIDACIÓN DE UNA </w:t>
          </w:r>
          <w:r>
            <w:rPr>
              <w:color w:val="231F20"/>
              <w:spacing w:val="-5"/>
              <w:w w:val="115"/>
            </w:rPr>
            <w:t>NUEVA</w:t>
          </w:r>
          <w:r>
            <w:rPr>
              <w:color w:val="231F20"/>
              <w:spacing w:val="8"/>
              <w:w w:val="115"/>
            </w:rPr>
            <w:t> </w:t>
          </w:r>
          <w:r>
            <w:rPr>
              <w:color w:val="231F20"/>
              <w:spacing w:val="-3"/>
              <w:w w:val="115"/>
            </w:rPr>
            <w:t>DOGMÁTICA</w:t>
          </w:r>
        </w:p>
        <w:p>
          <w:pPr>
            <w:pStyle w:val="TOC6"/>
            <w:tabs>
              <w:tab w:pos="8152" w:val="left" w:leader="dot"/>
            </w:tabs>
            <w:spacing w:line="245" w:lineRule="exact" w:before="0"/>
            <w:ind w:left="1843" w:firstLine="0"/>
          </w:pPr>
          <w:r>
            <w:rPr>
              <w:color w:val="231F20"/>
              <w:w w:val="115"/>
            </w:rPr>
            <w:t>DEL DERECHO DISCIPLINARIO</w:t>
          </w:r>
          <w:r>
            <w:rPr>
              <w:color w:val="231F20"/>
              <w:spacing w:val="26"/>
              <w:w w:val="115"/>
            </w:rPr>
            <w:t> </w:t>
          </w:r>
          <w:r>
            <w:rPr>
              <w:color w:val="231F20"/>
              <w:w w:val="115"/>
            </w:rPr>
            <w:t>EN</w:t>
          </w:r>
          <w:r>
            <w:rPr>
              <w:color w:val="231F20"/>
              <w:spacing w:val="9"/>
              <w:w w:val="115"/>
            </w:rPr>
            <w:t> </w:t>
          </w:r>
          <w:r>
            <w:rPr>
              <w:color w:val="231F20"/>
              <w:w w:val="115"/>
            </w:rPr>
            <w:t>COLOMBIA?</w:t>
            <w:tab/>
            <w:t>206</w:t>
          </w:r>
        </w:p>
        <w:p>
          <w:pPr>
            <w:pStyle w:val="TOC6"/>
            <w:tabs>
              <w:tab w:pos="8152" w:val="left" w:leader="dot"/>
            </w:tabs>
            <w:ind w:left="1822" w:firstLine="0"/>
          </w:pPr>
          <w:r>
            <w:rPr>
              <w:color w:val="231F20"/>
            </w:rPr>
            <w:t>A manera</w:t>
          </w:r>
          <w:r>
            <w:rPr>
              <w:color w:val="231F20"/>
              <w:spacing w:val="26"/>
            </w:rPr>
            <w:t> </w:t>
          </w:r>
          <w:r>
            <w:rPr>
              <w:color w:val="231F20"/>
            </w:rPr>
            <w:t>de</w:t>
          </w:r>
          <w:r>
            <w:rPr>
              <w:color w:val="231F20"/>
              <w:spacing w:val="14"/>
            </w:rPr>
            <w:t> </w:t>
          </w:r>
          <w:r>
            <w:rPr>
              <w:color w:val="231F20"/>
            </w:rPr>
            <w:t>introducción</w:t>
            <w:tab/>
            <w:t>208</w:t>
          </w:r>
        </w:p>
        <w:p>
          <w:pPr>
            <w:pStyle w:val="TOC6"/>
            <w:tabs>
              <w:tab w:pos="8152" w:val="left" w:leader="dot"/>
            </w:tabs>
            <w:ind w:left="1822" w:firstLine="0"/>
          </w:pPr>
          <w:r>
            <w:rPr>
              <w:color w:val="231F20"/>
            </w:rPr>
            <w:t>Reconocimiento</w:t>
          </w:r>
          <w:r>
            <w:rPr>
              <w:color w:val="231F20"/>
              <w:spacing w:val="15"/>
            </w:rPr>
            <w:t> </w:t>
          </w:r>
          <w:r>
            <w:rPr>
              <w:color w:val="231F20"/>
            </w:rPr>
            <w:t>Especial</w:t>
            <w:tab/>
            <w:t>208</w:t>
          </w:r>
        </w:p>
        <w:p>
          <w:pPr>
            <w:pStyle w:val="TOC6"/>
            <w:numPr>
              <w:ilvl w:val="5"/>
              <w:numId w:val="2"/>
            </w:numPr>
            <w:tabs>
              <w:tab w:pos="2203" w:val="left" w:leader="none"/>
              <w:tab w:pos="8152" w:val="left" w:leader="dot"/>
            </w:tabs>
            <w:spacing w:line="240" w:lineRule="auto" w:before="147" w:after="0"/>
            <w:ind w:left="2203" w:right="0" w:hanging="360"/>
            <w:jc w:val="left"/>
          </w:pPr>
          <w:r>
            <w:rPr>
              <w:color w:val="231F20"/>
            </w:rPr>
            <w:t>Dogmática  del</w:t>
          </w:r>
          <w:r>
            <w:rPr>
              <w:color w:val="231F20"/>
              <w:spacing w:val="6"/>
            </w:rPr>
            <w:t> </w:t>
          </w:r>
          <w:r>
            <w:rPr>
              <w:color w:val="231F20"/>
            </w:rPr>
            <w:t>Derecho</w:t>
          </w:r>
          <w:r>
            <w:rPr>
              <w:color w:val="231F20"/>
              <w:spacing w:val="26"/>
            </w:rPr>
            <w:t> </w:t>
          </w:r>
          <w:r>
            <w:rPr>
              <w:color w:val="231F20"/>
            </w:rPr>
            <w:t>Constitucional</w:t>
            <w:tab/>
            <w:t>209</w:t>
          </w:r>
        </w:p>
        <w:p>
          <w:pPr>
            <w:pStyle w:val="TOC6"/>
            <w:numPr>
              <w:ilvl w:val="5"/>
              <w:numId w:val="2"/>
            </w:numPr>
            <w:tabs>
              <w:tab w:pos="2203" w:val="left" w:leader="none"/>
              <w:tab w:pos="8152" w:val="left" w:leader="dot"/>
            </w:tabs>
            <w:spacing w:line="240" w:lineRule="auto" w:before="147" w:after="0"/>
            <w:ind w:left="2203" w:right="0" w:hanging="360"/>
            <w:jc w:val="left"/>
          </w:pPr>
          <w:r>
            <w:rPr>
              <w:color w:val="231F20"/>
            </w:rPr>
            <w:t>Dogmática  del</w:t>
          </w:r>
          <w:r>
            <w:rPr>
              <w:color w:val="231F20"/>
              <w:spacing w:val="-1"/>
            </w:rPr>
            <w:t> </w:t>
          </w:r>
          <w:r>
            <w:rPr>
              <w:color w:val="231F20"/>
            </w:rPr>
            <w:t>Derecho</w:t>
          </w:r>
          <w:r>
            <w:rPr>
              <w:color w:val="231F20"/>
              <w:spacing w:val="23"/>
            </w:rPr>
            <w:t> </w:t>
          </w:r>
          <w:r>
            <w:rPr>
              <w:color w:val="231F20"/>
            </w:rPr>
            <w:t>Disciplinario</w:t>
            <w:tab/>
            <w:t>210</w:t>
          </w:r>
        </w:p>
        <w:p>
          <w:pPr>
            <w:pStyle w:val="TOC6"/>
            <w:numPr>
              <w:ilvl w:val="5"/>
              <w:numId w:val="2"/>
            </w:numPr>
            <w:tabs>
              <w:tab w:pos="2203" w:val="left" w:leader="none"/>
              <w:tab w:pos="8152" w:val="left" w:leader="dot"/>
            </w:tabs>
            <w:spacing w:line="240" w:lineRule="auto" w:before="147" w:after="0"/>
            <w:ind w:left="2203" w:right="0" w:hanging="360"/>
            <w:jc w:val="left"/>
          </w:pPr>
          <w:r>
            <w:rPr>
              <w:color w:val="231F20"/>
            </w:rPr>
            <w:t>La teoría de las relaciones especiales</w:t>
          </w:r>
          <w:r>
            <w:rPr>
              <w:color w:val="231F20"/>
              <w:spacing w:val="16"/>
            </w:rPr>
            <w:t> </w:t>
          </w:r>
          <w:r>
            <w:rPr>
              <w:color w:val="231F20"/>
            </w:rPr>
            <w:t>de</w:t>
          </w:r>
          <w:r>
            <w:rPr>
              <w:color w:val="231F20"/>
              <w:spacing w:val="3"/>
            </w:rPr>
            <w:t> </w:t>
          </w:r>
          <w:r>
            <w:rPr>
              <w:color w:val="231F20"/>
            </w:rPr>
            <w:t>sujeción</w:t>
            <w:tab/>
            <w:t>211</w:t>
          </w:r>
        </w:p>
        <w:p>
          <w:pPr>
            <w:pStyle w:val="TOC6"/>
            <w:numPr>
              <w:ilvl w:val="5"/>
              <w:numId w:val="2"/>
            </w:numPr>
            <w:tabs>
              <w:tab w:pos="2203" w:val="left" w:leader="none"/>
              <w:tab w:pos="8152" w:val="left" w:leader="dot"/>
            </w:tabs>
            <w:spacing w:line="240" w:lineRule="auto" w:before="147" w:after="0"/>
            <w:ind w:left="2203" w:right="0" w:hanging="360"/>
            <w:jc w:val="left"/>
          </w:pPr>
          <w:r>
            <w:rPr>
              <w:color w:val="231F20"/>
            </w:rPr>
            <w:t>La  situación</w:t>
          </w:r>
          <w:r>
            <w:rPr>
              <w:color w:val="231F20"/>
              <w:spacing w:val="-18"/>
            </w:rPr>
            <w:t> </w:t>
          </w:r>
          <w:r>
            <w:rPr>
              <w:color w:val="231F20"/>
            </w:rPr>
            <w:t>de</w:t>
          </w:r>
          <w:r>
            <w:rPr>
              <w:color w:val="231F20"/>
              <w:spacing w:val="14"/>
            </w:rPr>
            <w:t> </w:t>
          </w:r>
          <w:r>
            <w:rPr>
              <w:color w:val="231F20"/>
            </w:rPr>
            <w:t>España</w:t>
            <w:tab/>
            <w:t>214</w:t>
          </w:r>
        </w:p>
        <w:p>
          <w:pPr>
            <w:pStyle w:val="TOC6"/>
            <w:numPr>
              <w:ilvl w:val="5"/>
              <w:numId w:val="2"/>
            </w:numPr>
            <w:tabs>
              <w:tab w:pos="2203" w:val="left" w:leader="none"/>
              <w:tab w:pos="8152" w:val="left" w:leader="dot"/>
            </w:tabs>
            <w:spacing w:line="240" w:lineRule="auto" w:before="147" w:after="0"/>
            <w:ind w:left="2203" w:right="0" w:hanging="360"/>
            <w:jc w:val="left"/>
          </w:pPr>
          <w:r>
            <w:rPr>
              <w:color w:val="231F20"/>
            </w:rPr>
            <w:t>Maestría  en</w:t>
          </w:r>
          <w:r>
            <w:rPr>
              <w:color w:val="231F20"/>
              <w:spacing w:val="-8"/>
            </w:rPr>
            <w:t> </w:t>
          </w:r>
          <w:r>
            <w:rPr>
              <w:color w:val="231F20"/>
            </w:rPr>
            <w:t>Derecho</w:t>
          </w:r>
          <w:r>
            <w:rPr>
              <w:color w:val="231F20"/>
              <w:spacing w:val="20"/>
            </w:rPr>
            <w:t> </w:t>
          </w:r>
          <w:r>
            <w:rPr>
              <w:color w:val="231F20"/>
            </w:rPr>
            <w:t>Disciplinario</w:t>
            <w:tab/>
            <w:t>214</w:t>
          </w:r>
        </w:p>
        <w:p>
          <w:pPr>
            <w:pStyle w:val="TOC6"/>
            <w:tabs>
              <w:tab w:pos="8152" w:val="left" w:leader="dot"/>
            </w:tabs>
            <w:spacing w:before="148"/>
            <w:ind w:left="1822" w:firstLine="0"/>
          </w:pPr>
          <w:r>
            <w:rPr>
              <w:color w:val="231F20"/>
            </w:rPr>
            <w:t>A manera</w:t>
          </w:r>
          <w:r>
            <w:rPr>
              <w:color w:val="231F20"/>
              <w:spacing w:val="26"/>
            </w:rPr>
            <w:t> </w:t>
          </w:r>
          <w:r>
            <w:rPr>
              <w:color w:val="231F20"/>
            </w:rPr>
            <w:t>de</w:t>
          </w:r>
          <w:r>
            <w:rPr>
              <w:color w:val="231F20"/>
              <w:spacing w:val="13"/>
            </w:rPr>
            <w:t> </w:t>
          </w:r>
          <w:r>
            <w:rPr>
              <w:color w:val="231F20"/>
            </w:rPr>
            <w:t>conclusión</w:t>
            <w:tab/>
            <w:t>215</w:t>
          </w:r>
        </w:p>
        <w:p>
          <w:pPr>
            <w:pStyle w:val="TOC2"/>
            <w:numPr>
              <w:ilvl w:val="4"/>
              <w:numId w:val="2"/>
            </w:numPr>
            <w:tabs>
              <w:tab w:pos="1843" w:val="left" w:leader="none"/>
              <w:tab w:pos="8132" w:val="left" w:leader="dot"/>
            </w:tabs>
            <w:spacing w:line="240" w:lineRule="auto" w:before="147" w:after="20"/>
            <w:ind w:left="1842" w:right="0" w:hanging="361"/>
            <w:jc w:val="left"/>
          </w:pPr>
          <w:r>
            <w:rPr>
              <w:color w:val="231F20"/>
              <w:w w:val="110"/>
            </w:rPr>
            <w:t>PROCEDIMIENTO </w:t>
          </w:r>
          <w:r>
            <w:rPr>
              <w:color w:val="231F20"/>
              <w:spacing w:val="46"/>
              <w:w w:val="110"/>
            </w:rPr>
            <w:t> </w:t>
          </w:r>
          <w:r>
            <w:rPr>
              <w:color w:val="231F20"/>
              <w:w w:val="110"/>
            </w:rPr>
            <w:t>DISCIPLINARIO </w:t>
          </w:r>
          <w:r>
            <w:rPr>
              <w:color w:val="231F20"/>
              <w:spacing w:val="46"/>
              <w:w w:val="110"/>
            </w:rPr>
            <w:t> </w:t>
          </w:r>
          <w:r>
            <w:rPr>
              <w:color w:val="231F20"/>
              <w:w w:val="110"/>
            </w:rPr>
            <w:t>UNIFICADO</w:t>
            <w:tab/>
            <w:t>218</w:t>
          </w:r>
        </w:p>
        <w:p>
          <w:pPr>
            <w:pStyle w:val="TOC3"/>
          </w:pPr>
          <w:r>
            <w:rPr/>
            <w:pict>
              <v:line style="position:absolute;mso-position-horizontal-relative:page;mso-position-vertical-relative:paragraph;z-index:251674624" from="0pt,11.787066pt" to="478.173pt,11.787066pt" stroked="true" strokeweight=".25pt" strokecolor="#231f20">
                <v:stroke dashstyle="solid"/>
                <w10:wrap type="none"/>
              </v:line>
            </w:pict>
          </w:r>
          <w:r>
            <w:rPr/>
            <w:pict>
              <v:line style="position:absolute;mso-position-horizontal-relative:page;mso-position-vertical-relative:paragraph;z-index:251675648" from="485.606293pt,11.787066pt" to="496.062988pt,11.787066pt" stroked="true" strokeweight=".25pt" strokecolor="#231f20">
                <v:stroke dashstyle="solid"/>
                <w10:wrap type="none"/>
              </v:line>
            </w:pict>
          </w:r>
          <w:r>
            <w:rPr>
              <w:color w:val="231F20"/>
              <w:w w:val="120"/>
            </w:rPr>
            <w:t>p </w:t>
          </w:r>
          <w:r>
            <w:rPr>
              <w:color w:val="231F20"/>
              <w:w w:val="155"/>
            </w:rPr>
            <w:t>r </w:t>
          </w:r>
          <w:r>
            <w:rPr>
              <w:color w:val="231F20"/>
              <w:w w:val="150"/>
            </w:rPr>
            <w:t>o </w:t>
          </w:r>
          <w:r>
            <w:rPr>
              <w:color w:val="231F20"/>
              <w:w w:val="155"/>
            </w:rPr>
            <w:t>c </w:t>
          </w:r>
          <w:r>
            <w:rPr>
              <w:color w:val="231F20"/>
              <w:w w:val="150"/>
            </w:rPr>
            <w:t>u </w:t>
          </w:r>
          <w:r>
            <w:rPr>
              <w:color w:val="231F20"/>
              <w:w w:val="155"/>
            </w:rPr>
            <w:t>r </w:t>
          </w:r>
          <w:r>
            <w:rPr>
              <w:color w:val="231F20"/>
              <w:w w:val="150"/>
            </w:rPr>
            <w:t>a d u </w:t>
          </w:r>
          <w:r>
            <w:rPr>
              <w:color w:val="231F20"/>
              <w:w w:val="155"/>
            </w:rPr>
            <w:t>r </w:t>
          </w:r>
          <w:r>
            <w:rPr>
              <w:color w:val="231F20"/>
              <w:w w:val="120"/>
            </w:rPr>
            <w:t>í </w:t>
          </w:r>
          <w:r>
            <w:rPr>
              <w:color w:val="231F20"/>
              <w:w w:val="150"/>
            </w:rPr>
            <w:t>a  g </w:t>
          </w:r>
          <w:r>
            <w:rPr>
              <w:color w:val="231F20"/>
              <w:w w:val="120"/>
            </w:rPr>
            <w:t>e </w:t>
          </w:r>
          <w:r>
            <w:rPr>
              <w:color w:val="231F20"/>
              <w:w w:val="150"/>
            </w:rPr>
            <w:t>n </w:t>
          </w:r>
          <w:r>
            <w:rPr>
              <w:color w:val="231F20"/>
              <w:w w:val="120"/>
            </w:rPr>
            <w:t>e </w:t>
          </w:r>
          <w:r>
            <w:rPr>
              <w:color w:val="231F20"/>
              <w:w w:val="155"/>
            </w:rPr>
            <w:t>r </w:t>
          </w:r>
          <w:r>
            <w:rPr>
              <w:color w:val="231F20"/>
              <w:w w:val="150"/>
            </w:rPr>
            <w:t>a </w:t>
          </w:r>
          <w:r>
            <w:rPr>
              <w:color w:val="231F20"/>
              <w:w w:val="190"/>
            </w:rPr>
            <w:t>l </w:t>
          </w:r>
          <w:r>
            <w:rPr>
              <w:color w:val="231F20"/>
              <w:w w:val="150"/>
            </w:rPr>
            <w:t>d </w:t>
          </w:r>
          <w:r>
            <w:rPr>
              <w:color w:val="231F20"/>
              <w:w w:val="120"/>
            </w:rPr>
            <w:t>e  </w:t>
          </w:r>
          <w:r>
            <w:rPr>
              <w:color w:val="231F20"/>
              <w:w w:val="190"/>
            </w:rPr>
            <w:t>l </w:t>
          </w:r>
          <w:r>
            <w:rPr>
              <w:color w:val="231F20"/>
              <w:w w:val="150"/>
            </w:rPr>
            <w:t>a  n a </w:t>
          </w:r>
          <w:r>
            <w:rPr>
              <w:color w:val="231F20"/>
              <w:w w:val="155"/>
            </w:rPr>
            <w:t>c </w:t>
          </w:r>
          <w:r>
            <w:rPr>
              <w:color w:val="231F20"/>
              <w:w w:val="120"/>
            </w:rPr>
            <w:t>i </w:t>
          </w:r>
          <w:r>
            <w:rPr>
              <w:color w:val="231F20"/>
              <w:w w:val="150"/>
            </w:rPr>
            <w:t>ó n</w:t>
          </w:r>
        </w:p>
        <w:p>
          <w:pPr>
            <w:pStyle w:val="TOC1"/>
            <w:numPr>
              <w:ilvl w:val="4"/>
              <w:numId w:val="2"/>
            </w:numPr>
            <w:tabs>
              <w:tab w:pos="1724" w:val="left" w:leader="none"/>
            </w:tabs>
            <w:spacing w:line="240" w:lineRule="auto" w:before="465" w:after="0"/>
            <w:ind w:left="1723" w:right="0" w:hanging="361"/>
            <w:jc w:val="left"/>
          </w:pPr>
          <w:r>
            <w:rPr>
              <w:color w:val="231F20"/>
              <w:spacing w:val="-3"/>
              <w:w w:val="115"/>
            </w:rPr>
            <w:t>ESTADO ACTUAL </w:t>
          </w:r>
          <w:r>
            <w:rPr>
              <w:color w:val="231F20"/>
              <w:w w:val="115"/>
            </w:rPr>
            <w:t>Y </w:t>
          </w:r>
          <w:r>
            <w:rPr>
              <w:color w:val="231F20"/>
              <w:spacing w:val="-3"/>
              <w:w w:val="115"/>
            </w:rPr>
            <w:t>PERSPECTIVA </w:t>
          </w:r>
          <w:r>
            <w:rPr>
              <w:color w:val="231F20"/>
              <w:w w:val="115"/>
            </w:rPr>
            <w:t>DEL</w:t>
          </w:r>
          <w:r>
            <w:rPr>
              <w:color w:val="231F20"/>
              <w:spacing w:val="15"/>
              <w:w w:val="115"/>
            </w:rPr>
            <w:t> </w:t>
          </w:r>
          <w:r>
            <w:rPr>
              <w:color w:val="231F20"/>
              <w:w w:val="115"/>
            </w:rPr>
            <w:t>RÉGIMEN</w:t>
          </w:r>
        </w:p>
        <w:p>
          <w:pPr>
            <w:pStyle w:val="TOC4"/>
            <w:tabs>
              <w:tab w:pos="8032" w:val="left" w:leader="dot"/>
            </w:tabs>
            <w:spacing w:before="34"/>
            <w:ind w:left="1723" w:firstLine="0"/>
          </w:pPr>
          <w:r>
            <w:rPr>
              <w:color w:val="231F20"/>
              <w:spacing w:val="-4"/>
              <w:w w:val="110"/>
            </w:rPr>
            <w:t>PROBATORIO </w:t>
          </w:r>
          <w:r>
            <w:rPr>
              <w:color w:val="231F20"/>
              <w:spacing w:val="-1"/>
              <w:w w:val="110"/>
            </w:rPr>
            <w:t> </w:t>
          </w:r>
          <w:r>
            <w:rPr>
              <w:color w:val="231F20"/>
              <w:w w:val="110"/>
            </w:rPr>
            <w:t>DISCIPLINARIO</w:t>
            <w:tab/>
            <w:t>226</w:t>
          </w:r>
        </w:p>
        <w:p>
          <w:pPr>
            <w:pStyle w:val="TOC4"/>
            <w:numPr>
              <w:ilvl w:val="5"/>
              <w:numId w:val="2"/>
            </w:numPr>
            <w:tabs>
              <w:tab w:pos="2084" w:val="left" w:leader="none"/>
              <w:tab w:pos="8032" w:val="left" w:leader="dot"/>
            </w:tabs>
            <w:spacing w:line="240" w:lineRule="auto" w:before="147" w:after="0"/>
            <w:ind w:left="2083" w:right="0" w:hanging="361"/>
            <w:jc w:val="left"/>
          </w:pPr>
          <w:hyperlink w:history="true" w:anchor="_TOC_250002">
            <w:r>
              <w:rPr>
                <w:color w:val="231F20"/>
              </w:rPr>
              <w:t>Antecedentes</w:t>
              <w:tab/>
              <w:t>228</w:t>
            </w:r>
          </w:hyperlink>
        </w:p>
        <w:p>
          <w:pPr>
            <w:pStyle w:val="TOC4"/>
            <w:numPr>
              <w:ilvl w:val="5"/>
              <w:numId w:val="2"/>
            </w:numPr>
            <w:tabs>
              <w:tab w:pos="2084" w:val="left" w:leader="none"/>
              <w:tab w:pos="8032" w:val="left" w:leader="dot"/>
            </w:tabs>
            <w:spacing w:line="240" w:lineRule="auto" w:before="147" w:after="0"/>
            <w:ind w:left="2083" w:right="0" w:hanging="361"/>
            <w:jc w:val="left"/>
          </w:pPr>
          <w:hyperlink w:history="true" w:anchor="_TOC_250001">
            <w:r>
              <w:rPr>
                <w:color w:val="231F20"/>
              </w:rPr>
              <w:t>La</w:t>
            </w:r>
            <w:r>
              <w:rPr>
                <w:color w:val="231F20"/>
                <w:spacing w:val="26"/>
              </w:rPr>
              <w:t> </w:t>
            </w:r>
            <w:r>
              <w:rPr>
                <w:color w:val="231F20"/>
              </w:rPr>
              <w:t>actividad</w:t>
            </w:r>
            <w:r>
              <w:rPr>
                <w:color w:val="231F20"/>
                <w:spacing w:val="26"/>
              </w:rPr>
              <w:t> </w:t>
            </w:r>
            <w:r>
              <w:rPr>
                <w:color w:val="231F20"/>
              </w:rPr>
              <w:t>probatoria</w:t>
              <w:tab/>
              <w:t>231</w:t>
            </w:r>
          </w:hyperlink>
        </w:p>
        <w:p>
          <w:pPr>
            <w:pStyle w:val="TOC4"/>
            <w:numPr>
              <w:ilvl w:val="5"/>
              <w:numId w:val="2"/>
            </w:numPr>
            <w:tabs>
              <w:tab w:pos="2084" w:val="left" w:leader="none"/>
              <w:tab w:pos="8032" w:val="left" w:leader="dot"/>
            </w:tabs>
            <w:spacing w:line="240" w:lineRule="auto" w:before="147" w:after="0"/>
            <w:ind w:left="2083" w:right="0" w:hanging="361"/>
            <w:jc w:val="left"/>
          </w:pPr>
          <w:hyperlink w:history="true" w:anchor="_TOC_250000">
            <w:r>
              <w:rPr>
                <w:color w:val="231F20"/>
              </w:rPr>
              <w:t>La actividad probatoria en el </w:t>
            </w:r>
            <w:r>
              <w:rPr>
                <w:color w:val="231F20"/>
                <w:spacing w:val="6"/>
              </w:rPr>
              <w:t> </w:t>
            </w:r>
            <w:r>
              <w:rPr>
                <w:color w:val="231F20"/>
              </w:rPr>
              <w:t>procedimiento</w:t>
            </w:r>
            <w:r>
              <w:rPr>
                <w:color w:val="231F20"/>
                <w:spacing w:val="10"/>
              </w:rPr>
              <w:t> </w:t>
            </w:r>
            <w:r>
              <w:rPr>
                <w:color w:val="231F20"/>
              </w:rPr>
              <w:t>verbal</w:t>
              <w:tab/>
              <w:t>243</w:t>
            </w:r>
          </w:hyperlink>
        </w:p>
        <w:p>
          <w:pPr>
            <w:pStyle w:val="TOC4"/>
            <w:numPr>
              <w:ilvl w:val="5"/>
              <w:numId w:val="2"/>
            </w:numPr>
            <w:tabs>
              <w:tab w:pos="2084" w:val="left" w:leader="none"/>
            </w:tabs>
            <w:spacing w:line="240" w:lineRule="auto" w:before="148" w:after="0"/>
            <w:ind w:left="2083" w:right="0" w:hanging="361"/>
            <w:jc w:val="left"/>
          </w:pPr>
          <w:r>
            <w:rPr>
              <w:color w:val="231F20"/>
            </w:rPr>
            <w:t>Regulación</w:t>
          </w:r>
          <w:r>
            <w:rPr>
              <w:color w:val="231F20"/>
              <w:spacing w:val="11"/>
            </w:rPr>
            <w:t> </w:t>
          </w:r>
          <w:r>
            <w:rPr>
              <w:color w:val="231F20"/>
            </w:rPr>
            <w:t>de</w:t>
          </w:r>
          <w:r>
            <w:rPr>
              <w:color w:val="231F20"/>
              <w:spacing w:val="12"/>
            </w:rPr>
            <w:t> </w:t>
          </w:r>
          <w:r>
            <w:rPr>
              <w:color w:val="231F20"/>
            </w:rPr>
            <w:t>los</w:t>
          </w:r>
          <w:r>
            <w:rPr>
              <w:color w:val="231F20"/>
              <w:spacing w:val="12"/>
            </w:rPr>
            <w:t> </w:t>
          </w:r>
          <w:r>
            <w:rPr>
              <w:color w:val="231F20"/>
            </w:rPr>
            <w:t>medios</w:t>
          </w:r>
          <w:r>
            <w:rPr>
              <w:color w:val="231F20"/>
              <w:spacing w:val="11"/>
            </w:rPr>
            <w:t> </w:t>
          </w:r>
          <w:r>
            <w:rPr>
              <w:color w:val="231F20"/>
            </w:rPr>
            <w:t>probatorios</w:t>
          </w:r>
          <w:r>
            <w:rPr>
              <w:color w:val="231F20"/>
              <w:spacing w:val="12"/>
            </w:rPr>
            <w:t> </w:t>
          </w:r>
          <w:r>
            <w:rPr>
              <w:color w:val="231F20"/>
            </w:rPr>
            <w:t>y</w:t>
          </w:r>
          <w:r>
            <w:rPr>
              <w:color w:val="231F20"/>
              <w:spacing w:val="12"/>
            </w:rPr>
            <w:t> </w:t>
          </w:r>
          <w:r>
            <w:rPr>
              <w:color w:val="231F20"/>
            </w:rPr>
            <w:t>beneficio</w:t>
          </w:r>
          <w:r>
            <w:rPr>
              <w:color w:val="231F20"/>
              <w:spacing w:val="12"/>
            </w:rPr>
            <w:t> </w:t>
          </w:r>
          <w:r>
            <w:rPr>
              <w:color w:val="231F20"/>
            </w:rPr>
            <w:t>por</w:t>
          </w:r>
        </w:p>
        <w:p>
          <w:pPr>
            <w:pStyle w:val="TOC7"/>
            <w:tabs>
              <w:tab w:pos="8032" w:val="left" w:leader="dot"/>
            </w:tabs>
            <w:spacing w:before="33"/>
          </w:pPr>
          <w:r>
            <w:rPr>
              <w:color w:val="231F20"/>
            </w:rPr>
            <w:t>confesión en el proyecto</w:t>
          </w:r>
          <w:r>
            <w:rPr>
              <w:color w:val="231F20"/>
              <w:spacing w:val="26"/>
            </w:rPr>
            <w:t> </w:t>
          </w:r>
          <w:r>
            <w:rPr>
              <w:color w:val="231F20"/>
            </w:rPr>
            <w:t>de</w:t>
          </w:r>
          <w:r>
            <w:rPr>
              <w:color w:val="231F20"/>
              <w:spacing w:val="7"/>
            </w:rPr>
            <w:t> </w:t>
          </w:r>
          <w:r>
            <w:rPr>
              <w:color w:val="231F20"/>
            </w:rPr>
            <w:t>reforma</w:t>
            <w:tab/>
            <w:t>245</w:t>
          </w:r>
        </w:p>
      </w:sdtContent>
    </w:sdt>
    <w:p>
      <w:pPr>
        <w:spacing w:after="0"/>
        <w:sectPr>
          <w:type w:val="continuous"/>
          <w:pgSz w:w="9930" w:h="13890"/>
          <w:pgMar w:top="910" w:bottom="1673" w:left="0" w:right="0"/>
        </w:sectPr>
      </w:pPr>
    </w:p>
    <w:p>
      <w:pPr>
        <w:spacing w:before="83" w:after="45"/>
        <w:ind w:left="1692" w:right="1572" w:firstLine="0"/>
        <w:jc w:val="center"/>
        <w:rPr>
          <w:b/>
          <w:sz w:val="9"/>
        </w:rPr>
      </w:pPr>
      <w:r>
        <w:rPr/>
        <w:pict>
          <v:line style="position:absolute;mso-position-horizontal-relative:page;mso-position-vertical-relative:paragraph;z-index:2516787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rPr>
          <w:b/>
          <w:sz w:val="28"/>
        </w:rPr>
      </w:pPr>
    </w:p>
    <w:p>
      <w:pPr>
        <w:pStyle w:val="BodyText"/>
        <w:spacing w:before="2"/>
        <w:rPr>
          <w:b/>
          <w:sz w:val="40"/>
        </w:rPr>
      </w:pPr>
    </w:p>
    <w:p>
      <w:pPr>
        <w:pStyle w:val="Heading1"/>
        <w:ind w:right="1572"/>
        <w:jc w:val="center"/>
      </w:pPr>
      <w:r>
        <w:rPr/>
        <w:pict>
          <v:line style="position:absolute;mso-position-horizontal-relative:page;mso-position-vertical-relative:paragraph;z-index:-251638784;mso-wrap-distance-left:0;mso-wrap-distance-right:0" from="199.222pt,17.602316pt" to="302.841pt,17.602316pt" stroked="true" strokeweight=".4pt" strokecolor="#231f20">
            <v:stroke dashstyle="shortdot"/>
            <w10:wrap type="topAndBottom"/>
          </v:line>
        </w:pict>
      </w:r>
      <w:bookmarkStart w:name="_TOC_250010" w:id="1"/>
      <w:r>
        <w:rPr>
          <w:color w:val="231F20"/>
          <w:spacing w:val="18"/>
          <w:w w:val="90"/>
        </w:rPr>
        <w:t>P</w:t>
      </w:r>
      <w:r>
        <w:rPr>
          <w:color w:val="231F20"/>
          <w:spacing w:val="18"/>
          <w:w w:val="156"/>
        </w:rPr>
        <w:t>r</w:t>
      </w:r>
      <w:r>
        <w:rPr>
          <w:color w:val="231F20"/>
          <w:spacing w:val="18"/>
          <w:w w:val="115"/>
        </w:rPr>
        <w:t>e</w:t>
      </w:r>
      <w:r>
        <w:rPr>
          <w:color w:val="231F20"/>
          <w:spacing w:val="18"/>
          <w:w w:val="97"/>
        </w:rPr>
        <w:t>S</w:t>
      </w:r>
      <w:r>
        <w:rPr>
          <w:color w:val="231F20"/>
          <w:spacing w:val="18"/>
          <w:w w:val="115"/>
        </w:rPr>
        <w:t>e</w:t>
      </w:r>
      <w:r>
        <w:rPr>
          <w:color w:val="231F20"/>
          <w:spacing w:val="18"/>
          <w:w w:val="138"/>
        </w:rPr>
        <w:t>n</w:t>
      </w:r>
      <w:r>
        <w:rPr>
          <w:color w:val="231F20"/>
          <w:w w:val="197"/>
        </w:rPr>
        <w:t>t</w:t>
      </w:r>
      <w:r>
        <w:rPr>
          <w:color w:val="231F20"/>
          <w:spacing w:val="8"/>
          <w:w w:val="134"/>
        </w:rPr>
        <w:t>a</w:t>
      </w:r>
      <w:r>
        <w:rPr>
          <w:color w:val="231F20"/>
          <w:spacing w:val="18"/>
          <w:w w:val="154"/>
        </w:rPr>
        <w:t>c</w:t>
      </w:r>
      <w:r>
        <w:rPr>
          <w:color w:val="231F20"/>
          <w:spacing w:val="18"/>
          <w:w w:val="105"/>
        </w:rPr>
        <w:t>i</w:t>
      </w:r>
      <w:r>
        <w:rPr>
          <w:color w:val="231F20"/>
          <w:spacing w:val="18"/>
          <w:w w:val="119"/>
        </w:rPr>
        <w:t>Ó</w:t>
      </w:r>
      <w:bookmarkEnd w:id="1"/>
      <w:r>
        <w:rPr>
          <w:color w:val="231F20"/>
          <w:w w:val="138"/>
        </w:rPr>
        <w:t>n</w:t>
      </w:r>
    </w:p>
    <w:p>
      <w:pPr>
        <w:pStyle w:val="BodyText"/>
        <w:spacing w:before="6"/>
        <w:rPr>
          <w:b/>
          <w:sz w:val="41"/>
        </w:rPr>
      </w:pPr>
    </w:p>
    <w:p>
      <w:pPr>
        <w:pStyle w:val="BodyText"/>
        <w:spacing w:line="273" w:lineRule="auto"/>
        <w:ind w:left="1483" w:right="1360" w:firstLine="359"/>
        <w:jc w:val="both"/>
      </w:pPr>
      <w:r>
        <w:rPr>
          <w:color w:val="231F20"/>
        </w:rPr>
        <w:t>La reforma al régimen disciplinario de los servidores públicos y de </w:t>
      </w:r>
      <w:r>
        <w:rPr>
          <w:color w:val="231F20"/>
          <w:spacing w:val="-4"/>
        </w:rPr>
        <w:t>los </w:t>
      </w:r>
      <w:r>
        <w:rPr>
          <w:color w:val="231F20"/>
        </w:rPr>
        <w:t>particulares que prestan función pública, presentada por la </w:t>
      </w:r>
      <w:r>
        <w:rPr>
          <w:color w:val="231F20"/>
          <w:spacing w:val="-2"/>
        </w:rPr>
        <w:t>Procuraduría </w:t>
      </w:r>
      <w:r>
        <w:rPr>
          <w:color w:val="231F20"/>
        </w:rPr>
        <w:t>General de la Nación al Congreso de la República, fue el tema central de  análisis dentro del 4º Congreso Internacional de Derecho Disciplinario </w:t>
      </w:r>
      <w:r>
        <w:rPr>
          <w:color w:val="231F20"/>
          <w:spacing w:val="-5"/>
        </w:rPr>
        <w:t>que </w:t>
      </w:r>
      <w:r>
        <w:rPr>
          <w:color w:val="231F20"/>
        </w:rPr>
        <w:t>organiza cada año el Instituto de Estudios del Ministerio Público, y que en esta ocasión se llevó a cabo los días 13 y 14 de noviembre de 2014 denominado “Perspectivas del Poder Disciplinario y Aspectos Cruciales de la Reforma </w:t>
      </w:r>
      <w:r>
        <w:rPr>
          <w:color w:val="231F20"/>
          <w:spacing w:val="-7"/>
        </w:rPr>
        <w:t>al </w:t>
      </w:r>
      <w:r>
        <w:rPr>
          <w:color w:val="231F20"/>
        </w:rPr>
        <w:t>Código Disciplinario Único</w:t>
      </w:r>
      <w:r>
        <w:rPr>
          <w:color w:val="231F20"/>
          <w:spacing w:val="44"/>
        </w:rPr>
        <w:t> </w:t>
      </w:r>
      <w:r>
        <w:rPr>
          <w:color w:val="231F20"/>
        </w:rPr>
        <w:t>(CDU)”.</w:t>
      </w:r>
    </w:p>
    <w:p>
      <w:pPr>
        <w:pStyle w:val="BodyText"/>
        <w:spacing w:line="273" w:lineRule="auto" w:before="164"/>
        <w:ind w:left="1483" w:right="1353" w:firstLine="359"/>
        <w:jc w:val="both"/>
      </w:pPr>
      <w:r>
        <w:rPr>
          <w:color w:val="231F20"/>
        </w:rPr>
        <w:t>Este proyecto de reforma, fruto de una comisión interinstitucional conformada por funcionarios expertos pertenecientes a la Defensoría del Pueblo, Personería de Bogotá, Consejo  de  Estado,  Ministerio  de  Justicia  y  del Derecho, Consejo Superior de la Judicatura, Procuraduría General de la Nación, Instituto de Estudios  del  Ministerio  Público,  Colegio  de  Abogados  en Derecho Disciplinario y el Instituto Colombiano de Derecho Disciplinario, tuvo como misión principal incorporar las experiencias y los aportes emanados de</w:t>
      </w:r>
      <w:r>
        <w:rPr>
          <w:color w:val="231F20"/>
          <w:spacing w:val="6"/>
        </w:rPr>
        <w:t> </w:t>
      </w:r>
      <w:r>
        <w:rPr>
          <w:color w:val="231F20"/>
        </w:rPr>
        <w:t>las</w:t>
      </w:r>
      <w:r>
        <w:rPr>
          <w:color w:val="231F20"/>
          <w:spacing w:val="7"/>
        </w:rPr>
        <w:t> </w:t>
      </w:r>
      <w:r>
        <w:rPr>
          <w:color w:val="231F20"/>
        </w:rPr>
        <w:t>decisiones</w:t>
      </w:r>
      <w:r>
        <w:rPr>
          <w:color w:val="231F20"/>
          <w:spacing w:val="7"/>
        </w:rPr>
        <w:t> </w:t>
      </w:r>
      <w:r>
        <w:rPr>
          <w:color w:val="231F20"/>
        </w:rPr>
        <w:t>jurisprudenciales</w:t>
      </w:r>
      <w:r>
        <w:rPr>
          <w:color w:val="231F20"/>
          <w:spacing w:val="7"/>
        </w:rPr>
        <w:t> </w:t>
      </w:r>
      <w:r>
        <w:rPr>
          <w:color w:val="231F20"/>
        </w:rPr>
        <w:t>en</w:t>
      </w:r>
      <w:r>
        <w:rPr>
          <w:color w:val="231F20"/>
          <w:spacing w:val="6"/>
        </w:rPr>
        <w:t> </w:t>
      </w:r>
      <w:r>
        <w:rPr>
          <w:color w:val="231F20"/>
        </w:rPr>
        <w:t>más</w:t>
      </w:r>
      <w:r>
        <w:rPr>
          <w:color w:val="231F20"/>
          <w:spacing w:val="7"/>
        </w:rPr>
        <w:t> </w:t>
      </w:r>
      <w:r>
        <w:rPr>
          <w:color w:val="231F20"/>
        </w:rPr>
        <w:t>de</w:t>
      </w:r>
      <w:r>
        <w:rPr>
          <w:color w:val="231F20"/>
          <w:spacing w:val="7"/>
        </w:rPr>
        <w:t> </w:t>
      </w:r>
      <w:r>
        <w:rPr>
          <w:color w:val="231F20"/>
        </w:rPr>
        <w:t>12</w:t>
      </w:r>
      <w:r>
        <w:rPr>
          <w:color w:val="231F20"/>
          <w:spacing w:val="7"/>
        </w:rPr>
        <w:t> </w:t>
      </w:r>
      <w:r>
        <w:rPr>
          <w:color w:val="231F20"/>
        </w:rPr>
        <w:t>años</w:t>
      </w:r>
      <w:r>
        <w:rPr>
          <w:color w:val="231F20"/>
          <w:spacing w:val="6"/>
        </w:rPr>
        <w:t> </w:t>
      </w:r>
      <w:r>
        <w:rPr>
          <w:color w:val="231F20"/>
        </w:rPr>
        <w:t>de</w:t>
      </w:r>
      <w:r>
        <w:rPr>
          <w:color w:val="231F20"/>
          <w:spacing w:val="7"/>
        </w:rPr>
        <w:t> </w:t>
      </w:r>
      <w:r>
        <w:rPr>
          <w:color w:val="231F20"/>
        </w:rPr>
        <w:t>vida</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Ley</w:t>
      </w:r>
      <w:r>
        <w:rPr>
          <w:color w:val="231F20"/>
          <w:spacing w:val="6"/>
        </w:rPr>
        <w:t> </w:t>
      </w:r>
      <w:r>
        <w:rPr>
          <w:color w:val="231F20"/>
        </w:rPr>
        <w:t>734.</w:t>
      </w:r>
    </w:p>
    <w:p>
      <w:pPr>
        <w:pStyle w:val="BodyText"/>
        <w:spacing w:line="273" w:lineRule="auto" w:before="164"/>
        <w:ind w:left="1483" w:right="1353" w:firstLine="359"/>
        <w:jc w:val="both"/>
      </w:pPr>
      <w:r>
        <w:rPr>
          <w:color w:val="231F20"/>
        </w:rPr>
        <w:t>A</w:t>
      </w:r>
      <w:r>
        <w:rPr>
          <w:color w:val="231F20"/>
          <w:spacing w:val="-9"/>
        </w:rPr>
        <w:t> </w:t>
      </w:r>
      <w:r>
        <w:rPr>
          <w:color w:val="231F20"/>
          <w:spacing w:val="-3"/>
        </w:rPr>
        <w:t>pesar</w:t>
      </w:r>
      <w:r>
        <w:rPr>
          <w:color w:val="231F20"/>
          <w:spacing w:val="-8"/>
        </w:rPr>
        <w:t> </w:t>
      </w:r>
      <w:r>
        <w:rPr>
          <w:color w:val="231F20"/>
        </w:rPr>
        <w:t>de</w:t>
      </w:r>
      <w:r>
        <w:rPr>
          <w:color w:val="231F20"/>
          <w:spacing w:val="-9"/>
        </w:rPr>
        <w:t> </w:t>
      </w:r>
      <w:r>
        <w:rPr>
          <w:color w:val="231F20"/>
        </w:rPr>
        <w:t>que</w:t>
      </w:r>
      <w:r>
        <w:rPr>
          <w:color w:val="231F20"/>
          <w:spacing w:val="-8"/>
        </w:rPr>
        <w:t> </w:t>
      </w:r>
      <w:r>
        <w:rPr>
          <w:color w:val="231F20"/>
        </w:rPr>
        <w:t>la</w:t>
      </w:r>
      <w:r>
        <w:rPr>
          <w:color w:val="231F20"/>
          <w:spacing w:val="-8"/>
        </w:rPr>
        <w:t> </w:t>
      </w:r>
      <w:r>
        <w:rPr>
          <w:color w:val="231F20"/>
          <w:spacing w:val="-3"/>
        </w:rPr>
        <w:t>iniciativa</w:t>
      </w:r>
      <w:r>
        <w:rPr>
          <w:color w:val="231F20"/>
          <w:spacing w:val="-9"/>
        </w:rPr>
        <w:t> </w:t>
      </w:r>
      <w:r>
        <w:rPr>
          <w:color w:val="231F20"/>
          <w:spacing w:val="-3"/>
        </w:rPr>
        <w:t>para</w:t>
      </w:r>
      <w:r>
        <w:rPr>
          <w:color w:val="231F20"/>
          <w:spacing w:val="-8"/>
        </w:rPr>
        <w:t> </w:t>
      </w:r>
      <w:r>
        <w:rPr>
          <w:color w:val="231F20"/>
        </w:rPr>
        <w:t>la</w:t>
      </w:r>
      <w:r>
        <w:rPr>
          <w:color w:val="231F20"/>
          <w:spacing w:val="-9"/>
        </w:rPr>
        <w:t> </w:t>
      </w:r>
      <w:r>
        <w:rPr>
          <w:color w:val="231F20"/>
          <w:spacing w:val="-3"/>
        </w:rPr>
        <w:t>modificación</w:t>
      </w:r>
      <w:r>
        <w:rPr>
          <w:color w:val="231F20"/>
          <w:spacing w:val="-8"/>
        </w:rPr>
        <w:t> </w:t>
      </w:r>
      <w:r>
        <w:rPr>
          <w:color w:val="231F20"/>
        </w:rPr>
        <w:t>de</w:t>
      </w:r>
      <w:r>
        <w:rPr>
          <w:color w:val="231F20"/>
          <w:spacing w:val="-8"/>
        </w:rPr>
        <w:t> </w:t>
      </w:r>
      <w:r>
        <w:rPr>
          <w:color w:val="231F20"/>
        </w:rPr>
        <w:t>la</w:t>
      </w:r>
      <w:r>
        <w:rPr>
          <w:color w:val="231F20"/>
          <w:spacing w:val="-9"/>
        </w:rPr>
        <w:t> </w:t>
      </w:r>
      <w:r>
        <w:rPr>
          <w:color w:val="231F20"/>
        </w:rPr>
        <w:t>ley</w:t>
      </w:r>
      <w:r>
        <w:rPr>
          <w:color w:val="231F20"/>
          <w:spacing w:val="-8"/>
        </w:rPr>
        <w:t> </w:t>
      </w:r>
      <w:r>
        <w:rPr>
          <w:color w:val="231F20"/>
        </w:rPr>
        <w:t>fue</w:t>
      </w:r>
      <w:r>
        <w:rPr>
          <w:color w:val="231F20"/>
          <w:spacing w:val="-8"/>
        </w:rPr>
        <w:t> </w:t>
      </w:r>
      <w:r>
        <w:rPr>
          <w:color w:val="231F20"/>
          <w:spacing w:val="-3"/>
        </w:rPr>
        <w:t>generada</w:t>
      </w:r>
      <w:r>
        <w:rPr>
          <w:color w:val="231F20"/>
          <w:spacing w:val="-9"/>
        </w:rPr>
        <w:t> </w:t>
      </w:r>
      <w:r>
        <w:rPr>
          <w:color w:val="231F20"/>
        </w:rPr>
        <w:t>por</w:t>
      </w:r>
      <w:r>
        <w:rPr>
          <w:color w:val="231F20"/>
          <w:spacing w:val="-8"/>
        </w:rPr>
        <w:t> </w:t>
      </w:r>
      <w:r>
        <w:rPr>
          <w:color w:val="231F20"/>
          <w:spacing w:val="-3"/>
        </w:rPr>
        <w:t>las decisiones disciplinarias sancionatorias frente </w:t>
      </w:r>
      <w:r>
        <w:rPr>
          <w:color w:val="231F20"/>
        </w:rPr>
        <w:t>a </w:t>
      </w:r>
      <w:r>
        <w:rPr>
          <w:color w:val="231F20"/>
          <w:spacing w:val="-3"/>
        </w:rPr>
        <w:t>funcionarios </w:t>
      </w:r>
      <w:r>
        <w:rPr>
          <w:color w:val="231F20"/>
        </w:rPr>
        <w:t>de </w:t>
      </w:r>
      <w:r>
        <w:rPr>
          <w:color w:val="231F20"/>
          <w:spacing w:val="-3"/>
        </w:rPr>
        <w:t>elección </w:t>
      </w:r>
      <w:r>
        <w:rPr>
          <w:color w:val="231F20"/>
          <w:spacing w:val="-6"/>
        </w:rPr>
        <w:t>popular, </w:t>
      </w:r>
      <w:r>
        <w:rPr>
          <w:color w:val="231F20"/>
        </w:rPr>
        <w:t>la </w:t>
      </w:r>
      <w:r>
        <w:rPr>
          <w:color w:val="231F20"/>
          <w:spacing w:val="-3"/>
        </w:rPr>
        <w:t>coyuntura </w:t>
      </w:r>
      <w:r>
        <w:rPr>
          <w:color w:val="231F20"/>
        </w:rPr>
        <w:t>fue </w:t>
      </w:r>
      <w:r>
        <w:rPr>
          <w:color w:val="231F20"/>
          <w:spacing w:val="-3"/>
        </w:rPr>
        <w:t>aprovechada </w:t>
      </w:r>
      <w:r>
        <w:rPr>
          <w:color w:val="231F20"/>
        </w:rPr>
        <w:t>por la </w:t>
      </w:r>
      <w:r>
        <w:rPr>
          <w:color w:val="231F20"/>
          <w:spacing w:val="-3"/>
        </w:rPr>
        <w:t>Procuraduría General </w:t>
      </w:r>
      <w:r>
        <w:rPr>
          <w:color w:val="231F20"/>
        </w:rPr>
        <w:t>de la </w:t>
      </w:r>
      <w:r>
        <w:rPr>
          <w:color w:val="231F20"/>
          <w:spacing w:val="-3"/>
        </w:rPr>
        <w:t>Nación, para promover </w:t>
      </w:r>
      <w:r>
        <w:rPr>
          <w:color w:val="231F20"/>
        </w:rPr>
        <w:t>una </w:t>
      </w:r>
      <w:r>
        <w:rPr>
          <w:color w:val="231F20"/>
          <w:spacing w:val="-3"/>
        </w:rPr>
        <w:t>reforma integral </w:t>
      </w:r>
      <w:r>
        <w:rPr>
          <w:color w:val="231F20"/>
        </w:rPr>
        <w:t>del </w:t>
      </w:r>
      <w:r>
        <w:rPr>
          <w:color w:val="231F20"/>
          <w:spacing w:val="-3"/>
        </w:rPr>
        <w:t>régimen disciplinario</w:t>
      </w:r>
      <w:r>
        <w:rPr>
          <w:color w:val="231F20"/>
          <w:spacing w:val="13"/>
        </w:rPr>
        <w:t> </w:t>
      </w:r>
      <w:r>
        <w:rPr>
          <w:color w:val="231F20"/>
          <w:spacing w:val="-3"/>
        </w:rPr>
        <w:t>colombiano.</w:t>
      </w:r>
    </w:p>
    <w:p>
      <w:pPr>
        <w:pStyle w:val="BodyText"/>
        <w:spacing w:line="273" w:lineRule="auto" w:before="168"/>
        <w:ind w:left="1483" w:right="1364" w:firstLine="359"/>
        <w:jc w:val="both"/>
      </w:pPr>
      <w:r>
        <w:rPr>
          <w:color w:val="231F20"/>
          <w:spacing w:val="-4"/>
        </w:rPr>
        <w:t>Las </w:t>
      </w:r>
      <w:r>
        <w:rPr>
          <w:color w:val="231F20"/>
          <w:spacing w:val="-5"/>
        </w:rPr>
        <w:t>jornadas académicas dieron inicio </w:t>
      </w:r>
      <w:r>
        <w:rPr>
          <w:color w:val="231F20"/>
          <w:spacing w:val="-4"/>
        </w:rPr>
        <w:t>con </w:t>
      </w:r>
      <w:r>
        <w:rPr>
          <w:color w:val="231F20"/>
          <w:spacing w:val="-3"/>
        </w:rPr>
        <w:t>la </w:t>
      </w:r>
      <w:r>
        <w:rPr>
          <w:color w:val="231F20"/>
          <w:spacing w:val="-5"/>
        </w:rPr>
        <w:t>exposición </w:t>
      </w:r>
      <w:r>
        <w:rPr>
          <w:color w:val="231F20"/>
        </w:rPr>
        <w:t>a </w:t>
      </w:r>
      <w:r>
        <w:rPr>
          <w:color w:val="231F20"/>
          <w:spacing w:val="-4"/>
        </w:rPr>
        <w:t>cargo </w:t>
      </w:r>
      <w:r>
        <w:rPr>
          <w:color w:val="231F20"/>
          <w:spacing w:val="-3"/>
        </w:rPr>
        <w:t>de </w:t>
      </w:r>
      <w:r>
        <w:rPr>
          <w:color w:val="231F20"/>
          <w:spacing w:val="-5"/>
        </w:rPr>
        <w:t>los representantes </w:t>
      </w:r>
      <w:r>
        <w:rPr>
          <w:color w:val="231F20"/>
          <w:spacing w:val="-4"/>
        </w:rPr>
        <w:t>del </w:t>
      </w:r>
      <w:r>
        <w:rPr>
          <w:color w:val="231F20"/>
          <w:spacing w:val="-5"/>
        </w:rPr>
        <w:t>Congreso; </w:t>
      </w:r>
      <w:r>
        <w:rPr>
          <w:color w:val="231F20"/>
          <w:spacing w:val="-3"/>
        </w:rPr>
        <w:t>en </w:t>
      </w:r>
      <w:r>
        <w:rPr>
          <w:color w:val="231F20"/>
          <w:spacing w:val="-5"/>
        </w:rPr>
        <w:t>efecto, </w:t>
      </w:r>
      <w:r>
        <w:rPr>
          <w:color w:val="231F20"/>
          <w:spacing w:val="-3"/>
        </w:rPr>
        <w:t>el </w:t>
      </w:r>
      <w:r>
        <w:rPr>
          <w:color w:val="231F20"/>
          <w:spacing w:val="-5"/>
        </w:rPr>
        <w:t>Senador Carlos Enríquez </w:t>
      </w:r>
      <w:r>
        <w:rPr>
          <w:color w:val="231F20"/>
          <w:spacing w:val="-4"/>
        </w:rPr>
        <w:t>Maya </w:t>
      </w:r>
      <w:r>
        <w:rPr>
          <w:color w:val="231F20"/>
          <w:spacing w:val="-3"/>
        </w:rPr>
        <w:t>en </w:t>
      </w:r>
      <w:r>
        <w:rPr>
          <w:color w:val="231F20"/>
          <w:spacing w:val="-5"/>
        </w:rPr>
        <w:t>su calidad</w:t>
      </w:r>
      <w:r>
        <w:rPr>
          <w:color w:val="231F20"/>
          <w:spacing w:val="-15"/>
        </w:rPr>
        <w:t> </w:t>
      </w:r>
      <w:r>
        <w:rPr>
          <w:color w:val="231F20"/>
          <w:spacing w:val="-3"/>
        </w:rPr>
        <w:t>de</w:t>
      </w:r>
      <w:r>
        <w:rPr>
          <w:color w:val="231F20"/>
          <w:spacing w:val="-15"/>
        </w:rPr>
        <w:t> </w:t>
      </w:r>
      <w:r>
        <w:rPr>
          <w:color w:val="231F20"/>
          <w:spacing w:val="-5"/>
        </w:rPr>
        <w:t>coordinador</w:t>
      </w:r>
      <w:r>
        <w:rPr>
          <w:color w:val="231F20"/>
          <w:spacing w:val="-14"/>
        </w:rPr>
        <w:t> </w:t>
      </w:r>
      <w:r>
        <w:rPr>
          <w:color w:val="231F20"/>
          <w:spacing w:val="-5"/>
        </w:rPr>
        <w:t>general</w:t>
      </w:r>
      <w:r>
        <w:rPr>
          <w:color w:val="231F20"/>
          <w:spacing w:val="-15"/>
        </w:rPr>
        <w:t> </w:t>
      </w:r>
      <w:r>
        <w:rPr>
          <w:color w:val="231F20"/>
          <w:spacing w:val="-4"/>
        </w:rPr>
        <w:t>del</w:t>
      </w:r>
      <w:r>
        <w:rPr>
          <w:color w:val="231F20"/>
          <w:spacing w:val="-14"/>
        </w:rPr>
        <w:t> </w:t>
      </w:r>
      <w:r>
        <w:rPr>
          <w:color w:val="231F20"/>
          <w:spacing w:val="-5"/>
        </w:rPr>
        <w:t>proyecto</w:t>
      </w:r>
      <w:r>
        <w:rPr>
          <w:color w:val="231F20"/>
          <w:spacing w:val="-15"/>
        </w:rPr>
        <w:t> </w:t>
      </w:r>
      <w:r>
        <w:rPr>
          <w:color w:val="231F20"/>
          <w:spacing w:val="-3"/>
        </w:rPr>
        <w:t>de</w:t>
      </w:r>
      <w:r>
        <w:rPr>
          <w:color w:val="231F20"/>
          <w:spacing w:val="-14"/>
        </w:rPr>
        <w:t> </w:t>
      </w:r>
      <w:r>
        <w:rPr>
          <w:color w:val="231F20"/>
          <w:spacing w:val="-5"/>
        </w:rPr>
        <w:t>reforma</w:t>
      </w:r>
      <w:r>
        <w:rPr>
          <w:color w:val="231F20"/>
          <w:spacing w:val="-15"/>
        </w:rPr>
        <w:t> </w:t>
      </w:r>
      <w:r>
        <w:rPr>
          <w:color w:val="231F20"/>
          <w:spacing w:val="-5"/>
        </w:rPr>
        <w:t>aclaró</w:t>
      </w:r>
      <w:r>
        <w:rPr>
          <w:color w:val="231F20"/>
          <w:spacing w:val="-14"/>
        </w:rPr>
        <w:t> </w:t>
      </w:r>
      <w:r>
        <w:rPr>
          <w:color w:val="231F20"/>
          <w:spacing w:val="-4"/>
        </w:rPr>
        <w:t>que</w:t>
      </w:r>
      <w:r>
        <w:rPr>
          <w:color w:val="231F20"/>
          <w:spacing w:val="-15"/>
        </w:rPr>
        <w:t> </w:t>
      </w:r>
      <w:r>
        <w:rPr>
          <w:color w:val="231F20"/>
          <w:spacing w:val="-3"/>
        </w:rPr>
        <w:t>la</w:t>
      </w:r>
      <w:r>
        <w:rPr>
          <w:color w:val="231F20"/>
          <w:spacing w:val="-14"/>
        </w:rPr>
        <w:t> </w:t>
      </w:r>
      <w:r>
        <w:rPr>
          <w:color w:val="231F20"/>
          <w:spacing w:val="-5"/>
        </w:rPr>
        <w:t>denominación </w:t>
      </w:r>
      <w:r>
        <w:rPr>
          <w:color w:val="231F20"/>
          <w:spacing w:val="-4"/>
        </w:rPr>
        <w:t>del </w:t>
      </w:r>
      <w:r>
        <w:rPr>
          <w:color w:val="231F20"/>
          <w:spacing w:val="-5"/>
        </w:rPr>
        <w:t>proyecto </w:t>
      </w:r>
      <w:r>
        <w:rPr>
          <w:color w:val="231F20"/>
          <w:spacing w:val="-3"/>
        </w:rPr>
        <w:t>es la de </w:t>
      </w:r>
      <w:r>
        <w:rPr>
          <w:color w:val="231F20"/>
          <w:spacing w:val="-5"/>
        </w:rPr>
        <w:t>Código General Disciplinario </w:t>
      </w:r>
      <w:r>
        <w:rPr>
          <w:color w:val="231F20"/>
        </w:rPr>
        <w:t>y </w:t>
      </w:r>
      <w:r>
        <w:rPr>
          <w:color w:val="231F20"/>
          <w:spacing w:val="-4"/>
        </w:rPr>
        <w:t>que </w:t>
      </w:r>
      <w:r>
        <w:rPr>
          <w:color w:val="231F20"/>
        </w:rPr>
        <w:t>a </w:t>
      </w:r>
      <w:r>
        <w:rPr>
          <w:color w:val="231F20"/>
          <w:spacing w:val="-3"/>
        </w:rPr>
        <w:t>la </w:t>
      </w:r>
      <w:r>
        <w:rPr>
          <w:color w:val="231F20"/>
          <w:spacing w:val="-4"/>
        </w:rPr>
        <w:t>fecha </w:t>
      </w:r>
      <w:r>
        <w:rPr>
          <w:color w:val="231F20"/>
          <w:spacing w:val="-3"/>
        </w:rPr>
        <w:t>de </w:t>
      </w:r>
      <w:r>
        <w:rPr>
          <w:color w:val="231F20"/>
          <w:spacing w:val="-5"/>
        </w:rPr>
        <w:t>realización </w:t>
      </w:r>
      <w:r>
        <w:rPr>
          <w:color w:val="231F20"/>
          <w:spacing w:val="-4"/>
        </w:rPr>
        <w:t>del </w:t>
      </w:r>
      <w:r>
        <w:rPr>
          <w:color w:val="231F20"/>
          <w:spacing w:val="-5"/>
        </w:rPr>
        <w:t>congreso </w:t>
      </w:r>
      <w:r>
        <w:rPr>
          <w:color w:val="231F20"/>
          <w:spacing w:val="-3"/>
        </w:rPr>
        <w:t>se </w:t>
      </w:r>
      <w:r>
        <w:rPr>
          <w:color w:val="231F20"/>
          <w:spacing w:val="-5"/>
        </w:rPr>
        <w:t>encontraba aprobado </w:t>
      </w:r>
      <w:r>
        <w:rPr>
          <w:color w:val="231F20"/>
          <w:spacing w:val="-3"/>
        </w:rPr>
        <w:t>el </w:t>
      </w:r>
      <w:r>
        <w:rPr>
          <w:color w:val="231F20"/>
          <w:spacing w:val="-5"/>
        </w:rPr>
        <w:t>régimen </w:t>
      </w:r>
      <w:r>
        <w:rPr>
          <w:color w:val="231F20"/>
          <w:spacing w:val="-3"/>
        </w:rPr>
        <w:t>de </w:t>
      </w:r>
      <w:r>
        <w:rPr>
          <w:color w:val="231F20"/>
          <w:spacing w:val="-5"/>
        </w:rPr>
        <w:t>principios</w:t>
      </w:r>
      <w:r>
        <w:rPr>
          <w:color w:val="231F20"/>
          <w:spacing w:val="-1"/>
        </w:rPr>
        <w:t> </w:t>
      </w:r>
      <w:r>
        <w:rPr>
          <w:color w:val="231F20"/>
          <w:spacing w:val="-5"/>
        </w:rPr>
        <w:t>rectores.</w:t>
      </w:r>
    </w:p>
    <w:p>
      <w:pPr>
        <w:pStyle w:val="BodyText"/>
        <w:spacing w:line="273" w:lineRule="auto" w:before="166"/>
        <w:ind w:left="1483" w:right="1361" w:firstLine="359"/>
        <w:jc w:val="both"/>
      </w:pPr>
      <w:r>
        <w:rPr>
          <w:color w:val="231F20"/>
        </w:rPr>
        <w:t>Por su parte, la Senadora Claudia López precisó que los temas de </w:t>
      </w:r>
      <w:r>
        <w:rPr>
          <w:color w:val="231F20"/>
          <w:spacing w:val="-3"/>
        </w:rPr>
        <w:t>reforma </w:t>
      </w:r>
      <w:r>
        <w:rPr>
          <w:color w:val="231F20"/>
        </w:rPr>
        <w:t>del</w:t>
      </w:r>
      <w:r>
        <w:rPr>
          <w:color w:val="231F20"/>
          <w:spacing w:val="-9"/>
        </w:rPr>
        <w:t> </w:t>
      </w:r>
      <w:r>
        <w:rPr>
          <w:color w:val="231F20"/>
        </w:rPr>
        <w:t>CDU</w:t>
      </w:r>
      <w:r>
        <w:rPr>
          <w:color w:val="231F20"/>
          <w:spacing w:val="-8"/>
        </w:rPr>
        <w:t> </w:t>
      </w:r>
      <w:r>
        <w:rPr>
          <w:color w:val="231F20"/>
        </w:rPr>
        <w:t>están</w:t>
      </w:r>
      <w:r>
        <w:rPr>
          <w:color w:val="231F20"/>
          <w:spacing w:val="-8"/>
        </w:rPr>
        <w:t> </w:t>
      </w:r>
      <w:r>
        <w:rPr>
          <w:color w:val="231F20"/>
        </w:rPr>
        <w:t>en</w:t>
      </w:r>
      <w:r>
        <w:rPr>
          <w:color w:val="231F20"/>
          <w:spacing w:val="-8"/>
        </w:rPr>
        <w:t> </w:t>
      </w:r>
      <w:r>
        <w:rPr>
          <w:color w:val="231F20"/>
        </w:rPr>
        <w:t>relación</w:t>
      </w:r>
      <w:r>
        <w:rPr>
          <w:color w:val="231F20"/>
          <w:spacing w:val="-8"/>
        </w:rPr>
        <w:t> </w:t>
      </w:r>
      <w:r>
        <w:rPr>
          <w:color w:val="231F20"/>
        </w:rPr>
        <w:t>directa</w:t>
      </w:r>
      <w:r>
        <w:rPr>
          <w:color w:val="231F20"/>
          <w:spacing w:val="-8"/>
        </w:rPr>
        <w:t> </w:t>
      </w:r>
      <w:r>
        <w:rPr>
          <w:color w:val="231F20"/>
        </w:rPr>
        <w:t>con</w:t>
      </w:r>
      <w:r>
        <w:rPr>
          <w:color w:val="231F20"/>
          <w:spacing w:val="-9"/>
        </w:rPr>
        <w:t> </w:t>
      </w:r>
      <w:r>
        <w:rPr>
          <w:color w:val="231F20"/>
        </w:rPr>
        <w:t>la</w:t>
      </w:r>
      <w:r>
        <w:rPr>
          <w:color w:val="231F20"/>
          <w:spacing w:val="-8"/>
        </w:rPr>
        <w:t> </w:t>
      </w:r>
      <w:r>
        <w:rPr>
          <w:color w:val="231F20"/>
        </w:rPr>
        <w:t>propuesta</w:t>
      </w:r>
      <w:r>
        <w:rPr>
          <w:color w:val="231F20"/>
          <w:spacing w:val="-8"/>
        </w:rPr>
        <w:t> </w:t>
      </w:r>
      <w:r>
        <w:rPr>
          <w:color w:val="231F20"/>
        </w:rPr>
        <w:t>de</w:t>
      </w:r>
      <w:r>
        <w:rPr>
          <w:color w:val="231F20"/>
          <w:spacing w:val="-8"/>
        </w:rPr>
        <w:t> </w:t>
      </w:r>
      <w:r>
        <w:rPr>
          <w:color w:val="231F20"/>
        </w:rPr>
        <w:t>reforma</w:t>
      </w:r>
      <w:r>
        <w:rPr>
          <w:color w:val="231F20"/>
          <w:spacing w:val="-8"/>
        </w:rPr>
        <w:t> </w:t>
      </w:r>
      <w:r>
        <w:rPr>
          <w:color w:val="231F20"/>
        </w:rPr>
        <w:t>para</w:t>
      </w:r>
      <w:r>
        <w:rPr>
          <w:color w:val="231F20"/>
          <w:spacing w:val="-8"/>
        </w:rPr>
        <w:t> </w:t>
      </w:r>
      <w:r>
        <w:rPr>
          <w:color w:val="231F20"/>
        </w:rPr>
        <w:t>garantizar</w:t>
      </w:r>
      <w:r>
        <w:rPr>
          <w:color w:val="231F20"/>
          <w:spacing w:val="-9"/>
        </w:rPr>
        <w:t> </w:t>
      </w:r>
      <w:r>
        <w:rPr>
          <w:color w:val="231F20"/>
        </w:rPr>
        <w:t>el equilibrio de poderes del Estado, y en concreto frente a los temas disciplinarios propuso: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6807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3"/>
        </w:numPr>
        <w:tabs>
          <w:tab w:pos="2084" w:val="left" w:leader="none"/>
        </w:tabs>
        <w:spacing w:line="273" w:lineRule="auto" w:before="99" w:after="0"/>
        <w:ind w:left="2083" w:right="1481" w:hanging="360"/>
        <w:jc w:val="both"/>
        <w:rPr>
          <w:sz w:val="21"/>
        </w:rPr>
      </w:pPr>
      <w:r>
        <w:rPr>
          <w:color w:val="231F20"/>
          <w:sz w:val="21"/>
        </w:rPr>
        <w:t>Eliminar la función disciplinaria asignada a los personeros municipales y distritales, concentrando el control disciplinario en la </w:t>
      </w:r>
      <w:r>
        <w:rPr>
          <w:color w:val="231F20"/>
          <w:spacing w:val="-2"/>
          <w:sz w:val="21"/>
        </w:rPr>
        <w:t>Procuraduría </w:t>
      </w:r>
      <w:r>
        <w:rPr>
          <w:color w:val="231F20"/>
          <w:sz w:val="21"/>
        </w:rPr>
        <w:t>General</w:t>
      </w:r>
      <w:r>
        <w:rPr>
          <w:color w:val="231F20"/>
          <w:spacing w:val="12"/>
          <w:sz w:val="21"/>
        </w:rPr>
        <w:t> </w:t>
      </w:r>
      <w:r>
        <w:rPr>
          <w:color w:val="231F20"/>
          <w:sz w:val="21"/>
        </w:rPr>
        <w:t>de</w:t>
      </w:r>
      <w:r>
        <w:rPr>
          <w:color w:val="231F20"/>
          <w:spacing w:val="13"/>
          <w:sz w:val="21"/>
        </w:rPr>
        <w:t> </w:t>
      </w:r>
      <w:r>
        <w:rPr>
          <w:color w:val="231F20"/>
          <w:sz w:val="21"/>
        </w:rPr>
        <w:t>la</w:t>
      </w:r>
      <w:r>
        <w:rPr>
          <w:color w:val="231F20"/>
          <w:spacing w:val="13"/>
          <w:sz w:val="21"/>
        </w:rPr>
        <w:t> </w:t>
      </w:r>
      <w:r>
        <w:rPr>
          <w:color w:val="231F20"/>
          <w:sz w:val="21"/>
        </w:rPr>
        <w:t>Nación</w:t>
      </w:r>
      <w:r>
        <w:rPr>
          <w:color w:val="231F20"/>
          <w:spacing w:val="13"/>
          <w:sz w:val="21"/>
        </w:rPr>
        <w:t> </w:t>
      </w:r>
      <w:r>
        <w:rPr>
          <w:color w:val="231F20"/>
          <w:sz w:val="21"/>
        </w:rPr>
        <w:t>y</w:t>
      </w:r>
      <w:r>
        <w:rPr>
          <w:color w:val="231F20"/>
          <w:spacing w:val="13"/>
          <w:sz w:val="21"/>
        </w:rPr>
        <w:t> </w:t>
      </w:r>
      <w:r>
        <w:rPr>
          <w:color w:val="231F20"/>
          <w:sz w:val="21"/>
        </w:rPr>
        <w:t>fortaleciendo</w:t>
      </w:r>
      <w:r>
        <w:rPr>
          <w:color w:val="231F20"/>
          <w:spacing w:val="13"/>
          <w:sz w:val="21"/>
        </w:rPr>
        <w:t> </w:t>
      </w:r>
      <w:r>
        <w:rPr>
          <w:color w:val="231F20"/>
          <w:sz w:val="21"/>
        </w:rPr>
        <w:t>esta</w:t>
      </w:r>
      <w:r>
        <w:rPr>
          <w:color w:val="231F20"/>
          <w:spacing w:val="13"/>
          <w:sz w:val="21"/>
        </w:rPr>
        <w:t> </w:t>
      </w:r>
      <w:r>
        <w:rPr>
          <w:color w:val="231F20"/>
          <w:sz w:val="21"/>
        </w:rPr>
        <w:t>entidad.</w:t>
      </w:r>
    </w:p>
    <w:p>
      <w:pPr>
        <w:pStyle w:val="ListParagraph"/>
        <w:numPr>
          <w:ilvl w:val="0"/>
          <w:numId w:val="3"/>
        </w:numPr>
        <w:tabs>
          <w:tab w:pos="2084" w:val="left" w:leader="none"/>
        </w:tabs>
        <w:spacing w:line="273" w:lineRule="auto" w:before="167" w:after="0"/>
        <w:ind w:left="2083" w:right="1481" w:hanging="360"/>
        <w:jc w:val="both"/>
        <w:rPr>
          <w:sz w:val="21"/>
        </w:rPr>
      </w:pPr>
      <w:r>
        <w:rPr>
          <w:color w:val="231F20"/>
          <w:sz w:val="21"/>
        </w:rPr>
        <w:t>Dar plena autonomía al derecho disciplinario frente al derecho penal </w:t>
      </w:r>
      <w:r>
        <w:rPr>
          <w:color w:val="231F20"/>
          <w:spacing w:val="-7"/>
          <w:sz w:val="21"/>
        </w:rPr>
        <w:t>al </w:t>
      </w:r>
      <w:r>
        <w:rPr>
          <w:color w:val="231F20"/>
          <w:sz w:val="21"/>
        </w:rPr>
        <w:t>eliminar como faltas disciplinarias aquellas conductas que configuran un</w:t>
      </w:r>
      <w:r>
        <w:rPr>
          <w:color w:val="231F20"/>
          <w:spacing w:val="12"/>
          <w:sz w:val="21"/>
        </w:rPr>
        <w:t> </w:t>
      </w:r>
      <w:r>
        <w:rPr>
          <w:color w:val="231F20"/>
          <w:sz w:val="21"/>
        </w:rPr>
        <w:t>delito.</w:t>
      </w:r>
    </w:p>
    <w:p>
      <w:pPr>
        <w:pStyle w:val="ListParagraph"/>
        <w:numPr>
          <w:ilvl w:val="0"/>
          <w:numId w:val="3"/>
        </w:numPr>
        <w:tabs>
          <w:tab w:pos="2084" w:val="left" w:leader="none"/>
        </w:tabs>
        <w:spacing w:line="273" w:lineRule="auto" w:before="168" w:after="0"/>
        <w:ind w:left="2083" w:right="1481" w:hanging="360"/>
        <w:jc w:val="both"/>
        <w:rPr>
          <w:sz w:val="21"/>
        </w:rPr>
      </w:pPr>
      <w:r>
        <w:rPr>
          <w:color w:val="231F20"/>
          <w:sz w:val="21"/>
        </w:rPr>
        <w:t>Con</w:t>
      </w:r>
      <w:r>
        <w:rPr>
          <w:color w:val="231F20"/>
          <w:spacing w:val="-5"/>
          <w:sz w:val="21"/>
        </w:rPr>
        <w:t> </w:t>
      </w:r>
      <w:r>
        <w:rPr>
          <w:color w:val="231F20"/>
          <w:sz w:val="21"/>
        </w:rPr>
        <w:t>el</w:t>
      </w:r>
      <w:r>
        <w:rPr>
          <w:color w:val="231F20"/>
          <w:spacing w:val="-4"/>
          <w:sz w:val="21"/>
        </w:rPr>
        <w:t> </w:t>
      </w:r>
      <w:r>
        <w:rPr>
          <w:color w:val="231F20"/>
          <w:sz w:val="21"/>
        </w:rPr>
        <w:t>ánimo</w:t>
      </w:r>
      <w:r>
        <w:rPr>
          <w:color w:val="231F20"/>
          <w:spacing w:val="-4"/>
          <w:sz w:val="21"/>
        </w:rPr>
        <w:t> </w:t>
      </w:r>
      <w:r>
        <w:rPr>
          <w:color w:val="231F20"/>
          <w:sz w:val="21"/>
        </w:rPr>
        <w:t>de</w:t>
      </w:r>
      <w:r>
        <w:rPr>
          <w:color w:val="231F20"/>
          <w:spacing w:val="-4"/>
          <w:sz w:val="21"/>
        </w:rPr>
        <w:t> </w:t>
      </w:r>
      <w:r>
        <w:rPr>
          <w:color w:val="231F20"/>
          <w:sz w:val="21"/>
        </w:rPr>
        <w:t>garantizar</w:t>
      </w:r>
      <w:r>
        <w:rPr>
          <w:color w:val="231F20"/>
          <w:spacing w:val="-4"/>
          <w:sz w:val="21"/>
        </w:rPr>
        <w:t> </w:t>
      </w:r>
      <w:r>
        <w:rPr>
          <w:color w:val="231F20"/>
          <w:sz w:val="21"/>
        </w:rPr>
        <w:t>los</w:t>
      </w:r>
      <w:r>
        <w:rPr>
          <w:color w:val="231F20"/>
          <w:spacing w:val="-5"/>
          <w:sz w:val="21"/>
        </w:rPr>
        <w:t> </w:t>
      </w:r>
      <w:r>
        <w:rPr>
          <w:color w:val="231F20"/>
          <w:sz w:val="21"/>
        </w:rPr>
        <w:t>derechos</w:t>
      </w:r>
      <w:r>
        <w:rPr>
          <w:color w:val="231F20"/>
          <w:spacing w:val="-4"/>
          <w:sz w:val="21"/>
        </w:rPr>
        <w:t> </w:t>
      </w:r>
      <w:r>
        <w:rPr>
          <w:color w:val="231F20"/>
          <w:sz w:val="21"/>
        </w:rPr>
        <w:t>políticos</w:t>
      </w:r>
      <w:r>
        <w:rPr>
          <w:color w:val="231F20"/>
          <w:spacing w:val="-4"/>
          <w:sz w:val="21"/>
        </w:rPr>
        <w:t> </w:t>
      </w:r>
      <w:r>
        <w:rPr>
          <w:color w:val="231F20"/>
          <w:sz w:val="21"/>
        </w:rPr>
        <w:t>de</w:t>
      </w:r>
      <w:r>
        <w:rPr>
          <w:color w:val="231F20"/>
          <w:spacing w:val="-4"/>
          <w:sz w:val="21"/>
        </w:rPr>
        <w:t> </w:t>
      </w:r>
      <w:r>
        <w:rPr>
          <w:color w:val="231F20"/>
          <w:sz w:val="21"/>
        </w:rPr>
        <w:t>los</w:t>
      </w:r>
      <w:r>
        <w:rPr>
          <w:color w:val="231F20"/>
          <w:spacing w:val="-4"/>
          <w:sz w:val="21"/>
        </w:rPr>
        <w:t> </w:t>
      </w:r>
      <w:r>
        <w:rPr>
          <w:color w:val="231F20"/>
          <w:sz w:val="21"/>
        </w:rPr>
        <w:t>funcionarios</w:t>
      </w:r>
      <w:r>
        <w:rPr>
          <w:color w:val="231F20"/>
          <w:spacing w:val="-5"/>
          <w:sz w:val="21"/>
        </w:rPr>
        <w:t> </w:t>
      </w:r>
      <w:r>
        <w:rPr>
          <w:color w:val="231F20"/>
          <w:sz w:val="21"/>
        </w:rPr>
        <w:t>de elección </w:t>
      </w:r>
      <w:r>
        <w:rPr>
          <w:color w:val="231F20"/>
          <w:spacing w:val="-3"/>
          <w:sz w:val="21"/>
        </w:rPr>
        <w:t>popular, </w:t>
      </w:r>
      <w:r>
        <w:rPr>
          <w:color w:val="231F20"/>
          <w:sz w:val="21"/>
        </w:rPr>
        <w:t>crear una instancia de convalidación de las sanciones disciplinarias</w:t>
      </w:r>
      <w:r>
        <w:rPr>
          <w:color w:val="231F20"/>
          <w:spacing w:val="-4"/>
          <w:sz w:val="21"/>
        </w:rPr>
        <w:t> </w:t>
      </w:r>
      <w:r>
        <w:rPr>
          <w:color w:val="231F20"/>
          <w:sz w:val="21"/>
        </w:rPr>
        <w:t>que</w:t>
      </w:r>
      <w:r>
        <w:rPr>
          <w:color w:val="231F20"/>
          <w:spacing w:val="-4"/>
          <w:sz w:val="21"/>
        </w:rPr>
        <w:t> </w:t>
      </w:r>
      <w:r>
        <w:rPr>
          <w:color w:val="231F20"/>
          <w:sz w:val="21"/>
        </w:rPr>
        <w:t>impongan:</w:t>
      </w:r>
      <w:r>
        <w:rPr>
          <w:color w:val="231F20"/>
          <w:spacing w:val="-4"/>
          <w:sz w:val="21"/>
        </w:rPr>
        <w:t> </w:t>
      </w:r>
      <w:r>
        <w:rPr>
          <w:color w:val="231F20"/>
          <w:sz w:val="21"/>
        </w:rPr>
        <w:t>destitución</w:t>
      </w:r>
      <w:r>
        <w:rPr>
          <w:color w:val="231F20"/>
          <w:spacing w:val="-4"/>
          <w:sz w:val="21"/>
        </w:rPr>
        <w:t> </w:t>
      </w:r>
      <w:r>
        <w:rPr>
          <w:color w:val="231F20"/>
          <w:sz w:val="21"/>
        </w:rPr>
        <w:t>y</w:t>
      </w:r>
      <w:r>
        <w:rPr>
          <w:color w:val="231F20"/>
          <w:spacing w:val="-3"/>
          <w:sz w:val="21"/>
        </w:rPr>
        <w:t> </w:t>
      </w:r>
      <w:r>
        <w:rPr>
          <w:color w:val="231F20"/>
          <w:sz w:val="21"/>
        </w:rPr>
        <w:t>suspensión</w:t>
      </w:r>
      <w:r>
        <w:rPr>
          <w:color w:val="231F20"/>
          <w:spacing w:val="-4"/>
          <w:sz w:val="21"/>
        </w:rPr>
        <w:t> </w:t>
      </w:r>
      <w:r>
        <w:rPr>
          <w:color w:val="231F20"/>
          <w:sz w:val="21"/>
        </w:rPr>
        <w:t>en</w:t>
      </w:r>
      <w:r>
        <w:rPr>
          <w:color w:val="231F20"/>
          <w:spacing w:val="-4"/>
          <w:sz w:val="21"/>
        </w:rPr>
        <w:t> </w:t>
      </w:r>
      <w:r>
        <w:rPr>
          <w:color w:val="231F20"/>
          <w:sz w:val="21"/>
        </w:rPr>
        <w:t>el</w:t>
      </w:r>
      <w:r>
        <w:rPr>
          <w:color w:val="231F20"/>
          <w:spacing w:val="-4"/>
          <w:sz w:val="21"/>
        </w:rPr>
        <w:t> </w:t>
      </w:r>
      <w:r>
        <w:rPr>
          <w:color w:val="231F20"/>
          <w:sz w:val="21"/>
        </w:rPr>
        <w:t>ejercicio</w:t>
      </w:r>
      <w:r>
        <w:rPr>
          <w:color w:val="231F20"/>
          <w:spacing w:val="-4"/>
          <w:sz w:val="21"/>
        </w:rPr>
        <w:t> </w:t>
      </w:r>
      <w:r>
        <w:rPr>
          <w:color w:val="231F20"/>
          <w:spacing w:val="-8"/>
          <w:sz w:val="21"/>
        </w:rPr>
        <w:t>de </w:t>
      </w:r>
      <w:r>
        <w:rPr>
          <w:color w:val="231F20"/>
          <w:sz w:val="21"/>
        </w:rPr>
        <w:t>sus</w:t>
      </w:r>
      <w:r>
        <w:rPr>
          <w:color w:val="231F20"/>
          <w:spacing w:val="11"/>
          <w:sz w:val="21"/>
        </w:rPr>
        <w:t> </w:t>
      </w:r>
      <w:r>
        <w:rPr>
          <w:color w:val="231F20"/>
          <w:sz w:val="21"/>
        </w:rPr>
        <w:t>funciones.</w:t>
      </w:r>
    </w:p>
    <w:p>
      <w:pPr>
        <w:pStyle w:val="BodyText"/>
        <w:spacing w:line="273" w:lineRule="auto" w:before="168"/>
        <w:ind w:left="1363" w:right="1485" w:firstLine="359"/>
        <w:jc w:val="both"/>
      </w:pPr>
      <w:r>
        <w:rPr>
          <w:color w:val="231F20"/>
          <w:spacing w:val="-4"/>
        </w:rPr>
        <w:t>Por </w:t>
      </w:r>
      <w:r>
        <w:rPr>
          <w:color w:val="231F20"/>
          <w:spacing w:val="-3"/>
        </w:rPr>
        <w:t>su </w:t>
      </w:r>
      <w:r>
        <w:rPr>
          <w:color w:val="231F20"/>
          <w:spacing w:val="-4"/>
        </w:rPr>
        <w:t>parte </w:t>
      </w:r>
      <w:r>
        <w:rPr>
          <w:color w:val="231F20"/>
          <w:spacing w:val="-3"/>
        </w:rPr>
        <w:t>el </w:t>
      </w:r>
      <w:r>
        <w:rPr>
          <w:color w:val="231F20"/>
          <w:spacing w:val="-11"/>
        </w:rPr>
        <w:t>Dr. </w:t>
      </w:r>
      <w:r>
        <w:rPr>
          <w:color w:val="231F20"/>
          <w:spacing w:val="-4"/>
        </w:rPr>
        <w:t>Juan </w:t>
      </w:r>
      <w:r>
        <w:rPr>
          <w:color w:val="231F20"/>
          <w:spacing w:val="-5"/>
        </w:rPr>
        <w:t>Carlos Novoa, </w:t>
      </w:r>
      <w:r>
        <w:rPr>
          <w:color w:val="231F20"/>
          <w:spacing w:val="-3"/>
        </w:rPr>
        <w:t>en su </w:t>
      </w:r>
      <w:r>
        <w:rPr>
          <w:color w:val="231F20"/>
          <w:spacing w:val="-5"/>
        </w:rPr>
        <w:t>calidad </w:t>
      </w:r>
      <w:r>
        <w:rPr>
          <w:color w:val="231F20"/>
          <w:spacing w:val="-3"/>
        </w:rPr>
        <w:t>de </w:t>
      </w:r>
      <w:r>
        <w:rPr>
          <w:color w:val="231F20"/>
          <w:spacing w:val="-5"/>
        </w:rPr>
        <w:t>Procurador Delegado </w:t>
      </w:r>
      <w:r>
        <w:rPr>
          <w:color w:val="231F20"/>
          <w:spacing w:val="-4"/>
        </w:rPr>
        <w:t>para</w:t>
      </w:r>
      <w:r>
        <w:rPr>
          <w:color w:val="231F20"/>
          <w:spacing w:val="-12"/>
        </w:rPr>
        <w:t> </w:t>
      </w:r>
      <w:r>
        <w:rPr>
          <w:color w:val="231F20"/>
          <w:spacing w:val="-3"/>
        </w:rPr>
        <w:t>la</w:t>
      </w:r>
      <w:r>
        <w:rPr>
          <w:color w:val="231F20"/>
          <w:spacing w:val="-11"/>
        </w:rPr>
        <w:t> </w:t>
      </w:r>
      <w:r>
        <w:rPr>
          <w:color w:val="231F20"/>
          <w:spacing w:val="-4"/>
        </w:rPr>
        <w:t>Sala</w:t>
      </w:r>
      <w:r>
        <w:rPr>
          <w:color w:val="231F20"/>
          <w:spacing w:val="-11"/>
        </w:rPr>
        <w:t> </w:t>
      </w:r>
      <w:r>
        <w:rPr>
          <w:color w:val="231F20"/>
          <w:spacing w:val="-5"/>
        </w:rPr>
        <w:t>Disciplinaria</w:t>
      </w:r>
      <w:r>
        <w:rPr>
          <w:color w:val="231F20"/>
          <w:spacing w:val="-12"/>
        </w:rPr>
        <w:t> </w:t>
      </w:r>
      <w:r>
        <w:rPr>
          <w:color w:val="231F20"/>
          <w:spacing w:val="-5"/>
        </w:rPr>
        <w:t>expuso</w:t>
      </w:r>
      <w:r>
        <w:rPr>
          <w:color w:val="231F20"/>
          <w:spacing w:val="-11"/>
        </w:rPr>
        <w:t> </w:t>
      </w:r>
      <w:r>
        <w:rPr>
          <w:color w:val="231F20"/>
          <w:spacing w:val="-4"/>
        </w:rPr>
        <w:t>los</w:t>
      </w:r>
      <w:r>
        <w:rPr>
          <w:color w:val="231F20"/>
          <w:spacing w:val="-11"/>
        </w:rPr>
        <w:t> </w:t>
      </w:r>
      <w:r>
        <w:rPr>
          <w:color w:val="231F20"/>
          <w:spacing w:val="-5"/>
        </w:rPr>
        <w:t>efectos</w:t>
      </w:r>
      <w:r>
        <w:rPr>
          <w:color w:val="231F20"/>
          <w:spacing w:val="-11"/>
        </w:rPr>
        <w:t> </w:t>
      </w:r>
      <w:r>
        <w:rPr>
          <w:color w:val="231F20"/>
          <w:spacing w:val="-4"/>
        </w:rPr>
        <w:t>del</w:t>
      </w:r>
      <w:r>
        <w:rPr>
          <w:color w:val="231F20"/>
          <w:spacing w:val="-12"/>
        </w:rPr>
        <w:t> </w:t>
      </w:r>
      <w:r>
        <w:rPr>
          <w:color w:val="231F20"/>
          <w:spacing w:val="-4"/>
        </w:rPr>
        <w:t>poder</w:t>
      </w:r>
      <w:r>
        <w:rPr>
          <w:color w:val="231F20"/>
          <w:spacing w:val="-11"/>
        </w:rPr>
        <w:t> </w:t>
      </w:r>
      <w:r>
        <w:rPr>
          <w:color w:val="231F20"/>
          <w:spacing w:val="-5"/>
        </w:rPr>
        <w:t>disciplinario</w:t>
      </w:r>
      <w:r>
        <w:rPr>
          <w:color w:val="231F20"/>
          <w:spacing w:val="-11"/>
        </w:rPr>
        <w:t> </w:t>
      </w:r>
      <w:r>
        <w:rPr>
          <w:color w:val="231F20"/>
          <w:spacing w:val="-5"/>
        </w:rPr>
        <w:t>frente</w:t>
      </w:r>
      <w:r>
        <w:rPr>
          <w:color w:val="231F20"/>
          <w:spacing w:val="-12"/>
        </w:rPr>
        <w:t> </w:t>
      </w:r>
      <w:r>
        <w:rPr>
          <w:color w:val="231F20"/>
          <w:spacing w:val="-3"/>
        </w:rPr>
        <w:t>al</w:t>
      </w:r>
      <w:r>
        <w:rPr>
          <w:color w:val="231F20"/>
          <w:spacing w:val="-11"/>
        </w:rPr>
        <w:t> </w:t>
      </w:r>
      <w:r>
        <w:rPr>
          <w:color w:val="231F20"/>
          <w:spacing w:val="-5"/>
        </w:rPr>
        <w:t>Sistema Interamericano </w:t>
      </w:r>
      <w:r>
        <w:rPr>
          <w:color w:val="231F20"/>
          <w:spacing w:val="-3"/>
        </w:rPr>
        <w:t>de </w:t>
      </w:r>
      <w:r>
        <w:rPr>
          <w:color w:val="231F20"/>
          <w:spacing w:val="-5"/>
        </w:rPr>
        <w:t>Derechos Humanos, </w:t>
      </w:r>
      <w:r>
        <w:rPr>
          <w:color w:val="231F20"/>
        </w:rPr>
        <w:t>y </w:t>
      </w:r>
      <w:r>
        <w:rPr>
          <w:color w:val="231F20"/>
          <w:spacing w:val="-5"/>
        </w:rPr>
        <w:t>analizó </w:t>
      </w:r>
      <w:r>
        <w:rPr>
          <w:color w:val="231F20"/>
          <w:spacing w:val="-3"/>
        </w:rPr>
        <w:t>la </w:t>
      </w:r>
      <w:r>
        <w:rPr>
          <w:color w:val="231F20"/>
          <w:spacing w:val="-5"/>
        </w:rPr>
        <w:t>situación </w:t>
      </w:r>
      <w:r>
        <w:rPr>
          <w:color w:val="231F20"/>
          <w:spacing w:val="-3"/>
        </w:rPr>
        <w:t>de si </w:t>
      </w:r>
      <w:r>
        <w:rPr>
          <w:color w:val="231F20"/>
          <w:spacing w:val="-4"/>
        </w:rPr>
        <w:t>una </w:t>
      </w:r>
      <w:r>
        <w:rPr>
          <w:color w:val="231F20"/>
          <w:spacing w:val="-5"/>
        </w:rPr>
        <w:t>decisión administrativa </w:t>
      </w:r>
      <w:r>
        <w:rPr>
          <w:color w:val="231F20"/>
          <w:spacing w:val="-4"/>
        </w:rPr>
        <w:t>puede </w:t>
      </w:r>
      <w:r>
        <w:rPr>
          <w:color w:val="231F20"/>
          <w:spacing w:val="-5"/>
        </w:rPr>
        <w:t>limitar derechos políticos </w:t>
      </w:r>
      <w:r>
        <w:rPr>
          <w:color w:val="231F20"/>
          <w:spacing w:val="-3"/>
        </w:rPr>
        <w:t>de </w:t>
      </w:r>
      <w:r>
        <w:rPr>
          <w:color w:val="231F20"/>
          <w:spacing w:val="-5"/>
        </w:rPr>
        <w:t>conformidad </w:t>
      </w:r>
      <w:r>
        <w:rPr>
          <w:color w:val="231F20"/>
          <w:spacing w:val="-4"/>
        </w:rPr>
        <w:t>con </w:t>
      </w:r>
      <w:r>
        <w:rPr>
          <w:color w:val="231F20"/>
          <w:spacing w:val="-3"/>
        </w:rPr>
        <w:t>el </w:t>
      </w:r>
      <w:r>
        <w:rPr>
          <w:color w:val="231F20"/>
          <w:spacing w:val="-5"/>
        </w:rPr>
        <w:t>articulado </w:t>
      </w:r>
      <w:r>
        <w:rPr>
          <w:color w:val="231F20"/>
          <w:spacing w:val="-3"/>
        </w:rPr>
        <w:t>de la </w:t>
      </w:r>
      <w:r>
        <w:rPr>
          <w:color w:val="231F20"/>
          <w:spacing w:val="-5"/>
        </w:rPr>
        <w:t>Convención Interamericana, </w:t>
      </w:r>
      <w:r>
        <w:rPr>
          <w:color w:val="231F20"/>
        </w:rPr>
        <w:t>y </w:t>
      </w:r>
      <w:r>
        <w:rPr>
          <w:color w:val="231F20"/>
          <w:spacing w:val="-4"/>
        </w:rPr>
        <w:t>para ello hizo una </w:t>
      </w:r>
      <w:r>
        <w:rPr>
          <w:color w:val="231F20"/>
          <w:spacing w:val="-5"/>
        </w:rPr>
        <w:t>interpretación sistemática  </w:t>
      </w:r>
      <w:r>
        <w:rPr>
          <w:color w:val="231F20"/>
          <w:spacing w:val="-3"/>
        </w:rPr>
        <w:t>de</w:t>
      </w:r>
      <w:r>
        <w:rPr>
          <w:color w:val="231F20"/>
          <w:spacing w:val="-11"/>
        </w:rPr>
        <w:t> </w:t>
      </w:r>
      <w:r>
        <w:rPr>
          <w:color w:val="231F20"/>
          <w:spacing w:val="-3"/>
        </w:rPr>
        <w:t>la</w:t>
      </w:r>
      <w:r>
        <w:rPr>
          <w:color w:val="231F20"/>
          <w:spacing w:val="-11"/>
        </w:rPr>
        <w:t> </w:t>
      </w:r>
      <w:r>
        <w:rPr>
          <w:color w:val="231F20"/>
          <w:spacing w:val="-5"/>
        </w:rPr>
        <w:t>misma,</w:t>
      </w:r>
      <w:r>
        <w:rPr>
          <w:color w:val="231F20"/>
          <w:spacing w:val="-18"/>
        </w:rPr>
        <w:t> </w:t>
      </w:r>
      <w:r>
        <w:rPr>
          <w:color w:val="231F20"/>
          <w:spacing w:val="-5"/>
        </w:rPr>
        <w:t>analizando</w:t>
      </w:r>
      <w:r>
        <w:rPr>
          <w:color w:val="231F20"/>
          <w:spacing w:val="-11"/>
        </w:rPr>
        <w:t> </w:t>
      </w:r>
      <w:r>
        <w:rPr>
          <w:color w:val="231F20"/>
          <w:spacing w:val="-5"/>
        </w:rPr>
        <w:t>varios</w:t>
      </w:r>
      <w:r>
        <w:rPr>
          <w:color w:val="231F20"/>
          <w:spacing w:val="-11"/>
        </w:rPr>
        <w:t> </w:t>
      </w:r>
      <w:r>
        <w:rPr>
          <w:color w:val="231F20"/>
          <w:spacing w:val="-5"/>
        </w:rPr>
        <w:t>fallos</w:t>
      </w:r>
      <w:r>
        <w:rPr>
          <w:color w:val="231F20"/>
          <w:spacing w:val="-11"/>
        </w:rPr>
        <w:t> </w:t>
      </w:r>
      <w:r>
        <w:rPr>
          <w:color w:val="231F20"/>
          <w:spacing w:val="-3"/>
        </w:rPr>
        <w:t>en</w:t>
      </w:r>
      <w:r>
        <w:rPr>
          <w:color w:val="231F20"/>
          <w:spacing w:val="-11"/>
        </w:rPr>
        <w:t> </w:t>
      </w:r>
      <w:r>
        <w:rPr>
          <w:color w:val="231F20"/>
          <w:spacing w:val="-4"/>
        </w:rPr>
        <w:t>donde</w:t>
      </w:r>
      <w:r>
        <w:rPr>
          <w:color w:val="231F20"/>
          <w:spacing w:val="-10"/>
        </w:rPr>
        <w:t> </w:t>
      </w:r>
      <w:r>
        <w:rPr>
          <w:color w:val="231F20"/>
          <w:spacing w:val="-3"/>
        </w:rPr>
        <w:t>se</w:t>
      </w:r>
      <w:r>
        <w:rPr>
          <w:color w:val="231F20"/>
          <w:spacing w:val="-11"/>
        </w:rPr>
        <w:t> </w:t>
      </w:r>
      <w:r>
        <w:rPr>
          <w:color w:val="231F20"/>
          <w:spacing w:val="-5"/>
        </w:rPr>
        <w:t>permite</w:t>
      </w:r>
      <w:r>
        <w:rPr>
          <w:color w:val="231F20"/>
          <w:spacing w:val="-11"/>
        </w:rPr>
        <w:t> </w:t>
      </w:r>
      <w:r>
        <w:rPr>
          <w:color w:val="231F20"/>
          <w:spacing w:val="-3"/>
        </w:rPr>
        <w:t>la</w:t>
      </w:r>
      <w:r>
        <w:rPr>
          <w:color w:val="231F20"/>
          <w:spacing w:val="-11"/>
        </w:rPr>
        <w:t> </w:t>
      </w:r>
      <w:r>
        <w:rPr>
          <w:color w:val="231F20"/>
          <w:spacing w:val="-5"/>
        </w:rPr>
        <w:t>restricción</w:t>
      </w:r>
      <w:r>
        <w:rPr>
          <w:color w:val="231F20"/>
          <w:spacing w:val="-11"/>
        </w:rPr>
        <w:t> </w:t>
      </w:r>
      <w:r>
        <w:rPr>
          <w:color w:val="231F20"/>
          <w:spacing w:val="-3"/>
        </w:rPr>
        <w:t>de</w:t>
      </w:r>
      <w:r>
        <w:rPr>
          <w:color w:val="231F20"/>
          <w:spacing w:val="-11"/>
        </w:rPr>
        <w:t> </w:t>
      </w:r>
      <w:r>
        <w:rPr>
          <w:color w:val="231F20"/>
          <w:spacing w:val="-5"/>
        </w:rPr>
        <w:t>derechos políticos,</w:t>
      </w:r>
      <w:r>
        <w:rPr>
          <w:color w:val="231F20"/>
          <w:spacing w:val="-4"/>
        </w:rPr>
        <w:t> </w:t>
      </w:r>
      <w:r>
        <w:rPr>
          <w:color w:val="231F20"/>
          <w:spacing w:val="-5"/>
        </w:rPr>
        <w:t>respetando</w:t>
      </w:r>
      <w:r>
        <w:rPr>
          <w:color w:val="231F20"/>
          <w:spacing w:val="4"/>
        </w:rPr>
        <w:t> </w:t>
      </w:r>
      <w:r>
        <w:rPr>
          <w:color w:val="231F20"/>
          <w:spacing w:val="-3"/>
        </w:rPr>
        <w:t>en</w:t>
      </w:r>
      <w:r>
        <w:rPr>
          <w:color w:val="231F20"/>
          <w:spacing w:val="4"/>
        </w:rPr>
        <w:t> </w:t>
      </w:r>
      <w:r>
        <w:rPr>
          <w:color w:val="231F20"/>
          <w:spacing w:val="-4"/>
        </w:rPr>
        <w:t>todo</w:t>
      </w:r>
      <w:r>
        <w:rPr>
          <w:color w:val="231F20"/>
          <w:spacing w:val="4"/>
        </w:rPr>
        <w:t> </w:t>
      </w:r>
      <w:r>
        <w:rPr>
          <w:color w:val="231F20"/>
          <w:spacing w:val="-4"/>
        </w:rPr>
        <w:t>caso</w:t>
      </w:r>
      <w:r>
        <w:rPr>
          <w:color w:val="231F20"/>
          <w:spacing w:val="4"/>
        </w:rPr>
        <w:t> </w:t>
      </w:r>
      <w:r>
        <w:rPr>
          <w:color w:val="231F20"/>
          <w:spacing w:val="-3"/>
        </w:rPr>
        <w:t>la</w:t>
      </w:r>
      <w:r>
        <w:rPr>
          <w:color w:val="231F20"/>
          <w:spacing w:val="4"/>
        </w:rPr>
        <w:t> </w:t>
      </w:r>
      <w:r>
        <w:rPr>
          <w:color w:val="231F20"/>
          <w:spacing w:val="-5"/>
        </w:rPr>
        <w:t>tradición</w:t>
      </w:r>
      <w:r>
        <w:rPr>
          <w:color w:val="231F20"/>
          <w:spacing w:val="5"/>
        </w:rPr>
        <w:t> </w:t>
      </w:r>
      <w:r>
        <w:rPr>
          <w:color w:val="231F20"/>
          <w:spacing w:val="-5"/>
        </w:rPr>
        <w:t>jurídica</w:t>
      </w:r>
      <w:r>
        <w:rPr>
          <w:color w:val="231F20"/>
          <w:spacing w:val="4"/>
        </w:rPr>
        <w:t> </w:t>
      </w:r>
      <w:r>
        <w:rPr>
          <w:color w:val="231F20"/>
          <w:spacing w:val="-4"/>
        </w:rPr>
        <w:t>que</w:t>
      </w:r>
      <w:r>
        <w:rPr>
          <w:color w:val="231F20"/>
          <w:spacing w:val="4"/>
        </w:rPr>
        <w:t> </w:t>
      </w:r>
      <w:r>
        <w:rPr>
          <w:color w:val="231F20"/>
          <w:spacing w:val="-4"/>
        </w:rPr>
        <w:t>tenga</w:t>
      </w:r>
      <w:r>
        <w:rPr>
          <w:color w:val="231F20"/>
          <w:spacing w:val="4"/>
        </w:rPr>
        <w:t> </w:t>
      </w:r>
      <w:r>
        <w:rPr>
          <w:color w:val="231F20"/>
          <w:spacing w:val="-4"/>
        </w:rPr>
        <w:t>cada</w:t>
      </w:r>
      <w:r>
        <w:rPr>
          <w:color w:val="231F20"/>
          <w:spacing w:val="4"/>
        </w:rPr>
        <w:t> </w:t>
      </w:r>
      <w:r>
        <w:rPr>
          <w:color w:val="231F20"/>
          <w:spacing w:val="-5"/>
        </w:rPr>
        <w:t>país.</w:t>
      </w:r>
    </w:p>
    <w:p>
      <w:pPr>
        <w:pStyle w:val="BodyText"/>
        <w:spacing w:line="273" w:lineRule="auto" w:before="164"/>
        <w:ind w:left="1363" w:right="1480" w:firstLine="359"/>
        <w:jc w:val="both"/>
      </w:pPr>
      <w:r>
        <w:rPr>
          <w:color w:val="231F20"/>
        </w:rPr>
        <w:t>En el desarrollo del congreso cada uno de los conferencistas analizó a profundidad</w:t>
      </w:r>
      <w:r>
        <w:rPr>
          <w:color w:val="231F20"/>
          <w:spacing w:val="-7"/>
        </w:rPr>
        <w:t> </w:t>
      </w:r>
      <w:r>
        <w:rPr>
          <w:color w:val="231F20"/>
        </w:rPr>
        <w:t>el</w:t>
      </w:r>
      <w:r>
        <w:rPr>
          <w:color w:val="231F20"/>
          <w:spacing w:val="-7"/>
        </w:rPr>
        <w:t> </w:t>
      </w:r>
      <w:r>
        <w:rPr>
          <w:color w:val="231F20"/>
        </w:rPr>
        <w:t>aspecto</w:t>
      </w:r>
      <w:r>
        <w:rPr>
          <w:color w:val="231F20"/>
          <w:spacing w:val="-7"/>
        </w:rPr>
        <w:t> </w:t>
      </w:r>
      <w:r>
        <w:rPr>
          <w:color w:val="231F20"/>
        </w:rPr>
        <w:t>en</w:t>
      </w:r>
      <w:r>
        <w:rPr>
          <w:color w:val="231F20"/>
          <w:spacing w:val="-7"/>
        </w:rPr>
        <w:t> </w:t>
      </w:r>
      <w:r>
        <w:rPr>
          <w:color w:val="231F20"/>
        </w:rPr>
        <w:t>particular</w:t>
      </w:r>
      <w:r>
        <w:rPr>
          <w:color w:val="231F20"/>
          <w:spacing w:val="-7"/>
        </w:rPr>
        <w:t> </w:t>
      </w:r>
      <w:r>
        <w:rPr>
          <w:color w:val="231F20"/>
        </w:rPr>
        <w:t>que</w:t>
      </w:r>
      <w:r>
        <w:rPr>
          <w:color w:val="231F20"/>
          <w:spacing w:val="-7"/>
        </w:rPr>
        <w:t> </w:t>
      </w:r>
      <w:r>
        <w:rPr>
          <w:color w:val="231F20"/>
        </w:rPr>
        <w:t>le</w:t>
      </w:r>
      <w:r>
        <w:rPr>
          <w:color w:val="231F20"/>
          <w:spacing w:val="-7"/>
        </w:rPr>
        <w:t> </w:t>
      </w:r>
      <w:r>
        <w:rPr>
          <w:color w:val="231F20"/>
        </w:rPr>
        <w:t>fue</w:t>
      </w:r>
      <w:r>
        <w:rPr>
          <w:color w:val="231F20"/>
          <w:spacing w:val="-7"/>
        </w:rPr>
        <w:t> </w:t>
      </w:r>
      <w:r>
        <w:rPr>
          <w:color w:val="231F20"/>
        </w:rPr>
        <w:t>asignado</w:t>
      </w:r>
      <w:r>
        <w:rPr>
          <w:color w:val="231F20"/>
          <w:spacing w:val="-7"/>
        </w:rPr>
        <w:t> </w:t>
      </w:r>
      <w:r>
        <w:rPr>
          <w:color w:val="231F20"/>
        </w:rPr>
        <w:t>dentro</w:t>
      </w:r>
      <w:r>
        <w:rPr>
          <w:color w:val="231F20"/>
          <w:spacing w:val="-6"/>
        </w:rPr>
        <w:t> </w:t>
      </w:r>
      <w:r>
        <w:rPr>
          <w:color w:val="231F20"/>
        </w:rPr>
        <w:t>de</w:t>
      </w:r>
      <w:r>
        <w:rPr>
          <w:color w:val="231F20"/>
          <w:spacing w:val="-7"/>
        </w:rPr>
        <w:t> </w:t>
      </w:r>
      <w:r>
        <w:rPr>
          <w:color w:val="231F20"/>
        </w:rPr>
        <w:t>las</w:t>
      </w:r>
      <w:r>
        <w:rPr>
          <w:color w:val="231F20"/>
          <w:spacing w:val="-7"/>
        </w:rPr>
        <w:t> </w:t>
      </w:r>
      <w:r>
        <w:rPr>
          <w:color w:val="231F20"/>
        </w:rPr>
        <w:t>temáticas del</w:t>
      </w:r>
      <w:r>
        <w:rPr>
          <w:color w:val="231F20"/>
          <w:spacing w:val="10"/>
        </w:rPr>
        <w:t> </w:t>
      </w:r>
      <w:r>
        <w:rPr>
          <w:color w:val="231F20"/>
        </w:rPr>
        <w:t>congreso,</w:t>
      </w:r>
      <w:r>
        <w:rPr>
          <w:color w:val="231F20"/>
          <w:spacing w:val="4"/>
        </w:rPr>
        <w:t> </w:t>
      </w:r>
      <w:r>
        <w:rPr>
          <w:color w:val="231F20"/>
        </w:rPr>
        <w:t>de</w:t>
      </w:r>
      <w:r>
        <w:rPr>
          <w:color w:val="231F20"/>
          <w:spacing w:val="10"/>
        </w:rPr>
        <w:t> </w:t>
      </w:r>
      <w:r>
        <w:rPr>
          <w:color w:val="231F20"/>
        </w:rPr>
        <w:t>forma</w:t>
      </w:r>
      <w:r>
        <w:rPr>
          <w:color w:val="231F20"/>
          <w:spacing w:val="11"/>
        </w:rPr>
        <w:t> </w:t>
      </w:r>
      <w:r>
        <w:rPr>
          <w:color w:val="231F20"/>
        </w:rPr>
        <w:t>que</w:t>
      </w:r>
      <w:r>
        <w:rPr>
          <w:color w:val="231F20"/>
          <w:spacing w:val="11"/>
        </w:rPr>
        <w:t> </w:t>
      </w:r>
      <w:r>
        <w:rPr>
          <w:color w:val="231F20"/>
        </w:rPr>
        <w:t>cabe</w:t>
      </w:r>
      <w:r>
        <w:rPr>
          <w:color w:val="231F20"/>
          <w:spacing w:val="11"/>
        </w:rPr>
        <w:t> </w:t>
      </w:r>
      <w:r>
        <w:rPr>
          <w:color w:val="231F20"/>
        </w:rPr>
        <w:t>destacar</w:t>
      </w:r>
      <w:r>
        <w:rPr>
          <w:color w:val="231F20"/>
          <w:spacing w:val="11"/>
        </w:rPr>
        <w:t> </w:t>
      </w:r>
      <w:r>
        <w:rPr>
          <w:color w:val="231F20"/>
        </w:rPr>
        <w:t>lo</w:t>
      </w:r>
      <w:r>
        <w:rPr>
          <w:color w:val="231F20"/>
          <w:spacing w:val="11"/>
        </w:rPr>
        <w:t> </w:t>
      </w:r>
      <w:r>
        <w:rPr>
          <w:color w:val="231F20"/>
        </w:rPr>
        <w:t>siguiente:</w:t>
      </w:r>
    </w:p>
    <w:p>
      <w:pPr>
        <w:pStyle w:val="BodyText"/>
        <w:spacing w:line="273" w:lineRule="auto" w:before="168"/>
        <w:ind w:left="1363" w:right="1481" w:firstLine="359"/>
        <w:jc w:val="both"/>
      </w:pPr>
      <w:r>
        <w:rPr>
          <w:color w:val="231F20"/>
        </w:rPr>
        <w:t>La creación de un único procedimiento, el cual recoge los aspectos escritos con la actividad oral, y en el que se elimina la indagación preliminar.</w:t>
      </w:r>
    </w:p>
    <w:p>
      <w:pPr>
        <w:pStyle w:val="BodyText"/>
        <w:spacing w:line="273" w:lineRule="auto" w:before="169"/>
        <w:ind w:left="1363" w:right="1482" w:firstLine="359"/>
        <w:jc w:val="both"/>
      </w:pPr>
      <w:r>
        <w:rPr>
          <w:color w:val="231F20"/>
        </w:rPr>
        <w:t>El establecimiento de un régimen procesal que evite en lo mínimo acudir a otros ordenamientos procesales con miras a llenar los vacíos.</w:t>
      </w:r>
    </w:p>
    <w:p>
      <w:pPr>
        <w:pStyle w:val="BodyText"/>
        <w:spacing w:line="273" w:lineRule="auto" w:before="169"/>
        <w:ind w:left="1363" w:right="1474" w:firstLine="359"/>
        <w:jc w:val="both"/>
      </w:pPr>
      <w:r>
        <w:rPr>
          <w:color w:val="231F20"/>
        </w:rPr>
        <w:t>La creación de un régimen probatorio propio para el derecho disciplinario, destacándose la confesión como un medio al cual se le dota de beneficios en caso de presentarse.</w:t>
      </w:r>
    </w:p>
    <w:p>
      <w:pPr>
        <w:pStyle w:val="BodyText"/>
        <w:spacing w:before="168"/>
        <w:ind w:left="1723"/>
      </w:pPr>
      <w:r>
        <w:rPr>
          <w:color w:val="231F20"/>
        </w:rPr>
        <w:t>Se organizan y agrupan las faltas disciplinarias gravísimas.</w:t>
      </w:r>
    </w:p>
    <w:p>
      <w:pPr>
        <w:pStyle w:val="BodyText"/>
        <w:spacing w:line="273" w:lineRule="auto" w:before="203"/>
        <w:ind w:left="1363" w:right="1482" w:firstLine="359"/>
        <w:jc w:val="both"/>
      </w:pPr>
      <w:r>
        <w:rPr>
          <w:color w:val="231F20"/>
        </w:rPr>
        <w:t>Se fortalece la autonomía del derecho disciplinario en su aspecto subjetivo al definir el dolo y la culpa en materia disciplinaria.</w:t>
      </w:r>
    </w:p>
    <w:p>
      <w:pPr>
        <w:pStyle w:val="BodyText"/>
        <w:spacing w:line="273" w:lineRule="auto" w:before="169"/>
        <w:ind w:left="1363" w:right="1480" w:firstLine="359"/>
        <w:jc w:val="both"/>
      </w:pPr>
      <w:r>
        <w:rPr>
          <w:color w:val="231F20"/>
        </w:rPr>
        <w:t>En cuanto al módulo de derecho comparado se contó con la oportunidad </w:t>
      </w:r>
      <w:r>
        <w:rPr>
          <w:color w:val="231F20"/>
          <w:spacing w:val="-8"/>
        </w:rPr>
        <w:t>de </w:t>
      </w:r>
      <w:r>
        <w:rPr>
          <w:color w:val="231F20"/>
        </w:rPr>
        <w:t>conocer la responsabilidad disciplinaria de los empleados públicos en España</w:t>
      </w:r>
    </w:p>
    <w:p>
      <w:pPr>
        <w:spacing w:after="0" w:line="273" w:lineRule="auto"/>
        <w:jc w:val="both"/>
        <w:sectPr>
          <w:footerReference w:type="default" r:id="rId12"/>
          <w:pgSz w:w="9930" w:h="13890"/>
          <w:pgMar w:footer="932" w:header="0" w:top="900" w:bottom="1120" w:left="0" w:right="0"/>
          <w:pgNumType w:start="10"/>
        </w:sectPr>
      </w:pPr>
    </w:p>
    <w:p>
      <w:pPr>
        <w:spacing w:before="83" w:after="45"/>
        <w:ind w:left="1692" w:right="1572" w:firstLine="0"/>
        <w:jc w:val="center"/>
        <w:rPr>
          <w:b/>
          <w:sz w:val="9"/>
        </w:rPr>
      </w:pPr>
      <w:r>
        <w:rPr/>
        <w:pict>
          <v:line style="position:absolute;mso-position-horizontal-relative:page;mso-position-vertical-relative:paragraph;z-index:2516828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con ponencia a cargo de la profesora de la Universidad Complutense Dra. María Concepción Rayón Ballesteros, quien hizo un llamado a la implantación de un procedimiento más moderno, de corte acusatorio formal o mixto, superando   el sistema inquisitivo del que disponen actualmente, en el que la investigación y resolución de cada caso es llevado a cabo por un único órgano. Igualmente, destacó en las conclusiones de su ponencia la necesidad de continuar con las sugerencias de Transparencia Internacional para luchar contra la corrupción, rescatando el necesario equilibrio que debe existir entre la implantación de   un control efectivo de la actividad de los empleados públicos </w:t>
      </w:r>
      <w:r>
        <w:rPr>
          <w:color w:val="231F20"/>
          <w:spacing w:val="-10"/>
        </w:rPr>
        <w:t>y, </w:t>
      </w:r>
      <w:r>
        <w:rPr>
          <w:color w:val="231F20"/>
        </w:rPr>
        <w:t>al mismo tiempo, de disponer de un sistema ágil de contratación pública. Resaltó que Colombia viene realizando un esfuerzo  muy  importante  para  luchar  contra la corrupción, pero considera que en cierta forma, su sistema de contratación se encuentra sometido a tantos controles que se obstaculiza, sin quererlo, la efectiva</w:t>
      </w:r>
      <w:r>
        <w:rPr>
          <w:color w:val="231F20"/>
          <w:spacing w:val="11"/>
        </w:rPr>
        <w:t> </w:t>
      </w:r>
      <w:r>
        <w:rPr>
          <w:color w:val="231F20"/>
        </w:rPr>
        <w:t>contratación</w:t>
      </w:r>
      <w:r>
        <w:rPr>
          <w:color w:val="231F20"/>
          <w:spacing w:val="11"/>
        </w:rPr>
        <w:t> </w:t>
      </w:r>
      <w:r>
        <w:rPr>
          <w:color w:val="231F20"/>
        </w:rPr>
        <w:t>que</w:t>
      </w:r>
      <w:r>
        <w:rPr>
          <w:color w:val="231F20"/>
          <w:spacing w:val="11"/>
        </w:rPr>
        <w:t> </w:t>
      </w:r>
      <w:r>
        <w:rPr>
          <w:color w:val="231F20"/>
        </w:rPr>
        <w:t>necesita</w:t>
      </w:r>
      <w:r>
        <w:rPr>
          <w:color w:val="231F20"/>
          <w:spacing w:val="11"/>
        </w:rPr>
        <w:t> </w:t>
      </w:r>
      <w:r>
        <w:rPr>
          <w:color w:val="231F20"/>
        </w:rPr>
        <w:t>ser</w:t>
      </w:r>
      <w:r>
        <w:rPr>
          <w:color w:val="231F20"/>
          <w:spacing w:val="11"/>
        </w:rPr>
        <w:t> </w:t>
      </w:r>
      <w:r>
        <w:rPr>
          <w:color w:val="231F20"/>
        </w:rPr>
        <w:t>ágil</w:t>
      </w:r>
      <w:r>
        <w:rPr>
          <w:color w:val="231F20"/>
          <w:spacing w:val="11"/>
        </w:rPr>
        <w:t> </w:t>
      </w:r>
      <w:r>
        <w:rPr>
          <w:color w:val="231F20"/>
        </w:rPr>
        <w:t>y</w:t>
      </w:r>
      <w:r>
        <w:rPr>
          <w:color w:val="231F20"/>
          <w:spacing w:val="11"/>
        </w:rPr>
        <w:t> </w:t>
      </w:r>
      <w:r>
        <w:rPr>
          <w:color w:val="231F20"/>
        </w:rPr>
        <w:t>operativa.</w:t>
      </w:r>
    </w:p>
    <w:p>
      <w:pPr>
        <w:pStyle w:val="BodyText"/>
        <w:spacing w:line="273" w:lineRule="auto" w:before="159"/>
        <w:ind w:left="1483" w:right="1360" w:firstLine="359"/>
        <w:jc w:val="both"/>
      </w:pPr>
      <w:r>
        <w:rPr>
          <w:color w:val="231F20"/>
        </w:rPr>
        <w:t>Agradezco finalmente, la dedicación y responsabilidad con la que cada ponente asumió su tema, y su permanente disposición para hacer de estos espacios académicos foros de debate y de creación de nuevas ideas con miras a la consolidación del Estado Social de Derecho y de mejora en la prestación de los servicios a cargo del Estado.</w:t>
      </w:r>
    </w:p>
    <w:p>
      <w:pPr>
        <w:pStyle w:val="BodyText"/>
        <w:rPr>
          <w:sz w:val="24"/>
        </w:rPr>
      </w:pPr>
    </w:p>
    <w:p>
      <w:pPr>
        <w:pStyle w:val="BodyText"/>
        <w:rPr>
          <w:sz w:val="24"/>
        </w:rPr>
      </w:pPr>
    </w:p>
    <w:p>
      <w:pPr>
        <w:pStyle w:val="BodyText"/>
        <w:rPr>
          <w:sz w:val="24"/>
        </w:rPr>
      </w:pPr>
    </w:p>
    <w:p>
      <w:pPr>
        <w:pStyle w:val="Heading3"/>
        <w:spacing w:before="165"/>
        <w:ind w:firstLine="0"/>
      </w:pPr>
      <w:r>
        <w:rPr>
          <w:color w:val="231F20"/>
        </w:rPr>
        <w:t>CARLOS HUMBERTO GARCÍA ORREGO</w:t>
      </w:r>
    </w:p>
    <w:p>
      <w:pPr>
        <w:pStyle w:val="BodyText"/>
        <w:spacing w:before="24"/>
        <w:ind w:left="1843"/>
      </w:pPr>
      <w:r>
        <w:rPr>
          <w:color w:val="231F20"/>
        </w:rPr>
        <w:t>Director de la Colección</w:t>
      </w:r>
    </w:p>
    <w:p>
      <w:pPr>
        <w:spacing w:after="0"/>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68588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Heading1"/>
        <w:spacing w:before="104"/>
        <w:ind w:right="1810"/>
        <w:jc w:val="center"/>
      </w:pPr>
      <w:r>
        <w:rPr>
          <w:color w:val="231F20"/>
          <w:spacing w:val="18"/>
          <w:w w:val="105"/>
        </w:rPr>
        <w:t>i</w:t>
      </w:r>
      <w:r>
        <w:rPr>
          <w:color w:val="231F20"/>
          <w:spacing w:val="18"/>
          <w:w w:val="138"/>
        </w:rPr>
        <w:t>n</w:t>
      </w:r>
      <w:r>
        <w:rPr>
          <w:color w:val="231F20"/>
          <w:spacing w:val="18"/>
          <w:w w:val="197"/>
        </w:rPr>
        <w:t>t</w:t>
      </w:r>
      <w:r>
        <w:rPr>
          <w:color w:val="231F20"/>
          <w:spacing w:val="18"/>
          <w:w w:val="115"/>
        </w:rPr>
        <w:t>e</w:t>
      </w:r>
      <w:r>
        <w:rPr>
          <w:color w:val="231F20"/>
          <w:w w:val="156"/>
        </w:rPr>
        <w:t>r</w:t>
      </w:r>
      <w:r>
        <w:rPr>
          <w:color w:val="231F20"/>
          <w:spacing w:val="18"/>
          <w:w w:val="113"/>
        </w:rPr>
        <w:t>V</w:t>
      </w:r>
      <w:r>
        <w:rPr>
          <w:color w:val="231F20"/>
          <w:spacing w:val="18"/>
          <w:w w:val="115"/>
        </w:rPr>
        <w:t>e</w:t>
      </w:r>
      <w:r>
        <w:rPr>
          <w:color w:val="231F20"/>
          <w:spacing w:val="18"/>
          <w:w w:val="138"/>
        </w:rPr>
        <w:t>n</w:t>
      </w:r>
      <w:r>
        <w:rPr>
          <w:color w:val="231F20"/>
          <w:spacing w:val="18"/>
          <w:w w:val="154"/>
        </w:rPr>
        <w:t>c</w:t>
      </w:r>
      <w:r>
        <w:rPr>
          <w:color w:val="231F20"/>
          <w:spacing w:val="18"/>
          <w:w w:val="105"/>
        </w:rPr>
        <w:t>i</w:t>
      </w:r>
      <w:r>
        <w:rPr>
          <w:color w:val="231F20"/>
          <w:spacing w:val="18"/>
          <w:w w:val="119"/>
        </w:rPr>
        <w:t>Ó</w:t>
      </w:r>
      <w:r>
        <w:rPr>
          <w:color w:val="231F20"/>
          <w:w w:val="138"/>
        </w:rPr>
        <w:t>n</w:t>
      </w:r>
      <w:r>
        <w:rPr>
          <w:color w:val="231F20"/>
        </w:rPr>
        <w:t> </w:t>
      </w:r>
      <w:r>
        <w:rPr>
          <w:color w:val="231F20"/>
          <w:spacing w:val="-3"/>
        </w:rPr>
        <w:t> </w:t>
      </w:r>
      <w:r>
        <w:rPr>
          <w:color w:val="231F20"/>
          <w:spacing w:val="18"/>
          <w:w w:val="130"/>
        </w:rPr>
        <w:t>d</w:t>
      </w:r>
      <w:r>
        <w:rPr>
          <w:color w:val="231F20"/>
          <w:spacing w:val="18"/>
          <w:w w:val="115"/>
        </w:rPr>
        <w:t>e</w:t>
      </w:r>
      <w:r>
        <w:rPr>
          <w:color w:val="231F20"/>
          <w:w w:val="198"/>
        </w:rPr>
        <w:t>l</w:t>
      </w:r>
      <w:r>
        <w:rPr>
          <w:color w:val="231F20"/>
        </w:rPr>
        <w:t> </w:t>
      </w:r>
      <w:r>
        <w:rPr>
          <w:color w:val="231F20"/>
          <w:spacing w:val="-3"/>
        </w:rPr>
        <w:t> </w:t>
      </w:r>
      <w:r>
        <w:rPr>
          <w:color w:val="231F20"/>
          <w:spacing w:val="18"/>
          <w:w w:val="130"/>
        </w:rPr>
        <w:t>d</w:t>
      </w:r>
      <w:r>
        <w:rPr>
          <w:color w:val="231F20"/>
          <w:spacing w:val="18"/>
          <w:w w:val="146"/>
        </w:rPr>
        <w:t>o</w:t>
      </w:r>
      <w:r>
        <w:rPr>
          <w:color w:val="231F20"/>
          <w:spacing w:val="18"/>
          <w:w w:val="154"/>
        </w:rPr>
        <w:t>c</w:t>
      </w:r>
      <w:r>
        <w:rPr>
          <w:color w:val="231F20"/>
          <w:spacing w:val="10"/>
          <w:w w:val="197"/>
        </w:rPr>
        <w:t>t</w:t>
      </w:r>
      <w:r>
        <w:rPr>
          <w:color w:val="231F20"/>
          <w:spacing w:val="18"/>
          <w:w w:val="146"/>
        </w:rPr>
        <w:t>o</w:t>
      </w:r>
      <w:r>
        <w:rPr>
          <w:color w:val="231F20"/>
          <w:w w:val="156"/>
        </w:rPr>
        <w:t>r</w:t>
      </w:r>
      <w:r>
        <w:rPr>
          <w:color w:val="231F20"/>
        </w:rPr>
        <w:t> </w:t>
      </w:r>
      <w:r>
        <w:rPr>
          <w:color w:val="231F20"/>
          <w:spacing w:val="-3"/>
        </w:rPr>
        <w:t> </w:t>
      </w:r>
      <w:r>
        <w:rPr>
          <w:color w:val="231F20"/>
          <w:spacing w:val="18"/>
          <w:w w:val="154"/>
        </w:rPr>
        <w:t>c</w:t>
      </w:r>
      <w:r>
        <w:rPr>
          <w:color w:val="231F20"/>
          <w:spacing w:val="18"/>
          <w:w w:val="115"/>
        </w:rPr>
        <w:t>H</w:t>
      </w:r>
      <w:r>
        <w:rPr>
          <w:color w:val="231F20"/>
          <w:spacing w:val="18"/>
          <w:w w:val="156"/>
        </w:rPr>
        <w:t>r</w:t>
      </w:r>
      <w:r>
        <w:rPr>
          <w:color w:val="231F20"/>
          <w:spacing w:val="18"/>
          <w:w w:val="105"/>
        </w:rPr>
        <w:t>i</w:t>
      </w:r>
      <w:r>
        <w:rPr>
          <w:color w:val="231F20"/>
          <w:spacing w:val="18"/>
          <w:w w:val="97"/>
        </w:rPr>
        <w:t>S</w:t>
      </w:r>
      <w:r>
        <w:rPr>
          <w:color w:val="231F20"/>
          <w:spacing w:val="18"/>
          <w:w w:val="197"/>
        </w:rPr>
        <w:t>t</w:t>
      </w:r>
      <w:r>
        <w:rPr>
          <w:color w:val="231F20"/>
          <w:spacing w:val="18"/>
          <w:w w:val="105"/>
        </w:rPr>
        <w:t>i</w:t>
      </w:r>
      <w:r>
        <w:rPr>
          <w:color w:val="231F20"/>
          <w:spacing w:val="18"/>
          <w:w w:val="134"/>
        </w:rPr>
        <w:t>a</w:t>
      </w:r>
      <w:r>
        <w:rPr>
          <w:color w:val="231F20"/>
          <w:w w:val="138"/>
        </w:rPr>
        <w:t>n </w:t>
      </w:r>
      <w:r>
        <w:rPr>
          <w:color w:val="231F20"/>
          <w:spacing w:val="18"/>
          <w:w w:val="118"/>
        </w:rPr>
        <w:t>M</w:t>
      </w:r>
      <w:r>
        <w:rPr>
          <w:color w:val="231F20"/>
          <w:spacing w:val="18"/>
          <w:w w:val="146"/>
        </w:rPr>
        <w:t>o</w:t>
      </w:r>
      <w:r>
        <w:rPr>
          <w:color w:val="231F20"/>
          <w:spacing w:val="18"/>
          <w:w w:val="156"/>
        </w:rPr>
        <w:t>r</w:t>
      </w:r>
      <w:r>
        <w:rPr>
          <w:color w:val="231F20"/>
          <w:w w:val="134"/>
        </w:rPr>
        <w:t>a</w:t>
      </w:r>
      <w:r>
        <w:rPr>
          <w:color w:val="231F20"/>
        </w:rPr>
        <w:t> </w:t>
      </w:r>
      <w:r>
        <w:rPr>
          <w:color w:val="231F20"/>
          <w:spacing w:val="-3"/>
        </w:rPr>
        <w:t> </w:t>
      </w:r>
      <w:r>
        <w:rPr>
          <w:color w:val="231F20"/>
          <w:spacing w:val="4"/>
          <w:w w:val="90"/>
        </w:rPr>
        <w:t>P</w:t>
      </w:r>
      <w:r>
        <w:rPr>
          <w:color w:val="231F20"/>
          <w:spacing w:val="18"/>
          <w:w w:val="134"/>
        </w:rPr>
        <w:t>a</w:t>
      </w:r>
      <w:r>
        <w:rPr>
          <w:color w:val="231F20"/>
          <w:spacing w:val="18"/>
          <w:w w:val="130"/>
        </w:rPr>
        <w:t>d</w:t>
      </w:r>
      <w:r>
        <w:rPr>
          <w:color w:val="231F20"/>
          <w:spacing w:val="18"/>
          <w:w w:val="105"/>
        </w:rPr>
        <w:t>i</w:t>
      </w:r>
      <w:r>
        <w:rPr>
          <w:color w:val="231F20"/>
          <w:spacing w:val="18"/>
          <w:w w:val="198"/>
        </w:rPr>
        <w:t>ll</w:t>
      </w:r>
      <w:r>
        <w:rPr>
          <w:color w:val="231F20"/>
          <w:w w:val="134"/>
        </w:rPr>
        <w:t>a</w:t>
      </w:r>
      <w:r>
        <w:rPr>
          <w:color w:val="231F20"/>
        </w:rPr>
        <w:t> </w:t>
      </w:r>
      <w:r>
        <w:rPr>
          <w:color w:val="231F20"/>
          <w:spacing w:val="-3"/>
        </w:rPr>
        <w:t> </w:t>
      </w:r>
      <w:r>
        <w:rPr>
          <w:color w:val="231F20"/>
          <w:spacing w:val="18"/>
          <w:w w:val="115"/>
        </w:rPr>
        <w:t>e</w:t>
      </w:r>
      <w:r>
        <w:rPr>
          <w:color w:val="231F20"/>
          <w:w w:val="138"/>
        </w:rPr>
        <w:t>n</w:t>
      </w:r>
      <w:r>
        <w:rPr>
          <w:color w:val="231F20"/>
        </w:rPr>
        <w:t> </w:t>
      </w:r>
      <w:r>
        <w:rPr>
          <w:color w:val="231F20"/>
          <w:spacing w:val="-3"/>
        </w:rPr>
        <w:t> </w:t>
      </w:r>
      <w:r>
        <w:rPr>
          <w:color w:val="231F20"/>
          <w:spacing w:val="18"/>
          <w:w w:val="115"/>
        </w:rPr>
        <w:t>e</w:t>
      </w:r>
      <w:r>
        <w:rPr>
          <w:color w:val="231F20"/>
          <w:w w:val="198"/>
        </w:rPr>
        <w:t>l</w:t>
      </w:r>
      <w:r>
        <w:rPr>
          <w:color w:val="231F20"/>
        </w:rPr>
        <w:t> </w:t>
      </w:r>
      <w:r>
        <w:rPr>
          <w:color w:val="231F20"/>
          <w:spacing w:val="-3"/>
        </w:rPr>
        <w:t> </w:t>
      </w:r>
      <w:r>
        <w:rPr>
          <w:color w:val="231F20"/>
          <w:spacing w:val="18"/>
          <w:w w:val="154"/>
        </w:rPr>
        <w:t>c</w:t>
      </w:r>
      <w:r>
        <w:rPr>
          <w:color w:val="231F20"/>
          <w:w w:val="115"/>
        </w:rPr>
        <w:t>U</w:t>
      </w:r>
      <w:r>
        <w:rPr>
          <w:color w:val="231F20"/>
          <w:spacing w:val="18"/>
          <w:w w:val="134"/>
        </w:rPr>
        <w:t>a</w:t>
      </w:r>
      <w:r>
        <w:rPr>
          <w:color w:val="231F20"/>
          <w:spacing w:val="6"/>
          <w:w w:val="156"/>
        </w:rPr>
        <w:t>r</w:t>
      </w:r>
      <w:r>
        <w:rPr>
          <w:color w:val="231F20"/>
          <w:spacing w:val="10"/>
          <w:w w:val="197"/>
        </w:rPr>
        <w:t>t</w:t>
      </w:r>
      <w:r>
        <w:rPr>
          <w:color w:val="231F20"/>
          <w:w w:val="146"/>
        </w:rPr>
        <w:t>o</w:t>
      </w:r>
      <w:r>
        <w:rPr>
          <w:color w:val="231F20"/>
        </w:rPr>
        <w:t> </w:t>
      </w:r>
      <w:r>
        <w:rPr>
          <w:color w:val="231F20"/>
          <w:spacing w:val="-3"/>
        </w:rPr>
        <w:t> </w:t>
      </w:r>
      <w:r>
        <w:rPr>
          <w:color w:val="231F20"/>
          <w:spacing w:val="16"/>
          <w:w w:val="154"/>
        </w:rPr>
        <w:t>c</w:t>
      </w:r>
      <w:r>
        <w:rPr>
          <w:color w:val="231F20"/>
          <w:spacing w:val="16"/>
          <w:w w:val="146"/>
        </w:rPr>
        <w:t>o</w:t>
      </w:r>
      <w:r>
        <w:rPr>
          <w:color w:val="231F20"/>
          <w:spacing w:val="16"/>
          <w:w w:val="138"/>
        </w:rPr>
        <w:t>n</w:t>
      </w:r>
      <w:r>
        <w:rPr>
          <w:color w:val="231F20"/>
          <w:spacing w:val="16"/>
          <w:w w:val="149"/>
        </w:rPr>
        <w:t>g</w:t>
      </w:r>
      <w:r>
        <w:rPr>
          <w:color w:val="231F20"/>
          <w:spacing w:val="16"/>
          <w:w w:val="156"/>
        </w:rPr>
        <w:t>r</w:t>
      </w:r>
      <w:r>
        <w:rPr>
          <w:color w:val="231F20"/>
          <w:spacing w:val="16"/>
          <w:w w:val="115"/>
        </w:rPr>
        <w:t>e</w:t>
      </w:r>
      <w:r>
        <w:rPr>
          <w:color w:val="231F20"/>
          <w:spacing w:val="16"/>
          <w:w w:val="97"/>
        </w:rPr>
        <w:t>S</w:t>
      </w:r>
      <w:r>
        <w:rPr>
          <w:color w:val="231F20"/>
          <w:spacing w:val="-2"/>
          <w:w w:val="146"/>
        </w:rPr>
        <w:t>o</w:t>
      </w:r>
    </w:p>
    <w:p>
      <w:pPr>
        <w:spacing w:line="279" w:lineRule="exact" w:before="0"/>
        <w:ind w:left="1692" w:right="1809" w:firstLine="0"/>
        <w:jc w:val="center"/>
        <w:rPr>
          <w:b/>
          <w:sz w:val="24"/>
        </w:rPr>
      </w:pPr>
      <w:r>
        <w:rPr/>
        <w:pict>
          <v:line style="position:absolute;mso-position-horizontal-relative:page;mso-position-vertical-relative:paragraph;z-index:-251631616;mso-wrap-distance-left:0;mso-wrap-distance-right:0" from="86.963097pt,17.465605pt" to="403.100097pt,17.465605pt" stroked="true" strokeweight=".4pt" strokecolor="#231f20">
            <v:stroke dashstyle="shortdot"/>
            <w10:wrap type="topAndBottom"/>
          </v:line>
        </w:pict>
      </w:r>
      <w:r>
        <w:rPr>
          <w:b/>
          <w:color w:val="231F20"/>
          <w:spacing w:val="18"/>
          <w:w w:val="105"/>
          <w:sz w:val="24"/>
        </w:rPr>
        <w:t>i</w:t>
      </w:r>
      <w:r>
        <w:rPr>
          <w:b/>
          <w:color w:val="231F20"/>
          <w:spacing w:val="18"/>
          <w:w w:val="138"/>
          <w:sz w:val="24"/>
        </w:rPr>
        <w:t>n</w:t>
      </w:r>
      <w:r>
        <w:rPr>
          <w:b/>
          <w:color w:val="231F20"/>
          <w:spacing w:val="18"/>
          <w:w w:val="197"/>
          <w:sz w:val="24"/>
        </w:rPr>
        <w:t>t</w:t>
      </w:r>
      <w:r>
        <w:rPr>
          <w:b/>
          <w:color w:val="231F20"/>
          <w:spacing w:val="18"/>
          <w:w w:val="115"/>
          <w:sz w:val="24"/>
        </w:rPr>
        <w:t>e</w:t>
      </w:r>
      <w:r>
        <w:rPr>
          <w:b/>
          <w:color w:val="231F20"/>
          <w:spacing w:val="17"/>
          <w:w w:val="156"/>
          <w:sz w:val="24"/>
        </w:rPr>
        <w:t>r</w:t>
      </w:r>
      <w:r>
        <w:rPr>
          <w:b/>
          <w:color w:val="231F20"/>
          <w:spacing w:val="10"/>
          <w:w w:val="138"/>
          <w:sz w:val="24"/>
        </w:rPr>
        <w:t>n</w:t>
      </w:r>
      <w:r>
        <w:rPr>
          <w:b/>
          <w:color w:val="231F20"/>
          <w:spacing w:val="8"/>
          <w:w w:val="134"/>
          <w:sz w:val="24"/>
        </w:rPr>
        <w:t>a</w:t>
      </w:r>
      <w:r>
        <w:rPr>
          <w:b/>
          <w:color w:val="231F20"/>
          <w:spacing w:val="18"/>
          <w:w w:val="154"/>
          <w:sz w:val="24"/>
        </w:rPr>
        <w:t>c</w:t>
      </w:r>
      <w:r>
        <w:rPr>
          <w:b/>
          <w:color w:val="231F20"/>
          <w:spacing w:val="18"/>
          <w:w w:val="105"/>
          <w:sz w:val="24"/>
        </w:rPr>
        <w:t>i</w:t>
      </w:r>
      <w:r>
        <w:rPr>
          <w:b/>
          <w:color w:val="231F20"/>
          <w:spacing w:val="18"/>
          <w:w w:val="146"/>
          <w:sz w:val="24"/>
        </w:rPr>
        <w:t>o</w:t>
      </w:r>
      <w:r>
        <w:rPr>
          <w:b/>
          <w:color w:val="231F20"/>
          <w:spacing w:val="10"/>
          <w:w w:val="138"/>
          <w:sz w:val="24"/>
        </w:rPr>
        <w:t>n</w:t>
      </w:r>
      <w:r>
        <w:rPr>
          <w:b/>
          <w:color w:val="231F20"/>
          <w:spacing w:val="18"/>
          <w:w w:val="134"/>
          <w:sz w:val="24"/>
        </w:rPr>
        <w:t>a</w:t>
      </w:r>
      <w:r>
        <w:rPr>
          <w:b/>
          <w:color w:val="231F20"/>
          <w:w w:val="198"/>
          <w:sz w:val="24"/>
        </w:rPr>
        <w:t>l</w:t>
      </w:r>
      <w:r>
        <w:rPr>
          <w:b/>
          <w:color w:val="231F20"/>
          <w:sz w:val="24"/>
        </w:rPr>
        <w:t> </w:t>
      </w:r>
      <w:r>
        <w:rPr>
          <w:b/>
          <w:color w:val="231F20"/>
          <w:spacing w:val="-3"/>
          <w:sz w:val="24"/>
        </w:rPr>
        <w:t> </w:t>
      </w:r>
      <w:r>
        <w:rPr>
          <w:b/>
          <w:color w:val="231F20"/>
          <w:spacing w:val="18"/>
          <w:w w:val="130"/>
          <w:sz w:val="24"/>
        </w:rPr>
        <w:t>d</w:t>
      </w:r>
      <w:r>
        <w:rPr>
          <w:b/>
          <w:color w:val="231F20"/>
          <w:w w:val="115"/>
          <w:sz w:val="24"/>
        </w:rPr>
        <w:t>e</w:t>
      </w:r>
      <w:r>
        <w:rPr>
          <w:b/>
          <w:color w:val="231F20"/>
          <w:sz w:val="24"/>
        </w:rPr>
        <w:t> </w:t>
      </w:r>
      <w:r>
        <w:rPr>
          <w:b/>
          <w:color w:val="231F20"/>
          <w:spacing w:val="-3"/>
          <w:sz w:val="24"/>
        </w:rPr>
        <w:t> </w:t>
      </w:r>
      <w:r>
        <w:rPr>
          <w:b/>
          <w:color w:val="231F20"/>
          <w:spacing w:val="18"/>
          <w:w w:val="130"/>
          <w:sz w:val="24"/>
        </w:rPr>
        <w:t>d</w:t>
      </w:r>
      <w:r>
        <w:rPr>
          <w:b/>
          <w:color w:val="231F20"/>
          <w:spacing w:val="18"/>
          <w:w w:val="115"/>
          <w:sz w:val="24"/>
        </w:rPr>
        <w:t>e</w:t>
      </w:r>
      <w:r>
        <w:rPr>
          <w:b/>
          <w:color w:val="231F20"/>
          <w:spacing w:val="18"/>
          <w:w w:val="156"/>
          <w:sz w:val="24"/>
        </w:rPr>
        <w:t>r</w:t>
      </w:r>
      <w:r>
        <w:rPr>
          <w:b/>
          <w:color w:val="231F20"/>
          <w:spacing w:val="18"/>
          <w:w w:val="115"/>
          <w:sz w:val="24"/>
        </w:rPr>
        <w:t>e</w:t>
      </w:r>
      <w:r>
        <w:rPr>
          <w:b/>
          <w:color w:val="231F20"/>
          <w:spacing w:val="18"/>
          <w:w w:val="154"/>
          <w:sz w:val="24"/>
        </w:rPr>
        <w:t>c</w:t>
      </w:r>
      <w:r>
        <w:rPr>
          <w:b/>
          <w:color w:val="231F20"/>
          <w:spacing w:val="18"/>
          <w:w w:val="115"/>
          <w:sz w:val="24"/>
        </w:rPr>
        <w:t>H</w:t>
      </w:r>
      <w:r>
        <w:rPr>
          <w:b/>
          <w:color w:val="231F20"/>
          <w:w w:val="146"/>
          <w:sz w:val="24"/>
        </w:rPr>
        <w:t>o</w:t>
      </w:r>
      <w:r>
        <w:rPr>
          <w:b/>
          <w:color w:val="231F20"/>
          <w:sz w:val="24"/>
        </w:rPr>
        <w:t> </w:t>
      </w:r>
      <w:r>
        <w:rPr>
          <w:b/>
          <w:color w:val="231F20"/>
          <w:spacing w:val="-3"/>
          <w:sz w:val="24"/>
        </w:rPr>
        <w:t> </w:t>
      </w:r>
      <w:r>
        <w:rPr>
          <w:b/>
          <w:color w:val="231F20"/>
          <w:spacing w:val="18"/>
          <w:w w:val="130"/>
          <w:sz w:val="24"/>
        </w:rPr>
        <w:t>d</w:t>
      </w:r>
      <w:r>
        <w:rPr>
          <w:b/>
          <w:color w:val="231F20"/>
          <w:spacing w:val="18"/>
          <w:w w:val="105"/>
          <w:sz w:val="24"/>
        </w:rPr>
        <w:t>i</w:t>
      </w:r>
      <w:r>
        <w:rPr>
          <w:b/>
          <w:color w:val="231F20"/>
          <w:spacing w:val="18"/>
          <w:w w:val="97"/>
          <w:sz w:val="24"/>
        </w:rPr>
        <w:t>S</w:t>
      </w:r>
      <w:r>
        <w:rPr>
          <w:b/>
          <w:color w:val="231F20"/>
          <w:spacing w:val="18"/>
          <w:w w:val="154"/>
          <w:sz w:val="24"/>
        </w:rPr>
        <w:t>c</w:t>
      </w:r>
      <w:r>
        <w:rPr>
          <w:b/>
          <w:color w:val="231F20"/>
          <w:spacing w:val="18"/>
          <w:w w:val="105"/>
          <w:sz w:val="24"/>
        </w:rPr>
        <w:t>i</w:t>
      </w:r>
      <w:r>
        <w:rPr>
          <w:b/>
          <w:color w:val="231F20"/>
          <w:spacing w:val="18"/>
          <w:w w:val="90"/>
          <w:sz w:val="24"/>
        </w:rPr>
        <w:t>P</w:t>
      </w:r>
      <w:r>
        <w:rPr>
          <w:b/>
          <w:color w:val="231F20"/>
          <w:spacing w:val="18"/>
          <w:w w:val="198"/>
          <w:sz w:val="24"/>
        </w:rPr>
        <w:t>l</w:t>
      </w:r>
      <w:r>
        <w:rPr>
          <w:b/>
          <w:color w:val="231F20"/>
          <w:spacing w:val="18"/>
          <w:w w:val="105"/>
          <w:sz w:val="24"/>
        </w:rPr>
        <w:t>i</w:t>
      </w:r>
      <w:r>
        <w:rPr>
          <w:b/>
          <w:color w:val="231F20"/>
          <w:spacing w:val="10"/>
          <w:w w:val="138"/>
          <w:sz w:val="24"/>
        </w:rPr>
        <w:t>n</w:t>
      </w:r>
      <w:r>
        <w:rPr>
          <w:b/>
          <w:color w:val="231F20"/>
          <w:spacing w:val="18"/>
          <w:w w:val="134"/>
          <w:sz w:val="24"/>
        </w:rPr>
        <w:t>a</w:t>
      </w:r>
      <w:r>
        <w:rPr>
          <w:b/>
          <w:color w:val="231F20"/>
          <w:spacing w:val="17"/>
          <w:w w:val="156"/>
          <w:sz w:val="24"/>
        </w:rPr>
        <w:t>r</w:t>
      </w:r>
      <w:r>
        <w:rPr>
          <w:b/>
          <w:color w:val="231F20"/>
          <w:spacing w:val="18"/>
          <w:w w:val="105"/>
          <w:sz w:val="24"/>
        </w:rPr>
        <w:t>i</w:t>
      </w:r>
      <w:r>
        <w:rPr>
          <w:b/>
          <w:color w:val="231F20"/>
          <w:w w:val="146"/>
          <w:sz w:val="24"/>
        </w:rPr>
        <w:t>o</w:t>
      </w:r>
    </w:p>
    <w:p>
      <w:pPr>
        <w:pStyle w:val="BodyText"/>
        <w:spacing w:before="6"/>
        <w:rPr>
          <w:b/>
          <w:sz w:val="41"/>
        </w:rPr>
      </w:pPr>
    </w:p>
    <w:p>
      <w:pPr>
        <w:pStyle w:val="BodyText"/>
        <w:spacing w:line="273" w:lineRule="auto"/>
        <w:ind w:left="1363" w:right="1480" w:firstLine="359"/>
        <w:jc w:val="both"/>
      </w:pPr>
      <w:r>
        <w:rPr>
          <w:color w:val="231F20"/>
        </w:rPr>
        <w:t>Presento a los asistentes un atento y cordial saludo en este 4º Congreso Internacional de Derecho Disciplinario, el cual se ha venido institucionalizando y es una referencia obligada y una cita anual para todos los estudiosos de esta materia en el país.</w:t>
      </w:r>
    </w:p>
    <w:p>
      <w:pPr>
        <w:pStyle w:val="BodyText"/>
        <w:spacing w:line="273" w:lineRule="auto" w:before="167"/>
        <w:ind w:left="1363" w:right="1481" w:firstLine="359"/>
        <w:jc w:val="both"/>
      </w:pPr>
      <w:r>
        <w:rPr>
          <w:color w:val="231F20"/>
        </w:rPr>
        <w:t>En medio de los desafíos globales a los que se enfrenta la humanidad como el cambio climático, el envejecimiento de la población, la mayor brecha entre ricos y pobres, los conflictos geopolíticos, el crimen trasnacional, preocupa bastante, cómo también son más elevados los niveles de corrupción, la impunidad y las actitudes deshonestas de muchos servidores públicos y de la sociedad en general, dentro de una pérdida de los principios y valores.</w:t>
      </w:r>
    </w:p>
    <w:p>
      <w:pPr>
        <w:pStyle w:val="BodyText"/>
        <w:spacing w:line="273" w:lineRule="auto" w:before="166"/>
        <w:ind w:left="1363" w:right="1478" w:firstLine="359"/>
        <w:jc w:val="both"/>
      </w:pPr>
      <w:r>
        <w:rPr>
          <w:color w:val="231F20"/>
          <w:spacing w:val="-7"/>
        </w:rPr>
        <w:t>También </w:t>
      </w:r>
      <w:r>
        <w:rPr>
          <w:color w:val="231F20"/>
          <w:spacing w:val="-3"/>
        </w:rPr>
        <w:t>en </w:t>
      </w:r>
      <w:r>
        <w:rPr>
          <w:color w:val="231F20"/>
          <w:spacing w:val="-4"/>
        </w:rPr>
        <w:t>esta </w:t>
      </w:r>
      <w:r>
        <w:rPr>
          <w:color w:val="231F20"/>
          <w:spacing w:val="-5"/>
        </w:rPr>
        <w:t>oportunidad </w:t>
      </w:r>
      <w:r>
        <w:rPr>
          <w:color w:val="231F20"/>
          <w:spacing w:val="-3"/>
        </w:rPr>
        <w:t>el </w:t>
      </w:r>
      <w:r>
        <w:rPr>
          <w:color w:val="231F20"/>
          <w:spacing w:val="-5"/>
        </w:rPr>
        <w:t>momento </w:t>
      </w:r>
      <w:r>
        <w:rPr>
          <w:color w:val="231F20"/>
          <w:spacing w:val="-4"/>
        </w:rPr>
        <w:t>que </w:t>
      </w:r>
      <w:r>
        <w:rPr>
          <w:color w:val="231F20"/>
          <w:spacing w:val="-5"/>
        </w:rPr>
        <w:t>vivimos </w:t>
      </w:r>
      <w:r>
        <w:rPr>
          <w:color w:val="231F20"/>
          <w:spacing w:val="-3"/>
        </w:rPr>
        <w:t>en el </w:t>
      </w:r>
      <w:r>
        <w:rPr>
          <w:color w:val="231F20"/>
          <w:spacing w:val="-4"/>
        </w:rPr>
        <w:t>país tiene </w:t>
      </w:r>
      <w:r>
        <w:rPr>
          <w:color w:val="231F20"/>
          <w:spacing w:val="-5"/>
        </w:rPr>
        <w:t>una característica especial, aparece </w:t>
      </w:r>
      <w:r>
        <w:rPr>
          <w:color w:val="231F20"/>
          <w:spacing w:val="-3"/>
        </w:rPr>
        <w:t>un </w:t>
      </w:r>
      <w:r>
        <w:rPr>
          <w:color w:val="231F20"/>
          <w:spacing w:val="-4"/>
        </w:rPr>
        <w:t>ánimo </w:t>
      </w:r>
      <w:r>
        <w:rPr>
          <w:color w:val="231F20"/>
          <w:spacing w:val="-5"/>
        </w:rPr>
        <w:t>reformista inusitado,  alentado  </w:t>
      </w:r>
      <w:r>
        <w:rPr>
          <w:color w:val="231F20"/>
          <w:spacing w:val="-4"/>
        </w:rPr>
        <w:t>tal  </w:t>
      </w:r>
      <w:r>
        <w:rPr>
          <w:color w:val="231F20"/>
          <w:spacing w:val="-5"/>
        </w:rPr>
        <w:t>vez </w:t>
      </w:r>
      <w:r>
        <w:rPr>
          <w:color w:val="231F20"/>
          <w:spacing w:val="-4"/>
        </w:rPr>
        <w:t>por las </w:t>
      </w:r>
      <w:r>
        <w:rPr>
          <w:color w:val="231F20"/>
          <w:spacing w:val="-5"/>
        </w:rPr>
        <w:t>negociaciones </w:t>
      </w:r>
      <w:r>
        <w:rPr>
          <w:color w:val="231F20"/>
          <w:spacing w:val="-4"/>
        </w:rPr>
        <w:t>con los </w:t>
      </w:r>
      <w:r>
        <w:rPr>
          <w:color w:val="231F20"/>
          <w:spacing w:val="-5"/>
        </w:rPr>
        <w:t>alzados </w:t>
      </w:r>
      <w:r>
        <w:rPr>
          <w:color w:val="231F20"/>
          <w:spacing w:val="-3"/>
        </w:rPr>
        <w:t>en </w:t>
      </w:r>
      <w:r>
        <w:rPr>
          <w:color w:val="231F20"/>
          <w:spacing w:val="-4"/>
        </w:rPr>
        <w:t>armas </w:t>
      </w:r>
      <w:r>
        <w:rPr>
          <w:color w:val="231F20"/>
        </w:rPr>
        <w:t>y </w:t>
      </w:r>
      <w:r>
        <w:rPr>
          <w:color w:val="231F20"/>
          <w:spacing w:val="-4"/>
        </w:rPr>
        <w:t>unas </w:t>
      </w:r>
      <w:r>
        <w:rPr>
          <w:color w:val="231F20"/>
          <w:spacing w:val="-5"/>
        </w:rPr>
        <w:t>fundadas esperanzas de transformación </w:t>
      </w:r>
      <w:r>
        <w:rPr>
          <w:color w:val="231F20"/>
        </w:rPr>
        <w:t>y </w:t>
      </w:r>
      <w:r>
        <w:rPr>
          <w:color w:val="231F20"/>
          <w:spacing w:val="-5"/>
        </w:rPr>
        <w:t>cambio </w:t>
      </w:r>
      <w:r>
        <w:rPr>
          <w:color w:val="231F20"/>
          <w:spacing w:val="-3"/>
        </w:rPr>
        <w:t>en </w:t>
      </w:r>
      <w:r>
        <w:rPr>
          <w:color w:val="231F20"/>
          <w:spacing w:val="-5"/>
        </w:rPr>
        <w:t>aspectos vitales </w:t>
      </w:r>
      <w:r>
        <w:rPr>
          <w:color w:val="231F20"/>
          <w:spacing w:val="-4"/>
        </w:rPr>
        <w:t>para los </w:t>
      </w:r>
      <w:r>
        <w:rPr>
          <w:color w:val="231F20"/>
          <w:spacing w:val="-5"/>
        </w:rPr>
        <w:t>ciudadanos, </w:t>
      </w:r>
      <w:r>
        <w:rPr>
          <w:color w:val="231F20"/>
          <w:spacing w:val="-4"/>
        </w:rPr>
        <w:t>los </w:t>
      </w:r>
      <w:r>
        <w:rPr>
          <w:color w:val="231F20"/>
          <w:spacing w:val="-5"/>
        </w:rPr>
        <w:t>cuales están deseosos </w:t>
      </w:r>
      <w:r>
        <w:rPr>
          <w:color w:val="231F20"/>
          <w:spacing w:val="-3"/>
        </w:rPr>
        <w:t>de </w:t>
      </w:r>
      <w:r>
        <w:rPr>
          <w:color w:val="231F20"/>
          <w:spacing w:val="-4"/>
        </w:rPr>
        <w:t>que </w:t>
      </w:r>
      <w:r>
        <w:rPr>
          <w:color w:val="231F20"/>
          <w:spacing w:val="-5"/>
        </w:rPr>
        <w:t>algunos </w:t>
      </w:r>
      <w:r>
        <w:rPr>
          <w:color w:val="231F20"/>
          <w:spacing w:val="-3"/>
        </w:rPr>
        <w:t>de </w:t>
      </w:r>
      <w:r>
        <w:rPr>
          <w:color w:val="231F20"/>
          <w:spacing w:val="-4"/>
        </w:rPr>
        <w:t>los </w:t>
      </w:r>
      <w:r>
        <w:rPr>
          <w:color w:val="231F20"/>
          <w:spacing w:val="-5"/>
        </w:rPr>
        <w:t>problemas estructurales </w:t>
      </w:r>
      <w:r>
        <w:rPr>
          <w:color w:val="231F20"/>
          <w:spacing w:val="-4"/>
        </w:rPr>
        <w:t>que </w:t>
      </w:r>
      <w:r>
        <w:rPr>
          <w:color w:val="231F20"/>
          <w:spacing w:val="-5"/>
        </w:rPr>
        <w:t>afectan </w:t>
      </w:r>
      <w:r>
        <w:rPr>
          <w:color w:val="231F20"/>
          <w:spacing w:val="-3"/>
        </w:rPr>
        <w:t>su </w:t>
      </w:r>
      <w:r>
        <w:rPr>
          <w:color w:val="231F20"/>
          <w:spacing w:val="-5"/>
        </w:rPr>
        <w:t>diario vivir </w:t>
      </w:r>
      <w:r>
        <w:rPr>
          <w:color w:val="231F20"/>
          <w:spacing w:val="-3"/>
        </w:rPr>
        <w:t>se </w:t>
      </w:r>
      <w:r>
        <w:rPr>
          <w:color w:val="231F20"/>
          <w:spacing w:val="-5"/>
        </w:rPr>
        <w:t>solucionen definitivamente, dentro </w:t>
      </w:r>
      <w:r>
        <w:rPr>
          <w:color w:val="231F20"/>
          <w:spacing w:val="-3"/>
        </w:rPr>
        <w:t>de un </w:t>
      </w:r>
      <w:r>
        <w:rPr>
          <w:color w:val="231F20"/>
          <w:spacing w:val="-4"/>
        </w:rPr>
        <w:t>marco </w:t>
      </w:r>
      <w:r>
        <w:rPr>
          <w:color w:val="231F20"/>
          <w:spacing w:val="-3"/>
        </w:rPr>
        <w:t>de </w:t>
      </w:r>
      <w:r>
        <w:rPr>
          <w:color w:val="231F20"/>
          <w:spacing w:val="-5"/>
        </w:rPr>
        <w:t>negociaciones </w:t>
      </w:r>
      <w:r>
        <w:rPr>
          <w:color w:val="231F20"/>
          <w:spacing w:val="-4"/>
        </w:rPr>
        <w:t>que </w:t>
      </w:r>
      <w:r>
        <w:rPr>
          <w:color w:val="231F20"/>
          <w:spacing w:val="-3"/>
        </w:rPr>
        <w:t>se </w:t>
      </w:r>
      <w:r>
        <w:rPr>
          <w:color w:val="231F20"/>
          <w:spacing w:val="-5"/>
        </w:rPr>
        <w:t>lleven </w:t>
      </w:r>
      <w:r>
        <w:rPr>
          <w:color w:val="231F20"/>
        </w:rPr>
        <w:t>a </w:t>
      </w:r>
      <w:r>
        <w:rPr>
          <w:color w:val="231F20"/>
          <w:spacing w:val="-4"/>
        </w:rPr>
        <w:t>cabo sin dejar </w:t>
      </w:r>
      <w:r>
        <w:rPr>
          <w:color w:val="231F20"/>
          <w:spacing w:val="-3"/>
        </w:rPr>
        <w:t>de </w:t>
      </w:r>
      <w:r>
        <w:rPr>
          <w:color w:val="231F20"/>
          <w:spacing w:val="-4"/>
        </w:rPr>
        <w:t>lado los </w:t>
      </w:r>
      <w:r>
        <w:rPr>
          <w:color w:val="231F20"/>
          <w:spacing w:val="-5"/>
        </w:rPr>
        <w:t>mandatos constitucionales </w:t>
      </w:r>
      <w:r>
        <w:rPr>
          <w:color w:val="231F20"/>
        </w:rPr>
        <w:t>y </w:t>
      </w:r>
      <w:r>
        <w:rPr>
          <w:color w:val="231F20"/>
          <w:spacing w:val="-5"/>
        </w:rPr>
        <w:t>legales; </w:t>
      </w:r>
      <w:r>
        <w:rPr>
          <w:color w:val="231F20"/>
          <w:spacing w:val="-4"/>
        </w:rPr>
        <w:t>los </w:t>
      </w:r>
      <w:r>
        <w:rPr>
          <w:color w:val="231F20"/>
          <w:spacing w:val="-5"/>
        </w:rPr>
        <w:t>lineamientos internacionales </w:t>
      </w:r>
      <w:r>
        <w:rPr>
          <w:color w:val="231F20"/>
          <w:spacing w:val="-4"/>
        </w:rPr>
        <w:t>sin </w:t>
      </w:r>
      <w:r>
        <w:rPr>
          <w:color w:val="231F20"/>
          <w:spacing w:val="-5"/>
        </w:rPr>
        <w:t>detrimento </w:t>
      </w:r>
      <w:r>
        <w:rPr>
          <w:color w:val="231F20"/>
          <w:spacing w:val="-3"/>
        </w:rPr>
        <w:t>de </w:t>
      </w:r>
      <w:r>
        <w:rPr>
          <w:color w:val="231F20"/>
          <w:spacing w:val="-4"/>
        </w:rPr>
        <w:t>los </w:t>
      </w:r>
      <w:r>
        <w:rPr>
          <w:color w:val="231F20"/>
          <w:spacing w:val="-5"/>
        </w:rPr>
        <w:t>estándares establecidos  </w:t>
      </w:r>
      <w:r>
        <w:rPr>
          <w:color w:val="231F20"/>
          <w:spacing w:val="-3"/>
        </w:rPr>
        <w:t>en el </w:t>
      </w:r>
      <w:r>
        <w:rPr>
          <w:color w:val="231F20"/>
          <w:spacing w:val="-5"/>
        </w:rPr>
        <w:t>concierto  de </w:t>
      </w:r>
      <w:r>
        <w:rPr>
          <w:color w:val="231F20"/>
          <w:spacing w:val="-4"/>
        </w:rPr>
        <w:t>las </w:t>
      </w:r>
      <w:r>
        <w:rPr>
          <w:color w:val="231F20"/>
          <w:spacing w:val="-5"/>
        </w:rPr>
        <w:t>naciones civilizadas, </w:t>
      </w:r>
      <w:r>
        <w:rPr>
          <w:color w:val="231F20"/>
          <w:spacing w:val="-4"/>
        </w:rPr>
        <w:t>sin </w:t>
      </w:r>
      <w:r>
        <w:rPr>
          <w:color w:val="231F20"/>
          <w:spacing w:val="-5"/>
        </w:rPr>
        <w:t>transigir </w:t>
      </w:r>
      <w:r>
        <w:rPr>
          <w:color w:val="231F20"/>
          <w:spacing w:val="-3"/>
        </w:rPr>
        <w:t>en </w:t>
      </w:r>
      <w:r>
        <w:rPr>
          <w:color w:val="231F20"/>
          <w:spacing w:val="-5"/>
        </w:rPr>
        <w:t>algunos </w:t>
      </w:r>
      <w:r>
        <w:rPr>
          <w:color w:val="231F20"/>
          <w:spacing w:val="-4"/>
        </w:rPr>
        <w:t>temas que </w:t>
      </w:r>
      <w:r>
        <w:rPr>
          <w:color w:val="231F20"/>
          <w:spacing w:val="-5"/>
        </w:rPr>
        <w:t>pudieran llevar </w:t>
      </w:r>
      <w:r>
        <w:rPr>
          <w:color w:val="231F20"/>
        </w:rPr>
        <w:t>a </w:t>
      </w:r>
      <w:r>
        <w:rPr>
          <w:color w:val="231F20"/>
          <w:spacing w:val="-5"/>
        </w:rPr>
        <w:t>la impunidad, </w:t>
      </w:r>
      <w:r>
        <w:rPr>
          <w:color w:val="231F20"/>
          <w:spacing w:val="-3"/>
        </w:rPr>
        <w:t>lo </w:t>
      </w:r>
      <w:r>
        <w:rPr>
          <w:color w:val="231F20"/>
          <w:spacing w:val="-4"/>
        </w:rPr>
        <w:t>que </w:t>
      </w:r>
      <w:r>
        <w:rPr>
          <w:color w:val="231F20"/>
          <w:spacing w:val="-5"/>
        </w:rPr>
        <w:t>podría </w:t>
      </w:r>
      <w:r>
        <w:rPr>
          <w:color w:val="231F20"/>
          <w:spacing w:val="-4"/>
        </w:rPr>
        <w:t>poner </w:t>
      </w:r>
      <w:r>
        <w:rPr>
          <w:color w:val="231F20"/>
          <w:spacing w:val="-3"/>
        </w:rPr>
        <w:t>en </w:t>
      </w:r>
      <w:r>
        <w:rPr>
          <w:color w:val="231F20"/>
          <w:spacing w:val="-4"/>
        </w:rPr>
        <w:t>grave </w:t>
      </w:r>
      <w:r>
        <w:rPr>
          <w:color w:val="231F20"/>
          <w:spacing w:val="-5"/>
        </w:rPr>
        <w:t>peligro </w:t>
      </w:r>
      <w:r>
        <w:rPr>
          <w:color w:val="231F20"/>
          <w:spacing w:val="-3"/>
        </w:rPr>
        <w:t>la </w:t>
      </w:r>
      <w:r>
        <w:rPr>
          <w:color w:val="231F20"/>
          <w:spacing w:val="-5"/>
        </w:rPr>
        <w:t>estabilidad </w:t>
      </w:r>
      <w:r>
        <w:rPr>
          <w:color w:val="231F20"/>
          <w:spacing w:val="-3"/>
        </w:rPr>
        <w:t>de </w:t>
      </w:r>
      <w:r>
        <w:rPr>
          <w:color w:val="231F20"/>
          <w:spacing w:val="-4"/>
        </w:rPr>
        <w:t>las</w:t>
      </w:r>
      <w:r>
        <w:rPr>
          <w:color w:val="231F20"/>
          <w:spacing w:val="22"/>
        </w:rPr>
        <w:t> </w:t>
      </w:r>
      <w:r>
        <w:rPr>
          <w:color w:val="231F20"/>
          <w:spacing w:val="-5"/>
        </w:rPr>
        <w:t>instituciones.</w:t>
      </w:r>
    </w:p>
    <w:p>
      <w:pPr>
        <w:pStyle w:val="BodyText"/>
        <w:spacing w:line="273" w:lineRule="auto" w:before="163"/>
        <w:ind w:left="1363" w:right="1473" w:firstLine="359"/>
        <w:jc w:val="both"/>
      </w:pPr>
      <w:r>
        <w:rPr>
          <w:color w:val="231F20"/>
          <w:spacing w:val="-4"/>
        </w:rPr>
        <w:t>Temas </w:t>
      </w:r>
      <w:r>
        <w:rPr>
          <w:color w:val="231F20"/>
        </w:rPr>
        <w:t>como el equilibrio de poderes, la reforma a la justicia, la pensional, la tributaria, la de baldíos y el financiamiento del posconflicto e inclusive la reforma del Código Disciplinario son parte de la agenda pública y se requiere con urgencia de formulación de políticas públicas viables, con visión de mediano y largo plazo, y no de tinte cortoplacista e improvisado; se piden reformas integrales, dentro de un estudio concienzudo y serio del panorama fiscal,</w:t>
      </w:r>
      <w:r>
        <w:rPr>
          <w:color w:val="231F20"/>
          <w:spacing w:val="-12"/>
        </w:rPr>
        <w:t> </w:t>
      </w:r>
      <w:r>
        <w:rPr>
          <w:color w:val="231F20"/>
        </w:rPr>
        <w:t>que</w:t>
      </w:r>
      <w:r>
        <w:rPr>
          <w:color w:val="231F20"/>
          <w:spacing w:val="-4"/>
        </w:rPr>
        <w:t> </w:t>
      </w:r>
      <w:r>
        <w:rPr>
          <w:color w:val="231F20"/>
        </w:rPr>
        <w:t>busquen,</w:t>
      </w:r>
      <w:r>
        <w:rPr>
          <w:color w:val="231F20"/>
          <w:spacing w:val="-11"/>
        </w:rPr>
        <w:t> </w:t>
      </w:r>
      <w:r>
        <w:rPr>
          <w:color w:val="231F20"/>
        </w:rPr>
        <w:t>no</w:t>
      </w:r>
      <w:r>
        <w:rPr>
          <w:color w:val="231F20"/>
          <w:spacing w:val="-4"/>
        </w:rPr>
        <w:t> </w:t>
      </w:r>
      <w:r>
        <w:rPr>
          <w:color w:val="231F20"/>
        </w:rPr>
        <w:t>el</w:t>
      </w:r>
      <w:r>
        <w:rPr>
          <w:color w:val="231F20"/>
          <w:spacing w:val="-4"/>
        </w:rPr>
        <w:t> </w:t>
      </w:r>
      <w:r>
        <w:rPr>
          <w:color w:val="231F20"/>
        </w:rPr>
        <w:t>favorecimiento</w:t>
      </w:r>
      <w:r>
        <w:rPr>
          <w:color w:val="231F20"/>
          <w:spacing w:val="-3"/>
        </w:rPr>
        <w:t> </w:t>
      </w:r>
      <w:r>
        <w:rPr>
          <w:color w:val="231F20"/>
        </w:rPr>
        <w:t>del</w:t>
      </w:r>
      <w:r>
        <w:rPr>
          <w:color w:val="231F20"/>
          <w:spacing w:val="-4"/>
        </w:rPr>
        <w:t> </w:t>
      </w:r>
      <w:r>
        <w:rPr>
          <w:color w:val="231F20"/>
        </w:rPr>
        <w:t>grupo</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privilegiados,</w:t>
      </w:r>
      <w:r>
        <w:rPr>
          <w:color w:val="231F20"/>
          <w:spacing w:val="-11"/>
        </w:rPr>
        <w:t> </w:t>
      </w:r>
      <w:r>
        <w:rPr>
          <w:color w:val="231F20"/>
        </w:rPr>
        <w:t>dejando de lado la equidad, la eficiencia, eficacia y efectividad que son los factores que deben caracterizar a una eficiente administración pública; se solicitan</w:t>
      </w:r>
      <w:r>
        <w:rPr>
          <w:color w:val="231F20"/>
          <w:spacing w:val="-26"/>
        </w:rPr>
        <w:t> </w:t>
      </w:r>
      <w:r>
        <w:rPr>
          <w:color w:val="231F20"/>
        </w:rPr>
        <w:t>onerosos incrementos salariales que afectan el erario público y no austeridad en el </w:t>
      </w:r>
      <w:r>
        <w:rPr>
          <w:color w:val="231F20"/>
          <w:spacing w:val="-3"/>
        </w:rPr>
        <w:t>gasto, </w:t>
      </w:r>
      <w:r>
        <w:rPr>
          <w:color w:val="231F20"/>
        </w:rPr>
        <w:t>ni</w:t>
      </w:r>
      <w:r>
        <w:rPr>
          <w:color w:val="231F20"/>
          <w:spacing w:val="8"/>
        </w:rPr>
        <w:t> </w:t>
      </w:r>
      <w:r>
        <w:rPr>
          <w:color w:val="231F20"/>
        </w:rPr>
        <w:t>medidas</w:t>
      </w:r>
      <w:r>
        <w:rPr>
          <w:color w:val="231F20"/>
          <w:spacing w:val="9"/>
        </w:rPr>
        <w:t> </w:t>
      </w:r>
      <w:r>
        <w:rPr>
          <w:color w:val="231F20"/>
        </w:rPr>
        <w:t>que</w:t>
      </w:r>
      <w:r>
        <w:rPr>
          <w:color w:val="231F20"/>
          <w:spacing w:val="8"/>
        </w:rPr>
        <w:t> </w:t>
      </w:r>
      <w:r>
        <w:rPr>
          <w:color w:val="231F20"/>
        </w:rPr>
        <w:t>contribuyan</w:t>
      </w:r>
      <w:r>
        <w:rPr>
          <w:color w:val="231F20"/>
          <w:spacing w:val="9"/>
        </w:rPr>
        <w:t> </w:t>
      </w:r>
      <w:r>
        <w:rPr>
          <w:color w:val="231F20"/>
        </w:rPr>
        <w:t>a</w:t>
      </w:r>
      <w:r>
        <w:rPr>
          <w:color w:val="231F20"/>
          <w:spacing w:val="8"/>
        </w:rPr>
        <w:t> </w:t>
      </w:r>
      <w:r>
        <w:rPr>
          <w:color w:val="231F20"/>
        </w:rPr>
        <w:t>un</w:t>
      </w:r>
      <w:r>
        <w:rPr>
          <w:color w:val="231F20"/>
          <w:spacing w:val="9"/>
        </w:rPr>
        <w:t> </w:t>
      </w:r>
      <w:r>
        <w:rPr>
          <w:color w:val="231F20"/>
        </w:rPr>
        <w:t>mejor</w:t>
      </w:r>
      <w:r>
        <w:rPr>
          <w:color w:val="231F20"/>
          <w:spacing w:val="8"/>
        </w:rPr>
        <w:t> </w:t>
      </w:r>
      <w:r>
        <w:rPr>
          <w:color w:val="231F20"/>
        </w:rPr>
        <w:t>desempeño</w:t>
      </w:r>
      <w:r>
        <w:rPr>
          <w:color w:val="231F20"/>
          <w:spacing w:val="9"/>
        </w:rPr>
        <w:t> </w:t>
      </w:r>
      <w:r>
        <w:rPr>
          <w:color w:val="231F20"/>
        </w:rPr>
        <w:t>de</w:t>
      </w:r>
      <w:r>
        <w:rPr>
          <w:color w:val="231F20"/>
          <w:spacing w:val="8"/>
        </w:rPr>
        <w:t> </w:t>
      </w:r>
      <w:r>
        <w:rPr>
          <w:color w:val="231F20"/>
        </w:rPr>
        <w:t>las</w:t>
      </w:r>
      <w:r>
        <w:rPr>
          <w:color w:val="231F20"/>
          <w:spacing w:val="9"/>
        </w:rPr>
        <w:t> </w:t>
      </w:r>
      <w:r>
        <w:rPr>
          <w:color w:val="231F20"/>
        </w:rPr>
        <w:t>instituciones.</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6879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En todo este panorama optimista y de cambio que suele caracterizar a los primeros meses de los gobiernos, se presentó la necesidad de hacer algunos ajustes en los organismos de control; fueron actos inmediatistas fruto de episodios</w:t>
      </w:r>
      <w:r>
        <w:rPr>
          <w:color w:val="231F20"/>
          <w:spacing w:val="-20"/>
        </w:rPr>
        <w:t> </w:t>
      </w:r>
      <w:r>
        <w:rPr>
          <w:color w:val="231F20"/>
        </w:rPr>
        <w:t>complejos</w:t>
      </w:r>
      <w:r>
        <w:rPr>
          <w:color w:val="231F20"/>
          <w:spacing w:val="-19"/>
        </w:rPr>
        <w:t> </w:t>
      </w:r>
      <w:r>
        <w:rPr>
          <w:color w:val="231F20"/>
        </w:rPr>
        <w:t>por</w:t>
      </w:r>
      <w:r>
        <w:rPr>
          <w:color w:val="231F20"/>
          <w:spacing w:val="-19"/>
        </w:rPr>
        <w:t> </w:t>
      </w:r>
      <w:r>
        <w:rPr>
          <w:color w:val="231F20"/>
        </w:rPr>
        <w:t>decir</w:t>
      </w:r>
      <w:r>
        <w:rPr>
          <w:color w:val="231F20"/>
          <w:spacing w:val="-19"/>
        </w:rPr>
        <w:t> </w:t>
      </w:r>
      <w:r>
        <w:rPr>
          <w:color w:val="231F20"/>
        </w:rPr>
        <w:t>lo</w:t>
      </w:r>
      <w:r>
        <w:rPr>
          <w:color w:val="231F20"/>
          <w:spacing w:val="-19"/>
        </w:rPr>
        <w:t> </w:t>
      </w:r>
      <w:r>
        <w:rPr>
          <w:color w:val="231F20"/>
        </w:rPr>
        <w:t>menos</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vida</w:t>
      </w:r>
      <w:r>
        <w:rPr>
          <w:color w:val="231F20"/>
          <w:spacing w:val="-19"/>
        </w:rPr>
        <w:t> </w:t>
      </w:r>
      <w:r>
        <w:rPr>
          <w:color w:val="231F20"/>
        </w:rPr>
        <w:t>nacional;</w:t>
      </w:r>
      <w:r>
        <w:rPr>
          <w:color w:val="231F20"/>
          <w:spacing w:val="-19"/>
        </w:rPr>
        <w:t> </w:t>
      </w:r>
      <w:r>
        <w:rPr>
          <w:color w:val="231F20"/>
        </w:rPr>
        <w:t>pero</w:t>
      </w:r>
      <w:r>
        <w:rPr>
          <w:color w:val="231F20"/>
          <w:spacing w:val="-19"/>
        </w:rPr>
        <w:t> </w:t>
      </w:r>
      <w:r>
        <w:rPr>
          <w:color w:val="231F20"/>
        </w:rPr>
        <w:t>indudablemente con el liderazgo del Procurador General de la Nación, se consideró oportuno hacer un análisis pormenorizado del Código Disciplinario Único, Ley 734 de 2002; apenas natural ante la dinámica de las transmutaciones que caracterizan los tiempos que corren, por eso parece sensato revisar parte de su articulado obsoleto por la fuerza de las circunstancias, ejercicio académico realizado </w:t>
      </w:r>
      <w:r>
        <w:rPr>
          <w:color w:val="231F20"/>
          <w:spacing w:val="-5"/>
        </w:rPr>
        <w:t>por </w:t>
      </w:r>
      <w:r>
        <w:rPr>
          <w:color w:val="231F20"/>
        </w:rPr>
        <w:t>diferentes</w:t>
      </w:r>
      <w:r>
        <w:rPr>
          <w:color w:val="231F20"/>
          <w:spacing w:val="-11"/>
        </w:rPr>
        <w:t> </w:t>
      </w:r>
      <w:r>
        <w:rPr>
          <w:color w:val="231F20"/>
        </w:rPr>
        <w:t>expertos,</w:t>
      </w:r>
      <w:r>
        <w:rPr>
          <w:color w:val="231F20"/>
          <w:spacing w:val="-17"/>
        </w:rPr>
        <w:t> </w:t>
      </w:r>
      <w:r>
        <w:rPr>
          <w:color w:val="231F20"/>
        </w:rPr>
        <w:t>de</w:t>
      </w:r>
      <w:r>
        <w:rPr>
          <w:color w:val="231F20"/>
          <w:spacing w:val="-11"/>
        </w:rPr>
        <w:t> </w:t>
      </w:r>
      <w:r>
        <w:rPr>
          <w:color w:val="231F20"/>
        </w:rPr>
        <w:t>variadas</w:t>
      </w:r>
      <w:r>
        <w:rPr>
          <w:color w:val="231F20"/>
          <w:spacing w:val="-10"/>
        </w:rPr>
        <w:t> </w:t>
      </w:r>
      <w:r>
        <w:rPr>
          <w:color w:val="231F20"/>
        </w:rPr>
        <w:t>tendencias</w:t>
      </w:r>
      <w:r>
        <w:rPr>
          <w:color w:val="231F20"/>
          <w:spacing w:val="-11"/>
        </w:rPr>
        <w:t> </w:t>
      </w:r>
      <w:r>
        <w:rPr>
          <w:color w:val="231F20"/>
        </w:rPr>
        <w:t>y</w:t>
      </w:r>
      <w:r>
        <w:rPr>
          <w:color w:val="231F20"/>
          <w:spacing w:val="-11"/>
        </w:rPr>
        <w:t> </w:t>
      </w:r>
      <w:r>
        <w:rPr>
          <w:color w:val="231F20"/>
        </w:rPr>
        <w:t>entidades,</w:t>
      </w:r>
      <w:r>
        <w:rPr>
          <w:color w:val="231F20"/>
          <w:spacing w:val="-17"/>
        </w:rPr>
        <w:t> </w:t>
      </w:r>
      <w:r>
        <w:rPr>
          <w:color w:val="231F20"/>
        </w:rPr>
        <w:t>el</w:t>
      </w:r>
      <w:r>
        <w:rPr>
          <w:color w:val="231F20"/>
          <w:spacing w:val="-10"/>
        </w:rPr>
        <w:t> </w:t>
      </w:r>
      <w:r>
        <w:rPr>
          <w:color w:val="231F20"/>
        </w:rPr>
        <w:t>cual</w:t>
      </w:r>
      <w:r>
        <w:rPr>
          <w:color w:val="231F20"/>
          <w:spacing w:val="-11"/>
        </w:rPr>
        <w:t> </w:t>
      </w:r>
      <w:r>
        <w:rPr>
          <w:color w:val="231F20"/>
        </w:rPr>
        <w:t>se</w:t>
      </w:r>
      <w:r>
        <w:rPr>
          <w:color w:val="231F20"/>
          <w:spacing w:val="-11"/>
        </w:rPr>
        <w:t> </w:t>
      </w:r>
      <w:r>
        <w:rPr>
          <w:color w:val="231F20"/>
        </w:rPr>
        <w:t>sintetizó</w:t>
      </w:r>
      <w:r>
        <w:rPr>
          <w:color w:val="231F20"/>
          <w:spacing w:val="-10"/>
        </w:rPr>
        <w:t> </w:t>
      </w:r>
      <w:r>
        <w:rPr>
          <w:color w:val="231F20"/>
        </w:rPr>
        <w:t>en</w:t>
      </w:r>
      <w:r>
        <w:rPr>
          <w:color w:val="231F20"/>
          <w:spacing w:val="-11"/>
        </w:rPr>
        <w:t> </w:t>
      </w:r>
      <w:r>
        <w:rPr>
          <w:color w:val="231F20"/>
          <w:spacing w:val="-8"/>
        </w:rPr>
        <w:t>un </w:t>
      </w:r>
      <w:r>
        <w:rPr>
          <w:color w:val="231F20"/>
        </w:rPr>
        <w:t>proyecto de ley presentado al Congreso de la República, cuyos pormenores </w:t>
      </w:r>
      <w:r>
        <w:rPr>
          <w:color w:val="231F20"/>
          <w:spacing w:val="-4"/>
        </w:rPr>
        <w:t>han </w:t>
      </w:r>
      <w:r>
        <w:rPr>
          <w:color w:val="231F20"/>
        </w:rPr>
        <w:t>sido expuestos por el señor Procurador y hacen parte esencial de este</w:t>
      </w:r>
      <w:r>
        <w:rPr>
          <w:color w:val="231F20"/>
          <w:spacing w:val="39"/>
        </w:rPr>
        <w:t> </w:t>
      </w:r>
      <w:r>
        <w:rPr>
          <w:color w:val="231F20"/>
        </w:rPr>
        <w:t>evento.</w:t>
      </w:r>
    </w:p>
    <w:p>
      <w:pPr>
        <w:pStyle w:val="BodyText"/>
        <w:spacing w:line="273" w:lineRule="auto" w:before="161"/>
        <w:ind w:left="1483" w:right="1360" w:firstLine="359"/>
        <w:jc w:val="both"/>
      </w:pPr>
      <w:r>
        <w:rPr>
          <w:color w:val="231F20"/>
        </w:rPr>
        <w:t>Parece</w:t>
      </w:r>
      <w:r>
        <w:rPr>
          <w:color w:val="231F20"/>
          <w:spacing w:val="-6"/>
        </w:rPr>
        <w:t> </w:t>
      </w:r>
      <w:r>
        <w:rPr>
          <w:color w:val="231F20"/>
        </w:rPr>
        <w:t>indispensable</w:t>
      </w:r>
      <w:r>
        <w:rPr>
          <w:color w:val="231F20"/>
          <w:spacing w:val="-6"/>
        </w:rPr>
        <w:t> </w:t>
      </w:r>
      <w:r>
        <w:rPr>
          <w:color w:val="231F20"/>
        </w:rPr>
        <w:t>significar</w:t>
      </w:r>
      <w:r>
        <w:rPr>
          <w:color w:val="231F20"/>
          <w:spacing w:val="-6"/>
        </w:rPr>
        <w:t> </w:t>
      </w:r>
      <w:r>
        <w:rPr>
          <w:color w:val="231F20"/>
        </w:rPr>
        <w:t>que</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estudio</w:t>
      </w:r>
      <w:r>
        <w:rPr>
          <w:color w:val="231F20"/>
          <w:spacing w:val="-6"/>
        </w:rPr>
        <w:t> </w:t>
      </w:r>
      <w:r>
        <w:rPr>
          <w:color w:val="231F20"/>
        </w:rPr>
        <w:t>adelantado</w:t>
      </w:r>
      <w:r>
        <w:rPr>
          <w:color w:val="231F20"/>
          <w:spacing w:val="-6"/>
        </w:rPr>
        <w:t> </w:t>
      </w:r>
      <w:r>
        <w:rPr>
          <w:color w:val="231F20"/>
        </w:rPr>
        <w:t>por</w:t>
      </w:r>
      <w:r>
        <w:rPr>
          <w:color w:val="231F20"/>
          <w:spacing w:val="-6"/>
        </w:rPr>
        <w:t> </w:t>
      </w:r>
      <w:r>
        <w:rPr>
          <w:color w:val="231F20"/>
        </w:rPr>
        <w:t>el</w:t>
      </w:r>
      <w:r>
        <w:rPr>
          <w:color w:val="231F20"/>
          <w:spacing w:val="-6"/>
        </w:rPr>
        <w:t> </w:t>
      </w:r>
      <w:r>
        <w:rPr>
          <w:color w:val="231F20"/>
        </w:rPr>
        <w:t>Instituto de Estudios del Ministerio Público con la asesoría de la Universidad Externado de Colombia sobre la prospectiva de la Procuraduría General de la Nación </w:t>
      </w:r>
      <w:r>
        <w:rPr>
          <w:color w:val="231F20"/>
          <w:spacing w:val="-7"/>
        </w:rPr>
        <w:t>en </w:t>
      </w:r>
      <w:r>
        <w:rPr>
          <w:color w:val="231F20"/>
          <w:spacing w:val="32"/>
        </w:rPr>
        <w:t> </w:t>
      </w:r>
      <w:r>
        <w:rPr>
          <w:color w:val="231F20"/>
        </w:rPr>
        <w:t>el año 2030, fecha de su bicentenario, el cual les estamos entregando en el día de </w:t>
      </w:r>
      <w:r>
        <w:rPr>
          <w:color w:val="231F20"/>
          <w:spacing w:val="-5"/>
        </w:rPr>
        <w:t>hoy, </w:t>
      </w:r>
      <w:r>
        <w:rPr>
          <w:color w:val="231F20"/>
        </w:rPr>
        <w:t>en algunos de los factores de cambio identificados como la capacidad del Estado para solucionar las necesidades y aspiraciones de la gente; </w:t>
      </w:r>
      <w:r>
        <w:rPr>
          <w:color w:val="231F20"/>
          <w:spacing w:val="-7"/>
        </w:rPr>
        <w:t>la </w:t>
      </w:r>
      <w:r>
        <w:rPr>
          <w:color w:val="231F20"/>
        </w:rPr>
        <w:t>debilidad de Estado frente a la globalización y los bienes de uso público, y algo esencial, la necesaria coherencia entre el discurso y el </w:t>
      </w:r>
      <w:r>
        <w:rPr>
          <w:color w:val="231F20"/>
          <w:spacing w:val="-4"/>
        </w:rPr>
        <w:t>hacer, </w:t>
      </w:r>
      <w:r>
        <w:rPr>
          <w:color w:val="231F20"/>
        </w:rPr>
        <w:t>se puede deducir la pertinencia de este tipo de reformas, con el fin de recuperar la credibilidad </w:t>
      </w:r>
      <w:r>
        <w:rPr>
          <w:color w:val="231F20"/>
          <w:spacing w:val="-13"/>
        </w:rPr>
        <w:t>y </w:t>
      </w:r>
      <w:r>
        <w:rPr>
          <w:color w:val="231F20"/>
        </w:rPr>
        <w:t>legitimidad en la</w:t>
      </w:r>
      <w:r>
        <w:rPr>
          <w:color w:val="231F20"/>
          <w:spacing w:val="35"/>
        </w:rPr>
        <w:t> </w:t>
      </w:r>
      <w:r>
        <w:rPr>
          <w:color w:val="231F20"/>
        </w:rPr>
        <w:t>instituciones.</w:t>
      </w:r>
    </w:p>
    <w:p>
      <w:pPr>
        <w:pStyle w:val="BodyText"/>
        <w:spacing w:line="273" w:lineRule="auto" w:before="163"/>
        <w:ind w:left="1483" w:right="1354" w:firstLine="359"/>
        <w:jc w:val="both"/>
      </w:pPr>
      <w:r>
        <w:rPr>
          <w:color w:val="231F20"/>
        </w:rPr>
        <w:t>En el Estudio aludido sobre el futuro, en las páginas 162 y siguientes se definen unas estrategias según su importancia y grado de gobernabilidad del Ministerio Público, para lograr finalmente el escenario apuesta denominado para Colombia, el “país que soñamos” en el 2030, una nación con una sociedad civil</w:t>
      </w:r>
      <w:r>
        <w:rPr>
          <w:color w:val="231F20"/>
          <w:spacing w:val="-8"/>
        </w:rPr>
        <w:t> </w:t>
      </w:r>
      <w:r>
        <w:rPr>
          <w:color w:val="231F20"/>
        </w:rPr>
        <w:t>fuerte</w:t>
      </w:r>
      <w:r>
        <w:rPr>
          <w:color w:val="231F20"/>
          <w:spacing w:val="-8"/>
        </w:rPr>
        <w:t> </w:t>
      </w:r>
      <w:r>
        <w:rPr>
          <w:color w:val="231F20"/>
        </w:rPr>
        <w:t>y</w:t>
      </w:r>
      <w:r>
        <w:rPr>
          <w:color w:val="231F20"/>
          <w:spacing w:val="-8"/>
        </w:rPr>
        <w:t> </w:t>
      </w:r>
      <w:r>
        <w:rPr>
          <w:color w:val="231F20"/>
        </w:rPr>
        <w:t>organizada</w:t>
      </w:r>
      <w:r>
        <w:rPr>
          <w:color w:val="231F20"/>
          <w:spacing w:val="-8"/>
        </w:rPr>
        <w:t> </w:t>
      </w:r>
      <w:r>
        <w:rPr>
          <w:color w:val="231F20"/>
        </w:rPr>
        <w:t>con</w:t>
      </w:r>
      <w:r>
        <w:rPr>
          <w:color w:val="231F20"/>
          <w:spacing w:val="-8"/>
        </w:rPr>
        <w:t> </w:t>
      </w:r>
      <w:r>
        <w:rPr>
          <w:color w:val="231F20"/>
        </w:rPr>
        <w:t>capacidad</w:t>
      </w:r>
      <w:r>
        <w:rPr>
          <w:color w:val="231F20"/>
          <w:spacing w:val="-8"/>
        </w:rPr>
        <w:t> </w:t>
      </w:r>
      <w:r>
        <w:rPr>
          <w:color w:val="231F20"/>
        </w:rPr>
        <w:t>de</w:t>
      </w:r>
      <w:r>
        <w:rPr>
          <w:color w:val="231F20"/>
          <w:spacing w:val="-7"/>
        </w:rPr>
        <w:t> </w:t>
      </w:r>
      <w:r>
        <w:rPr>
          <w:color w:val="231F20"/>
        </w:rPr>
        <w:t>ejercer</w:t>
      </w:r>
      <w:r>
        <w:rPr>
          <w:color w:val="231F20"/>
          <w:spacing w:val="-8"/>
        </w:rPr>
        <w:t> </w:t>
      </w:r>
      <w:r>
        <w:rPr>
          <w:color w:val="231F20"/>
        </w:rPr>
        <w:t>su</w:t>
      </w:r>
      <w:r>
        <w:rPr>
          <w:color w:val="231F20"/>
          <w:spacing w:val="-8"/>
        </w:rPr>
        <w:t> </w:t>
      </w:r>
      <w:r>
        <w:rPr>
          <w:color w:val="231F20"/>
        </w:rPr>
        <w:t>poder</w:t>
      </w:r>
      <w:r>
        <w:rPr>
          <w:color w:val="231F20"/>
          <w:spacing w:val="-8"/>
        </w:rPr>
        <w:t> </w:t>
      </w:r>
      <w:r>
        <w:rPr>
          <w:color w:val="231F20"/>
        </w:rPr>
        <w:t>en</w:t>
      </w:r>
      <w:r>
        <w:rPr>
          <w:color w:val="231F20"/>
          <w:spacing w:val="-8"/>
        </w:rPr>
        <w:t> </w:t>
      </w:r>
      <w:r>
        <w:rPr>
          <w:color w:val="231F20"/>
        </w:rPr>
        <w:t>las</w:t>
      </w:r>
      <w:r>
        <w:rPr>
          <w:color w:val="231F20"/>
          <w:spacing w:val="-8"/>
        </w:rPr>
        <w:t> </w:t>
      </w:r>
      <w:r>
        <w:rPr>
          <w:color w:val="231F20"/>
        </w:rPr>
        <w:t>decisiones</w:t>
      </w:r>
      <w:r>
        <w:rPr>
          <w:color w:val="231F20"/>
          <w:spacing w:val="-7"/>
        </w:rPr>
        <w:t> </w:t>
      </w:r>
      <w:r>
        <w:rPr>
          <w:color w:val="231F20"/>
        </w:rPr>
        <w:t>que afectan el bien común, una legislación favorable a la participación ciudadana, mayor</w:t>
      </w:r>
      <w:r>
        <w:rPr>
          <w:color w:val="231F20"/>
          <w:spacing w:val="-6"/>
        </w:rPr>
        <w:t> </w:t>
      </w:r>
      <w:r>
        <w:rPr>
          <w:color w:val="231F20"/>
        </w:rPr>
        <w:t>control</w:t>
      </w:r>
      <w:r>
        <w:rPr>
          <w:color w:val="231F20"/>
          <w:spacing w:val="-5"/>
        </w:rPr>
        <w:t> </w:t>
      </w:r>
      <w:r>
        <w:rPr>
          <w:color w:val="231F20"/>
        </w:rPr>
        <w:t>social,</w:t>
      </w:r>
      <w:r>
        <w:rPr>
          <w:color w:val="231F20"/>
          <w:spacing w:val="-14"/>
        </w:rPr>
        <w:t> </w:t>
      </w:r>
      <w:r>
        <w:rPr>
          <w:color w:val="231F20"/>
        </w:rPr>
        <w:t>mayor</w:t>
      </w:r>
      <w:r>
        <w:rPr>
          <w:color w:val="231F20"/>
          <w:spacing w:val="-5"/>
        </w:rPr>
        <w:t> </w:t>
      </w:r>
      <w:r>
        <w:rPr>
          <w:color w:val="231F20"/>
        </w:rPr>
        <w:t>equidad</w:t>
      </w:r>
      <w:r>
        <w:rPr>
          <w:color w:val="231F20"/>
          <w:spacing w:val="-5"/>
        </w:rPr>
        <w:t> </w:t>
      </w:r>
      <w:r>
        <w:rPr>
          <w:color w:val="231F20"/>
        </w:rPr>
        <w:t>económica,</w:t>
      </w:r>
      <w:r>
        <w:rPr>
          <w:color w:val="231F20"/>
          <w:spacing w:val="-14"/>
        </w:rPr>
        <w:t> </w:t>
      </w:r>
      <w:r>
        <w:rPr>
          <w:color w:val="231F20"/>
        </w:rPr>
        <w:t>mejor</w:t>
      </w:r>
      <w:r>
        <w:rPr>
          <w:color w:val="231F20"/>
          <w:spacing w:val="-5"/>
        </w:rPr>
        <w:t> </w:t>
      </w:r>
      <w:r>
        <w:rPr>
          <w:color w:val="231F20"/>
        </w:rPr>
        <w:t>distribución</w:t>
      </w:r>
      <w:r>
        <w:rPr>
          <w:color w:val="231F20"/>
          <w:spacing w:val="-5"/>
        </w:rPr>
        <w:t> </w:t>
      </w:r>
      <w:r>
        <w:rPr>
          <w:color w:val="231F20"/>
        </w:rPr>
        <w:t>del</w:t>
      </w:r>
      <w:r>
        <w:rPr>
          <w:color w:val="231F20"/>
          <w:spacing w:val="-6"/>
        </w:rPr>
        <w:t> </w:t>
      </w:r>
      <w:r>
        <w:rPr>
          <w:color w:val="231F20"/>
        </w:rPr>
        <w:t>ingreso, un</w:t>
      </w:r>
      <w:r>
        <w:rPr>
          <w:color w:val="231F20"/>
          <w:spacing w:val="10"/>
        </w:rPr>
        <w:t> </w:t>
      </w:r>
      <w:r>
        <w:rPr>
          <w:color w:val="231F20"/>
        </w:rPr>
        <w:t>Estado</w:t>
      </w:r>
      <w:r>
        <w:rPr>
          <w:color w:val="231F20"/>
          <w:spacing w:val="10"/>
        </w:rPr>
        <w:t> </w:t>
      </w:r>
      <w:r>
        <w:rPr>
          <w:color w:val="231F20"/>
        </w:rPr>
        <w:t>democrático</w:t>
      </w:r>
      <w:r>
        <w:rPr>
          <w:color w:val="231F20"/>
          <w:spacing w:val="11"/>
        </w:rPr>
        <w:t> </w:t>
      </w:r>
      <w:r>
        <w:rPr>
          <w:color w:val="231F20"/>
        </w:rPr>
        <w:t>de</w:t>
      </w:r>
      <w:r>
        <w:rPr>
          <w:color w:val="231F20"/>
          <w:spacing w:val="10"/>
        </w:rPr>
        <w:t> </w:t>
      </w:r>
      <w:r>
        <w:rPr>
          <w:color w:val="231F20"/>
        </w:rPr>
        <w:t>derecho,</w:t>
      </w:r>
      <w:r>
        <w:rPr>
          <w:color w:val="231F20"/>
          <w:spacing w:val="3"/>
        </w:rPr>
        <w:t> </w:t>
      </w:r>
      <w:r>
        <w:rPr>
          <w:color w:val="231F20"/>
        </w:rPr>
        <w:t>un</w:t>
      </w:r>
      <w:r>
        <w:rPr>
          <w:color w:val="231F20"/>
          <w:spacing w:val="11"/>
        </w:rPr>
        <w:t> </w:t>
      </w:r>
      <w:r>
        <w:rPr>
          <w:color w:val="231F20"/>
        </w:rPr>
        <w:t>mejor</w:t>
      </w:r>
      <w:r>
        <w:rPr>
          <w:color w:val="231F20"/>
          <w:spacing w:val="10"/>
        </w:rPr>
        <w:t> </w:t>
      </w:r>
      <w:r>
        <w:rPr>
          <w:color w:val="231F20"/>
        </w:rPr>
        <w:t>sistema</w:t>
      </w:r>
      <w:r>
        <w:rPr>
          <w:color w:val="231F20"/>
          <w:spacing w:val="11"/>
        </w:rPr>
        <w:t> </w:t>
      </w:r>
      <w:r>
        <w:rPr>
          <w:color w:val="231F20"/>
        </w:rPr>
        <w:t>judicial,</w:t>
      </w:r>
      <w:r>
        <w:rPr>
          <w:color w:val="231F20"/>
          <w:spacing w:val="2"/>
        </w:rPr>
        <w:t> </w:t>
      </w:r>
      <w:r>
        <w:rPr>
          <w:color w:val="231F20"/>
        </w:rPr>
        <w:t>entre</w:t>
      </w:r>
      <w:r>
        <w:rPr>
          <w:color w:val="231F20"/>
          <w:spacing w:val="11"/>
        </w:rPr>
        <w:t> </w:t>
      </w:r>
      <w:r>
        <w:rPr>
          <w:color w:val="231F20"/>
        </w:rPr>
        <w:t>otros.</w:t>
      </w:r>
    </w:p>
    <w:p>
      <w:pPr>
        <w:pStyle w:val="BodyText"/>
        <w:spacing w:line="273" w:lineRule="auto" w:before="164"/>
        <w:ind w:left="1483" w:right="1353" w:firstLine="359"/>
        <w:jc w:val="both"/>
      </w:pPr>
      <w:r>
        <w:rPr>
          <w:color w:val="231F20"/>
        </w:rPr>
        <w:t>No podemos perder de vista que el centro de la reforma es el ser humano, con su dignidad que se debe </w:t>
      </w:r>
      <w:r>
        <w:rPr>
          <w:color w:val="231F20"/>
          <w:spacing w:val="-3"/>
        </w:rPr>
        <w:t>respetar, </w:t>
      </w:r>
      <w:r>
        <w:rPr>
          <w:color w:val="231F20"/>
        </w:rPr>
        <w:t>independientemente del rol que ocupe dentro del proceso disciplinario, con sus derechos y deberes, que se tenga una cumplida y debida justicia, garantista; que actúe dentro de los más estrictos mandatos de la ética y la moral, que tenga en cuenta los parámetros de un  buen</w:t>
      </w:r>
      <w:r>
        <w:rPr>
          <w:color w:val="231F20"/>
          <w:spacing w:val="19"/>
        </w:rPr>
        <w:t> </w:t>
      </w:r>
      <w:r>
        <w:rPr>
          <w:color w:val="231F20"/>
        </w:rPr>
        <w:t>ciudadano,</w:t>
      </w:r>
      <w:r>
        <w:rPr>
          <w:color w:val="231F20"/>
          <w:spacing w:val="13"/>
        </w:rPr>
        <w:t> </w:t>
      </w:r>
      <w:r>
        <w:rPr>
          <w:color w:val="231F20"/>
        </w:rPr>
        <w:t>es</w:t>
      </w:r>
      <w:r>
        <w:rPr>
          <w:color w:val="231F20"/>
          <w:spacing w:val="20"/>
        </w:rPr>
        <w:t> </w:t>
      </w:r>
      <w:r>
        <w:rPr>
          <w:color w:val="231F20"/>
          <w:spacing w:val="-4"/>
        </w:rPr>
        <w:t>decir,</w:t>
      </w:r>
      <w:r>
        <w:rPr>
          <w:color w:val="231F20"/>
          <w:spacing w:val="12"/>
        </w:rPr>
        <w:t> </w:t>
      </w:r>
      <w:r>
        <w:rPr>
          <w:color w:val="231F20"/>
        </w:rPr>
        <w:t>aquel</w:t>
      </w:r>
      <w:r>
        <w:rPr>
          <w:color w:val="231F20"/>
          <w:spacing w:val="20"/>
        </w:rPr>
        <w:t> </w:t>
      </w:r>
      <w:r>
        <w:rPr>
          <w:color w:val="231F20"/>
        </w:rPr>
        <w:t>que</w:t>
      </w:r>
      <w:r>
        <w:rPr>
          <w:color w:val="231F20"/>
          <w:spacing w:val="20"/>
        </w:rPr>
        <w:t> </w:t>
      </w:r>
      <w:r>
        <w:rPr>
          <w:color w:val="231F20"/>
        </w:rPr>
        <w:t>ayuda</w:t>
      </w:r>
      <w:r>
        <w:rPr>
          <w:color w:val="231F20"/>
          <w:spacing w:val="20"/>
        </w:rPr>
        <w:t> </w:t>
      </w:r>
      <w:r>
        <w:rPr>
          <w:color w:val="231F20"/>
        </w:rPr>
        <w:t>a</w:t>
      </w:r>
      <w:r>
        <w:rPr>
          <w:color w:val="231F20"/>
          <w:spacing w:val="20"/>
        </w:rPr>
        <w:t> </w:t>
      </w:r>
      <w:r>
        <w:rPr>
          <w:color w:val="231F20"/>
        </w:rPr>
        <w:t>construir</w:t>
      </w:r>
      <w:r>
        <w:rPr>
          <w:color w:val="231F20"/>
          <w:spacing w:val="19"/>
        </w:rPr>
        <w:t> </w:t>
      </w:r>
      <w:r>
        <w:rPr>
          <w:color w:val="231F20"/>
        </w:rPr>
        <w:t>el</w:t>
      </w:r>
      <w:r>
        <w:rPr>
          <w:color w:val="231F20"/>
          <w:spacing w:val="20"/>
        </w:rPr>
        <w:t> </w:t>
      </w:r>
      <w:r>
        <w:rPr>
          <w:color w:val="231F20"/>
        </w:rPr>
        <w:t>bien</w:t>
      </w:r>
      <w:r>
        <w:rPr>
          <w:color w:val="231F20"/>
          <w:spacing w:val="20"/>
        </w:rPr>
        <w:t> </w:t>
      </w:r>
      <w:r>
        <w:rPr>
          <w:color w:val="231F20"/>
        </w:rPr>
        <w:t>común,</w:t>
      </w:r>
      <w:r>
        <w:rPr>
          <w:color w:val="231F20"/>
          <w:spacing w:val="13"/>
        </w:rPr>
        <w:t> </w:t>
      </w:r>
      <w:r>
        <w:rPr>
          <w:color w:val="231F20"/>
        </w:rPr>
        <w:t>que</w:t>
      </w:r>
      <w:r>
        <w:rPr>
          <w:color w:val="231F20"/>
          <w:spacing w:val="19"/>
        </w:rPr>
        <w:t> </w:t>
      </w:r>
      <w:r>
        <w:rPr>
          <w:color w:val="231F20"/>
        </w:rPr>
        <w:t>sea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6899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responsable consigo mismo, con la familia, la sociedad, el entorno y que </w:t>
      </w:r>
      <w:r>
        <w:rPr>
          <w:color w:val="231F20"/>
          <w:spacing w:val="-4"/>
        </w:rPr>
        <w:t>sea </w:t>
      </w:r>
      <w:r>
        <w:rPr>
          <w:color w:val="231F20"/>
        </w:rPr>
        <w:t>cumplidor de la Constitución y la ley; si esto no se logra, difícilmente podemos pensar</w:t>
      </w:r>
      <w:r>
        <w:rPr>
          <w:color w:val="231F20"/>
          <w:spacing w:val="-5"/>
        </w:rPr>
        <w:t> </w:t>
      </w:r>
      <w:r>
        <w:rPr>
          <w:color w:val="231F20"/>
        </w:rPr>
        <w:t>que</w:t>
      </w:r>
      <w:r>
        <w:rPr>
          <w:color w:val="231F20"/>
          <w:spacing w:val="-4"/>
        </w:rPr>
        <w:t> </w:t>
      </w:r>
      <w:r>
        <w:rPr>
          <w:color w:val="231F20"/>
        </w:rPr>
        <w:t>los</w:t>
      </w:r>
      <w:r>
        <w:rPr>
          <w:color w:val="231F20"/>
          <w:spacing w:val="-4"/>
        </w:rPr>
        <w:t> </w:t>
      </w:r>
      <w:r>
        <w:rPr>
          <w:color w:val="231F20"/>
        </w:rPr>
        <w:t>mandatos</w:t>
      </w:r>
      <w:r>
        <w:rPr>
          <w:color w:val="231F20"/>
          <w:spacing w:val="-4"/>
        </w:rPr>
        <w:t> </w:t>
      </w:r>
      <w:r>
        <w:rPr>
          <w:color w:val="231F20"/>
        </w:rPr>
        <w:t>del</w:t>
      </w:r>
      <w:r>
        <w:rPr>
          <w:color w:val="231F20"/>
          <w:spacing w:val="-5"/>
        </w:rPr>
        <w:t> </w:t>
      </w:r>
      <w:r>
        <w:rPr>
          <w:color w:val="231F20"/>
        </w:rPr>
        <w:t>nuevo</w:t>
      </w:r>
      <w:r>
        <w:rPr>
          <w:color w:val="231F20"/>
          <w:spacing w:val="-4"/>
        </w:rPr>
        <w:t> </w:t>
      </w:r>
      <w:r>
        <w:rPr>
          <w:color w:val="231F20"/>
        </w:rPr>
        <w:t>ordenamiento</w:t>
      </w:r>
      <w:r>
        <w:rPr>
          <w:color w:val="231F20"/>
          <w:spacing w:val="-4"/>
        </w:rPr>
        <w:t> </w:t>
      </w:r>
      <w:r>
        <w:rPr>
          <w:color w:val="231F20"/>
        </w:rPr>
        <w:t>jurídico,</w:t>
      </w:r>
      <w:r>
        <w:rPr>
          <w:color w:val="231F20"/>
          <w:spacing w:val="-12"/>
        </w:rPr>
        <w:t> </w:t>
      </w:r>
      <w:r>
        <w:rPr>
          <w:color w:val="231F20"/>
        </w:rPr>
        <w:t>no</w:t>
      </w:r>
      <w:r>
        <w:rPr>
          <w:color w:val="231F20"/>
          <w:spacing w:val="-4"/>
        </w:rPr>
        <w:t> </w:t>
      </w:r>
      <w:r>
        <w:rPr>
          <w:color w:val="231F20"/>
        </w:rPr>
        <w:t>dejarán</w:t>
      </w:r>
      <w:r>
        <w:rPr>
          <w:color w:val="231F20"/>
          <w:spacing w:val="-4"/>
        </w:rPr>
        <w:t> </w:t>
      </w:r>
      <w:r>
        <w:rPr>
          <w:color w:val="231F20"/>
        </w:rPr>
        <w:t>de</w:t>
      </w:r>
      <w:r>
        <w:rPr>
          <w:color w:val="231F20"/>
          <w:spacing w:val="-4"/>
        </w:rPr>
        <w:t> </w:t>
      </w:r>
      <w:r>
        <w:rPr>
          <w:color w:val="231F20"/>
        </w:rPr>
        <w:t>ser</w:t>
      </w:r>
      <w:r>
        <w:rPr>
          <w:color w:val="231F20"/>
          <w:spacing w:val="-4"/>
        </w:rPr>
        <w:t> </w:t>
      </w:r>
      <w:r>
        <w:rPr>
          <w:color w:val="231F20"/>
          <w:spacing w:val="-7"/>
        </w:rPr>
        <w:t>un </w:t>
      </w:r>
      <w:r>
        <w:rPr>
          <w:color w:val="231F20"/>
        </w:rPr>
        <w:t>catálogo</w:t>
      </w:r>
      <w:r>
        <w:rPr>
          <w:color w:val="231F20"/>
          <w:spacing w:val="9"/>
        </w:rPr>
        <w:t> </w:t>
      </w:r>
      <w:r>
        <w:rPr>
          <w:color w:val="231F20"/>
        </w:rPr>
        <w:t>de</w:t>
      </w:r>
      <w:r>
        <w:rPr>
          <w:color w:val="231F20"/>
          <w:spacing w:val="9"/>
        </w:rPr>
        <w:t> </w:t>
      </w:r>
      <w:r>
        <w:rPr>
          <w:color w:val="231F20"/>
        </w:rPr>
        <w:t>buenas</w:t>
      </w:r>
      <w:r>
        <w:rPr>
          <w:color w:val="231F20"/>
          <w:spacing w:val="10"/>
        </w:rPr>
        <w:t> </w:t>
      </w:r>
      <w:r>
        <w:rPr>
          <w:color w:val="231F20"/>
        </w:rPr>
        <w:t>intenciones</w:t>
      </w:r>
      <w:r>
        <w:rPr>
          <w:color w:val="231F20"/>
          <w:spacing w:val="9"/>
        </w:rPr>
        <w:t> </w:t>
      </w:r>
      <w:r>
        <w:rPr>
          <w:color w:val="231F20"/>
        </w:rPr>
        <w:t>y</w:t>
      </w:r>
      <w:r>
        <w:rPr>
          <w:color w:val="231F20"/>
          <w:spacing w:val="10"/>
        </w:rPr>
        <w:t> </w:t>
      </w:r>
      <w:r>
        <w:rPr>
          <w:color w:val="231F20"/>
        </w:rPr>
        <w:t>un</w:t>
      </w:r>
      <w:r>
        <w:rPr>
          <w:color w:val="231F20"/>
          <w:spacing w:val="9"/>
        </w:rPr>
        <w:t> </w:t>
      </w:r>
      <w:r>
        <w:rPr>
          <w:color w:val="231F20"/>
        </w:rPr>
        <w:t>espejismo</w:t>
      </w:r>
      <w:r>
        <w:rPr>
          <w:color w:val="231F20"/>
          <w:spacing w:val="10"/>
        </w:rPr>
        <w:t> </w:t>
      </w:r>
      <w:r>
        <w:rPr>
          <w:color w:val="231F20"/>
        </w:rPr>
        <w:t>intrascendente.</w:t>
      </w:r>
    </w:p>
    <w:p>
      <w:pPr>
        <w:pStyle w:val="BodyText"/>
        <w:spacing w:before="167"/>
        <w:ind w:left="1723"/>
        <w:jc w:val="both"/>
      </w:pPr>
      <w:r>
        <w:rPr>
          <w:color w:val="231F20"/>
        </w:rPr>
        <w:t>Permítanme plantear ante este selecto auditorio, el siguiente interrogante:</w:t>
      </w:r>
    </w:p>
    <w:p>
      <w:pPr>
        <w:pStyle w:val="BodyText"/>
        <w:spacing w:line="273" w:lineRule="auto" w:before="33"/>
        <w:ind w:left="1363" w:right="1474"/>
        <w:jc w:val="both"/>
      </w:pPr>
      <w:r>
        <w:rPr>
          <w:color w:val="231F20"/>
        </w:rPr>
        <w:t>¿Será que la nueva ley es suficiente para lograr de una vez por todas que el derecho disciplinario se consolide y afiance en el país como autónomo, independiente y no como gregario de otros?</w:t>
      </w:r>
    </w:p>
    <w:p>
      <w:pPr>
        <w:pStyle w:val="BodyText"/>
        <w:spacing w:line="273" w:lineRule="auto" w:before="168"/>
        <w:ind w:left="1363" w:right="1481" w:firstLine="359"/>
        <w:jc w:val="both"/>
      </w:pPr>
      <w:r>
        <w:rPr>
          <w:color w:val="231F20"/>
        </w:rPr>
        <w:t>Respetuosamente pienso que no, tal vez se requerirán de otras estrategias adicionales como las siguientes:</w:t>
      </w:r>
    </w:p>
    <w:p>
      <w:pPr>
        <w:pStyle w:val="ListParagraph"/>
        <w:numPr>
          <w:ilvl w:val="0"/>
          <w:numId w:val="4"/>
        </w:numPr>
        <w:tabs>
          <w:tab w:pos="2084" w:val="left" w:leader="none"/>
        </w:tabs>
        <w:spacing w:line="273" w:lineRule="auto" w:before="169" w:after="0"/>
        <w:ind w:left="2083" w:right="1480" w:hanging="360"/>
        <w:jc w:val="both"/>
        <w:rPr>
          <w:sz w:val="21"/>
        </w:rPr>
      </w:pPr>
      <w:r>
        <w:rPr>
          <w:color w:val="231F20"/>
          <w:sz w:val="21"/>
        </w:rPr>
        <w:t>Fortalecer  los  centros  de  pensamiento  existentes  en  el  país,  </w:t>
      </w:r>
      <w:r>
        <w:rPr>
          <w:color w:val="231F20"/>
          <w:spacing w:val="-5"/>
          <w:sz w:val="21"/>
        </w:rPr>
        <w:t>que   </w:t>
      </w:r>
      <w:r>
        <w:rPr>
          <w:color w:val="231F20"/>
          <w:sz w:val="21"/>
        </w:rPr>
        <w:t>se preocupen por adelantar investigaciones profundas sobre </w:t>
      </w:r>
      <w:r>
        <w:rPr>
          <w:color w:val="231F20"/>
          <w:spacing w:val="-6"/>
          <w:sz w:val="21"/>
        </w:rPr>
        <w:t>la </w:t>
      </w:r>
      <w:r>
        <w:rPr>
          <w:color w:val="231F20"/>
          <w:sz w:val="21"/>
        </w:rPr>
        <w:t>materia, fortalecer el talento humano involucrado, que organicen permanentemente conversatorios, congresos, simposios; </w:t>
      </w:r>
      <w:r>
        <w:rPr>
          <w:color w:val="231F20"/>
          <w:spacing w:val="-3"/>
          <w:sz w:val="21"/>
        </w:rPr>
        <w:t>editen </w:t>
      </w:r>
      <w:r>
        <w:rPr>
          <w:color w:val="231F20"/>
          <w:sz w:val="21"/>
        </w:rPr>
        <w:t>publicaciones</w:t>
      </w:r>
      <w:r>
        <w:rPr>
          <w:color w:val="231F20"/>
          <w:spacing w:val="11"/>
          <w:sz w:val="21"/>
        </w:rPr>
        <w:t> </w:t>
      </w:r>
      <w:r>
        <w:rPr>
          <w:color w:val="231F20"/>
          <w:sz w:val="21"/>
        </w:rPr>
        <w:t>especializadas.</w:t>
      </w:r>
    </w:p>
    <w:p>
      <w:pPr>
        <w:pStyle w:val="ListParagraph"/>
        <w:numPr>
          <w:ilvl w:val="0"/>
          <w:numId w:val="4"/>
        </w:numPr>
        <w:tabs>
          <w:tab w:pos="2084" w:val="left" w:leader="none"/>
        </w:tabs>
        <w:spacing w:line="273" w:lineRule="auto" w:before="166" w:after="0"/>
        <w:ind w:left="2083" w:right="1481" w:hanging="360"/>
        <w:jc w:val="both"/>
        <w:rPr>
          <w:sz w:val="21"/>
        </w:rPr>
      </w:pPr>
      <w:r>
        <w:rPr>
          <w:color w:val="231F20"/>
          <w:sz w:val="21"/>
        </w:rPr>
        <w:t>Formación de profesionales idóneos en el derecho disciplinario, </w:t>
      </w:r>
      <w:r>
        <w:rPr>
          <w:color w:val="231F20"/>
          <w:spacing w:val="-7"/>
          <w:sz w:val="21"/>
        </w:rPr>
        <w:t>se </w:t>
      </w:r>
      <w:r>
        <w:rPr>
          <w:color w:val="231F20"/>
          <w:sz w:val="21"/>
        </w:rPr>
        <w:t>implementen programas académicos de posgrado en universidades </w:t>
      </w:r>
      <w:r>
        <w:rPr>
          <w:color w:val="231F20"/>
          <w:spacing w:val="-9"/>
          <w:sz w:val="21"/>
        </w:rPr>
        <w:t>de </w:t>
      </w:r>
      <w:r>
        <w:rPr>
          <w:color w:val="231F20"/>
          <w:sz w:val="21"/>
        </w:rPr>
        <w:t>alto</w:t>
      </w:r>
      <w:r>
        <w:rPr>
          <w:color w:val="231F20"/>
          <w:spacing w:val="9"/>
          <w:sz w:val="21"/>
        </w:rPr>
        <w:t> </w:t>
      </w:r>
      <w:r>
        <w:rPr>
          <w:color w:val="231F20"/>
          <w:sz w:val="21"/>
        </w:rPr>
        <w:t>nivel</w:t>
      </w:r>
      <w:r>
        <w:rPr>
          <w:color w:val="231F20"/>
          <w:spacing w:val="10"/>
          <w:sz w:val="21"/>
        </w:rPr>
        <w:t> </w:t>
      </w:r>
      <w:r>
        <w:rPr>
          <w:color w:val="231F20"/>
          <w:sz w:val="21"/>
        </w:rPr>
        <w:t>académico</w:t>
      </w:r>
      <w:r>
        <w:rPr>
          <w:color w:val="231F20"/>
          <w:spacing w:val="10"/>
          <w:sz w:val="21"/>
        </w:rPr>
        <w:t> </w:t>
      </w:r>
      <w:r>
        <w:rPr>
          <w:color w:val="231F20"/>
          <w:sz w:val="21"/>
        </w:rPr>
        <w:t>en</w:t>
      </w:r>
      <w:r>
        <w:rPr>
          <w:color w:val="231F20"/>
          <w:spacing w:val="9"/>
          <w:sz w:val="21"/>
        </w:rPr>
        <w:t> </w:t>
      </w:r>
      <w:r>
        <w:rPr>
          <w:color w:val="231F20"/>
          <w:sz w:val="21"/>
        </w:rPr>
        <w:t>las</w:t>
      </w:r>
      <w:r>
        <w:rPr>
          <w:color w:val="231F20"/>
          <w:spacing w:val="10"/>
          <w:sz w:val="21"/>
        </w:rPr>
        <w:t> </w:t>
      </w:r>
      <w:r>
        <w:rPr>
          <w:color w:val="231F20"/>
          <w:sz w:val="21"/>
        </w:rPr>
        <w:t>diferentes</w:t>
      </w:r>
      <w:r>
        <w:rPr>
          <w:color w:val="231F20"/>
          <w:spacing w:val="10"/>
          <w:sz w:val="21"/>
        </w:rPr>
        <w:t> </w:t>
      </w:r>
      <w:r>
        <w:rPr>
          <w:color w:val="231F20"/>
          <w:sz w:val="21"/>
        </w:rPr>
        <w:t>regiones</w:t>
      </w:r>
      <w:r>
        <w:rPr>
          <w:color w:val="231F20"/>
          <w:spacing w:val="9"/>
          <w:sz w:val="21"/>
        </w:rPr>
        <w:t> </w:t>
      </w:r>
      <w:r>
        <w:rPr>
          <w:color w:val="231F20"/>
          <w:sz w:val="21"/>
        </w:rPr>
        <w:t>del</w:t>
      </w:r>
      <w:r>
        <w:rPr>
          <w:color w:val="231F20"/>
          <w:spacing w:val="10"/>
          <w:sz w:val="21"/>
        </w:rPr>
        <w:t> </w:t>
      </w:r>
      <w:r>
        <w:rPr>
          <w:color w:val="231F20"/>
          <w:sz w:val="21"/>
        </w:rPr>
        <w:t>país.</w:t>
      </w:r>
    </w:p>
    <w:p>
      <w:pPr>
        <w:pStyle w:val="ListParagraph"/>
        <w:numPr>
          <w:ilvl w:val="0"/>
          <w:numId w:val="4"/>
        </w:numPr>
        <w:tabs>
          <w:tab w:pos="2084" w:val="left" w:leader="none"/>
        </w:tabs>
        <w:spacing w:line="273" w:lineRule="auto" w:before="168" w:after="0"/>
        <w:ind w:left="2083" w:right="1474" w:hanging="360"/>
        <w:jc w:val="both"/>
        <w:rPr>
          <w:sz w:val="21"/>
        </w:rPr>
      </w:pPr>
      <w:r>
        <w:rPr>
          <w:color w:val="231F20"/>
          <w:sz w:val="21"/>
        </w:rPr>
        <w:t>Promover</w:t>
      </w:r>
      <w:r>
        <w:rPr>
          <w:color w:val="231F20"/>
          <w:spacing w:val="-15"/>
          <w:sz w:val="21"/>
        </w:rPr>
        <w:t> </w:t>
      </w:r>
      <w:r>
        <w:rPr>
          <w:color w:val="231F20"/>
          <w:sz w:val="21"/>
        </w:rPr>
        <w:t>la</w:t>
      </w:r>
      <w:r>
        <w:rPr>
          <w:color w:val="231F20"/>
          <w:spacing w:val="-14"/>
          <w:sz w:val="21"/>
        </w:rPr>
        <w:t> </w:t>
      </w:r>
      <w:r>
        <w:rPr>
          <w:color w:val="231F20"/>
          <w:sz w:val="21"/>
        </w:rPr>
        <w:t>articulación</w:t>
      </w:r>
      <w:r>
        <w:rPr>
          <w:color w:val="231F20"/>
          <w:spacing w:val="-14"/>
          <w:sz w:val="21"/>
        </w:rPr>
        <w:t> </w:t>
      </w:r>
      <w:r>
        <w:rPr>
          <w:color w:val="231F20"/>
          <w:sz w:val="21"/>
        </w:rPr>
        <w:t>entre</w:t>
      </w:r>
      <w:r>
        <w:rPr>
          <w:color w:val="231F20"/>
          <w:spacing w:val="-14"/>
          <w:sz w:val="21"/>
        </w:rPr>
        <w:t> </w:t>
      </w:r>
      <w:r>
        <w:rPr>
          <w:color w:val="231F20"/>
          <w:sz w:val="21"/>
        </w:rPr>
        <w:t>las</w:t>
      </w:r>
      <w:r>
        <w:rPr>
          <w:color w:val="231F20"/>
          <w:spacing w:val="-14"/>
          <w:sz w:val="21"/>
        </w:rPr>
        <w:t> </w:t>
      </w:r>
      <w:r>
        <w:rPr>
          <w:color w:val="231F20"/>
          <w:sz w:val="21"/>
        </w:rPr>
        <w:t>diferentes</w:t>
      </w:r>
      <w:r>
        <w:rPr>
          <w:color w:val="231F20"/>
          <w:spacing w:val="-14"/>
          <w:sz w:val="21"/>
        </w:rPr>
        <w:t> </w:t>
      </w:r>
      <w:r>
        <w:rPr>
          <w:color w:val="231F20"/>
          <w:sz w:val="21"/>
        </w:rPr>
        <w:t>instituciones</w:t>
      </w:r>
      <w:r>
        <w:rPr>
          <w:color w:val="231F20"/>
          <w:spacing w:val="-14"/>
          <w:sz w:val="21"/>
        </w:rPr>
        <w:t> </w:t>
      </w:r>
      <w:r>
        <w:rPr>
          <w:color w:val="231F20"/>
          <w:sz w:val="21"/>
        </w:rPr>
        <w:t>académicas,</w:t>
      </w:r>
      <w:r>
        <w:rPr>
          <w:color w:val="231F20"/>
          <w:spacing w:val="-20"/>
          <w:sz w:val="21"/>
        </w:rPr>
        <w:t> </w:t>
      </w:r>
      <w:r>
        <w:rPr>
          <w:color w:val="231F20"/>
          <w:sz w:val="21"/>
        </w:rPr>
        <w:t>y se promuevan redes de formadores y estudiosos del tema</w:t>
      </w:r>
      <w:r>
        <w:rPr>
          <w:color w:val="231F20"/>
          <w:spacing w:val="-15"/>
          <w:sz w:val="21"/>
        </w:rPr>
        <w:t> </w:t>
      </w:r>
      <w:r>
        <w:rPr>
          <w:color w:val="231F20"/>
          <w:sz w:val="21"/>
        </w:rPr>
        <w:t>disciplinario.</w:t>
      </w:r>
    </w:p>
    <w:p>
      <w:pPr>
        <w:pStyle w:val="ListParagraph"/>
        <w:numPr>
          <w:ilvl w:val="0"/>
          <w:numId w:val="4"/>
        </w:numPr>
        <w:tabs>
          <w:tab w:pos="2084" w:val="left" w:leader="none"/>
        </w:tabs>
        <w:spacing w:line="273" w:lineRule="auto" w:before="169" w:after="0"/>
        <w:ind w:left="2083" w:right="1481" w:hanging="360"/>
        <w:jc w:val="both"/>
        <w:rPr>
          <w:sz w:val="21"/>
        </w:rPr>
      </w:pPr>
      <w:r>
        <w:rPr>
          <w:color w:val="231F20"/>
          <w:sz w:val="21"/>
        </w:rPr>
        <w:t>Adelantar  estrategias  divulgativas  donde  de  traten  tópicos  </w:t>
      </w:r>
      <w:r>
        <w:rPr>
          <w:color w:val="231F20"/>
          <w:spacing w:val="-5"/>
          <w:sz w:val="21"/>
        </w:rPr>
        <w:t>como    </w:t>
      </w:r>
      <w:r>
        <w:rPr>
          <w:color w:val="231F20"/>
          <w:sz w:val="21"/>
        </w:rPr>
        <w:t>la utilidad, los antecedentes que para una sociedad tiene el Derecho Disciplinario, donde participen estamentos tan importantes como </w:t>
      </w:r>
      <w:r>
        <w:rPr>
          <w:color w:val="231F20"/>
          <w:spacing w:val="-9"/>
          <w:sz w:val="21"/>
        </w:rPr>
        <w:t>el </w:t>
      </w:r>
      <w:r>
        <w:rPr>
          <w:color w:val="231F20"/>
          <w:sz w:val="21"/>
        </w:rPr>
        <w:t>ejecutivo,</w:t>
      </w:r>
      <w:r>
        <w:rPr>
          <w:color w:val="231F20"/>
          <w:spacing w:val="3"/>
          <w:sz w:val="21"/>
        </w:rPr>
        <w:t> </w:t>
      </w:r>
      <w:r>
        <w:rPr>
          <w:color w:val="231F20"/>
          <w:sz w:val="21"/>
        </w:rPr>
        <w:t>el</w:t>
      </w:r>
      <w:r>
        <w:rPr>
          <w:color w:val="231F20"/>
          <w:spacing w:val="12"/>
          <w:sz w:val="21"/>
        </w:rPr>
        <w:t> </w:t>
      </w:r>
      <w:r>
        <w:rPr>
          <w:color w:val="231F20"/>
          <w:sz w:val="21"/>
        </w:rPr>
        <w:t>legislativo</w:t>
      </w:r>
      <w:r>
        <w:rPr>
          <w:color w:val="231F20"/>
          <w:spacing w:val="12"/>
          <w:sz w:val="21"/>
        </w:rPr>
        <w:t> </w:t>
      </w:r>
      <w:r>
        <w:rPr>
          <w:color w:val="231F20"/>
          <w:sz w:val="21"/>
        </w:rPr>
        <w:t>y</w:t>
      </w:r>
      <w:r>
        <w:rPr>
          <w:color w:val="231F20"/>
          <w:spacing w:val="12"/>
          <w:sz w:val="21"/>
        </w:rPr>
        <w:t> </w:t>
      </w:r>
      <w:r>
        <w:rPr>
          <w:color w:val="231F20"/>
          <w:sz w:val="21"/>
        </w:rPr>
        <w:t>los</w:t>
      </w:r>
      <w:r>
        <w:rPr>
          <w:color w:val="231F20"/>
          <w:spacing w:val="12"/>
          <w:sz w:val="21"/>
        </w:rPr>
        <w:t> </w:t>
      </w:r>
      <w:r>
        <w:rPr>
          <w:color w:val="231F20"/>
          <w:sz w:val="21"/>
        </w:rPr>
        <w:t>medios</w:t>
      </w:r>
      <w:r>
        <w:rPr>
          <w:color w:val="231F20"/>
          <w:spacing w:val="12"/>
          <w:sz w:val="21"/>
        </w:rPr>
        <w:t> </w:t>
      </w:r>
      <w:r>
        <w:rPr>
          <w:color w:val="231F20"/>
          <w:sz w:val="21"/>
        </w:rPr>
        <w:t>de</w:t>
      </w:r>
      <w:r>
        <w:rPr>
          <w:color w:val="231F20"/>
          <w:spacing w:val="11"/>
          <w:sz w:val="21"/>
        </w:rPr>
        <w:t> </w:t>
      </w:r>
      <w:r>
        <w:rPr>
          <w:color w:val="231F20"/>
          <w:sz w:val="21"/>
        </w:rPr>
        <w:t>comunicación.</w:t>
      </w:r>
    </w:p>
    <w:p>
      <w:pPr>
        <w:pStyle w:val="ListParagraph"/>
        <w:numPr>
          <w:ilvl w:val="0"/>
          <w:numId w:val="4"/>
        </w:numPr>
        <w:tabs>
          <w:tab w:pos="2084" w:val="left" w:leader="none"/>
        </w:tabs>
        <w:spacing w:line="273" w:lineRule="auto" w:before="167" w:after="0"/>
        <w:ind w:left="2083" w:right="1481" w:hanging="360"/>
        <w:jc w:val="both"/>
        <w:rPr>
          <w:sz w:val="21"/>
        </w:rPr>
      </w:pPr>
      <w:r>
        <w:rPr>
          <w:color w:val="231F20"/>
          <w:sz w:val="21"/>
        </w:rPr>
        <w:t>Incrementar los fondos en las diferentes fuentes financieras nacionales e internacionales, que permitan adelantar investigaciones en </w:t>
      </w:r>
      <w:r>
        <w:rPr>
          <w:color w:val="231F20"/>
          <w:spacing w:val="-3"/>
          <w:sz w:val="21"/>
        </w:rPr>
        <w:t>temas </w:t>
      </w:r>
      <w:r>
        <w:rPr>
          <w:color w:val="231F20"/>
          <w:sz w:val="21"/>
        </w:rPr>
        <w:t>disciplinarios.</w:t>
      </w:r>
    </w:p>
    <w:p>
      <w:pPr>
        <w:pStyle w:val="BodyText"/>
        <w:spacing w:line="273" w:lineRule="auto" w:before="168"/>
        <w:ind w:left="1363" w:right="1473" w:firstLine="359"/>
        <w:jc w:val="both"/>
      </w:pPr>
      <w:r>
        <w:rPr>
          <w:color w:val="231F20"/>
        </w:rPr>
        <w:t>No podría desaprovechar esta oportunidad para participarles que en el 2015 se celebran los 20 años del Instituto de Estudios del Ministerio Público, lejano parece aquel 28  de  junio  de  1995  cuando  unos  visionarios  idearon lo que sería el </w:t>
      </w:r>
      <w:r>
        <w:rPr>
          <w:color w:val="231F20"/>
          <w:spacing w:val="-6"/>
        </w:rPr>
        <w:t>IEMP, </w:t>
      </w:r>
      <w:r>
        <w:rPr>
          <w:color w:val="231F20"/>
        </w:rPr>
        <w:t>como un centro de pensamiento; hoy con una serie de realizaciones y ejecutorias importantes para bien del país, certificado en ISO 9001,</w:t>
      </w:r>
      <w:r>
        <w:rPr>
          <w:color w:val="231F20"/>
          <w:spacing w:val="11"/>
        </w:rPr>
        <w:t> </w:t>
      </w:r>
      <w:r>
        <w:rPr>
          <w:color w:val="231F20"/>
        </w:rPr>
        <w:t>GP1000,</w:t>
      </w:r>
      <w:r>
        <w:rPr>
          <w:color w:val="231F20"/>
          <w:spacing w:val="12"/>
        </w:rPr>
        <w:t> </w:t>
      </w:r>
      <w:r>
        <w:rPr>
          <w:color w:val="231F20"/>
        </w:rPr>
        <w:t>con</w:t>
      </w:r>
      <w:r>
        <w:rPr>
          <w:color w:val="231F20"/>
          <w:spacing w:val="19"/>
        </w:rPr>
        <w:t> </w:t>
      </w:r>
      <w:r>
        <w:rPr>
          <w:color w:val="231F20"/>
        </w:rPr>
        <w:t>presencia</w:t>
      </w:r>
      <w:r>
        <w:rPr>
          <w:color w:val="231F20"/>
          <w:spacing w:val="20"/>
        </w:rPr>
        <w:t> </w:t>
      </w:r>
      <w:r>
        <w:rPr>
          <w:color w:val="231F20"/>
        </w:rPr>
        <w:t>importante</w:t>
      </w:r>
      <w:r>
        <w:rPr>
          <w:color w:val="231F20"/>
          <w:spacing w:val="19"/>
        </w:rPr>
        <w:t> </w:t>
      </w:r>
      <w:r>
        <w:rPr>
          <w:color w:val="231F20"/>
        </w:rPr>
        <w:t>en</w:t>
      </w:r>
      <w:r>
        <w:rPr>
          <w:color w:val="231F20"/>
          <w:spacing w:val="19"/>
        </w:rPr>
        <w:t> </w:t>
      </w:r>
      <w:r>
        <w:rPr>
          <w:color w:val="231F20"/>
        </w:rPr>
        <w:t>las</w:t>
      </w:r>
      <w:r>
        <w:rPr>
          <w:color w:val="231F20"/>
          <w:spacing w:val="20"/>
        </w:rPr>
        <w:t> </w:t>
      </w:r>
      <w:r>
        <w:rPr>
          <w:color w:val="231F20"/>
        </w:rPr>
        <w:t>diferentes</w:t>
      </w:r>
      <w:r>
        <w:rPr>
          <w:color w:val="231F20"/>
          <w:spacing w:val="19"/>
        </w:rPr>
        <w:t> </w:t>
      </w:r>
      <w:r>
        <w:rPr>
          <w:color w:val="231F20"/>
        </w:rPr>
        <w:t>regiones</w:t>
      </w:r>
      <w:r>
        <w:rPr>
          <w:color w:val="231F20"/>
          <w:spacing w:val="20"/>
        </w:rPr>
        <w:t> </w:t>
      </w:r>
      <w:r>
        <w:rPr>
          <w:color w:val="231F20"/>
        </w:rPr>
        <w:t>del</w:t>
      </w:r>
      <w:r>
        <w:rPr>
          <w:color w:val="231F20"/>
          <w:spacing w:val="19"/>
        </w:rPr>
        <w:t> </w:t>
      </w:r>
      <w:r>
        <w:rPr>
          <w:color w:val="231F20"/>
        </w:rPr>
        <w:t>país</w:t>
      </w:r>
      <w:r>
        <w:rPr>
          <w:color w:val="231F20"/>
          <w:spacing w:val="19"/>
        </w:rPr>
        <w:t> </w:t>
      </w:r>
      <w:r>
        <w:rPr>
          <w:color w:val="231F20"/>
        </w:rPr>
        <w:t>a</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6920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91"/>
      </w:pPr>
      <w:r>
        <w:rPr>
          <w:color w:val="231F20"/>
        </w:rPr>
        <w:t>través de sus capacitaciones, investigaciones y publicaciones, con incursión en diferentes eventos internacionales.</w:t>
      </w:r>
    </w:p>
    <w:p>
      <w:pPr>
        <w:pStyle w:val="BodyText"/>
        <w:spacing w:before="168"/>
        <w:ind w:left="1843"/>
      </w:pPr>
      <w:r>
        <w:rPr>
          <w:color w:val="231F20"/>
        </w:rPr>
        <w:t>Algunas actividades previstas son las siguientes:</w:t>
      </w:r>
    </w:p>
    <w:p>
      <w:pPr>
        <w:pStyle w:val="ListParagraph"/>
        <w:numPr>
          <w:ilvl w:val="0"/>
          <w:numId w:val="5"/>
        </w:numPr>
        <w:tabs>
          <w:tab w:pos="1993" w:val="left" w:leader="none"/>
          <w:tab w:pos="1994" w:val="left" w:leader="none"/>
        </w:tabs>
        <w:spacing w:line="240" w:lineRule="auto" w:before="204" w:after="0"/>
        <w:ind w:left="1993" w:right="0" w:hanging="361"/>
        <w:jc w:val="left"/>
        <w:rPr>
          <w:sz w:val="21"/>
        </w:rPr>
      </w:pPr>
      <w:r>
        <w:rPr>
          <w:color w:val="231F20"/>
          <w:sz w:val="21"/>
        </w:rPr>
        <w:t>Lanzamiento del libro IEMP visión</w:t>
      </w:r>
      <w:r>
        <w:rPr>
          <w:color w:val="231F20"/>
          <w:spacing w:val="18"/>
          <w:sz w:val="21"/>
        </w:rPr>
        <w:t> </w:t>
      </w:r>
      <w:r>
        <w:rPr>
          <w:color w:val="231F20"/>
          <w:sz w:val="21"/>
        </w:rPr>
        <w:t>2030.</w:t>
      </w:r>
    </w:p>
    <w:p>
      <w:pPr>
        <w:pStyle w:val="ListParagraph"/>
        <w:numPr>
          <w:ilvl w:val="0"/>
          <w:numId w:val="5"/>
        </w:numPr>
        <w:tabs>
          <w:tab w:pos="1993" w:val="left" w:leader="none"/>
          <w:tab w:pos="1994" w:val="left" w:leader="none"/>
        </w:tabs>
        <w:spacing w:line="273" w:lineRule="auto" w:before="147" w:after="0"/>
        <w:ind w:left="1993" w:right="1354" w:hanging="360"/>
        <w:jc w:val="left"/>
        <w:rPr>
          <w:sz w:val="21"/>
        </w:rPr>
      </w:pPr>
      <w:r>
        <w:rPr>
          <w:color w:val="231F20"/>
          <w:sz w:val="21"/>
        </w:rPr>
        <w:t>Congresos internacionales de contratación, disciplinario, </w:t>
      </w:r>
      <w:r>
        <w:rPr>
          <w:color w:val="231F20"/>
          <w:spacing w:val="-2"/>
          <w:sz w:val="21"/>
        </w:rPr>
        <w:t>prospectiva, </w:t>
      </w:r>
      <w:r>
        <w:rPr>
          <w:color w:val="231F20"/>
          <w:sz w:val="21"/>
        </w:rPr>
        <w:t>gerencia</w:t>
      </w:r>
      <w:r>
        <w:rPr>
          <w:color w:val="231F20"/>
          <w:spacing w:val="12"/>
          <w:sz w:val="21"/>
        </w:rPr>
        <w:t> </w:t>
      </w:r>
      <w:r>
        <w:rPr>
          <w:color w:val="231F20"/>
          <w:sz w:val="21"/>
        </w:rPr>
        <w:t>pública.</w:t>
      </w:r>
    </w:p>
    <w:p>
      <w:pPr>
        <w:pStyle w:val="ListParagraph"/>
        <w:numPr>
          <w:ilvl w:val="0"/>
          <w:numId w:val="5"/>
        </w:numPr>
        <w:tabs>
          <w:tab w:pos="1993" w:val="left" w:leader="none"/>
          <w:tab w:pos="1994" w:val="left" w:leader="none"/>
        </w:tabs>
        <w:spacing w:line="240" w:lineRule="auto" w:before="112" w:after="0"/>
        <w:ind w:left="1993" w:right="0" w:hanging="361"/>
        <w:jc w:val="left"/>
        <w:rPr>
          <w:sz w:val="21"/>
        </w:rPr>
      </w:pPr>
      <w:r>
        <w:rPr>
          <w:color w:val="231F20"/>
          <w:sz w:val="21"/>
        </w:rPr>
        <w:t>Socialización</w:t>
      </w:r>
      <w:r>
        <w:rPr>
          <w:color w:val="231F20"/>
          <w:spacing w:val="11"/>
          <w:sz w:val="21"/>
        </w:rPr>
        <w:t> </w:t>
      </w:r>
      <w:r>
        <w:rPr>
          <w:color w:val="231F20"/>
          <w:sz w:val="21"/>
        </w:rPr>
        <w:t>de</w:t>
      </w:r>
      <w:r>
        <w:rPr>
          <w:color w:val="231F20"/>
          <w:spacing w:val="12"/>
          <w:sz w:val="21"/>
        </w:rPr>
        <w:t> </w:t>
      </w:r>
      <w:r>
        <w:rPr>
          <w:color w:val="231F20"/>
          <w:sz w:val="21"/>
        </w:rPr>
        <w:t>resultados</w:t>
      </w:r>
      <w:r>
        <w:rPr>
          <w:color w:val="231F20"/>
          <w:spacing w:val="11"/>
          <w:sz w:val="21"/>
        </w:rPr>
        <w:t> </w:t>
      </w:r>
      <w:r>
        <w:rPr>
          <w:color w:val="231F20"/>
          <w:sz w:val="21"/>
        </w:rPr>
        <w:t>por</w:t>
      </w:r>
      <w:r>
        <w:rPr>
          <w:color w:val="231F20"/>
          <w:spacing w:val="12"/>
          <w:sz w:val="21"/>
        </w:rPr>
        <w:t> </w:t>
      </w:r>
      <w:r>
        <w:rPr>
          <w:color w:val="231F20"/>
          <w:sz w:val="21"/>
        </w:rPr>
        <w:t>línea</w:t>
      </w:r>
      <w:r>
        <w:rPr>
          <w:color w:val="231F20"/>
          <w:spacing w:val="11"/>
          <w:sz w:val="21"/>
        </w:rPr>
        <w:t> </w:t>
      </w:r>
      <w:r>
        <w:rPr>
          <w:color w:val="231F20"/>
          <w:sz w:val="21"/>
        </w:rPr>
        <w:t>de</w:t>
      </w:r>
      <w:r>
        <w:rPr>
          <w:color w:val="231F20"/>
          <w:spacing w:val="12"/>
          <w:sz w:val="21"/>
        </w:rPr>
        <w:t> </w:t>
      </w:r>
      <w:r>
        <w:rPr>
          <w:color w:val="231F20"/>
          <w:sz w:val="21"/>
        </w:rPr>
        <w:t>investigación.</w:t>
      </w:r>
    </w:p>
    <w:p>
      <w:pPr>
        <w:pStyle w:val="ListParagraph"/>
        <w:numPr>
          <w:ilvl w:val="0"/>
          <w:numId w:val="5"/>
        </w:numPr>
        <w:tabs>
          <w:tab w:pos="1993" w:val="left" w:leader="none"/>
          <w:tab w:pos="1994" w:val="left" w:leader="none"/>
        </w:tabs>
        <w:spacing w:line="240" w:lineRule="auto" w:before="147" w:after="0"/>
        <w:ind w:left="1993" w:right="0" w:hanging="361"/>
        <w:jc w:val="left"/>
        <w:rPr>
          <w:sz w:val="21"/>
        </w:rPr>
      </w:pPr>
      <w:r>
        <w:rPr>
          <w:color w:val="231F20"/>
          <w:sz w:val="21"/>
        </w:rPr>
        <w:t>Eventos en las</w:t>
      </w:r>
      <w:r>
        <w:rPr>
          <w:color w:val="231F20"/>
          <w:spacing w:val="35"/>
          <w:sz w:val="21"/>
        </w:rPr>
        <w:t> </w:t>
      </w:r>
      <w:r>
        <w:rPr>
          <w:color w:val="231F20"/>
          <w:sz w:val="21"/>
        </w:rPr>
        <w:t>regionales.</w:t>
      </w:r>
    </w:p>
    <w:p>
      <w:pPr>
        <w:pStyle w:val="ListParagraph"/>
        <w:numPr>
          <w:ilvl w:val="0"/>
          <w:numId w:val="5"/>
        </w:numPr>
        <w:tabs>
          <w:tab w:pos="1993" w:val="left" w:leader="none"/>
          <w:tab w:pos="1994" w:val="left" w:leader="none"/>
        </w:tabs>
        <w:spacing w:line="240" w:lineRule="auto" w:before="147" w:after="0"/>
        <w:ind w:left="1993" w:right="0" w:hanging="361"/>
        <w:jc w:val="left"/>
        <w:rPr>
          <w:sz w:val="21"/>
        </w:rPr>
      </w:pPr>
      <w:r>
        <w:rPr>
          <w:color w:val="231F20"/>
          <w:sz w:val="21"/>
        </w:rPr>
        <w:t>Panel con</w:t>
      </w:r>
      <w:r>
        <w:rPr>
          <w:color w:val="231F20"/>
          <w:spacing w:val="23"/>
          <w:sz w:val="21"/>
        </w:rPr>
        <w:t> </w:t>
      </w:r>
      <w:r>
        <w:rPr>
          <w:color w:val="231F20"/>
          <w:sz w:val="21"/>
        </w:rPr>
        <w:t>exdirectores.</w:t>
      </w:r>
    </w:p>
    <w:p>
      <w:pPr>
        <w:pStyle w:val="ListParagraph"/>
        <w:numPr>
          <w:ilvl w:val="0"/>
          <w:numId w:val="5"/>
        </w:numPr>
        <w:tabs>
          <w:tab w:pos="1993" w:val="left" w:leader="none"/>
          <w:tab w:pos="1994" w:val="left" w:leader="none"/>
        </w:tabs>
        <w:spacing w:line="240" w:lineRule="auto" w:before="148" w:after="0"/>
        <w:ind w:left="1993" w:right="0" w:hanging="361"/>
        <w:jc w:val="left"/>
        <w:rPr>
          <w:sz w:val="21"/>
        </w:rPr>
      </w:pPr>
      <w:r>
        <w:rPr>
          <w:color w:val="231F20"/>
          <w:w w:val="105"/>
          <w:sz w:val="21"/>
        </w:rPr>
        <w:t>Exposición editorial del</w:t>
      </w:r>
      <w:r>
        <w:rPr>
          <w:color w:val="231F20"/>
          <w:spacing w:val="27"/>
          <w:w w:val="105"/>
          <w:sz w:val="21"/>
        </w:rPr>
        <w:t> </w:t>
      </w:r>
      <w:r>
        <w:rPr>
          <w:color w:val="231F20"/>
          <w:spacing w:val="-6"/>
          <w:w w:val="105"/>
          <w:sz w:val="21"/>
        </w:rPr>
        <w:t>IEMP.</w:t>
      </w:r>
    </w:p>
    <w:p>
      <w:pPr>
        <w:pStyle w:val="ListParagraph"/>
        <w:numPr>
          <w:ilvl w:val="0"/>
          <w:numId w:val="5"/>
        </w:numPr>
        <w:tabs>
          <w:tab w:pos="1993" w:val="left" w:leader="none"/>
          <w:tab w:pos="1994" w:val="left" w:leader="none"/>
        </w:tabs>
        <w:spacing w:line="240" w:lineRule="auto" w:before="147" w:after="0"/>
        <w:ind w:left="1993" w:right="0" w:hanging="361"/>
        <w:jc w:val="left"/>
        <w:rPr>
          <w:sz w:val="21"/>
        </w:rPr>
      </w:pPr>
      <w:r>
        <w:rPr>
          <w:color w:val="231F20"/>
          <w:spacing w:val="-7"/>
          <w:sz w:val="21"/>
        </w:rPr>
        <w:t>Concurso </w:t>
      </w:r>
      <w:r>
        <w:rPr>
          <w:color w:val="231F20"/>
          <w:spacing w:val="-6"/>
          <w:sz w:val="21"/>
        </w:rPr>
        <w:t>sobre </w:t>
      </w:r>
      <w:r>
        <w:rPr>
          <w:color w:val="231F20"/>
          <w:spacing w:val="-7"/>
          <w:sz w:val="21"/>
        </w:rPr>
        <w:t>conocimientos históricos </w:t>
      </w:r>
      <w:r>
        <w:rPr>
          <w:color w:val="231F20"/>
          <w:sz w:val="21"/>
        </w:rPr>
        <w:t>y </w:t>
      </w:r>
      <w:r>
        <w:rPr>
          <w:color w:val="231F20"/>
          <w:spacing w:val="-7"/>
          <w:sz w:val="21"/>
        </w:rPr>
        <w:t>prospectivos </w:t>
      </w:r>
      <w:r>
        <w:rPr>
          <w:color w:val="231F20"/>
          <w:spacing w:val="-4"/>
          <w:sz w:val="21"/>
        </w:rPr>
        <w:t>de la </w:t>
      </w:r>
      <w:r>
        <w:rPr>
          <w:color w:val="231F20"/>
          <w:spacing w:val="-5"/>
          <w:sz w:val="21"/>
        </w:rPr>
        <w:t>PGN </w:t>
      </w:r>
      <w:r>
        <w:rPr>
          <w:color w:val="231F20"/>
          <w:sz w:val="21"/>
        </w:rPr>
        <w:t>y </w:t>
      </w:r>
      <w:r>
        <w:rPr>
          <w:color w:val="231F20"/>
          <w:spacing w:val="-4"/>
          <w:sz w:val="21"/>
        </w:rPr>
        <w:t>el</w:t>
      </w:r>
      <w:r>
        <w:rPr>
          <w:color w:val="231F20"/>
          <w:spacing w:val="33"/>
          <w:sz w:val="21"/>
        </w:rPr>
        <w:t> </w:t>
      </w:r>
      <w:r>
        <w:rPr>
          <w:color w:val="231F20"/>
          <w:spacing w:val="-11"/>
          <w:sz w:val="21"/>
        </w:rPr>
        <w:t>IEMP.</w:t>
      </w:r>
    </w:p>
    <w:p>
      <w:pPr>
        <w:pStyle w:val="ListParagraph"/>
        <w:numPr>
          <w:ilvl w:val="0"/>
          <w:numId w:val="5"/>
        </w:numPr>
        <w:tabs>
          <w:tab w:pos="1993" w:val="left" w:leader="none"/>
          <w:tab w:pos="1994" w:val="left" w:leader="none"/>
        </w:tabs>
        <w:spacing w:line="240" w:lineRule="auto" w:before="147" w:after="0"/>
        <w:ind w:left="1993" w:right="0" w:hanging="361"/>
        <w:jc w:val="left"/>
        <w:rPr>
          <w:sz w:val="21"/>
        </w:rPr>
      </w:pPr>
      <w:r>
        <w:rPr>
          <w:color w:val="231F20"/>
          <w:sz w:val="21"/>
        </w:rPr>
        <w:t>Concurso historia de las procuradurías</w:t>
      </w:r>
      <w:r>
        <w:rPr>
          <w:color w:val="231F20"/>
          <w:spacing w:val="13"/>
          <w:sz w:val="21"/>
        </w:rPr>
        <w:t> </w:t>
      </w:r>
      <w:r>
        <w:rPr>
          <w:color w:val="231F20"/>
          <w:sz w:val="21"/>
        </w:rPr>
        <w:t>provinciales.</w:t>
      </w:r>
    </w:p>
    <w:p>
      <w:pPr>
        <w:pStyle w:val="BodyText"/>
        <w:spacing w:line="273" w:lineRule="auto" w:before="147"/>
        <w:ind w:left="1483" w:right="1361" w:firstLine="359"/>
        <w:jc w:val="both"/>
      </w:pPr>
      <w:r>
        <w:rPr>
          <w:color w:val="231F20"/>
        </w:rPr>
        <w:t>Les agradezco a todos ustedes su presencia en este magno evento, donde con tan autorizada audiencia, se hace una reflexión a fondo del devenir del Derecho Disciplinario en Colombia.</w:t>
      </w:r>
    </w:p>
    <w:p>
      <w:pPr>
        <w:spacing w:after="0" w:line="273" w:lineRule="auto"/>
        <w:jc w:val="both"/>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1"/>
              <w:ind w:left="972" w:right="613"/>
              <w:jc w:val="center"/>
              <w:rPr>
                <w:b/>
                <w:sz w:val="38"/>
              </w:rPr>
            </w:pPr>
            <w:r>
              <w:rPr>
                <w:b/>
                <w:color w:val="FFFFFF"/>
                <w:w w:val="105"/>
                <w:sz w:val="38"/>
              </w:rPr>
              <w:t>EL PODER DISCIPLINARIO</w:t>
            </w:r>
            <w:r>
              <w:rPr>
                <w:b/>
                <w:color w:val="FFFFFF"/>
                <w:sz w:val="38"/>
              </w:rPr>
              <w:t> </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82"/>
              <w:ind w:left="714" w:right="784"/>
              <w:jc w:val="center"/>
              <w:rPr>
                <w:b/>
                <w:sz w:val="38"/>
              </w:rPr>
            </w:pPr>
            <w:r>
              <w:rPr>
                <w:b/>
                <w:color w:val="FFFFFF"/>
                <w:w w:val="105"/>
                <w:sz w:val="38"/>
              </w:rPr>
              <w:t>EN COLOMBIA Y EL SISTEMA</w:t>
            </w:r>
            <w:r>
              <w:rPr>
                <w:b/>
                <w:color w:val="FFFFFF"/>
                <w:sz w:val="38"/>
              </w:rPr>
              <w:t> </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47" w:lineRule="exact"/>
              <w:ind w:left="5" w:right="-15"/>
              <w:rPr>
                <w:b/>
                <w:sz w:val="38"/>
              </w:rPr>
            </w:pPr>
            <w:r>
              <w:rPr>
                <w:b/>
                <w:color w:val="FFFFFF"/>
                <w:w w:val="108"/>
                <w:sz w:val="38"/>
                <w:u w:val="single" w:color="FFFFFF"/>
              </w:rPr>
              <w:t> </w:t>
            </w:r>
            <w:r>
              <w:rPr>
                <w:b/>
                <w:color w:val="FFFFFF"/>
                <w:spacing w:val="24"/>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12"/>
              <w:ind w:left="2436"/>
              <w:rPr>
                <w:b/>
                <w:sz w:val="38"/>
              </w:rPr>
            </w:pPr>
            <w:r>
              <w:rPr>
                <w:b/>
                <w:color w:val="FFFFFF"/>
                <w:spacing w:val="35"/>
                <w:w w:val="105"/>
                <w:sz w:val="38"/>
              </w:rPr>
              <w:t>INTERAMERICANO </w:t>
            </w:r>
            <w:r>
              <w:rPr>
                <w:b/>
                <w:color w:val="FFFFFF"/>
                <w:spacing w:val="19"/>
                <w:w w:val="105"/>
                <w:sz w:val="38"/>
              </w:rPr>
              <w:t>DE</w:t>
            </w:r>
            <w:r>
              <w:rPr>
                <w:b/>
                <w:color w:val="FFFFFF"/>
                <w:spacing w:val="-46"/>
                <w:sz w:val="38"/>
              </w:rPr>
              <w:t> </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88" w:lineRule="exact"/>
              <w:ind w:left="5" w:right="-15"/>
              <w:rPr>
                <w:b/>
                <w:sz w:val="38"/>
              </w:rPr>
            </w:pPr>
            <w:r>
              <w:rPr>
                <w:b/>
                <w:color w:val="FFFFFF"/>
                <w:w w:val="108"/>
                <w:sz w:val="38"/>
                <w:u w:val="single" w:color="FFFFFF"/>
              </w:rPr>
              <w:t> </w:t>
            </w:r>
            <w:r>
              <w:rPr>
                <w:b/>
                <w:color w:val="FFFFFF"/>
                <w:spacing w:val="24"/>
                <w:sz w:val="38"/>
                <w:u w:val="single" w:color="FFFFFF"/>
              </w:rPr>
              <w:t> </w:t>
            </w:r>
          </w:p>
        </w:tc>
      </w:tr>
      <w:tr>
        <w:trPr>
          <w:trHeight w:val="105"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15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47"/>
              <w:ind w:left="2422"/>
              <w:rPr>
                <w:b/>
                <w:sz w:val="38"/>
              </w:rPr>
            </w:pPr>
            <w:r>
              <w:rPr>
                <w:b/>
                <w:color w:val="FFFFFF"/>
                <w:w w:val="110"/>
                <w:sz w:val="38"/>
              </w:rPr>
              <w:t>DERECHOS HUMANOS</w:t>
            </w:r>
            <w:r>
              <w:rPr>
                <w:b/>
                <w:color w:val="FFFFFF"/>
                <w:sz w:val="38"/>
              </w:rPr>
              <w:t> </w:t>
            </w:r>
          </w:p>
        </w:tc>
        <w:tc>
          <w:tcPr>
            <w:tcW w:w="283" w:type="dxa"/>
            <w:vMerge/>
            <w:tcBorders>
              <w:top w:val="nil"/>
              <w:bottom w:val="single" w:sz="4" w:space="0" w:color="FFFFFF"/>
            </w:tcBorders>
            <w:shd w:val="clear" w:color="auto" w:fill="A7A9AC"/>
          </w:tcPr>
          <w:p>
            <w:pPr>
              <w:rPr>
                <w:sz w:val="2"/>
                <w:szCs w:val="2"/>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29" w:lineRule="exact"/>
              <w:ind w:left="5" w:right="-15"/>
              <w:rPr>
                <w:b/>
                <w:sz w:val="38"/>
              </w:rPr>
            </w:pPr>
            <w:r>
              <w:rPr>
                <w:b/>
                <w:color w:val="FFFFFF"/>
                <w:w w:val="108"/>
                <w:sz w:val="38"/>
                <w:u w:val="single" w:color="FFFFFF"/>
              </w:rPr>
              <w:t> </w:t>
            </w:r>
            <w:r>
              <w:rPr>
                <w:b/>
                <w:color w:val="FFFFFF"/>
                <w:spacing w:val="24"/>
                <w:sz w:val="38"/>
                <w:u w:val="single" w:color="FFFFFF"/>
              </w:rPr>
              <w:t> </w:t>
            </w: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line="163" w:lineRule="exact" w:before="92"/>
              <w:ind w:right="1192"/>
              <w:jc w:val="right"/>
              <w:rPr>
                <w:b/>
                <w:sz w:val="13"/>
              </w:rPr>
            </w:pPr>
            <w:r>
              <w:rPr>
                <w:b/>
                <w:color w:val="FFFFFF"/>
                <w:w w:val="125"/>
                <w:sz w:val="16"/>
              </w:rPr>
              <w:t>J</w:t>
            </w:r>
            <w:r>
              <w:rPr>
                <w:b/>
                <w:color w:val="FFFFFF"/>
                <w:w w:val="125"/>
                <w:sz w:val="13"/>
              </w:rPr>
              <w:t>Uan </w:t>
            </w:r>
            <w:r>
              <w:rPr>
                <w:b/>
                <w:color w:val="FFFFFF"/>
                <w:w w:val="135"/>
                <w:sz w:val="16"/>
              </w:rPr>
              <w:t>c</w:t>
            </w:r>
            <w:r>
              <w:rPr>
                <w:b/>
                <w:color w:val="FFFFFF"/>
                <w:w w:val="135"/>
                <w:sz w:val="13"/>
              </w:rPr>
              <w:t>arlo </w:t>
            </w:r>
            <w:r>
              <w:rPr>
                <w:b/>
                <w:color w:val="FFFFFF"/>
                <w:w w:val="125"/>
                <w:sz w:val="13"/>
              </w:rPr>
              <w:t>S </w:t>
            </w:r>
            <w:r>
              <w:rPr>
                <w:b/>
                <w:color w:val="FFFFFF"/>
                <w:w w:val="125"/>
                <w:sz w:val="16"/>
              </w:rPr>
              <w:t>n</w:t>
            </w:r>
            <w:r>
              <w:rPr>
                <w:b/>
                <w:color w:val="FFFFFF"/>
                <w:w w:val="125"/>
                <w:sz w:val="13"/>
              </w:rPr>
              <w:t>oVoa </w:t>
            </w:r>
            <w:r>
              <w:rPr>
                <w:b/>
                <w:color w:val="FFFFFF"/>
                <w:w w:val="125"/>
                <w:sz w:val="16"/>
              </w:rPr>
              <w:t>B</w:t>
            </w:r>
            <w:r>
              <w:rPr>
                <w:b/>
                <w:color w:val="FFFFFF"/>
                <w:w w:val="125"/>
                <w:sz w:val="13"/>
              </w:rPr>
              <w:t>Uendía</w:t>
            </w:r>
          </w:p>
        </w:tc>
        <w:tc>
          <w:tcPr>
            <w:tcW w:w="283" w:type="dxa"/>
            <w:tcBorders>
              <w:top w:val="single" w:sz="4" w:space="0" w:color="FFFFFF"/>
            </w:tcBorders>
            <w:shd w:val="clear" w:color="auto" w:fill="A7A9AC"/>
          </w:tcPr>
          <w:p>
            <w:pPr>
              <w:pStyle w:val="TableParagraph"/>
              <w:tabs>
                <w:tab w:pos="289" w:val="left" w:leader="none"/>
              </w:tabs>
              <w:spacing w:line="134" w:lineRule="exact" w:before="120"/>
              <w:ind w:left="5" w:right="-15"/>
              <w:rPr>
                <w:b/>
                <w:sz w:val="13"/>
              </w:rPr>
            </w:pPr>
            <w:r>
              <w:rPr>
                <w:b/>
                <w:color w:val="FFFFFF"/>
                <w:w w:val="124"/>
                <w:sz w:val="13"/>
                <w:u w:val="single" w:color="FFFFFF"/>
              </w:rPr>
              <w:t> </w:t>
            </w:r>
            <w:r>
              <w:rPr>
                <w:b/>
                <w:color w:val="FFFFFF"/>
                <w:sz w:val="13"/>
                <w:u w:val="single" w:color="FFFFFF"/>
              </w:rPr>
              <w:tab/>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56"/>
              <w:ind w:right="1192"/>
              <w:jc w:val="right"/>
              <w:rPr>
                <w:rFonts w:ascii="Book Antiqua"/>
                <w:i/>
                <w:sz w:val="16"/>
              </w:rPr>
            </w:pPr>
            <w:r>
              <w:rPr>
                <w:rFonts w:ascii="Book Antiqua"/>
                <w:i/>
                <w:color w:val="FFFFFF"/>
                <w:w w:val="105"/>
                <w:sz w:val="16"/>
              </w:rPr>
              <w:t>Procurador delgado para la Sala Disciplinaria</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16"/>
              <w:ind w:right="1192"/>
              <w:jc w:val="right"/>
              <w:rPr>
                <w:rFonts w:ascii="Book Antiqua"/>
                <w:i/>
                <w:sz w:val="16"/>
              </w:rPr>
            </w:pPr>
            <w:r>
              <w:rPr>
                <w:rFonts w:ascii="Book Antiqua"/>
                <w:i/>
                <w:color w:val="FFFFFF"/>
                <w:w w:val="105"/>
                <w:sz w:val="16"/>
              </w:rPr>
              <w:t>Ex Procurador Auxiliar Disciplinario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16 }</w:t>
      </w:r>
    </w:p>
    <w:p>
      <w:pPr>
        <w:spacing w:after="0"/>
        <w:jc w:val="right"/>
        <w:rPr>
          <w:rFonts w:ascii="Book Antiqua"/>
          <w:sz w:val="14"/>
        </w:rPr>
        <w:sectPr>
          <w:footerReference w:type="default" r:id="rId13"/>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69408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spacing w:before="3"/>
                          <w:rPr>
                            <w:rFonts w:ascii="Book Antiqua"/>
                            <w:b/>
                            <w:sz w:val="25"/>
                          </w:rPr>
                        </w:pPr>
                      </w:p>
                      <w:p>
                        <w:pPr>
                          <w:pStyle w:val="TableParagraph"/>
                          <w:numPr>
                            <w:ilvl w:val="0"/>
                            <w:numId w:val="6"/>
                          </w:numPr>
                          <w:tabs>
                            <w:tab w:pos="1227" w:val="left" w:leader="none"/>
                          </w:tabs>
                          <w:spacing w:line="240" w:lineRule="auto" w:before="0" w:after="0"/>
                          <w:ind w:left="1226" w:right="0" w:hanging="361"/>
                          <w:jc w:val="left"/>
                          <w:rPr>
                            <w:sz w:val="20"/>
                          </w:rPr>
                        </w:pPr>
                        <w:r>
                          <w:rPr>
                            <w:color w:val="58595B"/>
                            <w:sz w:val="20"/>
                          </w:rPr>
                          <w:t>Sobre</w:t>
                        </w:r>
                        <w:r>
                          <w:rPr>
                            <w:color w:val="58595B"/>
                            <w:spacing w:val="11"/>
                            <w:sz w:val="20"/>
                          </w:rPr>
                          <w:t> </w:t>
                        </w:r>
                        <w:r>
                          <w:rPr>
                            <w:color w:val="58595B"/>
                            <w:sz w:val="20"/>
                          </w:rPr>
                          <w:t>el</w:t>
                        </w:r>
                        <w:r>
                          <w:rPr>
                            <w:color w:val="58595B"/>
                            <w:spacing w:val="11"/>
                            <w:sz w:val="20"/>
                          </w:rPr>
                          <w:t> </w:t>
                        </w:r>
                        <w:r>
                          <w:rPr>
                            <w:color w:val="58595B"/>
                            <w:sz w:val="20"/>
                          </w:rPr>
                          <w:t>contenido</w:t>
                        </w:r>
                        <w:r>
                          <w:rPr>
                            <w:color w:val="58595B"/>
                            <w:spacing w:val="12"/>
                            <w:sz w:val="20"/>
                          </w:rPr>
                          <w:t> </w:t>
                        </w:r>
                        <w:r>
                          <w:rPr>
                            <w:color w:val="58595B"/>
                            <w:sz w:val="20"/>
                          </w:rPr>
                          <w:t>del</w:t>
                        </w:r>
                        <w:r>
                          <w:rPr>
                            <w:color w:val="58595B"/>
                            <w:spacing w:val="11"/>
                            <w:sz w:val="20"/>
                          </w:rPr>
                          <w:t> </w:t>
                        </w:r>
                        <w:r>
                          <w:rPr>
                            <w:color w:val="58595B"/>
                            <w:sz w:val="20"/>
                          </w:rPr>
                          <w:t>artículo</w:t>
                        </w:r>
                        <w:r>
                          <w:rPr>
                            <w:color w:val="58595B"/>
                            <w:spacing w:val="11"/>
                            <w:sz w:val="20"/>
                          </w:rPr>
                          <w:t> </w:t>
                        </w:r>
                        <w:r>
                          <w:rPr>
                            <w:color w:val="58595B"/>
                            <w:sz w:val="20"/>
                          </w:rPr>
                          <w:t>23</w:t>
                        </w:r>
                        <w:r>
                          <w:rPr>
                            <w:color w:val="58595B"/>
                            <w:spacing w:val="12"/>
                            <w:sz w:val="20"/>
                          </w:rPr>
                          <w:t> </w:t>
                        </w:r>
                        <w:r>
                          <w:rPr>
                            <w:color w:val="58595B"/>
                            <w:sz w:val="20"/>
                          </w:rPr>
                          <w:t>de</w:t>
                        </w:r>
                        <w:r>
                          <w:rPr>
                            <w:color w:val="58595B"/>
                            <w:spacing w:val="11"/>
                            <w:sz w:val="20"/>
                          </w:rPr>
                          <w:t> </w:t>
                        </w:r>
                        <w:r>
                          <w:rPr>
                            <w:color w:val="58595B"/>
                            <w:sz w:val="20"/>
                          </w:rPr>
                          <w:t>la</w:t>
                        </w:r>
                        <w:r>
                          <w:rPr>
                            <w:color w:val="58595B"/>
                            <w:spacing w:val="11"/>
                            <w:sz w:val="20"/>
                          </w:rPr>
                          <w:t> </w:t>
                        </w:r>
                        <w:r>
                          <w:rPr>
                            <w:color w:val="58595B"/>
                            <w:sz w:val="20"/>
                          </w:rPr>
                          <w:t>Convención</w:t>
                        </w:r>
                      </w:p>
                      <w:p>
                        <w:pPr>
                          <w:pStyle w:val="TableParagraph"/>
                          <w:tabs>
                            <w:tab w:pos="7026" w:val="right" w:leader="dot"/>
                          </w:tabs>
                          <w:spacing w:before="6"/>
                          <w:ind w:left="1246"/>
                          <w:rPr>
                            <w:sz w:val="20"/>
                          </w:rPr>
                        </w:pPr>
                        <w:r>
                          <w:rPr>
                            <w:color w:val="58595B"/>
                            <w:sz w:val="20"/>
                          </w:rPr>
                          <w:t>Americana de</w:t>
                        </w:r>
                        <w:r>
                          <w:rPr>
                            <w:color w:val="58595B"/>
                            <w:spacing w:val="23"/>
                            <w:sz w:val="20"/>
                          </w:rPr>
                          <w:t> </w:t>
                        </w:r>
                        <w:r>
                          <w:rPr>
                            <w:color w:val="58595B"/>
                            <w:sz w:val="20"/>
                          </w:rPr>
                          <w:t>Derechos</w:t>
                        </w:r>
                        <w:r>
                          <w:rPr>
                            <w:color w:val="58595B"/>
                            <w:spacing w:val="12"/>
                            <w:sz w:val="20"/>
                          </w:rPr>
                          <w:t> </w:t>
                        </w:r>
                        <w:r>
                          <w:rPr>
                            <w:color w:val="58595B"/>
                            <w:sz w:val="20"/>
                          </w:rPr>
                          <w:t>Humanos.</w:t>
                          <w:tab/>
                          <w:t>18</w:t>
                        </w:r>
                      </w:p>
                      <w:p>
                        <w:pPr>
                          <w:pStyle w:val="TableParagraph"/>
                          <w:numPr>
                            <w:ilvl w:val="0"/>
                            <w:numId w:val="6"/>
                          </w:numPr>
                          <w:tabs>
                            <w:tab w:pos="1227" w:val="left" w:leader="none"/>
                          </w:tabs>
                          <w:spacing w:line="240" w:lineRule="auto" w:before="175" w:after="0"/>
                          <w:ind w:left="1226" w:right="0" w:hanging="361"/>
                          <w:jc w:val="left"/>
                          <w:rPr>
                            <w:sz w:val="20"/>
                          </w:rPr>
                        </w:pPr>
                        <w:r>
                          <w:rPr>
                            <w:color w:val="58595B"/>
                            <w:sz w:val="20"/>
                          </w:rPr>
                          <w:t>Sobre la interpretación del artículo</w:t>
                        </w:r>
                        <w:r>
                          <w:rPr>
                            <w:color w:val="58595B"/>
                            <w:spacing w:val="8"/>
                            <w:sz w:val="20"/>
                          </w:rPr>
                          <w:t> </w:t>
                        </w:r>
                        <w:r>
                          <w:rPr>
                            <w:color w:val="58595B"/>
                            <w:sz w:val="20"/>
                          </w:rPr>
                          <w:t>23</w:t>
                        </w:r>
                      </w:p>
                      <w:p>
                        <w:pPr>
                          <w:pStyle w:val="TableParagraph"/>
                          <w:spacing w:line="244" w:lineRule="auto" w:before="6"/>
                          <w:ind w:left="1226" w:right="1336"/>
                          <w:rPr>
                            <w:sz w:val="20"/>
                          </w:rPr>
                        </w:pPr>
                        <w:r>
                          <w:rPr>
                            <w:color w:val="58595B"/>
                            <w:sz w:val="20"/>
                          </w:rPr>
                          <w:t>de la Convención Americana de Derechos Humanos, a</w:t>
                        </w:r>
                        <w:r>
                          <w:rPr>
                            <w:color w:val="58595B"/>
                            <w:spacing w:val="10"/>
                            <w:sz w:val="20"/>
                          </w:rPr>
                          <w:t> </w:t>
                        </w:r>
                        <w:r>
                          <w:rPr>
                            <w:color w:val="58595B"/>
                            <w:sz w:val="20"/>
                          </w:rPr>
                          <w:t>partir</w:t>
                        </w:r>
                        <w:r>
                          <w:rPr>
                            <w:color w:val="58595B"/>
                            <w:spacing w:val="11"/>
                            <w:sz w:val="20"/>
                          </w:rPr>
                          <w:t> </w:t>
                        </w:r>
                        <w:r>
                          <w:rPr>
                            <w:color w:val="58595B"/>
                            <w:sz w:val="20"/>
                          </w:rPr>
                          <w:t>de</w:t>
                        </w:r>
                        <w:r>
                          <w:rPr>
                            <w:color w:val="58595B"/>
                            <w:spacing w:val="10"/>
                            <w:sz w:val="20"/>
                          </w:rPr>
                          <w:t> </w:t>
                        </w:r>
                        <w:r>
                          <w:rPr>
                            <w:color w:val="58595B"/>
                            <w:sz w:val="20"/>
                          </w:rPr>
                          <w:t>la</w:t>
                        </w:r>
                        <w:r>
                          <w:rPr>
                            <w:color w:val="58595B"/>
                            <w:spacing w:val="11"/>
                            <w:sz w:val="20"/>
                          </w:rPr>
                          <w:t> </w:t>
                        </w:r>
                        <w:r>
                          <w:rPr>
                            <w:color w:val="58595B"/>
                            <w:sz w:val="20"/>
                          </w:rPr>
                          <w:t>jurisprudencia</w:t>
                        </w:r>
                        <w:r>
                          <w:rPr>
                            <w:color w:val="58595B"/>
                            <w:spacing w:val="10"/>
                            <w:sz w:val="20"/>
                          </w:rPr>
                          <w:t> </w:t>
                        </w:r>
                        <w:r>
                          <w:rPr>
                            <w:color w:val="58595B"/>
                            <w:sz w:val="20"/>
                          </w:rPr>
                          <w:t>de</w:t>
                        </w:r>
                        <w:r>
                          <w:rPr>
                            <w:color w:val="58595B"/>
                            <w:spacing w:val="11"/>
                            <w:sz w:val="20"/>
                          </w:rPr>
                          <w:t> </w:t>
                        </w:r>
                        <w:r>
                          <w:rPr>
                            <w:color w:val="58595B"/>
                            <w:sz w:val="20"/>
                          </w:rPr>
                          <w:t>la</w:t>
                        </w:r>
                        <w:r>
                          <w:rPr>
                            <w:color w:val="58595B"/>
                            <w:spacing w:val="10"/>
                            <w:sz w:val="20"/>
                          </w:rPr>
                          <w:t> </w:t>
                        </w:r>
                        <w:r>
                          <w:rPr>
                            <w:color w:val="58595B"/>
                            <w:sz w:val="20"/>
                          </w:rPr>
                          <w:t>Corte</w:t>
                        </w:r>
                      </w:p>
                      <w:p>
                        <w:pPr>
                          <w:pStyle w:val="TableParagraph"/>
                          <w:tabs>
                            <w:tab w:pos="7026" w:val="right" w:leader="dot"/>
                          </w:tabs>
                          <w:spacing w:before="2"/>
                          <w:ind w:left="1246"/>
                          <w:rPr>
                            <w:sz w:val="20"/>
                          </w:rPr>
                        </w:pPr>
                        <w:r>
                          <w:rPr>
                            <w:color w:val="58595B"/>
                            <w:sz w:val="20"/>
                          </w:rPr>
                          <w:t>Interamericana de</w:t>
                        </w:r>
                        <w:r>
                          <w:rPr>
                            <w:color w:val="58595B"/>
                            <w:spacing w:val="22"/>
                            <w:sz w:val="20"/>
                          </w:rPr>
                          <w:t> </w:t>
                        </w:r>
                        <w:r>
                          <w:rPr>
                            <w:color w:val="58595B"/>
                            <w:sz w:val="20"/>
                          </w:rPr>
                          <w:t>Derechos</w:t>
                        </w:r>
                        <w:r>
                          <w:rPr>
                            <w:color w:val="58595B"/>
                            <w:spacing w:val="11"/>
                            <w:sz w:val="20"/>
                          </w:rPr>
                          <w:t> </w:t>
                        </w:r>
                        <w:r>
                          <w:rPr>
                            <w:color w:val="58595B"/>
                            <w:sz w:val="20"/>
                          </w:rPr>
                          <w:t>Humanos</w:t>
                          <w:tab/>
                          <w:t>20</w:t>
                        </w:r>
                      </w:p>
                      <w:p>
                        <w:pPr>
                          <w:pStyle w:val="TableParagraph"/>
                          <w:numPr>
                            <w:ilvl w:val="0"/>
                            <w:numId w:val="6"/>
                          </w:numPr>
                          <w:tabs>
                            <w:tab w:pos="1227" w:val="left" w:leader="none"/>
                          </w:tabs>
                          <w:spacing w:line="240" w:lineRule="auto" w:before="175" w:after="0"/>
                          <w:ind w:left="1226" w:right="0" w:hanging="361"/>
                          <w:jc w:val="left"/>
                          <w:rPr>
                            <w:sz w:val="20"/>
                          </w:rPr>
                        </w:pPr>
                        <w:r>
                          <w:rPr>
                            <w:color w:val="58595B"/>
                            <w:sz w:val="20"/>
                          </w:rPr>
                          <w:t>Sobre la interpretación del artículo</w:t>
                        </w:r>
                        <w:r>
                          <w:rPr>
                            <w:color w:val="58595B"/>
                            <w:spacing w:val="8"/>
                            <w:sz w:val="20"/>
                          </w:rPr>
                          <w:t> </w:t>
                        </w:r>
                        <w:r>
                          <w:rPr>
                            <w:color w:val="58595B"/>
                            <w:sz w:val="20"/>
                          </w:rPr>
                          <w:t>23</w:t>
                        </w:r>
                      </w:p>
                      <w:p>
                        <w:pPr>
                          <w:pStyle w:val="TableParagraph"/>
                          <w:spacing w:before="6"/>
                          <w:ind w:left="1226"/>
                          <w:rPr>
                            <w:sz w:val="20"/>
                          </w:rPr>
                        </w:pPr>
                        <w:r>
                          <w:rPr>
                            <w:color w:val="58595B"/>
                            <w:sz w:val="20"/>
                          </w:rPr>
                          <w:t>de la Convención Americana de Derechos Humanos,</w:t>
                        </w:r>
                      </w:p>
                      <w:p>
                        <w:pPr>
                          <w:pStyle w:val="TableParagraph"/>
                          <w:tabs>
                            <w:tab w:pos="7026" w:val="right" w:leader="dot"/>
                          </w:tabs>
                          <w:spacing w:before="5"/>
                          <w:ind w:left="1226"/>
                          <w:rPr>
                            <w:sz w:val="20"/>
                          </w:rPr>
                        </w:pPr>
                        <w:r>
                          <w:rPr>
                            <w:color w:val="58595B"/>
                            <w:sz w:val="20"/>
                          </w:rPr>
                          <w:t>a</w:t>
                        </w:r>
                        <w:r>
                          <w:rPr>
                            <w:color w:val="58595B"/>
                            <w:spacing w:val="10"/>
                            <w:sz w:val="20"/>
                          </w:rPr>
                          <w:t> </w:t>
                        </w:r>
                        <w:r>
                          <w:rPr>
                            <w:color w:val="58595B"/>
                            <w:sz w:val="20"/>
                          </w:rPr>
                          <w:t>partir</w:t>
                        </w:r>
                        <w:r>
                          <w:rPr>
                            <w:color w:val="58595B"/>
                            <w:spacing w:val="10"/>
                            <w:sz w:val="20"/>
                          </w:rPr>
                          <w:t> </w:t>
                        </w:r>
                        <w:r>
                          <w:rPr>
                            <w:color w:val="58595B"/>
                            <w:sz w:val="20"/>
                          </w:rPr>
                          <w:t>de</w:t>
                        </w:r>
                        <w:r>
                          <w:rPr>
                            <w:color w:val="58595B"/>
                            <w:spacing w:val="10"/>
                            <w:sz w:val="20"/>
                          </w:rPr>
                          <w:t> </w:t>
                        </w:r>
                        <w:r>
                          <w:rPr>
                            <w:color w:val="58595B"/>
                            <w:sz w:val="20"/>
                          </w:rPr>
                          <w:t>la</w:t>
                        </w:r>
                        <w:r>
                          <w:rPr>
                            <w:color w:val="58595B"/>
                            <w:spacing w:val="10"/>
                            <w:sz w:val="20"/>
                          </w:rPr>
                          <w:t> </w:t>
                        </w:r>
                        <w:r>
                          <w:rPr>
                            <w:color w:val="58595B"/>
                            <w:sz w:val="20"/>
                          </w:rPr>
                          <w:t>jurisprudencia</w:t>
                        </w:r>
                        <w:r>
                          <w:rPr>
                            <w:color w:val="58595B"/>
                            <w:spacing w:val="10"/>
                            <w:sz w:val="20"/>
                          </w:rPr>
                          <w:t> </w:t>
                        </w:r>
                        <w:r>
                          <w:rPr>
                            <w:color w:val="58595B"/>
                            <w:sz w:val="20"/>
                          </w:rPr>
                          <w:t>de</w:t>
                        </w:r>
                        <w:r>
                          <w:rPr>
                            <w:color w:val="58595B"/>
                            <w:spacing w:val="10"/>
                            <w:sz w:val="20"/>
                          </w:rPr>
                          <w:t> </w:t>
                        </w:r>
                        <w:r>
                          <w:rPr>
                            <w:color w:val="58595B"/>
                            <w:sz w:val="20"/>
                          </w:rPr>
                          <w:t>las</w:t>
                        </w:r>
                        <w:r>
                          <w:rPr>
                            <w:color w:val="58595B"/>
                            <w:spacing w:val="10"/>
                            <w:sz w:val="20"/>
                          </w:rPr>
                          <w:t> </w:t>
                        </w:r>
                        <w:r>
                          <w:rPr>
                            <w:color w:val="58595B"/>
                            <w:sz w:val="20"/>
                          </w:rPr>
                          <w:t>altas</w:t>
                        </w:r>
                        <w:r>
                          <w:rPr>
                            <w:color w:val="58595B"/>
                            <w:spacing w:val="10"/>
                            <w:sz w:val="20"/>
                          </w:rPr>
                          <w:t> </w:t>
                        </w:r>
                        <w:r>
                          <w:rPr>
                            <w:color w:val="58595B"/>
                            <w:sz w:val="20"/>
                          </w:rPr>
                          <w:t>Cortes</w:t>
                          <w:tab/>
                          <w:t>26</w:t>
                        </w:r>
                      </w:p>
                      <w:p>
                        <w:pPr>
                          <w:pStyle w:val="TableParagraph"/>
                          <w:numPr>
                            <w:ilvl w:val="0"/>
                            <w:numId w:val="6"/>
                          </w:numPr>
                          <w:tabs>
                            <w:tab w:pos="1227" w:val="left" w:leader="none"/>
                          </w:tabs>
                          <w:spacing w:line="244" w:lineRule="auto" w:before="119" w:after="0"/>
                          <w:ind w:left="1226" w:right="1045" w:hanging="360"/>
                          <w:jc w:val="left"/>
                          <w:rPr>
                            <w:sz w:val="20"/>
                          </w:rPr>
                        </w:pPr>
                        <w:r>
                          <w:rPr>
                            <w:color w:val="58595B"/>
                            <w:sz w:val="20"/>
                          </w:rPr>
                          <w:t>Sobre las implicaciones de aplicar una interpretación literal</w:t>
                        </w:r>
                        <w:r>
                          <w:rPr>
                            <w:color w:val="58595B"/>
                            <w:spacing w:val="9"/>
                            <w:sz w:val="20"/>
                          </w:rPr>
                          <w:t> </w:t>
                        </w:r>
                        <w:r>
                          <w:rPr>
                            <w:color w:val="58595B"/>
                            <w:sz w:val="20"/>
                          </w:rPr>
                          <w:t>y</w:t>
                        </w:r>
                        <w:r>
                          <w:rPr>
                            <w:color w:val="58595B"/>
                            <w:spacing w:val="9"/>
                            <w:sz w:val="20"/>
                          </w:rPr>
                          <w:t> </w:t>
                        </w:r>
                        <w:r>
                          <w:rPr>
                            <w:color w:val="58595B"/>
                            <w:sz w:val="20"/>
                          </w:rPr>
                          <w:t>no</w:t>
                        </w:r>
                        <w:r>
                          <w:rPr>
                            <w:color w:val="58595B"/>
                            <w:spacing w:val="9"/>
                            <w:sz w:val="20"/>
                          </w:rPr>
                          <w:t> </w:t>
                        </w:r>
                        <w:r>
                          <w:rPr>
                            <w:color w:val="58595B"/>
                            <w:sz w:val="20"/>
                          </w:rPr>
                          <w:t>sistemática</w:t>
                        </w:r>
                        <w:r>
                          <w:rPr>
                            <w:color w:val="58595B"/>
                            <w:spacing w:val="10"/>
                            <w:sz w:val="20"/>
                          </w:rPr>
                          <w:t> </w:t>
                        </w:r>
                        <w:r>
                          <w:rPr>
                            <w:color w:val="58595B"/>
                            <w:sz w:val="20"/>
                          </w:rPr>
                          <w:t>del</w:t>
                        </w:r>
                        <w:r>
                          <w:rPr>
                            <w:color w:val="58595B"/>
                            <w:spacing w:val="9"/>
                            <w:sz w:val="20"/>
                          </w:rPr>
                          <w:t> </w:t>
                        </w:r>
                        <w:r>
                          <w:rPr>
                            <w:color w:val="58595B"/>
                            <w:sz w:val="20"/>
                          </w:rPr>
                          <w:t>artículo</w:t>
                        </w:r>
                        <w:r>
                          <w:rPr>
                            <w:color w:val="58595B"/>
                            <w:spacing w:val="9"/>
                            <w:sz w:val="20"/>
                          </w:rPr>
                          <w:t> </w:t>
                        </w:r>
                        <w:r>
                          <w:rPr>
                            <w:color w:val="58595B"/>
                            <w:sz w:val="20"/>
                          </w:rPr>
                          <w:t>23</w:t>
                        </w:r>
                        <w:r>
                          <w:rPr>
                            <w:color w:val="58595B"/>
                            <w:spacing w:val="10"/>
                            <w:sz w:val="20"/>
                          </w:rPr>
                          <w:t> </w:t>
                        </w:r>
                        <w:r>
                          <w:rPr>
                            <w:color w:val="58595B"/>
                            <w:sz w:val="20"/>
                          </w:rPr>
                          <w:t>de</w:t>
                        </w:r>
                        <w:r>
                          <w:rPr>
                            <w:color w:val="58595B"/>
                            <w:spacing w:val="9"/>
                            <w:sz w:val="20"/>
                          </w:rPr>
                          <w:t> </w:t>
                        </w:r>
                        <w:r>
                          <w:rPr>
                            <w:color w:val="58595B"/>
                            <w:sz w:val="20"/>
                          </w:rPr>
                          <w:t>la</w:t>
                        </w:r>
                        <w:r>
                          <w:rPr>
                            <w:color w:val="58595B"/>
                            <w:spacing w:val="9"/>
                            <w:sz w:val="20"/>
                          </w:rPr>
                          <w:t> </w:t>
                        </w:r>
                        <w:r>
                          <w:rPr>
                            <w:color w:val="58595B"/>
                            <w:sz w:val="20"/>
                          </w:rPr>
                          <w:t>Convención</w:t>
                        </w:r>
                      </w:p>
                      <w:p>
                        <w:pPr>
                          <w:pStyle w:val="TableParagraph"/>
                          <w:tabs>
                            <w:tab w:pos="7026" w:val="right" w:leader="dot"/>
                          </w:tabs>
                          <w:spacing w:before="2"/>
                          <w:ind w:left="1246"/>
                          <w:rPr>
                            <w:sz w:val="20"/>
                          </w:rPr>
                        </w:pPr>
                        <w:r>
                          <w:rPr>
                            <w:color w:val="58595B"/>
                            <w:sz w:val="20"/>
                          </w:rPr>
                          <w:t>Americana de</w:t>
                        </w:r>
                        <w:r>
                          <w:rPr>
                            <w:color w:val="58595B"/>
                            <w:spacing w:val="23"/>
                            <w:sz w:val="20"/>
                          </w:rPr>
                          <w:t> </w:t>
                        </w:r>
                        <w:r>
                          <w:rPr>
                            <w:color w:val="58595B"/>
                            <w:sz w:val="20"/>
                          </w:rPr>
                          <w:t>Derechos</w:t>
                        </w:r>
                        <w:r>
                          <w:rPr>
                            <w:color w:val="58595B"/>
                            <w:spacing w:val="12"/>
                            <w:sz w:val="20"/>
                          </w:rPr>
                          <w:t> </w:t>
                        </w:r>
                        <w:r>
                          <w:rPr>
                            <w:color w:val="58595B"/>
                            <w:sz w:val="20"/>
                          </w:rPr>
                          <w:t>Humanos.</w:t>
                          <w:tab/>
                          <w:t>29</w:t>
                        </w:r>
                      </w:p>
                      <w:p>
                        <w:pPr>
                          <w:pStyle w:val="TableParagraph"/>
                          <w:numPr>
                            <w:ilvl w:val="0"/>
                            <w:numId w:val="6"/>
                          </w:numPr>
                          <w:tabs>
                            <w:tab w:pos="1227" w:val="left" w:leader="none"/>
                            <w:tab w:pos="7026" w:val="right" w:leader="dot"/>
                          </w:tabs>
                          <w:spacing w:line="240" w:lineRule="auto" w:before="175" w:after="0"/>
                          <w:ind w:left="1226" w:right="0" w:hanging="361"/>
                          <w:jc w:val="left"/>
                          <w:rPr>
                            <w:sz w:val="20"/>
                          </w:rPr>
                        </w:pPr>
                        <w:r>
                          <w:rPr>
                            <w:color w:val="58595B"/>
                            <w:sz w:val="20"/>
                          </w:rPr>
                          <w:t>Conclusión</w:t>
                          <w:tab/>
                          <w:t>31</w:t>
                        </w:r>
                      </w:p>
                    </w:tc>
                  </w:tr>
                  <w:tr>
                    <w:trPr>
                      <w:trHeight w:val="5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40"/>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333"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13" w:lineRule="exact" w:before="100"/>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486"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tabs>
                            <w:tab w:pos="1200" w:val="left" w:leader="none"/>
                          </w:tabs>
                          <w:spacing w:line="231" w:lineRule="exact"/>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343"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13" w:lineRule="exact" w:before="110"/>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476"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tabs>
                            <w:tab w:pos="1200" w:val="left" w:leader="none"/>
                          </w:tabs>
                          <w:spacing w:line="231" w:lineRule="exact"/>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55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63"/>
                          <w:ind w:right="-15"/>
                          <w:jc w:val="center"/>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17 }</w:t>
      </w:r>
    </w:p>
    <w:p>
      <w:pPr>
        <w:spacing w:after="0"/>
        <w:jc w:val="right"/>
        <w:rPr>
          <w:rFonts w:ascii="Book Antiqua"/>
          <w:sz w:val="14"/>
        </w:rPr>
        <w:sectPr>
          <w:footerReference w:type="default" r:id="rId14"/>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69715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5" w:firstLine="359"/>
        <w:jc w:val="both"/>
      </w:pPr>
      <w:r>
        <w:rPr>
          <w:color w:val="231F20"/>
          <w:spacing w:val="-3"/>
        </w:rPr>
        <w:t>El </w:t>
      </w:r>
      <w:r>
        <w:rPr>
          <w:color w:val="231F20"/>
          <w:spacing w:val="-5"/>
        </w:rPr>
        <w:t>Instituto </w:t>
      </w:r>
      <w:r>
        <w:rPr>
          <w:color w:val="231F20"/>
          <w:spacing w:val="-3"/>
        </w:rPr>
        <w:t>de </w:t>
      </w:r>
      <w:r>
        <w:rPr>
          <w:color w:val="231F20"/>
          <w:spacing w:val="-5"/>
        </w:rPr>
        <w:t>Estudios </w:t>
      </w:r>
      <w:r>
        <w:rPr>
          <w:color w:val="231F20"/>
          <w:spacing w:val="-4"/>
        </w:rPr>
        <w:t>del </w:t>
      </w:r>
      <w:r>
        <w:rPr>
          <w:color w:val="231F20"/>
          <w:spacing w:val="-5"/>
        </w:rPr>
        <w:t>Ministerio Público </w:t>
      </w:r>
      <w:r>
        <w:rPr>
          <w:color w:val="231F20"/>
          <w:spacing w:val="-3"/>
        </w:rPr>
        <w:t>me ha </w:t>
      </w:r>
      <w:r>
        <w:rPr>
          <w:color w:val="231F20"/>
          <w:spacing w:val="-5"/>
        </w:rPr>
        <w:t>invitado muy generosamente </w:t>
      </w:r>
      <w:r>
        <w:rPr>
          <w:color w:val="231F20"/>
        </w:rPr>
        <w:t>a </w:t>
      </w:r>
      <w:r>
        <w:rPr>
          <w:color w:val="231F20"/>
          <w:spacing w:val="-4"/>
        </w:rPr>
        <w:t>este </w:t>
      </w:r>
      <w:r>
        <w:rPr>
          <w:color w:val="231F20"/>
          <w:spacing w:val="-5"/>
        </w:rPr>
        <w:t>Congreso Internacional </w:t>
      </w:r>
      <w:r>
        <w:rPr>
          <w:color w:val="231F20"/>
          <w:spacing w:val="-3"/>
        </w:rPr>
        <w:t>de  </w:t>
      </w:r>
      <w:r>
        <w:rPr>
          <w:color w:val="231F20"/>
          <w:spacing w:val="-5"/>
        </w:rPr>
        <w:t>Derecho  Disciplinario,  –que </w:t>
      </w:r>
      <w:r>
        <w:rPr>
          <w:color w:val="231F20"/>
          <w:spacing w:val="-4"/>
        </w:rPr>
        <w:t>cada año </w:t>
      </w:r>
      <w:r>
        <w:rPr>
          <w:color w:val="231F20"/>
          <w:spacing w:val="-3"/>
        </w:rPr>
        <w:t>se </w:t>
      </w:r>
      <w:r>
        <w:rPr>
          <w:color w:val="231F20"/>
          <w:spacing w:val="-4"/>
        </w:rPr>
        <w:t>perfila como </w:t>
      </w:r>
      <w:r>
        <w:rPr>
          <w:color w:val="231F20"/>
          <w:spacing w:val="-3"/>
        </w:rPr>
        <w:t>el </w:t>
      </w:r>
      <w:r>
        <w:rPr>
          <w:color w:val="231F20"/>
          <w:spacing w:val="-5"/>
        </w:rPr>
        <w:t>escenario académico </w:t>
      </w:r>
      <w:r>
        <w:rPr>
          <w:color w:val="231F20"/>
          <w:spacing w:val="-3"/>
        </w:rPr>
        <w:t>de </w:t>
      </w:r>
      <w:r>
        <w:rPr>
          <w:color w:val="231F20"/>
          <w:spacing w:val="-4"/>
        </w:rPr>
        <w:t>mayor </w:t>
      </w:r>
      <w:r>
        <w:rPr>
          <w:color w:val="231F20"/>
          <w:spacing w:val="-5"/>
        </w:rPr>
        <w:t>prestancia </w:t>
      </w:r>
      <w:r>
        <w:rPr>
          <w:color w:val="231F20"/>
          <w:spacing w:val="-3"/>
        </w:rPr>
        <w:t>en </w:t>
      </w:r>
      <w:r>
        <w:rPr>
          <w:color w:val="231F20"/>
          <w:spacing w:val="-5"/>
        </w:rPr>
        <w:t>materias disciplinarias–, </w:t>
      </w:r>
      <w:r>
        <w:rPr>
          <w:color w:val="231F20"/>
          <w:spacing w:val="-4"/>
        </w:rPr>
        <w:t>para </w:t>
      </w:r>
      <w:r>
        <w:rPr>
          <w:color w:val="231F20"/>
          <w:spacing w:val="-5"/>
        </w:rPr>
        <w:t>tratar </w:t>
      </w:r>
      <w:r>
        <w:rPr>
          <w:color w:val="231F20"/>
          <w:spacing w:val="-3"/>
        </w:rPr>
        <w:t>el </w:t>
      </w:r>
      <w:r>
        <w:rPr>
          <w:color w:val="231F20"/>
          <w:spacing w:val="-5"/>
        </w:rPr>
        <w:t>actualísimo </w:t>
      </w:r>
      <w:r>
        <w:rPr>
          <w:color w:val="231F20"/>
          <w:spacing w:val="-4"/>
        </w:rPr>
        <w:t>tema del poder </w:t>
      </w:r>
      <w:r>
        <w:rPr>
          <w:color w:val="231F20"/>
          <w:spacing w:val="-5"/>
        </w:rPr>
        <w:t>disciplinario </w:t>
      </w:r>
      <w:r>
        <w:rPr>
          <w:color w:val="231F20"/>
          <w:spacing w:val="-3"/>
        </w:rPr>
        <w:t>en </w:t>
      </w:r>
      <w:r>
        <w:rPr>
          <w:color w:val="231F20"/>
          <w:spacing w:val="-5"/>
        </w:rPr>
        <w:t>Colombia </w:t>
      </w:r>
      <w:r>
        <w:rPr>
          <w:color w:val="231F20"/>
        </w:rPr>
        <w:t>y </w:t>
      </w:r>
      <w:r>
        <w:rPr>
          <w:color w:val="231F20"/>
          <w:spacing w:val="-3"/>
        </w:rPr>
        <w:t>el </w:t>
      </w:r>
      <w:r>
        <w:rPr>
          <w:color w:val="231F20"/>
          <w:spacing w:val="-5"/>
        </w:rPr>
        <w:t>Sistema Interamericano </w:t>
      </w:r>
      <w:r>
        <w:rPr>
          <w:color w:val="231F20"/>
          <w:spacing w:val="-3"/>
        </w:rPr>
        <w:t>de </w:t>
      </w:r>
      <w:r>
        <w:rPr>
          <w:color w:val="231F20"/>
          <w:spacing w:val="-5"/>
        </w:rPr>
        <w:t>Derechos</w:t>
      </w:r>
      <w:r>
        <w:rPr>
          <w:color w:val="231F20"/>
          <w:spacing w:val="35"/>
        </w:rPr>
        <w:t> </w:t>
      </w:r>
      <w:r>
        <w:rPr>
          <w:color w:val="231F20"/>
          <w:spacing w:val="-5"/>
        </w:rPr>
        <w:t>Humanos.</w:t>
      </w:r>
    </w:p>
    <w:p>
      <w:pPr>
        <w:pStyle w:val="BodyText"/>
        <w:spacing w:line="273" w:lineRule="auto" w:before="166"/>
        <w:ind w:left="1363" w:right="1482" w:firstLine="359"/>
        <w:jc w:val="both"/>
      </w:pPr>
      <w:r>
        <w:rPr>
          <w:color w:val="231F20"/>
        </w:rPr>
        <w:t>La</w:t>
      </w:r>
      <w:r>
        <w:rPr>
          <w:color w:val="231F20"/>
          <w:spacing w:val="-7"/>
        </w:rPr>
        <w:t> </w:t>
      </w:r>
      <w:r>
        <w:rPr>
          <w:color w:val="231F20"/>
          <w:spacing w:val="-3"/>
        </w:rPr>
        <w:t>actualidad</w:t>
      </w:r>
      <w:r>
        <w:rPr>
          <w:color w:val="231F20"/>
          <w:spacing w:val="-7"/>
        </w:rPr>
        <w:t> </w:t>
      </w:r>
      <w:r>
        <w:rPr>
          <w:color w:val="231F20"/>
        </w:rPr>
        <w:t>del</w:t>
      </w:r>
      <w:r>
        <w:rPr>
          <w:color w:val="231F20"/>
          <w:spacing w:val="-7"/>
        </w:rPr>
        <w:t> </w:t>
      </w:r>
      <w:r>
        <w:rPr>
          <w:color w:val="231F20"/>
          <w:spacing w:val="-3"/>
        </w:rPr>
        <w:t>tema</w:t>
      </w:r>
      <w:r>
        <w:rPr>
          <w:color w:val="231F20"/>
          <w:spacing w:val="-7"/>
        </w:rPr>
        <w:t> </w:t>
      </w:r>
      <w:r>
        <w:rPr>
          <w:color w:val="231F20"/>
          <w:spacing w:val="-3"/>
        </w:rPr>
        <w:t>hunde</w:t>
      </w:r>
      <w:r>
        <w:rPr>
          <w:color w:val="231F20"/>
          <w:spacing w:val="-6"/>
        </w:rPr>
        <w:t> </w:t>
      </w:r>
      <w:r>
        <w:rPr>
          <w:color w:val="231F20"/>
        </w:rPr>
        <w:t>sus</w:t>
      </w:r>
      <w:r>
        <w:rPr>
          <w:color w:val="231F20"/>
          <w:spacing w:val="-7"/>
        </w:rPr>
        <w:t> </w:t>
      </w:r>
      <w:r>
        <w:rPr>
          <w:color w:val="231F20"/>
          <w:spacing w:val="-3"/>
        </w:rPr>
        <w:t>raíces</w:t>
      </w:r>
      <w:r>
        <w:rPr>
          <w:color w:val="231F20"/>
          <w:spacing w:val="-7"/>
        </w:rPr>
        <w:t> </w:t>
      </w:r>
      <w:r>
        <w:rPr>
          <w:color w:val="231F20"/>
        </w:rPr>
        <w:t>en</w:t>
      </w:r>
      <w:r>
        <w:rPr>
          <w:color w:val="231F20"/>
          <w:spacing w:val="-7"/>
        </w:rPr>
        <w:t> </w:t>
      </w:r>
      <w:r>
        <w:rPr>
          <w:color w:val="231F20"/>
        </w:rPr>
        <w:t>el</w:t>
      </w:r>
      <w:r>
        <w:rPr>
          <w:color w:val="231F20"/>
          <w:spacing w:val="-6"/>
        </w:rPr>
        <w:t> </w:t>
      </w:r>
      <w:r>
        <w:rPr>
          <w:color w:val="231F20"/>
          <w:spacing w:val="-3"/>
        </w:rPr>
        <w:t>debate</w:t>
      </w:r>
      <w:r>
        <w:rPr>
          <w:color w:val="231F20"/>
          <w:spacing w:val="-7"/>
        </w:rPr>
        <w:t> </w:t>
      </w:r>
      <w:r>
        <w:rPr>
          <w:color w:val="231F20"/>
          <w:spacing w:val="-3"/>
        </w:rPr>
        <w:t>nacional</w:t>
      </w:r>
      <w:r>
        <w:rPr>
          <w:color w:val="231F20"/>
          <w:spacing w:val="-7"/>
        </w:rPr>
        <w:t> </w:t>
      </w:r>
      <w:r>
        <w:rPr>
          <w:color w:val="231F20"/>
        </w:rPr>
        <w:t>que</w:t>
      </w:r>
      <w:r>
        <w:rPr>
          <w:color w:val="231F20"/>
          <w:spacing w:val="-7"/>
        </w:rPr>
        <w:t> </w:t>
      </w:r>
      <w:r>
        <w:rPr>
          <w:color w:val="231F20"/>
        </w:rPr>
        <w:t>se</w:t>
      </w:r>
      <w:r>
        <w:rPr>
          <w:color w:val="231F20"/>
          <w:spacing w:val="-6"/>
        </w:rPr>
        <w:t> </w:t>
      </w:r>
      <w:r>
        <w:rPr>
          <w:color w:val="231F20"/>
          <w:spacing w:val="-3"/>
        </w:rPr>
        <w:t>propició </w:t>
      </w:r>
      <w:r>
        <w:rPr>
          <w:color w:val="231F20"/>
        </w:rPr>
        <w:t>por una </w:t>
      </w:r>
      <w:r>
        <w:rPr>
          <w:color w:val="231F20"/>
          <w:spacing w:val="-3"/>
        </w:rPr>
        <w:t>decisión sancionatoria contra </w:t>
      </w:r>
      <w:r>
        <w:rPr>
          <w:color w:val="231F20"/>
        </w:rPr>
        <w:t>un </w:t>
      </w:r>
      <w:r>
        <w:rPr>
          <w:color w:val="231F20"/>
          <w:spacing w:val="-3"/>
        </w:rPr>
        <w:t>alcalde, </w:t>
      </w:r>
      <w:r>
        <w:rPr>
          <w:color w:val="231F20"/>
        </w:rPr>
        <w:t>a </w:t>
      </w:r>
      <w:r>
        <w:rPr>
          <w:color w:val="231F20"/>
          <w:spacing w:val="-3"/>
        </w:rPr>
        <w:t>partir </w:t>
      </w:r>
      <w:r>
        <w:rPr>
          <w:color w:val="231F20"/>
        </w:rPr>
        <w:t>del </w:t>
      </w:r>
      <w:r>
        <w:rPr>
          <w:color w:val="231F20"/>
          <w:spacing w:val="-3"/>
        </w:rPr>
        <w:t>cual surgió la cuestión </w:t>
      </w:r>
      <w:r>
        <w:rPr>
          <w:color w:val="231F20"/>
        </w:rPr>
        <w:t>de si es </w:t>
      </w:r>
      <w:r>
        <w:rPr>
          <w:color w:val="231F20"/>
          <w:spacing w:val="-3"/>
        </w:rPr>
        <w:t>posible </w:t>
      </w:r>
      <w:r>
        <w:rPr>
          <w:color w:val="231F20"/>
        </w:rPr>
        <w:t>que una </w:t>
      </w:r>
      <w:r>
        <w:rPr>
          <w:color w:val="231F20"/>
          <w:spacing w:val="-3"/>
        </w:rPr>
        <w:t>entidad administrativa como </w:t>
      </w:r>
      <w:r>
        <w:rPr>
          <w:color w:val="231F20"/>
        </w:rPr>
        <w:t>la </w:t>
      </w:r>
      <w:r>
        <w:rPr>
          <w:color w:val="231F20"/>
          <w:spacing w:val="-3"/>
        </w:rPr>
        <w:t>Procuraduría General </w:t>
      </w:r>
      <w:r>
        <w:rPr>
          <w:color w:val="231F20"/>
        </w:rPr>
        <w:t>de la </w:t>
      </w:r>
      <w:r>
        <w:rPr>
          <w:color w:val="231F20"/>
          <w:spacing w:val="-3"/>
        </w:rPr>
        <w:t>Nación puede </w:t>
      </w:r>
      <w:r>
        <w:rPr>
          <w:color w:val="231F20"/>
        </w:rPr>
        <w:t>en </w:t>
      </w:r>
      <w:r>
        <w:rPr>
          <w:color w:val="231F20"/>
          <w:spacing w:val="-3"/>
        </w:rPr>
        <w:t>ejercicio </w:t>
      </w:r>
      <w:r>
        <w:rPr>
          <w:color w:val="231F20"/>
        </w:rPr>
        <w:t>del </w:t>
      </w:r>
      <w:r>
        <w:rPr>
          <w:color w:val="231F20"/>
          <w:spacing w:val="-3"/>
        </w:rPr>
        <w:t>poder disciplinario restringir derechos políticos </w:t>
      </w:r>
      <w:r>
        <w:rPr>
          <w:color w:val="231F20"/>
        </w:rPr>
        <w:t>de los </w:t>
      </w:r>
      <w:r>
        <w:rPr>
          <w:color w:val="231F20"/>
          <w:spacing w:val="-3"/>
        </w:rPr>
        <w:t>elegidos popularmente, </w:t>
      </w:r>
      <w:r>
        <w:rPr>
          <w:color w:val="231F20"/>
        </w:rPr>
        <w:t>los </w:t>
      </w:r>
      <w:r>
        <w:rPr>
          <w:color w:val="231F20"/>
          <w:spacing w:val="-3"/>
        </w:rPr>
        <w:t>cuales, según </w:t>
      </w:r>
      <w:r>
        <w:rPr>
          <w:color w:val="231F20"/>
        </w:rPr>
        <w:t>la </w:t>
      </w:r>
      <w:r>
        <w:rPr>
          <w:color w:val="231F20"/>
          <w:spacing w:val="-3"/>
        </w:rPr>
        <w:t>Convención Americana </w:t>
      </w:r>
      <w:r>
        <w:rPr>
          <w:color w:val="231F20"/>
        </w:rPr>
        <w:t>de </w:t>
      </w:r>
      <w:r>
        <w:rPr>
          <w:color w:val="231F20"/>
          <w:spacing w:val="-3"/>
        </w:rPr>
        <w:t>Derechos Humanos solo </w:t>
      </w:r>
      <w:r>
        <w:rPr>
          <w:color w:val="231F20"/>
        </w:rPr>
        <w:t>es </w:t>
      </w:r>
      <w:r>
        <w:rPr>
          <w:color w:val="231F20"/>
          <w:spacing w:val="-3"/>
        </w:rPr>
        <w:t>posible limitarlos mediante una condena </w:t>
      </w:r>
      <w:r>
        <w:rPr>
          <w:color w:val="231F20"/>
        </w:rPr>
        <w:t>de </w:t>
      </w:r>
      <w:r>
        <w:rPr>
          <w:color w:val="231F20"/>
          <w:spacing w:val="-3"/>
        </w:rPr>
        <w:t>juez</w:t>
      </w:r>
      <w:r>
        <w:rPr>
          <w:color w:val="231F20"/>
          <w:spacing w:val="23"/>
        </w:rPr>
        <w:t> </w:t>
      </w:r>
      <w:r>
        <w:rPr>
          <w:color w:val="231F20"/>
          <w:spacing w:val="-3"/>
        </w:rPr>
        <w:t>penal.</w:t>
      </w:r>
    </w:p>
    <w:p>
      <w:pPr>
        <w:pStyle w:val="BodyText"/>
        <w:spacing w:line="273" w:lineRule="auto" w:before="165"/>
        <w:ind w:left="1363" w:right="1481" w:firstLine="359"/>
        <w:jc w:val="both"/>
      </w:pPr>
      <w:r>
        <w:rPr>
          <w:color w:val="231F20"/>
        </w:rPr>
        <w:t>Para analizar la anterior cuestión, me parece oportuno abordar cuatro aspectos que considero esenciales, a saber:</w:t>
      </w:r>
    </w:p>
    <w:p>
      <w:pPr>
        <w:pStyle w:val="ListParagraph"/>
        <w:numPr>
          <w:ilvl w:val="0"/>
          <w:numId w:val="7"/>
        </w:numPr>
        <w:tabs>
          <w:tab w:pos="2084" w:val="left" w:leader="none"/>
        </w:tabs>
        <w:spacing w:line="273" w:lineRule="auto" w:before="169" w:after="0"/>
        <w:ind w:left="2083" w:right="1480" w:hanging="360"/>
        <w:jc w:val="both"/>
        <w:rPr>
          <w:sz w:val="21"/>
        </w:rPr>
      </w:pPr>
      <w:r>
        <w:rPr>
          <w:color w:val="231F20"/>
          <w:sz w:val="21"/>
        </w:rPr>
        <w:t>Sobre el contenido del artículo 23 de la Convención Americana </w:t>
      </w:r>
      <w:r>
        <w:rPr>
          <w:color w:val="231F20"/>
          <w:spacing w:val="-6"/>
          <w:sz w:val="21"/>
        </w:rPr>
        <w:t>de </w:t>
      </w:r>
      <w:r>
        <w:rPr>
          <w:color w:val="231F20"/>
          <w:sz w:val="21"/>
        </w:rPr>
        <w:t>Derechos</w:t>
      </w:r>
      <w:r>
        <w:rPr>
          <w:color w:val="231F20"/>
          <w:spacing w:val="12"/>
          <w:sz w:val="21"/>
        </w:rPr>
        <w:t> </w:t>
      </w:r>
      <w:r>
        <w:rPr>
          <w:color w:val="231F20"/>
          <w:sz w:val="21"/>
        </w:rPr>
        <w:t>Humanos.</w:t>
      </w:r>
    </w:p>
    <w:p>
      <w:pPr>
        <w:pStyle w:val="ListParagraph"/>
        <w:numPr>
          <w:ilvl w:val="0"/>
          <w:numId w:val="7"/>
        </w:numPr>
        <w:tabs>
          <w:tab w:pos="2084" w:val="left" w:leader="none"/>
        </w:tabs>
        <w:spacing w:line="273" w:lineRule="auto" w:before="168" w:after="0"/>
        <w:ind w:left="2083" w:right="1481" w:hanging="360"/>
        <w:jc w:val="both"/>
        <w:rPr>
          <w:sz w:val="21"/>
        </w:rPr>
      </w:pPr>
      <w:r>
        <w:rPr>
          <w:color w:val="231F20"/>
          <w:sz w:val="21"/>
        </w:rPr>
        <w:t>Sobre la interpretación del artículo 23  de  la  Convención Americana de Derechos Humanos, a partir de la jurisprudencia de la </w:t>
      </w:r>
      <w:r>
        <w:rPr>
          <w:color w:val="231F20"/>
          <w:spacing w:val="-3"/>
          <w:sz w:val="21"/>
        </w:rPr>
        <w:t>Corte </w:t>
      </w:r>
      <w:r>
        <w:rPr>
          <w:color w:val="231F20"/>
          <w:sz w:val="21"/>
        </w:rPr>
        <w:t>Interamericana de Derechos</w:t>
      </w:r>
      <w:r>
        <w:rPr>
          <w:color w:val="231F20"/>
          <w:spacing w:val="36"/>
          <w:sz w:val="21"/>
        </w:rPr>
        <w:t> </w:t>
      </w:r>
      <w:r>
        <w:rPr>
          <w:color w:val="231F20"/>
          <w:sz w:val="21"/>
        </w:rPr>
        <w:t>Humanos.</w:t>
      </w:r>
    </w:p>
    <w:p>
      <w:pPr>
        <w:pStyle w:val="ListParagraph"/>
        <w:numPr>
          <w:ilvl w:val="0"/>
          <w:numId w:val="7"/>
        </w:numPr>
        <w:tabs>
          <w:tab w:pos="2084" w:val="left" w:leader="none"/>
        </w:tabs>
        <w:spacing w:line="273" w:lineRule="auto" w:before="168" w:after="0"/>
        <w:ind w:left="2083" w:right="1480" w:hanging="360"/>
        <w:jc w:val="both"/>
        <w:rPr>
          <w:sz w:val="21"/>
        </w:rPr>
      </w:pPr>
      <w:r>
        <w:rPr>
          <w:color w:val="231F20"/>
          <w:sz w:val="21"/>
        </w:rPr>
        <w:t>Sobre la interpretación del artículo 23 de la Convención Americana </w:t>
      </w:r>
      <w:r>
        <w:rPr>
          <w:color w:val="231F20"/>
          <w:spacing w:val="-8"/>
          <w:sz w:val="21"/>
        </w:rPr>
        <w:t>de </w:t>
      </w:r>
      <w:r>
        <w:rPr>
          <w:color w:val="231F20"/>
          <w:sz w:val="21"/>
        </w:rPr>
        <w:t>Derechos Humanos, a partir de la jurisprudencia de las altas Cortes del Estado</w:t>
      </w:r>
      <w:r>
        <w:rPr>
          <w:color w:val="231F20"/>
          <w:spacing w:val="12"/>
          <w:sz w:val="21"/>
        </w:rPr>
        <w:t> </w:t>
      </w:r>
      <w:r>
        <w:rPr>
          <w:color w:val="231F20"/>
          <w:sz w:val="21"/>
        </w:rPr>
        <w:t>colombiano.</w:t>
      </w:r>
    </w:p>
    <w:p>
      <w:pPr>
        <w:pStyle w:val="ListParagraph"/>
        <w:numPr>
          <w:ilvl w:val="0"/>
          <w:numId w:val="7"/>
        </w:numPr>
        <w:tabs>
          <w:tab w:pos="2084" w:val="left" w:leader="none"/>
        </w:tabs>
        <w:spacing w:line="273" w:lineRule="auto" w:before="168" w:after="0"/>
        <w:ind w:left="2083" w:right="1481" w:hanging="360"/>
        <w:jc w:val="both"/>
        <w:rPr>
          <w:sz w:val="21"/>
        </w:rPr>
      </w:pPr>
      <w:r>
        <w:rPr>
          <w:color w:val="231F20"/>
          <w:sz w:val="21"/>
        </w:rPr>
        <w:t>Sobre las implicaciones de aplicar una interpretación literal y no sistemática del artículo 23 de la Convención Americana de Derechos Humanos.</w:t>
      </w:r>
    </w:p>
    <w:p>
      <w:pPr>
        <w:pStyle w:val="BodyText"/>
        <w:spacing w:before="4"/>
        <w:rPr>
          <w:sz w:val="31"/>
        </w:rPr>
      </w:pPr>
    </w:p>
    <w:p>
      <w:pPr>
        <w:pStyle w:val="ListParagraph"/>
        <w:numPr>
          <w:ilvl w:val="1"/>
          <w:numId w:val="7"/>
        </w:numPr>
        <w:tabs>
          <w:tab w:pos="2295" w:val="left" w:leader="none"/>
        </w:tabs>
        <w:spacing w:line="281" w:lineRule="exact" w:before="0" w:after="0"/>
        <w:ind w:left="2294" w:right="118" w:hanging="2295"/>
        <w:jc w:val="left"/>
        <w:rPr>
          <w:b/>
          <w:sz w:val="19"/>
        </w:rPr>
      </w:pPr>
      <w:r>
        <w:rPr>
          <w:b/>
          <w:color w:val="231F20"/>
          <w:spacing w:val="14"/>
          <w:w w:val="145"/>
          <w:sz w:val="24"/>
        </w:rPr>
        <w:t>S</w:t>
      </w:r>
      <w:r>
        <w:rPr>
          <w:b/>
          <w:color w:val="231F20"/>
          <w:spacing w:val="14"/>
          <w:w w:val="145"/>
          <w:sz w:val="19"/>
        </w:rPr>
        <w:t>oBre </w:t>
      </w:r>
      <w:r>
        <w:rPr>
          <w:b/>
          <w:color w:val="231F20"/>
          <w:spacing w:val="9"/>
          <w:w w:val="145"/>
          <w:sz w:val="19"/>
        </w:rPr>
        <w:t>el </w:t>
      </w:r>
      <w:r>
        <w:rPr>
          <w:b/>
          <w:color w:val="231F20"/>
          <w:spacing w:val="16"/>
          <w:w w:val="145"/>
          <w:sz w:val="19"/>
        </w:rPr>
        <w:t>contenido </w:t>
      </w:r>
      <w:r>
        <w:rPr>
          <w:b/>
          <w:color w:val="231F20"/>
          <w:spacing w:val="12"/>
          <w:w w:val="145"/>
          <w:sz w:val="19"/>
        </w:rPr>
        <w:t>del </w:t>
      </w:r>
      <w:r>
        <w:rPr>
          <w:b/>
          <w:color w:val="231F20"/>
          <w:spacing w:val="14"/>
          <w:w w:val="145"/>
          <w:sz w:val="19"/>
        </w:rPr>
        <w:t>artícUlo </w:t>
      </w:r>
      <w:r>
        <w:rPr>
          <w:b/>
          <w:color w:val="231F20"/>
          <w:spacing w:val="9"/>
          <w:w w:val="120"/>
          <w:sz w:val="24"/>
        </w:rPr>
        <w:t>23 </w:t>
      </w:r>
      <w:r>
        <w:rPr>
          <w:b/>
          <w:color w:val="231F20"/>
          <w:spacing w:val="9"/>
          <w:w w:val="145"/>
          <w:sz w:val="19"/>
        </w:rPr>
        <w:t>de</w:t>
      </w:r>
      <w:r>
        <w:rPr>
          <w:b/>
          <w:color w:val="231F20"/>
          <w:spacing w:val="15"/>
          <w:w w:val="145"/>
          <w:sz w:val="19"/>
        </w:rPr>
        <w:t> </w:t>
      </w:r>
      <w:r>
        <w:rPr>
          <w:b/>
          <w:color w:val="231F20"/>
          <w:spacing w:val="9"/>
          <w:w w:val="145"/>
          <w:sz w:val="19"/>
        </w:rPr>
        <w:t>la</w:t>
      </w:r>
    </w:p>
    <w:p>
      <w:pPr>
        <w:spacing w:line="281" w:lineRule="exact" w:before="0"/>
        <w:ind w:left="1692" w:right="1810" w:firstLine="0"/>
        <w:jc w:val="center"/>
        <w:rPr>
          <w:b/>
          <w:sz w:val="19"/>
        </w:rPr>
      </w:pPr>
      <w:r>
        <w:rPr/>
        <w:pict>
          <v:line style="position:absolute;mso-position-horizontal-relative:page;mso-position-vertical-relative:paragraph;z-index:-251620352;mso-wrap-distance-left:0;mso-wrap-distance-right:0" from="92.5672pt,17.566164pt" to="397.4952pt,17.566164pt" stroked="true" strokeweight=".4pt" strokecolor="#231f20">
            <v:stroke dashstyle="shortdot"/>
            <w10:wrap type="topAndBottom"/>
          </v:line>
        </w:pict>
      </w:r>
      <w:r>
        <w:rPr>
          <w:b/>
          <w:color w:val="231F20"/>
          <w:w w:val="130"/>
          <w:sz w:val="24"/>
        </w:rPr>
        <w:t>c</w:t>
      </w:r>
      <w:r>
        <w:rPr>
          <w:b/>
          <w:color w:val="231F20"/>
          <w:w w:val="130"/>
          <w:sz w:val="19"/>
        </w:rPr>
        <w:t>onVenci Ón </w:t>
      </w:r>
      <w:r>
        <w:rPr>
          <w:b/>
          <w:color w:val="231F20"/>
          <w:w w:val="130"/>
          <w:sz w:val="24"/>
        </w:rPr>
        <w:t>a</w:t>
      </w:r>
      <w:r>
        <w:rPr>
          <w:b/>
          <w:color w:val="231F20"/>
          <w:w w:val="130"/>
          <w:sz w:val="19"/>
        </w:rPr>
        <w:t>Mericana de </w:t>
      </w:r>
      <w:r>
        <w:rPr>
          <w:b/>
          <w:color w:val="231F20"/>
          <w:w w:val="130"/>
          <w:sz w:val="24"/>
        </w:rPr>
        <w:t>d</w:t>
      </w:r>
      <w:r>
        <w:rPr>
          <w:b/>
          <w:color w:val="231F20"/>
          <w:w w:val="130"/>
          <w:sz w:val="19"/>
        </w:rPr>
        <w:t>erecHoS </w:t>
      </w:r>
      <w:r>
        <w:rPr>
          <w:b/>
          <w:color w:val="231F20"/>
          <w:w w:val="130"/>
          <w:sz w:val="24"/>
        </w:rPr>
        <w:t>H</w:t>
      </w:r>
      <w:r>
        <w:rPr>
          <w:b/>
          <w:color w:val="231F20"/>
          <w:w w:val="130"/>
          <w:sz w:val="19"/>
        </w:rPr>
        <w:t>UManoS</w:t>
      </w:r>
    </w:p>
    <w:p>
      <w:pPr>
        <w:pStyle w:val="BodyText"/>
        <w:spacing w:before="6"/>
        <w:rPr>
          <w:b/>
          <w:sz w:val="41"/>
        </w:rPr>
      </w:pPr>
    </w:p>
    <w:p>
      <w:pPr>
        <w:pStyle w:val="BodyText"/>
        <w:spacing w:line="273" w:lineRule="auto"/>
        <w:ind w:left="1363" w:right="1481" w:firstLine="359"/>
        <w:jc w:val="both"/>
      </w:pPr>
      <w:r>
        <w:rPr>
          <w:color w:val="231F20"/>
        </w:rPr>
        <w:t>Si se revisa con atención el contenido del artículo 23 de la Convención Americana de Derechos Humanos, es fácil advertir que dicho precepto normativo tiene dos grandes componentes que responden a dos preguntas así:</w:t>
      </w:r>
    </w:p>
    <w:p>
      <w:pPr>
        <w:spacing w:after="0" w:line="273" w:lineRule="auto"/>
        <w:jc w:val="both"/>
        <w:sectPr>
          <w:footerReference w:type="default" r:id="rId15"/>
          <w:pgSz w:w="9930" w:h="13890"/>
          <w:pgMar w:footer="932" w:header="0" w:top="900" w:bottom="1120" w:left="0" w:right="0"/>
          <w:pgNumType w:start="18"/>
        </w:sectPr>
      </w:pPr>
    </w:p>
    <w:p>
      <w:pPr>
        <w:spacing w:before="83" w:after="45"/>
        <w:ind w:left="1692" w:right="1572" w:firstLine="0"/>
        <w:jc w:val="center"/>
        <w:rPr>
          <w:b/>
          <w:sz w:val="9"/>
        </w:rPr>
      </w:pPr>
      <w:r>
        <w:rPr/>
        <w:pict>
          <v:line style="position:absolute;mso-position-horizontal-relative:page;mso-position-vertical-relative:paragraph;z-index:2516992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0"/>
          <w:numId w:val="5"/>
        </w:numPr>
        <w:tabs>
          <w:tab w:pos="1993" w:val="left" w:leader="none"/>
          <w:tab w:pos="1994" w:val="left" w:leader="none"/>
        </w:tabs>
        <w:spacing w:line="240" w:lineRule="auto" w:before="99" w:after="0"/>
        <w:ind w:left="1993" w:right="0" w:hanging="361"/>
        <w:jc w:val="left"/>
        <w:rPr>
          <w:sz w:val="21"/>
        </w:rPr>
      </w:pPr>
      <w:r>
        <w:rPr>
          <w:color w:val="231F20"/>
          <w:sz w:val="21"/>
        </w:rPr>
        <w:t>¿Cuáles son los derechos</w:t>
      </w:r>
      <w:r>
        <w:rPr>
          <w:color w:val="231F20"/>
          <w:spacing w:val="1"/>
          <w:sz w:val="21"/>
        </w:rPr>
        <w:t> </w:t>
      </w:r>
      <w:r>
        <w:rPr>
          <w:color w:val="231F20"/>
          <w:sz w:val="21"/>
        </w:rPr>
        <w:t>políticos?</w:t>
      </w:r>
    </w:p>
    <w:p>
      <w:pPr>
        <w:pStyle w:val="ListParagraph"/>
        <w:numPr>
          <w:ilvl w:val="0"/>
          <w:numId w:val="5"/>
        </w:numPr>
        <w:tabs>
          <w:tab w:pos="1993" w:val="left" w:leader="none"/>
          <w:tab w:pos="1994" w:val="left" w:leader="none"/>
        </w:tabs>
        <w:spacing w:line="240" w:lineRule="auto" w:before="147" w:after="0"/>
        <w:ind w:left="1993" w:right="0" w:hanging="361"/>
        <w:jc w:val="left"/>
        <w:rPr>
          <w:sz w:val="21"/>
        </w:rPr>
      </w:pPr>
      <w:r>
        <w:rPr>
          <w:color w:val="231F20"/>
          <w:sz w:val="21"/>
        </w:rPr>
        <w:t>¿Cuáles</w:t>
      </w:r>
      <w:r>
        <w:rPr>
          <w:color w:val="231F20"/>
          <w:spacing w:val="11"/>
          <w:sz w:val="21"/>
        </w:rPr>
        <w:t> </w:t>
      </w:r>
      <w:r>
        <w:rPr>
          <w:color w:val="231F20"/>
          <w:sz w:val="21"/>
        </w:rPr>
        <w:t>son</w:t>
      </w:r>
      <w:r>
        <w:rPr>
          <w:color w:val="231F20"/>
          <w:spacing w:val="12"/>
          <w:sz w:val="21"/>
        </w:rPr>
        <w:t> </w:t>
      </w:r>
      <w:r>
        <w:rPr>
          <w:color w:val="231F20"/>
          <w:sz w:val="21"/>
        </w:rPr>
        <w:t>las</w:t>
      </w:r>
      <w:r>
        <w:rPr>
          <w:color w:val="231F20"/>
          <w:spacing w:val="12"/>
          <w:sz w:val="21"/>
        </w:rPr>
        <w:t> </w:t>
      </w:r>
      <w:r>
        <w:rPr>
          <w:color w:val="231F20"/>
          <w:sz w:val="21"/>
        </w:rPr>
        <w:t>limitaciones</w:t>
      </w:r>
      <w:r>
        <w:rPr>
          <w:color w:val="231F20"/>
          <w:spacing w:val="12"/>
          <w:sz w:val="21"/>
        </w:rPr>
        <w:t> </w:t>
      </w:r>
      <w:r>
        <w:rPr>
          <w:color w:val="231F20"/>
          <w:sz w:val="21"/>
        </w:rPr>
        <w:t>a</w:t>
      </w:r>
      <w:r>
        <w:rPr>
          <w:color w:val="231F20"/>
          <w:spacing w:val="12"/>
          <w:sz w:val="21"/>
        </w:rPr>
        <w:t> </w:t>
      </w:r>
      <w:r>
        <w:rPr>
          <w:color w:val="231F20"/>
          <w:sz w:val="21"/>
        </w:rPr>
        <w:t>dichos</w:t>
      </w:r>
      <w:r>
        <w:rPr>
          <w:color w:val="231F20"/>
          <w:spacing w:val="12"/>
          <w:sz w:val="21"/>
        </w:rPr>
        <w:t> </w:t>
      </w:r>
      <w:r>
        <w:rPr>
          <w:color w:val="231F20"/>
          <w:sz w:val="21"/>
        </w:rPr>
        <w:t>derechos</w:t>
      </w:r>
      <w:r>
        <w:rPr>
          <w:color w:val="231F20"/>
          <w:spacing w:val="11"/>
          <w:sz w:val="21"/>
        </w:rPr>
        <w:t> </w:t>
      </w:r>
      <w:r>
        <w:rPr>
          <w:color w:val="231F20"/>
          <w:sz w:val="21"/>
        </w:rPr>
        <w:t>políticos?</w:t>
      </w:r>
    </w:p>
    <w:p>
      <w:pPr>
        <w:pStyle w:val="BodyText"/>
        <w:spacing w:line="273" w:lineRule="auto" w:before="147"/>
        <w:ind w:left="1483" w:right="1361" w:firstLine="359"/>
        <w:jc w:val="both"/>
      </w:pPr>
      <w:r>
        <w:rPr>
          <w:color w:val="231F20"/>
        </w:rPr>
        <w:t>Respecto a la primera cuestión, podemos afirmar, siguiendo el numeral 1 del artículo 23 de la Convención, que los derechos políticos son los siguientes:</w:t>
      </w:r>
    </w:p>
    <w:p>
      <w:pPr>
        <w:pStyle w:val="ListParagraph"/>
        <w:numPr>
          <w:ilvl w:val="0"/>
          <w:numId w:val="8"/>
        </w:numPr>
        <w:tabs>
          <w:tab w:pos="1964" w:val="left" w:leader="none"/>
        </w:tabs>
        <w:spacing w:line="273" w:lineRule="auto" w:before="168" w:after="0"/>
        <w:ind w:left="1963" w:right="1361" w:hanging="360"/>
        <w:jc w:val="both"/>
        <w:rPr>
          <w:sz w:val="21"/>
        </w:rPr>
      </w:pPr>
      <w:r>
        <w:rPr>
          <w:color w:val="231F20"/>
          <w:sz w:val="21"/>
        </w:rPr>
        <w:t>Participación en la dirección de los asuntos públicos, directamente o por medio</w:t>
      </w:r>
      <w:r>
        <w:rPr>
          <w:color w:val="231F20"/>
          <w:spacing w:val="-25"/>
          <w:sz w:val="21"/>
        </w:rPr>
        <w:t> </w:t>
      </w:r>
      <w:r>
        <w:rPr>
          <w:color w:val="231F20"/>
          <w:sz w:val="21"/>
        </w:rPr>
        <w:t>de</w:t>
      </w:r>
      <w:r>
        <w:rPr>
          <w:color w:val="231F20"/>
          <w:spacing w:val="-24"/>
          <w:sz w:val="21"/>
        </w:rPr>
        <w:t> </w:t>
      </w:r>
      <w:r>
        <w:rPr>
          <w:color w:val="231F20"/>
          <w:sz w:val="21"/>
        </w:rPr>
        <w:t>representantes</w:t>
      </w:r>
      <w:r>
        <w:rPr>
          <w:color w:val="231F20"/>
          <w:spacing w:val="-24"/>
          <w:sz w:val="21"/>
        </w:rPr>
        <w:t> </w:t>
      </w:r>
      <w:r>
        <w:rPr>
          <w:color w:val="231F20"/>
          <w:sz w:val="21"/>
        </w:rPr>
        <w:t>libremente</w:t>
      </w:r>
      <w:r>
        <w:rPr>
          <w:color w:val="231F20"/>
          <w:spacing w:val="-24"/>
          <w:sz w:val="21"/>
        </w:rPr>
        <w:t> </w:t>
      </w:r>
      <w:r>
        <w:rPr>
          <w:color w:val="231F20"/>
          <w:sz w:val="21"/>
        </w:rPr>
        <w:t>elegidos,</w:t>
      </w:r>
      <w:r>
        <w:rPr>
          <w:color w:val="231F20"/>
          <w:spacing w:val="-29"/>
          <w:sz w:val="21"/>
        </w:rPr>
        <w:t> </w:t>
      </w:r>
      <w:r>
        <w:rPr>
          <w:color w:val="231F20"/>
          <w:sz w:val="21"/>
        </w:rPr>
        <w:t>esto</w:t>
      </w:r>
      <w:r>
        <w:rPr>
          <w:color w:val="231F20"/>
          <w:spacing w:val="-24"/>
          <w:sz w:val="21"/>
        </w:rPr>
        <w:t> </w:t>
      </w:r>
      <w:r>
        <w:rPr>
          <w:color w:val="231F20"/>
          <w:sz w:val="21"/>
        </w:rPr>
        <w:t>es,</w:t>
      </w:r>
      <w:r>
        <w:rPr>
          <w:color w:val="231F20"/>
          <w:spacing w:val="-28"/>
          <w:sz w:val="21"/>
        </w:rPr>
        <w:t> </w:t>
      </w:r>
      <w:r>
        <w:rPr>
          <w:color w:val="231F20"/>
          <w:sz w:val="21"/>
        </w:rPr>
        <w:t>todos</w:t>
      </w:r>
      <w:r>
        <w:rPr>
          <w:color w:val="231F20"/>
          <w:spacing w:val="-24"/>
          <w:sz w:val="21"/>
        </w:rPr>
        <w:t> </w:t>
      </w:r>
      <w:r>
        <w:rPr>
          <w:color w:val="231F20"/>
          <w:sz w:val="21"/>
        </w:rPr>
        <w:t>los</w:t>
      </w:r>
      <w:r>
        <w:rPr>
          <w:color w:val="231F20"/>
          <w:spacing w:val="-25"/>
          <w:sz w:val="21"/>
        </w:rPr>
        <w:t> </w:t>
      </w:r>
      <w:r>
        <w:rPr>
          <w:color w:val="231F20"/>
          <w:sz w:val="21"/>
        </w:rPr>
        <w:t>mecanismos a que tiene derecho el ciudadano, derivados tanto de la democracia representativa como</w:t>
      </w:r>
      <w:r>
        <w:rPr>
          <w:color w:val="231F20"/>
          <w:spacing w:val="23"/>
          <w:sz w:val="21"/>
        </w:rPr>
        <w:t> </w:t>
      </w:r>
      <w:r>
        <w:rPr>
          <w:color w:val="231F20"/>
          <w:sz w:val="21"/>
        </w:rPr>
        <w:t>participativa.</w:t>
      </w:r>
    </w:p>
    <w:p>
      <w:pPr>
        <w:pStyle w:val="ListParagraph"/>
        <w:numPr>
          <w:ilvl w:val="0"/>
          <w:numId w:val="8"/>
        </w:numPr>
        <w:tabs>
          <w:tab w:pos="1964" w:val="left" w:leader="none"/>
        </w:tabs>
        <w:spacing w:line="273" w:lineRule="auto" w:before="111" w:after="0"/>
        <w:ind w:left="1963" w:right="1361" w:hanging="360"/>
        <w:jc w:val="both"/>
        <w:rPr>
          <w:sz w:val="21"/>
        </w:rPr>
      </w:pPr>
      <w:r>
        <w:rPr>
          <w:color w:val="231F20"/>
          <w:sz w:val="21"/>
        </w:rPr>
        <w:t>De votar y ser elegidos en elecciones periódicas  auténticas, realizadas por sufragio universal e igual y por voto secreto que garantice la </w:t>
      </w:r>
      <w:r>
        <w:rPr>
          <w:color w:val="231F20"/>
          <w:spacing w:val="-3"/>
          <w:sz w:val="21"/>
        </w:rPr>
        <w:t>libre </w:t>
      </w:r>
      <w:r>
        <w:rPr>
          <w:color w:val="231F20"/>
          <w:sz w:val="21"/>
        </w:rPr>
        <w:t>expresión de la voluntad de los electores, es lo que se conoce como el sufragio</w:t>
      </w:r>
      <w:r>
        <w:rPr>
          <w:color w:val="231F20"/>
          <w:spacing w:val="11"/>
          <w:sz w:val="21"/>
        </w:rPr>
        <w:t> </w:t>
      </w:r>
      <w:r>
        <w:rPr>
          <w:color w:val="231F20"/>
          <w:sz w:val="21"/>
        </w:rPr>
        <w:t>activo</w:t>
      </w:r>
      <w:r>
        <w:rPr>
          <w:color w:val="231F20"/>
          <w:spacing w:val="11"/>
          <w:sz w:val="21"/>
        </w:rPr>
        <w:t> </w:t>
      </w:r>
      <w:r>
        <w:rPr>
          <w:color w:val="231F20"/>
          <w:sz w:val="21"/>
        </w:rPr>
        <w:t>y</w:t>
      </w:r>
      <w:r>
        <w:rPr>
          <w:color w:val="231F20"/>
          <w:spacing w:val="11"/>
          <w:sz w:val="21"/>
        </w:rPr>
        <w:t> </w:t>
      </w:r>
      <w:r>
        <w:rPr>
          <w:color w:val="231F20"/>
          <w:sz w:val="21"/>
        </w:rPr>
        <w:t>el</w:t>
      </w:r>
      <w:r>
        <w:rPr>
          <w:color w:val="231F20"/>
          <w:spacing w:val="11"/>
          <w:sz w:val="21"/>
        </w:rPr>
        <w:t> </w:t>
      </w:r>
      <w:r>
        <w:rPr>
          <w:color w:val="231F20"/>
          <w:sz w:val="21"/>
        </w:rPr>
        <w:t>sufragio</w:t>
      </w:r>
      <w:r>
        <w:rPr>
          <w:color w:val="231F20"/>
          <w:spacing w:val="11"/>
          <w:sz w:val="21"/>
        </w:rPr>
        <w:t> </w:t>
      </w:r>
      <w:r>
        <w:rPr>
          <w:color w:val="231F20"/>
          <w:sz w:val="21"/>
        </w:rPr>
        <w:t>pasivo:</w:t>
      </w:r>
      <w:r>
        <w:rPr>
          <w:color w:val="231F20"/>
          <w:spacing w:val="11"/>
          <w:sz w:val="21"/>
        </w:rPr>
        <w:t> </w:t>
      </w:r>
      <w:r>
        <w:rPr>
          <w:color w:val="231F20"/>
          <w:sz w:val="21"/>
        </w:rPr>
        <w:t>elegir</w:t>
      </w:r>
      <w:r>
        <w:rPr>
          <w:color w:val="231F20"/>
          <w:spacing w:val="11"/>
          <w:sz w:val="21"/>
        </w:rPr>
        <w:t> </w:t>
      </w:r>
      <w:r>
        <w:rPr>
          <w:color w:val="231F20"/>
          <w:sz w:val="21"/>
        </w:rPr>
        <w:t>y</w:t>
      </w:r>
      <w:r>
        <w:rPr>
          <w:color w:val="231F20"/>
          <w:spacing w:val="11"/>
          <w:sz w:val="21"/>
        </w:rPr>
        <w:t> </w:t>
      </w:r>
      <w:r>
        <w:rPr>
          <w:color w:val="231F20"/>
          <w:sz w:val="21"/>
        </w:rPr>
        <w:t>ser</w:t>
      </w:r>
      <w:r>
        <w:rPr>
          <w:color w:val="231F20"/>
          <w:spacing w:val="11"/>
          <w:sz w:val="21"/>
        </w:rPr>
        <w:t> </w:t>
      </w:r>
      <w:r>
        <w:rPr>
          <w:color w:val="231F20"/>
          <w:sz w:val="21"/>
        </w:rPr>
        <w:t>elegido.</w:t>
      </w:r>
    </w:p>
    <w:p>
      <w:pPr>
        <w:pStyle w:val="ListParagraph"/>
        <w:numPr>
          <w:ilvl w:val="0"/>
          <w:numId w:val="8"/>
        </w:numPr>
        <w:tabs>
          <w:tab w:pos="1964" w:val="left" w:leader="none"/>
        </w:tabs>
        <w:spacing w:line="273" w:lineRule="auto" w:before="110" w:after="0"/>
        <w:ind w:left="1963" w:right="1361" w:hanging="360"/>
        <w:jc w:val="both"/>
        <w:rPr>
          <w:sz w:val="21"/>
        </w:rPr>
      </w:pPr>
      <w:r>
        <w:rPr>
          <w:color w:val="231F20"/>
          <w:sz w:val="21"/>
        </w:rPr>
        <w:t>De tener acceso, en condiciones generales de igualdad, a las funciones públicas de su país, el derecho a ser servidor público o a ejercer funciones públicas.</w:t>
      </w:r>
    </w:p>
    <w:p>
      <w:pPr>
        <w:pStyle w:val="BodyText"/>
        <w:spacing w:line="273" w:lineRule="auto" w:before="112"/>
        <w:ind w:left="1483" w:right="1353" w:firstLine="359"/>
        <w:jc w:val="both"/>
      </w:pPr>
      <w:r>
        <w:rPr>
          <w:color w:val="231F20"/>
        </w:rPr>
        <w:t>Conforme a lo </w:t>
      </w:r>
      <w:r>
        <w:rPr>
          <w:color w:val="231F20"/>
          <w:spacing w:val="-3"/>
        </w:rPr>
        <w:t>anterior, </w:t>
      </w:r>
      <w:r>
        <w:rPr>
          <w:color w:val="231F20"/>
        </w:rPr>
        <w:t>surgen dos reflexiones. I) Una es que las tres garantías descritas en el artículo 23.1 de la Convención están establecidas para cualquier ciudadano </w:t>
      </w:r>
      <w:r>
        <w:rPr>
          <w:color w:val="231F20"/>
          <w:spacing w:val="-10"/>
        </w:rPr>
        <w:t>y, </w:t>
      </w:r>
      <w:r>
        <w:rPr>
          <w:color w:val="231F20"/>
        </w:rPr>
        <w:t>concretamente, para cualquier servidor público. Es </w:t>
      </w:r>
      <w:r>
        <w:rPr>
          <w:color w:val="231F20"/>
          <w:spacing w:val="-4"/>
        </w:rPr>
        <w:t>decir, </w:t>
      </w:r>
      <w:r>
        <w:rPr>
          <w:color w:val="231F20"/>
        </w:rPr>
        <w:t>no solamente para los elegidos popularmente, sino para todas aquellas personas</w:t>
      </w:r>
      <w:r>
        <w:rPr>
          <w:color w:val="231F20"/>
          <w:spacing w:val="22"/>
        </w:rPr>
        <w:t> </w:t>
      </w:r>
      <w:r>
        <w:rPr>
          <w:color w:val="231F20"/>
        </w:rPr>
        <w:t>nombradas</w:t>
      </w:r>
      <w:r>
        <w:rPr>
          <w:color w:val="231F20"/>
          <w:spacing w:val="22"/>
        </w:rPr>
        <w:t> </w:t>
      </w:r>
      <w:r>
        <w:rPr>
          <w:color w:val="231F20"/>
        </w:rPr>
        <w:t>o</w:t>
      </w:r>
      <w:r>
        <w:rPr>
          <w:color w:val="231F20"/>
          <w:spacing w:val="22"/>
        </w:rPr>
        <w:t> </w:t>
      </w:r>
      <w:r>
        <w:rPr>
          <w:color w:val="231F20"/>
        </w:rPr>
        <w:t>designadas</w:t>
      </w:r>
      <w:r>
        <w:rPr>
          <w:color w:val="231F20"/>
          <w:spacing w:val="22"/>
        </w:rPr>
        <w:t> </w:t>
      </w:r>
      <w:r>
        <w:rPr>
          <w:color w:val="231F20"/>
        </w:rPr>
        <w:t>para</w:t>
      </w:r>
      <w:r>
        <w:rPr>
          <w:color w:val="231F20"/>
          <w:spacing w:val="22"/>
        </w:rPr>
        <w:t> </w:t>
      </w:r>
      <w:r>
        <w:rPr>
          <w:color w:val="231F20"/>
        </w:rPr>
        <w:t>desempeñar</w:t>
      </w:r>
      <w:r>
        <w:rPr>
          <w:color w:val="231F20"/>
          <w:spacing w:val="22"/>
        </w:rPr>
        <w:t> </w:t>
      </w:r>
      <w:r>
        <w:rPr>
          <w:color w:val="231F20"/>
        </w:rPr>
        <w:t>cualquier</w:t>
      </w:r>
      <w:r>
        <w:rPr>
          <w:color w:val="231F20"/>
          <w:spacing w:val="22"/>
        </w:rPr>
        <w:t> </w:t>
      </w:r>
      <w:r>
        <w:rPr>
          <w:color w:val="231F20"/>
        </w:rPr>
        <w:t>cargo</w:t>
      </w:r>
      <w:r>
        <w:rPr>
          <w:color w:val="231F20"/>
          <w:spacing w:val="23"/>
        </w:rPr>
        <w:t> </w:t>
      </w:r>
      <w:r>
        <w:rPr>
          <w:color w:val="231F20"/>
        </w:rPr>
        <w:t>público.</w:t>
      </w:r>
    </w:p>
    <w:p>
      <w:pPr>
        <w:pStyle w:val="BodyText"/>
        <w:spacing w:line="273" w:lineRule="auto"/>
        <w:ind w:left="1483" w:right="1361"/>
        <w:jc w:val="both"/>
      </w:pPr>
      <w:r>
        <w:rPr>
          <w:color w:val="231F20"/>
        </w:rPr>
        <w:t>II) Y la otra es que esos derechos u oportunidades, como los llama la misma Convención, no comprenden únicamente la garantía para acceder al cargo público, sino también su ejercicio y permanencia.</w:t>
      </w:r>
    </w:p>
    <w:p>
      <w:pPr>
        <w:pStyle w:val="BodyText"/>
        <w:spacing w:line="273" w:lineRule="auto" w:before="164"/>
        <w:ind w:left="1483" w:right="1360" w:firstLine="359"/>
        <w:jc w:val="both"/>
      </w:pPr>
      <w:r>
        <w:rPr>
          <w:color w:val="231F20"/>
        </w:rPr>
        <w:t>La segunda parte  del  artículo  23  responde  a  la  pregunta  de  ¿cuáles  son las limitaciones  de  dichos  derechos  políticos?  En  efecto, en  el  </w:t>
      </w:r>
      <w:r>
        <w:rPr>
          <w:color w:val="231F20"/>
          <w:spacing w:val="-3"/>
        </w:rPr>
        <w:t>numeral </w:t>
      </w:r>
      <w:r>
        <w:rPr>
          <w:color w:val="231F20"/>
        </w:rPr>
        <w:t>2 del artículo 23 de la Convención se establece la posibilidad de que la ley reglamente el ejercicio de los anteriores derechos y oportunidades, para lo</w:t>
      </w:r>
      <w:r>
        <w:rPr>
          <w:color w:val="231F20"/>
          <w:spacing w:val="-18"/>
        </w:rPr>
        <w:t> </w:t>
      </w:r>
      <w:r>
        <w:rPr>
          <w:color w:val="231F20"/>
        </w:rPr>
        <w:t>cual se consideró que esa reglamentación se hará “exclusivamente” por razones </w:t>
      </w:r>
      <w:r>
        <w:rPr>
          <w:color w:val="231F20"/>
          <w:spacing w:val="-8"/>
        </w:rPr>
        <w:t>de </w:t>
      </w:r>
      <w:r>
        <w:rPr>
          <w:color w:val="231F20"/>
        </w:rPr>
        <w:t>edad, nacionalidad, residencia, idioma, instrucción, capacidad civil o mental, </w:t>
      </w:r>
      <w:r>
        <w:rPr>
          <w:color w:val="231F20"/>
          <w:spacing w:val="-14"/>
        </w:rPr>
        <w:t>o </w:t>
      </w:r>
      <w:r>
        <w:rPr>
          <w:color w:val="231F20"/>
        </w:rPr>
        <w:t>condena, por juez competente, en proceso</w:t>
      </w:r>
      <w:r>
        <w:rPr>
          <w:color w:val="231F20"/>
          <w:spacing w:val="8"/>
        </w:rPr>
        <w:t> </w:t>
      </w:r>
      <w:r>
        <w:rPr>
          <w:color w:val="231F20"/>
        </w:rPr>
        <w:t>penal.</w:t>
      </w:r>
    </w:p>
    <w:p>
      <w:pPr>
        <w:pStyle w:val="BodyText"/>
        <w:spacing w:before="165"/>
        <w:ind w:left="1657" w:right="1177"/>
        <w:jc w:val="center"/>
      </w:pPr>
      <w:r>
        <w:rPr>
          <w:color w:val="231F20"/>
        </w:rPr>
        <w:t>Así las cosas,</w:t>
      </w:r>
      <w:r>
        <w:rPr>
          <w:color w:val="231F20"/>
          <w:spacing w:val="-34"/>
        </w:rPr>
        <w:t> </w:t>
      </w:r>
      <w:r>
        <w:rPr>
          <w:color w:val="231F20"/>
        </w:rPr>
        <w:t>dimana de lo anterior los siguientes interrogantes inevitables:</w:t>
      </w:r>
    </w:p>
    <w:p>
      <w:pPr>
        <w:pStyle w:val="BodyText"/>
        <w:spacing w:line="273" w:lineRule="auto" w:before="204"/>
        <w:ind w:left="1483" w:right="1361" w:firstLine="451"/>
        <w:jc w:val="both"/>
      </w:pPr>
      <w:r>
        <w:rPr>
          <w:color w:val="231F20"/>
        </w:rPr>
        <w:t>¿Cómo deben interpretarse las restricciones enumeradas en la segunda parte  del  artículo  23  de  la  Convención  </w:t>
      </w:r>
      <w:r>
        <w:rPr>
          <w:color w:val="231F20"/>
          <w:spacing w:val="22"/>
        </w:rPr>
        <w:t> </w:t>
      </w:r>
      <w:r>
        <w:rPr>
          <w:color w:val="231F20"/>
        </w:rPr>
        <w:t>Americana  de  Derechos  </w:t>
      </w:r>
      <w:r>
        <w:rPr>
          <w:color w:val="231F20"/>
          <w:spacing w:val="-3"/>
        </w:rPr>
        <w:t>Humanos?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0227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before="99"/>
        <w:ind w:left="1363"/>
      </w:pPr>
      <w:r>
        <w:rPr>
          <w:color w:val="231F20"/>
        </w:rPr>
        <w:t>¿Deben interpretarse literalmente o sistemática y armónicamente?</w:t>
      </w:r>
    </w:p>
    <w:p>
      <w:pPr>
        <w:pStyle w:val="BodyText"/>
        <w:spacing w:line="273" w:lineRule="auto" w:before="203"/>
        <w:ind w:left="1363" w:right="1485" w:firstLine="359"/>
        <w:jc w:val="both"/>
      </w:pPr>
      <w:r>
        <w:rPr>
          <w:color w:val="231F20"/>
          <w:spacing w:val="-4"/>
        </w:rPr>
        <w:t>Una </w:t>
      </w:r>
      <w:r>
        <w:rPr>
          <w:color w:val="231F20"/>
          <w:spacing w:val="-5"/>
        </w:rPr>
        <w:t>respuesta afirmativa </w:t>
      </w:r>
      <w:r>
        <w:rPr>
          <w:color w:val="231F20"/>
        </w:rPr>
        <w:t>a </w:t>
      </w:r>
      <w:r>
        <w:rPr>
          <w:color w:val="231F20"/>
          <w:spacing w:val="-4"/>
        </w:rPr>
        <w:t>este </w:t>
      </w:r>
      <w:r>
        <w:rPr>
          <w:color w:val="231F20"/>
          <w:spacing w:val="-5"/>
        </w:rPr>
        <w:t>interrogante permitiría concluir </w:t>
      </w:r>
      <w:r>
        <w:rPr>
          <w:color w:val="231F20"/>
          <w:spacing w:val="-4"/>
        </w:rPr>
        <w:t>que </w:t>
      </w:r>
      <w:r>
        <w:rPr>
          <w:color w:val="231F20"/>
          <w:spacing w:val="-5"/>
        </w:rPr>
        <w:t>respecto </w:t>
      </w:r>
      <w:r>
        <w:rPr>
          <w:color w:val="231F20"/>
          <w:spacing w:val="-3"/>
        </w:rPr>
        <w:t>de </w:t>
      </w:r>
      <w:r>
        <w:rPr>
          <w:color w:val="231F20"/>
          <w:spacing w:val="-5"/>
        </w:rPr>
        <w:t>condenas, </w:t>
      </w:r>
      <w:r>
        <w:rPr>
          <w:color w:val="231F20"/>
          <w:spacing w:val="-4"/>
        </w:rPr>
        <w:t>como forma </w:t>
      </w:r>
      <w:r>
        <w:rPr>
          <w:color w:val="231F20"/>
          <w:spacing w:val="-3"/>
        </w:rPr>
        <w:t>de </w:t>
      </w:r>
      <w:r>
        <w:rPr>
          <w:color w:val="231F20"/>
          <w:spacing w:val="-5"/>
        </w:rPr>
        <w:t>restricción </w:t>
      </w:r>
      <w:r>
        <w:rPr>
          <w:color w:val="231F20"/>
          <w:spacing w:val="-3"/>
        </w:rPr>
        <w:t>de </w:t>
      </w:r>
      <w:r>
        <w:rPr>
          <w:color w:val="231F20"/>
          <w:spacing w:val="-5"/>
        </w:rPr>
        <w:t>derechos políticos, únicamente se </w:t>
      </w:r>
      <w:r>
        <w:rPr>
          <w:color w:val="231F20"/>
          <w:spacing w:val="-4"/>
        </w:rPr>
        <w:t>puede hacer por </w:t>
      </w:r>
      <w:r>
        <w:rPr>
          <w:color w:val="231F20"/>
          <w:spacing w:val="-5"/>
        </w:rPr>
        <w:t>aquella proveniente </w:t>
      </w:r>
      <w:r>
        <w:rPr>
          <w:color w:val="231F20"/>
          <w:spacing w:val="-3"/>
        </w:rPr>
        <w:t>de </w:t>
      </w:r>
      <w:r>
        <w:rPr>
          <w:color w:val="231F20"/>
          <w:spacing w:val="-4"/>
        </w:rPr>
        <w:t>juez </w:t>
      </w:r>
      <w:r>
        <w:rPr>
          <w:color w:val="231F20"/>
          <w:spacing w:val="-5"/>
        </w:rPr>
        <w:t>penal, </w:t>
      </w:r>
      <w:r>
        <w:rPr>
          <w:color w:val="231F20"/>
          <w:spacing w:val="-4"/>
        </w:rPr>
        <w:t>con </w:t>
      </w:r>
      <w:r>
        <w:rPr>
          <w:color w:val="231F20"/>
          <w:spacing w:val="-3"/>
        </w:rPr>
        <w:t>lo </w:t>
      </w:r>
      <w:r>
        <w:rPr>
          <w:color w:val="231F20"/>
          <w:spacing w:val="-4"/>
        </w:rPr>
        <w:t>cual </w:t>
      </w:r>
      <w:r>
        <w:rPr>
          <w:color w:val="231F20"/>
          <w:spacing w:val="-3"/>
        </w:rPr>
        <w:t>ni la </w:t>
      </w:r>
      <w:r>
        <w:rPr>
          <w:color w:val="231F20"/>
          <w:spacing w:val="-5"/>
        </w:rPr>
        <w:t>Procuraduría </w:t>
      </w:r>
      <w:r>
        <w:rPr>
          <w:color w:val="231F20"/>
          <w:spacing w:val="-3"/>
        </w:rPr>
        <w:t>ni </w:t>
      </w:r>
      <w:r>
        <w:rPr>
          <w:color w:val="231F20"/>
          <w:spacing w:val="-5"/>
        </w:rPr>
        <w:t>ninguna </w:t>
      </w:r>
      <w:r>
        <w:rPr>
          <w:color w:val="231F20"/>
          <w:spacing w:val="-4"/>
        </w:rPr>
        <w:t>otra </w:t>
      </w:r>
      <w:r>
        <w:rPr>
          <w:color w:val="231F20"/>
          <w:spacing w:val="-5"/>
        </w:rPr>
        <w:t>autoridad administrativa </w:t>
      </w:r>
      <w:r>
        <w:rPr>
          <w:color w:val="231F20"/>
        </w:rPr>
        <w:t>o </w:t>
      </w:r>
      <w:r>
        <w:rPr>
          <w:color w:val="231F20"/>
          <w:spacing w:val="-5"/>
        </w:rPr>
        <w:t>judicial </w:t>
      </w:r>
      <w:r>
        <w:rPr>
          <w:color w:val="231F20"/>
          <w:spacing w:val="-3"/>
        </w:rPr>
        <w:t>no </w:t>
      </w:r>
      <w:r>
        <w:rPr>
          <w:color w:val="231F20"/>
          <w:spacing w:val="-4"/>
        </w:rPr>
        <w:t>penal </w:t>
      </w:r>
      <w:r>
        <w:rPr>
          <w:color w:val="231F20"/>
          <w:spacing w:val="-5"/>
        </w:rPr>
        <w:t>tendrían </w:t>
      </w:r>
      <w:r>
        <w:rPr>
          <w:color w:val="231F20"/>
          <w:spacing w:val="-3"/>
        </w:rPr>
        <w:t>la </w:t>
      </w:r>
      <w:r>
        <w:rPr>
          <w:color w:val="231F20"/>
          <w:spacing w:val="-5"/>
        </w:rPr>
        <w:t>facultad de imponer</w:t>
      </w:r>
      <w:r>
        <w:rPr>
          <w:color w:val="231F20"/>
          <w:spacing w:val="-12"/>
        </w:rPr>
        <w:t> </w:t>
      </w:r>
      <w:r>
        <w:rPr>
          <w:color w:val="231F20"/>
          <w:spacing w:val="-5"/>
        </w:rPr>
        <w:t>sanciones</w:t>
      </w:r>
      <w:r>
        <w:rPr>
          <w:color w:val="231F20"/>
          <w:spacing w:val="-11"/>
        </w:rPr>
        <w:t> </w:t>
      </w:r>
      <w:r>
        <w:rPr>
          <w:color w:val="231F20"/>
        </w:rPr>
        <w:t>a</w:t>
      </w:r>
      <w:r>
        <w:rPr>
          <w:color w:val="231F20"/>
          <w:spacing w:val="-12"/>
        </w:rPr>
        <w:t> </w:t>
      </w:r>
      <w:r>
        <w:rPr>
          <w:color w:val="231F20"/>
          <w:spacing w:val="-5"/>
        </w:rPr>
        <w:t>servidores</w:t>
      </w:r>
      <w:r>
        <w:rPr>
          <w:color w:val="231F20"/>
          <w:spacing w:val="-11"/>
        </w:rPr>
        <w:t> </w:t>
      </w:r>
      <w:r>
        <w:rPr>
          <w:color w:val="231F20"/>
          <w:spacing w:val="-5"/>
        </w:rPr>
        <w:t>públicos</w:t>
      </w:r>
      <w:r>
        <w:rPr>
          <w:color w:val="231F20"/>
          <w:spacing w:val="-11"/>
        </w:rPr>
        <w:t> </w:t>
      </w:r>
      <w:r>
        <w:rPr>
          <w:color w:val="231F20"/>
          <w:spacing w:val="-5"/>
        </w:rPr>
        <w:t>elegidos</w:t>
      </w:r>
      <w:r>
        <w:rPr>
          <w:color w:val="231F20"/>
          <w:spacing w:val="-12"/>
        </w:rPr>
        <w:t> </w:t>
      </w:r>
      <w:r>
        <w:rPr>
          <w:color w:val="231F20"/>
          <w:spacing w:val="-4"/>
        </w:rPr>
        <w:t>por</w:t>
      </w:r>
      <w:r>
        <w:rPr>
          <w:color w:val="231F20"/>
          <w:spacing w:val="-11"/>
        </w:rPr>
        <w:t> </w:t>
      </w:r>
      <w:r>
        <w:rPr>
          <w:color w:val="231F20"/>
          <w:spacing w:val="-4"/>
        </w:rPr>
        <w:t>voto</w:t>
      </w:r>
      <w:r>
        <w:rPr>
          <w:color w:val="231F20"/>
          <w:spacing w:val="-11"/>
        </w:rPr>
        <w:t> </w:t>
      </w:r>
      <w:r>
        <w:rPr>
          <w:color w:val="231F20"/>
          <w:spacing w:val="-8"/>
        </w:rPr>
        <w:t>popular.</w:t>
      </w:r>
      <w:r>
        <w:rPr>
          <w:color w:val="231F20"/>
          <w:spacing w:val="-19"/>
        </w:rPr>
        <w:t> </w:t>
      </w:r>
      <w:r>
        <w:rPr>
          <w:color w:val="231F20"/>
          <w:spacing w:val="-5"/>
        </w:rPr>
        <w:t>Incluso,</w:t>
      </w:r>
      <w:r>
        <w:rPr>
          <w:color w:val="231F20"/>
          <w:spacing w:val="-18"/>
        </w:rPr>
        <w:t> </w:t>
      </w:r>
      <w:r>
        <w:rPr>
          <w:color w:val="231F20"/>
          <w:spacing w:val="-4"/>
        </w:rPr>
        <w:t>por</w:t>
      </w:r>
      <w:r>
        <w:rPr>
          <w:color w:val="231F20"/>
          <w:spacing w:val="-11"/>
        </w:rPr>
        <w:t> </w:t>
      </w:r>
      <w:r>
        <w:rPr>
          <w:color w:val="231F20"/>
          <w:spacing w:val="-5"/>
        </w:rPr>
        <w:t>qué </w:t>
      </w:r>
      <w:r>
        <w:rPr>
          <w:color w:val="231F20"/>
          <w:spacing w:val="-3"/>
        </w:rPr>
        <w:t>no </w:t>
      </w:r>
      <w:r>
        <w:rPr>
          <w:color w:val="231F20"/>
          <w:spacing w:val="-5"/>
        </w:rPr>
        <w:t>decirlo, </w:t>
      </w:r>
      <w:r>
        <w:rPr>
          <w:color w:val="231F20"/>
        </w:rPr>
        <w:t>a </w:t>
      </w:r>
      <w:r>
        <w:rPr>
          <w:color w:val="231F20"/>
          <w:spacing w:val="-5"/>
        </w:rPr>
        <w:t>ningún servidor público, </w:t>
      </w:r>
      <w:r>
        <w:rPr>
          <w:color w:val="231F20"/>
          <w:spacing w:val="-4"/>
        </w:rPr>
        <w:t>dado que como vimos los </w:t>
      </w:r>
      <w:r>
        <w:rPr>
          <w:color w:val="231F20"/>
          <w:spacing w:val="-5"/>
        </w:rPr>
        <w:t>derechos políticos </w:t>
      </w:r>
      <w:r>
        <w:rPr>
          <w:color w:val="231F20"/>
          <w:spacing w:val="-3"/>
        </w:rPr>
        <w:t>se </w:t>
      </w:r>
      <w:r>
        <w:rPr>
          <w:color w:val="231F20"/>
          <w:spacing w:val="-5"/>
        </w:rPr>
        <w:t>extienden también </w:t>
      </w:r>
      <w:r>
        <w:rPr>
          <w:color w:val="231F20"/>
        </w:rPr>
        <w:t>a </w:t>
      </w:r>
      <w:r>
        <w:rPr>
          <w:color w:val="231F20"/>
          <w:spacing w:val="-4"/>
        </w:rPr>
        <w:t>los </w:t>
      </w:r>
      <w:r>
        <w:rPr>
          <w:color w:val="231F20"/>
          <w:spacing w:val="-5"/>
        </w:rPr>
        <w:t>nombrados </w:t>
      </w:r>
      <w:r>
        <w:rPr>
          <w:color w:val="231F20"/>
        </w:rPr>
        <w:t>y </w:t>
      </w:r>
      <w:r>
        <w:rPr>
          <w:color w:val="231F20"/>
          <w:spacing w:val="-5"/>
        </w:rPr>
        <w:t>designados </w:t>
      </w:r>
      <w:r>
        <w:rPr>
          <w:color w:val="231F20"/>
          <w:spacing w:val="-3"/>
        </w:rPr>
        <w:t>no </w:t>
      </w:r>
      <w:r>
        <w:rPr>
          <w:color w:val="231F20"/>
          <w:spacing w:val="-5"/>
        </w:rPr>
        <w:t>elegidos</w:t>
      </w:r>
      <w:r>
        <w:rPr>
          <w:color w:val="231F20"/>
          <w:spacing w:val="36"/>
        </w:rPr>
        <w:t> </w:t>
      </w:r>
      <w:r>
        <w:rPr>
          <w:color w:val="231F20"/>
          <w:spacing w:val="-5"/>
        </w:rPr>
        <w:t>popularmente.</w:t>
      </w:r>
    </w:p>
    <w:p>
      <w:pPr>
        <w:pStyle w:val="BodyText"/>
        <w:spacing w:line="273" w:lineRule="auto" w:before="165"/>
        <w:ind w:left="1363" w:right="1481" w:firstLine="359"/>
        <w:jc w:val="both"/>
      </w:pPr>
      <w:r>
        <w:rPr>
          <w:color w:val="231F20"/>
        </w:rPr>
        <w:t>En ese orden de ideas, en los siguientes puntos demostraré,</w:t>
      </w:r>
      <w:r>
        <w:rPr>
          <w:color w:val="231F20"/>
          <w:spacing w:val="-33"/>
        </w:rPr>
        <w:t> </w:t>
      </w:r>
      <w:r>
        <w:rPr>
          <w:color w:val="231F20"/>
        </w:rPr>
        <w:t>con ayuda de la jurisprudencia</w:t>
      </w:r>
      <w:r>
        <w:rPr>
          <w:color w:val="231F20"/>
          <w:spacing w:val="-7"/>
        </w:rPr>
        <w:t> </w:t>
      </w:r>
      <w:r>
        <w:rPr>
          <w:color w:val="231F20"/>
        </w:rPr>
        <w:t>tanto</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Corte</w:t>
      </w:r>
      <w:r>
        <w:rPr>
          <w:color w:val="231F20"/>
          <w:spacing w:val="-6"/>
        </w:rPr>
        <w:t> </w:t>
      </w:r>
      <w:r>
        <w:rPr>
          <w:color w:val="231F20"/>
        </w:rPr>
        <w:t>Interamericana</w:t>
      </w:r>
      <w:r>
        <w:rPr>
          <w:color w:val="231F20"/>
          <w:spacing w:val="-7"/>
        </w:rPr>
        <w:t> </w:t>
      </w:r>
      <w:r>
        <w:rPr>
          <w:color w:val="231F20"/>
        </w:rPr>
        <w:t>de</w:t>
      </w:r>
      <w:r>
        <w:rPr>
          <w:color w:val="231F20"/>
          <w:spacing w:val="-7"/>
        </w:rPr>
        <w:t> </w:t>
      </w:r>
      <w:r>
        <w:rPr>
          <w:color w:val="231F20"/>
        </w:rPr>
        <w:t>Derechos</w:t>
      </w:r>
      <w:r>
        <w:rPr>
          <w:color w:val="231F20"/>
          <w:spacing w:val="-6"/>
        </w:rPr>
        <w:t> </w:t>
      </w:r>
      <w:r>
        <w:rPr>
          <w:color w:val="231F20"/>
        </w:rPr>
        <w:t>Humanos</w:t>
      </w:r>
      <w:r>
        <w:rPr>
          <w:color w:val="231F20"/>
          <w:spacing w:val="-7"/>
        </w:rPr>
        <w:t> </w:t>
      </w:r>
      <w:r>
        <w:rPr>
          <w:color w:val="231F20"/>
        </w:rPr>
        <w:t>como</w:t>
      </w:r>
      <w:r>
        <w:rPr>
          <w:color w:val="231F20"/>
          <w:spacing w:val="-6"/>
        </w:rPr>
        <w:t> </w:t>
      </w:r>
      <w:r>
        <w:rPr>
          <w:color w:val="231F20"/>
        </w:rPr>
        <w:t>de nuestras altas Cortes en Colombia, que la forma de interpretar las limitaciones del artículo 23.2 de la Convención Americana de Derechos Humanos no es la literal, sino la sistemática y</w:t>
      </w:r>
      <w:r>
        <w:rPr>
          <w:color w:val="231F20"/>
          <w:spacing w:val="5"/>
        </w:rPr>
        <w:t> </w:t>
      </w:r>
      <w:r>
        <w:rPr>
          <w:color w:val="231F20"/>
        </w:rPr>
        <w:t>armónica.</w:t>
      </w:r>
    </w:p>
    <w:p>
      <w:pPr>
        <w:pStyle w:val="BodyText"/>
        <w:spacing w:before="2"/>
        <w:rPr>
          <w:sz w:val="31"/>
        </w:rPr>
      </w:pPr>
    </w:p>
    <w:p>
      <w:pPr>
        <w:pStyle w:val="ListParagraph"/>
        <w:numPr>
          <w:ilvl w:val="1"/>
          <w:numId w:val="7"/>
        </w:numPr>
        <w:tabs>
          <w:tab w:pos="1983" w:val="left" w:leader="none"/>
        </w:tabs>
        <w:spacing w:line="281" w:lineRule="exact" w:before="0" w:after="0"/>
        <w:ind w:left="1983" w:right="118" w:hanging="1983"/>
        <w:jc w:val="left"/>
        <w:rPr>
          <w:b/>
          <w:sz w:val="19"/>
        </w:rPr>
      </w:pPr>
      <w:r>
        <w:rPr>
          <w:b/>
          <w:color w:val="231F20"/>
          <w:spacing w:val="18"/>
          <w:w w:val="97"/>
          <w:sz w:val="24"/>
        </w:rPr>
        <w:t>S</w:t>
      </w:r>
      <w:r>
        <w:rPr>
          <w:b/>
          <w:color w:val="231F20"/>
          <w:spacing w:val="18"/>
          <w:w w:val="148"/>
          <w:sz w:val="19"/>
        </w:rPr>
        <w:t>o</w:t>
      </w:r>
      <w:r>
        <w:rPr>
          <w:b/>
          <w:color w:val="231F20"/>
          <w:spacing w:val="18"/>
          <w:w w:val="103"/>
          <w:sz w:val="19"/>
        </w:rPr>
        <w:t>B</w:t>
      </w:r>
      <w:r>
        <w:rPr>
          <w:b/>
          <w:color w:val="231F20"/>
          <w:spacing w:val="18"/>
          <w:w w:val="158"/>
          <w:sz w:val="19"/>
        </w:rPr>
        <w:t>r</w:t>
      </w:r>
      <w:r>
        <w:rPr>
          <w:b/>
          <w:color w:val="231F20"/>
          <w:w w:val="116"/>
          <w:sz w:val="19"/>
        </w:rPr>
        <w:t>e</w:t>
      </w:r>
      <w:r>
        <w:rPr>
          <w:b/>
          <w:color w:val="231F20"/>
          <w:sz w:val="19"/>
        </w:rPr>
        <w:t> </w:t>
      </w:r>
      <w:r>
        <w:rPr>
          <w:b/>
          <w:color w:val="231F20"/>
          <w:spacing w:val="18"/>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07"/>
          <w:sz w:val="19"/>
        </w:rPr>
        <w:t>i</w:t>
      </w:r>
      <w:r>
        <w:rPr>
          <w:b/>
          <w:color w:val="231F20"/>
          <w:spacing w:val="18"/>
          <w:w w:val="139"/>
          <w:sz w:val="19"/>
        </w:rPr>
        <w:t>n</w:t>
      </w:r>
      <w:r>
        <w:rPr>
          <w:b/>
          <w:color w:val="231F20"/>
          <w:spacing w:val="18"/>
          <w:w w:val="199"/>
          <w:sz w:val="19"/>
        </w:rPr>
        <w:t>t</w:t>
      </w:r>
      <w:r>
        <w:rPr>
          <w:b/>
          <w:color w:val="231F20"/>
          <w:spacing w:val="18"/>
          <w:w w:val="116"/>
          <w:sz w:val="19"/>
        </w:rPr>
        <w:t>e</w:t>
      </w:r>
      <w:r>
        <w:rPr>
          <w:b/>
          <w:color w:val="231F20"/>
          <w:spacing w:val="18"/>
          <w:w w:val="158"/>
          <w:sz w:val="19"/>
        </w:rPr>
        <w:t>r</w:t>
      </w:r>
      <w:r>
        <w:rPr>
          <w:b/>
          <w:color w:val="231F20"/>
          <w:spacing w:val="18"/>
          <w:w w:val="91"/>
          <w:sz w:val="19"/>
        </w:rPr>
        <w:t>P</w:t>
      </w:r>
      <w:r>
        <w:rPr>
          <w:b/>
          <w:color w:val="231F20"/>
          <w:spacing w:val="18"/>
          <w:w w:val="158"/>
          <w:sz w:val="19"/>
        </w:rPr>
        <w:t>r</w:t>
      </w:r>
      <w:r>
        <w:rPr>
          <w:b/>
          <w:color w:val="231F20"/>
          <w:spacing w:val="18"/>
          <w:w w:val="116"/>
          <w:sz w:val="19"/>
        </w:rPr>
        <w:t>e</w:t>
      </w:r>
      <w:r>
        <w:rPr>
          <w:b/>
          <w:color w:val="231F20"/>
          <w:spacing w:val="3"/>
          <w:w w:val="199"/>
          <w:sz w:val="19"/>
        </w:rPr>
        <w:t>t</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8"/>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36"/>
          <w:sz w:val="19"/>
        </w:rPr>
        <w:t>a</w:t>
      </w:r>
      <w:r>
        <w:rPr>
          <w:b/>
          <w:color w:val="231F20"/>
          <w:spacing w:val="8"/>
          <w:w w:val="158"/>
          <w:sz w:val="19"/>
        </w:rPr>
        <w:t>r</w:t>
      </w:r>
      <w:r>
        <w:rPr>
          <w:b/>
          <w:color w:val="231F20"/>
          <w:spacing w:val="18"/>
          <w:w w:val="199"/>
          <w:sz w:val="19"/>
        </w:rPr>
        <w:t>t</w:t>
      </w:r>
      <w:r>
        <w:rPr>
          <w:b/>
          <w:color w:val="231F20"/>
          <w:spacing w:val="18"/>
          <w:w w:val="107"/>
          <w:sz w:val="19"/>
        </w:rPr>
        <w:t>í</w:t>
      </w:r>
      <w:r>
        <w:rPr>
          <w:b/>
          <w:color w:val="231F20"/>
          <w:spacing w:val="18"/>
          <w:w w:val="155"/>
          <w:sz w:val="19"/>
        </w:rPr>
        <w:t>c</w:t>
      </w:r>
      <w:r>
        <w:rPr>
          <w:b/>
          <w:color w:val="231F20"/>
          <w:spacing w:val="18"/>
          <w:w w:val="116"/>
          <w:sz w:val="19"/>
        </w:rPr>
        <w:t>U</w:t>
      </w:r>
      <w:r>
        <w:rPr>
          <w:b/>
          <w:color w:val="231F20"/>
          <w:spacing w:val="18"/>
          <w:w w:val="200"/>
          <w:sz w:val="19"/>
        </w:rPr>
        <w:t>l</w:t>
      </w:r>
      <w:r>
        <w:rPr>
          <w:b/>
          <w:color w:val="231F20"/>
          <w:w w:val="148"/>
          <w:sz w:val="19"/>
        </w:rPr>
        <w:t>o</w:t>
      </w:r>
      <w:r>
        <w:rPr>
          <w:b/>
          <w:color w:val="231F20"/>
          <w:sz w:val="19"/>
        </w:rPr>
        <w:t> </w:t>
      </w:r>
      <w:r>
        <w:rPr>
          <w:b/>
          <w:color w:val="231F20"/>
          <w:spacing w:val="18"/>
          <w:sz w:val="19"/>
        </w:rPr>
        <w:t> </w:t>
      </w:r>
      <w:r>
        <w:rPr>
          <w:b/>
          <w:color w:val="231F20"/>
          <w:spacing w:val="18"/>
          <w:w w:val="93"/>
          <w:sz w:val="24"/>
        </w:rPr>
        <w:t>2</w:t>
      </w:r>
      <w:r>
        <w:rPr>
          <w:b/>
          <w:color w:val="231F20"/>
          <w:w w:val="93"/>
          <w:sz w:val="24"/>
        </w:rPr>
        <w:t>3</w:t>
      </w:r>
      <w:r>
        <w:rPr>
          <w:b/>
          <w:color w:val="231F20"/>
          <w:sz w:val="24"/>
        </w:rPr>
        <w:t> </w:t>
      </w:r>
      <w:r>
        <w:rPr>
          <w:b/>
          <w:color w:val="231F20"/>
          <w:spacing w:val="-3"/>
          <w:sz w:val="24"/>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p>
    <w:p>
      <w:pPr>
        <w:spacing w:line="280" w:lineRule="exact" w:before="0"/>
        <w:ind w:left="1692" w:right="1801" w:firstLine="0"/>
        <w:jc w:val="center"/>
        <w:rPr>
          <w:b/>
          <w:sz w:val="24"/>
        </w:rPr>
      </w:pPr>
      <w:r>
        <w:rPr>
          <w:b/>
          <w:color w:val="231F20"/>
          <w:w w:val="130"/>
          <w:sz w:val="24"/>
        </w:rPr>
        <w:t>c</w:t>
      </w:r>
      <w:r>
        <w:rPr>
          <w:b/>
          <w:color w:val="231F20"/>
          <w:w w:val="130"/>
          <w:sz w:val="19"/>
        </w:rPr>
        <w:t>onVenci Ón </w:t>
      </w:r>
      <w:r>
        <w:rPr>
          <w:b/>
          <w:color w:val="231F20"/>
          <w:w w:val="130"/>
          <w:sz w:val="24"/>
        </w:rPr>
        <w:t>a</w:t>
      </w:r>
      <w:r>
        <w:rPr>
          <w:b/>
          <w:color w:val="231F20"/>
          <w:w w:val="130"/>
          <w:sz w:val="19"/>
        </w:rPr>
        <w:t>Mericana de </w:t>
      </w:r>
      <w:r>
        <w:rPr>
          <w:b/>
          <w:color w:val="231F20"/>
          <w:w w:val="130"/>
          <w:sz w:val="24"/>
        </w:rPr>
        <w:t>d</w:t>
      </w:r>
      <w:r>
        <w:rPr>
          <w:b/>
          <w:color w:val="231F20"/>
          <w:w w:val="130"/>
          <w:sz w:val="19"/>
        </w:rPr>
        <w:t>erecHoS </w:t>
      </w:r>
      <w:r>
        <w:rPr>
          <w:b/>
          <w:color w:val="231F20"/>
          <w:w w:val="130"/>
          <w:sz w:val="24"/>
        </w:rPr>
        <w:t>H</w:t>
      </w:r>
      <w:r>
        <w:rPr>
          <w:b/>
          <w:color w:val="231F20"/>
          <w:w w:val="130"/>
          <w:sz w:val="19"/>
        </w:rPr>
        <w:t>UManoS</w:t>
      </w:r>
      <w:r>
        <w:rPr>
          <w:b/>
          <w:color w:val="231F20"/>
          <w:w w:val="130"/>
          <w:sz w:val="24"/>
        </w:rPr>
        <w:t>,</w:t>
      </w:r>
    </w:p>
    <w:p>
      <w:pPr>
        <w:spacing w:line="280" w:lineRule="exact" w:before="0"/>
        <w:ind w:left="1691" w:right="1810" w:firstLine="0"/>
        <w:jc w:val="center"/>
        <w:rPr>
          <w:b/>
          <w:sz w:val="19"/>
        </w:rPr>
      </w:pPr>
      <w:r>
        <w:rPr>
          <w:b/>
          <w:color w:val="231F20"/>
          <w:w w:val="136"/>
          <w:sz w:val="19"/>
        </w:rPr>
        <w:t>a</w:t>
      </w:r>
      <w:r>
        <w:rPr>
          <w:b/>
          <w:color w:val="231F20"/>
          <w:sz w:val="19"/>
        </w:rPr>
        <w:t> </w:t>
      </w:r>
      <w:r>
        <w:rPr>
          <w:b/>
          <w:color w:val="231F20"/>
          <w:spacing w:val="19"/>
          <w:sz w:val="19"/>
        </w:rPr>
        <w:t> </w:t>
      </w:r>
      <w:r>
        <w:rPr>
          <w:b/>
          <w:color w:val="231F20"/>
          <w:spacing w:val="7"/>
          <w:w w:val="91"/>
          <w:sz w:val="19"/>
        </w:rPr>
        <w:t>P</w:t>
      </w:r>
      <w:r>
        <w:rPr>
          <w:b/>
          <w:color w:val="231F20"/>
          <w:spacing w:val="18"/>
          <w:w w:val="136"/>
          <w:sz w:val="19"/>
        </w:rPr>
        <w:t>a</w:t>
      </w:r>
      <w:r>
        <w:rPr>
          <w:b/>
          <w:color w:val="231F20"/>
          <w:spacing w:val="8"/>
          <w:w w:val="158"/>
          <w:sz w:val="19"/>
        </w:rPr>
        <w:t>r</w:t>
      </w:r>
      <w:r>
        <w:rPr>
          <w:b/>
          <w:color w:val="231F20"/>
          <w:spacing w:val="18"/>
          <w:w w:val="199"/>
          <w:sz w:val="19"/>
        </w:rPr>
        <w:t>t</w:t>
      </w:r>
      <w:r>
        <w:rPr>
          <w:b/>
          <w:color w:val="231F20"/>
          <w:spacing w:val="18"/>
          <w:w w:val="107"/>
          <w:sz w:val="19"/>
        </w:rPr>
        <w:t>i</w:t>
      </w:r>
      <w:r>
        <w:rPr>
          <w:b/>
          <w:color w:val="231F20"/>
          <w:w w:val="158"/>
          <w:sz w:val="19"/>
        </w:rPr>
        <w:t>r</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15"/>
          <w:sz w:val="19"/>
        </w:rPr>
        <w:t>J</w:t>
      </w:r>
      <w:r>
        <w:rPr>
          <w:b/>
          <w:color w:val="231F20"/>
          <w:spacing w:val="17"/>
          <w:w w:val="116"/>
          <w:sz w:val="19"/>
        </w:rPr>
        <w:t>U</w:t>
      </w:r>
      <w:r>
        <w:rPr>
          <w:b/>
          <w:color w:val="231F20"/>
          <w:spacing w:val="18"/>
          <w:w w:val="158"/>
          <w:sz w:val="19"/>
        </w:rPr>
        <w:t>r</w:t>
      </w:r>
      <w:r>
        <w:rPr>
          <w:b/>
          <w:color w:val="231F20"/>
          <w:w w:val="107"/>
          <w:sz w:val="19"/>
        </w:rPr>
        <w:t>i</w:t>
      </w:r>
      <w:r>
        <w:rPr>
          <w:b/>
          <w:color w:val="231F20"/>
          <w:spacing w:val="-24"/>
          <w:sz w:val="19"/>
        </w:rPr>
        <w:t> </w:t>
      </w:r>
      <w:r>
        <w:rPr>
          <w:b/>
          <w:color w:val="231F20"/>
          <w:spacing w:val="18"/>
          <w:w w:val="98"/>
          <w:sz w:val="19"/>
        </w:rPr>
        <w:t>S</w:t>
      </w:r>
      <w:r>
        <w:rPr>
          <w:b/>
          <w:color w:val="231F20"/>
          <w:spacing w:val="17"/>
          <w:w w:val="91"/>
          <w:sz w:val="19"/>
        </w:rPr>
        <w:t>P</w:t>
      </w:r>
      <w:r>
        <w:rPr>
          <w:b/>
          <w:color w:val="231F20"/>
          <w:spacing w:val="10"/>
          <w:w w:val="158"/>
          <w:sz w:val="19"/>
        </w:rPr>
        <w:t>r</w:t>
      </w:r>
      <w:r>
        <w:rPr>
          <w:b/>
          <w:color w:val="231F20"/>
          <w:spacing w:val="18"/>
          <w:w w:val="116"/>
          <w:sz w:val="19"/>
        </w:rPr>
        <w:t>U</w:t>
      </w:r>
      <w:r>
        <w:rPr>
          <w:b/>
          <w:color w:val="231F20"/>
          <w:spacing w:val="18"/>
          <w:w w:val="131"/>
          <w:sz w:val="19"/>
        </w:rPr>
        <w:t>d</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54"/>
          <w:sz w:val="24"/>
        </w:rPr>
        <w:t>c</w:t>
      </w:r>
      <w:r>
        <w:rPr>
          <w:b/>
          <w:color w:val="231F20"/>
          <w:spacing w:val="18"/>
          <w:w w:val="148"/>
          <w:sz w:val="19"/>
        </w:rPr>
        <w:t>o</w:t>
      </w:r>
      <w:r>
        <w:rPr>
          <w:b/>
          <w:color w:val="231F20"/>
          <w:spacing w:val="8"/>
          <w:w w:val="158"/>
          <w:sz w:val="19"/>
        </w:rPr>
        <w:t>r</w:t>
      </w:r>
      <w:r>
        <w:rPr>
          <w:b/>
          <w:color w:val="231F20"/>
          <w:spacing w:val="18"/>
          <w:w w:val="199"/>
          <w:sz w:val="19"/>
        </w:rPr>
        <w:t>t</w:t>
      </w:r>
      <w:r>
        <w:rPr>
          <w:b/>
          <w:color w:val="231F20"/>
          <w:w w:val="116"/>
          <w:sz w:val="19"/>
        </w:rPr>
        <w:t>e</w:t>
      </w:r>
    </w:p>
    <w:p>
      <w:pPr>
        <w:spacing w:line="281" w:lineRule="exact" w:before="0"/>
        <w:ind w:left="1692" w:right="1810" w:firstLine="0"/>
        <w:jc w:val="center"/>
        <w:rPr>
          <w:b/>
          <w:sz w:val="19"/>
        </w:rPr>
      </w:pPr>
      <w:r>
        <w:rPr/>
        <w:pict>
          <v:line style="position:absolute;mso-position-horizontal-relative:page;mso-position-vertical-relative:paragraph;z-index:-251615232;mso-wrap-distance-left:0;mso-wrap-distance-right:0" from="117.514603pt,17.566174pt" to="372.548603pt,17.566174pt" stroked="true" strokeweight=".4pt" strokecolor="#231f20">
            <v:stroke dashstyle="shortdot"/>
            <w10:wrap type="topAndBottom"/>
          </v:line>
        </w:pict>
      </w:r>
      <w:r>
        <w:rPr>
          <w:b/>
          <w:color w:val="231F20"/>
          <w:w w:val="130"/>
          <w:sz w:val="24"/>
        </w:rPr>
        <w:t>i</w:t>
      </w:r>
      <w:r>
        <w:rPr>
          <w:b/>
          <w:color w:val="231F20"/>
          <w:w w:val="130"/>
          <w:sz w:val="19"/>
        </w:rPr>
        <w:t>nteraMericana de </w:t>
      </w:r>
      <w:r>
        <w:rPr>
          <w:b/>
          <w:color w:val="231F20"/>
          <w:w w:val="130"/>
          <w:sz w:val="24"/>
        </w:rPr>
        <w:t>d</w:t>
      </w:r>
      <w:r>
        <w:rPr>
          <w:b/>
          <w:color w:val="231F20"/>
          <w:w w:val="130"/>
          <w:sz w:val="19"/>
        </w:rPr>
        <w:t>erecHoS </w:t>
      </w:r>
      <w:r>
        <w:rPr>
          <w:b/>
          <w:color w:val="231F20"/>
          <w:w w:val="130"/>
          <w:sz w:val="24"/>
        </w:rPr>
        <w:t>H</w:t>
      </w:r>
      <w:r>
        <w:rPr>
          <w:b/>
          <w:color w:val="231F20"/>
          <w:w w:val="130"/>
          <w:sz w:val="19"/>
        </w:rPr>
        <w:t>UManoS</w:t>
      </w:r>
    </w:p>
    <w:p>
      <w:pPr>
        <w:pStyle w:val="BodyText"/>
        <w:rPr>
          <w:b/>
          <w:sz w:val="27"/>
        </w:rPr>
      </w:pPr>
    </w:p>
    <w:p>
      <w:pPr>
        <w:pStyle w:val="BodyText"/>
        <w:spacing w:line="273" w:lineRule="auto"/>
        <w:ind w:left="1363" w:right="1480" w:firstLine="359"/>
        <w:jc w:val="both"/>
      </w:pPr>
      <w:r>
        <w:rPr>
          <w:color w:val="231F20"/>
        </w:rPr>
        <w:t>La Corte interamericana de Derechos Humanos, quien valga decir es </w:t>
      </w:r>
      <w:r>
        <w:rPr>
          <w:color w:val="231F20"/>
          <w:spacing w:val="-8"/>
        </w:rPr>
        <w:t>la </w:t>
      </w:r>
      <w:r>
        <w:rPr>
          <w:color w:val="231F20"/>
        </w:rPr>
        <w:t>intérprete última de la Convención Americana de Derechos Humanos, ha </w:t>
      </w:r>
      <w:r>
        <w:rPr>
          <w:color w:val="231F20"/>
          <w:spacing w:val="-4"/>
        </w:rPr>
        <w:t>sido </w:t>
      </w:r>
      <w:r>
        <w:rPr>
          <w:color w:val="231F20"/>
        </w:rPr>
        <w:t>partidaria de interpretar sistemática y armónicamente todas las normas </w:t>
      </w:r>
      <w:r>
        <w:rPr>
          <w:color w:val="231F20"/>
          <w:spacing w:val="-7"/>
        </w:rPr>
        <w:t>de      </w:t>
      </w:r>
      <w:r>
        <w:rPr>
          <w:color w:val="231F20"/>
        </w:rPr>
        <w:t>la Convención, al cual no es ajeno el artículo 23.2, tal y como repasaremos brevemente en algunas de sus decisiones que hacen parte de una </w:t>
      </w:r>
      <w:r>
        <w:rPr>
          <w:color w:val="231F20"/>
          <w:spacing w:val="-4"/>
        </w:rPr>
        <w:t>línea </w:t>
      </w:r>
      <w:r>
        <w:rPr>
          <w:color w:val="231F20"/>
        </w:rPr>
        <w:t>jurisprudencial</w:t>
      </w:r>
      <w:r>
        <w:rPr>
          <w:color w:val="231F20"/>
          <w:spacing w:val="12"/>
        </w:rPr>
        <w:t> </w:t>
      </w:r>
      <w:r>
        <w:rPr>
          <w:color w:val="231F20"/>
        </w:rPr>
        <w:t>consolidada.</w:t>
      </w:r>
    </w:p>
    <w:p>
      <w:pPr>
        <w:pStyle w:val="Heading3"/>
        <w:numPr>
          <w:ilvl w:val="0"/>
          <w:numId w:val="9"/>
        </w:numPr>
        <w:tabs>
          <w:tab w:pos="1844" w:val="left" w:leader="none"/>
        </w:tabs>
        <w:spacing w:line="240" w:lineRule="auto" w:before="168" w:after="0"/>
        <w:ind w:left="1843" w:right="0" w:hanging="361"/>
        <w:jc w:val="left"/>
      </w:pPr>
      <w:r>
        <w:rPr>
          <w:color w:val="231F20"/>
        </w:rPr>
        <w:t>Caso del </w:t>
      </w:r>
      <w:r>
        <w:rPr>
          <w:color w:val="231F20"/>
          <w:spacing w:val="-3"/>
        </w:rPr>
        <w:t>Tribunal </w:t>
      </w:r>
      <w:r>
        <w:rPr>
          <w:color w:val="231F20"/>
        </w:rPr>
        <w:t>Constitucional vs. Perú. (31 de enero de</w:t>
      </w:r>
      <w:r>
        <w:rPr>
          <w:color w:val="231F20"/>
          <w:spacing w:val="-15"/>
        </w:rPr>
        <w:t> </w:t>
      </w:r>
      <w:r>
        <w:rPr>
          <w:color w:val="231F20"/>
        </w:rPr>
        <w:t>2001).</w:t>
      </w:r>
    </w:p>
    <w:p>
      <w:pPr>
        <w:pStyle w:val="BodyText"/>
        <w:spacing w:line="273" w:lineRule="auto" w:before="138"/>
        <w:ind w:left="1363" w:right="1480" w:firstLine="359"/>
        <w:jc w:val="both"/>
      </w:pPr>
      <w:r>
        <w:rPr>
          <w:color w:val="231F20"/>
        </w:rPr>
        <w:t>En este caso, la Corte consideró que la destitución de los magistrados </w:t>
      </w:r>
      <w:r>
        <w:rPr>
          <w:color w:val="231F20"/>
          <w:spacing w:val="-6"/>
        </w:rPr>
        <w:t>del </w:t>
      </w:r>
      <w:r>
        <w:rPr>
          <w:color w:val="231F20"/>
        </w:rPr>
        <w:t>Tribunal Constitucional por el Congreso de la República en juicio político no   se podría considerar como una violación del artículo 23 de la Convención, </w:t>
      </w:r>
      <w:r>
        <w:rPr>
          <w:color w:val="231F20"/>
          <w:spacing w:val="-12"/>
        </w:rPr>
        <w:t>a </w:t>
      </w:r>
      <w:r>
        <w:rPr>
          <w:color w:val="231F20"/>
        </w:rPr>
        <w:t>pesar</w:t>
      </w:r>
      <w:r>
        <w:rPr>
          <w:color w:val="231F20"/>
          <w:spacing w:val="9"/>
        </w:rPr>
        <w:t> </w:t>
      </w:r>
      <w:r>
        <w:rPr>
          <w:color w:val="231F20"/>
        </w:rPr>
        <w:t>de</w:t>
      </w:r>
      <w:r>
        <w:rPr>
          <w:color w:val="231F20"/>
          <w:spacing w:val="10"/>
        </w:rPr>
        <w:t> </w:t>
      </w:r>
      <w:r>
        <w:rPr>
          <w:color w:val="231F20"/>
        </w:rPr>
        <w:t>no</w:t>
      </w:r>
      <w:r>
        <w:rPr>
          <w:color w:val="231F20"/>
          <w:spacing w:val="9"/>
        </w:rPr>
        <w:t> </w:t>
      </w:r>
      <w:r>
        <w:rPr>
          <w:color w:val="231F20"/>
        </w:rPr>
        <w:t>ser</w:t>
      </w:r>
      <w:r>
        <w:rPr>
          <w:color w:val="231F20"/>
          <w:spacing w:val="10"/>
        </w:rPr>
        <w:t> </w:t>
      </w:r>
      <w:r>
        <w:rPr>
          <w:color w:val="231F20"/>
        </w:rPr>
        <w:t>por</w:t>
      </w:r>
      <w:r>
        <w:rPr>
          <w:color w:val="231F20"/>
          <w:spacing w:val="10"/>
        </w:rPr>
        <w:t> </w:t>
      </w:r>
      <w:r>
        <w:rPr>
          <w:color w:val="231F20"/>
        </w:rPr>
        <w:t>condena,</w:t>
      </w:r>
      <w:r>
        <w:rPr>
          <w:color w:val="231F20"/>
          <w:spacing w:val="2"/>
        </w:rPr>
        <w:t> </w:t>
      </w:r>
      <w:r>
        <w:rPr>
          <w:color w:val="231F20"/>
        </w:rPr>
        <w:t>por</w:t>
      </w:r>
      <w:r>
        <w:rPr>
          <w:color w:val="231F20"/>
          <w:spacing w:val="9"/>
        </w:rPr>
        <w:t> </w:t>
      </w:r>
      <w:r>
        <w:rPr>
          <w:color w:val="231F20"/>
        </w:rPr>
        <w:t>juez</w:t>
      </w:r>
      <w:r>
        <w:rPr>
          <w:color w:val="231F20"/>
          <w:spacing w:val="10"/>
        </w:rPr>
        <w:t> </w:t>
      </w:r>
      <w:r>
        <w:rPr>
          <w:color w:val="231F20"/>
        </w:rPr>
        <w:t>competente,</w:t>
      </w:r>
      <w:r>
        <w:rPr>
          <w:color w:val="231F20"/>
          <w:spacing w:val="2"/>
        </w:rPr>
        <w:t> </w:t>
      </w:r>
      <w:r>
        <w:rPr>
          <w:color w:val="231F20"/>
        </w:rPr>
        <w:t>en</w:t>
      </w:r>
      <w:r>
        <w:rPr>
          <w:color w:val="231F20"/>
          <w:spacing w:val="10"/>
        </w:rPr>
        <w:t> </w:t>
      </w:r>
      <w:r>
        <w:rPr>
          <w:color w:val="231F20"/>
        </w:rPr>
        <w:t>proceso</w:t>
      </w:r>
      <w:r>
        <w:rPr>
          <w:color w:val="231F20"/>
          <w:spacing w:val="9"/>
        </w:rPr>
        <w:t> </w:t>
      </w:r>
      <w:r>
        <w:rPr>
          <w:color w:val="231F20"/>
        </w:rPr>
        <w:t>penal.</w:t>
      </w:r>
    </w:p>
    <w:p>
      <w:pPr>
        <w:pStyle w:val="BodyText"/>
        <w:spacing w:line="273" w:lineRule="auto" w:before="167"/>
        <w:ind w:left="1363" w:right="1480" w:firstLine="359"/>
        <w:jc w:val="both"/>
      </w:pPr>
      <w:r>
        <w:rPr>
          <w:color w:val="231F20"/>
        </w:rPr>
        <w:t>La revisión de la destitución en ese caso se hizo frente a las garantías establecidas en el artículo 8° de la Convención Americana de Derechos Humanos, con lo cual reconoció que autoridades administrativas, no judiciales ni penales, sí pueden restringir derechos políticos.</w:t>
      </w:r>
    </w:p>
    <w:p>
      <w:pPr>
        <w:spacing w:after="0" w:line="273" w:lineRule="auto"/>
        <w:jc w:val="both"/>
        <w:sectPr>
          <w:footerReference w:type="default" r:id="rId16"/>
          <w:pgSz w:w="9930" w:h="13890"/>
          <w:pgMar w:footer="932" w:header="0" w:top="900" w:bottom="1120" w:left="0" w:right="0"/>
          <w:pgNumType w:start="20"/>
        </w:sectPr>
      </w:pPr>
    </w:p>
    <w:p>
      <w:pPr>
        <w:spacing w:before="83" w:after="45"/>
        <w:ind w:left="1692" w:right="1572" w:firstLine="0"/>
        <w:jc w:val="center"/>
        <w:rPr>
          <w:b/>
          <w:sz w:val="9"/>
        </w:rPr>
      </w:pPr>
      <w:r>
        <w:rPr/>
        <w:pict>
          <v:line style="position:absolute;mso-position-horizontal-relative:page;mso-position-vertical-relative:paragraph;z-index:2517043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Vale la pena destacar que en este caso la Corte Interamericana interpreta armónicamente entre sí los artículos de la Convención, pues consideró que las garantías del artículo 8°, que en principio son para procesos judiciales, debían extenderse a todos los procesos administrativos, demostrando con ello que la hermenéutica de la Corte es sistemática, mas no literal.</w:t>
      </w:r>
    </w:p>
    <w:p>
      <w:pPr>
        <w:pStyle w:val="Heading3"/>
        <w:numPr>
          <w:ilvl w:val="0"/>
          <w:numId w:val="9"/>
        </w:numPr>
        <w:tabs>
          <w:tab w:pos="1964" w:val="left" w:leader="none"/>
        </w:tabs>
        <w:spacing w:line="240" w:lineRule="auto" w:before="168" w:after="0"/>
        <w:ind w:left="1963" w:right="0" w:hanging="361"/>
        <w:jc w:val="left"/>
      </w:pPr>
      <w:r>
        <w:rPr>
          <w:color w:val="231F20"/>
        </w:rPr>
        <w:t>Caso </w:t>
      </w:r>
      <w:r>
        <w:rPr>
          <w:color w:val="231F20"/>
          <w:spacing w:val="-4"/>
        </w:rPr>
        <w:t>Yatama </w:t>
      </w:r>
      <w:r>
        <w:rPr>
          <w:color w:val="231F20"/>
        </w:rPr>
        <w:t>vs. Nicaragua (23 de junio de</w:t>
      </w:r>
      <w:r>
        <w:rPr>
          <w:color w:val="231F20"/>
          <w:spacing w:val="20"/>
        </w:rPr>
        <w:t> </w:t>
      </w:r>
      <w:r>
        <w:rPr>
          <w:color w:val="231F20"/>
        </w:rPr>
        <w:t>2005).</w:t>
      </w:r>
    </w:p>
    <w:p>
      <w:pPr>
        <w:pStyle w:val="BodyText"/>
        <w:spacing w:line="273" w:lineRule="auto" w:before="138"/>
        <w:ind w:left="1483" w:right="1361" w:firstLine="359"/>
        <w:jc w:val="both"/>
      </w:pPr>
      <w:r>
        <w:rPr>
          <w:color w:val="231F20"/>
        </w:rPr>
        <w:t>En este caso, la Corte precisó que la previsión y aplicación de requisitos para ejercitar los derechos políticos no constituyen, per se, una restricción indebida a su ejercicio, pues esos derechos no son absolutos y pueden estar sujetos a limitaciones.</w:t>
      </w:r>
    </w:p>
    <w:p>
      <w:pPr>
        <w:pStyle w:val="BodyText"/>
        <w:spacing w:line="273" w:lineRule="auto" w:before="167"/>
        <w:ind w:left="1483" w:right="1360" w:firstLine="359"/>
        <w:jc w:val="both"/>
      </w:pPr>
      <w:r>
        <w:rPr>
          <w:color w:val="231F20"/>
        </w:rPr>
        <w:t>Frente</w:t>
      </w:r>
      <w:r>
        <w:rPr>
          <w:color w:val="231F20"/>
          <w:spacing w:val="-6"/>
        </w:rPr>
        <w:t> </w:t>
      </w:r>
      <w:r>
        <w:rPr>
          <w:color w:val="231F20"/>
        </w:rPr>
        <w:t>al</w:t>
      </w:r>
      <w:r>
        <w:rPr>
          <w:color w:val="231F20"/>
          <w:spacing w:val="-6"/>
        </w:rPr>
        <w:t> </w:t>
      </w:r>
      <w:r>
        <w:rPr>
          <w:color w:val="231F20"/>
        </w:rPr>
        <w:t>caso</w:t>
      </w:r>
      <w:r>
        <w:rPr>
          <w:color w:val="231F20"/>
          <w:spacing w:val="-6"/>
        </w:rPr>
        <w:t> </w:t>
      </w:r>
      <w:r>
        <w:rPr>
          <w:color w:val="231F20"/>
          <w:spacing w:val="-3"/>
        </w:rPr>
        <w:t>particular,</w:t>
      </w:r>
      <w:r>
        <w:rPr>
          <w:color w:val="231F20"/>
          <w:spacing w:val="-13"/>
        </w:rPr>
        <w:t> </w:t>
      </w:r>
      <w:r>
        <w:rPr>
          <w:color w:val="231F20"/>
        </w:rPr>
        <w:t>señaló</w:t>
      </w:r>
      <w:r>
        <w:rPr>
          <w:color w:val="231F20"/>
          <w:spacing w:val="-6"/>
        </w:rPr>
        <w:t> </w:t>
      </w:r>
      <w:r>
        <w:rPr>
          <w:color w:val="231F20"/>
        </w:rPr>
        <w:t>que</w:t>
      </w:r>
      <w:r>
        <w:rPr>
          <w:color w:val="231F20"/>
          <w:spacing w:val="-6"/>
        </w:rPr>
        <w:t> </w:t>
      </w:r>
      <w:r>
        <w:rPr>
          <w:color w:val="231F20"/>
        </w:rPr>
        <w:t>las</w:t>
      </w:r>
      <w:r>
        <w:rPr>
          <w:color w:val="231F20"/>
          <w:spacing w:val="-6"/>
        </w:rPr>
        <w:t> </w:t>
      </w:r>
      <w:r>
        <w:rPr>
          <w:color w:val="231F20"/>
        </w:rPr>
        <w:t>limitaciones</w:t>
      </w:r>
      <w:r>
        <w:rPr>
          <w:color w:val="231F20"/>
          <w:spacing w:val="-6"/>
        </w:rPr>
        <w:t> </w:t>
      </w:r>
      <w:r>
        <w:rPr>
          <w:color w:val="231F20"/>
        </w:rPr>
        <w:t>que</w:t>
      </w:r>
      <w:r>
        <w:rPr>
          <w:color w:val="231F20"/>
          <w:spacing w:val="-5"/>
        </w:rPr>
        <w:t> </w:t>
      </w:r>
      <w:r>
        <w:rPr>
          <w:color w:val="231F20"/>
        </w:rPr>
        <w:t>se</w:t>
      </w:r>
      <w:r>
        <w:rPr>
          <w:color w:val="231F20"/>
          <w:spacing w:val="-6"/>
        </w:rPr>
        <w:t> </w:t>
      </w:r>
      <w:r>
        <w:rPr>
          <w:color w:val="231F20"/>
        </w:rPr>
        <w:t>pueden</w:t>
      </w:r>
      <w:r>
        <w:rPr>
          <w:color w:val="231F20"/>
          <w:spacing w:val="-6"/>
        </w:rPr>
        <w:t> </w:t>
      </w:r>
      <w:r>
        <w:rPr>
          <w:color w:val="231F20"/>
        </w:rPr>
        <w:t>imponer deben observar los principios de legalidad, necesidad y proporcionalidad. Al respecto y en la medida en que las restricciones fueron impuestas por </w:t>
      </w:r>
      <w:r>
        <w:rPr>
          <w:color w:val="231F20"/>
          <w:spacing w:val="-5"/>
        </w:rPr>
        <w:t>una </w:t>
      </w:r>
      <w:r>
        <w:rPr>
          <w:color w:val="231F20"/>
        </w:rPr>
        <w:t>autoridad electoral, la cual es administrativa y no penal, la Corte consideró la posibilidad de restringir derechos políticos por circunstancias diferentes a </w:t>
      </w:r>
      <w:r>
        <w:rPr>
          <w:color w:val="231F20"/>
          <w:spacing w:val="-5"/>
        </w:rPr>
        <w:t>las </w:t>
      </w:r>
      <w:r>
        <w:rPr>
          <w:color w:val="231F20"/>
        </w:rPr>
        <w:t>enunciadas en el artículo 23.2 de la Convención, entre ellas la de la condena </w:t>
      </w:r>
      <w:r>
        <w:rPr>
          <w:color w:val="231F20"/>
          <w:spacing w:val="-7"/>
        </w:rPr>
        <w:t>en </w:t>
      </w:r>
      <w:r>
        <w:rPr>
          <w:color w:val="231F20"/>
        </w:rPr>
        <w:t>un proceso por juez</w:t>
      </w:r>
      <w:r>
        <w:rPr>
          <w:color w:val="231F20"/>
          <w:spacing w:val="1"/>
        </w:rPr>
        <w:t> </w:t>
      </w:r>
      <w:r>
        <w:rPr>
          <w:color w:val="231F20"/>
        </w:rPr>
        <w:t>penal.</w:t>
      </w:r>
    </w:p>
    <w:p>
      <w:pPr>
        <w:pStyle w:val="Heading3"/>
        <w:numPr>
          <w:ilvl w:val="0"/>
          <w:numId w:val="9"/>
        </w:numPr>
        <w:tabs>
          <w:tab w:pos="1963" w:val="left" w:leader="none"/>
          <w:tab w:pos="1964" w:val="left" w:leader="none"/>
        </w:tabs>
        <w:spacing w:line="240" w:lineRule="auto" w:before="167" w:after="0"/>
        <w:ind w:left="1963" w:right="0" w:hanging="361"/>
        <w:jc w:val="left"/>
      </w:pPr>
      <w:r>
        <w:rPr>
          <w:color w:val="231F20"/>
          <w:spacing w:val="-4"/>
        </w:rPr>
        <w:t>Caso</w:t>
      </w:r>
      <w:r>
        <w:rPr>
          <w:color w:val="231F20"/>
          <w:spacing w:val="-14"/>
        </w:rPr>
        <w:t> </w:t>
      </w:r>
      <w:r>
        <w:rPr>
          <w:color w:val="231F20"/>
          <w:spacing w:val="-4"/>
        </w:rPr>
        <w:t>Apitz</w:t>
      </w:r>
      <w:r>
        <w:rPr>
          <w:color w:val="231F20"/>
          <w:spacing w:val="-7"/>
        </w:rPr>
        <w:t> </w:t>
      </w:r>
      <w:r>
        <w:rPr>
          <w:color w:val="231F20"/>
          <w:spacing w:val="-6"/>
        </w:rPr>
        <w:t>Barbera </w:t>
      </w:r>
      <w:r>
        <w:rPr>
          <w:color w:val="231F20"/>
        </w:rPr>
        <w:t>y</w:t>
      </w:r>
      <w:r>
        <w:rPr>
          <w:color w:val="231F20"/>
          <w:spacing w:val="-7"/>
        </w:rPr>
        <w:t> </w:t>
      </w:r>
      <w:r>
        <w:rPr>
          <w:color w:val="231F20"/>
          <w:spacing w:val="-4"/>
        </w:rPr>
        <w:t>Otros</w:t>
      </w:r>
      <w:r>
        <w:rPr>
          <w:color w:val="231F20"/>
          <w:spacing w:val="-6"/>
        </w:rPr>
        <w:t> </w:t>
      </w:r>
      <w:r>
        <w:rPr>
          <w:color w:val="231F20"/>
          <w:spacing w:val="-4"/>
        </w:rPr>
        <w:t>vs.</w:t>
      </w:r>
      <w:r>
        <w:rPr>
          <w:color w:val="231F20"/>
          <w:spacing w:val="-21"/>
        </w:rPr>
        <w:t> </w:t>
      </w:r>
      <w:r>
        <w:rPr>
          <w:color w:val="231F20"/>
          <w:spacing w:val="-7"/>
        </w:rPr>
        <w:t>Venezuela </w:t>
      </w:r>
      <w:r>
        <w:rPr>
          <w:color w:val="231F20"/>
          <w:spacing w:val="-3"/>
        </w:rPr>
        <w:t>(5</w:t>
      </w:r>
      <w:r>
        <w:rPr>
          <w:color w:val="231F20"/>
          <w:spacing w:val="-6"/>
        </w:rPr>
        <w:t> </w:t>
      </w:r>
      <w:r>
        <w:rPr>
          <w:color w:val="231F20"/>
          <w:spacing w:val="-3"/>
        </w:rPr>
        <w:t>de</w:t>
      </w:r>
      <w:r>
        <w:rPr>
          <w:color w:val="231F20"/>
          <w:spacing w:val="-6"/>
        </w:rPr>
        <w:t> </w:t>
      </w:r>
      <w:r>
        <w:rPr>
          <w:color w:val="231F20"/>
          <w:spacing w:val="-5"/>
        </w:rPr>
        <w:t>agosto</w:t>
      </w:r>
      <w:r>
        <w:rPr>
          <w:color w:val="231F20"/>
          <w:spacing w:val="-7"/>
        </w:rPr>
        <w:t> </w:t>
      </w:r>
      <w:r>
        <w:rPr>
          <w:color w:val="231F20"/>
          <w:spacing w:val="-3"/>
        </w:rPr>
        <w:t>de</w:t>
      </w:r>
      <w:r>
        <w:rPr>
          <w:color w:val="231F20"/>
          <w:spacing w:val="-6"/>
        </w:rPr>
        <w:t> </w:t>
      </w:r>
      <w:r>
        <w:rPr>
          <w:color w:val="231F20"/>
          <w:spacing w:val="-5"/>
        </w:rPr>
        <w:t>2008).</w:t>
      </w:r>
    </w:p>
    <w:p>
      <w:pPr>
        <w:pStyle w:val="BodyText"/>
        <w:spacing w:line="273" w:lineRule="auto" w:before="138"/>
        <w:ind w:left="1483" w:right="1352" w:firstLine="359"/>
        <w:jc w:val="both"/>
      </w:pPr>
      <w:r>
        <w:rPr>
          <w:color w:val="231F20"/>
        </w:rPr>
        <w:t>Aquí es importante resaltar que este fue un caso de destitución mediante proceso disciplinario, tramitado por una autoridad que no es un juez penal. Además, que la Comisión Interamericana, en esa oportunidad, no alegó la violación del artículo 23  de  la  Convención Americana. Igualmente, la  Corte  no condenó al Estado por violación del artículo 23 de la Convención, sino por algunas situaciones relacionadas con las garantías contenidas en el artículo 8° de dicho</w:t>
      </w:r>
      <w:r>
        <w:rPr>
          <w:color w:val="231F20"/>
          <w:spacing w:val="23"/>
        </w:rPr>
        <w:t> </w:t>
      </w:r>
      <w:r>
        <w:rPr>
          <w:color w:val="231F20"/>
        </w:rPr>
        <w:t>instrumento.</w:t>
      </w:r>
    </w:p>
    <w:p>
      <w:pPr>
        <w:pStyle w:val="BodyText"/>
        <w:spacing w:line="273" w:lineRule="auto" w:before="165"/>
        <w:ind w:left="1483" w:right="1359" w:firstLine="359"/>
        <w:jc w:val="both"/>
      </w:pPr>
      <w:r>
        <w:rPr>
          <w:color w:val="231F20"/>
        </w:rPr>
        <w:t>Así las cosas, debe destacarse de este caso que la Corte Interamericana reconoce que las autoridades distintas de las penales sí pueden restringir derechos políticos, siempre y cuando  se  respeten  las  garantías  contenidas  en el artículo 8° de la Convención, en términos de “criterios razonables y objetivos”.</w:t>
      </w:r>
    </w:p>
    <w:p>
      <w:pPr>
        <w:pStyle w:val="Heading3"/>
        <w:numPr>
          <w:ilvl w:val="0"/>
          <w:numId w:val="9"/>
        </w:numPr>
        <w:tabs>
          <w:tab w:pos="1964" w:val="left" w:leader="none"/>
        </w:tabs>
        <w:spacing w:line="240" w:lineRule="auto" w:before="169" w:after="0"/>
        <w:ind w:left="1963" w:right="0" w:hanging="361"/>
        <w:jc w:val="left"/>
      </w:pPr>
      <w:r>
        <w:rPr>
          <w:color w:val="231F20"/>
        </w:rPr>
        <w:t>Caso Castañeda Gutman vs. México (6 de agosto de</w:t>
      </w:r>
      <w:r>
        <w:rPr>
          <w:color w:val="231F20"/>
          <w:spacing w:val="14"/>
        </w:rPr>
        <w:t> </w:t>
      </w:r>
      <w:r>
        <w:rPr>
          <w:color w:val="231F20"/>
        </w:rPr>
        <w:t>2008).</w:t>
      </w:r>
    </w:p>
    <w:p>
      <w:pPr>
        <w:pStyle w:val="BodyText"/>
        <w:spacing w:line="273" w:lineRule="auto" w:before="138"/>
        <w:ind w:left="1483" w:right="1360" w:firstLine="359"/>
        <w:jc w:val="both"/>
      </w:pPr>
      <w:r>
        <w:rPr>
          <w:color w:val="231F20"/>
        </w:rPr>
        <w:t>Este caso es de vital importancia porque a la Corte se le planteó el mismo problema jurídico que estamos analizando: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063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firstLine="359"/>
        <w:jc w:val="both"/>
      </w:pPr>
      <w:r>
        <w:rPr>
          <w:color w:val="231F20"/>
        </w:rPr>
        <w:t>«ii)</w:t>
      </w:r>
      <w:r>
        <w:rPr>
          <w:color w:val="231F20"/>
          <w:spacing w:val="-16"/>
        </w:rPr>
        <w:t> </w:t>
      </w:r>
      <w:r>
        <w:rPr>
          <w:color w:val="231F20"/>
        </w:rPr>
        <w:t>no</w:t>
      </w:r>
      <w:r>
        <w:rPr>
          <w:color w:val="231F20"/>
          <w:spacing w:val="-15"/>
        </w:rPr>
        <w:t> </w:t>
      </w:r>
      <w:r>
        <w:rPr>
          <w:color w:val="231F20"/>
        </w:rPr>
        <w:t>pueden</w:t>
      </w:r>
      <w:r>
        <w:rPr>
          <w:color w:val="231F20"/>
          <w:spacing w:val="-16"/>
        </w:rPr>
        <w:t> </w:t>
      </w:r>
      <w:r>
        <w:rPr>
          <w:color w:val="231F20"/>
        </w:rPr>
        <w:t>existir</w:t>
      </w:r>
      <w:r>
        <w:rPr>
          <w:color w:val="231F20"/>
          <w:spacing w:val="-15"/>
        </w:rPr>
        <w:t> </w:t>
      </w:r>
      <w:r>
        <w:rPr>
          <w:color w:val="231F20"/>
        </w:rPr>
        <w:t>otras</w:t>
      </w:r>
      <w:r>
        <w:rPr>
          <w:color w:val="231F20"/>
          <w:spacing w:val="-16"/>
        </w:rPr>
        <w:t> </w:t>
      </w:r>
      <w:r>
        <w:rPr>
          <w:color w:val="231F20"/>
        </w:rPr>
        <w:t>restricciones</w:t>
      </w:r>
      <w:r>
        <w:rPr>
          <w:color w:val="231F20"/>
          <w:spacing w:val="-15"/>
        </w:rPr>
        <w:t> </w:t>
      </w:r>
      <w:r>
        <w:rPr>
          <w:color w:val="231F20"/>
        </w:rPr>
        <w:t>al</w:t>
      </w:r>
      <w:r>
        <w:rPr>
          <w:color w:val="231F20"/>
          <w:spacing w:val="-16"/>
        </w:rPr>
        <w:t> </w:t>
      </w:r>
      <w:r>
        <w:rPr>
          <w:color w:val="231F20"/>
        </w:rPr>
        <w:t>ejercicio</w:t>
      </w:r>
      <w:r>
        <w:rPr>
          <w:color w:val="231F20"/>
          <w:spacing w:val="-15"/>
        </w:rPr>
        <w:t> </w:t>
      </w:r>
      <w:r>
        <w:rPr>
          <w:color w:val="231F20"/>
        </w:rPr>
        <w:t>de</w:t>
      </w:r>
      <w:r>
        <w:rPr>
          <w:color w:val="231F20"/>
          <w:spacing w:val="-16"/>
        </w:rPr>
        <w:t> </w:t>
      </w:r>
      <w:r>
        <w:rPr>
          <w:color w:val="231F20"/>
        </w:rPr>
        <w:t>los</w:t>
      </w:r>
      <w:r>
        <w:rPr>
          <w:color w:val="231F20"/>
          <w:spacing w:val="-15"/>
        </w:rPr>
        <w:t> </w:t>
      </w:r>
      <w:r>
        <w:rPr>
          <w:color w:val="231F20"/>
        </w:rPr>
        <w:t>derechos</w:t>
      </w:r>
      <w:r>
        <w:rPr>
          <w:color w:val="231F20"/>
          <w:spacing w:val="-16"/>
        </w:rPr>
        <w:t> </w:t>
      </w:r>
      <w:r>
        <w:rPr>
          <w:color w:val="231F20"/>
        </w:rPr>
        <w:t>políticos consagrados en la Convención fuera de los supuestos que el artículo 23.2 de dicho tratado establece; en este sentido, el término “exclusivamente” previsto en</w:t>
      </w:r>
      <w:r>
        <w:rPr>
          <w:color w:val="231F20"/>
          <w:spacing w:val="-13"/>
        </w:rPr>
        <w:t> </w:t>
      </w:r>
      <w:r>
        <w:rPr>
          <w:color w:val="231F20"/>
        </w:rPr>
        <w:t>dicha</w:t>
      </w:r>
      <w:r>
        <w:rPr>
          <w:color w:val="231F20"/>
          <w:spacing w:val="-12"/>
        </w:rPr>
        <w:t> </w:t>
      </w:r>
      <w:r>
        <w:rPr>
          <w:color w:val="231F20"/>
        </w:rPr>
        <w:t>disposición</w:t>
      </w:r>
      <w:r>
        <w:rPr>
          <w:color w:val="231F20"/>
          <w:spacing w:val="-12"/>
        </w:rPr>
        <w:t> </w:t>
      </w:r>
      <w:r>
        <w:rPr>
          <w:color w:val="231F20"/>
        </w:rPr>
        <w:t>refuerza</w:t>
      </w:r>
      <w:r>
        <w:rPr>
          <w:color w:val="231F20"/>
          <w:spacing w:val="-12"/>
        </w:rPr>
        <w:t> </w:t>
      </w:r>
      <w:r>
        <w:rPr>
          <w:color w:val="231F20"/>
        </w:rPr>
        <w:t>el</w:t>
      </w:r>
      <w:r>
        <w:rPr>
          <w:color w:val="231F20"/>
          <w:spacing w:val="-12"/>
        </w:rPr>
        <w:t> </w:t>
      </w:r>
      <w:r>
        <w:rPr>
          <w:color w:val="231F20"/>
        </w:rPr>
        <w:t>hecho</w:t>
      </w:r>
      <w:r>
        <w:rPr>
          <w:color w:val="231F20"/>
          <w:spacing w:val="-12"/>
        </w:rPr>
        <w:t> </w:t>
      </w:r>
      <w:r>
        <w:rPr>
          <w:color w:val="231F20"/>
        </w:rPr>
        <w:t>de</w:t>
      </w:r>
      <w:r>
        <w:rPr>
          <w:color w:val="231F20"/>
          <w:spacing w:val="-13"/>
        </w:rPr>
        <w:t> </w:t>
      </w:r>
      <w:r>
        <w:rPr>
          <w:color w:val="231F20"/>
        </w:rPr>
        <w:t>que</w:t>
      </w:r>
      <w:r>
        <w:rPr>
          <w:color w:val="231F20"/>
          <w:spacing w:val="-12"/>
        </w:rPr>
        <w:t> </w:t>
      </w:r>
      <w:r>
        <w:rPr>
          <w:color w:val="231F20"/>
        </w:rPr>
        <w:t>no</w:t>
      </w:r>
      <w:r>
        <w:rPr>
          <w:color w:val="231F20"/>
          <w:spacing w:val="-12"/>
        </w:rPr>
        <w:t> </w:t>
      </w:r>
      <w:r>
        <w:rPr>
          <w:color w:val="231F20"/>
        </w:rPr>
        <w:t>puede</w:t>
      </w:r>
      <w:r>
        <w:rPr>
          <w:color w:val="231F20"/>
          <w:spacing w:val="-12"/>
        </w:rPr>
        <w:t> </w:t>
      </w:r>
      <w:r>
        <w:rPr>
          <w:color w:val="231F20"/>
        </w:rPr>
        <w:t>haber</w:t>
      </w:r>
      <w:r>
        <w:rPr>
          <w:color w:val="231F20"/>
          <w:spacing w:val="-12"/>
        </w:rPr>
        <w:t> </w:t>
      </w:r>
      <w:r>
        <w:rPr>
          <w:color w:val="231F20"/>
        </w:rPr>
        <w:t>otras</w:t>
      </w:r>
      <w:r>
        <w:rPr>
          <w:color w:val="231F20"/>
          <w:spacing w:val="-12"/>
        </w:rPr>
        <w:t> </w:t>
      </w:r>
      <w:r>
        <w:rPr>
          <w:color w:val="231F20"/>
        </w:rPr>
        <w:t>restricciones que las allí indicadas y cualquier otro requisito distinto a los expresamente establecidos</w:t>
      </w:r>
      <w:r>
        <w:rPr>
          <w:color w:val="231F20"/>
          <w:spacing w:val="12"/>
        </w:rPr>
        <w:t> </w:t>
      </w:r>
      <w:r>
        <w:rPr>
          <w:color w:val="231F20"/>
        </w:rPr>
        <w:t>en</w:t>
      </w:r>
      <w:r>
        <w:rPr>
          <w:color w:val="231F20"/>
          <w:spacing w:val="13"/>
        </w:rPr>
        <w:t> </w:t>
      </w:r>
      <w:r>
        <w:rPr>
          <w:color w:val="231F20"/>
        </w:rPr>
        <w:t>dicho</w:t>
      </w:r>
      <w:r>
        <w:rPr>
          <w:color w:val="231F20"/>
          <w:spacing w:val="12"/>
        </w:rPr>
        <w:t> </w:t>
      </w:r>
      <w:r>
        <w:rPr>
          <w:color w:val="231F20"/>
        </w:rPr>
        <w:t>artículo</w:t>
      </w:r>
      <w:r>
        <w:rPr>
          <w:color w:val="231F20"/>
          <w:spacing w:val="13"/>
        </w:rPr>
        <w:t> </w:t>
      </w:r>
      <w:r>
        <w:rPr>
          <w:color w:val="231F20"/>
        </w:rPr>
        <w:t>es</w:t>
      </w:r>
      <w:r>
        <w:rPr>
          <w:color w:val="231F20"/>
          <w:spacing w:val="12"/>
        </w:rPr>
        <w:t> </w:t>
      </w:r>
      <w:r>
        <w:rPr>
          <w:color w:val="231F20"/>
        </w:rPr>
        <w:t>contrario</w:t>
      </w:r>
      <w:r>
        <w:rPr>
          <w:color w:val="231F20"/>
          <w:spacing w:val="13"/>
        </w:rPr>
        <w:t> </w:t>
      </w:r>
      <w:r>
        <w:rPr>
          <w:color w:val="231F20"/>
        </w:rPr>
        <w:t>a</w:t>
      </w:r>
      <w:r>
        <w:rPr>
          <w:color w:val="231F20"/>
          <w:spacing w:val="12"/>
        </w:rPr>
        <w:t> </w:t>
      </w:r>
      <w:r>
        <w:rPr>
          <w:color w:val="231F20"/>
        </w:rPr>
        <w:t>la</w:t>
      </w:r>
      <w:r>
        <w:rPr>
          <w:color w:val="231F20"/>
          <w:spacing w:val="13"/>
        </w:rPr>
        <w:t> </w:t>
      </w:r>
      <w:r>
        <w:rPr>
          <w:color w:val="231F20"/>
        </w:rPr>
        <w:t>Convención»;</w:t>
      </w:r>
    </w:p>
    <w:p>
      <w:pPr>
        <w:pStyle w:val="BodyText"/>
        <w:spacing w:line="273" w:lineRule="auto" w:before="165"/>
        <w:ind w:left="1363" w:right="1481" w:firstLine="359"/>
        <w:jc w:val="both"/>
      </w:pPr>
      <w:r>
        <w:rPr>
          <w:color w:val="231F20"/>
        </w:rPr>
        <w:t>¿Cómo resolvió la Corte el anterior problema? Lo hizo efectuando entre otras las siguientes afirmaciones y conclusiones:</w:t>
      </w:r>
    </w:p>
    <w:p>
      <w:pPr>
        <w:pStyle w:val="ListParagraph"/>
        <w:numPr>
          <w:ilvl w:val="1"/>
          <w:numId w:val="9"/>
        </w:numPr>
        <w:tabs>
          <w:tab w:pos="2084" w:val="left" w:leader="none"/>
        </w:tabs>
        <w:spacing w:line="273" w:lineRule="auto" w:before="169" w:after="0"/>
        <w:ind w:left="1363" w:right="1480" w:firstLine="360"/>
        <w:jc w:val="both"/>
        <w:rPr>
          <w:sz w:val="21"/>
        </w:rPr>
      </w:pPr>
      <w:r>
        <w:rPr>
          <w:color w:val="231F20"/>
          <w:sz w:val="21"/>
        </w:rPr>
        <w:t>«El artículo 23 de la Convención Americana debe ser interpretado en su conjunto y de manera armónica, de modo que no es posible dejar de </w:t>
      </w:r>
      <w:r>
        <w:rPr>
          <w:color w:val="231F20"/>
          <w:spacing w:val="-4"/>
          <w:sz w:val="21"/>
        </w:rPr>
        <w:t>lado   </w:t>
      </w:r>
      <w:r>
        <w:rPr>
          <w:color w:val="231F20"/>
          <w:spacing w:val="38"/>
          <w:sz w:val="21"/>
        </w:rPr>
        <w:t> </w:t>
      </w:r>
      <w:r>
        <w:rPr>
          <w:color w:val="231F20"/>
          <w:sz w:val="21"/>
        </w:rPr>
        <w:t>el párrafo 1 de dicho artículo e interpretar el párrafo 2 de manera aislada, ni tampoco es posible ignorar el resto de los preceptos de la Convención o los principios</w:t>
      </w:r>
      <w:r>
        <w:rPr>
          <w:color w:val="231F20"/>
          <w:spacing w:val="11"/>
          <w:sz w:val="21"/>
        </w:rPr>
        <w:t> </w:t>
      </w:r>
      <w:r>
        <w:rPr>
          <w:color w:val="231F20"/>
          <w:sz w:val="21"/>
        </w:rPr>
        <w:t>básicos</w:t>
      </w:r>
      <w:r>
        <w:rPr>
          <w:color w:val="231F20"/>
          <w:spacing w:val="11"/>
          <w:sz w:val="21"/>
        </w:rPr>
        <w:t> </w:t>
      </w:r>
      <w:r>
        <w:rPr>
          <w:color w:val="231F20"/>
          <w:sz w:val="21"/>
        </w:rPr>
        <w:t>que</w:t>
      </w:r>
      <w:r>
        <w:rPr>
          <w:color w:val="231F20"/>
          <w:spacing w:val="11"/>
          <w:sz w:val="21"/>
        </w:rPr>
        <w:t> </w:t>
      </w:r>
      <w:r>
        <w:rPr>
          <w:color w:val="231F20"/>
          <w:sz w:val="21"/>
        </w:rPr>
        <w:t>la</w:t>
      </w:r>
      <w:r>
        <w:rPr>
          <w:color w:val="231F20"/>
          <w:spacing w:val="11"/>
          <w:sz w:val="21"/>
        </w:rPr>
        <w:t> </w:t>
      </w:r>
      <w:r>
        <w:rPr>
          <w:color w:val="231F20"/>
          <w:sz w:val="21"/>
        </w:rPr>
        <w:t>inspiran</w:t>
      </w:r>
      <w:r>
        <w:rPr>
          <w:color w:val="231F20"/>
          <w:spacing w:val="11"/>
          <w:sz w:val="21"/>
        </w:rPr>
        <w:t> </w:t>
      </w:r>
      <w:r>
        <w:rPr>
          <w:color w:val="231F20"/>
          <w:sz w:val="21"/>
        </w:rPr>
        <w:t>para</w:t>
      </w:r>
      <w:r>
        <w:rPr>
          <w:color w:val="231F20"/>
          <w:spacing w:val="11"/>
          <w:sz w:val="21"/>
        </w:rPr>
        <w:t> </w:t>
      </w:r>
      <w:r>
        <w:rPr>
          <w:color w:val="231F20"/>
          <w:sz w:val="21"/>
        </w:rPr>
        <w:t>interpretar</w:t>
      </w:r>
      <w:r>
        <w:rPr>
          <w:color w:val="231F20"/>
          <w:spacing w:val="11"/>
          <w:sz w:val="21"/>
        </w:rPr>
        <w:t> </w:t>
      </w:r>
      <w:r>
        <w:rPr>
          <w:color w:val="231F20"/>
          <w:sz w:val="21"/>
        </w:rPr>
        <w:t>dicha</w:t>
      </w:r>
      <w:r>
        <w:rPr>
          <w:color w:val="231F20"/>
          <w:spacing w:val="11"/>
          <w:sz w:val="21"/>
        </w:rPr>
        <w:t> </w:t>
      </w:r>
      <w:r>
        <w:rPr>
          <w:color w:val="231F20"/>
          <w:sz w:val="21"/>
        </w:rPr>
        <w:t>norma».</w:t>
      </w:r>
    </w:p>
    <w:p>
      <w:pPr>
        <w:pStyle w:val="ListParagraph"/>
        <w:numPr>
          <w:ilvl w:val="1"/>
          <w:numId w:val="9"/>
        </w:numPr>
        <w:tabs>
          <w:tab w:pos="2084" w:val="left" w:leader="none"/>
        </w:tabs>
        <w:spacing w:line="273" w:lineRule="auto" w:before="166" w:after="0"/>
        <w:ind w:left="1363" w:right="1471" w:firstLine="360"/>
        <w:jc w:val="both"/>
        <w:rPr>
          <w:sz w:val="21"/>
        </w:rPr>
      </w:pPr>
      <w:r>
        <w:rPr>
          <w:color w:val="231F20"/>
          <w:sz w:val="21"/>
        </w:rPr>
        <w:t>La Corte explicó que las razones expuestas en el  párrafo  2  </w:t>
      </w:r>
      <w:r>
        <w:rPr>
          <w:color w:val="231F20"/>
          <w:spacing w:val="2"/>
          <w:sz w:val="21"/>
        </w:rPr>
        <w:t>del  </w:t>
      </w:r>
      <w:r>
        <w:rPr>
          <w:color w:val="231F20"/>
          <w:sz w:val="21"/>
        </w:rPr>
        <w:t>artículo 23 de la Convención Americana, entre ellas, la «edad, nacionalidad, residencia, idioma, instrucción, capacidad civil o mental, o condena, por juez competente, en proceso penal», tiene como propósito único, a la luz de la Convención en su conjunto y de sus principios esenciales, evitar la posibilidad de discriminación contra individuos en el ejercicio de sus derechos políticos.  Es más, que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w:t>
      </w:r>
      <w:r>
        <w:rPr>
          <w:color w:val="231F20"/>
          <w:spacing w:val="2"/>
          <w:sz w:val="21"/>
        </w:rPr>
        <w:t>ejercerlos».</w:t>
      </w:r>
    </w:p>
    <w:p>
      <w:pPr>
        <w:pStyle w:val="ListParagraph"/>
        <w:numPr>
          <w:ilvl w:val="1"/>
          <w:numId w:val="9"/>
        </w:numPr>
        <w:tabs>
          <w:tab w:pos="2083" w:val="left" w:leader="none"/>
        </w:tabs>
        <w:spacing w:line="273" w:lineRule="auto" w:before="162" w:after="0"/>
        <w:ind w:left="1362" w:right="1474" w:firstLine="360"/>
        <w:jc w:val="both"/>
        <w:rPr>
          <w:sz w:val="21"/>
        </w:rPr>
      </w:pPr>
      <w:r>
        <w:rPr>
          <w:color w:val="231F20"/>
          <w:sz w:val="21"/>
        </w:rPr>
        <w:t>Que para que los derechos políticos puedan ser ejercidos, la ley necesariamente</w:t>
      </w:r>
      <w:r>
        <w:rPr>
          <w:color w:val="231F20"/>
          <w:spacing w:val="-7"/>
          <w:sz w:val="21"/>
        </w:rPr>
        <w:t> </w:t>
      </w:r>
      <w:r>
        <w:rPr>
          <w:color w:val="231F20"/>
          <w:sz w:val="21"/>
        </w:rPr>
        <w:t>tiene</w:t>
      </w:r>
      <w:r>
        <w:rPr>
          <w:color w:val="231F20"/>
          <w:spacing w:val="-7"/>
          <w:sz w:val="21"/>
        </w:rPr>
        <w:t> </w:t>
      </w:r>
      <w:r>
        <w:rPr>
          <w:color w:val="231F20"/>
          <w:sz w:val="21"/>
        </w:rPr>
        <w:t>que</w:t>
      </w:r>
      <w:r>
        <w:rPr>
          <w:color w:val="231F20"/>
          <w:spacing w:val="-7"/>
          <w:sz w:val="21"/>
        </w:rPr>
        <w:t> </w:t>
      </w:r>
      <w:r>
        <w:rPr>
          <w:color w:val="231F20"/>
          <w:sz w:val="21"/>
        </w:rPr>
        <w:t>establecer</w:t>
      </w:r>
      <w:r>
        <w:rPr>
          <w:color w:val="231F20"/>
          <w:spacing w:val="-7"/>
          <w:sz w:val="21"/>
        </w:rPr>
        <w:t> </w:t>
      </w:r>
      <w:r>
        <w:rPr>
          <w:color w:val="231F20"/>
          <w:sz w:val="21"/>
        </w:rPr>
        <w:t>«regulaciones</w:t>
      </w:r>
      <w:r>
        <w:rPr>
          <w:color w:val="231F20"/>
          <w:spacing w:val="-7"/>
          <w:sz w:val="21"/>
        </w:rPr>
        <w:t> </w:t>
      </w:r>
      <w:r>
        <w:rPr>
          <w:color w:val="231F20"/>
          <w:sz w:val="21"/>
        </w:rPr>
        <w:t>que</w:t>
      </w:r>
      <w:r>
        <w:rPr>
          <w:color w:val="231F20"/>
          <w:spacing w:val="-7"/>
          <w:sz w:val="21"/>
        </w:rPr>
        <w:t> </w:t>
      </w:r>
      <w:r>
        <w:rPr>
          <w:color w:val="231F20"/>
          <w:sz w:val="21"/>
        </w:rPr>
        <w:t>van</w:t>
      </w:r>
      <w:r>
        <w:rPr>
          <w:color w:val="231F20"/>
          <w:spacing w:val="-7"/>
          <w:sz w:val="21"/>
        </w:rPr>
        <w:t> </w:t>
      </w:r>
      <w:r>
        <w:rPr>
          <w:color w:val="231F20"/>
          <w:sz w:val="21"/>
        </w:rPr>
        <w:t>más</w:t>
      </w:r>
      <w:r>
        <w:rPr>
          <w:color w:val="231F20"/>
          <w:spacing w:val="-7"/>
          <w:sz w:val="21"/>
        </w:rPr>
        <w:t> </w:t>
      </w:r>
      <w:r>
        <w:rPr>
          <w:color w:val="231F20"/>
          <w:sz w:val="21"/>
        </w:rPr>
        <w:t>allá</w:t>
      </w:r>
      <w:r>
        <w:rPr>
          <w:color w:val="231F20"/>
          <w:spacing w:val="-7"/>
          <w:sz w:val="21"/>
        </w:rPr>
        <w:t> </w:t>
      </w:r>
      <w:r>
        <w:rPr>
          <w:color w:val="231F20"/>
          <w:sz w:val="21"/>
        </w:rPr>
        <w:t>de</w:t>
      </w:r>
      <w:r>
        <w:rPr>
          <w:color w:val="231F20"/>
          <w:spacing w:val="-7"/>
          <w:sz w:val="21"/>
        </w:rPr>
        <w:t> </w:t>
      </w:r>
      <w:r>
        <w:rPr>
          <w:color w:val="231F20"/>
          <w:sz w:val="21"/>
        </w:rPr>
        <w:t>aquellas que se relacionan con ciertos límites del Estado para restringir esos derechos, establecidos</w:t>
      </w:r>
      <w:r>
        <w:rPr>
          <w:color w:val="231F20"/>
          <w:spacing w:val="12"/>
          <w:sz w:val="21"/>
        </w:rPr>
        <w:t> </w:t>
      </w:r>
      <w:r>
        <w:rPr>
          <w:color w:val="231F20"/>
          <w:sz w:val="21"/>
        </w:rPr>
        <w:t>en</w:t>
      </w:r>
      <w:r>
        <w:rPr>
          <w:color w:val="231F20"/>
          <w:spacing w:val="13"/>
          <w:sz w:val="21"/>
        </w:rPr>
        <w:t> </w:t>
      </w:r>
      <w:r>
        <w:rPr>
          <w:color w:val="231F20"/>
          <w:sz w:val="21"/>
        </w:rPr>
        <w:t>el</w:t>
      </w:r>
      <w:r>
        <w:rPr>
          <w:color w:val="231F20"/>
          <w:spacing w:val="13"/>
          <w:sz w:val="21"/>
        </w:rPr>
        <w:t> </w:t>
      </w:r>
      <w:r>
        <w:rPr>
          <w:color w:val="231F20"/>
          <w:sz w:val="21"/>
        </w:rPr>
        <w:t>artículo</w:t>
      </w:r>
      <w:r>
        <w:rPr>
          <w:color w:val="231F20"/>
          <w:spacing w:val="12"/>
          <w:sz w:val="21"/>
        </w:rPr>
        <w:t> </w:t>
      </w:r>
      <w:r>
        <w:rPr>
          <w:color w:val="231F20"/>
          <w:sz w:val="21"/>
        </w:rPr>
        <w:t>23.2</w:t>
      </w:r>
      <w:r>
        <w:rPr>
          <w:color w:val="231F20"/>
          <w:spacing w:val="13"/>
          <w:sz w:val="21"/>
        </w:rPr>
        <w:t> </w:t>
      </w:r>
      <w:r>
        <w:rPr>
          <w:color w:val="231F20"/>
          <w:sz w:val="21"/>
        </w:rPr>
        <w:t>de</w:t>
      </w:r>
      <w:r>
        <w:rPr>
          <w:color w:val="231F20"/>
          <w:spacing w:val="13"/>
          <w:sz w:val="21"/>
        </w:rPr>
        <w:t> </w:t>
      </w:r>
      <w:r>
        <w:rPr>
          <w:color w:val="231F20"/>
          <w:sz w:val="21"/>
        </w:rPr>
        <w:t>la</w:t>
      </w:r>
      <w:r>
        <w:rPr>
          <w:color w:val="231F20"/>
          <w:spacing w:val="13"/>
          <w:sz w:val="21"/>
        </w:rPr>
        <w:t> </w:t>
      </w:r>
      <w:r>
        <w:rPr>
          <w:color w:val="231F20"/>
          <w:sz w:val="21"/>
        </w:rPr>
        <w:t>Convención».</w:t>
      </w:r>
    </w:p>
    <w:p>
      <w:pPr>
        <w:pStyle w:val="ListParagraph"/>
        <w:numPr>
          <w:ilvl w:val="1"/>
          <w:numId w:val="9"/>
        </w:numPr>
        <w:tabs>
          <w:tab w:pos="2083" w:val="left" w:leader="none"/>
        </w:tabs>
        <w:spacing w:line="273" w:lineRule="auto" w:before="168" w:after="0"/>
        <w:ind w:left="1362" w:right="1481" w:firstLine="360"/>
        <w:jc w:val="both"/>
        <w:rPr>
          <w:sz w:val="21"/>
        </w:rPr>
      </w:pPr>
      <w:r>
        <w:rPr>
          <w:color w:val="231F20"/>
          <w:sz w:val="21"/>
        </w:rPr>
        <w:t>La Corte también señaló que «la Convención Americana establece lineamientos generales que determinan un contenido mínimo de los derechos políticos y permite a los Estados que dentro de los parámetros convencionales regulen</w:t>
      </w:r>
      <w:r>
        <w:rPr>
          <w:color w:val="231F20"/>
          <w:spacing w:val="-15"/>
          <w:sz w:val="21"/>
        </w:rPr>
        <w:t> </w:t>
      </w:r>
      <w:r>
        <w:rPr>
          <w:color w:val="231F20"/>
          <w:sz w:val="21"/>
        </w:rPr>
        <w:t>esos</w:t>
      </w:r>
      <w:r>
        <w:rPr>
          <w:color w:val="231F20"/>
          <w:spacing w:val="-14"/>
          <w:sz w:val="21"/>
        </w:rPr>
        <w:t> </w:t>
      </w:r>
      <w:r>
        <w:rPr>
          <w:color w:val="231F20"/>
          <w:sz w:val="21"/>
        </w:rPr>
        <w:t>derechos</w:t>
      </w:r>
      <w:r>
        <w:rPr>
          <w:color w:val="231F20"/>
          <w:spacing w:val="-14"/>
          <w:sz w:val="21"/>
        </w:rPr>
        <w:t> </w:t>
      </w:r>
      <w:r>
        <w:rPr>
          <w:color w:val="231F20"/>
          <w:sz w:val="21"/>
        </w:rPr>
        <w:t>de</w:t>
      </w:r>
      <w:r>
        <w:rPr>
          <w:color w:val="231F20"/>
          <w:spacing w:val="-15"/>
          <w:sz w:val="21"/>
        </w:rPr>
        <w:t> </w:t>
      </w:r>
      <w:r>
        <w:rPr>
          <w:color w:val="231F20"/>
          <w:sz w:val="21"/>
        </w:rPr>
        <w:t>acuerdo</w:t>
      </w:r>
      <w:r>
        <w:rPr>
          <w:color w:val="231F20"/>
          <w:spacing w:val="-14"/>
          <w:sz w:val="21"/>
        </w:rPr>
        <w:t> </w:t>
      </w:r>
      <w:r>
        <w:rPr>
          <w:color w:val="231F20"/>
          <w:sz w:val="21"/>
        </w:rPr>
        <w:t>a</w:t>
      </w:r>
      <w:r>
        <w:rPr>
          <w:color w:val="231F20"/>
          <w:spacing w:val="-14"/>
          <w:sz w:val="21"/>
        </w:rPr>
        <w:t> </w:t>
      </w:r>
      <w:r>
        <w:rPr>
          <w:color w:val="231F20"/>
          <w:sz w:val="21"/>
        </w:rPr>
        <w:t>sus</w:t>
      </w:r>
      <w:r>
        <w:rPr>
          <w:color w:val="231F20"/>
          <w:spacing w:val="-15"/>
          <w:sz w:val="21"/>
        </w:rPr>
        <w:t> </w:t>
      </w:r>
      <w:r>
        <w:rPr>
          <w:color w:val="231F20"/>
          <w:sz w:val="21"/>
        </w:rPr>
        <w:t>necesidades</w:t>
      </w:r>
      <w:r>
        <w:rPr>
          <w:color w:val="231F20"/>
          <w:spacing w:val="-14"/>
          <w:sz w:val="21"/>
        </w:rPr>
        <w:t> </w:t>
      </w:r>
      <w:r>
        <w:rPr>
          <w:color w:val="231F20"/>
          <w:sz w:val="21"/>
        </w:rPr>
        <w:t>históricas,</w:t>
      </w:r>
      <w:r>
        <w:rPr>
          <w:color w:val="231F20"/>
          <w:spacing w:val="-19"/>
          <w:sz w:val="21"/>
        </w:rPr>
        <w:t> </w:t>
      </w:r>
      <w:r>
        <w:rPr>
          <w:color w:val="231F20"/>
          <w:sz w:val="21"/>
        </w:rPr>
        <w:t>políticas,</w:t>
      </w:r>
      <w:r>
        <w:rPr>
          <w:color w:val="231F20"/>
          <w:spacing w:val="-20"/>
          <w:sz w:val="21"/>
        </w:rPr>
        <w:t> </w:t>
      </w:r>
      <w:r>
        <w:rPr>
          <w:color w:val="231F20"/>
          <w:sz w:val="21"/>
        </w:rPr>
        <w:t>sociales y culturales, las que pueden variar de una sociedad a otra, e incluso en una misma sociedad, en distintos momentos</w:t>
      </w:r>
      <w:r>
        <w:rPr>
          <w:color w:val="231F20"/>
          <w:spacing w:val="4"/>
          <w:sz w:val="21"/>
        </w:rPr>
        <w:t> </w:t>
      </w:r>
      <w:r>
        <w:rPr>
          <w:color w:val="231F20"/>
          <w:sz w:val="21"/>
        </w:rPr>
        <w:t>históricos».</w:t>
      </w:r>
    </w:p>
    <w:p>
      <w:pPr>
        <w:spacing w:after="0" w:line="273"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084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9"/>
        </w:numPr>
        <w:tabs>
          <w:tab w:pos="2204" w:val="left" w:leader="none"/>
        </w:tabs>
        <w:spacing w:line="273" w:lineRule="auto" w:before="99" w:after="0"/>
        <w:ind w:left="1483" w:right="1353" w:firstLine="360"/>
        <w:jc w:val="both"/>
        <w:rPr>
          <w:sz w:val="21"/>
        </w:rPr>
      </w:pPr>
      <w:r>
        <w:rPr>
          <w:color w:val="231F20"/>
          <w:sz w:val="21"/>
        </w:rPr>
        <w:t>La Corte recordó que no toda distinción de trato puede considerarse ofensiva,</w:t>
      </w:r>
      <w:r>
        <w:rPr>
          <w:color w:val="231F20"/>
          <w:spacing w:val="-11"/>
          <w:sz w:val="21"/>
        </w:rPr>
        <w:t> </w:t>
      </w:r>
      <w:r>
        <w:rPr>
          <w:color w:val="231F20"/>
          <w:sz w:val="21"/>
        </w:rPr>
        <w:t>por</w:t>
      </w:r>
      <w:r>
        <w:rPr>
          <w:color w:val="231F20"/>
          <w:spacing w:val="-2"/>
          <w:sz w:val="21"/>
        </w:rPr>
        <w:t> </w:t>
      </w:r>
      <w:r>
        <w:rPr>
          <w:color w:val="231F20"/>
          <w:sz w:val="21"/>
        </w:rPr>
        <w:t>sí</w:t>
      </w:r>
      <w:r>
        <w:rPr>
          <w:color w:val="231F20"/>
          <w:spacing w:val="-3"/>
          <w:sz w:val="21"/>
        </w:rPr>
        <w:t> </w:t>
      </w:r>
      <w:r>
        <w:rPr>
          <w:color w:val="231F20"/>
          <w:sz w:val="21"/>
        </w:rPr>
        <w:t>misma,</w:t>
      </w:r>
      <w:r>
        <w:rPr>
          <w:color w:val="231F20"/>
          <w:spacing w:val="-10"/>
          <w:sz w:val="21"/>
        </w:rPr>
        <w:t> </w:t>
      </w:r>
      <w:r>
        <w:rPr>
          <w:color w:val="231F20"/>
          <w:sz w:val="21"/>
        </w:rPr>
        <w:t>de</w:t>
      </w:r>
      <w:r>
        <w:rPr>
          <w:color w:val="231F20"/>
          <w:spacing w:val="-3"/>
          <w:sz w:val="21"/>
        </w:rPr>
        <w:t> </w:t>
      </w:r>
      <w:r>
        <w:rPr>
          <w:color w:val="231F20"/>
          <w:sz w:val="21"/>
        </w:rPr>
        <w:t>la</w:t>
      </w:r>
      <w:r>
        <w:rPr>
          <w:color w:val="231F20"/>
          <w:spacing w:val="-3"/>
          <w:sz w:val="21"/>
        </w:rPr>
        <w:t> </w:t>
      </w:r>
      <w:r>
        <w:rPr>
          <w:color w:val="231F20"/>
          <w:sz w:val="21"/>
        </w:rPr>
        <w:t>dignidad</w:t>
      </w:r>
      <w:r>
        <w:rPr>
          <w:color w:val="231F20"/>
          <w:spacing w:val="-2"/>
          <w:sz w:val="21"/>
        </w:rPr>
        <w:t> </w:t>
      </w:r>
      <w:r>
        <w:rPr>
          <w:color w:val="231F20"/>
          <w:sz w:val="21"/>
        </w:rPr>
        <w:t>humana.</w:t>
      </w:r>
      <w:r>
        <w:rPr>
          <w:color w:val="231F20"/>
          <w:spacing w:val="-19"/>
          <w:sz w:val="21"/>
        </w:rPr>
        <w:t> </w:t>
      </w:r>
      <w:r>
        <w:rPr>
          <w:color w:val="231F20"/>
          <w:sz w:val="21"/>
        </w:rPr>
        <w:t>Asimismo,</w:t>
      </w:r>
      <w:r>
        <w:rPr>
          <w:color w:val="231F20"/>
          <w:spacing w:val="-11"/>
          <w:sz w:val="21"/>
        </w:rPr>
        <w:t> </w:t>
      </w:r>
      <w:r>
        <w:rPr>
          <w:color w:val="231F20"/>
          <w:sz w:val="21"/>
        </w:rPr>
        <w:t>recalcó</w:t>
      </w:r>
      <w:r>
        <w:rPr>
          <w:color w:val="231F20"/>
          <w:spacing w:val="-2"/>
          <w:sz w:val="21"/>
        </w:rPr>
        <w:t> </w:t>
      </w:r>
      <w:r>
        <w:rPr>
          <w:color w:val="231F20"/>
          <w:sz w:val="21"/>
        </w:rPr>
        <w:t>la</w:t>
      </w:r>
      <w:r>
        <w:rPr>
          <w:color w:val="231F20"/>
          <w:spacing w:val="-3"/>
          <w:sz w:val="21"/>
        </w:rPr>
        <w:t> </w:t>
      </w:r>
      <w:r>
        <w:rPr>
          <w:color w:val="231F20"/>
          <w:sz w:val="21"/>
        </w:rPr>
        <w:t>divergencia entre distinciones y discriminaciones, de forma que las primeras constituyen diferencias compatibles con la Convención Americana por ser razonables, proporcionales y objetivas, mientras que las segundas constituyen diferencias arbitrarias</w:t>
      </w:r>
      <w:r>
        <w:rPr>
          <w:color w:val="231F20"/>
          <w:spacing w:val="8"/>
          <w:sz w:val="21"/>
        </w:rPr>
        <w:t> </w:t>
      </w:r>
      <w:r>
        <w:rPr>
          <w:color w:val="231F20"/>
          <w:sz w:val="21"/>
        </w:rPr>
        <w:t>que</w:t>
      </w:r>
      <w:r>
        <w:rPr>
          <w:color w:val="231F20"/>
          <w:spacing w:val="9"/>
          <w:sz w:val="21"/>
        </w:rPr>
        <w:t> </w:t>
      </w:r>
      <w:r>
        <w:rPr>
          <w:color w:val="231F20"/>
          <w:sz w:val="21"/>
        </w:rPr>
        <w:t>redundan</w:t>
      </w:r>
      <w:r>
        <w:rPr>
          <w:color w:val="231F20"/>
          <w:spacing w:val="9"/>
          <w:sz w:val="21"/>
        </w:rPr>
        <w:t> </w:t>
      </w:r>
      <w:r>
        <w:rPr>
          <w:color w:val="231F20"/>
          <w:sz w:val="21"/>
        </w:rPr>
        <w:t>en</w:t>
      </w:r>
      <w:r>
        <w:rPr>
          <w:color w:val="231F20"/>
          <w:spacing w:val="9"/>
          <w:sz w:val="21"/>
        </w:rPr>
        <w:t> </w:t>
      </w:r>
      <w:r>
        <w:rPr>
          <w:color w:val="231F20"/>
          <w:sz w:val="21"/>
        </w:rPr>
        <w:t>detrimento</w:t>
      </w:r>
      <w:r>
        <w:rPr>
          <w:color w:val="231F20"/>
          <w:spacing w:val="9"/>
          <w:sz w:val="21"/>
        </w:rPr>
        <w:t> </w:t>
      </w:r>
      <w:r>
        <w:rPr>
          <w:color w:val="231F20"/>
          <w:sz w:val="21"/>
        </w:rPr>
        <w:t>de</w:t>
      </w:r>
      <w:r>
        <w:rPr>
          <w:color w:val="231F20"/>
          <w:spacing w:val="9"/>
          <w:sz w:val="21"/>
        </w:rPr>
        <w:t> </w:t>
      </w:r>
      <w:r>
        <w:rPr>
          <w:color w:val="231F20"/>
          <w:sz w:val="21"/>
        </w:rPr>
        <w:t>los</w:t>
      </w:r>
      <w:r>
        <w:rPr>
          <w:color w:val="231F20"/>
          <w:spacing w:val="9"/>
          <w:sz w:val="21"/>
        </w:rPr>
        <w:t> </w:t>
      </w:r>
      <w:r>
        <w:rPr>
          <w:color w:val="231F20"/>
          <w:sz w:val="21"/>
        </w:rPr>
        <w:t>derechos</w:t>
      </w:r>
      <w:r>
        <w:rPr>
          <w:color w:val="231F20"/>
          <w:spacing w:val="9"/>
          <w:sz w:val="21"/>
        </w:rPr>
        <w:t> </w:t>
      </w:r>
      <w:r>
        <w:rPr>
          <w:color w:val="231F20"/>
          <w:sz w:val="21"/>
        </w:rPr>
        <w:t>humanos.</w:t>
      </w:r>
    </w:p>
    <w:p>
      <w:pPr>
        <w:pStyle w:val="BodyText"/>
        <w:spacing w:line="273" w:lineRule="auto" w:before="165"/>
        <w:ind w:left="1483" w:right="1360" w:firstLine="359"/>
        <w:jc w:val="both"/>
      </w:pPr>
      <w:r>
        <w:rPr>
          <w:color w:val="231F20"/>
        </w:rPr>
        <w:t>La conclusión de lo anterior es que las autoridades administrativas </w:t>
      </w:r>
      <w:r>
        <w:rPr>
          <w:color w:val="231F20"/>
          <w:spacing w:val="-11"/>
        </w:rPr>
        <w:t>o </w:t>
      </w:r>
      <w:r>
        <w:rPr>
          <w:color w:val="231F20"/>
        </w:rPr>
        <w:t>judiciales no penales sí pueden restringir derechos políticos y no solo por las razones que se enuncian en el segundo párrafo del artículo 23 de la</w:t>
      </w:r>
      <w:r>
        <w:rPr>
          <w:color w:val="231F20"/>
          <w:spacing w:val="-31"/>
        </w:rPr>
        <w:t> </w:t>
      </w:r>
      <w:r>
        <w:rPr>
          <w:color w:val="231F20"/>
        </w:rPr>
        <w:t>Convención Americana de Derechos Humanos, sino por razones que «van mucho  </w:t>
      </w:r>
      <w:r>
        <w:rPr>
          <w:color w:val="231F20"/>
          <w:spacing w:val="-4"/>
        </w:rPr>
        <w:t>más  </w:t>
      </w:r>
      <w:r>
        <w:rPr>
          <w:color w:val="231F20"/>
        </w:rPr>
        <w:t>allá», conforme a las necesidades históricas, políticas, sociales y culturales </w:t>
      </w:r>
      <w:r>
        <w:rPr>
          <w:color w:val="231F20"/>
          <w:spacing w:val="-4"/>
        </w:rPr>
        <w:t>del </w:t>
      </w:r>
      <w:r>
        <w:rPr>
          <w:color w:val="231F20"/>
        </w:rPr>
        <w:t>respectivo país y de la</w:t>
      </w:r>
      <w:r>
        <w:rPr>
          <w:color w:val="231F20"/>
          <w:spacing w:val="11"/>
        </w:rPr>
        <w:t> </w:t>
      </w:r>
      <w:r>
        <w:rPr>
          <w:color w:val="231F20"/>
        </w:rPr>
        <w:t>sociedad.</w:t>
      </w:r>
    </w:p>
    <w:p>
      <w:pPr>
        <w:pStyle w:val="BodyText"/>
        <w:spacing w:before="166"/>
        <w:ind w:left="1843"/>
      </w:pPr>
      <w:r>
        <w:rPr>
          <w:color w:val="231F20"/>
          <w:w w:val="135"/>
        </w:rPr>
        <w:t>...</w:t>
      </w:r>
    </w:p>
    <w:p>
      <w:pPr>
        <w:pStyle w:val="BodyText"/>
        <w:spacing w:line="273" w:lineRule="auto" w:before="204"/>
        <w:ind w:left="1483" w:right="1360" w:firstLine="359"/>
        <w:jc w:val="both"/>
      </w:pPr>
      <w:r>
        <w:rPr>
          <w:color w:val="231F20"/>
        </w:rPr>
        <w:t>Aquí vale la pena hacer un paréntesis para traer a colación la realidad       de nuestro país. Es innegable que nuestra sociedad se ha visto afectada en  gran medida por el fenómeno de la corrupción, y en respuesta a ese flagelo      se ha construido una tradición jurídica en la que el Estado colombiano se ha aprovisionado no solo del derecho penal, sino de otras expresiones del derecho sancionador, como lo es indiscutiblemente el derecho disciplinario, para luchar contra el mal de la</w:t>
      </w:r>
      <w:r>
        <w:rPr>
          <w:color w:val="231F20"/>
          <w:spacing w:val="14"/>
        </w:rPr>
        <w:t> </w:t>
      </w:r>
      <w:r>
        <w:rPr>
          <w:color w:val="231F20"/>
        </w:rPr>
        <w:t>corrupción.</w:t>
      </w:r>
    </w:p>
    <w:p>
      <w:pPr>
        <w:pStyle w:val="BodyText"/>
        <w:spacing w:line="273" w:lineRule="auto" w:before="165"/>
        <w:ind w:left="1483" w:right="1360" w:firstLine="359"/>
        <w:jc w:val="both"/>
      </w:pPr>
      <w:r>
        <w:rPr>
          <w:color w:val="231F20"/>
        </w:rPr>
        <w:t>Muestra de ello la normatividad en materia disciplinaria que se remonta a la</w:t>
      </w:r>
      <w:r>
        <w:rPr>
          <w:color w:val="231F20"/>
          <w:spacing w:val="-4"/>
        </w:rPr>
        <w:t> </w:t>
      </w:r>
      <w:r>
        <w:rPr>
          <w:color w:val="231F20"/>
        </w:rPr>
        <w:t>década</w:t>
      </w:r>
      <w:r>
        <w:rPr>
          <w:color w:val="231F20"/>
          <w:spacing w:val="-4"/>
        </w:rPr>
        <w:t> </w:t>
      </w:r>
      <w:r>
        <w:rPr>
          <w:color w:val="231F20"/>
        </w:rPr>
        <w:t>de</w:t>
      </w:r>
      <w:r>
        <w:rPr>
          <w:color w:val="231F20"/>
          <w:spacing w:val="-4"/>
        </w:rPr>
        <w:t> </w:t>
      </w:r>
      <w:r>
        <w:rPr>
          <w:color w:val="231F20"/>
        </w:rPr>
        <w:t>los</w:t>
      </w:r>
      <w:r>
        <w:rPr>
          <w:color w:val="231F20"/>
          <w:spacing w:val="-3"/>
        </w:rPr>
        <w:t> </w:t>
      </w:r>
      <w:r>
        <w:rPr>
          <w:color w:val="231F20"/>
        </w:rPr>
        <w:t>veinte</w:t>
      </w:r>
      <w:r>
        <w:rPr>
          <w:color w:val="231F20"/>
          <w:spacing w:val="-4"/>
        </w:rPr>
        <w:t> </w:t>
      </w:r>
      <w:r>
        <w:rPr>
          <w:color w:val="231F20"/>
        </w:rPr>
        <w:t>del</w:t>
      </w:r>
      <w:r>
        <w:rPr>
          <w:color w:val="231F20"/>
          <w:spacing w:val="-4"/>
        </w:rPr>
        <w:t> </w:t>
      </w:r>
      <w:r>
        <w:rPr>
          <w:color w:val="231F20"/>
        </w:rPr>
        <w:t>siglo</w:t>
      </w:r>
      <w:r>
        <w:rPr>
          <w:color w:val="231F20"/>
          <w:spacing w:val="-3"/>
        </w:rPr>
        <w:t> </w:t>
      </w:r>
      <w:r>
        <w:rPr>
          <w:color w:val="231F20"/>
        </w:rPr>
        <w:t>pasado,</w:t>
      </w:r>
      <w:r>
        <w:rPr>
          <w:color w:val="231F20"/>
          <w:spacing w:val="-11"/>
        </w:rPr>
        <w:t> </w:t>
      </w:r>
      <w:r>
        <w:rPr>
          <w:color w:val="231F20"/>
        </w:rPr>
        <w:t>con</w:t>
      </w:r>
      <w:r>
        <w:rPr>
          <w:color w:val="231F20"/>
          <w:spacing w:val="-4"/>
        </w:rPr>
        <w:t> </w:t>
      </w:r>
      <w:r>
        <w:rPr>
          <w:color w:val="231F20"/>
        </w:rPr>
        <w:t>el</w:t>
      </w:r>
      <w:r>
        <w:rPr>
          <w:color w:val="231F20"/>
          <w:spacing w:val="-4"/>
        </w:rPr>
        <w:t> </w:t>
      </w:r>
      <w:r>
        <w:rPr>
          <w:color w:val="231F20"/>
        </w:rPr>
        <w:t>Decreto</w:t>
      </w:r>
      <w:r>
        <w:rPr>
          <w:color w:val="231F20"/>
          <w:spacing w:val="-3"/>
        </w:rPr>
        <w:t> </w:t>
      </w:r>
      <w:r>
        <w:rPr>
          <w:color w:val="231F20"/>
        </w:rPr>
        <w:t>2898</w:t>
      </w:r>
      <w:r>
        <w:rPr>
          <w:color w:val="231F20"/>
          <w:spacing w:val="-4"/>
        </w:rPr>
        <w:t> </w:t>
      </w:r>
      <w:r>
        <w:rPr>
          <w:color w:val="231F20"/>
        </w:rPr>
        <w:t>de</w:t>
      </w:r>
      <w:r>
        <w:rPr>
          <w:color w:val="231F20"/>
          <w:spacing w:val="-4"/>
        </w:rPr>
        <w:t> </w:t>
      </w:r>
      <w:r>
        <w:rPr>
          <w:color w:val="231F20"/>
        </w:rPr>
        <w:t>1923.</w:t>
      </w:r>
      <w:r>
        <w:rPr>
          <w:color w:val="231F20"/>
          <w:spacing w:val="-11"/>
        </w:rPr>
        <w:t> </w:t>
      </w:r>
      <w:r>
        <w:rPr>
          <w:color w:val="231F20"/>
        </w:rPr>
        <w:t>Preceptos disciplinarios que posteriormente se han venido perfeccionando, a través </w:t>
      </w:r>
      <w:r>
        <w:rPr>
          <w:color w:val="231F20"/>
          <w:spacing w:val="-4"/>
        </w:rPr>
        <w:t>del </w:t>
      </w:r>
      <w:r>
        <w:rPr>
          <w:color w:val="231F20"/>
        </w:rPr>
        <w:t>Decreto</w:t>
      </w:r>
      <w:r>
        <w:rPr>
          <w:color w:val="231F20"/>
          <w:spacing w:val="28"/>
        </w:rPr>
        <w:t> </w:t>
      </w:r>
      <w:r>
        <w:rPr>
          <w:color w:val="231F20"/>
        </w:rPr>
        <w:t>1698</w:t>
      </w:r>
      <w:r>
        <w:rPr>
          <w:color w:val="231F20"/>
          <w:spacing w:val="28"/>
        </w:rPr>
        <w:t> </w:t>
      </w:r>
      <w:r>
        <w:rPr>
          <w:color w:val="231F20"/>
        </w:rPr>
        <w:t>de</w:t>
      </w:r>
      <w:r>
        <w:rPr>
          <w:color w:val="231F20"/>
          <w:spacing w:val="29"/>
        </w:rPr>
        <w:t> </w:t>
      </w:r>
      <w:r>
        <w:rPr>
          <w:color w:val="231F20"/>
        </w:rPr>
        <w:t>1964,</w:t>
      </w:r>
      <w:r>
        <w:rPr>
          <w:color w:val="231F20"/>
          <w:spacing w:val="19"/>
        </w:rPr>
        <w:t> </w:t>
      </w:r>
      <w:r>
        <w:rPr>
          <w:color w:val="231F20"/>
        </w:rPr>
        <w:t>Decreto</w:t>
      </w:r>
      <w:r>
        <w:rPr>
          <w:color w:val="231F20"/>
          <w:spacing w:val="29"/>
        </w:rPr>
        <w:t> </w:t>
      </w:r>
      <w:r>
        <w:rPr>
          <w:color w:val="231F20"/>
        </w:rPr>
        <w:t>extraordinario</w:t>
      </w:r>
      <w:r>
        <w:rPr>
          <w:color w:val="231F20"/>
          <w:spacing w:val="28"/>
        </w:rPr>
        <w:t> </w:t>
      </w:r>
      <w:r>
        <w:rPr>
          <w:color w:val="231F20"/>
        </w:rPr>
        <w:t>250</w:t>
      </w:r>
      <w:r>
        <w:rPr>
          <w:color w:val="231F20"/>
          <w:spacing w:val="29"/>
        </w:rPr>
        <w:t> </w:t>
      </w:r>
      <w:r>
        <w:rPr>
          <w:color w:val="231F20"/>
        </w:rPr>
        <w:t>de</w:t>
      </w:r>
      <w:r>
        <w:rPr>
          <w:color w:val="231F20"/>
          <w:spacing w:val="28"/>
        </w:rPr>
        <w:t> </w:t>
      </w:r>
      <w:r>
        <w:rPr>
          <w:color w:val="231F20"/>
        </w:rPr>
        <w:t>1970,</w:t>
      </w:r>
      <w:r>
        <w:rPr>
          <w:color w:val="231F20"/>
          <w:spacing w:val="20"/>
        </w:rPr>
        <w:t> </w:t>
      </w:r>
      <w:r>
        <w:rPr>
          <w:color w:val="231F20"/>
        </w:rPr>
        <w:t>Decreto</w:t>
      </w:r>
      <w:r>
        <w:rPr>
          <w:color w:val="231F20"/>
          <w:spacing w:val="28"/>
        </w:rPr>
        <w:t> </w:t>
      </w:r>
      <w:r>
        <w:rPr>
          <w:color w:val="231F20"/>
        </w:rPr>
        <w:t>251</w:t>
      </w:r>
      <w:r>
        <w:rPr>
          <w:color w:val="231F20"/>
          <w:spacing w:val="29"/>
        </w:rPr>
        <w:t> </w:t>
      </w:r>
      <w:r>
        <w:rPr>
          <w:color w:val="231F20"/>
          <w:spacing w:val="-7"/>
        </w:rPr>
        <w:t>de</w:t>
      </w:r>
    </w:p>
    <w:p>
      <w:pPr>
        <w:pStyle w:val="BodyText"/>
        <w:spacing w:line="273" w:lineRule="auto"/>
        <w:ind w:left="1483" w:right="1360"/>
        <w:jc w:val="both"/>
      </w:pPr>
      <w:r>
        <w:rPr>
          <w:color w:val="231F20"/>
        </w:rPr>
        <w:t>1971, la Ley 25 de 1974, Decreto 1660 de 1978, Ley 13 de 1984 artículos 15     y 17, Ley 4.ª de 1990, la Ley 200 de 1995 y finalmente con el actual </w:t>
      </w:r>
      <w:r>
        <w:rPr>
          <w:color w:val="231F20"/>
          <w:spacing w:val="-3"/>
        </w:rPr>
        <w:t>Código </w:t>
      </w:r>
      <w:r>
        <w:rPr>
          <w:color w:val="231F20"/>
        </w:rPr>
        <w:t>Disciplinario</w:t>
      </w:r>
      <w:r>
        <w:rPr>
          <w:color w:val="231F20"/>
          <w:spacing w:val="13"/>
        </w:rPr>
        <w:t> </w:t>
      </w:r>
      <w:r>
        <w:rPr>
          <w:color w:val="231F20"/>
        </w:rPr>
        <w:t>Único</w:t>
      </w:r>
      <w:r>
        <w:rPr>
          <w:color w:val="231F20"/>
          <w:spacing w:val="13"/>
        </w:rPr>
        <w:t> </w:t>
      </w:r>
      <w:r>
        <w:rPr>
          <w:color w:val="231F20"/>
        </w:rPr>
        <w:t>contenido</w:t>
      </w:r>
      <w:r>
        <w:rPr>
          <w:color w:val="231F20"/>
          <w:spacing w:val="13"/>
        </w:rPr>
        <w:t> </w:t>
      </w:r>
      <w:r>
        <w:rPr>
          <w:color w:val="231F20"/>
        </w:rPr>
        <w:t>en</w:t>
      </w:r>
      <w:r>
        <w:rPr>
          <w:color w:val="231F20"/>
          <w:spacing w:val="13"/>
        </w:rPr>
        <w:t> </w:t>
      </w:r>
      <w:r>
        <w:rPr>
          <w:color w:val="231F20"/>
        </w:rPr>
        <w:t>la</w:t>
      </w:r>
      <w:r>
        <w:rPr>
          <w:color w:val="231F20"/>
          <w:spacing w:val="13"/>
        </w:rPr>
        <w:t> </w:t>
      </w:r>
      <w:r>
        <w:rPr>
          <w:color w:val="231F20"/>
        </w:rPr>
        <w:t>Ley</w:t>
      </w:r>
      <w:r>
        <w:rPr>
          <w:color w:val="231F20"/>
          <w:spacing w:val="13"/>
        </w:rPr>
        <w:t> </w:t>
      </w:r>
      <w:r>
        <w:rPr>
          <w:color w:val="231F20"/>
        </w:rPr>
        <w:t>734</w:t>
      </w:r>
      <w:r>
        <w:rPr>
          <w:color w:val="231F20"/>
          <w:spacing w:val="13"/>
        </w:rPr>
        <w:t> </w:t>
      </w:r>
      <w:r>
        <w:rPr>
          <w:color w:val="231F20"/>
        </w:rPr>
        <w:t>de</w:t>
      </w:r>
      <w:r>
        <w:rPr>
          <w:color w:val="231F20"/>
          <w:spacing w:val="13"/>
        </w:rPr>
        <w:t> </w:t>
      </w:r>
      <w:r>
        <w:rPr>
          <w:color w:val="231F20"/>
        </w:rPr>
        <w:t>2002.</w:t>
      </w:r>
    </w:p>
    <w:p>
      <w:pPr>
        <w:pStyle w:val="BodyText"/>
        <w:spacing w:line="273" w:lineRule="auto" w:before="165"/>
        <w:ind w:left="1483" w:right="1362" w:firstLine="359"/>
        <w:jc w:val="both"/>
      </w:pPr>
      <w:r>
        <w:rPr>
          <w:color w:val="231F20"/>
          <w:spacing w:val="-8"/>
        </w:rPr>
        <w:t>Tal </w:t>
      </w:r>
      <w:r>
        <w:rPr>
          <w:color w:val="231F20"/>
        </w:rPr>
        <w:t>vez </w:t>
      </w:r>
      <w:r>
        <w:rPr>
          <w:color w:val="231F20"/>
          <w:spacing w:val="-3"/>
        </w:rPr>
        <w:t>esta tradición jurídica </w:t>
      </w:r>
      <w:r>
        <w:rPr>
          <w:color w:val="231F20"/>
        </w:rPr>
        <w:t>en </w:t>
      </w:r>
      <w:r>
        <w:rPr>
          <w:color w:val="231F20"/>
          <w:spacing w:val="-3"/>
        </w:rPr>
        <w:t>materia disciplinaria </w:t>
      </w:r>
      <w:r>
        <w:rPr>
          <w:color w:val="231F20"/>
        </w:rPr>
        <w:t>fue la que </w:t>
      </w:r>
      <w:r>
        <w:rPr>
          <w:color w:val="231F20"/>
          <w:spacing w:val="-3"/>
        </w:rPr>
        <w:t>alertó al plenipotenciario</w:t>
      </w:r>
      <w:r>
        <w:rPr>
          <w:color w:val="231F20"/>
          <w:spacing w:val="-13"/>
        </w:rPr>
        <w:t> </w:t>
      </w:r>
      <w:r>
        <w:rPr>
          <w:color w:val="231F20"/>
          <w:spacing w:val="-3"/>
        </w:rPr>
        <w:t>doctor</w:t>
      </w:r>
      <w:r>
        <w:rPr>
          <w:color w:val="231F20"/>
          <w:spacing w:val="-13"/>
        </w:rPr>
        <w:t> </w:t>
      </w:r>
      <w:r>
        <w:rPr>
          <w:color w:val="231F20"/>
          <w:spacing w:val="-3"/>
        </w:rPr>
        <w:t>Camargo,</w:t>
      </w:r>
      <w:r>
        <w:rPr>
          <w:color w:val="231F20"/>
          <w:spacing w:val="-21"/>
        </w:rPr>
        <w:t> </w:t>
      </w:r>
      <w:r>
        <w:rPr>
          <w:color w:val="231F20"/>
          <w:spacing w:val="-3"/>
        </w:rPr>
        <w:t>quien</w:t>
      </w:r>
      <w:r>
        <w:rPr>
          <w:color w:val="231F20"/>
          <w:spacing w:val="-13"/>
        </w:rPr>
        <w:t> </w:t>
      </w:r>
      <w:r>
        <w:rPr>
          <w:color w:val="231F20"/>
        </w:rPr>
        <w:t>en</w:t>
      </w:r>
      <w:r>
        <w:rPr>
          <w:color w:val="231F20"/>
          <w:spacing w:val="-13"/>
        </w:rPr>
        <w:t> </w:t>
      </w:r>
      <w:r>
        <w:rPr>
          <w:color w:val="231F20"/>
          <w:spacing w:val="-3"/>
        </w:rPr>
        <w:t>representación</w:t>
      </w:r>
      <w:r>
        <w:rPr>
          <w:color w:val="231F20"/>
          <w:spacing w:val="-13"/>
        </w:rPr>
        <w:t> </w:t>
      </w:r>
      <w:r>
        <w:rPr>
          <w:color w:val="231F20"/>
        </w:rPr>
        <w:t>del</w:t>
      </w:r>
      <w:r>
        <w:rPr>
          <w:color w:val="231F20"/>
          <w:spacing w:val="-13"/>
        </w:rPr>
        <w:t> </w:t>
      </w:r>
      <w:r>
        <w:rPr>
          <w:color w:val="231F20"/>
          <w:spacing w:val="-3"/>
        </w:rPr>
        <w:t>Estado</w:t>
      </w:r>
      <w:r>
        <w:rPr>
          <w:color w:val="231F20"/>
          <w:spacing w:val="-12"/>
        </w:rPr>
        <w:t> </w:t>
      </w:r>
      <w:r>
        <w:rPr>
          <w:color w:val="231F20"/>
          <w:spacing w:val="-3"/>
        </w:rPr>
        <w:t>colombiano dejó </w:t>
      </w:r>
      <w:r>
        <w:rPr>
          <w:color w:val="231F20"/>
        </w:rPr>
        <w:t>la </w:t>
      </w:r>
      <w:r>
        <w:rPr>
          <w:color w:val="231F20"/>
          <w:spacing w:val="-3"/>
        </w:rPr>
        <w:t>constancia </w:t>
      </w:r>
      <w:r>
        <w:rPr>
          <w:color w:val="231F20"/>
        </w:rPr>
        <w:t>de las </w:t>
      </w:r>
      <w:r>
        <w:rPr>
          <w:color w:val="231F20"/>
          <w:spacing w:val="-3"/>
        </w:rPr>
        <w:t>inconveniencias </w:t>
      </w:r>
      <w:r>
        <w:rPr>
          <w:color w:val="231F20"/>
        </w:rPr>
        <w:t>que </w:t>
      </w:r>
      <w:r>
        <w:rPr>
          <w:color w:val="231F20"/>
          <w:spacing w:val="-3"/>
        </w:rPr>
        <w:t>traería para nuestro país la aprobación </w:t>
      </w:r>
      <w:r>
        <w:rPr>
          <w:color w:val="231F20"/>
        </w:rPr>
        <w:t>de la </w:t>
      </w:r>
      <w:r>
        <w:rPr>
          <w:color w:val="231F20"/>
          <w:spacing w:val="-3"/>
        </w:rPr>
        <w:t>Convención Americana </w:t>
      </w:r>
      <w:r>
        <w:rPr>
          <w:color w:val="231F20"/>
        </w:rPr>
        <w:t>del año </w:t>
      </w:r>
      <w:r>
        <w:rPr>
          <w:color w:val="231F20"/>
          <w:spacing w:val="-3"/>
        </w:rPr>
        <w:t>1969. </w:t>
      </w:r>
      <w:r>
        <w:rPr>
          <w:color w:val="231F20"/>
        </w:rPr>
        <w:t>El </w:t>
      </w:r>
      <w:r>
        <w:rPr>
          <w:color w:val="231F20"/>
          <w:spacing w:val="-3"/>
        </w:rPr>
        <w:t>doctor  Camargo, si bien deja </w:t>
      </w:r>
      <w:r>
        <w:rPr>
          <w:color w:val="231F20"/>
        </w:rPr>
        <w:t>la </w:t>
      </w:r>
      <w:r>
        <w:rPr>
          <w:color w:val="231F20"/>
          <w:spacing w:val="-3"/>
        </w:rPr>
        <w:t>constancia </w:t>
      </w:r>
      <w:r>
        <w:rPr>
          <w:color w:val="231F20"/>
        </w:rPr>
        <w:t>de las </w:t>
      </w:r>
      <w:r>
        <w:rPr>
          <w:color w:val="231F20"/>
          <w:spacing w:val="-3"/>
        </w:rPr>
        <w:t>inconveniencias </w:t>
      </w:r>
      <w:r>
        <w:rPr>
          <w:color w:val="231F20"/>
        </w:rPr>
        <w:t>del </w:t>
      </w:r>
      <w:r>
        <w:rPr>
          <w:color w:val="231F20"/>
          <w:spacing w:val="-3"/>
        </w:rPr>
        <w:t>artículo </w:t>
      </w:r>
      <w:r>
        <w:rPr>
          <w:color w:val="231F20"/>
        </w:rPr>
        <w:t>23 de la </w:t>
      </w:r>
      <w:r>
        <w:rPr>
          <w:color w:val="231F20"/>
          <w:spacing w:val="-3"/>
        </w:rPr>
        <w:t>Convención </w:t>
      </w:r>
      <w:r>
        <w:rPr>
          <w:color w:val="231F20"/>
        </w:rPr>
        <w:t>no </w:t>
      </w:r>
      <w:r>
        <w:rPr>
          <w:color w:val="231F20"/>
          <w:spacing w:val="-3"/>
        </w:rPr>
        <w:t>procuró para </w:t>
      </w:r>
      <w:r>
        <w:rPr>
          <w:color w:val="231F20"/>
        </w:rPr>
        <w:t>que el </w:t>
      </w:r>
      <w:r>
        <w:rPr>
          <w:color w:val="231F20"/>
          <w:spacing w:val="-3"/>
        </w:rPr>
        <w:t>Estado colombiano hiciera </w:t>
      </w:r>
      <w:r>
        <w:rPr>
          <w:color w:val="231F20"/>
        </w:rPr>
        <w:t>la </w:t>
      </w:r>
      <w:r>
        <w:rPr>
          <w:color w:val="231F20"/>
          <w:spacing w:val="-3"/>
        </w:rPr>
        <w:t>respectiva “reserva” de dicho artículo, como </w:t>
      </w:r>
      <w:r>
        <w:rPr>
          <w:color w:val="231F20"/>
        </w:rPr>
        <w:t>se </w:t>
      </w:r>
      <w:r>
        <w:rPr>
          <w:color w:val="231F20"/>
          <w:spacing w:val="-3"/>
        </w:rPr>
        <w:t>estila </w:t>
      </w:r>
      <w:r>
        <w:rPr>
          <w:color w:val="231F20"/>
        </w:rPr>
        <w:t>en el </w:t>
      </w:r>
      <w:r>
        <w:rPr>
          <w:color w:val="231F20"/>
          <w:spacing w:val="-3"/>
        </w:rPr>
        <w:t>derecho internacional </w:t>
      </w:r>
      <w:r>
        <w:rPr>
          <w:color w:val="231F20"/>
        </w:rPr>
        <w:t>de los </w:t>
      </w:r>
      <w:r>
        <w:rPr>
          <w:color w:val="231F20"/>
          <w:spacing w:val="-3"/>
        </w:rPr>
        <w:t>tratados. No obstante, </w:t>
      </w:r>
      <w:r>
        <w:rPr>
          <w:color w:val="231F20"/>
        </w:rPr>
        <w:t>es </w:t>
      </w:r>
      <w:r>
        <w:rPr>
          <w:color w:val="231F20"/>
          <w:spacing w:val="-3"/>
        </w:rPr>
        <w:t>importante destacar </w:t>
      </w:r>
      <w:r>
        <w:rPr>
          <w:color w:val="231F20"/>
        </w:rPr>
        <w:t>de </w:t>
      </w:r>
      <w:r>
        <w:rPr>
          <w:color w:val="231F20"/>
          <w:spacing w:val="-3"/>
        </w:rPr>
        <w:t>este episodio </w:t>
      </w:r>
      <w:r>
        <w:rPr>
          <w:color w:val="231F20"/>
        </w:rPr>
        <w:t>que </w:t>
      </w:r>
      <w:r>
        <w:rPr>
          <w:color w:val="231F20"/>
          <w:spacing w:val="-3"/>
        </w:rPr>
        <w:t>Colombia </w:t>
      </w:r>
      <w:r>
        <w:rPr>
          <w:color w:val="231F20"/>
        </w:rPr>
        <w:t>si </w:t>
      </w:r>
      <w:r>
        <w:rPr>
          <w:color w:val="231F20"/>
          <w:spacing w:val="-3"/>
        </w:rPr>
        <w:t>bien </w:t>
      </w:r>
      <w:r>
        <w:rPr>
          <w:color w:val="231F20"/>
        </w:rPr>
        <w:t>no </w:t>
      </w:r>
      <w:r>
        <w:rPr>
          <w:color w:val="231F20"/>
          <w:spacing w:val="-3"/>
        </w:rPr>
        <w:t>hizo</w:t>
      </w:r>
      <w:r>
        <w:rPr>
          <w:color w:val="231F20"/>
          <w:spacing w:val="-23"/>
        </w:rPr>
        <w:t> </w:t>
      </w:r>
      <w:r>
        <w:rPr>
          <w:color w:val="231F20"/>
          <w:spacing w:val="-3"/>
        </w:rPr>
        <w:t>la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104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4"/>
      </w:pPr>
      <w:r>
        <w:rPr>
          <w:color w:val="231F20"/>
        </w:rPr>
        <w:t>respectiva “reserva” a la Convención, sí evidentemente se ha comportado como un “objetor persistente </w:t>
      </w:r>
      <w:r>
        <w:rPr>
          <w:color w:val="231F20"/>
          <w:w w:val="120"/>
        </w:rPr>
        <w:t>” </w:t>
      </w:r>
      <w:r>
        <w:rPr>
          <w:color w:val="231F20"/>
        </w:rPr>
        <w:t>en la aplicación literal de este artículo.</w:t>
      </w:r>
    </w:p>
    <w:p>
      <w:pPr>
        <w:pStyle w:val="BodyText"/>
        <w:spacing w:before="168"/>
        <w:ind w:left="1723"/>
      </w:pPr>
      <w:r>
        <w:rPr>
          <w:color w:val="231F20"/>
          <w:w w:val="135"/>
        </w:rPr>
        <w:t>...</w:t>
      </w:r>
    </w:p>
    <w:p>
      <w:pPr>
        <w:pStyle w:val="BodyText"/>
        <w:spacing w:line="273" w:lineRule="auto" w:before="204"/>
        <w:ind w:left="1363" w:right="1481" w:firstLine="359"/>
        <w:jc w:val="both"/>
      </w:pPr>
      <w:r>
        <w:rPr>
          <w:color w:val="231F20"/>
        </w:rPr>
        <w:t>Pero volvamos a la jurisprudencia de la Corte Interamericana de Derechos Humanos.</w:t>
      </w:r>
    </w:p>
    <w:p>
      <w:pPr>
        <w:pStyle w:val="Heading3"/>
        <w:numPr>
          <w:ilvl w:val="0"/>
          <w:numId w:val="9"/>
        </w:numPr>
        <w:tabs>
          <w:tab w:pos="1843" w:val="left" w:leader="none"/>
          <w:tab w:pos="1844" w:val="left" w:leader="none"/>
        </w:tabs>
        <w:spacing w:line="240" w:lineRule="auto" w:before="171" w:after="0"/>
        <w:ind w:left="1843" w:right="0" w:hanging="361"/>
        <w:jc w:val="left"/>
      </w:pPr>
      <w:r>
        <w:rPr>
          <w:color w:val="231F20"/>
        </w:rPr>
        <w:t>Caso Reverón </w:t>
      </w:r>
      <w:r>
        <w:rPr>
          <w:color w:val="231F20"/>
          <w:spacing w:val="-3"/>
        </w:rPr>
        <w:t>Trujillo </w:t>
      </w:r>
      <w:r>
        <w:rPr>
          <w:color w:val="231F20"/>
        </w:rPr>
        <w:t>vs. </w:t>
      </w:r>
      <w:r>
        <w:rPr>
          <w:color w:val="231F20"/>
          <w:spacing w:val="-3"/>
        </w:rPr>
        <w:t>Venezulela </w:t>
      </w:r>
      <w:r>
        <w:rPr>
          <w:color w:val="231F20"/>
        </w:rPr>
        <w:t>(30 de junio de</w:t>
      </w:r>
      <w:r>
        <w:rPr>
          <w:color w:val="231F20"/>
          <w:spacing w:val="-9"/>
        </w:rPr>
        <w:t> </w:t>
      </w:r>
      <w:r>
        <w:rPr>
          <w:color w:val="231F20"/>
        </w:rPr>
        <w:t>2009).</w:t>
      </w:r>
    </w:p>
    <w:p>
      <w:pPr>
        <w:pStyle w:val="BodyText"/>
        <w:spacing w:line="273" w:lineRule="auto" w:before="138"/>
        <w:ind w:left="1363" w:right="1474" w:firstLine="359"/>
        <w:jc w:val="both"/>
      </w:pPr>
      <w:r>
        <w:rPr>
          <w:color w:val="231F20"/>
        </w:rPr>
        <w:t>Al  igual  que  en  el  caso  APITZ  BARBERA  y  </w:t>
      </w:r>
      <w:r>
        <w:rPr>
          <w:color w:val="231F20"/>
          <w:spacing w:val="-4"/>
        </w:rPr>
        <w:t>OTROS   </w:t>
      </w:r>
      <w:r>
        <w:rPr>
          <w:color w:val="231F20"/>
        </w:rPr>
        <w:t>vs.  VENEZUELA,     la Corte analizó una situación similar de destitución en el caso REVERÓN TRUJILLO vs. VENEZULELA. En esta oportunidad, la Corte reiteró su jurisprudencia en el sentido de que autoridades distintas de las penales sí pueden</w:t>
      </w:r>
      <w:r>
        <w:rPr>
          <w:color w:val="231F20"/>
          <w:spacing w:val="-17"/>
        </w:rPr>
        <w:t> </w:t>
      </w:r>
      <w:r>
        <w:rPr>
          <w:color w:val="231F20"/>
        </w:rPr>
        <w:t>restringir</w:t>
      </w:r>
      <w:r>
        <w:rPr>
          <w:color w:val="231F20"/>
          <w:spacing w:val="-17"/>
        </w:rPr>
        <w:t> </w:t>
      </w:r>
      <w:r>
        <w:rPr>
          <w:color w:val="231F20"/>
        </w:rPr>
        <w:t>derechos</w:t>
      </w:r>
      <w:r>
        <w:rPr>
          <w:color w:val="231F20"/>
          <w:spacing w:val="-16"/>
        </w:rPr>
        <w:t> </w:t>
      </w:r>
      <w:r>
        <w:rPr>
          <w:color w:val="231F20"/>
        </w:rPr>
        <w:t>políticos,</w:t>
      </w:r>
      <w:r>
        <w:rPr>
          <w:color w:val="231F20"/>
          <w:spacing w:val="-23"/>
        </w:rPr>
        <w:t> </w:t>
      </w:r>
      <w:r>
        <w:rPr>
          <w:color w:val="231F20"/>
        </w:rPr>
        <w:t>a</w:t>
      </w:r>
      <w:r>
        <w:rPr>
          <w:color w:val="231F20"/>
          <w:spacing w:val="-17"/>
        </w:rPr>
        <w:t> </w:t>
      </w:r>
      <w:r>
        <w:rPr>
          <w:color w:val="231F20"/>
        </w:rPr>
        <w:t>condición</w:t>
      </w:r>
      <w:r>
        <w:rPr>
          <w:color w:val="231F20"/>
          <w:spacing w:val="-16"/>
        </w:rPr>
        <w:t> </w:t>
      </w:r>
      <w:r>
        <w:rPr>
          <w:color w:val="231F20"/>
        </w:rPr>
        <w:t>de</w:t>
      </w:r>
      <w:r>
        <w:rPr>
          <w:color w:val="231F20"/>
          <w:spacing w:val="-17"/>
        </w:rPr>
        <w:t> </w:t>
      </w:r>
      <w:r>
        <w:rPr>
          <w:color w:val="231F20"/>
        </w:rPr>
        <w:t>que</w:t>
      </w:r>
      <w:r>
        <w:rPr>
          <w:color w:val="231F20"/>
          <w:spacing w:val="-17"/>
        </w:rPr>
        <w:t> </w:t>
      </w:r>
      <w:r>
        <w:rPr>
          <w:color w:val="231F20"/>
        </w:rPr>
        <w:t>se</w:t>
      </w:r>
      <w:r>
        <w:rPr>
          <w:color w:val="231F20"/>
          <w:spacing w:val="-16"/>
        </w:rPr>
        <w:t> </w:t>
      </w:r>
      <w:r>
        <w:rPr>
          <w:color w:val="231F20"/>
        </w:rPr>
        <w:t>respeten</w:t>
      </w:r>
      <w:r>
        <w:rPr>
          <w:color w:val="231F20"/>
          <w:spacing w:val="-17"/>
        </w:rPr>
        <w:t> </w:t>
      </w:r>
      <w:r>
        <w:rPr>
          <w:color w:val="231F20"/>
        </w:rPr>
        <w:t>las</w:t>
      </w:r>
      <w:r>
        <w:rPr>
          <w:color w:val="231F20"/>
          <w:spacing w:val="-17"/>
        </w:rPr>
        <w:t> </w:t>
      </w:r>
      <w:r>
        <w:rPr>
          <w:color w:val="231F20"/>
        </w:rPr>
        <w:t>garantías contenidas en el artículo 8° de la Convención, en términos de «criterios razonables y</w:t>
      </w:r>
      <w:r>
        <w:rPr>
          <w:color w:val="231F20"/>
          <w:spacing w:val="24"/>
        </w:rPr>
        <w:t> </w:t>
      </w:r>
      <w:r>
        <w:rPr>
          <w:color w:val="231F20"/>
        </w:rPr>
        <w:t>objetivos».</w:t>
      </w:r>
    </w:p>
    <w:p>
      <w:pPr>
        <w:pStyle w:val="Heading3"/>
        <w:numPr>
          <w:ilvl w:val="0"/>
          <w:numId w:val="9"/>
        </w:numPr>
        <w:tabs>
          <w:tab w:pos="1843" w:val="left" w:leader="none"/>
          <w:tab w:pos="1844" w:val="left" w:leader="none"/>
        </w:tabs>
        <w:spacing w:line="240" w:lineRule="auto" w:before="167" w:after="0"/>
        <w:ind w:left="1843" w:right="0" w:hanging="361"/>
        <w:jc w:val="left"/>
      </w:pPr>
      <w:r>
        <w:rPr>
          <w:color w:val="231F20"/>
        </w:rPr>
        <w:t>Caso López Mendoza vs. </w:t>
      </w:r>
      <w:r>
        <w:rPr>
          <w:color w:val="231F20"/>
          <w:spacing w:val="-3"/>
        </w:rPr>
        <w:t>Venezuela </w:t>
      </w:r>
      <w:r>
        <w:rPr>
          <w:color w:val="231F20"/>
        </w:rPr>
        <w:t>(1° de septiembre de</w:t>
      </w:r>
      <w:r>
        <w:rPr>
          <w:color w:val="231F20"/>
          <w:spacing w:val="-16"/>
        </w:rPr>
        <w:t> </w:t>
      </w:r>
      <w:r>
        <w:rPr>
          <w:color w:val="231F20"/>
        </w:rPr>
        <w:t>2011).</w:t>
      </w:r>
    </w:p>
    <w:p>
      <w:pPr>
        <w:pStyle w:val="BodyText"/>
        <w:spacing w:line="273" w:lineRule="auto" w:before="138"/>
        <w:ind w:left="1363" w:right="1480" w:firstLine="359"/>
        <w:jc w:val="both"/>
      </w:pPr>
      <w:r>
        <w:rPr>
          <w:color w:val="231F20"/>
        </w:rPr>
        <w:t>Analizados de manera muy breve los cinco precedentes, podemos afirmar que ellos son contrarios a una interpretación literal y restringida del artículo</w:t>
      </w:r>
    </w:p>
    <w:p>
      <w:pPr>
        <w:pStyle w:val="ListParagraph"/>
        <w:numPr>
          <w:ilvl w:val="1"/>
          <w:numId w:val="10"/>
        </w:numPr>
        <w:tabs>
          <w:tab w:pos="1831" w:val="left" w:leader="none"/>
        </w:tabs>
        <w:spacing w:line="245" w:lineRule="exact" w:before="0" w:after="0"/>
        <w:ind w:left="1830" w:right="0" w:hanging="468"/>
        <w:jc w:val="left"/>
        <w:rPr>
          <w:sz w:val="21"/>
        </w:rPr>
      </w:pPr>
      <w:r>
        <w:rPr>
          <w:color w:val="231F20"/>
          <w:sz w:val="21"/>
        </w:rPr>
        <w:t>de la</w:t>
      </w:r>
      <w:r>
        <w:rPr>
          <w:color w:val="231F20"/>
          <w:spacing w:val="24"/>
          <w:sz w:val="21"/>
        </w:rPr>
        <w:t> </w:t>
      </w:r>
      <w:r>
        <w:rPr>
          <w:color w:val="231F20"/>
          <w:sz w:val="21"/>
        </w:rPr>
        <w:t>Convención.</w:t>
      </w:r>
    </w:p>
    <w:p>
      <w:pPr>
        <w:pStyle w:val="BodyText"/>
        <w:spacing w:line="273" w:lineRule="auto" w:before="204"/>
        <w:ind w:left="1363" w:right="1480" w:firstLine="359"/>
        <w:jc w:val="both"/>
      </w:pPr>
      <w:r>
        <w:rPr>
          <w:color w:val="231F20"/>
        </w:rPr>
        <w:t>En consecuencia, surge una pregunta ineludible: ¿La Corte, en el caso López Mendoza, cambió su jurisprudencia en la que siempre ha considerado que las autoridades administrativas y judiciales no penales sí pueden restringir derechos políticos, a condición de que se respeten las garantías y los principios de legalidad, necesidad, motivación y proporcionalidad?</w:t>
      </w:r>
    </w:p>
    <w:p>
      <w:pPr>
        <w:pStyle w:val="BodyText"/>
        <w:spacing w:before="166"/>
        <w:ind w:left="1723"/>
      </w:pPr>
      <w:r>
        <w:rPr>
          <w:color w:val="231F20"/>
        </w:rPr>
        <w:t>La respuesta es negativa, por las siguientes razones principales:</w:t>
      </w:r>
    </w:p>
    <w:p>
      <w:pPr>
        <w:pStyle w:val="ListParagraph"/>
        <w:numPr>
          <w:ilvl w:val="2"/>
          <w:numId w:val="10"/>
        </w:numPr>
        <w:tabs>
          <w:tab w:pos="2084" w:val="left" w:leader="none"/>
        </w:tabs>
        <w:spacing w:line="273" w:lineRule="auto" w:before="204" w:after="0"/>
        <w:ind w:left="2083" w:right="1480" w:hanging="360"/>
        <w:jc w:val="both"/>
        <w:rPr>
          <w:sz w:val="21"/>
        </w:rPr>
      </w:pPr>
      <w:r>
        <w:rPr>
          <w:color w:val="231F20"/>
          <w:sz w:val="21"/>
        </w:rPr>
        <w:t>Porque en el párrafo n.° 228 de dicha providencia, la Corte puso </w:t>
      </w:r>
      <w:r>
        <w:rPr>
          <w:color w:val="231F20"/>
          <w:spacing w:val="-6"/>
          <w:sz w:val="21"/>
        </w:rPr>
        <w:t>de </w:t>
      </w:r>
      <w:r>
        <w:rPr>
          <w:color w:val="231F20"/>
          <w:sz w:val="21"/>
        </w:rPr>
        <w:t>presente que reiteraba su jurisprudencia, específicamente los </w:t>
      </w:r>
      <w:r>
        <w:rPr>
          <w:color w:val="231F20"/>
          <w:spacing w:val="-3"/>
          <w:sz w:val="21"/>
        </w:rPr>
        <w:t>casos </w:t>
      </w:r>
      <w:r>
        <w:rPr>
          <w:color w:val="231F20"/>
          <w:spacing w:val="-4"/>
          <w:sz w:val="21"/>
        </w:rPr>
        <w:t>Yatama </w:t>
      </w:r>
      <w:r>
        <w:rPr>
          <w:color w:val="231F20"/>
          <w:sz w:val="21"/>
        </w:rPr>
        <w:t>vs. Nicaragua; Apitz Barbera vs. Venezuela y  Castañeda Gutman vs. México, en los que —recuérdese— ninguno llegó a afirmar que la restricción por parte de autoridades administrativas y judiciales no</w:t>
      </w:r>
      <w:r>
        <w:rPr>
          <w:color w:val="231F20"/>
          <w:spacing w:val="12"/>
          <w:sz w:val="21"/>
        </w:rPr>
        <w:t> </w:t>
      </w:r>
      <w:r>
        <w:rPr>
          <w:color w:val="231F20"/>
          <w:sz w:val="21"/>
        </w:rPr>
        <w:t>penales</w:t>
      </w:r>
      <w:r>
        <w:rPr>
          <w:color w:val="231F20"/>
          <w:spacing w:val="12"/>
          <w:sz w:val="21"/>
        </w:rPr>
        <w:t> </w:t>
      </w:r>
      <w:r>
        <w:rPr>
          <w:color w:val="231F20"/>
          <w:sz w:val="21"/>
        </w:rPr>
        <w:t>estaba</w:t>
      </w:r>
      <w:r>
        <w:rPr>
          <w:color w:val="231F20"/>
          <w:spacing w:val="12"/>
          <w:sz w:val="21"/>
        </w:rPr>
        <w:t> </w:t>
      </w:r>
      <w:r>
        <w:rPr>
          <w:color w:val="231F20"/>
          <w:sz w:val="21"/>
        </w:rPr>
        <w:t>en</w:t>
      </w:r>
      <w:r>
        <w:rPr>
          <w:color w:val="231F20"/>
          <w:spacing w:val="12"/>
          <w:sz w:val="21"/>
        </w:rPr>
        <w:t> </w:t>
      </w:r>
      <w:r>
        <w:rPr>
          <w:color w:val="231F20"/>
          <w:sz w:val="21"/>
        </w:rPr>
        <w:t>contra</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Convención.</w:t>
      </w:r>
    </w:p>
    <w:p>
      <w:pPr>
        <w:pStyle w:val="ListParagraph"/>
        <w:numPr>
          <w:ilvl w:val="2"/>
          <w:numId w:val="10"/>
        </w:numPr>
        <w:tabs>
          <w:tab w:pos="2084" w:val="left" w:leader="none"/>
        </w:tabs>
        <w:spacing w:line="273" w:lineRule="auto" w:before="166" w:after="0"/>
        <w:ind w:left="2083" w:right="1474" w:hanging="360"/>
        <w:jc w:val="both"/>
        <w:rPr>
          <w:sz w:val="21"/>
        </w:rPr>
      </w:pPr>
      <w:r>
        <w:rPr>
          <w:color w:val="231F20"/>
          <w:sz w:val="21"/>
        </w:rPr>
        <w:t>Porque la sentencia en el caso  López  Mendoza  vs.  Venezuela  no  tuvo</w:t>
      </w:r>
      <w:r>
        <w:rPr>
          <w:color w:val="231F20"/>
          <w:spacing w:val="16"/>
          <w:sz w:val="21"/>
        </w:rPr>
        <w:t> </w:t>
      </w:r>
      <w:r>
        <w:rPr>
          <w:color w:val="231F20"/>
          <w:sz w:val="21"/>
        </w:rPr>
        <w:t>como</w:t>
      </w:r>
      <w:r>
        <w:rPr>
          <w:color w:val="231F20"/>
          <w:spacing w:val="16"/>
          <w:sz w:val="21"/>
        </w:rPr>
        <w:t> </w:t>
      </w:r>
      <w:r>
        <w:rPr>
          <w:color w:val="231F20"/>
          <w:sz w:val="21"/>
        </w:rPr>
        <w:t>finalidad</w:t>
      </w:r>
      <w:r>
        <w:rPr>
          <w:color w:val="231F20"/>
          <w:spacing w:val="16"/>
          <w:sz w:val="21"/>
        </w:rPr>
        <w:t> </w:t>
      </w:r>
      <w:r>
        <w:rPr>
          <w:color w:val="231F20"/>
          <w:sz w:val="21"/>
        </w:rPr>
        <w:t>cambiar</w:t>
      </w:r>
      <w:r>
        <w:rPr>
          <w:color w:val="231F20"/>
          <w:spacing w:val="17"/>
          <w:sz w:val="21"/>
        </w:rPr>
        <w:t> </w:t>
      </w:r>
      <w:r>
        <w:rPr>
          <w:color w:val="231F20"/>
          <w:sz w:val="21"/>
        </w:rPr>
        <w:t>su</w:t>
      </w:r>
      <w:r>
        <w:rPr>
          <w:color w:val="231F20"/>
          <w:spacing w:val="16"/>
          <w:sz w:val="21"/>
        </w:rPr>
        <w:t> </w:t>
      </w:r>
      <w:r>
        <w:rPr>
          <w:color w:val="231F20"/>
          <w:sz w:val="21"/>
        </w:rPr>
        <w:t>jurisprudencia.</w:t>
      </w:r>
      <w:r>
        <w:rPr>
          <w:color w:val="231F20"/>
          <w:spacing w:val="8"/>
          <w:sz w:val="21"/>
        </w:rPr>
        <w:t> </w:t>
      </w:r>
      <w:r>
        <w:rPr>
          <w:color w:val="231F20"/>
          <w:sz w:val="21"/>
        </w:rPr>
        <w:t>De</w:t>
      </w:r>
      <w:r>
        <w:rPr>
          <w:color w:val="231F20"/>
          <w:spacing w:val="16"/>
          <w:sz w:val="21"/>
        </w:rPr>
        <w:t> </w:t>
      </w:r>
      <w:r>
        <w:rPr>
          <w:color w:val="231F20"/>
          <w:sz w:val="21"/>
        </w:rPr>
        <w:t>haberlo</w:t>
      </w:r>
      <w:r>
        <w:rPr>
          <w:color w:val="231F20"/>
          <w:spacing w:val="16"/>
          <w:sz w:val="21"/>
        </w:rPr>
        <w:t> </w:t>
      </w:r>
      <w:r>
        <w:rPr>
          <w:color w:val="231F20"/>
          <w:spacing w:val="-3"/>
          <w:sz w:val="21"/>
        </w:rPr>
        <w:t>hecho,</w:t>
      </w:r>
    </w:p>
    <w:p>
      <w:pPr>
        <w:spacing w:after="0" w:line="273"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1251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2203" w:right="1361"/>
        <w:jc w:val="both"/>
      </w:pPr>
      <w:r>
        <w:rPr>
          <w:color w:val="231F20"/>
        </w:rPr>
        <w:t>la Corte lo habría anunciado, habría efectuado el respectivo estudio    de las anteriores decisiones y habría tomado la decisión de darle </w:t>
      </w:r>
      <w:r>
        <w:rPr>
          <w:color w:val="231F20"/>
          <w:spacing w:val="-5"/>
        </w:rPr>
        <w:t>una </w:t>
      </w:r>
      <w:r>
        <w:rPr>
          <w:color w:val="231F20"/>
        </w:rPr>
        <w:t>interpretación distinta al artículo  23  de  la  Convención  Americana  de Derechos Humanos. Esto es, de abandonar una interpretación armónica y sistemática, como hasta ahora lo había, para darle paso </w:t>
      </w:r>
      <w:r>
        <w:rPr>
          <w:color w:val="231F20"/>
          <w:spacing w:val="-11"/>
        </w:rPr>
        <w:t>a </w:t>
      </w:r>
      <w:r>
        <w:rPr>
          <w:color w:val="231F20"/>
        </w:rPr>
        <w:t>una interpretación taxativa, restringida y literal del segundo párrafo del artículo 23 de la</w:t>
      </w:r>
      <w:r>
        <w:rPr>
          <w:color w:val="231F20"/>
          <w:spacing w:val="17"/>
        </w:rPr>
        <w:t> </w:t>
      </w:r>
      <w:r>
        <w:rPr>
          <w:color w:val="231F20"/>
        </w:rPr>
        <w:t>Convención.</w:t>
      </w:r>
    </w:p>
    <w:p>
      <w:pPr>
        <w:pStyle w:val="ListParagraph"/>
        <w:numPr>
          <w:ilvl w:val="2"/>
          <w:numId w:val="10"/>
        </w:numPr>
        <w:tabs>
          <w:tab w:pos="2204" w:val="left" w:leader="none"/>
        </w:tabs>
        <w:spacing w:line="273" w:lineRule="auto" w:before="165" w:after="0"/>
        <w:ind w:left="2203" w:right="1353" w:hanging="360"/>
        <w:jc w:val="both"/>
        <w:rPr>
          <w:sz w:val="21"/>
        </w:rPr>
      </w:pPr>
      <w:r>
        <w:rPr>
          <w:color w:val="231F20"/>
          <w:sz w:val="21"/>
        </w:rPr>
        <w:t>Adicional a lo </w:t>
      </w:r>
      <w:r>
        <w:rPr>
          <w:color w:val="231F20"/>
          <w:spacing w:val="-3"/>
          <w:sz w:val="21"/>
        </w:rPr>
        <w:t>anterior, </w:t>
      </w:r>
      <w:r>
        <w:rPr>
          <w:color w:val="231F20"/>
          <w:sz w:val="21"/>
        </w:rPr>
        <w:t>la Corte en ese caso hubiese tenido la suma complejidad de apartarse de otros instrumentos internacionales, que con posterioridad a la Convención Americana han establecido que las autoridades administrativas sí pueden restringir derechos políticos, por cuestiones de corrupción e ineficiencia administrativa. Entre estos instrumentos, se encuentran la Convención Interamericana contra la corrupción (artículo 3, numerales 1, 2 y 9) y la Convención de las Naciones Unidas contra la corrupción (artículo 8, numeral 6), que permiten a los Estados parte adoptar medidas disciplinarias para combatir los actos de corrupción y la ineficacia de la gestión pública por parte de todos sus servidores. Así mismo, la Carta Democrática Interamericana,</w:t>
      </w:r>
      <w:r>
        <w:rPr>
          <w:color w:val="231F20"/>
          <w:spacing w:val="-14"/>
          <w:sz w:val="21"/>
        </w:rPr>
        <w:t> </w:t>
      </w:r>
      <w:r>
        <w:rPr>
          <w:color w:val="231F20"/>
          <w:sz w:val="21"/>
        </w:rPr>
        <w:t>en</w:t>
      </w:r>
      <w:r>
        <w:rPr>
          <w:color w:val="231F20"/>
          <w:spacing w:val="-7"/>
          <w:sz w:val="21"/>
        </w:rPr>
        <w:t> </w:t>
      </w:r>
      <w:r>
        <w:rPr>
          <w:color w:val="231F20"/>
          <w:sz w:val="21"/>
        </w:rPr>
        <w:t>su</w:t>
      </w:r>
      <w:r>
        <w:rPr>
          <w:color w:val="231F20"/>
          <w:spacing w:val="-7"/>
          <w:sz w:val="21"/>
        </w:rPr>
        <w:t> </w:t>
      </w:r>
      <w:r>
        <w:rPr>
          <w:color w:val="231F20"/>
          <w:sz w:val="21"/>
        </w:rPr>
        <w:t>artículo</w:t>
      </w:r>
      <w:r>
        <w:rPr>
          <w:color w:val="231F20"/>
          <w:spacing w:val="-7"/>
          <w:sz w:val="21"/>
        </w:rPr>
        <w:t> </w:t>
      </w:r>
      <w:r>
        <w:rPr>
          <w:color w:val="231F20"/>
          <w:sz w:val="21"/>
        </w:rPr>
        <w:t>4,</w:t>
      </w:r>
      <w:r>
        <w:rPr>
          <w:color w:val="231F20"/>
          <w:spacing w:val="-14"/>
          <w:sz w:val="21"/>
        </w:rPr>
        <w:t> </w:t>
      </w:r>
      <w:r>
        <w:rPr>
          <w:color w:val="231F20"/>
          <w:sz w:val="21"/>
        </w:rPr>
        <w:t>estableció</w:t>
      </w:r>
      <w:r>
        <w:rPr>
          <w:color w:val="231F20"/>
          <w:spacing w:val="-7"/>
          <w:sz w:val="21"/>
        </w:rPr>
        <w:t> </w:t>
      </w:r>
      <w:r>
        <w:rPr>
          <w:color w:val="231F20"/>
          <w:sz w:val="21"/>
        </w:rPr>
        <w:t>que</w:t>
      </w:r>
      <w:r>
        <w:rPr>
          <w:color w:val="231F20"/>
          <w:spacing w:val="-7"/>
          <w:sz w:val="21"/>
        </w:rPr>
        <w:t> </w:t>
      </w:r>
      <w:r>
        <w:rPr>
          <w:color w:val="231F20"/>
          <w:sz w:val="21"/>
        </w:rPr>
        <w:t>uno</w:t>
      </w:r>
      <w:r>
        <w:rPr>
          <w:color w:val="231F20"/>
          <w:spacing w:val="-6"/>
          <w:sz w:val="21"/>
        </w:rPr>
        <w:t> </w:t>
      </w:r>
      <w:r>
        <w:rPr>
          <w:color w:val="231F20"/>
          <w:sz w:val="21"/>
        </w:rPr>
        <w:t>de</w:t>
      </w:r>
      <w:r>
        <w:rPr>
          <w:color w:val="231F20"/>
          <w:spacing w:val="-7"/>
          <w:sz w:val="21"/>
        </w:rPr>
        <w:t> </w:t>
      </w:r>
      <w:r>
        <w:rPr>
          <w:color w:val="231F20"/>
          <w:sz w:val="21"/>
        </w:rPr>
        <w:t>los</w:t>
      </w:r>
      <w:r>
        <w:rPr>
          <w:color w:val="231F20"/>
          <w:spacing w:val="-7"/>
          <w:sz w:val="21"/>
        </w:rPr>
        <w:t> </w:t>
      </w:r>
      <w:r>
        <w:rPr>
          <w:color w:val="231F20"/>
          <w:sz w:val="21"/>
        </w:rPr>
        <w:t>componentes fundamentales del ejercicio de la democracia  y  la  transparencia  de las actividades gubernamentales son, entre otros, la probidad y la responsabilidad</w:t>
      </w:r>
      <w:r>
        <w:rPr>
          <w:color w:val="231F20"/>
          <w:spacing w:val="10"/>
          <w:sz w:val="21"/>
        </w:rPr>
        <w:t> </w:t>
      </w:r>
      <w:r>
        <w:rPr>
          <w:color w:val="231F20"/>
          <w:sz w:val="21"/>
        </w:rPr>
        <w:t>de</w:t>
      </w:r>
      <w:r>
        <w:rPr>
          <w:color w:val="231F20"/>
          <w:spacing w:val="11"/>
          <w:sz w:val="21"/>
        </w:rPr>
        <w:t> </w:t>
      </w:r>
      <w:r>
        <w:rPr>
          <w:color w:val="231F20"/>
          <w:sz w:val="21"/>
        </w:rPr>
        <w:t>los</w:t>
      </w:r>
      <w:r>
        <w:rPr>
          <w:color w:val="231F20"/>
          <w:spacing w:val="11"/>
          <w:sz w:val="21"/>
        </w:rPr>
        <w:t> </w:t>
      </w:r>
      <w:r>
        <w:rPr>
          <w:color w:val="231F20"/>
          <w:sz w:val="21"/>
        </w:rPr>
        <w:t>gobiernos</w:t>
      </w:r>
      <w:r>
        <w:rPr>
          <w:color w:val="231F20"/>
          <w:spacing w:val="11"/>
          <w:sz w:val="21"/>
        </w:rPr>
        <w:t> </w:t>
      </w:r>
      <w:r>
        <w:rPr>
          <w:color w:val="231F20"/>
          <w:sz w:val="21"/>
        </w:rPr>
        <w:t>en</w:t>
      </w:r>
      <w:r>
        <w:rPr>
          <w:color w:val="231F20"/>
          <w:spacing w:val="11"/>
          <w:sz w:val="21"/>
        </w:rPr>
        <w:t> </w:t>
      </w:r>
      <w:r>
        <w:rPr>
          <w:color w:val="231F20"/>
          <w:sz w:val="21"/>
        </w:rPr>
        <w:t>la</w:t>
      </w:r>
      <w:r>
        <w:rPr>
          <w:color w:val="231F20"/>
          <w:spacing w:val="11"/>
          <w:sz w:val="21"/>
        </w:rPr>
        <w:t> </w:t>
      </w:r>
      <w:r>
        <w:rPr>
          <w:color w:val="231F20"/>
          <w:sz w:val="21"/>
        </w:rPr>
        <w:t>gestión</w:t>
      </w:r>
      <w:r>
        <w:rPr>
          <w:color w:val="231F20"/>
          <w:spacing w:val="11"/>
          <w:sz w:val="21"/>
        </w:rPr>
        <w:t> </w:t>
      </w:r>
      <w:r>
        <w:rPr>
          <w:color w:val="231F20"/>
          <w:sz w:val="21"/>
        </w:rPr>
        <w:t>pública.</w:t>
      </w:r>
    </w:p>
    <w:p>
      <w:pPr>
        <w:pStyle w:val="ListParagraph"/>
        <w:numPr>
          <w:ilvl w:val="2"/>
          <w:numId w:val="10"/>
        </w:numPr>
        <w:tabs>
          <w:tab w:pos="2204" w:val="left" w:leader="none"/>
        </w:tabs>
        <w:spacing w:line="273" w:lineRule="auto" w:before="159" w:after="0"/>
        <w:ind w:left="2203" w:right="1353" w:hanging="360"/>
        <w:jc w:val="both"/>
        <w:rPr>
          <w:sz w:val="21"/>
        </w:rPr>
      </w:pPr>
      <w:r>
        <w:rPr>
          <w:color w:val="231F20"/>
          <w:sz w:val="21"/>
        </w:rPr>
        <w:t>Porque la mayoría de los considerandos que finalmente sustentan la razón de la decisión están construidos sobre la base de la violación de las garantías establecidas en el artículo 8 de la Convención. Recuérdese que la medida de inhabilitación fue una sanción secundaria —frente     a la principal de multa—, impuesta de manera discrecional y tiempo después a la culminación del proceso administrativo —cinco y seis meses después, respectivamente, de la firmeza de cada uno de los</w:t>
      </w:r>
      <w:r>
        <w:rPr>
          <w:color w:val="231F20"/>
          <w:spacing w:val="-15"/>
          <w:sz w:val="21"/>
        </w:rPr>
        <w:t> </w:t>
      </w:r>
      <w:r>
        <w:rPr>
          <w:color w:val="231F20"/>
          <w:sz w:val="21"/>
        </w:rPr>
        <w:t>actos que culminaron las actuaciones administrativas—, por una autoridad distinta a la que investigó y sancionó a la víctima </w:t>
      </w:r>
      <w:r>
        <w:rPr>
          <w:color w:val="231F20"/>
          <w:spacing w:val="-10"/>
          <w:sz w:val="21"/>
        </w:rPr>
        <w:t>y, </w:t>
      </w:r>
      <w:r>
        <w:rPr>
          <w:color w:val="231F20"/>
          <w:sz w:val="21"/>
        </w:rPr>
        <w:t>además, sin ningún tipo de motivación. Si la real motivación de la Corte para condenar       al Estado venezolano hubiese sido el argumento de que la restricción de los derechos políticos lo fue por una autoridad administrativa, sencillamente no habría efectuado todo el anterior análisis y hasta habría </w:t>
      </w:r>
      <w:r>
        <w:rPr>
          <w:color w:val="231F20"/>
          <w:spacing w:val="23"/>
          <w:sz w:val="21"/>
        </w:rPr>
        <w:t> </w:t>
      </w:r>
      <w:r>
        <w:rPr>
          <w:color w:val="231F20"/>
          <w:sz w:val="21"/>
        </w:rPr>
        <w:t>dejado </w:t>
      </w:r>
      <w:r>
        <w:rPr>
          <w:color w:val="231F20"/>
          <w:spacing w:val="24"/>
          <w:sz w:val="21"/>
        </w:rPr>
        <w:t> </w:t>
      </w:r>
      <w:r>
        <w:rPr>
          <w:color w:val="231F20"/>
          <w:sz w:val="21"/>
        </w:rPr>
        <w:t>sin </w:t>
      </w:r>
      <w:r>
        <w:rPr>
          <w:color w:val="231F20"/>
          <w:spacing w:val="23"/>
          <w:sz w:val="21"/>
        </w:rPr>
        <w:t> </w:t>
      </w:r>
      <w:r>
        <w:rPr>
          <w:color w:val="231F20"/>
          <w:sz w:val="21"/>
        </w:rPr>
        <w:t>efecto </w:t>
      </w:r>
      <w:r>
        <w:rPr>
          <w:color w:val="231F20"/>
          <w:spacing w:val="24"/>
          <w:sz w:val="21"/>
        </w:rPr>
        <w:t> </w:t>
      </w:r>
      <w:r>
        <w:rPr>
          <w:color w:val="231F20"/>
          <w:sz w:val="21"/>
        </w:rPr>
        <w:t>las </w:t>
      </w:r>
      <w:r>
        <w:rPr>
          <w:color w:val="231F20"/>
          <w:spacing w:val="24"/>
          <w:sz w:val="21"/>
        </w:rPr>
        <w:t> </w:t>
      </w:r>
      <w:r>
        <w:rPr>
          <w:color w:val="231F20"/>
          <w:sz w:val="21"/>
        </w:rPr>
        <w:t>multas </w:t>
      </w:r>
      <w:r>
        <w:rPr>
          <w:color w:val="231F20"/>
          <w:spacing w:val="23"/>
          <w:sz w:val="21"/>
        </w:rPr>
        <w:t> </w:t>
      </w:r>
      <w:r>
        <w:rPr>
          <w:color w:val="231F20"/>
          <w:sz w:val="21"/>
        </w:rPr>
        <w:t>que </w:t>
      </w:r>
      <w:r>
        <w:rPr>
          <w:color w:val="231F20"/>
          <w:spacing w:val="24"/>
          <w:sz w:val="21"/>
        </w:rPr>
        <w:t> </w:t>
      </w:r>
      <w:r>
        <w:rPr>
          <w:color w:val="231F20"/>
          <w:sz w:val="21"/>
        </w:rPr>
        <w:t>fueron </w:t>
      </w:r>
      <w:r>
        <w:rPr>
          <w:color w:val="231F20"/>
          <w:spacing w:val="23"/>
          <w:sz w:val="21"/>
        </w:rPr>
        <w:t> </w:t>
      </w:r>
      <w:r>
        <w:rPr>
          <w:color w:val="231F20"/>
          <w:sz w:val="21"/>
        </w:rPr>
        <w:t>impuestas </w:t>
      </w:r>
      <w:r>
        <w:rPr>
          <w:color w:val="231F20"/>
          <w:spacing w:val="24"/>
          <w:sz w:val="21"/>
        </w:rPr>
        <w:t> </w:t>
      </w:r>
      <w:r>
        <w:rPr>
          <w:color w:val="231F20"/>
          <w:sz w:val="21"/>
        </w:rPr>
        <w:t>en </w:t>
      </w:r>
      <w:r>
        <w:rPr>
          <w:color w:val="231F20"/>
          <w:spacing w:val="24"/>
          <w:sz w:val="21"/>
        </w:rPr>
        <w:t> </w:t>
      </w:r>
      <w:r>
        <w:rPr>
          <w:color w:val="231F20"/>
          <w:sz w:val="21"/>
        </w:rPr>
        <w:t>los</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155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2083" w:right="1391"/>
      </w:pPr>
      <w:r>
        <w:rPr>
          <w:color w:val="231F20"/>
        </w:rPr>
        <w:t>respectivos procesos sancionatorios, facultad que en ningún momento desconoció la Corte Interamericana.</w:t>
      </w:r>
    </w:p>
    <w:p>
      <w:pPr>
        <w:pStyle w:val="BodyText"/>
        <w:spacing w:before="1"/>
        <w:rPr>
          <w:sz w:val="33"/>
        </w:rPr>
      </w:pPr>
    </w:p>
    <w:p>
      <w:pPr>
        <w:spacing w:line="254" w:lineRule="auto" w:before="0"/>
        <w:ind w:left="1930" w:right="1481" w:firstLine="0"/>
        <w:jc w:val="both"/>
        <w:rPr>
          <w:rFonts w:ascii="Book Antiqua" w:hAnsi="Book Antiqua"/>
          <w:b/>
          <w:sz w:val="22"/>
        </w:rPr>
      </w:pPr>
      <w:r>
        <w:rPr>
          <w:rFonts w:ascii="Book Antiqua" w:hAnsi="Book Antiqua"/>
          <w:b/>
          <w:color w:val="231F20"/>
          <w:sz w:val="22"/>
        </w:rPr>
        <w:t>2.1 C</w:t>
      </w:r>
      <w:r>
        <w:rPr>
          <w:rFonts w:ascii="Book Antiqua" w:hAnsi="Book Antiqua"/>
          <w:b/>
          <w:color w:val="231F20"/>
          <w:sz w:val="17"/>
        </w:rPr>
        <w:t>ONCLuSIÓN SOb RE LA INTERPRETACIÓN DEL ARTíCuLO </w:t>
      </w:r>
      <w:r>
        <w:rPr>
          <w:rFonts w:ascii="Book Antiqua" w:hAnsi="Book Antiqua"/>
          <w:b/>
          <w:color w:val="231F20"/>
          <w:sz w:val="22"/>
        </w:rPr>
        <w:t>23 </w:t>
      </w:r>
      <w:r>
        <w:rPr>
          <w:rFonts w:ascii="Book Antiqua" w:hAnsi="Book Antiqua"/>
          <w:b/>
          <w:color w:val="231F20"/>
          <w:sz w:val="17"/>
        </w:rPr>
        <w:t>DE LA </w:t>
      </w:r>
      <w:r>
        <w:rPr>
          <w:rFonts w:ascii="Book Antiqua" w:hAnsi="Book Antiqua"/>
          <w:b/>
          <w:color w:val="231F20"/>
          <w:sz w:val="22"/>
        </w:rPr>
        <w:t>CADH </w:t>
      </w:r>
      <w:r>
        <w:rPr>
          <w:rFonts w:ascii="Book Antiqua" w:hAnsi="Book Antiqua"/>
          <w:b/>
          <w:color w:val="231F20"/>
          <w:sz w:val="17"/>
        </w:rPr>
        <w:t>A PARTIR DE LA juRISPRuDENCIA DE LA </w:t>
      </w:r>
      <w:r>
        <w:rPr>
          <w:rFonts w:ascii="Book Antiqua" w:hAnsi="Book Antiqua"/>
          <w:b/>
          <w:color w:val="231F20"/>
          <w:sz w:val="22"/>
        </w:rPr>
        <w:t>C</w:t>
      </w:r>
      <w:r>
        <w:rPr>
          <w:rFonts w:ascii="Book Antiqua" w:hAnsi="Book Antiqua"/>
          <w:b/>
          <w:color w:val="231F20"/>
          <w:sz w:val="17"/>
        </w:rPr>
        <w:t>ORTE </w:t>
      </w:r>
      <w:r>
        <w:rPr>
          <w:rFonts w:ascii="Book Antiqua" w:hAnsi="Book Antiqua"/>
          <w:b/>
          <w:color w:val="231F20"/>
          <w:sz w:val="22"/>
        </w:rPr>
        <w:t>I</w:t>
      </w:r>
      <w:r>
        <w:rPr>
          <w:rFonts w:ascii="Book Antiqua" w:hAnsi="Book Antiqua"/>
          <w:b/>
          <w:color w:val="231F20"/>
          <w:sz w:val="17"/>
        </w:rPr>
        <w:t>NTERAMERICANA DE </w:t>
      </w:r>
      <w:r>
        <w:rPr>
          <w:rFonts w:ascii="Book Antiqua" w:hAnsi="Book Antiqua"/>
          <w:b/>
          <w:color w:val="231F20"/>
          <w:sz w:val="22"/>
        </w:rPr>
        <w:t>D</w:t>
      </w:r>
      <w:r>
        <w:rPr>
          <w:rFonts w:ascii="Book Antiqua" w:hAnsi="Book Antiqua"/>
          <w:b/>
          <w:color w:val="231F20"/>
          <w:sz w:val="17"/>
        </w:rPr>
        <w:t>ERECHOS </w:t>
      </w:r>
      <w:r>
        <w:rPr>
          <w:rFonts w:ascii="Book Antiqua" w:hAnsi="Book Antiqua"/>
          <w:b/>
          <w:color w:val="231F20"/>
          <w:sz w:val="22"/>
        </w:rPr>
        <w:t>H</w:t>
      </w:r>
      <w:r>
        <w:rPr>
          <w:rFonts w:ascii="Book Antiqua" w:hAnsi="Book Antiqua"/>
          <w:b/>
          <w:color w:val="231F20"/>
          <w:sz w:val="17"/>
        </w:rPr>
        <w:t>uMANOS</w:t>
      </w:r>
      <w:r>
        <w:rPr>
          <w:rFonts w:ascii="Book Antiqua" w:hAnsi="Book Antiqua"/>
          <w:b/>
          <w:color w:val="231F20"/>
          <w:sz w:val="22"/>
        </w:rPr>
        <w:t>:</w:t>
      </w:r>
    </w:p>
    <w:p>
      <w:pPr>
        <w:pStyle w:val="BodyText"/>
        <w:spacing w:before="6"/>
        <w:rPr>
          <w:rFonts w:ascii="Book Antiqua"/>
          <w:b/>
          <w:sz w:val="28"/>
        </w:rPr>
      </w:pPr>
    </w:p>
    <w:p>
      <w:pPr>
        <w:pStyle w:val="BodyText"/>
        <w:spacing w:line="273" w:lineRule="auto"/>
        <w:ind w:left="1363" w:right="1473" w:firstLine="359"/>
        <w:jc w:val="both"/>
      </w:pPr>
      <w:r>
        <w:rPr>
          <w:color w:val="231F20"/>
        </w:rPr>
        <w:t>La restricción de los derechos políticos por autoridades judiciales o administrativas no penales —como es el caso de la Procuraduría General de    la Nación— es compatible con la Convención, siempre y cuando se respeten   las garantías establecidas en su artículo 8 de la Convención y que, en todo  caso, dichas restricciones obedezcan a los criterios de legalidad, necesidad, proporcionalidad y motivación, todo ello acompasado con el diseño constitucional</w:t>
      </w:r>
      <w:r>
        <w:rPr>
          <w:color w:val="231F20"/>
          <w:spacing w:val="7"/>
        </w:rPr>
        <w:t> </w:t>
      </w:r>
      <w:r>
        <w:rPr>
          <w:color w:val="231F20"/>
        </w:rPr>
        <w:t>de</w:t>
      </w:r>
      <w:r>
        <w:rPr>
          <w:color w:val="231F20"/>
          <w:spacing w:val="8"/>
        </w:rPr>
        <w:t> </w:t>
      </w:r>
      <w:r>
        <w:rPr>
          <w:color w:val="231F20"/>
        </w:rPr>
        <w:t>cada</w:t>
      </w:r>
      <w:r>
        <w:rPr>
          <w:color w:val="231F20"/>
          <w:spacing w:val="8"/>
        </w:rPr>
        <w:t> </w:t>
      </w:r>
      <w:r>
        <w:rPr>
          <w:color w:val="231F20"/>
        </w:rPr>
        <w:t>Estado</w:t>
      </w:r>
      <w:r>
        <w:rPr>
          <w:color w:val="231F20"/>
          <w:spacing w:val="8"/>
        </w:rPr>
        <w:t> </w:t>
      </w:r>
      <w:r>
        <w:rPr>
          <w:color w:val="231F20"/>
        </w:rPr>
        <w:t>y</w:t>
      </w:r>
      <w:r>
        <w:rPr>
          <w:color w:val="231F20"/>
          <w:spacing w:val="8"/>
        </w:rPr>
        <w:t> </w:t>
      </w:r>
      <w:r>
        <w:rPr>
          <w:color w:val="231F20"/>
        </w:rPr>
        <w:t>de</w:t>
      </w:r>
      <w:r>
        <w:rPr>
          <w:color w:val="231F20"/>
          <w:spacing w:val="8"/>
        </w:rPr>
        <w:t> </w:t>
      </w:r>
      <w:r>
        <w:rPr>
          <w:color w:val="231F20"/>
        </w:rPr>
        <w:t>acuerdo</w:t>
      </w:r>
      <w:r>
        <w:rPr>
          <w:color w:val="231F20"/>
          <w:spacing w:val="8"/>
        </w:rPr>
        <w:t> </w:t>
      </w:r>
      <w:r>
        <w:rPr>
          <w:color w:val="231F20"/>
        </w:rPr>
        <w:t>a</w:t>
      </w:r>
      <w:r>
        <w:rPr>
          <w:color w:val="231F20"/>
          <w:spacing w:val="7"/>
        </w:rPr>
        <w:t> </w:t>
      </w:r>
      <w:r>
        <w:rPr>
          <w:color w:val="231F20"/>
        </w:rPr>
        <w:t>sus</w:t>
      </w:r>
      <w:r>
        <w:rPr>
          <w:color w:val="231F20"/>
          <w:spacing w:val="8"/>
        </w:rPr>
        <w:t> </w:t>
      </w:r>
      <w:r>
        <w:rPr>
          <w:color w:val="231F20"/>
        </w:rPr>
        <w:t>necesidades</w:t>
      </w:r>
      <w:r>
        <w:rPr>
          <w:color w:val="231F20"/>
          <w:spacing w:val="8"/>
        </w:rPr>
        <w:t> </w:t>
      </w:r>
      <w:r>
        <w:rPr>
          <w:color w:val="231F20"/>
        </w:rPr>
        <w:t>y</w:t>
      </w:r>
      <w:r>
        <w:rPr>
          <w:color w:val="231F20"/>
          <w:spacing w:val="8"/>
        </w:rPr>
        <w:t> </w:t>
      </w:r>
      <w:r>
        <w:rPr>
          <w:color w:val="231F20"/>
        </w:rPr>
        <w:t>realidades.</w:t>
      </w:r>
    </w:p>
    <w:p>
      <w:pPr>
        <w:pStyle w:val="BodyText"/>
        <w:rPr>
          <w:sz w:val="31"/>
        </w:rPr>
      </w:pPr>
    </w:p>
    <w:p>
      <w:pPr>
        <w:pStyle w:val="ListParagraph"/>
        <w:numPr>
          <w:ilvl w:val="0"/>
          <w:numId w:val="11"/>
        </w:numPr>
        <w:tabs>
          <w:tab w:pos="1983" w:val="left" w:leader="none"/>
        </w:tabs>
        <w:spacing w:line="240" w:lineRule="auto" w:before="1" w:after="0"/>
        <w:ind w:left="1683" w:right="1789" w:hanging="13"/>
        <w:jc w:val="both"/>
        <w:rPr>
          <w:b/>
          <w:sz w:val="19"/>
        </w:rPr>
      </w:pPr>
      <w:r>
        <w:rPr/>
        <w:pict>
          <v:line style="position:absolute;mso-position-horizontal-relative:page;mso-position-vertical-relative:paragraph;z-index:-251601920;mso-wrap-distance-left:0;mso-wrap-distance-right:0" from="89.707603pt,45.652351pt" to="400.355603pt,45.652351pt" stroked="true" strokeweight=".4pt" strokecolor="#231f20">
            <v:stroke dashstyle="shortdot"/>
            <w10:wrap type="topAndBottom"/>
          </v:line>
        </w:pict>
      </w:r>
      <w:r>
        <w:rPr>
          <w:b/>
          <w:color w:val="231F20"/>
          <w:spacing w:val="18"/>
          <w:w w:val="97"/>
          <w:sz w:val="24"/>
        </w:rPr>
        <w:t>S</w:t>
      </w:r>
      <w:r>
        <w:rPr>
          <w:b/>
          <w:color w:val="231F20"/>
          <w:spacing w:val="18"/>
          <w:w w:val="148"/>
          <w:sz w:val="19"/>
        </w:rPr>
        <w:t>o</w:t>
      </w:r>
      <w:r>
        <w:rPr>
          <w:b/>
          <w:color w:val="231F20"/>
          <w:spacing w:val="18"/>
          <w:w w:val="103"/>
          <w:sz w:val="19"/>
        </w:rPr>
        <w:t>B</w:t>
      </w:r>
      <w:r>
        <w:rPr>
          <w:b/>
          <w:color w:val="231F20"/>
          <w:spacing w:val="18"/>
          <w:w w:val="158"/>
          <w:sz w:val="19"/>
        </w:rPr>
        <w:t>r</w:t>
      </w:r>
      <w:r>
        <w:rPr>
          <w:b/>
          <w:color w:val="231F20"/>
          <w:w w:val="116"/>
          <w:sz w:val="19"/>
        </w:rPr>
        <w:t>e</w:t>
      </w:r>
      <w:r>
        <w:rPr>
          <w:b/>
          <w:color w:val="231F20"/>
          <w:sz w:val="19"/>
        </w:rPr>
        <w:t> </w:t>
      </w:r>
      <w:r>
        <w:rPr>
          <w:b/>
          <w:color w:val="231F20"/>
          <w:spacing w:val="18"/>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07"/>
          <w:sz w:val="19"/>
        </w:rPr>
        <w:t>i</w:t>
      </w:r>
      <w:r>
        <w:rPr>
          <w:b/>
          <w:color w:val="231F20"/>
          <w:spacing w:val="18"/>
          <w:w w:val="139"/>
          <w:sz w:val="19"/>
        </w:rPr>
        <w:t>n</w:t>
      </w:r>
      <w:r>
        <w:rPr>
          <w:b/>
          <w:color w:val="231F20"/>
          <w:spacing w:val="18"/>
          <w:w w:val="199"/>
          <w:sz w:val="19"/>
        </w:rPr>
        <w:t>t</w:t>
      </w:r>
      <w:r>
        <w:rPr>
          <w:b/>
          <w:color w:val="231F20"/>
          <w:spacing w:val="18"/>
          <w:w w:val="116"/>
          <w:sz w:val="19"/>
        </w:rPr>
        <w:t>e</w:t>
      </w:r>
      <w:r>
        <w:rPr>
          <w:b/>
          <w:color w:val="231F20"/>
          <w:spacing w:val="18"/>
          <w:w w:val="158"/>
          <w:sz w:val="19"/>
        </w:rPr>
        <w:t>r</w:t>
      </w:r>
      <w:r>
        <w:rPr>
          <w:b/>
          <w:color w:val="231F20"/>
          <w:spacing w:val="18"/>
          <w:w w:val="91"/>
          <w:sz w:val="19"/>
        </w:rPr>
        <w:t>P</w:t>
      </w:r>
      <w:r>
        <w:rPr>
          <w:b/>
          <w:color w:val="231F20"/>
          <w:spacing w:val="18"/>
          <w:w w:val="158"/>
          <w:sz w:val="19"/>
        </w:rPr>
        <w:t>r</w:t>
      </w:r>
      <w:r>
        <w:rPr>
          <w:b/>
          <w:color w:val="231F20"/>
          <w:spacing w:val="18"/>
          <w:w w:val="116"/>
          <w:sz w:val="19"/>
        </w:rPr>
        <w:t>e</w:t>
      </w:r>
      <w:r>
        <w:rPr>
          <w:b/>
          <w:color w:val="231F20"/>
          <w:spacing w:val="3"/>
          <w:w w:val="199"/>
          <w:sz w:val="19"/>
        </w:rPr>
        <w:t>t</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8"/>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36"/>
          <w:sz w:val="19"/>
        </w:rPr>
        <w:t>a</w:t>
      </w:r>
      <w:r>
        <w:rPr>
          <w:b/>
          <w:color w:val="231F20"/>
          <w:spacing w:val="8"/>
          <w:w w:val="158"/>
          <w:sz w:val="19"/>
        </w:rPr>
        <w:t>r</w:t>
      </w:r>
      <w:r>
        <w:rPr>
          <w:b/>
          <w:color w:val="231F20"/>
          <w:spacing w:val="18"/>
          <w:w w:val="199"/>
          <w:sz w:val="19"/>
        </w:rPr>
        <w:t>t</w:t>
      </w:r>
      <w:r>
        <w:rPr>
          <w:b/>
          <w:color w:val="231F20"/>
          <w:spacing w:val="18"/>
          <w:w w:val="107"/>
          <w:sz w:val="19"/>
        </w:rPr>
        <w:t>í</w:t>
      </w:r>
      <w:r>
        <w:rPr>
          <w:b/>
          <w:color w:val="231F20"/>
          <w:spacing w:val="18"/>
          <w:w w:val="155"/>
          <w:sz w:val="19"/>
        </w:rPr>
        <w:t>c</w:t>
      </w:r>
      <w:r>
        <w:rPr>
          <w:b/>
          <w:color w:val="231F20"/>
          <w:spacing w:val="18"/>
          <w:w w:val="116"/>
          <w:sz w:val="19"/>
        </w:rPr>
        <w:t>U</w:t>
      </w:r>
      <w:r>
        <w:rPr>
          <w:b/>
          <w:color w:val="231F20"/>
          <w:spacing w:val="18"/>
          <w:w w:val="200"/>
          <w:sz w:val="19"/>
        </w:rPr>
        <w:t>l</w:t>
      </w:r>
      <w:r>
        <w:rPr>
          <w:b/>
          <w:color w:val="231F20"/>
          <w:w w:val="148"/>
          <w:sz w:val="19"/>
        </w:rPr>
        <w:t>o</w:t>
      </w:r>
      <w:r>
        <w:rPr>
          <w:b/>
          <w:color w:val="231F20"/>
          <w:sz w:val="19"/>
        </w:rPr>
        <w:t> </w:t>
      </w:r>
      <w:r>
        <w:rPr>
          <w:b/>
          <w:color w:val="231F20"/>
          <w:spacing w:val="18"/>
          <w:sz w:val="19"/>
        </w:rPr>
        <w:t> </w:t>
      </w:r>
      <w:r>
        <w:rPr>
          <w:b/>
          <w:color w:val="231F20"/>
          <w:spacing w:val="18"/>
          <w:w w:val="93"/>
          <w:sz w:val="24"/>
        </w:rPr>
        <w:t>2</w:t>
      </w:r>
      <w:r>
        <w:rPr>
          <w:b/>
          <w:color w:val="231F20"/>
          <w:w w:val="93"/>
          <w:sz w:val="24"/>
        </w:rPr>
        <w:t>3</w:t>
      </w:r>
      <w:r>
        <w:rPr>
          <w:b/>
          <w:color w:val="231F20"/>
          <w:sz w:val="24"/>
        </w:rPr>
        <w:t> </w:t>
      </w:r>
      <w:r>
        <w:rPr>
          <w:b/>
          <w:color w:val="231F20"/>
          <w:spacing w:val="-3"/>
          <w:sz w:val="24"/>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1"/>
          <w:w w:val="200"/>
          <w:sz w:val="19"/>
        </w:rPr>
        <w:t>l</w:t>
      </w:r>
      <w:r>
        <w:rPr>
          <w:b/>
          <w:color w:val="231F20"/>
          <w:spacing w:val="-7"/>
          <w:w w:val="136"/>
          <w:sz w:val="19"/>
        </w:rPr>
        <w:t>a</w:t>
      </w:r>
      <w:r>
        <w:rPr>
          <w:b/>
          <w:color w:val="231F20"/>
          <w:w w:val="136"/>
          <w:sz w:val="19"/>
        </w:rPr>
        <w:t> </w:t>
      </w:r>
      <w:r>
        <w:rPr>
          <w:b/>
          <w:color w:val="231F20"/>
          <w:spacing w:val="15"/>
          <w:w w:val="135"/>
          <w:sz w:val="24"/>
        </w:rPr>
        <w:t>c</w:t>
      </w:r>
      <w:r>
        <w:rPr>
          <w:b/>
          <w:color w:val="231F20"/>
          <w:spacing w:val="15"/>
          <w:w w:val="135"/>
          <w:sz w:val="19"/>
        </w:rPr>
        <w:t>onVenci</w:t>
      </w:r>
      <w:r>
        <w:rPr>
          <w:b/>
          <w:color w:val="231F20"/>
          <w:spacing w:val="-45"/>
          <w:w w:val="135"/>
          <w:sz w:val="19"/>
        </w:rPr>
        <w:t> </w:t>
      </w:r>
      <w:r>
        <w:rPr>
          <w:b/>
          <w:color w:val="231F20"/>
          <w:spacing w:val="9"/>
          <w:w w:val="135"/>
          <w:sz w:val="19"/>
        </w:rPr>
        <w:t>Ón</w:t>
      </w:r>
      <w:r>
        <w:rPr>
          <w:b/>
          <w:color w:val="231F20"/>
          <w:spacing w:val="5"/>
          <w:w w:val="135"/>
          <w:sz w:val="19"/>
        </w:rPr>
        <w:t> </w:t>
      </w:r>
      <w:r>
        <w:rPr>
          <w:b/>
          <w:color w:val="231F20"/>
          <w:spacing w:val="14"/>
          <w:w w:val="135"/>
          <w:sz w:val="24"/>
        </w:rPr>
        <w:t>a</w:t>
      </w:r>
      <w:r>
        <w:rPr>
          <w:b/>
          <w:color w:val="231F20"/>
          <w:spacing w:val="14"/>
          <w:w w:val="135"/>
          <w:sz w:val="19"/>
        </w:rPr>
        <w:t>Mericana</w:t>
      </w:r>
      <w:r>
        <w:rPr>
          <w:b/>
          <w:color w:val="231F20"/>
          <w:spacing w:val="11"/>
          <w:w w:val="135"/>
          <w:sz w:val="19"/>
        </w:rPr>
        <w:t> </w:t>
      </w:r>
      <w:r>
        <w:rPr>
          <w:b/>
          <w:color w:val="231F20"/>
          <w:spacing w:val="9"/>
          <w:w w:val="135"/>
          <w:sz w:val="19"/>
        </w:rPr>
        <w:t>de</w:t>
      </w:r>
      <w:r>
        <w:rPr>
          <w:b/>
          <w:color w:val="231F20"/>
          <w:spacing w:val="11"/>
          <w:w w:val="135"/>
          <w:sz w:val="19"/>
        </w:rPr>
        <w:t> </w:t>
      </w:r>
      <w:r>
        <w:rPr>
          <w:b/>
          <w:color w:val="231F20"/>
          <w:spacing w:val="15"/>
          <w:w w:val="135"/>
          <w:sz w:val="24"/>
        </w:rPr>
        <w:t>d</w:t>
      </w:r>
      <w:r>
        <w:rPr>
          <w:b/>
          <w:color w:val="231F20"/>
          <w:spacing w:val="15"/>
          <w:w w:val="135"/>
          <w:sz w:val="19"/>
        </w:rPr>
        <w:t>erecHoS</w:t>
      </w:r>
      <w:r>
        <w:rPr>
          <w:b/>
          <w:color w:val="231F20"/>
          <w:spacing w:val="10"/>
          <w:w w:val="135"/>
          <w:sz w:val="19"/>
        </w:rPr>
        <w:t> </w:t>
      </w:r>
      <w:r>
        <w:rPr>
          <w:b/>
          <w:color w:val="231F20"/>
          <w:spacing w:val="15"/>
          <w:w w:val="135"/>
          <w:sz w:val="24"/>
        </w:rPr>
        <w:t>H</w:t>
      </w:r>
      <w:r>
        <w:rPr>
          <w:b/>
          <w:color w:val="231F20"/>
          <w:spacing w:val="15"/>
          <w:w w:val="135"/>
          <w:sz w:val="19"/>
        </w:rPr>
        <w:t>UManoS</w:t>
      </w:r>
      <w:r>
        <w:rPr>
          <w:b/>
          <w:color w:val="231F20"/>
          <w:spacing w:val="15"/>
          <w:w w:val="135"/>
          <w:sz w:val="24"/>
        </w:rPr>
        <w:t>,</w:t>
      </w:r>
      <w:r>
        <w:rPr>
          <w:b/>
          <w:color w:val="231F20"/>
          <w:spacing w:val="-9"/>
          <w:w w:val="135"/>
          <w:sz w:val="24"/>
        </w:rPr>
        <w:t> </w:t>
      </w:r>
      <w:r>
        <w:rPr>
          <w:b/>
          <w:color w:val="231F20"/>
          <w:w w:val="135"/>
          <w:sz w:val="19"/>
        </w:rPr>
        <w:t>a </w:t>
      </w:r>
      <w:r>
        <w:rPr>
          <w:b/>
          <w:color w:val="231F20"/>
          <w:spacing w:val="7"/>
          <w:w w:val="91"/>
          <w:sz w:val="19"/>
        </w:rPr>
        <w:t>P</w:t>
      </w:r>
      <w:r>
        <w:rPr>
          <w:b/>
          <w:color w:val="231F20"/>
          <w:spacing w:val="18"/>
          <w:w w:val="136"/>
          <w:sz w:val="19"/>
        </w:rPr>
        <w:t>a</w:t>
      </w:r>
      <w:r>
        <w:rPr>
          <w:b/>
          <w:color w:val="231F20"/>
          <w:spacing w:val="8"/>
          <w:w w:val="158"/>
          <w:sz w:val="19"/>
        </w:rPr>
        <w:t>r</w:t>
      </w:r>
      <w:r>
        <w:rPr>
          <w:b/>
          <w:color w:val="231F20"/>
          <w:spacing w:val="18"/>
          <w:w w:val="199"/>
          <w:sz w:val="19"/>
        </w:rPr>
        <w:t>t</w:t>
      </w:r>
      <w:r>
        <w:rPr>
          <w:b/>
          <w:color w:val="231F20"/>
          <w:spacing w:val="18"/>
          <w:w w:val="107"/>
          <w:sz w:val="19"/>
        </w:rPr>
        <w:t>i</w:t>
      </w:r>
      <w:r>
        <w:rPr>
          <w:b/>
          <w:color w:val="231F20"/>
          <w:w w:val="158"/>
          <w:sz w:val="19"/>
        </w:rPr>
        <w:t>r</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15"/>
          <w:sz w:val="19"/>
        </w:rPr>
        <w:t>J</w:t>
      </w:r>
      <w:r>
        <w:rPr>
          <w:b/>
          <w:color w:val="231F20"/>
          <w:spacing w:val="17"/>
          <w:w w:val="116"/>
          <w:sz w:val="19"/>
        </w:rPr>
        <w:t>U</w:t>
      </w:r>
      <w:r>
        <w:rPr>
          <w:b/>
          <w:color w:val="231F20"/>
          <w:spacing w:val="18"/>
          <w:w w:val="158"/>
          <w:sz w:val="19"/>
        </w:rPr>
        <w:t>r</w:t>
      </w:r>
      <w:r>
        <w:rPr>
          <w:b/>
          <w:color w:val="231F20"/>
          <w:w w:val="107"/>
          <w:sz w:val="19"/>
        </w:rPr>
        <w:t>i</w:t>
      </w:r>
      <w:r>
        <w:rPr>
          <w:b/>
          <w:color w:val="231F20"/>
          <w:spacing w:val="-24"/>
          <w:sz w:val="19"/>
        </w:rPr>
        <w:t> </w:t>
      </w:r>
      <w:r>
        <w:rPr>
          <w:b/>
          <w:color w:val="231F20"/>
          <w:spacing w:val="18"/>
          <w:w w:val="98"/>
          <w:sz w:val="19"/>
        </w:rPr>
        <w:t>S</w:t>
      </w:r>
      <w:r>
        <w:rPr>
          <w:b/>
          <w:color w:val="231F20"/>
          <w:spacing w:val="17"/>
          <w:w w:val="91"/>
          <w:sz w:val="19"/>
        </w:rPr>
        <w:t>P</w:t>
      </w:r>
      <w:r>
        <w:rPr>
          <w:b/>
          <w:color w:val="231F20"/>
          <w:spacing w:val="10"/>
          <w:w w:val="158"/>
          <w:sz w:val="19"/>
        </w:rPr>
        <w:t>r</w:t>
      </w:r>
      <w:r>
        <w:rPr>
          <w:b/>
          <w:color w:val="231F20"/>
          <w:spacing w:val="18"/>
          <w:w w:val="116"/>
          <w:sz w:val="19"/>
        </w:rPr>
        <w:t>U</w:t>
      </w:r>
      <w:r>
        <w:rPr>
          <w:b/>
          <w:color w:val="231F20"/>
          <w:spacing w:val="18"/>
          <w:w w:val="131"/>
          <w:sz w:val="19"/>
        </w:rPr>
        <w:t>d</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spacing w:val="17"/>
          <w:w w:val="136"/>
          <w:sz w:val="19"/>
        </w:rPr>
        <w:t>a</w:t>
      </w:r>
      <w:r>
        <w:rPr>
          <w:b/>
          <w:color w:val="231F20"/>
          <w:w w:val="98"/>
          <w:sz w:val="19"/>
        </w:rPr>
        <w:t>S</w:t>
      </w:r>
      <w:r>
        <w:rPr>
          <w:b/>
          <w:color w:val="231F20"/>
          <w:sz w:val="19"/>
        </w:rPr>
        <w:t> </w:t>
      </w:r>
      <w:r>
        <w:rPr>
          <w:b/>
          <w:color w:val="231F20"/>
          <w:spacing w:val="19"/>
          <w:sz w:val="19"/>
        </w:rPr>
        <w:t> </w:t>
      </w:r>
      <w:r>
        <w:rPr>
          <w:b/>
          <w:color w:val="231F20"/>
          <w:spacing w:val="18"/>
          <w:w w:val="136"/>
          <w:sz w:val="19"/>
        </w:rPr>
        <w:t>a</w:t>
      </w:r>
      <w:r>
        <w:rPr>
          <w:b/>
          <w:color w:val="231F20"/>
          <w:w w:val="200"/>
          <w:sz w:val="19"/>
        </w:rPr>
        <w:t>l</w:t>
      </w:r>
      <w:r>
        <w:rPr>
          <w:b/>
          <w:color w:val="231F20"/>
          <w:spacing w:val="3"/>
          <w:w w:val="199"/>
          <w:sz w:val="19"/>
        </w:rPr>
        <w:t>t</w:t>
      </w:r>
      <w:r>
        <w:rPr>
          <w:b/>
          <w:color w:val="231F20"/>
          <w:spacing w:val="18"/>
          <w:w w:val="136"/>
          <w:sz w:val="19"/>
        </w:rPr>
        <w:t>a</w:t>
      </w:r>
      <w:r>
        <w:rPr>
          <w:b/>
          <w:color w:val="231F20"/>
          <w:w w:val="98"/>
          <w:sz w:val="19"/>
        </w:rPr>
        <w:t>S</w:t>
      </w:r>
      <w:r>
        <w:rPr>
          <w:b/>
          <w:color w:val="231F20"/>
          <w:sz w:val="19"/>
        </w:rPr>
        <w:t> </w:t>
      </w:r>
      <w:r>
        <w:rPr>
          <w:b/>
          <w:color w:val="231F20"/>
          <w:spacing w:val="19"/>
          <w:sz w:val="19"/>
        </w:rPr>
        <w:t> </w:t>
      </w:r>
      <w:r>
        <w:rPr>
          <w:b/>
          <w:color w:val="231F20"/>
          <w:spacing w:val="18"/>
          <w:w w:val="154"/>
          <w:sz w:val="24"/>
        </w:rPr>
        <w:t>c</w:t>
      </w:r>
      <w:r>
        <w:rPr>
          <w:b/>
          <w:color w:val="231F20"/>
          <w:spacing w:val="18"/>
          <w:w w:val="148"/>
          <w:sz w:val="19"/>
        </w:rPr>
        <w:t>o</w:t>
      </w:r>
      <w:r>
        <w:rPr>
          <w:b/>
          <w:color w:val="231F20"/>
          <w:spacing w:val="8"/>
          <w:w w:val="158"/>
          <w:sz w:val="19"/>
        </w:rPr>
        <w:t>r</w:t>
      </w:r>
      <w:r>
        <w:rPr>
          <w:b/>
          <w:color w:val="231F20"/>
          <w:spacing w:val="18"/>
          <w:w w:val="199"/>
          <w:sz w:val="19"/>
        </w:rPr>
        <w:t>t</w:t>
      </w:r>
      <w:r>
        <w:rPr>
          <w:b/>
          <w:color w:val="231F20"/>
          <w:spacing w:val="18"/>
          <w:w w:val="116"/>
          <w:sz w:val="19"/>
        </w:rPr>
        <w:t>e</w:t>
      </w:r>
      <w:r>
        <w:rPr>
          <w:b/>
          <w:color w:val="231F20"/>
          <w:w w:val="98"/>
          <w:sz w:val="19"/>
        </w:rPr>
        <w:t>S</w:t>
      </w:r>
    </w:p>
    <w:p>
      <w:pPr>
        <w:pStyle w:val="BodyText"/>
        <w:rPr>
          <w:b/>
          <w:sz w:val="27"/>
        </w:rPr>
      </w:pPr>
    </w:p>
    <w:p>
      <w:pPr>
        <w:pStyle w:val="BodyText"/>
        <w:spacing w:line="273" w:lineRule="auto"/>
        <w:ind w:left="1363" w:right="1473" w:firstLine="359"/>
        <w:jc w:val="both"/>
      </w:pPr>
      <w:r>
        <w:rPr>
          <w:color w:val="231F20"/>
        </w:rPr>
        <w:t>La </w:t>
      </w:r>
      <w:r>
        <w:rPr>
          <w:color w:val="231F20"/>
          <w:spacing w:val="-3"/>
        </w:rPr>
        <w:t>Corte Constitucional </w:t>
      </w:r>
      <w:r>
        <w:rPr>
          <w:color w:val="231F20"/>
        </w:rPr>
        <w:t>ha </w:t>
      </w:r>
      <w:r>
        <w:rPr>
          <w:color w:val="231F20"/>
          <w:spacing w:val="-3"/>
        </w:rPr>
        <w:t>encontrado </w:t>
      </w:r>
      <w:r>
        <w:rPr>
          <w:color w:val="231F20"/>
        </w:rPr>
        <w:t>que </w:t>
      </w:r>
      <w:r>
        <w:rPr>
          <w:color w:val="231F20"/>
          <w:spacing w:val="-3"/>
        </w:rPr>
        <w:t>esta especial </w:t>
      </w:r>
      <w:r>
        <w:rPr>
          <w:color w:val="231F20"/>
        </w:rPr>
        <w:t>y </w:t>
      </w:r>
      <w:r>
        <w:rPr>
          <w:color w:val="231F20"/>
          <w:spacing w:val="-3"/>
        </w:rPr>
        <w:t>tradicional función disciplinaria contra </w:t>
      </w:r>
      <w:r>
        <w:rPr>
          <w:color w:val="231F20"/>
        </w:rPr>
        <w:t>los </w:t>
      </w:r>
      <w:r>
        <w:rPr>
          <w:color w:val="231F20"/>
          <w:spacing w:val="-3"/>
        </w:rPr>
        <w:t>servidores públicos,  inclusive  </w:t>
      </w:r>
      <w:r>
        <w:rPr>
          <w:color w:val="231F20"/>
        </w:rPr>
        <w:t>los  de  </w:t>
      </w:r>
      <w:r>
        <w:rPr>
          <w:color w:val="231F20"/>
          <w:spacing w:val="-3"/>
        </w:rPr>
        <w:t>elección  </w:t>
      </w:r>
      <w:r>
        <w:rPr>
          <w:color w:val="231F20"/>
          <w:spacing w:val="-6"/>
        </w:rPr>
        <w:t>popular, </w:t>
      </w:r>
      <w:r>
        <w:rPr>
          <w:color w:val="231F20"/>
        </w:rPr>
        <w:t>en </w:t>
      </w:r>
      <w:r>
        <w:rPr>
          <w:color w:val="231F20"/>
          <w:spacing w:val="-3"/>
        </w:rPr>
        <w:t>cabeza </w:t>
      </w:r>
      <w:r>
        <w:rPr>
          <w:color w:val="231F20"/>
        </w:rPr>
        <w:t>de la </w:t>
      </w:r>
      <w:r>
        <w:rPr>
          <w:color w:val="231F20"/>
          <w:spacing w:val="-3"/>
        </w:rPr>
        <w:t>Procuraduría </w:t>
      </w:r>
      <w:r>
        <w:rPr>
          <w:color w:val="231F20"/>
        </w:rPr>
        <w:t>no </w:t>
      </w:r>
      <w:r>
        <w:rPr>
          <w:color w:val="231F20"/>
          <w:spacing w:val="-3"/>
        </w:rPr>
        <w:t>solo </w:t>
      </w:r>
      <w:r>
        <w:rPr>
          <w:color w:val="231F20"/>
        </w:rPr>
        <w:t>se </w:t>
      </w:r>
      <w:r>
        <w:rPr>
          <w:color w:val="231F20"/>
          <w:spacing w:val="-3"/>
        </w:rPr>
        <w:t>encuentra ajustada  </w:t>
      </w:r>
      <w:r>
        <w:rPr>
          <w:color w:val="231F20"/>
        </w:rPr>
        <w:t>a la </w:t>
      </w:r>
      <w:r>
        <w:rPr>
          <w:color w:val="231F20"/>
          <w:spacing w:val="-3"/>
        </w:rPr>
        <w:t>Constitución  sino </w:t>
      </w:r>
      <w:r>
        <w:rPr>
          <w:color w:val="231F20"/>
        </w:rPr>
        <w:t>a las </w:t>
      </w:r>
      <w:r>
        <w:rPr>
          <w:color w:val="231F20"/>
          <w:spacing w:val="-3"/>
        </w:rPr>
        <w:t>normas </w:t>
      </w:r>
      <w:r>
        <w:rPr>
          <w:color w:val="231F20"/>
        </w:rPr>
        <w:t>del </w:t>
      </w:r>
      <w:r>
        <w:rPr>
          <w:color w:val="231F20"/>
          <w:spacing w:val="-3"/>
        </w:rPr>
        <w:t>bloque </w:t>
      </w:r>
      <w:r>
        <w:rPr>
          <w:color w:val="231F20"/>
        </w:rPr>
        <w:t>de </w:t>
      </w:r>
      <w:r>
        <w:rPr>
          <w:color w:val="231F20"/>
          <w:spacing w:val="-3"/>
        </w:rPr>
        <w:t>constitucionalidad, entre ellas </w:t>
      </w:r>
      <w:r>
        <w:rPr>
          <w:color w:val="231F20"/>
        </w:rPr>
        <w:t>la </w:t>
      </w:r>
      <w:r>
        <w:rPr>
          <w:color w:val="231F20"/>
          <w:spacing w:val="-3"/>
        </w:rPr>
        <w:t>Convención Americana </w:t>
      </w:r>
      <w:r>
        <w:rPr>
          <w:color w:val="231F20"/>
        </w:rPr>
        <w:t>de </w:t>
      </w:r>
      <w:r>
        <w:rPr>
          <w:color w:val="231F20"/>
          <w:spacing w:val="-3"/>
        </w:rPr>
        <w:t>Derechos Humanos. </w:t>
      </w:r>
      <w:r>
        <w:rPr>
          <w:color w:val="231F20"/>
        </w:rPr>
        <w:t>La </w:t>
      </w:r>
      <w:r>
        <w:rPr>
          <w:color w:val="231F20"/>
          <w:spacing w:val="-3"/>
        </w:rPr>
        <w:t>Corte Constitucional, tanto </w:t>
      </w:r>
      <w:r>
        <w:rPr>
          <w:color w:val="231F20"/>
        </w:rPr>
        <w:t>en </w:t>
      </w:r>
      <w:r>
        <w:rPr>
          <w:color w:val="231F20"/>
          <w:spacing w:val="-3"/>
        </w:rPr>
        <w:t>sus sentencias </w:t>
      </w:r>
      <w:r>
        <w:rPr>
          <w:color w:val="231F20"/>
        </w:rPr>
        <w:t>de </w:t>
      </w:r>
      <w:r>
        <w:rPr>
          <w:color w:val="231F20"/>
          <w:spacing w:val="-3"/>
        </w:rPr>
        <w:t>constitucionalidad como </w:t>
      </w:r>
      <w:r>
        <w:rPr>
          <w:color w:val="231F20"/>
        </w:rPr>
        <w:t>en las de </w:t>
      </w:r>
      <w:r>
        <w:rPr>
          <w:color w:val="231F20"/>
          <w:spacing w:val="-3"/>
        </w:rPr>
        <w:t>tutela, </w:t>
      </w:r>
      <w:r>
        <w:rPr>
          <w:color w:val="231F20"/>
        </w:rPr>
        <w:t>ha </w:t>
      </w:r>
      <w:r>
        <w:rPr>
          <w:color w:val="231F20"/>
          <w:spacing w:val="-3"/>
        </w:rPr>
        <w:t>efectuado </w:t>
      </w:r>
      <w:r>
        <w:rPr>
          <w:color w:val="231F20"/>
        </w:rPr>
        <w:t>el </w:t>
      </w:r>
      <w:r>
        <w:rPr>
          <w:color w:val="231F20"/>
          <w:spacing w:val="-3"/>
        </w:rPr>
        <w:t>respectivo control </w:t>
      </w:r>
      <w:r>
        <w:rPr>
          <w:color w:val="231F20"/>
        </w:rPr>
        <w:t>de </w:t>
      </w:r>
      <w:r>
        <w:rPr>
          <w:color w:val="231F20"/>
          <w:spacing w:val="-3"/>
        </w:rPr>
        <w:t>convencionalidad, examinando </w:t>
      </w:r>
      <w:r>
        <w:rPr>
          <w:color w:val="231F20"/>
        </w:rPr>
        <w:t>las </w:t>
      </w:r>
      <w:r>
        <w:rPr>
          <w:color w:val="231F20"/>
          <w:spacing w:val="-3"/>
        </w:rPr>
        <w:t>normas </w:t>
      </w:r>
      <w:r>
        <w:rPr>
          <w:color w:val="231F20"/>
        </w:rPr>
        <w:t>y los </w:t>
      </w:r>
      <w:r>
        <w:rPr>
          <w:color w:val="231F20"/>
          <w:spacing w:val="-3"/>
        </w:rPr>
        <w:t>casos frente </w:t>
      </w:r>
      <w:r>
        <w:rPr>
          <w:color w:val="231F20"/>
        </w:rPr>
        <w:t>a </w:t>
      </w:r>
      <w:r>
        <w:rPr>
          <w:color w:val="231F20"/>
          <w:spacing w:val="-3"/>
        </w:rPr>
        <w:t>las garantías contenidas </w:t>
      </w:r>
      <w:r>
        <w:rPr>
          <w:color w:val="231F20"/>
        </w:rPr>
        <w:t>en la </w:t>
      </w:r>
      <w:r>
        <w:rPr>
          <w:color w:val="231F20"/>
          <w:spacing w:val="-3"/>
        </w:rPr>
        <w:t>Convención Americana </w:t>
      </w:r>
      <w:r>
        <w:rPr>
          <w:color w:val="231F20"/>
        </w:rPr>
        <w:t>de </w:t>
      </w:r>
      <w:r>
        <w:rPr>
          <w:color w:val="231F20"/>
          <w:spacing w:val="-3"/>
        </w:rPr>
        <w:t>Derechos Humanos </w:t>
      </w:r>
      <w:r>
        <w:rPr>
          <w:color w:val="231F20"/>
        </w:rPr>
        <w:t>y </w:t>
      </w:r>
      <w:r>
        <w:rPr>
          <w:color w:val="231F20"/>
          <w:spacing w:val="-3"/>
        </w:rPr>
        <w:t>otros instrumentos</w:t>
      </w:r>
      <w:r>
        <w:rPr>
          <w:color w:val="231F20"/>
          <w:spacing w:val="-11"/>
        </w:rPr>
        <w:t> </w:t>
      </w:r>
      <w:r>
        <w:rPr>
          <w:color w:val="231F20"/>
          <w:spacing w:val="-3"/>
        </w:rPr>
        <w:t>internacionales.</w:t>
      </w:r>
      <w:r>
        <w:rPr>
          <w:color w:val="231F20"/>
          <w:spacing w:val="-18"/>
        </w:rPr>
        <w:t> </w:t>
      </w:r>
      <w:r>
        <w:rPr>
          <w:color w:val="231F20"/>
          <w:spacing w:val="-3"/>
        </w:rPr>
        <w:t>Prueba</w:t>
      </w:r>
      <w:r>
        <w:rPr>
          <w:color w:val="231F20"/>
          <w:spacing w:val="-11"/>
        </w:rPr>
        <w:t> </w:t>
      </w:r>
      <w:r>
        <w:rPr>
          <w:color w:val="231F20"/>
        </w:rPr>
        <w:t>de</w:t>
      </w:r>
      <w:r>
        <w:rPr>
          <w:color w:val="231F20"/>
          <w:spacing w:val="-11"/>
        </w:rPr>
        <w:t> </w:t>
      </w:r>
      <w:r>
        <w:rPr>
          <w:color w:val="231F20"/>
          <w:spacing w:val="-3"/>
        </w:rPr>
        <w:t>ello</w:t>
      </w:r>
      <w:r>
        <w:rPr>
          <w:color w:val="231F20"/>
          <w:spacing w:val="-10"/>
        </w:rPr>
        <w:t> </w:t>
      </w:r>
      <w:r>
        <w:rPr>
          <w:color w:val="231F20"/>
        </w:rPr>
        <w:t>es</w:t>
      </w:r>
      <w:r>
        <w:rPr>
          <w:color w:val="231F20"/>
          <w:spacing w:val="-11"/>
        </w:rPr>
        <w:t> </w:t>
      </w:r>
      <w:r>
        <w:rPr>
          <w:color w:val="231F20"/>
        </w:rPr>
        <w:t>la</w:t>
      </w:r>
      <w:r>
        <w:rPr>
          <w:color w:val="231F20"/>
          <w:spacing w:val="-11"/>
        </w:rPr>
        <w:t> </w:t>
      </w:r>
      <w:r>
        <w:rPr>
          <w:color w:val="231F20"/>
          <w:spacing w:val="-3"/>
        </w:rPr>
        <w:t>sentencia</w:t>
      </w:r>
      <w:r>
        <w:rPr>
          <w:color w:val="231F20"/>
          <w:spacing w:val="-11"/>
        </w:rPr>
        <w:t> </w:t>
      </w:r>
      <w:r>
        <w:rPr>
          <w:color w:val="231F20"/>
        </w:rPr>
        <w:t>de</w:t>
      </w:r>
      <w:r>
        <w:rPr>
          <w:color w:val="231F20"/>
          <w:spacing w:val="-11"/>
        </w:rPr>
        <w:t> </w:t>
      </w:r>
      <w:r>
        <w:rPr>
          <w:color w:val="231F20"/>
          <w:spacing w:val="-3"/>
        </w:rPr>
        <w:t>constitucionalidad C-028 </w:t>
      </w:r>
      <w:r>
        <w:rPr>
          <w:color w:val="231F20"/>
        </w:rPr>
        <w:t>de </w:t>
      </w:r>
      <w:r>
        <w:rPr>
          <w:color w:val="231F20"/>
          <w:spacing w:val="-3"/>
        </w:rPr>
        <w:t>2006 (con ponencia </w:t>
      </w:r>
      <w:r>
        <w:rPr>
          <w:color w:val="231F20"/>
        </w:rPr>
        <w:t>del </w:t>
      </w:r>
      <w:r>
        <w:rPr>
          <w:color w:val="231F20"/>
          <w:spacing w:val="-3"/>
        </w:rPr>
        <w:t>magistrado </w:t>
      </w:r>
      <w:r>
        <w:rPr>
          <w:color w:val="231F20"/>
          <w:spacing w:val="-5"/>
        </w:rPr>
        <w:t>HUMBERTO </w:t>
      </w:r>
      <w:r>
        <w:rPr>
          <w:color w:val="231F20"/>
          <w:spacing w:val="-3"/>
        </w:rPr>
        <w:t>SIERRA </w:t>
      </w:r>
      <w:r>
        <w:rPr>
          <w:color w:val="231F20"/>
          <w:spacing w:val="-7"/>
        </w:rPr>
        <w:t>PORTO, </w:t>
      </w:r>
      <w:r>
        <w:rPr>
          <w:color w:val="231F20"/>
          <w:spacing w:val="-3"/>
        </w:rPr>
        <w:t>actualmente presidente </w:t>
      </w:r>
      <w:r>
        <w:rPr>
          <w:color w:val="231F20"/>
        </w:rPr>
        <w:t>de la </w:t>
      </w:r>
      <w:r>
        <w:rPr>
          <w:color w:val="231F20"/>
          <w:spacing w:val="-3"/>
        </w:rPr>
        <w:t>Corte Interamericana </w:t>
      </w:r>
      <w:r>
        <w:rPr>
          <w:color w:val="231F20"/>
        </w:rPr>
        <w:t>de </w:t>
      </w:r>
      <w:r>
        <w:rPr>
          <w:color w:val="231F20"/>
          <w:spacing w:val="-3"/>
        </w:rPr>
        <w:t>Derechos Humanos) </w:t>
      </w:r>
      <w:r>
        <w:rPr>
          <w:color w:val="231F20"/>
        </w:rPr>
        <w:t>y </w:t>
      </w:r>
      <w:r>
        <w:rPr>
          <w:color w:val="231F20"/>
          <w:spacing w:val="-3"/>
        </w:rPr>
        <w:t>la sentencia</w:t>
      </w:r>
      <w:r>
        <w:rPr>
          <w:color w:val="231F20"/>
          <w:spacing w:val="7"/>
        </w:rPr>
        <w:t> </w:t>
      </w:r>
      <w:r>
        <w:rPr>
          <w:color w:val="231F20"/>
        </w:rPr>
        <w:t>de</w:t>
      </w:r>
      <w:r>
        <w:rPr>
          <w:color w:val="231F20"/>
          <w:spacing w:val="7"/>
        </w:rPr>
        <w:t> </w:t>
      </w:r>
      <w:r>
        <w:rPr>
          <w:color w:val="231F20"/>
          <w:spacing w:val="-3"/>
        </w:rPr>
        <w:t>tutela</w:t>
      </w:r>
      <w:r>
        <w:rPr>
          <w:color w:val="231F20"/>
          <w:spacing w:val="7"/>
        </w:rPr>
        <w:t> </w:t>
      </w:r>
      <w:r>
        <w:rPr>
          <w:color w:val="231F20"/>
          <w:spacing w:val="-3"/>
        </w:rPr>
        <w:t>SU-712</w:t>
      </w:r>
      <w:r>
        <w:rPr>
          <w:color w:val="231F20"/>
          <w:spacing w:val="7"/>
        </w:rPr>
        <w:t> </w:t>
      </w:r>
      <w:r>
        <w:rPr>
          <w:color w:val="231F20"/>
        </w:rPr>
        <w:t>de</w:t>
      </w:r>
      <w:r>
        <w:rPr>
          <w:color w:val="231F20"/>
          <w:spacing w:val="8"/>
        </w:rPr>
        <w:t> </w:t>
      </w:r>
      <w:r>
        <w:rPr>
          <w:color w:val="231F20"/>
          <w:spacing w:val="-3"/>
        </w:rPr>
        <w:t>2013,</w:t>
      </w:r>
      <w:r>
        <w:rPr>
          <w:color w:val="231F20"/>
        </w:rPr>
        <w:t> </w:t>
      </w:r>
      <w:r>
        <w:rPr>
          <w:color w:val="231F20"/>
          <w:spacing w:val="-3"/>
        </w:rPr>
        <w:t>proferidas</w:t>
      </w:r>
      <w:r>
        <w:rPr>
          <w:color w:val="231F20"/>
          <w:spacing w:val="7"/>
        </w:rPr>
        <w:t> </w:t>
      </w:r>
      <w:r>
        <w:rPr>
          <w:color w:val="231F20"/>
        </w:rPr>
        <w:t>por</w:t>
      </w:r>
      <w:r>
        <w:rPr>
          <w:color w:val="231F20"/>
          <w:spacing w:val="7"/>
        </w:rPr>
        <w:t> </w:t>
      </w:r>
      <w:r>
        <w:rPr>
          <w:color w:val="231F20"/>
          <w:spacing w:val="-3"/>
        </w:rPr>
        <w:t>dicha</w:t>
      </w:r>
      <w:r>
        <w:rPr>
          <w:color w:val="231F20"/>
          <w:spacing w:val="7"/>
        </w:rPr>
        <w:t> </w:t>
      </w:r>
      <w:r>
        <w:rPr>
          <w:color w:val="231F20"/>
          <w:spacing w:val="-3"/>
        </w:rPr>
        <w:t>corporación.</w:t>
      </w:r>
    </w:p>
    <w:p>
      <w:pPr>
        <w:pStyle w:val="BodyText"/>
        <w:spacing w:before="161"/>
        <w:ind w:left="1723"/>
        <w:jc w:val="both"/>
      </w:pPr>
      <w:r>
        <w:rPr>
          <w:color w:val="231F20"/>
        </w:rPr>
        <w:t>En la sentencia C-028 de 2006, la Corte dijo lo siguiente:</w:t>
      </w:r>
    </w:p>
    <w:p>
      <w:pPr>
        <w:pStyle w:val="BodyText"/>
        <w:spacing w:line="273" w:lineRule="auto" w:before="204"/>
        <w:ind w:left="1363" w:right="1485" w:firstLine="359"/>
        <w:jc w:val="both"/>
      </w:pPr>
      <w:r>
        <w:rPr>
          <w:color w:val="231F20"/>
          <w:spacing w:val="-4"/>
        </w:rPr>
        <w:t>Así pues, </w:t>
      </w:r>
      <w:r>
        <w:rPr>
          <w:color w:val="231F20"/>
          <w:spacing w:val="-3"/>
        </w:rPr>
        <w:t>el </w:t>
      </w:r>
      <w:r>
        <w:rPr>
          <w:color w:val="231F20"/>
          <w:spacing w:val="-5"/>
        </w:rPr>
        <w:t>artículo </w:t>
      </w:r>
      <w:r>
        <w:rPr>
          <w:color w:val="231F20"/>
          <w:spacing w:val="-3"/>
        </w:rPr>
        <w:t>23 de la </w:t>
      </w:r>
      <w:r>
        <w:rPr>
          <w:color w:val="231F20"/>
          <w:spacing w:val="-5"/>
        </w:rPr>
        <w:t>Convención Americana </w:t>
      </w:r>
      <w:r>
        <w:rPr>
          <w:color w:val="231F20"/>
          <w:spacing w:val="-4"/>
        </w:rPr>
        <w:t>sobre </w:t>
      </w:r>
      <w:r>
        <w:rPr>
          <w:color w:val="231F20"/>
          <w:spacing w:val="-5"/>
        </w:rPr>
        <w:t>Derechos Humanos </w:t>
      </w:r>
      <w:r>
        <w:rPr>
          <w:color w:val="231F20"/>
          <w:spacing w:val="-3"/>
        </w:rPr>
        <w:t>de </w:t>
      </w:r>
      <w:r>
        <w:rPr>
          <w:color w:val="231F20"/>
          <w:spacing w:val="-4"/>
        </w:rPr>
        <w:t>1969, </w:t>
      </w:r>
      <w:r>
        <w:rPr>
          <w:color w:val="231F20"/>
          <w:spacing w:val="-3"/>
        </w:rPr>
        <w:t>en lo </w:t>
      </w:r>
      <w:r>
        <w:rPr>
          <w:color w:val="231F20"/>
          <w:spacing w:val="-4"/>
        </w:rPr>
        <w:t>que </w:t>
      </w:r>
      <w:r>
        <w:rPr>
          <w:color w:val="231F20"/>
          <w:spacing w:val="-5"/>
        </w:rPr>
        <w:t>concierne </w:t>
      </w:r>
      <w:r>
        <w:rPr>
          <w:color w:val="231F20"/>
        </w:rPr>
        <w:t>a </w:t>
      </w:r>
      <w:r>
        <w:rPr>
          <w:color w:val="231F20"/>
          <w:spacing w:val="-4"/>
        </w:rPr>
        <w:t>las </w:t>
      </w:r>
      <w:r>
        <w:rPr>
          <w:color w:val="231F20"/>
          <w:spacing w:val="-5"/>
        </w:rPr>
        <w:t>restricciones legales </w:t>
      </w:r>
      <w:r>
        <w:rPr>
          <w:color w:val="231F20"/>
          <w:spacing w:val="-3"/>
        </w:rPr>
        <w:t>al </w:t>
      </w:r>
      <w:r>
        <w:rPr>
          <w:color w:val="231F20"/>
          <w:spacing w:val="-5"/>
        </w:rPr>
        <w:t>ejercicio </w:t>
      </w:r>
      <w:r>
        <w:rPr>
          <w:color w:val="231F20"/>
          <w:spacing w:val="-3"/>
        </w:rPr>
        <w:t>de </w:t>
      </w:r>
      <w:r>
        <w:rPr>
          <w:color w:val="231F20"/>
          <w:spacing w:val="-4"/>
        </w:rPr>
        <w:t>los </w:t>
      </w:r>
      <w:r>
        <w:rPr>
          <w:color w:val="231F20"/>
          <w:spacing w:val="-5"/>
        </w:rPr>
        <w:t>derechos políticos, </w:t>
      </w:r>
      <w:r>
        <w:rPr>
          <w:color w:val="231F20"/>
          <w:spacing w:val="-3"/>
        </w:rPr>
        <w:t>en </w:t>
      </w:r>
      <w:r>
        <w:rPr>
          <w:color w:val="231F20"/>
          <w:spacing w:val="-5"/>
        </w:rPr>
        <w:t>concreto </w:t>
      </w:r>
      <w:r>
        <w:rPr>
          <w:color w:val="231F20"/>
          <w:spacing w:val="-3"/>
        </w:rPr>
        <w:t>al </w:t>
      </w:r>
      <w:r>
        <w:rPr>
          <w:color w:val="231F20"/>
          <w:spacing w:val="-5"/>
        </w:rPr>
        <w:t>acceso </w:t>
      </w:r>
      <w:r>
        <w:rPr>
          <w:color w:val="231F20"/>
        </w:rPr>
        <w:t>a </w:t>
      </w:r>
      <w:r>
        <w:rPr>
          <w:color w:val="231F20"/>
          <w:spacing w:val="-5"/>
        </w:rPr>
        <w:t>cargos públicos </w:t>
      </w:r>
      <w:r>
        <w:rPr>
          <w:color w:val="231F20"/>
          <w:spacing w:val="-4"/>
        </w:rPr>
        <w:t>por </w:t>
      </w:r>
      <w:r>
        <w:rPr>
          <w:color w:val="231F20"/>
          <w:spacing w:val="-5"/>
        </w:rPr>
        <w:t>condenas penales, </w:t>
      </w:r>
      <w:r>
        <w:rPr>
          <w:color w:val="231F20"/>
          <w:spacing w:val="-4"/>
        </w:rPr>
        <w:t>debe </w:t>
      </w:r>
      <w:r>
        <w:rPr>
          <w:color w:val="231F20"/>
          <w:spacing w:val="-5"/>
        </w:rPr>
        <w:t>ser</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176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5"/>
        <w:jc w:val="both"/>
      </w:pPr>
      <w:r>
        <w:rPr>
          <w:color w:val="231F20"/>
          <w:spacing w:val="-5"/>
        </w:rPr>
        <w:t>interpretado armónicamente </w:t>
      </w:r>
      <w:r>
        <w:rPr>
          <w:color w:val="231F20"/>
          <w:spacing w:val="-4"/>
        </w:rPr>
        <w:t>con </w:t>
      </w:r>
      <w:r>
        <w:rPr>
          <w:color w:val="231F20"/>
          <w:spacing w:val="-3"/>
        </w:rPr>
        <w:t>un </w:t>
      </w:r>
      <w:r>
        <w:rPr>
          <w:color w:val="231F20"/>
          <w:spacing w:val="-5"/>
        </w:rPr>
        <w:t>conjunto </w:t>
      </w:r>
      <w:r>
        <w:rPr>
          <w:color w:val="231F20"/>
          <w:spacing w:val="-3"/>
        </w:rPr>
        <w:t>de </w:t>
      </w:r>
      <w:r>
        <w:rPr>
          <w:color w:val="231F20"/>
          <w:spacing w:val="-5"/>
        </w:rPr>
        <w:t>instrumentos internacionales de carácter universal </w:t>
      </w:r>
      <w:r>
        <w:rPr>
          <w:color w:val="231F20"/>
        </w:rPr>
        <w:t>y </w:t>
      </w:r>
      <w:r>
        <w:rPr>
          <w:color w:val="231F20"/>
          <w:spacing w:val="-5"/>
        </w:rPr>
        <w:t>regional, </w:t>
      </w:r>
      <w:r>
        <w:rPr>
          <w:color w:val="231F20"/>
          <w:spacing w:val="-4"/>
        </w:rPr>
        <w:t>los </w:t>
      </w:r>
      <w:r>
        <w:rPr>
          <w:color w:val="231F20"/>
          <w:spacing w:val="-5"/>
        </w:rPr>
        <w:t>cuales, </w:t>
      </w:r>
      <w:r>
        <w:rPr>
          <w:color w:val="231F20"/>
          <w:spacing w:val="-3"/>
        </w:rPr>
        <w:t>si </w:t>
      </w:r>
      <w:r>
        <w:rPr>
          <w:color w:val="231F20"/>
          <w:spacing w:val="-4"/>
        </w:rPr>
        <w:t>bien </w:t>
      </w:r>
      <w:r>
        <w:rPr>
          <w:color w:val="231F20"/>
          <w:spacing w:val="-3"/>
        </w:rPr>
        <w:t>no </w:t>
      </w:r>
      <w:r>
        <w:rPr>
          <w:color w:val="231F20"/>
          <w:spacing w:val="-5"/>
        </w:rPr>
        <w:t>consagran derechos humanos ni tienen</w:t>
      </w:r>
      <w:r>
        <w:rPr>
          <w:color w:val="231F20"/>
          <w:spacing w:val="-10"/>
        </w:rPr>
        <w:t> </w:t>
      </w:r>
      <w:r>
        <w:rPr>
          <w:color w:val="231F20"/>
          <w:spacing w:val="-4"/>
        </w:rPr>
        <w:t>por</w:t>
      </w:r>
      <w:r>
        <w:rPr>
          <w:color w:val="231F20"/>
          <w:spacing w:val="-10"/>
        </w:rPr>
        <w:t> </w:t>
      </w:r>
      <w:r>
        <w:rPr>
          <w:color w:val="231F20"/>
        </w:rPr>
        <w:t>fin</w:t>
      </w:r>
      <w:r>
        <w:rPr>
          <w:color w:val="231F20"/>
          <w:spacing w:val="-9"/>
        </w:rPr>
        <w:t> </w:t>
      </w:r>
      <w:r>
        <w:rPr>
          <w:color w:val="231F20"/>
          <w:spacing w:val="-5"/>
        </w:rPr>
        <w:t>último</w:t>
      </w:r>
      <w:r>
        <w:rPr>
          <w:color w:val="231F20"/>
          <w:spacing w:val="-10"/>
        </w:rPr>
        <w:t> </w:t>
      </w:r>
      <w:r>
        <w:rPr>
          <w:color w:val="231F20"/>
          <w:spacing w:val="-3"/>
        </w:rPr>
        <w:t>la</w:t>
      </w:r>
      <w:r>
        <w:rPr>
          <w:color w:val="231F20"/>
          <w:spacing w:val="-9"/>
        </w:rPr>
        <w:t> </w:t>
      </w:r>
      <w:r>
        <w:rPr>
          <w:color w:val="231F20"/>
          <w:spacing w:val="-5"/>
        </w:rPr>
        <w:t>defensa</w:t>
      </w:r>
      <w:r>
        <w:rPr>
          <w:color w:val="231F20"/>
          <w:spacing w:val="-10"/>
        </w:rPr>
        <w:t> </w:t>
      </w:r>
      <w:r>
        <w:rPr>
          <w:color w:val="231F20"/>
          <w:spacing w:val="-3"/>
        </w:rPr>
        <w:t>de</w:t>
      </w:r>
      <w:r>
        <w:rPr>
          <w:color w:val="231F20"/>
          <w:spacing w:val="-9"/>
        </w:rPr>
        <w:t> </w:t>
      </w:r>
      <w:r>
        <w:rPr>
          <w:color w:val="231F20"/>
          <w:spacing w:val="-3"/>
        </w:rPr>
        <w:t>la</w:t>
      </w:r>
      <w:r>
        <w:rPr>
          <w:color w:val="231F20"/>
          <w:spacing w:val="-10"/>
        </w:rPr>
        <w:t> </w:t>
      </w:r>
      <w:r>
        <w:rPr>
          <w:color w:val="231F20"/>
          <w:spacing w:val="-5"/>
        </w:rPr>
        <w:t>dignidad</w:t>
      </w:r>
      <w:r>
        <w:rPr>
          <w:color w:val="231F20"/>
          <w:spacing w:val="-9"/>
        </w:rPr>
        <w:t> </w:t>
      </w:r>
      <w:r>
        <w:rPr>
          <w:color w:val="231F20"/>
          <w:spacing w:val="-5"/>
        </w:rPr>
        <w:t>humana,</w:t>
      </w:r>
      <w:r>
        <w:rPr>
          <w:color w:val="231F20"/>
          <w:spacing w:val="-16"/>
        </w:rPr>
        <w:t> </w:t>
      </w:r>
      <w:r>
        <w:rPr>
          <w:color w:val="231F20"/>
          <w:spacing w:val="-4"/>
        </w:rPr>
        <w:t>sino</w:t>
      </w:r>
      <w:r>
        <w:rPr>
          <w:color w:val="231F20"/>
          <w:spacing w:val="-10"/>
        </w:rPr>
        <w:t> </w:t>
      </w:r>
      <w:r>
        <w:rPr>
          <w:color w:val="231F20"/>
          <w:spacing w:val="-4"/>
        </w:rPr>
        <w:t>que</w:t>
      </w:r>
      <w:r>
        <w:rPr>
          <w:color w:val="231F20"/>
          <w:spacing w:val="-10"/>
        </w:rPr>
        <w:t> </w:t>
      </w:r>
      <w:r>
        <w:rPr>
          <w:color w:val="231F20"/>
          <w:spacing w:val="-4"/>
        </w:rPr>
        <w:t>tan</w:t>
      </w:r>
      <w:r>
        <w:rPr>
          <w:color w:val="231F20"/>
          <w:spacing w:val="-9"/>
        </w:rPr>
        <w:t> </w:t>
      </w:r>
      <w:r>
        <w:rPr>
          <w:color w:val="231F20"/>
          <w:spacing w:val="-4"/>
        </w:rPr>
        <w:t>solo</w:t>
      </w:r>
      <w:r>
        <w:rPr>
          <w:color w:val="231F20"/>
          <w:spacing w:val="-10"/>
        </w:rPr>
        <w:t> </w:t>
      </w:r>
      <w:r>
        <w:rPr>
          <w:color w:val="231F20"/>
          <w:spacing w:val="-5"/>
        </w:rPr>
        <w:t>pretenden </w:t>
      </w:r>
      <w:r>
        <w:rPr>
          <w:color w:val="231F20"/>
          <w:spacing w:val="-7"/>
        </w:rPr>
        <w:t>articular, </w:t>
      </w:r>
      <w:r>
        <w:rPr>
          <w:color w:val="231F20"/>
          <w:spacing w:val="-5"/>
        </w:rPr>
        <w:t>mediante </w:t>
      </w:r>
      <w:r>
        <w:rPr>
          <w:color w:val="231F20"/>
          <w:spacing w:val="-3"/>
        </w:rPr>
        <w:t>la </w:t>
      </w:r>
      <w:r>
        <w:rPr>
          <w:color w:val="231F20"/>
          <w:spacing w:val="-5"/>
        </w:rPr>
        <w:t>cooperación internacional </w:t>
      </w:r>
      <w:r>
        <w:rPr>
          <w:color w:val="231F20"/>
          <w:spacing w:val="-3"/>
        </w:rPr>
        <w:t>la </w:t>
      </w:r>
      <w:r>
        <w:rPr>
          <w:color w:val="231F20"/>
          <w:spacing w:val="-5"/>
        </w:rPr>
        <w:t>actividad </w:t>
      </w:r>
      <w:r>
        <w:rPr>
          <w:color w:val="231F20"/>
          <w:spacing w:val="-3"/>
        </w:rPr>
        <w:t>de </w:t>
      </w:r>
      <w:r>
        <w:rPr>
          <w:color w:val="231F20"/>
          <w:spacing w:val="-4"/>
        </w:rPr>
        <w:t>los </w:t>
      </w:r>
      <w:r>
        <w:rPr>
          <w:color w:val="231F20"/>
          <w:spacing w:val="-5"/>
        </w:rPr>
        <w:t>Estados </w:t>
      </w:r>
      <w:r>
        <w:rPr>
          <w:color w:val="231F20"/>
          <w:spacing w:val="-3"/>
        </w:rPr>
        <w:t>en </w:t>
      </w:r>
      <w:r>
        <w:rPr>
          <w:color w:val="231F20"/>
          <w:spacing w:val="-5"/>
        </w:rPr>
        <w:t>pro </w:t>
      </w:r>
      <w:r>
        <w:rPr>
          <w:color w:val="231F20"/>
          <w:spacing w:val="-3"/>
        </w:rPr>
        <w:t>de la </w:t>
      </w:r>
      <w:r>
        <w:rPr>
          <w:color w:val="231F20"/>
          <w:spacing w:val="-5"/>
        </w:rPr>
        <w:t>consecución </w:t>
      </w:r>
      <w:r>
        <w:rPr>
          <w:color w:val="231F20"/>
          <w:spacing w:val="-3"/>
        </w:rPr>
        <w:t>de </w:t>
      </w:r>
      <w:r>
        <w:rPr>
          <w:color w:val="231F20"/>
          <w:spacing w:val="-4"/>
        </w:rPr>
        <w:t>unos fines </w:t>
      </w:r>
      <w:r>
        <w:rPr>
          <w:color w:val="231F20"/>
          <w:spacing w:val="-5"/>
        </w:rPr>
        <w:t>legítimos </w:t>
      </w:r>
      <w:r>
        <w:rPr>
          <w:color w:val="231F20"/>
          <w:spacing w:val="-4"/>
        </w:rPr>
        <w:t>como son, entre </w:t>
      </w:r>
      <w:r>
        <w:rPr>
          <w:color w:val="231F20"/>
          <w:spacing w:val="-5"/>
        </w:rPr>
        <w:t>otros, </w:t>
      </w:r>
      <w:r>
        <w:rPr>
          <w:color w:val="231F20"/>
          <w:spacing w:val="-3"/>
        </w:rPr>
        <w:t>la </w:t>
      </w:r>
      <w:r>
        <w:rPr>
          <w:color w:val="231F20"/>
          <w:spacing w:val="-4"/>
        </w:rPr>
        <w:t>lucha </w:t>
      </w:r>
      <w:r>
        <w:rPr>
          <w:color w:val="231F20"/>
          <w:spacing w:val="-5"/>
        </w:rPr>
        <w:t>contra la corrupción, permiten, </w:t>
      </w:r>
      <w:r>
        <w:rPr>
          <w:color w:val="231F20"/>
        </w:rPr>
        <w:t>a </w:t>
      </w:r>
      <w:r>
        <w:rPr>
          <w:color w:val="231F20"/>
          <w:spacing w:val="-3"/>
        </w:rPr>
        <w:t>su </w:t>
      </w:r>
      <w:r>
        <w:rPr>
          <w:color w:val="231F20"/>
          <w:spacing w:val="-4"/>
        </w:rPr>
        <w:t>vez, </w:t>
      </w:r>
      <w:r>
        <w:rPr>
          <w:color w:val="231F20"/>
          <w:spacing w:val="-5"/>
        </w:rPr>
        <w:t>ajustar </w:t>
      </w:r>
      <w:r>
        <w:rPr>
          <w:color w:val="231F20"/>
          <w:spacing w:val="-3"/>
        </w:rPr>
        <w:t>el </w:t>
      </w:r>
      <w:r>
        <w:rPr>
          <w:color w:val="231F20"/>
          <w:spacing w:val="-4"/>
        </w:rPr>
        <w:t>texto del Pacto </w:t>
      </w:r>
      <w:r>
        <w:rPr>
          <w:color w:val="231F20"/>
          <w:spacing w:val="-3"/>
        </w:rPr>
        <w:t>de </w:t>
      </w:r>
      <w:r>
        <w:rPr>
          <w:color w:val="231F20"/>
          <w:spacing w:val="-4"/>
        </w:rPr>
        <w:t>San José </w:t>
      </w:r>
      <w:r>
        <w:rPr>
          <w:color w:val="231F20"/>
          <w:spacing w:val="-3"/>
        </w:rPr>
        <w:t>de </w:t>
      </w:r>
      <w:r>
        <w:rPr>
          <w:color w:val="231F20"/>
          <w:spacing w:val="-4"/>
        </w:rPr>
        <w:t>1969 </w:t>
      </w:r>
      <w:r>
        <w:rPr>
          <w:color w:val="231F20"/>
        </w:rPr>
        <w:t>a </w:t>
      </w:r>
      <w:r>
        <w:rPr>
          <w:color w:val="231F20"/>
          <w:spacing w:val="-5"/>
        </w:rPr>
        <w:t>los </w:t>
      </w:r>
      <w:r>
        <w:rPr>
          <w:color w:val="231F20"/>
          <w:spacing w:val="-4"/>
        </w:rPr>
        <w:t>más </w:t>
      </w:r>
      <w:r>
        <w:rPr>
          <w:color w:val="231F20"/>
          <w:spacing w:val="-5"/>
        </w:rPr>
        <w:t>recientes desafíos </w:t>
      </w:r>
      <w:r>
        <w:rPr>
          <w:color w:val="231F20"/>
          <w:spacing w:val="-3"/>
        </w:rPr>
        <w:t>de la </w:t>
      </w:r>
      <w:r>
        <w:rPr>
          <w:color w:val="231F20"/>
          <w:spacing w:val="-5"/>
        </w:rPr>
        <w:t>comunidad</w:t>
      </w:r>
      <w:r>
        <w:rPr>
          <w:color w:val="231F20"/>
          <w:spacing w:val="35"/>
        </w:rPr>
        <w:t> </w:t>
      </w:r>
      <w:r>
        <w:rPr>
          <w:color w:val="231F20"/>
          <w:spacing w:val="-5"/>
        </w:rPr>
        <w:t>internacional.</w:t>
      </w:r>
    </w:p>
    <w:p>
      <w:pPr>
        <w:pStyle w:val="BodyText"/>
        <w:spacing w:before="165"/>
        <w:ind w:left="1843"/>
      </w:pPr>
      <w:r>
        <w:rPr>
          <w:color w:val="231F20"/>
          <w:w w:val="110"/>
        </w:rPr>
        <w:t>(…)</w:t>
      </w:r>
    </w:p>
    <w:p>
      <w:pPr>
        <w:pStyle w:val="BodyText"/>
        <w:spacing w:line="273" w:lineRule="auto" w:before="203"/>
        <w:ind w:left="1483" w:right="1353" w:firstLine="359"/>
        <w:jc w:val="both"/>
      </w:pPr>
      <w:r>
        <w:rPr>
          <w:color w:val="231F20"/>
        </w:rPr>
        <w:t>En este orden de ideas, la Corte considera que el artículo 23 del Pacto de San José de Costa Rica, en lo que concierne a la imposición de restricciones legales</w:t>
      </w:r>
      <w:r>
        <w:rPr>
          <w:color w:val="231F20"/>
          <w:spacing w:val="-9"/>
        </w:rPr>
        <w:t> </w:t>
      </w:r>
      <w:r>
        <w:rPr>
          <w:color w:val="231F20"/>
        </w:rPr>
        <w:t>al</w:t>
      </w:r>
      <w:r>
        <w:rPr>
          <w:color w:val="231F20"/>
          <w:spacing w:val="-8"/>
        </w:rPr>
        <w:t> </w:t>
      </w:r>
      <w:r>
        <w:rPr>
          <w:color w:val="231F20"/>
        </w:rPr>
        <w:t>ejercicio</w:t>
      </w:r>
      <w:r>
        <w:rPr>
          <w:color w:val="231F20"/>
          <w:spacing w:val="-9"/>
        </w:rPr>
        <w:t> </w:t>
      </w:r>
      <w:r>
        <w:rPr>
          <w:color w:val="231F20"/>
        </w:rPr>
        <w:t>del</w:t>
      </w:r>
      <w:r>
        <w:rPr>
          <w:color w:val="231F20"/>
          <w:spacing w:val="-8"/>
        </w:rPr>
        <w:t> </w:t>
      </w:r>
      <w:r>
        <w:rPr>
          <w:color w:val="231F20"/>
        </w:rPr>
        <w:t>derecho</w:t>
      </w:r>
      <w:r>
        <w:rPr>
          <w:color w:val="231F20"/>
          <w:spacing w:val="-9"/>
        </w:rPr>
        <w:t> </w:t>
      </w:r>
      <w:r>
        <w:rPr>
          <w:color w:val="231F20"/>
        </w:rPr>
        <w:t>de</w:t>
      </w:r>
      <w:r>
        <w:rPr>
          <w:color w:val="231F20"/>
          <w:spacing w:val="-8"/>
        </w:rPr>
        <w:t> </w:t>
      </w:r>
      <w:r>
        <w:rPr>
          <w:color w:val="231F20"/>
        </w:rPr>
        <w:t>acceder</w:t>
      </w:r>
      <w:r>
        <w:rPr>
          <w:color w:val="231F20"/>
          <w:spacing w:val="-8"/>
        </w:rPr>
        <w:t> </w:t>
      </w:r>
      <w:r>
        <w:rPr>
          <w:color w:val="231F20"/>
        </w:rPr>
        <w:t>a</w:t>
      </w:r>
      <w:r>
        <w:rPr>
          <w:color w:val="231F20"/>
          <w:spacing w:val="-9"/>
        </w:rPr>
        <w:t> </w:t>
      </w:r>
      <w:r>
        <w:rPr>
          <w:color w:val="231F20"/>
        </w:rPr>
        <w:t>cargos</w:t>
      </w:r>
      <w:r>
        <w:rPr>
          <w:color w:val="231F20"/>
          <w:spacing w:val="-8"/>
        </w:rPr>
        <w:t> </w:t>
      </w:r>
      <w:r>
        <w:rPr>
          <w:color w:val="231F20"/>
        </w:rPr>
        <w:t>públicos</w:t>
      </w:r>
      <w:r>
        <w:rPr>
          <w:color w:val="231F20"/>
          <w:spacing w:val="-9"/>
        </w:rPr>
        <w:t> </w:t>
      </w:r>
      <w:r>
        <w:rPr>
          <w:color w:val="231F20"/>
        </w:rPr>
        <w:t>por</w:t>
      </w:r>
      <w:r>
        <w:rPr>
          <w:color w:val="231F20"/>
          <w:spacing w:val="-8"/>
        </w:rPr>
        <w:t> </w:t>
      </w:r>
      <w:r>
        <w:rPr>
          <w:color w:val="231F20"/>
        </w:rPr>
        <w:t>la</w:t>
      </w:r>
      <w:r>
        <w:rPr>
          <w:color w:val="231F20"/>
          <w:spacing w:val="-9"/>
        </w:rPr>
        <w:t> </w:t>
      </w:r>
      <w:r>
        <w:rPr>
          <w:color w:val="231F20"/>
        </w:rPr>
        <w:t>imposición</w:t>
      </w:r>
      <w:r>
        <w:rPr>
          <w:color w:val="231F20"/>
          <w:spacing w:val="-8"/>
        </w:rPr>
        <w:t> </w:t>
      </w:r>
      <w:r>
        <w:rPr>
          <w:color w:val="231F20"/>
        </w:rPr>
        <w:t>de condenas</w:t>
      </w:r>
      <w:r>
        <w:rPr>
          <w:color w:val="231F20"/>
          <w:spacing w:val="-21"/>
        </w:rPr>
        <w:t> </w:t>
      </w:r>
      <w:r>
        <w:rPr>
          <w:color w:val="231F20"/>
        </w:rPr>
        <w:t>penales,</w:t>
      </w:r>
      <w:r>
        <w:rPr>
          <w:color w:val="231F20"/>
          <w:spacing w:val="-24"/>
        </w:rPr>
        <w:t> </w:t>
      </w:r>
      <w:r>
        <w:rPr>
          <w:color w:val="231F20"/>
        </w:rPr>
        <w:t>siendo</w:t>
      </w:r>
      <w:r>
        <w:rPr>
          <w:color w:val="231F20"/>
          <w:spacing w:val="-20"/>
        </w:rPr>
        <w:t> </w:t>
      </w:r>
      <w:r>
        <w:rPr>
          <w:color w:val="231F20"/>
        </w:rPr>
        <w:t>interpretado</w:t>
      </w:r>
      <w:r>
        <w:rPr>
          <w:color w:val="231F20"/>
          <w:spacing w:val="-20"/>
        </w:rPr>
        <w:t> </w:t>
      </w:r>
      <w:r>
        <w:rPr>
          <w:color w:val="231F20"/>
        </w:rPr>
        <w:t>sistemáticamente</w:t>
      </w:r>
      <w:r>
        <w:rPr>
          <w:color w:val="231F20"/>
          <w:spacing w:val="-20"/>
        </w:rPr>
        <w:t> </w:t>
      </w:r>
      <w:r>
        <w:rPr>
          <w:color w:val="231F20"/>
        </w:rPr>
        <w:t>con</w:t>
      </w:r>
      <w:r>
        <w:rPr>
          <w:color w:val="231F20"/>
          <w:spacing w:val="-20"/>
        </w:rPr>
        <w:t> </w:t>
      </w:r>
      <w:r>
        <w:rPr>
          <w:color w:val="231F20"/>
        </w:rPr>
        <w:t>otros</w:t>
      </w:r>
      <w:r>
        <w:rPr>
          <w:color w:val="231F20"/>
          <w:spacing w:val="-21"/>
        </w:rPr>
        <w:t> </w:t>
      </w:r>
      <w:r>
        <w:rPr>
          <w:color w:val="231F20"/>
        </w:rPr>
        <w:t>instrumentos internacionales universales y regionales de reciente adopción en materia de lucha contra la corrupción, no se opone a que los Estados Partes en aquel adopten otras medidas, igualmente sancionatorias aunque no privativas de la libertad, encaminadas a proteger el erario público, y en últimas, a combatir un fenómeno</w:t>
      </w:r>
      <w:r>
        <w:rPr>
          <w:color w:val="231F20"/>
          <w:spacing w:val="-11"/>
        </w:rPr>
        <w:t> </w:t>
      </w:r>
      <w:r>
        <w:rPr>
          <w:color w:val="231F20"/>
        </w:rPr>
        <w:t>que</w:t>
      </w:r>
      <w:r>
        <w:rPr>
          <w:color w:val="231F20"/>
          <w:spacing w:val="-11"/>
        </w:rPr>
        <w:t> </w:t>
      </w:r>
      <w:r>
        <w:rPr>
          <w:color w:val="231F20"/>
        </w:rPr>
        <w:t>atenta</w:t>
      </w:r>
      <w:r>
        <w:rPr>
          <w:color w:val="231F20"/>
          <w:spacing w:val="-11"/>
        </w:rPr>
        <w:t> </w:t>
      </w:r>
      <w:r>
        <w:rPr>
          <w:color w:val="231F20"/>
        </w:rPr>
        <w:t>gravemente</w:t>
      </w:r>
      <w:r>
        <w:rPr>
          <w:color w:val="231F20"/>
          <w:spacing w:val="-11"/>
        </w:rPr>
        <w:t> </w:t>
      </w:r>
      <w:r>
        <w:rPr>
          <w:color w:val="231F20"/>
        </w:rPr>
        <w:t>contra</w:t>
      </w:r>
      <w:r>
        <w:rPr>
          <w:color w:val="231F20"/>
          <w:spacing w:val="-11"/>
        </w:rPr>
        <w:t> </w:t>
      </w:r>
      <w:r>
        <w:rPr>
          <w:color w:val="231F20"/>
        </w:rPr>
        <w:t>el</w:t>
      </w:r>
      <w:r>
        <w:rPr>
          <w:color w:val="231F20"/>
          <w:spacing w:val="-11"/>
        </w:rPr>
        <w:t> </w:t>
      </w:r>
      <w:r>
        <w:rPr>
          <w:color w:val="231F20"/>
        </w:rPr>
        <w:t>disfrute</w:t>
      </w:r>
      <w:r>
        <w:rPr>
          <w:color w:val="231F20"/>
          <w:spacing w:val="-10"/>
        </w:rPr>
        <w:t> </w:t>
      </w:r>
      <w:r>
        <w:rPr>
          <w:color w:val="231F20"/>
        </w:rPr>
        <w:t>de</w:t>
      </w:r>
      <w:r>
        <w:rPr>
          <w:color w:val="231F20"/>
          <w:spacing w:val="-11"/>
        </w:rPr>
        <w:t> </w:t>
      </w:r>
      <w:r>
        <w:rPr>
          <w:color w:val="231F20"/>
        </w:rPr>
        <w:t>los</w:t>
      </w:r>
      <w:r>
        <w:rPr>
          <w:color w:val="231F20"/>
          <w:spacing w:val="-11"/>
        </w:rPr>
        <w:t> </w:t>
      </w:r>
      <w:r>
        <w:rPr>
          <w:color w:val="231F20"/>
        </w:rPr>
        <w:t>derechos</w:t>
      </w:r>
      <w:r>
        <w:rPr>
          <w:color w:val="231F20"/>
          <w:spacing w:val="-11"/>
        </w:rPr>
        <w:t> </w:t>
      </w:r>
      <w:r>
        <w:rPr>
          <w:color w:val="231F20"/>
        </w:rPr>
        <w:t>económicos, sociales</w:t>
      </w:r>
      <w:r>
        <w:rPr>
          <w:color w:val="231F20"/>
          <w:spacing w:val="11"/>
        </w:rPr>
        <w:t> </w:t>
      </w:r>
      <w:r>
        <w:rPr>
          <w:color w:val="231F20"/>
        </w:rPr>
        <w:t>y</w:t>
      </w:r>
      <w:r>
        <w:rPr>
          <w:color w:val="231F20"/>
          <w:spacing w:val="12"/>
        </w:rPr>
        <w:t> </w:t>
      </w:r>
      <w:r>
        <w:rPr>
          <w:color w:val="231F20"/>
        </w:rPr>
        <w:t>culturales,</w:t>
      </w:r>
      <w:r>
        <w:rPr>
          <w:color w:val="231F20"/>
          <w:spacing w:val="4"/>
        </w:rPr>
        <w:t> </w:t>
      </w:r>
      <w:r>
        <w:rPr>
          <w:color w:val="231F20"/>
        </w:rPr>
        <w:t>consagrados</w:t>
      </w:r>
      <w:r>
        <w:rPr>
          <w:color w:val="231F20"/>
          <w:spacing w:val="11"/>
        </w:rPr>
        <w:t> </w:t>
      </w:r>
      <w:r>
        <w:rPr>
          <w:color w:val="231F20"/>
        </w:rPr>
        <w:t>en</w:t>
      </w:r>
      <w:r>
        <w:rPr>
          <w:color w:val="231F20"/>
          <w:spacing w:val="12"/>
        </w:rPr>
        <w:t> </w:t>
      </w:r>
      <w:r>
        <w:rPr>
          <w:color w:val="231F20"/>
        </w:rPr>
        <w:t>el</w:t>
      </w:r>
      <w:r>
        <w:rPr>
          <w:color w:val="231F20"/>
          <w:spacing w:val="12"/>
        </w:rPr>
        <w:t> </w:t>
      </w:r>
      <w:r>
        <w:rPr>
          <w:color w:val="231F20"/>
        </w:rPr>
        <w:t>Protocolo</w:t>
      </w:r>
      <w:r>
        <w:rPr>
          <w:color w:val="231F20"/>
          <w:spacing w:val="12"/>
        </w:rPr>
        <w:t> </w:t>
      </w:r>
      <w:r>
        <w:rPr>
          <w:color w:val="231F20"/>
        </w:rPr>
        <w:t>de</w:t>
      </w:r>
      <w:r>
        <w:rPr>
          <w:color w:val="231F20"/>
          <w:spacing w:val="11"/>
        </w:rPr>
        <w:t> </w:t>
      </w:r>
      <w:r>
        <w:rPr>
          <w:color w:val="231F20"/>
        </w:rPr>
        <w:t>San</w:t>
      </w:r>
      <w:r>
        <w:rPr>
          <w:color w:val="231F20"/>
          <w:spacing w:val="12"/>
        </w:rPr>
        <w:t> </w:t>
      </w:r>
      <w:r>
        <w:rPr>
          <w:color w:val="231F20"/>
          <w:spacing w:val="-3"/>
        </w:rPr>
        <w:t>Salvador.</w:t>
      </w:r>
    </w:p>
    <w:p>
      <w:pPr>
        <w:pStyle w:val="BodyText"/>
        <w:spacing w:before="163"/>
        <w:ind w:left="1843"/>
      </w:pPr>
      <w:r>
        <w:rPr>
          <w:color w:val="231F20"/>
          <w:w w:val="110"/>
        </w:rPr>
        <w:t>(…)</w:t>
      </w:r>
    </w:p>
    <w:p>
      <w:pPr>
        <w:pStyle w:val="BodyText"/>
        <w:spacing w:line="273" w:lineRule="auto" w:before="204"/>
        <w:ind w:left="1483" w:right="1353" w:firstLine="359"/>
        <w:jc w:val="both"/>
      </w:pPr>
      <w:r>
        <w:rPr>
          <w:color w:val="231F20"/>
        </w:rPr>
        <w:t>En el caso concreto, el artículo 23 de la Convención Americana sobre Derechos Humanos, tal y como se ha explicado, no se opone realmente a que los legisladores internos establezcan sanciones disciplinarias que impliquen la suspensión temporal o definitiva del derecho de acceso a cargos públicos, con miras</w:t>
      </w:r>
      <w:r>
        <w:rPr>
          <w:color w:val="231F20"/>
          <w:spacing w:val="-4"/>
        </w:rPr>
        <w:t> </w:t>
      </w:r>
      <w:r>
        <w:rPr>
          <w:color w:val="231F20"/>
        </w:rPr>
        <w:t>a</w:t>
      </w:r>
      <w:r>
        <w:rPr>
          <w:color w:val="231F20"/>
          <w:spacing w:val="-4"/>
        </w:rPr>
        <w:t> </w:t>
      </w:r>
      <w:r>
        <w:rPr>
          <w:color w:val="231F20"/>
        </w:rPr>
        <w:t>combatir</w:t>
      </w:r>
      <w:r>
        <w:rPr>
          <w:color w:val="231F20"/>
          <w:spacing w:val="-4"/>
        </w:rPr>
        <w:t> </w:t>
      </w:r>
      <w:r>
        <w:rPr>
          <w:color w:val="231F20"/>
        </w:rPr>
        <w:t>el</w:t>
      </w:r>
      <w:r>
        <w:rPr>
          <w:color w:val="231F20"/>
          <w:spacing w:val="-4"/>
        </w:rPr>
        <w:t> </w:t>
      </w:r>
      <w:r>
        <w:rPr>
          <w:color w:val="231F20"/>
        </w:rPr>
        <w:t>fenómeno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corrupción.</w:t>
      </w:r>
      <w:r>
        <w:rPr>
          <w:color w:val="231F20"/>
          <w:spacing w:val="-13"/>
        </w:rPr>
        <w:t> </w:t>
      </w:r>
      <w:r>
        <w:rPr>
          <w:color w:val="231F20"/>
        </w:rPr>
        <w:t>En</w:t>
      </w:r>
      <w:r>
        <w:rPr>
          <w:color w:val="231F20"/>
          <w:spacing w:val="-4"/>
        </w:rPr>
        <w:t> </w:t>
      </w:r>
      <w:r>
        <w:rPr>
          <w:color w:val="231F20"/>
        </w:rPr>
        <w:t>igual</w:t>
      </w:r>
      <w:r>
        <w:rPr>
          <w:color w:val="231F20"/>
          <w:spacing w:val="-4"/>
        </w:rPr>
        <w:t> </w:t>
      </w:r>
      <w:r>
        <w:rPr>
          <w:color w:val="231F20"/>
        </w:rPr>
        <w:t>sentido,</w:t>
      </w:r>
      <w:r>
        <w:rPr>
          <w:color w:val="231F20"/>
          <w:spacing w:val="-13"/>
        </w:rPr>
        <w:t> </w:t>
      </w:r>
      <w:r>
        <w:rPr>
          <w:color w:val="231F20"/>
        </w:rPr>
        <w:t>la</w:t>
      </w:r>
      <w:r>
        <w:rPr>
          <w:color w:val="231F20"/>
          <w:spacing w:val="-4"/>
        </w:rPr>
        <w:t> </w:t>
      </w:r>
      <w:r>
        <w:rPr>
          <w:color w:val="231F20"/>
        </w:rPr>
        <w:t>Constitución de 1991, tal y como lo ha considerado la Corte en diversos pronunciamientos, tampoco se opone a la existencia de dichas sanciones disciplinarias, incluso de carácter</w:t>
      </w:r>
      <w:r>
        <w:rPr>
          <w:color w:val="231F20"/>
          <w:spacing w:val="-13"/>
        </w:rPr>
        <w:t> </w:t>
      </w:r>
      <w:r>
        <w:rPr>
          <w:color w:val="231F20"/>
        </w:rPr>
        <w:t>permanente,</w:t>
      </w:r>
      <w:r>
        <w:rPr>
          <w:color w:val="231F20"/>
          <w:spacing w:val="-19"/>
        </w:rPr>
        <w:t> </w:t>
      </w:r>
      <w:r>
        <w:rPr>
          <w:color w:val="231F20"/>
        </w:rPr>
        <w:t>pero</w:t>
      </w:r>
      <w:r>
        <w:rPr>
          <w:color w:val="231F20"/>
          <w:spacing w:val="-13"/>
        </w:rPr>
        <w:t> </w:t>
      </w:r>
      <w:r>
        <w:rPr>
          <w:color w:val="231F20"/>
        </w:rPr>
        <w:t>bajo</w:t>
      </w:r>
      <w:r>
        <w:rPr>
          <w:color w:val="231F20"/>
          <w:spacing w:val="-13"/>
        </w:rPr>
        <w:t> </w:t>
      </w:r>
      <w:r>
        <w:rPr>
          <w:color w:val="231F20"/>
        </w:rPr>
        <w:t>el</w:t>
      </w:r>
      <w:r>
        <w:rPr>
          <w:color w:val="231F20"/>
          <w:spacing w:val="-12"/>
        </w:rPr>
        <w:t> </w:t>
      </w:r>
      <w:r>
        <w:rPr>
          <w:color w:val="231F20"/>
        </w:rPr>
        <w:t>entendido</w:t>
      </w:r>
      <w:r>
        <w:rPr>
          <w:color w:val="231F20"/>
          <w:spacing w:val="-13"/>
        </w:rPr>
        <w:t> </w:t>
      </w:r>
      <w:r>
        <w:rPr>
          <w:color w:val="231F20"/>
        </w:rPr>
        <w:t>de</w:t>
      </w:r>
      <w:r>
        <w:rPr>
          <w:color w:val="231F20"/>
          <w:spacing w:val="-12"/>
        </w:rPr>
        <w:t> </w:t>
      </w:r>
      <w:r>
        <w:rPr>
          <w:color w:val="231F20"/>
        </w:rPr>
        <w:t>que</w:t>
      </w:r>
      <w:r>
        <w:rPr>
          <w:color w:val="231F20"/>
          <w:spacing w:val="-13"/>
        </w:rPr>
        <w:t> </w:t>
      </w:r>
      <w:r>
        <w:rPr>
          <w:color w:val="231F20"/>
        </w:rPr>
        <w:t>dicha</w:t>
      </w:r>
      <w:r>
        <w:rPr>
          <w:color w:val="231F20"/>
          <w:spacing w:val="-12"/>
        </w:rPr>
        <w:t> </w:t>
      </w:r>
      <w:r>
        <w:rPr>
          <w:color w:val="231F20"/>
        </w:rPr>
        <w:t>sanción</w:t>
      </w:r>
      <w:r>
        <w:rPr>
          <w:color w:val="231F20"/>
          <w:spacing w:val="-13"/>
        </w:rPr>
        <w:t> </w:t>
      </w:r>
      <w:r>
        <w:rPr>
          <w:color w:val="231F20"/>
        </w:rPr>
        <w:t>de</w:t>
      </w:r>
      <w:r>
        <w:rPr>
          <w:color w:val="231F20"/>
          <w:spacing w:val="-12"/>
        </w:rPr>
        <w:t> </w:t>
      </w:r>
      <w:r>
        <w:rPr>
          <w:color w:val="231F20"/>
        </w:rPr>
        <w:t>inhabilidad se aplique exclusivamente cuando la falta consista en la comisión de un delito contra el patrimonio del</w:t>
      </w:r>
      <w:r>
        <w:rPr>
          <w:color w:val="231F20"/>
          <w:spacing w:val="2"/>
        </w:rPr>
        <w:t> </w:t>
      </w:r>
      <w:r>
        <w:rPr>
          <w:color w:val="231F20"/>
        </w:rPr>
        <w:t>Estado.</w:t>
      </w:r>
    </w:p>
    <w:p>
      <w:pPr>
        <w:pStyle w:val="BodyText"/>
        <w:spacing w:line="273" w:lineRule="auto" w:before="163"/>
        <w:ind w:left="1483" w:right="1361" w:firstLine="359"/>
        <w:jc w:val="both"/>
      </w:pPr>
      <w:r>
        <w:rPr>
          <w:color w:val="231F20"/>
        </w:rPr>
        <w:t>En suma, contrario a lo  sostenido  por  los  demandantes, la  facultad  </w:t>
      </w:r>
      <w:r>
        <w:rPr>
          <w:color w:val="231F20"/>
          <w:spacing w:val="-5"/>
        </w:rPr>
        <w:t>que </w:t>
      </w:r>
      <w:r>
        <w:rPr>
          <w:color w:val="231F20"/>
        </w:rPr>
        <w:t>le otorgó el legislador a la Procuraduría General de la Nación para imponer sanciones</w:t>
      </w:r>
      <w:r>
        <w:rPr>
          <w:color w:val="231F20"/>
          <w:spacing w:val="-23"/>
        </w:rPr>
        <w:t> </w:t>
      </w:r>
      <w:r>
        <w:rPr>
          <w:color w:val="231F20"/>
        </w:rPr>
        <w:t>disciplinarias</w:t>
      </w:r>
      <w:r>
        <w:rPr>
          <w:color w:val="231F20"/>
          <w:spacing w:val="-22"/>
        </w:rPr>
        <w:t> </w:t>
      </w:r>
      <w:r>
        <w:rPr>
          <w:color w:val="231F20"/>
        </w:rPr>
        <w:t>temporales</w:t>
      </w:r>
      <w:r>
        <w:rPr>
          <w:color w:val="231F20"/>
          <w:spacing w:val="-22"/>
        </w:rPr>
        <w:t> </w:t>
      </w:r>
      <w:r>
        <w:rPr>
          <w:color w:val="231F20"/>
        </w:rPr>
        <w:t>o</w:t>
      </w:r>
      <w:r>
        <w:rPr>
          <w:color w:val="231F20"/>
          <w:spacing w:val="-23"/>
        </w:rPr>
        <w:t> </w:t>
      </w:r>
      <w:r>
        <w:rPr>
          <w:color w:val="231F20"/>
        </w:rPr>
        <w:t>permanentes</w:t>
      </w:r>
      <w:r>
        <w:rPr>
          <w:color w:val="231F20"/>
          <w:spacing w:val="-22"/>
        </w:rPr>
        <w:t> </w:t>
      </w:r>
      <w:r>
        <w:rPr>
          <w:color w:val="231F20"/>
        </w:rPr>
        <w:t>que</w:t>
      </w:r>
      <w:r>
        <w:rPr>
          <w:color w:val="231F20"/>
          <w:spacing w:val="-22"/>
        </w:rPr>
        <w:t> </w:t>
      </w:r>
      <w:r>
        <w:rPr>
          <w:color w:val="231F20"/>
        </w:rPr>
        <w:t>impliquen</w:t>
      </w:r>
      <w:r>
        <w:rPr>
          <w:color w:val="231F20"/>
          <w:spacing w:val="-23"/>
        </w:rPr>
        <w:t> </w:t>
      </w:r>
      <w:r>
        <w:rPr>
          <w:color w:val="231F20"/>
        </w:rPr>
        <w:t>restricción</w:t>
      </w:r>
      <w:r>
        <w:rPr>
          <w:color w:val="231F20"/>
          <w:spacing w:val="-22"/>
        </w:rPr>
        <w:t> </w:t>
      </w:r>
      <w:r>
        <w:rPr>
          <w:color w:val="231F20"/>
          <w:spacing w:val="-5"/>
        </w:rPr>
        <w:t>del </w:t>
      </w:r>
      <w:r>
        <w:rPr>
          <w:color w:val="231F20"/>
        </w:rPr>
        <w:t>derecho de acceso a cargos públicos, no se opone al artículo 93 constitucional ni</w:t>
      </w:r>
      <w:r>
        <w:rPr>
          <w:color w:val="231F20"/>
          <w:spacing w:val="14"/>
        </w:rPr>
        <w:t> </w:t>
      </w:r>
      <w:r>
        <w:rPr>
          <w:color w:val="231F20"/>
        </w:rPr>
        <w:t>tampoco</w:t>
      </w:r>
      <w:r>
        <w:rPr>
          <w:color w:val="231F20"/>
          <w:spacing w:val="14"/>
        </w:rPr>
        <w:t> </w:t>
      </w:r>
      <w:r>
        <w:rPr>
          <w:color w:val="231F20"/>
        </w:rPr>
        <w:t>al</w:t>
      </w:r>
      <w:r>
        <w:rPr>
          <w:color w:val="231F20"/>
          <w:spacing w:val="14"/>
        </w:rPr>
        <w:t> </w:t>
      </w:r>
      <w:r>
        <w:rPr>
          <w:color w:val="231F20"/>
        </w:rPr>
        <w:t>artículo</w:t>
      </w:r>
      <w:r>
        <w:rPr>
          <w:color w:val="231F20"/>
          <w:spacing w:val="14"/>
        </w:rPr>
        <w:t> </w:t>
      </w:r>
      <w:r>
        <w:rPr>
          <w:color w:val="231F20"/>
        </w:rPr>
        <w:t>23</w:t>
      </w:r>
      <w:r>
        <w:rPr>
          <w:color w:val="231F20"/>
          <w:spacing w:val="14"/>
        </w:rPr>
        <w:t> </w:t>
      </w:r>
      <w:r>
        <w:rPr>
          <w:color w:val="231F20"/>
        </w:rPr>
        <w:t>del</w:t>
      </w:r>
      <w:r>
        <w:rPr>
          <w:color w:val="231F20"/>
          <w:spacing w:val="15"/>
        </w:rPr>
        <w:t> </w:t>
      </w:r>
      <w:r>
        <w:rPr>
          <w:color w:val="231F20"/>
        </w:rPr>
        <w:t>Pacto</w:t>
      </w:r>
      <w:r>
        <w:rPr>
          <w:color w:val="231F20"/>
          <w:spacing w:val="14"/>
        </w:rPr>
        <w:t> </w:t>
      </w:r>
      <w:r>
        <w:rPr>
          <w:color w:val="231F20"/>
        </w:rPr>
        <w:t>de</w:t>
      </w:r>
      <w:r>
        <w:rPr>
          <w:color w:val="231F20"/>
          <w:spacing w:val="14"/>
        </w:rPr>
        <w:t> </w:t>
      </w:r>
      <w:r>
        <w:rPr>
          <w:color w:val="231F20"/>
        </w:rPr>
        <w:t>San</w:t>
      </w:r>
      <w:r>
        <w:rPr>
          <w:color w:val="231F20"/>
          <w:spacing w:val="14"/>
        </w:rPr>
        <w:t> </w:t>
      </w:r>
      <w:r>
        <w:rPr>
          <w:color w:val="231F20"/>
        </w:rPr>
        <w:t>José</w:t>
      </w:r>
      <w:r>
        <w:rPr>
          <w:color w:val="231F20"/>
          <w:spacing w:val="14"/>
        </w:rPr>
        <w:t> </w:t>
      </w:r>
      <w:r>
        <w:rPr>
          <w:color w:val="231F20"/>
        </w:rPr>
        <w:t>de</w:t>
      </w:r>
      <w:r>
        <w:rPr>
          <w:color w:val="231F20"/>
          <w:spacing w:val="14"/>
        </w:rPr>
        <w:t> </w:t>
      </w:r>
      <w:r>
        <w:rPr>
          <w:color w:val="231F20"/>
        </w:rPr>
        <w:t>Costa</w:t>
      </w:r>
      <w:r>
        <w:rPr>
          <w:color w:val="231F20"/>
          <w:spacing w:val="15"/>
        </w:rPr>
        <w:t> </w:t>
      </w:r>
      <w:r>
        <w:rPr>
          <w:color w:val="231F20"/>
        </w:rPr>
        <w:t>Rica.</w:t>
      </w:r>
    </w:p>
    <w:p>
      <w:pPr>
        <w:pStyle w:val="BodyText"/>
        <w:spacing w:before="166"/>
        <w:ind w:left="1843"/>
      </w:pPr>
      <w:r>
        <w:rPr>
          <w:color w:val="231F20"/>
        </w:rPr>
        <w:t>(Negrillas fuera de texto).</w:t>
      </w:r>
    </w:p>
    <w:p>
      <w:pPr>
        <w:spacing w:after="0"/>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1968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2" w:firstLine="359"/>
        <w:jc w:val="both"/>
      </w:pPr>
      <w:r>
        <w:rPr>
          <w:color w:val="231F20"/>
        </w:rPr>
        <w:t>Por su parte, la Corte Constitucional, en la sentencia SU-712 de 2013 efectuó las siguientes consideraciones:</w:t>
      </w:r>
    </w:p>
    <w:p>
      <w:pPr>
        <w:pStyle w:val="BodyText"/>
        <w:spacing w:line="273" w:lineRule="auto" w:before="168"/>
        <w:ind w:left="1363" w:right="1473" w:firstLine="359"/>
        <w:jc w:val="both"/>
      </w:pPr>
      <w:r>
        <w:rPr>
          <w:color w:val="231F20"/>
        </w:rPr>
        <w:t>A juicio de la Corte, un ejercicio hermenéutico entre las normas constitucionales que atribuyen al Procurador General la potestad disciplinaria, con las normas del mismo rango que regulan las  garantías  institucionales  para el ejercicio de la actividad parlamentaria, conduce a establecer que en     su condición de servidores públicos de elección popular los congresistas en     el ordenamiento jurídico colombiano pueden ser investigados y sancionados disciplinariamente</w:t>
      </w:r>
      <w:r>
        <w:rPr>
          <w:color w:val="231F20"/>
          <w:spacing w:val="12"/>
        </w:rPr>
        <w:t> </w:t>
      </w:r>
      <w:r>
        <w:rPr>
          <w:color w:val="231F20"/>
        </w:rPr>
        <w:t>por</w:t>
      </w:r>
      <w:r>
        <w:rPr>
          <w:color w:val="231F20"/>
          <w:spacing w:val="12"/>
        </w:rPr>
        <w:t> </w:t>
      </w:r>
      <w:r>
        <w:rPr>
          <w:color w:val="231F20"/>
        </w:rPr>
        <w:t>el</w:t>
      </w:r>
      <w:r>
        <w:rPr>
          <w:color w:val="231F20"/>
          <w:spacing w:val="12"/>
        </w:rPr>
        <w:t> </w:t>
      </w:r>
      <w:r>
        <w:rPr>
          <w:color w:val="231F20"/>
        </w:rPr>
        <w:t>Jefe</w:t>
      </w:r>
      <w:r>
        <w:rPr>
          <w:color w:val="231F20"/>
          <w:spacing w:val="12"/>
        </w:rPr>
        <w:t> </w:t>
      </w:r>
      <w:r>
        <w:rPr>
          <w:color w:val="231F20"/>
        </w:rPr>
        <w:t>del</w:t>
      </w:r>
      <w:r>
        <w:rPr>
          <w:color w:val="231F20"/>
          <w:spacing w:val="12"/>
        </w:rPr>
        <w:t> </w:t>
      </w:r>
      <w:r>
        <w:rPr>
          <w:color w:val="231F20"/>
        </w:rPr>
        <w:t>Ministerio</w:t>
      </w:r>
      <w:r>
        <w:rPr>
          <w:color w:val="231F20"/>
          <w:spacing w:val="12"/>
        </w:rPr>
        <w:t> </w:t>
      </w:r>
      <w:r>
        <w:rPr>
          <w:color w:val="231F20"/>
        </w:rPr>
        <w:t>Público.</w:t>
      </w:r>
    </w:p>
    <w:p>
      <w:pPr>
        <w:pStyle w:val="BodyText"/>
        <w:spacing w:line="273" w:lineRule="auto" w:before="165"/>
        <w:ind w:left="1363" w:right="1474" w:firstLine="359"/>
        <w:jc w:val="both"/>
      </w:pPr>
      <w:r>
        <w:rPr>
          <w:color w:val="231F20"/>
        </w:rPr>
        <w:t>De igual manera, la jurisprudencia constitucional así lo ha </w:t>
      </w:r>
      <w:r>
        <w:rPr>
          <w:color w:val="231F20"/>
          <w:spacing w:val="-2"/>
        </w:rPr>
        <w:t>establecido, </w:t>
      </w:r>
      <w:r>
        <w:rPr>
          <w:color w:val="231F20"/>
        </w:rPr>
        <w:t>tanto  en  sede  de  tutela  como  de  control  abstracto  de  constitucionalidad    y se corrobora al examinar los debates realizados en la Asamblea Nacional Constituyente de</w:t>
      </w:r>
      <w:r>
        <w:rPr>
          <w:color w:val="231F20"/>
          <w:spacing w:val="24"/>
        </w:rPr>
        <w:t> </w:t>
      </w:r>
      <w:r>
        <w:rPr>
          <w:color w:val="231F20"/>
        </w:rPr>
        <w:t>1991.</w:t>
      </w:r>
    </w:p>
    <w:p>
      <w:pPr>
        <w:pStyle w:val="BodyText"/>
        <w:spacing w:before="167"/>
        <w:ind w:left="1723"/>
      </w:pPr>
      <w:r>
        <w:rPr>
          <w:color w:val="231F20"/>
          <w:w w:val="110"/>
        </w:rPr>
        <w:t>(…)</w:t>
      </w:r>
    </w:p>
    <w:p>
      <w:pPr>
        <w:pStyle w:val="BodyText"/>
        <w:spacing w:before="204"/>
        <w:ind w:left="1723"/>
      </w:pPr>
      <w:r>
        <w:rPr>
          <w:color w:val="231F20"/>
        </w:rPr>
        <w:t>(Negrillas fuera de texto).</w:t>
      </w:r>
    </w:p>
    <w:p>
      <w:pPr>
        <w:pStyle w:val="BodyText"/>
        <w:spacing w:line="273" w:lineRule="auto" w:before="204"/>
        <w:ind w:left="1363" w:right="1480" w:firstLine="359"/>
        <w:jc w:val="both"/>
      </w:pPr>
      <w:r>
        <w:rPr>
          <w:color w:val="231F20"/>
        </w:rPr>
        <w:t>Además, de manera reciente y conforme al comunicado de prensa n.° 28 del 16 de julio de 2014, la Corte Constitucional profirió la sentencia C-500 de 2014, en la cual una vez más revisó la facultad sancionatoria en cabeza de la Procuraduría General de la Nación, sin que se hiciera ningún tipo de distinción en cuanto a la clase de servidor público. Así, según el comunicado de prensa, </w:t>
      </w:r>
      <w:r>
        <w:rPr>
          <w:color w:val="231F20"/>
          <w:spacing w:val="-8"/>
        </w:rPr>
        <w:t>la </w:t>
      </w:r>
      <w:r>
        <w:rPr>
          <w:color w:val="231F20"/>
        </w:rPr>
        <w:t>Corte Constitucional concluyó lo</w:t>
      </w:r>
      <w:r>
        <w:rPr>
          <w:color w:val="231F20"/>
          <w:spacing w:val="5"/>
        </w:rPr>
        <w:t> </w:t>
      </w:r>
      <w:r>
        <w:rPr>
          <w:color w:val="231F20"/>
        </w:rPr>
        <w:t>siguiente:</w:t>
      </w:r>
    </w:p>
    <w:p>
      <w:pPr>
        <w:pStyle w:val="BodyText"/>
        <w:spacing w:line="273" w:lineRule="auto" w:before="166"/>
        <w:ind w:left="1363" w:right="1481" w:firstLine="359"/>
        <w:jc w:val="both"/>
      </w:pPr>
      <w:r>
        <w:rPr>
          <w:color w:val="231F20"/>
        </w:rPr>
        <w:t>(…) La vigilancia superior a cargo de la Procuraduría y el poder de  imponer</w:t>
      </w:r>
      <w:r>
        <w:rPr>
          <w:color w:val="231F20"/>
          <w:spacing w:val="6"/>
        </w:rPr>
        <w:t> </w:t>
      </w:r>
      <w:r>
        <w:rPr>
          <w:color w:val="231F20"/>
        </w:rPr>
        <w:t>sanciones</w:t>
      </w:r>
      <w:r>
        <w:rPr>
          <w:color w:val="231F20"/>
          <w:spacing w:val="6"/>
        </w:rPr>
        <w:t> </w:t>
      </w:r>
      <w:r>
        <w:rPr>
          <w:color w:val="231F20"/>
        </w:rPr>
        <w:t>–integrado</w:t>
      </w:r>
      <w:r>
        <w:rPr>
          <w:color w:val="231F20"/>
          <w:spacing w:val="7"/>
        </w:rPr>
        <w:t> </w:t>
      </w:r>
      <w:r>
        <w:rPr>
          <w:color w:val="231F20"/>
        </w:rPr>
        <w:t>a</w:t>
      </w:r>
      <w:r>
        <w:rPr>
          <w:color w:val="231F20"/>
          <w:spacing w:val="6"/>
        </w:rPr>
        <w:t> </w:t>
      </w:r>
      <w:r>
        <w:rPr>
          <w:color w:val="231F20"/>
        </w:rPr>
        <w:t>la</w:t>
      </w:r>
      <w:r>
        <w:rPr>
          <w:color w:val="231F20"/>
          <w:spacing w:val="6"/>
        </w:rPr>
        <w:t> </w:t>
      </w:r>
      <w:r>
        <w:rPr>
          <w:color w:val="231F20"/>
        </w:rPr>
        <w:t>potestad</w:t>
      </w:r>
      <w:r>
        <w:rPr>
          <w:color w:val="231F20"/>
          <w:spacing w:val="7"/>
        </w:rPr>
        <w:t> </w:t>
      </w:r>
      <w:r>
        <w:rPr>
          <w:color w:val="231F20"/>
        </w:rPr>
        <w:t>disciplinaria</w:t>
      </w:r>
      <w:r>
        <w:rPr>
          <w:color w:val="231F20"/>
          <w:spacing w:val="6"/>
        </w:rPr>
        <w:t> </w:t>
      </w:r>
      <w:r>
        <w:rPr>
          <w:color w:val="231F20"/>
        </w:rPr>
        <w:t>según</w:t>
      </w:r>
      <w:r>
        <w:rPr>
          <w:color w:val="231F20"/>
          <w:spacing w:val="6"/>
        </w:rPr>
        <w:t> </w:t>
      </w:r>
      <w:r>
        <w:rPr>
          <w:color w:val="231F20"/>
        </w:rPr>
        <w:t>el</w:t>
      </w:r>
      <w:r>
        <w:rPr>
          <w:color w:val="231F20"/>
          <w:spacing w:val="7"/>
        </w:rPr>
        <w:t> </w:t>
      </w:r>
      <w:r>
        <w:rPr>
          <w:color w:val="231F20"/>
        </w:rPr>
        <w:t>artículo</w:t>
      </w:r>
    </w:p>
    <w:p>
      <w:pPr>
        <w:pStyle w:val="ListParagraph"/>
        <w:numPr>
          <w:ilvl w:val="1"/>
          <w:numId w:val="12"/>
        </w:numPr>
        <w:tabs>
          <w:tab w:pos="1955" w:val="left" w:leader="none"/>
        </w:tabs>
        <w:spacing w:line="273" w:lineRule="auto" w:before="0" w:after="0"/>
        <w:ind w:left="1363" w:right="1480" w:firstLine="0"/>
        <w:jc w:val="both"/>
        <w:rPr>
          <w:sz w:val="21"/>
        </w:rPr>
      </w:pPr>
      <w:r>
        <w:rPr>
          <w:color w:val="231F20"/>
          <w:sz w:val="21"/>
        </w:rPr>
        <w:t>superior– autorizan al Legislador para asignar esa competencia cuando quiera</w:t>
      </w:r>
      <w:r>
        <w:rPr>
          <w:color w:val="231F20"/>
          <w:spacing w:val="-5"/>
          <w:sz w:val="21"/>
        </w:rPr>
        <w:t> </w:t>
      </w:r>
      <w:r>
        <w:rPr>
          <w:color w:val="231F20"/>
          <w:sz w:val="21"/>
        </w:rPr>
        <w:t>que</w:t>
      </w:r>
      <w:r>
        <w:rPr>
          <w:color w:val="231F20"/>
          <w:spacing w:val="-5"/>
          <w:sz w:val="21"/>
        </w:rPr>
        <w:t> </w:t>
      </w:r>
      <w:r>
        <w:rPr>
          <w:color w:val="231F20"/>
          <w:sz w:val="21"/>
        </w:rPr>
        <w:t>se</w:t>
      </w:r>
      <w:r>
        <w:rPr>
          <w:color w:val="231F20"/>
          <w:spacing w:val="-4"/>
          <w:sz w:val="21"/>
        </w:rPr>
        <w:t> </w:t>
      </w:r>
      <w:r>
        <w:rPr>
          <w:color w:val="231F20"/>
          <w:sz w:val="21"/>
        </w:rPr>
        <w:t>incumplan</w:t>
      </w:r>
      <w:r>
        <w:rPr>
          <w:color w:val="231F20"/>
          <w:spacing w:val="-5"/>
          <w:sz w:val="21"/>
        </w:rPr>
        <w:t> </w:t>
      </w:r>
      <w:r>
        <w:rPr>
          <w:color w:val="231F20"/>
          <w:sz w:val="21"/>
        </w:rPr>
        <w:t>los</w:t>
      </w:r>
      <w:r>
        <w:rPr>
          <w:color w:val="231F20"/>
          <w:spacing w:val="-5"/>
          <w:sz w:val="21"/>
        </w:rPr>
        <w:t> </w:t>
      </w:r>
      <w:r>
        <w:rPr>
          <w:color w:val="231F20"/>
          <w:sz w:val="21"/>
        </w:rPr>
        <w:t>deberes</w:t>
      </w:r>
      <w:r>
        <w:rPr>
          <w:color w:val="231F20"/>
          <w:spacing w:val="-4"/>
          <w:sz w:val="21"/>
        </w:rPr>
        <w:t> </w:t>
      </w:r>
      <w:r>
        <w:rPr>
          <w:color w:val="231F20"/>
          <w:sz w:val="21"/>
        </w:rPr>
        <w:t>funcionales</w:t>
      </w:r>
      <w:r>
        <w:rPr>
          <w:color w:val="231F20"/>
          <w:spacing w:val="-5"/>
          <w:sz w:val="21"/>
        </w:rPr>
        <w:t> </w:t>
      </w:r>
      <w:r>
        <w:rPr>
          <w:color w:val="231F20"/>
          <w:sz w:val="21"/>
        </w:rPr>
        <w:t>en</w:t>
      </w:r>
      <w:r>
        <w:rPr>
          <w:color w:val="231F20"/>
          <w:spacing w:val="-4"/>
          <w:sz w:val="21"/>
        </w:rPr>
        <w:t> </w:t>
      </w:r>
      <w:r>
        <w:rPr>
          <w:color w:val="231F20"/>
          <w:sz w:val="21"/>
        </w:rPr>
        <w:t>cuyo</w:t>
      </w:r>
      <w:r>
        <w:rPr>
          <w:color w:val="231F20"/>
          <w:spacing w:val="-5"/>
          <w:sz w:val="21"/>
        </w:rPr>
        <w:t> </w:t>
      </w:r>
      <w:r>
        <w:rPr>
          <w:color w:val="231F20"/>
          <w:sz w:val="21"/>
        </w:rPr>
        <w:t>respeto</w:t>
      </w:r>
      <w:r>
        <w:rPr>
          <w:color w:val="231F20"/>
          <w:spacing w:val="-5"/>
          <w:sz w:val="21"/>
        </w:rPr>
        <w:t> </w:t>
      </w:r>
      <w:r>
        <w:rPr>
          <w:color w:val="231F20"/>
          <w:sz w:val="21"/>
        </w:rPr>
        <w:t>se</w:t>
      </w:r>
      <w:r>
        <w:rPr>
          <w:color w:val="231F20"/>
          <w:spacing w:val="-4"/>
          <w:sz w:val="21"/>
        </w:rPr>
        <w:t> </w:t>
      </w:r>
      <w:r>
        <w:rPr>
          <w:color w:val="231F20"/>
          <w:sz w:val="21"/>
        </w:rPr>
        <w:t>encuentran comprometidos los servidores públicos. La norma acusada tampoco se </w:t>
      </w:r>
      <w:r>
        <w:rPr>
          <w:color w:val="231F20"/>
          <w:spacing w:val="-3"/>
          <w:sz w:val="21"/>
        </w:rPr>
        <w:t>opone </w:t>
      </w:r>
      <w:r>
        <w:rPr>
          <w:color w:val="231F20"/>
          <w:sz w:val="21"/>
        </w:rPr>
        <w:t>al artículo 278.1 de la Constitución que establece una atribución especial del Procurador para desvincular a los funcionarios, mediante un procedimiento breve, cuando se han configurado faltas, especialmente</w:t>
      </w:r>
      <w:r>
        <w:rPr>
          <w:color w:val="231F20"/>
          <w:spacing w:val="12"/>
          <w:sz w:val="21"/>
        </w:rPr>
        <w:t> </w:t>
      </w:r>
      <w:r>
        <w:rPr>
          <w:color w:val="231F20"/>
          <w:sz w:val="21"/>
        </w:rPr>
        <w:t>serias.</w:t>
      </w:r>
    </w:p>
    <w:p>
      <w:pPr>
        <w:pStyle w:val="BodyText"/>
        <w:spacing w:line="273" w:lineRule="auto" w:before="164"/>
        <w:ind w:left="1363" w:right="1480" w:firstLine="359"/>
        <w:jc w:val="both"/>
      </w:pPr>
      <w:r>
        <w:rPr>
          <w:color w:val="231F20"/>
        </w:rPr>
        <w:t>Ahora bien, las demás corporaciones judiciales de cierre como lo son el Consejo de Estado, la  Corte  Suprema  de  Justicia  y  el  Consejo  Superior  de  la Judicatura también han encontrado que la facultad de la Procuraduría </w:t>
      </w:r>
      <w:r>
        <w:rPr>
          <w:color w:val="231F20"/>
          <w:spacing w:val="-6"/>
        </w:rPr>
        <w:t>se </w:t>
      </w:r>
      <w:r>
        <w:rPr>
          <w:color w:val="231F20"/>
        </w:rPr>
        <w:t>encuentra</w:t>
      </w:r>
      <w:r>
        <w:rPr>
          <w:color w:val="231F20"/>
          <w:spacing w:val="-12"/>
        </w:rPr>
        <w:t> </w:t>
      </w:r>
      <w:r>
        <w:rPr>
          <w:color w:val="231F20"/>
        </w:rPr>
        <w:t>ajustada</w:t>
      </w:r>
      <w:r>
        <w:rPr>
          <w:color w:val="231F20"/>
          <w:spacing w:val="-12"/>
        </w:rPr>
        <w:t> </w:t>
      </w:r>
      <w:r>
        <w:rPr>
          <w:color w:val="231F20"/>
        </w:rPr>
        <w:t>al</w:t>
      </w:r>
      <w:r>
        <w:rPr>
          <w:color w:val="231F20"/>
          <w:spacing w:val="-12"/>
        </w:rPr>
        <w:t> </w:t>
      </w:r>
      <w:r>
        <w:rPr>
          <w:color w:val="231F20"/>
        </w:rPr>
        <w:t>ordenamiento</w:t>
      </w:r>
      <w:r>
        <w:rPr>
          <w:color w:val="231F20"/>
          <w:spacing w:val="-11"/>
        </w:rPr>
        <w:t> </w:t>
      </w:r>
      <w:r>
        <w:rPr>
          <w:color w:val="231F20"/>
        </w:rPr>
        <w:t>jurídico.</w:t>
      </w:r>
      <w:r>
        <w:rPr>
          <w:color w:val="231F20"/>
          <w:spacing w:val="-19"/>
        </w:rPr>
        <w:t> </w:t>
      </w:r>
      <w:r>
        <w:rPr>
          <w:color w:val="231F20"/>
        </w:rPr>
        <w:t>En</w:t>
      </w:r>
      <w:r>
        <w:rPr>
          <w:color w:val="231F20"/>
          <w:spacing w:val="-12"/>
        </w:rPr>
        <w:t> </w:t>
      </w:r>
      <w:r>
        <w:rPr>
          <w:color w:val="231F20"/>
        </w:rPr>
        <w:t>efecto</w:t>
      </w:r>
      <w:r>
        <w:rPr>
          <w:color w:val="231F20"/>
          <w:spacing w:val="-12"/>
        </w:rPr>
        <w:t> </w:t>
      </w:r>
      <w:r>
        <w:rPr>
          <w:color w:val="231F20"/>
        </w:rPr>
        <w:t>y</w:t>
      </w:r>
      <w:r>
        <w:rPr>
          <w:color w:val="231F20"/>
          <w:spacing w:val="-12"/>
        </w:rPr>
        <w:t> </w:t>
      </w:r>
      <w:r>
        <w:rPr>
          <w:color w:val="231F20"/>
        </w:rPr>
        <w:t>en</w:t>
      </w:r>
      <w:r>
        <w:rPr>
          <w:color w:val="231F20"/>
          <w:spacing w:val="-11"/>
        </w:rPr>
        <w:t> </w:t>
      </w:r>
      <w:r>
        <w:rPr>
          <w:color w:val="231F20"/>
        </w:rPr>
        <w:t>este</w:t>
      </w:r>
      <w:r>
        <w:rPr>
          <w:color w:val="231F20"/>
          <w:spacing w:val="-12"/>
        </w:rPr>
        <w:t> </w:t>
      </w:r>
      <w:r>
        <w:rPr>
          <w:color w:val="231F20"/>
        </w:rPr>
        <w:t>año,</w:t>
      </w:r>
      <w:r>
        <w:rPr>
          <w:color w:val="231F20"/>
          <w:spacing w:val="-19"/>
        </w:rPr>
        <w:t> </w:t>
      </w:r>
      <w:r>
        <w:rPr>
          <w:color w:val="231F20"/>
        </w:rPr>
        <w:t>a</w:t>
      </w:r>
      <w:r>
        <w:rPr>
          <w:color w:val="231F20"/>
          <w:spacing w:val="-12"/>
        </w:rPr>
        <w:t> </w:t>
      </w:r>
      <w:r>
        <w:rPr>
          <w:color w:val="231F20"/>
        </w:rPr>
        <w:t>propósito</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2275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jc w:val="both"/>
      </w:pPr>
      <w:r>
        <w:rPr>
          <w:color w:val="231F20"/>
        </w:rPr>
        <w:t>del caso del señor alcalde mayor de Bogotá, tanto el Consejo de Estado como el Consejo Superior de la Judicatura, por vía de la acción de tutela, encontraron que dicha atribución no solo es ajustada a la Constitución y al ordenamiento jurídico, sino de manera expresa al artículo 23 de la Convención Americana de Derechos Humanos.</w:t>
      </w:r>
    </w:p>
    <w:p>
      <w:pPr>
        <w:pStyle w:val="BodyText"/>
        <w:spacing w:line="273" w:lineRule="auto" w:before="166"/>
        <w:ind w:left="1483" w:right="1360" w:firstLine="359"/>
        <w:jc w:val="both"/>
      </w:pPr>
      <w:r>
        <w:rPr>
          <w:color w:val="231F20"/>
        </w:rPr>
        <w:t>Así las cosas, la conclusión es que el diseño constitucional y jurídico colombiano, así como las varias decisiones judiciales, reconocen que la facultad sancionatoria en cabeza de la Procuraduría no se encuentra en contra del artículo 23 de la Convención Americana de Derechos Humanos.</w:t>
      </w:r>
    </w:p>
    <w:p>
      <w:pPr>
        <w:pStyle w:val="BodyText"/>
        <w:spacing w:before="2"/>
        <w:rPr>
          <w:sz w:val="31"/>
        </w:rPr>
      </w:pPr>
    </w:p>
    <w:p>
      <w:pPr>
        <w:pStyle w:val="ListParagraph"/>
        <w:numPr>
          <w:ilvl w:val="0"/>
          <w:numId w:val="11"/>
        </w:numPr>
        <w:tabs>
          <w:tab w:pos="2627" w:val="left" w:leader="none"/>
        </w:tabs>
        <w:spacing w:line="240" w:lineRule="auto" w:before="1" w:after="0"/>
        <w:ind w:left="2626" w:right="0" w:hanging="2507"/>
        <w:jc w:val="left"/>
        <w:rPr>
          <w:b/>
          <w:sz w:val="19"/>
        </w:rPr>
      </w:pPr>
      <w:r>
        <w:rPr>
          <w:b/>
          <w:color w:val="231F20"/>
          <w:spacing w:val="18"/>
          <w:w w:val="97"/>
          <w:sz w:val="24"/>
        </w:rPr>
        <w:t>S</w:t>
      </w:r>
      <w:r>
        <w:rPr>
          <w:b/>
          <w:color w:val="231F20"/>
          <w:spacing w:val="18"/>
          <w:w w:val="148"/>
          <w:sz w:val="19"/>
        </w:rPr>
        <w:t>o</w:t>
      </w:r>
      <w:r>
        <w:rPr>
          <w:b/>
          <w:color w:val="231F20"/>
          <w:spacing w:val="18"/>
          <w:w w:val="103"/>
          <w:sz w:val="19"/>
        </w:rPr>
        <w:t>B</w:t>
      </w:r>
      <w:r>
        <w:rPr>
          <w:b/>
          <w:color w:val="231F20"/>
          <w:spacing w:val="18"/>
          <w:w w:val="158"/>
          <w:sz w:val="19"/>
        </w:rPr>
        <w:t>r</w:t>
      </w:r>
      <w:r>
        <w:rPr>
          <w:b/>
          <w:color w:val="231F20"/>
          <w:w w:val="116"/>
          <w:sz w:val="19"/>
        </w:rPr>
        <w:t>e</w:t>
      </w:r>
      <w:r>
        <w:rPr>
          <w:b/>
          <w:color w:val="231F20"/>
          <w:sz w:val="19"/>
        </w:rPr>
        <w:t> </w:t>
      </w:r>
      <w:r>
        <w:rPr>
          <w:b/>
          <w:color w:val="231F20"/>
          <w:spacing w:val="18"/>
          <w:sz w:val="19"/>
        </w:rPr>
        <w:t> </w:t>
      </w:r>
      <w:r>
        <w:rPr>
          <w:b/>
          <w:color w:val="231F20"/>
          <w:spacing w:val="18"/>
          <w:w w:val="200"/>
          <w:sz w:val="19"/>
        </w:rPr>
        <w:t>l</w:t>
      </w:r>
      <w:r>
        <w:rPr>
          <w:b/>
          <w:color w:val="231F20"/>
          <w:spacing w:val="17"/>
          <w:w w:val="136"/>
          <w:sz w:val="19"/>
        </w:rPr>
        <w:t>a</w:t>
      </w:r>
      <w:r>
        <w:rPr>
          <w:b/>
          <w:color w:val="231F20"/>
          <w:w w:val="98"/>
          <w:sz w:val="19"/>
        </w:rPr>
        <w:t>S</w:t>
      </w:r>
      <w:r>
        <w:rPr>
          <w:b/>
          <w:color w:val="231F20"/>
          <w:sz w:val="19"/>
        </w:rPr>
        <w:t> </w:t>
      </w:r>
      <w:r>
        <w:rPr>
          <w:b/>
          <w:color w:val="231F20"/>
          <w:spacing w:val="19"/>
          <w:sz w:val="19"/>
        </w:rPr>
        <w:t> </w:t>
      </w:r>
      <w:r>
        <w:rPr>
          <w:b/>
          <w:color w:val="231F20"/>
          <w:w w:val="107"/>
          <w:sz w:val="19"/>
        </w:rPr>
        <w:t>i</w:t>
      </w:r>
      <w:r>
        <w:rPr>
          <w:b/>
          <w:color w:val="231F20"/>
          <w:spacing w:val="-24"/>
          <w:sz w:val="19"/>
        </w:rPr>
        <w:t> </w:t>
      </w:r>
      <w:r>
        <w:rPr>
          <w:b/>
          <w:color w:val="231F20"/>
          <w:spacing w:val="18"/>
          <w:w w:val="119"/>
          <w:sz w:val="19"/>
        </w:rPr>
        <w:t>M</w:t>
      </w:r>
      <w:r>
        <w:rPr>
          <w:b/>
          <w:color w:val="231F20"/>
          <w:spacing w:val="17"/>
          <w:w w:val="91"/>
          <w:sz w:val="19"/>
        </w:rPr>
        <w:t>P</w:t>
      </w:r>
      <w:r>
        <w:rPr>
          <w:b/>
          <w:color w:val="231F20"/>
          <w:spacing w:val="18"/>
          <w:w w:val="200"/>
          <w:sz w:val="19"/>
        </w:rPr>
        <w:t>l</w:t>
      </w:r>
      <w:r>
        <w:rPr>
          <w:b/>
          <w:color w:val="231F20"/>
          <w:spacing w:val="18"/>
          <w:w w:val="107"/>
          <w:sz w:val="19"/>
        </w:rPr>
        <w:t>i</w:t>
      </w:r>
      <w:r>
        <w:rPr>
          <w:b/>
          <w:color w:val="231F20"/>
          <w:spacing w:val="10"/>
          <w:w w:val="155"/>
          <w:sz w:val="19"/>
        </w:rPr>
        <w:t>c</w:t>
      </w:r>
      <w:r>
        <w:rPr>
          <w:b/>
          <w:color w:val="231F20"/>
          <w:spacing w:val="10"/>
          <w:w w:val="136"/>
          <w:sz w:val="19"/>
        </w:rPr>
        <w:t>a</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8"/>
          <w:w w:val="139"/>
          <w:sz w:val="19"/>
        </w:rPr>
        <w:t>n</w:t>
      </w:r>
      <w:r>
        <w:rPr>
          <w:b/>
          <w:color w:val="231F20"/>
          <w:spacing w:val="18"/>
          <w:w w:val="116"/>
          <w:sz w:val="19"/>
        </w:rPr>
        <w:t>e</w:t>
      </w:r>
      <w:r>
        <w:rPr>
          <w:b/>
          <w:color w:val="231F20"/>
          <w:w w:val="98"/>
          <w:sz w:val="19"/>
        </w:rPr>
        <w:t>S</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36"/>
          <w:sz w:val="19"/>
        </w:rPr>
        <w:t>a</w:t>
      </w:r>
      <w:r>
        <w:rPr>
          <w:b/>
          <w:color w:val="231F20"/>
          <w:spacing w:val="18"/>
          <w:w w:val="91"/>
          <w:sz w:val="19"/>
        </w:rPr>
        <w:t>P</w:t>
      </w:r>
      <w:r>
        <w:rPr>
          <w:b/>
          <w:color w:val="231F20"/>
          <w:spacing w:val="18"/>
          <w:w w:val="200"/>
          <w:sz w:val="19"/>
        </w:rPr>
        <w:t>l</w:t>
      </w:r>
      <w:r>
        <w:rPr>
          <w:b/>
          <w:color w:val="231F20"/>
          <w:spacing w:val="18"/>
          <w:w w:val="107"/>
          <w:sz w:val="19"/>
        </w:rPr>
        <w:t>i</w:t>
      </w:r>
      <w:r>
        <w:rPr>
          <w:b/>
          <w:color w:val="231F20"/>
          <w:spacing w:val="10"/>
          <w:w w:val="155"/>
          <w:sz w:val="19"/>
        </w:rPr>
        <w:t>c</w:t>
      </w:r>
      <w:r>
        <w:rPr>
          <w:b/>
          <w:color w:val="231F20"/>
          <w:spacing w:val="18"/>
          <w:w w:val="136"/>
          <w:sz w:val="19"/>
        </w:rPr>
        <w:t>a</w:t>
      </w:r>
      <w:r>
        <w:rPr>
          <w:b/>
          <w:color w:val="231F20"/>
          <w:w w:val="158"/>
          <w:sz w:val="19"/>
        </w:rPr>
        <w:t>r</w:t>
      </w:r>
      <w:r>
        <w:rPr>
          <w:b/>
          <w:color w:val="231F20"/>
          <w:sz w:val="19"/>
        </w:rPr>
        <w:t> </w:t>
      </w:r>
      <w:r>
        <w:rPr>
          <w:b/>
          <w:color w:val="231F20"/>
          <w:spacing w:val="18"/>
          <w:sz w:val="19"/>
        </w:rPr>
        <w:t> </w:t>
      </w:r>
      <w:r>
        <w:rPr>
          <w:b/>
          <w:color w:val="231F20"/>
          <w:spacing w:val="18"/>
          <w:w w:val="116"/>
          <w:sz w:val="19"/>
        </w:rPr>
        <w:t>U</w:t>
      </w:r>
      <w:r>
        <w:rPr>
          <w:b/>
          <w:color w:val="231F20"/>
          <w:spacing w:val="12"/>
          <w:w w:val="139"/>
          <w:sz w:val="19"/>
        </w:rPr>
        <w:t>n</w:t>
      </w:r>
      <w:r>
        <w:rPr>
          <w:b/>
          <w:color w:val="231F20"/>
          <w:w w:val="136"/>
          <w:sz w:val="19"/>
        </w:rPr>
        <w:t>a</w:t>
      </w:r>
    </w:p>
    <w:p>
      <w:pPr>
        <w:spacing w:line="244" w:lineRule="auto" w:before="46"/>
        <w:ind w:left="1932" w:right="1810" w:firstLine="0"/>
        <w:jc w:val="center"/>
        <w:rPr>
          <w:b/>
          <w:sz w:val="19"/>
        </w:rPr>
      </w:pPr>
      <w:r>
        <w:rPr/>
        <w:pict>
          <v:line style="position:absolute;mso-position-horizontal-relative:page;mso-position-vertical-relative:paragraph;z-index:-251594752;mso-wrap-distance-left:0;mso-wrap-distance-right:0" from="187.798706pt,45.526863pt" to="314.264706pt,45.526863pt" stroked="true" strokeweight=".4pt" strokecolor="#231f20">
            <v:stroke dashstyle="shortdot"/>
            <w10:wrap type="topAndBottom"/>
          </v:line>
        </w:pict>
      </w:r>
      <w:r>
        <w:rPr>
          <w:b/>
          <w:color w:val="231F20"/>
          <w:w w:val="107"/>
          <w:sz w:val="19"/>
        </w:rPr>
        <w:t>i</w:t>
      </w:r>
      <w:r>
        <w:rPr>
          <w:b/>
          <w:color w:val="231F20"/>
          <w:w w:val="139"/>
          <w:sz w:val="19"/>
        </w:rPr>
        <w:t>n</w:t>
      </w:r>
      <w:r>
        <w:rPr>
          <w:b/>
          <w:color w:val="231F20"/>
          <w:w w:val="199"/>
          <w:sz w:val="19"/>
        </w:rPr>
        <w:t>t</w:t>
      </w:r>
      <w:r>
        <w:rPr>
          <w:b/>
          <w:color w:val="231F20"/>
          <w:w w:val="116"/>
          <w:sz w:val="19"/>
        </w:rPr>
        <w:t>e</w:t>
      </w:r>
      <w:r>
        <w:rPr>
          <w:b/>
          <w:color w:val="231F20"/>
          <w:w w:val="158"/>
          <w:sz w:val="19"/>
        </w:rPr>
        <w:t>r</w:t>
      </w:r>
      <w:r>
        <w:rPr>
          <w:b/>
          <w:color w:val="231F20"/>
          <w:w w:val="91"/>
          <w:sz w:val="19"/>
        </w:rPr>
        <w:t>P</w:t>
      </w:r>
      <w:r>
        <w:rPr>
          <w:b/>
          <w:color w:val="231F20"/>
          <w:w w:val="158"/>
          <w:sz w:val="19"/>
        </w:rPr>
        <w:t>r</w:t>
      </w:r>
      <w:r>
        <w:rPr>
          <w:b/>
          <w:color w:val="231F20"/>
          <w:w w:val="116"/>
          <w:sz w:val="19"/>
        </w:rPr>
        <w:t>e</w:t>
      </w:r>
      <w:r>
        <w:rPr>
          <w:b/>
          <w:color w:val="231F20"/>
          <w:w w:val="199"/>
          <w:sz w:val="19"/>
        </w:rPr>
        <w:t>t</w:t>
      </w:r>
      <w:r>
        <w:rPr>
          <w:b/>
          <w:color w:val="231F20"/>
          <w:w w:val="136"/>
          <w:sz w:val="19"/>
        </w:rPr>
        <w:t>a</w:t>
      </w:r>
      <w:r>
        <w:rPr>
          <w:b/>
          <w:color w:val="231F20"/>
          <w:w w:val="155"/>
          <w:sz w:val="19"/>
        </w:rPr>
        <w:t>c</w:t>
      </w:r>
      <w:r>
        <w:rPr>
          <w:b/>
          <w:color w:val="231F20"/>
          <w:w w:val="107"/>
          <w:sz w:val="19"/>
        </w:rPr>
        <w:t>i</w:t>
      </w:r>
      <w:r>
        <w:rPr>
          <w:b/>
          <w:color w:val="231F20"/>
          <w:sz w:val="19"/>
        </w:rPr>
        <w:t> </w:t>
      </w:r>
      <w:r>
        <w:rPr>
          <w:b/>
          <w:color w:val="231F20"/>
          <w:w w:val="121"/>
          <w:sz w:val="19"/>
        </w:rPr>
        <w:t>Ó</w:t>
      </w:r>
      <w:r>
        <w:rPr>
          <w:b/>
          <w:color w:val="231F20"/>
          <w:w w:val="139"/>
          <w:sz w:val="19"/>
        </w:rPr>
        <w:t>n</w:t>
      </w:r>
      <w:r>
        <w:rPr>
          <w:b/>
          <w:color w:val="231F20"/>
          <w:sz w:val="19"/>
        </w:rPr>
        <w:t>  </w:t>
      </w:r>
      <w:r>
        <w:rPr>
          <w:b/>
          <w:color w:val="231F20"/>
          <w:w w:val="200"/>
          <w:sz w:val="19"/>
        </w:rPr>
        <w:t>l</w:t>
      </w:r>
      <w:r>
        <w:rPr>
          <w:b/>
          <w:color w:val="231F20"/>
          <w:w w:val="107"/>
          <w:sz w:val="19"/>
        </w:rPr>
        <w:t>i</w:t>
      </w:r>
      <w:r>
        <w:rPr>
          <w:b/>
          <w:color w:val="231F20"/>
          <w:w w:val="199"/>
          <w:sz w:val="19"/>
        </w:rPr>
        <w:t>t</w:t>
      </w:r>
      <w:r>
        <w:rPr>
          <w:b/>
          <w:color w:val="231F20"/>
          <w:w w:val="116"/>
          <w:sz w:val="19"/>
        </w:rPr>
        <w:t>e</w:t>
      </w:r>
      <w:r>
        <w:rPr>
          <w:b/>
          <w:color w:val="231F20"/>
          <w:w w:val="158"/>
          <w:sz w:val="19"/>
        </w:rPr>
        <w:t>r</w:t>
      </w:r>
      <w:r>
        <w:rPr>
          <w:b/>
          <w:color w:val="231F20"/>
          <w:w w:val="136"/>
          <w:sz w:val="19"/>
        </w:rPr>
        <w:t>a</w:t>
      </w:r>
      <w:r>
        <w:rPr>
          <w:b/>
          <w:color w:val="231F20"/>
          <w:w w:val="200"/>
          <w:sz w:val="19"/>
        </w:rPr>
        <w:t>l</w:t>
      </w:r>
      <w:r>
        <w:rPr>
          <w:b/>
          <w:color w:val="231F20"/>
          <w:sz w:val="19"/>
        </w:rPr>
        <w:t>  </w:t>
      </w:r>
      <w:r>
        <w:rPr>
          <w:b/>
          <w:color w:val="231F20"/>
          <w:w w:val="137"/>
          <w:sz w:val="19"/>
        </w:rPr>
        <w:t>y</w:t>
      </w:r>
      <w:r>
        <w:rPr>
          <w:b/>
          <w:color w:val="231F20"/>
          <w:sz w:val="19"/>
        </w:rPr>
        <w:t>  </w:t>
      </w:r>
      <w:r>
        <w:rPr>
          <w:b/>
          <w:color w:val="231F20"/>
          <w:w w:val="139"/>
          <w:sz w:val="19"/>
        </w:rPr>
        <w:t>n</w:t>
      </w:r>
      <w:r>
        <w:rPr>
          <w:b/>
          <w:color w:val="231F20"/>
          <w:w w:val="148"/>
          <w:sz w:val="19"/>
        </w:rPr>
        <w:t>o</w:t>
      </w:r>
      <w:r>
        <w:rPr>
          <w:b/>
          <w:color w:val="231F20"/>
          <w:sz w:val="19"/>
        </w:rPr>
        <w:t>  </w:t>
      </w:r>
      <w:r>
        <w:rPr>
          <w:b/>
          <w:color w:val="231F20"/>
          <w:w w:val="98"/>
          <w:sz w:val="19"/>
        </w:rPr>
        <w:t>S</w:t>
      </w:r>
      <w:r>
        <w:rPr>
          <w:b/>
          <w:color w:val="231F20"/>
          <w:w w:val="107"/>
          <w:sz w:val="19"/>
        </w:rPr>
        <w:t>i</w:t>
      </w:r>
      <w:r>
        <w:rPr>
          <w:b/>
          <w:color w:val="231F20"/>
          <w:sz w:val="19"/>
        </w:rPr>
        <w:t> </w:t>
      </w:r>
      <w:r>
        <w:rPr>
          <w:b/>
          <w:color w:val="231F20"/>
          <w:w w:val="98"/>
          <w:sz w:val="19"/>
        </w:rPr>
        <w:t>S</w:t>
      </w:r>
      <w:r>
        <w:rPr>
          <w:b/>
          <w:color w:val="231F20"/>
          <w:w w:val="199"/>
          <w:sz w:val="19"/>
        </w:rPr>
        <w:t>t</w:t>
      </w:r>
      <w:r>
        <w:rPr>
          <w:b/>
          <w:color w:val="231F20"/>
          <w:w w:val="116"/>
          <w:sz w:val="19"/>
        </w:rPr>
        <w:t>e</w:t>
      </w:r>
      <w:r>
        <w:rPr>
          <w:b/>
          <w:color w:val="231F20"/>
          <w:w w:val="119"/>
          <w:sz w:val="19"/>
        </w:rPr>
        <w:t>M</w:t>
      </w:r>
      <w:r>
        <w:rPr>
          <w:b/>
          <w:color w:val="231F20"/>
          <w:w w:val="136"/>
          <w:sz w:val="19"/>
        </w:rPr>
        <w:t>á</w:t>
      </w:r>
      <w:r>
        <w:rPr>
          <w:b/>
          <w:color w:val="231F20"/>
          <w:w w:val="199"/>
          <w:sz w:val="19"/>
        </w:rPr>
        <w:t>t</w:t>
      </w:r>
      <w:r>
        <w:rPr>
          <w:b/>
          <w:color w:val="231F20"/>
          <w:w w:val="107"/>
          <w:sz w:val="19"/>
        </w:rPr>
        <w:t>i</w:t>
      </w:r>
      <w:r>
        <w:rPr>
          <w:b/>
          <w:color w:val="231F20"/>
          <w:w w:val="155"/>
          <w:sz w:val="19"/>
        </w:rPr>
        <w:t>c</w:t>
      </w:r>
      <w:r>
        <w:rPr>
          <w:b/>
          <w:color w:val="231F20"/>
          <w:w w:val="136"/>
          <w:sz w:val="19"/>
        </w:rPr>
        <w:t>a</w:t>
      </w:r>
      <w:r>
        <w:rPr>
          <w:b/>
          <w:color w:val="231F20"/>
          <w:sz w:val="19"/>
        </w:rPr>
        <w:t>  </w:t>
      </w:r>
      <w:r>
        <w:rPr>
          <w:b/>
          <w:color w:val="231F20"/>
          <w:w w:val="131"/>
          <w:sz w:val="19"/>
        </w:rPr>
        <w:t>d</w:t>
      </w:r>
      <w:r>
        <w:rPr>
          <w:b/>
          <w:color w:val="231F20"/>
          <w:w w:val="116"/>
          <w:sz w:val="19"/>
        </w:rPr>
        <w:t>e</w:t>
      </w:r>
      <w:r>
        <w:rPr>
          <w:b/>
          <w:color w:val="231F20"/>
          <w:w w:val="200"/>
          <w:sz w:val="19"/>
        </w:rPr>
        <w:t>l </w:t>
      </w:r>
      <w:r>
        <w:rPr>
          <w:b/>
          <w:color w:val="231F20"/>
          <w:w w:val="140"/>
          <w:sz w:val="19"/>
        </w:rPr>
        <w:t>artícUlo </w:t>
      </w:r>
      <w:r>
        <w:rPr>
          <w:b/>
          <w:color w:val="231F20"/>
          <w:w w:val="125"/>
          <w:sz w:val="24"/>
        </w:rPr>
        <w:t>23 </w:t>
      </w:r>
      <w:r>
        <w:rPr>
          <w:b/>
          <w:color w:val="231F20"/>
          <w:w w:val="140"/>
          <w:sz w:val="19"/>
        </w:rPr>
        <w:t>de la </w:t>
      </w:r>
      <w:r>
        <w:rPr>
          <w:b/>
          <w:color w:val="231F20"/>
          <w:w w:val="140"/>
          <w:sz w:val="24"/>
        </w:rPr>
        <w:t>c</w:t>
      </w:r>
      <w:r>
        <w:rPr>
          <w:b/>
          <w:color w:val="231F20"/>
          <w:w w:val="140"/>
          <w:sz w:val="19"/>
        </w:rPr>
        <w:t>onVenci Ón </w:t>
      </w:r>
      <w:r>
        <w:rPr>
          <w:b/>
          <w:color w:val="231F20"/>
          <w:w w:val="140"/>
          <w:sz w:val="24"/>
        </w:rPr>
        <w:t>a</w:t>
      </w:r>
      <w:r>
        <w:rPr>
          <w:b/>
          <w:color w:val="231F20"/>
          <w:w w:val="140"/>
          <w:sz w:val="19"/>
        </w:rPr>
        <w:t>Mericana de </w:t>
      </w:r>
      <w:r>
        <w:rPr>
          <w:b/>
          <w:color w:val="231F20"/>
          <w:w w:val="140"/>
          <w:sz w:val="24"/>
        </w:rPr>
        <w:t>d</w:t>
      </w:r>
      <w:r>
        <w:rPr>
          <w:b/>
          <w:color w:val="231F20"/>
          <w:w w:val="140"/>
          <w:sz w:val="19"/>
        </w:rPr>
        <w:t>erecHoS </w:t>
      </w:r>
      <w:r>
        <w:rPr>
          <w:b/>
          <w:color w:val="231F20"/>
          <w:w w:val="140"/>
          <w:sz w:val="24"/>
        </w:rPr>
        <w:t>H</w:t>
      </w:r>
      <w:r>
        <w:rPr>
          <w:b/>
          <w:color w:val="231F20"/>
          <w:w w:val="140"/>
          <w:sz w:val="19"/>
        </w:rPr>
        <w:t>UManoS</w:t>
      </w:r>
    </w:p>
    <w:p>
      <w:pPr>
        <w:pStyle w:val="BodyText"/>
        <w:rPr>
          <w:b/>
          <w:sz w:val="27"/>
        </w:rPr>
      </w:pPr>
    </w:p>
    <w:p>
      <w:pPr>
        <w:pStyle w:val="BodyText"/>
        <w:spacing w:line="273" w:lineRule="auto"/>
        <w:ind w:left="1483" w:right="1362" w:firstLine="359"/>
        <w:jc w:val="both"/>
      </w:pPr>
      <w:r>
        <w:rPr>
          <w:color w:val="231F20"/>
          <w:spacing w:val="-3"/>
        </w:rPr>
        <w:t>Pese </w:t>
      </w:r>
      <w:r>
        <w:rPr>
          <w:color w:val="231F20"/>
        </w:rPr>
        <w:t>a las </w:t>
      </w:r>
      <w:r>
        <w:rPr>
          <w:color w:val="231F20"/>
          <w:spacing w:val="-3"/>
        </w:rPr>
        <w:t>varias razones </w:t>
      </w:r>
      <w:r>
        <w:rPr>
          <w:color w:val="231F20"/>
        </w:rPr>
        <w:t>de </w:t>
      </w:r>
      <w:r>
        <w:rPr>
          <w:color w:val="231F20"/>
          <w:spacing w:val="-3"/>
        </w:rPr>
        <w:t>peso atrás referidas, </w:t>
      </w:r>
      <w:r>
        <w:rPr>
          <w:color w:val="231F20"/>
        </w:rPr>
        <w:t>tal </w:t>
      </w:r>
      <w:r>
        <w:rPr>
          <w:color w:val="231F20"/>
          <w:spacing w:val="-3"/>
        </w:rPr>
        <w:t>parece </w:t>
      </w:r>
      <w:r>
        <w:rPr>
          <w:color w:val="231F20"/>
        </w:rPr>
        <w:t>que </w:t>
      </w:r>
      <w:r>
        <w:rPr>
          <w:color w:val="231F20"/>
          <w:spacing w:val="-3"/>
        </w:rPr>
        <w:t>algunos persisten</w:t>
      </w:r>
      <w:r>
        <w:rPr>
          <w:color w:val="231F20"/>
          <w:spacing w:val="-8"/>
        </w:rPr>
        <w:t> </w:t>
      </w:r>
      <w:r>
        <w:rPr>
          <w:color w:val="231F20"/>
        </w:rPr>
        <w:t>en</w:t>
      </w:r>
      <w:r>
        <w:rPr>
          <w:color w:val="231F20"/>
          <w:spacing w:val="-7"/>
        </w:rPr>
        <w:t> </w:t>
      </w:r>
      <w:r>
        <w:rPr>
          <w:color w:val="231F20"/>
        </w:rPr>
        <w:t>la</w:t>
      </w:r>
      <w:r>
        <w:rPr>
          <w:color w:val="231F20"/>
          <w:spacing w:val="-8"/>
        </w:rPr>
        <w:t> </w:t>
      </w:r>
      <w:r>
        <w:rPr>
          <w:color w:val="231F20"/>
          <w:spacing w:val="-3"/>
        </w:rPr>
        <w:t>idea</w:t>
      </w:r>
      <w:r>
        <w:rPr>
          <w:color w:val="231F20"/>
          <w:spacing w:val="-7"/>
        </w:rPr>
        <w:t> </w:t>
      </w:r>
      <w:r>
        <w:rPr>
          <w:color w:val="231F20"/>
        </w:rPr>
        <w:t>de</w:t>
      </w:r>
      <w:r>
        <w:rPr>
          <w:color w:val="231F20"/>
          <w:spacing w:val="-8"/>
        </w:rPr>
        <w:t> </w:t>
      </w:r>
      <w:r>
        <w:rPr>
          <w:color w:val="231F20"/>
        </w:rPr>
        <w:t>que</w:t>
      </w:r>
      <w:r>
        <w:rPr>
          <w:color w:val="231F20"/>
          <w:spacing w:val="-7"/>
        </w:rPr>
        <w:t> </w:t>
      </w:r>
      <w:r>
        <w:rPr>
          <w:color w:val="231F20"/>
        </w:rPr>
        <w:t>la</w:t>
      </w:r>
      <w:r>
        <w:rPr>
          <w:color w:val="231F20"/>
          <w:spacing w:val="-8"/>
        </w:rPr>
        <w:t> </w:t>
      </w:r>
      <w:r>
        <w:rPr>
          <w:color w:val="231F20"/>
          <w:spacing w:val="-3"/>
        </w:rPr>
        <w:t>facultad</w:t>
      </w:r>
      <w:r>
        <w:rPr>
          <w:color w:val="231F20"/>
          <w:spacing w:val="-7"/>
        </w:rPr>
        <w:t> </w:t>
      </w:r>
      <w:r>
        <w:rPr>
          <w:color w:val="231F20"/>
          <w:spacing w:val="-3"/>
        </w:rPr>
        <w:t>sancionatoria</w:t>
      </w:r>
      <w:r>
        <w:rPr>
          <w:color w:val="231F20"/>
          <w:spacing w:val="-8"/>
        </w:rPr>
        <w:t> </w:t>
      </w:r>
      <w:r>
        <w:rPr>
          <w:color w:val="231F20"/>
        </w:rPr>
        <w:t>a</w:t>
      </w:r>
      <w:r>
        <w:rPr>
          <w:color w:val="231F20"/>
          <w:spacing w:val="-7"/>
        </w:rPr>
        <w:t> </w:t>
      </w:r>
      <w:r>
        <w:rPr>
          <w:color w:val="231F20"/>
          <w:spacing w:val="-3"/>
        </w:rPr>
        <w:t>cargo</w:t>
      </w:r>
      <w:r>
        <w:rPr>
          <w:color w:val="231F20"/>
          <w:spacing w:val="-7"/>
        </w:rPr>
        <w:t> </w:t>
      </w:r>
      <w:r>
        <w:rPr>
          <w:color w:val="231F20"/>
        </w:rPr>
        <w:t>de</w:t>
      </w:r>
      <w:r>
        <w:rPr>
          <w:color w:val="231F20"/>
          <w:spacing w:val="-8"/>
        </w:rPr>
        <w:t> </w:t>
      </w:r>
      <w:r>
        <w:rPr>
          <w:color w:val="231F20"/>
        </w:rPr>
        <w:t>la</w:t>
      </w:r>
      <w:r>
        <w:rPr>
          <w:color w:val="231F20"/>
          <w:spacing w:val="-7"/>
        </w:rPr>
        <w:t> </w:t>
      </w:r>
      <w:r>
        <w:rPr>
          <w:color w:val="231F20"/>
          <w:spacing w:val="-3"/>
        </w:rPr>
        <w:t>Procuraduría</w:t>
      </w:r>
      <w:r>
        <w:rPr>
          <w:color w:val="231F20"/>
          <w:spacing w:val="-8"/>
        </w:rPr>
        <w:t> </w:t>
      </w:r>
      <w:r>
        <w:rPr>
          <w:color w:val="231F20"/>
          <w:spacing w:val="-3"/>
        </w:rPr>
        <w:t>en contra </w:t>
      </w:r>
      <w:r>
        <w:rPr>
          <w:color w:val="231F20"/>
        </w:rPr>
        <w:t>de los </w:t>
      </w:r>
      <w:r>
        <w:rPr>
          <w:color w:val="231F20"/>
          <w:spacing w:val="-3"/>
        </w:rPr>
        <w:t>servidores públicos elegidos </w:t>
      </w:r>
      <w:r>
        <w:rPr>
          <w:color w:val="231F20"/>
        </w:rPr>
        <w:t>por </w:t>
      </w:r>
      <w:r>
        <w:rPr>
          <w:color w:val="231F20"/>
          <w:spacing w:val="-3"/>
        </w:rPr>
        <w:t>voto popular está supuestamente </w:t>
      </w:r>
      <w:r>
        <w:rPr>
          <w:color w:val="231F20"/>
        </w:rPr>
        <w:t>en </w:t>
      </w:r>
      <w:r>
        <w:rPr>
          <w:color w:val="231F20"/>
          <w:spacing w:val="-3"/>
        </w:rPr>
        <w:t>contravía  </w:t>
      </w:r>
      <w:r>
        <w:rPr>
          <w:color w:val="231F20"/>
        </w:rPr>
        <w:t>de lo </w:t>
      </w:r>
      <w:r>
        <w:rPr>
          <w:color w:val="231F20"/>
          <w:spacing w:val="-3"/>
        </w:rPr>
        <w:t>establecido</w:t>
      </w:r>
      <w:r>
        <w:rPr>
          <w:color w:val="231F20"/>
          <w:spacing w:val="40"/>
        </w:rPr>
        <w:t> </w:t>
      </w:r>
      <w:r>
        <w:rPr>
          <w:color w:val="231F20"/>
        </w:rPr>
        <w:t>en el </w:t>
      </w:r>
      <w:r>
        <w:rPr>
          <w:color w:val="231F20"/>
          <w:spacing w:val="-3"/>
        </w:rPr>
        <w:t>artículo  </w:t>
      </w:r>
      <w:r>
        <w:rPr>
          <w:color w:val="231F20"/>
        </w:rPr>
        <w:t>23 de la </w:t>
      </w:r>
      <w:r>
        <w:rPr>
          <w:color w:val="231F20"/>
          <w:spacing w:val="-3"/>
        </w:rPr>
        <w:t>Convención Americana    </w:t>
      </w:r>
      <w:r>
        <w:rPr>
          <w:color w:val="231F20"/>
        </w:rPr>
        <w:t>de </w:t>
      </w:r>
      <w:r>
        <w:rPr>
          <w:color w:val="231F20"/>
          <w:spacing w:val="-3"/>
        </w:rPr>
        <w:t>Derechos Humanos. </w:t>
      </w:r>
      <w:r>
        <w:rPr>
          <w:color w:val="231F20"/>
        </w:rPr>
        <w:t>Sin </w:t>
      </w:r>
      <w:r>
        <w:rPr>
          <w:color w:val="231F20"/>
          <w:spacing w:val="-3"/>
        </w:rPr>
        <w:t>embargo, </w:t>
      </w:r>
      <w:r>
        <w:rPr>
          <w:color w:val="231F20"/>
        </w:rPr>
        <w:t>me </w:t>
      </w:r>
      <w:r>
        <w:rPr>
          <w:color w:val="231F20"/>
          <w:spacing w:val="-3"/>
        </w:rPr>
        <w:t>parece </w:t>
      </w:r>
      <w:r>
        <w:rPr>
          <w:color w:val="231F20"/>
        </w:rPr>
        <w:t>que </w:t>
      </w:r>
      <w:r>
        <w:rPr>
          <w:color w:val="231F20"/>
          <w:spacing w:val="-3"/>
        </w:rPr>
        <w:t>dicha posición únicamente puede</w:t>
      </w:r>
      <w:r>
        <w:rPr>
          <w:color w:val="231F20"/>
          <w:spacing w:val="-16"/>
        </w:rPr>
        <w:t> </w:t>
      </w:r>
      <w:r>
        <w:rPr>
          <w:color w:val="231F20"/>
          <w:spacing w:val="-3"/>
        </w:rPr>
        <w:t>entenderse</w:t>
      </w:r>
      <w:r>
        <w:rPr>
          <w:color w:val="231F20"/>
          <w:spacing w:val="-16"/>
        </w:rPr>
        <w:t> </w:t>
      </w:r>
      <w:r>
        <w:rPr>
          <w:color w:val="231F20"/>
        </w:rPr>
        <w:t>a</w:t>
      </w:r>
      <w:r>
        <w:rPr>
          <w:color w:val="231F20"/>
          <w:spacing w:val="-16"/>
        </w:rPr>
        <w:t> </w:t>
      </w:r>
      <w:r>
        <w:rPr>
          <w:color w:val="231F20"/>
          <w:spacing w:val="-3"/>
        </w:rPr>
        <w:t>partir</w:t>
      </w:r>
      <w:r>
        <w:rPr>
          <w:color w:val="231F20"/>
          <w:spacing w:val="-16"/>
        </w:rPr>
        <w:t> </w:t>
      </w:r>
      <w:r>
        <w:rPr>
          <w:color w:val="231F20"/>
        </w:rPr>
        <w:t>de</w:t>
      </w:r>
      <w:r>
        <w:rPr>
          <w:color w:val="231F20"/>
          <w:spacing w:val="-16"/>
        </w:rPr>
        <w:t> </w:t>
      </w:r>
      <w:r>
        <w:rPr>
          <w:color w:val="231F20"/>
        </w:rPr>
        <w:t>una</w:t>
      </w:r>
      <w:r>
        <w:rPr>
          <w:color w:val="231F20"/>
          <w:spacing w:val="-16"/>
        </w:rPr>
        <w:t> </w:t>
      </w:r>
      <w:r>
        <w:rPr>
          <w:color w:val="231F20"/>
          <w:spacing w:val="-3"/>
        </w:rPr>
        <w:t>interpretación</w:t>
      </w:r>
      <w:r>
        <w:rPr>
          <w:color w:val="231F20"/>
          <w:spacing w:val="-16"/>
        </w:rPr>
        <w:t> </w:t>
      </w:r>
      <w:r>
        <w:rPr>
          <w:color w:val="231F20"/>
          <w:spacing w:val="-3"/>
        </w:rPr>
        <w:t>meramente</w:t>
      </w:r>
      <w:r>
        <w:rPr>
          <w:color w:val="231F20"/>
          <w:spacing w:val="-15"/>
        </w:rPr>
        <w:t> </w:t>
      </w:r>
      <w:r>
        <w:rPr>
          <w:color w:val="231F20"/>
          <w:spacing w:val="-3"/>
        </w:rPr>
        <w:t>literal,</w:t>
      </w:r>
      <w:r>
        <w:rPr>
          <w:color w:val="231F20"/>
          <w:spacing w:val="-21"/>
        </w:rPr>
        <w:t> </w:t>
      </w:r>
      <w:r>
        <w:rPr>
          <w:color w:val="231F20"/>
          <w:spacing w:val="-3"/>
        </w:rPr>
        <w:t>tesis</w:t>
      </w:r>
      <w:r>
        <w:rPr>
          <w:color w:val="231F20"/>
          <w:spacing w:val="-16"/>
        </w:rPr>
        <w:t> </w:t>
      </w:r>
      <w:r>
        <w:rPr>
          <w:color w:val="231F20"/>
        </w:rPr>
        <w:t>que</w:t>
      </w:r>
      <w:r>
        <w:rPr>
          <w:color w:val="231F20"/>
          <w:spacing w:val="-16"/>
        </w:rPr>
        <w:t> </w:t>
      </w:r>
      <w:r>
        <w:rPr>
          <w:color w:val="231F20"/>
          <w:spacing w:val="-3"/>
        </w:rPr>
        <w:t>como vimos </w:t>
      </w:r>
      <w:r>
        <w:rPr>
          <w:color w:val="231F20"/>
        </w:rPr>
        <w:t>ha </w:t>
      </w:r>
      <w:r>
        <w:rPr>
          <w:color w:val="231F20"/>
          <w:spacing w:val="-3"/>
        </w:rPr>
        <w:t>sido descartada tanto </w:t>
      </w:r>
      <w:r>
        <w:rPr>
          <w:color w:val="231F20"/>
        </w:rPr>
        <w:t>por las </w:t>
      </w:r>
      <w:r>
        <w:rPr>
          <w:color w:val="231F20"/>
          <w:spacing w:val="-3"/>
        </w:rPr>
        <w:t>decisiones </w:t>
      </w:r>
      <w:r>
        <w:rPr>
          <w:color w:val="231F20"/>
        </w:rPr>
        <w:t>de </w:t>
      </w:r>
      <w:r>
        <w:rPr>
          <w:color w:val="231F20"/>
          <w:spacing w:val="-3"/>
        </w:rPr>
        <w:t>nuestros tribunales internos como</w:t>
      </w:r>
      <w:r>
        <w:rPr>
          <w:color w:val="231F20"/>
          <w:spacing w:val="10"/>
        </w:rPr>
        <w:t> </w:t>
      </w:r>
      <w:r>
        <w:rPr>
          <w:color w:val="231F20"/>
          <w:spacing w:val="-3"/>
        </w:rPr>
        <w:t>aquellos</w:t>
      </w:r>
      <w:r>
        <w:rPr>
          <w:color w:val="231F20"/>
          <w:spacing w:val="10"/>
        </w:rPr>
        <w:t> </w:t>
      </w:r>
      <w:r>
        <w:rPr>
          <w:color w:val="231F20"/>
          <w:spacing w:val="-3"/>
        </w:rPr>
        <w:t>proferidos</w:t>
      </w:r>
      <w:r>
        <w:rPr>
          <w:color w:val="231F20"/>
          <w:spacing w:val="10"/>
        </w:rPr>
        <w:t> </w:t>
      </w:r>
      <w:r>
        <w:rPr>
          <w:color w:val="231F20"/>
        </w:rPr>
        <w:t>por</w:t>
      </w:r>
      <w:r>
        <w:rPr>
          <w:color w:val="231F20"/>
          <w:spacing w:val="11"/>
        </w:rPr>
        <w:t> </w:t>
      </w:r>
      <w:r>
        <w:rPr>
          <w:color w:val="231F20"/>
        </w:rPr>
        <w:t>la</w:t>
      </w:r>
      <w:r>
        <w:rPr>
          <w:color w:val="231F20"/>
          <w:spacing w:val="10"/>
        </w:rPr>
        <w:t> </w:t>
      </w:r>
      <w:r>
        <w:rPr>
          <w:color w:val="231F20"/>
          <w:spacing w:val="-3"/>
        </w:rPr>
        <w:t>Corte</w:t>
      </w:r>
      <w:r>
        <w:rPr>
          <w:color w:val="231F20"/>
          <w:spacing w:val="10"/>
        </w:rPr>
        <w:t> </w:t>
      </w:r>
      <w:r>
        <w:rPr>
          <w:color w:val="231F20"/>
          <w:spacing w:val="-3"/>
        </w:rPr>
        <w:t>Interamericana</w:t>
      </w:r>
      <w:r>
        <w:rPr>
          <w:color w:val="231F20"/>
          <w:spacing w:val="10"/>
        </w:rPr>
        <w:t> </w:t>
      </w:r>
      <w:r>
        <w:rPr>
          <w:color w:val="231F20"/>
        </w:rPr>
        <w:t>de</w:t>
      </w:r>
      <w:r>
        <w:rPr>
          <w:color w:val="231F20"/>
          <w:spacing w:val="11"/>
        </w:rPr>
        <w:t> </w:t>
      </w:r>
      <w:r>
        <w:rPr>
          <w:color w:val="231F20"/>
          <w:spacing w:val="-3"/>
        </w:rPr>
        <w:t>Derechos</w:t>
      </w:r>
      <w:r>
        <w:rPr>
          <w:color w:val="231F20"/>
          <w:spacing w:val="10"/>
        </w:rPr>
        <w:t> </w:t>
      </w:r>
      <w:r>
        <w:rPr>
          <w:color w:val="231F20"/>
          <w:spacing w:val="-3"/>
        </w:rPr>
        <w:t>Humanos.</w:t>
      </w:r>
    </w:p>
    <w:p>
      <w:pPr>
        <w:pStyle w:val="BodyText"/>
        <w:spacing w:line="273" w:lineRule="auto" w:before="164"/>
        <w:ind w:left="1483" w:right="1360" w:firstLine="359"/>
        <w:jc w:val="both"/>
      </w:pPr>
      <w:r>
        <w:rPr>
          <w:color w:val="231F20"/>
        </w:rPr>
        <w:t>Sin embargo, en gracia a la discusión, esto es, de acudir  de  manera  forzada a una interpretación semejante,  finalicemos  esta  intervención  </w:t>
      </w:r>
      <w:r>
        <w:rPr>
          <w:color w:val="231F20"/>
          <w:spacing w:val="-4"/>
        </w:rPr>
        <w:t>con  </w:t>
      </w:r>
      <w:r>
        <w:rPr>
          <w:color w:val="231F20"/>
        </w:rPr>
        <w:t>las consecuencias que podrían darse a partir de sostener que la </w:t>
      </w:r>
      <w:r>
        <w:rPr>
          <w:color w:val="231F20"/>
          <w:spacing w:val="-2"/>
        </w:rPr>
        <w:t>Procuraduría </w:t>
      </w:r>
      <w:r>
        <w:rPr>
          <w:color w:val="231F20"/>
        </w:rPr>
        <w:t>General de la Nación no es competente para investigar a servidores públicos elegidos por voto</w:t>
      </w:r>
      <w:r>
        <w:rPr>
          <w:color w:val="231F20"/>
          <w:spacing w:val="35"/>
        </w:rPr>
        <w:t> </w:t>
      </w:r>
      <w:r>
        <w:rPr>
          <w:color w:val="231F20"/>
        </w:rPr>
        <w:t>popular:</w:t>
      </w:r>
    </w:p>
    <w:p>
      <w:pPr>
        <w:pStyle w:val="ListParagraph"/>
        <w:numPr>
          <w:ilvl w:val="2"/>
          <w:numId w:val="12"/>
        </w:numPr>
        <w:tabs>
          <w:tab w:pos="1964" w:val="left" w:leader="none"/>
        </w:tabs>
        <w:spacing w:line="273" w:lineRule="auto" w:before="167" w:after="0"/>
        <w:ind w:left="1963" w:right="1361" w:hanging="360"/>
        <w:jc w:val="both"/>
        <w:rPr>
          <w:sz w:val="21"/>
        </w:rPr>
      </w:pPr>
      <w:r>
        <w:rPr>
          <w:color w:val="231F20"/>
          <w:spacing w:val="-5"/>
          <w:w w:val="105"/>
          <w:sz w:val="21"/>
        </w:rPr>
        <w:t>Todos </w:t>
      </w:r>
      <w:r>
        <w:rPr>
          <w:color w:val="231F20"/>
          <w:w w:val="105"/>
          <w:sz w:val="21"/>
        </w:rPr>
        <w:t>los servidores públicos elegidos por voto popular que han </w:t>
      </w:r>
      <w:r>
        <w:rPr>
          <w:color w:val="231F20"/>
          <w:spacing w:val="-3"/>
          <w:w w:val="105"/>
          <w:sz w:val="21"/>
        </w:rPr>
        <w:t>sido </w:t>
      </w:r>
      <w:r>
        <w:rPr>
          <w:color w:val="231F20"/>
          <w:w w:val="105"/>
          <w:sz w:val="21"/>
        </w:rPr>
        <w:t>sancionados y por aplicación al derecho a la igualdad y favorbilidad podrían</w:t>
      </w:r>
      <w:r>
        <w:rPr>
          <w:color w:val="231F20"/>
          <w:spacing w:val="-5"/>
          <w:w w:val="105"/>
          <w:sz w:val="21"/>
        </w:rPr>
        <w:t> </w:t>
      </w:r>
      <w:r>
        <w:rPr>
          <w:color w:val="231F20"/>
          <w:w w:val="105"/>
          <w:sz w:val="21"/>
        </w:rPr>
        <w:t>demandar</w:t>
      </w:r>
      <w:r>
        <w:rPr>
          <w:color w:val="231F20"/>
          <w:spacing w:val="-5"/>
          <w:w w:val="105"/>
          <w:sz w:val="21"/>
        </w:rPr>
        <w:t> </w:t>
      </w:r>
      <w:r>
        <w:rPr>
          <w:color w:val="231F20"/>
          <w:w w:val="105"/>
          <w:sz w:val="21"/>
        </w:rPr>
        <w:t>al</w:t>
      </w:r>
      <w:r>
        <w:rPr>
          <w:color w:val="231F20"/>
          <w:spacing w:val="-5"/>
          <w:w w:val="105"/>
          <w:sz w:val="21"/>
        </w:rPr>
        <w:t> </w:t>
      </w:r>
      <w:r>
        <w:rPr>
          <w:color w:val="231F20"/>
          <w:w w:val="105"/>
          <w:sz w:val="21"/>
        </w:rPr>
        <w:t>Estado</w:t>
      </w:r>
      <w:r>
        <w:rPr>
          <w:color w:val="231F20"/>
          <w:spacing w:val="-5"/>
          <w:w w:val="105"/>
          <w:sz w:val="21"/>
        </w:rPr>
        <w:t> </w:t>
      </w:r>
      <w:r>
        <w:rPr>
          <w:color w:val="231F20"/>
          <w:w w:val="105"/>
          <w:sz w:val="21"/>
        </w:rPr>
        <w:t>colombiano,</w:t>
      </w:r>
      <w:r>
        <w:rPr>
          <w:color w:val="231F20"/>
          <w:spacing w:val="-9"/>
          <w:w w:val="105"/>
          <w:sz w:val="21"/>
        </w:rPr>
        <w:t> </w:t>
      </w:r>
      <w:r>
        <w:rPr>
          <w:color w:val="231F20"/>
          <w:w w:val="105"/>
          <w:sz w:val="21"/>
        </w:rPr>
        <w:t>pretensiones</w:t>
      </w:r>
      <w:r>
        <w:rPr>
          <w:color w:val="231F20"/>
          <w:spacing w:val="-5"/>
          <w:w w:val="105"/>
          <w:sz w:val="21"/>
        </w:rPr>
        <w:t> </w:t>
      </w:r>
      <w:r>
        <w:rPr>
          <w:color w:val="231F20"/>
          <w:w w:val="105"/>
          <w:sz w:val="21"/>
        </w:rPr>
        <w:t>que</w:t>
      </w:r>
      <w:r>
        <w:rPr>
          <w:color w:val="231F20"/>
          <w:spacing w:val="-5"/>
          <w:w w:val="105"/>
          <w:sz w:val="21"/>
        </w:rPr>
        <w:t> </w:t>
      </w:r>
      <w:r>
        <w:rPr>
          <w:color w:val="231F20"/>
          <w:w w:val="105"/>
          <w:sz w:val="21"/>
        </w:rPr>
        <w:t>conforme</w:t>
      </w:r>
      <w:r>
        <w:rPr>
          <w:color w:val="231F20"/>
          <w:spacing w:val="-5"/>
          <w:w w:val="105"/>
          <w:sz w:val="21"/>
        </w:rPr>
        <w:t> </w:t>
      </w:r>
      <w:r>
        <w:rPr>
          <w:color w:val="231F20"/>
          <w:spacing w:val="-11"/>
          <w:w w:val="105"/>
          <w:sz w:val="21"/>
        </w:rPr>
        <w:t>a </w:t>
      </w:r>
      <w:r>
        <w:rPr>
          <w:color w:val="231F20"/>
          <w:w w:val="105"/>
          <w:sz w:val="21"/>
        </w:rPr>
        <w:t>un</w:t>
      </w:r>
      <w:r>
        <w:rPr>
          <w:color w:val="231F20"/>
          <w:spacing w:val="-13"/>
          <w:w w:val="105"/>
          <w:sz w:val="21"/>
        </w:rPr>
        <w:t> </w:t>
      </w:r>
      <w:r>
        <w:rPr>
          <w:color w:val="231F20"/>
          <w:w w:val="105"/>
          <w:sz w:val="21"/>
        </w:rPr>
        <w:t>estudio</w:t>
      </w:r>
      <w:r>
        <w:rPr>
          <w:color w:val="231F20"/>
          <w:spacing w:val="-14"/>
          <w:w w:val="105"/>
          <w:sz w:val="21"/>
        </w:rPr>
        <w:t> </w:t>
      </w:r>
      <w:r>
        <w:rPr>
          <w:color w:val="231F20"/>
          <w:w w:val="105"/>
          <w:sz w:val="21"/>
        </w:rPr>
        <w:t>reciente</w:t>
      </w:r>
      <w:r>
        <w:rPr>
          <w:color w:val="231F20"/>
          <w:spacing w:val="-13"/>
          <w:w w:val="105"/>
          <w:sz w:val="21"/>
        </w:rPr>
        <w:t> </w:t>
      </w:r>
      <w:r>
        <w:rPr>
          <w:color w:val="231F20"/>
          <w:w w:val="105"/>
          <w:sz w:val="21"/>
        </w:rPr>
        <w:t>podría</w:t>
      </w:r>
      <w:r>
        <w:rPr>
          <w:color w:val="231F20"/>
          <w:spacing w:val="-13"/>
          <w:w w:val="105"/>
          <w:sz w:val="21"/>
        </w:rPr>
        <w:t> </w:t>
      </w:r>
      <w:r>
        <w:rPr>
          <w:color w:val="231F20"/>
          <w:w w:val="105"/>
          <w:sz w:val="21"/>
        </w:rPr>
        <w:t>ascender</w:t>
      </w:r>
      <w:r>
        <w:rPr>
          <w:color w:val="231F20"/>
          <w:spacing w:val="-13"/>
          <w:w w:val="105"/>
          <w:sz w:val="21"/>
        </w:rPr>
        <w:t> </w:t>
      </w:r>
      <w:r>
        <w:rPr>
          <w:color w:val="231F20"/>
          <w:w w:val="105"/>
          <w:sz w:val="21"/>
        </w:rPr>
        <w:t>a</w:t>
      </w:r>
      <w:r>
        <w:rPr>
          <w:color w:val="231F20"/>
          <w:spacing w:val="-13"/>
          <w:w w:val="105"/>
          <w:sz w:val="21"/>
        </w:rPr>
        <w:t> </w:t>
      </w:r>
      <w:r>
        <w:rPr>
          <w:color w:val="231F20"/>
          <w:w w:val="105"/>
          <w:sz w:val="21"/>
        </w:rPr>
        <w:t>una</w:t>
      </w:r>
      <w:r>
        <w:rPr>
          <w:color w:val="231F20"/>
          <w:spacing w:val="-13"/>
          <w:w w:val="105"/>
          <w:sz w:val="21"/>
        </w:rPr>
        <w:t> </w:t>
      </w:r>
      <w:r>
        <w:rPr>
          <w:color w:val="231F20"/>
          <w:w w:val="105"/>
          <w:sz w:val="21"/>
        </w:rPr>
        <w:t>suma</w:t>
      </w:r>
      <w:r>
        <w:rPr>
          <w:color w:val="231F20"/>
          <w:spacing w:val="-13"/>
          <w:w w:val="105"/>
          <w:sz w:val="21"/>
        </w:rPr>
        <w:t> </w:t>
      </w:r>
      <w:r>
        <w:rPr>
          <w:color w:val="231F20"/>
          <w:w w:val="105"/>
          <w:sz w:val="21"/>
        </w:rPr>
        <w:t>de</w:t>
      </w:r>
      <w:r>
        <w:rPr>
          <w:color w:val="231F20"/>
          <w:spacing w:val="-13"/>
          <w:w w:val="105"/>
          <w:sz w:val="21"/>
        </w:rPr>
        <w:t> </w:t>
      </w:r>
      <w:r>
        <w:rPr>
          <w:color w:val="231F20"/>
          <w:w w:val="105"/>
          <w:sz w:val="21"/>
        </w:rPr>
        <w:t>USD</w:t>
      </w:r>
      <w:r>
        <w:rPr>
          <w:color w:val="231F20"/>
          <w:spacing w:val="-13"/>
          <w:w w:val="105"/>
          <w:sz w:val="21"/>
        </w:rPr>
        <w:t> </w:t>
      </w:r>
      <w:r>
        <w:rPr>
          <w:color w:val="231F20"/>
          <w:w w:val="105"/>
          <w:sz w:val="21"/>
        </w:rPr>
        <w:t>1.223.650.866.</w:t>
      </w:r>
    </w:p>
    <w:p>
      <w:pPr>
        <w:pStyle w:val="ListParagraph"/>
        <w:numPr>
          <w:ilvl w:val="2"/>
          <w:numId w:val="12"/>
        </w:numPr>
        <w:tabs>
          <w:tab w:pos="1964" w:val="left" w:leader="none"/>
        </w:tabs>
        <w:spacing w:line="273" w:lineRule="auto" w:before="110" w:after="0"/>
        <w:ind w:left="1963" w:right="1361" w:hanging="360"/>
        <w:jc w:val="both"/>
        <w:rPr>
          <w:sz w:val="21"/>
        </w:rPr>
      </w:pPr>
      <w:r>
        <w:rPr>
          <w:color w:val="231F20"/>
          <w:sz w:val="21"/>
        </w:rPr>
        <w:t>Además, esta situación ameritaría la reincorporación de muchos de </w:t>
      </w:r>
      <w:r>
        <w:rPr>
          <w:color w:val="231F20"/>
          <w:spacing w:val="-3"/>
          <w:sz w:val="21"/>
        </w:rPr>
        <w:t>ellos </w:t>
      </w:r>
      <w:r>
        <w:rPr>
          <w:color w:val="231F20"/>
          <w:sz w:val="21"/>
        </w:rPr>
        <w:t>en los cargos que están siendo ocupados por otros funcionarios, lo </w:t>
      </w:r>
      <w:r>
        <w:rPr>
          <w:color w:val="231F20"/>
          <w:spacing w:val="-4"/>
          <w:sz w:val="21"/>
        </w:rPr>
        <w:t>cual </w:t>
      </w:r>
      <w:r>
        <w:rPr>
          <w:color w:val="231F20"/>
          <w:sz w:val="21"/>
        </w:rPr>
        <w:t>ocasionaría una situación administrativa sumamente</w:t>
      </w:r>
      <w:r>
        <w:rPr>
          <w:color w:val="231F20"/>
          <w:spacing w:val="11"/>
          <w:sz w:val="21"/>
        </w:rPr>
        <w:t> </w:t>
      </w:r>
      <w:r>
        <w:rPr>
          <w:color w:val="231F20"/>
          <w:sz w:val="21"/>
        </w:rPr>
        <w:t>compleja.</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2480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2"/>
          <w:numId w:val="12"/>
        </w:numPr>
        <w:tabs>
          <w:tab w:pos="1844" w:val="left" w:leader="none"/>
        </w:tabs>
        <w:spacing w:line="273" w:lineRule="auto" w:before="99" w:after="0"/>
        <w:ind w:left="1843" w:right="1473" w:hanging="360"/>
        <w:jc w:val="both"/>
        <w:rPr>
          <w:sz w:val="21"/>
        </w:rPr>
      </w:pPr>
      <w:r>
        <w:rPr>
          <w:color w:val="231F20"/>
          <w:sz w:val="21"/>
        </w:rPr>
        <w:t>El régimen de inhabilidades, incompatibilidades y conflictos de intereses, y un gran número de comportamientos de corrupción quedarían impunes en</w:t>
      </w:r>
      <w:r>
        <w:rPr>
          <w:color w:val="231F20"/>
          <w:spacing w:val="12"/>
          <w:sz w:val="21"/>
        </w:rPr>
        <w:t> </w:t>
      </w:r>
      <w:r>
        <w:rPr>
          <w:color w:val="231F20"/>
          <w:sz w:val="21"/>
        </w:rPr>
        <w:t>Colombia,</w:t>
      </w:r>
      <w:r>
        <w:rPr>
          <w:color w:val="231F20"/>
          <w:spacing w:val="5"/>
          <w:sz w:val="21"/>
        </w:rPr>
        <w:t> </w:t>
      </w:r>
      <w:r>
        <w:rPr>
          <w:color w:val="231F20"/>
          <w:sz w:val="21"/>
        </w:rPr>
        <w:t>pues</w:t>
      </w:r>
      <w:r>
        <w:rPr>
          <w:color w:val="231F20"/>
          <w:spacing w:val="13"/>
          <w:sz w:val="21"/>
        </w:rPr>
        <w:t> </w:t>
      </w:r>
      <w:r>
        <w:rPr>
          <w:color w:val="231F20"/>
          <w:sz w:val="21"/>
        </w:rPr>
        <w:t>el</w:t>
      </w:r>
      <w:r>
        <w:rPr>
          <w:color w:val="231F20"/>
          <w:spacing w:val="13"/>
          <w:sz w:val="21"/>
        </w:rPr>
        <w:t> </w:t>
      </w:r>
      <w:r>
        <w:rPr>
          <w:color w:val="231F20"/>
          <w:sz w:val="21"/>
        </w:rPr>
        <w:t>derecho</w:t>
      </w:r>
      <w:r>
        <w:rPr>
          <w:color w:val="231F20"/>
          <w:spacing w:val="13"/>
          <w:sz w:val="21"/>
        </w:rPr>
        <w:t> </w:t>
      </w:r>
      <w:r>
        <w:rPr>
          <w:color w:val="231F20"/>
          <w:sz w:val="21"/>
        </w:rPr>
        <w:t>penal</w:t>
      </w:r>
      <w:r>
        <w:rPr>
          <w:color w:val="231F20"/>
          <w:spacing w:val="13"/>
          <w:sz w:val="21"/>
        </w:rPr>
        <w:t> </w:t>
      </w:r>
      <w:r>
        <w:rPr>
          <w:color w:val="231F20"/>
          <w:sz w:val="21"/>
        </w:rPr>
        <w:t>no</w:t>
      </w:r>
      <w:r>
        <w:rPr>
          <w:color w:val="231F20"/>
          <w:spacing w:val="13"/>
          <w:sz w:val="21"/>
        </w:rPr>
        <w:t> </w:t>
      </w:r>
      <w:r>
        <w:rPr>
          <w:color w:val="231F20"/>
          <w:sz w:val="21"/>
        </w:rPr>
        <w:t>los</w:t>
      </w:r>
      <w:r>
        <w:rPr>
          <w:color w:val="231F20"/>
          <w:spacing w:val="12"/>
          <w:sz w:val="21"/>
        </w:rPr>
        <w:t> </w:t>
      </w:r>
      <w:r>
        <w:rPr>
          <w:color w:val="231F20"/>
          <w:sz w:val="21"/>
        </w:rPr>
        <w:t>cobija.</w:t>
      </w:r>
    </w:p>
    <w:p>
      <w:pPr>
        <w:pStyle w:val="ListParagraph"/>
        <w:numPr>
          <w:ilvl w:val="2"/>
          <w:numId w:val="12"/>
        </w:numPr>
        <w:tabs>
          <w:tab w:pos="1844" w:val="left" w:leader="none"/>
        </w:tabs>
        <w:spacing w:line="273" w:lineRule="auto" w:before="111" w:after="0"/>
        <w:ind w:left="1843" w:right="1481" w:hanging="360"/>
        <w:jc w:val="both"/>
        <w:rPr>
          <w:sz w:val="21"/>
        </w:rPr>
      </w:pPr>
      <w:r>
        <w:rPr>
          <w:color w:val="231F20"/>
          <w:sz w:val="21"/>
        </w:rPr>
        <w:t>En la actualidad se investigan a los siguientes funcionarios elegidos </w:t>
      </w:r>
      <w:r>
        <w:rPr>
          <w:color w:val="231F20"/>
          <w:spacing w:val="-5"/>
          <w:sz w:val="21"/>
        </w:rPr>
        <w:t>por </w:t>
      </w:r>
      <w:r>
        <w:rPr>
          <w:color w:val="231F20"/>
          <w:sz w:val="21"/>
        </w:rPr>
        <w:t>voto</w:t>
      </w:r>
      <w:r>
        <w:rPr>
          <w:color w:val="231F20"/>
          <w:spacing w:val="12"/>
          <w:sz w:val="21"/>
        </w:rPr>
        <w:t> </w:t>
      </w:r>
      <w:r>
        <w:rPr>
          <w:color w:val="231F20"/>
          <w:sz w:val="21"/>
        </w:rPr>
        <w:t>popular:</w:t>
      </w:r>
    </w:p>
    <w:p>
      <w:pPr>
        <w:pStyle w:val="BodyText"/>
        <w:spacing w:before="7"/>
        <w:rPr>
          <w:sz w:val="9"/>
        </w:rPr>
      </w:pPr>
    </w:p>
    <w:tbl>
      <w:tblPr>
        <w:tblW w:w="0" w:type="auto"/>
        <w:jc w:val="left"/>
        <w:tblInd w:w="1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5"/>
        <w:gridCol w:w="977"/>
      </w:tblGrid>
      <w:tr>
        <w:trPr>
          <w:trHeight w:val="263" w:hRule="atLeast"/>
        </w:trPr>
        <w:tc>
          <w:tcPr>
            <w:tcW w:w="2925" w:type="dxa"/>
          </w:tcPr>
          <w:p>
            <w:pPr>
              <w:pStyle w:val="TableParagraph"/>
              <w:spacing w:line="243" w:lineRule="exact"/>
              <w:ind w:left="50"/>
              <w:rPr>
                <w:sz w:val="21"/>
              </w:rPr>
            </w:pPr>
            <w:r>
              <w:rPr>
                <w:color w:val="231F20"/>
                <w:sz w:val="21"/>
              </w:rPr>
              <w:t>Alcaldes:</w:t>
            </w:r>
          </w:p>
        </w:tc>
        <w:tc>
          <w:tcPr>
            <w:tcW w:w="977" w:type="dxa"/>
          </w:tcPr>
          <w:p>
            <w:pPr>
              <w:pStyle w:val="TableParagraph"/>
              <w:spacing w:line="243" w:lineRule="exact"/>
              <w:ind w:right="47"/>
              <w:jc w:val="right"/>
              <w:rPr>
                <w:sz w:val="21"/>
              </w:rPr>
            </w:pPr>
            <w:r>
              <w:rPr>
                <w:color w:val="231F20"/>
                <w:sz w:val="21"/>
              </w:rPr>
              <w:t>8.375</w:t>
            </w:r>
          </w:p>
        </w:tc>
      </w:tr>
      <w:tr>
        <w:trPr>
          <w:trHeight w:val="279" w:hRule="atLeast"/>
        </w:trPr>
        <w:tc>
          <w:tcPr>
            <w:tcW w:w="2925" w:type="dxa"/>
          </w:tcPr>
          <w:p>
            <w:pPr>
              <w:pStyle w:val="TableParagraph"/>
              <w:spacing w:line="244" w:lineRule="exact" w:before="15"/>
              <w:ind w:left="50"/>
              <w:rPr>
                <w:sz w:val="21"/>
              </w:rPr>
            </w:pPr>
            <w:r>
              <w:rPr>
                <w:color w:val="231F20"/>
                <w:sz w:val="21"/>
              </w:rPr>
              <w:t>Concejales:</w:t>
            </w:r>
          </w:p>
        </w:tc>
        <w:tc>
          <w:tcPr>
            <w:tcW w:w="977" w:type="dxa"/>
          </w:tcPr>
          <w:p>
            <w:pPr>
              <w:pStyle w:val="TableParagraph"/>
              <w:spacing w:line="244" w:lineRule="exact" w:before="15"/>
              <w:ind w:right="47"/>
              <w:jc w:val="right"/>
              <w:rPr>
                <w:sz w:val="21"/>
              </w:rPr>
            </w:pPr>
            <w:r>
              <w:rPr>
                <w:color w:val="231F20"/>
                <w:sz w:val="21"/>
              </w:rPr>
              <w:t>1.719</w:t>
            </w:r>
          </w:p>
        </w:tc>
      </w:tr>
      <w:tr>
        <w:trPr>
          <w:trHeight w:val="279" w:hRule="atLeast"/>
        </w:trPr>
        <w:tc>
          <w:tcPr>
            <w:tcW w:w="2925" w:type="dxa"/>
          </w:tcPr>
          <w:p>
            <w:pPr>
              <w:pStyle w:val="TableParagraph"/>
              <w:spacing w:line="244" w:lineRule="exact" w:before="15"/>
              <w:ind w:left="50"/>
              <w:rPr>
                <w:sz w:val="21"/>
              </w:rPr>
            </w:pPr>
            <w:r>
              <w:rPr>
                <w:color w:val="231F20"/>
                <w:w w:val="105"/>
                <w:sz w:val="21"/>
              </w:rPr>
              <w:t>Diputados:</w:t>
            </w:r>
          </w:p>
        </w:tc>
        <w:tc>
          <w:tcPr>
            <w:tcW w:w="977" w:type="dxa"/>
          </w:tcPr>
          <w:p>
            <w:pPr>
              <w:pStyle w:val="TableParagraph"/>
              <w:spacing w:line="244" w:lineRule="exact" w:before="15"/>
              <w:ind w:right="47"/>
              <w:jc w:val="right"/>
              <w:rPr>
                <w:sz w:val="21"/>
              </w:rPr>
            </w:pPr>
            <w:r>
              <w:rPr>
                <w:color w:val="231F20"/>
                <w:sz w:val="21"/>
              </w:rPr>
              <w:t>118</w:t>
            </w:r>
          </w:p>
        </w:tc>
      </w:tr>
      <w:tr>
        <w:trPr>
          <w:trHeight w:val="279" w:hRule="atLeast"/>
        </w:trPr>
        <w:tc>
          <w:tcPr>
            <w:tcW w:w="2925" w:type="dxa"/>
          </w:tcPr>
          <w:p>
            <w:pPr>
              <w:pStyle w:val="TableParagraph"/>
              <w:spacing w:line="244" w:lineRule="exact" w:before="15"/>
              <w:ind w:left="50"/>
              <w:rPr>
                <w:sz w:val="21"/>
              </w:rPr>
            </w:pPr>
            <w:r>
              <w:rPr>
                <w:color w:val="231F20"/>
                <w:sz w:val="21"/>
              </w:rPr>
              <w:t>Gobernadores:</w:t>
            </w:r>
          </w:p>
        </w:tc>
        <w:tc>
          <w:tcPr>
            <w:tcW w:w="977" w:type="dxa"/>
          </w:tcPr>
          <w:p>
            <w:pPr>
              <w:pStyle w:val="TableParagraph"/>
              <w:spacing w:line="244" w:lineRule="exact" w:before="15"/>
              <w:ind w:right="47"/>
              <w:jc w:val="right"/>
              <w:rPr>
                <w:sz w:val="21"/>
              </w:rPr>
            </w:pPr>
            <w:r>
              <w:rPr>
                <w:color w:val="231F20"/>
                <w:sz w:val="21"/>
              </w:rPr>
              <w:t>1.246</w:t>
            </w:r>
          </w:p>
        </w:tc>
      </w:tr>
      <w:tr>
        <w:trPr>
          <w:trHeight w:val="279" w:hRule="atLeast"/>
        </w:trPr>
        <w:tc>
          <w:tcPr>
            <w:tcW w:w="2925" w:type="dxa"/>
          </w:tcPr>
          <w:p>
            <w:pPr>
              <w:pStyle w:val="TableParagraph"/>
              <w:spacing w:line="244" w:lineRule="exact" w:before="15"/>
              <w:ind w:left="50"/>
              <w:rPr>
                <w:sz w:val="21"/>
              </w:rPr>
            </w:pPr>
            <w:r>
              <w:rPr>
                <w:color w:val="231F20"/>
                <w:sz w:val="21"/>
              </w:rPr>
              <w:t>Representantes a la Cámara:</w:t>
            </w:r>
          </w:p>
        </w:tc>
        <w:tc>
          <w:tcPr>
            <w:tcW w:w="977" w:type="dxa"/>
          </w:tcPr>
          <w:p>
            <w:pPr>
              <w:pStyle w:val="TableParagraph"/>
              <w:spacing w:line="244" w:lineRule="exact" w:before="15"/>
              <w:ind w:right="47"/>
              <w:jc w:val="right"/>
              <w:rPr>
                <w:sz w:val="21"/>
              </w:rPr>
            </w:pPr>
            <w:r>
              <w:rPr>
                <w:color w:val="231F20"/>
                <w:sz w:val="21"/>
              </w:rPr>
              <w:t>86</w:t>
            </w:r>
          </w:p>
        </w:tc>
      </w:tr>
      <w:tr>
        <w:trPr>
          <w:trHeight w:val="279" w:hRule="atLeast"/>
        </w:trPr>
        <w:tc>
          <w:tcPr>
            <w:tcW w:w="2925" w:type="dxa"/>
          </w:tcPr>
          <w:p>
            <w:pPr>
              <w:pStyle w:val="TableParagraph"/>
              <w:spacing w:line="244" w:lineRule="exact" w:before="15"/>
              <w:ind w:left="50"/>
              <w:rPr>
                <w:sz w:val="21"/>
              </w:rPr>
            </w:pPr>
            <w:r>
              <w:rPr>
                <w:color w:val="231F20"/>
                <w:sz w:val="21"/>
              </w:rPr>
              <w:t>Senadores de la República:</w:t>
            </w:r>
          </w:p>
        </w:tc>
        <w:tc>
          <w:tcPr>
            <w:tcW w:w="977" w:type="dxa"/>
          </w:tcPr>
          <w:p>
            <w:pPr>
              <w:pStyle w:val="TableParagraph"/>
              <w:spacing w:line="244" w:lineRule="exact" w:before="15"/>
              <w:ind w:right="47"/>
              <w:jc w:val="right"/>
              <w:rPr>
                <w:sz w:val="21"/>
              </w:rPr>
            </w:pPr>
            <w:r>
              <w:rPr>
                <w:color w:val="231F20"/>
                <w:sz w:val="21"/>
              </w:rPr>
              <w:t>47</w:t>
            </w:r>
          </w:p>
        </w:tc>
      </w:tr>
      <w:tr>
        <w:trPr>
          <w:trHeight w:val="263" w:hRule="atLeast"/>
        </w:trPr>
        <w:tc>
          <w:tcPr>
            <w:tcW w:w="2925" w:type="dxa"/>
          </w:tcPr>
          <w:p>
            <w:pPr>
              <w:pStyle w:val="TableParagraph"/>
              <w:spacing w:line="227" w:lineRule="exact" w:before="15"/>
              <w:ind w:left="50"/>
              <w:rPr>
                <w:sz w:val="21"/>
              </w:rPr>
            </w:pPr>
            <w:r>
              <w:rPr>
                <w:color w:val="231F20"/>
                <w:w w:val="105"/>
                <w:sz w:val="21"/>
              </w:rPr>
              <w:t>Total:</w:t>
            </w:r>
          </w:p>
        </w:tc>
        <w:tc>
          <w:tcPr>
            <w:tcW w:w="977" w:type="dxa"/>
          </w:tcPr>
          <w:p>
            <w:pPr>
              <w:pStyle w:val="TableParagraph"/>
              <w:spacing w:line="227" w:lineRule="exact" w:before="15"/>
              <w:ind w:right="47"/>
              <w:jc w:val="right"/>
              <w:rPr>
                <w:sz w:val="21"/>
              </w:rPr>
            </w:pPr>
            <w:r>
              <w:rPr>
                <w:color w:val="231F20"/>
                <w:sz w:val="21"/>
              </w:rPr>
              <w:t>11.596</w:t>
            </w:r>
          </w:p>
        </w:tc>
      </w:tr>
    </w:tbl>
    <w:p>
      <w:pPr>
        <w:pStyle w:val="BodyText"/>
        <w:spacing w:line="273" w:lineRule="auto" w:before="202"/>
        <w:ind w:left="1363" w:right="1480" w:firstLine="359"/>
        <w:jc w:val="both"/>
      </w:pPr>
      <w:r>
        <w:rPr>
          <w:color w:val="231F20"/>
        </w:rPr>
        <w:t>En  consecuencia,  el  Estado  colombiano,  representado  en   este   caso  por la Procuraduría General de la Nación, se vería obligado a archivar las investigaciones disciplinarias en contra de los once mil quinientos noventa       y seis (11.596) servidores públicos, que presuntamente han infringido </w:t>
      </w:r>
      <w:r>
        <w:rPr>
          <w:color w:val="231F20"/>
          <w:spacing w:val="-7"/>
        </w:rPr>
        <w:t>el </w:t>
      </w:r>
      <w:r>
        <w:rPr>
          <w:color w:val="231F20"/>
        </w:rPr>
        <w:t>ordenamiento jurídico. Recuérdese que muchos de esos comportamientos </w:t>
      </w:r>
      <w:r>
        <w:rPr>
          <w:color w:val="231F20"/>
          <w:spacing w:val="-6"/>
        </w:rPr>
        <w:t>no </w:t>
      </w:r>
      <w:r>
        <w:rPr>
          <w:color w:val="231F20"/>
        </w:rPr>
        <w:t>están cobijados por el derecho</w:t>
      </w:r>
      <w:r>
        <w:rPr>
          <w:color w:val="231F20"/>
          <w:spacing w:val="12"/>
        </w:rPr>
        <w:t> </w:t>
      </w:r>
      <w:r>
        <w:rPr>
          <w:color w:val="231F20"/>
        </w:rPr>
        <w:t>penal.</w:t>
      </w:r>
    </w:p>
    <w:p>
      <w:pPr>
        <w:pStyle w:val="ListParagraph"/>
        <w:numPr>
          <w:ilvl w:val="2"/>
          <w:numId w:val="12"/>
        </w:numPr>
        <w:tabs>
          <w:tab w:pos="1844" w:val="left" w:leader="none"/>
        </w:tabs>
        <w:spacing w:line="273" w:lineRule="auto" w:before="166" w:after="0"/>
        <w:ind w:left="1843" w:right="1480" w:hanging="360"/>
        <w:jc w:val="both"/>
        <w:rPr>
          <w:sz w:val="21"/>
        </w:rPr>
      </w:pPr>
      <w:r>
        <w:rPr>
          <w:color w:val="231F20"/>
          <w:sz w:val="21"/>
        </w:rPr>
        <w:t>Por otra parte y al margen de la acción disciplinaria, quedarían sin </w:t>
      </w:r>
      <w:r>
        <w:rPr>
          <w:color w:val="231F20"/>
          <w:spacing w:val="-3"/>
          <w:sz w:val="21"/>
        </w:rPr>
        <w:t>efecto </w:t>
      </w:r>
      <w:r>
        <w:rPr>
          <w:color w:val="231F20"/>
          <w:sz w:val="21"/>
        </w:rPr>
        <w:t>los siguientes procesos administrativos y judiciales que hacen parte del sistema jurídico</w:t>
      </w:r>
      <w:r>
        <w:rPr>
          <w:color w:val="231F20"/>
          <w:spacing w:val="24"/>
          <w:sz w:val="21"/>
        </w:rPr>
        <w:t> </w:t>
      </w:r>
      <w:r>
        <w:rPr>
          <w:color w:val="231F20"/>
          <w:sz w:val="21"/>
        </w:rPr>
        <w:t>colombiano:</w:t>
      </w:r>
    </w:p>
    <w:p>
      <w:pPr>
        <w:pStyle w:val="ListParagraph"/>
        <w:numPr>
          <w:ilvl w:val="0"/>
          <w:numId w:val="13"/>
        </w:numPr>
        <w:tabs>
          <w:tab w:pos="1874" w:val="left" w:leader="none"/>
        </w:tabs>
        <w:spacing w:line="273" w:lineRule="auto" w:before="111" w:after="0"/>
        <w:ind w:left="1873" w:right="1481" w:hanging="360"/>
        <w:jc w:val="both"/>
        <w:rPr>
          <w:sz w:val="21"/>
        </w:rPr>
      </w:pPr>
      <w:r>
        <w:rPr>
          <w:color w:val="231F20"/>
          <w:sz w:val="21"/>
        </w:rPr>
        <w:t>En la jurisdicción penal, las medidas de aseguramiento que impliquen privación de la libertad de funcionarios elegidos popularmente, las cuales ascienden</w:t>
      </w:r>
      <w:r>
        <w:rPr>
          <w:color w:val="231F20"/>
          <w:spacing w:val="9"/>
          <w:sz w:val="21"/>
        </w:rPr>
        <w:t> </w:t>
      </w:r>
      <w:r>
        <w:rPr>
          <w:color w:val="231F20"/>
          <w:sz w:val="21"/>
        </w:rPr>
        <w:t>en</w:t>
      </w:r>
      <w:r>
        <w:rPr>
          <w:color w:val="231F20"/>
          <w:spacing w:val="10"/>
          <w:sz w:val="21"/>
        </w:rPr>
        <w:t> </w:t>
      </w:r>
      <w:r>
        <w:rPr>
          <w:color w:val="231F20"/>
          <w:sz w:val="21"/>
        </w:rPr>
        <w:t>la</w:t>
      </w:r>
      <w:r>
        <w:rPr>
          <w:color w:val="231F20"/>
          <w:spacing w:val="9"/>
          <w:sz w:val="21"/>
        </w:rPr>
        <w:t> </w:t>
      </w:r>
      <w:r>
        <w:rPr>
          <w:color w:val="231F20"/>
          <w:sz w:val="21"/>
        </w:rPr>
        <w:t>actualidad</w:t>
      </w:r>
      <w:r>
        <w:rPr>
          <w:color w:val="231F20"/>
          <w:spacing w:val="10"/>
          <w:sz w:val="21"/>
        </w:rPr>
        <w:t> </w:t>
      </w:r>
      <w:r>
        <w:rPr>
          <w:color w:val="231F20"/>
          <w:sz w:val="21"/>
        </w:rPr>
        <w:t>a</w:t>
      </w:r>
      <w:r>
        <w:rPr>
          <w:color w:val="231F20"/>
          <w:spacing w:val="9"/>
          <w:sz w:val="21"/>
        </w:rPr>
        <w:t> </w:t>
      </w:r>
      <w:r>
        <w:rPr>
          <w:color w:val="231F20"/>
          <w:sz w:val="21"/>
        </w:rPr>
        <w:t>quinientos</w:t>
      </w:r>
      <w:r>
        <w:rPr>
          <w:color w:val="231F20"/>
          <w:spacing w:val="10"/>
          <w:sz w:val="21"/>
        </w:rPr>
        <w:t> </w:t>
      </w:r>
      <w:r>
        <w:rPr>
          <w:color w:val="231F20"/>
          <w:sz w:val="21"/>
        </w:rPr>
        <w:t>treinta</w:t>
      </w:r>
      <w:r>
        <w:rPr>
          <w:color w:val="231F20"/>
          <w:spacing w:val="9"/>
          <w:sz w:val="21"/>
        </w:rPr>
        <w:t> </w:t>
      </w:r>
      <w:r>
        <w:rPr>
          <w:color w:val="231F20"/>
          <w:sz w:val="21"/>
        </w:rPr>
        <w:t>y</w:t>
      </w:r>
      <w:r>
        <w:rPr>
          <w:color w:val="231F20"/>
          <w:spacing w:val="10"/>
          <w:sz w:val="21"/>
        </w:rPr>
        <w:t> </w:t>
      </w:r>
      <w:r>
        <w:rPr>
          <w:color w:val="231F20"/>
          <w:sz w:val="21"/>
        </w:rPr>
        <w:t>un</w:t>
      </w:r>
      <w:r>
        <w:rPr>
          <w:color w:val="231F20"/>
          <w:spacing w:val="10"/>
          <w:sz w:val="21"/>
        </w:rPr>
        <w:t> </w:t>
      </w:r>
      <w:r>
        <w:rPr>
          <w:color w:val="231F20"/>
          <w:sz w:val="21"/>
        </w:rPr>
        <w:t>(531)</w:t>
      </w:r>
      <w:r>
        <w:rPr>
          <w:color w:val="231F20"/>
          <w:spacing w:val="9"/>
          <w:sz w:val="21"/>
        </w:rPr>
        <w:t> </w:t>
      </w:r>
      <w:r>
        <w:rPr>
          <w:color w:val="231F20"/>
          <w:sz w:val="21"/>
        </w:rPr>
        <w:t>casos.</w:t>
      </w:r>
    </w:p>
    <w:p>
      <w:pPr>
        <w:pStyle w:val="ListParagraph"/>
        <w:numPr>
          <w:ilvl w:val="0"/>
          <w:numId w:val="13"/>
        </w:numPr>
        <w:tabs>
          <w:tab w:pos="1874" w:val="left" w:leader="none"/>
        </w:tabs>
        <w:spacing w:line="273" w:lineRule="auto" w:before="111" w:after="0"/>
        <w:ind w:left="1873" w:right="1474" w:hanging="360"/>
        <w:jc w:val="both"/>
        <w:rPr>
          <w:sz w:val="21"/>
        </w:rPr>
      </w:pPr>
      <w:r>
        <w:rPr>
          <w:color w:val="231F20"/>
          <w:sz w:val="21"/>
        </w:rPr>
        <w:t>En la Jurisdicción Contenciosa Administrativa (que no es un juez penal), la acción de pérdida de investidura contra concejales, diputados y congresistas, que actualmente ascienden a noventa y dos (92)</w:t>
      </w:r>
      <w:r>
        <w:rPr>
          <w:color w:val="231F20"/>
          <w:spacing w:val="12"/>
          <w:sz w:val="21"/>
        </w:rPr>
        <w:t> </w:t>
      </w:r>
      <w:r>
        <w:rPr>
          <w:color w:val="231F20"/>
          <w:sz w:val="21"/>
        </w:rPr>
        <w:t>casos.</w:t>
      </w:r>
    </w:p>
    <w:p>
      <w:pPr>
        <w:pStyle w:val="ListParagraph"/>
        <w:numPr>
          <w:ilvl w:val="0"/>
          <w:numId w:val="13"/>
        </w:numPr>
        <w:tabs>
          <w:tab w:pos="1874" w:val="left" w:leader="none"/>
        </w:tabs>
        <w:spacing w:line="273" w:lineRule="auto" w:before="112" w:after="0"/>
        <w:ind w:left="1873" w:right="1481" w:hanging="360"/>
        <w:jc w:val="both"/>
        <w:rPr>
          <w:sz w:val="21"/>
        </w:rPr>
      </w:pPr>
      <w:r>
        <w:rPr>
          <w:color w:val="231F20"/>
          <w:sz w:val="21"/>
        </w:rPr>
        <w:t>En los procesos de responsabilidad fiscal, a cargo de la Contraloría General de la República (la cual no es un juez penal), en donde </w:t>
      </w:r>
      <w:r>
        <w:rPr>
          <w:color w:val="231F20"/>
          <w:spacing w:val="-3"/>
          <w:sz w:val="21"/>
        </w:rPr>
        <w:t>muchos </w:t>
      </w:r>
      <w:r>
        <w:rPr>
          <w:color w:val="231F20"/>
          <w:sz w:val="21"/>
        </w:rPr>
        <w:t>funcionarios de elección popular han sido sancionados patrimonialmente con consecuencias</w:t>
      </w:r>
      <w:r>
        <w:rPr>
          <w:color w:val="231F20"/>
          <w:spacing w:val="23"/>
          <w:sz w:val="21"/>
        </w:rPr>
        <w:t> </w:t>
      </w:r>
      <w:r>
        <w:rPr>
          <w:color w:val="231F20"/>
          <w:sz w:val="21"/>
        </w:rPr>
        <w:t>inhabilitantes.</w:t>
      </w:r>
    </w:p>
    <w:p>
      <w:pPr>
        <w:spacing w:after="0" w:line="273" w:lineRule="auto"/>
        <w:jc w:val="both"/>
        <w:rPr>
          <w:sz w:val="21"/>
        </w:rPr>
        <w:sectPr>
          <w:footerReference w:type="default" r:id="rId17"/>
          <w:pgSz w:w="9930" w:h="13890"/>
          <w:pgMar w:footer="932" w:header="0" w:top="900" w:bottom="1120" w:left="0" w:right="0"/>
          <w:pgNumType w:start="30"/>
        </w:sectPr>
      </w:pPr>
    </w:p>
    <w:p>
      <w:pPr>
        <w:spacing w:before="83" w:after="45"/>
        <w:ind w:left="1692" w:right="1572" w:firstLine="0"/>
        <w:jc w:val="center"/>
        <w:rPr>
          <w:b/>
          <w:sz w:val="9"/>
        </w:rPr>
      </w:pPr>
      <w:r>
        <w:rPr/>
        <w:pict>
          <v:line style="position:absolute;mso-position-horizontal-relative:page;mso-position-vertical-relative:paragraph;z-index:25172787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0"/>
        <w:rPr>
          <w:b/>
          <w:sz w:val="22"/>
        </w:rPr>
      </w:pPr>
    </w:p>
    <w:p>
      <w:pPr>
        <w:pStyle w:val="Heading1"/>
        <w:numPr>
          <w:ilvl w:val="0"/>
          <w:numId w:val="11"/>
        </w:numPr>
        <w:tabs>
          <w:tab w:pos="4256" w:val="left" w:leader="none"/>
        </w:tabs>
        <w:spacing w:line="240" w:lineRule="auto" w:before="104" w:after="0"/>
        <w:ind w:left="4255" w:right="0" w:hanging="4136"/>
        <w:jc w:val="left"/>
      </w:pPr>
      <w:r>
        <w:rPr/>
        <w:pict>
          <v:line style="position:absolute;mso-position-horizontal-relative:page;mso-position-vertical-relative:paragraph;z-index:-251589632;mso-wrap-distance-left:0;mso-wrap-distance-right:0" from="197.631805pt,22.802324pt" to="304.430805pt,22.802324pt" stroked="true" strokeweight=".4pt" strokecolor="#231f20">
            <v:stroke dashstyle="shortdot"/>
            <w10:wrap type="topAndBottom"/>
          </v:line>
        </w:pict>
      </w:r>
      <w:bookmarkStart w:name="_TOC_250009" w:id="2"/>
      <w:r>
        <w:rPr>
          <w:color w:val="231F20"/>
          <w:spacing w:val="18"/>
          <w:w w:val="154"/>
        </w:rPr>
        <w:t>c</w:t>
      </w:r>
      <w:r>
        <w:rPr>
          <w:color w:val="231F20"/>
          <w:spacing w:val="18"/>
          <w:w w:val="146"/>
        </w:rPr>
        <w:t>o</w:t>
      </w:r>
      <w:r>
        <w:rPr>
          <w:color w:val="231F20"/>
          <w:spacing w:val="18"/>
          <w:w w:val="138"/>
        </w:rPr>
        <w:t>n</w:t>
      </w:r>
      <w:r>
        <w:rPr>
          <w:color w:val="231F20"/>
          <w:spacing w:val="18"/>
          <w:w w:val="154"/>
        </w:rPr>
        <w:t>c</w:t>
      </w:r>
      <w:r>
        <w:rPr>
          <w:color w:val="231F20"/>
          <w:spacing w:val="18"/>
          <w:w w:val="198"/>
        </w:rPr>
        <w:t>l</w:t>
      </w:r>
      <w:r>
        <w:rPr>
          <w:color w:val="231F20"/>
          <w:spacing w:val="18"/>
          <w:w w:val="115"/>
        </w:rPr>
        <w:t>U</w:t>
      </w:r>
      <w:r>
        <w:rPr>
          <w:color w:val="231F20"/>
          <w:spacing w:val="18"/>
          <w:w w:val="97"/>
        </w:rPr>
        <w:t>S</w:t>
      </w:r>
      <w:r>
        <w:rPr>
          <w:color w:val="231F20"/>
          <w:spacing w:val="18"/>
          <w:w w:val="105"/>
        </w:rPr>
        <w:t>i</w:t>
      </w:r>
      <w:r>
        <w:rPr>
          <w:color w:val="231F20"/>
          <w:spacing w:val="18"/>
          <w:w w:val="119"/>
        </w:rPr>
        <w:t>Ó</w:t>
      </w:r>
      <w:bookmarkEnd w:id="2"/>
      <w:r>
        <w:rPr>
          <w:color w:val="231F20"/>
          <w:w w:val="138"/>
        </w:rPr>
        <w:t>n</w:t>
      </w:r>
    </w:p>
    <w:p>
      <w:pPr>
        <w:pStyle w:val="BodyText"/>
        <w:rPr>
          <w:b/>
          <w:sz w:val="27"/>
        </w:rPr>
      </w:pPr>
    </w:p>
    <w:p>
      <w:pPr>
        <w:pStyle w:val="BodyText"/>
        <w:spacing w:line="273" w:lineRule="auto"/>
        <w:ind w:left="1483" w:right="1360" w:firstLine="359"/>
        <w:jc w:val="both"/>
      </w:pPr>
      <w:r>
        <w:rPr>
          <w:color w:val="231F20"/>
        </w:rPr>
        <w:t>Por todo lo anteriormente expuesto, el régimen legal y la práctica institucional</w:t>
      </w:r>
      <w:r>
        <w:rPr>
          <w:color w:val="231F20"/>
          <w:spacing w:val="-9"/>
        </w:rPr>
        <w:t> </w:t>
      </w:r>
      <w:r>
        <w:rPr>
          <w:color w:val="231F20"/>
        </w:rPr>
        <w:t>para</w:t>
      </w:r>
      <w:r>
        <w:rPr>
          <w:color w:val="231F20"/>
          <w:spacing w:val="-9"/>
        </w:rPr>
        <w:t> </w:t>
      </w:r>
      <w:r>
        <w:rPr>
          <w:color w:val="231F20"/>
        </w:rPr>
        <w:t>imponer</w:t>
      </w:r>
      <w:r>
        <w:rPr>
          <w:color w:val="231F20"/>
          <w:spacing w:val="-9"/>
        </w:rPr>
        <w:t> </w:t>
      </w:r>
      <w:r>
        <w:rPr>
          <w:color w:val="231F20"/>
        </w:rPr>
        <w:t>restricciones</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derechos</w:t>
      </w:r>
      <w:r>
        <w:rPr>
          <w:color w:val="231F20"/>
          <w:spacing w:val="-9"/>
        </w:rPr>
        <w:t> </w:t>
      </w:r>
      <w:r>
        <w:rPr>
          <w:color w:val="231F20"/>
        </w:rPr>
        <w:t>políticos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personas en Colombia sí se ajusta con la Constitución y a los diferentes tratados internacionales, razón por la cual la facultad de las autoridades administrativas para imponer sanciones que eventualmente restringen derechos políticos no riñen con lo establecido en el artículo 23 de la Convención Americana de Derechos Humanos y son necesarias conforme a las realidades propias </w:t>
      </w:r>
      <w:r>
        <w:rPr>
          <w:color w:val="231F20"/>
          <w:spacing w:val="-5"/>
        </w:rPr>
        <w:t>del </w:t>
      </w:r>
      <w:r>
        <w:rPr>
          <w:color w:val="231F20"/>
        </w:rPr>
        <w:t>Estado</w:t>
      </w:r>
      <w:r>
        <w:rPr>
          <w:color w:val="231F20"/>
          <w:spacing w:val="12"/>
        </w:rPr>
        <w:t> </w:t>
      </w:r>
      <w:r>
        <w:rPr>
          <w:color w:val="231F20"/>
        </w:rPr>
        <w:t>colombiano.</w:t>
      </w:r>
    </w:p>
    <w:p>
      <w:pPr>
        <w:spacing w:after="0" w:line="273" w:lineRule="auto"/>
        <w:jc w:val="both"/>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1"/>
              <w:ind w:left="2939"/>
              <w:rPr>
                <w:rFonts w:ascii="Book Antiqua"/>
                <w:b/>
                <w:sz w:val="38"/>
              </w:rPr>
            </w:pPr>
            <w:r>
              <w:rPr>
                <w:rFonts w:ascii="Book Antiqua"/>
                <w:b/>
                <w:color w:val="FFFFFF"/>
                <w:sz w:val="38"/>
              </w:rPr>
              <w:t>APuNTES SObRE LOS</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09"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110"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159"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51"/>
              <w:ind w:left="784" w:right="784"/>
              <w:jc w:val="center"/>
              <w:rPr>
                <w:rFonts w:ascii="Book Antiqua"/>
                <w:b/>
                <w:sz w:val="38"/>
              </w:rPr>
            </w:pPr>
            <w:r>
              <w:rPr>
                <w:rFonts w:ascii="Book Antiqua"/>
                <w:b/>
                <w:color w:val="FFFFFF"/>
                <w:sz w:val="38"/>
              </w:rPr>
              <w:t>PRINCIPIOS RECTORES EN LA</w:t>
            </w:r>
          </w:p>
        </w:tc>
        <w:tc>
          <w:tcPr>
            <w:tcW w:w="283" w:type="dxa"/>
            <w:vMerge/>
            <w:tcBorders>
              <w:top w:val="nil"/>
              <w:bottom w:val="single" w:sz="4" w:space="0" w:color="FFFFFF"/>
            </w:tcBorders>
            <w:shd w:val="clear" w:color="auto" w:fill="A7A9AC"/>
          </w:tcPr>
          <w:p>
            <w:pPr>
              <w:rPr>
                <w:sz w:val="2"/>
                <w:szCs w:val="2"/>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40"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151"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108"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51"/>
              <w:ind w:left="2248"/>
              <w:rPr>
                <w:rFonts w:ascii="Book Antiqua" w:hAnsi="Book Antiqua"/>
                <w:b/>
                <w:sz w:val="38"/>
              </w:rPr>
            </w:pPr>
            <w:r>
              <w:rPr>
                <w:rFonts w:ascii="Book Antiqua" w:hAnsi="Book Antiqua"/>
                <w:b/>
                <w:color w:val="FFFFFF"/>
                <w:sz w:val="38"/>
              </w:rPr>
              <w:t>PROPuESTA DE CÓDIGO</w:t>
            </w:r>
          </w:p>
        </w:tc>
        <w:tc>
          <w:tcPr>
            <w:tcW w:w="283" w:type="dxa"/>
            <w:vMerge/>
            <w:tcBorders>
              <w:top w:val="nil"/>
              <w:bottom w:val="single" w:sz="4" w:space="0" w:color="FFFFFF"/>
            </w:tcBorders>
            <w:shd w:val="clear" w:color="auto" w:fill="A7A9AC"/>
          </w:tcPr>
          <w:p>
            <w:pPr>
              <w:rPr>
                <w:sz w:val="2"/>
                <w:szCs w:val="2"/>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91"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181" w:hRule="atLeast"/>
        </w:trPr>
        <w:tc>
          <w:tcPr>
            <w:tcW w:w="1349" w:type="dxa"/>
            <w:vMerge w:val="restart"/>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68" w:hRule="atLeast"/>
        </w:trPr>
        <w:tc>
          <w:tcPr>
            <w:tcW w:w="1349" w:type="dxa"/>
            <w:vMerge/>
            <w:tcBorders>
              <w:top w:val="nil"/>
              <w:bottom w:val="single" w:sz="4" w:space="0" w:color="A7A9AC"/>
            </w:tcBorders>
          </w:tcPr>
          <w:p>
            <w:pPr>
              <w:rPr>
                <w:sz w:val="2"/>
                <w:szCs w:val="2"/>
              </w:rPr>
            </w:pPr>
          </w:p>
        </w:tc>
        <w:tc>
          <w:tcPr>
            <w:tcW w:w="8288" w:type="dxa"/>
            <w:shd w:val="clear" w:color="auto" w:fill="A7A9AC"/>
          </w:tcPr>
          <w:p>
            <w:pPr>
              <w:pStyle w:val="TableParagraph"/>
              <w:rPr>
                <w:rFonts w:ascii="Times New Roman"/>
                <w:sz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437" w:lineRule="exact"/>
              <w:ind w:left="972" w:right="189"/>
              <w:jc w:val="center"/>
              <w:rPr>
                <w:rFonts w:ascii="Book Antiqua"/>
                <w:b/>
                <w:sz w:val="38"/>
              </w:rPr>
            </w:pPr>
            <w:r>
              <w:rPr>
                <w:rFonts w:ascii="Book Antiqua"/>
                <w:b/>
                <w:color w:val="FFFFFF"/>
                <w:sz w:val="38"/>
              </w:rPr>
              <w:t>GENERAL DISCIPLINARIO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7"/>
              <w:rPr>
                <w:sz w:val="22"/>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58"/>
              <w:ind w:left="4099"/>
              <w:rPr>
                <w:b/>
                <w:sz w:val="13"/>
              </w:rPr>
            </w:pPr>
            <w:r>
              <w:rPr>
                <w:b/>
                <w:color w:val="FFFFFF"/>
                <w:w w:val="145"/>
                <w:sz w:val="16"/>
              </w:rPr>
              <w:t>c</w:t>
            </w:r>
            <w:r>
              <w:rPr>
                <w:b/>
                <w:color w:val="FFFFFF"/>
                <w:w w:val="145"/>
                <w:sz w:val="13"/>
              </w:rPr>
              <w:t>arlo </w:t>
            </w:r>
            <w:r>
              <w:rPr>
                <w:b/>
                <w:color w:val="FFFFFF"/>
                <w:w w:val="125"/>
                <w:sz w:val="13"/>
              </w:rPr>
              <w:t>S </w:t>
            </w:r>
            <w:r>
              <w:rPr>
                <w:b/>
                <w:color w:val="FFFFFF"/>
                <w:w w:val="145"/>
                <w:sz w:val="16"/>
              </w:rPr>
              <w:t>a</w:t>
            </w:r>
            <w:r>
              <w:rPr>
                <w:b/>
                <w:color w:val="FFFFFF"/>
                <w:w w:val="145"/>
                <w:sz w:val="13"/>
              </w:rPr>
              <w:t>rt </w:t>
            </w:r>
            <w:r>
              <w:rPr>
                <w:b/>
                <w:color w:val="FFFFFF"/>
                <w:w w:val="135"/>
                <w:sz w:val="13"/>
              </w:rPr>
              <w:t>Uro </w:t>
            </w:r>
            <w:r>
              <w:rPr>
                <w:b/>
                <w:color w:val="FFFFFF"/>
                <w:w w:val="135"/>
                <w:sz w:val="16"/>
              </w:rPr>
              <w:t>r</w:t>
            </w:r>
            <w:r>
              <w:rPr>
                <w:b/>
                <w:color w:val="FFFFFF"/>
                <w:w w:val="135"/>
                <w:sz w:val="13"/>
              </w:rPr>
              <w:t>a Mírez </w:t>
            </w:r>
            <w:r>
              <w:rPr>
                <w:b/>
                <w:color w:val="FFFFFF"/>
                <w:w w:val="135"/>
                <w:sz w:val="16"/>
              </w:rPr>
              <w:t>V</w:t>
            </w:r>
            <w:r>
              <w:rPr>
                <w:b/>
                <w:color w:val="FFFFFF"/>
                <w:w w:val="135"/>
                <w:sz w:val="13"/>
              </w:rPr>
              <w:t>á SqUez</w:t>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187" w:lineRule="exact" w:before="142"/>
              <w:ind w:left="2663"/>
              <w:rPr>
                <w:rFonts w:ascii="Book Antiqua"/>
                <w:i/>
                <w:sz w:val="16"/>
              </w:rPr>
            </w:pPr>
            <w:r>
              <w:rPr>
                <w:rFonts w:ascii="Book Antiqua"/>
                <w:i/>
                <w:color w:val="FFFFFF"/>
                <w:w w:val="105"/>
                <w:sz w:val="16"/>
              </w:rPr>
              <w:t>Procurador Primero Delegado para la Vigilancia Administrativa.</w:t>
            </w:r>
          </w:p>
        </w:tc>
        <w:tc>
          <w:tcPr>
            <w:tcW w:w="283" w:type="dxa"/>
            <w:vMerge w:val="restart"/>
            <w:tcBorders>
              <w:top w:val="single" w:sz="4" w:space="0" w:color="FFFFFF"/>
            </w:tcBorders>
            <w:shd w:val="clear" w:color="auto" w:fill="A7A9AC"/>
          </w:tcPr>
          <w:p>
            <w:pPr>
              <w:pStyle w:val="TableParagraph"/>
              <w:tabs>
                <w:tab w:pos="289" w:val="left" w:leader="none"/>
              </w:tabs>
              <w:spacing w:line="187" w:lineRule="exact" w:before="142"/>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64" w:hRule="atLeast"/>
        </w:trPr>
        <w:tc>
          <w:tcPr>
            <w:tcW w:w="1349" w:type="dxa"/>
            <w:vMerge w:val="restart"/>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tcBorders>
              <w:top w:val="nil"/>
            </w:tcBorders>
            <w:shd w:val="clear" w:color="auto" w:fill="A7A9AC"/>
          </w:tcPr>
          <w:p>
            <w:pPr>
              <w:rPr>
                <w:sz w:val="2"/>
                <w:szCs w:val="2"/>
              </w:rPr>
            </w:pPr>
          </w:p>
        </w:tc>
      </w:tr>
      <w:tr>
        <w:trPr>
          <w:trHeight w:val="190"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818" w:right="784"/>
              <w:jc w:val="center"/>
              <w:rPr>
                <w:rFonts w:ascii="Book Antiqua" w:hAnsi="Book Antiqua"/>
                <w:i/>
                <w:sz w:val="16"/>
              </w:rPr>
            </w:pPr>
            <w:r>
              <w:rPr>
                <w:rFonts w:ascii="Book Antiqua" w:hAnsi="Book Antiqua"/>
                <w:i/>
                <w:color w:val="FFFFFF"/>
                <w:w w:val="105"/>
                <w:sz w:val="16"/>
              </w:rPr>
              <w:t>Especialista y Magíster en Ciencias Penales y Criminológicas, Universidad Externado</w:t>
            </w:r>
          </w:p>
        </w:tc>
        <w:tc>
          <w:tcPr>
            <w:tcW w:w="283" w:type="dxa"/>
            <w:vMerge w:val="restart"/>
            <w:shd w:val="clear" w:color="auto" w:fill="A7A9AC"/>
          </w:tcPr>
          <w:p>
            <w:pPr>
              <w:pStyle w:val="TableParagraph"/>
              <w:tabs>
                <w:tab w:pos="289" w:val="left" w:leader="none"/>
              </w:tabs>
              <w:spacing w:line="187" w:lineRule="exact" w:before="22"/>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9"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tcBorders>
            <w:shd w:val="clear" w:color="auto" w:fill="A7A9AC"/>
          </w:tcPr>
          <w:p>
            <w:pPr>
              <w:rPr>
                <w:sz w:val="2"/>
                <w:szCs w:val="2"/>
              </w:rPr>
            </w:pPr>
          </w:p>
        </w:tc>
      </w:tr>
      <w:tr>
        <w:trPr>
          <w:trHeight w:val="230" w:hRule="atLeast"/>
        </w:trPr>
        <w:tc>
          <w:tcPr>
            <w:tcW w:w="1349" w:type="dxa"/>
            <w:vMerge/>
            <w:tcBorders>
              <w:top w:val="nil"/>
              <w:bottom w:val="single" w:sz="4" w:space="0" w:color="A7A9AC"/>
            </w:tcBorders>
          </w:tcPr>
          <w:p>
            <w:pPr>
              <w:rPr>
                <w:sz w:val="2"/>
                <w:szCs w:val="2"/>
              </w:rPr>
            </w:pPr>
          </w:p>
        </w:tc>
        <w:tc>
          <w:tcPr>
            <w:tcW w:w="8288" w:type="dxa"/>
            <w:shd w:val="clear" w:color="auto" w:fill="A7A9AC"/>
          </w:tcPr>
          <w:p>
            <w:pPr>
              <w:pStyle w:val="TableParagraph"/>
              <w:spacing w:line="188" w:lineRule="exact" w:before="22"/>
              <w:ind w:right="1192"/>
              <w:jc w:val="right"/>
              <w:rPr>
                <w:rFonts w:ascii="Book Antiqua" w:hAnsi="Book Antiqua"/>
                <w:i/>
                <w:sz w:val="16"/>
              </w:rPr>
            </w:pPr>
            <w:r>
              <w:rPr>
                <w:rFonts w:ascii="Book Antiqua" w:hAnsi="Book Antiqua"/>
                <w:i/>
                <w:color w:val="FFFFFF"/>
                <w:w w:val="110"/>
                <w:sz w:val="16"/>
              </w:rPr>
              <w:t>de Colombia. Especialista en Derecho Disciplinario, Casación Penal</w:t>
            </w:r>
          </w:p>
        </w:tc>
        <w:tc>
          <w:tcPr>
            <w:tcW w:w="283" w:type="dxa"/>
            <w:tcBorders>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22"/>
              <w:ind w:right="1192"/>
              <w:jc w:val="right"/>
              <w:rPr>
                <w:rFonts w:ascii="Book Antiqua"/>
                <w:i/>
                <w:sz w:val="16"/>
              </w:rPr>
            </w:pPr>
            <w:r>
              <w:rPr>
                <w:rFonts w:ascii="Book Antiqua"/>
                <w:i/>
                <w:color w:val="FFFFFF"/>
                <w:w w:val="105"/>
                <w:sz w:val="16"/>
              </w:rPr>
              <w:t>y Derecho Comercial. Profesor Universitario y conferencista en derecho disciplinario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32 }</w:t>
      </w:r>
    </w:p>
    <w:p>
      <w:pPr>
        <w:spacing w:after="0"/>
        <w:jc w:val="right"/>
        <w:rPr>
          <w:rFonts w:ascii="Book Antiqua"/>
          <w:sz w:val="14"/>
        </w:rPr>
        <w:sectPr>
          <w:footerReference w:type="default" r:id="rId18"/>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7299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14"/>
                          </w:numPr>
                          <w:tabs>
                            <w:tab w:pos="1227" w:val="left" w:leader="none"/>
                            <w:tab w:pos="7025" w:val="right" w:leader="dot"/>
                          </w:tabs>
                          <w:spacing w:line="240" w:lineRule="auto" w:before="335" w:after="0"/>
                          <w:ind w:left="1226" w:right="0" w:hanging="361"/>
                          <w:jc w:val="left"/>
                          <w:rPr>
                            <w:sz w:val="21"/>
                          </w:rPr>
                        </w:pPr>
                        <w:r>
                          <w:rPr>
                            <w:color w:val="58595B"/>
                            <w:sz w:val="21"/>
                          </w:rPr>
                          <w:t>En materia de</w:t>
                        </w:r>
                        <w:r>
                          <w:rPr>
                            <w:color w:val="58595B"/>
                            <w:spacing w:val="35"/>
                            <w:sz w:val="21"/>
                          </w:rPr>
                          <w:t> </w:t>
                        </w:r>
                        <w:r>
                          <w:rPr>
                            <w:color w:val="58595B"/>
                            <w:sz w:val="21"/>
                          </w:rPr>
                          <w:t>Ilicitud</w:t>
                        </w:r>
                        <w:r>
                          <w:rPr>
                            <w:color w:val="58595B"/>
                            <w:spacing w:val="12"/>
                            <w:sz w:val="21"/>
                          </w:rPr>
                          <w:t> </w:t>
                        </w:r>
                        <w:r>
                          <w:rPr>
                            <w:color w:val="58595B"/>
                            <w:sz w:val="21"/>
                          </w:rPr>
                          <w:t>Sustancial</w:t>
                          <w:tab/>
                          <w:t>34</w:t>
                        </w:r>
                      </w:p>
                      <w:p>
                        <w:pPr>
                          <w:pStyle w:val="TableParagraph"/>
                          <w:numPr>
                            <w:ilvl w:val="0"/>
                            <w:numId w:val="14"/>
                          </w:numPr>
                          <w:tabs>
                            <w:tab w:pos="1227" w:val="left" w:leader="none"/>
                            <w:tab w:pos="7025" w:val="right" w:leader="dot"/>
                          </w:tabs>
                          <w:spacing w:line="240" w:lineRule="auto" w:before="204" w:after="0"/>
                          <w:ind w:left="1226" w:right="0" w:hanging="361"/>
                          <w:jc w:val="left"/>
                          <w:rPr>
                            <w:sz w:val="21"/>
                          </w:rPr>
                        </w:pPr>
                        <w:r>
                          <w:rPr>
                            <w:color w:val="58595B"/>
                            <w:sz w:val="21"/>
                          </w:rPr>
                          <w:t>Sobre el derecho</w:t>
                        </w:r>
                        <w:r>
                          <w:rPr>
                            <w:color w:val="58595B"/>
                            <w:spacing w:val="32"/>
                            <w:sz w:val="21"/>
                          </w:rPr>
                          <w:t> </w:t>
                        </w:r>
                        <w:r>
                          <w:rPr>
                            <w:color w:val="58595B"/>
                            <w:sz w:val="21"/>
                          </w:rPr>
                          <w:t>de</w:t>
                        </w:r>
                        <w:r>
                          <w:rPr>
                            <w:color w:val="58595B"/>
                            <w:spacing w:val="11"/>
                            <w:sz w:val="21"/>
                          </w:rPr>
                          <w:t> </w:t>
                        </w:r>
                        <w:r>
                          <w:rPr>
                            <w:color w:val="58595B"/>
                            <w:sz w:val="21"/>
                          </w:rPr>
                          <w:t>defensa</w:t>
                          <w:tab/>
                          <w:t>36</w:t>
                        </w:r>
                      </w:p>
                      <w:p>
                        <w:pPr>
                          <w:pStyle w:val="TableParagraph"/>
                          <w:numPr>
                            <w:ilvl w:val="0"/>
                            <w:numId w:val="14"/>
                          </w:numPr>
                          <w:tabs>
                            <w:tab w:pos="1227" w:val="left" w:leader="none"/>
                          </w:tabs>
                          <w:spacing w:line="273" w:lineRule="auto" w:before="204" w:after="0"/>
                          <w:ind w:left="1226" w:right="1080" w:hanging="360"/>
                          <w:jc w:val="left"/>
                          <w:rPr>
                            <w:sz w:val="21"/>
                          </w:rPr>
                        </w:pPr>
                        <w:r>
                          <w:rPr>
                            <w:color w:val="58595B"/>
                            <w:sz w:val="21"/>
                          </w:rPr>
                          <w:t>En punto del debido proceso y la celeridad, conviene destacar que lo novedoso del proyecto es la apuesta hacia un solo proceso de naturaleza mixta, en el sentido que por la vía escritural, se</w:t>
                        </w:r>
                        <w:r>
                          <w:rPr>
                            <w:color w:val="58595B"/>
                            <w:spacing w:val="9"/>
                            <w:sz w:val="21"/>
                          </w:rPr>
                          <w:t> </w:t>
                        </w:r>
                        <w:r>
                          <w:rPr>
                            <w:color w:val="58595B"/>
                            <w:sz w:val="21"/>
                          </w:rPr>
                          <w:t>adelantarán</w:t>
                        </w:r>
                      </w:p>
                      <w:p>
                        <w:pPr>
                          <w:pStyle w:val="TableParagraph"/>
                          <w:spacing w:line="273" w:lineRule="auto"/>
                          <w:ind w:left="1226" w:right="832"/>
                          <w:rPr>
                            <w:sz w:val="21"/>
                          </w:rPr>
                        </w:pPr>
                        <w:r>
                          <w:rPr>
                            <w:color w:val="58595B"/>
                            <w:sz w:val="21"/>
                          </w:rPr>
                          <w:t>ahora las investigaciones disciplinarias, y solo en caso de que haya mérito para acusar formalmente,</w:t>
                        </w:r>
                      </w:p>
                      <w:p>
                        <w:pPr>
                          <w:pStyle w:val="TableParagraph"/>
                          <w:tabs>
                            <w:tab w:pos="7025" w:val="right" w:leader="dot"/>
                          </w:tabs>
                          <w:spacing w:line="245" w:lineRule="exact"/>
                          <w:ind w:left="1226"/>
                          <w:rPr>
                            <w:sz w:val="21"/>
                          </w:rPr>
                        </w:pPr>
                        <w:r>
                          <w:rPr>
                            <w:color w:val="58595B"/>
                            <w:sz w:val="21"/>
                          </w:rPr>
                          <w:t>el proceso asumirá los cauces de</w:t>
                        </w:r>
                        <w:r>
                          <w:rPr>
                            <w:color w:val="58595B"/>
                            <w:spacing w:val="21"/>
                            <w:sz w:val="21"/>
                          </w:rPr>
                          <w:t> </w:t>
                        </w:r>
                        <w:r>
                          <w:rPr>
                            <w:color w:val="58595B"/>
                            <w:sz w:val="21"/>
                          </w:rPr>
                          <w:t>la</w:t>
                        </w:r>
                        <w:r>
                          <w:rPr>
                            <w:color w:val="58595B"/>
                            <w:spacing w:val="11"/>
                            <w:sz w:val="21"/>
                          </w:rPr>
                          <w:t> </w:t>
                        </w:r>
                        <w:r>
                          <w:rPr>
                            <w:color w:val="58595B"/>
                            <w:sz w:val="21"/>
                          </w:rPr>
                          <w:t>oralidad.</w:t>
                          <w:tab/>
                          <w:t>37</w:t>
                        </w:r>
                      </w:p>
                    </w:tc>
                  </w:tr>
                  <w:tr>
                    <w:trPr>
                      <w:trHeight w:val="5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70"/>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33 }</w:t>
      </w:r>
    </w:p>
    <w:p>
      <w:pPr>
        <w:spacing w:after="0"/>
        <w:jc w:val="right"/>
        <w:rPr>
          <w:rFonts w:ascii="Book Antiqua"/>
          <w:sz w:val="14"/>
        </w:rPr>
        <w:sectPr>
          <w:footerReference w:type="default" r:id="rId19"/>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7319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firstLine="359"/>
        <w:jc w:val="both"/>
      </w:pPr>
      <w:r>
        <w:rPr>
          <w:color w:val="231F20"/>
        </w:rPr>
        <w:t>El presente escrito no pretende agotar todos los temas atinentes a la propuesta legislativa del Código General Disciplinario en materia de principios rectores. Por el contrario, de manera pedagógica y con el único ánimo de generar espacios de discusión a lo que para este momento histórico es apenas un proyecto, presento a consideración estos breves apuntamientos:</w:t>
      </w:r>
    </w:p>
    <w:p>
      <w:pPr>
        <w:pStyle w:val="BodyText"/>
        <w:spacing w:before="10"/>
        <w:rPr>
          <w:sz w:val="32"/>
        </w:rPr>
      </w:pPr>
    </w:p>
    <w:p>
      <w:pPr>
        <w:pStyle w:val="ListParagraph"/>
        <w:numPr>
          <w:ilvl w:val="3"/>
          <w:numId w:val="12"/>
        </w:numPr>
        <w:tabs>
          <w:tab w:pos="2205" w:val="left" w:leader="none"/>
        </w:tabs>
        <w:spacing w:line="240" w:lineRule="auto" w:before="1" w:after="0"/>
        <w:ind w:left="2204" w:right="0" w:hanging="275"/>
        <w:jc w:val="left"/>
        <w:rPr>
          <w:rFonts w:ascii="Book Antiqua"/>
          <w:b/>
          <w:sz w:val="17"/>
        </w:rPr>
      </w:pPr>
      <w:r>
        <w:rPr>
          <w:rFonts w:ascii="Book Antiqua"/>
          <w:b/>
          <w:color w:val="231F20"/>
          <w:spacing w:val="8"/>
          <w:sz w:val="22"/>
        </w:rPr>
        <w:t>E</w:t>
      </w:r>
      <w:r>
        <w:rPr>
          <w:rFonts w:ascii="Book Antiqua"/>
          <w:b/>
          <w:color w:val="231F20"/>
          <w:spacing w:val="8"/>
          <w:sz w:val="17"/>
        </w:rPr>
        <w:t>N </w:t>
      </w:r>
      <w:r>
        <w:rPr>
          <w:rFonts w:ascii="Book Antiqua"/>
          <w:b/>
          <w:color w:val="231F20"/>
          <w:spacing w:val="12"/>
          <w:sz w:val="17"/>
        </w:rPr>
        <w:t>MATERIA </w:t>
      </w:r>
      <w:r>
        <w:rPr>
          <w:rFonts w:ascii="Book Antiqua"/>
          <w:b/>
          <w:color w:val="231F20"/>
          <w:spacing w:val="8"/>
          <w:sz w:val="17"/>
        </w:rPr>
        <w:t>DE </w:t>
      </w:r>
      <w:r>
        <w:rPr>
          <w:rFonts w:ascii="Book Antiqua"/>
          <w:b/>
          <w:color w:val="231F20"/>
          <w:spacing w:val="14"/>
          <w:sz w:val="22"/>
        </w:rPr>
        <w:t>I</w:t>
      </w:r>
      <w:r>
        <w:rPr>
          <w:rFonts w:ascii="Book Antiqua"/>
          <w:b/>
          <w:color w:val="231F20"/>
          <w:spacing w:val="14"/>
          <w:sz w:val="17"/>
        </w:rPr>
        <w:t>LICITuD</w:t>
      </w:r>
      <w:r>
        <w:rPr>
          <w:rFonts w:ascii="Book Antiqua"/>
          <w:b/>
          <w:color w:val="231F20"/>
          <w:spacing w:val="30"/>
          <w:sz w:val="17"/>
        </w:rPr>
        <w:t> </w:t>
      </w:r>
      <w:r>
        <w:rPr>
          <w:rFonts w:ascii="Book Antiqua"/>
          <w:b/>
          <w:color w:val="231F20"/>
          <w:spacing w:val="13"/>
          <w:sz w:val="22"/>
        </w:rPr>
        <w:t>S</w:t>
      </w:r>
      <w:r>
        <w:rPr>
          <w:rFonts w:ascii="Book Antiqua"/>
          <w:b/>
          <w:color w:val="231F20"/>
          <w:spacing w:val="13"/>
          <w:sz w:val="17"/>
        </w:rPr>
        <w:t>uSTANCIAL</w:t>
      </w:r>
    </w:p>
    <w:p>
      <w:pPr>
        <w:pStyle w:val="BodyText"/>
        <w:rPr>
          <w:rFonts w:ascii="Book Antiqua"/>
          <w:b/>
          <w:sz w:val="30"/>
        </w:rPr>
      </w:pPr>
    </w:p>
    <w:p>
      <w:pPr>
        <w:pStyle w:val="BodyText"/>
        <w:spacing w:line="273" w:lineRule="auto"/>
        <w:ind w:left="1363" w:right="1480" w:firstLine="359"/>
        <w:jc w:val="both"/>
      </w:pPr>
      <w:r>
        <w:rPr>
          <w:color w:val="231F20"/>
        </w:rPr>
        <w:t>En buena hora el proyecto corrige el yerro que quedó en la formulación  del principio rector de ilicitud sustancial, referido a la confusión conceptual entre “Conducta” y “Falta”. Ha sido tanta  la  discusión  que  estos  términos  han generado al punto que se han llegado a formulaciones apretadas sobre    un supuesto binomio de lo “típicamente antijurídico”, cuando en realidad, </w:t>
      </w:r>
      <w:r>
        <w:rPr>
          <w:color w:val="231F20"/>
          <w:spacing w:val="-6"/>
        </w:rPr>
        <w:t>lo </w:t>
      </w:r>
      <w:r>
        <w:rPr>
          <w:color w:val="231F20"/>
        </w:rPr>
        <w:t>correcto es hablar de conducta antijurídica y no de falta antijurídica. Así quedó en el</w:t>
      </w:r>
      <w:r>
        <w:rPr>
          <w:color w:val="231F20"/>
          <w:spacing w:val="23"/>
        </w:rPr>
        <w:t> </w:t>
      </w:r>
      <w:r>
        <w:rPr>
          <w:color w:val="231F20"/>
        </w:rPr>
        <w:t>proyecto:</w:t>
      </w:r>
    </w:p>
    <w:p>
      <w:pPr>
        <w:pStyle w:val="BodyText"/>
        <w:spacing w:line="273" w:lineRule="auto" w:before="165"/>
        <w:ind w:left="1363" w:right="1475" w:firstLine="359"/>
        <w:jc w:val="both"/>
      </w:pPr>
      <w:r>
        <w:rPr>
          <w:color w:val="231F20"/>
          <w:spacing w:val="-5"/>
        </w:rPr>
        <w:t>“Artículo </w:t>
      </w:r>
      <w:r>
        <w:rPr>
          <w:color w:val="231F20"/>
        </w:rPr>
        <w:t>10. </w:t>
      </w:r>
      <w:r>
        <w:rPr>
          <w:color w:val="231F20"/>
          <w:spacing w:val="-3"/>
        </w:rPr>
        <w:t>Ilicitud sustancial. </w:t>
      </w:r>
      <w:r>
        <w:rPr>
          <w:color w:val="231F20"/>
        </w:rPr>
        <w:t>La </w:t>
      </w:r>
      <w:r>
        <w:rPr>
          <w:color w:val="231F20"/>
          <w:spacing w:val="-3"/>
        </w:rPr>
        <w:t>conducta </w:t>
      </w:r>
      <w:r>
        <w:rPr>
          <w:color w:val="231F20"/>
        </w:rPr>
        <w:t>del </w:t>
      </w:r>
      <w:r>
        <w:rPr>
          <w:color w:val="231F20"/>
          <w:spacing w:val="-3"/>
        </w:rPr>
        <w:t>sujeto disciplinable será ilícita</w:t>
      </w:r>
      <w:r>
        <w:rPr>
          <w:color w:val="231F20"/>
          <w:spacing w:val="5"/>
        </w:rPr>
        <w:t> </w:t>
      </w:r>
      <w:r>
        <w:rPr>
          <w:color w:val="231F20"/>
          <w:spacing w:val="-3"/>
        </w:rPr>
        <w:t>cuando</w:t>
      </w:r>
      <w:r>
        <w:rPr>
          <w:color w:val="231F20"/>
          <w:spacing w:val="6"/>
        </w:rPr>
        <w:t> </w:t>
      </w:r>
      <w:r>
        <w:rPr>
          <w:color w:val="231F20"/>
          <w:spacing w:val="-3"/>
        </w:rPr>
        <w:t>afecte</w:t>
      </w:r>
      <w:r>
        <w:rPr>
          <w:color w:val="231F20"/>
          <w:spacing w:val="6"/>
        </w:rPr>
        <w:t> </w:t>
      </w:r>
      <w:r>
        <w:rPr>
          <w:color w:val="231F20"/>
          <w:spacing w:val="-3"/>
        </w:rPr>
        <w:t>sustancialmente</w:t>
      </w:r>
      <w:r>
        <w:rPr>
          <w:color w:val="231F20"/>
          <w:spacing w:val="6"/>
        </w:rPr>
        <w:t> </w:t>
      </w:r>
      <w:r>
        <w:rPr>
          <w:color w:val="231F20"/>
        </w:rPr>
        <w:t>el</w:t>
      </w:r>
      <w:r>
        <w:rPr>
          <w:color w:val="231F20"/>
          <w:spacing w:val="6"/>
        </w:rPr>
        <w:t> </w:t>
      </w:r>
      <w:r>
        <w:rPr>
          <w:color w:val="231F20"/>
          <w:spacing w:val="-3"/>
        </w:rPr>
        <w:t>deber</w:t>
      </w:r>
      <w:r>
        <w:rPr>
          <w:color w:val="231F20"/>
          <w:spacing w:val="6"/>
        </w:rPr>
        <w:t> </w:t>
      </w:r>
      <w:r>
        <w:rPr>
          <w:color w:val="231F20"/>
          <w:spacing w:val="-3"/>
        </w:rPr>
        <w:t>funcional</w:t>
      </w:r>
      <w:r>
        <w:rPr>
          <w:color w:val="231F20"/>
          <w:spacing w:val="5"/>
        </w:rPr>
        <w:t> </w:t>
      </w:r>
      <w:r>
        <w:rPr>
          <w:color w:val="231F20"/>
        </w:rPr>
        <w:t>sin</w:t>
      </w:r>
      <w:r>
        <w:rPr>
          <w:color w:val="231F20"/>
          <w:spacing w:val="6"/>
        </w:rPr>
        <w:t> </w:t>
      </w:r>
      <w:r>
        <w:rPr>
          <w:color w:val="231F20"/>
          <w:spacing w:val="-3"/>
        </w:rPr>
        <w:t>justificación</w:t>
      </w:r>
      <w:r>
        <w:rPr>
          <w:color w:val="231F20"/>
          <w:spacing w:val="6"/>
        </w:rPr>
        <w:t> </w:t>
      </w:r>
      <w:r>
        <w:rPr>
          <w:color w:val="231F20"/>
          <w:spacing w:val="-3"/>
        </w:rPr>
        <w:t>alguna”.</w:t>
      </w:r>
    </w:p>
    <w:p>
      <w:pPr>
        <w:pStyle w:val="BodyText"/>
        <w:spacing w:line="273" w:lineRule="auto" w:before="169"/>
        <w:ind w:left="1363" w:right="1480" w:firstLine="359"/>
        <w:jc w:val="both"/>
      </w:pPr>
      <w:r>
        <w:rPr>
          <w:color w:val="231F20"/>
        </w:rPr>
        <w:t>Pues bien, considero que la corrección es pertinente y oportuna, pero también estimo que la definición del principio de ilicitud sustancial debería   ser más extensa. En efecto, hemos venido luchando por darle contenido a </w:t>
      </w:r>
      <w:r>
        <w:rPr>
          <w:color w:val="231F20"/>
          <w:spacing w:val="-9"/>
        </w:rPr>
        <w:t>la </w:t>
      </w:r>
      <w:r>
        <w:rPr>
          <w:color w:val="231F20"/>
        </w:rPr>
        <w:t>antijuridicidad disciplinaria, que incluso, el texto “Justicia Disciplinaria” </w:t>
      </w:r>
      <w:r>
        <w:rPr>
          <w:color w:val="231F20"/>
          <w:spacing w:val="-3"/>
        </w:rPr>
        <w:t>trazó </w:t>
      </w:r>
      <w:r>
        <w:rPr>
          <w:color w:val="231F20"/>
        </w:rPr>
        <w:t>claros derroteros en punto de su concreción, que se han visto reflejados en multiplicidad de fallos de la Sala Disciplinaria de la Procuraduría General de    la Nación, por lo que esta sería una oportunidad valiosa para dejar sentada </w:t>
      </w:r>
      <w:r>
        <w:rPr>
          <w:color w:val="231F20"/>
          <w:spacing w:val="-8"/>
        </w:rPr>
        <w:t>de </w:t>
      </w:r>
      <w:r>
        <w:rPr>
          <w:color w:val="231F20"/>
        </w:rPr>
        <w:t>una vez por todas una definición que sea clara, precisa y aprehensible, con lo cual,</w:t>
      </w:r>
      <w:r>
        <w:rPr>
          <w:color w:val="231F20"/>
          <w:spacing w:val="2"/>
        </w:rPr>
        <w:t> </w:t>
      </w:r>
      <w:r>
        <w:rPr>
          <w:color w:val="231F20"/>
        </w:rPr>
        <w:t>de</w:t>
      </w:r>
      <w:r>
        <w:rPr>
          <w:color w:val="231F20"/>
          <w:spacing w:val="9"/>
        </w:rPr>
        <w:t> </w:t>
      </w:r>
      <w:r>
        <w:rPr>
          <w:color w:val="231F20"/>
        </w:rPr>
        <w:t>contera</w:t>
      </w:r>
      <w:r>
        <w:rPr>
          <w:color w:val="231F20"/>
          <w:spacing w:val="10"/>
        </w:rPr>
        <w:t> </w:t>
      </w:r>
      <w:r>
        <w:rPr>
          <w:color w:val="231F20"/>
        </w:rPr>
        <w:t>se</w:t>
      </w:r>
      <w:r>
        <w:rPr>
          <w:color w:val="231F20"/>
          <w:spacing w:val="10"/>
        </w:rPr>
        <w:t> </w:t>
      </w:r>
      <w:r>
        <w:rPr>
          <w:color w:val="231F20"/>
        </w:rPr>
        <w:t>garantiza</w:t>
      </w:r>
      <w:r>
        <w:rPr>
          <w:color w:val="231F20"/>
          <w:spacing w:val="9"/>
        </w:rPr>
        <w:t> </w:t>
      </w:r>
      <w:r>
        <w:rPr>
          <w:color w:val="231F20"/>
        </w:rPr>
        <w:t>el</w:t>
      </w:r>
      <w:r>
        <w:rPr>
          <w:color w:val="231F20"/>
          <w:spacing w:val="10"/>
        </w:rPr>
        <w:t> </w:t>
      </w:r>
      <w:r>
        <w:rPr>
          <w:color w:val="231F20"/>
        </w:rPr>
        <w:t>principio</w:t>
      </w:r>
      <w:r>
        <w:rPr>
          <w:color w:val="231F20"/>
          <w:spacing w:val="10"/>
        </w:rPr>
        <w:t> </w:t>
      </w:r>
      <w:r>
        <w:rPr>
          <w:color w:val="231F20"/>
        </w:rPr>
        <w:t>de</w:t>
      </w:r>
      <w:r>
        <w:rPr>
          <w:color w:val="231F20"/>
          <w:spacing w:val="9"/>
        </w:rPr>
        <w:t> </w:t>
      </w:r>
      <w:r>
        <w:rPr>
          <w:color w:val="231F20"/>
        </w:rPr>
        <w:t>lex</w:t>
      </w:r>
      <w:r>
        <w:rPr>
          <w:color w:val="231F20"/>
          <w:spacing w:val="10"/>
        </w:rPr>
        <w:t> </w:t>
      </w:r>
      <w:r>
        <w:rPr>
          <w:color w:val="231F20"/>
        </w:rPr>
        <w:t>certa</w:t>
      </w:r>
      <w:r>
        <w:rPr>
          <w:color w:val="231F20"/>
          <w:spacing w:val="10"/>
        </w:rPr>
        <w:t> </w:t>
      </w:r>
      <w:r>
        <w:rPr>
          <w:color w:val="231F20"/>
        </w:rPr>
        <w:t>en</w:t>
      </w:r>
      <w:r>
        <w:rPr>
          <w:color w:val="231F20"/>
          <w:spacing w:val="9"/>
        </w:rPr>
        <w:t> </w:t>
      </w:r>
      <w:r>
        <w:rPr>
          <w:color w:val="231F20"/>
        </w:rPr>
        <w:t>punto</w:t>
      </w:r>
      <w:r>
        <w:rPr>
          <w:color w:val="231F20"/>
          <w:spacing w:val="10"/>
        </w:rPr>
        <w:t> </w:t>
      </w:r>
      <w:r>
        <w:rPr>
          <w:color w:val="231F20"/>
        </w:rPr>
        <w:t>de</w:t>
      </w:r>
      <w:r>
        <w:rPr>
          <w:color w:val="231F20"/>
          <w:spacing w:val="10"/>
        </w:rPr>
        <w:t> </w:t>
      </w:r>
      <w:r>
        <w:rPr>
          <w:color w:val="231F20"/>
        </w:rPr>
        <w:t>garantías.</w:t>
      </w:r>
    </w:p>
    <w:p>
      <w:pPr>
        <w:pStyle w:val="BodyText"/>
        <w:spacing w:line="273" w:lineRule="auto" w:before="163"/>
        <w:ind w:left="1363" w:right="1481" w:firstLine="359"/>
        <w:jc w:val="both"/>
      </w:pPr>
      <w:r>
        <w:rPr>
          <w:color w:val="231F20"/>
          <w:w w:val="105"/>
        </w:rPr>
        <w:t>En ese orden de ideas, resulta del todo pertinente traer a colación lo expuesto en “Justicia Disciplinaria”:</w:t>
      </w:r>
    </w:p>
    <w:p>
      <w:pPr>
        <w:pStyle w:val="BodyText"/>
        <w:spacing w:line="273" w:lineRule="auto" w:before="169"/>
        <w:ind w:left="1363" w:right="1480" w:firstLine="359"/>
        <w:jc w:val="both"/>
      </w:pPr>
      <w:r>
        <w:rPr>
          <w:color w:val="231F20"/>
        </w:rPr>
        <w:t>“La ilicitud sustancial disciplinaria  debe  ser  entendida  como  la afectación sustancial de los deberes funcionales, siempre que ello implique </w:t>
      </w:r>
      <w:r>
        <w:rPr>
          <w:color w:val="231F20"/>
          <w:spacing w:val="-7"/>
        </w:rPr>
        <w:t>el </w:t>
      </w:r>
      <w:r>
        <w:rPr>
          <w:color w:val="231F20"/>
        </w:rPr>
        <w:t>desconocimiento de los principios que rigen la función pública. Esta sencilla pero clara lectura, es la que debe corresponder a la filosofía del derecho disciplinario, más allá de las imprecisiones de tipo semántico o gramatical </w:t>
      </w:r>
      <w:r>
        <w:rPr>
          <w:color w:val="231F20"/>
          <w:spacing w:val="-6"/>
        </w:rPr>
        <w:t>en </w:t>
      </w:r>
      <w:r>
        <w:rPr>
          <w:color w:val="231F20"/>
        </w:rPr>
        <w:t>que pudo haber incurrido el </w:t>
      </w:r>
      <w:r>
        <w:rPr>
          <w:color w:val="231F20"/>
          <w:spacing w:val="-3"/>
        </w:rPr>
        <w:t>legislador. </w:t>
      </w:r>
      <w:r>
        <w:rPr>
          <w:color w:val="231F20"/>
        </w:rPr>
        <w:t>Debe advertirse que no se pretende, de momento,</w:t>
      </w:r>
      <w:r>
        <w:rPr>
          <w:color w:val="231F20"/>
          <w:spacing w:val="-5"/>
        </w:rPr>
        <w:t> </w:t>
      </w:r>
      <w:r>
        <w:rPr>
          <w:color w:val="231F20"/>
        </w:rPr>
        <w:t>“reformar”</w:t>
      </w:r>
      <w:r>
        <w:rPr>
          <w:color w:val="231F20"/>
          <w:spacing w:val="2"/>
        </w:rPr>
        <w:t> </w:t>
      </w:r>
      <w:r>
        <w:rPr>
          <w:color w:val="231F20"/>
        </w:rPr>
        <w:t>el</w:t>
      </w:r>
      <w:r>
        <w:rPr>
          <w:color w:val="231F20"/>
          <w:spacing w:val="22"/>
        </w:rPr>
        <w:t> </w:t>
      </w:r>
      <w:r>
        <w:rPr>
          <w:color w:val="231F20"/>
        </w:rPr>
        <w:t>texto</w:t>
      </w:r>
      <w:r>
        <w:rPr>
          <w:color w:val="231F20"/>
          <w:spacing w:val="21"/>
        </w:rPr>
        <w:t> </w:t>
      </w:r>
      <w:r>
        <w:rPr>
          <w:color w:val="231F20"/>
        </w:rPr>
        <w:t>que</w:t>
      </w:r>
      <w:r>
        <w:rPr>
          <w:color w:val="231F20"/>
          <w:spacing w:val="21"/>
        </w:rPr>
        <w:t> </w:t>
      </w:r>
      <w:r>
        <w:rPr>
          <w:color w:val="231F20"/>
        </w:rPr>
        <w:t>subyace</w:t>
      </w:r>
      <w:r>
        <w:rPr>
          <w:color w:val="231F20"/>
          <w:spacing w:val="21"/>
        </w:rPr>
        <w:t> </w:t>
      </w:r>
      <w:r>
        <w:rPr>
          <w:color w:val="231F20"/>
        </w:rPr>
        <w:t>a</w:t>
      </w:r>
      <w:r>
        <w:rPr>
          <w:color w:val="231F20"/>
          <w:spacing w:val="21"/>
        </w:rPr>
        <w:t> </w:t>
      </w:r>
      <w:r>
        <w:rPr>
          <w:color w:val="231F20"/>
        </w:rPr>
        <w:t>la</w:t>
      </w:r>
      <w:r>
        <w:rPr>
          <w:color w:val="231F20"/>
          <w:spacing w:val="22"/>
        </w:rPr>
        <w:t> </w:t>
      </w:r>
      <w:r>
        <w:rPr>
          <w:color w:val="231F20"/>
        </w:rPr>
        <w:t>norma</w:t>
      </w:r>
      <w:r>
        <w:rPr>
          <w:color w:val="231F20"/>
          <w:spacing w:val="21"/>
        </w:rPr>
        <w:t> </w:t>
      </w:r>
      <w:r>
        <w:rPr>
          <w:color w:val="231F20"/>
        </w:rPr>
        <w:t>disciplinaria.</w:t>
      </w:r>
      <w:r>
        <w:rPr>
          <w:color w:val="231F20"/>
          <w:spacing w:val="12"/>
        </w:rPr>
        <w:t> </w:t>
      </w:r>
      <w:r>
        <w:rPr>
          <w:color w:val="231F20"/>
        </w:rPr>
        <w:t>De</w:t>
      </w:r>
      <w:r>
        <w:rPr>
          <w:color w:val="231F20"/>
          <w:spacing w:val="21"/>
        </w:rPr>
        <w:t> </w:t>
      </w:r>
      <w:r>
        <w:rPr>
          <w:color w:val="231F20"/>
        </w:rPr>
        <w:t>lo</w:t>
      </w:r>
      <w:r>
        <w:rPr>
          <w:color w:val="231F20"/>
          <w:spacing w:val="21"/>
        </w:rPr>
        <w:t> </w:t>
      </w:r>
      <w:r>
        <w:rPr>
          <w:color w:val="231F20"/>
          <w:spacing w:val="-4"/>
        </w:rPr>
        <w:t>que</w:t>
      </w:r>
    </w:p>
    <w:p>
      <w:pPr>
        <w:spacing w:after="0" w:line="273" w:lineRule="auto"/>
        <w:jc w:val="both"/>
        <w:sectPr>
          <w:footerReference w:type="default" r:id="rId20"/>
          <w:pgSz w:w="9930" w:h="13890"/>
          <w:pgMar w:footer="932" w:header="0" w:top="900" w:bottom="1120" w:left="0" w:right="0"/>
          <w:pgNumType w:start="34"/>
        </w:sectPr>
      </w:pPr>
    </w:p>
    <w:p>
      <w:pPr>
        <w:spacing w:before="83" w:after="45"/>
        <w:ind w:left="1692" w:right="1572" w:firstLine="0"/>
        <w:jc w:val="center"/>
        <w:rPr>
          <w:b/>
          <w:sz w:val="9"/>
        </w:rPr>
      </w:pPr>
      <w:r>
        <w:rPr/>
        <w:pict>
          <v:line style="position:absolute;mso-position-horizontal-relative:page;mso-position-vertical-relative:paragraph;z-index:2517340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jc w:val="both"/>
      </w:pPr>
      <w:r>
        <w:rPr>
          <w:color w:val="231F20"/>
        </w:rPr>
        <w:t>se trata entonces, es de encontrar una interpretación acorde con los principios y fines que deben orientar el derecho disciplinario dentro del marco del Estado Social de Derecho, como herramienta útil para encauzar la conducta de quienes ejercen función pública.</w:t>
      </w:r>
    </w:p>
    <w:p>
      <w:pPr>
        <w:pStyle w:val="BodyText"/>
        <w:spacing w:line="273" w:lineRule="auto" w:before="167"/>
        <w:ind w:left="1483" w:right="1353" w:firstLine="359"/>
        <w:jc w:val="both"/>
      </w:pPr>
      <w:r>
        <w:rPr>
          <w:color w:val="231F20"/>
        </w:rPr>
        <w:t>Si el significado real del termino antijuridicidad es el de ser contrario a derecho, debe entenderse que  para  estimarse  cumplida  la  contrariedad  de la conducta, esta debe tener una razón de </w:t>
      </w:r>
      <w:r>
        <w:rPr>
          <w:color w:val="231F20"/>
          <w:spacing w:val="-6"/>
        </w:rPr>
        <w:t>ser. </w:t>
      </w:r>
      <w:r>
        <w:rPr>
          <w:color w:val="231F20"/>
        </w:rPr>
        <w:t>El comportamiento, más que desconocer formalmente la norma jurídica que lo prohíbe, debe ser opuesto o, cuando</w:t>
      </w:r>
      <w:r>
        <w:rPr>
          <w:color w:val="231F20"/>
          <w:spacing w:val="13"/>
        </w:rPr>
        <w:t> </w:t>
      </w:r>
      <w:r>
        <w:rPr>
          <w:color w:val="231F20"/>
        </w:rPr>
        <w:t>menos,</w:t>
      </w:r>
      <w:r>
        <w:rPr>
          <w:color w:val="231F20"/>
          <w:spacing w:val="5"/>
        </w:rPr>
        <w:t> </w:t>
      </w:r>
      <w:r>
        <w:rPr>
          <w:color w:val="231F20"/>
        </w:rPr>
        <w:t>extraño</w:t>
      </w:r>
      <w:r>
        <w:rPr>
          <w:color w:val="231F20"/>
          <w:spacing w:val="13"/>
        </w:rPr>
        <w:t> </w:t>
      </w:r>
      <w:r>
        <w:rPr>
          <w:color w:val="231F20"/>
        </w:rPr>
        <w:t>a</w:t>
      </w:r>
      <w:r>
        <w:rPr>
          <w:color w:val="231F20"/>
          <w:spacing w:val="13"/>
        </w:rPr>
        <w:t> </w:t>
      </w:r>
      <w:r>
        <w:rPr>
          <w:color w:val="231F20"/>
        </w:rPr>
        <w:t>los</w:t>
      </w:r>
      <w:r>
        <w:rPr>
          <w:color w:val="231F20"/>
          <w:spacing w:val="13"/>
        </w:rPr>
        <w:t> </w:t>
      </w:r>
      <w:r>
        <w:rPr>
          <w:color w:val="231F20"/>
        </w:rPr>
        <w:t>principios</w:t>
      </w:r>
      <w:r>
        <w:rPr>
          <w:color w:val="231F20"/>
          <w:spacing w:val="13"/>
        </w:rPr>
        <w:t> </w:t>
      </w:r>
      <w:r>
        <w:rPr>
          <w:color w:val="231F20"/>
        </w:rPr>
        <w:t>que</w:t>
      </w:r>
      <w:r>
        <w:rPr>
          <w:color w:val="231F20"/>
          <w:spacing w:val="14"/>
        </w:rPr>
        <w:t> </w:t>
      </w:r>
      <w:r>
        <w:rPr>
          <w:color w:val="231F20"/>
        </w:rPr>
        <w:t>rigen</w:t>
      </w:r>
      <w:r>
        <w:rPr>
          <w:color w:val="231F20"/>
          <w:spacing w:val="13"/>
        </w:rPr>
        <w:t> </w:t>
      </w:r>
      <w:r>
        <w:rPr>
          <w:color w:val="231F20"/>
        </w:rPr>
        <w:t>la</w:t>
      </w:r>
      <w:r>
        <w:rPr>
          <w:color w:val="231F20"/>
          <w:spacing w:val="13"/>
        </w:rPr>
        <w:t> </w:t>
      </w:r>
      <w:r>
        <w:rPr>
          <w:color w:val="231F20"/>
        </w:rPr>
        <w:t>función</w:t>
      </w:r>
      <w:r>
        <w:rPr>
          <w:color w:val="231F20"/>
          <w:spacing w:val="13"/>
        </w:rPr>
        <w:t> </w:t>
      </w:r>
      <w:r>
        <w:rPr>
          <w:color w:val="231F20"/>
        </w:rPr>
        <w:t>pública.</w:t>
      </w:r>
    </w:p>
    <w:p>
      <w:pPr>
        <w:pStyle w:val="BodyText"/>
        <w:spacing w:line="273" w:lineRule="auto" w:before="166"/>
        <w:ind w:left="1483" w:right="1352" w:firstLine="359"/>
        <w:jc w:val="both"/>
      </w:pPr>
      <w:r>
        <w:rPr>
          <w:color w:val="231F20"/>
        </w:rPr>
        <w:t>La lectura correcta del instituto analizado debe armonizarse con el artículo 22 del Código Disciplinario Único, donde se establece que la garantía de la función pública descansa en la salvaguarda, por parte del sujeto disciplinable, de los principios que la gobiernan, a los cuales se suscribe el cumplimiento de sus deberes y demás exigencias constitucionales y legales. A ello se contrae,    en consecuencia, el objeto, fin o interés jurídico protegidos por el derecho disciplinario, norma concordante con el artículo 209 de la Constitución</w:t>
      </w:r>
      <w:r>
        <w:rPr>
          <w:color w:val="231F20"/>
          <w:spacing w:val="-25"/>
        </w:rPr>
        <w:t> </w:t>
      </w:r>
      <w:r>
        <w:rPr>
          <w:color w:val="231F20"/>
        </w:rPr>
        <w:t>Política.</w:t>
      </w:r>
    </w:p>
    <w:p>
      <w:pPr>
        <w:pStyle w:val="BodyText"/>
        <w:spacing w:line="273" w:lineRule="auto" w:before="165"/>
        <w:ind w:left="1483" w:right="1361" w:firstLine="359"/>
        <w:jc w:val="both"/>
      </w:pPr>
      <w:r>
        <w:rPr>
          <w:color w:val="231F20"/>
        </w:rPr>
        <w:t>En una palabra, aunque el comportamiento se encuadre en un </w:t>
      </w:r>
      <w:r>
        <w:rPr>
          <w:color w:val="231F20"/>
          <w:spacing w:val="-3"/>
        </w:rPr>
        <w:t>tipo </w:t>
      </w:r>
      <w:r>
        <w:rPr>
          <w:color w:val="231F20"/>
        </w:rPr>
        <w:t>disciplinario, pero se determine que el mismo para nada incidió en la garantía de la función pública y los principios que la gobiernan, deberá concluirse que  la</w:t>
      </w:r>
      <w:r>
        <w:rPr>
          <w:color w:val="231F20"/>
          <w:spacing w:val="11"/>
        </w:rPr>
        <w:t> </w:t>
      </w:r>
      <w:r>
        <w:rPr>
          <w:color w:val="231F20"/>
        </w:rPr>
        <w:t>conducta</w:t>
      </w:r>
      <w:r>
        <w:rPr>
          <w:color w:val="231F20"/>
          <w:spacing w:val="12"/>
        </w:rPr>
        <w:t> </w:t>
      </w:r>
      <w:r>
        <w:rPr>
          <w:color w:val="231F20"/>
        </w:rPr>
        <w:t>está</w:t>
      </w:r>
      <w:r>
        <w:rPr>
          <w:color w:val="231F20"/>
          <w:spacing w:val="11"/>
        </w:rPr>
        <w:t> </w:t>
      </w:r>
      <w:r>
        <w:rPr>
          <w:color w:val="231F20"/>
        </w:rPr>
        <w:t>desprovista</w:t>
      </w:r>
      <w:r>
        <w:rPr>
          <w:color w:val="231F20"/>
          <w:spacing w:val="12"/>
        </w:rPr>
        <w:t> </w:t>
      </w:r>
      <w:r>
        <w:rPr>
          <w:color w:val="231F20"/>
        </w:rPr>
        <w:t>de</w:t>
      </w:r>
      <w:r>
        <w:rPr>
          <w:color w:val="231F20"/>
          <w:spacing w:val="12"/>
        </w:rPr>
        <w:t> </w:t>
      </w:r>
      <w:r>
        <w:rPr>
          <w:color w:val="231F20"/>
        </w:rPr>
        <w:t>ilicitud</w:t>
      </w:r>
      <w:r>
        <w:rPr>
          <w:color w:val="231F20"/>
          <w:spacing w:val="11"/>
        </w:rPr>
        <w:t> </w:t>
      </w:r>
      <w:r>
        <w:rPr>
          <w:color w:val="231F20"/>
        </w:rPr>
        <w:t>sustancial.”</w:t>
      </w:r>
    </w:p>
    <w:p>
      <w:pPr>
        <w:pStyle w:val="BodyText"/>
        <w:spacing w:line="273" w:lineRule="auto" w:before="167"/>
        <w:ind w:left="1483" w:right="1360" w:firstLine="359"/>
        <w:jc w:val="both"/>
      </w:pPr>
      <w:r>
        <w:rPr>
          <w:color w:val="231F20"/>
        </w:rPr>
        <w:t>En consecuencia, tomando como punto de partida el texto en cita, podría afirmarse sin ninguna dificultad, que la ilicitud sustancial debe ser entendida como la afectación sustancial de los deberes funcionales, siempre que implique el desconocimiento de los principios que rigen la función pública, presupuesto que</w:t>
      </w:r>
      <w:r>
        <w:rPr>
          <w:color w:val="231F20"/>
          <w:spacing w:val="-8"/>
        </w:rPr>
        <w:t> </w:t>
      </w:r>
      <w:r>
        <w:rPr>
          <w:color w:val="231F20"/>
        </w:rPr>
        <w:t>de</w:t>
      </w:r>
      <w:r>
        <w:rPr>
          <w:color w:val="231F20"/>
          <w:spacing w:val="-8"/>
        </w:rPr>
        <w:t> </w:t>
      </w:r>
      <w:r>
        <w:rPr>
          <w:color w:val="231F20"/>
        </w:rPr>
        <w:t>entrada</w:t>
      </w:r>
      <w:r>
        <w:rPr>
          <w:color w:val="231F20"/>
          <w:spacing w:val="-8"/>
        </w:rPr>
        <w:t> </w:t>
      </w:r>
      <w:r>
        <w:rPr>
          <w:color w:val="231F20"/>
        </w:rPr>
        <w:t>nos</w:t>
      </w:r>
      <w:r>
        <w:rPr>
          <w:color w:val="231F20"/>
          <w:spacing w:val="-8"/>
        </w:rPr>
        <w:t> </w:t>
      </w:r>
      <w:r>
        <w:rPr>
          <w:color w:val="231F20"/>
        </w:rPr>
        <w:t>remite</w:t>
      </w:r>
      <w:r>
        <w:rPr>
          <w:color w:val="231F20"/>
          <w:spacing w:val="-8"/>
        </w:rPr>
        <w:t> </w:t>
      </w:r>
      <w:r>
        <w:rPr>
          <w:color w:val="231F20"/>
        </w:rPr>
        <w:t>al</w:t>
      </w:r>
      <w:r>
        <w:rPr>
          <w:color w:val="231F20"/>
          <w:spacing w:val="-8"/>
        </w:rPr>
        <w:t> </w:t>
      </w:r>
      <w:r>
        <w:rPr>
          <w:color w:val="231F20"/>
        </w:rPr>
        <w:t>artículo</w:t>
      </w:r>
      <w:r>
        <w:rPr>
          <w:color w:val="231F20"/>
          <w:spacing w:val="-8"/>
        </w:rPr>
        <w:t> </w:t>
      </w:r>
      <w:r>
        <w:rPr>
          <w:color w:val="231F20"/>
        </w:rPr>
        <w:t>que</w:t>
      </w:r>
      <w:r>
        <w:rPr>
          <w:color w:val="231F20"/>
          <w:spacing w:val="-8"/>
        </w:rPr>
        <w:t> </w:t>
      </w:r>
      <w:r>
        <w:rPr>
          <w:color w:val="231F20"/>
        </w:rPr>
        <w:t>define</w:t>
      </w:r>
      <w:r>
        <w:rPr>
          <w:color w:val="231F20"/>
          <w:spacing w:val="-8"/>
        </w:rPr>
        <w:t> </w:t>
      </w:r>
      <w:r>
        <w:rPr>
          <w:color w:val="231F20"/>
        </w:rPr>
        <w:t>la</w:t>
      </w:r>
      <w:r>
        <w:rPr>
          <w:color w:val="231F20"/>
          <w:spacing w:val="-8"/>
        </w:rPr>
        <w:t> </w:t>
      </w:r>
      <w:r>
        <w:rPr>
          <w:color w:val="231F20"/>
        </w:rPr>
        <w:t>garantía</w:t>
      </w:r>
      <w:r>
        <w:rPr>
          <w:color w:val="231F20"/>
          <w:spacing w:val="-8"/>
        </w:rPr>
        <w:t> </w:t>
      </w:r>
      <w:r>
        <w:rPr>
          <w:color w:val="231F20"/>
        </w:rPr>
        <w:t>de</w:t>
      </w:r>
      <w:r>
        <w:rPr>
          <w:color w:val="231F20"/>
          <w:spacing w:val="-7"/>
        </w:rPr>
        <w:t> </w:t>
      </w:r>
      <w:r>
        <w:rPr>
          <w:color w:val="231F20"/>
        </w:rPr>
        <w:t>la</w:t>
      </w:r>
      <w:r>
        <w:rPr>
          <w:color w:val="231F20"/>
          <w:spacing w:val="-8"/>
        </w:rPr>
        <w:t> </w:t>
      </w:r>
      <w:r>
        <w:rPr>
          <w:color w:val="231F20"/>
        </w:rPr>
        <w:t>función</w:t>
      </w:r>
      <w:r>
        <w:rPr>
          <w:color w:val="231F20"/>
          <w:spacing w:val="-8"/>
        </w:rPr>
        <w:t> </w:t>
      </w:r>
      <w:r>
        <w:rPr>
          <w:color w:val="231F20"/>
        </w:rPr>
        <w:t>pública en el proyecto de la siguiente</w:t>
      </w:r>
      <w:r>
        <w:rPr>
          <w:color w:val="231F20"/>
          <w:spacing w:val="20"/>
        </w:rPr>
        <w:t> </w:t>
      </w:r>
      <w:r>
        <w:rPr>
          <w:color w:val="231F20"/>
        </w:rPr>
        <w:t>manera:</w:t>
      </w:r>
    </w:p>
    <w:p>
      <w:pPr>
        <w:pStyle w:val="BodyText"/>
        <w:spacing w:line="273" w:lineRule="auto" w:before="166"/>
        <w:ind w:left="1483" w:right="1353" w:firstLine="359"/>
        <w:jc w:val="both"/>
      </w:pPr>
      <w:r>
        <w:rPr>
          <w:color w:val="231F20"/>
        </w:rPr>
        <w:t>Artículo 24. Garantía de  la  función  pública.  Con  el  fin  de  salvaguardar la moralidad pública, transparencia, objetividad, legalidad, honradez, lealtad, igualdad, imparcialidad, celeridad, publicidad, economía, neutralidad, eficacia  y eficiencia que debe observar en el desempeño de su empleo, cargo o función, el sujeto disciplinable ejercerá los derechos, cumplirá los deberes, respetará  las prohibiciones y acatará el régimen de inhabilidades, incompatibilidades, impedimentos y conflictos de intereses, establecidos en la Constitución Política y en las</w:t>
      </w:r>
      <w:r>
        <w:rPr>
          <w:color w:val="231F20"/>
          <w:spacing w:val="35"/>
        </w:rPr>
        <w:t> </w:t>
      </w:r>
      <w:r>
        <w:rPr>
          <w:color w:val="231F20"/>
        </w:rPr>
        <w:t>leyes.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360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firstLine="359"/>
        <w:jc w:val="both"/>
      </w:pPr>
      <w:r>
        <w:rPr>
          <w:color w:val="231F20"/>
        </w:rPr>
        <w:t>Así las cosas, podría pensarse en fusionar este artículo con el del principio de ilicitud sustancial, para de esta manera darle un mayor contenido y así construir una más elaborada definición, que dicho sea de paso, fortalecería la autonomía e independencia del derecho disciplinario, y no dejaría al vaivén interpretativo su alcance.</w:t>
      </w:r>
    </w:p>
    <w:p>
      <w:pPr>
        <w:pStyle w:val="BodyText"/>
        <w:spacing w:before="10"/>
        <w:rPr>
          <w:sz w:val="32"/>
        </w:rPr>
      </w:pPr>
    </w:p>
    <w:p>
      <w:pPr>
        <w:pStyle w:val="ListParagraph"/>
        <w:numPr>
          <w:ilvl w:val="3"/>
          <w:numId w:val="12"/>
        </w:numPr>
        <w:tabs>
          <w:tab w:pos="2205" w:val="left" w:leader="none"/>
        </w:tabs>
        <w:spacing w:line="240" w:lineRule="auto" w:before="1" w:after="0"/>
        <w:ind w:left="2204" w:right="0" w:hanging="275"/>
        <w:jc w:val="left"/>
        <w:rPr>
          <w:rFonts w:ascii="Book Antiqua"/>
          <w:b/>
          <w:sz w:val="17"/>
        </w:rPr>
      </w:pPr>
      <w:r>
        <w:rPr>
          <w:rFonts w:ascii="Book Antiqua"/>
          <w:b/>
          <w:color w:val="231F20"/>
          <w:spacing w:val="10"/>
          <w:sz w:val="22"/>
        </w:rPr>
        <w:t>S</w:t>
      </w:r>
      <w:r>
        <w:rPr>
          <w:rFonts w:ascii="Book Antiqua"/>
          <w:b/>
          <w:color w:val="231F20"/>
          <w:spacing w:val="10"/>
          <w:sz w:val="17"/>
        </w:rPr>
        <w:t>Ob </w:t>
      </w:r>
      <w:r>
        <w:rPr>
          <w:rFonts w:ascii="Book Antiqua"/>
          <w:b/>
          <w:color w:val="231F20"/>
          <w:spacing w:val="8"/>
          <w:sz w:val="17"/>
        </w:rPr>
        <w:t>RE EL </w:t>
      </w:r>
      <w:r>
        <w:rPr>
          <w:rFonts w:ascii="Book Antiqua"/>
          <w:b/>
          <w:color w:val="231F20"/>
          <w:spacing w:val="13"/>
          <w:sz w:val="17"/>
        </w:rPr>
        <w:t>DERECHO </w:t>
      </w:r>
      <w:r>
        <w:rPr>
          <w:rFonts w:ascii="Book Antiqua"/>
          <w:b/>
          <w:color w:val="231F20"/>
          <w:spacing w:val="8"/>
          <w:sz w:val="17"/>
        </w:rPr>
        <w:t>DE</w:t>
      </w:r>
      <w:r>
        <w:rPr>
          <w:rFonts w:ascii="Book Antiqua"/>
          <w:b/>
          <w:color w:val="231F20"/>
          <w:spacing w:val="-2"/>
          <w:sz w:val="17"/>
        </w:rPr>
        <w:t> </w:t>
      </w:r>
      <w:r>
        <w:rPr>
          <w:rFonts w:ascii="Book Antiqua"/>
          <w:b/>
          <w:color w:val="231F20"/>
          <w:spacing w:val="13"/>
          <w:sz w:val="17"/>
        </w:rPr>
        <w:t>DEFENSA</w:t>
      </w:r>
    </w:p>
    <w:p>
      <w:pPr>
        <w:pStyle w:val="BodyText"/>
        <w:rPr>
          <w:rFonts w:ascii="Book Antiqua"/>
          <w:b/>
          <w:sz w:val="30"/>
        </w:rPr>
      </w:pPr>
    </w:p>
    <w:p>
      <w:pPr>
        <w:pStyle w:val="BodyText"/>
        <w:spacing w:line="273" w:lineRule="auto"/>
        <w:ind w:left="1363" w:right="1481" w:firstLine="359"/>
        <w:jc w:val="both"/>
      </w:pPr>
      <w:r>
        <w:rPr>
          <w:color w:val="231F20"/>
        </w:rPr>
        <w:t>El proyecto avanza en postular la obligatoriedad de que en la etapa oral o de juzgamiento, el disciplinado siempre esté representado por un defensor. Así lo señala el proyecto:</w:t>
      </w:r>
    </w:p>
    <w:p>
      <w:pPr>
        <w:pStyle w:val="BodyText"/>
        <w:spacing w:line="273" w:lineRule="auto" w:before="168"/>
        <w:ind w:left="1363" w:right="1480" w:firstLine="359"/>
        <w:jc w:val="both"/>
      </w:pPr>
      <w:r>
        <w:rPr>
          <w:color w:val="231F20"/>
        </w:rPr>
        <w:t>“Artículo 227. Instalación de la audiencia. Al inicio de la audiencia, en </w:t>
      </w:r>
      <w:r>
        <w:rPr>
          <w:color w:val="231F20"/>
          <w:spacing w:val="-6"/>
        </w:rPr>
        <w:t>la </w:t>
      </w:r>
      <w:r>
        <w:rPr>
          <w:color w:val="231F20"/>
        </w:rPr>
        <w:t>que</w:t>
      </w:r>
      <w:r>
        <w:rPr>
          <w:color w:val="231F20"/>
          <w:spacing w:val="-14"/>
        </w:rPr>
        <w:t> </w:t>
      </w:r>
      <w:r>
        <w:rPr>
          <w:color w:val="231F20"/>
        </w:rPr>
        <w:t>el</w:t>
      </w:r>
      <w:r>
        <w:rPr>
          <w:color w:val="231F20"/>
          <w:spacing w:val="-13"/>
        </w:rPr>
        <w:t> </w:t>
      </w:r>
      <w:r>
        <w:rPr>
          <w:color w:val="231F20"/>
        </w:rPr>
        <w:t>disciplinado</w:t>
      </w:r>
      <w:r>
        <w:rPr>
          <w:color w:val="231F20"/>
          <w:spacing w:val="-13"/>
        </w:rPr>
        <w:t> </w:t>
      </w:r>
      <w:r>
        <w:rPr>
          <w:color w:val="231F20"/>
        </w:rPr>
        <w:t>deberá</w:t>
      </w:r>
      <w:r>
        <w:rPr>
          <w:color w:val="231F20"/>
          <w:spacing w:val="-13"/>
        </w:rPr>
        <w:t> </w:t>
      </w:r>
      <w:r>
        <w:rPr>
          <w:color w:val="231F20"/>
        </w:rPr>
        <w:t>estar</w:t>
      </w:r>
      <w:r>
        <w:rPr>
          <w:color w:val="231F20"/>
          <w:spacing w:val="-13"/>
        </w:rPr>
        <w:t> </w:t>
      </w:r>
      <w:r>
        <w:rPr>
          <w:color w:val="231F20"/>
        </w:rPr>
        <w:t>asistido</w:t>
      </w:r>
      <w:r>
        <w:rPr>
          <w:color w:val="231F20"/>
          <w:spacing w:val="-13"/>
        </w:rPr>
        <w:t> </w:t>
      </w:r>
      <w:r>
        <w:rPr>
          <w:color w:val="231F20"/>
        </w:rPr>
        <w:t>por</w:t>
      </w:r>
      <w:r>
        <w:rPr>
          <w:color w:val="231F20"/>
          <w:spacing w:val="-13"/>
        </w:rPr>
        <w:t> </w:t>
      </w:r>
      <w:r>
        <w:rPr>
          <w:color w:val="231F20"/>
          <w:spacing w:val="-3"/>
        </w:rPr>
        <w:t>defensor,</w:t>
      </w:r>
      <w:r>
        <w:rPr>
          <w:color w:val="231F20"/>
          <w:spacing w:val="-19"/>
        </w:rPr>
        <w:t> </w:t>
      </w:r>
      <w:r>
        <w:rPr>
          <w:color w:val="231F20"/>
        </w:rPr>
        <w:t>el</w:t>
      </w:r>
      <w:r>
        <w:rPr>
          <w:color w:val="231F20"/>
          <w:spacing w:val="-14"/>
        </w:rPr>
        <w:t> </w:t>
      </w:r>
      <w:r>
        <w:rPr>
          <w:color w:val="231F20"/>
        </w:rPr>
        <w:t>funcionario</w:t>
      </w:r>
      <w:r>
        <w:rPr>
          <w:color w:val="231F20"/>
          <w:spacing w:val="-13"/>
        </w:rPr>
        <w:t> </w:t>
      </w:r>
      <w:r>
        <w:rPr>
          <w:color w:val="231F20"/>
        </w:rPr>
        <w:t>competente la instalará, dando lectura al auto de citación y formulación de cargos, previa verificación</w:t>
      </w:r>
      <w:r>
        <w:rPr>
          <w:color w:val="231F20"/>
          <w:spacing w:val="11"/>
        </w:rPr>
        <w:t> </w:t>
      </w:r>
      <w:r>
        <w:rPr>
          <w:color w:val="231F20"/>
        </w:rPr>
        <w:t>de</w:t>
      </w:r>
      <w:r>
        <w:rPr>
          <w:color w:val="231F20"/>
          <w:spacing w:val="12"/>
        </w:rPr>
        <w:t> </w:t>
      </w:r>
      <w:r>
        <w:rPr>
          <w:color w:val="231F20"/>
        </w:rPr>
        <w:t>la</w:t>
      </w:r>
      <w:r>
        <w:rPr>
          <w:color w:val="231F20"/>
          <w:spacing w:val="11"/>
        </w:rPr>
        <w:t> </w:t>
      </w:r>
      <w:r>
        <w:rPr>
          <w:color w:val="231F20"/>
        </w:rPr>
        <w:t>comparecencia</w:t>
      </w:r>
      <w:r>
        <w:rPr>
          <w:color w:val="231F20"/>
          <w:spacing w:val="12"/>
        </w:rPr>
        <w:t> </w:t>
      </w:r>
      <w:r>
        <w:rPr>
          <w:color w:val="231F20"/>
        </w:rPr>
        <w:t>del</w:t>
      </w:r>
      <w:r>
        <w:rPr>
          <w:color w:val="231F20"/>
          <w:spacing w:val="11"/>
        </w:rPr>
        <w:t> </w:t>
      </w:r>
      <w:r>
        <w:rPr>
          <w:color w:val="231F20"/>
        </w:rPr>
        <w:t>disciplinado</w:t>
      </w:r>
      <w:r>
        <w:rPr>
          <w:color w:val="231F20"/>
          <w:spacing w:val="12"/>
        </w:rPr>
        <w:t> </w:t>
      </w:r>
      <w:r>
        <w:rPr>
          <w:color w:val="231F20"/>
        </w:rPr>
        <w:t>o</w:t>
      </w:r>
      <w:r>
        <w:rPr>
          <w:color w:val="231F20"/>
          <w:spacing w:val="11"/>
        </w:rPr>
        <w:t> </w:t>
      </w:r>
      <w:r>
        <w:rPr>
          <w:color w:val="231F20"/>
        </w:rPr>
        <w:t>de</w:t>
      </w:r>
      <w:r>
        <w:rPr>
          <w:color w:val="231F20"/>
          <w:spacing w:val="12"/>
        </w:rPr>
        <w:t> </w:t>
      </w:r>
      <w:r>
        <w:rPr>
          <w:color w:val="231F20"/>
        </w:rPr>
        <w:t>su</w:t>
      </w:r>
      <w:r>
        <w:rPr>
          <w:color w:val="231F20"/>
          <w:spacing w:val="12"/>
        </w:rPr>
        <w:t> </w:t>
      </w:r>
      <w:r>
        <w:rPr>
          <w:color w:val="231F20"/>
          <w:spacing w:val="-5"/>
        </w:rPr>
        <w:t>defensor.”</w:t>
      </w:r>
    </w:p>
    <w:p>
      <w:pPr>
        <w:pStyle w:val="BodyText"/>
        <w:spacing w:line="273" w:lineRule="auto" w:before="167"/>
        <w:ind w:left="1363" w:right="1481" w:firstLine="359"/>
        <w:jc w:val="both"/>
      </w:pPr>
      <w:r>
        <w:rPr>
          <w:color w:val="231F20"/>
        </w:rPr>
        <w:t>Ahora bien, el derecho de defensa como principio, es propuesto en el proyecto de la siguiente manera:</w:t>
      </w:r>
    </w:p>
    <w:p>
      <w:pPr>
        <w:pStyle w:val="BodyText"/>
        <w:spacing w:line="273" w:lineRule="auto" w:before="169"/>
        <w:ind w:left="1363" w:right="1481" w:firstLine="359"/>
        <w:jc w:val="both"/>
      </w:pPr>
      <w:r>
        <w:rPr>
          <w:color w:val="231F20"/>
        </w:rPr>
        <w:t>“Artículo 16.  Derecho  a  la  defensa.  Durante  la  actuación  disciplinaria  el investigado tiene derecho a la defensa material y a la designación de </w:t>
      </w:r>
      <w:r>
        <w:rPr>
          <w:color w:val="231F20"/>
          <w:spacing w:val="-6"/>
        </w:rPr>
        <w:t>un </w:t>
      </w:r>
      <w:r>
        <w:rPr>
          <w:color w:val="231F20"/>
        </w:rPr>
        <w:t>abogado. Si en la etapa investigativa el disciplinado solicita la designación </w:t>
      </w:r>
      <w:r>
        <w:rPr>
          <w:color w:val="231F20"/>
          <w:spacing w:val="-6"/>
        </w:rPr>
        <w:t>de </w:t>
      </w:r>
      <w:r>
        <w:rPr>
          <w:color w:val="231F20"/>
        </w:rPr>
        <w:t>un defensor así deberá procederse. En la etapa de juzgamiento el disciplinado deberá estar asistido por</w:t>
      </w:r>
      <w:r>
        <w:rPr>
          <w:color w:val="231F20"/>
          <w:spacing w:val="45"/>
        </w:rPr>
        <w:t> </w:t>
      </w:r>
      <w:r>
        <w:rPr>
          <w:color w:val="231F20"/>
          <w:spacing w:val="-3"/>
        </w:rPr>
        <w:t>defensor.</w:t>
      </w:r>
    </w:p>
    <w:p>
      <w:pPr>
        <w:pStyle w:val="BodyText"/>
        <w:spacing w:line="273" w:lineRule="auto" w:before="166"/>
        <w:ind w:left="1363" w:right="1473" w:firstLine="359"/>
        <w:jc w:val="both"/>
      </w:pPr>
      <w:r>
        <w:rPr>
          <w:color w:val="231F20"/>
        </w:rPr>
        <w:t>La defensa podrá ser ejercida por estudiantes del consultorio jurídico de las universidades reconocidas legalmente. Cuando el disciplinado sea abogado, este podrá asumir directamente su</w:t>
      </w:r>
      <w:r>
        <w:rPr>
          <w:color w:val="231F20"/>
          <w:spacing w:val="10"/>
        </w:rPr>
        <w:t> </w:t>
      </w:r>
      <w:r>
        <w:rPr>
          <w:color w:val="231F20"/>
        </w:rPr>
        <w:t>defensa”.</w:t>
      </w:r>
    </w:p>
    <w:p>
      <w:pPr>
        <w:pStyle w:val="BodyText"/>
        <w:spacing w:line="273" w:lineRule="auto" w:before="168"/>
        <w:ind w:left="1363" w:right="1480" w:firstLine="359"/>
        <w:jc w:val="both"/>
      </w:pPr>
      <w:r>
        <w:rPr>
          <w:color w:val="231F20"/>
        </w:rPr>
        <w:t>Nótese  que  en  el  proyecto  pervive  la  garantía  de  la  defensa  material  y no técnica; sin embargo, en nuestro particular criterio, consideramos  </w:t>
      </w:r>
      <w:r>
        <w:rPr>
          <w:color w:val="231F20"/>
          <w:spacing w:val="-5"/>
        </w:rPr>
        <w:t>que </w:t>
      </w:r>
      <w:r>
        <w:rPr>
          <w:color w:val="231F20"/>
        </w:rPr>
        <w:t>esta siempre debería ser técnica, por cuanto, en primer </w:t>
      </w:r>
      <w:r>
        <w:rPr>
          <w:color w:val="231F20"/>
          <w:spacing w:val="-4"/>
        </w:rPr>
        <w:t>lugar, </w:t>
      </w:r>
      <w:r>
        <w:rPr>
          <w:color w:val="231F20"/>
        </w:rPr>
        <w:t>si bien es cierto el derecho disciplinario no es considerado como ultima ratio dentro de </w:t>
      </w:r>
      <w:r>
        <w:rPr>
          <w:color w:val="231F20"/>
          <w:spacing w:val="-6"/>
        </w:rPr>
        <w:t>la </w:t>
      </w:r>
      <w:r>
        <w:rPr>
          <w:color w:val="231F20"/>
        </w:rPr>
        <w:t>arquitectura del sistema punitivo, no lo es menos que los sujetos disciplinables generalmente son servidores públicos que no ostentan conocimientos específicos en derecho, y no obstante ello, están potencialmente incursos en faltas que conllevan sanciones que pueden llegar hasta los veinte (20) años    de</w:t>
      </w:r>
      <w:r>
        <w:rPr>
          <w:color w:val="231F20"/>
          <w:spacing w:val="30"/>
        </w:rPr>
        <w:t> </w:t>
      </w:r>
      <w:r>
        <w:rPr>
          <w:color w:val="231F20"/>
        </w:rPr>
        <w:t>inhabilidad,</w:t>
      </w:r>
      <w:r>
        <w:rPr>
          <w:color w:val="231F20"/>
          <w:spacing w:val="23"/>
        </w:rPr>
        <w:t> </w:t>
      </w:r>
      <w:r>
        <w:rPr>
          <w:color w:val="231F20"/>
        </w:rPr>
        <w:t>lo</w:t>
      </w:r>
      <w:r>
        <w:rPr>
          <w:color w:val="231F20"/>
          <w:spacing w:val="30"/>
        </w:rPr>
        <w:t> </w:t>
      </w:r>
      <w:r>
        <w:rPr>
          <w:color w:val="231F20"/>
        </w:rPr>
        <w:t>que</w:t>
      </w:r>
      <w:r>
        <w:rPr>
          <w:color w:val="231F20"/>
          <w:spacing w:val="30"/>
        </w:rPr>
        <w:t> </w:t>
      </w:r>
      <w:r>
        <w:rPr>
          <w:color w:val="231F20"/>
        </w:rPr>
        <w:t>obliga</w:t>
      </w:r>
      <w:r>
        <w:rPr>
          <w:color w:val="231F20"/>
          <w:spacing w:val="31"/>
        </w:rPr>
        <w:t> </w:t>
      </w:r>
      <w:r>
        <w:rPr>
          <w:color w:val="231F20"/>
        </w:rPr>
        <w:t>a</w:t>
      </w:r>
      <w:r>
        <w:rPr>
          <w:color w:val="231F20"/>
          <w:spacing w:val="30"/>
        </w:rPr>
        <w:t> </w:t>
      </w:r>
      <w:r>
        <w:rPr>
          <w:color w:val="231F20"/>
        </w:rPr>
        <w:t>generar</w:t>
      </w:r>
      <w:r>
        <w:rPr>
          <w:color w:val="231F20"/>
          <w:spacing w:val="30"/>
        </w:rPr>
        <w:t> </w:t>
      </w:r>
      <w:r>
        <w:rPr>
          <w:color w:val="231F20"/>
        </w:rPr>
        <w:t>diques</w:t>
      </w:r>
      <w:r>
        <w:rPr>
          <w:color w:val="231F20"/>
          <w:spacing w:val="30"/>
        </w:rPr>
        <w:t> </w:t>
      </w:r>
      <w:r>
        <w:rPr>
          <w:color w:val="231F20"/>
        </w:rPr>
        <w:t>de</w:t>
      </w:r>
      <w:r>
        <w:rPr>
          <w:color w:val="231F20"/>
          <w:spacing w:val="30"/>
        </w:rPr>
        <w:t> </w:t>
      </w:r>
      <w:r>
        <w:rPr>
          <w:color w:val="231F20"/>
        </w:rPr>
        <w:t>contención</w:t>
      </w:r>
      <w:r>
        <w:rPr>
          <w:color w:val="231F20"/>
          <w:spacing w:val="31"/>
        </w:rPr>
        <w:t> </w:t>
      </w:r>
      <w:r>
        <w:rPr>
          <w:color w:val="231F20"/>
        </w:rPr>
        <w:t>que</w:t>
      </w:r>
      <w:r>
        <w:rPr>
          <w:color w:val="231F20"/>
          <w:spacing w:val="30"/>
        </w:rPr>
        <w:t> </w:t>
      </w:r>
      <w:r>
        <w:rPr>
          <w:color w:val="231F20"/>
        </w:rPr>
        <w:t>garanticen</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3811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jc w:val="both"/>
      </w:pPr>
      <w:r>
        <w:rPr>
          <w:color w:val="231F20"/>
        </w:rPr>
        <w:t>adecuados ejercicios de contradicción y defensa, máxime en un sistema inquisitivo como es el disciplinario, donde coinciden en un mismo órgano, las funciones de investigación y juzgamiento.</w:t>
      </w:r>
    </w:p>
    <w:p>
      <w:pPr>
        <w:pStyle w:val="BodyText"/>
        <w:spacing w:line="273" w:lineRule="auto" w:before="167"/>
        <w:ind w:left="1483" w:right="1354" w:firstLine="359"/>
        <w:jc w:val="both"/>
      </w:pPr>
      <w:r>
        <w:rPr>
          <w:color w:val="231F20"/>
        </w:rPr>
        <w:t>Cabe </w:t>
      </w:r>
      <w:r>
        <w:rPr>
          <w:color w:val="231F20"/>
          <w:spacing w:val="-4"/>
        </w:rPr>
        <w:t>anotar, </w:t>
      </w:r>
      <w:r>
        <w:rPr>
          <w:color w:val="231F20"/>
        </w:rPr>
        <w:t>que la posibilidad de que ejerzan esta defensa material estudiantes de consultorio jurídico, tiene lectura de constitucionalidad por parte de la máxima guardiana de la Constitución en sentencia C-948 de 2002, lo cual no obsta para que el debate cobre vigencia, toda vez que ahora se pretende</w:t>
      </w:r>
      <w:r>
        <w:rPr>
          <w:color w:val="231F20"/>
          <w:spacing w:val="10"/>
        </w:rPr>
        <w:t> </w:t>
      </w:r>
      <w:r>
        <w:rPr>
          <w:color w:val="231F20"/>
        </w:rPr>
        <w:t>de</w:t>
      </w:r>
      <w:r>
        <w:rPr>
          <w:color w:val="231F20"/>
          <w:spacing w:val="11"/>
        </w:rPr>
        <w:t> </w:t>
      </w:r>
      <w:r>
        <w:rPr>
          <w:color w:val="231F20"/>
        </w:rPr>
        <w:t>nuevo</w:t>
      </w:r>
      <w:r>
        <w:rPr>
          <w:color w:val="231F20"/>
          <w:spacing w:val="11"/>
        </w:rPr>
        <w:t> </w:t>
      </w:r>
      <w:r>
        <w:rPr>
          <w:color w:val="231F20"/>
        </w:rPr>
        <w:t>legislar</w:t>
      </w:r>
      <w:r>
        <w:rPr>
          <w:color w:val="231F20"/>
          <w:spacing w:val="11"/>
        </w:rPr>
        <w:t> </w:t>
      </w:r>
      <w:r>
        <w:rPr>
          <w:color w:val="231F20"/>
        </w:rPr>
        <w:t>sobre</w:t>
      </w:r>
      <w:r>
        <w:rPr>
          <w:color w:val="231F20"/>
          <w:spacing w:val="10"/>
        </w:rPr>
        <w:t> </w:t>
      </w:r>
      <w:r>
        <w:rPr>
          <w:color w:val="231F20"/>
        </w:rPr>
        <w:t>el</w:t>
      </w:r>
      <w:r>
        <w:rPr>
          <w:color w:val="231F20"/>
          <w:spacing w:val="11"/>
        </w:rPr>
        <w:t> </w:t>
      </w:r>
      <w:r>
        <w:rPr>
          <w:color w:val="231F20"/>
        </w:rPr>
        <w:t>mismo</w:t>
      </w:r>
      <w:r>
        <w:rPr>
          <w:color w:val="231F20"/>
          <w:spacing w:val="11"/>
        </w:rPr>
        <w:t> </w:t>
      </w:r>
      <w:r>
        <w:rPr>
          <w:color w:val="231F20"/>
        </w:rPr>
        <w:t>tópico.</w:t>
      </w:r>
    </w:p>
    <w:p>
      <w:pPr>
        <w:pStyle w:val="BodyText"/>
        <w:spacing w:before="6"/>
        <w:rPr>
          <w:sz w:val="31"/>
        </w:rPr>
      </w:pPr>
    </w:p>
    <w:p>
      <w:pPr>
        <w:pStyle w:val="ListParagraph"/>
        <w:numPr>
          <w:ilvl w:val="3"/>
          <w:numId w:val="12"/>
        </w:numPr>
        <w:tabs>
          <w:tab w:pos="2320" w:val="left" w:leader="none"/>
        </w:tabs>
        <w:spacing w:line="280" w:lineRule="exact" w:before="0" w:after="0"/>
        <w:ind w:left="2050" w:right="1361" w:firstLine="0"/>
        <w:jc w:val="both"/>
        <w:rPr>
          <w:rFonts w:ascii="Book Antiqua" w:hAnsi="Book Antiqua"/>
          <w:b/>
          <w:sz w:val="17"/>
        </w:rPr>
      </w:pPr>
      <w:r>
        <w:rPr>
          <w:rFonts w:ascii="Book Antiqua" w:hAnsi="Book Antiqua"/>
          <w:b/>
          <w:color w:val="231F20"/>
          <w:spacing w:val="8"/>
          <w:sz w:val="22"/>
        </w:rPr>
        <w:t>E</w:t>
      </w:r>
      <w:r>
        <w:rPr>
          <w:rFonts w:ascii="Book Antiqua" w:hAnsi="Book Antiqua"/>
          <w:b/>
          <w:color w:val="231F20"/>
          <w:spacing w:val="8"/>
          <w:sz w:val="17"/>
        </w:rPr>
        <w:t>N </w:t>
      </w:r>
      <w:r>
        <w:rPr>
          <w:rFonts w:ascii="Book Antiqua" w:hAnsi="Book Antiqua"/>
          <w:b/>
          <w:color w:val="231F20"/>
          <w:spacing w:val="11"/>
          <w:sz w:val="17"/>
        </w:rPr>
        <w:t>PuNTO </w:t>
      </w:r>
      <w:r>
        <w:rPr>
          <w:rFonts w:ascii="Book Antiqua" w:hAnsi="Book Antiqua"/>
          <w:b/>
          <w:color w:val="231F20"/>
          <w:spacing w:val="10"/>
          <w:sz w:val="17"/>
        </w:rPr>
        <w:t>DEL DEb IDO </w:t>
      </w:r>
      <w:r>
        <w:rPr>
          <w:rFonts w:ascii="Book Antiqua" w:hAnsi="Book Antiqua"/>
          <w:b/>
          <w:color w:val="231F20"/>
          <w:spacing w:val="13"/>
          <w:sz w:val="17"/>
        </w:rPr>
        <w:t>PROCESO </w:t>
      </w:r>
      <w:r>
        <w:rPr>
          <w:rFonts w:ascii="Book Antiqua" w:hAnsi="Book Antiqua"/>
          <w:b/>
          <w:color w:val="231F20"/>
          <w:sz w:val="17"/>
        </w:rPr>
        <w:t>Y </w:t>
      </w:r>
      <w:r>
        <w:rPr>
          <w:rFonts w:ascii="Book Antiqua" w:hAnsi="Book Antiqua"/>
          <w:b/>
          <w:color w:val="231F20"/>
          <w:spacing w:val="9"/>
          <w:sz w:val="17"/>
        </w:rPr>
        <w:t>LA </w:t>
      </w:r>
      <w:r>
        <w:rPr>
          <w:rFonts w:ascii="Book Antiqua" w:hAnsi="Book Antiqua"/>
          <w:b/>
          <w:color w:val="231F20"/>
          <w:spacing w:val="14"/>
          <w:sz w:val="17"/>
        </w:rPr>
        <w:t>CELERIDAD</w:t>
      </w:r>
      <w:r>
        <w:rPr>
          <w:rFonts w:ascii="Book Antiqua" w:hAnsi="Book Antiqua"/>
          <w:b/>
          <w:color w:val="231F20"/>
          <w:spacing w:val="14"/>
          <w:sz w:val="22"/>
        </w:rPr>
        <w:t>, </w:t>
      </w:r>
      <w:r>
        <w:rPr>
          <w:rFonts w:ascii="Book Antiqua" w:hAnsi="Book Antiqua"/>
          <w:b/>
          <w:color w:val="231F20"/>
          <w:spacing w:val="13"/>
          <w:sz w:val="17"/>
        </w:rPr>
        <w:t>CONvIENE </w:t>
      </w:r>
      <w:r>
        <w:rPr>
          <w:rFonts w:ascii="Book Antiqua" w:hAnsi="Book Antiqua"/>
          <w:b/>
          <w:color w:val="231F20"/>
          <w:spacing w:val="11"/>
          <w:sz w:val="17"/>
        </w:rPr>
        <w:t>DESTACAR </w:t>
      </w:r>
      <w:r>
        <w:rPr>
          <w:rFonts w:ascii="Book Antiqua" w:hAnsi="Book Antiqua"/>
          <w:b/>
          <w:color w:val="231F20"/>
          <w:spacing w:val="9"/>
          <w:sz w:val="17"/>
        </w:rPr>
        <w:t>quE </w:t>
      </w:r>
      <w:r>
        <w:rPr>
          <w:rFonts w:ascii="Book Antiqua" w:hAnsi="Book Antiqua"/>
          <w:b/>
          <w:color w:val="231F20"/>
          <w:spacing w:val="5"/>
          <w:sz w:val="17"/>
        </w:rPr>
        <w:t>LO </w:t>
      </w:r>
      <w:r>
        <w:rPr>
          <w:rFonts w:ascii="Book Antiqua" w:hAnsi="Book Antiqua"/>
          <w:b/>
          <w:color w:val="231F20"/>
          <w:spacing w:val="13"/>
          <w:sz w:val="17"/>
        </w:rPr>
        <w:t>NOvEDOSO </w:t>
      </w:r>
      <w:r>
        <w:rPr>
          <w:rFonts w:ascii="Book Antiqua" w:hAnsi="Book Antiqua"/>
          <w:b/>
          <w:color w:val="231F20"/>
          <w:spacing w:val="10"/>
          <w:sz w:val="17"/>
        </w:rPr>
        <w:t>DEL </w:t>
      </w:r>
      <w:r>
        <w:rPr>
          <w:rFonts w:ascii="Book Antiqua" w:hAnsi="Book Antiqua"/>
          <w:b/>
          <w:color w:val="231F20"/>
          <w:spacing w:val="11"/>
          <w:sz w:val="17"/>
        </w:rPr>
        <w:t>PROYECTO </w:t>
      </w:r>
      <w:r>
        <w:rPr>
          <w:rFonts w:ascii="Book Antiqua" w:hAnsi="Book Antiqua"/>
          <w:b/>
          <w:color w:val="231F20"/>
          <w:spacing w:val="8"/>
          <w:sz w:val="17"/>
        </w:rPr>
        <w:t>ES </w:t>
      </w:r>
      <w:r>
        <w:rPr>
          <w:rFonts w:ascii="Book Antiqua" w:hAnsi="Book Antiqua"/>
          <w:b/>
          <w:color w:val="231F20"/>
          <w:spacing w:val="9"/>
          <w:sz w:val="17"/>
        </w:rPr>
        <w:t>LA </w:t>
      </w:r>
      <w:r>
        <w:rPr>
          <w:rFonts w:ascii="Book Antiqua" w:hAnsi="Book Antiqua"/>
          <w:b/>
          <w:color w:val="231F20"/>
          <w:spacing w:val="11"/>
          <w:sz w:val="17"/>
        </w:rPr>
        <w:t>APuESTA </w:t>
      </w:r>
      <w:r>
        <w:rPr>
          <w:rFonts w:ascii="Book Antiqua" w:hAnsi="Book Antiqua"/>
          <w:b/>
          <w:color w:val="231F20"/>
          <w:spacing w:val="12"/>
          <w:sz w:val="17"/>
        </w:rPr>
        <w:t>HACIA </w:t>
      </w:r>
      <w:r>
        <w:rPr>
          <w:rFonts w:ascii="Book Antiqua" w:hAnsi="Book Antiqua"/>
          <w:b/>
          <w:color w:val="231F20"/>
          <w:spacing w:val="8"/>
          <w:sz w:val="17"/>
        </w:rPr>
        <w:t>uN </w:t>
      </w:r>
      <w:r>
        <w:rPr>
          <w:rFonts w:ascii="Book Antiqua" w:hAnsi="Book Antiqua"/>
          <w:b/>
          <w:color w:val="231F20"/>
          <w:spacing w:val="10"/>
          <w:sz w:val="17"/>
        </w:rPr>
        <w:t>SOLO </w:t>
      </w:r>
      <w:r>
        <w:rPr>
          <w:rFonts w:ascii="Book Antiqua" w:hAnsi="Book Antiqua"/>
          <w:b/>
          <w:color w:val="231F20"/>
          <w:spacing w:val="13"/>
          <w:sz w:val="17"/>
        </w:rPr>
        <w:t>PROCESO </w:t>
      </w:r>
      <w:r>
        <w:rPr>
          <w:rFonts w:ascii="Book Antiqua" w:hAnsi="Book Antiqua"/>
          <w:b/>
          <w:color w:val="231F20"/>
          <w:spacing w:val="8"/>
          <w:sz w:val="17"/>
        </w:rPr>
        <w:t>DE </w:t>
      </w:r>
      <w:r>
        <w:rPr>
          <w:rFonts w:ascii="Book Antiqua" w:hAnsi="Book Antiqua"/>
          <w:b/>
          <w:color w:val="231F20"/>
          <w:spacing w:val="12"/>
          <w:sz w:val="17"/>
        </w:rPr>
        <w:t>NATuRALEz </w:t>
      </w:r>
      <w:r>
        <w:rPr>
          <w:rFonts w:ascii="Book Antiqua" w:hAnsi="Book Antiqua"/>
          <w:b/>
          <w:color w:val="231F20"/>
          <w:sz w:val="17"/>
        </w:rPr>
        <w:t>A </w:t>
      </w:r>
      <w:r>
        <w:rPr>
          <w:rFonts w:ascii="Book Antiqua" w:hAnsi="Book Antiqua"/>
          <w:b/>
          <w:color w:val="231F20"/>
          <w:spacing w:val="11"/>
          <w:sz w:val="17"/>
        </w:rPr>
        <w:t>MIXTA</w:t>
      </w:r>
      <w:r>
        <w:rPr>
          <w:rFonts w:ascii="Book Antiqua" w:hAnsi="Book Antiqua"/>
          <w:b/>
          <w:color w:val="231F20"/>
          <w:spacing w:val="11"/>
          <w:sz w:val="22"/>
        </w:rPr>
        <w:t>,</w:t>
      </w:r>
      <w:r>
        <w:rPr>
          <w:rFonts w:ascii="Book Antiqua" w:hAnsi="Book Antiqua"/>
          <w:b/>
          <w:color w:val="231F20"/>
          <w:spacing w:val="77"/>
          <w:sz w:val="22"/>
        </w:rPr>
        <w:t> </w:t>
      </w:r>
      <w:r>
        <w:rPr>
          <w:rFonts w:ascii="Book Antiqua" w:hAnsi="Book Antiqua"/>
          <w:b/>
          <w:color w:val="231F20"/>
          <w:spacing w:val="8"/>
          <w:sz w:val="17"/>
        </w:rPr>
        <w:t>EN EL </w:t>
      </w:r>
      <w:r>
        <w:rPr>
          <w:rFonts w:ascii="Book Antiqua" w:hAnsi="Book Antiqua"/>
          <w:b/>
          <w:color w:val="231F20"/>
          <w:spacing w:val="13"/>
          <w:sz w:val="17"/>
        </w:rPr>
        <w:t>SENTIDO </w:t>
      </w:r>
      <w:r>
        <w:rPr>
          <w:rFonts w:ascii="Book Antiqua" w:hAnsi="Book Antiqua"/>
          <w:b/>
          <w:color w:val="231F20"/>
          <w:spacing w:val="9"/>
          <w:sz w:val="17"/>
        </w:rPr>
        <w:t>quE </w:t>
      </w:r>
      <w:r>
        <w:rPr>
          <w:rFonts w:ascii="Book Antiqua" w:hAnsi="Book Antiqua"/>
          <w:b/>
          <w:color w:val="231F20"/>
          <w:spacing w:val="10"/>
          <w:sz w:val="17"/>
        </w:rPr>
        <w:t>POR </w:t>
      </w:r>
      <w:r>
        <w:rPr>
          <w:rFonts w:ascii="Book Antiqua" w:hAnsi="Book Antiqua"/>
          <w:b/>
          <w:color w:val="231F20"/>
          <w:spacing w:val="9"/>
          <w:sz w:val="17"/>
        </w:rPr>
        <w:t>LA </w:t>
      </w:r>
      <w:r>
        <w:rPr>
          <w:rFonts w:ascii="Book Antiqua" w:hAnsi="Book Antiqua"/>
          <w:b/>
          <w:color w:val="231F20"/>
          <w:spacing w:val="10"/>
          <w:sz w:val="17"/>
        </w:rPr>
        <w:t>víA </w:t>
      </w:r>
      <w:r>
        <w:rPr>
          <w:rFonts w:ascii="Book Antiqua" w:hAnsi="Book Antiqua"/>
          <w:b/>
          <w:color w:val="231F20"/>
          <w:spacing w:val="14"/>
          <w:sz w:val="17"/>
        </w:rPr>
        <w:t>ESCRITuRAL</w:t>
      </w:r>
      <w:r>
        <w:rPr>
          <w:rFonts w:ascii="Book Antiqua" w:hAnsi="Book Antiqua"/>
          <w:b/>
          <w:color w:val="231F20"/>
          <w:spacing w:val="14"/>
          <w:sz w:val="22"/>
        </w:rPr>
        <w:t>, </w:t>
      </w:r>
      <w:r>
        <w:rPr>
          <w:rFonts w:ascii="Book Antiqua" w:hAnsi="Book Antiqua"/>
          <w:b/>
          <w:color w:val="231F20"/>
          <w:spacing w:val="8"/>
          <w:sz w:val="17"/>
        </w:rPr>
        <w:t>SE </w:t>
      </w:r>
      <w:r>
        <w:rPr>
          <w:rFonts w:ascii="Book Antiqua" w:hAnsi="Book Antiqua"/>
          <w:b/>
          <w:color w:val="231F20"/>
          <w:spacing w:val="13"/>
          <w:sz w:val="17"/>
        </w:rPr>
        <w:t>ADELANTARáN </w:t>
      </w:r>
      <w:r>
        <w:rPr>
          <w:rFonts w:ascii="Book Antiqua" w:hAnsi="Book Antiqua"/>
          <w:b/>
          <w:color w:val="231F20"/>
          <w:spacing w:val="12"/>
          <w:sz w:val="17"/>
        </w:rPr>
        <w:t>AHORA </w:t>
      </w:r>
      <w:r>
        <w:rPr>
          <w:rFonts w:ascii="Book Antiqua" w:hAnsi="Book Antiqua"/>
          <w:b/>
          <w:color w:val="231F20"/>
          <w:spacing w:val="11"/>
          <w:sz w:val="17"/>
        </w:rPr>
        <w:t>LAS </w:t>
      </w:r>
      <w:r>
        <w:rPr>
          <w:rFonts w:ascii="Book Antiqua" w:hAnsi="Book Antiqua"/>
          <w:b/>
          <w:color w:val="231F20"/>
          <w:spacing w:val="14"/>
          <w:sz w:val="17"/>
        </w:rPr>
        <w:t>INvESTIGACIONES DISCIPLINARIAS</w:t>
      </w:r>
      <w:r>
        <w:rPr>
          <w:rFonts w:ascii="Book Antiqua" w:hAnsi="Book Antiqua"/>
          <w:b/>
          <w:color w:val="231F20"/>
          <w:spacing w:val="14"/>
          <w:sz w:val="22"/>
        </w:rPr>
        <w:t>, </w:t>
      </w:r>
      <w:r>
        <w:rPr>
          <w:rFonts w:ascii="Book Antiqua" w:hAnsi="Book Antiqua"/>
          <w:b/>
          <w:color w:val="231F20"/>
          <w:sz w:val="17"/>
        </w:rPr>
        <w:t>Y </w:t>
      </w:r>
      <w:r>
        <w:rPr>
          <w:rFonts w:ascii="Book Antiqua" w:hAnsi="Book Antiqua"/>
          <w:b/>
          <w:color w:val="231F20"/>
          <w:spacing w:val="10"/>
          <w:sz w:val="17"/>
        </w:rPr>
        <w:t>SOLO </w:t>
      </w:r>
      <w:r>
        <w:rPr>
          <w:rFonts w:ascii="Book Antiqua" w:hAnsi="Book Antiqua"/>
          <w:b/>
          <w:color w:val="231F20"/>
          <w:spacing w:val="8"/>
          <w:sz w:val="17"/>
        </w:rPr>
        <w:t>EN  </w:t>
      </w:r>
      <w:r>
        <w:rPr>
          <w:rFonts w:ascii="Book Antiqua" w:hAnsi="Book Antiqua"/>
          <w:b/>
          <w:color w:val="231F20"/>
          <w:spacing w:val="12"/>
          <w:sz w:val="17"/>
        </w:rPr>
        <w:t>CASO  </w:t>
      </w:r>
      <w:r>
        <w:rPr>
          <w:rFonts w:ascii="Book Antiqua" w:hAnsi="Book Antiqua"/>
          <w:b/>
          <w:color w:val="231F20"/>
          <w:spacing w:val="8"/>
          <w:sz w:val="17"/>
        </w:rPr>
        <w:t>DE </w:t>
      </w:r>
      <w:r>
        <w:rPr>
          <w:rFonts w:ascii="Book Antiqua" w:hAnsi="Book Antiqua"/>
          <w:b/>
          <w:color w:val="231F20"/>
          <w:spacing w:val="9"/>
          <w:sz w:val="17"/>
        </w:rPr>
        <w:t>quE </w:t>
      </w:r>
      <w:r>
        <w:rPr>
          <w:rFonts w:ascii="Book Antiqua" w:hAnsi="Book Antiqua"/>
          <w:b/>
          <w:color w:val="231F20"/>
          <w:spacing w:val="8"/>
          <w:sz w:val="17"/>
        </w:rPr>
        <w:t>HAYA </w:t>
      </w:r>
      <w:r>
        <w:rPr>
          <w:rFonts w:ascii="Book Antiqua" w:hAnsi="Book Antiqua"/>
          <w:b/>
          <w:color w:val="231F20"/>
          <w:spacing w:val="12"/>
          <w:sz w:val="17"/>
        </w:rPr>
        <w:t>MÉRITO </w:t>
      </w:r>
      <w:r>
        <w:rPr>
          <w:rFonts w:ascii="Book Antiqua" w:hAnsi="Book Antiqua"/>
          <w:b/>
          <w:color w:val="231F20"/>
          <w:spacing w:val="8"/>
          <w:sz w:val="17"/>
        </w:rPr>
        <w:t>PARA </w:t>
      </w:r>
      <w:r>
        <w:rPr>
          <w:rFonts w:ascii="Book Antiqua" w:hAnsi="Book Antiqua"/>
          <w:b/>
          <w:color w:val="231F20"/>
          <w:spacing w:val="12"/>
          <w:sz w:val="17"/>
        </w:rPr>
        <w:t>ACuSAR </w:t>
      </w:r>
      <w:r>
        <w:rPr>
          <w:rFonts w:ascii="Book Antiqua" w:hAnsi="Book Antiqua"/>
          <w:b/>
          <w:color w:val="231F20"/>
          <w:spacing w:val="14"/>
          <w:sz w:val="17"/>
        </w:rPr>
        <w:t>FORMALMENTE</w:t>
      </w:r>
      <w:r>
        <w:rPr>
          <w:rFonts w:ascii="Book Antiqua" w:hAnsi="Book Antiqua"/>
          <w:b/>
          <w:color w:val="231F20"/>
          <w:spacing w:val="14"/>
          <w:sz w:val="22"/>
        </w:rPr>
        <w:t>, </w:t>
      </w:r>
      <w:r>
        <w:rPr>
          <w:rFonts w:ascii="Book Antiqua" w:hAnsi="Book Antiqua"/>
          <w:b/>
          <w:color w:val="231F20"/>
          <w:spacing w:val="8"/>
          <w:sz w:val="17"/>
        </w:rPr>
        <w:t>EL </w:t>
      </w:r>
      <w:r>
        <w:rPr>
          <w:rFonts w:ascii="Book Antiqua" w:hAnsi="Book Antiqua"/>
          <w:b/>
          <w:color w:val="231F20"/>
          <w:spacing w:val="13"/>
          <w:sz w:val="17"/>
        </w:rPr>
        <w:t>PROCESO ASuMIRá </w:t>
      </w:r>
      <w:r>
        <w:rPr>
          <w:rFonts w:ascii="Book Antiqua" w:hAnsi="Book Antiqua"/>
          <w:b/>
          <w:color w:val="231F20"/>
          <w:spacing w:val="9"/>
          <w:sz w:val="17"/>
        </w:rPr>
        <w:t>LOS </w:t>
      </w:r>
      <w:r>
        <w:rPr>
          <w:rFonts w:ascii="Book Antiqua" w:hAnsi="Book Antiqua"/>
          <w:b/>
          <w:color w:val="231F20"/>
          <w:spacing w:val="11"/>
          <w:sz w:val="17"/>
        </w:rPr>
        <w:t>CAuCES </w:t>
      </w:r>
      <w:r>
        <w:rPr>
          <w:rFonts w:ascii="Book Antiqua" w:hAnsi="Book Antiqua"/>
          <w:b/>
          <w:color w:val="231F20"/>
          <w:spacing w:val="8"/>
          <w:sz w:val="17"/>
        </w:rPr>
        <w:t>DE </w:t>
      </w:r>
      <w:r>
        <w:rPr>
          <w:rFonts w:ascii="Book Antiqua" w:hAnsi="Book Antiqua"/>
          <w:b/>
          <w:color w:val="231F20"/>
          <w:spacing w:val="9"/>
          <w:sz w:val="17"/>
        </w:rPr>
        <w:t>LA</w:t>
      </w:r>
      <w:r>
        <w:rPr>
          <w:rFonts w:ascii="Book Antiqua" w:hAnsi="Book Antiqua"/>
          <w:b/>
          <w:color w:val="231F20"/>
          <w:sz w:val="17"/>
        </w:rPr>
        <w:t> </w:t>
      </w:r>
      <w:r>
        <w:rPr>
          <w:rFonts w:ascii="Book Antiqua" w:hAnsi="Book Antiqua"/>
          <w:b/>
          <w:color w:val="231F20"/>
          <w:spacing w:val="14"/>
          <w:sz w:val="17"/>
        </w:rPr>
        <w:t>ORALIDAD</w:t>
      </w:r>
    </w:p>
    <w:p>
      <w:pPr>
        <w:pStyle w:val="BodyText"/>
        <w:rPr>
          <w:rFonts w:ascii="Book Antiqua"/>
          <w:b/>
          <w:sz w:val="20"/>
        </w:rPr>
      </w:pPr>
    </w:p>
    <w:p>
      <w:pPr>
        <w:pStyle w:val="BodyText"/>
        <w:spacing w:line="273" w:lineRule="auto" w:before="124"/>
        <w:ind w:left="1483" w:right="1353" w:firstLine="359"/>
        <w:jc w:val="both"/>
      </w:pPr>
      <w:r>
        <w:rPr>
          <w:color w:val="231F20"/>
        </w:rPr>
        <w:t>Sin duda, esta propuesta en la que la mayoría de los miembros de  comisión redactora coincidimos, va a generar una revolución sin precedentes en el trámite de los procesos disciplinarios, toda vez que la discrecionalidad relativa que goza hoy el funcionario para disponer o no el adelantamiento de un proceso verbal, se tornará en imperativo, siempre y en todos los casos que exista mérito para formular cargos, y por supuesto, traerá consigo un cambio absoluto de mentalidad que de seguro redundará en procesos más ágiles, y  con mejor respuesta a los ciudadanos, lo que va de la mano del principio de publicidad, pues ahora las actuaciones serán públicas y de cara a la sociedad, con</w:t>
      </w:r>
      <w:r>
        <w:rPr>
          <w:color w:val="231F20"/>
          <w:spacing w:val="8"/>
        </w:rPr>
        <w:t> </w:t>
      </w:r>
      <w:r>
        <w:rPr>
          <w:color w:val="231F20"/>
        </w:rPr>
        <w:t>la</w:t>
      </w:r>
      <w:r>
        <w:rPr>
          <w:color w:val="231F20"/>
          <w:spacing w:val="8"/>
        </w:rPr>
        <w:t> </w:t>
      </w:r>
      <w:r>
        <w:rPr>
          <w:color w:val="231F20"/>
        </w:rPr>
        <w:t>posibilidad</w:t>
      </w:r>
      <w:r>
        <w:rPr>
          <w:color w:val="231F20"/>
          <w:spacing w:val="8"/>
        </w:rPr>
        <w:t> </w:t>
      </w:r>
      <w:r>
        <w:rPr>
          <w:color w:val="231F20"/>
        </w:rPr>
        <w:t>de</w:t>
      </w:r>
      <w:r>
        <w:rPr>
          <w:color w:val="231F20"/>
          <w:spacing w:val="8"/>
        </w:rPr>
        <w:t> </w:t>
      </w:r>
      <w:r>
        <w:rPr>
          <w:color w:val="231F20"/>
        </w:rPr>
        <w:t>escrutar</w:t>
      </w:r>
      <w:r>
        <w:rPr>
          <w:color w:val="231F20"/>
          <w:spacing w:val="8"/>
        </w:rPr>
        <w:t> </w:t>
      </w:r>
      <w:r>
        <w:rPr>
          <w:color w:val="231F20"/>
        </w:rPr>
        <w:t>de</w:t>
      </w:r>
      <w:r>
        <w:rPr>
          <w:color w:val="231F20"/>
          <w:spacing w:val="8"/>
        </w:rPr>
        <w:t> </w:t>
      </w:r>
      <w:r>
        <w:rPr>
          <w:color w:val="231F20"/>
        </w:rPr>
        <w:t>manera</w:t>
      </w:r>
      <w:r>
        <w:rPr>
          <w:color w:val="231F20"/>
          <w:spacing w:val="8"/>
        </w:rPr>
        <w:t> </w:t>
      </w:r>
      <w:r>
        <w:rPr>
          <w:color w:val="231F20"/>
        </w:rPr>
        <w:t>directa</w:t>
      </w:r>
      <w:r>
        <w:rPr>
          <w:color w:val="231F20"/>
          <w:spacing w:val="8"/>
        </w:rPr>
        <w:t> </w:t>
      </w:r>
      <w:r>
        <w:rPr>
          <w:color w:val="231F20"/>
        </w:rPr>
        <w:t>el</w:t>
      </w:r>
      <w:r>
        <w:rPr>
          <w:color w:val="231F20"/>
          <w:spacing w:val="8"/>
        </w:rPr>
        <w:t> </w:t>
      </w:r>
      <w:r>
        <w:rPr>
          <w:color w:val="231F20"/>
        </w:rPr>
        <w:t>rol</w:t>
      </w:r>
      <w:r>
        <w:rPr>
          <w:color w:val="231F20"/>
          <w:spacing w:val="8"/>
        </w:rPr>
        <w:t> </w:t>
      </w:r>
      <w:r>
        <w:rPr>
          <w:color w:val="231F20"/>
        </w:rPr>
        <w:t>del</w:t>
      </w:r>
      <w:r>
        <w:rPr>
          <w:color w:val="231F20"/>
          <w:spacing w:val="8"/>
        </w:rPr>
        <w:t> </w:t>
      </w:r>
      <w:r>
        <w:rPr>
          <w:color w:val="231F20"/>
        </w:rPr>
        <w:t>juez</w:t>
      </w:r>
      <w:r>
        <w:rPr>
          <w:color w:val="231F20"/>
          <w:spacing w:val="9"/>
        </w:rPr>
        <w:t> </w:t>
      </w:r>
      <w:r>
        <w:rPr>
          <w:color w:val="231F20"/>
        </w:rPr>
        <w:t>disciplinario.</w:t>
      </w:r>
    </w:p>
    <w:p>
      <w:pPr>
        <w:pStyle w:val="BodyText"/>
        <w:spacing w:line="273" w:lineRule="auto" w:before="163"/>
        <w:ind w:left="1483" w:right="1360" w:firstLine="359"/>
        <w:jc w:val="both"/>
      </w:pPr>
      <w:r>
        <w:rPr>
          <w:color w:val="231F20"/>
        </w:rPr>
        <w:t>Y son estos rigores de la oralidad, los que nos llevan a pensar como propuesta </w:t>
      </w:r>
      <w:r>
        <w:rPr>
          <w:color w:val="231F20"/>
          <w:spacing w:val="-3"/>
        </w:rPr>
        <w:t>insular, </w:t>
      </w:r>
      <w:r>
        <w:rPr>
          <w:color w:val="231F20"/>
        </w:rPr>
        <w:t>que la indagación preliminar debe mantenerse, puesto que </w:t>
      </w:r>
      <w:r>
        <w:rPr>
          <w:color w:val="231F20"/>
          <w:spacing w:val="-7"/>
        </w:rPr>
        <w:t>si </w:t>
      </w:r>
      <w:r>
        <w:rPr>
          <w:color w:val="231F20"/>
        </w:rPr>
        <w:t>se</w:t>
      </w:r>
      <w:r>
        <w:rPr>
          <w:color w:val="231F20"/>
          <w:spacing w:val="-4"/>
        </w:rPr>
        <w:t> </w:t>
      </w:r>
      <w:r>
        <w:rPr>
          <w:color w:val="231F20"/>
        </w:rPr>
        <w:t>trata</w:t>
      </w:r>
      <w:r>
        <w:rPr>
          <w:color w:val="231F20"/>
          <w:spacing w:val="-4"/>
        </w:rPr>
        <w:t> </w:t>
      </w:r>
      <w:r>
        <w:rPr>
          <w:color w:val="231F20"/>
        </w:rPr>
        <w:t>de</w:t>
      </w:r>
      <w:r>
        <w:rPr>
          <w:color w:val="231F20"/>
          <w:spacing w:val="-4"/>
        </w:rPr>
        <w:t> </w:t>
      </w:r>
      <w:r>
        <w:rPr>
          <w:color w:val="231F20"/>
        </w:rPr>
        <w:t>construir</w:t>
      </w:r>
      <w:r>
        <w:rPr>
          <w:color w:val="231F20"/>
          <w:spacing w:val="-4"/>
        </w:rPr>
        <w:t> </w:t>
      </w:r>
      <w:r>
        <w:rPr>
          <w:color w:val="231F20"/>
        </w:rPr>
        <w:t>una</w:t>
      </w:r>
      <w:r>
        <w:rPr>
          <w:color w:val="231F20"/>
          <w:spacing w:val="-3"/>
        </w:rPr>
        <w:t> </w:t>
      </w:r>
      <w:r>
        <w:rPr>
          <w:color w:val="231F20"/>
        </w:rPr>
        <w:t>verdad</w:t>
      </w:r>
      <w:r>
        <w:rPr>
          <w:color w:val="231F20"/>
          <w:spacing w:val="-4"/>
        </w:rPr>
        <w:t> </w:t>
      </w:r>
      <w:r>
        <w:rPr>
          <w:color w:val="231F20"/>
        </w:rPr>
        <w:t>procesal,</w:t>
      </w:r>
      <w:r>
        <w:rPr>
          <w:color w:val="231F20"/>
          <w:spacing w:val="-11"/>
        </w:rPr>
        <w:t> </w:t>
      </w:r>
      <w:r>
        <w:rPr>
          <w:color w:val="231F20"/>
        </w:rPr>
        <w:t>en</w:t>
      </w:r>
      <w:r>
        <w:rPr>
          <w:color w:val="231F20"/>
          <w:spacing w:val="-4"/>
        </w:rPr>
        <w:t> </w:t>
      </w:r>
      <w:r>
        <w:rPr>
          <w:color w:val="231F20"/>
        </w:rPr>
        <w:t>la</w:t>
      </w:r>
      <w:r>
        <w:rPr>
          <w:color w:val="231F20"/>
          <w:spacing w:val="-3"/>
        </w:rPr>
        <w:t> </w:t>
      </w:r>
      <w:r>
        <w:rPr>
          <w:color w:val="231F20"/>
        </w:rPr>
        <w:t>que</w:t>
      </w:r>
      <w:r>
        <w:rPr>
          <w:color w:val="231F20"/>
          <w:spacing w:val="-4"/>
        </w:rPr>
        <w:t> </w:t>
      </w:r>
      <w:r>
        <w:rPr>
          <w:color w:val="231F20"/>
        </w:rPr>
        <w:t>el</w:t>
      </w:r>
      <w:r>
        <w:rPr>
          <w:color w:val="231F20"/>
          <w:spacing w:val="-4"/>
        </w:rPr>
        <w:t> </w:t>
      </w:r>
      <w:r>
        <w:rPr>
          <w:color w:val="231F20"/>
        </w:rPr>
        <w:t>principio</w:t>
      </w:r>
      <w:r>
        <w:rPr>
          <w:color w:val="231F20"/>
          <w:spacing w:val="-4"/>
        </w:rPr>
        <w:t> </w:t>
      </w:r>
      <w:r>
        <w:rPr>
          <w:color w:val="231F20"/>
        </w:rPr>
        <w:t>de</w:t>
      </w:r>
      <w:r>
        <w:rPr>
          <w:color w:val="231F20"/>
          <w:spacing w:val="-3"/>
        </w:rPr>
        <w:t> </w:t>
      </w:r>
      <w:r>
        <w:rPr>
          <w:color w:val="231F20"/>
          <w:spacing w:val="-2"/>
        </w:rPr>
        <w:t>investigación </w:t>
      </w:r>
      <w:r>
        <w:rPr>
          <w:color w:val="231F20"/>
        </w:rPr>
        <w:t>integral ha de garantizarse, resulta del todo necesario, un escenario en el que </w:t>
      </w:r>
      <w:r>
        <w:rPr>
          <w:color w:val="231F20"/>
          <w:spacing w:val="-7"/>
        </w:rPr>
        <w:t>el </w:t>
      </w:r>
      <w:r>
        <w:rPr>
          <w:color w:val="231F20"/>
        </w:rPr>
        <w:t>funcionario pueda decantar de manera completa su proceso disciplinario, y </w:t>
      </w:r>
      <w:r>
        <w:rPr>
          <w:color w:val="231F20"/>
          <w:spacing w:val="-5"/>
        </w:rPr>
        <w:t>sus </w:t>
      </w:r>
      <w:r>
        <w:rPr>
          <w:color w:val="231F20"/>
        </w:rPr>
        <w:t>hipótesis de imputación, pues la experiencia enseña que en muchos casos, esta indagación</w:t>
      </w:r>
      <w:r>
        <w:rPr>
          <w:color w:val="231F20"/>
          <w:spacing w:val="-10"/>
        </w:rPr>
        <w:t> </w:t>
      </w:r>
      <w:r>
        <w:rPr>
          <w:color w:val="231F20"/>
        </w:rPr>
        <w:t>preliminar</w:t>
      </w:r>
      <w:r>
        <w:rPr>
          <w:color w:val="231F20"/>
          <w:spacing w:val="-9"/>
        </w:rPr>
        <w:t> </w:t>
      </w:r>
      <w:r>
        <w:rPr>
          <w:color w:val="231F20"/>
        </w:rPr>
        <w:t>es</w:t>
      </w:r>
      <w:r>
        <w:rPr>
          <w:color w:val="231F20"/>
          <w:spacing w:val="-10"/>
        </w:rPr>
        <w:t> </w:t>
      </w:r>
      <w:r>
        <w:rPr>
          <w:color w:val="231F20"/>
        </w:rPr>
        <w:t>la</w:t>
      </w:r>
      <w:r>
        <w:rPr>
          <w:color w:val="231F20"/>
          <w:spacing w:val="-9"/>
        </w:rPr>
        <w:t> </w:t>
      </w:r>
      <w:r>
        <w:rPr>
          <w:color w:val="231F20"/>
        </w:rPr>
        <w:t>que</w:t>
      </w:r>
      <w:r>
        <w:rPr>
          <w:color w:val="231F20"/>
          <w:spacing w:val="-9"/>
        </w:rPr>
        <w:t> </w:t>
      </w:r>
      <w:r>
        <w:rPr>
          <w:color w:val="231F20"/>
        </w:rPr>
        <w:t>permite</w:t>
      </w:r>
      <w:r>
        <w:rPr>
          <w:color w:val="231F20"/>
          <w:spacing w:val="-10"/>
        </w:rPr>
        <w:t> </w:t>
      </w:r>
      <w:r>
        <w:rPr>
          <w:color w:val="231F20"/>
        </w:rPr>
        <w:t>llegar</w:t>
      </w:r>
      <w:r>
        <w:rPr>
          <w:color w:val="231F20"/>
          <w:spacing w:val="-9"/>
        </w:rPr>
        <w:t> </w:t>
      </w:r>
      <w:r>
        <w:rPr>
          <w:color w:val="231F20"/>
        </w:rPr>
        <w:t>de</w:t>
      </w:r>
      <w:r>
        <w:rPr>
          <w:color w:val="231F20"/>
          <w:spacing w:val="-9"/>
        </w:rPr>
        <w:t> </w:t>
      </w:r>
      <w:r>
        <w:rPr>
          <w:color w:val="231F20"/>
        </w:rPr>
        <w:t>mejor</w:t>
      </w:r>
      <w:r>
        <w:rPr>
          <w:color w:val="231F20"/>
          <w:spacing w:val="-10"/>
        </w:rPr>
        <w:t> </w:t>
      </w:r>
      <w:r>
        <w:rPr>
          <w:color w:val="231F20"/>
        </w:rPr>
        <w:t>manera</w:t>
      </w:r>
      <w:r>
        <w:rPr>
          <w:color w:val="231F20"/>
          <w:spacing w:val="-9"/>
        </w:rPr>
        <w:t> </w:t>
      </w:r>
      <w:r>
        <w:rPr>
          <w:color w:val="231F20"/>
        </w:rPr>
        <w:t>al</w:t>
      </w:r>
      <w:r>
        <w:rPr>
          <w:color w:val="231F20"/>
          <w:spacing w:val="-10"/>
        </w:rPr>
        <w:t> </w:t>
      </w:r>
      <w:r>
        <w:rPr>
          <w:color w:val="231F20"/>
        </w:rPr>
        <w:t>conocimiento de los</w:t>
      </w:r>
      <w:r>
        <w:rPr>
          <w:color w:val="231F20"/>
          <w:spacing w:val="23"/>
        </w:rPr>
        <w:t> </w:t>
      </w:r>
      <w:r>
        <w:rPr>
          <w:color w:val="231F20"/>
        </w:rPr>
        <w:t>hechos.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firstLine="359"/>
        <w:jc w:val="both"/>
      </w:pPr>
      <w:r>
        <w:rPr>
          <w:color w:val="231F20"/>
        </w:rPr>
        <w:t>Se afirma lo </w:t>
      </w:r>
      <w:r>
        <w:rPr>
          <w:color w:val="231F20"/>
          <w:spacing w:val="-3"/>
        </w:rPr>
        <w:t>anterior, </w:t>
      </w:r>
      <w:r>
        <w:rPr>
          <w:color w:val="231F20"/>
        </w:rPr>
        <w:t>por cuanto en la propuesta se elimina la indagación </w:t>
      </w:r>
      <w:r>
        <w:rPr>
          <w:color w:val="231F20"/>
          <w:spacing w:val="-3"/>
        </w:rPr>
        <w:t>preliminar,</w:t>
      </w:r>
      <w:r>
        <w:rPr>
          <w:color w:val="231F20"/>
          <w:spacing w:val="-12"/>
        </w:rPr>
        <w:t> </w:t>
      </w:r>
      <w:r>
        <w:rPr>
          <w:color w:val="231F20"/>
        </w:rPr>
        <w:t>para</w:t>
      </w:r>
      <w:r>
        <w:rPr>
          <w:color w:val="231F20"/>
          <w:spacing w:val="-5"/>
        </w:rPr>
        <w:t> </w:t>
      </w:r>
      <w:r>
        <w:rPr>
          <w:color w:val="231F20"/>
        </w:rPr>
        <w:t>entrar</w:t>
      </w:r>
      <w:r>
        <w:rPr>
          <w:color w:val="231F20"/>
          <w:spacing w:val="-5"/>
        </w:rPr>
        <w:t> </w:t>
      </w:r>
      <w:r>
        <w:rPr>
          <w:color w:val="231F20"/>
        </w:rPr>
        <w:t>de</w:t>
      </w:r>
      <w:r>
        <w:rPr>
          <w:color w:val="231F20"/>
          <w:spacing w:val="-5"/>
        </w:rPr>
        <w:t> </w:t>
      </w:r>
      <w:r>
        <w:rPr>
          <w:color w:val="231F20"/>
        </w:rPr>
        <w:t>lleno</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etapa</w:t>
      </w:r>
      <w:r>
        <w:rPr>
          <w:color w:val="231F20"/>
          <w:spacing w:val="-5"/>
        </w:rPr>
        <w:t> </w:t>
      </w:r>
      <w:r>
        <w:rPr>
          <w:color w:val="231F20"/>
        </w:rPr>
        <w:t>de</w:t>
      </w:r>
      <w:r>
        <w:rPr>
          <w:color w:val="231F20"/>
          <w:spacing w:val="-5"/>
        </w:rPr>
        <w:t> </w:t>
      </w:r>
      <w:r>
        <w:rPr>
          <w:color w:val="231F20"/>
        </w:rPr>
        <w:t>investigación</w:t>
      </w:r>
      <w:r>
        <w:rPr>
          <w:color w:val="231F20"/>
          <w:spacing w:val="-5"/>
        </w:rPr>
        <w:t> </w:t>
      </w:r>
      <w:r>
        <w:rPr>
          <w:color w:val="231F20"/>
        </w:rPr>
        <w:t>disciplinaria</w:t>
      </w:r>
      <w:r>
        <w:rPr>
          <w:color w:val="231F20"/>
          <w:spacing w:val="-5"/>
        </w:rPr>
        <w:t> </w:t>
      </w:r>
      <w:r>
        <w:rPr>
          <w:color w:val="231F20"/>
        </w:rPr>
        <w:t>siempre y en todos los casos, lo cual insisto, debería ser examinado con mayor detalle, en punto de la posibilidad de mantener la indagación preliminar en defensa   de las garantías procesales, pero más que ello, en la generación de un espacio procesal adicional que permita llegar a mejores destinos posteriores, ante escenarios hipotéticos de audiencias públicas</w:t>
      </w:r>
      <w:r>
        <w:rPr>
          <w:color w:val="231F20"/>
          <w:spacing w:val="4"/>
        </w:rPr>
        <w:t> </w:t>
      </w:r>
      <w:r>
        <w:rPr>
          <w:color w:val="231F20"/>
        </w:rPr>
        <w:t>disciplinarias.</w:t>
      </w:r>
    </w:p>
    <w:p>
      <w:pPr>
        <w:pStyle w:val="BodyText"/>
        <w:spacing w:line="273" w:lineRule="auto" w:before="165"/>
        <w:ind w:left="1363" w:right="1480" w:firstLine="359"/>
        <w:jc w:val="both"/>
      </w:pPr>
      <w:r>
        <w:rPr>
          <w:color w:val="231F20"/>
        </w:rPr>
        <w:t>Otro aspecto que vincula a la oralidad es el relacionado con el principio de inmediación, por cuanto una vez la actuación se torna oral, será el funcionario de conocimiento, el único facultado para dirigir, controlar, regentar y resolver todo lo atinente al proceso, lo que supone que a partir de la entrada en vigencia de la nueva codificación, se adopten criterios gerenciales en el manejo del despacho, la programación de audiencias, y la previsión de espacios locativos adecuados (salones de audiencias) con todos los apoyos tecnológicos, para así no entrabar los procesos.</w:t>
      </w:r>
    </w:p>
    <w:p>
      <w:pPr>
        <w:pStyle w:val="BodyText"/>
        <w:spacing w:line="273" w:lineRule="auto" w:before="164"/>
        <w:ind w:left="1363" w:right="1480" w:firstLine="359"/>
        <w:jc w:val="both"/>
      </w:pPr>
      <w:r>
        <w:rPr>
          <w:color w:val="231F20"/>
        </w:rPr>
        <w:t>En ese orden de ideas, resulta de capital importancia recordar que en los procesos fiscales que se siguen por la oralidad, la Ley 1474 de 2011 adoptó  una fórmula que bien podría ser estudiada en la discusión, simplemente </w:t>
      </w:r>
      <w:r>
        <w:rPr>
          <w:color w:val="231F20"/>
          <w:spacing w:val="-4"/>
        </w:rPr>
        <w:t>como </w:t>
      </w:r>
      <w:r>
        <w:rPr>
          <w:color w:val="231F20"/>
        </w:rPr>
        <w:t>un referente que facilite la agilidad de las actuaciones, el cual tiene que ver con la posibilidad de que el funcionario de conocimiento comisione a un servidor para que presida la audiencia de descargos, quien por cierto, es quien ha sido comisionado</w:t>
      </w:r>
      <w:r>
        <w:rPr>
          <w:color w:val="231F20"/>
          <w:spacing w:val="10"/>
        </w:rPr>
        <w:t> </w:t>
      </w:r>
      <w:r>
        <w:rPr>
          <w:color w:val="231F20"/>
        </w:rPr>
        <w:t>además</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sustanciación</w:t>
      </w:r>
      <w:r>
        <w:rPr>
          <w:color w:val="231F20"/>
          <w:spacing w:val="11"/>
        </w:rPr>
        <w:t> </w:t>
      </w:r>
      <w:r>
        <w:rPr>
          <w:color w:val="231F20"/>
        </w:rPr>
        <w:t>y</w:t>
      </w:r>
      <w:r>
        <w:rPr>
          <w:color w:val="231F20"/>
          <w:spacing w:val="11"/>
        </w:rPr>
        <w:t> </w:t>
      </w:r>
      <w:r>
        <w:rPr>
          <w:color w:val="231F20"/>
        </w:rPr>
        <w:t>práctica</w:t>
      </w:r>
      <w:r>
        <w:rPr>
          <w:color w:val="231F20"/>
          <w:spacing w:val="11"/>
        </w:rPr>
        <w:t> </w:t>
      </w:r>
      <w:r>
        <w:rPr>
          <w:color w:val="231F20"/>
        </w:rPr>
        <w:t>de</w:t>
      </w:r>
      <w:r>
        <w:rPr>
          <w:color w:val="231F20"/>
          <w:spacing w:val="11"/>
        </w:rPr>
        <w:t> </w:t>
      </w:r>
      <w:r>
        <w:rPr>
          <w:color w:val="231F20"/>
        </w:rPr>
        <w:t>pruebas:</w:t>
      </w:r>
    </w:p>
    <w:p>
      <w:pPr>
        <w:pStyle w:val="BodyText"/>
        <w:spacing w:line="273" w:lineRule="auto" w:before="165"/>
        <w:ind w:left="1363" w:right="1480" w:firstLine="359"/>
        <w:jc w:val="both"/>
      </w:pPr>
      <w:r>
        <w:rPr>
          <w:color w:val="231F20"/>
        </w:rPr>
        <w:t>Artículo 98. Etapas del procedimiento verbal de responsabilidad fiscal. El proceso verbal comprende las siguientes etapas:</w:t>
      </w:r>
    </w:p>
    <w:p>
      <w:pPr>
        <w:pStyle w:val="BodyText"/>
        <w:spacing w:before="168"/>
        <w:ind w:left="1723"/>
      </w:pPr>
      <w:r>
        <w:rPr>
          <w:color w:val="231F20"/>
          <w:w w:val="110"/>
        </w:rPr>
        <w:t>(…)</w:t>
      </w:r>
    </w:p>
    <w:p>
      <w:pPr>
        <w:pStyle w:val="ListParagraph"/>
        <w:numPr>
          <w:ilvl w:val="0"/>
          <w:numId w:val="15"/>
        </w:numPr>
        <w:tabs>
          <w:tab w:pos="1919" w:val="left" w:leader="none"/>
        </w:tabs>
        <w:spacing w:line="273" w:lineRule="auto" w:before="204" w:after="0"/>
        <w:ind w:left="1363" w:right="1480" w:firstLine="359"/>
        <w:jc w:val="both"/>
        <w:rPr>
          <w:sz w:val="21"/>
        </w:rPr>
      </w:pPr>
      <w:r>
        <w:rPr>
          <w:color w:val="231F20"/>
          <w:sz w:val="21"/>
        </w:rPr>
        <w:t>La</w:t>
      </w:r>
      <w:r>
        <w:rPr>
          <w:color w:val="231F20"/>
          <w:spacing w:val="-21"/>
          <w:sz w:val="21"/>
        </w:rPr>
        <w:t> </w:t>
      </w:r>
      <w:r>
        <w:rPr>
          <w:color w:val="231F20"/>
          <w:sz w:val="21"/>
        </w:rPr>
        <w:t>audiencia</w:t>
      </w:r>
      <w:r>
        <w:rPr>
          <w:color w:val="231F20"/>
          <w:spacing w:val="-20"/>
          <w:sz w:val="21"/>
        </w:rPr>
        <w:t> </w:t>
      </w:r>
      <w:r>
        <w:rPr>
          <w:color w:val="231F20"/>
          <w:sz w:val="21"/>
        </w:rPr>
        <w:t>de</w:t>
      </w:r>
      <w:r>
        <w:rPr>
          <w:color w:val="231F20"/>
          <w:spacing w:val="-20"/>
          <w:sz w:val="21"/>
        </w:rPr>
        <w:t> </w:t>
      </w:r>
      <w:r>
        <w:rPr>
          <w:color w:val="231F20"/>
          <w:sz w:val="21"/>
        </w:rPr>
        <w:t>descargos</w:t>
      </w:r>
      <w:r>
        <w:rPr>
          <w:color w:val="231F20"/>
          <w:spacing w:val="-21"/>
          <w:sz w:val="21"/>
        </w:rPr>
        <w:t> </w:t>
      </w:r>
      <w:r>
        <w:rPr>
          <w:color w:val="231F20"/>
          <w:sz w:val="21"/>
        </w:rPr>
        <w:t>será</w:t>
      </w:r>
      <w:r>
        <w:rPr>
          <w:color w:val="231F20"/>
          <w:spacing w:val="-20"/>
          <w:sz w:val="21"/>
        </w:rPr>
        <w:t> </w:t>
      </w:r>
      <w:r>
        <w:rPr>
          <w:color w:val="231F20"/>
          <w:sz w:val="21"/>
        </w:rPr>
        <w:t>presidida</w:t>
      </w:r>
      <w:r>
        <w:rPr>
          <w:color w:val="231F20"/>
          <w:spacing w:val="-20"/>
          <w:sz w:val="21"/>
        </w:rPr>
        <w:t> </w:t>
      </w:r>
      <w:r>
        <w:rPr>
          <w:color w:val="231F20"/>
          <w:sz w:val="21"/>
        </w:rPr>
        <w:t>en</w:t>
      </w:r>
      <w:r>
        <w:rPr>
          <w:color w:val="231F20"/>
          <w:spacing w:val="-21"/>
          <w:sz w:val="21"/>
        </w:rPr>
        <w:t> </w:t>
      </w:r>
      <w:r>
        <w:rPr>
          <w:color w:val="231F20"/>
          <w:sz w:val="21"/>
        </w:rPr>
        <w:t>su</w:t>
      </w:r>
      <w:r>
        <w:rPr>
          <w:color w:val="231F20"/>
          <w:spacing w:val="-20"/>
          <w:sz w:val="21"/>
        </w:rPr>
        <w:t> </w:t>
      </w:r>
      <w:r>
        <w:rPr>
          <w:color w:val="231F20"/>
          <w:sz w:val="21"/>
        </w:rPr>
        <w:t>orden,</w:t>
      </w:r>
      <w:r>
        <w:rPr>
          <w:color w:val="231F20"/>
          <w:spacing w:val="-27"/>
          <w:sz w:val="21"/>
        </w:rPr>
        <w:t> </w:t>
      </w:r>
      <w:r>
        <w:rPr>
          <w:color w:val="231F20"/>
          <w:sz w:val="21"/>
        </w:rPr>
        <w:t>por</w:t>
      </w:r>
      <w:r>
        <w:rPr>
          <w:color w:val="231F20"/>
          <w:spacing w:val="-20"/>
          <w:sz w:val="21"/>
        </w:rPr>
        <w:t> </w:t>
      </w:r>
      <w:r>
        <w:rPr>
          <w:color w:val="231F20"/>
          <w:sz w:val="21"/>
        </w:rPr>
        <w:t>el</w:t>
      </w:r>
      <w:r>
        <w:rPr>
          <w:color w:val="231F20"/>
          <w:spacing w:val="-21"/>
          <w:sz w:val="21"/>
        </w:rPr>
        <w:t> </w:t>
      </w:r>
      <w:r>
        <w:rPr>
          <w:color w:val="231F20"/>
          <w:sz w:val="21"/>
        </w:rPr>
        <w:t>funcionario</w:t>
      </w:r>
      <w:r>
        <w:rPr>
          <w:color w:val="231F20"/>
          <w:spacing w:val="-20"/>
          <w:sz w:val="21"/>
        </w:rPr>
        <w:t> </w:t>
      </w:r>
      <w:r>
        <w:rPr>
          <w:color w:val="231F20"/>
          <w:spacing w:val="-4"/>
          <w:sz w:val="21"/>
        </w:rPr>
        <w:t>del </w:t>
      </w:r>
      <w:r>
        <w:rPr>
          <w:color w:val="231F20"/>
          <w:sz w:val="21"/>
        </w:rPr>
        <w:t>nivel directivo o ejecutivo competente o en ausencia de este, por el funcionario designado para la sustanciación y práctica de pruebas. La audiencia de decisión será</w:t>
      </w:r>
      <w:r>
        <w:rPr>
          <w:color w:val="231F20"/>
          <w:spacing w:val="10"/>
          <w:sz w:val="21"/>
        </w:rPr>
        <w:t> </w:t>
      </w:r>
      <w:r>
        <w:rPr>
          <w:color w:val="231F20"/>
          <w:sz w:val="21"/>
        </w:rPr>
        <w:t>presidida</w:t>
      </w:r>
      <w:r>
        <w:rPr>
          <w:color w:val="231F20"/>
          <w:spacing w:val="11"/>
          <w:sz w:val="21"/>
        </w:rPr>
        <w:t> </w:t>
      </w:r>
      <w:r>
        <w:rPr>
          <w:color w:val="231F20"/>
          <w:sz w:val="21"/>
        </w:rPr>
        <w:t>por</w:t>
      </w:r>
      <w:r>
        <w:rPr>
          <w:color w:val="231F20"/>
          <w:spacing w:val="11"/>
          <w:sz w:val="21"/>
        </w:rPr>
        <w:t> </w:t>
      </w:r>
      <w:r>
        <w:rPr>
          <w:color w:val="231F20"/>
          <w:sz w:val="21"/>
        </w:rPr>
        <w:t>el</w:t>
      </w:r>
      <w:r>
        <w:rPr>
          <w:color w:val="231F20"/>
          <w:spacing w:val="11"/>
          <w:sz w:val="21"/>
        </w:rPr>
        <w:t> </w:t>
      </w:r>
      <w:r>
        <w:rPr>
          <w:color w:val="231F20"/>
          <w:sz w:val="21"/>
        </w:rPr>
        <w:t>funcionario</w:t>
      </w:r>
      <w:r>
        <w:rPr>
          <w:color w:val="231F20"/>
          <w:spacing w:val="11"/>
          <w:sz w:val="21"/>
        </w:rPr>
        <w:t> </w:t>
      </w:r>
      <w:r>
        <w:rPr>
          <w:color w:val="231F20"/>
          <w:sz w:val="21"/>
        </w:rPr>
        <w:t>competente</w:t>
      </w:r>
      <w:r>
        <w:rPr>
          <w:color w:val="231F20"/>
          <w:spacing w:val="11"/>
          <w:sz w:val="21"/>
        </w:rPr>
        <w:t> </w:t>
      </w:r>
      <w:r>
        <w:rPr>
          <w:color w:val="231F20"/>
          <w:sz w:val="21"/>
        </w:rPr>
        <w:t>para</w:t>
      </w:r>
      <w:r>
        <w:rPr>
          <w:color w:val="231F20"/>
          <w:spacing w:val="11"/>
          <w:sz w:val="21"/>
        </w:rPr>
        <w:t> </w:t>
      </w:r>
      <w:r>
        <w:rPr>
          <w:color w:val="231F20"/>
          <w:sz w:val="21"/>
        </w:rPr>
        <w:t>decidir;(…)</w:t>
      </w:r>
    </w:p>
    <w:p>
      <w:pPr>
        <w:pStyle w:val="BodyText"/>
        <w:spacing w:line="273" w:lineRule="auto" w:before="167"/>
        <w:ind w:left="1363" w:right="1481" w:firstLine="359"/>
        <w:jc w:val="both"/>
      </w:pPr>
      <w:r>
        <w:rPr>
          <w:color w:val="231F20"/>
        </w:rPr>
        <w:t>Como se puede advertir en esta breve exposición, se trata simplemente de plantear algunas ideas con la mejor intención, buscando mejorar la propuesta legislativa que hoy cursa en el Congreso.</w:t>
      </w:r>
    </w:p>
    <w:p>
      <w:pPr>
        <w:spacing w:after="0" w:line="273" w:lineRule="auto"/>
        <w:jc w:val="both"/>
        <w:sectPr>
          <w:pgSz w:w="9930" w:h="13890"/>
          <w:pgMar w:header="0" w:footer="932" w:top="900" w:bottom="1120" w:left="0" w:right="0"/>
        </w:sectPr>
      </w:pP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spacing w:after="0" w:line="20" w:lineRule="exact"/>
        <w:rPr>
          <w:sz w:val="2"/>
        </w:rPr>
        <w:sectPr>
          <w:footerReference w:type="default" r:id="rId21"/>
          <w:pgSz w:w="9930" w:h="13890"/>
          <w:pgMar w:footer="0" w:header="0" w:top="1140" w:bottom="2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val="restart"/>
            <w:shd w:val="clear" w:color="auto" w:fill="A7A9AC"/>
          </w:tcPr>
          <w:p>
            <w:pPr>
              <w:pStyle w:val="TableParagraph"/>
              <w:spacing w:before="46"/>
              <w:ind w:left="2686"/>
              <w:rPr>
                <w:rFonts w:ascii="Book Antiqua"/>
                <w:b/>
                <w:sz w:val="38"/>
              </w:rPr>
            </w:pPr>
            <w:r>
              <w:rPr>
                <w:rFonts w:ascii="Book Antiqua"/>
                <w:b/>
                <w:color w:val="FFFFFF"/>
                <w:sz w:val="38"/>
              </w:rPr>
              <w:t>FALTAS Y SANCIONES</w:t>
            </w: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val="restart"/>
            <w:shd w:val="clear" w:color="auto" w:fill="A7A9AC"/>
          </w:tcPr>
          <w:p>
            <w:pPr>
              <w:pStyle w:val="TableParagraph"/>
              <w:spacing w:line="453" w:lineRule="exact" w:before="77"/>
              <w:ind w:left="2745"/>
              <w:rPr>
                <w:rFonts w:ascii="Book Antiqua"/>
                <w:b/>
                <w:sz w:val="38"/>
              </w:rPr>
            </w:pPr>
            <w:r>
              <w:rPr>
                <w:rFonts w:ascii="Book Antiqua"/>
                <w:b/>
                <w:color w:val="FFFFFF"/>
                <w:sz w:val="38"/>
              </w:rPr>
              <w:t>EN EL PROYECTO DE</w:t>
            </w: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45"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val="restart"/>
            <w:shd w:val="clear" w:color="auto" w:fill="A7A9AC"/>
          </w:tcPr>
          <w:p>
            <w:pPr>
              <w:pStyle w:val="TableParagraph"/>
              <w:spacing w:before="118"/>
              <w:ind w:left="2446"/>
              <w:rPr>
                <w:rFonts w:ascii="Book Antiqua" w:hAnsi="Book Antiqua"/>
                <w:b/>
                <w:sz w:val="38"/>
              </w:rPr>
            </w:pPr>
            <w:r>
              <w:rPr>
                <w:rFonts w:ascii="Book Antiqua" w:hAnsi="Book Antiqua"/>
                <w:b/>
                <w:color w:val="FFFFFF"/>
                <w:sz w:val="38"/>
              </w:rPr>
              <w:t>REFORMA AL CÓDIGO</w:t>
            </w:r>
          </w:p>
        </w:tc>
        <w:tc>
          <w:tcPr>
            <w:tcW w:w="283" w:type="dxa"/>
            <w:vMerge/>
            <w:tcBorders>
              <w:top w:val="nil"/>
              <w:bottom w:val="single" w:sz="4" w:space="0" w:color="FFFFFF"/>
            </w:tcBorders>
            <w:shd w:val="clear" w:color="auto" w:fill="A7A9AC"/>
          </w:tcPr>
          <w:p>
            <w:pPr>
              <w:rPr>
                <w:sz w:val="2"/>
                <w:szCs w:val="2"/>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96"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87"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162"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51"/>
              <w:ind w:left="2212"/>
              <w:rPr>
                <w:rFonts w:ascii="Book Antiqua" w:hAnsi="Book Antiqua"/>
                <w:b/>
                <w:sz w:val="38"/>
              </w:rPr>
            </w:pPr>
            <w:r>
              <w:rPr>
                <w:rFonts w:ascii="Book Antiqua" w:hAnsi="Book Antiqua"/>
                <w:b/>
                <w:color w:val="FFFFFF"/>
                <w:sz w:val="38"/>
              </w:rPr>
              <w:t>DISCIPLINARIO ÚNICO</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37"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spacing w:before="7"/>
              <w:rPr>
                <w:sz w:val="22"/>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spacing w:line="171" w:lineRule="exact" w:before="84"/>
              <w:ind w:right="1192"/>
              <w:jc w:val="right"/>
              <w:rPr>
                <w:b/>
                <w:sz w:val="13"/>
              </w:rPr>
            </w:pPr>
            <w:r>
              <w:rPr>
                <w:b/>
                <w:color w:val="FFFFFF"/>
                <w:w w:val="135"/>
                <w:sz w:val="16"/>
              </w:rPr>
              <w:t>P</w:t>
            </w:r>
            <w:r>
              <w:rPr>
                <w:b/>
                <w:color w:val="FFFFFF"/>
                <w:w w:val="135"/>
                <w:sz w:val="13"/>
              </w:rPr>
              <w:t>edro </w:t>
            </w:r>
            <w:r>
              <w:rPr>
                <w:b/>
                <w:color w:val="FFFFFF"/>
                <w:w w:val="135"/>
                <w:sz w:val="16"/>
              </w:rPr>
              <w:t>a</w:t>
            </w:r>
            <w:r>
              <w:rPr>
                <w:b/>
                <w:color w:val="FFFFFF"/>
                <w:w w:val="135"/>
                <w:sz w:val="13"/>
              </w:rPr>
              <w:t>lfon So </w:t>
            </w:r>
            <w:r>
              <w:rPr>
                <w:b/>
                <w:color w:val="FFFFFF"/>
                <w:w w:val="135"/>
                <w:sz w:val="16"/>
              </w:rPr>
              <w:t>H</w:t>
            </w:r>
            <w:r>
              <w:rPr>
                <w:b/>
                <w:color w:val="FFFFFF"/>
                <w:w w:val="135"/>
                <w:sz w:val="13"/>
              </w:rPr>
              <w:t>ernández</w:t>
            </w:r>
          </w:p>
        </w:tc>
        <w:tc>
          <w:tcPr>
            <w:tcW w:w="283" w:type="dxa"/>
            <w:tcBorders>
              <w:top w:val="single" w:sz="4" w:space="0" w:color="FFFFFF"/>
            </w:tcBorders>
            <w:shd w:val="clear" w:color="auto" w:fill="A7A9AC"/>
          </w:tcPr>
          <w:p>
            <w:pPr>
              <w:pStyle w:val="TableParagraph"/>
              <w:tabs>
                <w:tab w:pos="289" w:val="left" w:leader="none"/>
              </w:tabs>
              <w:spacing w:line="143" w:lineRule="exact" w:before="112"/>
              <w:ind w:left="5" w:right="-15"/>
              <w:jc w:val="center"/>
              <w:rPr>
                <w:b/>
                <w:sz w:val="13"/>
              </w:rPr>
            </w:pPr>
            <w:r>
              <w:rPr>
                <w:b/>
                <w:color w:val="FFFFFF"/>
                <w:w w:val="124"/>
                <w:sz w:val="13"/>
                <w:u w:val="single" w:color="FFFFFF"/>
              </w:rPr>
              <w:t> </w:t>
            </w:r>
            <w:r>
              <w:rPr>
                <w:b/>
                <w:color w:val="FFFFFF"/>
                <w:sz w:val="13"/>
                <w:u w:val="single" w:color="FFFFFF"/>
              </w:rPr>
              <w:tab/>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rPr>
                <w:rFonts w:ascii="Times New Roman"/>
                <w:sz w:val="16"/>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10"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spacing w:line="187" w:lineRule="exact" w:before="3"/>
              <w:ind w:right="1192"/>
              <w:jc w:val="right"/>
              <w:rPr>
                <w:rFonts w:ascii="Book Antiqua" w:hAnsi="Book Antiqua"/>
                <w:i/>
                <w:sz w:val="16"/>
              </w:rPr>
            </w:pPr>
            <w:r>
              <w:rPr>
                <w:rFonts w:ascii="Book Antiqua" w:hAnsi="Book Antiqua"/>
                <w:i/>
                <w:color w:val="FFFFFF"/>
                <w:w w:val="110"/>
                <w:sz w:val="16"/>
              </w:rPr>
              <w:t>Presidente de la Corporación Función Pública. Vicepresidente del Colegio de</w:t>
            </w: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4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640" w:right="784"/>
              <w:jc w:val="center"/>
              <w:rPr>
                <w:rFonts w:ascii="Book Antiqua" w:hAnsi="Book Antiqua"/>
                <w:i/>
                <w:sz w:val="16"/>
              </w:rPr>
            </w:pPr>
            <w:r>
              <w:rPr>
                <w:rFonts w:ascii="Book Antiqua" w:hAnsi="Book Antiqua"/>
                <w:i/>
                <w:color w:val="FFFFFF"/>
                <w:w w:val="110"/>
                <w:sz w:val="16"/>
              </w:rPr>
              <w:t>Abogados en Derecho Disciplinario –CADD-. Profesor del Departamento de Posgrados</w:t>
            </w:r>
          </w:p>
        </w:tc>
        <w:tc>
          <w:tcPr>
            <w:tcW w:w="283" w:type="dxa"/>
            <w:vMerge/>
            <w:tcBorders>
              <w:top w:val="nil"/>
              <w:bottom w:val="single" w:sz="4" w:space="0" w:color="FFFFFF"/>
            </w:tcBorders>
            <w:shd w:val="clear" w:color="auto" w:fill="A7A9AC"/>
          </w:tcPr>
          <w:p>
            <w:pPr>
              <w:rPr>
                <w:sz w:val="2"/>
                <w:szCs w:val="2"/>
              </w:rPr>
            </w:pPr>
          </w:p>
        </w:tc>
      </w:tr>
      <w:tr>
        <w:trPr>
          <w:trHeight w:val="175"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89"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796" w:right="784"/>
              <w:jc w:val="center"/>
              <w:rPr>
                <w:rFonts w:ascii="Book Antiqua" w:hAnsi="Book Antiqua"/>
                <w:i/>
                <w:sz w:val="16"/>
              </w:rPr>
            </w:pPr>
            <w:r>
              <w:rPr>
                <w:rFonts w:ascii="Book Antiqua" w:hAnsi="Book Antiqua"/>
                <w:i/>
                <w:color w:val="FFFFFF"/>
                <w:w w:val="105"/>
                <w:sz w:val="16"/>
              </w:rPr>
              <w:t>en Derecho Administrativa de la Universidad Externado de Colombia, en las cátedras</w:t>
            </w:r>
          </w:p>
        </w:tc>
        <w:tc>
          <w:tcPr>
            <w:tcW w:w="283" w:type="dxa"/>
            <w:vMerge/>
            <w:tcBorders>
              <w:top w:val="nil"/>
              <w:bottom w:val="single" w:sz="4" w:space="0" w:color="FFFFFF"/>
            </w:tcBorders>
            <w:shd w:val="clear" w:color="auto" w:fill="A7A9AC"/>
          </w:tcPr>
          <w:p>
            <w:pPr>
              <w:rPr>
                <w:sz w:val="2"/>
                <w:szCs w:val="2"/>
              </w:rPr>
            </w:pPr>
          </w:p>
        </w:tc>
      </w:tr>
      <w:tr>
        <w:trPr>
          <w:trHeight w:val="130"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12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972" w:right="754"/>
              <w:jc w:val="center"/>
              <w:rPr>
                <w:rFonts w:ascii="Book Antiqua" w:hAnsi="Book Antiqua"/>
                <w:i/>
                <w:sz w:val="16"/>
              </w:rPr>
            </w:pPr>
            <w:r>
              <w:rPr>
                <w:rFonts w:ascii="Book Antiqua" w:hAnsi="Book Antiqua"/>
                <w:i/>
                <w:color w:val="FFFFFF"/>
                <w:w w:val="105"/>
                <w:sz w:val="16"/>
              </w:rPr>
              <w:t>de Función Pública, Derecho Disciplinario y Derecho Administrativo Sancionador.</w:t>
            </w:r>
          </w:p>
        </w:tc>
        <w:tc>
          <w:tcPr>
            <w:tcW w:w="283" w:type="dxa"/>
            <w:vMerge/>
            <w:tcBorders>
              <w:top w:val="nil"/>
              <w:bottom w:val="single" w:sz="4" w:space="0" w:color="FFFFFF"/>
            </w:tcBorders>
            <w:shd w:val="clear" w:color="auto" w:fill="A7A9AC"/>
          </w:tcPr>
          <w:p>
            <w:pPr>
              <w:rPr>
                <w:sz w:val="2"/>
                <w:szCs w:val="2"/>
              </w:rPr>
            </w:pPr>
          </w:p>
        </w:tc>
      </w:tr>
      <w:tr>
        <w:trPr>
          <w:trHeight w:val="95"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tcBorders>
            <w:shd w:val="clear" w:color="auto" w:fill="A7A9AC"/>
          </w:tcPr>
          <w:p>
            <w:pPr>
              <w:pStyle w:val="TableParagraph"/>
              <w:rPr>
                <w:rFonts w:ascii="Times New Roman"/>
                <w:sz w:val="4"/>
              </w:rPr>
            </w:pPr>
          </w:p>
        </w:tc>
      </w:tr>
      <w:tr>
        <w:trPr>
          <w:trHeight w:val="16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972" w:right="779"/>
              <w:jc w:val="center"/>
              <w:rPr>
                <w:rFonts w:ascii="Book Antiqua" w:hAnsi="Book Antiqua"/>
                <w:i/>
                <w:sz w:val="16"/>
              </w:rPr>
            </w:pPr>
            <w:r>
              <w:rPr>
                <w:rFonts w:ascii="Book Antiqua" w:hAnsi="Book Antiqua"/>
                <w:i/>
                <w:color w:val="FFFFFF"/>
                <w:w w:val="105"/>
                <w:sz w:val="16"/>
              </w:rPr>
              <w:t>Abogado litigante, Asesor y Consultor en temas de Función Pública, Estructura del</w:t>
            </w:r>
          </w:p>
        </w:tc>
        <w:tc>
          <w:tcPr>
            <w:tcW w:w="283" w:type="dxa"/>
            <w:vMerge w:val="restart"/>
            <w:shd w:val="clear" w:color="auto" w:fill="A7A9AC"/>
          </w:tcPr>
          <w:p>
            <w:pPr>
              <w:pStyle w:val="TableParagraph"/>
              <w:tabs>
                <w:tab w:pos="289" w:val="left" w:leader="none"/>
              </w:tabs>
              <w:spacing w:line="187" w:lineRule="exact" w:before="22"/>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55"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tcBorders>
            <w:shd w:val="clear" w:color="auto" w:fill="A7A9AC"/>
          </w:tcPr>
          <w:p>
            <w:pPr>
              <w:rPr>
                <w:sz w:val="2"/>
                <w:szCs w:val="2"/>
              </w:rPr>
            </w:pPr>
          </w:p>
        </w:tc>
      </w:tr>
      <w:tr>
        <w:trPr>
          <w:trHeight w:val="214" w:hRule="atLeast"/>
        </w:trPr>
        <w:tc>
          <w:tcPr>
            <w:tcW w:w="1349" w:type="dxa"/>
            <w:vMerge/>
            <w:tcBorders>
              <w:top w:val="nil"/>
              <w:bottom w:val="single" w:sz="4" w:space="0" w:color="A7A9AC"/>
            </w:tcBorders>
          </w:tcPr>
          <w:p>
            <w:pPr>
              <w:rPr>
                <w:sz w:val="2"/>
                <w:szCs w:val="2"/>
              </w:rPr>
            </w:pPr>
          </w:p>
        </w:tc>
        <w:tc>
          <w:tcPr>
            <w:tcW w:w="8288" w:type="dxa"/>
            <w:shd w:val="clear" w:color="auto" w:fill="A7A9AC"/>
          </w:tcPr>
          <w:p>
            <w:pPr>
              <w:pStyle w:val="TableParagraph"/>
              <w:spacing w:line="172" w:lineRule="exact" w:before="22"/>
              <w:ind w:right="1192"/>
              <w:jc w:val="right"/>
              <w:rPr>
                <w:rFonts w:ascii="Book Antiqua" w:hAnsi="Book Antiqua"/>
                <w:i/>
                <w:sz w:val="16"/>
              </w:rPr>
            </w:pPr>
            <w:r>
              <w:rPr>
                <w:rFonts w:ascii="Book Antiqua" w:hAnsi="Book Antiqua"/>
                <w:i/>
                <w:color w:val="FFFFFF"/>
                <w:w w:val="110"/>
                <w:sz w:val="16"/>
              </w:rPr>
              <w:t>Estado, organización de Entidades públicas y Responsabilidad Fiscal y Disciplinaria de</w:t>
            </w:r>
          </w:p>
        </w:tc>
        <w:tc>
          <w:tcPr>
            <w:tcW w:w="283" w:type="dxa"/>
            <w:shd w:val="clear" w:color="auto" w:fill="A7A9AC"/>
          </w:tcPr>
          <w:p>
            <w:pPr>
              <w:pStyle w:val="TableParagraph"/>
              <w:tabs>
                <w:tab w:pos="289" w:val="left" w:leader="none"/>
              </w:tabs>
              <w:spacing w:line="172" w:lineRule="exact" w:before="22"/>
              <w:ind w:left="5" w:right="-15"/>
              <w:jc w:val="center"/>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spacing w:before="38"/>
              <w:ind w:right="1186"/>
              <w:jc w:val="right"/>
              <w:rPr>
                <w:rFonts w:ascii="Book Antiqua" w:hAnsi="Book Antiqua"/>
                <w:i/>
                <w:sz w:val="16"/>
              </w:rPr>
            </w:pPr>
            <w:r>
              <w:rPr>
                <w:rFonts w:ascii="Book Antiqua" w:hAnsi="Book Antiqua"/>
                <w:i/>
                <w:color w:val="FFFFFF"/>
                <w:w w:val="110"/>
                <w:sz w:val="16"/>
              </w:rPr>
              <w:t>los Servidores Públicos.</w:t>
            </w:r>
          </w:p>
        </w:tc>
        <w:tc>
          <w:tcPr>
            <w:tcW w:w="283" w:type="dxa"/>
            <w:tcBorders>
              <w:bottom w:val="single" w:sz="4" w:space="0" w:color="FFFFFF"/>
            </w:tcBorders>
            <w:shd w:val="clear" w:color="auto" w:fill="A7A9AC"/>
          </w:tcPr>
          <w:p>
            <w:pPr>
              <w:pStyle w:val="TableParagraph"/>
              <w:rPr>
                <w:rFonts w:ascii="Times New Roman"/>
                <w:sz w:val="16"/>
              </w:rPr>
            </w:pPr>
          </w:p>
        </w:tc>
      </w:tr>
      <w:tr>
        <w:trPr>
          <w:trHeight w:val="215"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shd w:val="clear" w:color="auto" w:fill="A7A9AC"/>
          </w:tcPr>
          <w:p>
            <w:pPr>
              <w:pStyle w:val="TableParagraph"/>
              <w:spacing w:line="187" w:lineRule="exact" w:before="8"/>
              <w:ind w:right="1192"/>
              <w:jc w:val="right"/>
              <w:rPr>
                <w:rFonts w:ascii="Book Antiqua" w:hAnsi="Book Antiqua"/>
                <w:i/>
                <w:sz w:val="16"/>
              </w:rPr>
            </w:pPr>
            <w:r>
              <w:rPr>
                <w:rFonts w:ascii="Book Antiqua" w:hAnsi="Book Antiqua"/>
                <w:i/>
                <w:color w:val="FFFFFF"/>
                <w:w w:val="110"/>
                <w:sz w:val="16"/>
              </w:rPr>
              <w:t>Hizo parte de la Comisión para la Reforma del Código Disciplinario Único en</w:t>
            </w: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4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1870"/>
              <w:rPr>
                <w:rFonts w:ascii="Book Antiqua" w:hAnsi="Book Antiqua"/>
                <w:i/>
                <w:sz w:val="16"/>
              </w:rPr>
            </w:pPr>
            <w:r>
              <w:rPr>
                <w:rFonts w:ascii="Book Antiqua" w:hAnsi="Book Antiqua"/>
                <w:i/>
                <w:color w:val="FFFFFF"/>
                <w:w w:val="110"/>
                <w:sz w:val="16"/>
              </w:rPr>
              <w:t>representación del Colegio de Abogados en Derecho Disciplinario (CADD).</w:t>
            </w:r>
          </w:p>
        </w:tc>
        <w:tc>
          <w:tcPr>
            <w:tcW w:w="283" w:type="dxa"/>
            <w:vMerge/>
            <w:tcBorders>
              <w:top w:val="nil"/>
              <w:bottom w:val="single" w:sz="4" w:space="0" w:color="FFFFFF"/>
            </w:tcBorders>
            <w:shd w:val="clear" w:color="auto" w:fill="A7A9AC"/>
          </w:tcPr>
          <w:p>
            <w:pPr>
              <w:rPr>
                <w:sz w:val="2"/>
                <w:szCs w:val="2"/>
              </w:rPr>
            </w:pPr>
          </w:p>
        </w:tc>
      </w:tr>
      <w:tr>
        <w:trPr>
          <w:trHeight w:val="175" w:hRule="atLeast"/>
        </w:trPr>
        <w:tc>
          <w:tcPr>
            <w:tcW w:w="1349" w:type="dxa"/>
            <w:vMerge w:val="restart"/>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8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22"/>
              <w:ind w:left="5376"/>
              <w:rPr>
                <w:rFonts w:ascii="Book Antiqua" w:hAnsi="Book Antiqua"/>
                <w:i/>
                <w:sz w:val="16"/>
              </w:rPr>
            </w:pPr>
            <w:r>
              <w:rPr>
                <w:rFonts w:ascii="Book Antiqua" w:hAnsi="Book Antiqua"/>
                <w:i/>
                <w:color w:val="FFFFFF"/>
                <w:w w:val="110"/>
                <w:sz w:val="16"/>
              </w:rPr>
              <w:t>Marzo – agosto de 2014.</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tcBorders>
            <w:shd w:val="clear" w:color="auto" w:fill="A7A9AC"/>
          </w:tcPr>
          <w:p>
            <w:pPr>
              <w:pStyle w:val="TableParagraph"/>
              <w:rPr>
                <w:rFonts w:ascii="Times New Roman"/>
                <w:sz w:val="16"/>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40 }</w:t>
      </w:r>
    </w:p>
    <w:p>
      <w:pPr>
        <w:spacing w:after="0"/>
        <w:jc w:val="right"/>
        <w:rPr>
          <w:rFonts w:ascii="Book Antiqua"/>
          <w:sz w:val="14"/>
        </w:rPr>
        <w:sectPr>
          <w:footerReference w:type="default" r:id="rId22"/>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7422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16"/>
                          </w:numPr>
                          <w:tabs>
                            <w:tab w:pos="360" w:val="left" w:leader="none"/>
                            <w:tab w:pos="5917" w:val="left" w:leader="dot"/>
                          </w:tabs>
                          <w:spacing w:line="240" w:lineRule="auto" w:before="305" w:after="0"/>
                          <w:ind w:left="1226" w:right="65" w:hanging="1227"/>
                          <w:jc w:val="right"/>
                          <w:rPr>
                            <w:sz w:val="20"/>
                          </w:rPr>
                        </w:pPr>
                        <w:r>
                          <w:rPr>
                            <w:color w:val="58595B"/>
                            <w:sz w:val="20"/>
                          </w:rPr>
                          <w:t>Presentación</w:t>
                          <w:tab/>
                          <w:t>42</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Nociones</w:t>
                        </w:r>
                        <w:r>
                          <w:rPr>
                            <w:color w:val="58595B"/>
                            <w:spacing w:val="19"/>
                            <w:sz w:val="20"/>
                          </w:rPr>
                          <w:t> </w:t>
                        </w:r>
                        <w:r>
                          <w:rPr>
                            <w:color w:val="58595B"/>
                            <w:sz w:val="20"/>
                          </w:rPr>
                          <w:t>de</w:t>
                        </w:r>
                        <w:r>
                          <w:rPr>
                            <w:color w:val="58595B"/>
                            <w:spacing w:val="20"/>
                            <w:sz w:val="20"/>
                          </w:rPr>
                          <w:t> </w:t>
                        </w:r>
                        <w:r>
                          <w:rPr>
                            <w:color w:val="58595B"/>
                            <w:sz w:val="20"/>
                          </w:rPr>
                          <w:t>falta</w:t>
                        </w:r>
                        <w:r>
                          <w:rPr>
                            <w:color w:val="58595B"/>
                            <w:spacing w:val="19"/>
                            <w:sz w:val="20"/>
                          </w:rPr>
                          <w:t> </w:t>
                        </w:r>
                        <w:r>
                          <w:rPr>
                            <w:color w:val="58595B"/>
                            <w:sz w:val="20"/>
                          </w:rPr>
                          <w:t>disciplinaria</w:t>
                        </w:r>
                        <w:r>
                          <w:rPr>
                            <w:color w:val="58595B"/>
                            <w:spacing w:val="20"/>
                            <w:sz w:val="20"/>
                          </w:rPr>
                          <w:t> </w:t>
                        </w:r>
                        <w:r>
                          <w:rPr>
                            <w:color w:val="58595B"/>
                            <w:sz w:val="20"/>
                          </w:rPr>
                          <w:t>en</w:t>
                        </w:r>
                        <w:r>
                          <w:rPr>
                            <w:color w:val="58595B"/>
                            <w:spacing w:val="19"/>
                            <w:sz w:val="20"/>
                          </w:rPr>
                          <w:t> </w:t>
                        </w:r>
                        <w:r>
                          <w:rPr>
                            <w:color w:val="58595B"/>
                            <w:sz w:val="20"/>
                          </w:rPr>
                          <w:t>el</w:t>
                        </w:r>
                        <w:r>
                          <w:rPr>
                            <w:color w:val="58595B"/>
                            <w:spacing w:val="20"/>
                            <w:sz w:val="20"/>
                          </w:rPr>
                          <w:t> </w:t>
                        </w:r>
                        <w:r>
                          <w:rPr>
                            <w:color w:val="58595B"/>
                            <w:sz w:val="20"/>
                          </w:rPr>
                          <w:t>CDU</w:t>
                          <w:tab/>
                          <w:t>43</w:t>
                        </w:r>
                      </w:p>
                      <w:p>
                        <w:pPr>
                          <w:pStyle w:val="TableParagraph"/>
                          <w:numPr>
                            <w:ilvl w:val="1"/>
                            <w:numId w:val="16"/>
                          </w:numPr>
                          <w:tabs>
                            <w:tab w:pos="359" w:val="left" w:leader="none"/>
                            <w:tab w:pos="360" w:val="left" w:leader="none"/>
                            <w:tab w:pos="5577" w:val="left" w:leader="dot"/>
                          </w:tabs>
                          <w:spacing w:line="240" w:lineRule="auto" w:before="62" w:after="0"/>
                          <w:ind w:left="1586" w:right="45" w:hanging="1587"/>
                          <w:jc w:val="right"/>
                          <w:rPr>
                            <w:sz w:val="20"/>
                          </w:rPr>
                        </w:pPr>
                        <w:r>
                          <w:rPr>
                            <w:color w:val="58595B"/>
                            <w:sz w:val="20"/>
                          </w:rPr>
                          <w:t>Diferentes  significados  del</w:t>
                        </w:r>
                        <w:r>
                          <w:rPr>
                            <w:color w:val="58595B"/>
                            <w:spacing w:val="-21"/>
                            <w:sz w:val="20"/>
                          </w:rPr>
                          <w:t> </w:t>
                        </w:r>
                        <w:r>
                          <w:rPr>
                            <w:color w:val="58595B"/>
                            <w:sz w:val="20"/>
                          </w:rPr>
                          <w:t>vocablo</w:t>
                        </w:r>
                        <w:r>
                          <w:rPr>
                            <w:color w:val="58595B"/>
                            <w:spacing w:val="5"/>
                            <w:sz w:val="20"/>
                          </w:rPr>
                          <w:t> </w:t>
                        </w:r>
                        <w:r>
                          <w:rPr>
                            <w:color w:val="58595B"/>
                            <w:sz w:val="20"/>
                          </w:rPr>
                          <w:t>“falta”</w:t>
                          <w:tab/>
                          <w:t>43</w:t>
                        </w:r>
                      </w:p>
                      <w:p>
                        <w:pPr>
                          <w:pStyle w:val="TableParagraph"/>
                          <w:numPr>
                            <w:ilvl w:val="1"/>
                            <w:numId w:val="16"/>
                          </w:numPr>
                          <w:tabs>
                            <w:tab w:pos="360" w:val="left" w:leader="none"/>
                            <w:tab w:pos="5577" w:val="left" w:leader="dot"/>
                          </w:tabs>
                          <w:spacing w:line="240" w:lineRule="auto" w:before="62" w:after="0"/>
                          <w:ind w:left="1586" w:right="45" w:hanging="1587"/>
                          <w:jc w:val="right"/>
                          <w:rPr>
                            <w:sz w:val="20"/>
                          </w:rPr>
                        </w:pPr>
                        <w:r>
                          <w:rPr>
                            <w:color w:val="58595B"/>
                            <w:sz w:val="20"/>
                          </w:rPr>
                          <w:t>Propuesta de</w:t>
                        </w:r>
                        <w:r>
                          <w:rPr>
                            <w:color w:val="58595B"/>
                            <w:spacing w:val="5"/>
                            <w:sz w:val="20"/>
                          </w:rPr>
                          <w:t> </w:t>
                        </w:r>
                        <w:r>
                          <w:rPr>
                            <w:color w:val="58595B"/>
                            <w:sz w:val="20"/>
                          </w:rPr>
                          <w:t>tipos</w:t>
                        </w:r>
                        <w:r>
                          <w:rPr>
                            <w:color w:val="58595B"/>
                            <w:spacing w:val="3"/>
                            <w:sz w:val="20"/>
                          </w:rPr>
                          <w:t> </w:t>
                        </w:r>
                        <w:r>
                          <w:rPr>
                            <w:color w:val="58595B"/>
                            <w:sz w:val="20"/>
                          </w:rPr>
                          <w:t>disciplinarios</w:t>
                          <w:tab/>
                          <w:t>49</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Cambios sobre faltas en el proyecto </w:t>
                        </w:r>
                        <w:r>
                          <w:rPr>
                            <w:color w:val="58595B"/>
                            <w:spacing w:val="12"/>
                            <w:sz w:val="20"/>
                          </w:rPr>
                          <w:t> </w:t>
                        </w:r>
                        <w:r>
                          <w:rPr>
                            <w:color w:val="58595B"/>
                            <w:sz w:val="20"/>
                          </w:rPr>
                          <w:t>de</w:t>
                        </w:r>
                        <w:r>
                          <w:rPr>
                            <w:color w:val="58595B"/>
                            <w:spacing w:val="9"/>
                            <w:sz w:val="20"/>
                          </w:rPr>
                          <w:t> </w:t>
                        </w:r>
                        <w:r>
                          <w:rPr>
                            <w:color w:val="58595B"/>
                            <w:sz w:val="20"/>
                          </w:rPr>
                          <w:t>reforma</w:t>
                          <w:tab/>
                          <w:t>53</w:t>
                        </w:r>
                      </w:p>
                      <w:p>
                        <w:pPr>
                          <w:pStyle w:val="TableParagraph"/>
                          <w:numPr>
                            <w:ilvl w:val="1"/>
                            <w:numId w:val="16"/>
                          </w:numPr>
                          <w:tabs>
                            <w:tab w:pos="1586" w:val="left" w:leader="none"/>
                            <w:tab w:pos="1587" w:val="left" w:leader="none"/>
                          </w:tabs>
                          <w:spacing w:line="240" w:lineRule="auto" w:before="62" w:after="0"/>
                          <w:ind w:left="1586" w:right="0" w:hanging="361"/>
                          <w:jc w:val="left"/>
                          <w:rPr>
                            <w:sz w:val="20"/>
                          </w:rPr>
                        </w:pPr>
                        <w:r>
                          <w:rPr>
                            <w:color w:val="58595B"/>
                            <w:sz w:val="20"/>
                          </w:rPr>
                          <w:t>Colisión entre dos normas que</w:t>
                        </w:r>
                        <w:r>
                          <w:rPr>
                            <w:color w:val="58595B"/>
                            <w:spacing w:val="9"/>
                            <w:sz w:val="20"/>
                          </w:rPr>
                          <w:t> </w:t>
                        </w:r>
                        <w:r>
                          <w:rPr>
                            <w:color w:val="58595B"/>
                            <w:sz w:val="20"/>
                          </w:rPr>
                          <w:t>regulan</w:t>
                        </w:r>
                      </w:p>
                      <w:p>
                        <w:pPr>
                          <w:pStyle w:val="TableParagraph"/>
                          <w:tabs>
                            <w:tab w:pos="5217" w:val="left" w:leader="dot"/>
                          </w:tabs>
                          <w:spacing w:before="6"/>
                          <w:ind w:right="45"/>
                          <w:jc w:val="right"/>
                          <w:rPr>
                            <w:sz w:val="20"/>
                          </w:rPr>
                        </w:pPr>
                        <w:r>
                          <w:rPr>
                            <w:color w:val="58595B"/>
                            <w:sz w:val="20"/>
                          </w:rPr>
                          <w:t>el</w:t>
                        </w:r>
                        <w:r>
                          <w:rPr>
                            <w:color w:val="58595B"/>
                            <w:spacing w:val="6"/>
                            <w:sz w:val="20"/>
                          </w:rPr>
                          <w:t> </w:t>
                        </w:r>
                        <w:r>
                          <w:rPr>
                            <w:color w:val="58595B"/>
                            <w:sz w:val="20"/>
                          </w:rPr>
                          <w:t>mismo</w:t>
                        </w:r>
                        <w:r>
                          <w:rPr>
                            <w:color w:val="58595B"/>
                            <w:spacing w:val="7"/>
                            <w:sz w:val="20"/>
                          </w:rPr>
                          <w:t> </w:t>
                        </w:r>
                        <w:r>
                          <w:rPr>
                            <w:color w:val="58595B"/>
                            <w:sz w:val="20"/>
                          </w:rPr>
                          <w:t>tema</w:t>
                          <w:tab/>
                          <w:t>53</w:t>
                        </w:r>
                      </w:p>
                      <w:p>
                        <w:pPr>
                          <w:pStyle w:val="TableParagraph"/>
                          <w:numPr>
                            <w:ilvl w:val="1"/>
                            <w:numId w:val="16"/>
                          </w:numPr>
                          <w:tabs>
                            <w:tab w:pos="1587" w:val="left" w:leader="none"/>
                            <w:tab w:pos="5577" w:val="left" w:leader="dot"/>
                          </w:tabs>
                          <w:spacing w:line="240" w:lineRule="auto" w:before="62" w:after="0"/>
                          <w:ind w:left="1586" w:right="45" w:hanging="1587"/>
                          <w:jc w:val="right"/>
                          <w:rPr>
                            <w:sz w:val="20"/>
                          </w:rPr>
                        </w:pPr>
                        <w:r>
                          <w:rPr>
                            <w:color w:val="58595B"/>
                            <w:sz w:val="20"/>
                          </w:rPr>
                          <w:t>Reorganización de</w:t>
                        </w:r>
                        <w:r>
                          <w:rPr>
                            <w:color w:val="58595B"/>
                            <w:spacing w:val="21"/>
                            <w:sz w:val="20"/>
                          </w:rPr>
                          <w:t> </w:t>
                        </w:r>
                        <w:r>
                          <w:rPr>
                            <w:color w:val="58595B"/>
                            <w:sz w:val="20"/>
                          </w:rPr>
                          <w:t>faltas</w:t>
                        </w:r>
                        <w:r>
                          <w:rPr>
                            <w:color w:val="58595B"/>
                            <w:spacing w:val="11"/>
                            <w:sz w:val="20"/>
                          </w:rPr>
                          <w:t> </w:t>
                        </w:r>
                        <w:r>
                          <w:rPr>
                            <w:color w:val="58595B"/>
                            <w:sz w:val="20"/>
                          </w:rPr>
                          <w:t>gravísimas</w:t>
                          <w:tab/>
                          <w:t>55</w:t>
                        </w:r>
                      </w:p>
                      <w:p>
                        <w:pPr>
                          <w:pStyle w:val="TableParagraph"/>
                          <w:numPr>
                            <w:ilvl w:val="1"/>
                            <w:numId w:val="16"/>
                          </w:numPr>
                          <w:tabs>
                            <w:tab w:pos="359" w:val="left" w:leader="none"/>
                            <w:tab w:pos="1587" w:val="left" w:leader="none"/>
                            <w:tab w:pos="5577" w:val="left" w:leader="dot"/>
                          </w:tabs>
                          <w:spacing w:line="240" w:lineRule="auto" w:before="62" w:after="0"/>
                          <w:ind w:left="1586" w:right="45" w:hanging="1587"/>
                          <w:jc w:val="right"/>
                          <w:rPr>
                            <w:sz w:val="20"/>
                          </w:rPr>
                        </w:pPr>
                        <w:r>
                          <w:rPr>
                            <w:color w:val="58595B"/>
                            <w:sz w:val="20"/>
                          </w:rPr>
                          <w:t>Adición de algunas</w:t>
                        </w:r>
                        <w:r>
                          <w:rPr>
                            <w:color w:val="58595B"/>
                            <w:spacing w:val="35"/>
                            <w:sz w:val="20"/>
                          </w:rPr>
                          <w:t> </w:t>
                        </w:r>
                        <w:r>
                          <w:rPr>
                            <w:color w:val="58595B"/>
                            <w:sz w:val="20"/>
                          </w:rPr>
                          <w:t>faltas</w:t>
                        </w:r>
                        <w:r>
                          <w:rPr>
                            <w:color w:val="58595B"/>
                            <w:spacing w:val="11"/>
                            <w:sz w:val="20"/>
                          </w:rPr>
                          <w:t> </w:t>
                        </w:r>
                        <w:r>
                          <w:rPr>
                            <w:color w:val="58595B"/>
                            <w:sz w:val="20"/>
                          </w:rPr>
                          <w:t>gravísimas</w:t>
                          <w:tab/>
                          <w:t>56</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Propuesta de modificación de los límites a</w:t>
                        </w:r>
                        <w:r>
                          <w:rPr>
                            <w:color w:val="58595B"/>
                            <w:spacing w:val="21"/>
                            <w:sz w:val="20"/>
                          </w:rPr>
                          <w:t> </w:t>
                        </w:r>
                        <w:r>
                          <w:rPr>
                            <w:color w:val="58595B"/>
                            <w:sz w:val="20"/>
                          </w:rPr>
                          <w:t>las</w:t>
                        </w:r>
                        <w:r>
                          <w:rPr>
                            <w:color w:val="58595B"/>
                            <w:spacing w:val="3"/>
                            <w:sz w:val="20"/>
                          </w:rPr>
                          <w:t> </w:t>
                        </w:r>
                        <w:r>
                          <w:rPr>
                            <w:color w:val="58595B"/>
                            <w:sz w:val="20"/>
                          </w:rPr>
                          <w:t>sanciones</w:t>
                          <w:tab/>
                          <w:t>57</w:t>
                        </w:r>
                      </w:p>
                      <w:p>
                        <w:pPr>
                          <w:pStyle w:val="TableParagraph"/>
                          <w:numPr>
                            <w:ilvl w:val="1"/>
                            <w:numId w:val="16"/>
                          </w:numPr>
                          <w:tabs>
                            <w:tab w:pos="359" w:val="left" w:leader="none"/>
                            <w:tab w:pos="360" w:val="left" w:leader="none"/>
                            <w:tab w:pos="5577" w:val="left" w:leader="dot"/>
                          </w:tabs>
                          <w:spacing w:line="240" w:lineRule="auto" w:before="62" w:after="0"/>
                          <w:ind w:left="1586" w:right="45" w:hanging="1587"/>
                          <w:jc w:val="right"/>
                          <w:rPr>
                            <w:sz w:val="20"/>
                          </w:rPr>
                        </w:pPr>
                        <w:r>
                          <w:rPr>
                            <w:color w:val="58595B"/>
                            <w:sz w:val="20"/>
                          </w:rPr>
                          <w:t>Inhabilidad</w:t>
                        </w:r>
                        <w:r>
                          <w:rPr>
                            <w:color w:val="58595B"/>
                            <w:spacing w:val="6"/>
                            <w:sz w:val="20"/>
                          </w:rPr>
                          <w:t> </w:t>
                        </w:r>
                        <w:r>
                          <w:rPr>
                            <w:color w:val="58595B"/>
                            <w:sz w:val="20"/>
                          </w:rPr>
                          <w:t>general</w:t>
                        </w:r>
                        <w:r>
                          <w:rPr>
                            <w:color w:val="58595B"/>
                            <w:spacing w:val="6"/>
                            <w:sz w:val="20"/>
                          </w:rPr>
                          <w:t> </w:t>
                        </w:r>
                        <w:r>
                          <w:rPr>
                            <w:color w:val="58595B"/>
                            <w:sz w:val="20"/>
                          </w:rPr>
                          <w:t>diferenciada</w:t>
                          <w:tab/>
                          <w:t>57</w:t>
                        </w:r>
                      </w:p>
                      <w:p>
                        <w:pPr>
                          <w:pStyle w:val="TableParagraph"/>
                          <w:numPr>
                            <w:ilvl w:val="1"/>
                            <w:numId w:val="16"/>
                          </w:numPr>
                          <w:tabs>
                            <w:tab w:pos="360" w:val="left" w:leader="none"/>
                            <w:tab w:pos="5577" w:val="left" w:leader="dot"/>
                          </w:tabs>
                          <w:spacing w:line="240" w:lineRule="auto" w:before="62" w:after="0"/>
                          <w:ind w:left="1586" w:right="45" w:hanging="1587"/>
                          <w:jc w:val="right"/>
                          <w:rPr>
                            <w:sz w:val="20"/>
                          </w:rPr>
                        </w:pPr>
                        <w:r>
                          <w:rPr>
                            <w:color w:val="58595B"/>
                            <w:sz w:val="20"/>
                          </w:rPr>
                          <w:t>Falta gravísima con</w:t>
                        </w:r>
                        <w:r>
                          <w:rPr>
                            <w:color w:val="58595B"/>
                            <w:spacing w:val="33"/>
                            <w:sz w:val="20"/>
                          </w:rPr>
                          <w:t> </w:t>
                        </w:r>
                        <w:r>
                          <w:rPr>
                            <w:color w:val="58595B"/>
                            <w:sz w:val="20"/>
                          </w:rPr>
                          <w:t>culpa</w:t>
                        </w:r>
                        <w:r>
                          <w:rPr>
                            <w:color w:val="58595B"/>
                            <w:spacing w:val="11"/>
                            <w:sz w:val="20"/>
                          </w:rPr>
                          <w:t> </w:t>
                        </w:r>
                        <w:r>
                          <w:rPr>
                            <w:color w:val="58595B"/>
                            <w:sz w:val="20"/>
                          </w:rPr>
                          <w:t>grave</w:t>
                          <w:tab/>
                          <w:t>58</w:t>
                        </w:r>
                      </w:p>
                      <w:p>
                        <w:pPr>
                          <w:pStyle w:val="TableParagraph"/>
                          <w:numPr>
                            <w:ilvl w:val="1"/>
                            <w:numId w:val="16"/>
                          </w:numPr>
                          <w:tabs>
                            <w:tab w:pos="359" w:val="left" w:leader="none"/>
                            <w:tab w:pos="360" w:val="left" w:leader="none"/>
                            <w:tab w:pos="5577" w:val="left" w:leader="dot"/>
                          </w:tabs>
                          <w:spacing w:line="240" w:lineRule="auto" w:before="63" w:after="0"/>
                          <w:ind w:left="1586" w:right="45" w:hanging="1587"/>
                          <w:jc w:val="right"/>
                          <w:rPr>
                            <w:sz w:val="20"/>
                          </w:rPr>
                        </w:pPr>
                        <w:r>
                          <w:rPr>
                            <w:color w:val="58595B"/>
                            <w:sz w:val="20"/>
                          </w:rPr>
                          <w:t>Límites de sanciones en el proyecto</w:t>
                        </w:r>
                        <w:r>
                          <w:rPr>
                            <w:color w:val="58595B"/>
                            <w:spacing w:val="10"/>
                            <w:sz w:val="20"/>
                          </w:rPr>
                          <w:t> </w:t>
                        </w:r>
                        <w:r>
                          <w:rPr>
                            <w:color w:val="58595B"/>
                            <w:sz w:val="20"/>
                          </w:rPr>
                          <w:t>de</w:t>
                        </w:r>
                        <w:r>
                          <w:rPr>
                            <w:color w:val="58595B"/>
                            <w:spacing w:val="2"/>
                            <w:sz w:val="20"/>
                          </w:rPr>
                          <w:t> </w:t>
                        </w:r>
                        <w:r>
                          <w:rPr>
                            <w:color w:val="58595B"/>
                            <w:sz w:val="20"/>
                          </w:rPr>
                          <w:t>reforma</w:t>
                          <w:tab/>
                          <w:t>58</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Comentario sobre la distinción en la </w:t>
                        </w:r>
                        <w:r>
                          <w:rPr>
                            <w:color w:val="58595B"/>
                            <w:spacing w:val="21"/>
                            <w:sz w:val="20"/>
                          </w:rPr>
                          <w:t> </w:t>
                        </w:r>
                        <w:r>
                          <w:rPr>
                            <w:color w:val="58595B"/>
                            <w:sz w:val="20"/>
                          </w:rPr>
                          <w:t>inhabilidad</w:t>
                        </w:r>
                        <w:r>
                          <w:rPr>
                            <w:color w:val="58595B"/>
                            <w:spacing w:val="10"/>
                            <w:sz w:val="20"/>
                          </w:rPr>
                          <w:t> </w:t>
                        </w:r>
                        <w:r>
                          <w:rPr>
                            <w:color w:val="58595B"/>
                            <w:sz w:val="20"/>
                          </w:rPr>
                          <w:t>general</w:t>
                          <w:tab/>
                          <w:t>60</w:t>
                        </w:r>
                      </w:p>
                      <w:p>
                        <w:pPr>
                          <w:pStyle w:val="TableParagraph"/>
                          <w:numPr>
                            <w:ilvl w:val="0"/>
                            <w:numId w:val="16"/>
                          </w:numPr>
                          <w:tabs>
                            <w:tab w:pos="1227" w:val="left" w:leader="none"/>
                          </w:tabs>
                          <w:spacing w:line="240" w:lineRule="auto" w:before="62" w:after="0"/>
                          <w:ind w:left="1226" w:right="0" w:hanging="361"/>
                          <w:jc w:val="left"/>
                          <w:rPr>
                            <w:sz w:val="20"/>
                          </w:rPr>
                        </w:pPr>
                        <w:r>
                          <w:rPr>
                            <w:color w:val="58595B"/>
                            <w:sz w:val="20"/>
                          </w:rPr>
                          <w:t>Comentario</w:t>
                        </w:r>
                        <w:r>
                          <w:rPr>
                            <w:color w:val="58595B"/>
                            <w:spacing w:val="10"/>
                            <w:sz w:val="20"/>
                          </w:rPr>
                          <w:t> </w:t>
                        </w:r>
                        <w:r>
                          <w:rPr>
                            <w:color w:val="58595B"/>
                            <w:sz w:val="20"/>
                          </w:rPr>
                          <w:t>sobre</w:t>
                        </w:r>
                        <w:r>
                          <w:rPr>
                            <w:color w:val="58595B"/>
                            <w:spacing w:val="11"/>
                            <w:sz w:val="20"/>
                          </w:rPr>
                          <w:t> </w:t>
                        </w:r>
                        <w:r>
                          <w:rPr>
                            <w:color w:val="58595B"/>
                            <w:sz w:val="20"/>
                          </w:rPr>
                          <w:t>la</w:t>
                        </w:r>
                        <w:r>
                          <w:rPr>
                            <w:color w:val="58595B"/>
                            <w:spacing w:val="11"/>
                            <w:sz w:val="20"/>
                          </w:rPr>
                          <w:t> </w:t>
                        </w:r>
                        <w:r>
                          <w:rPr>
                            <w:color w:val="58595B"/>
                            <w:sz w:val="20"/>
                          </w:rPr>
                          <w:t>propuesta</w:t>
                        </w:r>
                        <w:r>
                          <w:rPr>
                            <w:color w:val="58595B"/>
                            <w:spacing w:val="11"/>
                            <w:sz w:val="20"/>
                          </w:rPr>
                          <w:t> </w:t>
                        </w:r>
                        <w:r>
                          <w:rPr>
                            <w:color w:val="58595B"/>
                            <w:sz w:val="20"/>
                          </w:rPr>
                          <w:t>de</w:t>
                        </w:r>
                        <w:r>
                          <w:rPr>
                            <w:color w:val="58595B"/>
                            <w:spacing w:val="11"/>
                            <w:sz w:val="20"/>
                          </w:rPr>
                          <w:t> </w:t>
                        </w:r>
                        <w:r>
                          <w:rPr>
                            <w:color w:val="58595B"/>
                            <w:sz w:val="20"/>
                          </w:rPr>
                          <w:t>reforma</w:t>
                        </w:r>
                        <w:r>
                          <w:rPr>
                            <w:color w:val="58595B"/>
                            <w:spacing w:val="11"/>
                            <w:sz w:val="20"/>
                          </w:rPr>
                          <w:t> </w:t>
                        </w:r>
                        <w:r>
                          <w:rPr>
                            <w:color w:val="58595B"/>
                            <w:sz w:val="20"/>
                          </w:rPr>
                          <w:t>al</w:t>
                        </w:r>
                        <w:r>
                          <w:rPr>
                            <w:color w:val="58595B"/>
                            <w:spacing w:val="11"/>
                            <w:sz w:val="20"/>
                          </w:rPr>
                          <w:t> </w:t>
                        </w:r>
                        <w:r>
                          <w:rPr>
                            <w:color w:val="58595B"/>
                            <w:sz w:val="20"/>
                          </w:rPr>
                          <w:t>artículo</w:t>
                        </w:r>
                      </w:p>
                      <w:p>
                        <w:pPr>
                          <w:pStyle w:val="TableParagraph"/>
                          <w:tabs>
                            <w:tab w:pos="5557" w:val="left" w:leader="dot"/>
                          </w:tabs>
                          <w:spacing w:before="5"/>
                          <w:ind w:right="65"/>
                          <w:jc w:val="right"/>
                          <w:rPr>
                            <w:sz w:val="20"/>
                          </w:rPr>
                        </w:pPr>
                        <w:r>
                          <w:rPr>
                            <w:color w:val="58595B"/>
                            <w:w w:val="105"/>
                            <w:sz w:val="20"/>
                          </w:rPr>
                          <w:t>5º</w:t>
                        </w:r>
                        <w:r>
                          <w:rPr>
                            <w:color w:val="58595B"/>
                            <w:spacing w:val="9"/>
                            <w:w w:val="105"/>
                            <w:sz w:val="20"/>
                          </w:rPr>
                          <w:t> </w:t>
                        </w:r>
                        <w:r>
                          <w:rPr>
                            <w:color w:val="58595B"/>
                            <w:w w:val="105"/>
                            <w:sz w:val="20"/>
                          </w:rPr>
                          <w:t>del</w:t>
                        </w:r>
                        <w:r>
                          <w:rPr>
                            <w:color w:val="58595B"/>
                            <w:spacing w:val="10"/>
                            <w:w w:val="105"/>
                            <w:sz w:val="20"/>
                          </w:rPr>
                          <w:t> </w:t>
                        </w:r>
                        <w:r>
                          <w:rPr>
                            <w:color w:val="58595B"/>
                            <w:w w:val="105"/>
                            <w:sz w:val="20"/>
                          </w:rPr>
                          <w:t>CDU</w:t>
                          <w:tab/>
                        </w:r>
                        <w:r>
                          <w:rPr>
                            <w:color w:val="58595B"/>
                            <w:sz w:val="20"/>
                          </w:rPr>
                          <w:t>61</w:t>
                        </w:r>
                      </w:p>
                      <w:p>
                        <w:pPr>
                          <w:pStyle w:val="TableParagraph"/>
                          <w:numPr>
                            <w:ilvl w:val="1"/>
                            <w:numId w:val="16"/>
                          </w:numPr>
                          <w:tabs>
                            <w:tab w:pos="359" w:val="left" w:leader="none"/>
                            <w:tab w:pos="360" w:val="left" w:leader="none"/>
                            <w:tab w:pos="5577" w:val="left" w:leader="dot"/>
                          </w:tabs>
                          <w:spacing w:line="240" w:lineRule="auto" w:before="62" w:after="0"/>
                          <w:ind w:left="1586" w:right="45" w:hanging="1587"/>
                          <w:jc w:val="right"/>
                          <w:rPr>
                            <w:sz w:val="20"/>
                          </w:rPr>
                        </w:pPr>
                        <w:r>
                          <w:rPr>
                            <w:color w:val="58595B"/>
                            <w:sz w:val="20"/>
                          </w:rPr>
                          <w:t>Estructura del artículo 5º y propuesta</w:t>
                        </w:r>
                        <w:r>
                          <w:rPr>
                            <w:color w:val="58595B"/>
                            <w:spacing w:val="31"/>
                            <w:sz w:val="20"/>
                          </w:rPr>
                          <w:t> </w:t>
                        </w:r>
                        <w:r>
                          <w:rPr>
                            <w:color w:val="58595B"/>
                            <w:sz w:val="20"/>
                          </w:rPr>
                          <w:t>de</w:t>
                        </w:r>
                        <w:r>
                          <w:rPr>
                            <w:color w:val="58595B"/>
                            <w:spacing w:val="6"/>
                            <w:sz w:val="20"/>
                          </w:rPr>
                          <w:t> </w:t>
                        </w:r>
                        <w:r>
                          <w:rPr>
                            <w:color w:val="58595B"/>
                            <w:sz w:val="20"/>
                          </w:rPr>
                          <w:t>modificación</w:t>
                          <w:tab/>
                          <w:t>61</w:t>
                        </w:r>
                      </w:p>
                      <w:p>
                        <w:pPr>
                          <w:pStyle w:val="TableParagraph"/>
                          <w:numPr>
                            <w:ilvl w:val="1"/>
                            <w:numId w:val="16"/>
                          </w:numPr>
                          <w:tabs>
                            <w:tab w:pos="360" w:val="left" w:leader="none"/>
                            <w:tab w:pos="5577" w:val="left" w:leader="dot"/>
                          </w:tabs>
                          <w:spacing w:line="240" w:lineRule="auto" w:before="63" w:after="0"/>
                          <w:ind w:left="1586" w:right="45" w:hanging="1587"/>
                          <w:jc w:val="right"/>
                          <w:rPr>
                            <w:sz w:val="20"/>
                          </w:rPr>
                        </w:pPr>
                        <w:r>
                          <w:rPr>
                            <w:color w:val="58595B"/>
                            <w:sz w:val="20"/>
                          </w:rPr>
                          <w:t>Falta o conducta en la </w:t>
                        </w:r>
                        <w:r>
                          <w:rPr>
                            <w:color w:val="58595B"/>
                            <w:spacing w:val="16"/>
                            <w:sz w:val="20"/>
                          </w:rPr>
                          <w:t> </w:t>
                        </w:r>
                        <w:r>
                          <w:rPr>
                            <w:color w:val="58595B"/>
                            <w:sz w:val="20"/>
                          </w:rPr>
                          <w:t>ilicitud</w:t>
                        </w:r>
                        <w:r>
                          <w:rPr>
                            <w:color w:val="58595B"/>
                            <w:spacing w:val="12"/>
                            <w:sz w:val="20"/>
                          </w:rPr>
                          <w:t> </w:t>
                        </w:r>
                        <w:r>
                          <w:rPr>
                            <w:color w:val="58595B"/>
                            <w:sz w:val="20"/>
                          </w:rPr>
                          <w:t>sustancial</w:t>
                          <w:tab/>
                          <w:t>62</w:t>
                        </w:r>
                      </w:p>
                      <w:p>
                        <w:pPr>
                          <w:pStyle w:val="TableParagraph"/>
                          <w:numPr>
                            <w:ilvl w:val="1"/>
                            <w:numId w:val="16"/>
                          </w:numPr>
                          <w:tabs>
                            <w:tab w:pos="359" w:val="left" w:leader="none"/>
                            <w:tab w:pos="360" w:val="left" w:leader="none"/>
                            <w:tab w:pos="5577" w:val="left" w:leader="dot"/>
                          </w:tabs>
                          <w:spacing w:line="240" w:lineRule="auto" w:before="62" w:after="0"/>
                          <w:ind w:left="1586" w:right="45" w:hanging="1587"/>
                          <w:jc w:val="right"/>
                          <w:rPr>
                            <w:sz w:val="20"/>
                          </w:rPr>
                        </w:pPr>
                        <w:r>
                          <w:rPr>
                            <w:color w:val="58595B"/>
                            <w:spacing w:val="-6"/>
                            <w:sz w:val="20"/>
                          </w:rPr>
                          <w:t>Antijuridicidad </w:t>
                        </w:r>
                        <w:r>
                          <w:rPr>
                            <w:color w:val="58595B"/>
                            <w:sz w:val="20"/>
                          </w:rPr>
                          <w:t>o </w:t>
                        </w:r>
                        <w:r>
                          <w:rPr>
                            <w:color w:val="58595B"/>
                            <w:spacing w:val="-6"/>
                            <w:sz w:val="20"/>
                          </w:rPr>
                          <w:t>ilicitud </w:t>
                        </w:r>
                        <w:r>
                          <w:rPr>
                            <w:color w:val="58595B"/>
                            <w:spacing w:val="-3"/>
                            <w:sz w:val="20"/>
                          </w:rPr>
                          <w:t>en la </w:t>
                        </w:r>
                        <w:r>
                          <w:rPr>
                            <w:color w:val="58595B"/>
                            <w:spacing w:val="-5"/>
                            <w:sz w:val="20"/>
                          </w:rPr>
                          <w:t>noción </w:t>
                        </w:r>
                        <w:r>
                          <w:rPr>
                            <w:color w:val="58595B"/>
                            <w:spacing w:val="-3"/>
                            <w:sz w:val="20"/>
                          </w:rPr>
                          <w:t>de </w:t>
                        </w:r>
                        <w:r>
                          <w:rPr>
                            <w:color w:val="58595B"/>
                            <w:spacing w:val="3"/>
                            <w:sz w:val="20"/>
                          </w:rPr>
                          <w:t> </w:t>
                        </w:r>
                        <w:r>
                          <w:rPr>
                            <w:color w:val="58595B"/>
                            <w:spacing w:val="-6"/>
                            <w:sz w:val="20"/>
                          </w:rPr>
                          <w:t>ilicitud</w:t>
                        </w:r>
                        <w:r>
                          <w:rPr>
                            <w:color w:val="58595B"/>
                            <w:spacing w:val="3"/>
                            <w:sz w:val="20"/>
                          </w:rPr>
                          <w:t> </w:t>
                        </w:r>
                        <w:r>
                          <w:rPr>
                            <w:color w:val="58595B"/>
                            <w:spacing w:val="-6"/>
                            <w:sz w:val="20"/>
                          </w:rPr>
                          <w:t>sustancial</w:t>
                          <w:tab/>
                        </w:r>
                        <w:r>
                          <w:rPr>
                            <w:color w:val="58595B"/>
                            <w:sz w:val="20"/>
                          </w:rPr>
                          <w:t>63</w:t>
                        </w:r>
                      </w:p>
                      <w:p>
                        <w:pPr>
                          <w:pStyle w:val="TableParagraph"/>
                          <w:numPr>
                            <w:ilvl w:val="1"/>
                            <w:numId w:val="16"/>
                          </w:numPr>
                          <w:tabs>
                            <w:tab w:pos="360" w:val="left" w:leader="none"/>
                            <w:tab w:pos="5577" w:val="left" w:leader="dot"/>
                          </w:tabs>
                          <w:spacing w:line="240" w:lineRule="auto" w:before="62" w:after="0"/>
                          <w:ind w:left="1586" w:right="45" w:hanging="1587"/>
                          <w:jc w:val="right"/>
                          <w:rPr>
                            <w:sz w:val="20"/>
                          </w:rPr>
                        </w:pPr>
                        <w:r>
                          <w:rPr>
                            <w:color w:val="58595B"/>
                            <w:sz w:val="20"/>
                          </w:rPr>
                          <w:t>Afectación sustancial del</w:t>
                        </w:r>
                        <w:r>
                          <w:rPr>
                            <w:color w:val="58595B"/>
                            <w:spacing w:val="33"/>
                            <w:sz w:val="20"/>
                          </w:rPr>
                          <w:t> </w:t>
                        </w:r>
                        <w:r>
                          <w:rPr>
                            <w:color w:val="58595B"/>
                            <w:sz w:val="20"/>
                          </w:rPr>
                          <w:t>deber</w:t>
                        </w:r>
                        <w:r>
                          <w:rPr>
                            <w:color w:val="58595B"/>
                            <w:spacing w:val="11"/>
                            <w:sz w:val="20"/>
                          </w:rPr>
                          <w:t> </w:t>
                        </w:r>
                        <w:r>
                          <w:rPr>
                            <w:color w:val="58595B"/>
                            <w:sz w:val="20"/>
                          </w:rPr>
                          <w:t>funcional</w:t>
                          <w:tab/>
                          <w:t>66</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Comentario</w:t>
                        </w:r>
                        <w:r>
                          <w:rPr>
                            <w:color w:val="58595B"/>
                            <w:spacing w:val="19"/>
                            <w:sz w:val="20"/>
                          </w:rPr>
                          <w:t> </w:t>
                        </w:r>
                        <w:r>
                          <w:rPr>
                            <w:color w:val="58595B"/>
                            <w:sz w:val="20"/>
                          </w:rPr>
                          <w:t>al</w:t>
                        </w:r>
                        <w:r>
                          <w:rPr>
                            <w:color w:val="58595B"/>
                            <w:spacing w:val="19"/>
                            <w:sz w:val="20"/>
                          </w:rPr>
                          <w:t> </w:t>
                        </w:r>
                        <w:r>
                          <w:rPr>
                            <w:color w:val="58595B"/>
                            <w:sz w:val="20"/>
                          </w:rPr>
                          <w:t>margen:</w:t>
                        </w:r>
                        <w:r>
                          <w:rPr>
                            <w:color w:val="58595B"/>
                            <w:spacing w:val="20"/>
                            <w:sz w:val="20"/>
                          </w:rPr>
                          <w:t> </w:t>
                        </w:r>
                        <w:r>
                          <w:rPr>
                            <w:color w:val="58595B"/>
                            <w:sz w:val="20"/>
                          </w:rPr>
                          <w:t>la</w:t>
                        </w:r>
                        <w:r>
                          <w:rPr>
                            <w:color w:val="58595B"/>
                            <w:spacing w:val="19"/>
                            <w:sz w:val="20"/>
                          </w:rPr>
                          <w:t> </w:t>
                        </w:r>
                        <w:r>
                          <w:rPr>
                            <w:color w:val="58595B"/>
                            <w:sz w:val="20"/>
                          </w:rPr>
                          <w:t>denominación</w:t>
                        </w:r>
                        <w:r>
                          <w:rPr>
                            <w:color w:val="58595B"/>
                            <w:spacing w:val="20"/>
                            <w:sz w:val="20"/>
                          </w:rPr>
                          <w:t> </w:t>
                        </w:r>
                        <w:r>
                          <w:rPr>
                            <w:color w:val="58595B"/>
                            <w:sz w:val="20"/>
                          </w:rPr>
                          <w:t>del</w:t>
                        </w:r>
                        <w:r>
                          <w:rPr>
                            <w:color w:val="58595B"/>
                            <w:spacing w:val="19"/>
                            <w:sz w:val="20"/>
                          </w:rPr>
                          <w:t> </w:t>
                        </w:r>
                        <w:r>
                          <w:rPr>
                            <w:color w:val="58595B"/>
                            <w:sz w:val="20"/>
                          </w:rPr>
                          <w:t>Código</w:t>
                          <w:tab/>
                          <w:t>68</w:t>
                        </w:r>
                      </w:p>
                      <w:p>
                        <w:pPr>
                          <w:pStyle w:val="TableParagraph"/>
                          <w:numPr>
                            <w:ilvl w:val="0"/>
                            <w:numId w:val="16"/>
                          </w:numPr>
                          <w:tabs>
                            <w:tab w:pos="360" w:val="left" w:leader="none"/>
                            <w:tab w:pos="5917" w:val="left" w:leader="dot"/>
                          </w:tabs>
                          <w:spacing w:line="240" w:lineRule="auto" w:before="62" w:after="0"/>
                          <w:ind w:left="1226" w:right="65" w:hanging="1227"/>
                          <w:jc w:val="right"/>
                          <w:rPr>
                            <w:sz w:val="20"/>
                          </w:rPr>
                        </w:pPr>
                        <w:r>
                          <w:rPr>
                            <w:color w:val="58595B"/>
                            <w:sz w:val="20"/>
                          </w:rPr>
                          <w:t>Conclusiones</w:t>
                          <w:tab/>
                          <w:t>68</w:t>
                        </w:r>
                      </w:p>
                    </w:tc>
                  </w:tr>
                  <w:tr>
                    <w:trPr>
                      <w:trHeight w:val="139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40"/>
                          <w:ind w:right="-15"/>
                          <w:rPr>
                            <w:sz w:val="20"/>
                          </w:rPr>
                        </w:pPr>
                        <w:r>
                          <w:rPr>
                            <w:color w:val="58595B"/>
                            <w:w w:val="126"/>
                            <w:sz w:val="20"/>
                            <w:u w:val="single" w:color="FFFFFF"/>
                          </w:rPr>
                          <w:t> </w:t>
                        </w:r>
                        <w:r>
                          <w:rPr>
                            <w:color w:val="58595B"/>
                            <w:sz w:val="20"/>
                            <w:u w:val="single" w:color="FFFFFF"/>
                          </w:rPr>
                          <w:tab/>
                        </w:r>
                      </w:p>
                      <w:p>
                        <w:pPr>
                          <w:pStyle w:val="TableParagraph"/>
                          <w:tabs>
                            <w:tab w:pos="1200" w:val="left" w:leader="none"/>
                          </w:tabs>
                          <w:spacing w:before="62"/>
                          <w:ind w:right="-15"/>
                          <w:rPr>
                            <w:sz w:val="20"/>
                          </w:rPr>
                        </w:pPr>
                        <w:r>
                          <w:rPr>
                            <w:color w:val="58595B"/>
                            <w:w w:val="126"/>
                            <w:sz w:val="20"/>
                            <w:u w:val="single" w:color="FFFFFF"/>
                          </w:rPr>
                          <w:t> </w:t>
                        </w:r>
                        <w:r>
                          <w:rPr>
                            <w:color w:val="58595B"/>
                            <w:sz w:val="20"/>
                            <w:u w:val="single" w:color="FFFFFF"/>
                          </w:rPr>
                          <w:tab/>
                        </w:r>
                      </w:p>
                      <w:p>
                        <w:pPr>
                          <w:pStyle w:val="TableParagraph"/>
                          <w:tabs>
                            <w:tab w:pos="1200" w:val="left" w:leader="none"/>
                          </w:tabs>
                          <w:spacing w:before="62"/>
                          <w:ind w:right="-15"/>
                          <w:rPr>
                            <w:sz w:val="20"/>
                          </w:rPr>
                        </w:pPr>
                        <w:r>
                          <w:rPr>
                            <w:color w:val="58595B"/>
                            <w:w w:val="126"/>
                            <w:sz w:val="20"/>
                            <w:u w:val="single" w:color="FFFFFF"/>
                          </w:rPr>
                          <w:t> </w:t>
                        </w:r>
                        <w:r>
                          <w:rPr>
                            <w:color w:val="58595B"/>
                            <w:sz w:val="20"/>
                            <w:u w:val="single" w:color="FFFFFF"/>
                          </w:rPr>
                          <w:tab/>
                        </w:r>
                      </w:p>
                      <w:p>
                        <w:pPr>
                          <w:pStyle w:val="TableParagraph"/>
                          <w:tabs>
                            <w:tab w:pos="1200" w:val="left" w:leader="none"/>
                          </w:tabs>
                          <w:spacing w:before="62"/>
                          <w:ind w:right="-15"/>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82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93"/>
                          <w:ind w:right="-15"/>
                          <w:rPr>
                            <w:sz w:val="20"/>
                          </w:rPr>
                        </w:pPr>
                        <w:r>
                          <w:rPr>
                            <w:color w:val="58595B"/>
                            <w:w w:val="126"/>
                            <w:sz w:val="20"/>
                            <w:u w:val="single" w:color="FFFFFF"/>
                          </w:rPr>
                          <w:t> </w:t>
                        </w:r>
                        <w:r>
                          <w:rPr>
                            <w:color w:val="58595B"/>
                            <w:sz w:val="20"/>
                            <w:u w:val="single" w:color="FFFFFF"/>
                          </w:rPr>
                          <w:tab/>
                        </w:r>
                      </w:p>
                      <w:p>
                        <w:pPr>
                          <w:pStyle w:val="TableParagraph"/>
                          <w:tabs>
                            <w:tab w:pos="1200" w:val="left" w:leader="none"/>
                          </w:tabs>
                          <w:spacing w:before="62"/>
                          <w:ind w:right="-15"/>
                          <w:rPr>
                            <w:sz w:val="20"/>
                          </w:rPr>
                        </w:pPr>
                        <w:r>
                          <w:rPr>
                            <w:color w:val="58595B"/>
                            <w:w w:val="126"/>
                            <w:sz w:val="20"/>
                            <w:u w:val="single" w:color="FFFFFF"/>
                          </w:rPr>
                          <w:t> </w:t>
                        </w:r>
                        <w:r>
                          <w:rPr>
                            <w:color w:val="58595B"/>
                            <w:sz w:val="20"/>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41 }</w:t>
      </w:r>
    </w:p>
    <w:p>
      <w:pPr>
        <w:spacing w:after="0"/>
        <w:jc w:val="right"/>
        <w:rPr>
          <w:rFonts w:ascii="Book Antiqua"/>
          <w:sz w:val="14"/>
        </w:rPr>
        <w:sectPr>
          <w:footerReference w:type="default" r:id="rId23"/>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74630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Heading1"/>
        <w:numPr>
          <w:ilvl w:val="1"/>
          <w:numId w:val="15"/>
        </w:numPr>
        <w:tabs>
          <w:tab w:pos="4012" w:val="left" w:leader="none"/>
        </w:tabs>
        <w:spacing w:line="240" w:lineRule="auto" w:before="104" w:after="0"/>
        <w:ind w:left="4011" w:right="117" w:hanging="4012"/>
        <w:jc w:val="left"/>
      </w:pPr>
      <w:r>
        <w:rPr/>
        <w:pict>
          <v:line style="position:absolute;mso-position-horizontal-relative:page;mso-position-vertical-relative:paragraph;z-index:-251572224;mso-wrap-distance-left:0;mso-wrap-distance-right:0" from="185.421906pt,22.802324pt" to="304.640906pt,22.802324pt" stroked="true" strokeweight=".4pt" strokecolor="#231f20">
            <v:stroke dashstyle="shortdot"/>
            <w10:wrap type="topAndBottom"/>
          </v:line>
        </w:pict>
      </w:r>
      <w:bookmarkStart w:name="_TOC_250008" w:id="3"/>
      <w:r>
        <w:rPr>
          <w:color w:val="231F20"/>
          <w:spacing w:val="18"/>
          <w:w w:val="90"/>
        </w:rPr>
        <w:t>P</w:t>
      </w:r>
      <w:r>
        <w:rPr>
          <w:color w:val="231F20"/>
          <w:spacing w:val="18"/>
          <w:w w:val="156"/>
        </w:rPr>
        <w:t>r</w:t>
      </w:r>
      <w:r>
        <w:rPr>
          <w:color w:val="231F20"/>
          <w:spacing w:val="18"/>
          <w:w w:val="115"/>
        </w:rPr>
        <w:t>e</w:t>
      </w:r>
      <w:r>
        <w:rPr>
          <w:color w:val="231F20"/>
          <w:spacing w:val="18"/>
          <w:w w:val="97"/>
        </w:rPr>
        <w:t>S</w:t>
      </w:r>
      <w:r>
        <w:rPr>
          <w:color w:val="231F20"/>
          <w:spacing w:val="18"/>
          <w:w w:val="115"/>
        </w:rPr>
        <w:t>e</w:t>
      </w:r>
      <w:r>
        <w:rPr>
          <w:color w:val="231F20"/>
          <w:spacing w:val="18"/>
          <w:w w:val="138"/>
        </w:rPr>
        <w:t>n</w:t>
      </w:r>
      <w:r>
        <w:rPr>
          <w:color w:val="231F20"/>
          <w:w w:val="197"/>
        </w:rPr>
        <w:t>t</w:t>
      </w:r>
      <w:r>
        <w:rPr>
          <w:color w:val="231F20"/>
          <w:spacing w:val="8"/>
          <w:w w:val="134"/>
        </w:rPr>
        <w:t>a</w:t>
      </w:r>
      <w:r>
        <w:rPr>
          <w:color w:val="231F20"/>
          <w:spacing w:val="18"/>
          <w:w w:val="154"/>
        </w:rPr>
        <w:t>c</w:t>
      </w:r>
      <w:r>
        <w:rPr>
          <w:color w:val="231F20"/>
          <w:spacing w:val="18"/>
          <w:w w:val="105"/>
        </w:rPr>
        <w:t>i</w:t>
      </w:r>
      <w:r>
        <w:rPr>
          <w:color w:val="231F20"/>
          <w:spacing w:val="18"/>
          <w:w w:val="119"/>
        </w:rPr>
        <w:t>Ó</w:t>
      </w:r>
      <w:bookmarkEnd w:id="3"/>
      <w:r>
        <w:rPr>
          <w:color w:val="231F20"/>
          <w:w w:val="138"/>
        </w:rPr>
        <w:t>n</w:t>
      </w:r>
    </w:p>
    <w:p>
      <w:pPr>
        <w:pStyle w:val="BodyText"/>
        <w:rPr>
          <w:b/>
          <w:sz w:val="27"/>
        </w:rPr>
      </w:pPr>
    </w:p>
    <w:p>
      <w:pPr>
        <w:pStyle w:val="BodyText"/>
        <w:spacing w:line="273" w:lineRule="auto"/>
        <w:ind w:left="1363" w:right="1480" w:firstLine="359"/>
        <w:jc w:val="both"/>
      </w:pPr>
      <w:r>
        <w:rPr>
          <w:color w:val="231F20"/>
        </w:rPr>
        <w:t>Esta exposición tiene como finalidad comentar los cambios relevantes </w:t>
      </w:r>
      <w:r>
        <w:rPr>
          <w:color w:val="231F20"/>
          <w:spacing w:val="-8"/>
        </w:rPr>
        <w:t>en </w:t>
      </w:r>
      <w:r>
        <w:rPr>
          <w:color w:val="231F20"/>
        </w:rPr>
        <w:t>materia</w:t>
      </w:r>
      <w:r>
        <w:rPr>
          <w:color w:val="231F20"/>
          <w:spacing w:val="-6"/>
        </w:rPr>
        <w:t> </w:t>
      </w:r>
      <w:r>
        <w:rPr>
          <w:color w:val="231F20"/>
        </w:rPr>
        <w:t>de</w:t>
      </w:r>
      <w:r>
        <w:rPr>
          <w:color w:val="231F20"/>
          <w:spacing w:val="-5"/>
        </w:rPr>
        <w:t> </w:t>
      </w:r>
      <w:r>
        <w:rPr>
          <w:color w:val="231F20"/>
        </w:rPr>
        <w:t>faltas</w:t>
      </w:r>
      <w:r>
        <w:rPr>
          <w:color w:val="231F20"/>
          <w:spacing w:val="-6"/>
        </w:rPr>
        <w:t> </w:t>
      </w:r>
      <w:r>
        <w:rPr>
          <w:color w:val="231F20"/>
        </w:rPr>
        <w:t>y</w:t>
      </w:r>
      <w:r>
        <w:rPr>
          <w:color w:val="231F20"/>
          <w:spacing w:val="-5"/>
        </w:rPr>
        <w:t> </w:t>
      </w:r>
      <w:r>
        <w:rPr>
          <w:color w:val="231F20"/>
        </w:rPr>
        <w:t>sanciones</w:t>
      </w:r>
      <w:r>
        <w:rPr>
          <w:color w:val="231F20"/>
          <w:spacing w:val="-6"/>
        </w:rPr>
        <w:t> </w:t>
      </w:r>
      <w:r>
        <w:rPr>
          <w:color w:val="231F20"/>
        </w:rPr>
        <w:t>que</w:t>
      </w:r>
      <w:r>
        <w:rPr>
          <w:color w:val="231F20"/>
          <w:spacing w:val="-5"/>
        </w:rPr>
        <w:t> </w:t>
      </w:r>
      <w:r>
        <w:rPr>
          <w:color w:val="231F20"/>
        </w:rPr>
        <w:t>la</w:t>
      </w:r>
      <w:r>
        <w:rPr>
          <w:color w:val="231F20"/>
          <w:spacing w:val="-6"/>
        </w:rPr>
        <w:t> </w:t>
      </w:r>
      <w:r>
        <w:rPr>
          <w:color w:val="231F20"/>
        </w:rPr>
        <w:t>comisión</w:t>
      </w:r>
      <w:r>
        <w:rPr>
          <w:color w:val="231F20"/>
          <w:spacing w:val="-5"/>
        </w:rPr>
        <w:t> </w:t>
      </w:r>
      <w:r>
        <w:rPr>
          <w:color w:val="231F20"/>
        </w:rPr>
        <w:t>de</w:t>
      </w:r>
      <w:r>
        <w:rPr>
          <w:color w:val="231F20"/>
          <w:spacing w:val="-6"/>
        </w:rPr>
        <w:t> </w:t>
      </w:r>
      <w:r>
        <w:rPr>
          <w:color w:val="231F20"/>
        </w:rPr>
        <w:t>reforma</w:t>
      </w:r>
      <w:r>
        <w:rPr>
          <w:color w:val="231F20"/>
          <w:spacing w:val="-5"/>
        </w:rPr>
        <w:t> </w:t>
      </w:r>
      <w:r>
        <w:rPr>
          <w:color w:val="231F20"/>
        </w:rPr>
        <w:t>al</w:t>
      </w:r>
      <w:r>
        <w:rPr>
          <w:color w:val="231F20"/>
          <w:spacing w:val="-6"/>
        </w:rPr>
        <w:t> </w:t>
      </w:r>
      <w:r>
        <w:rPr>
          <w:color w:val="231F20"/>
        </w:rPr>
        <w:t>Código</w:t>
      </w:r>
      <w:r>
        <w:rPr>
          <w:color w:val="231F20"/>
          <w:spacing w:val="-5"/>
        </w:rPr>
        <w:t> </w:t>
      </w:r>
      <w:r>
        <w:rPr>
          <w:color w:val="231F20"/>
        </w:rPr>
        <w:t>Disciplinario Único (CDU) incorporó en el proyecto de ley que la Procuraduría General </w:t>
      </w:r>
      <w:r>
        <w:rPr>
          <w:color w:val="231F20"/>
          <w:spacing w:val="-6"/>
        </w:rPr>
        <w:t>de    </w:t>
      </w:r>
      <w:r>
        <w:rPr>
          <w:color w:val="231F20"/>
        </w:rPr>
        <w:t>la Nación y la Defensoría del Pueblo presentaron a consideración del Congreso de</w:t>
      </w:r>
      <w:r>
        <w:rPr>
          <w:color w:val="231F20"/>
          <w:spacing w:val="11"/>
        </w:rPr>
        <w:t> </w:t>
      </w:r>
      <w:r>
        <w:rPr>
          <w:color w:val="231F20"/>
        </w:rPr>
        <w:t>la</w:t>
      </w:r>
      <w:r>
        <w:rPr>
          <w:color w:val="231F20"/>
          <w:spacing w:val="11"/>
        </w:rPr>
        <w:t> </w:t>
      </w:r>
      <w:r>
        <w:rPr>
          <w:color w:val="231F20"/>
        </w:rPr>
        <w:t>República</w:t>
      </w:r>
      <w:r>
        <w:rPr>
          <w:color w:val="231F20"/>
          <w:spacing w:val="11"/>
        </w:rPr>
        <w:t> </w:t>
      </w:r>
      <w:r>
        <w:rPr>
          <w:color w:val="231F20"/>
        </w:rPr>
        <w:t>y</w:t>
      </w:r>
      <w:r>
        <w:rPr>
          <w:color w:val="231F20"/>
          <w:spacing w:val="11"/>
        </w:rPr>
        <w:t> </w:t>
      </w:r>
      <w:r>
        <w:rPr>
          <w:color w:val="231F20"/>
        </w:rPr>
        <w:t>que</w:t>
      </w:r>
      <w:r>
        <w:rPr>
          <w:color w:val="231F20"/>
          <w:spacing w:val="11"/>
        </w:rPr>
        <w:t> </w:t>
      </w:r>
      <w:r>
        <w:rPr>
          <w:color w:val="231F20"/>
        </w:rPr>
        <w:t>corresponde</w:t>
      </w:r>
      <w:r>
        <w:rPr>
          <w:color w:val="231F20"/>
          <w:spacing w:val="11"/>
        </w:rPr>
        <w:t> </w:t>
      </w:r>
      <w:r>
        <w:rPr>
          <w:color w:val="231F20"/>
        </w:rPr>
        <w:t>al</w:t>
      </w:r>
      <w:r>
        <w:rPr>
          <w:color w:val="231F20"/>
          <w:spacing w:val="11"/>
        </w:rPr>
        <w:t> </w:t>
      </w:r>
      <w:r>
        <w:rPr>
          <w:color w:val="231F20"/>
        </w:rPr>
        <w:t>proyecto</w:t>
      </w:r>
      <w:r>
        <w:rPr>
          <w:color w:val="231F20"/>
          <w:spacing w:val="11"/>
        </w:rPr>
        <w:t> </w:t>
      </w:r>
      <w:r>
        <w:rPr>
          <w:color w:val="231F20"/>
        </w:rPr>
        <w:t>de</w:t>
      </w:r>
      <w:r>
        <w:rPr>
          <w:color w:val="231F20"/>
          <w:spacing w:val="11"/>
        </w:rPr>
        <w:t> </w:t>
      </w:r>
      <w:r>
        <w:rPr>
          <w:color w:val="231F20"/>
        </w:rPr>
        <w:t>ley</w:t>
      </w:r>
      <w:r>
        <w:rPr>
          <w:color w:val="231F20"/>
          <w:spacing w:val="11"/>
        </w:rPr>
        <w:t> </w:t>
      </w:r>
      <w:r>
        <w:rPr>
          <w:color w:val="231F20"/>
        </w:rPr>
        <w:t>055</w:t>
      </w:r>
      <w:r>
        <w:rPr>
          <w:color w:val="231F20"/>
          <w:spacing w:val="11"/>
        </w:rPr>
        <w:t> </w:t>
      </w:r>
      <w:r>
        <w:rPr>
          <w:color w:val="231F20"/>
        </w:rPr>
        <w:t>de</w:t>
      </w:r>
      <w:r>
        <w:rPr>
          <w:color w:val="231F20"/>
          <w:spacing w:val="11"/>
        </w:rPr>
        <w:t> </w:t>
      </w:r>
      <w:r>
        <w:rPr>
          <w:color w:val="231F20"/>
        </w:rPr>
        <w:t>2014.</w:t>
      </w:r>
    </w:p>
    <w:p>
      <w:pPr>
        <w:pStyle w:val="BodyText"/>
        <w:spacing w:line="273" w:lineRule="auto" w:before="110"/>
        <w:ind w:left="1363" w:right="1468" w:firstLine="359"/>
        <w:jc w:val="both"/>
      </w:pPr>
      <w:r>
        <w:rPr>
          <w:color w:val="231F20"/>
        </w:rPr>
        <w:t>En la </w:t>
      </w:r>
      <w:r>
        <w:rPr>
          <w:color w:val="231F20"/>
          <w:spacing w:val="-3"/>
        </w:rPr>
        <w:t>primera parte </w:t>
      </w:r>
      <w:r>
        <w:rPr>
          <w:color w:val="231F20"/>
        </w:rPr>
        <w:t>se </w:t>
      </w:r>
      <w:r>
        <w:rPr>
          <w:color w:val="231F20"/>
          <w:spacing w:val="-3"/>
        </w:rPr>
        <w:t>hace referencia </w:t>
      </w:r>
      <w:r>
        <w:rPr>
          <w:color w:val="231F20"/>
        </w:rPr>
        <w:t>a las </w:t>
      </w:r>
      <w:r>
        <w:rPr>
          <w:color w:val="231F20"/>
          <w:spacing w:val="-3"/>
        </w:rPr>
        <w:t>nociones </w:t>
      </w:r>
      <w:r>
        <w:rPr>
          <w:color w:val="231F20"/>
        </w:rPr>
        <w:t>de </w:t>
      </w:r>
      <w:r>
        <w:rPr>
          <w:color w:val="231F20"/>
          <w:spacing w:val="-3"/>
        </w:rPr>
        <w:t>“falta disciplinaria” previstas </w:t>
      </w:r>
      <w:r>
        <w:rPr>
          <w:color w:val="231F20"/>
        </w:rPr>
        <w:t>en el </w:t>
      </w:r>
      <w:r>
        <w:rPr>
          <w:color w:val="231F20"/>
          <w:spacing w:val="-3"/>
        </w:rPr>
        <w:t>CDU, </w:t>
      </w:r>
      <w:r>
        <w:rPr>
          <w:color w:val="231F20"/>
        </w:rPr>
        <w:t>con el fin de </w:t>
      </w:r>
      <w:r>
        <w:rPr>
          <w:color w:val="231F20"/>
          <w:spacing w:val="-3"/>
        </w:rPr>
        <w:t>resaltar </w:t>
      </w:r>
      <w:r>
        <w:rPr>
          <w:color w:val="231F20"/>
        </w:rPr>
        <w:t>el </w:t>
      </w:r>
      <w:r>
        <w:rPr>
          <w:color w:val="231F20"/>
          <w:spacing w:val="-3"/>
        </w:rPr>
        <w:t>carácter polisémico </w:t>
      </w:r>
      <w:r>
        <w:rPr>
          <w:color w:val="231F20"/>
        </w:rPr>
        <w:t>de </w:t>
      </w:r>
      <w:r>
        <w:rPr>
          <w:color w:val="231F20"/>
          <w:spacing w:val="-3"/>
        </w:rPr>
        <w:t>este vocablo. </w:t>
      </w:r>
      <w:r>
        <w:rPr>
          <w:color w:val="231F20"/>
        </w:rPr>
        <w:t>Se </w:t>
      </w:r>
      <w:r>
        <w:rPr>
          <w:color w:val="231F20"/>
          <w:spacing w:val="-3"/>
        </w:rPr>
        <w:t>comenta </w:t>
      </w:r>
      <w:r>
        <w:rPr>
          <w:color w:val="231F20"/>
        </w:rPr>
        <w:t>la </w:t>
      </w:r>
      <w:r>
        <w:rPr>
          <w:color w:val="231F20"/>
          <w:spacing w:val="-3"/>
        </w:rPr>
        <w:t>eventual inconsistencia </w:t>
      </w:r>
      <w:r>
        <w:rPr>
          <w:color w:val="231F20"/>
        </w:rPr>
        <w:t>que se </w:t>
      </w:r>
      <w:r>
        <w:rPr>
          <w:color w:val="231F20"/>
          <w:spacing w:val="-3"/>
        </w:rPr>
        <w:t>presenta </w:t>
      </w:r>
      <w:r>
        <w:rPr>
          <w:color w:val="231F20"/>
        </w:rPr>
        <w:t>en la </w:t>
      </w:r>
      <w:r>
        <w:rPr>
          <w:color w:val="231F20"/>
          <w:spacing w:val="-3"/>
        </w:rPr>
        <w:t>disciplina dado que, </w:t>
      </w:r>
      <w:r>
        <w:rPr>
          <w:color w:val="231F20"/>
        </w:rPr>
        <w:t>de un </w:t>
      </w:r>
      <w:r>
        <w:rPr>
          <w:color w:val="231F20"/>
          <w:spacing w:val="-3"/>
        </w:rPr>
        <w:t>lado, </w:t>
      </w:r>
      <w:r>
        <w:rPr>
          <w:color w:val="231F20"/>
        </w:rPr>
        <w:t>hay </w:t>
      </w:r>
      <w:r>
        <w:rPr>
          <w:color w:val="231F20"/>
          <w:spacing w:val="-3"/>
        </w:rPr>
        <w:t>consenso sobre </w:t>
      </w:r>
      <w:r>
        <w:rPr>
          <w:color w:val="231F20"/>
        </w:rPr>
        <w:t>la </w:t>
      </w:r>
      <w:r>
        <w:rPr>
          <w:color w:val="231F20"/>
          <w:spacing w:val="-3"/>
        </w:rPr>
        <w:t>imposibilidad jurídica </w:t>
      </w:r>
      <w:r>
        <w:rPr>
          <w:color w:val="231F20"/>
        </w:rPr>
        <w:t>de </w:t>
      </w:r>
      <w:r>
        <w:rPr>
          <w:color w:val="231F20"/>
          <w:spacing w:val="-3"/>
        </w:rPr>
        <w:t>identificar </w:t>
      </w:r>
      <w:r>
        <w:rPr>
          <w:color w:val="231F20"/>
        </w:rPr>
        <w:t>los </w:t>
      </w:r>
      <w:r>
        <w:rPr>
          <w:color w:val="231F20"/>
          <w:spacing w:val="-3"/>
        </w:rPr>
        <w:t>tipos disciplinarios </w:t>
      </w:r>
      <w:r>
        <w:rPr>
          <w:color w:val="231F20"/>
        </w:rPr>
        <w:t>a </w:t>
      </w:r>
      <w:r>
        <w:rPr>
          <w:color w:val="231F20"/>
          <w:spacing w:val="-3"/>
        </w:rPr>
        <w:t>partir </w:t>
      </w:r>
      <w:r>
        <w:rPr>
          <w:color w:val="231F20"/>
        </w:rPr>
        <w:t>del </w:t>
      </w:r>
      <w:r>
        <w:rPr>
          <w:color w:val="231F20"/>
          <w:spacing w:val="-3"/>
        </w:rPr>
        <w:t>señalamiento </w:t>
      </w:r>
      <w:r>
        <w:rPr>
          <w:color w:val="231F20"/>
        </w:rPr>
        <w:t>de las </w:t>
      </w:r>
      <w:r>
        <w:rPr>
          <w:color w:val="231F20"/>
          <w:spacing w:val="-3"/>
        </w:rPr>
        <w:t>conductas </w:t>
      </w:r>
      <w:r>
        <w:rPr>
          <w:color w:val="231F20"/>
        </w:rPr>
        <w:t>que </w:t>
      </w:r>
      <w:r>
        <w:rPr>
          <w:color w:val="231F20"/>
          <w:spacing w:val="-3"/>
        </w:rPr>
        <w:t>podrían </w:t>
      </w:r>
      <w:r>
        <w:rPr>
          <w:color w:val="231F20"/>
        </w:rPr>
        <w:t>dar </w:t>
      </w:r>
      <w:r>
        <w:rPr>
          <w:color w:val="231F20"/>
          <w:spacing w:val="-3"/>
        </w:rPr>
        <w:t>lugar </w:t>
      </w:r>
      <w:r>
        <w:rPr>
          <w:color w:val="231F20"/>
        </w:rPr>
        <w:t>a la </w:t>
      </w:r>
      <w:r>
        <w:rPr>
          <w:color w:val="231F20"/>
          <w:spacing w:val="-3"/>
        </w:rPr>
        <w:t>comisión </w:t>
      </w:r>
      <w:r>
        <w:rPr>
          <w:color w:val="231F20"/>
        </w:rPr>
        <w:t>de </w:t>
      </w:r>
      <w:r>
        <w:rPr>
          <w:color w:val="231F20"/>
          <w:spacing w:val="-3"/>
        </w:rPr>
        <w:t>faltas graves </w:t>
      </w:r>
      <w:r>
        <w:rPr>
          <w:color w:val="231F20"/>
        </w:rPr>
        <w:t>y </w:t>
      </w:r>
      <w:r>
        <w:rPr>
          <w:color w:val="231F20"/>
          <w:spacing w:val="-3"/>
        </w:rPr>
        <w:t>leves, </w:t>
      </w:r>
      <w:r>
        <w:rPr>
          <w:color w:val="231F20"/>
        </w:rPr>
        <w:t>lo </w:t>
      </w:r>
      <w:r>
        <w:rPr>
          <w:color w:val="231F20"/>
          <w:spacing w:val="-3"/>
        </w:rPr>
        <w:t>cual </w:t>
      </w:r>
      <w:r>
        <w:rPr>
          <w:color w:val="231F20"/>
        </w:rPr>
        <w:t>se </w:t>
      </w:r>
      <w:r>
        <w:rPr>
          <w:color w:val="231F20"/>
          <w:spacing w:val="-3"/>
        </w:rPr>
        <w:t>comparte </w:t>
      </w:r>
      <w:r>
        <w:rPr>
          <w:color w:val="231F20"/>
        </w:rPr>
        <w:t>en </w:t>
      </w:r>
      <w:r>
        <w:rPr>
          <w:color w:val="231F20"/>
          <w:spacing w:val="-3"/>
        </w:rPr>
        <w:t>esta  ponencia, pero, </w:t>
      </w:r>
      <w:r>
        <w:rPr>
          <w:color w:val="231F20"/>
        </w:rPr>
        <w:t>de </w:t>
      </w:r>
      <w:r>
        <w:rPr>
          <w:color w:val="231F20"/>
          <w:spacing w:val="-3"/>
        </w:rPr>
        <w:t>otro lado, </w:t>
      </w:r>
      <w:r>
        <w:rPr>
          <w:color w:val="231F20"/>
        </w:rPr>
        <w:t>a </w:t>
      </w:r>
      <w:r>
        <w:rPr>
          <w:color w:val="231F20"/>
          <w:spacing w:val="-3"/>
        </w:rPr>
        <w:t>pesar </w:t>
      </w:r>
      <w:r>
        <w:rPr>
          <w:color w:val="231F20"/>
        </w:rPr>
        <w:t>del </w:t>
      </w:r>
      <w:r>
        <w:rPr>
          <w:color w:val="231F20"/>
          <w:spacing w:val="-3"/>
        </w:rPr>
        <w:t>reconocimiento </w:t>
      </w:r>
      <w:r>
        <w:rPr>
          <w:color w:val="231F20"/>
        </w:rPr>
        <w:t>de la </w:t>
      </w:r>
      <w:r>
        <w:rPr>
          <w:color w:val="231F20"/>
          <w:spacing w:val="-3"/>
        </w:rPr>
        <w:t>ausencia </w:t>
      </w:r>
      <w:r>
        <w:rPr>
          <w:color w:val="231F20"/>
        </w:rPr>
        <w:t>de </w:t>
      </w:r>
      <w:r>
        <w:rPr>
          <w:color w:val="231F20"/>
          <w:spacing w:val="-3"/>
        </w:rPr>
        <w:t>tipos disciplinarios, </w:t>
      </w:r>
      <w:r>
        <w:rPr>
          <w:color w:val="231F20"/>
        </w:rPr>
        <w:t>hay un uso </w:t>
      </w:r>
      <w:r>
        <w:rPr>
          <w:color w:val="231F20"/>
          <w:spacing w:val="-3"/>
        </w:rPr>
        <w:t>generalizado </w:t>
      </w:r>
      <w:r>
        <w:rPr>
          <w:color w:val="231F20"/>
        </w:rPr>
        <w:t>de </w:t>
      </w:r>
      <w:r>
        <w:rPr>
          <w:color w:val="231F20"/>
          <w:spacing w:val="-3"/>
        </w:rPr>
        <w:t>figuras </w:t>
      </w:r>
      <w:r>
        <w:rPr>
          <w:color w:val="231F20"/>
        </w:rPr>
        <w:t>o </w:t>
      </w:r>
      <w:r>
        <w:rPr>
          <w:color w:val="231F20"/>
          <w:spacing w:val="-3"/>
        </w:rPr>
        <w:t>categorías tales como “conducta típica”, “proceso </w:t>
      </w:r>
      <w:r>
        <w:rPr>
          <w:color w:val="231F20"/>
        </w:rPr>
        <w:t>de </w:t>
      </w:r>
      <w:r>
        <w:rPr>
          <w:color w:val="231F20"/>
          <w:spacing w:val="-3"/>
        </w:rPr>
        <w:t>adecuación típica” </w:t>
      </w:r>
      <w:r>
        <w:rPr>
          <w:color w:val="231F20"/>
        </w:rPr>
        <w:t>y </w:t>
      </w:r>
      <w:r>
        <w:rPr>
          <w:color w:val="231F20"/>
          <w:spacing w:val="-3"/>
        </w:rPr>
        <w:t>“tipos  </w:t>
      </w:r>
      <w:r>
        <w:rPr>
          <w:color w:val="231F20"/>
        </w:rPr>
        <w:t>en </w:t>
      </w:r>
      <w:r>
        <w:rPr>
          <w:color w:val="231F20"/>
          <w:spacing w:val="-3"/>
        </w:rPr>
        <w:t>blanco”, entre  otras, </w:t>
      </w:r>
      <w:r>
        <w:rPr>
          <w:color w:val="231F20"/>
        </w:rPr>
        <w:t>que </w:t>
      </w:r>
      <w:r>
        <w:rPr>
          <w:color w:val="231F20"/>
          <w:spacing w:val="-3"/>
        </w:rPr>
        <w:t>supondrían </w:t>
      </w:r>
      <w:r>
        <w:rPr>
          <w:color w:val="231F20"/>
        </w:rPr>
        <w:t>la </w:t>
      </w:r>
      <w:r>
        <w:rPr>
          <w:color w:val="231F20"/>
          <w:spacing w:val="-3"/>
        </w:rPr>
        <w:t>preexistencia </w:t>
      </w:r>
      <w:r>
        <w:rPr>
          <w:color w:val="231F20"/>
        </w:rPr>
        <w:t>de </w:t>
      </w:r>
      <w:r>
        <w:rPr>
          <w:color w:val="231F20"/>
          <w:spacing w:val="-3"/>
        </w:rPr>
        <w:t>tipos disciplinarios. </w:t>
      </w:r>
      <w:r>
        <w:rPr>
          <w:color w:val="231F20"/>
        </w:rPr>
        <w:t>Con el </w:t>
      </w:r>
      <w:r>
        <w:rPr>
          <w:color w:val="231F20"/>
          <w:spacing w:val="-3"/>
        </w:rPr>
        <w:t>propósito </w:t>
      </w:r>
      <w:r>
        <w:rPr>
          <w:color w:val="231F20"/>
        </w:rPr>
        <w:t>de </w:t>
      </w:r>
      <w:r>
        <w:rPr>
          <w:color w:val="231F20"/>
          <w:spacing w:val="-3"/>
        </w:rPr>
        <w:t>romper esa inconsistencia, </w:t>
      </w:r>
      <w:r>
        <w:rPr>
          <w:color w:val="231F20"/>
        </w:rPr>
        <w:t>se </w:t>
      </w:r>
      <w:r>
        <w:rPr>
          <w:color w:val="231F20"/>
          <w:spacing w:val="-3"/>
        </w:rPr>
        <w:t>expone </w:t>
      </w:r>
      <w:r>
        <w:rPr>
          <w:color w:val="231F20"/>
        </w:rPr>
        <w:t>una </w:t>
      </w:r>
      <w:r>
        <w:rPr>
          <w:color w:val="231F20"/>
          <w:spacing w:val="-3"/>
        </w:rPr>
        <w:t>propuesta académica </w:t>
      </w:r>
      <w:r>
        <w:rPr>
          <w:color w:val="231F20"/>
        </w:rPr>
        <w:t>con los </w:t>
      </w:r>
      <w:r>
        <w:rPr>
          <w:color w:val="231F20"/>
          <w:spacing w:val="-3"/>
        </w:rPr>
        <w:t>“tipos” </w:t>
      </w:r>
      <w:r>
        <w:rPr>
          <w:color w:val="231F20"/>
        </w:rPr>
        <w:t>en </w:t>
      </w:r>
      <w:r>
        <w:rPr>
          <w:color w:val="231F20"/>
          <w:spacing w:val="-3"/>
        </w:rPr>
        <w:t>materia disciplinaria, estructurada </w:t>
      </w:r>
      <w:r>
        <w:rPr>
          <w:color w:val="231F20"/>
        </w:rPr>
        <w:t>a </w:t>
      </w:r>
      <w:r>
        <w:rPr>
          <w:color w:val="231F20"/>
          <w:spacing w:val="-3"/>
        </w:rPr>
        <w:t>partir </w:t>
      </w:r>
      <w:r>
        <w:rPr>
          <w:color w:val="231F20"/>
        </w:rPr>
        <w:t>de </w:t>
      </w:r>
      <w:r>
        <w:rPr>
          <w:color w:val="231F20"/>
          <w:spacing w:val="-3"/>
        </w:rPr>
        <w:t>elementos disponibles </w:t>
      </w:r>
      <w:r>
        <w:rPr>
          <w:color w:val="231F20"/>
        </w:rPr>
        <w:t>en el </w:t>
      </w:r>
      <w:r>
        <w:rPr>
          <w:color w:val="231F20"/>
          <w:spacing w:val="-3"/>
        </w:rPr>
        <w:t>contenido del CDU, </w:t>
      </w:r>
      <w:r>
        <w:rPr>
          <w:color w:val="231F20"/>
        </w:rPr>
        <w:t>la </w:t>
      </w:r>
      <w:r>
        <w:rPr>
          <w:color w:val="231F20"/>
          <w:spacing w:val="-3"/>
        </w:rPr>
        <w:t>cual, </w:t>
      </w:r>
      <w:r>
        <w:rPr>
          <w:color w:val="231F20"/>
        </w:rPr>
        <w:t>en </w:t>
      </w:r>
      <w:r>
        <w:rPr>
          <w:color w:val="231F20"/>
          <w:spacing w:val="-3"/>
        </w:rPr>
        <w:t>caso </w:t>
      </w:r>
      <w:r>
        <w:rPr>
          <w:color w:val="231F20"/>
        </w:rPr>
        <w:t>de ser </w:t>
      </w:r>
      <w:r>
        <w:rPr>
          <w:color w:val="231F20"/>
          <w:spacing w:val="-3"/>
        </w:rPr>
        <w:t>acogida, podría </w:t>
      </w:r>
      <w:r>
        <w:rPr>
          <w:color w:val="231F20"/>
        </w:rPr>
        <w:t>ser </w:t>
      </w:r>
      <w:r>
        <w:rPr>
          <w:color w:val="231F20"/>
          <w:spacing w:val="-3"/>
        </w:rPr>
        <w:t>incorporada </w:t>
      </w:r>
      <w:r>
        <w:rPr>
          <w:color w:val="231F20"/>
        </w:rPr>
        <w:t>en el </w:t>
      </w:r>
      <w:r>
        <w:rPr>
          <w:color w:val="231F20"/>
          <w:spacing w:val="-3"/>
        </w:rPr>
        <w:t>proyecto  de  </w:t>
      </w:r>
      <w:r>
        <w:rPr>
          <w:color w:val="231F20"/>
          <w:spacing w:val="-7"/>
        </w:rPr>
        <w:t>ley, </w:t>
      </w:r>
      <w:r>
        <w:rPr>
          <w:color w:val="231F20"/>
        </w:rPr>
        <w:t>sin que se </w:t>
      </w:r>
      <w:r>
        <w:rPr>
          <w:color w:val="231F20"/>
          <w:spacing w:val="-3"/>
        </w:rPr>
        <w:t>altere </w:t>
      </w:r>
      <w:r>
        <w:rPr>
          <w:color w:val="231F20"/>
        </w:rPr>
        <w:t>su </w:t>
      </w:r>
      <w:r>
        <w:rPr>
          <w:color w:val="231F20"/>
          <w:spacing w:val="-3"/>
        </w:rPr>
        <w:t>estructura, finalidad </w:t>
      </w:r>
      <w:r>
        <w:rPr>
          <w:color w:val="231F20"/>
        </w:rPr>
        <w:t>o </w:t>
      </w:r>
      <w:r>
        <w:rPr>
          <w:color w:val="231F20"/>
          <w:spacing w:val="-3"/>
        </w:rPr>
        <w:t>contenido</w:t>
      </w:r>
      <w:r>
        <w:rPr>
          <w:color w:val="231F20"/>
          <w:spacing w:val="9"/>
        </w:rPr>
        <w:t> </w:t>
      </w:r>
      <w:r>
        <w:rPr>
          <w:color w:val="231F20"/>
          <w:spacing w:val="-3"/>
        </w:rPr>
        <w:t>esencial.</w:t>
      </w:r>
    </w:p>
    <w:p>
      <w:pPr>
        <w:pStyle w:val="BodyText"/>
        <w:spacing w:line="273" w:lineRule="auto" w:before="103"/>
        <w:ind w:left="1363" w:right="1480" w:firstLine="359"/>
        <w:jc w:val="both"/>
      </w:pPr>
      <w:r>
        <w:rPr>
          <w:color w:val="231F20"/>
        </w:rPr>
        <w:t>En la segunda parte se presentan los cambios sobre las faltas disciplinarias en</w:t>
      </w:r>
      <w:r>
        <w:rPr>
          <w:color w:val="231F20"/>
          <w:spacing w:val="-7"/>
        </w:rPr>
        <w:t> </w:t>
      </w:r>
      <w:r>
        <w:rPr>
          <w:color w:val="231F20"/>
        </w:rPr>
        <w:t>el</w:t>
      </w:r>
      <w:r>
        <w:rPr>
          <w:color w:val="231F20"/>
          <w:spacing w:val="-6"/>
        </w:rPr>
        <w:t> </w:t>
      </w:r>
      <w:r>
        <w:rPr>
          <w:color w:val="231F20"/>
        </w:rPr>
        <w:t>proyecto</w:t>
      </w:r>
      <w:r>
        <w:rPr>
          <w:color w:val="231F20"/>
          <w:spacing w:val="-6"/>
        </w:rPr>
        <w:t> </w:t>
      </w:r>
      <w:r>
        <w:rPr>
          <w:color w:val="231F20"/>
        </w:rPr>
        <w:t>de</w:t>
      </w:r>
      <w:r>
        <w:rPr>
          <w:color w:val="231F20"/>
          <w:spacing w:val="-7"/>
        </w:rPr>
        <w:t> </w:t>
      </w:r>
      <w:r>
        <w:rPr>
          <w:color w:val="231F20"/>
        </w:rPr>
        <w:t>reforma.</w:t>
      </w:r>
      <w:r>
        <w:rPr>
          <w:color w:val="231F20"/>
          <w:spacing w:val="-13"/>
        </w:rPr>
        <w:t> </w:t>
      </w:r>
      <w:r>
        <w:rPr>
          <w:color w:val="231F20"/>
        </w:rPr>
        <w:t>En</w:t>
      </w:r>
      <w:r>
        <w:rPr>
          <w:color w:val="231F20"/>
          <w:spacing w:val="-6"/>
        </w:rPr>
        <w:t> </w:t>
      </w:r>
      <w:r>
        <w:rPr>
          <w:color w:val="231F20"/>
        </w:rPr>
        <w:t>particular</w:t>
      </w:r>
      <w:r>
        <w:rPr>
          <w:color w:val="231F20"/>
          <w:spacing w:val="-7"/>
        </w:rPr>
        <w:t> </w:t>
      </w:r>
      <w:r>
        <w:rPr>
          <w:color w:val="231F20"/>
        </w:rPr>
        <w:t>se</w:t>
      </w:r>
      <w:r>
        <w:rPr>
          <w:color w:val="231F20"/>
          <w:spacing w:val="-6"/>
        </w:rPr>
        <w:t> </w:t>
      </w:r>
      <w:r>
        <w:rPr>
          <w:color w:val="231F20"/>
        </w:rPr>
        <w:t>hacen</w:t>
      </w:r>
      <w:r>
        <w:rPr>
          <w:color w:val="231F20"/>
          <w:spacing w:val="-6"/>
        </w:rPr>
        <w:t> </w:t>
      </w:r>
      <w:r>
        <w:rPr>
          <w:color w:val="231F20"/>
        </w:rPr>
        <w:t>algunos</w:t>
      </w:r>
      <w:r>
        <w:rPr>
          <w:color w:val="231F20"/>
          <w:spacing w:val="-7"/>
        </w:rPr>
        <w:t> </w:t>
      </w:r>
      <w:r>
        <w:rPr>
          <w:color w:val="231F20"/>
        </w:rPr>
        <w:t>comentarios</w:t>
      </w:r>
      <w:r>
        <w:rPr>
          <w:color w:val="231F20"/>
          <w:spacing w:val="-6"/>
        </w:rPr>
        <w:t> </w:t>
      </w:r>
      <w:r>
        <w:rPr>
          <w:color w:val="231F20"/>
        </w:rPr>
        <w:t>sobre</w:t>
      </w:r>
      <w:r>
        <w:rPr>
          <w:color w:val="231F20"/>
          <w:spacing w:val="-6"/>
        </w:rPr>
        <w:t> </w:t>
      </w:r>
      <w:r>
        <w:rPr>
          <w:color w:val="231F20"/>
          <w:spacing w:val="-4"/>
        </w:rPr>
        <w:t>los </w:t>
      </w:r>
      <w:r>
        <w:rPr>
          <w:color w:val="231F20"/>
        </w:rPr>
        <w:t>alcances</w:t>
      </w:r>
      <w:r>
        <w:rPr>
          <w:color w:val="231F20"/>
          <w:spacing w:val="-6"/>
        </w:rPr>
        <w:t> </w:t>
      </w:r>
      <w:r>
        <w:rPr>
          <w:color w:val="231F20"/>
        </w:rPr>
        <w:t>del</w:t>
      </w:r>
      <w:r>
        <w:rPr>
          <w:color w:val="231F20"/>
          <w:spacing w:val="-6"/>
        </w:rPr>
        <w:t> </w:t>
      </w:r>
      <w:r>
        <w:rPr>
          <w:color w:val="231F20"/>
        </w:rPr>
        <w:t>principio</w:t>
      </w:r>
      <w:r>
        <w:rPr>
          <w:color w:val="231F20"/>
          <w:spacing w:val="-6"/>
        </w:rPr>
        <w:t> </w:t>
      </w:r>
      <w:r>
        <w:rPr>
          <w:color w:val="231F20"/>
        </w:rPr>
        <w:t>de</w:t>
      </w:r>
      <w:r>
        <w:rPr>
          <w:color w:val="231F20"/>
          <w:spacing w:val="-5"/>
        </w:rPr>
        <w:t> </w:t>
      </w:r>
      <w:r>
        <w:rPr>
          <w:color w:val="231F20"/>
        </w:rPr>
        <w:t>especialidad,</w:t>
      </w:r>
      <w:r>
        <w:rPr>
          <w:color w:val="231F20"/>
          <w:spacing w:val="-13"/>
        </w:rPr>
        <w:t> </w:t>
      </w:r>
      <w:r>
        <w:rPr>
          <w:color w:val="231F20"/>
        </w:rPr>
        <w:t>la</w:t>
      </w:r>
      <w:r>
        <w:rPr>
          <w:color w:val="231F20"/>
          <w:spacing w:val="-5"/>
        </w:rPr>
        <w:t> </w:t>
      </w:r>
      <w:r>
        <w:rPr>
          <w:color w:val="231F20"/>
        </w:rPr>
        <w:t>reorganización</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faltas</w:t>
      </w:r>
      <w:r>
        <w:rPr>
          <w:color w:val="231F20"/>
          <w:spacing w:val="-5"/>
        </w:rPr>
        <w:t> </w:t>
      </w:r>
      <w:r>
        <w:rPr>
          <w:color w:val="231F20"/>
        </w:rPr>
        <w:t>gravísimas y</w:t>
      </w:r>
      <w:r>
        <w:rPr>
          <w:color w:val="231F20"/>
          <w:spacing w:val="11"/>
        </w:rPr>
        <w:t> </w:t>
      </w:r>
      <w:r>
        <w:rPr>
          <w:color w:val="231F20"/>
        </w:rPr>
        <w:t>la</w:t>
      </w:r>
      <w:r>
        <w:rPr>
          <w:color w:val="231F20"/>
          <w:spacing w:val="12"/>
        </w:rPr>
        <w:t> </w:t>
      </w:r>
      <w:r>
        <w:rPr>
          <w:color w:val="231F20"/>
        </w:rPr>
        <w:t>adición</w:t>
      </w:r>
      <w:r>
        <w:rPr>
          <w:color w:val="231F20"/>
          <w:spacing w:val="12"/>
        </w:rPr>
        <w:t> </w:t>
      </w:r>
      <w:r>
        <w:rPr>
          <w:color w:val="231F20"/>
        </w:rPr>
        <w:t>de</w:t>
      </w:r>
      <w:r>
        <w:rPr>
          <w:color w:val="231F20"/>
          <w:spacing w:val="12"/>
        </w:rPr>
        <w:t> </w:t>
      </w:r>
      <w:r>
        <w:rPr>
          <w:color w:val="231F20"/>
        </w:rPr>
        <w:t>algunas</w:t>
      </w:r>
      <w:r>
        <w:rPr>
          <w:color w:val="231F20"/>
          <w:spacing w:val="12"/>
        </w:rPr>
        <w:t> </w:t>
      </w:r>
      <w:r>
        <w:rPr>
          <w:color w:val="231F20"/>
        </w:rPr>
        <w:t>de</w:t>
      </w:r>
      <w:r>
        <w:rPr>
          <w:color w:val="231F20"/>
          <w:spacing w:val="12"/>
        </w:rPr>
        <w:t> </w:t>
      </w:r>
      <w:r>
        <w:rPr>
          <w:color w:val="231F20"/>
        </w:rPr>
        <w:t>ellas.</w:t>
      </w:r>
    </w:p>
    <w:p>
      <w:pPr>
        <w:pStyle w:val="BodyText"/>
        <w:spacing w:line="273" w:lineRule="auto" w:before="110"/>
        <w:ind w:left="1363" w:right="1480" w:firstLine="360"/>
        <w:jc w:val="both"/>
      </w:pPr>
      <w:r>
        <w:rPr>
          <w:color w:val="231F20"/>
        </w:rPr>
        <w:t>En la tercera parte se señalan los cambios en los límites de las sanciones disciplinarias, en especial en la diferenciación de la inhabilidad general </w:t>
      </w:r>
      <w:r>
        <w:rPr>
          <w:color w:val="231F20"/>
          <w:spacing w:val="-4"/>
        </w:rPr>
        <w:t>por </w:t>
      </w:r>
      <w:r>
        <w:rPr>
          <w:color w:val="231F20"/>
        </w:rPr>
        <w:t>faltas gravísimas dolosas o con culpa gravísima. Se describe la </w:t>
      </w:r>
      <w:r>
        <w:rPr>
          <w:color w:val="231F20"/>
          <w:spacing w:val="-2"/>
        </w:rPr>
        <w:t>modificación </w:t>
      </w:r>
      <w:r>
        <w:rPr>
          <w:color w:val="231F20"/>
        </w:rPr>
        <w:t>propuesta</w:t>
      </w:r>
      <w:r>
        <w:rPr>
          <w:color w:val="231F20"/>
          <w:spacing w:val="-11"/>
        </w:rPr>
        <w:t> </w:t>
      </w:r>
      <w:r>
        <w:rPr>
          <w:color w:val="231F20"/>
        </w:rPr>
        <w:t>para</w:t>
      </w:r>
      <w:r>
        <w:rPr>
          <w:color w:val="231F20"/>
          <w:spacing w:val="-11"/>
        </w:rPr>
        <w:t> </w:t>
      </w:r>
      <w:r>
        <w:rPr>
          <w:color w:val="231F20"/>
        </w:rPr>
        <w:t>sancionar</w:t>
      </w:r>
      <w:r>
        <w:rPr>
          <w:color w:val="231F20"/>
          <w:spacing w:val="-11"/>
        </w:rPr>
        <w:t> </w:t>
      </w:r>
      <w:r>
        <w:rPr>
          <w:color w:val="231F20"/>
        </w:rPr>
        <w:t>las</w:t>
      </w:r>
      <w:r>
        <w:rPr>
          <w:color w:val="231F20"/>
          <w:spacing w:val="-11"/>
        </w:rPr>
        <w:t> </w:t>
      </w:r>
      <w:r>
        <w:rPr>
          <w:color w:val="231F20"/>
        </w:rPr>
        <w:t>faltas</w:t>
      </w:r>
      <w:r>
        <w:rPr>
          <w:color w:val="231F20"/>
          <w:spacing w:val="-11"/>
        </w:rPr>
        <w:t> </w:t>
      </w:r>
      <w:r>
        <w:rPr>
          <w:color w:val="231F20"/>
        </w:rPr>
        <w:t>gravísimas</w:t>
      </w:r>
      <w:r>
        <w:rPr>
          <w:color w:val="231F20"/>
          <w:spacing w:val="-11"/>
        </w:rPr>
        <w:t> </w:t>
      </w:r>
      <w:r>
        <w:rPr>
          <w:color w:val="231F20"/>
        </w:rPr>
        <w:t>con</w:t>
      </w:r>
      <w:r>
        <w:rPr>
          <w:color w:val="231F20"/>
          <w:spacing w:val="-10"/>
        </w:rPr>
        <w:t> </w:t>
      </w:r>
      <w:r>
        <w:rPr>
          <w:color w:val="231F20"/>
        </w:rPr>
        <w:t>culpa</w:t>
      </w:r>
      <w:r>
        <w:rPr>
          <w:color w:val="231F20"/>
          <w:spacing w:val="-11"/>
        </w:rPr>
        <w:t> </w:t>
      </w:r>
      <w:r>
        <w:rPr>
          <w:color w:val="231F20"/>
        </w:rPr>
        <w:t>grave</w:t>
      </w:r>
      <w:r>
        <w:rPr>
          <w:color w:val="231F20"/>
          <w:spacing w:val="-11"/>
        </w:rPr>
        <w:t> </w:t>
      </w:r>
      <w:r>
        <w:rPr>
          <w:color w:val="231F20"/>
        </w:rPr>
        <w:t>y</w:t>
      </w:r>
      <w:r>
        <w:rPr>
          <w:color w:val="231F20"/>
          <w:spacing w:val="-11"/>
        </w:rPr>
        <w:t> </w:t>
      </w:r>
      <w:r>
        <w:rPr>
          <w:color w:val="231F20"/>
        </w:rPr>
        <w:t>se</w:t>
      </w:r>
      <w:r>
        <w:rPr>
          <w:color w:val="231F20"/>
          <w:spacing w:val="-11"/>
        </w:rPr>
        <w:t> </w:t>
      </w:r>
      <w:r>
        <w:rPr>
          <w:color w:val="231F20"/>
        </w:rPr>
        <w:t>presenta</w:t>
      </w:r>
      <w:r>
        <w:rPr>
          <w:color w:val="231F20"/>
          <w:spacing w:val="-11"/>
        </w:rPr>
        <w:t> </w:t>
      </w:r>
      <w:r>
        <w:rPr>
          <w:color w:val="231F20"/>
        </w:rPr>
        <w:t>una apreciación adicional sobre el carácter vinculante del mandato de distinción que contiene el artículo 6º de la Constitución en materia de responsabilidad   de los servidores públicos.</w:t>
      </w:r>
      <w:r>
        <w:rPr>
          <w:color w:val="231F20"/>
          <w:position w:val="7"/>
          <w:sz w:val="12"/>
        </w:rPr>
        <w:t>1 </w:t>
      </w:r>
      <w:r>
        <w:rPr>
          <w:color w:val="231F20"/>
        </w:rPr>
        <w:t>Por último, se presenta un comentario al margen  de la exposición, en relación con el cambio de denominación del Código Disciplinario</w:t>
      </w:r>
      <w:r>
        <w:rPr>
          <w:color w:val="231F20"/>
          <w:spacing w:val="12"/>
        </w:rPr>
        <w:t> </w:t>
      </w:r>
      <w:r>
        <w:rPr>
          <w:color w:val="231F20"/>
        </w:rPr>
        <w:t>Único</w:t>
      </w:r>
      <w:r>
        <w:rPr>
          <w:color w:val="231F20"/>
          <w:spacing w:val="12"/>
        </w:rPr>
        <w:t> </w:t>
      </w:r>
      <w:r>
        <w:rPr>
          <w:color w:val="231F20"/>
        </w:rPr>
        <w:t>durante</w:t>
      </w:r>
      <w:r>
        <w:rPr>
          <w:color w:val="231F20"/>
          <w:spacing w:val="13"/>
        </w:rPr>
        <w:t> </w:t>
      </w:r>
      <w:r>
        <w:rPr>
          <w:color w:val="231F20"/>
        </w:rPr>
        <w:t>el</w:t>
      </w:r>
      <w:r>
        <w:rPr>
          <w:color w:val="231F20"/>
          <w:spacing w:val="12"/>
        </w:rPr>
        <w:t> </w:t>
      </w:r>
      <w:r>
        <w:rPr>
          <w:color w:val="231F20"/>
        </w:rPr>
        <w:t>inicio</w:t>
      </w:r>
      <w:r>
        <w:rPr>
          <w:color w:val="231F20"/>
          <w:spacing w:val="12"/>
        </w:rPr>
        <w:t> </w:t>
      </w:r>
      <w:r>
        <w:rPr>
          <w:color w:val="231F20"/>
        </w:rPr>
        <w:t>del</w:t>
      </w:r>
      <w:r>
        <w:rPr>
          <w:color w:val="231F20"/>
          <w:spacing w:val="13"/>
        </w:rPr>
        <w:t> </w:t>
      </w:r>
      <w:r>
        <w:rPr>
          <w:color w:val="231F20"/>
        </w:rPr>
        <w:t>trámite</w:t>
      </w:r>
      <w:r>
        <w:rPr>
          <w:color w:val="231F20"/>
          <w:spacing w:val="12"/>
        </w:rPr>
        <w:t> </w:t>
      </w:r>
      <w:r>
        <w:rPr>
          <w:color w:val="231F20"/>
        </w:rPr>
        <w:t>legislativo.</w:t>
      </w:r>
    </w:p>
    <w:p>
      <w:pPr>
        <w:pStyle w:val="BodyText"/>
        <w:spacing w:before="5"/>
        <w:rPr>
          <w:sz w:val="10"/>
        </w:rPr>
      </w:pPr>
      <w:r>
        <w:rPr/>
        <w:pict>
          <v:line style="position:absolute;mso-position-horizontal-relative:page;mso-position-vertical-relative:paragraph;z-index:-251571200;mso-wrap-distance-left:0;mso-wrap-distance-right:0" from="86.173203pt,8.252765pt" to="134.173203pt,8.252765pt" stroked="true" strokeweight=".25pt" strokecolor="#231f20">
            <v:stroke dashstyle="solid"/>
            <w10:wrap type="topAndBottom"/>
          </v:line>
        </w:pict>
      </w:r>
    </w:p>
    <w:p>
      <w:pPr>
        <w:tabs>
          <w:tab w:pos="1723" w:val="left" w:leader="none"/>
        </w:tabs>
        <w:spacing w:before="66"/>
        <w:ind w:left="1723" w:right="1482" w:hanging="361"/>
        <w:jc w:val="left"/>
        <w:rPr>
          <w:sz w:val="17"/>
        </w:rPr>
      </w:pPr>
      <w:r>
        <w:rPr>
          <w:color w:val="231F20"/>
          <w:sz w:val="17"/>
        </w:rPr>
        <w:t>1</w:t>
        <w:tab/>
        <w:t>Para los fines de esta presentación, la expresión “servidor público” comprende también a los particulares</w:t>
      </w:r>
      <w:r>
        <w:rPr>
          <w:color w:val="231F20"/>
          <w:spacing w:val="7"/>
          <w:sz w:val="17"/>
        </w:rPr>
        <w:t> </w:t>
      </w:r>
      <w:r>
        <w:rPr>
          <w:color w:val="231F20"/>
          <w:sz w:val="17"/>
        </w:rPr>
        <w:t>que</w:t>
      </w:r>
      <w:r>
        <w:rPr>
          <w:color w:val="231F20"/>
          <w:spacing w:val="7"/>
          <w:sz w:val="17"/>
        </w:rPr>
        <w:t> </w:t>
      </w:r>
      <w:r>
        <w:rPr>
          <w:color w:val="231F20"/>
          <w:sz w:val="17"/>
        </w:rPr>
        <w:t>cumplen</w:t>
      </w:r>
      <w:r>
        <w:rPr>
          <w:color w:val="231F20"/>
          <w:spacing w:val="7"/>
          <w:sz w:val="17"/>
        </w:rPr>
        <w:t> </w:t>
      </w:r>
      <w:r>
        <w:rPr>
          <w:color w:val="231F20"/>
          <w:sz w:val="17"/>
        </w:rPr>
        <w:t>funciones</w:t>
      </w:r>
      <w:r>
        <w:rPr>
          <w:color w:val="231F20"/>
          <w:spacing w:val="7"/>
          <w:sz w:val="17"/>
        </w:rPr>
        <w:t> </w:t>
      </w:r>
      <w:r>
        <w:rPr>
          <w:color w:val="231F20"/>
          <w:sz w:val="17"/>
        </w:rPr>
        <w:t>públicas,</w:t>
      </w:r>
      <w:r>
        <w:rPr>
          <w:color w:val="231F20"/>
          <w:spacing w:val="2"/>
          <w:sz w:val="17"/>
        </w:rPr>
        <w:t> </w:t>
      </w:r>
      <w:r>
        <w:rPr>
          <w:color w:val="231F20"/>
          <w:sz w:val="17"/>
        </w:rPr>
        <w:t>como</w:t>
      </w:r>
      <w:r>
        <w:rPr>
          <w:color w:val="231F20"/>
          <w:spacing w:val="7"/>
          <w:sz w:val="17"/>
        </w:rPr>
        <w:t> </w:t>
      </w:r>
      <w:r>
        <w:rPr>
          <w:color w:val="231F20"/>
          <w:sz w:val="17"/>
        </w:rPr>
        <w:t>destinatarios</w:t>
      </w:r>
      <w:r>
        <w:rPr>
          <w:color w:val="231F20"/>
          <w:spacing w:val="7"/>
          <w:sz w:val="17"/>
        </w:rPr>
        <w:t> </w:t>
      </w:r>
      <w:r>
        <w:rPr>
          <w:color w:val="231F20"/>
          <w:sz w:val="17"/>
        </w:rPr>
        <w:t>de</w:t>
      </w:r>
      <w:r>
        <w:rPr>
          <w:color w:val="231F20"/>
          <w:spacing w:val="8"/>
          <w:sz w:val="17"/>
        </w:rPr>
        <w:t> </w:t>
      </w:r>
      <w:r>
        <w:rPr>
          <w:color w:val="231F20"/>
          <w:sz w:val="17"/>
        </w:rPr>
        <w:t>la</w:t>
      </w:r>
      <w:r>
        <w:rPr>
          <w:color w:val="231F20"/>
          <w:spacing w:val="7"/>
          <w:sz w:val="17"/>
        </w:rPr>
        <w:t> </w:t>
      </w:r>
      <w:r>
        <w:rPr>
          <w:color w:val="231F20"/>
          <w:sz w:val="17"/>
        </w:rPr>
        <w:t>acción</w:t>
      </w:r>
      <w:r>
        <w:rPr>
          <w:color w:val="231F20"/>
          <w:spacing w:val="7"/>
          <w:sz w:val="17"/>
        </w:rPr>
        <w:t> </w:t>
      </w:r>
      <w:r>
        <w:rPr>
          <w:color w:val="231F20"/>
          <w:sz w:val="17"/>
        </w:rPr>
        <w:t>disciplinaria.</w:t>
      </w:r>
    </w:p>
    <w:p>
      <w:pPr>
        <w:spacing w:after="0"/>
        <w:jc w:val="left"/>
        <w:rPr>
          <w:sz w:val="17"/>
        </w:rPr>
        <w:sectPr>
          <w:footerReference w:type="default" r:id="rId24"/>
          <w:pgSz w:w="9930" w:h="13890"/>
          <w:pgMar w:footer="932" w:header="0" w:top="900" w:bottom="1120" w:left="0" w:right="0"/>
          <w:pgNumType w:start="42"/>
        </w:sectPr>
      </w:pPr>
    </w:p>
    <w:p>
      <w:pPr>
        <w:spacing w:before="83" w:after="45"/>
        <w:ind w:left="1692" w:right="1572" w:firstLine="0"/>
        <w:jc w:val="center"/>
        <w:rPr>
          <w:b/>
          <w:sz w:val="9"/>
        </w:rPr>
      </w:pPr>
      <w:r>
        <w:rPr/>
        <w:pict>
          <v:line style="position:absolute;mso-position-horizontal-relative:page;mso-position-vertical-relative:paragraph;z-index:2517504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firstLine="359"/>
        <w:jc w:val="both"/>
      </w:pPr>
      <w:r>
        <w:rPr>
          <w:color w:val="231F20"/>
        </w:rPr>
        <w:t>De otra parte, es del caso señalar que el análisis y las observaciones expuestos por los integrantes de la comisión de reforma del CDU constituyeron un espacio de reflexión en torno a la naturaleza, funciones y finalidad del derecho disciplinario y que la dedicación y el rigor de sus participantes dieron como resultado un proyecto que constituye un avance en la consolidación de  la autonomía de esta disciplina. Hay ciertos temas, como algunos de los que     se señalan en esta exposición, en los que, si bien se progresa en la finalidad de un derecho disciplinario democrático, en condiciones de igualdad, objetividad, razonabilidad y proporcionalidad, desde ya se vislumbran aspectos </w:t>
      </w:r>
      <w:r>
        <w:rPr>
          <w:color w:val="231F20"/>
          <w:spacing w:val="-4"/>
        </w:rPr>
        <w:t>que, </w:t>
      </w:r>
      <w:r>
        <w:rPr>
          <w:color w:val="231F20"/>
        </w:rPr>
        <w:t>orientados por dicho propósito, tendrán que ser objeto de próxima</w:t>
      </w:r>
      <w:r>
        <w:rPr>
          <w:color w:val="231F20"/>
          <w:spacing w:val="42"/>
        </w:rPr>
        <w:t> </w:t>
      </w:r>
      <w:r>
        <w:rPr>
          <w:color w:val="231F20"/>
        </w:rPr>
        <w:t>evaluación.</w:t>
      </w:r>
    </w:p>
    <w:p>
      <w:pPr>
        <w:pStyle w:val="BodyText"/>
        <w:spacing w:line="273" w:lineRule="auto" w:before="162"/>
        <w:ind w:left="1483" w:right="1357" w:firstLine="359"/>
        <w:jc w:val="both"/>
      </w:pPr>
      <w:r>
        <w:rPr>
          <w:color w:val="231F20"/>
          <w:spacing w:val="-3"/>
        </w:rPr>
        <w:t>En </w:t>
      </w:r>
      <w:r>
        <w:rPr>
          <w:color w:val="231F20"/>
          <w:spacing w:val="-5"/>
        </w:rPr>
        <w:t>cuanto </w:t>
      </w:r>
      <w:r>
        <w:rPr>
          <w:color w:val="231F20"/>
          <w:spacing w:val="-3"/>
        </w:rPr>
        <w:t>al </w:t>
      </w:r>
      <w:r>
        <w:rPr>
          <w:color w:val="231F20"/>
          <w:spacing w:val="-5"/>
        </w:rPr>
        <w:t>enfoque </w:t>
      </w:r>
      <w:r>
        <w:rPr>
          <w:color w:val="231F20"/>
          <w:spacing w:val="-3"/>
        </w:rPr>
        <w:t>de la </w:t>
      </w:r>
      <w:r>
        <w:rPr>
          <w:color w:val="231F20"/>
          <w:spacing w:val="-5"/>
        </w:rPr>
        <w:t>disciplina, estimo </w:t>
      </w:r>
      <w:r>
        <w:rPr>
          <w:color w:val="231F20"/>
          <w:spacing w:val="-4"/>
        </w:rPr>
        <w:t>que </w:t>
      </w:r>
      <w:r>
        <w:rPr>
          <w:color w:val="231F20"/>
          <w:spacing w:val="-3"/>
        </w:rPr>
        <w:t>el </w:t>
      </w:r>
      <w:r>
        <w:rPr>
          <w:color w:val="231F20"/>
          <w:spacing w:val="-5"/>
        </w:rPr>
        <w:t>derecho disciplinario tiene </w:t>
      </w:r>
      <w:r>
        <w:rPr>
          <w:color w:val="231F20"/>
          <w:spacing w:val="-4"/>
        </w:rPr>
        <w:t>rango </w:t>
      </w:r>
      <w:r>
        <w:rPr>
          <w:color w:val="231F20"/>
          <w:spacing w:val="-5"/>
        </w:rPr>
        <w:t>constitucional; </w:t>
      </w:r>
      <w:r>
        <w:rPr>
          <w:color w:val="231F20"/>
          <w:spacing w:val="-3"/>
        </w:rPr>
        <w:t>su </w:t>
      </w:r>
      <w:r>
        <w:rPr>
          <w:color w:val="231F20"/>
          <w:spacing w:val="-5"/>
        </w:rPr>
        <w:t>desarrollo </w:t>
      </w:r>
      <w:r>
        <w:rPr>
          <w:color w:val="231F20"/>
          <w:spacing w:val="-4"/>
        </w:rPr>
        <w:t>hace parte del </w:t>
      </w:r>
      <w:r>
        <w:rPr>
          <w:color w:val="231F20"/>
          <w:spacing w:val="-5"/>
        </w:rPr>
        <w:t>ámbito </w:t>
      </w:r>
      <w:r>
        <w:rPr>
          <w:color w:val="231F20"/>
          <w:spacing w:val="-3"/>
        </w:rPr>
        <w:t>de </w:t>
      </w:r>
      <w:r>
        <w:rPr>
          <w:color w:val="231F20"/>
          <w:spacing w:val="-5"/>
        </w:rPr>
        <w:t>configuración del legislador; </w:t>
      </w:r>
      <w:r>
        <w:rPr>
          <w:color w:val="231F20"/>
          <w:spacing w:val="-3"/>
        </w:rPr>
        <w:t>es de </w:t>
      </w:r>
      <w:r>
        <w:rPr>
          <w:color w:val="231F20"/>
          <w:spacing w:val="-5"/>
        </w:rPr>
        <w:t>naturaleza administrativa, </w:t>
      </w:r>
      <w:r>
        <w:rPr>
          <w:color w:val="231F20"/>
          <w:spacing w:val="-4"/>
        </w:rPr>
        <w:t>salvo </w:t>
      </w:r>
      <w:r>
        <w:rPr>
          <w:color w:val="231F20"/>
          <w:spacing w:val="-3"/>
        </w:rPr>
        <w:t>la </w:t>
      </w:r>
      <w:r>
        <w:rPr>
          <w:color w:val="231F20"/>
          <w:spacing w:val="-5"/>
        </w:rPr>
        <w:t>potestad disciplinaria </w:t>
      </w:r>
      <w:r>
        <w:rPr>
          <w:color w:val="231F20"/>
        </w:rPr>
        <w:t>a </w:t>
      </w:r>
      <w:r>
        <w:rPr>
          <w:color w:val="231F20"/>
          <w:spacing w:val="-5"/>
        </w:rPr>
        <w:t>cargo </w:t>
      </w:r>
      <w:r>
        <w:rPr>
          <w:color w:val="231F20"/>
          <w:spacing w:val="-4"/>
        </w:rPr>
        <w:t>del </w:t>
      </w:r>
      <w:r>
        <w:rPr>
          <w:color w:val="231F20"/>
          <w:spacing w:val="-5"/>
        </w:rPr>
        <w:t>Consejo Superior </w:t>
      </w:r>
      <w:r>
        <w:rPr>
          <w:color w:val="231F20"/>
          <w:spacing w:val="-3"/>
        </w:rPr>
        <w:t>de la </w:t>
      </w:r>
      <w:r>
        <w:rPr>
          <w:color w:val="231F20"/>
          <w:spacing w:val="-5"/>
        </w:rPr>
        <w:t>Judicatura; corresponde </w:t>
      </w:r>
      <w:r>
        <w:rPr>
          <w:color w:val="231F20"/>
        </w:rPr>
        <w:t>a </w:t>
      </w:r>
      <w:r>
        <w:rPr>
          <w:color w:val="231F20"/>
          <w:spacing w:val="-4"/>
        </w:rPr>
        <w:t>una </w:t>
      </w:r>
      <w:r>
        <w:rPr>
          <w:color w:val="231F20"/>
          <w:spacing w:val="-5"/>
        </w:rPr>
        <w:t>disciplina autónoma, dentro </w:t>
      </w:r>
      <w:r>
        <w:rPr>
          <w:color w:val="231F20"/>
          <w:spacing w:val="-4"/>
        </w:rPr>
        <w:t>del </w:t>
      </w:r>
      <w:r>
        <w:rPr>
          <w:color w:val="231F20"/>
          <w:spacing w:val="-5"/>
        </w:rPr>
        <w:t>entorno </w:t>
      </w:r>
      <w:r>
        <w:rPr>
          <w:color w:val="231F20"/>
          <w:spacing w:val="-4"/>
        </w:rPr>
        <w:t>que </w:t>
      </w:r>
      <w:r>
        <w:rPr>
          <w:color w:val="231F20"/>
          <w:spacing w:val="-3"/>
        </w:rPr>
        <w:t>le </w:t>
      </w:r>
      <w:r>
        <w:rPr>
          <w:color w:val="231F20"/>
          <w:spacing w:val="-5"/>
        </w:rPr>
        <w:t>imparte </w:t>
      </w:r>
      <w:r>
        <w:rPr>
          <w:color w:val="231F20"/>
          <w:spacing w:val="-3"/>
        </w:rPr>
        <w:t>su </w:t>
      </w:r>
      <w:r>
        <w:rPr>
          <w:color w:val="231F20"/>
          <w:spacing w:val="-5"/>
        </w:rPr>
        <w:t>pertenencia </w:t>
      </w:r>
      <w:r>
        <w:rPr>
          <w:color w:val="231F20"/>
          <w:spacing w:val="-3"/>
        </w:rPr>
        <w:t>al </w:t>
      </w:r>
      <w:r>
        <w:rPr>
          <w:color w:val="231F20"/>
          <w:spacing w:val="-5"/>
        </w:rPr>
        <w:t>régimen jurídico </w:t>
      </w:r>
      <w:r>
        <w:rPr>
          <w:color w:val="231F20"/>
          <w:spacing w:val="-3"/>
        </w:rPr>
        <w:t>de </w:t>
      </w:r>
      <w:r>
        <w:rPr>
          <w:color w:val="231F20"/>
          <w:spacing w:val="-5"/>
        </w:rPr>
        <w:t>los servidores públicos, </w:t>
      </w:r>
      <w:r>
        <w:rPr>
          <w:color w:val="231F20"/>
          <w:spacing w:val="-3"/>
        </w:rPr>
        <w:t>es </w:t>
      </w:r>
      <w:r>
        <w:rPr>
          <w:color w:val="231F20"/>
          <w:spacing w:val="-8"/>
        </w:rPr>
        <w:t>decir, </w:t>
      </w:r>
      <w:r>
        <w:rPr>
          <w:color w:val="231F20"/>
          <w:spacing w:val="-3"/>
        </w:rPr>
        <w:t>es </w:t>
      </w:r>
      <w:r>
        <w:rPr>
          <w:color w:val="231F20"/>
          <w:spacing w:val="-4"/>
        </w:rPr>
        <w:t>uno </w:t>
      </w:r>
      <w:r>
        <w:rPr>
          <w:color w:val="231F20"/>
          <w:spacing w:val="-3"/>
        </w:rPr>
        <w:t>de </w:t>
      </w:r>
      <w:r>
        <w:rPr>
          <w:color w:val="231F20"/>
          <w:spacing w:val="-4"/>
        </w:rPr>
        <w:t>los </w:t>
      </w:r>
      <w:r>
        <w:rPr>
          <w:color w:val="231F20"/>
          <w:spacing w:val="-5"/>
        </w:rPr>
        <w:t>componentes </w:t>
      </w:r>
      <w:r>
        <w:rPr>
          <w:color w:val="231F20"/>
          <w:spacing w:val="-4"/>
        </w:rPr>
        <w:t>del </w:t>
      </w:r>
      <w:r>
        <w:rPr>
          <w:color w:val="231F20"/>
          <w:spacing w:val="-5"/>
        </w:rPr>
        <w:t>Derecho </w:t>
      </w:r>
      <w:r>
        <w:rPr>
          <w:color w:val="231F20"/>
          <w:spacing w:val="-3"/>
        </w:rPr>
        <w:t>de la </w:t>
      </w:r>
      <w:r>
        <w:rPr>
          <w:color w:val="231F20"/>
          <w:spacing w:val="-5"/>
        </w:rPr>
        <w:t>Función Pública. </w:t>
      </w:r>
      <w:r>
        <w:rPr>
          <w:color w:val="231F20"/>
          <w:spacing w:val="-4"/>
        </w:rPr>
        <w:t>Estas </w:t>
      </w:r>
      <w:r>
        <w:rPr>
          <w:color w:val="231F20"/>
          <w:spacing w:val="-5"/>
        </w:rPr>
        <w:t>calidades determinan </w:t>
      </w:r>
      <w:r>
        <w:rPr>
          <w:color w:val="231F20"/>
          <w:spacing w:val="-3"/>
        </w:rPr>
        <w:t>mi </w:t>
      </w:r>
      <w:r>
        <w:rPr>
          <w:color w:val="231F20"/>
          <w:spacing w:val="-5"/>
        </w:rPr>
        <w:t>comprensión </w:t>
      </w:r>
      <w:r>
        <w:rPr>
          <w:color w:val="231F20"/>
          <w:spacing w:val="-4"/>
        </w:rPr>
        <w:t>del </w:t>
      </w:r>
      <w:r>
        <w:rPr>
          <w:color w:val="231F20"/>
          <w:spacing w:val="-5"/>
        </w:rPr>
        <w:t>derecho disciplinario </w:t>
      </w:r>
      <w:r>
        <w:rPr>
          <w:color w:val="231F20"/>
        </w:rPr>
        <w:t>y </w:t>
      </w:r>
      <w:r>
        <w:rPr>
          <w:color w:val="231F20"/>
          <w:spacing w:val="-5"/>
        </w:rPr>
        <w:t>sirven </w:t>
      </w:r>
      <w:r>
        <w:rPr>
          <w:color w:val="231F20"/>
          <w:spacing w:val="-3"/>
        </w:rPr>
        <w:t>de </w:t>
      </w:r>
      <w:r>
        <w:rPr>
          <w:color w:val="231F20"/>
          <w:spacing w:val="-5"/>
        </w:rPr>
        <w:t>criterio orientador </w:t>
      </w:r>
      <w:r>
        <w:rPr>
          <w:color w:val="231F20"/>
          <w:spacing w:val="-3"/>
        </w:rPr>
        <w:t>al </w:t>
      </w:r>
      <w:r>
        <w:rPr>
          <w:color w:val="231F20"/>
          <w:spacing w:val="-5"/>
        </w:rPr>
        <w:t>contenido </w:t>
      </w:r>
      <w:r>
        <w:rPr>
          <w:color w:val="231F20"/>
        </w:rPr>
        <w:t>y </w:t>
      </w:r>
      <w:r>
        <w:rPr>
          <w:color w:val="231F20"/>
          <w:spacing w:val="-5"/>
        </w:rPr>
        <w:t>propósitos </w:t>
      </w:r>
      <w:r>
        <w:rPr>
          <w:color w:val="231F20"/>
          <w:spacing w:val="-3"/>
        </w:rPr>
        <w:t>de </w:t>
      </w:r>
      <w:r>
        <w:rPr>
          <w:color w:val="231F20"/>
          <w:spacing w:val="-4"/>
        </w:rPr>
        <w:t>esta </w:t>
      </w:r>
      <w:r>
        <w:rPr>
          <w:color w:val="231F20"/>
          <w:spacing w:val="-5"/>
        </w:rPr>
        <w:t>ponencia.</w:t>
      </w:r>
    </w:p>
    <w:p>
      <w:pPr>
        <w:pStyle w:val="BodyText"/>
        <w:rPr>
          <w:sz w:val="31"/>
        </w:rPr>
      </w:pPr>
    </w:p>
    <w:p>
      <w:pPr>
        <w:pStyle w:val="Heading1"/>
        <w:numPr>
          <w:ilvl w:val="1"/>
          <w:numId w:val="15"/>
        </w:numPr>
        <w:tabs>
          <w:tab w:pos="2270" w:val="left" w:leader="none"/>
        </w:tabs>
        <w:spacing w:line="240" w:lineRule="auto" w:before="1" w:after="0"/>
        <w:ind w:left="2885" w:right="1835" w:hanging="929"/>
        <w:jc w:val="left"/>
      </w:pPr>
      <w:r>
        <w:rPr/>
        <w:pict>
          <v:line style="position:absolute;mso-position-horizontal-relative:page;mso-position-vertical-relative:paragraph;z-index:-251568128;mso-wrap-distance-left:0;mso-wrap-distance-right:0" from="144.742401pt,31.652349pt" to="357.320401pt,31.652349pt" stroked="true" strokeweight=".4pt" strokecolor="#231f20">
            <v:stroke dashstyle="shortdot"/>
            <w10:wrap type="topAndBottom"/>
          </v:line>
        </w:pict>
      </w:r>
      <w:bookmarkStart w:name="_TOC_250007" w:id="4"/>
      <w:r>
        <w:rPr>
          <w:color w:val="231F20"/>
          <w:spacing w:val="18"/>
          <w:w w:val="138"/>
        </w:rPr>
        <w:t>n</w:t>
      </w:r>
      <w:r>
        <w:rPr>
          <w:color w:val="231F20"/>
          <w:spacing w:val="18"/>
          <w:w w:val="146"/>
        </w:rPr>
        <w:t>o</w:t>
      </w:r>
      <w:r>
        <w:rPr>
          <w:color w:val="231F20"/>
          <w:spacing w:val="18"/>
          <w:w w:val="154"/>
        </w:rPr>
        <w:t>c</w:t>
      </w:r>
      <w:r>
        <w:rPr>
          <w:color w:val="231F20"/>
          <w:spacing w:val="18"/>
          <w:w w:val="105"/>
        </w:rPr>
        <w:t>i</w:t>
      </w:r>
      <w:r>
        <w:rPr>
          <w:color w:val="231F20"/>
          <w:spacing w:val="18"/>
          <w:w w:val="146"/>
        </w:rPr>
        <w:t>o</w:t>
      </w:r>
      <w:r>
        <w:rPr>
          <w:color w:val="231F20"/>
          <w:spacing w:val="18"/>
          <w:w w:val="138"/>
        </w:rPr>
        <w:t>n</w:t>
      </w:r>
      <w:r>
        <w:rPr>
          <w:color w:val="231F20"/>
          <w:spacing w:val="18"/>
          <w:w w:val="115"/>
        </w:rPr>
        <w:t>e</w:t>
      </w:r>
      <w:r>
        <w:rPr>
          <w:color w:val="231F20"/>
          <w:w w:val="97"/>
        </w:rPr>
        <w:t>S</w:t>
      </w:r>
      <w:r>
        <w:rPr>
          <w:color w:val="231F20"/>
        </w:rPr>
        <w:t> </w:t>
      </w:r>
      <w:r>
        <w:rPr>
          <w:color w:val="231F20"/>
          <w:spacing w:val="-3"/>
        </w:rPr>
        <w:t> </w:t>
      </w:r>
      <w:r>
        <w:rPr>
          <w:color w:val="231F20"/>
          <w:spacing w:val="18"/>
          <w:w w:val="130"/>
        </w:rPr>
        <w:t>d</w:t>
      </w:r>
      <w:r>
        <w:rPr>
          <w:color w:val="231F20"/>
          <w:w w:val="115"/>
        </w:rPr>
        <w:t>e</w:t>
      </w:r>
      <w:r>
        <w:rPr>
          <w:color w:val="231F20"/>
        </w:rPr>
        <w:t> </w:t>
      </w:r>
      <w:r>
        <w:rPr>
          <w:color w:val="231F20"/>
          <w:spacing w:val="-3"/>
        </w:rPr>
        <w:t> </w:t>
      </w:r>
      <w:r>
        <w:rPr>
          <w:color w:val="231F20"/>
          <w:spacing w:val="6"/>
          <w:w w:val="170"/>
        </w:rPr>
        <w:t>f</w:t>
      </w:r>
      <w:r>
        <w:rPr>
          <w:color w:val="231F20"/>
          <w:spacing w:val="18"/>
          <w:w w:val="134"/>
        </w:rPr>
        <w:t>a</w:t>
      </w:r>
      <w:r>
        <w:rPr>
          <w:color w:val="231F20"/>
          <w:spacing w:val="-5"/>
          <w:w w:val="198"/>
        </w:rPr>
        <w:t>l</w:t>
      </w:r>
      <w:r>
        <w:rPr>
          <w:color w:val="231F20"/>
          <w:w w:val="197"/>
        </w:rPr>
        <w:t>t</w:t>
      </w:r>
      <w:r>
        <w:rPr>
          <w:color w:val="231F20"/>
          <w:w w:val="134"/>
        </w:rPr>
        <w:t>a</w:t>
      </w:r>
      <w:r>
        <w:rPr>
          <w:color w:val="231F20"/>
        </w:rPr>
        <w:t> </w:t>
      </w:r>
      <w:r>
        <w:rPr>
          <w:color w:val="231F20"/>
          <w:spacing w:val="-3"/>
        </w:rPr>
        <w:t> </w:t>
      </w:r>
      <w:r>
        <w:rPr>
          <w:color w:val="231F20"/>
          <w:spacing w:val="18"/>
          <w:w w:val="130"/>
        </w:rPr>
        <w:t>d</w:t>
      </w:r>
      <w:r>
        <w:rPr>
          <w:color w:val="231F20"/>
          <w:spacing w:val="18"/>
          <w:w w:val="105"/>
        </w:rPr>
        <w:t>i</w:t>
      </w:r>
      <w:r>
        <w:rPr>
          <w:color w:val="231F20"/>
          <w:spacing w:val="18"/>
          <w:w w:val="97"/>
        </w:rPr>
        <w:t>S</w:t>
      </w:r>
      <w:r>
        <w:rPr>
          <w:color w:val="231F20"/>
          <w:spacing w:val="18"/>
          <w:w w:val="154"/>
        </w:rPr>
        <w:t>c</w:t>
      </w:r>
      <w:r>
        <w:rPr>
          <w:color w:val="231F20"/>
          <w:spacing w:val="18"/>
          <w:w w:val="105"/>
        </w:rPr>
        <w:t>i</w:t>
      </w:r>
      <w:r>
        <w:rPr>
          <w:color w:val="231F20"/>
          <w:spacing w:val="18"/>
          <w:w w:val="90"/>
        </w:rPr>
        <w:t>P</w:t>
      </w:r>
      <w:r>
        <w:rPr>
          <w:color w:val="231F20"/>
          <w:spacing w:val="18"/>
          <w:w w:val="198"/>
        </w:rPr>
        <w:t>l</w:t>
      </w:r>
      <w:r>
        <w:rPr>
          <w:color w:val="231F20"/>
          <w:spacing w:val="18"/>
          <w:w w:val="105"/>
        </w:rPr>
        <w:t>i</w:t>
      </w:r>
      <w:r>
        <w:rPr>
          <w:color w:val="231F20"/>
          <w:spacing w:val="10"/>
          <w:w w:val="138"/>
        </w:rPr>
        <w:t>n</w:t>
      </w:r>
      <w:r>
        <w:rPr>
          <w:color w:val="231F20"/>
          <w:spacing w:val="18"/>
          <w:w w:val="134"/>
        </w:rPr>
        <w:t>a</w:t>
      </w:r>
      <w:r>
        <w:rPr>
          <w:color w:val="231F20"/>
          <w:spacing w:val="17"/>
          <w:w w:val="156"/>
        </w:rPr>
        <w:t>r</w:t>
      </w:r>
      <w:r>
        <w:rPr>
          <w:color w:val="231F20"/>
          <w:spacing w:val="18"/>
          <w:w w:val="105"/>
        </w:rPr>
        <w:t>i</w:t>
      </w:r>
      <w:r>
        <w:rPr>
          <w:color w:val="231F20"/>
          <w:w w:val="134"/>
        </w:rPr>
        <w:t>a</w:t>
      </w:r>
      <w:r>
        <w:rPr>
          <w:color w:val="231F20"/>
        </w:rPr>
        <w:t> </w:t>
      </w:r>
      <w:r>
        <w:rPr>
          <w:color w:val="231F20"/>
          <w:spacing w:val="-3"/>
        </w:rPr>
        <w:t> </w:t>
      </w:r>
      <w:r>
        <w:rPr>
          <w:color w:val="231F20"/>
          <w:spacing w:val="18"/>
          <w:w w:val="115"/>
        </w:rPr>
        <w:t>e</w:t>
      </w:r>
      <w:r>
        <w:rPr>
          <w:color w:val="231F20"/>
          <w:w w:val="138"/>
        </w:rPr>
        <w:t>n</w:t>
      </w:r>
      <w:r>
        <w:rPr>
          <w:color w:val="231F20"/>
        </w:rPr>
        <w:t> </w:t>
      </w:r>
      <w:r>
        <w:rPr>
          <w:color w:val="231F20"/>
          <w:spacing w:val="-3"/>
        </w:rPr>
        <w:t> </w:t>
      </w:r>
      <w:r>
        <w:rPr>
          <w:color w:val="231F20"/>
          <w:spacing w:val="11"/>
          <w:w w:val="115"/>
        </w:rPr>
        <w:t>e</w:t>
      </w:r>
      <w:r>
        <w:rPr>
          <w:color w:val="231F20"/>
          <w:spacing w:val="-7"/>
          <w:w w:val="198"/>
        </w:rPr>
        <w:t>l</w:t>
      </w:r>
      <w:r>
        <w:rPr>
          <w:color w:val="231F20"/>
          <w:w w:val="198"/>
        </w:rPr>
        <w:t> </w:t>
      </w:r>
      <w:r>
        <w:rPr>
          <w:color w:val="231F20"/>
          <w:spacing w:val="18"/>
          <w:w w:val="154"/>
        </w:rPr>
        <w:t>c</w:t>
      </w:r>
      <w:r>
        <w:rPr>
          <w:color w:val="231F20"/>
          <w:spacing w:val="18"/>
          <w:w w:val="119"/>
        </w:rPr>
        <w:t>Ó</w:t>
      </w:r>
      <w:r>
        <w:rPr>
          <w:color w:val="231F20"/>
          <w:spacing w:val="18"/>
          <w:w w:val="130"/>
        </w:rPr>
        <w:t>d</w:t>
      </w:r>
      <w:r>
        <w:rPr>
          <w:color w:val="231F20"/>
          <w:spacing w:val="18"/>
          <w:w w:val="105"/>
        </w:rPr>
        <w:t>i</w:t>
      </w:r>
      <w:r>
        <w:rPr>
          <w:color w:val="231F20"/>
          <w:spacing w:val="18"/>
          <w:w w:val="149"/>
        </w:rPr>
        <w:t>g</w:t>
      </w:r>
      <w:r>
        <w:rPr>
          <w:color w:val="231F20"/>
          <w:w w:val="146"/>
        </w:rPr>
        <w:t>o</w:t>
      </w:r>
      <w:r>
        <w:rPr>
          <w:color w:val="231F20"/>
        </w:rPr>
        <w:t> </w:t>
      </w:r>
      <w:r>
        <w:rPr>
          <w:color w:val="231F20"/>
          <w:spacing w:val="-3"/>
        </w:rPr>
        <w:t> </w:t>
      </w:r>
      <w:r>
        <w:rPr>
          <w:color w:val="231F20"/>
          <w:spacing w:val="18"/>
          <w:w w:val="130"/>
        </w:rPr>
        <w:t>d</w:t>
      </w:r>
      <w:r>
        <w:rPr>
          <w:color w:val="231F20"/>
          <w:spacing w:val="18"/>
          <w:w w:val="105"/>
        </w:rPr>
        <w:t>i</w:t>
      </w:r>
      <w:r>
        <w:rPr>
          <w:color w:val="231F20"/>
          <w:spacing w:val="18"/>
          <w:w w:val="97"/>
        </w:rPr>
        <w:t>S</w:t>
      </w:r>
      <w:r>
        <w:rPr>
          <w:color w:val="231F20"/>
          <w:spacing w:val="18"/>
          <w:w w:val="154"/>
        </w:rPr>
        <w:t>c</w:t>
      </w:r>
      <w:r>
        <w:rPr>
          <w:color w:val="231F20"/>
          <w:spacing w:val="18"/>
          <w:w w:val="105"/>
        </w:rPr>
        <w:t>i</w:t>
      </w:r>
      <w:r>
        <w:rPr>
          <w:color w:val="231F20"/>
          <w:spacing w:val="18"/>
          <w:w w:val="90"/>
        </w:rPr>
        <w:t>P</w:t>
      </w:r>
      <w:r>
        <w:rPr>
          <w:color w:val="231F20"/>
          <w:spacing w:val="18"/>
          <w:w w:val="198"/>
        </w:rPr>
        <w:t>l</w:t>
      </w:r>
      <w:r>
        <w:rPr>
          <w:color w:val="231F20"/>
          <w:spacing w:val="18"/>
          <w:w w:val="105"/>
        </w:rPr>
        <w:t>i</w:t>
      </w:r>
      <w:r>
        <w:rPr>
          <w:color w:val="231F20"/>
          <w:spacing w:val="10"/>
          <w:w w:val="138"/>
        </w:rPr>
        <w:t>n</w:t>
      </w:r>
      <w:r>
        <w:rPr>
          <w:color w:val="231F20"/>
          <w:spacing w:val="18"/>
          <w:w w:val="134"/>
        </w:rPr>
        <w:t>a</w:t>
      </w:r>
      <w:r>
        <w:rPr>
          <w:color w:val="231F20"/>
          <w:spacing w:val="17"/>
          <w:w w:val="156"/>
        </w:rPr>
        <w:t>r</w:t>
      </w:r>
      <w:r>
        <w:rPr>
          <w:color w:val="231F20"/>
          <w:spacing w:val="18"/>
          <w:w w:val="105"/>
        </w:rPr>
        <w:t>i</w:t>
      </w:r>
      <w:r>
        <w:rPr>
          <w:color w:val="231F20"/>
          <w:w w:val="146"/>
        </w:rPr>
        <w:t>o</w:t>
      </w:r>
      <w:r>
        <w:rPr>
          <w:color w:val="231F20"/>
        </w:rPr>
        <w:t> </w:t>
      </w:r>
      <w:r>
        <w:rPr>
          <w:color w:val="231F20"/>
          <w:spacing w:val="-3"/>
        </w:rPr>
        <w:t> </w:t>
      </w:r>
      <w:r>
        <w:rPr>
          <w:color w:val="231F20"/>
          <w:spacing w:val="18"/>
          <w:w w:val="115"/>
        </w:rPr>
        <w:t>Ú</w:t>
      </w:r>
      <w:r>
        <w:rPr>
          <w:color w:val="231F20"/>
          <w:spacing w:val="18"/>
          <w:w w:val="138"/>
        </w:rPr>
        <w:t>n</w:t>
      </w:r>
      <w:r>
        <w:rPr>
          <w:color w:val="231F20"/>
          <w:spacing w:val="18"/>
          <w:w w:val="105"/>
        </w:rPr>
        <w:t>i</w:t>
      </w:r>
      <w:r>
        <w:rPr>
          <w:color w:val="231F20"/>
          <w:spacing w:val="18"/>
          <w:w w:val="154"/>
        </w:rPr>
        <w:t>c</w:t>
      </w:r>
      <w:bookmarkEnd w:id="4"/>
      <w:r>
        <w:rPr>
          <w:color w:val="231F20"/>
          <w:w w:val="146"/>
        </w:rPr>
        <w:t>o</w:t>
      </w:r>
    </w:p>
    <w:p>
      <w:pPr>
        <w:pStyle w:val="BodyText"/>
        <w:spacing w:before="2"/>
        <w:rPr>
          <w:b/>
          <w:sz w:val="27"/>
        </w:rPr>
      </w:pPr>
    </w:p>
    <w:p>
      <w:pPr>
        <w:pStyle w:val="Heading3"/>
        <w:numPr>
          <w:ilvl w:val="0"/>
          <w:numId w:val="17"/>
        </w:numPr>
        <w:tabs>
          <w:tab w:pos="1964" w:val="left" w:leader="none"/>
        </w:tabs>
        <w:spacing w:line="240" w:lineRule="auto" w:before="0" w:after="0"/>
        <w:ind w:left="1963" w:right="0" w:hanging="361"/>
        <w:jc w:val="left"/>
      </w:pPr>
      <w:r>
        <w:rPr>
          <w:color w:val="231F20"/>
        </w:rPr>
        <w:t>Diferentes significados del vocablo</w:t>
      </w:r>
      <w:r>
        <w:rPr>
          <w:color w:val="231F20"/>
          <w:spacing w:val="-2"/>
        </w:rPr>
        <w:t> </w:t>
      </w:r>
      <w:r>
        <w:rPr>
          <w:color w:val="231F20"/>
        </w:rPr>
        <w:t>“falta”</w:t>
      </w:r>
    </w:p>
    <w:p>
      <w:pPr>
        <w:pStyle w:val="BodyText"/>
        <w:spacing w:line="259" w:lineRule="auto" w:before="138"/>
        <w:ind w:left="1483" w:right="1345" w:firstLine="359"/>
        <w:jc w:val="both"/>
        <w:rPr>
          <w:sz w:val="12"/>
        </w:rPr>
      </w:pPr>
      <w:r>
        <w:rPr>
          <w:color w:val="231F20"/>
        </w:rPr>
        <w:t>El Código Disciplinario Único (CDU) usa la expresión “</w:t>
      </w:r>
      <w:r>
        <w:rPr>
          <w:rFonts w:ascii="Book Antiqua" w:hAnsi="Book Antiqua"/>
          <w:b/>
          <w:i/>
          <w:color w:val="231F20"/>
        </w:rPr>
        <w:t>falta disciplinaria</w:t>
      </w:r>
      <w:r>
        <w:rPr>
          <w:color w:val="231F20"/>
        </w:rPr>
        <w:t>” con diferentes significados. Entre ellos están los siguientes:</w:t>
      </w:r>
      <w:r>
        <w:rPr>
          <w:color w:val="231F20"/>
          <w:position w:val="7"/>
          <w:sz w:val="12"/>
        </w:rPr>
        <w:t>2</w:t>
      </w:r>
    </w:p>
    <w:p>
      <w:pPr>
        <w:pStyle w:val="ListParagraph"/>
        <w:numPr>
          <w:ilvl w:val="0"/>
          <w:numId w:val="18"/>
        </w:numPr>
        <w:tabs>
          <w:tab w:pos="1993" w:val="left" w:leader="none"/>
          <w:tab w:pos="1994" w:val="left" w:leader="none"/>
        </w:tabs>
        <w:spacing w:line="273" w:lineRule="auto" w:before="186" w:after="0"/>
        <w:ind w:left="1993" w:right="1362" w:hanging="360"/>
        <w:jc w:val="left"/>
        <w:rPr>
          <w:sz w:val="12"/>
        </w:rPr>
      </w:pPr>
      <w:r>
        <w:rPr>
          <w:color w:val="231F20"/>
          <w:sz w:val="21"/>
        </w:rPr>
        <w:t>Como descripción de la conducta disciplinable, expresión del principio </w:t>
      </w:r>
      <w:r>
        <w:rPr>
          <w:color w:val="231F20"/>
          <w:spacing w:val="-6"/>
          <w:sz w:val="21"/>
        </w:rPr>
        <w:t>de </w:t>
      </w:r>
      <w:r>
        <w:rPr>
          <w:color w:val="231F20"/>
          <w:sz w:val="21"/>
        </w:rPr>
        <w:t>legalidad</w:t>
      </w:r>
      <w:r>
        <w:rPr>
          <w:color w:val="231F20"/>
          <w:spacing w:val="13"/>
          <w:sz w:val="21"/>
        </w:rPr>
        <w:t> </w:t>
      </w:r>
      <w:r>
        <w:rPr>
          <w:color w:val="231F20"/>
          <w:sz w:val="21"/>
        </w:rPr>
        <w:t>de</w:t>
      </w:r>
      <w:r>
        <w:rPr>
          <w:color w:val="231F20"/>
          <w:spacing w:val="14"/>
          <w:sz w:val="21"/>
        </w:rPr>
        <w:t> </w:t>
      </w:r>
      <w:r>
        <w:rPr>
          <w:color w:val="231F20"/>
          <w:sz w:val="21"/>
        </w:rPr>
        <w:t>la</w:t>
      </w:r>
      <w:r>
        <w:rPr>
          <w:color w:val="231F20"/>
          <w:spacing w:val="14"/>
          <w:sz w:val="21"/>
        </w:rPr>
        <w:t> </w:t>
      </w:r>
      <w:r>
        <w:rPr>
          <w:color w:val="231F20"/>
          <w:sz w:val="21"/>
        </w:rPr>
        <w:t>falta.</w:t>
      </w:r>
      <w:r>
        <w:rPr>
          <w:color w:val="231F20"/>
          <w:spacing w:val="6"/>
          <w:sz w:val="21"/>
        </w:rPr>
        <w:t> </w:t>
      </w:r>
      <w:r>
        <w:rPr>
          <w:color w:val="231F20"/>
          <w:sz w:val="21"/>
        </w:rPr>
        <w:t>–Descripción</w:t>
      </w:r>
      <w:r>
        <w:rPr>
          <w:color w:val="231F20"/>
          <w:spacing w:val="14"/>
          <w:sz w:val="21"/>
        </w:rPr>
        <w:t> </w:t>
      </w:r>
      <w:r>
        <w:rPr>
          <w:color w:val="231F20"/>
          <w:sz w:val="21"/>
        </w:rPr>
        <w:t>típica–</w:t>
      </w:r>
      <w:r>
        <w:rPr>
          <w:color w:val="231F20"/>
          <w:spacing w:val="14"/>
          <w:sz w:val="21"/>
        </w:rPr>
        <w:t> </w:t>
      </w:r>
      <w:r>
        <w:rPr>
          <w:color w:val="231F20"/>
          <w:sz w:val="21"/>
        </w:rPr>
        <w:t>(arts.</w:t>
      </w:r>
      <w:r>
        <w:rPr>
          <w:color w:val="231F20"/>
          <w:spacing w:val="5"/>
          <w:sz w:val="21"/>
        </w:rPr>
        <w:t> </w:t>
      </w:r>
      <w:r>
        <w:rPr>
          <w:color w:val="231F20"/>
          <w:sz w:val="21"/>
        </w:rPr>
        <w:t>4,</w:t>
      </w:r>
      <w:r>
        <w:rPr>
          <w:color w:val="231F20"/>
          <w:spacing w:val="6"/>
          <w:sz w:val="21"/>
        </w:rPr>
        <w:t> </w:t>
      </w:r>
      <w:r>
        <w:rPr>
          <w:color w:val="231F20"/>
          <w:sz w:val="21"/>
        </w:rPr>
        <w:t>48,</w:t>
      </w:r>
      <w:r>
        <w:rPr>
          <w:color w:val="231F20"/>
          <w:spacing w:val="6"/>
          <w:sz w:val="21"/>
        </w:rPr>
        <w:t> </w:t>
      </w:r>
      <w:r>
        <w:rPr>
          <w:color w:val="231F20"/>
          <w:sz w:val="21"/>
        </w:rPr>
        <w:t>52</w:t>
      </w:r>
      <w:r>
        <w:rPr>
          <w:color w:val="231F20"/>
          <w:spacing w:val="13"/>
          <w:sz w:val="21"/>
        </w:rPr>
        <w:t> </w:t>
      </w:r>
      <w:r>
        <w:rPr>
          <w:color w:val="231F20"/>
          <w:sz w:val="21"/>
        </w:rPr>
        <w:t>y</w:t>
      </w:r>
      <w:r>
        <w:rPr>
          <w:color w:val="231F20"/>
          <w:spacing w:val="14"/>
          <w:sz w:val="21"/>
        </w:rPr>
        <w:t> </w:t>
      </w:r>
      <w:r>
        <w:rPr>
          <w:color w:val="231F20"/>
          <w:sz w:val="21"/>
        </w:rPr>
        <w:t>73)</w:t>
      </w:r>
      <w:r>
        <w:rPr>
          <w:color w:val="231F20"/>
          <w:position w:val="7"/>
          <w:sz w:val="12"/>
        </w:rPr>
        <w:t>3</w:t>
      </w:r>
    </w:p>
    <w:p>
      <w:pPr>
        <w:pStyle w:val="BodyText"/>
        <w:spacing w:before="9"/>
      </w:pPr>
      <w:r>
        <w:rPr/>
        <w:pict>
          <v:line style="position:absolute;mso-position-horizontal-relative:page;mso-position-vertical-relative:paragraph;z-index:-251567104;mso-wrap-distance-left:0;mso-wrap-distance-right:0" from="92.173203pt,14.861247pt" to="140.173203pt,14.861247pt" stroked="true" strokeweight=".25pt" strokecolor="#231f20">
            <v:stroke dashstyle="solid"/>
            <w10:wrap type="topAndBottom"/>
          </v:line>
        </w:pict>
      </w:r>
    </w:p>
    <w:p>
      <w:pPr>
        <w:pStyle w:val="ListParagraph"/>
        <w:numPr>
          <w:ilvl w:val="0"/>
          <w:numId w:val="19"/>
        </w:numPr>
        <w:tabs>
          <w:tab w:pos="1844" w:val="left" w:leader="none"/>
        </w:tabs>
        <w:spacing w:line="240" w:lineRule="auto" w:before="66" w:after="0"/>
        <w:ind w:left="1843" w:right="1362" w:hanging="361"/>
        <w:jc w:val="both"/>
        <w:rPr>
          <w:sz w:val="17"/>
        </w:rPr>
      </w:pPr>
      <w:r>
        <w:rPr>
          <w:color w:val="231F20"/>
          <w:sz w:val="17"/>
        </w:rPr>
        <w:t>Los artículos que se señalan en cada caso tienen carácter indicativo, en cuanto el CDU utiliza la</w:t>
      </w:r>
      <w:r>
        <w:rPr>
          <w:color w:val="231F20"/>
          <w:spacing w:val="8"/>
          <w:sz w:val="17"/>
        </w:rPr>
        <w:t> </w:t>
      </w:r>
      <w:r>
        <w:rPr>
          <w:color w:val="231F20"/>
          <w:sz w:val="17"/>
        </w:rPr>
        <w:t>noción</w:t>
      </w:r>
      <w:r>
        <w:rPr>
          <w:color w:val="231F20"/>
          <w:spacing w:val="9"/>
          <w:sz w:val="17"/>
        </w:rPr>
        <w:t> </w:t>
      </w:r>
      <w:r>
        <w:rPr>
          <w:color w:val="231F20"/>
          <w:sz w:val="17"/>
        </w:rPr>
        <w:t>de</w:t>
      </w:r>
      <w:r>
        <w:rPr>
          <w:color w:val="231F20"/>
          <w:spacing w:val="8"/>
          <w:sz w:val="17"/>
        </w:rPr>
        <w:t> </w:t>
      </w:r>
      <w:r>
        <w:rPr>
          <w:color w:val="231F20"/>
          <w:sz w:val="17"/>
        </w:rPr>
        <w:t>falta</w:t>
      </w:r>
      <w:r>
        <w:rPr>
          <w:color w:val="231F20"/>
          <w:spacing w:val="9"/>
          <w:sz w:val="17"/>
        </w:rPr>
        <w:t> </w:t>
      </w:r>
      <w:r>
        <w:rPr>
          <w:color w:val="231F20"/>
          <w:sz w:val="17"/>
        </w:rPr>
        <w:t>en</w:t>
      </w:r>
      <w:r>
        <w:rPr>
          <w:color w:val="231F20"/>
          <w:spacing w:val="8"/>
          <w:sz w:val="17"/>
        </w:rPr>
        <w:t> </w:t>
      </w:r>
      <w:r>
        <w:rPr>
          <w:color w:val="231F20"/>
          <w:sz w:val="17"/>
        </w:rPr>
        <w:t>cerca</w:t>
      </w:r>
      <w:r>
        <w:rPr>
          <w:color w:val="231F20"/>
          <w:spacing w:val="9"/>
          <w:sz w:val="17"/>
        </w:rPr>
        <w:t> </w:t>
      </w:r>
      <w:r>
        <w:rPr>
          <w:color w:val="231F20"/>
          <w:sz w:val="17"/>
        </w:rPr>
        <w:t>de</w:t>
      </w:r>
      <w:r>
        <w:rPr>
          <w:color w:val="231F20"/>
          <w:spacing w:val="8"/>
          <w:sz w:val="17"/>
        </w:rPr>
        <w:t> </w:t>
      </w:r>
      <w:r>
        <w:rPr>
          <w:color w:val="231F20"/>
          <w:sz w:val="17"/>
        </w:rPr>
        <w:t>un</w:t>
      </w:r>
      <w:r>
        <w:rPr>
          <w:color w:val="231F20"/>
          <w:spacing w:val="9"/>
          <w:sz w:val="17"/>
        </w:rPr>
        <w:t> </w:t>
      </w:r>
      <w:r>
        <w:rPr>
          <w:color w:val="231F20"/>
          <w:sz w:val="17"/>
        </w:rPr>
        <w:t>centenar</w:t>
      </w:r>
      <w:r>
        <w:rPr>
          <w:color w:val="231F20"/>
          <w:spacing w:val="8"/>
          <w:sz w:val="17"/>
        </w:rPr>
        <w:t> </w:t>
      </w:r>
      <w:r>
        <w:rPr>
          <w:color w:val="231F20"/>
          <w:sz w:val="17"/>
        </w:rPr>
        <w:t>de</w:t>
      </w:r>
      <w:r>
        <w:rPr>
          <w:color w:val="231F20"/>
          <w:spacing w:val="9"/>
          <w:sz w:val="17"/>
        </w:rPr>
        <w:t> </w:t>
      </w:r>
      <w:r>
        <w:rPr>
          <w:color w:val="231F20"/>
          <w:sz w:val="17"/>
        </w:rPr>
        <w:t>ocasiones.</w:t>
      </w:r>
    </w:p>
    <w:p>
      <w:pPr>
        <w:pStyle w:val="ListParagraph"/>
        <w:numPr>
          <w:ilvl w:val="0"/>
          <w:numId w:val="19"/>
        </w:numPr>
        <w:tabs>
          <w:tab w:pos="1844" w:val="left" w:leader="none"/>
        </w:tabs>
        <w:spacing w:line="232" w:lineRule="auto" w:before="6" w:after="0"/>
        <w:ind w:left="1843" w:right="1362" w:hanging="361"/>
        <w:jc w:val="both"/>
        <w:rPr>
          <w:sz w:val="17"/>
        </w:rPr>
      </w:pPr>
      <w:r>
        <w:rPr>
          <w:color w:val="231F20"/>
          <w:w w:val="105"/>
          <w:sz w:val="17"/>
        </w:rPr>
        <w:t>En</w:t>
      </w:r>
      <w:r>
        <w:rPr>
          <w:color w:val="231F20"/>
          <w:spacing w:val="-8"/>
          <w:w w:val="105"/>
          <w:sz w:val="17"/>
        </w:rPr>
        <w:t> </w:t>
      </w:r>
      <w:r>
        <w:rPr>
          <w:color w:val="231F20"/>
          <w:w w:val="105"/>
          <w:sz w:val="17"/>
        </w:rPr>
        <w:t>los</w:t>
      </w:r>
      <w:r>
        <w:rPr>
          <w:color w:val="231F20"/>
          <w:spacing w:val="-8"/>
          <w:w w:val="105"/>
          <w:sz w:val="17"/>
        </w:rPr>
        <w:t> </w:t>
      </w:r>
      <w:r>
        <w:rPr>
          <w:color w:val="231F20"/>
          <w:w w:val="105"/>
          <w:sz w:val="17"/>
        </w:rPr>
        <w:t>artículos</w:t>
      </w:r>
      <w:r>
        <w:rPr>
          <w:color w:val="231F20"/>
          <w:spacing w:val="-8"/>
          <w:w w:val="105"/>
          <w:sz w:val="17"/>
        </w:rPr>
        <w:t> </w:t>
      </w:r>
      <w:r>
        <w:rPr>
          <w:color w:val="231F20"/>
          <w:w w:val="105"/>
          <w:sz w:val="17"/>
        </w:rPr>
        <w:t>4</w:t>
      </w:r>
      <w:r>
        <w:rPr>
          <w:color w:val="231F20"/>
          <w:spacing w:val="-8"/>
          <w:w w:val="105"/>
          <w:sz w:val="17"/>
        </w:rPr>
        <w:t> </w:t>
      </w:r>
      <w:r>
        <w:rPr>
          <w:color w:val="231F20"/>
          <w:w w:val="105"/>
          <w:sz w:val="17"/>
        </w:rPr>
        <w:t>y</w:t>
      </w:r>
      <w:r>
        <w:rPr>
          <w:color w:val="231F20"/>
          <w:spacing w:val="-7"/>
          <w:w w:val="105"/>
          <w:sz w:val="17"/>
        </w:rPr>
        <w:t> </w:t>
      </w:r>
      <w:r>
        <w:rPr>
          <w:color w:val="231F20"/>
          <w:w w:val="105"/>
          <w:sz w:val="17"/>
        </w:rPr>
        <w:t>48</w:t>
      </w:r>
      <w:r>
        <w:rPr>
          <w:color w:val="231F20"/>
          <w:spacing w:val="-8"/>
          <w:w w:val="105"/>
          <w:sz w:val="17"/>
        </w:rPr>
        <w:t> </w:t>
      </w:r>
      <w:r>
        <w:rPr>
          <w:color w:val="231F20"/>
          <w:w w:val="105"/>
          <w:sz w:val="17"/>
        </w:rPr>
        <w:t>del</w:t>
      </w:r>
      <w:r>
        <w:rPr>
          <w:color w:val="231F20"/>
          <w:spacing w:val="-8"/>
          <w:w w:val="105"/>
          <w:sz w:val="17"/>
        </w:rPr>
        <w:t> </w:t>
      </w:r>
      <w:r>
        <w:rPr>
          <w:color w:val="231F20"/>
          <w:spacing w:val="-3"/>
          <w:w w:val="105"/>
          <w:sz w:val="17"/>
        </w:rPr>
        <w:t>CDU,</w:t>
      </w:r>
      <w:r>
        <w:rPr>
          <w:color w:val="231F20"/>
          <w:spacing w:val="-11"/>
          <w:w w:val="105"/>
          <w:sz w:val="17"/>
        </w:rPr>
        <w:t> </w:t>
      </w:r>
      <w:r>
        <w:rPr>
          <w:color w:val="231F20"/>
          <w:w w:val="105"/>
          <w:sz w:val="17"/>
        </w:rPr>
        <w:t>la</w:t>
      </w:r>
      <w:r>
        <w:rPr>
          <w:color w:val="231F20"/>
          <w:spacing w:val="-8"/>
          <w:w w:val="105"/>
          <w:sz w:val="17"/>
        </w:rPr>
        <w:t> </w:t>
      </w:r>
      <w:r>
        <w:rPr>
          <w:color w:val="231F20"/>
          <w:w w:val="105"/>
          <w:sz w:val="17"/>
        </w:rPr>
        <w:t>noción</w:t>
      </w:r>
      <w:r>
        <w:rPr>
          <w:color w:val="231F20"/>
          <w:spacing w:val="-8"/>
          <w:w w:val="105"/>
          <w:sz w:val="17"/>
        </w:rPr>
        <w:t> </w:t>
      </w:r>
      <w:r>
        <w:rPr>
          <w:color w:val="231F20"/>
          <w:w w:val="105"/>
          <w:sz w:val="17"/>
        </w:rPr>
        <w:t>de</w:t>
      </w:r>
      <w:r>
        <w:rPr>
          <w:color w:val="231F20"/>
          <w:spacing w:val="-8"/>
          <w:w w:val="105"/>
          <w:sz w:val="17"/>
        </w:rPr>
        <w:t> </w:t>
      </w:r>
      <w:r>
        <w:rPr>
          <w:color w:val="231F20"/>
          <w:w w:val="105"/>
          <w:sz w:val="17"/>
        </w:rPr>
        <w:t>falta</w:t>
      </w:r>
      <w:r>
        <w:rPr>
          <w:color w:val="231F20"/>
          <w:spacing w:val="-8"/>
          <w:w w:val="105"/>
          <w:sz w:val="17"/>
        </w:rPr>
        <w:t> </w:t>
      </w:r>
      <w:r>
        <w:rPr>
          <w:color w:val="231F20"/>
          <w:w w:val="105"/>
          <w:sz w:val="17"/>
        </w:rPr>
        <w:t>corresponde</w:t>
      </w:r>
      <w:r>
        <w:rPr>
          <w:color w:val="231F20"/>
          <w:spacing w:val="-7"/>
          <w:w w:val="105"/>
          <w:sz w:val="17"/>
        </w:rPr>
        <w:t> </w:t>
      </w:r>
      <w:r>
        <w:rPr>
          <w:color w:val="231F20"/>
          <w:w w:val="105"/>
          <w:sz w:val="17"/>
        </w:rPr>
        <w:t>a</w:t>
      </w:r>
      <w:r>
        <w:rPr>
          <w:color w:val="231F20"/>
          <w:spacing w:val="-8"/>
          <w:w w:val="105"/>
          <w:sz w:val="17"/>
        </w:rPr>
        <w:t> </w:t>
      </w:r>
      <w:r>
        <w:rPr>
          <w:color w:val="231F20"/>
          <w:w w:val="105"/>
          <w:sz w:val="17"/>
        </w:rPr>
        <w:t>la</w:t>
      </w:r>
      <w:r>
        <w:rPr>
          <w:color w:val="231F20"/>
          <w:spacing w:val="-8"/>
          <w:w w:val="105"/>
          <w:sz w:val="17"/>
        </w:rPr>
        <w:t> </w:t>
      </w:r>
      <w:r>
        <w:rPr>
          <w:color w:val="231F20"/>
          <w:w w:val="105"/>
          <w:sz w:val="17"/>
        </w:rPr>
        <w:t>descripción</w:t>
      </w:r>
      <w:r>
        <w:rPr>
          <w:color w:val="231F20"/>
          <w:spacing w:val="-8"/>
          <w:w w:val="105"/>
          <w:sz w:val="17"/>
        </w:rPr>
        <w:t> </w:t>
      </w:r>
      <w:r>
        <w:rPr>
          <w:color w:val="231F20"/>
          <w:w w:val="105"/>
          <w:sz w:val="17"/>
        </w:rPr>
        <w:t>típica</w:t>
      </w:r>
      <w:r>
        <w:rPr>
          <w:color w:val="231F20"/>
          <w:spacing w:val="-7"/>
          <w:w w:val="105"/>
          <w:sz w:val="17"/>
        </w:rPr>
        <w:t> </w:t>
      </w:r>
      <w:r>
        <w:rPr>
          <w:color w:val="231F20"/>
          <w:w w:val="105"/>
          <w:sz w:val="17"/>
        </w:rPr>
        <w:t>de</w:t>
      </w:r>
      <w:r>
        <w:rPr>
          <w:color w:val="231F20"/>
          <w:spacing w:val="-8"/>
          <w:w w:val="105"/>
          <w:sz w:val="17"/>
        </w:rPr>
        <w:t> </w:t>
      </w:r>
      <w:r>
        <w:rPr>
          <w:color w:val="231F20"/>
          <w:spacing w:val="-2"/>
          <w:w w:val="105"/>
          <w:sz w:val="17"/>
        </w:rPr>
        <w:t>las </w:t>
      </w:r>
      <w:r>
        <w:rPr>
          <w:color w:val="231F20"/>
          <w:w w:val="105"/>
          <w:sz w:val="17"/>
        </w:rPr>
        <w:t>conductas</w:t>
      </w:r>
      <w:r>
        <w:rPr>
          <w:color w:val="231F20"/>
          <w:spacing w:val="-22"/>
          <w:w w:val="105"/>
          <w:sz w:val="17"/>
        </w:rPr>
        <w:t> </w:t>
      </w:r>
      <w:r>
        <w:rPr>
          <w:color w:val="231F20"/>
          <w:w w:val="105"/>
          <w:sz w:val="17"/>
        </w:rPr>
        <w:t>de</w:t>
      </w:r>
      <w:r>
        <w:rPr>
          <w:color w:val="231F20"/>
          <w:spacing w:val="-21"/>
          <w:w w:val="105"/>
          <w:sz w:val="17"/>
        </w:rPr>
        <w:t> </w:t>
      </w:r>
      <w:r>
        <w:rPr>
          <w:color w:val="231F20"/>
          <w:w w:val="105"/>
          <w:sz w:val="17"/>
        </w:rPr>
        <w:t>los</w:t>
      </w:r>
      <w:r>
        <w:rPr>
          <w:color w:val="231F20"/>
          <w:spacing w:val="-22"/>
          <w:w w:val="105"/>
          <w:sz w:val="17"/>
        </w:rPr>
        <w:t> </w:t>
      </w:r>
      <w:r>
        <w:rPr>
          <w:color w:val="231F20"/>
          <w:w w:val="105"/>
          <w:sz w:val="17"/>
        </w:rPr>
        <w:t>servidores</w:t>
      </w:r>
      <w:r>
        <w:rPr>
          <w:color w:val="231F20"/>
          <w:spacing w:val="-21"/>
          <w:w w:val="105"/>
          <w:sz w:val="17"/>
        </w:rPr>
        <w:t> </w:t>
      </w:r>
      <w:r>
        <w:rPr>
          <w:color w:val="231F20"/>
          <w:w w:val="105"/>
          <w:sz w:val="17"/>
        </w:rPr>
        <w:t>públicos:</w:t>
      </w:r>
      <w:r>
        <w:rPr>
          <w:color w:val="231F20"/>
          <w:spacing w:val="-21"/>
          <w:w w:val="105"/>
          <w:sz w:val="17"/>
        </w:rPr>
        <w:t> </w:t>
      </w:r>
      <w:r>
        <w:rPr>
          <w:rFonts w:ascii="Book Antiqua" w:hAnsi="Book Antiqua"/>
          <w:i/>
          <w:color w:val="231F20"/>
          <w:spacing w:val="-4"/>
          <w:w w:val="105"/>
          <w:sz w:val="17"/>
        </w:rPr>
        <w:t>“Artículo</w:t>
      </w:r>
      <w:r>
        <w:rPr>
          <w:rFonts w:ascii="Book Antiqua" w:hAnsi="Book Antiqua"/>
          <w:i/>
          <w:color w:val="231F20"/>
          <w:spacing w:val="-27"/>
          <w:w w:val="105"/>
          <w:sz w:val="17"/>
        </w:rPr>
        <w:t> </w:t>
      </w:r>
      <w:r>
        <w:rPr>
          <w:rFonts w:ascii="Book Antiqua" w:hAnsi="Book Antiqua"/>
          <w:i/>
          <w:color w:val="231F20"/>
          <w:w w:val="105"/>
          <w:sz w:val="17"/>
        </w:rPr>
        <w:t>4°.</w:t>
      </w:r>
      <w:r>
        <w:rPr>
          <w:rFonts w:ascii="Book Antiqua" w:hAnsi="Book Antiqua"/>
          <w:i/>
          <w:color w:val="231F20"/>
          <w:spacing w:val="-30"/>
          <w:w w:val="105"/>
          <w:sz w:val="17"/>
        </w:rPr>
        <w:t> </w:t>
      </w:r>
      <w:r>
        <w:rPr>
          <w:rFonts w:ascii="Book Antiqua" w:hAnsi="Book Antiqua"/>
          <w:i/>
          <w:color w:val="231F20"/>
          <w:w w:val="105"/>
          <w:sz w:val="17"/>
        </w:rPr>
        <w:t>Legalidad.</w:t>
      </w:r>
      <w:r>
        <w:rPr>
          <w:rFonts w:ascii="Book Antiqua" w:hAnsi="Book Antiqua"/>
          <w:i/>
          <w:color w:val="231F20"/>
          <w:spacing w:val="-30"/>
          <w:w w:val="105"/>
          <w:sz w:val="17"/>
        </w:rPr>
        <w:t> </w:t>
      </w:r>
      <w:r>
        <w:rPr>
          <w:rFonts w:ascii="Book Antiqua" w:hAnsi="Book Antiqua"/>
          <w:i/>
          <w:color w:val="231F20"/>
          <w:w w:val="105"/>
          <w:sz w:val="17"/>
        </w:rPr>
        <w:t>El</w:t>
      </w:r>
      <w:r>
        <w:rPr>
          <w:rFonts w:ascii="Book Antiqua" w:hAnsi="Book Antiqua"/>
          <w:i/>
          <w:color w:val="231F20"/>
          <w:spacing w:val="-26"/>
          <w:w w:val="105"/>
          <w:sz w:val="17"/>
        </w:rPr>
        <w:t> </w:t>
      </w:r>
      <w:r>
        <w:rPr>
          <w:rFonts w:ascii="Book Antiqua" w:hAnsi="Book Antiqua"/>
          <w:i/>
          <w:color w:val="231F20"/>
          <w:w w:val="105"/>
          <w:sz w:val="17"/>
        </w:rPr>
        <w:t>servidor</w:t>
      </w:r>
      <w:r>
        <w:rPr>
          <w:rFonts w:ascii="Book Antiqua" w:hAnsi="Book Antiqua"/>
          <w:i/>
          <w:color w:val="231F20"/>
          <w:spacing w:val="-27"/>
          <w:w w:val="105"/>
          <w:sz w:val="17"/>
        </w:rPr>
        <w:t> </w:t>
      </w:r>
      <w:r>
        <w:rPr>
          <w:rFonts w:ascii="Book Antiqua" w:hAnsi="Book Antiqua"/>
          <w:i/>
          <w:color w:val="231F20"/>
          <w:w w:val="105"/>
          <w:sz w:val="17"/>
        </w:rPr>
        <w:t>público</w:t>
      </w:r>
      <w:r>
        <w:rPr>
          <w:rFonts w:ascii="Book Antiqua" w:hAnsi="Book Antiqua"/>
          <w:i/>
          <w:color w:val="231F20"/>
          <w:spacing w:val="-27"/>
          <w:w w:val="105"/>
          <w:sz w:val="17"/>
        </w:rPr>
        <w:t> </w:t>
      </w:r>
      <w:r>
        <w:rPr>
          <w:rFonts w:ascii="Book Antiqua" w:hAnsi="Book Antiqua"/>
          <w:i/>
          <w:color w:val="231F20"/>
          <w:w w:val="105"/>
          <w:sz w:val="17"/>
        </w:rPr>
        <w:t>y</w:t>
      </w:r>
      <w:r>
        <w:rPr>
          <w:rFonts w:ascii="Book Antiqua" w:hAnsi="Book Antiqua"/>
          <w:i/>
          <w:color w:val="231F20"/>
          <w:spacing w:val="-26"/>
          <w:w w:val="105"/>
          <w:sz w:val="17"/>
        </w:rPr>
        <w:t> </w:t>
      </w:r>
      <w:r>
        <w:rPr>
          <w:rFonts w:ascii="Book Antiqua" w:hAnsi="Book Antiqua"/>
          <w:i/>
          <w:color w:val="231F20"/>
          <w:w w:val="105"/>
          <w:sz w:val="17"/>
        </w:rPr>
        <w:t>el</w:t>
      </w:r>
      <w:r>
        <w:rPr>
          <w:rFonts w:ascii="Book Antiqua" w:hAnsi="Book Antiqua"/>
          <w:i/>
          <w:color w:val="231F20"/>
          <w:spacing w:val="-27"/>
          <w:w w:val="105"/>
          <w:sz w:val="17"/>
        </w:rPr>
        <w:t> </w:t>
      </w:r>
      <w:r>
        <w:rPr>
          <w:rFonts w:ascii="Book Antiqua" w:hAnsi="Book Antiqua"/>
          <w:i/>
          <w:color w:val="231F20"/>
          <w:w w:val="105"/>
          <w:sz w:val="17"/>
        </w:rPr>
        <w:t>particular </w:t>
      </w:r>
      <w:r>
        <w:rPr>
          <w:rFonts w:ascii="Book Antiqua" w:hAnsi="Book Antiqua"/>
          <w:i/>
          <w:color w:val="231F20"/>
          <w:w w:val="105"/>
          <w:sz w:val="17"/>
        </w:rPr>
        <w:t>en los casos previstos en este </w:t>
      </w:r>
      <w:r>
        <w:rPr>
          <w:rFonts w:ascii="Book Antiqua" w:hAnsi="Book Antiqua"/>
          <w:i/>
          <w:color w:val="231F20"/>
          <w:spacing w:val="-2"/>
          <w:w w:val="105"/>
          <w:sz w:val="17"/>
        </w:rPr>
        <w:t>código </w:t>
      </w:r>
      <w:r>
        <w:rPr>
          <w:rFonts w:ascii="Book Antiqua" w:hAnsi="Book Antiqua"/>
          <w:i/>
          <w:color w:val="231F20"/>
          <w:w w:val="105"/>
          <w:sz w:val="17"/>
        </w:rPr>
        <w:t>sólo </w:t>
      </w:r>
      <w:r>
        <w:rPr>
          <w:rFonts w:ascii="Book Antiqua" w:hAnsi="Book Antiqua"/>
          <w:i/>
          <w:color w:val="231F20"/>
          <w:spacing w:val="-4"/>
          <w:w w:val="105"/>
          <w:sz w:val="17"/>
        </w:rPr>
        <w:t>serán </w:t>
      </w:r>
      <w:r>
        <w:rPr>
          <w:rFonts w:ascii="Book Antiqua" w:hAnsi="Book Antiqua"/>
          <w:i/>
          <w:color w:val="231F20"/>
          <w:spacing w:val="-3"/>
          <w:w w:val="105"/>
          <w:sz w:val="17"/>
        </w:rPr>
        <w:t>investigados </w:t>
      </w:r>
      <w:r>
        <w:rPr>
          <w:rFonts w:ascii="Book Antiqua" w:hAnsi="Book Antiqua"/>
          <w:i/>
          <w:color w:val="231F20"/>
          <w:w w:val="105"/>
          <w:sz w:val="17"/>
        </w:rPr>
        <w:t>y sancionados disciplinariamente por comportamientos que estén descritos como </w:t>
      </w:r>
      <w:r>
        <w:rPr>
          <w:rFonts w:ascii="Book Antiqua" w:hAnsi="Book Antiqua"/>
          <w:b/>
          <w:i/>
          <w:color w:val="231F20"/>
          <w:spacing w:val="-3"/>
          <w:w w:val="105"/>
          <w:sz w:val="17"/>
        </w:rPr>
        <w:t>falta </w:t>
      </w:r>
      <w:r>
        <w:rPr>
          <w:rFonts w:ascii="Book Antiqua" w:hAnsi="Book Antiqua"/>
          <w:i/>
          <w:color w:val="231F20"/>
          <w:w w:val="105"/>
          <w:sz w:val="17"/>
        </w:rPr>
        <w:t>en la </w:t>
      </w:r>
      <w:r>
        <w:rPr>
          <w:rFonts w:ascii="Book Antiqua" w:hAnsi="Book Antiqua"/>
          <w:i/>
          <w:color w:val="231F20"/>
          <w:spacing w:val="-3"/>
          <w:w w:val="105"/>
          <w:sz w:val="17"/>
        </w:rPr>
        <w:t>ley </w:t>
      </w:r>
      <w:r>
        <w:rPr>
          <w:rFonts w:ascii="Book Antiqua" w:hAnsi="Book Antiqua"/>
          <w:i/>
          <w:color w:val="231F20"/>
          <w:w w:val="105"/>
          <w:sz w:val="17"/>
        </w:rPr>
        <w:t>vigente al momento de su </w:t>
      </w:r>
      <w:r>
        <w:rPr>
          <w:rFonts w:ascii="Book Antiqua" w:hAnsi="Book Antiqua"/>
          <w:i/>
          <w:color w:val="231F20"/>
          <w:w w:val="105"/>
          <w:sz w:val="17"/>
        </w:rPr>
        <w:t>realización” </w:t>
      </w:r>
      <w:r>
        <w:rPr>
          <w:color w:val="231F20"/>
          <w:w w:val="105"/>
          <w:sz w:val="17"/>
        </w:rPr>
        <w:t>y </w:t>
      </w:r>
      <w:r>
        <w:rPr>
          <w:rFonts w:ascii="Book Antiqua" w:hAnsi="Book Antiqua"/>
          <w:i/>
          <w:color w:val="231F20"/>
          <w:spacing w:val="-4"/>
          <w:w w:val="105"/>
          <w:sz w:val="17"/>
        </w:rPr>
        <w:t>“Artículo </w:t>
      </w:r>
      <w:r>
        <w:rPr>
          <w:rFonts w:ascii="Book Antiqua" w:hAnsi="Book Antiqua"/>
          <w:i/>
          <w:color w:val="231F20"/>
          <w:w w:val="105"/>
          <w:sz w:val="17"/>
        </w:rPr>
        <w:t>48. </w:t>
      </w:r>
      <w:r>
        <w:rPr>
          <w:rFonts w:ascii="Book Antiqua" w:hAnsi="Book Antiqua"/>
          <w:b/>
          <w:i/>
          <w:color w:val="231F20"/>
          <w:spacing w:val="-4"/>
          <w:w w:val="105"/>
          <w:sz w:val="17"/>
        </w:rPr>
        <w:t>Faltas </w:t>
      </w:r>
      <w:r>
        <w:rPr>
          <w:rFonts w:ascii="Book Antiqua" w:hAnsi="Book Antiqua"/>
          <w:i/>
          <w:color w:val="231F20"/>
          <w:spacing w:val="-3"/>
          <w:w w:val="105"/>
          <w:sz w:val="17"/>
        </w:rPr>
        <w:t>gravísimas. </w:t>
      </w:r>
      <w:r>
        <w:rPr>
          <w:rFonts w:ascii="Book Antiqua" w:hAnsi="Book Antiqua"/>
          <w:i/>
          <w:color w:val="231F20"/>
          <w:w w:val="105"/>
          <w:sz w:val="17"/>
        </w:rPr>
        <w:t>Son </w:t>
      </w:r>
      <w:r>
        <w:rPr>
          <w:rFonts w:ascii="Book Antiqua" w:hAnsi="Book Antiqua"/>
          <w:b/>
          <w:i/>
          <w:color w:val="231F20"/>
          <w:spacing w:val="-3"/>
          <w:w w:val="105"/>
          <w:sz w:val="17"/>
        </w:rPr>
        <w:t>faltas </w:t>
      </w:r>
      <w:r>
        <w:rPr>
          <w:rFonts w:ascii="Book Antiqua" w:hAnsi="Book Antiqua"/>
          <w:i/>
          <w:color w:val="231F20"/>
          <w:spacing w:val="-3"/>
          <w:w w:val="105"/>
          <w:sz w:val="17"/>
        </w:rPr>
        <w:t>gravísimas </w:t>
      </w:r>
      <w:r>
        <w:rPr>
          <w:rFonts w:ascii="Book Antiqua" w:hAnsi="Book Antiqua"/>
          <w:i/>
          <w:color w:val="231F20"/>
          <w:w w:val="105"/>
          <w:sz w:val="17"/>
        </w:rPr>
        <w:t>las siguientes”</w:t>
      </w:r>
      <w:r>
        <w:rPr>
          <w:color w:val="231F20"/>
          <w:w w:val="105"/>
          <w:sz w:val="17"/>
        </w:rPr>
        <w:t>. Por su </w:t>
      </w:r>
      <w:r>
        <w:rPr>
          <w:color w:val="231F20"/>
          <w:sz w:val="17"/>
        </w:rPr>
        <w:t>parte,</w:t>
      </w:r>
      <w:r>
        <w:rPr>
          <w:color w:val="231F20"/>
          <w:spacing w:val="-22"/>
          <w:sz w:val="17"/>
        </w:rPr>
        <w:t> </w:t>
      </w:r>
      <w:r>
        <w:rPr>
          <w:color w:val="231F20"/>
          <w:sz w:val="17"/>
        </w:rPr>
        <w:t>el</w:t>
      </w:r>
      <w:r>
        <w:rPr>
          <w:color w:val="231F20"/>
          <w:spacing w:val="-19"/>
          <w:sz w:val="17"/>
        </w:rPr>
        <w:t> </w:t>
      </w:r>
      <w:r>
        <w:rPr>
          <w:color w:val="231F20"/>
          <w:sz w:val="17"/>
        </w:rPr>
        <w:t>artículo</w:t>
      </w:r>
      <w:r>
        <w:rPr>
          <w:color w:val="231F20"/>
          <w:spacing w:val="-18"/>
          <w:sz w:val="17"/>
        </w:rPr>
        <w:t> </w:t>
      </w:r>
      <w:r>
        <w:rPr>
          <w:color w:val="231F20"/>
          <w:sz w:val="17"/>
        </w:rPr>
        <w:t>52</w:t>
      </w:r>
      <w:r>
        <w:rPr>
          <w:color w:val="231F20"/>
          <w:spacing w:val="-19"/>
          <w:sz w:val="17"/>
        </w:rPr>
        <w:t> </w:t>
      </w:r>
      <w:r>
        <w:rPr>
          <w:color w:val="231F20"/>
          <w:sz w:val="17"/>
        </w:rPr>
        <w:t>alude</w:t>
      </w:r>
      <w:r>
        <w:rPr>
          <w:color w:val="231F20"/>
          <w:spacing w:val="-18"/>
          <w:sz w:val="17"/>
        </w:rPr>
        <w:t> </w:t>
      </w:r>
      <w:r>
        <w:rPr>
          <w:color w:val="231F20"/>
          <w:sz w:val="17"/>
        </w:rPr>
        <w:t>al</w:t>
      </w:r>
      <w:r>
        <w:rPr>
          <w:color w:val="231F20"/>
          <w:spacing w:val="-19"/>
          <w:sz w:val="17"/>
        </w:rPr>
        <w:t> </w:t>
      </w:r>
      <w:r>
        <w:rPr>
          <w:color w:val="231F20"/>
          <w:sz w:val="17"/>
        </w:rPr>
        <w:t>catálogo</w:t>
      </w:r>
      <w:r>
        <w:rPr>
          <w:color w:val="231F20"/>
          <w:spacing w:val="-19"/>
          <w:sz w:val="17"/>
        </w:rPr>
        <w:t> </w:t>
      </w:r>
      <w:r>
        <w:rPr>
          <w:color w:val="231F20"/>
          <w:sz w:val="17"/>
        </w:rPr>
        <w:t>especial</w:t>
      </w:r>
      <w:r>
        <w:rPr>
          <w:color w:val="231F20"/>
          <w:spacing w:val="-18"/>
          <w:sz w:val="17"/>
        </w:rPr>
        <w:t> </w:t>
      </w:r>
      <w:r>
        <w:rPr>
          <w:color w:val="231F20"/>
          <w:sz w:val="17"/>
        </w:rPr>
        <w:t>de</w:t>
      </w:r>
      <w:r>
        <w:rPr>
          <w:color w:val="231F20"/>
          <w:spacing w:val="-19"/>
          <w:sz w:val="17"/>
        </w:rPr>
        <w:t> </w:t>
      </w:r>
      <w:r>
        <w:rPr>
          <w:rFonts w:ascii="Book Antiqua" w:hAnsi="Book Antiqua"/>
          <w:b/>
          <w:color w:val="231F20"/>
          <w:sz w:val="17"/>
        </w:rPr>
        <w:t>faltas</w:t>
      </w:r>
      <w:r>
        <w:rPr>
          <w:rFonts w:ascii="Book Antiqua" w:hAnsi="Book Antiqua"/>
          <w:b/>
          <w:color w:val="231F20"/>
          <w:spacing w:val="-23"/>
          <w:sz w:val="17"/>
        </w:rPr>
        <w:t> </w:t>
      </w:r>
      <w:r>
        <w:rPr>
          <w:color w:val="231F20"/>
          <w:sz w:val="17"/>
        </w:rPr>
        <w:t>como</w:t>
      </w:r>
      <w:r>
        <w:rPr>
          <w:color w:val="231F20"/>
          <w:spacing w:val="-19"/>
          <w:sz w:val="17"/>
        </w:rPr>
        <w:t> </w:t>
      </w:r>
      <w:r>
        <w:rPr>
          <w:color w:val="231F20"/>
          <w:sz w:val="17"/>
        </w:rPr>
        <w:t>elemento</w:t>
      </w:r>
      <w:r>
        <w:rPr>
          <w:color w:val="231F20"/>
          <w:spacing w:val="-18"/>
          <w:sz w:val="17"/>
        </w:rPr>
        <w:t> </w:t>
      </w:r>
      <w:r>
        <w:rPr>
          <w:color w:val="231F20"/>
          <w:sz w:val="17"/>
        </w:rPr>
        <w:t>del</w:t>
      </w:r>
      <w:r>
        <w:rPr>
          <w:color w:val="231F20"/>
          <w:spacing w:val="-19"/>
          <w:sz w:val="17"/>
        </w:rPr>
        <w:t> </w:t>
      </w:r>
      <w:r>
        <w:rPr>
          <w:color w:val="231F20"/>
          <w:sz w:val="17"/>
        </w:rPr>
        <w:t>régimen</w:t>
      </w:r>
      <w:r>
        <w:rPr>
          <w:color w:val="231F20"/>
          <w:spacing w:val="-18"/>
          <w:sz w:val="17"/>
        </w:rPr>
        <w:t> </w:t>
      </w:r>
      <w:r>
        <w:rPr>
          <w:color w:val="231F20"/>
          <w:sz w:val="17"/>
        </w:rPr>
        <w:t>disciplinario </w:t>
      </w:r>
      <w:r>
        <w:rPr>
          <w:color w:val="231F20"/>
          <w:w w:val="105"/>
          <w:sz w:val="17"/>
        </w:rPr>
        <w:t>establecido</w:t>
      </w:r>
      <w:r>
        <w:rPr>
          <w:color w:val="231F20"/>
          <w:spacing w:val="-22"/>
          <w:w w:val="105"/>
          <w:sz w:val="17"/>
        </w:rPr>
        <w:t> </w:t>
      </w:r>
      <w:r>
        <w:rPr>
          <w:color w:val="231F20"/>
          <w:w w:val="105"/>
          <w:sz w:val="17"/>
        </w:rPr>
        <w:t>para</w:t>
      </w:r>
      <w:r>
        <w:rPr>
          <w:color w:val="231F20"/>
          <w:spacing w:val="-22"/>
          <w:w w:val="105"/>
          <w:sz w:val="17"/>
        </w:rPr>
        <w:t> </w:t>
      </w:r>
      <w:r>
        <w:rPr>
          <w:color w:val="231F20"/>
          <w:w w:val="105"/>
          <w:sz w:val="17"/>
        </w:rPr>
        <w:t>los</w:t>
      </w:r>
      <w:r>
        <w:rPr>
          <w:color w:val="231F20"/>
          <w:spacing w:val="-21"/>
          <w:w w:val="105"/>
          <w:sz w:val="17"/>
        </w:rPr>
        <w:t> </w:t>
      </w:r>
      <w:r>
        <w:rPr>
          <w:color w:val="231F20"/>
          <w:w w:val="105"/>
          <w:sz w:val="17"/>
        </w:rPr>
        <w:t>particulares.</w:t>
      </w:r>
      <w:r>
        <w:rPr>
          <w:color w:val="231F20"/>
          <w:spacing w:val="-25"/>
          <w:w w:val="105"/>
          <w:sz w:val="17"/>
        </w:rPr>
        <w:t> </w:t>
      </w:r>
      <w:r>
        <w:rPr>
          <w:color w:val="231F20"/>
          <w:w w:val="105"/>
          <w:sz w:val="17"/>
        </w:rPr>
        <w:t>El</w:t>
      </w:r>
      <w:r>
        <w:rPr>
          <w:color w:val="231F20"/>
          <w:spacing w:val="-21"/>
          <w:w w:val="105"/>
          <w:sz w:val="17"/>
        </w:rPr>
        <w:t> </w:t>
      </w:r>
      <w:r>
        <w:rPr>
          <w:color w:val="231F20"/>
          <w:w w:val="105"/>
          <w:sz w:val="17"/>
        </w:rPr>
        <w:t>artículo</w:t>
      </w:r>
      <w:r>
        <w:rPr>
          <w:color w:val="231F20"/>
          <w:spacing w:val="-22"/>
          <w:w w:val="105"/>
          <w:sz w:val="17"/>
        </w:rPr>
        <w:t> </w:t>
      </w:r>
      <w:r>
        <w:rPr>
          <w:color w:val="231F20"/>
          <w:w w:val="105"/>
          <w:sz w:val="17"/>
        </w:rPr>
        <w:t>73</w:t>
      </w:r>
      <w:r>
        <w:rPr>
          <w:color w:val="231F20"/>
          <w:spacing w:val="-21"/>
          <w:w w:val="105"/>
          <w:sz w:val="17"/>
        </w:rPr>
        <w:t> </w:t>
      </w:r>
      <w:r>
        <w:rPr>
          <w:color w:val="231F20"/>
          <w:w w:val="105"/>
          <w:sz w:val="17"/>
        </w:rPr>
        <w:t>señala</w:t>
      </w:r>
      <w:r>
        <w:rPr>
          <w:color w:val="231F20"/>
          <w:spacing w:val="-22"/>
          <w:w w:val="105"/>
          <w:sz w:val="17"/>
        </w:rPr>
        <w:t> </w:t>
      </w:r>
      <w:r>
        <w:rPr>
          <w:color w:val="231F20"/>
          <w:w w:val="105"/>
          <w:sz w:val="17"/>
        </w:rPr>
        <w:t>que</w:t>
      </w:r>
      <w:r>
        <w:rPr>
          <w:color w:val="231F20"/>
          <w:spacing w:val="-21"/>
          <w:w w:val="105"/>
          <w:sz w:val="17"/>
        </w:rPr>
        <w:t> </w:t>
      </w:r>
      <w:r>
        <w:rPr>
          <w:color w:val="231F20"/>
          <w:w w:val="105"/>
          <w:sz w:val="17"/>
        </w:rPr>
        <w:t>si</w:t>
      </w:r>
      <w:r>
        <w:rPr>
          <w:color w:val="231F20"/>
          <w:spacing w:val="-22"/>
          <w:w w:val="105"/>
          <w:sz w:val="17"/>
        </w:rPr>
        <w:t> </w:t>
      </w:r>
      <w:r>
        <w:rPr>
          <w:rFonts w:ascii="Book Antiqua" w:hAnsi="Book Antiqua"/>
          <w:i/>
          <w:color w:val="231F20"/>
          <w:w w:val="105"/>
          <w:sz w:val="17"/>
        </w:rPr>
        <w:t>“la</w:t>
      </w:r>
      <w:r>
        <w:rPr>
          <w:rFonts w:ascii="Book Antiqua" w:hAnsi="Book Antiqua"/>
          <w:i/>
          <w:color w:val="231F20"/>
          <w:spacing w:val="-27"/>
          <w:w w:val="105"/>
          <w:sz w:val="17"/>
        </w:rPr>
        <w:t> </w:t>
      </w:r>
      <w:r>
        <w:rPr>
          <w:rFonts w:ascii="Book Antiqua" w:hAnsi="Book Antiqua"/>
          <w:i/>
          <w:color w:val="231F20"/>
          <w:w w:val="105"/>
          <w:sz w:val="17"/>
        </w:rPr>
        <w:t>conducta</w:t>
      </w:r>
      <w:r>
        <w:rPr>
          <w:rFonts w:ascii="Book Antiqua" w:hAnsi="Book Antiqua"/>
          <w:i/>
          <w:color w:val="231F20"/>
          <w:spacing w:val="-27"/>
          <w:w w:val="105"/>
          <w:sz w:val="17"/>
        </w:rPr>
        <w:t> </w:t>
      </w:r>
      <w:r>
        <w:rPr>
          <w:rFonts w:ascii="Book Antiqua" w:hAnsi="Book Antiqua"/>
          <w:i/>
          <w:color w:val="231F20"/>
          <w:w w:val="105"/>
          <w:sz w:val="17"/>
        </w:rPr>
        <w:t>no</w:t>
      </w:r>
      <w:r>
        <w:rPr>
          <w:rFonts w:ascii="Book Antiqua" w:hAnsi="Book Antiqua"/>
          <w:i/>
          <w:color w:val="231F20"/>
          <w:spacing w:val="-26"/>
          <w:w w:val="105"/>
          <w:sz w:val="17"/>
        </w:rPr>
        <w:t> </w:t>
      </w:r>
      <w:r>
        <w:rPr>
          <w:rFonts w:ascii="Book Antiqua" w:hAnsi="Book Antiqua"/>
          <w:i/>
          <w:color w:val="231F20"/>
          <w:w w:val="105"/>
          <w:sz w:val="17"/>
        </w:rPr>
        <w:t>está</w:t>
      </w:r>
      <w:r>
        <w:rPr>
          <w:rFonts w:ascii="Book Antiqua" w:hAnsi="Book Antiqua"/>
          <w:i/>
          <w:color w:val="231F20"/>
          <w:spacing w:val="-27"/>
          <w:w w:val="105"/>
          <w:sz w:val="17"/>
        </w:rPr>
        <w:t> </w:t>
      </w:r>
      <w:r>
        <w:rPr>
          <w:rFonts w:ascii="Book Antiqua" w:hAnsi="Book Antiqua"/>
          <w:i/>
          <w:color w:val="231F20"/>
          <w:w w:val="105"/>
          <w:sz w:val="17"/>
        </w:rPr>
        <w:t>prevista</w:t>
      </w:r>
      <w:r>
        <w:rPr>
          <w:rFonts w:ascii="Book Antiqua" w:hAnsi="Book Antiqua"/>
          <w:i/>
          <w:color w:val="231F20"/>
          <w:spacing w:val="-27"/>
          <w:w w:val="105"/>
          <w:sz w:val="17"/>
        </w:rPr>
        <w:t> </w:t>
      </w:r>
      <w:r>
        <w:rPr>
          <w:rFonts w:ascii="Book Antiqua" w:hAnsi="Book Antiqua"/>
          <w:i/>
          <w:color w:val="231F20"/>
          <w:w w:val="105"/>
          <w:sz w:val="17"/>
        </w:rPr>
        <w:t>en</w:t>
      </w:r>
      <w:r>
        <w:rPr>
          <w:rFonts w:ascii="Book Antiqua" w:hAnsi="Book Antiqua"/>
          <w:i/>
          <w:color w:val="231F20"/>
          <w:spacing w:val="-27"/>
          <w:w w:val="105"/>
          <w:sz w:val="17"/>
        </w:rPr>
        <w:t> </w:t>
      </w:r>
      <w:r>
        <w:rPr>
          <w:rFonts w:ascii="Book Antiqua" w:hAnsi="Book Antiqua"/>
          <w:i/>
          <w:color w:val="231F20"/>
          <w:w w:val="105"/>
          <w:sz w:val="17"/>
        </w:rPr>
        <w:t>la </w:t>
      </w:r>
      <w:r>
        <w:rPr>
          <w:rFonts w:ascii="Book Antiqua" w:hAnsi="Book Antiqua"/>
          <w:i/>
          <w:color w:val="231F20"/>
          <w:spacing w:val="-3"/>
          <w:w w:val="105"/>
          <w:sz w:val="17"/>
        </w:rPr>
        <w:t>ley</w:t>
      </w:r>
      <w:r>
        <w:rPr>
          <w:rFonts w:ascii="Book Antiqua" w:hAnsi="Book Antiqua"/>
          <w:i/>
          <w:color w:val="231F20"/>
          <w:spacing w:val="-10"/>
          <w:w w:val="105"/>
          <w:sz w:val="17"/>
        </w:rPr>
        <w:t> </w:t>
      </w:r>
      <w:r>
        <w:rPr>
          <w:rFonts w:ascii="Book Antiqua" w:hAnsi="Book Antiqua"/>
          <w:i/>
          <w:color w:val="231F20"/>
          <w:w w:val="105"/>
          <w:sz w:val="17"/>
        </w:rPr>
        <w:t>como</w:t>
      </w:r>
      <w:r>
        <w:rPr>
          <w:rFonts w:ascii="Book Antiqua" w:hAnsi="Book Antiqua"/>
          <w:i/>
          <w:color w:val="231F20"/>
          <w:spacing w:val="-9"/>
          <w:w w:val="105"/>
          <w:sz w:val="17"/>
        </w:rPr>
        <w:t> </w:t>
      </w:r>
      <w:r>
        <w:rPr>
          <w:rFonts w:ascii="Book Antiqua" w:hAnsi="Book Antiqua"/>
          <w:b/>
          <w:i/>
          <w:color w:val="231F20"/>
          <w:spacing w:val="-3"/>
          <w:w w:val="105"/>
          <w:sz w:val="17"/>
        </w:rPr>
        <w:t>falta</w:t>
      </w:r>
      <w:r>
        <w:rPr>
          <w:rFonts w:ascii="Book Antiqua" w:hAnsi="Book Antiqua"/>
          <w:b/>
          <w:i/>
          <w:color w:val="231F20"/>
          <w:spacing w:val="-9"/>
          <w:w w:val="105"/>
          <w:sz w:val="17"/>
        </w:rPr>
        <w:t> </w:t>
      </w:r>
      <w:r>
        <w:rPr>
          <w:rFonts w:ascii="Book Antiqua" w:hAnsi="Book Antiqua"/>
          <w:i/>
          <w:color w:val="231F20"/>
          <w:w w:val="105"/>
          <w:sz w:val="17"/>
        </w:rPr>
        <w:t>disciplinaria”</w:t>
      </w:r>
      <w:r>
        <w:rPr>
          <w:color w:val="231F20"/>
          <w:w w:val="105"/>
          <w:sz w:val="17"/>
        </w:rPr>
        <w:t>,</w:t>
      </w:r>
      <w:r>
        <w:rPr>
          <w:color w:val="231F20"/>
          <w:spacing w:val="-9"/>
          <w:w w:val="105"/>
          <w:sz w:val="17"/>
        </w:rPr>
        <w:t> </w:t>
      </w:r>
      <w:r>
        <w:rPr>
          <w:color w:val="231F20"/>
          <w:w w:val="105"/>
          <w:sz w:val="17"/>
        </w:rPr>
        <w:t>procede</w:t>
      </w:r>
      <w:r>
        <w:rPr>
          <w:color w:val="231F20"/>
          <w:spacing w:val="-4"/>
          <w:w w:val="105"/>
          <w:sz w:val="17"/>
        </w:rPr>
        <w:t> </w:t>
      </w:r>
      <w:r>
        <w:rPr>
          <w:color w:val="231F20"/>
          <w:w w:val="105"/>
          <w:sz w:val="17"/>
        </w:rPr>
        <w:t>la</w:t>
      </w:r>
      <w:r>
        <w:rPr>
          <w:color w:val="231F20"/>
          <w:spacing w:val="-4"/>
          <w:w w:val="105"/>
          <w:sz w:val="17"/>
        </w:rPr>
        <w:t> </w:t>
      </w:r>
      <w:r>
        <w:rPr>
          <w:color w:val="231F20"/>
          <w:w w:val="105"/>
          <w:sz w:val="17"/>
        </w:rPr>
        <w:t>terminación</w:t>
      </w:r>
      <w:r>
        <w:rPr>
          <w:color w:val="231F20"/>
          <w:spacing w:val="-4"/>
          <w:w w:val="105"/>
          <w:sz w:val="17"/>
        </w:rPr>
        <w:t> </w:t>
      </w:r>
      <w:r>
        <w:rPr>
          <w:color w:val="231F20"/>
          <w:w w:val="105"/>
          <w:sz w:val="17"/>
        </w:rPr>
        <w:t>del</w:t>
      </w:r>
      <w:r>
        <w:rPr>
          <w:color w:val="231F20"/>
          <w:spacing w:val="-4"/>
          <w:w w:val="105"/>
          <w:sz w:val="17"/>
        </w:rPr>
        <w:t> </w:t>
      </w:r>
      <w:r>
        <w:rPr>
          <w:color w:val="231F20"/>
          <w:w w:val="105"/>
          <w:sz w:val="17"/>
        </w:rPr>
        <w:t>proceso</w:t>
      </w:r>
      <w:r>
        <w:rPr>
          <w:color w:val="231F20"/>
          <w:spacing w:val="-4"/>
          <w:w w:val="105"/>
          <w:sz w:val="17"/>
        </w:rPr>
        <w:t> </w:t>
      </w:r>
      <w:r>
        <w:rPr>
          <w:color w:val="231F20"/>
          <w:w w:val="105"/>
          <w:sz w:val="17"/>
        </w:rPr>
        <w:t>disciplinario.</w:t>
      </w:r>
    </w:p>
    <w:p>
      <w:pPr>
        <w:spacing w:after="0" w:line="232"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5347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20"/>
        </w:numPr>
        <w:tabs>
          <w:tab w:pos="1873" w:val="left" w:leader="none"/>
          <w:tab w:pos="1874" w:val="left" w:leader="none"/>
        </w:tabs>
        <w:spacing w:line="273" w:lineRule="auto" w:before="99" w:after="0"/>
        <w:ind w:left="1873" w:right="1481" w:hanging="360"/>
        <w:jc w:val="left"/>
        <w:rPr>
          <w:sz w:val="12"/>
        </w:rPr>
      </w:pPr>
      <w:r>
        <w:rPr>
          <w:color w:val="231F20"/>
          <w:spacing w:val="-3"/>
          <w:sz w:val="21"/>
        </w:rPr>
        <w:t>Como resultado </w:t>
      </w:r>
      <w:r>
        <w:rPr>
          <w:color w:val="231F20"/>
          <w:sz w:val="21"/>
        </w:rPr>
        <w:t>de la </w:t>
      </w:r>
      <w:r>
        <w:rPr>
          <w:color w:val="231F20"/>
          <w:spacing w:val="-3"/>
          <w:sz w:val="21"/>
        </w:rPr>
        <w:t>verificación </w:t>
      </w:r>
      <w:r>
        <w:rPr>
          <w:color w:val="231F20"/>
          <w:sz w:val="21"/>
        </w:rPr>
        <w:t>de la </w:t>
      </w:r>
      <w:r>
        <w:rPr>
          <w:color w:val="231F20"/>
          <w:spacing w:val="-3"/>
          <w:sz w:val="21"/>
        </w:rPr>
        <w:t>ocurrencia </w:t>
      </w:r>
      <w:r>
        <w:rPr>
          <w:color w:val="231F20"/>
          <w:sz w:val="21"/>
        </w:rPr>
        <w:t>de la </w:t>
      </w:r>
      <w:r>
        <w:rPr>
          <w:color w:val="231F20"/>
          <w:spacing w:val="-3"/>
          <w:sz w:val="21"/>
        </w:rPr>
        <w:t>conducta </w:t>
      </w:r>
      <w:r>
        <w:rPr>
          <w:color w:val="231F20"/>
          <w:sz w:val="21"/>
        </w:rPr>
        <w:t>por </w:t>
      </w:r>
      <w:r>
        <w:rPr>
          <w:color w:val="231F20"/>
          <w:spacing w:val="-3"/>
          <w:sz w:val="21"/>
        </w:rPr>
        <w:t>parte </w:t>
      </w:r>
      <w:r>
        <w:rPr>
          <w:color w:val="231F20"/>
          <w:sz w:val="21"/>
        </w:rPr>
        <w:t>del </w:t>
      </w:r>
      <w:r>
        <w:rPr>
          <w:color w:val="231F20"/>
          <w:spacing w:val="-3"/>
          <w:sz w:val="21"/>
        </w:rPr>
        <w:t>servidor público. –Proceso </w:t>
      </w:r>
      <w:r>
        <w:rPr>
          <w:color w:val="231F20"/>
          <w:sz w:val="21"/>
        </w:rPr>
        <w:t>de </w:t>
      </w:r>
      <w:r>
        <w:rPr>
          <w:color w:val="231F20"/>
          <w:spacing w:val="-3"/>
          <w:sz w:val="21"/>
        </w:rPr>
        <w:t>adecuación típica– (art. </w:t>
      </w:r>
      <w:r>
        <w:rPr>
          <w:color w:val="231F20"/>
          <w:sz w:val="21"/>
        </w:rPr>
        <w:t>5º, 27, 47 y</w:t>
      </w:r>
      <w:r>
        <w:rPr>
          <w:color w:val="231F20"/>
          <w:spacing w:val="-16"/>
          <w:sz w:val="21"/>
        </w:rPr>
        <w:t> </w:t>
      </w:r>
      <w:r>
        <w:rPr>
          <w:color w:val="231F20"/>
          <w:spacing w:val="-3"/>
          <w:sz w:val="21"/>
        </w:rPr>
        <w:t>162)</w:t>
      </w:r>
      <w:r>
        <w:rPr>
          <w:color w:val="231F20"/>
          <w:spacing w:val="-3"/>
          <w:position w:val="7"/>
          <w:sz w:val="12"/>
        </w:rPr>
        <w:t>4</w:t>
      </w:r>
    </w:p>
    <w:p>
      <w:pPr>
        <w:pStyle w:val="ListParagraph"/>
        <w:numPr>
          <w:ilvl w:val="0"/>
          <w:numId w:val="20"/>
        </w:numPr>
        <w:tabs>
          <w:tab w:pos="1873" w:val="left" w:leader="none"/>
          <w:tab w:pos="1874" w:val="left" w:leader="none"/>
        </w:tabs>
        <w:spacing w:line="240" w:lineRule="auto" w:before="55" w:after="0"/>
        <w:ind w:left="1873" w:right="0" w:hanging="361"/>
        <w:jc w:val="left"/>
        <w:rPr>
          <w:sz w:val="12"/>
        </w:rPr>
      </w:pPr>
      <w:r>
        <w:rPr>
          <w:color w:val="231F20"/>
          <w:sz w:val="21"/>
        </w:rPr>
        <w:t>Como conducta antijurídica. (art.</w:t>
      </w:r>
      <w:r>
        <w:rPr>
          <w:color w:val="231F20"/>
          <w:spacing w:val="34"/>
          <w:sz w:val="21"/>
        </w:rPr>
        <w:t> </w:t>
      </w:r>
      <w:r>
        <w:rPr>
          <w:color w:val="231F20"/>
          <w:sz w:val="21"/>
        </w:rPr>
        <w:t>18)</w:t>
      </w:r>
      <w:r>
        <w:rPr>
          <w:color w:val="231F20"/>
          <w:position w:val="7"/>
          <w:sz w:val="12"/>
        </w:rPr>
        <w:t>5</w:t>
      </w:r>
    </w:p>
    <w:p>
      <w:pPr>
        <w:pStyle w:val="ListParagraph"/>
        <w:numPr>
          <w:ilvl w:val="0"/>
          <w:numId w:val="20"/>
        </w:numPr>
        <w:tabs>
          <w:tab w:pos="1873" w:val="left" w:leader="none"/>
          <w:tab w:pos="1874" w:val="left" w:leader="none"/>
        </w:tabs>
        <w:spacing w:line="240" w:lineRule="auto" w:before="90" w:after="0"/>
        <w:ind w:left="1873" w:right="0" w:hanging="361"/>
        <w:jc w:val="left"/>
        <w:rPr>
          <w:sz w:val="12"/>
        </w:rPr>
      </w:pPr>
      <w:r>
        <w:rPr>
          <w:color w:val="231F20"/>
          <w:sz w:val="21"/>
        </w:rPr>
        <w:t>Como conducta típica y</w:t>
      </w:r>
      <w:r>
        <w:rPr>
          <w:color w:val="231F20"/>
          <w:spacing w:val="14"/>
          <w:sz w:val="21"/>
        </w:rPr>
        <w:t> </w:t>
      </w:r>
      <w:r>
        <w:rPr>
          <w:color w:val="231F20"/>
          <w:sz w:val="21"/>
        </w:rPr>
        <w:t>antijurídica. (art. 13)</w:t>
      </w:r>
      <w:r>
        <w:rPr>
          <w:color w:val="231F20"/>
          <w:position w:val="7"/>
          <w:sz w:val="12"/>
        </w:rPr>
        <w:t>6</w:t>
      </w:r>
    </w:p>
    <w:p>
      <w:pPr>
        <w:pStyle w:val="ListParagraph"/>
        <w:numPr>
          <w:ilvl w:val="0"/>
          <w:numId w:val="20"/>
        </w:numPr>
        <w:tabs>
          <w:tab w:pos="1873" w:val="left" w:leader="none"/>
          <w:tab w:pos="1874" w:val="left" w:leader="none"/>
        </w:tabs>
        <w:spacing w:line="240" w:lineRule="auto" w:before="91" w:after="0"/>
        <w:ind w:left="1873" w:right="0" w:hanging="361"/>
        <w:jc w:val="left"/>
        <w:rPr>
          <w:sz w:val="12"/>
        </w:rPr>
      </w:pPr>
      <w:r>
        <w:rPr>
          <w:color w:val="231F20"/>
          <w:sz w:val="21"/>
        </w:rPr>
        <w:t>Como conducta típica y</w:t>
      </w:r>
      <w:r>
        <w:rPr>
          <w:color w:val="231F20"/>
          <w:spacing w:val="14"/>
          <w:sz w:val="21"/>
        </w:rPr>
        <w:t> </w:t>
      </w:r>
      <w:r>
        <w:rPr>
          <w:color w:val="231F20"/>
          <w:sz w:val="21"/>
        </w:rPr>
        <w:t>culpable. (art. 26)</w:t>
      </w:r>
      <w:r>
        <w:rPr>
          <w:color w:val="231F20"/>
          <w:position w:val="7"/>
          <w:sz w:val="12"/>
        </w:rPr>
        <w:t>7</w:t>
      </w:r>
    </w:p>
    <w:p>
      <w:pPr>
        <w:pStyle w:val="ListParagraph"/>
        <w:numPr>
          <w:ilvl w:val="0"/>
          <w:numId w:val="20"/>
        </w:numPr>
        <w:tabs>
          <w:tab w:pos="1873" w:val="left" w:leader="none"/>
          <w:tab w:pos="1874" w:val="left" w:leader="none"/>
        </w:tabs>
        <w:spacing w:line="240" w:lineRule="auto" w:before="90" w:after="0"/>
        <w:ind w:left="1873" w:right="0" w:hanging="361"/>
        <w:jc w:val="left"/>
        <w:rPr>
          <w:sz w:val="12"/>
        </w:rPr>
      </w:pPr>
      <w:r>
        <w:rPr>
          <w:color w:val="231F20"/>
          <w:sz w:val="21"/>
        </w:rPr>
        <w:t>Como</w:t>
      </w:r>
      <w:r>
        <w:rPr>
          <w:color w:val="231F20"/>
          <w:spacing w:val="13"/>
          <w:sz w:val="21"/>
        </w:rPr>
        <w:t> </w:t>
      </w:r>
      <w:r>
        <w:rPr>
          <w:color w:val="231F20"/>
          <w:sz w:val="21"/>
        </w:rPr>
        <w:t>conducta</w:t>
      </w:r>
      <w:r>
        <w:rPr>
          <w:color w:val="231F20"/>
          <w:spacing w:val="13"/>
          <w:sz w:val="21"/>
        </w:rPr>
        <w:t> </w:t>
      </w:r>
      <w:r>
        <w:rPr>
          <w:color w:val="231F20"/>
          <w:sz w:val="21"/>
        </w:rPr>
        <w:t>típica,</w:t>
      </w:r>
      <w:r>
        <w:rPr>
          <w:color w:val="231F20"/>
          <w:spacing w:val="5"/>
          <w:sz w:val="21"/>
        </w:rPr>
        <w:t> </w:t>
      </w:r>
      <w:r>
        <w:rPr>
          <w:color w:val="231F20"/>
          <w:sz w:val="21"/>
        </w:rPr>
        <w:t>antijurídica</w:t>
      </w:r>
      <w:r>
        <w:rPr>
          <w:color w:val="231F20"/>
          <w:spacing w:val="14"/>
          <w:sz w:val="21"/>
        </w:rPr>
        <w:t> </w:t>
      </w:r>
      <w:r>
        <w:rPr>
          <w:color w:val="231F20"/>
          <w:sz w:val="21"/>
        </w:rPr>
        <w:t>y</w:t>
      </w:r>
      <w:r>
        <w:rPr>
          <w:color w:val="231F20"/>
          <w:spacing w:val="13"/>
          <w:sz w:val="21"/>
        </w:rPr>
        <w:t> </w:t>
      </w:r>
      <w:r>
        <w:rPr>
          <w:color w:val="231F20"/>
          <w:sz w:val="21"/>
        </w:rPr>
        <w:t>culpable.</w:t>
      </w:r>
      <w:r>
        <w:rPr>
          <w:color w:val="231F20"/>
          <w:spacing w:val="5"/>
          <w:sz w:val="21"/>
        </w:rPr>
        <w:t> </w:t>
      </w:r>
      <w:r>
        <w:rPr>
          <w:color w:val="231F20"/>
          <w:sz w:val="21"/>
        </w:rPr>
        <w:t>(arts.</w:t>
      </w:r>
      <w:r>
        <w:rPr>
          <w:color w:val="231F20"/>
          <w:spacing w:val="6"/>
          <w:sz w:val="21"/>
        </w:rPr>
        <w:t> </w:t>
      </w:r>
      <w:r>
        <w:rPr>
          <w:color w:val="231F20"/>
          <w:sz w:val="21"/>
        </w:rPr>
        <w:t>23</w:t>
      </w:r>
      <w:r>
        <w:rPr>
          <w:color w:val="231F20"/>
          <w:spacing w:val="13"/>
          <w:sz w:val="21"/>
        </w:rPr>
        <w:t> </w:t>
      </w:r>
      <w:r>
        <w:rPr>
          <w:color w:val="231F20"/>
          <w:sz w:val="21"/>
        </w:rPr>
        <w:t>y</w:t>
      </w:r>
      <w:r>
        <w:rPr>
          <w:color w:val="231F20"/>
          <w:spacing w:val="13"/>
          <w:sz w:val="21"/>
        </w:rPr>
        <w:t> </w:t>
      </w:r>
      <w:r>
        <w:rPr>
          <w:color w:val="231F20"/>
          <w:sz w:val="21"/>
        </w:rPr>
        <w:t>28)</w:t>
      </w:r>
      <w:r>
        <w:rPr>
          <w:color w:val="231F20"/>
          <w:position w:val="7"/>
          <w:sz w:val="12"/>
        </w:rPr>
        <w:t>8</w:t>
      </w:r>
    </w:p>
    <w:p>
      <w:pPr>
        <w:pStyle w:val="ListParagraph"/>
        <w:numPr>
          <w:ilvl w:val="0"/>
          <w:numId w:val="20"/>
        </w:numPr>
        <w:tabs>
          <w:tab w:pos="1873" w:val="left" w:leader="none"/>
          <w:tab w:pos="1874" w:val="left" w:leader="none"/>
        </w:tabs>
        <w:spacing w:line="273" w:lineRule="auto" w:before="91" w:after="0"/>
        <w:ind w:left="1873" w:right="1481" w:hanging="360"/>
        <w:jc w:val="left"/>
        <w:rPr>
          <w:sz w:val="12"/>
        </w:rPr>
      </w:pPr>
      <w:r>
        <w:rPr>
          <w:color w:val="231F20"/>
          <w:sz w:val="21"/>
        </w:rPr>
        <w:t>Como expresión móvil o flexible que puede integrarse en algunas de </w:t>
      </w:r>
      <w:r>
        <w:rPr>
          <w:color w:val="231F20"/>
          <w:spacing w:val="-5"/>
          <w:sz w:val="21"/>
        </w:rPr>
        <w:t>las </w:t>
      </w:r>
      <w:r>
        <w:rPr>
          <w:color w:val="231F20"/>
          <w:sz w:val="21"/>
        </w:rPr>
        <w:t>nociones anteriores. (arts. 2, 3 y</w:t>
      </w:r>
      <w:r>
        <w:rPr>
          <w:color w:val="231F20"/>
          <w:spacing w:val="45"/>
          <w:sz w:val="21"/>
        </w:rPr>
        <w:t> </w:t>
      </w:r>
      <w:r>
        <w:rPr>
          <w:color w:val="231F20"/>
          <w:sz w:val="21"/>
        </w:rPr>
        <w:t>24)</w:t>
      </w:r>
      <w:r>
        <w:rPr>
          <w:color w:val="231F20"/>
          <w:position w:val="7"/>
          <w:sz w:val="12"/>
        </w:rPr>
        <w:t>9</w:t>
      </w:r>
    </w:p>
    <w:p>
      <w:pPr>
        <w:pStyle w:val="BodyText"/>
        <w:spacing w:before="11"/>
        <w:rPr>
          <w:sz w:val="14"/>
        </w:rPr>
      </w:pPr>
      <w:r>
        <w:rPr/>
        <w:pict>
          <v:line style="position:absolute;mso-position-horizontal-relative:page;mso-position-vertical-relative:paragraph;z-index:-251564032;mso-wrap-distance-left:0;mso-wrap-distance-right:0" from="86.173203pt,10.890147pt" to="134.173203pt,10.890147pt" stroked="true" strokeweight=".25pt" strokecolor="#231f20">
            <v:stroke dashstyle="solid"/>
            <w10:wrap type="topAndBottom"/>
          </v:line>
        </w:pict>
      </w:r>
    </w:p>
    <w:p>
      <w:pPr>
        <w:pStyle w:val="ListParagraph"/>
        <w:numPr>
          <w:ilvl w:val="0"/>
          <w:numId w:val="19"/>
        </w:numPr>
        <w:tabs>
          <w:tab w:pos="1724" w:val="left" w:leader="none"/>
        </w:tabs>
        <w:spacing w:line="235" w:lineRule="auto" w:before="69" w:after="0"/>
        <w:ind w:left="1723" w:right="1475" w:hanging="361"/>
        <w:jc w:val="both"/>
        <w:rPr>
          <w:sz w:val="17"/>
        </w:rPr>
      </w:pPr>
      <w:r>
        <w:rPr>
          <w:color w:val="231F20"/>
          <w:w w:val="105"/>
          <w:sz w:val="17"/>
        </w:rPr>
        <w:t>El</w:t>
      </w:r>
      <w:r>
        <w:rPr>
          <w:color w:val="231F20"/>
          <w:spacing w:val="-5"/>
          <w:w w:val="105"/>
          <w:sz w:val="17"/>
        </w:rPr>
        <w:t> </w:t>
      </w:r>
      <w:r>
        <w:rPr>
          <w:color w:val="231F20"/>
          <w:w w:val="105"/>
          <w:sz w:val="17"/>
        </w:rPr>
        <w:t>artículo</w:t>
      </w:r>
      <w:r>
        <w:rPr>
          <w:color w:val="231F20"/>
          <w:spacing w:val="-5"/>
          <w:w w:val="105"/>
          <w:sz w:val="17"/>
        </w:rPr>
        <w:t> </w:t>
      </w:r>
      <w:r>
        <w:rPr>
          <w:color w:val="231F20"/>
          <w:w w:val="105"/>
          <w:sz w:val="17"/>
        </w:rPr>
        <w:t>5º</w:t>
      </w:r>
      <w:r>
        <w:rPr>
          <w:color w:val="231F20"/>
          <w:spacing w:val="-4"/>
          <w:w w:val="105"/>
          <w:sz w:val="17"/>
        </w:rPr>
        <w:t> </w:t>
      </w:r>
      <w:r>
        <w:rPr>
          <w:color w:val="231F20"/>
          <w:w w:val="105"/>
          <w:sz w:val="17"/>
        </w:rPr>
        <w:t>contiene</w:t>
      </w:r>
      <w:r>
        <w:rPr>
          <w:color w:val="231F20"/>
          <w:spacing w:val="-5"/>
          <w:w w:val="105"/>
          <w:sz w:val="17"/>
        </w:rPr>
        <w:t> </w:t>
      </w:r>
      <w:r>
        <w:rPr>
          <w:color w:val="231F20"/>
          <w:w w:val="105"/>
          <w:sz w:val="17"/>
        </w:rPr>
        <w:t>el</w:t>
      </w:r>
      <w:r>
        <w:rPr>
          <w:color w:val="231F20"/>
          <w:spacing w:val="-5"/>
          <w:w w:val="105"/>
          <w:sz w:val="17"/>
        </w:rPr>
        <w:t> </w:t>
      </w:r>
      <w:r>
        <w:rPr>
          <w:color w:val="231F20"/>
          <w:w w:val="105"/>
          <w:sz w:val="17"/>
        </w:rPr>
        <w:t>principio</w:t>
      </w:r>
      <w:r>
        <w:rPr>
          <w:color w:val="231F20"/>
          <w:spacing w:val="-4"/>
          <w:w w:val="105"/>
          <w:sz w:val="17"/>
        </w:rPr>
        <w:t> </w:t>
      </w:r>
      <w:r>
        <w:rPr>
          <w:color w:val="231F20"/>
          <w:w w:val="105"/>
          <w:sz w:val="17"/>
        </w:rPr>
        <w:t>de</w:t>
      </w:r>
      <w:r>
        <w:rPr>
          <w:color w:val="231F20"/>
          <w:spacing w:val="-5"/>
          <w:w w:val="105"/>
          <w:sz w:val="17"/>
        </w:rPr>
        <w:t> </w:t>
      </w:r>
      <w:r>
        <w:rPr>
          <w:color w:val="231F20"/>
          <w:w w:val="105"/>
          <w:sz w:val="17"/>
        </w:rPr>
        <w:t>ilicitud</w:t>
      </w:r>
      <w:r>
        <w:rPr>
          <w:color w:val="231F20"/>
          <w:spacing w:val="-4"/>
          <w:w w:val="105"/>
          <w:sz w:val="17"/>
        </w:rPr>
        <w:t> </w:t>
      </w:r>
      <w:r>
        <w:rPr>
          <w:color w:val="231F20"/>
          <w:w w:val="105"/>
          <w:sz w:val="17"/>
        </w:rPr>
        <w:t>sustancial.</w:t>
      </w:r>
      <w:r>
        <w:rPr>
          <w:color w:val="231F20"/>
          <w:spacing w:val="-9"/>
          <w:w w:val="105"/>
          <w:sz w:val="17"/>
        </w:rPr>
        <w:t> </w:t>
      </w:r>
      <w:r>
        <w:rPr>
          <w:rFonts w:ascii="Book Antiqua" w:hAnsi="Book Antiqua"/>
          <w:i/>
          <w:color w:val="231F20"/>
          <w:spacing w:val="-3"/>
          <w:w w:val="105"/>
          <w:sz w:val="17"/>
        </w:rPr>
        <w:t>“Artículo</w:t>
      </w:r>
      <w:r>
        <w:rPr>
          <w:rFonts w:ascii="Book Antiqua" w:hAnsi="Book Antiqua"/>
          <w:i/>
          <w:color w:val="231F20"/>
          <w:spacing w:val="-10"/>
          <w:w w:val="105"/>
          <w:sz w:val="17"/>
        </w:rPr>
        <w:t> </w:t>
      </w:r>
      <w:r>
        <w:rPr>
          <w:rFonts w:ascii="Book Antiqua" w:hAnsi="Book Antiqua"/>
          <w:i/>
          <w:color w:val="231F20"/>
          <w:w w:val="105"/>
          <w:sz w:val="17"/>
        </w:rPr>
        <w:t>5°.</w:t>
      </w:r>
      <w:r>
        <w:rPr>
          <w:rFonts w:ascii="Book Antiqua" w:hAnsi="Book Antiqua"/>
          <w:i/>
          <w:color w:val="231F20"/>
          <w:spacing w:val="-14"/>
          <w:w w:val="105"/>
          <w:sz w:val="17"/>
        </w:rPr>
        <w:t> </w:t>
      </w:r>
      <w:r>
        <w:rPr>
          <w:rFonts w:ascii="Book Antiqua" w:hAnsi="Book Antiqua"/>
          <w:i/>
          <w:color w:val="231F20"/>
          <w:w w:val="105"/>
          <w:sz w:val="17"/>
        </w:rPr>
        <w:t>Ilicitud</w:t>
      </w:r>
      <w:r>
        <w:rPr>
          <w:rFonts w:ascii="Book Antiqua" w:hAnsi="Book Antiqua"/>
          <w:i/>
          <w:color w:val="231F20"/>
          <w:spacing w:val="-10"/>
          <w:w w:val="105"/>
          <w:sz w:val="17"/>
        </w:rPr>
        <w:t> </w:t>
      </w:r>
      <w:r>
        <w:rPr>
          <w:rFonts w:ascii="Book Antiqua" w:hAnsi="Book Antiqua"/>
          <w:i/>
          <w:color w:val="231F20"/>
          <w:w w:val="105"/>
          <w:sz w:val="17"/>
        </w:rPr>
        <w:t>sustancial.</w:t>
      </w:r>
      <w:r>
        <w:rPr>
          <w:rFonts w:ascii="Book Antiqua" w:hAnsi="Book Antiqua"/>
          <w:i/>
          <w:color w:val="231F20"/>
          <w:spacing w:val="-14"/>
          <w:w w:val="105"/>
          <w:sz w:val="17"/>
        </w:rPr>
        <w:t> </w:t>
      </w:r>
      <w:r>
        <w:rPr>
          <w:rFonts w:ascii="Book Antiqua" w:hAnsi="Book Antiqua"/>
          <w:i/>
          <w:color w:val="231F20"/>
          <w:w w:val="105"/>
          <w:sz w:val="17"/>
        </w:rPr>
        <w:t>La </w:t>
      </w:r>
      <w:r>
        <w:rPr>
          <w:rFonts w:ascii="Book Antiqua" w:hAnsi="Book Antiqua"/>
          <w:i/>
          <w:color w:val="231F20"/>
          <w:w w:val="105"/>
          <w:sz w:val="17"/>
        </w:rPr>
        <w:t>falta será antijurídica cuando afecte el deber funcional sin justificación alguna”</w:t>
      </w:r>
      <w:r>
        <w:rPr>
          <w:color w:val="231F20"/>
          <w:w w:val="105"/>
          <w:sz w:val="17"/>
        </w:rPr>
        <w:t>. Su redacción parte del presupuesto de la comisión de la conducta, que constituye falta disciplinaria, como fase previa a la determinación de su ilicitud. En este espacio, la noción de falta corresponde a la adecuación típica de la conducta. En el mismo sentido, el artículo 27 se refiere</w:t>
      </w:r>
      <w:r>
        <w:rPr>
          <w:color w:val="231F20"/>
          <w:spacing w:val="-8"/>
          <w:w w:val="105"/>
          <w:sz w:val="17"/>
        </w:rPr>
        <w:t> </w:t>
      </w:r>
      <w:r>
        <w:rPr>
          <w:color w:val="231F20"/>
          <w:w w:val="105"/>
          <w:sz w:val="17"/>
        </w:rPr>
        <w:t>a</w:t>
      </w:r>
      <w:r>
        <w:rPr>
          <w:color w:val="231F20"/>
          <w:spacing w:val="-8"/>
          <w:w w:val="105"/>
          <w:sz w:val="17"/>
        </w:rPr>
        <w:t> </w:t>
      </w:r>
      <w:r>
        <w:rPr>
          <w:color w:val="231F20"/>
          <w:w w:val="105"/>
          <w:sz w:val="17"/>
        </w:rPr>
        <w:t>la</w:t>
      </w:r>
      <w:r>
        <w:rPr>
          <w:color w:val="231F20"/>
          <w:spacing w:val="-7"/>
          <w:w w:val="105"/>
          <w:sz w:val="17"/>
        </w:rPr>
        <w:t> </w:t>
      </w:r>
      <w:r>
        <w:rPr>
          <w:color w:val="231F20"/>
          <w:w w:val="105"/>
          <w:sz w:val="17"/>
        </w:rPr>
        <w:t>oportunidad</w:t>
      </w:r>
      <w:r>
        <w:rPr>
          <w:color w:val="231F20"/>
          <w:spacing w:val="-8"/>
          <w:w w:val="105"/>
          <w:sz w:val="17"/>
        </w:rPr>
        <w:t> </w:t>
      </w:r>
      <w:r>
        <w:rPr>
          <w:color w:val="231F20"/>
          <w:w w:val="105"/>
          <w:sz w:val="17"/>
        </w:rPr>
        <w:t>de</w:t>
      </w:r>
      <w:r>
        <w:rPr>
          <w:color w:val="231F20"/>
          <w:spacing w:val="-7"/>
          <w:w w:val="105"/>
          <w:sz w:val="17"/>
        </w:rPr>
        <w:t> </w:t>
      </w:r>
      <w:r>
        <w:rPr>
          <w:color w:val="231F20"/>
          <w:w w:val="105"/>
          <w:sz w:val="17"/>
        </w:rPr>
        <w:t>la</w:t>
      </w:r>
      <w:r>
        <w:rPr>
          <w:color w:val="231F20"/>
          <w:spacing w:val="-8"/>
          <w:w w:val="105"/>
          <w:sz w:val="17"/>
        </w:rPr>
        <w:t> </w:t>
      </w:r>
      <w:r>
        <w:rPr>
          <w:color w:val="231F20"/>
          <w:w w:val="105"/>
          <w:sz w:val="17"/>
        </w:rPr>
        <w:t>comisión</w:t>
      </w:r>
      <w:r>
        <w:rPr>
          <w:color w:val="231F20"/>
          <w:spacing w:val="-7"/>
          <w:w w:val="105"/>
          <w:sz w:val="17"/>
        </w:rPr>
        <w:t> </w:t>
      </w:r>
      <w:r>
        <w:rPr>
          <w:color w:val="231F20"/>
          <w:w w:val="105"/>
          <w:sz w:val="17"/>
        </w:rPr>
        <w:t>de</w:t>
      </w:r>
      <w:r>
        <w:rPr>
          <w:color w:val="231F20"/>
          <w:spacing w:val="-8"/>
          <w:w w:val="105"/>
          <w:sz w:val="17"/>
        </w:rPr>
        <w:t> </w:t>
      </w:r>
      <w:r>
        <w:rPr>
          <w:color w:val="231F20"/>
          <w:w w:val="105"/>
          <w:sz w:val="17"/>
        </w:rPr>
        <w:t>la</w:t>
      </w:r>
      <w:r>
        <w:rPr>
          <w:color w:val="231F20"/>
          <w:spacing w:val="-8"/>
          <w:w w:val="105"/>
          <w:sz w:val="17"/>
        </w:rPr>
        <w:t> </w:t>
      </w:r>
      <w:r>
        <w:rPr>
          <w:color w:val="231F20"/>
          <w:w w:val="105"/>
          <w:sz w:val="17"/>
        </w:rPr>
        <w:t>falta:</w:t>
      </w:r>
      <w:r>
        <w:rPr>
          <w:color w:val="231F20"/>
          <w:spacing w:val="-7"/>
          <w:w w:val="105"/>
          <w:sz w:val="17"/>
        </w:rPr>
        <w:t> </w:t>
      </w:r>
      <w:r>
        <w:rPr>
          <w:rFonts w:ascii="Book Antiqua" w:hAnsi="Book Antiqua"/>
          <w:i/>
          <w:color w:val="231F20"/>
          <w:spacing w:val="-3"/>
          <w:w w:val="105"/>
          <w:sz w:val="17"/>
        </w:rPr>
        <w:t>“Artículo</w:t>
      </w:r>
      <w:r>
        <w:rPr>
          <w:rFonts w:ascii="Book Antiqua" w:hAnsi="Book Antiqua"/>
          <w:i/>
          <w:color w:val="231F20"/>
          <w:spacing w:val="-13"/>
          <w:w w:val="105"/>
          <w:sz w:val="17"/>
        </w:rPr>
        <w:t> </w:t>
      </w:r>
      <w:r>
        <w:rPr>
          <w:rFonts w:ascii="Book Antiqua" w:hAnsi="Book Antiqua"/>
          <w:i/>
          <w:color w:val="231F20"/>
          <w:w w:val="105"/>
          <w:sz w:val="17"/>
        </w:rPr>
        <w:t>27.</w:t>
      </w:r>
      <w:r>
        <w:rPr>
          <w:rFonts w:ascii="Book Antiqua" w:hAnsi="Book Antiqua"/>
          <w:i/>
          <w:color w:val="231F20"/>
          <w:spacing w:val="-23"/>
          <w:w w:val="105"/>
          <w:sz w:val="17"/>
        </w:rPr>
        <w:t> </w:t>
      </w:r>
      <w:r>
        <w:rPr>
          <w:rFonts w:ascii="Book Antiqua" w:hAnsi="Book Antiqua"/>
          <w:i/>
          <w:color w:val="231F20"/>
          <w:w w:val="105"/>
          <w:sz w:val="17"/>
        </w:rPr>
        <w:t>Acción</w:t>
      </w:r>
      <w:r>
        <w:rPr>
          <w:rFonts w:ascii="Book Antiqua" w:hAnsi="Book Antiqua"/>
          <w:i/>
          <w:color w:val="231F20"/>
          <w:spacing w:val="-12"/>
          <w:w w:val="105"/>
          <w:sz w:val="17"/>
        </w:rPr>
        <w:t> </w:t>
      </w:r>
      <w:r>
        <w:rPr>
          <w:rFonts w:ascii="Book Antiqua" w:hAnsi="Book Antiqua"/>
          <w:i/>
          <w:color w:val="231F20"/>
          <w:w w:val="105"/>
          <w:sz w:val="17"/>
        </w:rPr>
        <w:t>y</w:t>
      </w:r>
      <w:r>
        <w:rPr>
          <w:rFonts w:ascii="Book Antiqua" w:hAnsi="Book Antiqua"/>
          <w:i/>
          <w:color w:val="231F20"/>
          <w:spacing w:val="-13"/>
          <w:w w:val="105"/>
          <w:sz w:val="17"/>
        </w:rPr>
        <w:t> </w:t>
      </w:r>
      <w:r>
        <w:rPr>
          <w:rFonts w:ascii="Book Antiqua" w:hAnsi="Book Antiqua"/>
          <w:i/>
          <w:color w:val="231F20"/>
          <w:w w:val="105"/>
          <w:sz w:val="17"/>
        </w:rPr>
        <w:t>omisión.</w:t>
      </w:r>
      <w:r>
        <w:rPr>
          <w:rFonts w:ascii="Book Antiqua" w:hAnsi="Book Antiqua"/>
          <w:i/>
          <w:color w:val="231F20"/>
          <w:spacing w:val="-18"/>
          <w:w w:val="105"/>
          <w:sz w:val="17"/>
        </w:rPr>
        <w:t> </w:t>
      </w:r>
      <w:r>
        <w:rPr>
          <w:rFonts w:ascii="Book Antiqua" w:hAnsi="Book Antiqua"/>
          <w:i/>
          <w:color w:val="231F20"/>
          <w:w w:val="105"/>
          <w:sz w:val="17"/>
        </w:rPr>
        <w:t>Las</w:t>
      </w:r>
      <w:r>
        <w:rPr>
          <w:rFonts w:ascii="Book Antiqua" w:hAnsi="Book Antiqua"/>
          <w:i/>
          <w:color w:val="231F20"/>
          <w:spacing w:val="-12"/>
          <w:w w:val="105"/>
          <w:sz w:val="17"/>
        </w:rPr>
        <w:t> </w:t>
      </w:r>
      <w:r>
        <w:rPr>
          <w:rFonts w:ascii="Book Antiqua" w:hAnsi="Book Antiqua"/>
          <w:b/>
          <w:i/>
          <w:color w:val="231F20"/>
          <w:w w:val="105"/>
          <w:sz w:val="17"/>
        </w:rPr>
        <w:t>faltas </w:t>
      </w:r>
      <w:r>
        <w:rPr>
          <w:rFonts w:ascii="Book Antiqua" w:hAnsi="Book Antiqua"/>
          <w:i/>
          <w:color w:val="231F20"/>
          <w:w w:val="105"/>
          <w:sz w:val="17"/>
        </w:rPr>
        <w:t>disciplinarias se realizan por acción u omisión en el cumplimiento de los deberes propios del </w:t>
      </w:r>
      <w:r>
        <w:rPr>
          <w:rFonts w:ascii="Book Antiqua" w:hAnsi="Book Antiqua"/>
          <w:i/>
          <w:color w:val="231F20"/>
          <w:w w:val="105"/>
          <w:sz w:val="17"/>
        </w:rPr>
        <w:t>cargo</w:t>
      </w:r>
      <w:r>
        <w:rPr>
          <w:rFonts w:ascii="Book Antiqua" w:hAnsi="Book Antiqua"/>
          <w:i/>
          <w:color w:val="231F20"/>
          <w:spacing w:val="8"/>
          <w:w w:val="105"/>
          <w:sz w:val="17"/>
        </w:rPr>
        <w:t> </w:t>
      </w:r>
      <w:r>
        <w:rPr>
          <w:rFonts w:ascii="Book Antiqua" w:hAnsi="Book Antiqua"/>
          <w:i/>
          <w:color w:val="231F20"/>
          <w:w w:val="105"/>
          <w:sz w:val="17"/>
        </w:rPr>
        <w:t>o</w:t>
      </w:r>
      <w:r>
        <w:rPr>
          <w:rFonts w:ascii="Book Antiqua" w:hAnsi="Book Antiqua"/>
          <w:i/>
          <w:color w:val="231F20"/>
          <w:spacing w:val="8"/>
          <w:w w:val="105"/>
          <w:sz w:val="17"/>
        </w:rPr>
        <w:t> </w:t>
      </w:r>
      <w:r>
        <w:rPr>
          <w:rFonts w:ascii="Book Antiqua" w:hAnsi="Book Antiqua"/>
          <w:i/>
          <w:color w:val="231F20"/>
          <w:w w:val="105"/>
          <w:sz w:val="17"/>
        </w:rPr>
        <w:t>función,</w:t>
      </w:r>
      <w:r>
        <w:rPr>
          <w:rFonts w:ascii="Book Antiqua" w:hAnsi="Book Antiqua"/>
          <w:i/>
          <w:color w:val="231F20"/>
          <w:spacing w:val="1"/>
          <w:w w:val="105"/>
          <w:sz w:val="17"/>
        </w:rPr>
        <w:t> </w:t>
      </w:r>
      <w:r>
        <w:rPr>
          <w:rFonts w:ascii="Book Antiqua" w:hAnsi="Book Antiqua"/>
          <w:i/>
          <w:color w:val="231F20"/>
          <w:w w:val="105"/>
          <w:sz w:val="17"/>
        </w:rPr>
        <w:t>o</w:t>
      </w:r>
      <w:r>
        <w:rPr>
          <w:rFonts w:ascii="Book Antiqua" w:hAnsi="Book Antiqua"/>
          <w:i/>
          <w:color w:val="231F20"/>
          <w:spacing w:val="8"/>
          <w:w w:val="105"/>
          <w:sz w:val="17"/>
        </w:rPr>
        <w:t> </w:t>
      </w:r>
      <w:r>
        <w:rPr>
          <w:rFonts w:ascii="Book Antiqua" w:hAnsi="Book Antiqua"/>
          <w:i/>
          <w:color w:val="231F20"/>
          <w:w w:val="105"/>
          <w:sz w:val="17"/>
        </w:rPr>
        <w:t>con</w:t>
      </w:r>
      <w:r>
        <w:rPr>
          <w:rFonts w:ascii="Book Antiqua" w:hAnsi="Book Antiqua"/>
          <w:i/>
          <w:color w:val="231F20"/>
          <w:spacing w:val="8"/>
          <w:w w:val="105"/>
          <w:sz w:val="17"/>
        </w:rPr>
        <w:t> </w:t>
      </w:r>
      <w:r>
        <w:rPr>
          <w:rFonts w:ascii="Book Antiqua" w:hAnsi="Book Antiqua"/>
          <w:i/>
          <w:color w:val="231F20"/>
          <w:w w:val="105"/>
          <w:sz w:val="17"/>
        </w:rPr>
        <w:t>ocasión</w:t>
      </w:r>
      <w:r>
        <w:rPr>
          <w:rFonts w:ascii="Book Antiqua" w:hAnsi="Book Antiqua"/>
          <w:i/>
          <w:color w:val="231F20"/>
          <w:spacing w:val="8"/>
          <w:w w:val="105"/>
          <w:sz w:val="17"/>
        </w:rPr>
        <w:t> </w:t>
      </w:r>
      <w:r>
        <w:rPr>
          <w:rFonts w:ascii="Book Antiqua" w:hAnsi="Book Antiqua"/>
          <w:i/>
          <w:color w:val="231F20"/>
          <w:w w:val="105"/>
          <w:sz w:val="17"/>
        </w:rPr>
        <w:t>de</w:t>
      </w:r>
      <w:r>
        <w:rPr>
          <w:rFonts w:ascii="Book Antiqua" w:hAnsi="Book Antiqua"/>
          <w:i/>
          <w:color w:val="231F20"/>
          <w:spacing w:val="8"/>
          <w:w w:val="105"/>
          <w:sz w:val="17"/>
        </w:rPr>
        <w:t> </w:t>
      </w:r>
      <w:r>
        <w:rPr>
          <w:rFonts w:ascii="Book Antiqua" w:hAnsi="Book Antiqua"/>
          <w:i/>
          <w:color w:val="231F20"/>
          <w:w w:val="105"/>
          <w:sz w:val="17"/>
        </w:rPr>
        <w:t>ellos,</w:t>
      </w:r>
      <w:r>
        <w:rPr>
          <w:rFonts w:ascii="Book Antiqua" w:hAnsi="Book Antiqua"/>
          <w:i/>
          <w:color w:val="231F20"/>
          <w:spacing w:val="2"/>
          <w:w w:val="105"/>
          <w:sz w:val="17"/>
        </w:rPr>
        <w:t> </w:t>
      </w:r>
      <w:r>
        <w:rPr>
          <w:rFonts w:ascii="Book Antiqua" w:hAnsi="Book Antiqua"/>
          <w:i/>
          <w:color w:val="231F20"/>
          <w:w w:val="105"/>
          <w:sz w:val="17"/>
        </w:rPr>
        <w:t>o</w:t>
      </w:r>
      <w:r>
        <w:rPr>
          <w:rFonts w:ascii="Book Antiqua" w:hAnsi="Book Antiqua"/>
          <w:i/>
          <w:color w:val="231F20"/>
          <w:spacing w:val="8"/>
          <w:w w:val="105"/>
          <w:sz w:val="17"/>
        </w:rPr>
        <w:t> </w:t>
      </w:r>
      <w:r>
        <w:rPr>
          <w:rFonts w:ascii="Book Antiqua" w:hAnsi="Book Antiqua"/>
          <w:i/>
          <w:color w:val="231F20"/>
          <w:w w:val="105"/>
          <w:sz w:val="17"/>
        </w:rPr>
        <w:t>por</w:t>
      </w:r>
      <w:r>
        <w:rPr>
          <w:rFonts w:ascii="Book Antiqua" w:hAnsi="Book Antiqua"/>
          <w:i/>
          <w:color w:val="231F20"/>
          <w:spacing w:val="8"/>
          <w:w w:val="105"/>
          <w:sz w:val="17"/>
        </w:rPr>
        <w:t> </w:t>
      </w:r>
      <w:r>
        <w:rPr>
          <w:rFonts w:ascii="Book Antiqua" w:hAnsi="Book Antiqua"/>
          <w:i/>
          <w:color w:val="231F20"/>
          <w:w w:val="105"/>
          <w:sz w:val="17"/>
        </w:rPr>
        <w:t>extralimitación</w:t>
      </w:r>
      <w:r>
        <w:rPr>
          <w:rFonts w:ascii="Book Antiqua" w:hAnsi="Book Antiqua"/>
          <w:i/>
          <w:color w:val="231F20"/>
          <w:spacing w:val="8"/>
          <w:w w:val="105"/>
          <w:sz w:val="17"/>
        </w:rPr>
        <w:t> </w:t>
      </w:r>
      <w:r>
        <w:rPr>
          <w:rFonts w:ascii="Book Antiqua" w:hAnsi="Book Antiqua"/>
          <w:i/>
          <w:color w:val="231F20"/>
          <w:w w:val="105"/>
          <w:sz w:val="17"/>
        </w:rPr>
        <w:t>de</w:t>
      </w:r>
      <w:r>
        <w:rPr>
          <w:rFonts w:ascii="Book Antiqua" w:hAnsi="Book Antiqua"/>
          <w:i/>
          <w:color w:val="231F20"/>
          <w:spacing w:val="8"/>
          <w:w w:val="105"/>
          <w:sz w:val="17"/>
        </w:rPr>
        <w:t> </w:t>
      </w:r>
      <w:r>
        <w:rPr>
          <w:rFonts w:ascii="Book Antiqua" w:hAnsi="Book Antiqua"/>
          <w:i/>
          <w:color w:val="231F20"/>
          <w:w w:val="105"/>
          <w:sz w:val="17"/>
        </w:rPr>
        <w:t>sus</w:t>
      </w:r>
      <w:r>
        <w:rPr>
          <w:rFonts w:ascii="Book Antiqua" w:hAnsi="Book Antiqua"/>
          <w:i/>
          <w:color w:val="231F20"/>
          <w:spacing w:val="8"/>
          <w:w w:val="105"/>
          <w:sz w:val="17"/>
        </w:rPr>
        <w:t> </w:t>
      </w:r>
      <w:r>
        <w:rPr>
          <w:rFonts w:ascii="Book Antiqua" w:hAnsi="Book Antiqua"/>
          <w:i/>
          <w:color w:val="231F20"/>
          <w:w w:val="105"/>
          <w:sz w:val="17"/>
        </w:rPr>
        <w:t>funciones”</w:t>
      </w:r>
      <w:r>
        <w:rPr>
          <w:color w:val="231F20"/>
          <w:w w:val="105"/>
          <w:sz w:val="17"/>
        </w:rPr>
        <w:t>.</w:t>
      </w:r>
    </w:p>
    <w:p>
      <w:pPr>
        <w:spacing w:line="189" w:lineRule="exact" w:before="0"/>
        <w:ind w:left="1723" w:right="0" w:firstLine="0"/>
        <w:jc w:val="both"/>
        <w:rPr>
          <w:sz w:val="17"/>
        </w:rPr>
      </w:pPr>
      <w:r>
        <w:rPr>
          <w:color w:val="231F20"/>
          <w:sz w:val="17"/>
        </w:rPr>
        <w:t>Con un alcance semejante, el artículo 9º ubica la noción de falta desde el inicio de toda</w:t>
      </w:r>
    </w:p>
    <w:p>
      <w:pPr>
        <w:spacing w:line="230" w:lineRule="auto" w:before="7"/>
        <w:ind w:left="1723" w:right="1480" w:firstLine="0"/>
        <w:jc w:val="both"/>
        <w:rPr>
          <w:sz w:val="17"/>
        </w:rPr>
      </w:pPr>
      <w:r>
        <w:rPr>
          <w:color w:val="231F20"/>
          <w:w w:val="105"/>
          <w:sz w:val="17"/>
        </w:rPr>
        <w:t>actuación disciplinaria: </w:t>
      </w:r>
      <w:r>
        <w:rPr>
          <w:rFonts w:ascii="Book Antiqua" w:hAnsi="Book Antiqua"/>
          <w:i/>
          <w:color w:val="231F20"/>
          <w:spacing w:val="-3"/>
          <w:w w:val="105"/>
          <w:sz w:val="17"/>
        </w:rPr>
        <w:t>“Artículo </w:t>
      </w:r>
      <w:r>
        <w:rPr>
          <w:rFonts w:ascii="Book Antiqua" w:hAnsi="Book Antiqua"/>
          <w:i/>
          <w:color w:val="231F20"/>
          <w:w w:val="105"/>
          <w:sz w:val="17"/>
        </w:rPr>
        <w:t>9°. Presunción de inocencia. A quien se atribuya  </w:t>
      </w:r>
      <w:r>
        <w:rPr>
          <w:rFonts w:ascii="Book Antiqua" w:hAnsi="Book Antiqua"/>
          <w:i/>
          <w:color w:val="231F20"/>
          <w:spacing w:val="-4"/>
          <w:w w:val="105"/>
          <w:sz w:val="17"/>
        </w:rPr>
        <w:t>una </w:t>
      </w:r>
      <w:r>
        <w:rPr>
          <w:rFonts w:ascii="Book Antiqua" w:hAnsi="Book Antiqua"/>
          <w:b/>
          <w:i/>
          <w:color w:val="231F20"/>
          <w:w w:val="105"/>
          <w:sz w:val="17"/>
        </w:rPr>
        <w:t>falta </w:t>
      </w:r>
      <w:r>
        <w:rPr>
          <w:rFonts w:ascii="Book Antiqua" w:hAnsi="Book Antiqua"/>
          <w:i/>
          <w:color w:val="231F20"/>
          <w:w w:val="105"/>
          <w:sz w:val="17"/>
        </w:rPr>
        <w:t>disciplinaria se presume inocente mientras no se declare su responsabilidad en </w:t>
      </w:r>
      <w:r>
        <w:rPr>
          <w:rFonts w:ascii="Book Antiqua" w:hAnsi="Book Antiqua"/>
          <w:i/>
          <w:color w:val="231F20"/>
          <w:spacing w:val="-4"/>
          <w:w w:val="105"/>
          <w:sz w:val="17"/>
        </w:rPr>
        <w:t>fallo </w:t>
      </w:r>
      <w:r>
        <w:rPr>
          <w:rFonts w:ascii="Book Antiqua" w:hAnsi="Book Antiqua"/>
          <w:i/>
          <w:color w:val="231F20"/>
          <w:w w:val="105"/>
          <w:sz w:val="17"/>
        </w:rPr>
        <w:t>ejecutoriado. Durante la actuación toda duda razonable se resolverá a favor del investigado cuando no haya modo de eliminarla”</w:t>
      </w:r>
      <w:r>
        <w:rPr>
          <w:color w:val="231F20"/>
          <w:w w:val="105"/>
          <w:sz w:val="17"/>
        </w:rPr>
        <w:t>. Con alcances semejantes, el literal f) del artículo 47 señala</w:t>
      </w:r>
      <w:r>
        <w:rPr>
          <w:color w:val="231F20"/>
          <w:spacing w:val="-5"/>
          <w:w w:val="105"/>
          <w:sz w:val="17"/>
        </w:rPr>
        <w:t> </w:t>
      </w:r>
      <w:r>
        <w:rPr>
          <w:color w:val="231F20"/>
          <w:w w:val="105"/>
          <w:sz w:val="17"/>
        </w:rPr>
        <w:t>que</w:t>
      </w:r>
      <w:r>
        <w:rPr>
          <w:color w:val="231F20"/>
          <w:spacing w:val="-4"/>
          <w:w w:val="105"/>
          <w:sz w:val="17"/>
        </w:rPr>
        <w:t> </w:t>
      </w:r>
      <w:r>
        <w:rPr>
          <w:rFonts w:ascii="Book Antiqua" w:hAnsi="Book Antiqua"/>
          <w:i/>
          <w:color w:val="231F20"/>
          <w:w w:val="105"/>
          <w:sz w:val="17"/>
        </w:rPr>
        <w:t>“La</w:t>
      </w:r>
      <w:r>
        <w:rPr>
          <w:rFonts w:ascii="Book Antiqua" w:hAnsi="Book Antiqua"/>
          <w:i/>
          <w:color w:val="231F20"/>
          <w:spacing w:val="-9"/>
          <w:w w:val="105"/>
          <w:sz w:val="17"/>
        </w:rPr>
        <w:t> </w:t>
      </w:r>
      <w:r>
        <w:rPr>
          <w:rFonts w:ascii="Book Antiqua" w:hAnsi="Book Antiqua"/>
          <w:i/>
          <w:color w:val="231F20"/>
          <w:w w:val="105"/>
          <w:sz w:val="17"/>
        </w:rPr>
        <w:t>confesión</w:t>
      </w:r>
      <w:r>
        <w:rPr>
          <w:rFonts w:ascii="Book Antiqua" w:hAnsi="Book Antiqua"/>
          <w:i/>
          <w:color w:val="231F20"/>
          <w:spacing w:val="-9"/>
          <w:w w:val="105"/>
          <w:sz w:val="17"/>
        </w:rPr>
        <w:t> </w:t>
      </w:r>
      <w:r>
        <w:rPr>
          <w:rFonts w:ascii="Book Antiqua" w:hAnsi="Book Antiqua"/>
          <w:i/>
          <w:color w:val="231F20"/>
          <w:w w:val="105"/>
          <w:sz w:val="17"/>
        </w:rPr>
        <w:t>de</w:t>
      </w:r>
      <w:r>
        <w:rPr>
          <w:rFonts w:ascii="Book Antiqua" w:hAnsi="Book Antiqua"/>
          <w:i/>
          <w:color w:val="231F20"/>
          <w:spacing w:val="-9"/>
          <w:w w:val="105"/>
          <w:sz w:val="17"/>
        </w:rPr>
        <w:t> </w:t>
      </w:r>
      <w:r>
        <w:rPr>
          <w:rFonts w:ascii="Book Antiqua" w:hAnsi="Book Antiqua"/>
          <w:i/>
          <w:color w:val="231F20"/>
          <w:w w:val="105"/>
          <w:sz w:val="17"/>
        </w:rPr>
        <w:t>la</w:t>
      </w:r>
      <w:r>
        <w:rPr>
          <w:rFonts w:ascii="Book Antiqua" w:hAnsi="Book Antiqua"/>
          <w:i/>
          <w:color w:val="231F20"/>
          <w:spacing w:val="-10"/>
          <w:w w:val="105"/>
          <w:sz w:val="17"/>
        </w:rPr>
        <w:t> </w:t>
      </w:r>
      <w:r>
        <w:rPr>
          <w:rFonts w:ascii="Book Antiqua" w:hAnsi="Book Antiqua"/>
          <w:b/>
          <w:i/>
          <w:color w:val="231F20"/>
          <w:w w:val="105"/>
          <w:sz w:val="17"/>
        </w:rPr>
        <w:t>falta</w:t>
      </w:r>
      <w:r>
        <w:rPr>
          <w:rFonts w:ascii="Book Antiqua" w:hAnsi="Book Antiqua"/>
          <w:b/>
          <w:i/>
          <w:color w:val="231F20"/>
          <w:spacing w:val="-9"/>
          <w:w w:val="105"/>
          <w:sz w:val="17"/>
        </w:rPr>
        <w:t> </w:t>
      </w:r>
      <w:r>
        <w:rPr>
          <w:rFonts w:ascii="Book Antiqua" w:hAnsi="Book Antiqua"/>
          <w:i/>
          <w:color w:val="231F20"/>
          <w:w w:val="105"/>
          <w:sz w:val="17"/>
        </w:rPr>
        <w:t>antes</w:t>
      </w:r>
      <w:r>
        <w:rPr>
          <w:rFonts w:ascii="Book Antiqua" w:hAnsi="Book Antiqua"/>
          <w:i/>
          <w:color w:val="231F20"/>
          <w:spacing w:val="-9"/>
          <w:w w:val="105"/>
          <w:sz w:val="17"/>
        </w:rPr>
        <w:t> </w:t>
      </w:r>
      <w:r>
        <w:rPr>
          <w:rFonts w:ascii="Book Antiqua" w:hAnsi="Book Antiqua"/>
          <w:i/>
          <w:color w:val="231F20"/>
          <w:w w:val="105"/>
          <w:sz w:val="17"/>
        </w:rPr>
        <w:t>de</w:t>
      </w:r>
      <w:r>
        <w:rPr>
          <w:rFonts w:ascii="Book Antiqua" w:hAnsi="Book Antiqua"/>
          <w:i/>
          <w:color w:val="231F20"/>
          <w:spacing w:val="-10"/>
          <w:w w:val="105"/>
          <w:sz w:val="17"/>
        </w:rPr>
        <w:t> </w:t>
      </w:r>
      <w:r>
        <w:rPr>
          <w:rFonts w:ascii="Book Antiqua" w:hAnsi="Book Antiqua"/>
          <w:i/>
          <w:color w:val="231F20"/>
          <w:w w:val="105"/>
          <w:sz w:val="17"/>
        </w:rPr>
        <w:t>la</w:t>
      </w:r>
      <w:r>
        <w:rPr>
          <w:rFonts w:ascii="Book Antiqua" w:hAnsi="Book Antiqua"/>
          <w:i/>
          <w:color w:val="231F20"/>
          <w:spacing w:val="-9"/>
          <w:w w:val="105"/>
          <w:sz w:val="17"/>
        </w:rPr>
        <w:t> </w:t>
      </w:r>
      <w:r>
        <w:rPr>
          <w:rFonts w:ascii="Book Antiqua" w:hAnsi="Book Antiqua"/>
          <w:i/>
          <w:color w:val="231F20"/>
          <w:w w:val="105"/>
          <w:sz w:val="17"/>
        </w:rPr>
        <w:t>formulación</w:t>
      </w:r>
      <w:r>
        <w:rPr>
          <w:rFonts w:ascii="Book Antiqua" w:hAnsi="Book Antiqua"/>
          <w:i/>
          <w:color w:val="231F20"/>
          <w:spacing w:val="-9"/>
          <w:w w:val="105"/>
          <w:sz w:val="17"/>
        </w:rPr>
        <w:t> </w:t>
      </w:r>
      <w:r>
        <w:rPr>
          <w:rFonts w:ascii="Book Antiqua" w:hAnsi="Book Antiqua"/>
          <w:i/>
          <w:color w:val="231F20"/>
          <w:w w:val="105"/>
          <w:sz w:val="17"/>
        </w:rPr>
        <w:t>de</w:t>
      </w:r>
      <w:r>
        <w:rPr>
          <w:rFonts w:ascii="Book Antiqua" w:hAnsi="Book Antiqua"/>
          <w:i/>
          <w:color w:val="231F20"/>
          <w:spacing w:val="-10"/>
          <w:w w:val="105"/>
          <w:sz w:val="17"/>
        </w:rPr>
        <w:t> </w:t>
      </w:r>
      <w:r>
        <w:rPr>
          <w:rFonts w:ascii="Book Antiqua" w:hAnsi="Book Antiqua"/>
          <w:i/>
          <w:color w:val="231F20"/>
          <w:w w:val="105"/>
          <w:sz w:val="17"/>
        </w:rPr>
        <w:t>cargos”</w:t>
      </w:r>
      <w:r>
        <w:rPr>
          <w:rFonts w:ascii="Book Antiqua" w:hAnsi="Book Antiqua"/>
          <w:i/>
          <w:color w:val="231F20"/>
          <w:spacing w:val="-9"/>
          <w:w w:val="105"/>
          <w:sz w:val="17"/>
        </w:rPr>
        <w:t> </w:t>
      </w:r>
      <w:r>
        <w:rPr>
          <w:color w:val="231F20"/>
          <w:w w:val="105"/>
          <w:sz w:val="17"/>
        </w:rPr>
        <w:t>constituye</w:t>
      </w:r>
      <w:r>
        <w:rPr>
          <w:color w:val="231F20"/>
          <w:spacing w:val="-4"/>
          <w:w w:val="105"/>
          <w:sz w:val="17"/>
        </w:rPr>
        <w:t> </w:t>
      </w:r>
      <w:r>
        <w:rPr>
          <w:color w:val="231F20"/>
          <w:w w:val="105"/>
          <w:sz w:val="17"/>
        </w:rPr>
        <w:t>un</w:t>
      </w:r>
      <w:r>
        <w:rPr>
          <w:color w:val="231F20"/>
          <w:spacing w:val="-4"/>
          <w:w w:val="105"/>
          <w:sz w:val="17"/>
        </w:rPr>
        <w:t> </w:t>
      </w:r>
      <w:r>
        <w:rPr>
          <w:color w:val="231F20"/>
          <w:w w:val="105"/>
          <w:sz w:val="17"/>
        </w:rPr>
        <w:t>criterio para la graduación de la sanción. El artículo 162 exige que </w:t>
      </w:r>
      <w:r>
        <w:rPr>
          <w:rFonts w:ascii="Book Antiqua" w:hAnsi="Book Antiqua"/>
          <w:i/>
          <w:color w:val="231F20"/>
          <w:w w:val="105"/>
          <w:sz w:val="17"/>
        </w:rPr>
        <w:t>“esté objetivamente demostrada </w:t>
      </w:r>
      <w:r>
        <w:rPr>
          <w:rFonts w:ascii="Book Antiqua" w:hAnsi="Book Antiqua"/>
          <w:i/>
          <w:color w:val="231F20"/>
          <w:w w:val="105"/>
          <w:sz w:val="17"/>
        </w:rPr>
        <w:t>la </w:t>
      </w:r>
      <w:r>
        <w:rPr>
          <w:rFonts w:ascii="Book Antiqua" w:hAnsi="Book Antiqua"/>
          <w:b/>
          <w:i/>
          <w:color w:val="231F20"/>
          <w:w w:val="105"/>
          <w:sz w:val="17"/>
        </w:rPr>
        <w:t>falta</w:t>
      </w:r>
      <w:r>
        <w:rPr>
          <w:rFonts w:ascii="Book Antiqua" w:hAnsi="Book Antiqua"/>
          <w:i/>
          <w:color w:val="231F20"/>
          <w:w w:val="105"/>
          <w:sz w:val="17"/>
        </w:rPr>
        <w:t>”</w:t>
      </w:r>
      <w:r>
        <w:rPr>
          <w:color w:val="231F20"/>
          <w:w w:val="105"/>
          <w:sz w:val="17"/>
        </w:rPr>
        <w:t>, como presupuesto para la formulación de</w:t>
      </w:r>
      <w:r>
        <w:rPr>
          <w:color w:val="231F20"/>
          <w:spacing w:val="20"/>
          <w:w w:val="105"/>
          <w:sz w:val="17"/>
        </w:rPr>
        <w:t> </w:t>
      </w:r>
      <w:r>
        <w:rPr>
          <w:color w:val="231F20"/>
          <w:w w:val="105"/>
          <w:sz w:val="17"/>
        </w:rPr>
        <w:t>cargos.</w:t>
      </w:r>
    </w:p>
    <w:p>
      <w:pPr>
        <w:pStyle w:val="ListParagraph"/>
        <w:numPr>
          <w:ilvl w:val="0"/>
          <w:numId w:val="19"/>
        </w:numPr>
        <w:tabs>
          <w:tab w:pos="1724" w:val="left" w:leader="none"/>
        </w:tabs>
        <w:spacing w:line="235" w:lineRule="auto" w:before="0" w:after="0"/>
        <w:ind w:left="1723" w:right="1480" w:hanging="361"/>
        <w:jc w:val="both"/>
        <w:rPr>
          <w:sz w:val="17"/>
        </w:rPr>
      </w:pPr>
      <w:r>
        <w:rPr>
          <w:color w:val="231F20"/>
          <w:w w:val="105"/>
          <w:sz w:val="17"/>
        </w:rPr>
        <w:t>En</w:t>
      </w:r>
      <w:r>
        <w:rPr>
          <w:color w:val="231F20"/>
          <w:spacing w:val="-24"/>
          <w:w w:val="105"/>
          <w:sz w:val="17"/>
        </w:rPr>
        <w:t> </w:t>
      </w:r>
      <w:r>
        <w:rPr>
          <w:color w:val="231F20"/>
          <w:w w:val="105"/>
          <w:sz w:val="17"/>
        </w:rPr>
        <w:t>el</w:t>
      </w:r>
      <w:r>
        <w:rPr>
          <w:color w:val="231F20"/>
          <w:spacing w:val="-23"/>
          <w:w w:val="105"/>
          <w:sz w:val="17"/>
        </w:rPr>
        <w:t> </w:t>
      </w:r>
      <w:r>
        <w:rPr>
          <w:color w:val="231F20"/>
          <w:w w:val="105"/>
          <w:sz w:val="17"/>
        </w:rPr>
        <w:t>artículo</w:t>
      </w:r>
      <w:r>
        <w:rPr>
          <w:color w:val="231F20"/>
          <w:spacing w:val="-23"/>
          <w:w w:val="105"/>
          <w:sz w:val="17"/>
        </w:rPr>
        <w:t> </w:t>
      </w:r>
      <w:r>
        <w:rPr>
          <w:color w:val="231F20"/>
          <w:w w:val="105"/>
          <w:sz w:val="17"/>
        </w:rPr>
        <w:t>18</w:t>
      </w:r>
      <w:r>
        <w:rPr>
          <w:color w:val="231F20"/>
          <w:spacing w:val="-23"/>
          <w:w w:val="105"/>
          <w:sz w:val="17"/>
        </w:rPr>
        <w:t> </w:t>
      </w:r>
      <w:r>
        <w:rPr>
          <w:color w:val="231F20"/>
          <w:w w:val="105"/>
          <w:sz w:val="17"/>
        </w:rPr>
        <w:t>se</w:t>
      </w:r>
      <w:r>
        <w:rPr>
          <w:color w:val="231F20"/>
          <w:spacing w:val="-23"/>
          <w:w w:val="105"/>
          <w:sz w:val="17"/>
        </w:rPr>
        <w:t> </w:t>
      </w:r>
      <w:r>
        <w:rPr>
          <w:color w:val="231F20"/>
          <w:w w:val="105"/>
          <w:sz w:val="17"/>
        </w:rPr>
        <w:t>usa</w:t>
      </w:r>
      <w:r>
        <w:rPr>
          <w:color w:val="231F20"/>
          <w:spacing w:val="-23"/>
          <w:w w:val="105"/>
          <w:sz w:val="17"/>
        </w:rPr>
        <w:t> </w:t>
      </w:r>
      <w:r>
        <w:rPr>
          <w:color w:val="231F20"/>
          <w:w w:val="105"/>
          <w:sz w:val="17"/>
        </w:rPr>
        <w:t>la</w:t>
      </w:r>
      <w:r>
        <w:rPr>
          <w:color w:val="231F20"/>
          <w:spacing w:val="-23"/>
          <w:w w:val="105"/>
          <w:sz w:val="17"/>
        </w:rPr>
        <w:t> </w:t>
      </w:r>
      <w:r>
        <w:rPr>
          <w:color w:val="231F20"/>
          <w:w w:val="105"/>
          <w:sz w:val="17"/>
        </w:rPr>
        <w:t>falta</w:t>
      </w:r>
      <w:r>
        <w:rPr>
          <w:color w:val="231F20"/>
          <w:spacing w:val="-23"/>
          <w:w w:val="105"/>
          <w:sz w:val="17"/>
        </w:rPr>
        <w:t> </w:t>
      </w:r>
      <w:r>
        <w:rPr>
          <w:color w:val="231F20"/>
          <w:w w:val="105"/>
          <w:sz w:val="17"/>
        </w:rPr>
        <w:t>en</w:t>
      </w:r>
      <w:r>
        <w:rPr>
          <w:color w:val="231F20"/>
          <w:spacing w:val="-23"/>
          <w:w w:val="105"/>
          <w:sz w:val="17"/>
        </w:rPr>
        <w:t> </w:t>
      </w:r>
      <w:r>
        <w:rPr>
          <w:color w:val="231F20"/>
          <w:w w:val="105"/>
          <w:sz w:val="17"/>
        </w:rPr>
        <w:t>relación</w:t>
      </w:r>
      <w:r>
        <w:rPr>
          <w:color w:val="231F20"/>
          <w:spacing w:val="-23"/>
          <w:w w:val="105"/>
          <w:sz w:val="17"/>
        </w:rPr>
        <w:t> </w:t>
      </w:r>
      <w:r>
        <w:rPr>
          <w:color w:val="231F20"/>
          <w:w w:val="105"/>
          <w:sz w:val="17"/>
        </w:rPr>
        <w:t>con</w:t>
      </w:r>
      <w:r>
        <w:rPr>
          <w:color w:val="231F20"/>
          <w:spacing w:val="-23"/>
          <w:w w:val="105"/>
          <w:sz w:val="17"/>
        </w:rPr>
        <w:t> </w:t>
      </w:r>
      <w:r>
        <w:rPr>
          <w:color w:val="231F20"/>
          <w:w w:val="105"/>
          <w:sz w:val="17"/>
        </w:rPr>
        <w:t>la</w:t>
      </w:r>
      <w:r>
        <w:rPr>
          <w:color w:val="231F20"/>
          <w:spacing w:val="-23"/>
          <w:w w:val="105"/>
          <w:sz w:val="17"/>
        </w:rPr>
        <w:t> </w:t>
      </w:r>
      <w:r>
        <w:rPr>
          <w:color w:val="231F20"/>
          <w:w w:val="105"/>
          <w:sz w:val="17"/>
        </w:rPr>
        <w:t>gravedad</w:t>
      </w:r>
      <w:r>
        <w:rPr>
          <w:color w:val="231F20"/>
          <w:spacing w:val="-23"/>
          <w:w w:val="105"/>
          <w:sz w:val="17"/>
        </w:rPr>
        <w:t> </w:t>
      </w:r>
      <w:r>
        <w:rPr>
          <w:color w:val="231F20"/>
          <w:w w:val="105"/>
          <w:sz w:val="17"/>
        </w:rPr>
        <w:t>de</w:t>
      </w:r>
      <w:r>
        <w:rPr>
          <w:color w:val="231F20"/>
          <w:spacing w:val="-23"/>
          <w:w w:val="105"/>
          <w:sz w:val="17"/>
        </w:rPr>
        <w:t> </w:t>
      </w:r>
      <w:r>
        <w:rPr>
          <w:color w:val="231F20"/>
          <w:w w:val="105"/>
          <w:sz w:val="17"/>
        </w:rPr>
        <w:t>la</w:t>
      </w:r>
      <w:r>
        <w:rPr>
          <w:color w:val="231F20"/>
          <w:spacing w:val="-23"/>
          <w:w w:val="105"/>
          <w:sz w:val="17"/>
        </w:rPr>
        <w:t> </w:t>
      </w:r>
      <w:r>
        <w:rPr>
          <w:color w:val="231F20"/>
          <w:w w:val="105"/>
          <w:sz w:val="17"/>
        </w:rPr>
        <w:t>misma,</w:t>
      </w:r>
      <w:r>
        <w:rPr>
          <w:color w:val="231F20"/>
          <w:spacing w:val="-26"/>
          <w:w w:val="105"/>
          <w:sz w:val="17"/>
        </w:rPr>
        <w:t> </w:t>
      </w:r>
      <w:r>
        <w:rPr>
          <w:color w:val="231F20"/>
          <w:w w:val="105"/>
          <w:sz w:val="17"/>
        </w:rPr>
        <w:t>se</w:t>
      </w:r>
      <w:r>
        <w:rPr>
          <w:color w:val="231F20"/>
          <w:spacing w:val="-23"/>
          <w:w w:val="105"/>
          <w:sz w:val="17"/>
        </w:rPr>
        <w:t> </w:t>
      </w:r>
      <w:r>
        <w:rPr>
          <w:color w:val="231F20"/>
          <w:w w:val="105"/>
          <w:sz w:val="17"/>
        </w:rPr>
        <w:t>presume</w:t>
      </w:r>
      <w:r>
        <w:rPr>
          <w:color w:val="231F20"/>
          <w:spacing w:val="-23"/>
          <w:w w:val="105"/>
          <w:sz w:val="17"/>
        </w:rPr>
        <w:t> </w:t>
      </w:r>
      <w:r>
        <w:rPr>
          <w:color w:val="231F20"/>
          <w:w w:val="105"/>
          <w:sz w:val="17"/>
        </w:rPr>
        <w:t>que</w:t>
      </w:r>
      <w:r>
        <w:rPr>
          <w:color w:val="231F20"/>
          <w:spacing w:val="-23"/>
          <w:w w:val="105"/>
          <w:sz w:val="17"/>
        </w:rPr>
        <w:t> </w:t>
      </w:r>
      <w:r>
        <w:rPr>
          <w:color w:val="231F20"/>
          <w:w w:val="105"/>
          <w:sz w:val="17"/>
        </w:rPr>
        <w:t>puede corresponder a la gravedad en la afectación del deber: </w:t>
      </w:r>
      <w:r>
        <w:rPr>
          <w:rFonts w:ascii="Book Antiqua" w:hAnsi="Book Antiqua"/>
          <w:i/>
          <w:color w:val="231F20"/>
          <w:spacing w:val="-3"/>
          <w:w w:val="105"/>
          <w:sz w:val="17"/>
        </w:rPr>
        <w:t>“Artículo </w:t>
      </w:r>
      <w:r>
        <w:rPr>
          <w:rFonts w:ascii="Book Antiqua" w:hAnsi="Book Antiqua"/>
          <w:i/>
          <w:color w:val="231F20"/>
          <w:w w:val="105"/>
          <w:sz w:val="17"/>
        </w:rPr>
        <w:t>18. Proporcionalidad. </w:t>
      </w:r>
      <w:r>
        <w:rPr>
          <w:rFonts w:ascii="Book Antiqua" w:hAnsi="Book Antiqua"/>
          <w:i/>
          <w:color w:val="231F20"/>
          <w:spacing w:val="-7"/>
          <w:w w:val="105"/>
          <w:sz w:val="17"/>
        </w:rPr>
        <w:t>La </w:t>
      </w:r>
      <w:r>
        <w:rPr>
          <w:rFonts w:ascii="Book Antiqua" w:hAnsi="Book Antiqua"/>
          <w:i/>
          <w:color w:val="231F20"/>
          <w:w w:val="105"/>
          <w:sz w:val="17"/>
        </w:rPr>
        <w:t>sanción disciplinaria debe corresponder a la gravedad de la </w:t>
      </w:r>
      <w:r>
        <w:rPr>
          <w:rFonts w:ascii="Book Antiqua" w:hAnsi="Book Antiqua"/>
          <w:b/>
          <w:i/>
          <w:color w:val="231F20"/>
          <w:w w:val="105"/>
          <w:sz w:val="17"/>
        </w:rPr>
        <w:t>falta </w:t>
      </w:r>
      <w:r>
        <w:rPr>
          <w:rFonts w:ascii="Book Antiqua" w:hAnsi="Book Antiqua"/>
          <w:i/>
          <w:color w:val="231F20"/>
          <w:w w:val="105"/>
          <w:sz w:val="17"/>
        </w:rPr>
        <w:t>cometida. En la </w:t>
      </w:r>
      <w:r>
        <w:rPr>
          <w:rFonts w:ascii="Book Antiqua" w:hAnsi="Book Antiqua"/>
          <w:i/>
          <w:color w:val="231F20"/>
          <w:spacing w:val="-3"/>
          <w:w w:val="105"/>
          <w:sz w:val="17"/>
        </w:rPr>
        <w:t>graduación </w:t>
      </w:r>
      <w:r>
        <w:rPr>
          <w:rFonts w:ascii="Book Antiqua" w:hAnsi="Book Antiqua"/>
          <w:i/>
          <w:color w:val="231F20"/>
          <w:w w:val="105"/>
          <w:sz w:val="17"/>
        </w:rPr>
        <w:t>de la sanción deben aplicarse los criterios que fija esta</w:t>
      </w:r>
      <w:r>
        <w:rPr>
          <w:rFonts w:ascii="Book Antiqua" w:hAnsi="Book Antiqua"/>
          <w:i/>
          <w:color w:val="231F20"/>
          <w:spacing w:val="35"/>
          <w:w w:val="105"/>
          <w:sz w:val="17"/>
        </w:rPr>
        <w:t> </w:t>
      </w:r>
      <w:r>
        <w:rPr>
          <w:rFonts w:ascii="Book Antiqua" w:hAnsi="Book Antiqua"/>
          <w:i/>
          <w:color w:val="231F20"/>
          <w:w w:val="105"/>
          <w:sz w:val="17"/>
        </w:rPr>
        <w:t>ley”</w:t>
      </w:r>
      <w:r>
        <w:rPr>
          <w:color w:val="231F20"/>
          <w:w w:val="105"/>
          <w:sz w:val="17"/>
        </w:rPr>
        <w:t>.</w:t>
      </w:r>
    </w:p>
    <w:p>
      <w:pPr>
        <w:pStyle w:val="ListParagraph"/>
        <w:numPr>
          <w:ilvl w:val="0"/>
          <w:numId w:val="19"/>
        </w:numPr>
        <w:tabs>
          <w:tab w:pos="1724" w:val="left" w:leader="none"/>
        </w:tabs>
        <w:spacing w:line="235" w:lineRule="auto" w:before="0" w:after="0"/>
        <w:ind w:left="1723" w:right="1480" w:hanging="361"/>
        <w:jc w:val="both"/>
        <w:rPr>
          <w:rFonts w:ascii="Book Antiqua" w:hAnsi="Book Antiqua"/>
          <w:i/>
          <w:sz w:val="17"/>
        </w:rPr>
      </w:pPr>
      <w:r>
        <w:rPr>
          <w:color w:val="231F20"/>
          <w:w w:val="105"/>
          <w:sz w:val="17"/>
        </w:rPr>
        <w:t>La noción de falta disciplinaria del artículo 13 puede corresponder una conducta típica </w:t>
      </w:r>
      <w:r>
        <w:rPr>
          <w:color w:val="231F20"/>
          <w:spacing w:val="-13"/>
          <w:w w:val="105"/>
          <w:sz w:val="17"/>
        </w:rPr>
        <w:t>y </w:t>
      </w:r>
      <w:r>
        <w:rPr>
          <w:color w:val="231F20"/>
          <w:w w:val="105"/>
          <w:sz w:val="17"/>
        </w:rPr>
        <w:t>antijurídica,</w:t>
      </w:r>
      <w:r>
        <w:rPr>
          <w:color w:val="231F20"/>
          <w:spacing w:val="-16"/>
          <w:w w:val="105"/>
          <w:sz w:val="17"/>
        </w:rPr>
        <w:t> </w:t>
      </w:r>
      <w:r>
        <w:rPr>
          <w:color w:val="231F20"/>
          <w:w w:val="105"/>
          <w:sz w:val="17"/>
        </w:rPr>
        <w:t>es</w:t>
      </w:r>
      <w:r>
        <w:rPr>
          <w:color w:val="231F20"/>
          <w:spacing w:val="-12"/>
          <w:w w:val="105"/>
          <w:sz w:val="17"/>
        </w:rPr>
        <w:t> </w:t>
      </w:r>
      <w:r>
        <w:rPr>
          <w:color w:val="231F20"/>
          <w:w w:val="105"/>
          <w:sz w:val="17"/>
        </w:rPr>
        <w:t>decir</w:t>
      </w:r>
      <w:r>
        <w:rPr>
          <w:color w:val="231F20"/>
          <w:spacing w:val="-12"/>
          <w:w w:val="105"/>
          <w:sz w:val="17"/>
        </w:rPr>
        <w:t> </w:t>
      </w:r>
      <w:r>
        <w:rPr>
          <w:color w:val="231F20"/>
          <w:w w:val="105"/>
          <w:sz w:val="17"/>
        </w:rPr>
        <w:t>que</w:t>
      </w:r>
      <w:r>
        <w:rPr>
          <w:color w:val="231F20"/>
          <w:spacing w:val="-12"/>
          <w:w w:val="105"/>
          <w:sz w:val="17"/>
        </w:rPr>
        <w:t> </w:t>
      </w:r>
      <w:r>
        <w:rPr>
          <w:color w:val="231F20"/>
          <w:w w:val="105"/>
          <w:sz w:val="17"/>
        </w:rPr>
        <w:t>integra</w:t>
      </w:r>
      <w:r>
        <w:rPr>
          <w:color w:val="231F20"/>
          <w:spacing w:val="-12"/>
          <w:w w:val="105"/>
          <w:sz w:val="17"/>
        </w:rPr>
        <w:t> </w:t>
      </w:r>
      <w:r>
        <w:rPr>
          <w:color w:val="231F20"/>
          <w:w w:val="105"/>
          <w:sz w:val="17"/>
        </w:rPr>
        <w:t>las</w:t>
      </w:r>
      <w:r>
        <w:rPr>
          <w:color w:val="231F20"/>
          <w:spacing w:val="-12"/>
          <w:w w:val="105"/>
          <w:sz w:val="17"/>
        </w:rPr>
        <w:t> </w:t>
      </w:r>
      <w:r>
        <w:rPr>
          <w:color w:val="231F20"/>
          <w:w w:val="105"/>
          <w:sz w:val="17"/>
        </w:rPr>
        <w:t>tres</w:t>
      </w:r>
      <w:r>
        <w:rPr>
          <w:color w:val="231F20"/>
          <w:spacing w:val="-12"/>
          <w:w w:val="105"/>
          <w:sz w:val="17"/>
        </w:rPr>
        <w:t> </w:t>
      </w:r>
      <w:r>
        <w:rPr>
          <w:color w:val="231F20"/>
          <w:w w:val="105"/>
          <w:sz w:val="17"/>
        </w:rPr>
        <w:t>nociones</w:t>
      </w:r>
      <w:r>
        <w:rPr>
          <w:color w:val="231F20"/>
          <w:spacing w:val="-12"/>
          <w:w w:val="105"/>
          <w:sz w:val="17"/>
        </w:rPr>
        <w:t> </w:t>
      </w:r>
      <w:r>
        <w:rPr>
          <w:color w:val="231F20"/>
          <w:w w:val="105"/>
          <w:sz w:val="17"/>
        </w:rPr>
        <w:t>anteriores:</w:t>
      </w:r>
      <w:r>
        <w:rPr>
          <w:color w:val="231F20"/>
          <w:spacing w:val="-12"/>
          <w:w w:val="105"/>
          <w:sz w:val="17"/>
        </w:rPr>
        <w:t> </w:t>
      </w:r>
      <w:r>
        <w:rPr>
          <w:rFonts w:ascii="Book Antiqua" w:hAnsi="Book Antiqua"/>
          <w:i/>
          <w:color w:val="231F20"/>
          <w:spacing w:val="-3"/>
          <w:w w:val="105"/>
          <w:sz w:val="17"/>
        </w:rPr>
        <w:t>“Artículo</w:t>
      </w:r>
      <w:r>
        <w:rPr>
          <w:rFonts w:ascii="Book Antiqua" w:hAnsi="Book Antiqua"/>
          <w:i/>
          <w:color w:val="231F20"/>
          <w:spacing w:val="-17"/>
          <w:w w:val="105"/>
          <w:sz w:val="17"/>
        </w:rPr>
        <w:t> </w:t>
      </w:r>
      <w:r>
        <w:rPr>
          <w:rFonts w:ascii="Book Antiqua" w:hAnsi="Book Antiqua"/>
          <w:i/>
          <w:color w:val="231F20"/>
          <w:w w:val="105"/>
          <w:sz w:val="17"/>
        </w:rPr>
        <w:t>13.</w:t>
      </w:r>
      <w:r>
        <w:rPr>
          <w:rFonts w:ascii="Book Antiqua" w:hAnsi="Book Antiqua"/>
          <w:i/>
          <w:color w:val="231F20"/>
          <w:spacing w:val="-21"/>
          <w:w w:val="105"/>
          <w:sz w:val="17"/>
        </w:rPr>
        <w:t> </w:t>
      </w:r>
      <w:r>
        <w:rPr>
          <w:rFonts w:ascii="Book Antiqua" w:hAnsi="Book Antiqua"/>
          <w:i/>
          <w:color w:val="231F20"/>
          <w:w w:val="105"/>
          <w:sz w:val="17"/>
        </w:rPr>
        <w:t>Culpabilidad.</w:t>
      </w:r>
      <w:r>
        <w:rPr>
          <w:rFonts w:ascii="Book Antiqua" w:hAnsi="Book Antiqua"/>
          <w:i/>
          <w:color w:val="231F20"/>
          <w:spacing w:val="-21"/>
          <w:w w:val="105"/>
          <w:sz w:val="17"/>
        </w:rPr>
        <w:t> </w:t>
      </w:r>
      <w:r>
        <w:rPr>
          <w:rFonts w:ascii="Book Antiqua" w:hAnsi="Book Antiqua"/>
          <w:i/>
          <w:color w:val="231F20"/>
          <w:w w:val="105"/>
          <w:sz w:val="17"/>
        </w:rPr>
        <w:t>En </w:t>
      </w:r>
      <w:r>
        <w:rPr>
          <w:rFonts w:ascii="Book Antiqua" w:hAnsi="Book Antiqua"/>
          <w:i/>
          <w:color w:val="231F20"/>
          <w:w w:val="105"/>
          <w:sz w:val="17"/>
        </w:rPr>
        <w:t>materia disciplinaria queda proscrita toda forma de responsabilidad objetiva. Las </w:t>
      </w:r>
      <w:r>
        <w:rPr>
          <w:rFonts w:ascii="Book Antiqua" w:hAnsi="Book Antiqua"/>
          <w:b/>
          <w:i/>
          <w:color w:val="231F20"/>
          <w:w w:val="105"/>
          <w:sz w:val="17"/>
        </w:rPr>
        <w:t>faltas </w:t>
      </w:r>
      <w:r>
        <w:rPr>
          <w:rFonts w:ascii="Book Antiqua" w:hAnsi="Book Antiqua"/>
          <w:i/>
          <w:color w:val="231F20"/>
          <w:spacing w:val="-4"/>
          <w:w w:val="105"/>
          <w:sz w:val="17"/>
        </w:rPr>
        <w:t>sólo </w:t>
      </w:r>
      <w:r>
        <w:rPr>
          <w:rFonts w:ascii="Book Antiqua" w:hAnsi="Book Antiqua"/>
          <w:i/>
          <w:color w:val="231F20"/>
          <w:w w:val="105"/>
          <w:sz w:val="17"/>
        </w:rPr>
        <w:t>son sancionables a título de dolo o</w:t>
      </w:r>
      <w:r>
        <w:rPr>
          <w:rFonts w:ascii="Book Antiqua" w:hAnsi="Book Antiqua"/>
          <w:i/>
          <w:color w:val="231F20"/>
          <w:spacing w:val="22"/>
          <w:w w:val="105"/>
          <w:sz w:val="17"/>
        </w:rPr>
        <w:t> </w:t>
      </w:r>
      <w:r>
        <w:rPr>
          <w:rFonts w:ascii="Book Antiqua" w:hAnsi="Book Antiqua"/>
          <w:i/>
          <w:color w:val="231F20"/>
          <w:w w:val="105"/>
          <w:sz w:val="17"/>
        </w:rPr>
        <w:t>culpa”.</w:t>
      </w:r>
    </w:p>
    <w:p>
      <w:pPr>
        <w:pStyle w:val="ListParagraph"/>
        <w:numPr>
          <w:ilvl w:val="0"/>
          <w:numId w:val="19"/>
        </w:numPr>
        <w:tabs>
          <w:tab w:pos="1724" w:val="left" w:leader="none"/>
        </w:tabs>
        <w:spacing w:line="235" w:lineRule="auto" w:before="0" w:after="0"/>
        <w:ind w:left="1723" w:right="1480" w:hanging="361"/>
        <w:jc w:val="both"/>
        <w:rPr>
          <w:sz w:val="17"/>
        </w:rPr>
      </w:pPr>
      <w:r>
        <w:rPr>
          <w:color w:val="231F20"/>
          <w:w w:val="105"/>
          <w:sz w:val="17"/>
        </w:rPr>
        <w:t>El artículo 26 junta la tipicidad y la culpabilidad en la noción de falta, y la separa </w:t>
      </w:r>
      <w:r>
        <w:rPr>
          <w:color w:val="231F20"/>
          <w:spacing w:val="-6"/>
          <w:w w:val="105"/>
          <w:sz w:val="17"/>
        </w:rPr>
        <w:t>de      </w:t>
      </w:r>
      <w:r>
        <w:rPr>
          <w:color w:val="231F20"/>
          <w:spacing w:val="27"/>
          <w:w w:val="105"/>
          <w:sz w:val="17"/>
        </w:rPr>
        <w:t> </w:t>
      </w:r>
      <w:r>
        <w:rPr>
          <w:color w:val="231F20"/>
          <w:w w:val="105"/>
          <w:sz w:val="17"/>
        </w:rPr>
        <w:t>las consecuencias de su comisión: </w:t>
      </w:r>
      <w:r>
        <w:rPr>
          <w:rFonts w:ascii="Book Antiqua" w:hAnsi="Book Antiqua"/>
          <w:i/>
          <w:color w:val="231F20"/>
          <w:spacing w:val="-3"/>
          <w:w w:val="105"/>
          <w:sz w:val="17"/>
        </w:rPr>
        <w:t>“Artículo </w:t>
      </w:r>
      <w:r>
        <w:rPr>
          <w:rFonts w:ascii="Book Antiqua" w:hAnsi="Book Antiqua"/>
          <w:i/>
          <w:color w:val="231F20"/>
          <w:w w:val="105"/>
          <w:sz w:val="17"/>
        </w:rPr>
        <w:t>26. Autores. Es autor quien cometa la </w:t>
      </w:r>
      <w:r>
        <w:rPr>
          <w:rFonts w:ascii="Book Antiqua" w:hAnsi="Book Antiqua"/>
          <w:b/>
          <w:i/>
          <w:color w:val="231F20"/>
          <w:spacing w:val="-4"/>
          <w:w w:val="105"/>
          <w:sz w:val="17"/>
        </w:rPr>
        <w:t>falta </w:t>
      </w:r>
      <w:r>
        <w:rPr>
          <w:rFonts w:ascii="Book Antiqua" w:hAnsi="Book Antiqua"/>
          <w:i/>
          <w:color w:val="231F20"/>
          <w:w w:val="105"/>
          <w:sz w:val="17"/>
        </w:rPr>
        <w:t>disciplinaria o determine a otro a cometerla, aun cuando los efectos de la conducta se </w:t>
      </w:r>
      <w:r>
        <w:rPr>
          <w:rFonts w:ascii="Book Antiqua" w:hAnsi="Book Antiqua"/>
          <w:i/>
          <w:color w:val="231F20"/>
          <w:w w:val="105"/>
          <w:sz w:val="17"/>
        </w:rPr>
        <w:t>produzcan después de la dejación del cargo o</w:t>
      </w:r>
      <w:r>
        <w:rPr>
          <w:rFonts w:ascii="Book Antiqua" w:hAnsi="Book Antiqua"/>
          <w:i/>
          <w:color w:val="231F20"/>
          <w:spacing w:val="31"/>
          <w:w w:val="105"/>
          <w:sz w:val="17"/>
        </w:rPr>
        <w:t> </w:t>
      </w:r>
      <w:r>
        <w:rPr>
          <w:rFonts w:ascii="Book Antiqua" w:hAnsi="Book Antiqua"/>
          <w:i/>
          <w:color w:val="231F20"/>
          <w:w w:val="105"/>
          <w:sz w:val="17"/>
        </w:rPr>
        <w:t>función”</w:t>
      </w:r>
      <w:r>
        <w:rPr>
          <w:color w:val="231F20"/>
          <w:w w:val="105"/>
          <w:sz w:val="17"/>
        </w:rPr>
        <w:t>.</w:t>
      </w:r>
    </w:p>
    <w:p>
      <w:pPr>
        <w:pStyle w:val="ListParagraph"/>
        <w:numPr>
          <w:ilvl w:val="0"/>
          <w:numId w:val="19"/>
        </w:numPr>
        <w:tabs>
          <w:tab w:pos="1724" w:val="left" w:leader="none"/>
        </w:tabs>
        <w:spacing w:line="232" w:lineRule="auto" w:before="0" w:after="0"/>
        <w:ind w:left="1723" w:right="1474" w:hanging="361"/>
        <w:jc w:val="both"/>
        <w:rPr>
          <w:sz w:val="17"/>
        </w:rPr>
      </w:pPr>
      <w:r>
        <w:rPr>
          <w:color w:val="231F20"/>
          <w:w w:val="110"/>
          <w:sz w:val="17"/>
        </w:rPr>
        <w:t>En el artículo 23, la falta disciplinaria se configura luego de determinar la tipicidad, </w:t>
      </w:r>
      <w:r>
        <w:rPr>
          <w:color w:val="231F20"/>
          <w:w w:val="105"/>
          <w:sz w:val="17"/>
        </w:rPr>
        <w:t>antijuridicidad</w:t>
      </w:r>
      <w:r>
        <w:rPr>
          <w:color w:val="231F20"/>
          <w:spacing w:val="-12"/>
          <w:w w:val="105"/>
          <w:sz w:val="17"/>
        </w:rPr>
        <w:t> </w:t>
      </w:r>
      <w:r>
        <w:rPr>
          <w:color w:val="231F20"/>
          <w:w w:val="105"/>
          <w:sz w:val="17"/>
        </w:rPr>
        <w:t>y</w:t>
      </w:r>
      <w:r>
        <w:rPr>
          <w:color w:val="231F20"/>
          <w:spacing w:val="-12"/>
          <w:w w:val="105"/>
          <w:sz w:val="17"/>
        </w:rPr>
        <w:t> </w:t>
      </w:r>
      <w:r>
        <w:rPr>
          <w:color w:val="231F20"/>
          <w:w w:val="105"/>
          <w:sz w:val="17"/>
        </w:rPr>
        <w:t>culpabilidad</w:t>
      </w:r>
      <w:r>
        <w:rPr>
          <w:color w:val="231F20"/>
          <w:spacing w:val="-12"/>
          <w:w w:val="105"/>
          <w:sz w:val="17"/>
        </w:rPr>
        <w:t> </w:t>
      </w:r>
      <w:r>
        <w:rPr>
          <w:color w:val="231F20"/>
          <w:w w:val="105"/>
          <w:sz w:val="17"/>
        </w:rPr>
        <w:t>de</w:t>
      </w:r>
      <w:r>
        <w:rPr>
          <w:color w:val="231F20"/>
          <w:spacing w:val="-12"/>
          <w:w w:val="105"/>
          <w:sz w:val="17"/>
        </w:rPr>
        <w:t> </w:t>
      </w:r>
      <w:r>
        <w:rPr>
          <w:color w:val="231F20"/>
          <w:w w:val="105"/>
          <w:sz w:val="17"/>
        </w:rPr>
        <w:t>la</w:t>
      </w:r>
      <w:r>
        <w:rPr>
          <w:color w:val="231F20"/>
          <w:spacing w:val="-12"/>
          <w:w w:val="105"/>
          <w:sz w:val="17"/>
        </w:rPr>
        <w:t> </w:t>
      </w:r>
      <w:r>
        <w:rPr>
          <w:color w:val="231F20"/>
          <w:w w:val="105"/>
          <w:sz w:val="17"/>
        </w:rPr>
        <w:t>conducta:</w:t>
      </w:r>
      <w:r>
        <w:rPr>
          <w:color w:val="231F20"/>
          <w:spacing w:val="-12"/>
          <w:w w:val="105"/>
          <w:sz w:val="17"/>
        </w:rPr>
        <w:t> </w:t>
      </w:r>
      <w:r>
        <w:rPr>
          <w:rFonts w:ascii="Book Antiqua" w:hAnsi="Book Antiqua"/>
          <w:i/>
          <w:color w:val="231F20"/>
          <w:spacing w:val="-3"/>
          <w:w w:val="105"/>
          <w:sz w:val="17"/>
        </w:rPr>
        <w:t>“Artículo</w:t>
      </w:r>
      <w:r>
        <w:rPr>
          <w:rFonts w:ascii="Book Antiqua" w:hAnsi="Book Antiqua"/>
          <w:i/>
          <w:color w:val="231F20"/>
          <w:spacing w:val="-17"/>
          <w:w w:val="105"/>
          <w:sz w:val="17"/>
        </w:rPr>
        <w:t> </w:t>
      </w:r>
      <w:r>
        <w:rPr>
          <w:rFonts w:ascii="Book Antiqua" w:hAnsi="Book Antiqua"/>
          <w:i/>
          <w:color w:val="231F20"/>
          <w:w w:val="105"/>
          <w:sz w:val="17"/>
        </w:rPr>
        <w:t>23.</w:t>
      </w:r>
      <w:r>
        <w:rPr>
          <w:rFonts w:ascii="Book Antiqua" w:hAnsi="Book Antiqua"/>
          <w:i/>
          <w:color w:val="231F20"/>
          <w:spacing w:val="-22"/>
          <w:w w:val="105"/>
          <w:sz w:val="17"/>
        </w:rPr>
        <w:t> </w:t>
      </w:r>
      <w:r>
        <w:rPr>
          <w:rFonts w:ascii="Book Antiqua" w:hAnsi="Book Antiqua"/>
          <w:i/>
          <w:color w:val="231F20"/>
          <w:w w:val="105"/>
          <w:sz w:val="17"/>
        </w:rPr>
        <w:t>La</w:t>
      </w:r>
      <w:r>
        <w:rPr>
          <w:rFonts w:ascii="Book Antiqua" w:hAnsi="Book Antiqua"/>
          <w:i/>
          <w:color w:val="231F20"/>
          <w:spacing w:val="-17"/>
          <w:w w:val="105"/>
          <w:sz w:val="17"/>
        </w:rPr>
        <w:t> </w:t>
      </w:r>
      <w:r>
        <w:rPr>
          <w:rFonts w:ascii="Book Antiqua" w:hAnsi="Book Antiqua"/>
          <w:b/>
          <w:i/>
          <w:color w:val="231F20"/>
          <w:w w:val="105"/>
          <w:sz w:val="17"/>
        </w:rPr>
        <w:t>falta</w:t>
      </w:r>
      <w:r>
        <w:rPr>
          <w:rFonts w:ascii="Book Antiqua" w:hAnsi="Book Antiqua"/>
          <w:b/>
          <w:i/>
          <w:color w:val="231F20"/>
          <w:spacing w:val="-17"/>
          <w:w w:val="105"/>
          <w:sz w:val="17"/>
        </w:rPr>
        <w:t> </w:t>
      </w:r>
      <w:r>
        <w:rPr>
          <w:rFonts w:ascii="Book Antiqua" w:hAnsi="Book Antiqua"/>
          <w:i/>
          <w:color w:val="231F20"/>
          <w:w w:val="105"/>
          <w:sz w:val="17"/>
        </w:rPr>
        <w:t>disciplinaria.</w:t>
      </w:r>
      <w:r>
        <w:rPr>
          <w:rFonts w:ascii="Book Antiqua" w:hAnsi="Book Antiqua"/>
          <w:i/>
          <w:color w:val="231F20"/>
          <w:spacing w:val="-21"/>
          <w:w w:val="105"/>
          <w:sz w:val="17"/>
        </w:rPr>
        <w:t> </w:t>
      </w:r>
      <w:r>
        <w:rPr>
          <w:rFonts w:ascii="Book Antiqua" w:hAnsi="Book Antiqua"/>
          <w:i/>
          <w:color w:val="231F20"/>
          <w:w w:val="105"/>
          <w:sz w:val="17"/>
        </w:rPr>
        <w:t>Constituye </w:t>
      </w:r>
      <w:r>
        <w:rPr>
          <w:rFonts w:ascii="Book Antiqua" w:hAnsi="Book Antiqua"/>
          <w:b/>
          <w:i/>
          <w:color w:val="231F20"/>
          <w:w w:val="110"/>
          <w:sz w:val="17"/>
        </w:rPr>
        <w:t>falta</w:t>
      </w:r>
      <w:r>
        <w:rPr>
          <w:rFonts w:ascii="Book Antiqua" w:hAnsi="Book Antiqua"/>
          <w:b/>
          <w:i/>
          <w:color w:val="231F20"/>
          <w:spacing w:val="-35"/>
          <w:w w:val="110"/>
          <w:sz w:val="17"/>
        </w:rPr>
        <w:t> </w:t>
      </w:r>
      <w:r>
        <w:rPr>
          <w:rFonts w:ascii="Book Antiqua" w:hAnsi="Book Antiqua"/>
          <w:i/>
          <w:color w:val="231F20"/>
          <w:w w:val="110"/>
          <w:sz w:val="17"/>
        </w:rPr>
        <w:t>disciplinaria,</w:t>
      </w:r>
      <w:r>
        <w:rPr>
          <w:rFonts w:ascii="Book Antiqua" w:hAnsi="Book Antiqua"/>
          <w:i/>
          <w:color w:val="231F20"/>
          <w:spacing w:val="-38"/>
          <w:w w:val="110"/>
          <w:sz w:val="17"/>
        </w:rPr>
        <w:t> </w:t>
      </w:r>
      <w:r>
        <w:rPr>
          <w:rFonts w:ascii="Book Antiqua" w:hAnsi="Book Antiqua"/>
          <w:i/>
          <w:color w:val="231F20"/>
          <w:w w:val="110"/>
          <w:sz w:val="17"/>
        </w:rPr>
        <w:t>y</w:t>
      </w:r>
      <w:r>
        <w:rPr>
          <w:rFonts w:ascii="Book Antiqua" w:hAnsi="Book Antiqua"/>
          <w:i/>
          <w:color w:val="231F20"/>
          <w:spacing w:val="-35"/>
          <w:w w:val="110"/>
          <w:sz w:val="17"/>
        </w:rPr>
        <w:t> </w:t>
      </w:r>
      <w:r>
        <w:rPr>
          <w:rFonts w:ascii="Book Antiqua" w:hAnsi="Book Antiqua"/>
          <w:i/>
          <w:color w:val="231F20"/>
          <w:w w:val="110"/>
          <w:sz w:val="17"/>
        </w:rPr>
        <w:t>por</w:t>
      </w:r>
      <w:r>
        <w:rPr>
          <w:rFonts w:ascii="Book Antiqua" w:hAnsi="Book Antiqua"/>
          <w:i/>
          <w:color w:val="231F20"/>
          <w:spacing w:val="-35"/>
          <w:w w:val="110"/>
          <w:sz w:val="17"/>
        </w:rPr>
        <w:t> </w:t>
      </w:r>
      <w:r>
        <w:rPr>
          <w:rFonts w:ascii="Book Antiqua" w:hAnsi="Book Antiqua"/>
          <w:i/>
          <w:color w:val="231F20"/>
          <w:w w:val="110"/>
          <w:sz w:val="17"/>
        </w:rPr>
        <w:t>lo</w:t>
      </w:r>
      <w:r>
        <w:rPr>
          <w:rFonts w:ascii="Book Antiqua" w:hAnsi="Book Antiqua"/>
          <w:i/>
          <w:color w:val="231F20"/>
          <w:spacing w:val="-35"/>
          <w:w w:val="110"/>
          <w:sz w:val="17"/>
        </w:rPr>
        <w:t> </w:t>
      </w:r>
      <w:r>
        <w:rPr>
          <w:rFonts w:ascii="Book Antiqua" w:hAnsi="Book Antiqua"/>
          <w:i/>
          <w:color w:val="231F20"/>
          <w:w w:val="110"/>
          <w:sz w:val="17"/>
        </w:rPr>
        <w:t>tanto</w:t>
      </w:r>
      <w:r>
        <w:rPr>
          <w:rFonts w:ascii="Book Antiqua" w:hAnsi="Book Antiqua"/>
          <w:i/>
          <w:color w:val="231F20"/>
          <w:spacing w:val="-35"/>
          <w:w w:val="110"/>
          <w:sz w:val="17"/>
        </w:rPr>
        <w:t> </w:t>
      </w:r>
      <w:r>
        <w:rPr>
          <w:rFonts w:ascii="Book Antiqua" w:hAnsi="Book Antiqua"/>
          <w:i/>
          <w:color w:val="231F20"/>
          <w:w w:val="110"/>
          <w:sz w:val="17"/>
        </w:rPr>
        <w:t>da</w:t>
      </w:r>
      <w:r>
        <w:rPr>
          <w:rFonts w:ascii="Book Antiqua" w:hAnsi="Book Antiqua"/>
          <w:i/>
          <w:color w:val="231F20"/>
          <w:spacing w:val="-35"/>
          <w:w w:val="110"/>
          <w:sz w:val="17"/>
        </w:rPr>
        <w:t> </w:t>
      </w:r>
      <w:r>
        <w:rPr>
          <w:rFonts w:ascii="Book Antiqua" w:hAnsi="Book Antiqua"/>
          <w:i/>
          <w:color w:val="231F20"/>
          <w:w w:val="110"/>
          <w:sz w:val="17"/>
        </w:rPr>
        <w:t>lugar</w:t>
      </w:r>
      <w:r>
        <w:rPr>
          <w:rFonts w:ascii="Book Antiqua" w:hAnsi="Book Antiqua"/>
          <w:i/>
          <w:color w:val="231F20"/>
          <w:spacing w:val="-34"/>
          <w:w w:val="110"/>
          <w:sz w:val="17"/>
        </w:rPr>
        <w:t> </w:t>
      </w:r>
      <w:r>
        <w:rPr>
          <w:rFonts w:ascii="Book Antiqua" w:hAnsi="Book Antiqua"/>
          <w:i/>
          <w:color w:val="231F20"/>
          <w:w w:val="110"/>
          <w:sz w:val="17"/>
        </w:rPr>
        <w:t>a</w:t>
      </w:r>
      <w:r>
        <w:rPr>
          <w:rFonts w:ascii="Book Antiqua" w:hAnsi="Book Antiqua"/>
          <w:i/>
          <w:color w:val="231F20"/>
          <w:spacing w:val="-35"/>
          <w:w w:val="110"/>
          <w:sz w:val="17"/>
        </w:rPr>
        <w:t> </w:t>
      </w:r>
      <w:r>
        <w:rPr>
          <w:rFonts w:ascii="Book Antiqua" w:hAnsi="Book Antiqua"/>
          <w:i/>
          <w:color w:val="231F20"/>
          <w:w w:val="110"/>
          <w:sz w:val="17"/>
        </w:rPr>
        <w:t>la</w:t>
      </w:r>
      <w:r>
        <w:rPr>
          <w:rFonts w:ascii="Book Antiqua" w:hAnsi="Book Antiqua"/>
          <w:i/>
          <w:color w:val="231F20"/>
          <w:spacing w:val="-35"/>
          <w:w w:val="110"/>
          <w:sz w:val="17"/>
        </w:rPr>
        <w:t> </w:t>
      </w:r>
      <w:r>
        <w:rPr>
          <w:rFonts w:ascii="Book Antiqua" w:hAnsi="Book Antiqua"/>
          <w:i/>
          <w:color w:val="231F20"/>
          <w:w w:val="110"/>
          <w:sz w:val="17"/>
        </w:rPr>
        <w:t>acción</w:t>
      </w:r>
      <w:r>
        <w:rPr>
          <w:rFonts w:ascii="Book Antiqua" w:hAnsi="Book Antiqua"/>
          <w:i/>
          <w:color w:val="231F20"/>
          <w:spacing w:val="-35"/>
          <w:w w:val="110"/>
          <w:sz w:val="17"/>
        </w:rPr>
        <w:t> </w:t>
      </w:r>
      <w:r>
        <w:rPr>
          <w:rFonts w:ascii="Book Antiqua" w:hAnsi="Book Antiqua"/>
          <w:i/>
          <w:color w:val="231F20"/>
          <w:w w:val="110"/>
          <w:sz w:val="17"/>
        </w:rPr>
        <w:t>e</w:t>
      </w:r>
      <w:r>
        <w:rPr>
          <w:rFonts w:ascii="Book Antiqua" w:hAnsi="Book Antiqua"/>
          <w:i/>
          <w:color w:val="231F20"/>
          <w:spacing w:val="-35"/>
          <w:w w:val="110"/>
          <w:sz w:val="17"/>
        </w:rPr>
        <w:t> </w:t>
      </w:r>
      <w:r>
        <w:rPr>
          <w:rFonts w:ascii="Book Antiqua" w:hAnsi="Book Antiqua"/>
          <w:i/>
          <w:color w:val="231F20"/>
          <w:w w:val="110"/>
          <w:sz w:val="17"/>
        </w:rPr>
        <w:t>imposición</w:t>
      </w:r>
      <w:r>
        <w:rPr>
          <w:rFonts w:ascii="Book Antiqua" w:hAnsi="Book Antiqua"/>
          <w:i/>
          <w:color w:val="231F20"/>
          <w:spacing w:val="-35"/>
          <w:w w:val="110"/>
          <w:sz w:val="17"/>
        </w:rPr>
        <w:t> </w:t>
      </w:r>
      <w:r>
        <w:rPr>
          <w:rFonts w:ascii="Book Antiqua" w:hAnsi="Book Antiqua"/>
          <w:i/>
          <w:color w:val="231F20"/>
          <w:w w:val="110"/>
          <w:sz w:val="17"/>
        </w:rPr>
        <w:t>de</w:t>
      </w:r>
      <w:r>
        <w:rPr>
          <w:rFonts w:ascii="Book Antiqua" w:hAnsi="Book Antiqua"/>
          <w:i/>
          <w:color w:val="231F20"/>
          <w:spacing w:val="-35"/>
          <w:w w:val="110"/>
          <w:sz w:val="17"/>
        </w:rPr>
        <w:t> </w:t>
      </w:r>
      <w:r>
        <w:rPr>
          <w:rFonts w:ascii="Book Antiqua" w:hAnsi="Book Antiqua"/>
          <w:i/>
          <w:color w:val="231F20"/>
          <w:w w:val="110"/>
          <w:sz w:val="17"/>
        </w:rPr>
        <w:t>la</w:t>
      </w:r>
      <w:r>
        <w:rPr>
          <w:rFonts w:ascii="Book Antiqua" w:hAnsi="Book Antiqua"/>
          <w:i/>
          <w:color w:val="231F20"/>
          <w:spacing w:val="-34"/>
          <w:w w:val="110"/>
          <w:sz w:val="17"/>
        </w:rPr>
        <w:t> </w:t>
      </w:r>
      <w:r>
        <w:rPr>
          <w:rFonts w:ascii="Book Antiqua" w:hAnsi="Book Antiqua"/>
          <w:i/>
          <w:color w:val="231F20"/>
          <w:w w:val="110"/>
          <w:sz w:val="17"/>
        </w:rPr>
        <w:t>sanción</w:t>
      </w:r>
      <w:r>
        <w:rPr>
          <w:rFonts w:ascii="Book Antiqua" w:hAnsi="Book Antiqua"/>
          <w:i/>
          <w:color w:val="231F20"/>
          <w:spacing w:val="-35"/>
          <w:w w:val="110"/>
          <w:sz w:val="17"/>
        </w:rPr>
        <w:t> </w:t>
      </w:r>
      <w:r>
        <w:rPr>
          <w:rFonts w:ascii="Book Antiqua" w:hAnsi="Book Antiqua"/>
          <w:i/>
          <w:color w:val="231F20"/>
          <w:w w:val="110"/>
          <w:sz w:val="17"/>
        </w:rPr>
        <w:t>correspondiente, </w:t>
      </w:r>
      <w:r>
        <w:rPr>
          <w:rFonts w:ascii="Book Antiqua" w:hAnsi="Book Antiqua"/>
          <w:i/>
          <w:color w:val="231F20"/>
          <w:w w:val="110"/>
          <w:sz w:val="17"/>
        </w:rPr>
        <w:t>la</w:t>
      </w:r>
      <w:r>
        <w:rPr>
          <w:rFonts w:ascii="Book Antiqua" w:hAnsi="Book Antiqua"/>
          <w:i/>
          <w:color w:val="231F20"/>
          <w:spacing w:val="-8"/>
          <w:w w:val="110"/>
          <w:sz w:val="17"/>
        </w:rPr>
        <w:t> </w:t>
      </w:r>
      <w:r>
        <w:rPr>
          <w:rFonts w:ascii="Book Antiqua" w:hAnsi="Book Antiqua"/>
          <w:i/>
          <w:color w:val="231F20"/>
          <w:w w:val="110"/>
          <w:sz w:val="17"/>
        </w:rPr>
        <w:t>incursión</w:t>
      </w:r>
      <w:r>
        <w:rPr>
          <w:rFonts w:ascii="Book Antiqua" w:hAnsi="Book Antiqua"/>
          <w:i/>
          <w:color w:val="231F20"/>
          <w:spacing w:val="-8"/>
          <w:w w:val="110"/>
          <w:sz w:val="17"/>
        </w:rPr>
        <w:t> </w:t>
      </w:r>
      <w:r>
        <w:rPr>
          <w:rFonts w:ascii="Book Antiqua" w:hAnsi="Book Antiqua"/>
          <w:i/>
          <w:color w:val="231F20"/>
          <w:w w:val="110"/>
          <w:sz w:val="17"/>
        </w:rPr>
        <w:t>en</w:t>
      </w:r>
      <w:r>
        <w:rPr>
          <w:rFonts w:ascii="Book Antiqua" w:hAnsi="Book Antiqua"/>
          <w:i/>
          <w:color w:val="231F20"/>
          <w:spacing w:val="-8"/>
          <w:w w:val="110"/>
          <w:sz w:val="17"/>
        </w:rPr>
        <w:t> </w:t>
      </w:r>
      <w:r>
        <w:rPr>
          <w:rFonts w:ascii="Book Antiqua" w:hAnsi="Book Antiqua"/>
          <w:i/>
          <w:color w:val="231F20"/>
          <w:w w:val="110"/>
          <w:sz w:val="17"/>
        </w:rPr>
        <w:t>cualquiera</w:t>
      </w:r>
      <w:r>
        <w:rPr>
          <w:rFonts w:ascii="Book Antiqua" w:hAnsi="Book Antiqua"/>
          <w:i/>
          <w:color w:val="231F20"/>
          <w:spacing w:val="-7"/>
          <w:w w:val="110"/>
          <w:sz w:val="17"/>
        </w:rPr>
        <w:t> </w:t>
      </w:r>
      <w:r>
        <w:rPr>
          <w:rFonts w:ascii="Book Antiqua" w:hAnsi="Book Antiqua"/>
          <w:i/>
          <w:color w:val="231F20"/>
          <w:w w:val="110"/>
          <w:sz w:val="17"/>
        </w:rPr>
        <w:t>de</w:t>
      </w:r>
      <w:r>
        <w:rPr>
          <w:rFonts w:ascii="Book Antiqua" w:hAnsi="Book Antiqua"/>
          <w:i/>
          <w:color w:val="231F20"/>
          <w:spacing w:val="-8"/>
          <w:w w:val="110"/>
          <w:sz w:val="17"/>
        </w:rPr>
        <w:t> </w:t>
      </w:r>
      <w:r>
        <w:rPr>
          <w:rFonts w:ascii="Book Antiqua" w:hAnsi="Book Antiqua"/>
          <w:i/>
          <w:color w:val="231F20"/>
          <w:w w:val="110"/>
          <w:sz w:val="17"/>
        </w:rPr>
        <w:t>las</w:t>
      </w:r>
      <w:r>
        <w:rPr>
          <w:rFonts w:ascii="Book Antiqua" w:hAnsi="Book Antiqua"/>
          <w:i/>
          <w:color w:val="231F20"/>
          <w:spacing w:val="-8"/>
          <w:w w:val="110"/>
          <w:sz w:val="17"/>
        </w:rPr>
        <w:t> </w:t>
      </w:r>
      <w:r>
        <w:rPr>
          <w:rFonts w:ascii="Book Antiqua" w:hAnsi="Book Antiqua"/>
          <w:i/>
          <w:color w:val="231F20"/>
          <w:w w:val="110"/>
          <w:sz w:val="17"/>
        </w:rPr>
        <w:t>conductas</w:t>
      </w:r>
      <w:r>
        <w:rPr>
          <w:rFonts w:ascii="Book Antiqua" w:hAnsi="Book Antiqua"/>
          <w:i/>
          <w:color w:val="231F20"/>
          <w:spacing w:val="-8"/>
          <w:w w:val="110"/>
          <w:sz w:val="17"/>
        </w:rPr>
        <w:t> </w:t>
      </w:r>
      <w:r>
        <w:rPr>
          <w:rFonts w:ascii="Book Antiqua" w:hAnsi="Book Antiqua"/>
          <w:i/>
          <w:color w:val="231F20"/>
          <w:w w:val="110"/>
          <w:sz w:val="17"/>
        </w:rPr>
        <w:t>o</w:t>
      </w:r>
      <w:r>
        <w:rPr>
          <w:rFonts w:ascii="Book Antiqua" w:hAnsi="Book Antiqua"/>
          <w:i/>
          <w:color w:val="231F20"/>
          <w:spacing w:val="-7"/>
          <w:w w:val="110"/>
          <w:sz w:val="17"/>
        </w:rPr>
        <w:t> </w:t>
      </w:r>
      <w:r>
        <w:rPr>
          <w:rFonts w:ascii="Book Antiqua" w:hAnsi="Book Antiqua"/>
          <w:i/>
          <w:color w:val="231F20"/>
          <w:w w:val="110"/>
          <w:sz w:val="17"/>
        </w:rPr>
        <w:t>comportamientos</w:t>
      </w:r>
      <w:r>
        <w:rPr>
          <w:rFonts w:ascii="Book Antiqua" w:hAnsi="Book Antiqua"/>
          <w:i/>
          <w:color w:val="231F20"/>
          <w:spacing w:val="-8"/>
          <w:w w:val="110"/>
          <w:sz w:val="17"/>
        </w:rPr>
        <w:t> </w:t>
      </w:r>
      <w:r>
        <w:rPr>
          <w:rFonts w:ascii="Book Antiqua" w:hAnsi="Book Antiqua"/>
          <w:i/>
          <w:color w:val="231F20"/>
          <w:w w:val="110"/>
          <w:sz w:val="17"/>
        </w:rPr>
        <w:t>previstos</w:t>
      </w:r>
      <w:r>
        <w:rPr>
          <w:rFonts w:ascii="Book Antiqua" w:hAnsi="Book Antiqua"/>
          <w:i/>
          <w:color w:val="231F20"/>
          <w:spacing w:val="-8"/>
          <w:w w:val="110"/>
          <w:sz w:val="17"/>
        </w:rPr>
        <w:t> </w:t>
      </w:r>
      <w:r>
        <w:rPr>
          <w:rFonts w:ascii="Book Antiqua" w:hAnsi="Book Antiqua"/>
          <w:i/>
          <w:color w:val="231F20"/>
          <w:w w:val="110"/>
          <w:sz w:val="17"/>
        </w:rPr>
        <w:t>en</w:t>
      </w:r>
      <w:r>
        <w:rPr>
          <w:rFonts w:ascii="Book Antiqua" w:hAnsi="Book Antiqua"/>
          <w:i/>
          <w:color w:val="231F20"/>
          <w:spacing w:val="-7"/>
          <w:w w:val="110"/>
          <w:sz w:val="17"/>
        </w:rPr>
        <w:t> </w:t>
      </w:r>
      <w:r>
        <w:rPr>
          <w:rFonts w:ascii="Book Antiqua" w:hAnsi="Book Antiqua"/>
          <w:i/>
          <w:color w:val="231F20"/>
          <w:w w:val="110"/>
          <w:sz w:val="17"/>
        </w:rPr>
        <w:t>este</w:t>
      </w:r>
      <w:r>
        <w:rPr>
          <w:rFonts w:ascii="Book Antiqua" w:hAnsi="Book Antiqua"/>
          <w:i/>
          <w:color w:val="231F20"/>
          <w:spacing w:val="-8"/>
          <w:w w:val="110"/>
          <w:sz w:val="17"/>
        </w:rPr>
        <w:t> </w:t>
      </w:r>
      <w:r>
        <w:rPr>
          <w:rFonts w:ascii="Book Antiqua" w:hAnsi="Book Antiqua"/>
          <w:i/>
          <w:color w:val="231F20"/>
          <w:w w:val="110"/>
          <w:sz w:val="17"/>
        </w:rPr>
        <w:t>código</w:t>
      </w:r>
      <w:r>
        <w:rPr>
          <w:rFonts w:ascii="Book Antiqua" w:hAnsi="Book Antiqua"/>
          <w:i/>
          <w:color w:val="231F20"/>
          <w:spacing w:val="-8"/>
          <w:w w:val="110"/>
          <w:sz w:val="17"/>
        </w:rPr>
        <w:t> </w:t>
      </w:r>
      <w:r>
        <w:rPr>
          <w:rFonts w:ascii="Book Antiqua" w:hAnsi="Book Antiqua"/>
          <w:i/>
          <w:color w:val="231F20"/>
          <w:w w:val="110"/>
          <w:sz w:val="17"/>
        </w:rPr>
        <w:t>que conlleve</w:t>
      </w:r>
      <w:r>
        <w:rPr>
          <w:rFonts w:ascii="Book Antiqua" w:hAnsi="Book Antiqua"/>
          <w:i/>
          <w:color w:val="231F20"/>
          <w:spacing w:val="-7"/>
          <w:w w:val="110"/>
          <w:sz w:val="17"/>
        </w:rPr>
        <w:t> </w:t>
      </w:r>
      <w:r>
        <w:rPr>
          <w:rFonts w:ascii="Book Antiqua" w:hAnsi="Book Antiqua"/>
          <w:i/>
          <w:color w:val="231F20"/>
          <w:w w:val="110"/>
          <w:sz w:val="17"/>
        </w:rPr>
        <w:t>incumplimiento</w:t>
      </w:r>
      <w:r>
        <w:rPr>
          <w:rFonts w:ascii="Book Antiqua" w:hAnsi="Book Antiqua"/>
          <w:i/>
          <w:color w:val="231F20"/>
          <w:spacing w:val="-7"/>
          <w:w w:val="110"/>
          <w:sz w:val="17"/>
        </w:rPr>
        <w:t> </w:t>
      </w:r>
      <w:r>
        <w:rPr>
          <w:rFonts w:ascii="Book Antiqua" w:hAnsi="Book Antiqua"/>
          <w:i/>
          <w:color w:val="231F20"/>
          <w:w w:val="110"/>
          <w:sz w:val="17"/>
        </w:rPr>
        <w:t>de</w:t>
      </w:r>
      <w:r>
        <w:rPr>
          <w:rFonts w:ascii="Book Antiqua" w:hAnsi="Book Antiqua"/>
          <w:i/>
          <w:color w:val="231F20"/>
          <w:spacing w:val="-7"/>
          <w:w w:val="110"/>
          <w:sz w:val="17"/>
        </w:rPr>
        <w:t> </w:t>
      </w:r>
      <w:r>
        <w:rPr>
          <w:rFonts w:ascii="Book Antiqua" w:hAnsi="Book Antiqua"/>
          <w:i/>
          <w:color w:val="231F20"/>
          <w:w w:val="110"/>
          <w:sz w:val="17"/>
        </w:rPr>
        <w:t>deberes,</w:t>
      </w:r>
      <w:r>
        <w:rPr>
          <w:rFonts w:ascii="Book Antiqua" w:hAnsi="Book Antiqua"/>
          <w:i/>
          <w:color w:val="231F20"/>
          <w:spacing w:val="-11"/>
          <w:w w:val="110"/>
          <w:sz w:val="17"/>
        </w:rPr>
        <w:t> </w:t>
      </w:r>
      <w:r>
        <w:rPr>
          <w:rFonts w:ascii="Book Antiqua" w:hAnsi="Book Antiqua"/>
          <w:i/>
          <w:color w:val="231F20"/>
          <w:w w:val="110"/>
          <w:sz w:val="17"/>
        </w:rPr>
        <w:t>extralimitación</w:t>
      </w:r>
      <w:r>
        <w:rPr>
          <w:rFonts w:ascii="Book Antiqua" w:hAnsi="Book Antiqua"/>
          <w:i/>
          <w:color w:val="231F20"/>
          <w:spacing w:val="-7"/>
          <w:w w:val="110"/>
          <w:sz w:val="17"/>
        </w:rPr>
        <w:t> </w:t>
      </w:r>
      <w:r>
        <w:rPr>
          <w:rFonts w:ascii="Book Antiqua" w:hAnsi="Book Antiqua"/>
          <w:i/>
          <w:color w:val="231F20"/>
          <w:w w:val="110"/>
          <w:sz w:val="17"/>
        </w:rPr>
        <w:t>en</w:t>
      </w:r>
      <w:r>
        <w:rPr>
          <w:rFonts w:ascii="Book Antiqua" w:hAnsi="Book Antiqua"/>
          <w:i/>
          <w:color w:val="231F20"/>
          <w:spacing w:val="-7"/>
          <w:w w:val="110"/>
          <w:sz w:val="17"/>
        </w:rPr>
        <w:t> </w:t>
      </w:r>
      <w:r>
        <w:rPr>
          <w:rFonts w:ascii="Book Antiqua" w:hAnsi="Book Antiqua"/>
          <w:i/>
          <w:color w:val="231F20"/>
          <w:w w:val="110"/>
          <w:sz w:val="17"/>
        </w:rPr>
        <w:t>el</w:t>
      </w:r>
      <w:r>
        <w:rPr>
          <w:rFonts w:ascii="Book Antiqua" w:hAnsi="Book Antiqua"/>
          <w:i/>
          <w:color w:val="231F20"/>
          <w:spacing w:val="-6"/>
          <w:w w:val="110"/>
          <w:sz w:val="17"/>
        </w:rPr>
        <w:t> </w:t>
      </w:r>
      <w:r>
        <w:rPr>
          <w:rFonts w:ascii="Book Antiqua" w:hAnsi="Book Antiqua"/>
          <w:i/>
          <w:color w:val="231F20"/>
          <w:w w:val="110"/>
          <w:sz w:val="17"/>
        </w:rPr>
        <w:t>ejercicio</w:t>
      </w:r>
      <w:r>
        <w:rPr>
          <w:rFonts w:ascii="Book Antiqua" w:hAnsi="Book Antiqua"/>
          <w:i/>
          <w:color w:val="231F20"/>
          <w:spacing w:val="-7"/>
          <w:w w:val="110"/>
          <w:sz w:val="17"/>
        </w:rPr>
        <w:t> </w:t>
      </w:r>
      <w:r>
        <w:rPr>
          <w:rFonts w:ascii="Book Antiqua" w:hAnsi="Book Antiqua"/>
          <w:i/>
          <w:color w:val="231F20"/>
          <w:w w:val="110"/>
          <w:sz w:val="17"/>
        </w:rPr>
        <w:t>de</w:t>
      </w:r>
      <w:r>
        <w:rPr>
          <w:rFonts w:ascii="Book Antiqua" w:hAnsi="Book Antiqua"/>
          <w:i/>
          <w:color w:val="231F20"/>
          <w:spacing w:val="-7"/>
          <w:w w:val="110"/>
          <w:sz w:val="17"/>
        </w:rPr>
        <w:t> </w:t>
      </w:r>
      <w:r>
        <w:rPr>
          <w:rFonts w:ascii="Book Antiqua" w:hAnsi="Book Antiqua"/>
          <w:i/>
          <w:color w:val="231F20"/>
          <w:w w:val="110"/>
          <w:sz w:val="17"/>
        </w:rPr>
        <w:t>derechos</w:t>
      </w:r>
      <w:r>
        <w:rPr>
          <w:rFonts w:ascii="Book Antiqua" w:hAnsi="Book Antiqua"/>
          <w:i/>
          <w:color w:val="231F20"/>
          <w:spacing w:val="-7"/>
          <w:w w:val="110"/>
          <w:sz w:val="17"/>
        </w:rPr>
        <w:t> </w:t>
      </w:r>
      <w:r>
        <w:rPr>
          <w:rFonts w:ascii="Book Antiqua" w:hAnsi="Book Antiqua"/>
          <w:i/>
          <w:color w:val="231F20"/>
          <w:w w:val="110"/>
          <w:sz w:val="17"/>
        </w:rPr>
        <w:t>y</w:t>
      </w:r>
      <w:r>
        <w:rPr>
          <w:rFonts w:ascii="Book Antiqua" w:hAnsi="Book Antiqua"/>
          <w:i/>
          <w:color w:val="231F20"/>
          <w:spacing w:val="-6"/>
          <w:w w:val="110"/>
          <w:sz w:val="17"/>
        </w:rPr>
        <w:t> </w:t>
      </w:r>
      <w:r>
        <w:rPr>
          <w:rFonts w:ascii="Book Antiqua" w:hAnsi="Book Antiqua"/>
          <w:i/>
          <w:color w:val="231F20"/>
          <w:w w:val="110"/>
          <w:sz w:val="17"/>
        </w:rPr>
        <w:t>funciones, prohibiciones y violación del régimen de inhabilidades, incompatibilidades, impedimentos y conflicto de intereses, sin estar amparado por cualquiera de las causales de exclusión de responsabilidad contempladas en el artículo 28 del presente</w:t>
      </w:r>
      <w:r>
        <w:rPr>
          <w:rFonts w:ascii="Book Antiqua" w:hAnsi="Book Antiqua"/>
          <w:i/>
          <w:color w:val="231F20"/>
          <w:spacing w:val="-34"/>
          <w:w w:val="110"/>
          <w:sz w:val="17"/>
        </w:rPr>
        <w:t> </w:t>
      </w:r>
      <w:r>
        <w:rPr>
          <w:rFonts w:ascii="Book Antiqua" w:hAnsi="Book Antiqua"/>
          <w:i/>
          <w:color w:val="231F20"/>
          <w:w w:val="110"/>
          <w:sz w:val="17"/>
        </w:rPr>
        <w:t>ordenamiento”</w:t>
      </w:r>
      <w:r>
        <w:rPr>
          <w:color w:val="231F20"/>
          <w:w w:val="110"/>
          <w:sz w:val="17"/>
        </w:rPr>
        <w:t>. El artículo 28 </w:t>
      </w:r>
      <w:r>
        <w:rPr>
          <w:color w:val="231F20"/>
          <w:w w:val="105"/>
          <w:sz w:val="17"/>
        </w:rPr>
        <w:t>establece</w:t>
      </w:r>
      <w:r>
        <w:rPr>
          <w:color w:val="231F20"/>
          <w:spacing w:val="-18"/>
          <w:w w:val="105"/>
          <w:sz w:val="17"/>
        </w:rPr>
        <w:t> </w:t>
      </w:r>
      <w:r>
        <w:rPr>
          <w:color w:val="231F20"/>
          <w:w w:val="105"/>
          <w:sz w:val="17"/>
        </w:rPr>
        <w:t>que</w:t>
      </w:r>
      <w:r>
        <w:rPr>
          <w:color w:val="231F20"/>
          <w:spacing w:val="-18"/>
          <w:w w:val="105"/>
          <w:sz w:val="17"/>
        </w:rPr>
        <w:t> </w:t>
      </w:r>
      <w:r>
        <w:rPr>
          <w:color w:val="231F20"/>
          <w:w w:val="105"/>
          <w:sz w:val="17"/>
        </w:rPr>
        <w:t>está</w:t>
      </w:r>
      <w:r>
        <w:rPr>
          <w:color w:val="231F20"/>
          <w:spacing w:val="-18"/>
          <w:w w:val="105"/>
          <w:sz w:val="17"/>
        </w:rPr>
        <w:t> </w:t>
      </w:r>
      <w:r>
        <w:rPr>
          <w:color w:val="231F20"/>
          <w:w w:val="105"/>
          <w:sz w:val="17"/>
        </w:rPr>
        <w:t>exento</w:t>
      </w:r>
      <w:r>
        <w:rPr>
          <w:color w:val="231F20"/>
          <w:spacing w:val="-18"/>
          <w:w w:val="105"/>
          <w:sz w:val="17"/>
        </w:rPr>
        <w:t> </w:t>
      </w:r>
      <w:r>
        <w:rPr>
          <w:color w:val="231F20"/>
          <w:w w:val="105"/>
          <w:sz w:val="17"/>
        </w:rPr>
        <w:t>de</w:t>
      </w:r>
      <w:r>
        <w:rPr>
          <w:color w:val="231F20"/>
          <w:spacing w:val="-18"/>
          <w:w w:val="105"/>
          <w:sz w:val="17"/>
        </w:rPr>
        <w:t> </w:t>
      </w:r>
      <w:r>
        <w:rPr>
          <w:color w:val="231F20"/>
          <w:w w:val="105"/>
          <w:sz w:val="17"/>
        </w:rPr>
        <w:t>responsabilidad</w:t>
      </w:r>
      <w:r>
        <w:rPr>
          <w:color w:val="231F20"/>
          <w:spacing w:val="-18"/>
          <w:w w:val="105"/>
          <w:sz w:val="17"/>
        </w:rPr>
        <w:t> </w:t>
      </w:r>
      <w:r>
        <w:rPr>
          <w:color w:val="231F20"/>
          <w:w w:val="105"/>
          <w:sz w:val="17"/>
        </w:rPr>
        <w:t>disciplinaria</w:t>
      </w:r>
      <w:r>
        <w:rPr>
          <w:color w:val="231F20"/>
          <w:spacing w:val="-17"/>
          <w:w w:val="105"/>
          <w:sz w:val="17"/>
        </w:rPr>
        <w:t> </w:t>
      </w:r>
      <w:r>
        <w:rPr>
          <w:color w:val="231F20"/>
          <w:w w:val="105"/>
          <w:sz w:val="17"/>
        </w:rPr>
        <w:t>quien</w:t>
      </w:r>
      <w:r>
        <w:rPr>
          <w:color w:val="231F20"/>
          <w:spacing w:val="-18"/>
          <w:w w:val="105"/>
          <w:sz w:val="17"/>
        </w:rPr>
        <w:t> </w:t>
      </w:r>
      <w:r>
        <w:rPr>
          <w:color w:val="231F20"/>
          <w:w w:val="105"/>
          <w:sz w:val="17"/>
        </w:rPr>
        <w:t>realice</w:t>
      </w:r>
      <w:r>
        <w:rPr>
          <w:color w:val="231F20"/>
          <w:spacing w:val="-18"/>
          <w:w w:val="105"/>
          <w:sz w:val="17"/>
        </w:rPr>
        <w:t> </w:t>
      </w:r>
      <w:r>
        <w:rPr>
          <w:color w:val="231F20"/>
          <w:w w:val="105"/>
          <w:sz w:val="17"/>
        </w:rPr>
        <w:t>la</w:t>
      </w:r>
      <w:r>
        <w:rPr>
          <w:color w:val="231F20"/>
          <w:spacing w:val="-18"/>
          <w:w w:val="105"/>
          <w:sz w:val="17"/>
        </w:rPr>
        <w:t> </w:t>
      </w:r>
      <w:r>
        <w:rPr>
          <w:color w:val="231F20"/>
          <w:w w:val="105"/>
          <w:sz w:val="17"/>
        </w:rPr>
        <w:t>conducta</w:t>
      </w:r>
      <w:r>
        <w:rPr>
          <w:color w:val="231F20"/>
          <w:spacing w:val="-18"/>
          <w:w w:val="105"/>
          <w:sz w:val="17"/>
        </w:rPr>
        <w:t> </w:t>
      </w:r>
      <w:r>
        <w:rPr>
          <w:rFonts w:ascii="Book Antiqua" w:hAnsi="Book Antiqua"/>
          <w:i/>
          <w:color w:val="231F20"/>
          <w:w w:val="105"/>
          <w:sz w:val="17"/>
        </w:rPr>
        <w:t>“6.</w:t>
      </w:r>
      <w:r>
        <w:rPr>
          <w:rFonts w:ascii="Book Antiqua" w:hAnsi="Book Antiqua"/>
          <w:i/>
          <w:color w:val="231F20"/>
          <w:spacing w:val="-26"/>
          <w:w w:val="105"/>
          <w:sz w:val="17"/>
        </w:rPr>
        <w:t> </w:t>
      </w:r>
      <w:r>
        <w:rPr>
          <w:rFonts w:ascii="Book Antiqua" w:hAnsi="Book Antiqua"/>
          <w:i/>
          <w:color w:val="231F20"/>
          <w:spacing w:val="-4"/>
          <w:w w:val="105"/>
          <w:sz w:val="17"/>
        </w:rPr>
        <w:t>Con </w:t>
      </w:r>
      <w:r>
        <w:rPr>
          <w:rFonts w:ascii="Book Antiqua" w:hAnsi="Book Antiqua"/>
          <w:i/>
          <w:color w:val="231F20"/>
          <w:w w:val="110"/>
          <w:sz w:val="17"/>
        </w:rPr>
        <w:t>la</w:t>
      </w:r>
      <w:r>
        <w:rPr>
          <w:rFonts w:ascii="Book Antiqua" w:hAnsi="Book Antiqua"/>
          <w:i/>
          <w:color w:val="231F20"/>
          <w:spacing w:val="-11"/>
          <w:w w:val="110"/>
          <w:sz w:val="17"/>
        </w:rPr>
        <w:t> </w:t>
      </w:r>
      <w:r>
        <w:rPr>
          <w:rFonts w:ascii="Book Antiqua" w:hAnsi="Book Antiqua"/>
          <w:i/>
          <w:color w:val="231F20"/>
          <w:w w:val="110"/>
          <w:sz w:val="17"/>
        </w:rPr>
        <w:t>convicción</w:t>
      </w:r>
      <w:r>
        <w:rPr>
          <w:rFonts w:ascii="Book Antiqua" w:hAnsi="Book Antiqua"/>
          <w:i/>
          <w:color w:val="231F20"/>
          <w:spacing w:val="-11"/>
          <w:w w:val="110"/>
          <w:sz w:val="17"/>
        </w:rPr>
        <w:t> </w:t>
      </w:r>
      <w:r>
        <w:rPr>
          <w:rFonts w:ascii="Book Antiqua" w:hAnsi="Book Antiqua"/>
          <w:i/>
          <w:color w:val="231F20"/>
          <w:w w:val="110"/>
          <w:sz w:val="17"/>
        </w:rPr>
        <w:t>errada</w:t>
      </w:r>
      <w:r>
        <w:rPr>
          <w:rFonts w:ascii="Book Antiqua" w:hAnsi="Book Antiqua"/>
          <w:i/>
          <w:color w:val="231F20"/>
          <w:spacing w:val="-10"/>
          <w:w w:val="110"/>
          <w:sz w:val="17"/>
        </w:rPr>
        <w:t> </w:t>
      </w:r>
      <w:r>
        <w:rPr>
          <w:rFonts w:ascii="Book Antiqua" w:hAnsi="Book Antiqua"/>
          <w:i/>
          <w:color w:val="231F20"/>
          <w:w w:val="110"/>
          <w:sz w:val="17"/>
        </w:rPr>
        <w:t>e</w:t>
      </w:r>
      <w:r>
        <w:rPr>
          <w:rFonts w:ascii="Book Antiqua" w:hAnsi="Book Antiqua"/>
          <w:i/>
          <w:color w:val="231F20"/>
          <w:spacing w:val="-11"/>
          <w:w w:val="110"/>
          <w:sz w:val="17"/>
        </w:rPr>
        <w:t> </w:t>
      </w:r>
      <w:r>
        <w:rPr>
          <w:rFonts w:ascii="Book Antiqua" w:hAnsi="Book Antiqua"/>
          <w:i/>
          <w:color w:val="231F20"/>
          <w:w w:val="110"/>
          <w:sz w:val="17"/>
        </w:rPr>
        <w:t>invencible</w:t>
      </w:r>
      <w:r>
        <w:rPr>
          <w:rFonts w:ascii="Book Antiqua" w:hAnsi="Book Antiqua"/>
          <w:i/>
          <w:color w:val="231F20"/>
          <w:spacing w:val="-11"/>
          <w:w w:val="110"/>
          <w:sz w:val="17"/>
        </w:rPr>
        <w:t> </w:t>
      </w:r>
      <w:r>
        <w:rPr>
          <w:rFonts w:ascii="Book Antiqua" w:hAnsi="Book Antiqua"/>
          <w:i/>
          <w:color w:val="231F20"/>
          <w:w w:val="110"/>
          <w:sz w:val="17"/>
        </w:rPr>
        <w:t>de</w:t>
      </w:r>
      <w:r>
        <w:rPr>
          <w:rFonts w:ascii="Book Antiqua" w:hAnsi="Book Antiqua"/>
          <w:i/>
          <w:color w:val="231F20"/>
          <w:spacing w:val="-10"/>
          <w:w w:val="110"/>
          <w:sz w:val="17"/>
        </w:rPr>
        <w:t> </w:t>
      </w:r>
      <w:r>
        <w:rPr>
          <w:rFonts w:ascii="Book Antiqua" w:hAnsi="Book Antiqua"/>
          <w:i/>
          <w:color w:val="231F20"/>
          <w:w w:val="110"/>
          <w:sz w:val="17"/>
        </w:rPr>
        <w:t>que</w:t>
      </w:r>
      <w:r>
        <w:rPr>
          <w:rFonts w:ascii="Book Antiqua" w:hAnsi="Book Antiqua"/>
          <w:i/>
          <w:color w:val="231F20"/>
          <w:spacing w:val="-11"/>
          <w:w w:val="110"/>
          <w:sz w:val="17"/>
        </w:rPr>
        <w:t> </w:t>
      </w:r>
      <w:r>
        <w:rPr>
          <w:rFonts w:ascii="Book Antiqua" w:hAnsi="Book Antiqua"/>
          <w:i/>
          <w:color w:val="231F20"/>
          <w:w w:val="110"/>
          <w:sz w:val="17"/>
        </w:rPr>
        <w:t>su</w:t>
      </w:r>
      <w:r>
        <w:rPr>
          <w:rFonts w:ascii="Book Antiqua" w:hAnsi="Book Antiqua"/>
          <w:i/>
          <w:color w:val="231F20"/>
          <w:spacing w:val="-11"/>
          <w:w w:val="110"/>
          <w:sz w:val="17"/>
        </w:rPr>
        <w:t> </w:t>
      </w:r>
      <w:r>
        <w:rPr>
          <w:rFonts w:ascii="Book Antiqua" w:hAnsi="Book Antiqua"/>
          <w:i/>
          <w:color w:val="231F20"/>
          <w:w w:val="110"/>
          <w:sz w:val="17"/>
        </w:rPr>
        <w:t>conducta</w:t>
      </w:r>
      <w:r>
        <w:rPr>
          <w:rFonts w:ascii="Book Antiqua" w:hAnsi="Book Antiqua"/>
          <w:i/>
          <w:color w:val="231F20"/>
          <w:spacing w:val="-10"/>
          <w:w w:val="110"/>
          <w:sz w:val="17"/>
        </w:rPr>
        <w:t> </w:t>
      </w:r>
      <w:r>
        <w:rPr>
          <w:rFonts w:ascii="Book Antiqua" w:hAnsi="Book Antiqua"/>
          <w:i/>
          <w:color w:val="231F20"/>
          <w:w w:val="110"/>
          <w:sz w:val="17"/>
        </w:rPr>
        <w:t>no</w:t>
      </w:r>
      <w:r>
        <w:rPr>
          <w:rFonts w:ascii="Book Antiqua" w:hAnsi="Book Antiqua"/>
          <w:i/>
          <w:color w:val="231F20"/>
          <w:spacing w:val="-11"/>
          <w:w w:val="110"/>
          <w:sz w:val="17"/>
        </w:rPr>
        <w:t> </w:t>
      </w:r>
      <w:r>
        <w:rPr>
          <w:rFonts w:ascii="Book Antiqua" w:hAnsi="Book Antiqua"/>
          <w:i/>
          <w:color w:val="231F20"/>
          <w:w w:val="110"/>
          <w:sz w:val="17"/>
        </w:rPr>
        <w:t>constituye</w:t>
      </w:r>
      <w:r>
        <w:rPr>
          <w:rFonts w:ascii="Book Antiqua" w:hAnsi="Book Antiqua"/>
          <w:i/>
          <w:color w:val="231F20"/>
          <w:spacing w:val="-11"/>
          <w:w w:val="110"/>
          <w:sz w:val="17"/>
        </w:rPr>
        <w:t> </w:t>
      </w:r>
      <w:r>
        <w:rPr>
          <w:rFonts w:ascii="Book Antiqua" w:hAnsi="Book Antiqua"/>
          <w:b/>
          <w:i/>
          <w:color w:val="231F20"/>
          <w:w w:val="110"/>
          <w:sz w:val="17"/>
        </w:rPr>
        <w:t>falta</w:t>
      </w:r>
      <w:r>
        <w:rPr>
          <w:rFonts w:ascii="Book Antiqua" w:hAnsi="Book Antiqua"/>
          <w:b/>
          <w:i/>
          <w:color w:val="231F20"/>
          <w:spacing w:val="-10"/>
          <w:w w:val="110"/>
          <w:sz w:val="17"/>
        </w:rPr>
        <w:t> </w:t>
      </w:r>
      <w:r>
        <w:rPr>
          <w:rFonts w:ascii="Book Antiqua" w:hAnsi="Book Antiqua"/>
          <w:i/>
          <w:color w:val="231F20"/>
          <w:w w:val="110"/>
          <w:sz w:val="17"/>
        </w:rPr>
        <w:t>disciplinaria”</w:t>
      </w:r>
      <w:r>
        <w:rPr>
          <w:color w:val="231F20"/>
          <w:w w:val="110"/>
          <w:sz w:val="17"/>
        </w:rPr>
        <w:t>.</w:t>
      </w:r>
    </w:p>
    <w:p>
      <w:pPr>
        <w:pStyle w:val="ListParagraph"/>
        <w:numPr>
          <w:ilvl w:val="0"/>
          <w:numId w:val="19"/>
        </w:numPr>
        <w:tabs>
          <w:tab w:pos="1723" w:val="left" w:leader="none"/>
          <w:tab w:pos="1724" w:val="left" w:leader="none"/>
        </w:tabs>
        <w:spacing w:line="194" w:lineRule="exact" w:before="0" w:after="0"/>
        <w:ind w:left="1723" w:right="0" w:hanging="361"/>
        <w:jc w:val="left"/>
        <w:rPr>
          <w:sz w:val="17"/>
        </w:rPr>
      </w:pPr>
      <w:r>
        <w:rPr>
          <w:color w:val="231F20"/>
          <w:sz w:val="17"/>
        </w:rPr>
        <w:t>En</w:t>
      </w:r>
      <w:r>
        <w:rPr>
          <w:color w:val="231F20"/>
          <w:spacing w:val="34"/>
          <w:sz w:val="17"/>
        </w:rPr>
        <w:t> </w:t>
      </w:r>
      <w:r>
        <w:rPr>
          <w:color w:val="231F20"/>
          <w:sz w:val="17"/>
        </w:rPr>
        <w:t>el</w:t>
      </w:r>
      <w:r>
        <w:rPr>
          <w:color w:val="231F20"/>
          <w:spacing w:val="34"/>
          <w:sz w:val="17"/>
        </w:rPr>
        <w:t> </w:t>
      </w:r>
      <w:r>
        <w:rPr>
          <w:color w:val="231F20"/>
          <w:sz w:val="17"/>
        </w:rPr>
        <w:t>artículo</w:t>
      </w:r>
      <w:r>
        <w:rPr>
          <w:color w:val="231F20"/>
          <w:spacing w:val="35"/>
          <w:sz w:val="17"/>
        </w:rPr>
        <w:t> </w:t>
      </w:r>
      <w:r>
        <w:rPr>
          <w:color w:val="231F20"/>
          <w:sz w:val="17"/>
        </w:rPr>
        <w:t>3º</w:t>
      </w:r>
      <w:r>
        <w:rPr>
          <w:color w:val="231F20"/>
          <w:spacing w:val="34"/>
          <w:sz w:val="17"/>
        </w:rPr>
        <w:t> </w:t>
      </w:r>
      <w:r>
        <w:rPr>
          <w:color w:val="231F20"/>
          <w:sz w:val="17"/>
        </w:rPr>
        <w:t>y</w:t>
      </w:r>
      <w:r>
        <w:rPr>
          <w:color w:val="231F20"/>
          <w:spacing w:val="34"/>
          <w:sz w:val="17"/>
        </w:rPr>
        <w:t> </w:t>
      </w:r>
      <w:r>
        <w:rPr>
          <w:color w:val="231F20"/>
          <w:sz w:val="17"/>
        </w:rPr>
        <w:t>24</w:t>
      </w:r>
      <w:r>
        <w:rPr>
          <w:color w:val="231F20"/>
          <w:spacing w:val="35"/>
          <w:sz w:val="17"/>
        </w:rPr>
        <w:t> </w:t>
      </w:r>
      <w:r>
        <w:rPr>
          <w:color w:val="231F20"/>
          <w:sz w:val="17"/>
        </w:rPr>
        <w:t>se</w:t>
      </w:r>
      <w:r>
        <w:rPr>
          <w:color w:val="231F20"/>
          <w:spacing w:val="34"/>
          <w:sz w:val="17"/>
        </w:rPr>
        <w:t> </w:t>
      </w:r>
      <w:r>
        <w:rPr>
          <w:color w:val="231F20"/>
          <w:sz w:val="17"/>
        </w:rPr>
        <w:t>usa</w:t>
      </w:r>
      <w:r>
        <w:rPr>
          <w:color w:val="231F20"/>
          <w:spacing w:val="34"/>
          <w:sz w:val="17"/>
        </w:rPr>
        <w:t> </w:t>
      </w:r>
      <w:r>
        <w:rPr>
          <w:color w:val="231F20"/>
          <w:sz w:val="17"/>
        </w:rPr>
        <w:t>la</w:t>
      </w:r>
      <w:r>
        <w:rPr>
          <w:color w:val="231F20"/>
          <w:spacing w:val="35"/>
          <w:sz w:val="17"/>
        </w:rPr>
        <w:t> </w:t>
      </w:r>
      <w:r>
        <w:rPr>
          <w:color w:val="231F20"/>
          <w:sz w:val="17"/>
        </w:rPr>
        <w:t>falta</w:t>
      </w:r>
      <w:r>
        <w:rPr>
          <w:color w:val="231F20"/>
          <w:spacing w:val="34"/>
          <w:sz w:val="17"/>
        </w:rPr>
        <w:t> </w:t>
      </w:r>
      <w:r>
        <w:rPr>
          <w:color w:val="231F20"/>
          <w:sz w:val="17"/>
        </w:rPr>
        <w:t>como</w:t>
      </w:r>
      <w:r>
        <w:rPr>
          <w:color w:val="231F20"/>
          <w:spacing w:val="34"/>
          <w:sz w:val="17"/>
        </w:rPr>
        <w:t> </w:t>
      </w:r>
      <w:r>
        <w:rPr>
          <w:color w:val="231F20"/>
          <w:sz w:val="17"/>
        </w:rPr>
        <w:t>una</w:t>
      </w:r>
      <w:r>
        <w:rPr>
          <w:color w:val="231F20"/>
          <w:spacing w:val="35"/>
          <w:sz w:val="17"/>
        </w:rPr>
        <w:t> </w:t>
      </w:r>
      <w:r>
        <w:rPr>
          <w:color w:val="231F20"/>
          <w:sz w:val="17"/>
        </w:rPr>
        <w:t>figura</w:t>
      </w:r>
      <w:r>
        <w:rPr>
          <w:color w:val="231F20"/>
          <w:spacing w:val="34"/>
          <w:sz w:val="17"/>
        </w:rPr>
        <w:t> </w:t>
      </w:r>
      <w:r>
        <w:rPr>
          <w:color w:val="231F20"/>
          <w:sz w:val="17"/>
        </w:rPr>
        <w:t>que</w:t>
      </w:r>
      <w:r>
        <w:rPr>
          <w:color w:val="231F20"/>
          <w:spacing w:val="34"/>
          <w:sz w:val="17"/>
        </w:rPr>
        <w:t> </w:t>
      </w:r>
      <w:r>
        <w:rPr>
          <w:color w:val="231F20"/>
          <w:sz w:val="17"/>
        </w:rPr>
        <w:t>puede</w:t>
      </w:r>
      <w:r>
        <w:rPr>
          <w:color w:val="231F20"/>
          <w:spacing w:val="35"/>
          <w:sz w:val="17"/>
        </w:rPr>
        <w:t> </w:t>
      </w:r>
      <w:r>
        <w:rPr>
          <w:color w:val="231F20"/>
          <w:sz w:val="17"/>
        </w:rPr>
        <w:t>encajar</w:t>
      </w:r>
      <w:r>
        <w:rPr>
          <w:color w:val="231F20"/>
          <w:spacing w:val="34"/>
          <w:sz w:val="17"/>
        </w:rPr>
        <w:t> </w:t>
      </w:r>
      <w:r>
        <w:rPr>
          <w:color w:val="231F20"/>
          <w:sz w:val="17"/>
        </w:rPr>
        <w:t>en</w:t>
      </w:r>
      <w:r>
        <w:rPr>
          <w:color w:val="231F20"/>
          <w:spacing w:val="34"/>
          <w:sz w:val="17"/>
        </w:rPr>
        <w:t> </w:t>
      </w:r>
      <w:r>
        <w:rPr>
          <w:color w:val="231F20"/>
          <w:sz w:val="17"/>
        </w:rPr>
        <w:t>dos</w:t>
      </w:r>
      <w:r>
        <w:rPr>
          <w:color w:val="231F20"/>
          <w:spacing w:val="35"/>
          <w:sz w:val="17"/>
        </w:rPr>
        <w:t> </w:t>
      </w:r>
      <w:r>
        <w:rPr>
          <w:color w:val="231F20"/>
          <w:sz w:val="17"/>
        </w:rPr>
        <w:t>o</w:t>
      </w:r>
      <w:r>
        <w:rPr>
          <w:color w:val="231F20"/>
          <w:spacing w:val="34"/>
          <w:sz w:val="17"/>
        </w:rPr>
        <w:t> </w:t>
      </w:r>
      <w:r>
        <w:rPr>
          <w:color w:val="231F20"/>
          <w:sz w:val="17"/>
        </w:rPr>
        <w:t>más</w:t>
      </w:r>
    </w:p>
    <w:p>
      <w:pPr>
        <w:spacing w:after="0" w:line="194" w:lineRule="exact"/>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5654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19"/>
        </w:numPr>
        <w:tabs>
          <w:tab w:pos="1993" w:val="left" w:leader="none"/>
          <w:tab w:pos="1994" w:val="left" w:leader="none"/>
        </w:tabs>
        <w:spacing w:line="240" w:lineRule="auto" w:before="99" w:after="0"/>
        <w:ind w:left="1993" w:right="0" w:hanging="361"/>
        <w:jc w:val="left"/>
        <w:rPr>
          <w:sz w:val="12"/>
        </w:rPr>
      </w:pPr>
      <w:r>
        <w:rPr>
          <w:color w:val="231F20"/>
          <w:spacing w:val="-6"/>
          <w:sz w:val="21"/>
        </w:rPr>
        <w:t>Como</w:t>
      </w:r>
      <w:r>
        <w:rPr>
          <w:color w:val="231F20"/>
          <w:spacing w:val="-7"/>
          <w:sz w:val="21"/>
        </w:rPr>
        <w:t> expresión</w:t>
      </w:r>
      <w:r>
        <w:rPr>
          <w:color w:val="231F20"/>
          <w:spacing w:val="-6"/>
          <w:sz w:val="21"/>
        </w:rPr>
        <w:t> </w:t>
      </w:r>
      <w:r>
        <w:rPr>
          <w:color w:val="231F20"/>
          <w:spacing w:val="-5"/>
          <w:sz w:val="21"/>
        </w:rPr>
        <w:t>que</w:t>
      </w:r>
      <w:r>
        <w:rPr>
          <w:color w:val="231F20"/>
          <w:spacing w:val="-6"/>
          <w:sz w:val="21"/>
        </w:rPr>
        <w:t> recoge</w:t>
      </w:r>
      <w:r>
        <w:rPr>
          <w:color w:val="231F20"/>
          <w:spacing w:val="-7"/>
          <w:sz w:val="21"/>
        </w:rPr>
        <w:t> </w:t>
      </w:r>
      <w:r>
        <w:rPr>
          <w:color w:val="231F20"/>
          <w:spacing w:val="-6"/>
          <w:sz w:val="21"/>
        </w:rPr>
        <w:t>todas</w:t>
      </w:r>
      <w:r>
        <w:rPr>
          <w:color w:val="231F20"/>
          <w:spacing w:val="-7"/>
          <w:sz w:val="21"/>
        </w:rPr>
        <w:t> </w:t>
      </w:r>
      <w:r>
        <w:rPr>
          <w:color w:val="231F20"/>
          <w:spacing w:val="-5"/>
          <w:sz w:val="21"/>
        </w:rPr>
        <w:t>las</w:t>
      </w:r>
      <w:r>
        <w:rPr>
          <w:color w:val="231F20"/>
          <w:spacing w:val="-7"/>
          <w:sz w:val="21"/>
        </w:rPr>
        <w:t> nociones anteriores.</w:t>
      </w:r>
      <w:r>
        <w:rPr>
          <w:color w:val="231F20"/>
          <w:spacing w:val="-14"/>
          <w:sz w:val="21"/>
        </w:rPr>
        <w:t> </w:t>
      </w:r>
      <w:r>
        <w:rPr>
          <w:color w:val="231F20"/>
          <w:spacing w:val="-6"/>
          <w:sz w:val="21"/>
        </w:rPr>
        <w:t>(arts.</w:t>
      </w:r>
      <w:r>
        <w:rPr>
          <w:color w:val="231F20"/>
          <w:spacing w:val="-14"/>
          <w:sz w:val="21"/>
        </w:rPr>
        <w:t> </w:t>
      </w:r>
      <w:r>
        <w:rPr>
          <w:color w:val="231F20"/>
          <w:spacing w:val="-5"/>
          <w:sz w:val="21"/>
        </w:rPr>
        <w:t>2º,</w:t>
      </w:r>
      <w:r>
        <w:rPr>
          <w:color w:val="231F20"/>
          <w:spacing w:val="-14"/>
          <w:sz w:val="21"/>
        </w:rPr>
        <w:t> </w:t>
      </w:r>
      <w:r>
        <w:rPr>
          <w:color w:val="231F20"/>
          <w:spacing w:val="-4"/>
          <w:sz w:val="21"/>
        </w:rPr>
        <w:t>30</w:t>
      </w:r>
      <w:r>
        <w:rPr>
          <w:color w:val="231F20"/>
          <w:spacing w:val="-7"/>
          <w:sz w:val="21"/>
        </w:rPr>
        <w:t> </w:t>
      </w:r>
      <w:r>
        <w:rPr>
          <w:color w:val="231F20"/>
          <w:sz w:val="21"/>
        </w:rPr>
        <w:t>y</w:t>
      </w:r>
      <w:r>
        <w:rPr>
          <w:color w:val="231F20"/>
          <w:spacing w:val="-6"/>
          <w:sz w:val="21"/>
        </w:rPr>
        <w:t> 142)</w:t>
      </w:r>
      <w:r>
        <w:rPr>
          <w:color w:val="231F20"/>
          <w:spacing w:val="-6"/>
          <w:position w:val="7"/>
          <w:sz w:val="12"/>
        </w:rPr>
        <w:t>10</w:t>
      </w:r>
    </w:p>
    <w:p>
      <w:pPr>
        <w:pStyle w:val="BodyText"/>
        <w:spacing w:line="273" w:lineRule="auto" w:before="147"/>
        <w:ind w:left="1483" w:right="1345" w:firstLine="360"/>
        <w:jc w:val="both"/>
      </w:pPr>
      <w:r>
        <w:rPr>
          <w:color w:val="231F20"/>
        </w:rPr>
        <w:t>Esta relación con los diferentes significados de “falta disciplinaria” previstos en el Código Disciplinario Único, que es indicativa,</w:t>
      </w:r>
      <w:r>
        <w:rPr>
          <w:color w:val="231F20"/>
          <w:position w:val="7"/>
          <w:sz w:val="12"/>
        </w:rPr>
        <w:t>11 </w:t>
      </w:r>
      <w:r>
        <w:rPr>
          <w:color w:val="231F20"/>
        </w:rPr>
        <w:t>permite inferir que resultaría inviable e infundado asumir que se trata de una expresión con un único significado en derecho disciplinario, pues se trata de un enunciado polisémico.</w:t>
      </w:r>
      <w:r>
        <w:rPr>
          <w:color w:val="231F20"/>
          <w:position w:val="7"/>
          <w:sz w:val="12"/>
        </w:rPr>
        <w:t>12 </w:t>
      </w:r>
      <w:r>
        <w:rPr>
          <w:color w:val="231F20"/>
        </w:rPr>
        <w:t>Esa circunstancia no ha generado dificultad alguna para la comprensión y aplicación de las normas</w:t>
      </w:r>
      <w:r>
        <w:rPr>
          <w:color w:val="231F20"/>
          <w:spacing w:val="22"/>
        </w:rPr>
        <w:t> </w:t>
      </w:r>
      <w:r>
        <w:rPr>
          <w:color w:val="231F20"/>
        </w:rPr>
        <w:t>disciplinarias.</w:t>
      </w:r>
    </w:p>
    <w:p>
      <w:pPr>
        <w:pStyle w:val="BodyText"/>
        <w:spacing w:line="273" w:lineRule="auto" w:before="166"/>
        <w:ind w:left="1483" w:right="1353" w:firstLine="359"/>
        <w:jc w:val="both"/>
      </w:pPr>
      <w:r>
        <w:rPr>
          <w:color w:val="231F20"/>
        </w:rPr>
        <w:t>Permite igualmente resaltar que cada significado de “falta” resulta axial en las estructuras normativas en las que se emplea por el CDU. Por consiguiente, al extractar tales alcances del vocablo no se pretende sugerir o proponer la reducción de los mismos, en aras de la consistencia y certeza normativa, sino </w:t>
      </w:r>
      <w:r>
        <w:rPr>
          <w:color w:val="231F20"/>
          <w:spacing w:val="-3"/>
        </w:rPr>
        <w:t>señalar, </w:t>
      </w:r>
      <w:r>
        <w:rPr>
          <w:color w:val="231F20"/>
        </w:rPr>
        <w:t>por el contrario, que dicha figura debe asumirse en consideración al significado específico que tenga asignado en el entorno en que actúa pues, dada la</w:t>
      </w:r>
      <w:r>
        <w:rPr>
          <w:color w:val="231F20"/>
          <w:spacing w:val="-4"/>
        </w:rPr>
        <w:t> </w:t>
      </w:r>
      <w:r>
        <w:rPr>
          <w:color w:val="231F20"/>
        </w:rPr>
        <w:t>pluralidad</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mismos,</w:t>
      </w:r>
      <w:r>
        <w:rPr>
          <w:color w:val="231F20"/>
          <w:spacing w:val="-11"/>
        </w:rPr>
        <w:t> </w:t>
      </w:r>
      <w:r>
        <w:rPr>
          <w:color w:val="231F20"/>
        </w:rPr>
        <w:t>al</w:t>
      </w:r>
      <w:r>
        <w:rPr>
          <w:color w:val="231F20"/>
          <w:spacing w:val="-3"/>
        </w:rPr>
        <w:t> </w:t>
      </w:r>
      <w:r>
        <w:rPr>
          <w:color w:val="231F20"/>
        </w:rPr>
        <w:t>asumir</w:t>
      </w:r>
      <w:r>
        <w:rPr>
          <w:color w:val="231F20"/>
          <w:spacing w:val="-3"/>
        </w:rPr>
        <w:t> </w:t>
      </w:r>
      <w:r>
        <w:rPr>
          <w:color w:val="231F20"/>
        </w:rPr>
        <w:t>una</w:t>
      </w:r>
      <w:r>
        <w:rPr>
          <w:color w:val="231F20"/>
          <w:spacing w:val="-4"/>
        </w:rPr>
        <w:t> </w:t>
      </w:r>
      <w:r>
        <w:rPr>
          <w:color w:val="231F20"/>
        </w:rPr>
        <w:t>sola</w:t>
      </w:r>
      <w:r>
        <w:rPr>
          <w:color w:val="231F20"/>
          <w:spacing w:val="-3"/>
        </w:rPr>
        <w:t> </w:t>
      </w:r>
      <w:r>
        <w:rPr>
          <w:color w:val="231F20"/>
        </w:rPr>
        <w:t>lectura</w:t>
      </w:r>
      <w:r>
        <w:rPr>
          <w:color w:val="231F20"/>
          <w:spacing w:val="-3"/>
        </w:rPr>
        <w:t> </w:t>
      </w:r>
      <w:r>
        <w:rPr>
          <w:color w:val="231F20"/>
        </w:rPr>
        <w:t>resultará</w:t>
      </w:r>
      <w:r>
        <w:rPr>
          <w:color w:val="231F20"/>
          <w:spacing w:val="-3"/>
        </w:rPr>
        <w:t> </w:t>
      </w:r>
      <w:r>
        <w:rPr>
          <w:color w:val="231F20"/>
        </w:rPr>
        <w:t>fácil</w:t>
      </w:r>
      <w:r>
        <w:rPr>
          <w:color w:val="231F20"/>
          <w:spacing w:val="-3"/>
        </w:rPr>
        <w:t> </w:t>
      </w:r>
      <w:r>
        <w:rPr>
          <w:color w:val="231F20"/>
        </w:rPr>
        <w:t>cuestionar o</w:t>
      </w:r>
      <w:r>
        <w:rPr>
          <w:color w:val="231F20"/>
          <w:spacing w:val="8"/>
        </w:rPr>
        <w:t> </w:t>
      </w:r>
      <w:r>
        <w:rPr>
          <w:color w:val="231F20"/>
        </w:rPr>
        <w:t>descalificar</w:t>
      </w:r>
      <w:r>
        <w:rPr>
          <w:color w:val="231F20"/>
          <w:spacing w:val="8"/>
        </w:rPr>
        <w:t> </w:t>
      </w:r>
      <w:r>
        <w:rPr>
          <w:color w:val="231F20"/>
        </w:rPr>
        <w:t>las</w:t>
      </w:r>
      <w:r>
        <w:rPr>
          <w:color w:val="231F20"/>
          <w:spacing w:val="9"/>
        </w:rPr>
        <w:t> </w:t>
      </w:r>
      <w:r>
        <w:rPr>
          <w:color w:val="231F20"/>
        </w:rPr>
        <w:t>apreciaciones</w:t>
      </w:r>
      <w:r>
        <w:rPr>
          <w:color w:val="231F20"/>
          <w:spacing w:val="8"/>
        </w:rPr>
        <w:t> </w:t>
      </w:r>
      <w:r>
        <w:rPr>
          <w:color w:val="231F20"/>
        </w:rPr>
        <w:t>que</w:t>
      </w:r>
      <w:r>
        <w:rPr>
          <w:color w:val="231F20"/>
          <w:spacing w:val="8"/>
        </w:rPr>
        <w:t> </w:t>
      </w:r>
      <w:r>
        <w:rPr>
          <w:color w:val="231F20"/>
        </w:rPr>
        <w:t>se</w:t>
      </w:r>
      <w:r>
        <w:rPr>
          <w:color w:val="231F20"/>
          <w:spacing w:val="9"/>
        </w:rPr>
        <w:t> </w:t>
      </w:r>
      <w:r>
        <w:rPr>
          <w:color w:val="231F20"/>
        </w:rPr>
        <w:t>funden</w:t>
      </w:r>
      <w:r>
        <w:rPr>
          <w:color w:val="231F20"/>
          <w:spacing w:val="8"/>
        </w:rPr>
        <w:t> </w:t>
      </w:r>
      <w:r>
        <w:rPr>
          <w:color w:val="231F20"/>
        </w:rPr>
        <w:t>en</w:t>
      </w:r>
      <w:r>
        <w:rPr>
          <w:color w:val="231F20"/>
          <w:spacing w:val="9"/>
        </w:rPr>
        <w:t> </w:t>
      </w:r>
      <w:r>
        <w:rPr>
          <w:color w:val="231F20"/>
        </w:rPr>
        <w:t>ópticas</w:t>
      </w:r>
      <w:r>
        <w:rPr>
          <w:color w:val="231F20"/>
          <w:spacing w:val="8"/>
        </w:rPr>
        <w:t> </w:t>
      </w:r>
      <w:r>
        <w:rPr>
          <w:color w:val="231F20"/>
        </w:rPr>
        <w:t>diferentes.</w:t>
      </w:r>
    </w:p>
    <w:p>
      <w:pPr>
        <w:pStyle w:val="BodyText"/>
        <w:spacing w:before="6"/>
        <w:rPr>
          <w:sz w:val="22"/>
        </w:rPr>
      </w:pPr>
      <w:r>
        <w:rPr/>
        <w:pict>
          <v:line style="position:absolute;mso-position-horizontal-relative:page;mso-position-vertical-relative:paragraph;z-index:-251560960;mso-wrap-distance-left:0;mso-wrap-distance-right:0" from="74.173203pt,15.687706pt" to="362.173203pt,15.687706pt" stroked="true" strokeweight="1pt" strokecolor="#231f20">
            <v:stroke dashstyle="solid"/>
            <w10:wrap type="topAndBottom"/>
          </v:line>
        </w:pict>
      </w:r>
    </w:p>
    <w:p>
      <w:pPr>
        <w:spacing w:line="232" w:lineRule="auto" w:before="4"/>
        <w:ind w:left="1843" w:right="1360" w:firstLine="0"/>
        <w:jc w:val="both"/>
        <w:rPr>
          <w:sz w:val="17"/>
        </w:rPr>
      </w:pPr>
      <w:r>
        <w:rPr>
          <w:color w:val="231F20"/>
          <w:w w:val="105"/>
          <w:sz w:val="17"/>
        </w:rPr>
        <w:t>de las nociones señaladas: </w:t>
      </w:r>
      <w:r>
        <w:rPr>
          <w:rFonts w:ascii="Book Antiqua" w:hAnsi="Book Antiqua"/>
          <w:i/>
          <w:color w:val="231F20"/>
          <w:w w:val="105"/>
          <w:sz w:val="17"/>
        </w:rPr>
        <w:t>“Artículo 3º. Poder disciplinario preferente. … El Consejo </w:t>
      </w:r>
      <w:r>
        <w:rPr>
          <w:rFonts w:ascii="Book Antiqua" w:hAnsi="Book Antiqua"/>
          <w:i/>
          <w:color w:val="231F20"/>
          <w:w w:val="105"/>
          <w:sz w:val="17"/>
        </w:rPr>
        <w:t>Superior de la Judicatura e competente a prevención para conocer, hasta la terminación del proceso, de las </w:t>
      </w:r>
      <w:r>
        <w:rPr>
          <w:rFonts w:ascii="Book Antiqua" w:hAnsi="Book Antiqua"/>
          <w:b/>
          <w:i/>
          <w:color w:val="231F20"/>
          <w:w w:val="105"/>
          <w:sz w:val="17"/>
        </w:rPr>
        <w:t>faltas </w:t>
      </w:r>
      <w:r>
        <w:rPr>
          <w:rFonts w:ascii="Book Antiqua" w:hAnsi="Book Antiqua"/>
          <w:i/>
          <w:color w:val="231F20"/>
          <w:w w:val="105"/>
          <w:sz w:val="17"/>
        </w:rPr>
        <w:t>atribuidas a los funcionarios de la rama judicial, salvo los que tengan </w:t>
      </w:r>
      <w:r>
        <w:rPr>
          <w:rFonts w:ascii="Book Antiqua" w:hAnsi="Book Antiqua"/>
          <w:i/>
          <w:color w:val="231F20"/>
          <w:w w:val="105"/>
          <w:sz w:val="17"/>
        </w:rPr>
        <w:t>fuero constitucional” </w:t>
      </w:r>
      <w:r>
        <w:rPr>
          <w:color w:val="231F20"/>
          <w:w w:val="105"/>
          <w:sz w:val="17"/>
        </w:rPr>
        <w:t>y </w:t>
      </w:r>
      <w:r>
        <w:rPr>
          <w:rFonts w:ascii="Book Antiqua" w:hAnsi="Book Antiqua"/>
          <w:i/>
          <w:color w:val="231F20"/>
          <w:w w:val="105"/>
          <w:sz w:val="17"/>
        </w:rPr>
        <w:t>“Artículo 24. Ámbito de aplicación de la ley disciplinaria. La ley </w:t>
      </w:r>
      <w:r>
        <w:rPr>
          <w:rFonts w:ascii="Book Antiqua" w:hAnsi="Book Antiqua"/>
          <w:i/>
          <w:color w:val="231F20"/>
          <w:w w:val="105"/>
          <w:sz w:val="17"/>
        </w:rPr>
        <w:t>disciplinaria se aplicará a sus destinatarios cuando incurran en </w:t>
      </w:r>
      <w:r>
        <w:rPr>
          <w:rFonts w:ascii="Book Antiqua" w:hAnsi="Book Antiqua"/>
          <w:b/>
          <w:i/>
          <w:color w:val="231F20"/>
          <w:w w:val="105"/>
          <w:sz w:val="17"/>
        </w:rPr>
        <w:t>falta </w:t>
      </w:r>
      <w:r>
        <w:rPr>
          <w:rFonts w:ascii="Book Antiqua" w:hAnsi="Book Antiqua"/>
          <w:i/>
          <w:color w:val="231F20"/>
          <w:w w:val="105"/>
          <w:sz w:val="17"/>
        </w:rPr>
        <w:t>disciplinaria dentro o </w:t>
      </w:r>
      <w:r>
        <w:rPr>
          <w:rFonts w:ascii="Book Antiqua" w:hAnsi="Book Antiqua"/>
          <w:i/>
          <w:color w:val="231F20"/>
          <w:w w:val="105"/>
          <w:sz w:val="17"/>
        </w:rPr>
        <w:t>fuera del territorio nacional”</w:t>
      </w:r>
      <w:r>
        <w:rPr>
          <w:color w:val="231F20"/>
          <w:w w:val="105"/>
          <w:sz w:val="17"/>
        </w:rPr>
        <w:t>.</w:t>
      </w:r>
    </w:p>
    <w:p>
      <w:pPr>
        <w:pStyle w:val="ListParagraph"/>
        <w:numPr>
          <w:ilvl w:val="0"/>
          <w:numId w:val="19"/>
        </w:numPr>
        <w:tabs>
          <w:tab w:pos="1844" w:val="left" w:leader="none"/>
        </w:tabs>
        <w:spacing w:line="232" w:lineRule="auto" w:before="0" w:after="0"/>
        <w:ind w:left="1843" w:right="1360" w:hanging="361"/>
        <w:jc w:val="both"/>
        <w:rPr>
          <w:sz w:val="17"/>
        </w:rPr>
      </w:pPr>
      <w:r>
        <w:rPr>
          <w:rFonts w:ascii="Book Antiqua" w:hAnsi="Book Antiqua"/>
          <w:i/>
          <w:color w:val="231F20"/>
          <w:spacing w:val="-3"/>
          <w:w w:val="110"/>
          <w:sz w:val="17"/>
        </w:rPr>
        <w:t>“Artículo</w:t>
      </w:r>
      <w:r>
        <w:rPr>
          <w:rFonts w:ascii="Book Antiqua" w:hAnsi="Book Antiqua"/>
          <w:i/>
          <w:color w:val="231F20"/>
          <w:spacing w:val="-30"/>
          <w:w w:val="110"/>
          <w:sz w:val="17"/>
        </w:rPr>
        <w:t> </w:t>
      </w:r>
      <w:r>
        <w:rPr>
          <w:rFonts w:ascii="Book Antiqua" w:hAnsi="Book Antiqua"/>
          <w:i/>
          <w:color w:val="231F20"/>
          <w:w w:val="110"/>
          <w:sz w:val="17"/>
        </w:rPr>
        <w:t>2º.</w:t>
      </w:r>
      <w:r>
        <w:rPr>
          <w:rFonts w:ascii="Book Antiqua" w:hAnsi="Book Antiqua"/>
          <w:i/>
          <w:color w:val="231F20"/>
          <w:spacing w:val="-35"/>
          <w:w w:val="110"/>
          <w:sz w:val="17"/>
        </w:rPr>
        <w:t> </w:t>
      </w:r>
      <w:r>
        <w:rPr>
          <w:rFonts w:ascii="Book Antiqua" w:hAnsi="Book Antiqua"/>
          <w:i/>
          <w:color w:val="231F20"/>
          <w:w w:val="110"/>
          <w:sz w:val="17"/>
        </w:rPr>
        <w:t>Titularidad</w:t>
      </w:r>
      <w:r>
        <w:rPr>
          <w:rFonts w:ascii="Book Antiqua" w:hAnsi="Book Antiqua"/>
          <w:i/>
          <w:color w:val="231F20"/>
          <w:spacing w:val="-30"/>
          <w:w w:val="110"/>
          <w:sz w:val="17"/>
        </w:rPr>
        <w:t> </w:t>
      </w:r>
      <w:r>
        <w:rPr>
          <w:rFonts w:ascii="Book Antiqua" w:hAnsi="Book Antiqua"/>
          <w:i/>
          <w:color w:val="231F20"/>
          <w:w w:val="110"/>
          <w:sz w:val="17"/>
        </w:rPr>
        <w:t>de</w:t>
      </w:r>
      <w:r>
        <w:rPr>
          <w:rFonts w:ascii="Book Antiqua" w:hAnsi="Book Antiqua"/>
          <w:i/>
          <w:color w:val="231F20"/>
          <w:spacing w:val="-29"/>
          <w:w w:val="110"/>
          <w:sz w:val="17"/>
        </w:rPr>
        <w:t> </w:t>
      </w:r>
      <w:r>
        <w:rPr>
          <w:rFonts w:ascii="Book Antiqua" w:hAnsi="Book Antiqua"/>
          <w:i/>
          <w:color w:val="231F20"/>
          <w:w w:val="110"/>
          <w:sz w:val="17"/>
        </w:rPr>
        <w:t>la</w:t>
      </w:r>
      <w:r>
        <w:rPr>
          <w:rFonts w:ascii="Book Antiqua" w:hAnsi="Book Antiqua"/>
          <w:i/>
          <w:color w:val="231F20"/>
          <w:spacing w:val="-29"/>
          <w:w w:val="110"/>
          <w:sz w:val="17"/>
        </w:rPr>
        <w:t> </w:t>
      </w:r>
      <w:r>
        <w:rPr>
          <w:rFonts w:ascii="Book Antiqua" w:hAnsi="Book Antiqua"/>
          <w:i/>
          <w:color w:val="231F20"/>
          <w:w w:val="110"/>
          <w:sz w:val="17"/>
        </w:rPr>
        <w:t>acción</w:t>
      </w:r>
      <w:r>
        <w:rPr>
          <w:rFonts w:ascii="Book Antiqua" w:hAnsi="Book Antiqua"/>
          <w:i/>
          <w:color w:val="231F20"/>
          <w:spacing w:val="-29"/>
          <w:w w:val="110"/>
          <w:sz w:val="17"/>
        </w:rPr>
        <w:t> </w:t>
      </w:r>
      <w:r>
        <w:rPr>
          <w:rFonts w:ascii="Book Antiqua" w:hAnsi="Book Antiqua"/>
          <w:i/>
          <w:color w:val="231F20"/>
          <w:w w:val="110"/>
          <w:sz w:val="17"/>
        </w:rPr>
        <w:t>disciplinaria.</w:t>
      </w:r>
      <w:r>
        <w:rPr>
          <w:rFonts w:ascii="Book Antiqua" w:hAnsi="Book Antiqua"/>
          <w:i/>
          <w:color w:val="231F20"/>
          <w:spacing w:val="-32"/>
          <w:w w:val="110"/>
          <w:sz w:val="17"/>
        </w:rPr>
        <w:t> </w:t>
      </w:r>
      <w:r>
        <w:rPr>
          <w:rFonts w:ascii="Book Antiqua" w:hAnsi="Book Antiqua"/>
          <w:i/>
          <w:color w:val="231F20"/>
          <w:w w:val="110"/>
          <w:sz w:val="17"/>
        </w:rPr>
        <w:t>…</w:t>
      </w:r>
      <w:r>
        <w:rPr>
          <w:rFonts w:ascii="Book Antiqua" w:hAnsi="Book Antiqua"/>
          <w:i/>
          <w:color w:val="231F20"/>
          <w:spacing w:val="-30"/>
          <w:w w:val="110"/>
          <w:sz w:val="17"/>
        </w:rPr>
        <w:t> </w:t>
      </w:r>
      <w:r>
        <w:rPr>
          <w:rFonts w:ascii="Book Antiqua" w:hAnsi="Book Antiqua"/>
          <w:i/>
          <w:color w:val="231F20"/>
          <w:w w:val="110"/>
          <w:sz w:val="17"/>
        </w:rPr>
        <w:t>La</w:t>
      </w:r>
      <w:r>
        <w:rPr>
          <w:rFonts w:ascii="Book Antiqua" w:hAnsi="Book Antiqua"/>
          <w:i/>
          <w:color w:val="231F20"/>
          <w:spacing w:val="-29"/>
          <w:w w:val="110"/>
          <w:sz w:val="17"/>
        </w:rPr>
        <w:t> </w:t>
      </w:r>
      <w:r>
        <w:rPr>
          <w:rFonts w:ascii="Book Antiqua" w:hAnsi="Book Antiqua"/>
          <w:i/>
          <w:color w:val="231F20"/>
          <w:w w:val="110"/>
          <w:sz w:val="17"/>
        </w:rPr>
        <w:t>acción</w:t>
      </w:r>
      <w:r>
        <w:rPr>
          <w:rFonts w:ascii="Book Antiqua" w:hAnsi="Book Antiqua"/>
          <w:i/>
          <w:color w:val="231F20"/>
          <w:spacing w:val="-29"/>
          <w:w w:val="110"/>
          <w:sz w:val="17"/>
        </w:rPr>
        <w:t> </w:t>
      </w:r>
      <w:r>
        <w:rPr>
          <w:rFonts w:ascii="Book Antiqua" w:hAnsi="Book Antiqua"/>
          <w:i/>
          <w:color w:val="231F20"/>
          <w:w w:val="110"/>
          <w:sz w:val="17"/>
        </w:rPr>
        <w:t>disciplinaria</w:t>
      </w:r>
      <w:r>
        <w:rPr>
          <w:rFonts w:ascii="Book Antiqua" w:hAnsi="Book Antiqua"/>
          <w:i/>
          <w:color w:val="231F20"/>
          <w:spacing w:val="-29"/>
          <w:w w:val="110"/>
          <w:sz w:val="17"/>
        </w:rPr>
        <w:t> </w:t>
      </w:r>
      <w:r>
        <w:rPr>
          <w:rFonts w:ascii="Book Antiqua" w:hAnsi="Book Antiqua"/>
          <w:i/>
          <w:color w:val="231F20"/>
          <w:w w:val="110"/>
          <w:sz w:val="17"/>
        </w:rPr>
        <w:t>es</w:t>
      </w:r>
      <w:r>
        <w:rPr>
          <w:rFonts w:ascii="Book Antiqua" w:hAnsi="Book Antiqua"/>
          <w:i/>
          <w:color w:val="231F20"/>
          <w:spacing w:val="-29"/>
          <w:w w:val="110"/>
          <w:sz w:val="17"/>
        </w:rPr>
        <w:t> </w:t>
      </w:r>
      <w:r>
        <w:rPr>
          <w:rFonts w:ascii="Book Antiqua" w:hAnsi="Book Antiqua"/>
          <w:i/>
          <w:color w:val="231F20"/>
          <w:w w:val="110"/>
          <w:sz w:val="17"/>
        </w:rPr>
        <w:t>independiente </w:t>
      </w:r>
      <w:r>
        <w:rPr>
          <w:rFonts w:ascii="Book Antiqua" w:hAnsi="Book Antiqua"/>
          <w:i/>
          <w:color w:val="231F20"/>
          <w:w w:val="110"/>
          <w:sz w:val="17"/>
        </w:rPr>
        <w:t>de</w:t>
      </w:r>
      <w:r>
        <w:rPr>
          <w:rFonts w:ascii="Book Antiqua" w:hAnsi="Book Antiqua"/>
          <w:i/>
          <w:color w:val="231F20"/>
          <w:spacing w:val="-3"/>
          <w:w w:val="110"/>
          <w:sz w:val="17"/>
        </w:rPr>
        <w:t> </w:t>
      </w:r>
      <w:r>
        <w:rPr>
          <w:rFonts w:ascii="Book Antiqua" w:hAnsi="Book Antiqua"/>
          <w:i/>
          <w:color w:val="231F20"/>
          <w:w w:val="110"/>
          <w:sz w:val="17"/>
        </w:rPr>
        <w:t>cualquiera</w:t>
      </w:r>
      <w:r>
        <w:rPr>
          <w:rFonts w:ascii="Book Antiqua" w:hAnsi="Book Antiqua"/>
          <w:i/>
          <w:color w:val="231F20"/>
          <w:spacing w:val="-2"/>
          <w:w w:val="110"/>
          <w:sz w:val="17"/>
        </w:rPr>
        <w:t> </w:t>
      </w:r>
      <w:r>
        <w:rPr>
          <w:rFonts w:ascii="Book Antiqua" w:hAnsi="Book Antiqua"/>
          <w:i/>
          <w:color w:val="231F20"/>
          <w:w w:val="110"/>
          <w:sz w:val="17"/>
        </w:rPr>
        <w:t>otra</w:t>
      </w:r>
      <w:r>
        <w:rPr>
          <w:rFonts w:ascii="Book Antiqua" w:hAnsi="Book Antiqua"/>
          <w:i/>
          <w:color w:val="231F20"/>
          <w:spacing w:val="-3"/>
          <w:w w:val="110"/>
          <w:sz w:val="17"/>
        </w:rPr>
        <w:t> </w:t>
      </w:r>
      <w:r>
        <w:rPr>
          <w:rFonts w:ascii="Book Antiqua" w:hAnsi="Book Antiqua"/>
          <w:i/>
          <w:color w:val="231F20"/>
          <w:w w:val="110"/>
          <w:sz w:val="17"/>
        </w:rPr>
        <w:t>que</w:t>
      </w:r>
      <w:r>
        <w:rPr>
          <w:rFonts w:ascii="Book Antiqua" w:hAnsi="Book Antiqua"/>
          <w:i/>
          <w:color w:val="231F20"/>
          <w:spacing w:val="-2"/>
          <w:w w:val="110"/>
          <w:sz w:val="17"/>
        </w:rPr>
        <w:t> </w:t>
      </w:r>
      <w:r>
        <w:rPr>
          <w:rFonts w:ascii="Book Antiqua" w:hAnsi="Book Antiqua"/>
          <w:i/>
          <w:color w:val="231F20"/>
          <w:w w:val="110"/>
          <w:sz w:val="17"/>
        </w:rPr>
        <w:t>pueda</w:t>
      </w:r>
      <w:r>
        <w:rPr>
          <w:rFonts w:ascii="Book Antiqua" w:hAnsi="Book Antiqua"/>
          <w:i/>
          <w:color w:val="231F20"/>
          <w:spacing w:val="-2"/>
          <w:w w:val="110"/>
          <w:sz w:val="17"/>
        </w:rPr>
        <w:t> </w:t>
      </w:r>
      <w:r>
        <w:rPr>
          <w:rFonts w:ascii="Book Antiqua" w:hAnsi="Book Antiqua"/>
          <w:i/>
          <w:color w:val="231F20"/>
          <w:w w:val="110"/>
          <w:sz w:val="17"/>
        </w:rPr>
        <w:t>surgir</w:t>
      </w:r>
      <w:r>
        <w:rPr>
          <w:rFonts w:ascii="Book Antiqua" w:hAnsi="Book Antiqua"/>
          <w:i/>
          <w:color w:val="231F20"/>
          <w:spacing w:val="-3"/>
          <w:w w:val="110"/>
          <w:sz w:val="17"/>
        </w:rPr>
        <w:t> </w:t>
      </w:r>
      <w:r>
        <w:rPr>
          <w:rFonts w:ascii="Book Antiqua" w:hAnsi="Book Antiqua"/>
          <w:i/>
          <w:color w:val="231F20"/>
          <w:w w:val="110"/>
          <w:sz w:val="17"/>
        </w:rPr>
        <w:t>de</w:t>
      </w:r>
      <w:r>
        <w:rPr>
          <w:rFonts w:ascii="Book Antiqua" w:hAnsi="Book Antiqua"/>
          <w:i/>
          <w:color w:val="231F20"/>
          <w:spacing w:val="-2"/>
          <w:w w:val="110"/>
          <w:sz w:val="17"/>
        </w:rPr>
        <w:t> </w:t>
      </w:r>
      <w:r>
        <w:rPr>
          <w:rFonts w:ascii="Book Antiqua" w:hAnsi="Book Antiqua"/>
          <w:i/>
          <w:color w:val="231F20"/>
          <w:w w:val="110"/>
          <w:sz w:val="17"/>
        </w:rPr>
        <w:t>la</w:t>
      </w:r>
      <w:r>
        <w:rPr>
          <w:rFonts w:ascii="Book Antiqua" w:hAnsi="Book Antiqua"/>
          <w:i/>
          <w:color w:val="231F20"/>
          <w:spacing w:val="-3"/>
          <w:w w:val="110"/>
          <w:sz w:val="17"/>
        </w:rPr>
        <w:t> </w:t>
      </w:r>
      <w:r>
        <w:rPr>
          <w:rFonts w:ascii="Book Antiqua" w:hAnsi="Book Antiqua"/>
          <w:i/>
          <w:color w:val="231F20"/>
          <w:w w:val="110"/>
          <w:sz w:val="17"/>
        </w:rPr>
        <w:t>comisión</w:t>
      </w:r>
      <w:r>
        <w:rPr>
          <w:rFonts w:ascii="Book Antiqua" w:hAnsi="Book Antiqua"/>
          <w:i/>
          <w:color w:val="231F20"/>
          <w:spacing w:val="-2"/>
          <w:w w:val="110"/>
          <w:sz w:val="17"/>
        </w:rPr>
        <w:t> </w:t>
      </w:r>
      <w:r>
        <w:rPr>
          <w:rFonts w:ascii="Book Antiqua" w:hAnsi="Book Antiqua"/>
          <w:i/>
          <w:color w:val="231F20"/>
          <w:w w:val="110"/>
          <w:sz w:val="17"/>
        </w:rPr>
        <w:t>de</w:t>
      </w:r>
      <w:r>
        <w:rPr>
          <w:rFonts w:ascii="Book Antiqua" w:hAnsi="Book Antiqua"/>
          <w:i/>
          <w:color w:val="231F20"/>
          <w:spacing w:val="-2"/>
          <w:w w:val="110"/>
          <w:sz w:val="17"/>
        </w:rPr>
        <w:t> </w:t>
      </w:r>
      <w:r>
        <w:rPr>
          <w:rFonts w:ascii="Book Antiqua" w:hAnsi="Book Antiqua"/>
          <w:i/>
          <w:color w:val="231F20"/>
          <w:w w:val="110"/>
          <w:sz w:val="17"/>
        </w:rPr>
        <w:t>la</w:t>
      </w:r>
      <w:r>
        <w:rPr>
          <w:rFonts w:ascii="Book Antiqua" w:hAnsi="Book Antiqua"/>
          <w:i/>
          <w:color w:val="231F20"/>
          <w:spacing w:val="-3"/>
          <w:w w:val="110"/>
          <w:sz w:val="17"/>
        </w:rPr>
        <w:t> </w:t>
      </w:r>
      <w:r>
        <w:rPr>
          <w:rFonts w:ascii="Book Antiqua" w:hAnsi="Book Antiqua"/>
          <w:b/>
          <w:i/>
          <w:color w:val="231F20"/>
          <w:w w:val="110"/>
          <w:sz w:val="17"/>
        </w:rPr>
        <w:t>falta</w:t>
      </w:r>
      <w:r>
        <w:rPr>
          <w:rFonts w:ascii="Book Antiqua" w:hAnsi="Book Antiqua"/>
          <w:i/>
          <w:color w:val="231F20"/>
          <w:w w:val="110"/>
          <w:sz w:val="17"/>
        </w:rPr>
        <w:t>”</w:t>
      </w:r>
      <w:r>
        <w:rPr>
          <w:color w:val="231F20"/>
          <w:w w:val="110"/>
          <w:sz w:val="17"/>
        </w:rPr>
        <w:t>.</w:t>
      </w:r>
      <w:r>
        <w:rPr>
          <w:color w:val="231F20"/>
          <w:spacing w:val="-2"/>
          <w:w w:val="110"/>
          <w:sz w:val="17"/>
        </w:rPr>
        <w:t> </w:t>
      </w:r>
      <w:r>
        <w:rPr>
          <w:rFonts w:ascii="Book Antiqua" w:hAnsi="Book Antiqua"/>
          <w:i/>
          <w:color w:val="231F20"/>
          <w:spacing w:val="-3"/>
          <w:w w:val="110"/>
          <w:sz w:val="17"/>
        </w:rPr>
        <w:t>“Artículo </w:t>
      </w:r>
      <w:r>
        <w:rPr>
          <w:rFonts w:ascii="Book Antiqua" w:hAnsi="Book Antiqua"/>
          <w:i/>
          <w:color w:val="231F20"/>
          <w:w w:val="110"/>
          <w:sz w:val="17"/>
        </w:rPr>
        <w:t>30.</w:t>
      </w:r>
      <w:r>
        <w:rPr>
          <w:rFonts w:ascii="Book Antiqua" w:hAnsi="Book Antiqua"/>
          <w:i/>
          <w:color w:val="231F20"/>
          <w:spacing w:val="-12"/>
          <w:w w:val="110"/>
          <w:sz w:val="17"/>
        </w:rPr>
        <w:t> </w:t>
      </w:r>
      <w:r>
        <w:rPr>
          <w:rFonts w:ascii="Book Antiqua" w:hAnsi="Book Antiqua"/>
          <w:i/>
          <w:color w:val="231F20"/>
          <w:w w:val="110"/>
          <w:sz w:val="17"/>
        </w:rPr>
        <w:t>Términos</w:t>
      </w:r>
      <w:r>
        <w:rPr>
          <w:rFonts w:ascii="Book Antiqua" w:hAnsi="Book Antiqua"/>
          <w:i/>
          <w:color w:val="231F20"/>
          <w:spacing w:val="-3"/>
          <w:w w:val="110"/>
          <w:sz w:val="17"/>
        </w:rPr>
        <w:t> </w:t>
      </w:r>
      <w:r>
        <w:rPr>
          <w:rFonts w:ascii="Book Antiqua" w:hAnsi="Book Antiqua"/>
          <w:i/>
          <w:color w:val="231F20"/>
          <w:w w:val="110"/>
          <w:sz w:val="17"/>
        </w:rPr>
        <w:t>de </w:t>
      </w:r>
      <w:r>
        <w:rPr>
          <w:rFonts w:ascii="Book Antiqua" w:hAnsi="Book Antiqua"/>
          <w:i/>
          <w:color w:val="231F20"/>
          <w:w w:val="110"/>
          <w:sz w:val="17"/>
        </w:rPr>
        <w:t>prescripción de la acción disciplinaria. Modificado por el art. 132, Ley 1474 de 2011. </w:t>
      </w:r>
      <w:r>
        <w:rPr>
          <w:rFonts w:ascii="Book Antiqua" w:hAnsi="Book Antiqua"/>
          <w:i/>
          <w:color w:val="231F20"/>
          <w:spacing w:val="-6"/>
          <w:w w:val="110"/>
          <w:sz w:val="17"/>
        </w:rPr>
        <w:t>La </w:t>
      </w:r>
      <w:r>
        <w:rPr>
          <w:rFonts w:ascii="Book Antiqua" w:hAnsi="Book Antiqua"/>
          <w:i/>
          <w:color w:val="231F20"/>
          <w:w w:val="110"/>
          <w:sz w:val="17"/>
        </w:rPr>
        <w:t>acción</w:t>
      </w:r>
      <w:r>
        <w:rPr>
          <w:rFonts w:ascii="Book Antiqua" w:hAnsi="Book Antiqua"/>
          <w:i/>
          <w:color w:val="231F20"/>
          <w:spacing w:val="-25"/>
          <w:w w:val="110"/>
          <w:sz w:val="17"/>
        </w:rPr>
        <w:t> </w:t>
      </w:r>
      <w:r>
        <w:rPr>
          <w:rFonts w:ascii="Book Antiqua" w:hAnsi="Book Antiqua"/>
          <w:i/>
          <w:color w:val="231F20"/>
          <w:w w:val="110"/>
          <w:sz w:val="17"/>
        </w:rPr>
        <w:t>disciplinaria</w:t>
      </w:r>
      <w:r>
        <w:rPr>
          <w:rFonts w:ascii="Book Antiqua" w:hAnsi="Book Antiqua"/>
          <w:i/>
          <w:color w:val="231F20"/>
          <w:spacing w:val="-25"/>
          <w:w w:val="110"/>
          <w:sz w:val="17"/>
        </w:rPr>
        <w:t> </w:t>
      </w:r>
      <w:r>
        <w:rPr>
          <w:rFonts w:ascii="Book Antiqua" w:hAnsi="Book Antiqua"/>
          <w:i/>
          <w:color w:val="231F20"/>
          <w:w w:val="110"/>
          <w:sz w:val="17"/>
        </w:rPr>
        <w:t>prescribe</w:t>
      </w:r>
      <w:r>
        <w:rPr>
          <w:rFonts w:ascii="Book Antiqua" w:hAnsi="Book Antiqua"/>
          <w:i/>
          <w:color w:val="231F20"/>
          <w:spacing w:val="-25"/>
          <w:w w:val="110"/>
          <w:sz w:val="17"/>
        </w:rPr>
        <w:t> </w:t>
      </w:r>
      <w:r>
        <w:rPr>
          <w:rFonts w:ascii="Book Antiqua" w:hAnsi="Book Antiqua"/>
          <w:i/>
          <w:color w:val="231F20"/>
          <w:w w:val="110"/>
          <w:sz w:val="17"/>
        </w:rPr>
        <w:t>en</w:t>
      </w:r>
      <w:r>
        <w:rPr>
          <w:rFonts w:ascii="Book Antiqua" w:hAnsi="Book Antiqua"/>
          <w:i/>
          <w:color w:val="231F20"/>
          <w:spacing w:val="-25"/>
          <w:w w:val="110"/>
          <w:sz w:val="17"/>
        </w:rPr>
        <w:t> </w:t>
      </w:r>
      <w:r>
        <w:rPr>
          <w:rFonts w:ascii="Book Antiqua" w:hAnsi="Book Antiqua"/>
          <w:i/>
          <w:color w:val="231F20"/>
          <w:w w:val="110"/>
          <w:sz w:val="17"/>
        </w:rPr>
        <w:t>cinco</w:t>
      </w:r>
      <w:r>
        <w:rPr>
          <w:rFonts w:ascii="Book Antiqua" w:hAnsi="Book Antiqua"/>
          <w:i/>
          <w:color w:val="231F20"/>
          <w:spacing w:val="-25"/>
          <w:w w:val="110"/>
          <w:sz w:val="17"/>
        </w:rPr>
        <w:t> </w:t>
      </w:r>
      <w:r>
        <w:rPr>
          <w:rFonts w:ascii="Book Antiqua" w:hAnsi="Book Antiqua"/>
          <w:i/>
          <w:color w:val="231F20"/>
          <w:w w:val="110"/>
          <w:sz w:val="17"/>
        </w:rPr>
        <w:t>años,</w:t>
      </w:r>
      <w:r>
        <w:rPr>
          <w:rFonts w:ascii="Book Antiqua" w:hAnsi="Book Antiqua"/>
          <w:i/>
          <w:color w:val="231F20"/>
          <w:spacing w:val="-29"/>
          <w:w w:val="110"/>
          <w:sz w:val="17"/>
        </w:rPr>
        <w:t> </w:t>
      </w:r>
      <w:r>
        <w:rPr>
          <w:rFonts w:ascii="Book Antiqua" w:hAnsi="Book Antiqua"/>
          <w:i/>
          <w:color w:val="231F20"/>
          <w:w w:val="110"/>
          <w:sz w:val="17"/>
        </w:rPr>
        <w:t>contados</w:t>
      </w:r>
      <w:r>
        <w:rPr>
          <w:rFonts w:ascii="Book Antiqua" w:hAnsi="Book Antiqua"/>
          <w:i/>
          <w:color w:val="231F20"/>
          <w:spacing w:val="-25"/>
          <w:w w:val="110"/>
          <w:sz w:val="17"/>
        </w:rPr>
        <w:t> </w:t>
      </w:r>
      <w:r>
        <w:rPr>
          <w:rFonts w:ascii="Book Antiqua" w:hAnsi="Book Antiqua"/>
          <w:i/>
          <w:color w:val="231F20"/>
          <w:w w:val="110"/>
          <w:sz w:val="17"/>
        </w:rPr>
        <w:t>para</w:t>
      </w:r>
      <w:r>
        <w:rPr>
          <w:rFonts w:ascii="Book Antiqua" w:hAnsi="Book Antiqua"/>
          <w:i/>
          <w:color w:val="231F20"/>
          <w:spacing w:val="-25"/>
          <w:w w:val="110"/>
          <w:sz w:val="17"/>
        </w:rPr>
        <w:t> </w:t>
      </w:r>
      <w:r>
        <w:rPr>
          <w:rFonts w:ascii="Book Antiqua" w:hAnsi="Book Antiqua"/>
          <w:i/>
          <w:color w:val="231F20"/>
          <w:w w:val="110"/>
          <w:sz w:val="17"/>
        </w:rPr>
        <w:t>las</w:t>
      </w:r>
      <w:r>
        <w:rPr>
          <w:rFonts w:ascii="Book Antiqua" w:hAnsi="Book Antiqua"/>
          <w:i/>
          <w:color w:val="231F20"/>
          <w:spacing w:val="-25"/>
          <w:w w:val="110"/>
          <w:sz w:val="17"/>
        </w:rPr>
        <w:t> </w:t>
      </w:r>
      <w:r>
        <w:rPr>
          <w:rFonts w:ascii="Book Antiqua" w:hAnsi="Book Antiqua"/>
          <w:b/>
          <w:i/>
          <w:color w:val="231F20"/>
          <w:w w:val="110"/>
          <w:sz w:val="17"/>
        </w:rPr>
        <w:t>faltas</w:t>
      </w:r>
      <w:r>
        <w:rPr>
          <w:rFonts w:ascii="Book Antiqua" w:hAnsi="Book Antiqua"/>
          <w:b/>
          <w:i/>
          <w:color w:val="231F20"/>
          <w:spacing w:val="-25"/>
          <w:w w:val="110"/>
          <w:sz w:val="17"/>
        </w:rPr>
        <w:t> </w:t>
      </w:r>
      <w:r>
        <w:rPr>
          <w:rFonts w:ascii="Book Antiqua" w:hAnsi="Book Antiqua"/>
          <w:i/>
          <w:color w:val="231F20"/>
          <w:w w:val="110"/>
          <w:sz w:val="17"/>
        </w:rPr>
        <w:t>instantáneas</w:t>
      </w:r>
      <w:r>
        <w:rPr>
          <w:rFonts w:ascii="Book Antiqua" w:hAnsi="Book Antiqua"/>
          <w:i/>
          <w:color w:val="231F20"/>
          <w:spacing w:val="-25"/>
          <w:w w:val="110"/>
          <w:sz w:val="17"/>
        </w:rPr>
        <w:t> </w:t>
      </w:r>
      <w:r>
        <w:rPr>
          <w:rFonts w:ascii="Book Antiqua" w:hAnsi="Book Antiqua"/>
          <w:i/>
          <w:color w:val="231F20"/>
          <w:w w:val="110"/>
          <w:sz w:val="17"/>
        </w:rPr>
        <w:t>desde</w:t>
      </w:r>
      <w:r>
        <w:rPr>
          <w:rFonts w:ascii="Book Antiqua" w:hAnsi="Book Antiqua"/>
          <w:i/>
          <w:color w:val="231F20"/>
          <w:spacing w:val="-25"/>
          <w:w w:val="110"/>
          <w:sz w:val="17"/>
        </w:rPr>
        <w:t> </w:t>
      </w:r>
      <w:r>
        <w:rPr>
          <w:rFonts w:ascii="Book Antiqua" w:hAnsi="Book Antiqua"/>
          <w:i/>
          <w:color w:val="231F20"/>
          <w:w w:val="110"/>
          <w:sz w:val="17"/>
        </w:rPr>
        <w:t>el</w:t>
      </w:r>
      <w:r>
        <w:rPr>
          <w:rFonts w:ascii="Book Antiqua" w:hAnsi="Book Antiqua"/>
          <w:i/>
          <w:color w:val="231F20"/>
          <w:spacing w:val="-25"/>
          <w:w w:val="110"/>
          <w:sz w:val="17"/>
        </w:rPr>
        <w:t> </w:t>
      </w:r>
      <w:r>
        <w:rPr>
          <w:rFonts w:ascii="Book Antiqua" w:hAnsi="Book Antiqua"/>
          <w:i/>
          <w:color w:val="231F20"/>
          <w:spacing w:val="-4"/>
          <w:w w:val="110"/>
          <w:sz w:val="17"/>
        </w:rPr>
        <w:t>día </w:t>
      </w:r>
      <w:r>
        <w:rPr>
          <w:rFonts w:ascii="Book Antiqua" w:hAnsi="Book Antiqua"/>
          <w:i/>
          <w:color w:val="231F20"/>
          <w:w w:val="110"/>
          <w:sz w:val="17"/>
        </w:rPr>
        <w:t>de</w:t>
      </w:r>
      <w:r>
        <w:rPr>
          <w:rFonts w:ascii="Book Antiqua" w:hAnsi="Book Antiqua"/>
          <w:i/>
          <w:color w:val="231F20"/>
          <w:spacing w:val="-4"/>
          <w:w w:val="110"/>
          <w:sz w:val="17"/>
        </w:rPr>
        <w:t> </w:t>
      </w:r>
      <w:r>
        <w:rPr>
          <w:rFonts w:ascii="Book Antiqua" w:hAnsi="Book Antiqua"/>
          <w:i/>
          <w:color w:val="231F20"/>
          <w:w w:val="110"/>
          <w:sz w:val="17"/>
        </w:rPr>
        <w:t>su</w:t>
      </w:r>
      <w:r>
        <w:rPr>
          <w:rFonts w:ascii="Book Antiqua" w:hAnsi="Book Antiqua"/>
          <w:i/>
          <w:color w:val="231F20"/>
          <w:spacing w:val="-4"/>
          <w:w w:val="110"/>
          <w:sz w:val="17"/>
        </w:rPr>
        <w:t> </w:t>
      </w:r>
      <w:r>
        <w:rPr>
          <w:rFonts w:ascii="Book Antiqua" w:hAnsi="Book Antiqua"/>
          <w:i/>
          <w:color w:val="231F20"/>
          <w:w w:val="110"/>
          <w:sz w:val="17"/>
        </w:rPr>
        <w:t>consumación</w:t>
      </w:r>
      <w:r>
        <w:rPr>
          <w:rFonts w:ascii="Book Antiqua" w:hAnsi="Book Antiqua"/>
          <w:i/>
          <w:color w:val="231F20"/>
          <w:spacing w:val="-4"/>
          <w:w w:val="110"/>
          <w:sz w:val="17"/>
        </w:rPr>
        <w:t> </w:t>
      </w:r>
      <w:r>
        <w:rPr>
          <w:rFonts w:ascii="Book Antiqua" w:hAnsi="Book Antiqua"/>
          <w:i/>
          <w:color w:val="231F20"/>
          <w:w w:val="110"/>
          <w:sz w:val="17"/>
        </w:rPr>
        <w:t>y</w:t>
      </w:r>
      <w:r>
        <w:rPr>
          <w:rFonts w:ascii="Book Antiqua" w:hAnsi="Book Antiqua"/>
          <w:i/>
          <w:color w:val="231F20"/>
          <w:spacing w:val="-4"/>
          <w:w w:val="110"/>
          <w:sz w:val="17"/>
        </w:rPr>
        <w:t> </w:t>
      </w:r>
      <w:r>
        <w:rPr>
          <w:rFonts w:ascii="Book Antiqua" w:hAnsi="Book Antiqua"/>
          <w:i/>
          <w:color w:val="231F20"/>
          <w:w w:val="110"/>
          <w:sz w:val="17"/>
        </w:rPr>
        <w:t>para</w:t>
      </w:r>
      <w:r>
        <w:rPr>
          <w:rFonts w:ascii="Book Antiqua" w:hAnsi="Book Antiqua"/>
          <w:i/>
          <w:color w:val="231F20"/>
          <w:spacing w:val="-4"/>
          <w:w w:val="110"/>
          <w:sz w:val="17"/>
        </w:rPr>
        <w:t> </w:t>
      </w:r>
      <w:r>
        <w:rPr>
          <w:rFonts w:ascii="Book Antiqua" w:hAnsi="Book Antiqua"/>
          <w:i/>
          <w:color w:val="231F20"/>
          <w:w w:val="110"/>
          <w:sz w:val="17"/>
        </w:rPr>
        <w:t>las</w:t>
      </w:r>
      <w:r>
        <w:rPr>
          <w:rFonts w:ascii="Book Antiqua" w:hAnsi="Book Antiqua"/>
          <w:i/>
          <w:color w:val="231F20"/>
          <w:spacing w:val="-4"/>
          <w:w w:val="110"/>
          <w:sz w:val="17"/>
        </w:rPr>
        <w:t> </w:t>
      </w:r>
      <w:r>
        <w:rPr>
          <w:rFonts w:ascii="Book Antiqua" w:hAnsi="Book Antiqua"/>
          <w:i/>
          <w:color w:val="231F20"/>
          <w:w w:val="110"/>
          <w:sz w:val="17"/>
        </w:rPr>
        <w:t>de</w:t>
      </w:r>
      <w:r>
        <w:rPr>
          <w:rFonts w:ascii="Book Antiqua" w:hAnsi="Book Antiqua"/>
          <w:i/>
          <w:color w:val="231F20"/>
          <w:spacing w:val="-4"/>
          <w:w w:val="110"/>
          <w:sz w:val="17"/>
        </w:rPr>
        <w:t> </w:t>
      </w:r>
      <w:r>
        <w:rPr>
          <w:rFonts w:ascii="Book Antiqua" w:hAnsi="Book Antiqua"/>
          <w:i/>
          <w:color w:val="231F20"/>
          <w:w w:val="110"/>
          <w:sz w:val="17"/>
        </w:rPr>
        <w:t>carácter</w:t>
      </w:r>
      <w:r>
        <w:rPr>
          <w:rFonts w:ascii="Book Antiqua" w:hAnsi="Book Antiqua"/>
          <w:i/>
          <w:color w:val="231F20"/>
          <w:spacing w:val="-4"/>
          <w:w w:val="110"/>
          <w:sz w:val="17"/>
        </w:rPr>
        <w:t> </w:t>
      </w:r>
      <w:r>
        <w:rPr>
          <w:rFonts w:ascii="Book Antiqua" w:hAnsi="Book Antiqua"/>
          <w:i/>
          <w:color w:val="231F20"/>
          <w:w w:val="110"/>
          <w:sz w:val="17"/>
        </w:rPr>
        <w:t>permanente</w:t>
      </w:r>
      <w:r>
        <w:rPr>
          <w:rFonts w:ascii="Book Antiqua" w:hAnsi="Book Antiqua"/>
          <w:i/>
          <w:color w:val="231F20"/>
          <w:spacing w:val="-4"/>
          <w:w w:val="110"/>
          <w:sz w:val="17"/>
        </w:rPr>
        <w:t> </w:t>
      </w:r>
      <w:r>
        <w:rPr>
          <w:rFonts w:ascii="Book Antiqua" w:hAnsi="Book Antiqua"/>
          <w:i/>
          <w:color w:val="231F20"/>
          <w:w w:val="110"/>
          <w:sz w:val="17"/>
        </w:rPr>
        <w:t>o</w:t>
      </w:r>
      <w:r>
        <w:rPr>
          <w:rFonts w:ascii="Book Antiqua" w:hAnsi="Book Antiqua"/>
          <w:i/>
          <w:color w:val="231F20"/>
          <w:spacing w:val="-4"/>
          <w:w w:val="110"/>
          <w:sz w:val="17"/>
        </w:rPr>
        <w:t> </w:t>
      </w:r>
      <w:r>
        <w:rPr>
          <w:rFonts w:ascii="Book Antiqua" w:hAnsi="Book Antiqua"/>
          <w:i/>
          <w:color w:val="231F20"/>
          <w:w w:val="110"/>
          <w:sz w:val="17"/>
        </w:rPr>
        <w:t>continuado</w:t>
      </w:r>
      <w:r>
        <w:rPr>
          <w:rFonts w:ascii="Book Antiqua" w:hAnsi="Book Antiqua"/>
          <w:i/>
          <w:color w:val="231F20"/>
          <w:spacing w:val="-4"/>
          <w:w w:val="110"/>
          <w:sz w:val="17"/>
        </w:rPr>
        <w:t> </w:t>
      </w:r>
      <w:r>
        <w:rPr>
          <w:rFonts w:ascii="Book Antiqua" w:hAnsi="Book Antiqua"/>
          <w:i/>
          <w:color w:val="231F20"/>
          <w:w w:val="110"/>
          <w:sz w:val="17"/>
        </w:rPr>
        <w:t>desde</w:t>
      </w:r>
      <w:r>
        <w:rPr>
          <w:rFonts w:ascii="Book Antiqua" w:hAnsi="Book Antiqua"/>
          <w:i/>
          <w:color w:val="231F20"/>
          <w:spacing w:val="-4"/>
          <w:w w:val="110"/>
          <w:sz w:val="17"/>
        </w:rPr>
        <w:t> </w:t>
      </w:r>
      <w:r>
        <w:rPr>
          <w:rFonts w:ascii="Book Antiqua" w:hAnsi="Book Antiqua"/>
          <w:i/>
          <w:color w:val="231F20"/>
          <w:w w:val="110"/>
          <w:sz w:val="17"/>
        </w:rPr>
        <w:t>la</w:t>
      </w:r>
      <w:r>
        <w:rPr>
          <w:rFonts w:ascii="Book Antiqua" w:hAnsi="Book Antiqua"/>
          <w:i/>
          <w:color w:val="231F20"/>
          <w:spacing w:val="-4"/>
          <w:w w:val="110"/>
          <w:sz w:val="17"/>
        </w:rPr>
        <w:t> </w:t>
      </w:r>
      <w:r>
        <w:rPr>
          <w:rFonts w:ascii="Book Antiqua" w:hAnsi="Book Antiqua"/>
          <w:i/>
          <w:color w:val="231F20"/>
          <w:w w:val="110"/>
          <w:sz w:val="17"/>
        </w:rPr>
        <w:t>realización</w:t>
      </w:r>
      <w:r>
        <w:rPr>
          <w:rFonts w:ascii="Book Antiqua" w:hAnsi="Book Antiqua"/>
          <w:i/>
          <w:color w:val="231F20"/>
          <w:spacing w:val="-4"/>
          <w:w w:val="110"/>
          <w:sz w:val="17"/>
        </w:rPr>
        <w:t> </w:t>
      </w:r>
      <w:r>
        <w:rPr>
          <w:rFonts w:ascii="Book Antiqua" w:hAnsi="Book Antiqua"/>
          <w:i/>
          <w:color w:val="231F20"/>
          <w:w w:val="110"/>
          <w:sz w:val="17"/>
        </w:rPr>
        <w:t>del último</w:t>
      </w:r>
      <w:r>
        <w:rPr>
          <w:rFonts w:ascii="Book Antiqua" w:hAnsi="Book Antiqua"/>
          <w:i/>
          <w:color w:val="231F20"/>
          <w:spacing w:val="-13"/>
          <w:w w:val="110"/>
          <w:sz w:val="17"/>
        </w:rPr>
        <w:t> </w:t>
      </w:r>
      <w:r>
        <w:rPr>
          <w:rFonts w:ascii="Book Antiqua" w:hAnsi="Book Antiqua"/>
          <w:i/>
          <w:color w:val="231F20"/>
          <w:w w:val="110"/>
          <w:sz w:val="17"/>
        </w:rPr>
        <w:t>acto”</w:t>
      </w:r>
      <w:r>
        <w:rPr>
          <w:color w:val="231F20"/>
          <w:w w:val="110"/>
          <w:sz w:val="17"/>
        </w:rPr>
        <w:t>.</w:t>
      </w:r>
      <w:r>
        <w:rPr>
          <w:color w:val="231F20"/>
          <w:spacing w:val="-12"/>
          <w:w w:val="110"/>
          <w:sz w:val="17"/>
        </w:rPr>
        <w:t> </w:t>
      </w:r>
      <w:r>
        <w:rPr>
          <w:rFonts w:ascii="Book Antiqua" w:hAnsi="Book Antiqua"/>
          <w:i/>
          <w:color w:val="231F20"/>
          <w:spacing w:val="-3"/>
          <w:w w:val="110"/>
          <w:sz w:val="17"/>
        </w:rPr>
        <w:t>“Artículo</w:t>
      </w:r>
      <w:r>
        <w:rPr>
          <w:rFonts w:ascii="Book Antiqua" w:hAnsi="Book Antiqua"/>
          <w:i/>
          <w:color w:val="231F20"/>
          <w:spacing w:val="-13"/>
          <w:w w:val="110"/>
          <w:sz w:val="17"/>
        </w:rPr>
        <w:t> </w:t>
      </w:r>
      <w:r>
        <w:rPr>
          <w:rFonts w:ascii="Book Antiqua" w:hAnsi="Book Antiqua"/>
          <w:i/>
          <w:color w:val="231F20"/>
          <w:w w:val="110"/>
          <w:sz w:val="17"/>
        </w:rPr>
        <w:t>142.</w:t>
      </w:r>
      <w:r>
        <w:rPr>
          <w:rFonts w:ascii="Book Antiqua" w:hAnsi="Book Antiqua"/>
          <w:i/>
          <w:color w:val="231F20"/>
          <w:spacing w:val="-17"/>
          <w:w w:val="110"/>
          <w:sz w:val="17"/>
        </w:rPr>
        <w:t> </w:t>
      </w:r>
      <w:r>
        <w:rPr>
          <w:rFonts w:ascii="Book Antiqua" w:hAnsi="Book Antiqua"/>
          <w:i/>
          <w:color w:val="231F20"/>
          <w:w w:val="110"/>
          <w:sz w:val="17"/>
        </w:rPr>
        <w:t>Prueba</w:t>
      </w:r>
      <w:r>
        <w:rPr>
          <w:rFonts w:ascii="Book Antiqua" w:hAnsi="Book Antiqua"/>
          <w:i/>
          <w:color w:val="231F20"/>
          <w:spacing w:val="-13"/>
          <w:w w:val="110"/>
          <w:sz w:val="17"/>
        </w:rPr>
        <w:t> </w:t>
      </w:r>
      <w:r>
        <w:rPr>
          <w:rFonts w:ascii="Book Antiqua" w:hAnsi="Book Antiqua"/>
          <w:i/>
          <w:color w:val="231F20"/>
          <w:w w:val="110"/>
          <w:sz w:val="17"/>
        </w:rPr>
        <w:t>para</w:t>
      </w:r>
      <w:r>
        <w:rPr>
          <w:rFonts w:ascii="Book Antiqua" w:hAnsi="Book Antiqua"/>
          <w:i/>
          <w:color w:val="231F20"/>
          <w:spacing w:val="-12"/>
          <w:w w:val="110"/>
          <w:sz w:val="17"/>
        </w:rPr>
        <w:t> </w:t>
      </w:r>
      <w:r>
        <w:rPr>
          <w:rFonts w:ascii="Book Antiqua" w:hAnsi="Book Antiqua"/>
          <w:i/>
          <w:color w:val="231F20"/>
          <w:w w:val="110"/>
          <w:sz w:val="17"/>
        </w:rPr>
        <w:t>sancionar.</w:t>
      </w:r>
      <w:r>
        <w:rPr>
          <w:rFonts w:ascii="Book Antiqua" w:hAnsi="Book Antiqua"/>
          <w:i/>
          <w:color w:val="231F20"/>
          <w:spacing w:val="-18"/>
          <w:w w:val="110"/>
          <w:sz w:val="17"/>
        </w:rPr>
        <w:t> </w:t>
      </w:r>
      <w:r>
        <w:rPr>
          <w:rFonts w:ascii="Book Antiqua" w:hAnsi="Book Antiqua"/>
          <w:i/>
          <w:color w:val="231F20"/>
          <w:w w:val="110"/>
          <w:sz w:val="17"/>
        </w:rPr>
        <w:t>No</w:t>
      </w:r>
      <w:r>
        <w:rPr>
          <w:rFonts w:ascii="Book Antiqua" w:hAnsi="Book Antiqua"/>
          <w:i/>
          <w:color w:val="231F20"/>
          <w:spacing w:val="-12"/>
          <w:w w:val="110"/>
          <w:sz w:val="17"/>
        </w:rPr>
        <w:t> </w:t>
      </w:r>
      <w:r>
        <w:rPr>
          <w:rFonts w:ascii="Book Antiqua" w:hAnsi="Book Antiqua"/>
          <w:i/>
          <w:color w:val="231F20"/>
          <w:w w:val="110"/>
          <w:sz w:val="17"/>
        </w:rPr>
        <w:t>se</w:t>
      </w:r>
      <w:r>
        <w:rPr>
          <w:rFonts w:ascii="Book Antiqua" w:hAnsi="Book Antiqua"/>
          <w:i/>
          <w:color w:val="231F20"/>
          <w:spacing w:val="-13"/>
          <w:w w:val="110"/>
          <w:sz w:val="17"/>
        </w:rPr>
        <w:t> </w:t>
      </w:r>
      <w:r>
        <w:rPr>
          <w:rFonts w:ascii="Book Antiqua" w:hAnsi="Book Antiqua"/>
          <w:i/>
          <w:color w:val="231F20"/>
          <w:w w:val="110"/>
          <w:sz w:val="17"/>
        </w:rPr>
        <w:t>podrá</w:t>
      </w:r>
      <w:r>
        <w:rPr>
          <w:rFonts w:ascii="Book Antiqua" w:hAnsi="Book Antiqua"/>
          <w:i/>
          <w:color w:val="231F20"/>
          <w:spacing w:val="-12"/>
          <w:w w:val="110"/>
          <w:sz w:val="17"/>
        </w:rPr>
        <w:t> </w:t>
      </w:r>
      <w:r>
        <w:rPr>
          <w:rFonts w:ascii="Book Antiqua" w:hAnsi="Book Antiqua"/>
          <w:i/>
          <w:color w:val="231F20"/>
          <w:w w:val="110"/>
          <w:sz w:val="17"/>
        </w:rPr>
        <w:t>proferir</w:t>
      </w:r>
      <w:r>
        <w:rPr>
          <w:rFonts w:ascii="Book Antiqua" w:hAnsi="Book Antiqua"/>
          <w:i/>
          <w:color w:val="231F20"/>
          <w:spacing w:val="-13"/>
          <w:w w:val="110"/>
          <w:sz w:val="17"/>
        </w:rPr>
        <w:t> </w:t>
      </w:r>
      <w:r>
        <w:rPr>
          <w:rFonts w:ascii="Book Antiqua" w:hAnsi="Book Antiqua"/>
          <w:i/>
          <w:color w:val="231F20"/>
          <w:w w:val="110"/>
          <w:sz w:val="17"/>
        </w:rPr>
        <w:t>fallo</w:t>
      </w:r>
      <w:r>
        <w:rPr>
          <w:rFonts w:ascii="Book Antiqua" w:hAnsi="Book Antiqua"/>
          <w:i/>
          <w:color w:val="231F20"/>
          <w:spacing w:val="-12"/>
          <w:w w:val="110"/>
          <w:sz w:val="17"/>
        </w:rPr>
        <w:t> </w:t>
      </w:r>
      <w:r>
        <w:rPr>
          <w:rFonts w:ascii="Book Antiqua" w:hAnsi="Book Antiqua"/>
          <w:i/>
          <w:color w:val="231F20"/>
          <w:w w:val="110"/>
          <w:sz w:val="17"/>
        </w:rPr>
        <w:t>sancionatorio </w:t>
      </w:r>
      <w:r>
        <w:rPr>
          <w:rFonts w:ascii="Book Antiqua" w:hAnsi="Book Antiqua"/>
          <w:i/>
          <w:color w:val="231F20"/>
          <w:w w:val="110"/>
          <w:sz w:val="17"/>
        </w:rPr>
        <w:t>sin</w:t>
      </w:r>
      <w:r>
        <w:rPr>
          <w:rFonts w:ascii="Book Antiqua" w:hAnsi="Book Antiqua"/>
          <w:i/>
          <w:color w:val="231F20"/>
          <w:spacing w:val="-5"/>
          <w:w w:val="110"/>
          <w:sz w:val="17"/>
        </w:rPr>
        <w:t> </w:t>
      </w:r>
      <w:r>
        <w:rPr>
          <w:rFonts w:ascii="Book Antiqua" w:hAnsi="Book Antiqua"/>
          <w:i/>
          <w:color w:val="231F20"/>
          <w:w w:val="110"/>
          <w:sz w:val="17"/>
        </w:rPr>
        <w:t>que</w:t>
      </w:r>
      <w:r>
        <w:rPr>
          <w:rFonts w:ascii="Book Antiqua" w:hAnsi="Book Antiqua"/>
          <w:i/>
          <w:color w:val="231F20"/>
          <w:spacing w:val="-5"/>
          <w:w w:val="110"/>
          <w:sz w:val="17"/>
        </w:rPr>
        <w:t> </w:t>
      </w:r>
      <w:r>
        <w:rPr>
          <w:rFonts w:ascii="Book Antiqua" w:hAnsi="Book Antiqua"/>
          <w:i/>
          <w:color w:val="231F20"/>
          <w:w w:val="110"/>
          <w:sz w:val="17"/>
        </w:rPr>
        <w:t>obre</w:t>
      </w:r>
      <w:r>
        <w:rPr>
          <w:rFonts w:ascii="Book Antiqua" w:hAnsi="Book Antiqua"/>
          <w:i/>
          <w:color w:val="231F20"/>
          <w:spacing w:val="-4"/>
          <w:w w:val="110"/>
          <w:sz w:val="17"/>
        </w:rPr>
        <w:t> </w:t>
      </w:r>
      <w:r>
        <w:rPr>
          <w:rFonts w:ascii="Book Antiqua" w:hAnsi="Book Antiqua"/>
          <w:i/>
          <w:color w:val="231F20"/>
          <w:w w:val="110"/>
          <w:sz w:val="17"/>
        </w:rPr>
        <w:t>en</w:t>
      </w:r>
      <w:r>
        <w:rPr>
          <w:rFonts w:ascii="Book Antiqua" w:hAnsi="Book Antiqua"/>
          <w:i/>
          <w:color w:val="231F20"/>
          <w:spacing w:val="-5"/>
          <w:w w:val="110"/>
          <w:sz w:val="17"/>
        </w:rPr>
        <w:t> </w:t>
      </w:r>
      <w:r>
        <w:rPr>
          <w:rFonts w:ascii="Book Antiqua" w:hAnsi="Book Antiqua"/>
          <w:i/>
          <w:color w:val="231F20"/>
          <w:w w:val="110"/>
          <w:sz w:val="17"/>
        </w:rPr>
        <w:t>el</w:t>
      </w:r>
      <w:r>
        <w:rPr>
          <w:rFonts w:ascii="Book Antiqua" w:hAnsi="Book Antiqua"/>
          <w:i/>
          <w:color w:val="231F20"/>
          <w:spacing w:val="-4"/>
          <w:w w:val="110"/>
          <w:sz w:val="17"/>
        </w:rPr>
        <w:t> </w:t>
      </w:r>
      <w:r>
        <w:rPr>
          <w:rFonts w:ascii="Book Antiqua" w:hAnsi="Book Antiqua"/>
          <w:i/>
          <w:color w:val="231F20"/>
          <w:w w:val="110"/>
          <w:sz w:val="17"/>
        </w:rPr>
        <w:t>proceso</w:t>
      </w:r>
      <w:r>
        <w:rPr>
          <w:rFonts w:ascii="Book Antiqua" w:hAnsi="Book Antiqua"/>
          <w:i/>
          <w:color w:val="231F20"/>
          <w:spacing w:val="-5"/>
          <w:w w:val="110"/>
          <w:sz w:val="17"/>
        </w:rPr>
        <w:t> </w:t>
      </w:r>
      <w:r>
        <w:rPr>
          <w:rFonts w:ascii="Book Antiqua" w:hAnsi="Book Antiqua"/>
          <w:i/>
          <w:color w:val="231F20"/>
          <w:w w:val="110"/>
          <w:sz w:val="17"/>
        </w:rPr>
        <w:t>prueba</w:t>
      </w:r>
      <w:r>
        <w:rPr>
          <w:rFonts w:ascii="Book Antiqua" w:hAnsi="Book Antiqua"/>
          <w:i/>
          <w:color w:val="231F20"/>
          <w:spacing w:val="-4"/>
          <w:w w:val="110"/>
          <w:sz w:val="17"/>
        </w:rPr>
        <w:t> </w:t>
      </w:r>
      <w:r>
        <w:rPr>
          <w:rFonts w:ascii="Book Antiqua" w:hAnsi="Book Antiqua"/>
          <w:i/>
          <w:color w:val="231F20"/>
          <w:w w:val="110"/>
          <w:sz w:val="17"/>
        </w:rPr>
        <w:t>que</w:t>
      </w:r>
      <w:r>
        <w:rPr>
          <w:rFonts w:ascii="Book Antiqua" w:hAnsi="Book Antiqua"/>
          <w:i/>
          <w:color w:val="231F20"/>
          <w:spacing w:val="-5"/>
          <w:w w:val="110"/>
          <w:sz w:val="17"/>
        </w:rPr>
        <w:t> </w:t>
      </w:r>
      <w:r>
        <w:rPr>
          <w:rFonts w:ascii="Book Antiqua" w:hAnsi="Book Antiqua"/>
          <w:i/>
          <w:color w:val="231F20"/>
          <w:w w:val="110"/>
          <w:sz w:val="17"/>
        </w:rPr>
        <w:t>conduzca</w:t>
      </w:r>
      <w:r>
        <w:rPr>
          <w:rFonts w:ascii="Book Antiqua" w:hAnsi="Book Antiqua"/>
          <w:i/>
          <w:color w:val="231F20"/>
          <w:spacing w:val="-4"/>
          <w:w w:val="110"/>
          <w:sz w:val="17"/>
        </w:rPr>
        <w:t> </w:t>
      </w:r>
      <w:r>
        <w:rPr>
          <w:rFonts w:ascii="Book Antiqua" w:hAnsi="Book Antiqua"/>
          <w:i/>
          <w:color w:val="231F20"/>
          <w:w w:val="110"/>
          <w:sz w:val="17"/>
        </w:rPr>
        <w:t>a</w:t>
      </w:r>
      <w:r>
        <w:rPr>
          <w:rFonts w:ascii="Book Antiqua" w:hAnsi="Book Antiqua"/>
          <w:i/>
          <w:color w:val="231F20"/>
          <w:spacing w:val="-5"/>
          <w:w w:val="110"/>
          <w:sz w:val="17"/>
        </w:rPr>
        <w:t> </w:t>
      </w:r>
      <w:r>
        <w:rPr>
          <w:rFonts w:ascii="Book Antiqua" w:hAnsi="Book Antiqua"/>
          <w:i/>
          <w:color w:val="231F20"/>
          <w:w w:val="110"/>
          <w:sz w:val="17"/>
        </w:rPr>
        <w:t>la</w:t>
      </w:r>
      <w:r>
        <w:rPr>
          <w:rFonts w:ascii="Book Antiqua" w:hAnsi="Book Antiqua"/>
          <w:i/>
          <w:color w:val="231F20"/>
          <w:spacing w:val="-4"/>
          <w:w w:val="110"/>
          <w:sz w:val="17"/>
        </w:rPr>
        <w:t> </w:t>
      </w:r>
      <w:r>
        <w:rPr>
          <w:rFonts w:ascii="Book Antiqua" w:hAnsi="Book Antiqua"/>
          <w:i/>
          <w:color w:val="231F20"/>
          <w:w w:val="110"/>
          <w:sz w:val="17"/>
        </w:rPr>
        <w:t>certeza</w:t>
      </w:r>
      <w:r>
        <w:rPr>
          <w:rFonts w:ascii="Book Antiqua" w:hAnsi="Book Antiqua"/>
          <w:i/>
          <w:color w:val="231F20"/>
          <w:spacing w:val="-5"/>
          <w:w w:val="110"/>
          <w:sz w:val="17"/>
        </w:rPr>
        <w:t> </w:t>
      </w:r>
      <w:r>
        <w:rPr>
          <w:rFonts w:ascii="Book Antiqua" w:hAnsi="Book Antiqua"/>
          <w:i/>
          <w:color w:val="231F20"/>
          <w:w w:val="110"/>
          <w:sz w:val="17"/>
        </w:rPr>
        <w:t>sobre</w:t>
      </w:r>
      <w:r>
        <w:rPr>
          <w:rFonts w:ascii="Book Antiqua" w:hAnsi="Book Antiqua"/>
          <w:i/>
          <w:color w:val="231F20"/>
          <w:spacing w:val="-4"/>
          <w:w w:val="110"/>
          <w:sz w:val="17"/>
        </w:rPr>
        <w:t> </w:t>
      </w:r>
      <w:r>
        <w:rPr>
          <w:rFonts w:ascii="Book Antiqua" w:hAnsi="Book Antiqua"/>
          <w:i/>
          <w:color w:val="231F20"/>
          <w:w w:val="110"/>
          <w:sz w:val="17"/>
        </w:rPr>
        <w:t>la</w:t>
      </w:r>
      <w:r>
        <w:rPr>
          <w:rFonts w:ascii="Book Antiqua" w:hAnsi="Book Antiqua"/>
          <w:i/>
          <w:color w:val="231F20"/>
          <w:spacing w:val="-5"/>
          <w:w w:val="110"/>
          <w:sz w:val="17"/>
        </w:rPr>
        <w:t> </w:t>
      </w:r>
      <w:r>
        <w:rPr>
          <w:rFonts w:ascii="Book Antiqua" w:hAnsi="Book Antiqua"/>
          <w:i/>
          <w:color w:val="231F20"/>
          <w:w w:val="110"/>
          <w:sz w:val="17"/>
        </w:rPr>
        <w:t>existencia</w:t>
      </w:r>
      <w:r>
        <w:rPr>
          <w:rFonts w:ascii="Book Antiqua" w:hAnsi="Book Antiqua"/>
          <w:i/>
          <w:color w:val="231F20"/>
          <w:spacing w:val="-4"/>
          <w:w w:val="110"/>
          <w:sz w:val="17"/>
        </w:rPr>
        <w:t> </w:t>
      </w:r>
      <w:r>
        <w:rPr>
          <w:rFonts w:ascii="Book Antiqua" w:hAnsi="Book Antiqua"/>
          <w:i/>
          <w:color w:val="231F20"/>
          <w:w w:val="110"/>
          <w:sz w:val="17"/>
        </w:rPr>
        <w:t>de</w:t>
      </w:r>
      <w:r>
        <w:rPr>
          <w:rFonts w:ascii="Book Antiqua" w:hAnsi="Book Antiqua"/>
          <w:i/>
          <w:color w:val="231F20"/>
          <w:spacing w:val="-5"/>
          <w:w w:val="110"/>
          <w:sz w:val="17"/>
        </w:rPr>
        <w:t> </w:t>
      </w:r>
      <w:r>
        <w:rPr>
          <w:rFonts w:ascii="Book Antiqua" w:hAnsi="Book Antiqua"/>
          <w:i/>
          <w:color w:val="231F20"/>
          <w:w w:val="110"/>
          <w:sz w:val="17"/>
        </w:rPr>
        <w:t>la</w:t>
      </w:r>
      <w:r>
        <w:rPr>
          <w:rFonts w:ascii="Book Antiqua" w:hAnsi="Book Antiqua"/>
          <w:i/>
          <w:color w:val="231F20"/>
          <w:spacing w:val="-5"/>
          <w:w w:val="110"/>
          <w:sz w:val="17"/>
        </w:rPr>
        <w:t> </w:t>
      </w:r>
      <w:r>
        <w:rPr>
          <w:rFonts w:ascii="Book Antiqua" w:hAnsi="Book Antiqua"/>
          <w:b/>
          <w:i/>
          <w:color w:val="231F20"/>
          <w:w w:val="110"/>
          <w:sz w:val="17"/>
        </w:rPr>
        <w:t>falta</w:t>
      </w:r>
      <w:r>
        <w:rPr>
          <w:rFonts w:ascii="Book Antiqua" w:hAnsi="Book Antiqua"/>
          <w:b/>
          <w:i/>
          <w:color w:val="231F20"/>
          <w:spacing w:val="-4"/>
          <w:w w:val="110"/>
          <w:sz w:val="17"/>
        </w:rPr>
        <w:t> </w:t>
      </w:r>
      <w:r>
        <w:rPr>
          <w:rFonts w:ascii="Book Antiqua" w:hAnsi="Book Antiqua"/>
          <w:i/>
          <w:color w:val="231F20"/>
          <w:w w:val="110"/>
          <w:sz w:val="17"/>
        </w:rPr>
        <w:t>y </w:t>
      </w:r>
      <w:r>
        <w:rPr>
          <w:rFonts w:ascii="Book Antiqua" w:hAnsi="Book Antiqua"/>
          <w:i/>
          <w:color w:val="231F20"/>
          <w:w w:val="110"/>
          <w:sz w:val="17"/>
        </w:rPr>
        <w:t>de</w:t>
      </w:r>
      <w:r>
        <w:rPr>
          <w:rFonts w:ascii="Book Antiqua" w:hAnsi="Book Antiqua"/>
          <w:i/>
          <w:color w:val="231F20"/>
          <w:spacing w:val="-13"/>
          <w:w w:val="110"/>
          <w:sz w:val="17"/>
        </w:rPr>
        <w:t> </w:t>
      </w:r>
      <w:r>
        <w:rPr>
          <w:rFonts w:ascii="Book Antiqua" w:hAnsi="Book Antiqua"/>
          <w:i/>
          <w:color w:val="231F20"/>
          <w:w w:val="110"/>
          <w:sz w:val="17"/>
        </w:rPr>
        <w:t>la</w:t>
      </w:r>
      <w:r>
        <w:rPr>
          <w:rFonts w:ascii="Book Antiqua" w:hAnsi="Book Antiqua"/>
          <w:i/>
          <w:color w:val="231F20"/>
          <w:spacing w:val="-12"/>
          <w:w w:val="110"/>
          <w:sz w:val="17"/>
        </w:rPr>
        <w:t> </w:t>
      </w:r>
      <w:r>
        <w:rPr>
          <w:rFonts w:ascii="Book Antiqua" w:hAnsi="Book Antiqua"/>
          <w:i/>
          <w:color w:val="231F20"/>
          <w:w w:val="110"/>
          <w:sz w:val="17"/>
        </w:rPr>
        <w:t>responsabilidad</w:t>
      </w:r>
      <w:r>
        <w:rPr>
          <w:rFonts w:ascii="Book Antiqua" w:hAnsi="Book Antiqua"/>
          <w:i/>
          <w:color w:val="231F20"/>
          <w:spacing w:val="-13"/>
          <w:w w:val="110"/>
          <w:sz w:val="17"/>
        </w:rPr>
        <w:t> </w:t>
      </w:r>
      <w:r>
        <w:rPr>
          <w:rFonts w:ascii="Book Antiqua" w:hAnsi="Book Antiqua"/>
          <w:i/>
          <w:color w:val="231F20"/>
          <w:w w:val="110"/>
          <w:sz w:val="17"/>
        </w:rPr>
        <w:t>del</w:t>
      </w:r>
      <w:r>
        <w:rPr>
          <w:rFonts w:ascii="Book Antiqua" w:hAnsi="Book Antiqua"/>
          <w:i/>
          <w:color w:val="231F20"/>
          <w:spacing w:val="-12"/>
          <w:w w:val="110"/>
          <w:sz w:val="17"/>
        </w:rPr>
        <w:t> </w:t>
      </w:r>
      <w:r>
        <w:rPr>
          <w:rFonts w:ascii="Book Antiqua" w:hAnsi="Book Antiqua"/>
          <w:i/>
          <w:color w:val="231F20"/>
          <w:w w:val="110"/>
          <w:sz w:val="17"/>
        </w:rPr>
        <w:t>investigado”</w:t>
      </w:r>
      <w:r>
        <w:rPr>
          <w:color w:val="231F20"/>
          <w:w w:val="110"/>
          <w:sz w:val="17"/>
        </w:rPr>
        <w:t>.</w:t>
      </w:r>
      <w:r>
        <w:rPr>
          <w:color w:val="231F20"/>
          <w:spacing w:val="-11"/>
          <w:w w:val="110"/>
          <w:sz w:val="17"/>
        </w:rPr>
        <w:t> </w:t>
      </w:r>
      <w:r>
        <w:rPr>
          <w:color w:val="231F20"/>
          <w:w w:val="110"/>
          <w:sz w:val="17"/>
        </w:rPr>
        <w:t>En</w:t>
      </w:r>
      <w:r>
        <w:rPr>
          <w:color w:val="231F20"/>
          <w:spacing w:val="-6"/>
          <w:w w:val="110"/>
          <w:sz w:val="17"/>
        </w:rPr>
        <w:t> </w:t>
      </w:r>
      <w:r>
        <w:rPr>
          <w:color w:val="231F20"/>
          <w:w w:val="110"/>
          <w:sz w:val="17"/>
        </w:rPr>
        <w:t>el</w:t>
      </w:r>
      <w:r>
        <w:rPr>
          <w:color w:val="231F20"/>
          <w:spacing w:val="-7"/>
          <w:w w:val="110"/>
          <w:sz w:val="17"/>
        </w:rPr>
        <w:t> </w:t>
      </w:r>
      <w:r>
        <w:rPr>
          <w:color w:val="231F20"/>
          <w:w w:val="110"/>
          <w:sz w:val="17"/>
        </w:rPr>
        <w:t>mismo</w:t>
      </w:r>
      <w:r>
        <w:rPr>
          <w:color w:val="231F20"/>
          <w:spacing w:val="-7"/>
          <w:w w:val="110"/>
          <w:sz w:val="17"/>
        </w:rPr>
        <w:t> </w:t>
      </w:r>
      <w:r>
        <w:rPr>
          <w:color w:val="231F20"/>
          <w:w w:val="110"/>
          <w:sz w:val="17"/>
        </w:rPr>
        <w:t>sentido</w:t>
      </w:r>
      <w:r>
        <w:rPr>
          <w:color w:val="231F20"/>
          <w:spacing w:val="-6"/>
          <w:w w:val="110"/>
          <w:sz w:val="17"/>
        </w:rPr>
        <w:t> </w:t>
      </w:r>
      <w:r>
        <w:rPr>
          <w:color w:val="231F20"/>
          <w:w w:val="110"/>
          <w:sz w:val="17"/>
        </w:rPr>
        <w:t>está</w:t>
      </w:r>
      <w:r>
        <w:rPr>
          <w:color w:val="231F20"/>
          <w:spacing w:val="-7"/>
          <w:w w:val="110"/>
          <w:sz w:val="17"/>
        </w:rPr>
        <w:t> </w:t>
      </w:r>
      <w:r>
        <w:rPr>
          <w:color w:val="231F20"/>
          <w:w w:val="110"/>
          <w:sz w:val="17"/>
        </w:rPr>
        <w:t>el</w:t>
      </w:r>
      <w:r>
        <w:rPr>
          <w:color w:val="231F20"/>
          <w:spacing w:val="-6"/>
          <w:w w:val="110"/>
          <w:sz w:val="17"/>
        </w:rPr>
        <w:t> </w:t>
      </w:r>
      <w:r>
        <w:rPr>
          <w:color w:val="231F20"/>
          <w:w w:val="110"/>
          <w:sz w:val="17"/>
        </w:rPr>
        <w:t>uso</w:t>
      </w:r>
      <w:r>
        <w:rPr>
          <w:color w:val="231F20"/>
          <w:spacing w:val="-7"/>
          <w:w w:val="110"/>
          <w:sz w:val="17"/>
        </w:rPr>
        <w:t> </w:t>
      </w:r>
      <w:r>
        <w:rPr>
          <w:color w:val="231F20"/>
          <w:w w:val="110"/>
          <w:sz w:val="17"/>
        </w:rPr>
        <w:t>de</w:t>
      </w:r>
      <w:r>
        <w:rPr>
          <w:color w:val="231F20"/>
          <w:spacing w:val="-7"/>
          <w:w w:val="110"/>
          <w:sz w:val="17"/>
        </w:rPr>
        <w:t> </w:t>
      </w:r>
      <w:r>
        <w:rPr>
          <w:color w:val="231F20"/>
          <w:w w:val="110"/>
          <w:sz w:val="17"/>
        </w:rPr>
        <w:t>la</w:t>
      </w:r>
      <w:r>
        <w:rPr>
          <w:color w:val="231F20"/>
          <w:spacing w:val="-14"/>
          <w:w w:val="110"/>
          <w:sz w:val="17"/>
        </w:rPr>
        <w:t> </w:t>
      </w:r>
      <w:r>
        <w:rPr>
          <w:color w:val="231F20"/>
          <w:w w:val="110"/>
          <w:sz w:val="17"/>
        </w:rPr>
        <w:t>“falta”</w:t>
      </w:r>
      <w:r>
        <w:rPr>
          <w:color w:val="231F20"/>
          <w:spacing w:val="-14"/>
          <w:w w:val="110"/>
          <w:sz w:val="17"/>
        </w:rPr>
        <w:t> </w:t>
      </w:r>
      <w:r>
        <w:rPr>
          <w:color w:val="231F20"/>
          <w:w w:val="110"/>
          <w:sz w:val="17"/>
        </w:rPr>
        <w:t>en</w:t>
      </w:r>
      <w:r>
        <w:rPr>
          <w:color w:val="231F20"/>
          <w:spacing w:val="-7"/>
          <w:w w:val="110"/>
          <w:sz w:val="17"/>
        </w:rPr>
        <w:t> </w:t>
      </w:r>
      <w:r>
        <w:rPr>
          <w:color w:val="231F20"/>
          <w:w w:val="110"/>
          <w:sz w:val="17"/>
        </w:rPr>
        <w:t>los </w:t>
      </w:r>
      <w:r>
        <w:rPr>
          <w:color w:val="231F20"/>
          <w:w w:val="105"/>
          <w:sz w:val="17"/>
        </w:rPr>
        <w:t>artículos</w:t>
      </w:r>
      <w:r>
        <w:rPr>
          <w:color w:val="231F20"/>
          <w:spacing w:val="-14"/>
          <w:w w:val="105"/>
          <w:sz w:val="17"/>
        </w:rPr>
        <w:t> </w:t>
      </w:r>
      <w:r>
        <w:rPr>
          <w:color w:val="231F20"/>
          <w:w w:val="105"/>
          <w:sz w:val="17"/>
        </w:rPr>
        <w:t>37</w:t>
      </w:r>
      <w:r>
        <w:rPr>
          <w:color w:val="231F20"/>
          <w:spacing w:val="-14"/>
          <w:w w:val="105"/>
          <w:sz w:val="17"/>
        </w:rPr>
        <w:t> </w:t>
      </w:r>
      <w:r>
        <w:rPr>
          <w:color w:val="231F20"/>
          <w:w w:val="105"/>
          <w:sz w:val="17"/>
        </w:rPr>
        <w:t>y</w:t>
      </w:r>
      <w:r>
        <w:rPr>
          <w:color w:val="231F20"/>
          <w:spacing w:val="-14"/>
          <w:w w:val="105"/>
          <w:sz w:val="17"/>
        </w:rPr>
        <w:t> </w:t>
      </w:r>
      <w:r>
        <w:rPr>
          <w:color w:val="231F20"/>
          <w:w w:val="105"/>
          <w:sz w:val="17"/>
        </w:rPr>
        <w:t>43,</w:t>
      </w:r>
      <w:r>
        <w:rPr>
          <w:color w:val="231F20"/>
          <w:spacing w:val="-16"/>
          <w:w w:val="105"/>
          <w:sz w:val="17"/>
        </w:rPr>
        <w:t> </w:t>
      </w:r>
      <w:r>
        <w:rPr>
          <w:color w:val="231F20"/>
          <w:w w:val="105"/>
          <w:sz w:val="17"/>
        </w:rPr>
        <w:t>relacionados</w:t>
      </w:r>
      <w:r>
        <w:rPr>
          <w:color w:val="231F20"/>
          <w:spacing w:val="-14"/>
          <w:w w:val="105"/>
          <w:sz w:val="17"/>
        </w:rPr>
        <w:t> </w:t>
      </w:r>
      <w:r>
        <w:rPr>
          <w:color w:val="231F20"/>
          <w:w w:val="105"/>
          <w:sz w:val="17"/>
        </w:rPr>
        <w:t>con</w:t>
      </w:r>
      <w:r>
        <w:rPr>
          <w:color w:val="231F20"/>
          <w:spacing w:val="-14"/>
          <w:w w:val="105"/>
          <w:sz w:val="17"/>
        </w:rPr>
        <w:t> </w:t>
      </w:r>
      <w:r>
        <w:rPr>
          <w:color w:val="231F20"/>
          <w:w w:val="105"/>
          <w:sz w:val="17"/>
        </w:rPr>
        <w:t>las</w:t>
      </w:r>
      <w:r>
        <w:rPr>
          <w:color w:val="231F20"/>
          <w:spacing w:val="-14"/>
          <w:w w:val="105"/>
          <w:sz w:val="17"/>
        </w:rPr>
        <w:t> </w:t>
      </w:r>
      <w:r>
        <w:rPr>
          <w:color w:val="231F20"/>
          <w:w w:val="105"/>
          <w:sz w:val="17"/>
        </w:rPr>
        <w:t>inhabilidades</w:t>
      </w:r>
      <w:r>
        <w:rPr>
          <w:color w:val="231F20"/>
          <w:spacing w:val="-13"/>
          <w:w w:val="105"/>
          <w:sz w:val="17"/>
        </w:rPr>
        <w:t> </w:t>
      </w:r>
      <w:r>
        <w:rPr>
          <w:color w:val="231F20"/>
          <w:w w:val="105"/>
          <w:sz w:val="17"/>
        </w:rPr>
        <w:t>sobrevinientes</w:t>
      </w:r>
      <w:r>
        <w:rPr>
          <w:color w:val="231F20"/>
          <w:spacing w:val="-14"/>
          <w:w w:val="105"/>
          <w:sz w:val="17"/>
        </w:rPr>
        <w:t> </w:t>
      </w:r>
      <w:r>
        <w:rPr>
          <w:color w:val="231F20"/>
          <w:w w:val="105"/>
          <w:sz w:val="17"/>
        </w:rPr>
        <w:t>y</w:t>
      </w:r>
      <w:r>
        <w:rPr>
          <w:color w:val="231F20"/>
          <w:spacing w:val="-14"/>
          <w:w w:val="105"/>
          <w:sz w:val="17"/>
        </w:rPr>
        <w:t> </w:t>
      </w:r>
      <w:r>
        <w:rPr>
          <w:color w:val="231F20"/>
          <w:w w:val="105"/>
          <w:sz w:val="17"/>
        </w:rPr>
        <w:t>con</w:t>
      </w:r>
      <w:r>
        <w:rPr>
          <w:color w:val="231F20"/>
          <w:spacing w:val="-14"/>
          <w:w w:val="105"/>
          <w:sz w:val="17"/>
        </w:rPr>
        <w:t> </w:t>
      </w:r>
      <w:r>
        <w:rPr>
          <w:color w:val="231F20"/>
          <w:w w:val="105"/>
          <w:sz w:val="17"/>
        </w:rPr>
        <w:t>los</w:t>
      </w:r>
      <w:r>
        <w:rPr>
          <w:color w:val="231F20"/>
          <w:spacing w:val="-13"/>
          <w:w w:val="105"/>
          <w:sz w:val="17"/>
        </w:rPr>
        <w:t> </w:t>
      </w:r>
      <w:r>
        <w:rPr>
          <w:color w:val="231F20"/>
          <w:w w:val="105"/>
          <w:sz w:val="17"/>
        </w:rPr>
        <w:t>criterios</w:t>
      </w:r>
      <w:r>
        <w:rPr>
          <w:color w:val="231F20"/>
          <w:spacing w:val="-14"/>
          <w:w w:val="105"/>
          <w:sz w:val="17"/>
        </w:rPr>
        <w:t> </w:t>
      </w:r>
      <w:r>
        <w:rPr>
          <w:color w:val="231F20"/>
          <w:w w:val="105"/>
          <w:sz w:val="17"/>
        </w:rPr>
        <w:t>para </w:t>
      </w:r>
      <w:r>
        <w:rPr>
          <w:color w:val="231F20"/>
          <w:w w:val="110"/>
          <w:sz w:val="17"/>
        </w:rPr>
        <w:t>determinar la gravedad o levedad de la</w:t>
      </w:r>
      <w:r>
        <w:rPr>
          <w:color w:val="231F20"/>
          <w:spacing w:val="10"/>
          <w:w w:val="110"/>
          <w:sz w:val="17"/>
        </w:rPr>
        <w:t> </w:t>
      </w:r>
      <w:r>
        <w:rPr>
          <w:color w:val="231F20"/>
          <w:w w:val="110"/>
          <w:sz w:val="17"/>
        </w:rPr>
        <w:t>falta.</w:t>
      </w:r>
    </w:p>
    <w:p>
      <w:pPr>
        <w:pStyle w:val="ListParagraph"/>
        <w:numPr>
          <w:ilvl w:val="0"/>
          <w:numId w:val="19"/>
        </w:numPr>
        <w:tabs>
          <w:tab w:pos="1844" w:val="left" w:leader="none"/>
        </w:tabs>
        <w:spacing w:line="235" w:lineRule="auto" w:before="0" w:after="0"/>
        <w:ind w:left="1843" w:right="1355" w:hanging="361"/>
        <w:jc w:val="both"/>
        <w:rPr>
          <w:sz w:val="17"/>
        </w:rPr>
      </w:pPr>
      <w:r>
        <w:rPr>
          <w:color w:val="231F20"/>
          <w:sz w:val="17"/>
        </w:rPr>
        <w:t>Al</w:t>
      </w:r>
      <w:r>
        <w:rPr>
          <w:color w:val="231F20"/>
          <w:spacing w:val="-4"/>
          <w:sz w:val="17"/>
        </w:rPr>
        <w:t> </w:t>
      </w:r>
      <w:r>
        <w:rPr>
          <w:color w:val="231F20"/>
          <w:sz w:val="17"/>
        </w:rPr>
        <w:t>listado</w:t>
      </w:r>
      <w:r>
        <w:rPr>
          <w:color w:val="231F20"/>
          <w:spacing w:val="-4"/>
          <w:sz w:val="17"/>
        </w:rPr>
        <w:t> </w:t>
      </w:r>
      <w:r>
        <w:rPr>
          <w:color w:val="231F20"/>
          <w:sz w:val="17"/>
        </w:rPr>
        <w:t>se</w:t>
      </w:r>
      <w:r>
        <w:rPr>
          <w:color w:val="231F20"/>
          <w:spacing w:val="-3"/>
          <w:sz w:val="17"/>
        </w:rPr>
        <w:t> </w:t>
      </w:r>
      <w:r>
        <w:rPr>
          <w:color w:val="231F20"/>
          <w:sz w:val="17"/>
        </w:rPr>
        <w:t>podría</w:t>
      </w:r>
      <w:r>
        <w:rPr>
          <w:color w:val="231F20"/>
          <w:spacing w:val="-4"/>
          <w:sz w:val="17"/>
        </w:rPr>
        <w:t> </w:t>
      </w:r>
      <w:r>
        <w:rPr>
          <w:color w:val="231F20"/>
          <w:sz w:val="17"/>
        </w:rPr>
        <w:t>agregar</w:t>
      </w:r>
      <w:r>
        <w:rPr>
          <w:color w:val="231F20"/>
          <w:spacing w:val="-3"/>
          <w:sz w:val="17"/>
        </w:rPr>
        <w:t> </w:t>
      </w:r>
      <w:r>
        <w:rPr>
          <w:color w:val="231F20"/>
          <w:sz w:val="17"/>
        </w:rPr>
        <w:t>otro</w:t>
      </w:r>
      <w:r>
        <w:rPr>
          <w:color w:val="231F20"/>
          <w:spacing w:val="-4"/>
          <w:sz w:val="17"/>
        </w:rPr>
        <w:t> </w:t>
      </w:r>
      <w:r>
        <w:rPr>
          <w:color w:val="231F20"/>
          <w:sz w:val="17"/>
        </w:rPr>
        <w:t>uso</w:t>
      </w:r>
      <w:r>
        <w:rPr>
          <w:color w:val="231F20"/>
          <w:spacing w:val="-3"/>
          <w:sz w:val="17"/>
        </w:rPr>
        <w:t> </w:t>
      </w:r>
      <w:r>
        <w:rPr>
          <w:color w:val="231F20"/>
          <w:sz w:val="17"/>
        </w:rPr>
        <w:t>de</w:t>
      </w:r>
      <w:r>
        <w:rPr>
          <w:color w:val="231F20"/>
          <w:spacing w:val="-4"/>
          <w:sz w:val="17"/>
        </w:rPr>
        <w:t> </w:t>
      </w:r>
      <w:r>
        <w:rPr>
          <w:color w:val="231F20"/>
          <w:sz w:val="17"/>
        </w:rPr>
        <w:t>la</w:t>
      </w:r>
      <w:r>
        <w:rPr>
          <w:color w:val="231F20"/>
          <w:spacing w:val="-16"/>
          <w:sz w:val="17"/>
        </w:rPr>
        <w:t> </w:t>
      </w:r>
      <w:r>
        <w:rPr>
          <w:color w:val="231F20"/>
          <w:sz w:val="17"/>
        </w:rPr>
        <w:t>“falta”,</w:t>
      </w:r>
      <w:r>
        <w:rPr>
          <w:color w:val="231F20"/>
          <w:spacing w:val="-9"/>
          <w:sz w:val="17"/>
        </w:rPr>
        <w:t> </w:t>
      </w:r>
      <w:r>
        <w:rPr>
          <w:color w:val="231F20"/>
          <w:sz w:val="17"/>
        </w:rPr>
        <w:t>como</w:t>
      </w:r>
      <w:r>
        <w:rPr>
          <w:color w:val="231F20"/>
          <w:spacing w:val="-4"/>
          <w:sz w:val="17"/>
        </w:rPr>
        <w:t> </w:t>
      </w:r>
      <w:r>
        <w:rPr>
          <w:color w:val="231F20"/>
          <w:sz w:val="17"/>
        </w:rPr>
        <w:t>el</w:t>
      </w:r>
      <w:r>
        <w:rPr>
          <w:color w:val="231F20"/>
          <w:spacing w:val="-3"/>
          <w:sz w:val="17"/>
        </w:rPr>
        <w:t> </w:t>
      </w:r>
      <w:r>
        <w:rPr>
          <w:color w:val="231F20"/>
          <w:sz w:val="17"/>
        </w:rPr>
        <w:t>previsto</w:t>
      </w:r>
      <w:r>
        <w:rPr>
          <w:color w:val="231F20"/>
          <w:spacing w:val="-4"/>
          <w:sz w:val="17"/>
        </w:rPr>
        <w:t> </w:t>
      </w:r>
      <w:r>
        <w:rPr>
          <w:color w:val="231F20"/>
          <w:sz w:val="17"/>
        </w:rPr>
        <w:t>en</w:t>
      </w:r>
      <w:r>
        <w:rPr>
          <w:color w:val="231F20"/>
          <w:spacing w:val="-4"/>
          <w:sz w:val="17"/>
        </w:rPr>
        <w:t> </w:t>
      </w:r>
      <w:r>
        <w:rPr>
          <w:color w:val="231F20"/>
          <w:sz w:val="17"/>
        </w:rPr>
        <w:t>los</w:t>
      </w:r>
      <w:r>
        <w:rPr>
          <w:color w:val="231F20"/>
          <w:spacing w:val="-3"/>
          <w:sz w:val="17"/>
        </w:rPr>
        <w:t> </w:t>
      </w:r>
      <w:r>
        <w:rPr>
          <w:color w:val="231F20"/>
          <w:sz w:val="17"/>
        </w:rPr>
        <w:t>artículos</w:t>
      </w:r>
      <w:r>
        <w:rPr>
          <w:color w:val="231F20"/>
          <w:spacing w:val="-4"/>
          <w:sz w:val="17"/>
        </w:rPr>
        <w:t> </w:t>
      </w:r>
      <w:r>
        <w:rPr>
          <w:color w:val="231F20"/>
          <w:sz w:val="17"/>
        </w:rPr>
        <w:t>34.24,</w:t>
      </w:r>
      <w:r>
        <w:rPr>
          <w:color w:val="231F20"/>
          <w:spacing w:val="-9"/>
          <w:sz w:val="17"/>
        </w:rPr>
        <w:t> </w:t>
      </w:r>
      <w:r>
        <w:rPr>
          <w:color w:val="231F20"/>
          <w:sz w:val="17"/>
        </w:rPr>
        <w:t>48.4, 74 y 150 del </w:t>
      </w:r>
      <w:r>
        <w:rPr>
          <w:color w:val="231F20"/>
          <w:spacing w:val="-3"/>
          <w:sz w:val="17"/>
        </w:rPr>
        <w:t>CDU. </w:t>
      </w:r>
      <w:r>
        <w:rPr>
          <w:color w:val="231F20"/>
          <w:sz w:val="17"/>
        </w:rPr>
        <w:t>En el primer artículo se señala que es un deber de los servidores públicos, </w:t>
      </w:r>
      <w:r>
        <w:rPr>
          <w:rFonts w:ascii="Book Antiqua" w:hAnsi="Book Antiqua"/>
          <w:i/>
          <w:color w:val="231F20"/>
          <w:sz w:val="17"/>
        </w:rPr>
        <w:t>“denunciar las </w:t>
      </w:r>
      <w:r>
        <w:rPr>
          <w:rFonts w:ascii="Book Antiqua" w:hAnsi="Book Antiqua"/>
          <w:b/>
          <w:i/>
          <w:color w:val="231F20"/>
          <w:spacing w:val="-3"/>
          <w:sz w:val="17"/>
        </w:rPr>
        <w:t>faltas </w:t>
      </w:r>
      <w:r>
        <w:rPr>
          <w:rFonts w:ascii="Book Antiqua" w:hAnsi="Book Antiqua"/>
          <w:i/>
          <w:color w:val="231F20"/>
          <w:sz w:val="17"/>
        </w:rPr>
        <w:t>disciplinarias de las cuales tuviere conocimiento”</w:t>
      </w:r>
      <w:r>
        <w:rPr>
          <w:color w:val="231F20"/>
          <w:sz w:val="17"/>
        </w:rPr>
        <w:t>. En artículo 48.4 está prevista como falta gravísima la omisión o retardo en la denuncia de </w:t>
      </w:r>
      <w:r>
        <w:rPr>
          <w:rFonts w:ascii="Book Antiqua" w:hAnsi="Book Antiqua"/>
          <w:b/>
          <w:i/>
          <w:color w:val="231F20"/>
          <w:spacing w:val="-3"/>
          <w:sz w:val="17"/>
        </w:rPr>
        <w:t>faltas </w:t>
      </w:r>
      <w:r>
        <w:rPr>
          <w:color w:val="231F20"/>
          <w:sz w:val="17"/>
        </w:rPr>
        <w:t>gravísimas. En artículo 74 se dispone que </w:t>
      </w:r>
      <w:r>
        <w:rPr>
          <w:rFonts w:ascii="Book Antiqua" w:hAnsi="Book Antiqua"/>
          <w:i/>
          <w:color w:val="231F20"/>
          <w:sz w:val="17"/>
        </w:rPr>
        <w:t>“el territorio donde se cometió la </w:t>
      </w:r>
      <w:r>
        <w:rPr>
          <w:rFonts w:ascii="Book Antiqua" w:hAnsi="Book Antiqua"/>
          <w:b/>
          <w:i/>
          <w:color w:val="231F20"/>
          <w:spacing w:val="-3"/>
          <w:sz w:val="17"/>
        </w:rPr>
        <w:t>falta</w:t>
      </w:r>
      <w:r>
        <w:rPr>
          <w:rFonts w:ascii="Book Antiqua" w:hAnsi="Book Antiqua"/>
          <w:i/>
          <w:color w:val="231F20"/>
          <w:spacing w:val="-3"/>
          <w:sz w:val="17"/>
        </w:rPr>
        <w:t>” </w:t>
      </w:r>
      <w:r>
        <w:rPr>
          <w:color w:val="231F20"/>
          <w:sz w:val="17"/>
        </w:rPr>
        <w:t>es uno de los factores para determinar la competencia. En el artículo 150 se señala que uno de los fines de la indagación preliminar</w:t>
      </w:r>
      <w:r>
        <w:rPr>
          <w:color w:val="231F20"/>
          <w:spacing w:val="-20"/>
          <w:sz w:val="17"/>
        </w:rPr>
        <w:t> </w:t>
      </w:r>
      <w:r>
        <w:rPr>
          <w:color w:val="231F20"/>
          <w:sz w:val="17"/>
        </w:rPr>
        <w:t>es</w:t>
      </w:r>
      <w:r>
        <w:rPr>
          <w:color w:val="231F20"/>
          <w:spacing w:val="-20"/>
          <w:sz w:val="17"/>
        </w:rPr>
        <w:t> </w:t>
      </w:r>
      <w:r>
        <w:rPr>
          <w:color w:val="231F20"/>
          <w:sz w:val="17"/>
        </w:rPr>
        <w:t>determinar</w:t>
      </w:r>
      <w:r>
        <w:rPr>
          <w:color w:val="231F20"/>
          <w:spacing w:val="-20"/>
          <w:sz w:val="17"/>
        </w:rPr>
        <w:t> </w:t>
      </w:r>
      <w:r>
        <w:rPr>
          <w:color w:val="231F20"/>
          <w:sz w:val="17"/>
        </w:rPr>
        <w:t>si</w:t>
      </w:r>
      <w:r>
        <w:rPr>
          <w:color w:val="231F20"/>
          <w:spacing w:val="-20"/>
          <w:sz w:val="17"/>
        </w:rPr>
        <w:t> </w:t>
      </w:r>
      <w:r>
        <w:rPr>
          <w:color w:val="231F20"/>
          <w:sz w:val="17"/>
        </w:rPr>
        <w:t>la</w:t>
      </w:r>
      <w:r>
        <w:rPr>
          <w:color w:val="231F20"/>
          <w:spacing w:val="-20"/>
          <w:sz w:val="17"/>
        </w:rPr>
        <w:t> </w:t>
      </w:r>
      <w:r>
        <w:rPr>
          <w:color w:val="231F20"/>
          <w:sz w:val="17"/>
        </w:rPr>
        <w:t>conducta</w:t>
      </w:r>
      <w:r>
        <w:rPr>
          <w:color w:val="231F20"/>
          <w:spacing w:val="-20"/>
          <w:sz w:val="17"/>
        </w:rPr>
        <w:t> </w:t>
      </w:r>
      <w:r>
        <w:rPr>
          <w:color w:val="231F20"/>
          <w:sz w:val="17"/>
        </w:rPr>
        <w:t>es</w:t>
      </w:r>
      <w:r>
        <w:rPr>
          <w:color w:val="231F20"/>
          <w:spacing w:val="-20"/>
          <w:sz w:val="17"/>
        </w:rPr>
        <w:t> </w:t>
      </w:r>
      <w:r>
        <w:rPr>
          <w:color w:val="231F20"/>
          <w:sz w:val="17"/>
        </w:rPr>
        <w:t>o</w:t>
      </w:r>
      <w:r>
        <w:rPr>
          <w:color w:val="231F20"/>
          <w:spacing w:val="-20"/>
          <w:sz w:val="17"/>
        </w:rPr>
        <w:t> </w:t>
      </w:r>
      <w:r>
        <w:rPr>
          <w:color w:val="231F20"/>
          <w:sz w:val="17"/>
        </w:rPr>
        <w:t>no</w:t>
      </w:r>
      <w:r>
        <w:rPr>
          <w:color w:val="231F20"/>
          <w:spacing w:val="-20"/>
          <w:sz w:val="17"/>
        </w:rPr>
        <w:t> </w:t>
      </w:r>
      <w:r>
        <w:rPr>
          <w:color w:val="231F20"/>
          <w:sz w:val="17"/>
        </w:rPr>
        <w:t>constitutiva</w:t>
      </w:r>
      <w:r>
        <w:rPr>
          <w:color w:val="231F20"/>
          <w:spacing w:val="-20"/>
          <w:sz w:val="17"/>
        </w:rPr>
        <w:t> </w:t>
      </w:r>
      <w:r>
        <w:rPr>
          <w:color w:val="231F20"/>
          <w:sz w:val="17"/>
        </w:rPr>
        <w:t>de</w:t>
      </w:r>
      <w:r>
        <w:rPr>
          <w:color w:val="231F20"/>
          <w:spacing w:val="-20"/>
          <w:sz w:val="17"/>
        </w:rPr>
        <w:t> </w:t>
      </w:r>
      <w:r>
        <w:rPr>
          <w:rFonts w:ascii="Book Antiqua" w:hAnsi="Book Antiqua"/>
          <w:b/>
          <w:color w:val="231F20"/>
          <w:sz w:val="17"/>
        </w:rPr>
        <w:t>falta</w:t>
      </w:r>
      <w:r>
        <w:rPr>
          <w:rFonts w:ascii="Book Antiqua" w:hAnsi="Book Antiqua"/>
          <w:b/>
          <w:color w:val="231F20"/>
          <w:spacing w:val="-25"/>
          <w:sz w:val="17"/>
        </w:rPr>
        <w:t> </w:t>
      </w:r>
      <w:r>
        <w:rPr>
          <w:color w:val="231F20"/>
          <w:sz w:val="17"/>
        </w:rPr>
        <w:t>disciplinaria.</w:t>
      </w:r>
      <w:r>
        <w:rPr>
          <w:color w:val="231F20"/>
          <w:spacing w:val="-23"/>
          <w:sz w:val="17"/>
        </w:rPr>
        <w:t> </w:t>
      </w:r>
      <w:r>
        <w:rPr>
          <w:color w:val="231F20"/>
          <w:sz w:val="17"/>
        </w:rPr>
        <w:t>Estas</w:t>
      </w:r>
      <w:r>
        <w:rPr>
          <w:color w:val="231F20"/>
          <w:spacing w:val="-20"/>
          <w:sz w:val="17"/>
        </w:rPr>
        <w:t> </w:t>
      </w:r>
      <w:r>
        <w:rPr>
          <w:color w:val="231F20"/>
          <w:sz w:val="17"/>
        </w:rPr>
        <w:t>nociones de falta estarían ubicadas entre la descripción típica de las faltas y el proceso específico de adecuación típica de la conducta, en el sentido que parten de la comisión de la falta pero no requieren, para determinar la competencia, la identificación del</w:t>
      </w:r>
      <w:r>
        <w:rPr>
          <w:color w:val="231F20"/>
          <w:spacing w:val="16"/>
          <w:sz w:val="17"/>
        </w:rPr>
        <w:t> </w:t>
      </w:r>
      <w:r>
        <w:rPr>
          <w:color w:val="231F20"/>
          <w:spacing w:val="-5"/>
          <w:sz w:val="17"/>
        </w:rPr>
        <w:t>autor.</w:t>
      </w:r>
    </w:p>
    <w:p>
      <w:pPr>
        <w:pStyle w:val="ListParagraph"/>
        <w:numPr>
          <w:ilvl w:val="0"/>
          <w:numId w:val="19"/>
        </w:numPr>
        <w:tabs>
          <w:tab w:pos="1844" w:val="left" w:leader="none"/>
        </w:tabs>
        <w:spacing w:line="230" w:lineRule="auto" w:before="10" w:after="0"/>
        <w:ind w:left="1843" w:right="1360" w:hanging="361"/>
        <w:jc w:val="both"/>
        <w:rPr>
          <w:sz w:val="17"/>
        </w:rPr>
      </w:pPr>
      <w:r>
        <w:rPr>
          <w:color w:val="231F20"/>
          <w:sz w:val="17"/>
        </w:rPr>
        <w:t>Según el diccionario de la lengua española, polisemia significa </w:t>
      </w:r>
      <w:r>
        <w:rPr>
          <w:rFonts w:ascii="Book Antiqua" w:hAnsi="Book Antiqua"/>
          <w:i/>
          <w:color w:val="231F20"/>
          <w:sz w:val="17"/>
        </w:rPr>
        <w:t>“pluralidad de significados de </w:t>
      </w:r>
      <w:r>
        <w:rPr>
          <w:rFonts w:ascii="Book Antiqua" w:hAnsi="Book Antiqua"/>
          <w:i/>
          <w:color w:val="231F20"/>
          <w:sz w:val="17"/>
        </w:rPr>
        <w:t>una palabra”</w:t>
      </w:r>
      <w:r>
        <w:rPr>
          <w:color w:val="231F20"/>
          <w:sz w:val="17"/>
        </w:rPr>
        <w:t>. Es tan variado el uso de la noción </w:t>
      </w:r>
      <w:r>
        <w:rPr>
          <w:rFonts w:ascii="Book Antiqua" w:hAnsi="Book Antiqua"/>
          <w:i/>
          <w:color w:val="231F20"/>
          <w:sz w:val="17"/>
        </w:rPr>
        <w:t>“falta” </w:t>
      </w:r>
      <w:r>
        <w:rPr>
          <w:color w:val="231F20"/>
          <w:sz w:val="17"/>
        </w:rPr>
        <w:t>que resultan admisibles diferentes clasificaciones</w:t>
      </w:r>
      <w:r>
        <w:rPr>
          <w:color w:val="231F20"/>
          <w:spacing w:val="9"/>
          <w:sz w:val="17"/>
        </w:rPr>
        <w:t> </w:t>
      </w:r>
      <w:r>
        <w:rPr>
          <w:color w:val="231F20"/>
          <w:sz w:val="17"/>
        </w:rPr>
        <w:t>de</w:t>
      </w:r>
      <w:r>
        <w:rPr>
          <w:color w:val="231F20"/>
          <w:spacing w:val="9"/>
          <w:sz w:val="17"/>
        </w:rPr>
        <w:t> </w:t>
      </w:r>
      <w:r>
        <w:rPr>
          <w:color w:val="231F20"/>
          <w:sz w:val="17"/>
        </w:rPr>
        <w:t>la</w:t>
      </w:r>
      <w:r>
        <w:rPr>
          <w:color w:val="231F20"/>
          <w:spacing w:val="9"/>
          <w:sz w:val="17"/>
        </w:rPr>
        <w:t> </w:t>
      </w:r>
      <w:r>
        <w:rPr>
          <w:color w:val="231F20"/>
          <w:sz w:val="17"/>
        </w:rPr>
        <w:t>manera</w:t>
      </w:r>
      <w:r>
        <w:rPr>
          <w:color w:val="231F20"/>
          <w:spacing w:val="9"/>
          <w:sz w:val="17"/>
        </w:rPr>
        <w:t> </w:t>
      </w:r>
      <w:r>
        <w:rPr>
          <w:color w:val="231F20"/>
          <w:sz w:val="17"/>
        </w:rPr>
        <w:t>como</w:t>
      </w:r>
      <w:r>
        <w:rPr>
          <w:color w:val="231F20"/>
          <w:spacing w:val="9"/>
          <w:sz w:val="17"/>
        </w:rPr>
        <w:t> </w:t>
      </w:r>
      <w:r>
        <w:rPr>
          <w:color w:val="231F20"/>
          <w:sz w:val="17"/>
        </w:rPr>
        <w:t>se</w:t>
      </w:r>
      <w:r>
        <w:rPr>
          <w:color w:val="231F20"/>
          <w:spacing w:val="9"/>
          <w:sz w:val="17"/>
        </w:rPr>
        <w:t> </w:t>
      </w:r>
      <w:r>
        <w:rPr>
          <w:color w:val="231F20"/>
          <w:sz w:val="17"/>
        </w:rPr>
        <w:t>emplea</w:t>
      </w:r>
      <w:r>
        <w:rPr>
          <w:color w:val="231F20"/>
          <w:spacing w:val="9"/>
          <w:sz w:val="17"/>
        </w:rPr>
        <w:t> </w:t>
      </w:r>
      <w:r>
        <w:rPr>
          <w:color w:val="231F20"/>
          <w:sz w:val="17"/>
        </w:rPr>
        <w:t>este</w:t>
      </w:r>
      <w:r>
        <w:rPr>
          <w:color w:val="231F20"/>
          <w:spacing w:val="9"/>
          <w:sz w:val="17"/>
        </w:rPr>
        <w:t> </w:t>
      </w:r>
      <w:r>
        <w:rPr>
          <w:color w:val="231F20"/>
          <w:sz w:val="17"/>
        </w:rPr>
        <w:t>vocablo</w:t>
      </w:r>
      <w:r>
        <w:rPr>
          <w:color w:val="231F20"/>
          <w:spacing w:val="9"/>
          <w:sz w:val="17"/>
        </w:rPr>
        <w:t> </w:t>
      </w:r>
      <w:r>
        <w:rPr>
          <w:color w:val="231F20"/>
          <w:sz w:val="17"/>
        </w:rPr>
        <w:t>en</w:t>
      </w:r>
      <w:r>
        <w:rPr>
          <w:color w:val="231F20"/>
          <w:spacing w:val="9"/>
          <w:sz w:val="17"/>
        </w:rPr>
        <w:t> </w:t>
      </w:r>
      <w:r>
        <w:rPr>
          <w:color w:val="231F20"/>
          <w:sz w:val="17"/>
        </w:rPr>
        <w:t>el</w:t>
      </w:r>
      <w:r>
        <w:rPr>
          <w:color w:val="231F20"/>
          <w:spacing w:val="9"/>
          <w:sz w:val="17"/>
        </w:rPr>
        <w:t> </w:t>
      </w:r>
      <w:r>
        <w:rPr>
          <w:color w:val="231F20"/>
          <w:sz w:val="17"/>
        </w:rPr>
        <w:t>CDU.</w:t>
      </w:r>
    </w:p>
    <w:p>
      <w:pPr>
        <w:spacing w:after="0" w:line="23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5961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1" w:lineRule="auto" w:before="99"/>
        <w:ind w:left="1363" w:right="1473" w:firstLine="359"/>
        <w:jc w:val="both"/>
        <w:rPr>
          <w:sz w:val="12"/>
        </w:rPr>
      </w:pPr>
      <w:r>
        <w:rPr>
          <w:color w:val="231F20"/>
          <w:w w:val="105"/>
        </w:rPr>
        <w:t>La variedad de significados de una misma expresión es común en los ordenamientos jurídicos, nacional o extranjeros, sin que generen, </w:t>
      </w:r>
      <w:r>
        <w:rPr>
          <w:rFonts w:ascii="Book Antiqua" w:hAnsi="Book Antiqua"/>
          <w:i/>
          <w:color w:val="231F20"/>
          <w:w w:val="105"/>
        </w:rPr>
        <w:t>per </w:t>
      </w:r>
      <w:r>
        <w:rPr>
          <w:rFonts w:ascii="Book Antiqua" w:hAnsi="Book Antiqua"/>
          <w:i/>
          <w:color w:val="231F20"/>
          <w:spacing w:val="-5"/>
          <w:w w:val="105"/>
        </w:rPr>
        <w:t>se</w:t>
      </w:r>
      <w:r>
        <w:rPr>
          <w:color w:val="231F20"/>
          <w:spacing w:val="-5"/>
          <w:w w:val="105"/>
        </w:rPr>
        <w:t>, </w:t>
      </w:r>
      <w:r>
        <w:rPr>
          <w:color w:val="231F20"/>
          <w:w w:val="105"/>
        </w:rPr>
        <w:t>colisiones o inconsistencias. La Constitución Política, por ejemplo, contiene varias</w:t>
      </w:r>
      <w:r>
        <w:rPr>
          <w:color w:val="231F20"/>
          <w:spacing w:val="-26"/>
          <w:w w:val="105"/>
        </w:rPr>
        <w:t> </w:t>
      </w:r>
      <w:r>
        <w:rPr>
          <w:color w:val="231F20"/>
          <w:w w:val="105"/>
        </w:rPr>
        <w:t>expresiones</w:t>
      </w:r>
      <w:r>
        <w:rPr>
          <w:color w:val="231F20"/>
          <w:spacing w:val="-25"/>
          <w:w w:val="105"/>
        </w:rPr>
        <w:t> </w:t>
      </w:r>
      <w:r>
        <w:rPr>
          <w:color w:val="231F20"/>
          <w:w w:val="105"/>
        </w:rPr>
        <w:t>con</w:t>
      </w:r>
      <w:r>
        <w:rPr>
          <w:color w:val="231F20"/>
          <w:spacing w:val="-26"/>
          <w:w w:val="105"/>
        </w:rPr>
        <w:t> </w:t>
      </w:r>
      <w:r>
        <w:rPr>
          <w:color w:val="231F20"/>
          <w:w w:val="105"/>
        </w:rPr>
        <w:t>diferente</w:t>
      </w:r>
      <w:r>
        <w:rPr>
          <w:color w:val="231F20"/>
          <w:spacing w:val="-25"/>
          <w:w w:val="105"/>
        </w:rPr>
        <w:t> </w:t>
      </w:r>
      <w:r>
        <w:rPr>
          <w:color w:val="231F20"/>
          <w:w w:val="105"/>
        </w:rPr>
        <w:t>alcance:</w:t>
      </w:r>
      <w:r>
        <w:rPr>
          <w:color w:val="231F20"/>
          <w:spacing w:val="-26"/>
          <w:w w:val="105"/>
        </w:rPr>
        <w:t> </w:t>
      </w:r>
      <w:r>
        <w:rPr>
          <w:color w:val="231F20"/>
          <w:w w:val="105"/>
        </w:rPr>
        <w:t>tres</w:t>
      </w:r>
      <w:r>
        <w:rPr>
          <w:color w:val="231F20"/>
          <w:spacing w:val="-25"/>
          <w:w w:val="105"/>
        </w:rPr>
        <w:t> </w:t>
      </w:r>
      <w:r>
        <w:rPr>
          <w:color w:val="231F20"/>
          <w:w w:val="105"/>
        </w:rPr>
        <w:t>nociones</w:t>
      </w:r>
      <w:r>
        <w:rPr>
          <w:color w:val="231F20"/>
          <w:spacing w:val="-26"/>
          <w:w w:val="105"/>
        </w:rPr>
        <w:t> </w:t>
      </w:r>
      <w:r>
        <w:rPr>
          <w:color w:val="231F20"/>
          <w:w w:val="105"/>
        </w:rPr>
        <w:t>de</w:t>
      </w:r>
      <w:r>
        <w:rPr>
          <w:color w:val="231F20"/>
          <w:spacing w:val="-31"/>
          <w:w w:val="105"/>
        </w:rPr>
        <w:t> </w:t>
      </w:r>
      <w:r>
        <w:rPr>
          <w:color w:val="231F20"/>
          <w:w w:val="105"/>
        </w:rPr>
        <w:t>“municipio”,</w:t>
      </w:r>
      <w:r>
        <w:rPr>
          <w:color w:val="231F20"/>
          <w:spacing w:val="-29"/>
          <w:w w:val="105"/>
        </w:rPr>
        <w:t> </w:t>
      </w:r>
      <w:r>
        <w:rPr>
          <w:color w:val="231F20"/>
          <w:w w:val="105"/>
        </w:rPr>
        <w:t>tres</w:t>
      </w:r>
      <w:r>
        <w:rPr>
          <w:color w:val="231F20"/>
          <w:spacing w:val="-25"/>
          <w:w w:val="105"/>
        </w:rPr>
        <w:t> </w:t>
      </w:r>
      <w:r>
        <w:rPr>
          <w:color w:val="231F20"/>
          <w:w w:val="105"/>
        </w:rPr>
        <w:t>de “función pública”, dos de “nación” y tres o cuatro de “entidad”. La palabra “responsabilidad” tiene dos significados diferentes en un mismo párrafo</w:t>
      </w:r>
      <w:r>
        <w:rPr>
          <w:color w:val="231F20"/>
          <w:spacing w:val="-27"/>
          <w:w w:val="105"/>
        </w:rPr>
        <w:t> </w:t>
      </w:r>
      <w:r>
        <w:rPr>
          <w:color w:val="231F20"/>
          <w:w w:val="105"/>
        </w:rPr>
        <w:t>del artículo 211</w:t>
      </w:r>
      <w:r>
        <w:rPr>
          <w:color w:val="231F20"/>
          <w:spacing w:val="17"/>
          <w:w w:val="105"/>
        </w:rPr>
        <w:t> </w:t>
      </w:r>
      <w:r>
        <w:rPr>
          <w:color w:val="231F20"/>
          <w:spacing w:val="-3"/>
          <w:w w:val="105"/>
        </w:rPr>
        <w:t>Superior.</w:t>
      </w:r>
      <w:r>
        <w:rPr>
          <w:color w:val="231F20"/>
          <w:spacing w:val="-3"/>
          <w:w w:val="105"/>
          <w:position w:val="7"/>
          <w:sz w:val="12"/>
        </w:rPr>
        <w:t>13</w:t>
      </w:r>
    </w:p>
    <w:p>
      <w:pPr>
        <w:pStyle w:val="BodyText"/>
        <w:spacing w:line="273" w:lineRule="auto" w:before="169"/>
        <w:ind w:left="1363" w:right="1473" w:firstLine="359"/>
        <w:jc w:val="both"/>
      </w:pPr>
      <w:r>
        <w:rPr>
          <w:color w:val="231F20"/>
        </w:rPr>
        <w:t>Por ello, esta circunstancia constituye una invitación para que se tengan en cuenta los diferentes conceptos de “falta” y lo que corresponderá, en cada caso, será tener presente cuál es el que se usa, con sus respectivos contenidos.</w:t>
      </w:r>
    </w:p>
    <w:p>
      <w:pPr>
        <w:pStyle w:val="BodyText"/>
        <w:spacing w:line="273" w:lineRule="auto" w:before="168"/>
        <w:ind w:left="1363" w:right="1472" w:firstLine="359"/>
        <w:jc w:val="both"/>
      </w:pPr>
      <w:r>
        <w:rPr>
          <w:color w:val="231F20"/>
        </w:rPr>
        <w:t>En esta disciplina, la existencia de diferentes significados de “falta disciplinaria” motiva y en ocasiones, de acuerdo con los gustos, convicciones o necesidades,</w:t>
      </w:r>
      <w:r>
        <w:rPr>
          <w:color w:val="231F20"/>
          <w:spacing w:val="-13"/>
        </w:rPr>
        <w:t> </w:t>
      </w:r>
      <w:r>
        <w:rPr>
          <w:color w:val="231F20"/>
        </w:rPr>
        <w:t>hace</w:t>
      </w:r>
      <w:r>
        <w:rPr>
          <w:color w:val="231F20"/>
          <w:spacing w:val="-5"/>
        </w:rPr>
        <w:t> </w:t>
      </w:r>
      <w:r>
        <w:rPr>
          <w:color w:val="231F20"/>
        </w:rPr>
        <w:t>que</w:t>
      </w:r>
      <w:r>
        <w:rPr>
          <w:color w:val="231F20"/>
          <w:spacing w:val="-5"/>
        </w:rPr>
        <w:t> </w:t>
      </w:r>
      <w:r>
        <w:rPr>
          <w:color w:val="231F20"/>
        </w:rPr>
        <w:t>se</w:t>
      </w:r>
      <w:r>
        <w:rPr>
          <w:color w:val="231F20"/>
          <w:spacing w:val="-6"/>
        </w:rPr>
        <w:t> </w:t>
      </w:r>
      <w:r>
        <w:rPr>
          <w:color w:val="231F20"/>
        </w:rPr>
        <w:t>tienda</w:t>
      </w:r>
      <w:r>
        <w:rPr>
          <w:color w:val="231F20"/>
          <w:spacing w:val="-5"/>
        </w:rPr>
        <w:t> </w:t>
      </w:r>
      <w:r>
        <w:rPr>
          <w:color w:val="231F20"/>
        </w:rPr>
        <w:t>a</w:t>
      </w:r>
      <w:r>
        <w:rPr>
          <w:color w:val="231F20"/>
          <w:spacing w:val="-5"/>
        </w:rPr>
        <w:t> </w:t>
      </w:r>
      <w:r>
        <w:rPr>
          <w:color w:val="231F20"/>
        </w:rPr>
        <w:t>preferir</w:t>
      </w:r>
      <w:r>
        <w:rPr>
          <w:color w:val="231F20"/>
          <w:spacing w:val="-5"/>
        </w:rPr>
        <w:t> </w:t>
      </w:r>
      <w:r>
        <w:rPr>
          <w:color w:val="231F20"/>
        </w:rPr>
        <w:t>alguna</w:t>
      </w:r>
      <w:r>
        <w:rPr>
          <w:color w:val="231F20"/>
          <w:spacing w:val="-6"/>
        </w:rPr>
        <w:t> </w:t>
      </w:r>
      <w:r>
        <w:rPr>
          <w:color w:val="231F20"/>
        </w:rPr>
        <w:t>de</w:t>
      </w:r>
      <w:r>
        <w:rPr>
          <w:color w:val="231F20"/>
          <w:spacing w:val="-5"/>
        </w:rPr>
        <w:t> </w:t>
      </w:r>
      <w:r>
        <w:rPr>
          <w:color w:val="231F20"/>
        </w:rPr>
        <w:t>ellas</w:t>
      </w:r>
      <w:r>
        <w:rPr>
          <w:color w:val="231F20"/>
          <w:spacing w:val="-5"/>
        </w:rPr>
        <w:t> </w:t>
      </w:r>
      <w:r>
        <w:rPr>
          <w:color w:val="231F20"/>
        </w:rPr>
        <w:t>y</w:t>
      </w:r>
      <w:r>
        <w:rPr>
          <w:color w:val="231F20"/>
          <w:spacing w:val="-6"/>
        </w:rPr>
        <w:t> </w:t>
      </w:r>
      <w:r>
        <w:rPr>
          <w:color w:val="231F20"/>
        </w:rPr>
        <w:t>a</w:t>
      </w:r>
      <w:r>
        <w:rPr>
          <w:color w:val="231F20"/>
          <w:spacing w:val="-5"/>
        </w:rPr>
        <w:t> </w:t>
      </w:r>
      <w:r>
        <w:rPr>
          <w:color w:val="231F20"/>
        </w:rPr>
        <w:t>excluir</w:t>
      </w:r>
      <w:r>
        <w:rPr>
          <w:color w:val="231F20"/>
          <w:spacing w:val="-5"/>
        </w:rPr>
        <w:t> </w:t>
      </w:r>
      <w:r>
        <w:rPr>
          <w:color w:val="231F20"/>
        </w:rPr>
        <w:t>a</w:t>
      </w:r>
      <w:r>
        <w:rPr>
          <w:color w:val="231F20"/>
          <w:spacing w:val="-5"/>
        </w:rPr>
        <w:t> </w:t>
      </w:r>
      <w:r>
        <w:rPr>
          <w:color w:val="231F20"/>
        </w:rPr>
        <w:t>las</w:t>
      </w:r>
      <w:r>
        <w:rPr>
          <w:color w:val="231F20"/>
          <w:spacing w:val="-6"/>
        </w:rPr>
        <w:t> </w:t>
      </w:r>
      <w:r>
        <w:rPr>
          <w:color w:val="231F20"/>
          <w:spacing w:val="-3"/>
        </w:rPr>
        <w:t>demás.</w:t>
      </w:r>
    </w:p>
    <w:p>
      <w:pPr>
        <w:pStyle w:val="BodyText"/>
        <w:spacing w:line="273" w:lineRule="auto" w:before="168"/>
        <w:ind w:left="1363" w:right="1478" w:firstLine="359"/>
        <w:jc w:val="both"/>
      </w:pPr>
      <w:r>
        <w:rPr>
          <w:color w:val="231F20"/>
        </w:rPr>
        <w:t>En mi caso, reconozco, he privilegiado las dos primeras nociones reseñadas, es </w:t>
      </w:r>
      <w:r>
        <w:rPr>
          <w:color w:val="231F20"/>
          <w:spacing w:val="-3"/>
        </w:rPr>
        <w:t>decir, </w:t>
      </w:r>
      <w:r>
        <w:rPr>
          <w:color w:val="231F20"/>
        </w:rPr>
        <w:t>aquellas que corresponden a la materialización </w:t>
      </w:r>
      <w:r>
        <w:rPr>
          <w:color w:val="231F20"/>
          <w:spacing w:val="2"/>
        </w:rPr>
        <w:t>del </w:t>
      </w:r>
      <w:r>
        <w:rPr>
          <w:color w:val="231F20"/>
        </w:rPr>
        <w:t>principio de legalidad de la falta disciplinaria. Esta apreciación la he fundado en la ausencia de tipicidad, que es  la  regla  en  derecho  disciplinario,  dado que las faltas previstas en el artículo  48,  incluida  la  remisión  al  </w:t>
      </w:r>
      <w:r>
        <w:rPr>
          <w:color w:val="231F20"/>
          <w:spacing w:val="2"/>
        </w:rPr>
        <w:t>Código  </w:t>
      </w:r>
      <w:r>
        <w:rPr>
          <w:color w:val="231F20"/>
        </w:rPr>
        <w:t>Penal que hace en el primer numeral, corresponden a una pequeña porción    de la infinidad de posibilidades de conductas que pueden constituir falta disciplinaria por incumplimiento de un </w:t>
      </w:r>
      <w:r>
        <w:rPr>
          <w:color w:val="231F20"/>
          <w:spacing w:val="-3"/>
        </w:rPr>
        <w:t>deber, </w:t>
      </w:r>
      <w:r>
        <w:rPr>
          <w:color w:val="231F20"/>
        </w:rPr>
        <w:t>abuso de un derecho, incursión en una prohibición,</w:t>
      </w:r>
      <w:r>
        <w:rPr>
          <w:color w:val="231F20"/>
          <w:spacing w:val="42"/>
        </w:rPr>
        <w:t> </w:t>
      </w:r>
      <w:r>
        <w:rPr>
          <w:color w:val="231F20"/>
        </w:rPr>
        <w:t>etc.</w:t>
      </w:r>
    </w:p>
    <w:p>
      <w:pPr>
        <w:pStyle w:val="BodyText"/>
        <w:spacing w:line="273" w:lineRule="auto" w:before="163"/>
        <w:ind w:left="1363" w:right="1466" w:firstLine="359"/>
        <w:jc w:val="both"/>
      </w:pPr>
      <w:r>
        <w:rPr>
          <w:color w:val="231F20"/>
        </w:rPr>
        <w:t>Por ello, he  señalado  que  figuras  como  “tipicidad”,  “adecuación  típica”  o “tipos en blanco” contrastan con la ausencia de “tipos” en el régimen disciplinario</w:t>
      </w:r>
      <w:r>
        <w:rPr>
          <w:color w:val="231F20"/>
          <w:spacing w:val="28"/>
        </w:rPr>
        <w:t> </w:t>
      </w:r>
      <w:r>
        <w:rPr>
          <w:color w:val="231F20"/>
        </w:rPr>
        <w:t>de</w:t>
      </w:r>
      <w:r>
        <w:rPr>
          <w:color w:val="231F20"/>
          <w:spacing w:val="29"/>
        </w:rPr>
        <w:t> </w:t>
      </w:r>
      <w:r>
        <w:rPr>
          <w:color w:val="231F20"/>
        </w:rPr>
        <w:t>los</w:t>
      </w:r>
      <w:r>
        <w:rPr>
          <w:color w:val="231F20"/>
          <w:spacing w:val="28"/>
        </w:rPr>
        <w:t> </w:t>
      </w:r>
      <w:r>
        <w:rPr>
          <w:color w:val="231F20"/>
        </w:rPr>
        <w:t>servidores</w:t>
      </w:r>
      <w:r>
        <w:rPr>
          <w:color w:val="231F20"/>
          <w:spacing w:val="29"/>
        </w:rPr>
        <w:t> </w:t>
      </w:r>
      <w:r>
        <w:rPr>
          <w:color w:val="231F20"/>
        </w:rPr>
        <w:t>públicos,</w:t>
      </w:r>
      <w:r>
        <w:rPr>
          <w:color w:val="231F20"/>
          <w:spacing w:val="21"/>
        </w:rPr>
        <w:t> </w:t>
      </w:r>
      <w:r>
        <w:rPr>
          <w:color w:val="231F20"/>
        </w:rPr>
        <w:t>con</w:t>
      </w:r>
      <w:r>
        <w:rPr>
          <w:color w:val="231F20"/>
          <w:spacing w:val="28"/>
        </w:rPr>
        <w:t> </w:t>
      </w:r>
      <w:r>
        <w:rPr>
          <w:color w:val="231F20"/>
        </w:rPr>
        <w:t>excepción</w:t>
      </w:r>
      <w:r>
        <w:rPr>
          <w:color w:val="231F20"/>
          <w:spacing w:val="29"/>
        </w:rPr>
        <w:t> </w:t>
      </w:r>
      <w:r>
        <w:rPr>
          <w:color w:val="231F20"/>
        </w:rPr>
        <w:t>de</w:t>
      </w:r>
      <w:r>
        <w:rPr>
          <w:color w:val="231F20"/>
          <w:spacing w:val="28"/>
        </w:rPr>
        <w:t> </w:t>
      </w:r>
      <w:r>
        <w:rPr>
          <w:color w:val="231F20"/>
        </w:rPr>
        <w:t>los</w:t>
      </w:r>
      <w:r>
        <w:rPr>
          <w:color w:val="231F20"/>
          <w:spacing w:val="29"/>
        </w:rPr>
        <w:t> </w:t>
      </w:r>
      <w:r>
        <w:rPr>
          <w:color w:val="231F20"/>
        </w:rPr>
        <w:t>previstos</w:t>
      </w:r>
      <w:r>
        <w:rPr>
          <w:color w:val="231F20"/>
          <w:spacing w:val="28"/>
        </w:rPr>
        <w:t> </w:t>
      </w:r>
      <w:r>
        <w:rPr>
          <w:color w:val="231F20"/>
        </w:rPr>
        <w:t>en</w:t>
      </w:r>
      <w:r>
        <w:rPr>
          <w:color w:val="231F20"/>
          <w:spacing w:val="29"/>
        </w:rPr>
        <w:t> </w:t>
      </w:r>
      <w:r>
        <w:rPr>
          <w:color w:val="231F20"/>
        </w:rPr>
        <w:t>el</w:t>
      </w:r>
    </w:p>
    <w:p>
      <w:pPr>
        <w:pStyle w:val="BodyText"/>
        <w:rPr>
          <w:sz w:val="20"/>
        </w:rPr>
      </w:pPr>
    </w:p>
    <w:p>
      <w:pPr>
        <w:pStyle w:val="BodyText"/>
        <w:spacing w:before="9"/>
        <w:rPr>
          <w:sz w:val="15"/>
        </w:rPr>
      </w:pPr>
      <w:r>
        <w:rPr/>
        <w:pict>
          <v:line style="position:absolute;mso-position-horizontal-relative:page;mso-position-vertical-relative:paragraph;z-index:-251557888;mso-wrap-distance-left:0;mso-wrap-distance-right:0" from="86.173203pt,11.370198pt" to="134.173203pt,11.370198pt" stroked="true" strokeweight=".25pt" strokecolor="#231f20">
            <v:stroke dashstyle="solid"/>
            <w10:wrap type="topAndBottom"/>
          </v:line>
        </w:pict>
      </w:r>
    </w:p>
    <w:p>
      <w:pPr>
        <w:pStyle w:val="ListParagraph"/>
        <w:numPr>
          <w:ilvl w:val="0"/>
          <w:numId w:val="19"/>
        </w:numPr>
        <w:tabs>
          <w:tab w:pos="1724" w:val="left" w:leader="none"/>
        </w:tabs>
        <w:spacing w:line="235" w:lineRule="auto" w:before="69" w:after="0"/>
        <w:ind w:left="1723" w:right="1481" w:hanging="361"/>
        <w:jc w:val="both"/>
        <w:rPr>
          <w:rFonts w:ascii="Book Antiqua" w:hAnsi="Book Antiqua"/>
          <w:i/>
          <w:sz w:val="17"/>
        </w:rPr>
      </w:pPr>
      <w:r>
        <w:rPr>
          <w:rFonts w:ascii="Book Antiqua" w:hAnsi="Book Antiqua"/>
          <w:i/>
          <w:color w:val="231F20"/>
          <w:w w:val="110"/>
          <w:sz w:val="17"/>
        </w:rPr>
        <w:t>“La Constitución Política utiliza dos veces la palabra responsabilidad en el mismo inciso </w:t>
      </w:r>
      <w:r>
        <w:rPr>
          <w:rFonts w:ascii="Book Antiqua" w:hAnsi="Book Antiqua"/>
          <w:i/>
          <w:color w:val="231F20"/>
          <w:w w:val="110"/>
          <w:sz w:val="17"/>
        </w:rPr>
        <w:t>del</w:t>
      </w:r>
      <w:r>
        <w:rPr>
          <w:rFonts w:ascii="Book Antiqua" w:hAnsi="Book Antiqua"/>
          <w:i/>
          <w:color w:val="231F20"/>
          <w:spacing w:val="-9"/>
          <w:w w:val="110"/>
          <w:sz w:val="17"/>
        </w:rPr>
        <w:t> </w:t>
      </w:r>
      <w:r>
        <w:rPr>
          <w:rFonts w:ascii="Book Antiqua" w:hAnsi="Book Antiqua"/>
          <w:i/>
          <w:color w:val="231F20"/>
          <w:w w:val="110"/>
          <w:sz w:val="17"/>
        </w:rPr>
        <w:t>artículo</w:t>
      </w:r>
      <w:r>
        <w:rPr>
          <w:rFonts w:ascii="Book Antiqua" w:hAnsi="Book Antiqua"/>
          <w:i/>
          <w:color w:val="231F20"/>
          <w:spacing w:val="-9"/>
          <w:w w:val="110"/>
          <w:sz w:val="17"/>
        </w:rPr>
        <w:t> </w:t>
      </w:r>
      <w:r>
        <w:rPr>
          <w:rFonts w:ascii="Book Antiqua" w:hAnsi="Book Antiqua"/>
          <w:i/>
          <w:color w:val="231F20"/>
          <w:w w:val="110"/>
          <w:sz w:val="17"/>
        </w:rPr>
        <w:t>211,</w:t>
      </w:r>
      <w:r>
        <w:rPr>
          <w:rFonts w:ascii="Book Antiqua" w:hAnsi="Book Antiqua"/>
          <w:i/>
          <w:color w:val="231F20"/>
          <w:spacing w:val="-14"/>
          <w:w w:val="110"/>
          <w:sz w:val="17"/>
        </w:rPr>
        <w:t> </w:t>
      </w:r>
      <w:r>
        <w:rPr>
          <w:rFonts w:ascii="Book Antiqua" w:hAnsi="Book Antiqua"/>
          <w:i/>
          <w:color w:val="231F20"/>
          <w:w w:val="110"/>
          <w:sz w:val="17"/>
        </w:rPr>
        <w:t>con</w:t>
      </w:r>
      <w:r>
        <w:rPr>
          <w:rFonts w:ascii="Book Antiqua" w:hAnsi="Book Antiqua"/>
          <w:i/>
          <w:color w:val="231F20"/>
          <w:spacing w:val="-9"/>
          <w:w w:val="110"/>
          <w:sz w:val="17"/>
        </w:rPr>
        <w:t> </w:t>
      </w:r>
      <w:r>
        <w:rPr>
          <w:rFonts w:ascii="Book Antiqua" w:hAnsi="Book Antiqua"/>
          <w:i/>
          <w:color w:val="231F20"/>
          <w:w w:val="110"/>
          <w:sz w:val="17"/>
        </w:rPr>
        <w:t>un</w:t>
      </w:r>
      <w:r>
        <w:rPr>
          <w:rFonts w:ascii="Book Antiqua" w:hAnsi="Book Antiqua"/>
          <w:i/>
          <w:color w:val="231F20"/>
          <w:spacing w:val="-8"/>
          <w:w w:val="110"/>
          <w:sz w:val="17"/>
        </w:rPr>
        <w:t> </w:t>
      </w:r>
      <w:r>
        <w:rPr>
          <w:rFonts w:ascii="Book Antiqua" w:hAnsi="Book Antiqua"/>
          <w:i/>
          <w:color w:val="231F20"/>
          <w:w w:val="110"/>
          <w:sz w:val="17"/>
        </w:rPr>
        <w:t>sentido</w:t>
      </w:r>
      <w:r>
        <w:rPr>
          <w:rFonts w:ascii="Book Antiqua" w:hAnsi="Book Antiqua"/>
          <w:i/>
          <w:color w:val="231F20"/>
          <w:spacing w:val="-9"/>
          <w:w w:val="110"/>
          <w:sz w:val="17"/>
        </w:rPr>
        <w:t> </w:t>
      </w:r>
      <w:r>
        <w:rPr>
          <w:rFonts w:ascii="Book Antiqua" w:hAnsi="Book Antiqua"/>
          <w:i/>
          <w:color w:val="231F20"/>
          <w:w w:val="110"/>
          <w:sz w:val="17"/>
        </w:rPr>
        <w:t>o</w:t>
      </w:r>
      <w:r>
        <w:rPr>
          <w:rFonts w:ascii="Book Antiqua" w:hAnsi="Book Antiqua"/>
          <w:i/>
          <w:color w:val="231F20"/>
          <w:spacing w:val="-9"/>
          <w:w w:val="110"/>
          <w:sz w:val="17"/>
        </w:rPr>
        <w:t> </w:t>
      </w:r>
      <w:r>
        <w:rPr>
          <w:rFonts w:ascii="Book Antiqua" w:hAnsi="Book Antiqua"/>
          <w:i/>
          <w:color w:val="231F20"/>
          <w:w w:val="110"/>
          <w:sz w:val="17"/>
        </w:rPr>
        <w:t>significado</w:t>
      </w:r>
      <w:r>
        <w:rPr>
          <w:rFonts w:ascii="Book Antiqua" w:hAnsi="Book Antiqua"/>
          <w:i/>
          <w:color w:val="231F20"/>
          <w:spacing w:val="-9"/>
          <w:w w:val="110"/>
          <w:sz w:val="17"/>
        </w:rPr>
        <w:t> </w:t>
      </w:r>
      <w:r>
        <w:rPr>
          <w:rFonts w:ascii="Book Antiqua" w:hAnsi="Book Antiqua"/>
          <w:i/>
          <w:color w:val="231F20"/>
          <w:w w:val="110"/>
          <w:sz w:val="17"/>
        </w:rPr>
        <w:t>dual,</w:t>
      </w:r>
      <w:r>
        <w:rPr>
          <w:rFonts w:ascii="Book Antiqua" w:hAnsi="Book Antiqua"/>
          <w:i/>
          <w:color w:val="231F20"/>
          <w:spacing w:val="-13"/>
          <w:w w:val="110"/>
          <w:sz w:val="17"/>
        </w:rPr>
        <w:t> </w:t>
      </w:r>
      <w:r>
        <w:rPr>
          <w:rFonts w:ascii="Book Antiqua" w:hAnsi="Book Antiqua"/>
          <w:i/>
          <w:color w:val="231F20"/>
          <w:w w:val="110"/>
          <w:sz w:val="17"/>
        </w:rPr>
        <w:t>coincidiendo</w:t>
      </w:r>
      <w:r>
        <w:rPr>
          <w:rFonts w:ascii="Book Antiqua" w:hAnsi="Book Antiqua"/>
          <w:i/>
          <w:color w:val="231F20"/>
          <w:spacing w:val="-9"/>
          <w:w w:val="110"/>
          <w:sz w:val="17"/>
        </w:rPr>
        <w:t> </w:t>
      </w:r>
      <w:r>
        <w:rPr>
          <w:rFonts w:ascii="Book Antiqua" w:hAnsi="Book Antiqua"/>
          <w:i/>
          <w:color w:val="231F20"/>
          <w:w w:val="110"/>
          <w:sz w:val="17"/>
        </w:rPr>
        <w:t>con</w:t>
      </w:r>
      <w:r>
        <w:rPr>
          <w:rFonts w:ascii="Book Antiqua" w:hAnsi="Book Antiqua"/>
          <w:i/>
          <w:color w:val="231F20"/>
          <w:spacing w:val="-9"/>
          <w:w w:val="110"/>
          <w:sz w:val="17"/>
        </w:rPr>
        <w:t> </w:t>
      </w:r>
      <w:r>
        <w:rPr>
          <w:rFonts w:ascii="Book Antiqua" w:hAnsi="Book Antiqua"/>
          <w:i/>
          <w:color w:val="231F20"/>
          <w:w w:val="110"/>
          <w:sz w:val="17"/>
        </w:rPr>
        <w:t>la</w:t>
      </w:r>
      <w:r>
        <w:rPr>
          <w:rFonts w:ascii="Book Antiqua" w:hAnsi="Book Antiqua"/>
          <w:i/>
          <w:color w:val="231F20"/>
          <w:spacing w:val="-9"/>
          <w:w w:val="110"/>
          <w:sz w:val="17"/>
        </w:rPr>
        <w:t> </w:t>
      </w:r>
      <w:r>
        <w:rPr>
          <w:rFonts w:ascii="Book Antiqua" w:hAnsi="Book Antiqua"/>
          <w:i/>
          <w:color w:val="231F20"/>
          <w:w w:val="110"/>
          <w:sz w:val="17"/>
        </w:rPr>
        <w:t>manera</w:t>
      </w:r>
      <w:r>
        <w:rPr>
          <w:rFonts w:ascii="Book Antiqua" w:hAnsi="Book Antiqua"/>
          <w:i/>
          <w:color w:val="231F20"/>
          <w:spacing w:val="-9"/>
          <w:w w:val="110"/>
          <w:sz w:val="17"/>
        </w:rPr>
        <w:t> </w:t>
      </w:r>
      <w:r>
        <w:rPr>
          <w:rFonts w:ascii="Book Antiqua" w:hAnsi="Book Antiqua"/>
          <w:i/>
          <w:color w:val="231F20"/>
          <w:w w:val="110"/>
          <w:sz w:val="17"/>
        </w:rPr>
        <w:t>ambivalente como se emplea este término en el lenguaje jurídico</w:t>
      </w:r>
      <w:r>
        <w:rPr>
          <w:rFonts w:ascii="Book Antiqua" w:hAnsi="Book Antiqua"/>
          <w:i/>
          <w:color w:val="231F20"/>
          <w:spacing w:val="-13"/>
          <w:w w:val="110"/>
          <w:sz w:val="17"/>
        </w:rPr>
        <w:t> </w:t>
      </w:r>
      <w:r>
        <w:rPr>
          <w:rFonts w:ascii="Book Antiqua" w:hAnsi="Book Antiqua"/>
          <w:i/>
          <w:color w:val="231F20"/>
          <w:w w:val="110"/>
          <w:sz w:val="17"/>
        </w:rPr>
        <w:t>cotidiano.</w:t>
      </w:r>
    </w:p>
    <w:p>
      <w:pPr>
        <w:spacing w:line="197" w:lineRule="exact" w:before="0"/>
        <w:ind w:left="1723" w:right="0" w:firstLine="0"/>
        <w:jc w:val="left"/>
        <w:rPr>
          <w:rFonts w:ascii="Book Antiqua" w:hAnsi="Book Antiqua"/>
          <w:i/>
          <w:sz w:val="17"/>
        </w:rPr>
      </w:pPr>
      <w:r>
        <w:rPr>
          <w:rFonts w:ascii="Book Antiqua" w:hAnsi="Book Antiqua"/>
          <w:i/>
          <w:color w:val="231F20"/>
          <w:w w:val="110"/>
          <w:sz w:val="17"/>
        </w:rPr>
        <w:t>“Los dos significados de la palabra responsabilidad son:</w:t>
      </w:r>
    </w:p>
    <w:p>
      <w:pPr>
        <w:spacing w:line="235" w:lineRule="auto" w:before="1"/>
        <w:ind w:left="1723" w:right="1471" w:firstLine="0"/>
        <w:jc w:val="left"/>
        <w:rPr>
          <w:rFonts w:ascii="Book Antiqua" w:hAnsi="Book Antiqua"/>
          <w:i/>
          <w:sz w:val="17"/>
        </w:rPr>
      </w:pPr>
      <w:r>
        <w:rPr>
          <w:rFonts w:ascii="Book Antiqua" w:hAnsi="Book Antiqua"/>
          <w:i/>
          <w:color w:val="231F20"/>
          <w:w w:val="110"/>
          <w:sz w:val="17"/>
        </w:rPr>
        <w:t>“</w:t>
      </w:r>
      <w:r>
        <w:rPr>
          <w:rFonts w:ascii="Book Antiqua" w:hAnsi="Book Antiqua"/>
          <w:b/>
          <w:i/>
          <w:color w:val="231F20"/>
          <w:w w:val="110"/>
          <w:sz w:val="17"/>
        </w:rPr>
        <w:t>Primero. </w:t>
      </w:r>
      <w:r>
        <w:rPr>
          <w:rFonts w:ascii="Book Antiqua" w:hAnsi="Book Antiqua"/>
          <w:i/>
          <w:color w:val="231F20"/>
          <w:spacing w:val="-7"/>
          <w:w w:val="110"/>
          <w:sz w:val="17"/>
        </w:rPr>
        <w:t>Para </w:t>
      </w:r>
      <w:r>
        <w:rPr>
          <w:rFonts w:ascii="Book Antiqua" w:hAnsi="Book Antiqua"/>
          <w:i/>
          <w:color w:val="231F20"/>
          <w:w w:val="110"/>
          <w:sz w:val="17"/>
        </w:rPr>
        <w:t>denotar la calidad de imputable por las consecuencias de sus actos </w:t>
      </w:r>
      <w:r>
        <w:rPr>
          <w:rFonts w:ascii="Book Antiqua" w:hAnsi="Book Antiqua"/>
          <w:i/>
          <w:color w:val="231F20"/>
          <w:spacing w:val="-12"/>
          <w:w w:val="110"/>
          <w:sz w:val="17"/>
        </w:rPr>
        <w:t>o</w:t>
      </w:r>
      <w:r>
        <w:rPr>
          <w:rFonts w:ascii="Book Antiqua" w:hAnsi="Book Antiqua"/>
          <w:i/>
          <w:color w:val="231F20"/>
          <w:spacing w:val="22"/>
          <w:w w:val="110"/>
          <w:sz w:val="17"/>
        </w:rPr>
        <w:t> </w:t>
      </w:r>
      <w:r>
        <w:rPr>
          <w:rFonts w:ascii="Book Antiqua" w:hAnsi="Book Antiqua"/>
          <w:i/>
          <w:color w:val="231F20"/>
          <w:w w:val="110"/>
          <w:sz w:val="17"/>
        </w:rPr>
        <w:t>decisiones. Es </w:t>
      </w:r>
      <w:r>
        <w:rPr>
          <w:rFonts w:ascii="Book Antiqua" w:hAnsi="Book Antiqua"/>
          <w:i/>
          <w:color w:val="231F20"/>
          <w:spacing w:val="-4"/>
          <w:w w:val="110"/>
          <w:sz w:val="17"/>
        </w:rPr>
        <w:t>decir, </w:t>
      </w:r>
      <w:r>
        <w:rPr>
          <w:rFonts w:ascii="Book Antiqua" w:hAnsi="Book Antiqua"/>
          <w:i/>
          <w:color w:val="231F20"/>
          <w:w w:val="110"/>
          <w:sz w:val="17"/>
        </w:rPr>
        <w:t>como deuda, obligación de reparar y satisfacción, por sí o por otro, </w:t>
      </w:r>
      <w:r>
        <w:rPr>
          <w:rFonts w:ascii="Book Antiqua" w:hAnsi="Book Antiqua"/>
          <w:i/>
          <w:color w:val="231F20"/>
          <w:spacing w:val="-11"/>
          <w:w w:val="110"/>
          <w:sz w:val="17"/>
        </w:rPr>
        <w:t>a </w:t>
      </w:r>
      <w:r>
        <w:rPr>
          <w:rFonts w:ascii="Book Antiqua" w:hAnsi="Book Antiqua"/>
          <w:i/>
          <w:color w:val="231F20"/>
          <w:w w:val="110"/>
          <w:sz w:val="17"/>
        </w:rPr>
        <w:t>consecuencia de delito, de una culpa o de otra causa legal o como cargo y obligación moral que resulta para uno del posible yerro en cosa o asunto determinado. (Diccionario de la Lengua Española, </w:t>
      </w:r>
      <w:r>
        <w:rPr>
          <w:rFonts w:ascii="Book Antiqua" w:hAnsi="Book Antiqua"/>
          <w:i/>
          <w:color w:val="231F20"/>
          <w:spacing w:val="-3"/>
          <w:w w:val="110"/>
          <w:sz w:val="17"/>
        </w:rPr>
        <w:t>p. </w:t>
      </w:r>
      <w:r>
        <w:rPr>
          <w:rFonts w:ascii="Book Antiqua" w:hAnsi="Book Antiqua"/>
          <w:i/>
          <w:color w:val="231F20"/>
          <w:w w:val="110"/>
          <w:sz w:val="17"/>
        </w:rPr>
        <w:t>1784). Ejemplo: La delegación exime de responsabilidad al delegante. “</w:t>
      </w:r>
      <w:r>
        <w:rPr>
          <w:rFonts w:ascii="Book Antiqua" w:hAnsi="Book Antiqua"/>
          <w:b/>
          <w:i/>
          <w:color w:val="231F20"/>
          <w:w w:val="110"/>
          <w:sz w:val="17"/>
        </w:rPr>
        <w:t>Segundo.</w:t>
      </w:r>
      <w:r>
        <w:rPr>
          <w:rFonts w:ascii="Book Antiqua" w:hAnsi="Book Antiqua"/>
          <w:b/>
          <w:i/>
          <w:color w:val="231F20"/>
          <w:spacing w:val="-32"/>
          <w:w w:val="110"/>
          <w:sz w:val="17"/>
        </w:rPr>
        <w:t> </w:t>
      </w:r>
      <w:r>
        <w:rPr>
          <w:rFonts w:ascii="Book Antiqua" w:hAnsi="Book Antiqua"/>
          <w:i/>
          <w:color w:val="231F20"/>
          <w:w w:val="110"/>
          <w:sz w:val="17"/>
        </w:rPr>
        <w:t>Como</w:t>
      </w:r>
      <w:r>
        <w:rPr>
          <w:rFonts w:ascii="Book Antiqua" w:hAnsi="Book Antiqua"/>
          <w:i/>
          <w:color w:val="231F20"/>
          <w:spacing w:val="-29"/>
          <w:w w:val="110"/>
          <w:sz w:val="17"/>
        </w:rPr>
        <w:t> </w:t>
      </w:r>
      <w:r>
        <w:rPr>
          <w:rFonts w:ascii="Book Antiqua" w:hAnsi="Book Antiqua"/>
          <w:i/>
          <w:color w:val="231F20"/>
          <w:w w:val="110"/>
          <w:sz w:val="17"/>
        </w:rPr>
        <w:t>sinónimo</w:t>
      </w:r>
      <w:r>
        <w:rPr>
          <w:rFonts w:ascii="Book Antiqua" w:hAnsi="Book Antiqua"/>
          <w:i/>
          <w:color w:val="231F20"/>
          <w:spacing w:val="-28"/>
          <w:w w:val="110"/>
          <w:sz w:val="17"/>
        </w:rPr>
        <w:t> </w:t>
      </w:r>
      <w:r>
        <w:rPr>
          <w:rFonts w:ascii="Book Antiqua" w:hAnsi="Book Antiqua"/>
          <w:i/>
          <w:color w:val="231F20"/>
          <w:w w:val="110"/>
          <w:sz w:val="17"/>
        </w:rPr>
        <w:t>de</w:t>
      </w:r>
      <w:r>
        <w:rPr>
          <w:rFonts w:ascii="Book Antiqua" w:hAnsi="Book Antiqua"/>
          <w:i/>
          <w:color w:val="231F20"/>
          <w:spacing w:val="-29"/>
          <w:w w:val="110"/>
          <w:sz w:val="17"/>
        </w:rPr>
        <w:t> </w:t>
      </w:r>
      <w:r>
        <w:rPr>
          <w:rFonts w:ascii="Book Antiqua" w:hAnsi="Book Antiqua"/>
          <w:i/>
          <w:color w:val="231F20"/>
          <w:w w:val="110"/>
          <w:sz w:val="17"/>
        </w:rPr>
        <w:t>función</w:t>
      </w:r>
      <w:r>
        <w:rPr>
          <w:rFonts w:ascii="Book Antiqua" w:hAnsi="Book Antiqua"/>
          <w:i/>
          <w:color w:val="231F20"/>
          <w:spacing w:val="-28"/>
          <w:w w:val="110"/>
          <w:sz w:val="17"/>
        </w:rPr>
        <w:t> </w:t>
      </w:r>
      <w:r>
        <w:rPr>
          <w:rFonts w:ascii="Book Antiqua" w:hAnsi="Book Antiqua"/>
          <w:i/>
          <w:color w:val="231F20"/>
          <w:w w:val="110"/>
          <w:sz w:val="17"/>
        </w:rPr>
        <w:t>o</w:t>
      </w:r>
      <w:r>
        <w:rPr>
          <w:rFonts w:ascii="Book Antiqua" w:hAnsi="Book Antiqua"/>
          <w:i/>
          <w:color w:val="231F20"/>
          <w:spacing w:val="-28"/>
          <w:w w:val="110"/>
          <w:sz w:val="17"/>
        </w:rPr>
        <w:t> </w:t>
      </w:r>
      <w:r>
        <w:rPr>
          <w:rFonts w:ascii="Book Antiqua" w:hAnsi="Book Antiqua"/>
          <w:i/>
          <w:color w:val="231F20"/>
          <w:w w:val="110"/>
          <w:sz w:val="17"/>
        </w:rPr>
        <w:t>atribución.</w:t>
      </w:r>
      <w:r>
        <w:rPr>
          <w:rFonts w:ascii="Book Antiqua" w:hAnsi="Book Antiqua"/>
          <w:i/>
          <w:color w:val="231F20"/>
          <w:spacing w:val="-32"/>
          <w:w w:val="110"/>
          <w:sz w:val="17"/>
        </w:rPr>
        <w:t> </w:t>
      </w:r>
      <w:r>
        <w:rPr>
          <w:rFonts w:ascii="Book Antiqua" w:hAnsi="Book Antiqua"/>
          <w:i/>
          <w:color w:val="231F20"/>
          <w:w w:val="110"/>
          <w:sz w:val="17"/>
        </w:rPr>
        <w:t>Ejemplo:</w:t>
      </w:r>
      <w:r>
        <w:rPr>
          <w:rFonts w:ascii="Book Antiqua" w:hAnsi="Book Antiqua"/>
          <w:i/>
          <w:color w:val="231F20"/>
          <w:spacing w:val="-29"/>
          <w:w w:val="110"/>
          <w:sz w:val="17"/>
        </w:rPr>
        <w:t> </w:t>
      </w:r>
      <w:r>
        <w:rPr>
          <w:rFonts w:ascii="Book Antiqua" w:hAnsi="Book Antiqua"/>
          <w:i/>
          <w:color w:val="231F20"/>
          <w:w w:val="110"/>
          <w:sz w:val="17"/>
        </w:rPr>
        <w:t>reasumiendo</w:t>
      </w:r>
      <w:r>
        <w:rPr>
          <w:rFonts w:ascii="Book Antiqua" w:hAnsi="Book Antiqua"/>
          <w:i/>
          <w:color w:val="231F20"/>
          <w:spacing w:val="-28"/>
          <w:w w:val="110"/>
          <w:sz w:val="17"/>
        </w:rPr>
        <w:t> </w:t>
      </w:r>
      <w:r>
        <w:rPr>
          <w:rFonts w:ascii="Book Antiqua" w:hAnsi="Book Antiqua"/>
          <w:i/>
          <w:color w:val="231F20"/>
          <w:w w:val="110"/>
          <w:sz w:val="17"/>
        </w:rPr>
        <w:t>la</w:t>
      </w:r>
      <w:r>
        <w:rPr>
          <w:rFonts w:ascii="Book Antiqua" w:hAnsi="Book Antiqua"/>
          <w:i/>
          <w:color w:val="231F20"/>
          <w:spacing w:val="-29"/>
          <w:w w:val="110"/>
          <w:sz w:val="17"/>
        </w:rPr>
        <w:t> </w:t>
      </w:r>
      <w:r>
        <w:rPr>
          <w:rFonts w:ascii="Book Antiqua" w:hAnsi="Book Antiqua"/>
          <w:i/>
          <w:color w:val="231F20"/>
          <w:w w:val="110"/>
          <w:sz w:val="17"/>
        </w:rPr>
        <w:t>responsabilidad</w:t>
      </w:r>
    </w:p>
    <w:p>
      <w:pPr>
        <w:spacing w:line="230" w:lineRule="auto" w:before="0"/>
        <w:ind w:left="1723" w:right="1391" w:firstLine="0"/>
        <w:jc w:val="left"/>
        <w:rPr>
          <w:sz w:val="17"/>
        </w:rPr>
      </w:pPr>
      <w:r>
        <w:rPr>
          <w:rFonts w:ascii="Book Antiqua" w:hAnsi="Book Antiqua"/>
          <w:i/>
          <w:color w:val="231F20"/>
          <w:w w:val="105"/>
          <w:sz w:val="17"/>
        </w:rPr>
        <w:t>– función o atribución- correspondiente”. </w:t>
      </w:r>
      <w:r>
        <w:rPr>
          <w:color w:val="231F20"/>
          <w:w w:val="105"/>
          <w:sz w:val="17"/>
        </w:rPr>
        <w:t>Pedro Alfonso Hernández. </w:t>
      </w:r>
      <w:r>
        <w:rPr>
          <w:rFonts w:ascii="Book Antiqua" w:hAnsi="Book Antiqua"/>
          <w:b/>
          <w:i/>
          <w:color w:val="231F20"/>
          <w:w w:val="105"/>
          <w:sz w:val="17"/>
        </w:rPr>
        <w:t>Descentralización </w:t>
      </w:r>
      <w:r>
        <w:rPr>
          <w:rFonts w:ascii="Book Antiqua" w:hAnsi="Book Antiqua"/>
          <w:b/>
          <w:i/>
          <w:color w:val="231F20"/>
          <w:w w:val="105"/>
          <w:sz w:val="17"/>
        </w:rPr>
        <w:t>Desconcentración y Delegación en Colombia. </w:t>
      </w:r>
      <w:r>
        <w:rPr>
          <w:color w:val="231F20"/>
          <w:w w:val="105"/>
          <w:sz w:val="17"/>
        </w:rPr>
        <w:t>Bogotá, Legis, 1999, p. 245.</w:t>
      </w:r>
    </w:p>
    <w:p>
      <w:pPr>
        <w:spacing w:after="0" w:line="23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6268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hanging="1"/>
        <w:jc w:val="both"/>
      </w:pPr>
      <w:r>
        <w:rPr>
          <w:color w:val="231F20"/>
        </w:rPr>
        <w:t>artículo 48</w:t>
      </w:r>
      <w:r>
        <w:rPr>
          <w:color w:val="231F20"/>
          <w:position w:val="7"/>
          <w:sz w:val="12"/>
        </w:rPr>
        <w:t>14 </w:t>
      </w:r>
      <w:r>
        <w:rPr>
          <w:color w:val="231F20"/>
        </w:rPr>
        <w:t>porque en el régimen jurídico de los servidores públicos están previstos deberes, derechos, prohibiciones, inhabilidades, incompatibilidades, impedimentos</w:t>
      </w:r>
      <w:r>
        <w:rPr>
          <w:color w:val="231F20"/>
          <w:spacing w:val="-5"/>
        </w:rPr>
        <w:t> </w:t>
      </w:r>
      <w:r>
        <w:rPr>
          <w:color w:val="231F20"/>
        </w:rPr>
        <w:t>y</w:t>
      </w:r>
      <w:r>
        <w:rPr>
          <w:color w:val="231F20"/>
          <w:spacing w:val="-4"/>
        </w:rPr>
        <w:t> </w:t>
      </w:r>
      <w:r>
        <w:rPr>
          <w:color w:val="231F20"/>
        </w:rPr>
        <w:t>conflictos</w:t>
      </w:r>
      <w:r>
        <w:rPr>
          <w:color w:val="231F20"/>
          <w:spacing w:val="-4"/>
        </w:rPr>
        <w:t> </w:t>
      </w:r>
      <w:r>
        <w:rPr>
          <w:color w:val="231F20"/>
        </w:rPr>
        <w:t>de</w:t>
      </w:r>
      <w:r>
        <w:rPr>
          <w:color w:val="231F20"/>
          <w:spacing w:val="-4"/>
        </w:rPr>
        <w:t> </w:t>
      </w:r>
      <w:r>
        <w:rPr>
          <w:color w:val="231F20"/>
        </w:rPr>
        <w:t>intereses,</w:t>
      </w:r>
      <w:r>
        <w:rPr>
          <w:color w:val="231F20"/>
          <w:spacing w:val="-9"/>
        </w:rPr>
        <w:t> </w:t>
      </w:r>
      <w:r>
        <w:rPr>
          <w:color w:val="231F20"/>
        </w:rPr>
        <w:t>pero</w:t>
      </w:r>
      <w:r>
        <w:rPr>
          <w:color w:val="231F20"/>
          <w:spacing w:val="-4"/>
        </w:rPr>
        <w:t> </w:t>
      </w:r>
      <w:r>
        <w:rPr>
          <w:color w:val="231F20"/>
        </w:rPr>
        <w:t>esas</w:t>
      </w:r>
      <w:r>
        <w:rPr>
          <w:color w:val="231F20"/>
          <w:spacing w:val="-4"/>
        </w:rPr>
        <w:t> </w:t>
      </w:r>
      <w:r>
        <w:rPr>
          <w:color w:val="231F20"/>
        </w:rPr>
        <w:t>categorías</w:t>
      </w:r>
      <w:r>
        <w:rPr>
          <w:color w:val="231F20"/>
          <w:spacing w:val="-4"/>
        </w:rPr>
        <w:t> </w:t>
      </w:r>
      <w:r>
        <w:rPr>
          <w:color w:val="231F20"/>
        </w:rPr>
        <w:t>no</w:t>
      </w:r>
      <w:r>
        <w:rPr>
          <w:color w:val="231F20"/>
          <w:spacing w:val="-4"/>
        </w:rPr>
        <w:t> </w:t>
      </w:r>
      <w:r>
        <w:rPr>
          <w:color w:val="231F20"/>
        </w:rPr>
        <w:t>corresponden</w:t>
      </w:r>
      <w:r>
        <w:rPr>
          <w:color w:val="231F20"/>
          <w:spacing w:val="-4"/>
        </w:rPr>
        <w:t> </w:t>
      </w:r>
      <w:r>
        <w:rPr>
          <w:color w:val="231F20"/>
        </w:rPr>
        <w:t>a tipos disciplinarios, no son “tipos” en materia</w:t>
      </w:r>
      <w:r>
        <w:rPr>
          <w:color w:val="231F20"/>
          <w:spacing w:val="8"/>
        </w:rPr>
        <w:t> </w:t>
      </w:r>
      <w:r>
        <w:rPr>
          <w:color w:val="231F20"/>
        </w:rPr>
        <w:t>disciplinaria.</w:t>
      </w:r>
    </w:p>
    <w:p>
      <w:pPr>
        <w:pStyle w:val="BodyText"/>
        <w:spacing w:line="273" w:lineRule="auto" w:before="167"/>
        <w:ind w:left="1483" w:right="1353" w:firstLine="359"/>
        <w:jc w:val="both"/>
      </w:pPr>
      <w:r>
        <w:rPr>
          <w:color w:val="231F20"/>
        </w:rPr>
        <w:t>Además, la ausencia de tipos disciplinarios en lo referente a faltas graves y a faltas leves muestra que no se requiere de la existencia de “tipos” para llevar a cabo la investigación disciplinaria e  imponer  la  sanción  correspondiente, sin que ello signifique el desconocimiento de principios como la legalidad, la culpabilidad o el debido</w:t>
      </w:r>
      <w:r>
        <w:rPr>
          <w:color w:val="231F20"/>
          <w:spacing w:val="2"/>
        </w:rPr>
        <w:t> </w:t>
      </w:r>
      <w:r>
        <w:rPr>
          <w:color w:val="231F20"/>
        </w:rPr>
        <w:t>proceso.</w:t>
      </w:r>
    </w:p>
    <w:p>
      <w:pPr>
        <w:pStyle w:val="BodyText"/>
        <w:spacing w:line="273" w:lineRule="auto" w:before="166"/>
        <w:ind w:left="1483" w:right="1353" w:firstLine="360"/>
        <w:jc w:val="both"/>
      </w:pPr>
      <w:r>
        <w:rPr>
          <w:color w:val="231F20"/>
          <w:spacing w:val="-3"/>
        </w:rPr>
        <w:t>Desde</w:t>
      </w:r>
      <w:r>
        <w:rPr>
          <w:color w:val="231F20"/>
          <w:spacing w:val="-11"/>
        </w:rPr>
        <w:t> </w:t>
      </w:r>
      <w:r>
        <w:rPr>
          <w:color w:val="231F20"/>
        </w:rPr>
        <w:t>ese</w:t>
      </w:r>
      <w:r>
        <w:rPr>
          <w:color w:val="231F20"/>
          <w:spacing w:val="-10"/>
        </w:rPr>
        <w:t> </w:t>
      </w:r>
      <w:r>
        <w:rPr>
          <w:color w:val="231F20"/>
          <w:spacing w:val="-3"/>
        </w:rPr>
        <w:t>punto</w:t>
      </w:r>
      <w:r>
        <w:rPr>
          <w:color w:val="231F20"/>
          <w:spacing w:val="-10"/>
        </w:rPr>
        <w:t> </w:t>
      </w:r>
      <w:r>
        <w:rPr>
          <w:color w:val="231F20"/>
        </w:rPr>
        <w:t>de</w:t>
      </w:r>
      <w:r>
        <w:rPr>
          <w:color w:val="231F20"/>
          <w:spacing w:val="-10"/>
        </w:rPr>
        <w:t> </w:t>
      </w:r>
      <w:r>
        <w:rPr>
          <w:color w:val="231F20"/>
          <w:spacing w:val="-3"/>
        </w:rPr>
        <w:t>vista,</w:t>
      </w:r>
      <w:r>
        <w:rPr>
          <w:color w:val="231F20"/>
          <w:spacing w:val="-16"/>
        </w:rPr>
        <w:t> </w:t>
      </w:r>
      <w:r>
        <w:rPr>
          <w:color w:val="231F20"/>
        </w:rPr>
        <w:t>por</w:t>
      </w:r>
      <w:r>
        <w:rPr>
          <w:color w:val="231F20"/>
          <w:spacing w:val="-11"/>
        </w:rPr>
        <w:t> </w:t>
      </w:r>
      <w:r>
        <w:rPr>
          <w:color w:val="231F20"/>
          <w:spacing w:val="-3"/>
        </w:rPr>
        <w:t>ejemplo,</w:t>
      </w:r>
      <w:r>
        <w:rPr>
          <w:color w:val="231F20"/>
          <w:spacing w:val="-16"/>
        </w:rPr>
        <w:t> </w:t>
      </w:r>
      <w:r>
        <w:rPr>
          <w:color w:val="231F20"/>
        </w:rPr>
        <w:t>el</w:t>
      </w:r>
      <w:r>
        <w:rPr>
          <w:color w:val="231F20"/>
          <w:spacing w:val="-10"/>
        </w:rPr>
        <w:t> </w:t>
      </w:r>
      <w:r>
        <w:rPr>
          <w:color w:val="231F20"/>
          <w:spacing w:val="-3"/>
        </w:rPr>
        <w:t>servidor</w:t>
      </w:r>
      <w:r>
        <w:rPr>
          <w:color w:val="231F20"/>
          <w:spacing w:val="-10"/>
        </w:rPr>
        <w:t> </w:t>
      </w:r>
      <w:r>
        <w:rPr>
          <w:color w:val="231F20"/>
          <w:spacing w:val="-3"/>
        </w:rPr>
        <w:t>público</w:t>
      </w:r>
      <w:r>
        <w:rPr>
          <w:color w:val="231F20"/>
          <w:spacing w:val="-10"/>
        </w:rPr>
        <w:t> </w:t>
      </w:r>
      <w:r>
        <w:rPr>
          <w:color w:val="231F20"/>
        </w:rPr>
        <w:t>que</w:t>
      </w:r>
      <w:r>
        <w:rPr>
          <w:color w:val="231F20"/>
          <w:spacing w:val="-11"/>
        </w:rPr>
        <w:t> </w:t>
      </w:r>
      <w:r>
        <w:rPr>
          <w:color w:val="231F20"/>
          <w:spacing w:val="-3"/>
        </w:rPr>
        <w:t>niega</w:t>
      </w:r>
      <w:r>
        <w:rPr>
          <w:color w:val="231F20"/>
          <w:spacing w:val="-10"/>
        </w:rPr>
        <w:t> </w:t>
      </w:r>
      <w:r>
        <w:rPr>
          <w:color w:val="231F20"/>
        </w:rPr>
        <w:t>o</w:t>
      </w:r>
      <w:r>
        <w:rPr>
          <w:color w:val="231F20"/>
          <w:spacing w:val="-10"/>
        </w:rPr>
        <w:t> </w:t>
      </w:r>
      <w:r>
        <w:rPr>
          <w:color w:val="231F20"/>
          <w:spacing w:val="-3"/>
        </w:rPr>
        <w:t>entraba </w:t>
      </w:r>
      <w:r>
        <w:rPr>
          <w:color w:val="231F20"/>
        </w:rPr>
        <w:t>el </w:t>
      </w:r>
      <w:r>
        <w:rPr>
          <w:color w:val="231F20"/>
          <w:spacing w:val="-3"/>
        </w:rPr>
        <w:t>despacho </w:t>
      </w:r>
      <w:r>
        <w:rPr>
          <w:color w:val="231F20"/>
        </w:rPr>
        <w:t>de los </w:t>
      </w:r>
      <w:r>
        <w:rPr>
          <w:color w:val="231F20"/>
          <w:spacing w:val="-3"/>
        </w:rPr>
        <w:t>asuntos </w:t>
      </w:r>
      <w:r>
        <w:rPr>
          <w:color w:val="231F20"/>
        </w:rPr>
        <w:t>a su </w:t>
      </w:r>
      <w:r>
        <w:rPr>
          <w:color w:val="231F20"/>
          <w:spacing w:val="-3"/>
        </w:rPr>
        <w:t>cargo, comete falta disciplinaria </w:t>
      </w:r>
      <w:r>
        <w:rPr>
          <w:color w:val="231F20"/>
        </w:rPr>
        <w:t>por </w:t>
      </w:r>
      <w:r>
        <w:rPr>
          <w:color w:val="231F20"/>
          <w:spacing w:val="-3"/>
        </w:rPr>
        <w:t>incurrir en  </w:t>
      </w:r>
      <w:r>
        <w:rPr>
          <w:color w:val="231F20"/>
        </w:rPr>
        <w:t>la </w:t>
      </w:r>
      <w:r>
        <w:rPr>
          <w:color w:val="231F20"/>
          <w:spacing w:val="-3"/>
        </w:rPr>
        <w:t>prohibición prevista </w:t>
      </w:r>
      <w:r>
        <w:rPr>
          <w:color w:val="231F20"/>
        </w:rPr>
        <w:t>en el </w:t>
      </w:r>
      <w:r>
        <w:rPr>
          <w:color w:val="231F20"/>
          <w:spacing w:val="-3"/>
        </w:rPr>
        <w:t>numeral </w:t>
      </w:r>
      <w:r>
        <w:rPr>
          <w:color w:val="231F20"/>
        </w:rPr>
        <w:t>7 del </w:t>
      </w:r>
      <w:r>
        <w:rPr>
          <w:color w:val="231F20"/>
          <w:spacing w:val="-3"/>
        </w:rPr>
        <w:t>artículo </w:t>
      </w:r>
      <w:r>
        <w:rPr>
          <w:color w:val="231F20"/>
        </w:rPr>
        <w:t>35 del </w:t>
      </w:r>
      <w:r>
        <w:rPr>
          <w:color w:val="231F20"/>
          <w:spacing w:val="-3"/>
        </w:rPr>
        <w:t>CDU.</w:t>
      </w:r>
      <w:r>
        <w:rPr>
          <w:color w:val="231F20"/>
          <w:spacing w:val="-3"/>
          <w:position w:val="7"/>
          <w:sz w:val="12"/>
        </w:rPr>
        <w:t>15 </w:t>
      </w:r>
      <w:r>
        <w:rPr>
          <w:color w:val="231F20"/>
          <w:spacing w:val="-3"/>
        </w:rPr>
        <w:t>Para sostener </w:t>
      </w:r>
      <w:r>
        <w:rPr>
          <w:color w:val="231F20"/>
        </w:rPr>
        <w:t>que el </w:t>
      </w:r>
      <w:r>
        <w:rPr>
          <w:color w:val="231F20"/>
          <w:spacing w:val="-3"/>
        </w:rPr>
        <w:t>servidor público </w:t>
      </w:r>
      <w:r>
        <w:rPr>
          <w:color w:val="231F20"/>
        </w:rPr>
        <w:t>ha </w:t>
      </w:r>
      <w:r>
        <w:rPr>
          <w:color w:val="231F20"/>
          <w:spacing w:val="-3"/>
        </w:rPr>
        <w:t>cometido falta disciplinaria </w:t>
      </w:r>
      <w:r>
        <w:rPr>
          <w:color w:val="231F20"/>
        </w:rPr>
        <w:t>no se </w:t>
      </w:r>
      <w:r>
        <w:rPr>
          <w:color w:val="231F20"/>
          <w:spacing w:val="-3"/>
        </w:rPr>
        <w:t>requiere establecer </w:t>
      </w:r>
      <w:r>
        <w:rPr>
          <w:color w:val="231F20"/>
        </w:rPr>
        <w:t>en ese </w:t>
      </w:r>
      <w:r>
        <w:rPr>
          <w:color w:val="231F20"/>
          <w:spacing w:val="-3"/>
        </w:rPr>
        <w:t>caso </w:t>
      </w:r>
      <w:r>
        <w:rPr>
          <w:color w:val="231F20"/>
        </w:rPr>
        <w:t>la </w:t>
      </w:r>
      <w:r>
        <w:rPr>
          <w:color w:val="231F20"/>
          <w:spacing w:val="-3"/>
        </w:rPr>
        <w:t>ilicitud  </w:t>
      </w:r>
      <w:r>
        <w:rPr>
          <w:color w:val="231F20"/>
        </w:rPr>
        <w:t>ni la </w:t>
      </w:r>
      <w:r>
        <w:rPr>
          <w:color w:val="231F20"/>
          <w:spacing w:val="-3"/>
        </w:rPr>
        <w:t>culpabilidad. </w:t>
      </w:r>
      <w:r>
        <w:rPr>
          <w:color w:val="231F20"/>
        </w:rPr>
        <w:t>Es </w:t>
      </w:r>
      <w:r>
        <w:rPr>
          <w:color w:val="231F20"/>
          <w:spacing w:val="-3"/>
        </w:rPr>
        <w:t>decir</w:t>
      </w:r>
      <w:r>
        <w:rPr>
          <w:color w:val="231F20"/>
          <w:spacing w:val="40"/>
        </w:rPr>
        <w:t> </w:t>
      </w:r>
      <w:r>
        <w:rPr>
          <w:color w:val="231F20"/>
          <w:spacing w:val="-3"/>
        </w:rPr>
        <w:t>que, según  </w:t>
      </w:r>
      <w:r>
        <w:rPr>
          <w:color w:val="231F20"/>
        </w:rPr>
        <w:t>la </w:t>
      </w:r>
      <w:r>
        <w:rPr>
          <w:color w:val="231F20"/>
          <w:spacing w:val="-3"/>
        </w:rPr>
        <w:t>noción  </w:t>
      </w:r>
      <w:r>
        <w:rPr>
          <w:color w:val="231F20"/>
        </w:rPr>
        <w:t>de </w:t>
      </w:r>
      <w:r>
        <w:rPr>
          <w:color w:val="231F20"/>
          <w:spacing w:val="-3"/>
        </w:rPr>
        <w:t>falta  </w:t>
      </w:r>
      <w:r>
        <w:rPr>
          <w:color w:val="231F20"/>
        </w:rPr>
        <w:t>de los </w:t>
      </w:r>
      <w:r>
        <w:rPr>
          <w:color w:val="231F20"/>
          <w:spacing w:val="-3"/>
        </w:rPr>
        <w:t>artículos </w:t>
      </w:r>
      <w:r>
        <w:rPr>
          <w:color w:val="231F20"/>
        </w:rPr>
        <w:t>4, 5 y 48 del </w:t>
      </w:r>
      <w:r>
        <w:rPr>
          <w:color w:val="231F20"/>
          <w:spacing w:val="-3"/>
        </w:rPr>
        <w:t>CDU, </w:t>
      </w:r>
      <w:r>
        <w:rPr>
          <w:color w:val="231F20"/>
        </w:rPr>
        <w:t>no se </w:t>
      </w:r>
      <w:r>
        <w:rPr>
          <w:color w:val="231F20"/>
          <w:spacing w:val="-3"/>
        </w:rPr>
        <w:t>acude </w:t>
      </w:r>
      <w:r>
        <w:rPr>
          <w:color w:val="231F20"/>
        </w:rPr>
        <w:t>a </w:t>
      </w:r>
      <w:r>
        <w:rPr>
          <w:color w:val="231F20"/>
          <w:spacing w:val="-3"/>
        </w:rPr>
        <w:t>ningún tipo disciplinario para verificar </w:t>
      </w:r>
      <w:r>
        <w:rPr>
          <w:color w:val="231F20"/>
        </w:rPr>
        <w:t>la </w:t>
      </w:r>
      <w:r>
        <w:rPr>
          <w:color w:val="231F20"/>
          <w:spacing w:val="-3"/>
        </w:rPr>
        <w:t>comisión </w:t>
      </w:r>
      <w:r>
        <w:rPr>
          <w:color w:val="231F20"/>
        </w:rPr>
        <w:t>de la </w:t>
      </w:r>
      <w:r>
        <w:rPr>
          <w:color w:val="231F20"/>
          <w:spacing w:val="-3"/>
        </w:rPr>
        <w:t>falta, porque </w:t>
      </w:r>
      <w:r>
        <w:rPr>
          <w:color w:val="231F20"/>
        </w:rPr>
        <w:t>el </w:t>
      </w:r>
      <w:r>
        <w:rPr>
          <w:color w:val="231F20"/>
          <w:spacing w:val="-3"/>
        </w:rPr>
        <w:t>“tipo” </w:t>
      </w:r>
      <w:r>
        <w:rPr>
          <w:color w:val="231F20"/>
        </w:rPr>
        <w:t>no </w:t>
      </w:r>
      <w:r>
        <w:rPr>
          <w:color w:val="231F20"/>
          <w:spacing w:val="-3"/>
        </w:rPr>
        <w:t>existe </w:t>
      </w:r>
      <w:r>
        <w:rPr>
          <w:color w:val="231F20"/>
        </w:rPr>
        <w:t>en el </w:t>
      </w:r>
      <w:r>
        <w:rPr>
          <w:color w:val="231F20"/>
          <w:spacing w:val="-3"/>
        </w:rPr>
        <w:t>ordenamiento </w:t>
      </w:r>
      <w:r>
        <w:rPr>
          <w:color w:val="231F20"/>
          <w:spacing w:val="-11"/>
        </w:rPr>
        <w:t>y, </w:t>
      </w:r>
      <w:r>
        <w:rPr>
          <w:color w:val="231F20"/>
        </w:rPr>
        <w:t>por </w:t>
      </w:r>
      <w:r>
        <w:rPr>
          <w:color w:val="231F20"/>
          <w:spacing w:val="-3"/>
        </w:rPr>
        <w:t>consiguiente, </w:t>
      </w:r>
      <w:r>
        <w:rPr>
          <w:color w:val="231F20"/>
        </w:rPr>
        <w:t>al no </w:t>
      </w:r>
      <w:r>
        <w:rPr>
          <w:color w:val="231F20"/>
          <w:spacing w:val="-3"/>
        </w:rPr>
        <w:t>haber tipo tampoco procedería </w:t>
      </w:r>
      <w:r>
        <w:rPr>
          <w:color w:val="231F20"/>
        </w:rPr>
        <w:t>el </w:t>
      </w:r>
      <w:r>
        <w:rPr>
          <w:color w:val="231F20"/>
          <w:spacing w:val="-3"/>
        </w:rPr>
        <w:t>proceso </w:t>
      </w:r>
      <w:r>
        <w:rPr>
          <w:color w:val="231F20"/>
        </w:rPr>
        <w:t>de </w:t>
      </w:r>
      <w:r>
        <w:rPr>
          <w:color w:val="231F20"/>
          <w:spacing w:val="-3"/>
        </w:rPr>
        <w:t>“adecuación típica”.</w:t>
      </w:r>
      <w:r>
        <w:rPr>
          <w:color w:val="231F20"/>
          <w:spacing w:val="-20"/>
        </w:rPr>
        <w:t> </w:t>
      </w:r>
      <w:r>
        <w:rPr>
          <w:color w:val="231F20"/>
          <w:spacing w:val="-3"/>
        </w:rPr>
        <w:t>Además,</w:t>
      </w:r>
      <w:r>
        <w:rPr>
          <w:color w:val="231F20"/>
          <w:spacing w:val="-12"/>
        </w:rPr>
        <w:t> </w:t>
      </w:r>
      <w:r>
        <w:rPr>
          <w:color w:val="231F20"/>
        </w:rPr>
        <w:t>las</w:t>
      </w:r>
      <w:r>
        <w:rPr>
          <w:color w:val="231F20"/>
          <w:spacing w:val="-3"/>
        </w:rPr>
        <w:t> prohibiciones,</w:t>
      </w:r>
      <w:r>
        <w:rPr>
          <w:color w:val="231F20"/>
          <w:spacing w:val="-11"/>
        </w:rPr>
        <w:t> </w:t>
      </w:r>
      <w:r>
        <w:rPr>
          <w:color w:val="231F20"/>
          <w:spacing w:val="-3"/>
        </w:rPr>
        <w:t>deberes </w:t>
      </w:r>
      <w:r>
        <w:rPr>
          <w:color w:val="231F20"/>
        </w:rPr>
        <w:t>o</w:t>
      </w:r>
      <w:r>
        <w:rPr>
          <w:color w:val="231F20"/>
          <w:spacing w:val="-4"/>
        </w:rPr>
        <w:t> </w:t>
      </w:r>
      <w:r>
        <w:rPr>
          <w:color w:val="231F20"/>
          <w:spacing w:val="-3"/>
        </w:rPr>
        <w:t>derechos </w:t>
      </w:r>
      <w:r>
        <w:rPr>
          <w:color w:val="231F20"/>
        </w:rPr>
        <w:t>no</w:t>
      </w:r>
      <w:r>
        <w:rPr>
          <w:color w:val="231F20"/>
          <w:spacing w:val="-3"/>
        </w:rPr>
        <w:t> </w:t>
      </w:r>
      <w:r>
        <w:rPr>
          <w:color w:val="231F20"/>
        </w:rPr>
        <w:t>son</w:t>
      </w:r>
      <w:r>
        <w:rPr>
          <w:color w:val="231F20"/>
          <w:spacing w:val="-3"/>
        </w:rPr>
        <w:t> tipos disciplinarios.</w:t>
      </w:r>
    </w:p>
    <w:p>
      <w:pPr>
        <w:pStyle w:val="BodyText"/>
        <w:spacing w:line="273" w:lineRule="auto" w:before="164"/>
        <w:ind w:left="1483" w:right="1360" w:firstLine="359"/>
        <w:jc w:val="both"/>
      </w:pPr>
      <w:r>
        <w:rPr>
          <w:color w:val="231F20"/>
        </w:rPr>
        <w:t>Es decir que si la noción de falta se asume desde los artículos 4, 5 y 48 del CDU, primeras dos acepciones de las señaladas, dicha noción, la falta, resulta claramente separable de las categorías ilicitud sustancial y culpabilidad.</w:t>
      </w:r>
    </w:p>
    <w:p>
      <w:pPr>
        <w:pStyle w:val="BodyText"/>
        <w:spacing w:line="273" w:lineRule="auto" w:before="168"/>
        <w:ind w:left="1483" w:right="1360" w:firstLine="359"/>
        <w:jc w:val="both"/>
      </w:pPr>
      <w:r>
        <w:rPr>
          <w:color w:val="231F20"/>
        </w:rPr>
        <w:t>No obstante, tal apreciación resultará infundada, vulnerable y extraña </w:t>
      </w:r>
      <w:r>
        <w:rPr>
          <w:color w:val="231F20"/>
          <w:spacing w:val="-7"/>
        </w:rPr>
        <w:t>al </w:t>
      </w:r>
      <w:r>
        <w:rPr>
          <w:color w:val="231F20"/>
        </w:rPr>
        <w:t>derecho disciplinario si se evaluara desde la óptica del artículo 23 del CDU, </w:t>
      </w:r>
      <w:r>
        <w:rPr>
          <w:color w:val="231F20"/>
          <w:spacing w:val="-4"/>
        </w:rPr>
        <w:t>por </w:t>
      </w:r>
      <w:r>
        <w:rPr>
          <w:color w:val="231F20"/>
        </w:rPr>
        <w:t>cuanto, desde allí, la falta disciplinaria, al igual que la conducta punible,</w:t>
      </w:r>
      <w:r>
        <w:rPr>
          <w:color w:val="231F20"/>
          <w:position w:val="7"/>
          <w:sz w:val="12"/>
        </w:rPr>
        <w:t>16 </w:t>
      </w:r>
      <w:r>
        <w:rPr>
          <w:color w:val="231F20"/>
          <w:spacing w:val="-7"/>
        </w:rPr>
        <w:t>es</w:t>
      </w:r>
      <w:r>
        <w:rPr>
          <w:color w:val="231F20"/>
          <w:spacing w:val="32"/>
        </w:rPr>
        <w:t> </w:t>
      </w:r>
      <w:r>
        <w:rPr>
          <w:color w:val="231F20"/>
        </w:rPr>
        <w:t>una conducta que, además de típica, es también antijurídica y culpable.</w:t>
      </w:r>
      <w:r>
        <w:rPr>
          <w:color w:val="231F20"/>
          <w:spacing w:val="4"/>
        </w:rPr>
        <w:t> </w:t>
      </w:r>
      <w:r>
        <w:rPr>
          <w:color w:val="231F20"/>
          <w:spacing w:val="-7"/>
        </w:rPr>
        <w:t>Tal </w:t>
      </w:r>
      <w:r>
        <w:rPr>
          <w:color w:val="231F20"/>
        </w:rPr>
        <w:t>vez</w:t>
      </w:r>
    </w:p>
    <w:p>
      <w:pPr>
        <w:pStyle w:val="BodyText"/>
        <w:spacing w:before="7"/>
        <w:rPr>
          <w:sz w:val="18"/>
        </w:rPr>
      </w:pPr>
      <w:r>
        <w:rPr/>
        <w:pict>
          <v:line style="position:absolute;mso-position-horizontal-relative:page;mso-position-vertical-relative:paragraph;z-index:-251554816;mso-wrap-distance-left:0;mso-wrap-distance-right:0" from="92.173203pt,13.032447pt" to="140.173203pt,13.032447pt" stroked="true" strokeweight=".25pt" strokecolor="#231f20">
            <v:stroke dashstyle="solid"/>
            <w10:wrap type="topAndBottom"/>
          </v:line>
        </w:pict>
      </w:r>
    </w:p>
    <w:p>
      <w:pPr>
        <w:pStyle w:val="ListParagraph"/>
        <w:numPr>
          <w:ilvl w:val="0"/>
          <w:numId w:val="19"/>
        </w:numPr>
        <w:tabs>
          <w:tab w:pos="1844" w:val="left" w:leader="none"/>
        </w:tabs>
        <w:spacing w:line="232" w:lineRule="auto" w:before="71" w:after="0"/>
        <w:ind w:left="1843" w:right="1354" w:hanging="361"/>
        <w:jc w:val="both"/>
        <w:rPr>
          <w:sz w:val="17"/>
        </w:rPr>
      </w:pPr>
      <w:r>
        <w:rPr>
          <w:rFonts w:ascii="Book Antiqua" w:hAnsi="Book Antiqua"/>
          <w:i/>
          <w:color w:val="231F20"/>
          <w:spacing w:val="-7"/>
          <w:w w:val="105"/>
          <w:sz w:val="17"/>
        </w:rPr>
        <w:t>“Al </w:t>
      </w:r>
      <w:r>
        <w:rPr>
          <w:rFonts w:ascii="Book Antiqua" w:hAnsi="Book Antiqua"/>
          <w:i/>
          <w:color w:val="231F20"/>
          <w:w w:val="105"/>
          <w:sz w:val="17"/>
        </w:rPr>
        <w:t>revisar el artículo 29 de la Constitución y el contenido del CDU, en concordancia con los </w:t>
      </w:r>
      <w:r>
        <w:rPr>
          <w:rFonts w:ascii="Book Antiqua" w:hAnsi="Book Antiqua"/>
          <w:i/>
          <w:color w:val="231F20"/>
          <w:w w:val="105"/>
          <w:sz w:val="17"/>
        </w:rPr>
        <w:t>fundamentos superiores de configuración del debido proceso para el derecho disciplinario, me parece que en el régimen disciplinario de los servidores públicos no está prevista la tipicidad de las faltas disciplinarias. El criterio unánime y constante de la jurisprudencia y la doctrina en esta materia parte de la indiscutida existencia de la tipicidad de las faltas”. </w:t>
      </w:r>
      <w:r>
        <w:rPr>
          <w:color w:val="231F20"/>
          <w:w w:val="105"/>
          <w:sz w:val="17"/>
        </w:rPr>
        <w:t>Pedro Alfonso </w:t>
      </w:r>
      <w:r>
        <w:rPr>
          <w:color w:val="231F20"/>
          <w:sz w:val="17"/>
        </w:rPr>
        <w:t>Hernández.</w:t>
      </w:r>
      <w:r>
        <w:rPr>
          <w:color w:val="231F20"/>
          <w:spacing w:val="-3"/>
          <w:sz w:val="17"/>
        </w:rPr>
        <w:t> </w:t>
      </w:r>
      <w:r>
        <w:rPr>
          <w:rFonts w:ascii="Book Antiqua" w:hAnsi="Book Antiqua"/>
          <w:b/>
          <w:color w:val="231F20"/>
          <w:sz w:val="17"/>
        </w:rPr>
        <w:t>La</w:t>
      </w:r>
      <w:r>
        <w:rPr>
          <w:rFonts w:ascii="Book Antiqua" w:hAnsi="Book Antiqua"/>
          <w:b/>
          <w:color w:val="231F20"/>
          <w:spacing w:val="-5"/>
          <w:sz w:val="17"/>
        </w:rPr>
        <w:t> </w:t>
      </w:r>
      <w:r>
        <w:rPr>
          <w:rFonts w:ascii="Book Antiqua" w:hAnsi="Book Antiqua"/>
          <w:b/>
          <w:color w:val="231F20"/>
          <w:sz w:val="17"/>
        </w:rPr>
        <w:t>Ilicitud</w:t>
      </w:r>
      <w:r>
        <w:rPr>
          <w:rFonts w:ascii="Book Antiqua" w:hAnsi="Book Antiqua"/>
          <w:b/>
          <w:color w:val="231F20"/>
          <w:spacing w:val="-4"/>
          <w:sz w:val="17"/>
        </w:rPr>
        <w:t> </w:t>
      </w:r>
      <w:r>
        <w:rPr>
          <w:rFonts w:ascii="Book Antiqua" w:hAnsi="Book Antiqua"/>
          <w:b/>
          <w:color w:val="231F20"/>
          <w:sz w:val="17"/>
        </w:rPr>
        <w:t>sustancial</w:t>
      </w:r>
      <w:r>
        <w:rPr>
          <w:rFonts w:ascii="Book Antiqua" w:hAnsi="Book Antiqua"/>
          <w:b/>
          <w:color w:val="231F20"/>
          <w:spacing w:val="-5"/>
          <w:sz w:val="17"/>
        </w:rPr>
        <w:t> </w:t>
      </w:r>
      <w:r>
        <w:rPr>
          <w:rFonts w:ascii="Book Antiqua" w:hAnsi="Book Antiqua"/>
          <w:b/>
          <w:color w:val="231F20"/>
          <w:sz w:val="17"/>
        </w:rPr>
        <w:t>es</w:t>
      </w:r>
      <w:r>
        <w:rPr>
          <w:rFonts w:ascii="Book Antiqua" w:hAnsi="Book Antiqua"/>
          <w:b/>
          <w:color w:val="231F20"/>
          <w:spacing w:val="-5"/>
          <w:sz w:val="17"/>
        </w:rPr>
        <w:t> </w:t>
      </w:r>
      <w:r>
        <w:rPr>
          <w:rFonts w:ascii="Book Antiqua" w:hAnsi="Book Antiqua"/>
          <w:b/>
          <w:color w:val="231F20"/>
          <w:sz w:val="17"/>
        </w:rPr>
        <w:t>una</w:t>
      </w:r>
      <w:r>
        <w:rPr>
          <w:rFonts w:ascii="Book Antiqua" w:hAnsi="Book Antiqua"/>
          <w:b/>
          <w:color w:val="231F20"/>
          <w:spacing w:val="-4"/>
          <w:sz w:val="17"/>
        </w:rPr>
        <w:t> </w:t>
      </w:r>
      <w:r>
        <w:rPr>
          <w:rFonts w:ascii="Book Antiqua" w:hAnsi="Book Antiqua"/>
          <w:b/>
          <w:color w:val="231F20"/>
          <w:sz w:val="17"/>
        </w:rPr>
        <w:t>categoría</w:t>
      </w:r>
      <w:r>
        <w:rPr>
          <w:rFonts w:ascii="Book Antiqua" w:hAnsi="Book Antiqua"/>
          <w:b/>
          <w:color w:val="231F20"/>
          <w:spacing w:val="-5"/>
          <w:sz w:val="17"/>
        </w:rPr>
        <w:t> </w:t>
      </w:r>
      <w:r>
        <w:rPr>
          <w:rFonts w:ascii="Book Antiqua" w:hAnsi="Book Antiqua"/>
          <w:b/>
          <w:color w:val="231F20"/>
          <w:sz w:val="17"/>
        </w:rPr>
        <w:t>autónoma</w:t>
      </w:r>
      <w:r>
        <w:rPr>
          <w:rFonts w:ascii="Book Antiqua" w:hAnsi="Book Antiqua"/>
          <w:b/>
          <w:color w:val="231F20"/>
          <w:spacing w:val="-4"/>
          <w:sz w:val="17"/>
        </w:rPr>
        <w:t> </w:t>
      </w:r>
      <w:r>
        <w:rPr>
          <w:rFonts w:ascii="Book Antiqua" w:hAnsi="Book Antiqua"/>
          <w:b/>
          <w:color w:val="231F20"/>
          <w:sz w:val="17"/>
        </w:rPr>
        <w:t>en</w:t>
      </w:r>
      <w:r>
        <w:rPr>
          <w:rFonts w:ascii="Book Antiqua" w:hAnsi="Book Antiqua"/>
          <w:b/>
          <w:color w:val="231F20"/>
          <w:spacing w:val="-5"/>
          <w:sz w:val="17"/>
        </w:rPr>
        <w:t> </w:t>
      </w:r>
      <w:r>
        <w:rPr>
          <w:rFonts w:ascii="Book Antiqua" w:hAnsi="Book Antiqua"/>
          <w:b/>
          <w:color w:val="231F20"/>
          <w:sz w:val="17"/>
        </w:rPr>
        <w:t>el</w:t>
      </w:r>
      <w:r>
        <w:rPr>
          <w:rFonts w:ascii="Book Antiqua" w:hAnsi="Book Antiqua"/>
          <w:b/>
          <w:color w:val="231F20"/>
          <w:spacing w:val="-4"/>
          <w:sz w:val="17"/>
        </w:rPr>
        <w:t> </w:t>
      </w:r>
      <w:r>
        <w:rPr>
          <w:rFonts w:ascii="Book Antiqua" w:hAnsi="Book Antiqua"/>
          <w:b/>
          <w:color w:val="231F20"/>
          <w:sz w:val="17"/>
        </w:rPr>
        <w:t>régimen</w:t>
      </w:r>
      <w:r>
        <w:rPr>
          <w:rFonts w:ascii="Book Antiqua" w:hAnsi="Book Antiqua"/>
          <w:b/>
          <w:color w:val="231F20"/>
          <w:spacing w:val="-5"/>
          <w:sz w:val="17"/>
        </w:rPr>
        <w:t> </w:t>
      </w:r>
      <w:r>
        <w:rPr>
          <w:rFonts w:ascii="Book Antiqua" w:hAnsi="Book Antiqua"/>
          <w:b/>
          <w:color w:val="231F20"/>
          <w:sz w:val="17"/>
        </w:rPr>
        <w:t>disciplinario. Algo más que conductas típicamente antijurídicas. </w:t>
      </w:r>
      <w:r>
        <w:rPr>
          <w:color w:val="231F20"/>
          <w:sz w:val="17"/>
        </w:rPr>
        <w:t>En: Ensayos de Derecho Disciplinario. </w:t>
      </w:r>
      <w:r>
        <w:rPr>
          <w:color w:val="231F20"/>
          <w:spacing w:val="-5"/>
          <w:w w:val="105"/>
          <w:sz w:val="17"/>
        </w:rPr>
        <w:t>Tomo </w:t>
      </w:r>
      <w:r>
        <w:rPr>
          <w:color w:val="231F20"/>
          <w:w w:val="105"/>
          <w:sz w:val="17"/>
        </w:rPr>
        <w:t>I. Colegio de Abogados en Derecho Disciplinario. Ediciones Nueva Jurídica, Bogotá, 2010, p.</w:t>
      </w:r>
      <w:r>
        <w:rPr>
          <w:color w:val="231F20"/>
          <w:spacing w:val="2"/>
          <w:w w:val="105"/>
          <w:sz w:val="17"/>
        </w:rPr>
        <w:t> </w:t>
      </w:r>
      <w:r>
        <w:rPr>
          <w:color w:val="231F20"/>
          <w:w w:val="105"/>
          <w:sz w:val="17"/>
        </w:rPr>
        <w:t>60.</w:t>
      </w:r>
    </w:p>
    <w:p>
      <w:pPr>
        <w:pStyle w:val="ListParagraph"/>
        <w:numPr>
          <w:ilvl w:val="0"/>
          <w:numId w:val="19"/>
        </w:numPr>
        <w:tabs>
          <w:tab w:pos="1844" w:val="left" w:leader="none"/>
        </w:tabs>
        <w:spacing w:line="240" w:lineRule="auto" w:before="5" w:after="0"/>
        <w:ind w:left="1843" w:right="1360" w:hanging="361"/>
        <w:jc w:val="both"/>
        <w:rPr>
          <w:sz w:val="17"/>
        </w:rPr>
      </w:pPr>
      <w:r>
        <w:rPr>
          <w:color w:val="231F20"/>
          <w:sz w:val="17"/>
        </w:rPr>
        <w:t>“Artículo 35. A todo servidor público le está prohibido: 7. </w:t>
      </w:r>
      <w:r>
        <w:rPr>
          <w:color w:val="231F20"/>
          <w:spacing w:val="-3"/>
          <w:sz w:val="17"/>
        </w:rPr>
        <w:t>Omitir, </w:t>
      </w:r>
      <w:r>
        <w:rPr>
          <w:color w:val="231F20"/>
          <w:spacing w:val="-4"/>
          <w:sz w:val="17"/>
        </w:rPr>
        <w:t>negar, </w:t>
      </w:r>
      <w:r>
        <w:rPr>
          <w:color w:val="231F20"/>
          <w:sz w:val="17"/>
        </w:rPr>
        <w:t>retardar o entrabar  el</w:t>
      </w:r>
      <w:r>
        <w:rPr>
          <w:color w:val="231F20"/>
          <w:spacing w:val="7"/>
          <w:sz w:val="17"/>
        </w:rPr>
        <w:t> </w:t>
      </w:r>
      <w:r>
        <w:rPr>
          <w:color w:val="231F20"/>
          <w:sz w:val="17"/>
        </w:rPr>
        <w:t>despacho</w:t>
      </w:r>
      <w:r>
        <w:rPr>
          <w:color w:val="231F20"/>
          <w:spacing w:val="8"/>
          <w:sz w:val="17"/>
        </w:rPr>
        <w:t> </w:t>
      </w:r>
      <w:r>
        <w:rPr>
          <w:color w:val="231F20"/>
          <w:sz w:val="17"/>
        </w:rPr>
        <w:t>de</w:t>
      </w:r>
      <w:r>
        <w:rPr>
          <w:color w:val="231F20"/>
          <w:spacing w:val="8"/>
          <w:sz w:val="17"/>
        </w:rPr>
        <w:t> </w:t>
      </w:r>
      <w:r>
        <w:rPr>
          <w:color w:val="231F20"/>
          <w:sz w:val="17"/>
        </w:rPr>
        <w:t>los</w:t>
      </w:r>
      <w:r>
        <w:rPr>
          <w:color w:val="231F20"/>
          <w:spacing w:val="8"/>
          <w:sz w:val="17"/>
        </w:rPr>
        <w:t> </w:t>
      </w:r>
      <w:r>
        <w:rPr>
          <w:color w:val="231F20"/>
          <w:sz w:val="17"/>
        </w:rPr>
        <w:t>asuntos</w:t>
      </w:r>
      <w:r>
        <w:rPr>
          <w:color w:val="231F20"/>
          <w:spacing w:val="8"/>
          <w:sz w:val="17"/>
        </w:rPr>
        <w:t> </w:t>
      </w:r>
      <w:r>
        <w:rPr>
          <w:color w:val="231F20"/>
          <w:sz w:val="17"/>
        </w:rPr>
        <w:t>a</w:t>
      </w:r>
      <w:r>
        <w:rPr>
          <w:color w:val="231F20"/>
          <w:spacing w:val="8"/>
          <w:sz w:val="17"/>
        </w:rPr>
        <w:t> </w:t>
      </w:r>
      <w:r>
        <w:rPr>
          <w:color w:val="231F20"/>
          <w:sz w:val="17"/>
        </w:rPr>
        <w:t>su</w:t>
      </w:r>
      <w:r>
        <w:rPr>
          <w:color w:val="231F20"/>
          <w:spacing w:val="8"/>
          <w:sz w:val="17"/>
        </w:rPr>
        <w:t> </w:t>
      </w:r>
      <w:r>
        <w:rPr>
          <w:color w:val="231F20"/>
          <w:sz w:val="17"/>
        </w:rPr>
        <w:t>cargo</w:t>
      </w:r>
      <w:r>
        <w:rPr>
          <w:color w:val="231F20"/>
          <w:spacing w:val="8"/>
          <w:sz w:val="17"/>
        </w:rPr>
        <w:t> </w:t>
      </w:r>
      <w:r>
        <w:rPr>
          <w:color w:val="231F20"/>
          <w:sz w:val="17"/>
        </w:rPr>
        <w:t>o</w:t>
      </w:r>
      <w:r>
        <w:rPr>
          <w:color w:val="231F20"/>
          <w:spacing w:val="8"/>
          <w:sz w:val="17"/>
        </w:rPr>
        <w:t> </w:t>
      </w:r>
      <w:r>
        <w:rPr>
          <w:color w:val="231F20"/>
          <w:sz w:val="17"/>
        </w:rPr>
        <w:t>la</w:t>
      </w:r>
      <w:r>
        <w:rPr>
          <w:color w:val="231F20"/>
          <w:spacing w:val="8"/>
          <w:sz w:val="17"/>
        </w:rPr>
        <w:t> </w:t>
      </w:r>
      <w:r>
        <w:rPr>
          <w:color w:val="231F20"/>
          <w:sz w:val="17"/>
        </w:rPr>
        <w:t>prestación</w:t>
      </w:r>
      <w:r>
        <w:rPr>
          <w:color w:val="231F20"/>
          <w:spacing w:val="8"/>
          <w:sz w:val="17"/>
        </w:rPr>
        <w:t> </w:t>
      </w:r>
      <w:r>
        <w:rPr>
          <w:color w:val="231F20"/>
          <w:sz w:val="17"/>
        </w:rPr>
        <w:t>del</w:t>
      </w:r>
      <w:r>
        <w:rPr>
          <w:color w:val="231F20"/>
          <w:spacing w:val="8"/>
          <w:sz w:val="17"/>
        </w:rPr>
        <w:t> </w:t>
      </w:r>
      <w:r>
        <w:rPr>
          <w:color w:val="231F20"/>
          <w:sz w:val="17"/>
        </w:rPr>
        <w:t>servicio</w:t>
      </w:r>
      <w:r>
        <w:rPr>
          <w:color w:val="231F20"/>
          <w:spacing w:val="8"/>
          <w:sz w:val="17"/>
        </w:rPr>
        <w:t> </w:t>
      </w:r>
      <w:r>
        <w:rPr>
          <w:color w:val="231F20"/>
          <w:sz w:val="17"/>
        </w:rPr>
        <w:t>a</w:t>
      </w:r>
      <w:r>
        <w:rPr>
          <w:color w:val="231F20"/>
          <w:spacing w:val="7"/>
          <w:sz w:val="17"/>
        </w:rPr>
        <w:t> </w:t>
      </w:r>
      <w:r>
        <w:rPr>
          <w:color w:val="231F20"/>
          <w:sz w:val="17"/>
        </w:rPr>
        <w:t>que</w:t>
      </w:r>
      <w:r>
        <w:rPr>
          <w:color w:val="231F20"/>
          <w:spacing w:val="8"/>
          <w:sz w:val="17"/>
        </w:rPr>
        <w:t> </w:t>
      </w:r>
      <w:r>
        <w:rPr>
          <w:color w:val="231F20"/>
          <w:sz w:val="17"/>
        </w:rPr>
        <w:t>está</w:t>
      </w:r>
      <w:r>
        <w:rPr>
          <w:color w:val="231F20"/>
          <w:spacing w:val="8"/>
          <w:sz w:val="17"/>
        </w:rPr>
        <w:t> </w:t>
      </w:r>
      <w:r>
        <w:rPr>
          <w:color w:val="231F20"/>
          <w:sz w:val="17"/>
        </w:rPr>
        <w:t>obligado”</w:t>
      </w:r>
    </w:p>
    <w:p>
      <w:pPr>
        <w:pStyle w:val="ListParagraph"/>
        <w:numPr>
          <w:ilvl w:val="0"/>
          <w:numId w:val="19"/>
        </w:numPr>
        <w:tabs>
          <w:tab w:pos="1844" w:val="left" w:leader="none"/>
        </w:tabs>
        <w:spacing w:line="230" w:lineRule="auto" w:before="7" w:after="0"/>
        <w:ind w:left="1843" w:right="1361" w:hanging="361"/>
        <w:jc w:val="both"/>
        <w:rPr>
          <w:sz w:val="17"/>
        </w:rPr>
      </w:pPr>
      <w:r>
        <w:rPr>
          <w:color w:val="231F20"/>
          <w:w w:val="105"/>
          <w:sz w:val="17"/>
        </w:rPr>
        <w:t>El Código Penal define la conducta punible: </w:t>
      </w:r>
      <w:r>
        <w:rPr>
          <w:rFonts w:ascii="Book Antiqua" w:hAnsi="Book Antiqua"/>
          <w:i/>
          <w:color w:val="231F20"/>
          <w:w w:val="105"/>
          <w:sz w:val="17"/>
        </w:rPr>
        <w:t>“</w:t>
      </w:r>
      <w:r>
        <w:rPr>
          <w:rFonts w:ascii="Book Antiqua" w:hAnsi="Book Antiqua"/>
          <w:b/>
          <w:i/>
          <w:color w:val="231F20"/>
          <w:w w:val="105"/>
          <w:sz w:val="17"/>
        </w:rPr>
        <w:t>Artículo 9°. Conducta punible. </w:t>
      </w:r>
      <w:r>
        <w:rPr>
          <w:rFonts w:ascii="Book Antiqua" w:hAnsi="Book Antiqua"/>
          <w:i/>
          <w:color w:val="231F20"/>
          <w:spacing w:val="-7"/>
          <w:w w:val="105"/>
          <w:sz w:val="17"/>
        </w:rPr>
        <w:t>Para </w:t>
      </w:r>
      <w:r>
        <w:rPr>
          <w:rFonts w:ascii="Book Antiqua" w:hAnsi="Book Antiqua"/>
          <w:i/>
          <w:color w:val="231F20"/>
          <w:w w:val="105"/>
          <w:sz w:val="17"/>
        </w:rPr>
        <w:t>que </w:t>
      </w:r>
      <w:r>
        <w:rPr>
          <w:rFonts w:ascii="Book Antiqua" w:hAnsi="Book Antiqua"/>
          <w:i/>
          <w:color w:val="231F20"/>
          <w:spacing w:val="-6"/>
          <w:w w:val="105"/>
          <w:sz w:val="17"/>
        </w:rPr>
        <w:t>la </w:t>
      </w:r>
      <w:r>
        <w:rPr>
          <w:rFonts w:ascii="Book Antiqua" w:hAnsi="Book Antiqua"/>
          <w:i/>
          <w:color w:val="231F20"/>
          <w:w w:val="105"/>
          <w:sz w:val="17"/>
        </w:rPr>
        <w:t>conducta sea punible se requiere que sea típica, antijurídica y</w:t>
      </w:r>
      <w:r>
        <w:rPr>
          <w:rFonts w:ascii="Book Antiqua" w:hAnsi="Book Antiqua"/>
          <w:i/>
          <w:color w:val="231F20"/>
          <w:spacing w:val="38"/>
          <w:w w:val="105"/>
          <w:sz w:val="17"/>
        </w:rPr>
        <w:t> </w:t>
      </w:r>
      <w:r>
        <w:rPr>
          <w:rFonts w:ascii="Book Antiqua" w:hAnsi="Book Antiqua"/>
          <w:i/>
          <w:color w:val="231F20"/>
          <w:w w:val="105"/>
          <w:sz w:val="17"/>
        </w:rPr>
        <w:t>culpable...”</w:t>
      </w:r>
      <w:r>
        <w:rPr>
          <w:color w:val="231F20"/>
          <w:w w:val="105"/>
          <w:sz w:val="17"/>
        </w:rPr>
        <w:t>.</w:t>
      </w:r>
    </w:p>
    <w:p>
      <w:pPr>
        <w:spacing w:after="0" w:line="23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657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jc w:val="both"/>
      </w:pPr>
      <w:r>
        <w:rPr>
          <w:color w:val="231F20"/>
        </w:rPr>
        <w:t>ello no corresponda a una importación acrítica de las figuras del derecho penal sino a la identidad que en estos dos campos presenta el ejercicio de la potestad sancionadora del Estado, a partir de un elemento común: la conducta de la persona a ser investigada en cada ámbito.</w:t>
      </w:r>
    </w:p>
    <w:p>
      <w:pPr>
        <w:pStyle w:val="BodyText"/>
        <w:spacing w:line="273" w:lineRule="auto" w:before="167"/>
        <w:ind w:left="1363" w:right="1480" w:firstLine="359"/>
        <w:jc w:val="both"/>
      </w:pPr>
      <w:r>
        <w:rPr>
          <w:color w:val="231F20"/>
        </w:rPr>
        <w:t>¿Cuál será el aporte a la disciplina si alguien en la discusión asume como falta únicamente el contenido que le imprimen los artículos 4,  5  y  48  </w:t>
      </w:r>
      <w:r>
        <w:rPr>
          <w:color w:val="231F20"/>
          <w:spacing w:val="-5"/>
        </w:rPr>
        <w:t>del  </w:t>
      </w:r>
      <w:r>
        <w:rPr>
          <w:color w:val="231F20"/>
        </w:rPr>
        <w:t>CDU, es decir solo como descripción típica, y el  contradictor  asume  </w:t>
      </w:r>
      <w:r>
        <w:rPr>
          <w:color w:val="231F20"/>
          <w:spacing w:val="-5"/>
        </w:rPr>
        <w:t>como  </w:t>
      </w:r>
      <w:r>
        <w:rPr>
          <w:color w:val="231F20"/>
        </w:rPr>
        <w:t>falta únicamente la noción del artículo 23 del CDU, es decir como conducta típica, antijurídica y culpable? Respuesta: </w:t>
      </w:r>
      <w:r>
        <w:rPr>
          <w:color w:val="231F20"/>
          <w:spacing w:val="-7"/>
        </w:rPr>
        <w:t>Tal </w:t>
      </w:r>
      <w:r>
        <w:rPr>
          <w:color w:val="231F20"/>
        </w:rPr>
        <w:t>vez ninguno, porque ambos están opinando desde dos posiciones</w:t>
      </w:r>
      <w:r>
        <w:rPr>
          <w:color w:val="231F20"/>
          <w:spacing w:val="45"/>
        </w:rPr>
        <w:t> </w:t>
      </w:r>
      <w:r>
        <w:rPr>
          <w:color w:val="231F20"/>
        </w:rPr>
        <w:t>distintas.</w:t>
      </w:r>
    </w:p>
    <w:p>
      <w:pPr>
        <w:pStyle w:val="BodyText"/>
        <w:spacing w:line="273" w:lineRule="auto" w:before="165"/>
        <w:ind w:left="1363" w:right="1474" w:firstLine="359"/>
        <w:jc w:val="both"/>
      </w:pPr>
      <w:r>
        <w:rPr>
          <w:color w:val="231F20"/>
        </w:rPr>
        <w:t>Esta circunstancia se torna más relevante por la evidente contradicción entre dos de elementos emblemáticos del Código Disciplinario Único: la noción de falta del artículo 23 (conducta típica, antijurídica y culpable) y la noción de falta del artículo 48 (tipicidad de las faltas gravísimas). Siendo dos nociones excluyentes entre sí, resultan ambas indispensables para la comprensión del régimen</w:t>
      </w:r>
      <w:r>
        <w:rPr>
          <w:color w:val="231F20"/>
          <w:spacing w:val="-15"/>
        </w:rPr>
        <w:t> </w:t>
      </w:r>
      <w:r>
        <w:rPr>
          <w:color w:val="231F20"/>
        </w:rPr>
        <w:t>disciplinario</w:t>
      </w:r>
      <w:r>
        <w:rPr>
          <w:color w:val="231F20"/>
          <w:spacing w:val="-14"/>
        </w:rPr>
        <w:t> </w:t>
      </w:r>
      <w:r>
        <w:rPr>
          <w:color w:val="231F20"/>
        </w:rPr>
        <w:t>de</w:t>
      </w:r>
      <w:r>
        <w:rPr>
          <w:color w:val="231F20"/>
          <w:spacing w:val="-14"/>
        </w:rPr>
        <w:t> </w:t>
      </w:r>
      <w:r>
        <w:rPr>
          <w:color w:val="231F20"/>
        </w:rPr>
        <w:t>los</w:t>
      </w:r>
      <w:r>
        <w:rPr>
          <w:color w:val="231F20"/>
          <w:spacing w:val="-15"/>
        </w:rPr>
        <w:t> </w:t>
      </w:r>
      <w:r>
        <w:rPr>
          <w:color w:val="231F20"/>
        </w:rPr>
        <w:t>servidores</w:t>
      </w:r>
      <w:r>
        <w:rPr>
          <w:color w:val="231F20"/>
          <w:spacing w:val="-14"/>
        </w:rPr>
        <w:t> </w:t>
      </w:r>
      <w:r>
        <w:rPr>
          <w:color w:val="231F20"/>
        </w:rPr>
        <w:t>públicos.</w:t>
      </w:r>
      <w:r>
        <w:rPr>
          <w:color w:val="231F20"/>
          <w:spacing w:val="-20"/>
        </w:rPr>
        <w:t> </w:t>
      </w:r>
      <w:r>
        <w:rPr>
          <w:color w:val="231F20"/>
        </w:rPr>
        <w:t>En</w:t>
      </w:r>
      <w:r>
        <w:rPr>
          <w:color w:val="231F20"/>
          <w:spacing w:val="-14"/>
        </w:rPr>
        <w:t> </w:t>
      </w:r>
      <w:r>
        <w:rPr>
          <w:color w:val="231F20"/>
        </w:rPr>
        <w:t>el</w:t>
      </w:r>
      <w:r>
        <w:rPr>
          <w:color w:val="231F20"/>
          <w:spacing w:val="-15"/>
        </w:rPr>
        <w:t> </w:t>
      </w:r>
      <w:r>
        <w:rPr>
          <w:color w:val="231F20"/>
        </w:rPr>
        <w:t>estado</w:t>
      </w:r>
      <w:r>
        <w:rPr>
          <w:color w:val="231F20"/>
          <w:spacing w:val="-14"/>
        </w:rPr>
        <w:t> </w:t>
      </w:r>
      <w:r>
        <w:rPr>
          <w:color w:val="231F20"/>
        </w:rPr>
        <w:t>actual</w:t>
      </w:r>
      <w:r>
        <w:rPr>
          <w:color w:val="231F20"/>
          <w:spacing w:val="-14"/>
        </w:rPr>
        <w:t> </w:t>
      </w:r>
      <w:r>
        <w:rPr>
          <w:color w:val="231F20"/>
        </w:rPr>
        <w:t>de</w:t>
      </w:r>
      <w:r>
        <w:rPr>
          <w:color w:val="231F20"/>
          <w:spacing w:val="-13"/>
        </w:rPr>
        <w:t> </w:t>
      </w:r>
      <w:r>
        <w:rPr>
          <w:color w:val="231F20"/>
        </w:rPr>
        <w:t>evolución de la disciplina, el derecho disciplinario requiere de ambas nociones de “falta”, siendo, a su vez, ellas excluyentes entre</w:t>
      </w:r>
      <w:r>
        <w:rPr>
          <w:color w:val="231F20"/>
          <w:spacing w:val="16"/>
        </w:rPr>
        <w:t> </w:t>
      </w:r>
      <w:r>
        <w:rPr>
          <w:color w:val="231F20"/>
        </w:rPr>
        <w:t>sí.</w:t>
      </w:r>
    </w:p>
    <w:p>
      <w:pPr>
        <w:pStyle w:val="BodyText"/>
        <w:spacing w:line="273" w:lineRule="auto" w:before="165"/>
        <w:ind w:left="1363" w:right="1473" w:firstLine="359"/>
        <w:jc w:val="both"/>
      </w:pPr>
      <w:r>
        <w:rPr>
          <w:color w:val="231F20"/>
        </w:rPr>
        <w:t>En resumen, la “falta” es un vocablo con varios contenidos y significados  en derecho disciplinario. Al ser tan  diversos, la  óptica  que  ofrece  cada  uno de ellos permite una visión de la materia; pero una sola lectura resultará incompleta o insuficiente para el derecho disciplinario. Lo que deberá </w:t>
      </w:r>
      <w:r>
        <w:rPr>
          <w:color w:val="231F20"/>
          <w:spacing w:val="-3"/>
        </w:rPr>
        <w:t>hacerse, </w:t>
      </w:r>
      <w:r>
        <w:rPr>
          <w:color w:val="231F20"/>
        </w:rPr>
        <w:t>en consecuencia, es darse la posibilidad de asumir las diferentes ópticas y</w:t>
      </w:r>
      <w:r>
        <w:rPr>
          <w:color w:val="231F20"/>
          <w:spacing w:val="-26"/>
        </w:rPr>
        <w:t> </w:t>
      </w:r>
      <w:r>
        <w:rPr>
          <w:color w:val="231F20"/>
        </w:rPr>
        <w:t>tener presente que, para evaluar cada situación </w:t>
      </w:r>
      <w:r>
        <w:rPr>
          <w:color w:val="231F20"/>
          <w:spacing w:val="-3"/>
        </w:rPr>
        <w:t>particular, </w:t>
      </w:r>
      <w:r>
        <w:rPr>
          <w:color w:val="231F20"/>
        </w:rPr>
        <w:t>debe hacerse desde el mismo punto de vista pues nada se logrará cuando cada interviniente se ubica en</w:t>
      </w:r>
      <w:r>
        <w:rPr>
          <w:color w:val="231F20"/>
          <w:spacing w:val="10"/>
        </w:rPr>
        <w:t> </w:t>
      </w:r>
      <w:r>
        <w:rPr>
          <w:color w:val="231F20"/>
        </w:rPr>
        <w:t>aristas</w:t>
      </w:r>
      <w:r>
        <w:rPr>
          <w:color w:val="231F20"/>
          <w:spacing w:val="11"/>
        </w:rPr>
        <w:t> </w:t>
      </w:r>
      <w:r>
        <w:rPr>
          <w:color w:val="231F20"/>
        </w:rPr>
        <w:t>diferentes</w:t>
      </w:r>
      <w:r>
        <w:rPr>
          <w:color w:val="231F20"/>
          <w:spacing w:val="11"/>
        </w:rPr>
        <w:t> </w:t>
      </w:r>
      <w:r>
        <w:rPr>
          <w:color w:val="231F20"/>
        </w:rPr>
        <w:t>del</w:t>
      </w:r>
      <w:r>
        <w:rPr>
          <w:color w:val="231F20"/>
          <w:spacing w:val="10"/>
        </w:rPr>
        <w:t> </w:t>
      </w:r>
      <w:r>
        <w:rPr>
          <w:color w:val="231F20"/>
        </w:rPr>
        <w:t>mismo</w:t>
      </w:r>
      <w:r>
        <w:rPr>
          <w:color w:val="231F20"/>
          <w:spacing w:val="11"/>
        </w:rPr>
        <w:t> </w:t>
      </w:r>
      <w:r>
        <w:rPr>
          <w:color w:val="231F20"/>
        </w:rPr>
        <w:t>objeto</w:t>
      </w:r>
      <w:r>
        <w:rPr>
          <w:color w:val="231F20"/>
          <w:spacing w:val="11"/>
        </w:rPr>
        <w:t> </w:t>
      </w:r>
      <w:r>
        <w:rPr>
          <w:color w:val="231F20"/>
        </w:rPr>
        <w:t>de</w:t>
      </w:r>
      <w:r>
        <w:rPr>
          <w:color w:val="231F20"/>
          <w:spacing w:val="10"/>
        </w:rPr>
        <w:t> </w:t>
      </w:r>
      <w:r>
        <w:rPr>
          <w:color w:val="231F20"/>
        </w:rPr>
        <w:t>evaluación.</w:t>
      </w:r>
    </w:p>
    <w:p>
      <w:pPr>
        <w:pStyle w:val="BodyText"/>
        <w:spacing w:line="273" w:lineRule="auto" w:before="164"/>
        <w:ind w:left="1363" w:right="1481" w:firstLine="359"/>
        <w:jc w:val="both"/>
        <w:rPr>
          <w:sz w:val="12"/>
        </w:rPr>
      </w:pPr>
      <w:r>
        <w:rPr>
          <w:color w:val="231F20"/>
        </w:rPr>
        <w:t>En consonancia con lo señalado, quiero presentar una propuesta </w:t>
      </w:r>
      <w:r>
        <w:rPr>
          <w:color w:val="231F20"/>
          <w:spacing w:val="-4"/>
        </w:rPr>
        <w:t>para </w:t>
      </w:r>
      <w:r>
        <w:rPr>
          <w:color w:val="231F20"/>
        </w:rPr>
        <w:t>responder</w:t>
      </w:r>
      <w:r>
        <w:rPr>
          <w:color w:val="231F20"/>
          <w:spacing w:val="-15"/>
        </w:rPr>
        <w:t> </w:t>
      </w:r>
      <w:r>
        <w:rPr>
          <w:color w:val="231F20"/>
        </w:rPr>
        <w:t>al</w:t>
      </w:r>
      <w:r>
        <w:rPr>
          <w:color w:val="231F20"/>
          <w:spacing w:val="-15"/>
        </w:rPr>
        <w:t> </w:t>
      </w:r>
      <w:r>
        <w:rPr>
          <w:color w:val="231F20"/>
        </w:rPr>
        <w:t>cuestionamiento</w:t>
      </w:r>
      <w:r>
        <w:rPr>
          <w:color w:val="231F20"/>
          <w:spacing w:val="-15"/>
        </w:rPr>
        <w:t> </w:t>
      </w:r>
      <w:r>
        <w:rPr>
          <w:color w:val="231F20"/>
        </w:rPr>
        <w:t>promovido</w:t>
      </w:r>
      <w:r>
        <w:rPr>
          <w:color w:val="231F20"/>
          <w:spacing w:val="-14"/>
        </w:rPr>
        <w:t> </w:t>
      </w:r>
      <w:r>
        <w:rPr>
          <w:color w:val="231F20"/>
        </w:rPr>
        <w:t>por</w:t>
      </w:r>
      <w:r>
        <w:rPr>
          <w:color w:val="231F20"/>
          <w:spacing w:val="-15"/>
        </w:rPr>
        <w:t> </w:t>
      </w:r>
      <w:r>
        <w:rPr>
          <w:color w:val="231F20"/>
        </w:rPr>
        <w:t>el</w:t>
      </w:r>
      <w:r>
        <w:rPr>
          <w:color w:val="231F20"/>
          <w:spacing w:val="-15"/>
        </w:rPr>
        <w:t> </w:t>
      </w:r>
      <w:r>
        <w:rPr>
          <w:color w:val="231F20"/>
        </w:rPr>
        <w:t>uso</w:t>
      </w:r>
      <w:r>
        <w:rPr>
          <w:color w:val="231F20"/>
          <w:spacing w:val="-15"/>
        </w:rPr>
        <w:t> </w:t>
      </w:r>
      <w:r>
        <w:rPr>
          <w:color w:val="231F20"/>
        </w:rPr>
        <w:t>de</w:t>
      </w:r>
      <w:r>
        <w:rPr>
          <w:color w:val="231F20"/>
          <w:spacing w:val="-14"/>
        </w:rPr>
        <w:t> </w:t>
      </w:r>
      <w:r>
        <w:rPr>
          <w:color w:val="231F20"/>
        </w:rPr>
        <w:t>figuras</w:t>
      </w:r>
      <w:r>
        <w:rPr>
          <w:color w:val="231F20"/>
          <w:spacing w:val="-15"/>
        </w:rPr>
        <w:t> </w:t>
      </w:r>
      <w:r>
        <w:rPr>
          <w:color w:val="231F20"/>
        </w:rPr>
        <w:t>y</w:t>
      </w:r>
      <w:r>
        <w:rPr>
          <w:color w:val="231F20"/>
          <w:spacing w:val="-15"/>
        </w:rPr>
        <w:t> </w:t>
      </w:r>
      <w:r>
        <w:rPr>
          <w:color w:val="231F20"/>
        </w:rPr>
        <w:t>categorías</w:t>
      </w:r>
      <w:r>
        <w:rPr>
          <w:color w:val="231F20"/>
          <w:spacing w:val="-15"/>
        </w:rPr>
        <w:t> </w:t>
      </w:r>
      <w:r>
        <w:rPr>
          <w:color w:val="231F20"/>
          <w:spacing w:val="-4"/>
        </w:rPr>
        <w:t>como </w:t>
      </w:r>
      <w:r>
        <w:rPr>
          <w:color w:val="231F20"/>
        </w:rPr>
        <w:t>“tipicidad”, “adecuación típica” o “tipos en blanco” en derecho</w:t>
      </w:r>
      <w:r>
        <w:rPr>
          <w:color w:val="231F20"/>
          <w:spacing w:val="-2"/>
        </w:rPr>
        <w:t> </w:t>
      </w:r>
      <w:r>
        <w:rPr>
          <w:color w:val="231F20"/>
        </w:rPr>
        <w:t>disciplinario,</w:t>
      </w:r>
      <w:r>
        <w:rPr>
          <w:color w:val="231F20"/>
          <w:position w:val="7"/>
          <w:sz w:val="12"/>
        </w:rPr>
        <w:t>17</w:t>
      </w:r>
    </w:p>
    <w:p>
      <w:pPr>
        <w:pStyle w:val="BodyText"/>
        <w:spacing w:before="6"/>
        <w:rPr>
          <w:sz w:val="25"/>
        </w:rPr>
      </w:pPr>
      <w:r>
        <w:rPr/>
        <w:pict>
          <v:line style="position:absolute;mso-position-horizontal-relative:page;mso-position-vertical-relative:paragraph;z-index:-251551744;mso-wrap-distance-left:0;mso-wrap-distance-right:0" from="86.173203pt,17.099693pt" to="134.173203pt,17.099693pt" stroked="true" strokeweight=".25pt" strokecolor="#231f20">
            <v:stroke dashstyle="solid"/>
            <w10:wrap type="topAndBottom"/>
          </v:line>
        </w:pict>
      </w:r>
    </w:p>
    <w:p>
      <w:pPr>
        <w:pStyle w:val="ListParagraph"/>
        <w:numPr>
          <w:ilvl w:val="0"/>
          <w:numId w:val="19"/>
        </w:numPr>
        <w:tabs>
          <w:tab w:pos="1724" w:val="left" w:leader="none"/>
        </w:tabs>
        <w:spacing w:line="237" w:lineRule="auto" w:before="68" w:after="0"/>
        <w:ind w:left="1723" w:right="1475" w:hanging="360"/>
        <w:jc w:val="both"/>
        <w:rPr>
          <w:sz w:val="17"/>
        </w:rPr>
      </w:pPr>
      <w:r>
        <w:rPr>
          <w:color w:val="231F20"/>
          <w:sz w:val="17"/>
        </w:rPr>
        <w:t>La ausencia de “tipos disciplinarios” y la “imposibilidad jurídica para establecerlos”, sobre   lo cual hay consenso en autores, fallos y sentencias en derecho disciplinario, probablemente es</w:t>
      </w:r>
      <w:r>
        <w:rPr>
          <w:color w:val="231F20"/>
          <w:spacing w:val="-6"/>
          <w:sz w:val="17"/>
        </w:rPr>
        <w:t> </w:t>
      </w:r>
      <w:r>
        <w:rPr>
          <w:color w:val="231F20"/>
          <w:sz w:val="17"/>
        </w:rPr>
        <w:t>lo</w:t>
      </w:r>
      <w:r>
        <w:rPr>
          <w:color w:val="231F20"/>
          <w:spacing w:val="-5"/>
          <w:sz w:val="17"/>
        </w:rPr>
        <w:t> </w:t>
      </w:r>
      <w:r>
        <w:rPr>
          <w:color w:val="231F20"/>
          <w:sz w:val="17"/>
        </w:rPr>
        <w:t>que</w:t>
      </w:r>
      <w:r>
        <w:rPr>
          <w:color w:val="231F20"/>
          <w:spacing w:val="-5"/>
          <w:sz w:val="17"/>
        </w:rPr>
        <w:t> </w:t>
      </w:r>
      <w:r>
        <w:rPr>
          <w:color w:val="231F20"/>
          <w:sz w:val="17"/>
        </w:rPr>
        <w:t>ha</w:t>
      </w:r>
      <w:r>
        <w:rPr>
          <w:color w:val="231F20"/>
          <w:spacing w:val="-5"/>
          <w:sz w:val="17"/>
        </w:rPr>
        <w:t> </w:t>
      </w:r>
      <w:r>
        <w:rPr>
          <w:color w:val="231F20"/>
          <w:sz w:val="17"/>
        </w:rPr>
        <w:t>llevado</w:t>
      </w:r>
      <w:r>
        <w:rPr>
          <w:color w:val="231F20"/>
          <w:spacing w:val="-5"/>
          <w:sz w:val="17"/>
        </w:rPr>
        <w:t> </w:t>
      </w:r>
      <w:r>
        <w:rPr>
          <w:color w:val="231F20"/>
          <w:sz w:val="17"/>
        </w:rPr>
        <w:t>a</w:t>
      </w:r>
      <w:r>
        <w:rPr>
          <w:color w:val="231F20"/>
          <w:spacing w:val="-5"/>
          <w:sz w:val="17"/>
        </w:rPr>
        <w:t> </w:t>
      </w:r>
      <w:r>
        <w:rPr>
          <w:color w:val="231F20"/>
          <w:sz w:val="17"/>
        </w:rPr>
        <w:t>expresar</w:t>
      </w:r>
      <w:r>
        <w:rPr>
          <w:color w:val="231F20"/>
          <w:spacing w:val="-5"/>
          <w:sz w:val="17"/>
        </w:rPr>
        <w:t> </w:t>
      </w:r>
      <w:r>
        <w:rPr>
          <w:color w:val="231F20"/>
          <w:sz w:val="17"/>
        </w:rPr>
        <w:t>que</w:t>
      </w:r>
      <w:r>
        <w:rPr>
          <w:color w:val="231F20"/>
          <w:spacing w:val="-5"/>
          <w:sz w:val="17"/>
        </w:rPr>
        <w:t> </w:t>
      </w:r>
      <w:r>
        <w:rPr>
          <w:color w:val="231F20"/>
          <w:sz w:val="17"/>
        </w:rPr>
        <w:t>una</w:t>
      </w:r>
      <w:r>
        <w:rPr>
          <w:color w:val="231F20"/>
          <w:spacing w:val="-5"/>
          <w:sz w:val="17"/>
        </w:rPr>
        <w:t> </w:t>
      </w:r>
      <w:r>
        <w:rPr>
          <w:color w:val="231F20"/>
          <w:sz w:val="17"/>
        </w:rPr>
        <w:t>diferencia</w:t>
      </w:r>
      <w:r>
        <w:rPr>
          <w:color w:val="231F20"/>
          <w:spacing w:val="-5"/>
          <w:sz w:val="17"/>
        </w:rPr>
        <w:t> </w:t>
      </w:r>
      <w:r>
        <w:rPr>
          <w:color w:val="231F20"/>
          <w:sz w:val="17"/>
        </w:rPr>
        <w:t>entre</w:t>
      </w:r>
      <w:r>
        <w:rPr>
          <w:color w:val="231F20"/>
          <w:spacing w:val="-5"/>
          <w:sz w:val="17"/>
        </w:rPr>
        <w:t> </w:t>
      </w:r>
      <w:r>
        <w:rPr>
          <w:color w:val="231F20"/>
          <w:sz w:val="17"/>
        </w:rPr>
        <w:t>derecho</w:t>
      </w:r>
      <w:r>
        <w:rPr>
          <w:color w:val="231F20"/>
          <w:spacing w:val="-5"/>
          <w:sz w:val="17"/>
        </w:rPr>
        <w:t> </w:t>
      </w:r>
      <w:r>
        <w:rPr>
          <w:color w:val="231F20"/>
          <w:sz w:val="17"/>
        </w:rPr>
        <w:t>penal</w:t>
      </w:r>
      <w:r>
        <w:rPr>
          <w:color w:val="231F20"/>
          <w:spacing w:val="-5"/>
          <w:sz w:val="17"/>
        </w:rPr>
        <w:t> </w:t>
      </w:r>
      <w:r>
        <w:rPr>
          <w:color w:val="231F20"/>
          <w:sz w:val="17"/>
        </w:rPr>
        <w:t>y</w:t>
      </w:r>
      <w:r>
        <w:rPr>
          <w:color w:val="231F20"/>
          <w:spacing w:val="-5"/>
          <w:sz w:val="17"/>
        </w:rPr>
        <w:t> </w:t>
      </w:r>
      <w:r>
        <w:rPr>
          <w:color w:val="231F20"/>
          <w:sz w:val="17"/>
        </w:rPr>
        <w:t>derecho</w:t>
      </w:r>
      <w:r>
        <w:rPr>
          <w:color w:val="231F20"/>
          <w:spacing w:val="-5"/>
          <w:sz w:val="17"/>
        </w:rPr>
        <w:t> </w:t>
      </w:r>
      <w:r>
        <w:rPr>
          <w:color w:val="231F20"/>
          <w:sz w:val="17"/>
        </w:rPr>
        <w:t>disciplinario es que en este último no hacen presencia las categorías de “error de tipo” y “error de prohibición” sino el error “de hecho y de derecho que se miran en la culpabilidad”. </w:t>
      </w:r>
      <w:r>
        <w:rPr>
          <w:color w:val="231F20"/>
          <w:spacing w:val="-8"/>
          <w:sz w:val="17"/>
        </w:rPr>
        <w:t>Ver, </w:t>
      </w:r>
      <w:r>
        <w:rPr>
          <w:color w:val="231F20"/>
          <w:sz w:val="17"/>
        </w:rPr>
        <w:t>por ejemplo, Esiquio Sánchez Herrera. </w:t>
      </w:r>
      <w:r>
        <w:rPr>
          <w:rFonts w:ascii="Book Antiqua" w:hAnsi="Book Antiqua"/>
          <w:i/>
          <w:color w:val="231F20"/>
          <w:sz w:val="17"/>
        </w:rPr>
        <w:t>Dogmática Practicable del Derecho Disciplinario. </w:t>
      </w:r>
      <w:r>
        <w:rPr>
          <w:color w:val="231F20"/>
          <w:sz w:val="17"/>
        </w:rPr>
        <w:t>3ª </w:t>
      </w:r>
      <w:r>
        <w:rPr>
          <w:color w:val="231F20"/>
          <w:spacing w:val="-5"/>
          <w:sz w:val="17"/>
        </w:rPr>
        <w:t>Ed. </w:t>
      </w:r>
      <w:r>
        <w:rPr>
          <w:color w:val="231F20"/>
          <w:sz w:val="17"/>
        </w:rPr>
        <w:t>Ediciones Nueva Jurídica, Bogotá</w:t>
      </w:r>
      <w:r>
        <w:rPr>
          <w:color w:val="231F20"/>
          <w:spacing w:val="-21"/>
          <w:sz w:val="17"/>
        </w:rPr>
        <w:t> </w:t>
      </w:r>
      <w:r>
        <w:rPr>
          <w:color w:val="231F20"/>
          <w:sz w:val="17"/>
        </w:rPr>
        <w:t>D.C., 2012, p. 52.</w:t>
      </w:r>
    </w:p>
    <w:p>
      <w:pPr>
        <w:spacing w:after="0" w:line="237"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678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07"/>
      </w:pPr>
      <w:r>
        <w:rPr>
          <w:color w:val="231F20"/>
        </w:rPr>
        <w:t>a pesar de que se reconozca la ausencia de tipos disciplinarios. Por supuesto que es una invitación para ser evaluada y, si no aporta, para que sea descartada.</w:t>
      </w:r>
    </w:p>
    <w:p>
      <w:pPr>
        <w:pStyle w:val="Heading3"/>
        <w:numPr>
          <w:ilvl w:val="0"/>
          <w:numId w:val="17"/>
        </w:numPr>
        <w:tabs>
          <w:tab w:pos="1964" w:val="left" w:leader="none"/>
        </w:tabs>
        <w:spacing w:line="240" w:lineRule="auto" w:before="170" w:after="0"/>
        <w:ind w:left="1963" w:right="0" w:hanging="361"/>
        <w:jc w:val="both"/>
      </w:pPr>
      <w:r>
        <w:rPr>
          <w:color w:val="231F20"/>
        </w:rPr>
        <w:t>Propuesta de tipos</w:t>
      </w:r>
      <w:r>
        <w:rPr>
          <w:color w:val="231F20"/>
          <w:spacing w:val="7"/>
        </w:rPr>
        <w:t> </w:t>
      </w:r>
      <w:r>
        <w:rPr>
          <w:color w:val="231F20"/>
        </w:rPr>
        <w:t>disciplinarios</w:t>
      </w:r>
    </w:p>
    <w:p>
      <w:pPr>
        <w:spacing w:line="266" w:lineRule="auto" w:before="138"/>
        <w:ind w:left="1483" w:right="1360" w:firstLine="359"/>
        <w:jc w:val="both"/>
        <w:rPr>
          <w:sz w:val="21"/>
        </w:rPr>
      </w:pPr>
      <w:r>
        <w:rPr>
          <w:color w:val="231F20"/>
          <w:w w:val="105"/>
          <w:sz w:val="21"/>
        </w:rPr>
        <w:t>Estoy totalmente de acuerdo con las expresiones que advierten sobre </w:t>
      </w:r>
      <w:r>
        <w:rPr>
          <w:color w:val="231F20"/>
          <w:spacing w:val="-6"/>
          <w:w w:val="105"/>
          <w:sz w:val="21"/>
        </w:rPr>
        <w:t>la </w:t>
      </w:r>
      <w:r>
        <w:rPr>
          <w:color w:val="231F20"/>
          <w:w w:val="105"/>
          <w:sz w:val="21"/>
        </w:rPr>
        <w:t>imposibilidad jurídica de señalar las conductas que puedan constituir </w:t>
      </w:r>
      <w:r>
        <w:rPr>
          <w:color w:val="231F20"/>
          <w:spacing w:val="-4"/>
          <w:w w:val="105"/>
          <w:sz w:val="21"/>
        </w:rPr>
        <w:t>falta </w:t>
      </w:r>
      <w:r>
        <w:rPr>
          <w:color w:val="231F20"/>
          <w:w w:val="105"/>
          <w:sz w:val="21"/>
        </w:rPr>
        <w:t>disciplinaria. La Corte Constitucional, “</w:t>
      </w:r>
      <w:r>
        <w:rPr>
          <w:rFonts w:ascii="Book Antiqua" w:hAnsi="Book Antiqua"/>
          <w:i/>
          <w:color w:val="231F20"/>
          <w:w w:val="105"/>
          <w:sz w:val="21"/>
        </w:rPr>
        <w:t>ha aceptado de tiempo atrás que </w:t>
      </w:r>
      <w:r>
        <w:rPr>
          <w:rFonts w:ascii="Book Antiqua" w:hAnsi="Book Antiqua"/>
          <w:i/>
          <w:color w:val="231F20"/>
          <w:spacing w:val="-6"/>
          <w:w w:val="105"/>
          <w:sz w:val="21"/>
        </w:rPr>
        <w:t>en</w:t>
      </w:r>
      <w:r>
        <w:rPr>
          <w:rFonts w:ascii="Book Antiqua" w:hAnsi="Book Antiqua"/>
          <w:i/>
          <w:color w:val="231F20"/>
          <w:spacing w:val="43"/>
          <w:w w:val="105"/>
          <w:sz w:val="21"/>
        </w:rPr>
        <w:t> </w:t>
      </w:r>
      <w:r>
        <w:rPr>
          <w:rFonts w:ascii="Book Antiqua" w:hAnsi="Book Antiqua"/>
          <w:i/>
          <w:color w:val="231F20"/>
          <w:w w:val="105"/>
          <w:sz w:val="21"/>
        </w:rPr>
        <w:t>este ámbito es admisible que las faltas disciplinarias se consagren en </w:t>
      </w:r>
      <w:r>
        <w:rPr>
          <w:rFonts w:ascii="Book Antiqua" w:hAnsi="Book Antiqua"/>
          <w:i/>
          <w:color w:val="231F20"/>
          <w:spacing w:val="-3"/>
          <w:w w:val="105"/>
          <w:sz w:val="21"/>
        </w:rPr>
        <w:t>“tipos </w:t>
      </w:r>
      <w:r>
        <w:rPr>
          <w:rFonts w:ascii="Book Antiqua" w:hAnsi="Book Antiqua"/>
          <w:i/>
          <w:color w:val="231F20"/>
          <w:w w:val="105"/>
          <w:sz w:val="21"/>
        </w:rPr>
        <w:t>abiertos”, “ante la imposibilidad del legislador de contar con un listado detallado de comportamientos donde se subsuman todas  aquellas  conductas que están prohibidas a las autoridades o de los actos antijurídicos de </w:t>
      </w:r>
      <w:r>
        <w:rPr>
          <w:rFonts w:ascii="Book Antiqua" w:hAnsi="Book Antiqua"/>
          <w:i/>
          <w:color w:val="231F20"/>
          <w:spacing w:val="-5"/>
          <w:w w:val="105"/>
          <w:sz w:val="21"/>
        </w:rPr>
        <w:t>los </w:t>
      </w:r>
      <w:r>
        <w:rPr>
          <w:rFonts w:ascii="Book Antiqua" w:hAnsi="Book Antiqua"/>
          <w:i/>
          <w:color w:val="231F20"/>
          <w:w w:val="105"/>
          <w:sz w:val="21"/>
        </w:rPr>
        <w:t>servidores públicos</w:t>
      </w:r>
      <w:r>
        <w:rPr>
          <w:color w:val="231F20"/>
          <w:w w:val="105"/>
          <w:sz w:val="21"/>
        </w:rPr>
        <w:t>“. Sent. </w:t>
      </w:r>
      <w:r>
        <w:rPr>
          <w:color w:val="231F20"/>
          <w:spacing w:val="-3"/>
          <w:w w:val="105"/>
          <w:sz w:val="21"/>
        </w:rPr>
        <w:t>T-1093/04. </w:t>
      </w:r>
      <w:r>
        <w:rPr>
          <w:color w:val="231F20"/>
          <w:w w:val="105"/>
          <w:sz w:val="21"/>
        </w:rPr>
        <w:t>Es la misma posición asumida en un número considerable de</w:t>
      </w:r>
      <w:r>
        <w:rPr>
          <w:color w:val="231F20"/>
          <w:spacing w:val="20"/>
          <w:w w:val="105"/>
          <w:sz w:val="21"/>
        </w:rPr>
        <w:t> </w:t>
      </w:r>
      <w:r>
        <w:rPr>
          <w:color w:val="231F20"/>
          <w:w w:val="105"/>
          <w:sz w:val="21"/>
        </w:rPr>
        <w:t>sentencias.</w:t>
      </w:r>
    </w:p>
    <w:p>
      <w:pPr>
        <w:spacing w:line="264" w:lineRule="auto" w:before="174"/>
        <w:ind w:left="1483" w:right="1353" w:firstLine="359"/>
        <w:jc w:val="both"/>
        <w:rPr>
          <w:sz w:val="21"/>
        </w:rPr>
      </w:pPr>
      <w:r>
        <w:rPr>
          <w:color w:val="231F20"/>
          <w:w w:val="105"/>
          <w:sz w:val="21"/>
        </w:rPr>
        <w:t>Para Carlos Arturo Gómez Pavajeau, “</w:t>
      </w:r>
      <w:r>
        <w:rPr>
          <w:rFonts w:ascii="Book Antiqua" w:hAnsi="Book Antiqua"/>
          <w:i/>
          <w:color w:val="231F20"/>
          <w:w w:val="105"/>
          <w:sz w:val="21"/>
        </w:rPr>
        <w:t>Un legislador que pretenda señalar </w:t>
      </w:r>
      <w:r>
        <w:rPr>
          <w:rFonts w:ascii="Book Antiqua" w:hAnsi="Book Antiqua"/>
          <w:i/>
          <w:color w:val="231F20"/>
          <w:w w:val="105"/>
          <w:sz w:val="21"/>
        </w:rPr>
        <w:t>de manera exhaustiva las conductas  prohibidas  de  las  autoridades  públicas de acuerdo con el apotegma antes mencionado con toda seguridad </w:t>
      </w:r>
      <w:r>
        <w:rPr>
          <w:rFonts w:ascii="Book Antiqua" w:hAnsi="Book Antiqua"/>
          <w:i/>
          <w:color w:val="231F20"/>
          <w:spacing w:val="-4"/>
          <w:w w:val="105"/>
          <w:sz w:val="21"/>
        </w:rPr>
        <w:t>fracasará. </w:t>
      </w:r>
      <w:r>
        <w:rPr>
          <w:rFonts w:ascii="Book Antiqua" w:hAnsi="Book Antiqua"/>
          <w:i/>
          <w:color w:val="231F20"/>
          <w:w w:val="105"/>
          <w:sz w:val="21"/>
        </w:rPr>
        <w:t>Gastará toneladas y toneladas de papel y tinta y nunca acabará de definir por   la vía de la inversión los actos antijurídicos de los servidores públicos</w:t>
      </w:r>
      <w:r>
        <w:rPr>
          <w:color w:val="231F20"/>
          <w:w w:val="105"/>
          <w:sz w:val="21"/>
        </w:rPr>
        <w:t>”. Esta lectura es expuesta en las diferentes ediciones de su Dogmática del</w:t>
      </w:r>
      <w:r>
        <w:rPr>
          <w:color w:val="231F20"/>
          <w:spacing w:val="-30"/>
          <w:w w:val="105"/>
          <w:sz w:val="21"/>
        </w:rPr>
        <w:t> </w:t>
      </w:r>
      <w:r>
        <w:rPr>
          <w:color w:val="231F20"/>
          <w:w w:val="105"/>
          <w:sz w:val="21"/>
        </w:rPr>
        <w:t>Derecho Disciplinario. </w:t>
      </w:r>
      <w:r>
        <w:rPr>
          <w:color w:val="231F20"/>
          <w:spacing w:val="-4"/>
          <w:w w:val="105"/>
          <w:sz w:val="21"/>
        </w:rPr>
        <w:t>Varios </w:t>
      </w:r>
      <w:r>
        <w:rPr>
          <w:color w:val="231F20"/>
          <w:w w:val="105"/>
          <w:sz w:val="21"/>
        </w:rPr>
        <w:t>textos asumen estas mismas</w:t>
      </w:r>
      <w:r>
        <w:rPr>
          <w:color w:val="231F20"/>
          <w:spacing w:val="-8"/>
          <w:w w:val="105"/>
          <w:sz w:val="21"/>
        </w:rPr>
        <w:t> </w:t>
      </w:r>
      <w:r>
        <w:rPr>
          <w:color w:val="231F20"/>
          <w:w w:val="105"/>
          <w:sz w:val="21"/>
        </w:rPr>
        <w:t>apreciaciones.</w:t>
      </w:r>
    </w:p>
    <w:p>
      <w:pPr>
        <w:pStyle w:val="BodyText"/>
        <w:spacing w:line="273" w:lineRule="auto" w:before="185"/>
        <w:ind w:left="1483" w:right="1353" w:firstLine="359"/>
        <w:jc w:val="both"/>
      </w:pPr>
      <w:r>
        <w:rPr>
          <w:color w:val="231F20"/>
        </w:rPr>
        <w:t>La inexistencia de tipos disciplinarios, debido a la imposibilidad jurídica para determinarlos, sumado a que el señalamiento exhaustivo de las conductas que constituyan falta disciplinaria no  resulta  necesario  para  la  aplicación  del derecho disciplinario, contrasta con el uso generalizado de figuras o categorías como “tipicidad”, “tipos en blanco” y “adecuación típica”.  Es  </w:t>
      </w:r>
      <w:r>
        <w:rPr>
          <w:color w:val="231F20"/>
          <w:spacing w:val="-6"/>
        </w:rPr>
        <w:t>decir, </w:t>
      </w:r>
      <w:r>
        <w:rPr>
          <w:color w:val="231F20"/>
        </w:rPr>
        <w:t>en la práctica del derecho disciplinario hay tipicidad y adecuación típica de      la conducta aunque, cuando se trata de faltas graves o leves, no haya ni se necesiten tipos disciplinarios. Hay algo que no encaja porque la ausencia de tipos disciplinarios debería conducir a la inexistencia de tipicidad y porque    no sería consistente la labor de adecuación típica ante la ausencia de tipos disciplinarios.</w:t>
      </w:r>
    </w:p>
    <w:p>
      <w:pPr>
        <w:pStyle w:val="BodyText"/>
        <w:spacing w:line="273" w:lineRule="auto" w:before="162"/>
        <w:ind w:left="1483" w:right="1361" w:firstLine="359"/>
        <w:jc w:val="both"/>
      </w:pPr>
      <w:r>
        <w:rPr>
          <w:color w:val="231F20"/>
        </w:rPr>
        <w:t>No obstante, si bien este reparo pueda tener asidero en las estructuras normativas y pueda corresponder a un criterio de consistencia en el </w:t>
      </w:r>
      <w:r>
        <w:rPr>
          <w:color w:val="231F20"/>
          <w:spacing w:val="-3"/>
        </w:rPr>
        <w:t>lenguaje </w:t>
      </w:r>
      <w:r>
        <w:rPr>
          <w:color w:val="231F20"/>
        </w:rPr>
        <w:t>que se usa en materia disciplinaria, la sugerencia de abandonar expresiones como “tipicidad”, “tipos en blanco” o “adecuación típica” resultará de difícil acogida debido tanto al uso histórico y generalizado de estas figuras en</w:t>
      </w:r>
      <w:r>
        <w:rPr>
          <w:color w:val="231F20"/>
          <w:spacing w:val="-18"/>
        </w:rPr>
        <w:t> </w:t>
      </w:r>
      <w:r>
        <w:rPr>
          <w:color w:val="231F20"/>
        </w:rPr>
        <w:t>materia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7088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disciplinaria como a la claridad práctica que estas nociones ofrecen para el desarrollo de los procesos disciplinarios.</w:t>
      </w:r>
    </w:p>
    <w:p>
      <w:pPr>
        <w:pStyle w:val="BodyText"/>
        <w:spacing w:line="273" w:lineRule="auto" w:before="168"/>
        <w:ind w:left="1363" w:right="1483" w:firstLine="359"/>
        <w:jc w:val="both"/>
      </w:pPr>
      <w:r>
        <w:rPr>
          <w:color w:val="231F20"/>
        </w:rPr>
        <w:t>Por lo </w:t>
      </w:r>
      <w:r>
        <w:rPr>
          <w:color w:val="231F20"/>
          <w:spacing w:val="-6"/>
        </w:rPr>
        <w:t>anterior, </w:t>
      </w:r>
      <w:r>
        <w:rPr>
          <w:color w:val="231F20"/>
        </w:rPr>
        <w:t>y </w:t>
      </w:r>
      <w:r>
        <w:rPr>
          <w:color w:val="231F20"/>
          <w:spacing w:val="-3"/>
        </w:rPr>
        <w:t>compartiendo plenamente </w:t>
      </w:r>
      <w:r>
        <w:rPr>
          <w:color w:val="231F20"/>
        </w:rPr>
        <w:t>la </w:t>
      </w:r>
      <w:r>
        <w:rPr>
          <w:color w:val="231F20"/>
          <w:spacing w:val="-3"/>
        </w:rPr>
        <w:t>imposibilidad jurídica para establecer</w:t>
      </w:r>
      <w:r>
        <w:rPr>
          <w:color w:val="231F20"/>
          <w:spacing w:val="-20"/>
        </w:rPr>
        <w:t> </w:t>
      </w:r>
      <w:r>
        <w:rPr>
          <w:color w:val="231F20"/>
          <w:spacing w:val="-3"/>
        </w:rPr>
        <w:t>tipos</w:t>
      </w:r>
      <w:r>
        <w:rPr>
          <w:color w:val="231F20"/>
          <w:spacing w:val="-20"/>
        </w:rPr>
        <w:t> </w:t>
      </w:r>
      <w:r>
        <w:rPr>
          <w:color w:val="231F20"/>
          <w:spacing w:val="-3"/>
        </w:rPr>
        <w:t>disciplinarios</w:t>
      </w:r>
      <w:r>
        <w:rPr>
          <w:color w:val="231F20"/>
          <w:spacing w:val="-20"/>
        </w:rPr>
        <w:t> </w:t>
      </w:r>
      <w:r>
        <w:rPr>
          <w:color w:val="231F20"/>
        </w:rPr>
        <w:t>a</w:t>
      </w:r>
      <w:r>
        <w:rPr>
          <w:color w:val="231F20"/>
          <w:spacing w:val="-20"/>
        </w:rPr>
        <w:t> </w:t>
      </w:r>
      <w:r>
        <w:rPr>
          <w:color w:val="231F20"/>
          <w:spacing w:val="-3"/>
        </w:rPr>
        <w:t>partir</w:t>
      </w:r>
      <w:r>
        <w:rPr>
          <w:color w:val="231F20"/>
          <w:spacing w:val="-20"/>
        </w:rPr>
        <w:t> </w:t>
      </w:r>
      <w:r>
        <w:rPr>
          <w:color w:val="231F20"/>
        </w:rPr>
        <w:t>del</w:t>
      </w:r>
      <w:r>
        <w:rPr>
          <w:color w:val="231F20"/>
          <w:spacing w:val="-20"/>
        </w:rPr>
        <w:t> </w:t>
      </w:r>
      <w:r>
        <w:rPr>
          <w:color w:val="231F20"/>
          <w:spacing w:val="-3"/>
        </w:rPr>
        <w:t>señalamiento</w:t>
      </w:r>
      <w:r>
        <w:rPr>
          <w:color w:val="231F20"/>
          <w:spacing w:val="-20"/>
        </w:rPr>
        <w:t> </w:t>
      </w:r>
      <w:r>
        <w:rPr>
          <w:color w:val="231F20"/>
          <w:spacing w:val="-3"/>
        </w:rPr>
        <w:t>específico</w:t>
      </w:r>
      <w:r>
        <w:rPr>
          <w:color w:val="231F20"/>
          <w:spacing w:val="-20"/>
        </w:rPr>
        <w:t> </w:t>
      </w:r>
      <w:r>
        <w:rPr>
          <w:color w:val="231F20"/>
        </w:rPr>
        <w:t>de</w:t>
      </w:r>
      <w:r>
        <w:rPr>
          <w:color w:val="231F20"/>
          <w:spacing w:val="-20"/>
        </w:rPr>
        <w:t> </w:t>
      </w:r>
      <w:r>
        <w:rPr>
          <w:color w:val="231F20"/>
        </w:rPr>
        <w:t>las</w:t>
      </w:r>
      <w:r>
        <w:rPr>
          <w:color w:val="231F20"/>
          <w:spacing w:val="-19"/>
        </w:rPr>
        <w:t> </w:t>
      </w:r>
      <w:r>
        <w:rPr>
          <w:color w:val="231F20"/>
          <w:spacing w:val="-3"/>
        </w:rPr>
        <w:t>conductas </w:t>
      </w:r>
      <w:r>
        <w:rPr>
          <w:color w:val="231F20"/>
        </w:rPr>
        <w:t>que</w:t>
      </w:r>
      <w:r>
        <w:rPr>
          <w:color w:val="231F20"/>
          <w:spacing w:val="-12"/>
        </w:rPr>
        <w:t> </w:t>
      </w:r>
      <w:r>
        <w:rPr>
          <w:color w:val="231F20"/>
          <w:spacing w:val="-3"/>
        </w:rPr>
        <w:t>puedan</w:t>
      </w:r>
      <w:r>
        <w:rPr>
          <w:color w:val="231F20"/>
          <w:spacing w:val="-11"/>
        </w:rPr>
        <w:t> </w:t>
      </w:r>
      <w:r>
        <w:rPr>
          <w:color w:val="231F20"/>
          <w:spacing w:val="-3"/>
        </w:rPr>
        <w:t>constituir</w:t>
      </w:r>
      <w:r>
        <w:rPr>
          <w:color w:val="231F20"/>
          <w:spacing w:val="-11"/>
        </w:rPr>
        <w:t> </w:t>
      </w:r>
      <w:r>
        <w:rPr>
          <w:color w:val="231F20"/>
          <w:spacing w:val="-3"/>
        </w:rPr>
        <w:t>faltas</w:t>
      </w:r>
      <w:r>
        <w:rPr>
          <w:color w:val="231F20"/>
          <w:spacing w:val="-12"/>
        </w:rPr>
        <w:t> </w:t>
      </w:r>
      <w:r>
        <w:rPr>
          <w:color w:val="231F20"/>
          <w:spacing w:val="-3"/>
        </w:rPr>
        <w:t>graves</w:t>
      </w:r>
      <w:r>
        <w:rPr>
          <w:color w:val="231F20"/>
          <w:spacing w:val="-11"/>
        </w:rPr>
        <w:t> </w:t>
      </w:r>
      <w:r>
        <w:rPr>
          <w:color w:val="231F20"/>
        </w:rPr>
        <w:t>o</w:t>
      </w:r>
      <w:r>
        <w:rPr>
          <w:color w:val="231F20"/>
          <w:spacing w:val="-11"/>
        </w:rPr>
        <w:t> </w:t>
      </w:r>
      <w:r>
        <w:rPr>
          <w:color w:val="231F20"/>
          <w:spacing w:val="-3"/>
        </w:rPr>
        <w:t>leves,</w:t>
      </w:r>
      <w:r>
        <w:rPr>
          <w:color w:val="231F20"/>
          <w:spacing w:val="-19"/>
        </w:rPr>
        <w:t> </w:t>
      </w:r>
      <w:r>
        <w:rPr>
          <w:color w:val="231F20"/>
          <w:spacing w:val="-3"/>
        </w:rPr>
        <w:t>quiero</w:t>
      </w:r>
      <w:r>
        <w:rPr>
          <w:color w:val="231F20"/>
          <w:spacing w:val="-11"/>
        </w:rPr>
        <w:t> </w:t>
      </w:r>
      <w:r>
        <w:rPr>
          <w:color w:val="231F20"/>
          <w:spacing w:val="-3"/>
        </w:rPr>
        <w:t>hacer</w:t>
      </w:r>
      <w:r>
        <w:rPr>
          <w:color w:val="231F20"/>
          <w:spacing w:val="-11"/>
        </w:rPr>
        <w:t> </w:t>
      </w:r>
      <w:r>
        <w:rPr>
          <w:color w:val="231F20"/>
        </w:rPr>
        <w:t>una</w:t>
      </w:r>
      <w:r>
        <w:rPr>
          <w:color w:val="231F20"/>
          <w:spacing w:val="-12"/>
        </w:rPr>
        <w:t> </w:t>
      </w:r>
      <w:r>
        <w:rPr>
          <w:color w:val="231F20"/>
          <w:spacing w:val="-3"/>
        </w:rPr>
        <w:t>invitación</w:t>
      </w:r>
      <w:r>
        <w:rPr>
          <w:color w:val="231F20"/>
          <w:spacing w:val="-11"/>
        </w:rPr>
        <w:t> </w:t>
      </w:r>
      <w:r>
        <w:rPr>
          <w:color w:val="231F20"/>
          <w:spacing w:val="-3"/>
        </w:rPr>
        <w:t>académica para</w:t>
      </w:r>
      <w:r>
        <w:rPr>
          <w:color w:val="231F20"/>
          <w:spacing w:val="7"/>
        </w:rPr>
        <w:t> </w:t>
      </w:r>
      <w:r>
        <w:rPr>
          <w:color w:val="231F20"/>
          <w:spacing w:val="-6"/>
        </w:rPr>
        <w:t>asumir,</w:t>
      </w:r>
      <w:r>
        <w:rPr>
          <w:color w:val="231F20"/>
        </w:rPr>
        <w:t> </w:t>
      </w:r>
      <w:r>
        <w:rPr>
          <w:color w:val="231F20"/>
          <w:spacing w:val="-3"/>
        </w:rPr>
        <w:t>desde</w:t>
      </w:r>
      <w:r>
        <w:rPr>
          <w:color w:val="231F20"/>
          <w:spacing w:val="7"/>
        </w:rPr>
        <w:t> </w:t>
      </w:r>
      <w:r>
        <w:rPr>
          <w:color w:val="231F20"/>
          <w:spacing w:val="-3"/>
        </w:rPr>
        <w:t>otra</w:t>
      </w:r>
      <w:r>
        <w:rPr>
          <w:color w:val="231F20"/>
          <w:spacing w:val="7"/>
        </w:rPr>
        <w:t> </w:t>
      </w:r>
      <w:r>
        <w:rPr>
          <w:color w:val="231F20"/>
          <w:spacing w:val="-3"/>
        </w:rPr>
        <w:t>óptica,</w:t>
      </w:r>
      <w:r>
        <w:rPr>
          <w:color w:val="231F20"/>
          <w:spacing w:val="1"/>
        </w:rPr>
        <w:t> </w:t>
      </w:r>
      <w:r>
        <w:rPr>
          <w:color w:val="231F20"/>
        </w:rPr>
        <w:t>la</w:t>
      </w:r>
      <w:r>
        <w:rPr>
          <w:color w:val="231F20"/>
          <w:spacing w:val="7"/>
        </w:rPr>
        <w:t> </w:t>
      </w:r>
      <w:r>
        <w:rPr>
          <w:color w:val="231F20"/>
          <w:spacing w:val="-3"/>
        </w:rPr>
        <w:t>tipicidad</w:t>
      </w:r>
      <w:r>
        <w:rPr>
          <w:color w:val="231F20"/>
          <w:spacing w:val="7"/>
        </w:rPr>
        <w:t> </w:t>
      </w:r>
      <w:r>
        <w:rPr>
          <w:color w:val="231F20"/>
        </w:rPr>
        <w:t>en</w:t>
      </w:r>
      <w:r>
        <w:rPr>
          <w:color w:val="231F20"/>
          <w:spacing w:val="7"/>
        </w:rPr>
        <w:t> </w:t>
      </w:r>
      <w:r>
        <w:rPr>
          <w:color w:val="231F20"/>
          <w:spacing w:val="-3"/>
        </w:rPr>
        <w:t>derecho</w:t>
      </w:r>
      <w:r>
        <w:rPr>
          <w:color w:val="231F20"/>
          <w:spacing w:val="8"/>
        </w:rPr>
        <w:t> </w:t>
      </w:r>
      <w:r>
        <w:rPr>
          <w:color w:val="231F20"/>
          <w:spacing w:val="-3"/>
        </w:rPr>
        <w:t>disciplinario.</w:t>
      </w:r>
    </w:p>
    <w:p>
      <w:pPr>
        <w:pStyle w:val="BodyText"/>
        <w:spacing w:line="271" w:lineRule="auto" w:before="167"/>
        <w:ind w:left="1363" w:right="1473" w:firstLine="359"/>
        <w:jc w:val="both"/>
      </w:pPr>
      <w:r>
        <w:rPr>
          <w:color w:val="231F20"/>
          <w:w w:val="95"/>
        </w:rPr>
        <w:t>La</w:t>
      </w:r>
      <w:r>
        <w:rPr>
          <w:color w:val="231F20"/>
          <w:spacing w:val="-13"/>
          <w:w w:val="95"/>
        </w:rPr>
        <w:t> </w:t>
      </w:r>
      <w:r>
        <w:rPr>
          <w:color w:val="231F20"/>
          <w:spacing w:val="-3"/>
          <w:w w:val="95"/>
        </w:rPr>
        <w:t>propuesta</w:t>
      </w:r>
      <w:r>
        <w:rPr>
          <w:color w:val="231F20"/>
          <w:spacing w:val="-13"/>
          <w:w w:val="95"/>
        </w:rPr>
        <w:t> </w:t>
      </w:r>
      <w:r>
        <w:rPr>
          <w:color w:val="231F20"/>
          <w:w w:val="95"/>
        </w:rPr>
        <w:t>es</w:t>
      </w:r>
      <w:r>
        <w:rPr>
          <w:color w:val="231F20"/>
          <w:spacing w:val="-13"/>
          <w:w w:val="95"/>
        </w:rPr>
        <w:t> </w:t>
      </w:r>
      <w:r>
        <w:rPr>
          <w:color w:val="231F20"/>
          <w:spacing w:val="-3"/>
          <w:w w:val="95"/>
        </w:rPr>
        <w:t>cambiar</w:t>
      </w:r>
      <w:r>
        <w:rPr>
          <w:color w:val="231F20"/>
          <w:spacing w:val="-13"/>
          <w:w w:val="95"/>
        </w:rPr>
        <w:t> </w:t>
      </w:r>
      <w:r>
        <w:rPr>
          <w:color w:val="231F20"/>
          <w:w w:val="95"/>
        </w:rPr>
        <w:t>el</w:t>
      </w:r>
      <w:r>
        <w:rPr>
          <w:color w:val="231F20"/>
          <w:spacing w:val="-13"/>
          <w:w w:val="95"/>
        </w:rPr>
        <w:t> </w:t>
      </w:r>
      <w:r>
        <w:rPr>
          <w:rFonts w:ascii="Book Antiqua" w:hAnsi="Book Antiqua"/>
          <w:b/>
          <w:color w:val="231F20"/>
          <w:spacing w:val="-3"/>
          <w:w w:val="95"/>
        </w:rPr>
        <w:t>enfoque</w:t>
      </w:r>
      <w:r>
        <w:rPr>
          <w:rFonts w:ascii="Book Antiqua" w:hAnsi="Book Antiqua"/>
          <w:b/>
          <w:color w:val="231F20"/>
          <w:spacing w:val="-19"/>
          <w:w w:val="95"/>
        </w:rPr>
        <w:t> </w:t>
      </w:r>
      <w:r>
        <w:rPr>
          <w:rFonts w:ascii="Book Antiqua" w:hAnsi="Book Antiqua"/>
          <w:b/>
          <w:color w:val="231F20"/>
          <w:spacing w:val="-3"/>
          <w:w w:val="95"/>
        </w:rPr>
        <w:t>específico</w:t>
      </w:r>
      <w:r>
        <w:rPr>
          <w:rFonts w:ascii="Book Antiqua" w:hAnsi="Book Antiqua"/>
          <w:b/>
          <w:color w:val="231F20"/>
          <w:spacing w:val="-18"/>
          <w:w w:val="95"/>
        </w:rPr>
        <w:t> </w:t>
      </w:r>
      <w:r>
        <w:rPr>
          <w:color w:val="231F20"/>
          <w:w w:val="95"/>
        </w:rPr>
        <w:t>de</w:t>
      </w:r>
      <w:r>
        <w:rPr>
          <w:color w:val="231F20"/>
          <w:spacing w:val="-13"/>
          <w:w w:val="95"/>
        </w:rPr>
        <w:t> </w:t>
      </w:r>
      <w:r>
        <w:rPr>
          <w:color w:val="231F20"/>
          <w:w w:val="95"/>
        </w:rPr>
        <w:t>las</w:t>
      </w:r>
      <w:r>
        <w:rPr>
          <w:color w:val="231F20"/>
          <w:spacing w:val="-13"/>
          <w:w w:val="95"/>
        </w:rPr>
        <w:t> </w:t>
      </w:r>
      <w:r>
        <w:rPr>
          <w:color w:val="231F20"/>
          <w:spacing w:val="-3"/>
          <w:w w:val="95"/>
        </w:rPr>
        <w:t>conductas</w:t>
      </w:r>
      <w:r>
        <w:rPr>
          <w:color w:val="231F20"/>
          <w:spacing w:val="-13"/>
          <w:w w:val="95"/>
        </w:rPr>
        <w:t> </w:t>
      </w:r>
      <w:r>
        <w:rPr>
          <w:color w:val="231F20"/>
          <w:spacing w:val="-3"/>
          <w:w w:val="95"/>
        </w:rPr>
        <w:t>individualizadas </w:t>
      </w:r>
      <w:r>
        <w:rPr>
          <w:color w:val="231F20"/>
        </w:rPr>
        <w:t>de los </w:t>
      </w:r>
      <w:r>
        <w:rPr>
          <w:color w:val="231F20"/>
          <w:spacing w:val="-3"/>
        </w:rPr>
        <w:t>servidores públicos </w:t>
      </w:r>
      <w:r>
        <w:rPr>
          <w:color w:val="231F20"/>
        </w:rPr>
        <w:t>al </w:t>
      </w:r>
      <w:r>
        <w:rPr>
          <w:color w:val="231F20"/>
          <w:spacing w:val="-3"/>
        </w:rPr>
        <w:t>estructurar </w:t>
      </w:r>
      <w:r>
        <w:rPr>
          <w:color w:val="231F20"/>
        </w:rPr>
        <w:t>los </w:t>
      </w:r>
      <w:r>
        <w:rPr>
          <w:color w:val="231F20"/>
          <w:spacing w:val="-3"/>
        </w:rPr>
        <w:t>tipos, </w:t>
      </w:r>
      <w:r>
        <w:rPr>
          <w:color w:val="231F20"/>
        </w:rPr>
        <w:t>que es el que se ha </w:t>
      </w:r>
      <w:r>
        <w:rPr>
          <w:color w:val="231F20"/>
          <w:spacing w:val="-3"/>
        </w:rPr>
        <w:t>visualizado tradicionalmente </w:t>
      </w:r>
      <w:r>
        <w:rPr>
          <w:color w:val="231F20"/>
        </w:rPr>
        <w:t>en los </w:t>
      </w:r>
      <w:r>
        <w:rPr>
          <w:color w:val="231F20"/>
          <w:spacing w:val="-3"/>
        </w:rPr>
        <w:t>escenarios judiciales, académicos </w:t>
      </w:r>
      <w:r>
        <w:rPr>
          <w:color w:val="231F20"/>
        </w:rPr>
        <w:t>y </w:t>
      </w:r>
      <w:r>
        <w:rPr>
          <w:color w:val="231F20"/>
          <w:spacing w:val="-3"/>
        </w:rPr>
        <w:t>administrativos, </w:t>
      </w:r>
      <w:r>
        <w:rPr>
          <w:color w:val="231F20"/>
        </w:rPr>
        <w:t>y que </w:t>
      </w:r>
      <w:r>
        <w:rPr>
          <w:color w:val="231F20"/>
          <w:spacing w:val="-3"/>
        </w:rPr>
        <w:t>sería </w:t>
      </w:r>
      <w:r>
        <w:rPr>
          <w:color w:val="231F20"/>
        </w:rPr>
        <w:t>el </w:t>
      </w:r>
      <w:r>
        <w:rPr>
          <w:color w:val="231F20"/>
          <w:spacing w:val="-3"/>
        </w:rPr>
        <w:t>ideal </w:t>
      </w:r>
      <w:r>
        <w:rPr>
          <w:color w:val="231F20"/>
        </w:rPr>
        <w:t>en </w:t>
      </w:r>
      <w:r>
        <w:rPr>
          <w:color w:val="231F20"/>
          <w:spacing w:val="-3"/>
        </w:rPr>
        <w:t>atención </w:t>
      </w:r>
      <w:r>
        <w:rPr>
          <w:color w:val="231F20"/>
        </w:rPr>
        <w:t>al </w:t>
      </w:r>
      <w:r>
        <w:rPr>
          <w:color w:val="231F20"/>
          <w:spacing w:val="-3"/>
        </w:rPr>
        <w:t>rigor </w:t>
      </w:r>
      <w:r>
        <w:rPr>
          <w:color w:val="231F20"/>
        </w:rPr>
        <w:t>que </w:t>
      </w:r>
      <w:r>
        <w:rPr>
          <w:color w:val="231F20"/>
          <w:spacing w:val="-3"/>
        </w:rPr>
        <w:t>impone  </w:t>
      </w:r>
      <w:r>
        <w:rPr>
          <w:color w:val="231F20"/>
        </w:rPr>
        <w:t>el </w:t>
      </w:r>
      <w:r>
        <w:rPr>
          <w:color w:val="231F20"/>
          <w:spacing w:val="-3"/>
        </w:rPr>
        <w:t>principio</w:t>
      </w:r>
      <w:r>
        <w:rPr>
          <w:color w:val="231F20"/>
          <w:spacing w:val="40"/>
        </w:rPr>
        <w:t> </w:t>
      </w:r>
      <w:r>
        <w:rPr>
          <w:color w:val="231F20"/>
        </w:rPr>
        <w:t>de </w:t>
      </w:r>
      <w:r>
        <w:rPr>
          <w:color w:val="231F20"/>
          <w:spacing w:val="-3"/>
        </w:rPr>
        <w:t>legalidad  de </w:t>
      </w:r>
      <w:r>
        <w:rPr>
          <w:color w:val="231F20"/>
        </w:rPr>
        <w:t>las </w:t>
      </w:r>
      <w:r>
        <w:rPr>
          <w:color w:val="231F20"/>
          <w:spacing w:val="-3"/>
        </w:rPr>
        <w:t>faltas </w:t>
      </w:r>
      <w:r>
        <w:rPr>
          <w:color w:val="231F20"/>
        </w:rPr>
        <w:t>en un </w:t>
      </w:r>
      <w:r>
        <w:rPr>
          <w:color w:val="231F20"/>
          <w:spacing w:val="-3"/>
        </w:rPr>
        <w:t>Estado </w:t>
      </w:r>
      <w:r>
        <w:rPr>
          <w:color w:val="231F20"/>
        </w:rPr>
        <w:t>de </w:t>
      </w:r>
      <w:r>
        <w:rPr>
          <w:color w:val="231F20"/>
          <w:spacing w:val="-3"/>
        </w:rPr>
        <w:t>derecho, </w:t>
      </w:r>
      <w:r>
        <w:rPr>
          <w:color w:val="231F20"/>
        </w:rPr>
        <w:t>por un </w:t>
      </w:r>
      <w:r>
        <w:rPr>
          <w:rFonts w:ascii="Book Antiqua" w:hAnsi="Book Antiqua"/>
          <w:b/>
          <w:color w:val="231F20"/>
          <w:spacing w:val="-3"/>
        </w:rPr>
        <w:t>enfoque genérico</w:t>
      </w:r>
      <w:r>
        <w:rPr>
          <w:color w:val="231F20"/>
          <w:spacing w:val="-3"/>
        </w:rPr>
        <w:t>, </w:t>
      </w:r>
      <w:r>
        <w:rPr>
          <w:color w:val="231F20"/>
        </w:rPr>
        <w:t>que tal vez </w:t>
      </w:r>
      <w:r>
        <w:rPr>
          <w:color w:val="231F20"/>
          <w:spacing w:val="-3"/>
        </w:rPr>
        <w:t>resulte suficiente</w:t>
      </w:r>
      <w:r>
        <w:rPr>
          <w:color w:val="231F20"/>
          <w:spacing w:val="-20"/>
        </w:rPr>
        <w:t> </w:t>
      </w:r>
      <w:r>
        <w:rPr>
          <w:color w:val="231F20"/>
          <w:spacing w:val="-3"/>
        </w:rPr>
        <w:t>dada</w:t>
      </w:r>
      <w:r>
        <w:rPr>
          <w:color w:val="231F20"/>
          <w:spacing w:val="-20"/>
        </w:rPr>
        <w:t> </w:t>
      </w:r>
      <w:r>
        <w:rPr>
          <w:color w:val="231F20"/>
        </w:rPr>
        <w:t>la</w:t>
      </w:r>
      <w:r>
        <w:rPr>
          <w:color w:val="231F20"/>
          <w:spacing w:val="-20"/>
        </w:rPr>
        <w:t> </w:t>
      </w:r>
      <w:r>
        <w:rPr>
          <w:color w:val="231F20"/>
          <w:spacing w:val="-3"/>
        </w:rPr>
        <w:t>especial</w:t>
      </w:r>
      <w:r>
        <w:rPr>
          <w:color w:val="231F20"/>
          <w:spacing w:val="-20"/>
        </w:rPr>
        <w:t> </w:t>
      </w:r>
      <w:r>
        <w:rPr>
          <w:color w:val="231F20"/>
          <w:spacing w:val="-3"/>
        </w:rPr>
        <w:t>naturaleza</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spacing w:val="-3"/>
        </w:rPr>
        <w:t>deberes</w:t>
      </w:r>
      <w:r>
        <w:rPr>
          <w:color w:val="231F20"/>
          <w:spacing w:val="-20"/>
        </w:rPr>
        <w:t> </w:t>
      </w:r>
      <w:r>
        <w:rPr>
          <w:color w:val="231F20"/>
          <w:spacing w:val="-3"/>
        </w:rPr>
        <w:t>funcionales</w:t>
      </w:r>
      <w:r>
        <w:rPr>
          <w:color w:val="231F20"/>
          <w:spacing w:val="-3"/>
          <w:position w:val="7"/>
          <w:sz w:val="12"/>
        </w:rPr>
        <w:t>18</w:t>
      </w:r>
      <w:r>
        <w:rPr>
          <w:color w:val="231F20"/>
          <w:spacing w:val="1"/>
          <w:position w:val="7"/>
          <w:sz w:val="12"/>
        </w:rPr>
        <w:t> </w:t>
      </w:r>
      <w:r>
        <w:rPr>
          <w:color w:val="231F20"/>
        </w:rPr>
        <w:t>de</w:t>
      </w:r>
      <w:r>
        <w:rPr>
          <w:color w:val="231F20"/>
          <w:spacing w:val="-20"/>
        </w:rPr>
        <w:t> </w:t>
      </w:r>
      <w:r>
        <w:rPr>
          <w:color w:val="231F20"/>
        </w:rPr>
        <w:t>los</w:t>
      </w:r>
      <w:r>
        <w:rPr>
          <w:color w:val="231F20"/>
          <w:spacing w:val="-20"/>
        </w:rPr>
        <w:t> </w:t>
      </w:r>
      <w:r>
        <w:rPr>
          <w:color w:val="231F20"/>
          <w:spacing w:val="-3"/>
        </w:rPr>
        <w:t>servidores públicos </w:t>
      </w:r>
      <w:r>
        <w:rPr>
          <w:color w:val="231F20"/>
        </w:rPr>
        <w:t>y las </w:t>
      </w:r>
      <w:r>
        <w:rPr>
          <w:color w:val="231F20"/>
          <w:spacing w:val="-3"/>
        </w:rPr>
        <w:t>condiciones </w:t>
      </w:r>
      <w:r>
        <w:rPr>
          <w:color w:val="231F20"/>
        </w:rPr>
        <w:t>de su </w:t>
      </w:r>
      <w:r>
        <w:rPr>
          <w:color w:val="231F20"/>
          <w:spacing w:val="-3"/>
        </w:rPr>
        <w:t>vinculación jurídica  </w:t>
      </w:r>
      <w:r>
        <w:rPr>
          <w:color w:val="231F20"/>
        </w:rPr>
        <w:t>con  el  </w:t>
      </w:r>
      <w:r>
        <w:rPr>
          <w:color w:val="231F20"/>
          <w:spacing w:val="-3"/>
        </w:rPr>
        <w:t>Estado.  </w:t>
      </w:r>
      <w:r>
        <w:rPr>
          <w:color w:val="231F20"/>
        </w:rPr>
        <w:t>Es  </w:t>
      </w:r>
      <w:r>
        <w:rPr>
          <w:color w:val="231F20"/>
          <w:spacing w:val="-7"/>
        </w:rPr>
        <w:t>decir, </w:t>
      </w:r>
      <w:r>
        <w:rPr>
          <w:color w:val="231F20"/>
        </w:rPr>
        <w:t>que la </w:t>
      </w:r>
      <w:r>
        <w:rPr>
          <w:color w:val="231F20"/>
          <w:spacing w:val="-3"/>
        </w:rPr>
        <w:t>tipicidad </w:t>
      </w:r>
      <w:r>
        <w:rPr>
          <w:color w:val="231F20"/>
        </w:rPr>
        <w:t>en </w:t>
      </w:r>
      <w:r>
        <w:rPr>
          <w:color w:val="231F20"/>
          <w:spacing w:val="-3"/>
        </w:rPr>
        <w:t>derecho disciplinario </w:t>
      </w:r>
      <w:r>
        <w:rPr>
          <w:color w:val="231F20"/>
        </w:rPr>
        <w:t>no se </w:t>
      </w:r>
      <w:r>
        <w:rPr>
          <w:color w:val="231F20"/>
          <w:spacing w:val="-3"/>
        </w:rPr>
        <w:t>establezca </w:t>
      </w:r>
      <w:r>
        <w:rPr>
          <w:color w:val="231F20"/>
        </w:rPr>
        <w:t>a </w:t>
      </w:r>
      <w:r>
        <w:rPr>
          <w:color w:val="231F20"/>
          <w:spacing w:val="-3"/>
        </w:rPr>
        <w:t>partir </w:t>
      </w:r>
      <w:r>
        <w:rPr>
          <w:color w:val="231F20"/>
        </w:rPr>
        <w:t>de </w:t>
      </w:r>
      <w:r>
        <w:rPr>
          <w:color w:val="231F20"/>
          <w:spacing w:val="-3"/>
        </w:rPr>
        <w:t>conductas específicas </w:t>
      </w:r>
      <w:r>
        <w:rPr>
          <w:color w:val="231F20"/>
        </w:rPr>
        <w:t>que </w:t>
      </w:r>
      <w:r>
        <w:rPr>
          <w:color w:val="231F20"/>
          <w:spacing w:val="-3"/>
        </w:rPr>
        <w:t>puedan constituir </w:t>
      </w:r>
      <w:r>
        <w:rPr>
          <w:color w:val="231F20"/>
        </w:rPr>
        <w:t>el </w:t>
      </w:r>
      <w:r>
        <w:rPr>
          <w:color w:val="231F20"/>
          <w:spacing w:val="-3"/>
        </w:rPr>
        <w:t>abuso </w:t>
      </w:r>
      <w:r>
        <w:rPr>
          <w:color w:val="231F20"/>
        </w:rPr>
        <w:t>de </w:t>
      </w:r>
      <w:r>
        <w:rPr>
          <w:color w:val="231F20"/>
          <w:spacing w:val="-3"/>
        </w:rPr>
        <w:t>cada  derecho, </w:t>
      </w:r>
      <w:r>
        <w:rPr>
          <w:color w:val="231F20"/>
        </w:rPr>
        <w:t>el </w:t>
      </w:r>
      <w:r>
        <w:rPr>
          <w:color w:val="231F20"/>
          <w:spacing w:val="-3"/>
        </w:rPr>
        <w:t>incumplimiento </w:t>
      </w:r>
      <w:r>
        <w:rPr>
          <w:color w:val="231F20"/>
        </w:rPr>
        <w:t>de </w:t>
      </w:r>
      <w:r>
        <w:rPr>
          <w:color w:val="231F20"/>
          <w:spacing w:val="-3"/>
        </w:rPr>
        <w:t>cada </w:t>
      </w:r>
      <w:r>
        <w:rPr>
          <w:color w:val="231F20"/>
          <w:spacing w:val="-7"/>
        </w:rPr>
        <w:t>deber, </w:t>
      </w:r>
      <w:r>
        <w:rPr>
          <w:color w:val="231F20"/>
        </w:rPr>
        <w:t>la </w:t>
      </w:r>
      <w:r>
        <w:rPr>
          <w:color w:val="231F20"/>
          <w:spacing w:val="-3"/>
        </w:rPr>
        <w:t>incursión </w:t>
      </w:r>
      <w:r>
        <w:rPr>
          <w:color w:val="231F20"/>
        </w:rPr>
        <w:t>en </w:t>
      </w:r>
      <w:r>
        <w:rPr>
          <w:color w:val="231F20"/>
          <w:spacing w:val="-3"/>
        </w:rPr>
        <w:t>cada prohibición, etc., porque </w:t>
      </w:r>
      <w:r>
        <w:rPr>
          <w:color w:val="231F20"/>
        </w:rPr>
        <w:t>esa </w:t>
      </w:r>
      <w:r>
        <w:rPr>
          <w:color w:val="231F20"/>
          <w:spacing w:val="-3"/>
        </w:rPr>
        <w:t>labor </w:t>
      </w:r>
      <w:r>
        <w:rPr>
          <w:color w:val="231F20"/>
        </w:rPr>
        <w:t>no </w:t>
      </w:r>
      <w:r>
        <w:rPr>
          <w:color w:val="231F20"/>
          <w:spacing w:val="-3"/>
        </w:rPr>
        <w:t>solo es imposible </w:t>
      </w:r>
      <w:r>
        <w:rPr>
          <w:color w:val="231F20"/>
        </w:rPr>
        <w:t>de </w:t>
      </w:r>
      <w:r>
        <w:rPr>
          <w:color w:val="231F20"/>
          <w:spacing w:val="-3"/>
        </w:rPr>
        <w:t>hacer sino </w:t>
      </w:r>
      <w:r>
        <w:rPr>
          <w:color w:val="231F20"/>
        </w:rPr>
        <w:t>que tal vez </w:t>
      </w:r>
      <w:r>
        <w:rPr>
          <w:color w:val="231F20"/>
          <w:spacing w:val="-3"/>
        </w:rPr>
        <w:t>resulte innecesaria para </w:t>
      </w:r>
      <w:r>
        <w:rPr>
          <w:color w:val="231F20"/>
        </w:rPr>
        <w:t>la </w:t>
      </w:r>
      <w:r>
        <w:rPr>
          <w:color w:val="231F20"/>
          <w:spacing w:val="-3"/>
        </w:rPr>
        <w:t>estructuración del régimen disciplinario</w:t>
      </w:r>
      <w:r>
        <w:rPr>
          <w:color w:val="231F20"/>
          <w:spacing w:val="-3"/>
          <w:position w:val="7"/>
          <w:sz w:val="12"/>
        </w:rPr>
        <w:t>19 </w:t>
      </w:r>
      <w:r>
        <w:rPr>
          <w:color w:val="231F20"/>
          <w:spacing w:val="-11"/>
        </w:rPr>
        <w:t>y, </w:t>
      </w:r>
      <w:r>
        <w:rPr>
          <w:color w:val="231F20"/>
        </w:rPr>
        <w:t>en su </w:t>
      </w:r>
      <w:r>
        <w:rPr>
          <w:color w:val="231F20"/>
          <w:spacing w:val="-7"/>
        </w:rPr>
        <w:t>lugar, </w:t>
      </w:r>
      <w:r>
        <w:rPr>
          <w:color w:val="231F20"/>
        </w:rPr>
        <w:t>que se </w:t>
      </w:r>
      <w:r>
        <w:rPr>
          <w:color w:val="231F20"/>
          <w:spacing w:val="-3"/>
        </w:rPr>
        <w:t>opte </w:t>
      </w:r>
      <w:r>
        <w:rPr>
          <w:color w:val="231F20"/>
        </w:rPr>
        <w:t>por </w:t>
      </w:r>
      <w:r>
        <w:rPr>
          <w:color w:val="231F20"/>
          <w:spacing w:val="-3"/>
        </w:rPr>
        <w:t>establecer tipos amplios, desde</w:t>
      </w:r>
      <w:r>
        <w:rPr>
          <w:color w:val="231F20"/>
          <w:spacing w:val="-9"/>
        </w:rPr>
        <w:t> </w:t>
      </w:r>
      <w:r>
        <w:rPr>
          <w:color w:val="231F20"/>
        </w:rPr>
        <w:t>la</w:t>
      </w:r>
      <w:r>
        <w:rPr>
          <w:color w:val="231F20"/>
          <w:spacing w:val="-8"/>
        </w:rPr>
        <w:t> </w:t>
      </w:r>
      <w:r>
        <w:rPr>
          <w:color w:val="231F20"/>
          <w:spacing w:val="-3"/>
        </w:rPr>
        <w:t>agrupación</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spacing w:val="-3"/>
        </w:rPr>
        <w:t>deberes</w:t>
      </w:r>
      <w:r>
        <w:rPr>
          <w:color w:val="231F20"/>
          <w:spacing w:val="-9"/>
        </w:rPr>
        <w:t> </w:t>
      </w:r>
      <w:r>
        <w:rPr>
          <w:color w:val="231F20"/>
          <w:spacing w:val="-3"/>
        </w:rPr>
        <w:t>funcionales</w:t>
      </w:r>
      <w:r>
        <w:rPr>
          <w:color w:val="231F20"/>
          <w:spacing w:val="-8"/>
        </w:rPr>
        <w:t> </w:t>
      </w:r>
      <w:r>
        <w:rPr>
          <w:color w:val="231F20"/>
        </w:rPr>
        <w:t>a</w:t>
      </w:r>
      <w:r>
        <w:rPr>
          <w:color w:val="231F20"/>
          <w:spacing w:val="-8"/>
        </w:rPr>
        <w:t> </w:t>
      </w:r>
      <w:r>
        <w:rPr>
          <w:color w:val="231F20"/>
          <w:spacing w:val="-3"/>
        </w:rPr>
        <w:t>cargo</w:t>
      </w:r>
      <w:r>
        <w:rPr>
          <w:color w:val="231F20"/>
          <w:spacing w:val="-8"/>
        </w:rPr>
        <w:t> </w:t>
      </w:r>
      <w:r>
        <w:rPr>
          <w:color w:val="231F20"/>
        </w:rPr>
        <w:t>de</w:t>
      </w:r>
      <w:r>
        <w:rPr>
          <w:color w:val="231F20"/>
          <w:spacing w:val="-9"/>
        </w:rPr>
        <w:t> </w:t>
      </w:r>
      <w:r>
        <w:rPr>
          <w:color w:val="231F20"/>
        </w:rPr>
        <w:t>los</w:t>
      </w:r>
      <w:r>
        <w:rPr>
          <w:color w:val="231F20"/>
          <w:spacing w:val="-8"/>
        </w:rPr>
        <w:t> </w:t>
      </w:r>
      <w:r>
        <w:rPr>
          <w:color w:val="231F20"/>
          <w:spacing w:val="-3"/>
        </w:rPr>
        <w:t>servidores</w:t>
      </w:r>
      <w:r>
        <w:rPr>
          <w:color w:val="231F20"/>
          <w:spacing w:val="-8"/>
        </w:rPr>
        <w:t> </w:t>
      </w:r>
      <w:r>
        <w:rPr>
          <w:color w:val="231F20"/>
          <w:spacing w:val="-3"/>
        </w:rPr>
        <w:t>públicos, </w:t>
      </w:r>
      <w:r>
        <w:rPr>
          <w:color w:val="231F20"/>
        </w:rPr>
        <w:t>la</w:t>
      </w:r>
      <w:r>
        <w:rPr>
          <w:color w:val="231F20"/>
          <w:spacing w:val="5"/>
        </w:rPr>
        <w:t> </w:t>
      </w:r>
      <w:r>
        <w:rPr>
          <w:color w:val="231F20"/>
          <w:spacing w:val="-3"/>
        </w:rPr>
        <w:t>clasificación</w:t>
      </w:r>
      <w:r>
        <w:rPr>
          <w:color w:val="231F20"/>
          <w:spacing w:val="6"/>
        </w:rPr>
        <w:t> </w:t>
      </w:r>
      <w:r>
        <w:rPr>
          <w:color w:val="231F20"/>
        </w:rPr>
        <w:t>de</w:t>
      </w:r>
      <w:r>
        <w:rPr>
          <w:color w:val="231F20"/>
          <w:spacing w:val="5"/>
        </w:rPr>
        <w:t> </w:t>
      </w:r>
      <w:r>
        <w:rPr>
          <w:color w:val="231F20"/>
        </w:rPr>
        <w:t>las</w:t>
      </w:r>
      <w:r>
        <w:rPr>
          <w:color w:val="231F20"/>
          <w:spacing w:val="6"/>
        </w:rPr>
        <w:t> </w:t>
      </w:r>
      <w:r>
        <w:rPr>
          <w:color w:val="231F20"/>
          <w:spacing w:val="-3"/>
        </w:rPr>
        <w:t>faltas</w:t>
      </w:r>
      <w:r>
        <w:rPr>
          <w:color w:val="231F20"/>
          <w:spacing w:val="6"/>
        </w:rPr>
        <w:t> </w:t>
      </w:r>
      <w:r>
        <w:rPr>
          <w:color w:val="231F20"/>
        </w:rPr>
        <w:t>y</w:t>
      </w:r>
      <w:r>
        <w:rPr>
          <w:color w:val="231F20"/>
          <w:spacing w:val="5"/>
        </w:rPr>
        <w:t> </w:t>
      </w:r>
      <w:r>
        <w:rPr>
          <w:color w:val="231F20"/>
        </w:rPr>
        <w:t>los</w:t>
      </w:r>
      <w:r>
        <w:rPr>
          <w:color w:val="231F20"/>
          <w:spacing w:val="6"/>
        </w:rPr>
        <w:t> </w:t>
      </w:r>
      <w:r>
        <w:rPr>
          <w:color w:val="231F20"/>
          <w:spacing w:val="-3"/>
        </w:rPr>
        <w:t>criterios</w:t>
      </w:r>
      <w:r>
        <w:rPr>
          <w:color w:val="231F20"/>
          <w:spacing w:val="6"/>
        </w:rPr>
        <w:t> </w:t>
      </w:r>
      <w:r>
        <w:rPr>
          <w:color w:val="231F20"/>
          <w:spacing w:val="-3"/>
        </w:rPr>
        <w:t>para</w:t>
      </w:r>
      <w:r>
        <w:rPr>
          <w:color w:val="231F20"/>
          <w:spacing w:val="5"/>
        </w:rPr>
        <w:t> </w:t>
      </w:r>
      <w:r>
        <w:rPr>
          <w:color w:val="231F20"/>
          <w:spacing w:val="-3"/>
        </w:rPr>
        <w:t>determinarlas.</w:t>
      </w:r>
    </w:p>
    <w:p>
      <w:pPr>
        <w:pStyle w:val="BodyText"/>
        <w:spacing w:before="176"/>
        <w:ind w:left="1372" w:right="1810"/>
        <w:jc w:val="center"/>
        <w:rPr>
          <w:sz w:val="12"/>
        </w:rPr>
      </w:pPr>
      <w:r>
        <w:rPr>
          <w:color w:val="231F20"/>
        </w:rPr>
        <w:t>De esta manera, se establecerían tres tipos disciplinarios, a saber: </w:t>
      </w:r>
      <w:r>
        <w:rPr>
          <w:color w:val="231F20"/>
          <w:position w:val="7"/>
          <w:sz w:val="12"/>
        </w:rPr>
        <w:t>20</w:t>
      </w:r>
    </w:p>
    <w:p>
      <w:pPr>
        <w:pStyle w:val="BodyText"/>
        <w:spacing w:before="5"/>
        <w:rPr>
          <w:sz w:val="19"/>
        </w:rPr>
      </w:pPr>
    </w:p>
    <w:p>
      <w:pPr>
        <w:spacing w:line="292" w:lineRule="auto" w:before="0"/>
        <w:ind w:left="1723" w:right="1480" w:firstLine="360"/>
        <w:jc w:val="both"/>
        <w:rPr>
          <w:rFonts w:ascii="Book Antiqua" w:hAnsi="Book Antiqua"/>
          <w:i/>
          <w:sz w:val="19"/>
        </w:rPr>
      </w:pPr>
      <w:r>
        <w:rPr>
          <w:rFonts w:ascii="Book Antiqua" w:hAnsi="Book Antiqua"/>
          <w:b/>
          <w:i/>
          <w:color w:val="231F20"/>
          <w:w w:val="105"/>
          <w:sz w:val="19"/>
        </w:rPr>
        <w:t>Artículo</w:t>
      </w:r>
      <w:r>
        <w:rPr>
          <w:rFonts w:ascii="Book Antiqua" w:hAnsi="Book Antiqua"/>
          <w:b/>
          <w:i/>
          <w:color w:val="231F20"/>
          <w:spacing w:val="-24"/>
          <w:w w:val="105"/>
          <w:sz w:val="19"/>
        </w:rPr>
        <w:t> </w:t>
      </w:r>
      <w:r>
        <w:rPr>
          <w:rFonts w:ascii="Book Antiqua" w:hAnsi="Book Antiqua"/>
          <w:b/>
          <w:i/>
          <w:color w:val="231F20"/>
          <w:w w:val="105"/>
          <w:sz w:val="19"/>
        </w:rPr>
        <w:t>1º.-</w:t>
      </w:r>
      <w:r>
        <w:rPr>
          <w:rFonts w:ascii="Book Antiqua" w:hAnsi="Book Antiqua"/>
          <w:b/>
          <w:i/>
          <w:color w:val="231F20"/>
          <w:spacing w:val="-24"/>
          <w:w w:val="105"/>
          <w:sz w:val="19"/>
        </w:rPr>
        <w:t> </w:t>
      </w:r>
      <w:r>
        <w:rPr>
          <w:rFonts w:ascii="Book Antiqua" w:hAnsi="Book Antiqua"/>
          <w:b/>
          <w:i/>
          <w:color w:val="231F20"/>
          <w:spacing w:val="-3"/>
          <w:w w:val="105"/>
          <w:sz w:val="19"/>
        </w:rPr>
        <w:t>Faltas</w:t>
      </w:r>
      <w:r>
        <w:rPr>
          <w:rFonts w:ascii="Book Antiqua" w:hAnsi="Book Antiqua"/>
          <w:b/>
          <w:i/>
          <w:color w:val="231F20"/>
          <w:spacing w:val="-24"/>
          <w:w w:val="105"/>
          <w:sz w:val="19"/>
        </w:rPr>
        <w:t> </w:t>
      </w:r>
      <w:r>
        <w:rPr>
          <w:rFonts w:ascii="Book Antiqua" w:hAnsi="Book Antiqua"/>
          <w:b/>
          <w:i/>
          <w:color w:val="231F20"/>
          <w:w w:val="105"/>
          <w:sz w:val="19"/>
        </w:rPr>
        <w:t>disciplinarias</w:t>
      </w:r>
      <w:r>
        <w:rPr>
          <w:rFonts w:ascii="Book Antiqua" w:hAnsi="Book Antiqua"/>
          <w:b/>
          <w:i/>
          <w:color w:val="231F20"/>
          <w:spacing w:val="-23"/>
          <w:w w:val="105"/>
          <w:sz w:val="19"/>
        </w:rPr>
        <w:t> </w:t>
      </w:r>
      <w:r>
        <w:rPr>
          <w:rFonts w:ascii="Book Antiqua" w:hAnsi="Book Antiqua"/>
          <w:b/>
          <w:i/>
          <w:color w:val="231F20"/>
          <w:w w:val="105"/>
          <w:sz w:val="19"/>
        </w:rPr>
        <w:t>gravísimas</w:t>
      </w:r>
      <w:r>
        <w:rPr>
          <w:rFonts w:ascii="Book Antiqua" w:hAnsi="Book Antiqua"/>
          <w:i/>
          <w:color w:val="231F20"/>
          <w:w w:val="105"/>
          <w:sz w:val="19"/>
        </w:rPr>
        <w:t>.</w:t>
      </w:r>
      <w:r>
        <w:rPr>
          <w:rFonts w:ascii="Book Antiqua" w:hAnsi="Book Antiqua"/>
          <w:i/>
          <w:color w:val="231F20"/>
          <w:spacing w:val="-27"/>
          <w:w w:val="105"/>
          <w:sz w:val="19"/>
        </w:rPr>
        <w:t> </w:t>
      </w:r>
      <w:r>
        <w:rPr>
          <w:rFonts w:ascii="Book Antiqua" w:hAnsi="Book Antiqua"/>
          <w:i/>
          <w:color w:val="231F20"/>
          <w:w w:val="105"/>
          <w:sz w:val="19"/>
        </w:rPr>
        <w:t>El</w:t>
      </w:r>
      <w:r>
        <w:rPr>
          <w:rFonts w:ascii="Book Antiqua" w:hAnsi="Book Antiqua"/>
          <w:i/>
          <w:color w:val="231F20"/>
          <w:spacing w:val="-24"/>
          <w:w w:val="105"/>
          <w:sz w:val="19"/>
        </w:rPr>
        <w:t> </w:t>
      </w:r>
      <w:r>
        <w:rPr>
          <w:rFonts w:ascii="Book Antiqua" w:hAnsi="Book Antiqua"/>
          <w:i/>
          <w:color w:val="231F20"/>
          <w:w w:val="105"/>
          <w:sz w:val="19"/>
        </w:rPr>
        <w:t>servidor</w:t>
      </w:r>
      <w:r>
        <w:rPr>
          <w:rFonts w:ascii="Book Antiqua" w:hAnsi="Book Antiqua"/>
          <w:i/>
          <w:color w:val="231F20"/>
          <w:spacing w:val="-24"/>
          <w:w w:val="105"/>
          <w:sz w:val="19"/>
        </w:rPr>
        <w:t> </w:t>
      </w:r>
      <w:r>
        <w:rPr>
          <w:rFonts w:ascii="Book Antiqua" w:hAnsi="Book Antiqua"/>
          <w:i/>
          <w:color w:val="231F20"/>
          <w:w w:val="105"/>
          <w:sz w:val="19"/>
        </w:rPr>
        <w:t>público</w:t>
      </w:r>
      <w:r>
        <w:rPr>
          <w:rFonts w:ascii="Book Antiqua" w:hAnsi="Book Antiqua"/>
          <w:i/>
          <w:color w:val="231F20"/>
          <w:spacing w:val="-23"/>
          <w:w w:val="105"/>
          <w:sz w:val="19"/>
        </w:rPr>
        <w:t> </w:t>
      </w:r>
      <w:r>
        <w:rPr>
          <w:rFonts w:ascii="Book Antiqua" w:hAnsi="Book Antiqua"/>
          <w:i/>
          <w:color w:val="231F20"/>
          <w:w w:val="105"/>
          <w:sz w:val="19"/>
        </w:rPr>
        <w:t>que</w:t>
      </w:r>
      <w:r>
        <w:rPr>
          <w:rFonts w:ascii="Book Antiqua" w:hAnsi="Book Antiqua"/>
          <w:i/>
          <w:color w:val="231F20"/>
          <w:spacing w:val="-24"/>
          <w:w w:val="105"/>
          <w:sz w:val="19"/>
        </w:rPr>
        <w:t> </w:t>
      </w:r>
      <w:r>
        <w:rPr>
          <w:rFonts w:ascii="Book Antiqua" w:hAnsi="Book Antiqua"/>
          <w:i/>
          <w:color w:val="231F20"/>
          <w:spacing w:val="-4"/>
          <w:w w:val="105"/>
          <w:sz w:val="19"/>
        </w:rPr>
        <w:t>incurra </w:t>
      </w:r>
      <w:r>
        <w:rPr>
          <w:rFonts w:ascii="Book Antiqua" w:hAnsi="Book Antiqua"/>
          <w:i/>
          <w:color w:val="231F20"/>
          <w:w w:val="105"/>
          <w:sz w:val="19"/>
        </w:rPr>
        <w:t>en alguna de las conductas descritas en el artículo 48 del Código Disciplinario Único, comete falta disciplinaria gravísima y </w:t>
      </w:r>
      <w:r>
        <w:rPr>
          <w:rFonts w:ascii="Book Antiqua" w:hAnsi="Book Antiqua"/>
          <w:i/>
          <w:color w:val="231F20"/>
          <w:spacing w:val="-3"/>
          <w:w w:val="105"/>
          <w:sz w:val="19"/>
        </w:rPr>
        <w:t>será </w:t>
      </w:r>
      <w:r>
        <w:rPr>
          <w:rFonts w:ascii="Book Antiqua" w:hAnsi="Book Antiqua"/>
          <w:i/>
          <w:color w:val="231F20"/>
          <w:w w:val="105"/>
          <w:sz w:val="19"/>
        </w:rPr>
        <w:t>sancionado con destitución e inhabilidad</w:t>
      </w:r>
      <w:r>
        <w:rPr>
          <w:rFonts w:ascii="Book Antiqua" w:hAnsi="Book Antiqua"/>
          <w:i/>
          <w:color w:val="231F20"/>
          <w:spacing w:val="22"/>
          <w:w w:val="105"/>
          <w:sz w:val="19"/>
        </w:rPr>
        <w:t> </w:t>
      </w:r>
      <w:r>
        <w:rPr>
          <w:rFonts w:ascii="Book Antiqua" w:hAnsi="Book Antiqua"/>
          <w:i/>
          <w:color w:val="231F20"/>
          <w:w w:val="105"/>
          <w:sz w:val="19"/>
        </w:rPr>
        <w:t>general,</w:t>
      </w:r>
      <w:r>
        <w:rPr>
          <w:rFonts w:ascii="Book Antiqua" w:hAnsi="Book Antiqua"/>
          <w:i/>
          <w:color w:val="231F20"/>
          <w:spacing w:val="13"/>
          <w:w w:val="105"/>
          <w:sz w:val="19"/>
        </w:rPr>
        <w:t> </w:t>
      </w:r>
      <w:r>
        <w:rPr>
          <w:rFonts w:ascii="Book Antiqua" w:hAnsi="Book Antiqua"/>
          <w:i/>
          <w:color w:val="231F20"/>
          <w:w w:val="105"/>
          <w:sz w:val="19"/>
        </w:rPr>
        <w:t>de</w:t>
      </w:r>
      <w:r>
        <w:rPr>
          <w:rFonts w:ascii="Book Antiqua" w:hAnsi="Book Antiqua"/>
          <w:i/>
          <w:color w:val="231F20"/>
          <w:spacing w:val="22"/>
          <w:w w:val="105"/>
          <w:sz w:val="19"/>
        </w:rPr>
        <w:t> </w:t>
      </w:r>
      <w:r>
        <w:rPr>
          <w:rFonts w:ascii="Book Antiqua" w:hAnsi="Book Antiqua"/>
          <w:i/>
          <w:color w:val="231F20"/>
          <w:w w:val="105"/>
          <w:sz w:val="19"/>
        </w:rPr>
        <w:t>acuerdo</w:t>
      </w:r>
      <w:r>
        <w:rPr>
          <w:rFonts w:ascii="Book Antiqua" w:hAnsi="Book Antiqua"/>
          <w:i/>
          <w:color w:val="231F20"/>
          <w:spacing w:val="23"/>
          <w:w w:val="105"/>
          <w:sz w:val="19"/>
        </w:rPr>
        <w:t> </w:t>
      </w:r>
      <w:r>
        <w:rPr>
          <w:rFonts w:ascii="Book Antiqua" w:hAnsi="Book Antiqua"/>
          <w:i/>
          <w:color w:val="231F20"/>
          <w:w w:val="105"/>
          <w:sz w:val="19"/>
        </w:rPr>
        <w:t>con</w:t>
      </w:r>
      <w:r>
        <w:rPr>
          <w:rFonts w:ascii="Book Antiqua" w:hAnsi="Book Antiqua"/>
          <w:i/>
          <w:color w:val="231F20"/>
          <w:spacing w:val="22"/>
          <w:w w:val="105"/>
          <w:sz w:val="19"/>
        </w:rPr>
        <w:t> </w:t>
      </w:r>
      <w:r>
        <w:rPr>
          <w:rFonts w:ascii="Book Antiqua" w:hAnsi="Book Antiqua"/>
          <w:i/>
          <w:color w:val="231F20"/>
          <w:w w:val="105"/>
          <w:sz w:val="19"/>
        </w:rPr>
        <w:t>los</w:t>
      </w:r>
      <w:r>
        <w:rPr>
          <w:rFonts w:ascii="Book Antiqua" w:hAnsi="Book Antiqua"/>
          <w:i/>
          <w:color w:val="231F20"/>
          <w:spacing w:val="22"/>
          <w:w w:val="105"/>
          <w:sz w:val="19"/>
        </w:rPr>
        <w:t> </w:t>
      </w:r>
      <w:r>
        <w:rPr>
          <w:rFonts w:ascii="Book Antiqua" w:hAnsi="Book Antiqua"/>
          <w:i/>
          <w:color w:val="231F20"/>
          <w:w w:val="105"/>
          <w:sz w:val="19"/>
        </w:rPr>
        <w:t>parámetros</w:t>
      </w:r>
      <w:r>
        <w:rPr>
          <w:rFonts w:ascii="Book Antiqua" w:hAnsi="Book Antiqua"/>
          <w:i/>
          <w:color w:val="231F20"/>
          <w:spacing w:val="23"/>
          <w:w w:val="105"/>
          <w:sz w:val="19"/>
        </w:rPr>
        <w:t> </w:t>
      </w:r>
      <w:r>
        <w:rPr>
          <w:rFonts w:ascii="Book Antiqua" w:hAnsi="Book Antiqua"/>
          <w:i/>
          <w:color w:val="231F20"/>
          <w:w w:val="105"/>
          <w:sz w:val="19"/>
        </w:rPr>
        <w:t>establecidos</w:t>
      </w:r>
      <w:r>
        <w:rPr>
          <w:rFonts w:ascii="Book Antiqua" w:hAnsi="Book Antiqua"/>
          <w:i/>
          <w:color w:val="231F20"/>
          <w:spacing w:val="22"/>
          <w:w w:val="105"/>
          <w:sz w:val="19"/>
        </w:rPr>
        <w:t> </w:t>
      </w:r>
      <w:r>
        <w:rPr>
          <w:rFonts w:ascii="Book Antiqua" w:hAnsi="Book Antiqua"/>
          <w:i/>
          <w:color w:val="231F20"/>
          <w:w w:val="105"/>
          <w:sz w:val="19"/>
        </w:rPr>
        <w:t>en</w:t>
      </w:r>
      <w:r>
        <w:rPr>
          <w:rFonts w:ascii="Book Antiqua" w:hAnsi="Book Antiqua"/>
          <w:i/>
          <w:color w:val="231F20"/>
          <w:spacing w:val="23"/>
          <w:w w:val="105"/>
          <w:sz w:val="19"/>
        </w:rPr>
        <w:t> </w:t>
      </w:r>
      <w:r>
        <w:rPr>
          <w:rFonts w:ascii="Book Antiqua" w:hAnsi="Book Antiqua"/>
          <w:i/>
          <w:color w:val="231F20"/>
          <w:w w:val="105"/>
          <w:sz w:val="19"/>
        </w:rPr>
        <w:t>dicho</w:t>
      </w:r>
      <w:r>
        <w:rPr>
          <w:rFonts w:ascii="Book Antiqua" w:hAnsi="Book Antiqua"/>
          <w:i/>
          <w:color w:val="231F20"/>
          <w:spacing w:val="22"/>
          <w:w w:val="105"/>
          <w:sz w:val="19"/>
        </w:rPr>
        <w:t> </w:t>
      </w:r>
      <w:r>
        <w:rPr>
          <w:rFonts w:ascii="Book Antiqua" w:hAnsi="Book Antiqua"/>
          <w:i/>
          <w:color w:val="231F20"/>
          <w:w w:val="105"/>
          <w:sz w:val="19"/>
        </w:rPr>
        <w:t>Código.</w:t>
      </w:r>
    </w:p>
    <w:p>
      <w:pPr>
        <w:spacing w:line="292" w:lineRule="auto" w:before="2"/>
        <w:ind w:left="1723" w:right="1480" w:firstLine="360"/>
        <w:jc w:val="both"/>
        <w:rPr>
          <w:rFonts w:ascii="Book Antiqua" w:hAnsi="Book Antiqua"/>
          <w:i/>
          <w:sz w:val="19"/>
        </w:rPr>
      </w:pPr>
      <w:r>
        <w:rPr>
          <w:rFonts w:ascii="Book Antiqua" w:hAnsi="Book Antiqua"/>
          <w:b/>
          <w:i/>
          <w:color w:val="231F20"/>
          <w:w w:val="110"/>
          <w:sz w:val="19"/>
        </w:rPr>
        <w:t>Parágrafo. </w:t>
      </w:r>
      <w:r>
        <w:rPr>
          <w:rFonts w:ascii="Book Antiqua" w:hAnsi="Book Antiqua"/>
          <w:i/>
          <w:color w:val="231F20"/>
          <w:w w:val="110"/>
          <w:sz w:val="19"/>
        </w:rPr>
        <w:t>La realización típica de una falta prevista como gravísima, será </w:t>
      </w:r>
      <w:r>
        <w:rPr>
          <w:rFonts w:ascii="Book Antiqua" w:hAnsi="Book Antiqua"/>
          <w:i/>
          <w:color w:val="231F20"/>
          <w:w w:val="110"/>
          <w:sz w:val="19"/>
        </w:rPr>
        <w:t>considerada falta grave cuando sea cometida con culpa grave.</w:t>
      </w:r>
    </w:p>
    <w:p>
      <w:pPr>
        <w:pStyle w:val="BodyText"/>
        <w:spacing w:before="8"/>
        <w:rPr>
          <w:rFonts w:ascii="Book Antiqua"/>
          <w:i/>
          <w:sz w:val="19"/>
        </w:rPr>
      </w:pPr>
      <w:r>
        <w:rPr/>
        <w:pict>
          <v:line style="position:absolute;mso-position-horizontal-relative:page;mso-position-vertical-relative:paragraph;z-index:-251546624;mso-wrap-distance-left:0;mso-wrap-distance-right:0" from="86.173203pt,13.977867pt" to="134.173203pt,13.977867pt" stroked="true" strokeweight=".25pt" strokecolor="#231f20">
            <v:stroke dashstyle="solid"/>
            <w10:wrap type="topAndBottom"/>
          </v:line>
        </w:pict>
      </w:r>
    </w:p>
    <w:p>
      <w:pPr>
        <w:pStyle w:val="ListParagraph"/>
        <w:numPr>
          <w:ilvl w:val="0"/>
          <w:numId w:val="19"/>
        </w:numPr>
        <w:tabs>
          <w:tab w:pos="1724" w:val="left" w:leader="none"/>
        </w:tabs>
        <w:spacing w:line="240" w:lineRule="auto" w:before="66" w:after="0"/>
        <w:ind w:left="1723" w:right="1476" w:hanging="361"/>
        <w:jc w:val="both"/>
        <w:rPr>
          <w:sz w:val="17"/>
        </w:rPr>
      </w:pPr>
      <w:r>
        <w:rPr>
          <w:color w:val="231F20"/>
          <w:sz w:val="17"/>
        </w:rPr>
        <w:t>Asumo por “deberes funcionales”, en los términos expuestos en el artículo sobre ilicitud sustancial de 2010, el conjunto de derechos, deberes, prohibiciones, inhabilidades, </w:t>
      </w:r>
      <w:r>
        <w:rPr>
          <w:color w:val="231F20"/>
          <w:w w:val="95"/>
          <w:sz w:val="17"/>
        </w:rPr>
        <w:t>incompatibilidades, impedimentos y conflictos de intereses, que adquieren dimensión específica </w:t>
      </w:r>
      <w:r>
        <w:rPr>
          <w:color w:val="231F20"/>
          <w:sz w:val="17"/>
        </w:rPr>
        <w:t>en cada caso, en consideración al tipo de empleo que desempeñe el servidor</w:t>
      </w:r>
      <w:r>
        <w:rPr>
          <w:color w:val="231F20"/>
          <w:spacing w:val="-5"/>
          <w:sz w:val="17"/>
        </w:rPr>
        <w:t> </w:t>
      </w:r>
      <w:r>
        <w:rPr>
          <w:color w:val="231F20"/>
          <w:sz w:val="17"/>
        </w:rPr>
        <w:t>público.</w:t>
      </w:r>
    </w:p>
    <w:p>
      <w:pPr>
        <w:pStyle w:val="ListParagraph"/>
        <w:numPr>
          <w:ilvl w:val="0"/>
          <w:numId w:val="19"/>
        </w:numPr>
        <w:tabs>
          <w:tab w:pos="1724" w:val="left" w:leader="none"/>
        </w:tabs>
        <w:spacing w:line="240" w:lineRule="auto" w:before="3" w:after="0"/>
        <w:ind w:left="1723" w:right="1474" w:hanging="361"/>
        <w:jc w:val="both"/>
        <w:rPr>
          <w:sz w:val="17"/>
        </w:rPr>
      </w:pPr>
      <w:r>
        <w:rPr>
          <w:color w:val="231F20"/>
          <w:sz w:val="17"/>
        </w:rPr>
        <w:t>Una buena señal sobre la inutilidad de abordar de esta manera la tipicidad disciplinaria, es la ausencia de propuestas o estudios que hayan iniciado ese recorrido, lo cual, como se señaló, no</w:t>
      </w:r>
      <w:r>
        <w:rPr>
          <w:color w:val="231F20"/>
          <w:spacing w:val="8"/>
          <w:sz w:val="17"/>
        </w:rPr>
        <w:t> </w:t>
      </w:r>
      <w:r>
        <w:rPr>
          <w:color w:val="231F20"/>
          <w:sz w:val="17"/>
        </w:rPr>
        <w:t>ha</w:t>
      </w:r>
      <w:r>
        <w:rPr>
          <w:color w:val="231F20"/>
          <w:spacing w:val="8"/>
          <w:sz w:val="17"/>
        </w:rPr>
        <w:t> </w:t>
      </w:r>
      <w:r>
        <w:rPr>
          <w:color w:val="231F20"/>
          <w:sz w:val="17"/>
        </w:rPr>
        <w:t>impedido</w:t>
      </w:r>
      <w:r>
        <w:rPr>
          <w:color w:val="231F20"/>
          <w:spacing w:val="9"/>
          <w:sz w:val="17"/>
        </w:rPr>
        <w:t> </w:t>
      </w:r>
      <w:r>
        <w:rPr>
          <w:color w:val="231F20"/>
          <w:sz w:val="17"/>
        </w:rPr>
        <w:t>la</w:t>
      </w:r>
      <w:r>
        <w:rPr>
          <w:color w:val="231F20"/>
          <w:spacing w:val="8"/>
          <w:sz w:val="17"/>
        </w:rPr>
        <w:t> </w:t>
      </w:r>
      <w:r>
        <w:rPr>
          <w:color w:val="231F20"/>
          <w:sz w:val="17"/>
        </w:rPr>
        <w:t>puesta</w:t>
      </w:r>
      <w:r>
        <w:rPr>
          <w:color w:val="231F20"/>
          <w:spacing w:val="9"/>
          <w:sz w:val="17"/>
        </w:rPr>
        <w:t> </w:t>
      </w:r>
      <w:r>
        <w:rPr>
          <w:color w:val="231F20"/>
          <w:sz w:val="17"/>
        </w:rPr>
        <w:t>en</w:t>
      </w:r>
      <w:r>
        <w:rPr>
          <w:color w:val="231F20"/>
          <w:spacing w:val="8"/>
          <w:sz w:val="17"/>
        </w:rPr>
        <w:t> </w:t>
      </w:r>
      <w:r>
        <w:rPr>
          <w:color w:val="231F20"/>
          <w:sz w:val="17"/>
        </w:rPr>
        <w:t>práctica</w:t>
      </w:r>
      <w:r>
        <w:rPr>
          <w:color w:val="231F20"/>
          <w:spacing w:val="8"/>
          <w:sz w:val="17"/>
        </w:rPr>
        <w:t> </w:t>
      </w:r>
      <w:r>
        <w:rPr>
          <w:color w:val="231F20"/>
          <w:sz w:val="17"/>
        </w:rPr>
        <w:t>de</w:t>
      </w:r>
      <w:r>
        <w:rPr>
          <w:color w:val="231F20"/>
          <w:spacing w:val="9"/>
          <w:sz w:val="17"/>
        </w:rPr>
        <w:t> </w:t>
      </w:r>
      <w:r>
        <w:rPr>
          <w:color w:val="231F20"/>
          <w:sz w:val="17"/>
        </w:rPr>
        <w:t>las</w:t>
      </w:r>
      <w:r>
        <w:rPr>
          <w:color w:val="231F20"/>
          <w:spacing w:val="8"/>
          <w:sz w:val="17"/>
        </w:rPr>
        <w:t> </w:t>
      </w:r>
      <w:r>
        <w:rPr>
          <w:color w:val="231F20"/>
          <w:sz w:val="17"/>
        </w:rPr>
        <w:t>normas</w:t>
      </w:r>
      <w:r>
        <w:rPr>
          <w:color w:val="231F20"/>
          <w:spacing w:val="9"/>
          <w:sz w:val="17"/>
        </w:rPr>
        <w:t> </w:t>
      </w:r>
      <w:r>
        <w:rPr>
          <w:color w:val="231F20"/>
          <w:sz w:val="17"/>
        </w:rPr>
        <w:t>disciplinarias.</w:t>
      </w:r>
    </w:p>
    <w:p>
      <w:pPr>
        <w:pStyle w:val="ListParagraph"/>
        <w:numPr>
          <w:ilvl w:val="0"/>
          <w:numId w:val="19"/>
        </w:numPr>
        <w:tabs>
          <w:tab w:pos="1724" w:val="left" w:leader="none"/>
        </w:tabs>
        <w:spacing w:line="230" w:lineRule="auto" w:before="8" w:after="0"/>
        <w:ind w:left="1723" w:right="1481" w:hanging="361"/>
        <w:jc w:val="both"/>
        <w:rPr>
          <w:sz w:val="17"/>
        </w:rPr>
      </w:pPr>
      <w:r>
        <w:rPr>
          <w:color w:val="231F20"/>
          <w:sz w:val="17"/>
        </w:rPr>
        <w:t>Esta propuesta hace parte de los avances del proyecto de investigación sobre </w:t>
      </w:r>
      <w:r>
        <w:rPr>
          <w:rFonts w:ascii="Book Antiqua" w:hAnsi="Book Antiqua"/>
          <w:i/>
          <w:color w:val="231F20"/>
          <w:sz w:val="17"/>
        </w:rPr>
        <w:t>“empleo  </w:t>
      </w:r>
      <w:r>
        <w:rPr>
          <w:rFonts w:ascii="Book Antiqua" w:hAnsi="Book Antiqua"/>
          <w:i/>
          <w:color w:val="231F20"/>
          <w:sz w:val="17"/>
        </w:rPr>
        <w:t>público y derecho disciplinario”</w:t>
      </w:r>
      <w:r>
        <w:rPr>
          <w:color w:val="231F20"/>
          <w:sz w:val="17"/>
        </w:rPr>
        <w:t>, en el programa de doctorado en derecho en la Universidad Externado de</w:t>
      </w:r>
      <w:r>
        <w:rPr>
          <w:color w:val="231F20"/>
          <w:spacing w:val="19"/>
          <w:sz w:val="17"/>
        </w:rPr>
        <w:t> </w:t>
      </w:r>
      <w:r>
        <w:rPr>
          <w:color w:val="231F20"/>
          <w:sz w:val="17"/>
        </w:rPr>
        <w:t>Colombia.</w:t>
      </w:r>
    </w:p>
    <w:p>
      <w:pPr>
        <w:spacing w:after="0" w:line="230" w:lineRule="auto"/>
        <w:jc w:val="both"/>
        <w:rPr>
          <w:sz w:val="17"/>
        </w:rPr>
        <w:sectPr>
          <w:footerReference w:type="default" r:id="rId25"/>
          <w:pgSz w:w="9930" w:h="13890"/>
          <w:pgMar w:footer="932" w:header="0" w:top="900" w:bottom="1120" w:left="0" w:right="0"/>
          <w:pgNumType w:start="50"/>
        </w:sectPr>
      </w:pPr>
    </w:p>
    <w:p>
      <w:pPr>
        <w:spacing w:before="83" w:after="45"/>
        <w:ind w:left="1692" w:right="1572" w:firstLine="0"/>
        <w:jc w:val="center"/>
        <w:rPr>
          <w:b/>
          <w:sz w:val="9"/>
        </w:rPr>
      </w:pPr>
      <w:r>
        <w:rPr/>
        <w:pict>
          <v:line style="position:absolute;mso-position-horizontal-relative:page;mso-position-vertical-relative:paragraph;z-index:25177292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6"/>
        </w:rPr>
      </w:pPr>
    </w:p>
    <w:p>
      <w:pPr>
        <w:spacing w:line="283" w:lineRule="auto" w:before="105"/>
        <w:ind w:left="1843" w:right="1360" w:firstLine="360"/>
        <w:jc w:val="both"/>
        <w:rPr>
          <w:rFonts w:ascii="Book Antiqua" w:hAnsi="Book Antiqua"/>
          <w:i/>
          <w:sz w:val="19"/>
        </w:rPr>
      </w:pPr>
      <w:r>
        <w:rPr>
          <w:rFonts w:ascii="Book Antiqua" w:hAnsi="Book Antiqua"/>
          <w:b/>
          <w:i/>
          <w:color w:val="231F20"/>
          <w:w w:val="105"/>
          <w:sz w:val="19"/>
        </w:rPr>
        <w:t>Artículo</w:t>
      </w:r>
      <w:r>
        <w:rPr>
          <w:rFonts w:ascii="Book Antiqua" w:hAnsi="Book Antiqua"/>
          <w:b/>
          <w:i/>
          <w:color w:val="231F20"/>
          <w:spacing w:val="-11"/>
          <w:w w:val="105"/>
          <w:sz w:val="19"/>
        </w:rPr>
        <w:t> </w:t>
      </w:r>
      <w:r>
        <w:rPr>
          <w:rFonts w:ascii="Book Antiqua" w:hAnsi="Book Antiqua"/>
          <w:b/>
          <w:i/>
          <w:color w:val="231F20"/>
          <w:w w:val="105"/>
          <w:sz w:val="19"/>
        </w:rPr>
        <w:t>2º.-</w:t>
      </w:r>
      <w:r>
        <w:rPr>
          <w:rFonts w:ascii="Book Antiqua" w:hAnsi="Book Antiqua"/>
          <w:b/>
          <w:i/>
          <w:color w:val="231F20"/>
          <w:spacing w:val="-10"/>
          <w:w w:val="105"/>
          <w:sz w:val="19"/>
        </w:rPr>
        <w:t> </w:t>
      </w:r>
      <w:r>
        <w:rPr>
          <w:rFonts w:ascii="Book Antiqua" w:hAnsi="Book Antiqua"/>
          <w:b/>
          <w:i/>
          <w:color w:val="231F20"/>
          <w:spacing w:val="-3"/>
          <w:w w:val="105"/>
          <w:sz w:val="19"/>
        </w:rPr>
        <w:t>Faltas</w:t>
      </w:r>
      <w:r>
        <w:rPr>
          <w:rFonts w:ascii="Book Antiqua" w:hAnsi="Book Antiqua"/>
          <w:b/>
          <w:i/>
          <w:color w:val="231F20"/>
          <w:spacing w:val="-11"/>
          <w:w w:val="105"/>
          <w:sz w:val="19"/>
        </w:rPr>
        <w:t> </w:t>
      </w:r>
      <w:r>
        <w:rPr>
          <w:rFonts w:ascii="Book Antiqua" w:hAnsi="Book Antiqua"/>
          <w:b/>
          <w:i/>
          <w:color w:val="231F20"/>
          <w:w w:val="105"/>
          <w:sz w:val="19"/>
        </w:rPr>
        <w:t>disciplinarias</w:t>
      </w:r>
      <w:r>
        <w:rPr>
          <w:rFonts w:ascii="Book Antiqua" w:hAnsi="Book Antiqua"/>
          <w:b/>
          <w:i/>
          <w:color w:val="231F20"/>
          <w:spacing w:val="-10"/>
          <w:w w:val="105"/>
          <w:sz w:val="19"/>
        </w:rPr>
        <w:t> </w:t>
      </w:r>
      <w:r>
        <w:rPr>
          <w:rFonts w:ascii="Book Antiqua" w:hAnsi="Book Antiqua"/>
          <w:b/>
          <w:i/>
          <w:color w:val="231F20"/>
          <w:w w:val="105"/>
          <w:sz w:val="19"/>
        </w:rPr>
        <w:t>graves</w:t>
      </w:r>
      <w:r>
        <w:rPr>
          <w:rFonts w:ascii="Book Antiqua" w:hAnsi="Book Antiqua"/>
          <w:b/>
          <w:i/>
          <w:color w:val="231F20"/>
          <w:spacing w:val="-11"/>
          <w:w w:val="105"/>
          <w:sz w:val="19"/>
        </w:rPr>
        <w:t> </w:t>
      </w:r>
      <w:r>
        <w:rPr>
          <w:rFonts w:ascii="Book Antiqua" w:hAnsi="Book Antiqua"/>
          <w:b/>
          <w:i/>
          <w:color w:val="231F20"/>
          <w:w w:val="105"/>
          <w:sz w:val="19"/>
        </w:rPr>
        <w:t>o</w:t>
      </w:r>
      <w:r>
        <w:rPr>
          <w:rFonts w:ascii="Book Antiqua" w:hAnsi="Book Antiqua"/>
          <w:b/>
          <w:i/>
          <w:color w:val="231F20"/>
          <w:spacing w:val="-10"/>
          <w:w w:val="105"/>
          <w:sz w:val="19"/>
        </w:rPr>
        <w:t> </w:t>
      </w:r>
      <w:r>
        <w:rPr>
          <w:rFonts w:ascii="Book Antiqua" w:hAnsi="Book Antiqua"/>
          <w:b/>
          <w:i/>
          <w:color w:val="231F20"/>
          <w:w w:val="105"/>
          <w:sz w:val="19"/>
        </w:rPr>
        <w:t>leves</w:t>
      </w:r>
      <w:r>
        <w:rPr>
          <w:rFonts w:ascii="Book Antiqua" w:hAnsi="Book Antiqua"/>
          <w:i/>
          <w:color w:val="231F20"/>
          <w:w w:val="105"/>
          <w:sz w:val="19"/>
        </w:rPr>
        <w:t>.</w:t>
      </w:r>
      <w:r>
        <w:rPr>
          <w:rFonts w:ascii="Book Antiqua" w:hAnsi="Book Antiqua"/>
          <w:i/>
          <w:color w:val="231F20"/>
          <w:spacing w:val="-15"/>
          <w:w w:val="105"/>
          <w:sz w:val="19"/>
        </w:rPr>
        <w:t> </w:t>
      </w:r>
      <w:r>
        <w:rPr>
          <w:rFonts w:ascii="Book Antiqua" w:hAnsi="Book Antiqua"/>
          <w:i/>
          <w:color w:val="231F20"/>
          <w:w w:val="105"/>
          <w:sz w:val="19"/>
        </w:rPr>
        <w:t>El</w:t>
      </w:r>
      <w:r>
        <w:rPr>
          <w:rFonts w:ascii="Book Antiqua" w:hAnsi="Book Antiqua"/>
          <w:i/>
          <w:color w:val="231F20"/>
          <w:spacing w:val="-11"/>
          <w:w w:val="105"/>
          <w:sz w:val="19"/>
        </w:rPr>
        <w:t> </w:t>
      </w:r>
      <w:r>
        <w:rPr>
          <w:rFonts w:ascii="Book Antiqua" w:hAnsi="Book Antiqua"/>
          <w:i/>
          <w:color w:val="231F20"/>
          <w:w w:val="105"/>
          <w:sz w:val="19"/>
        </w:rPr>
        <w:t>servidor</w:t>
      </w:r>
      <w:r>
        <w:rPr>
          <w:rFonts w:ascii="Book Antiqua" w:hAnsi="Book Antiqua"/>
          <w:i/>
          <w:color w:val="231F20"/>
          <w:spacing w:val="-10"/>
          <w:w w:val="105"/>
          <w:sz w:val="19"/>
        </w:rPr>
        <w:t> </w:t>
      </w:r>
      <w:r>
        <w:rPr>
          <w:rFonts w:ascii="Book Antiqua" w:hAnsi="Book Antiqua"/>
          <w:i/>
          <w:color w:val="231F20"/>
          <w:w w:val="105"/>
          <w:sz w:val="19"/>
        </w:rPr>
        <w:t>público</w:t>
      </w:r>
      <w:r>
        <w:rPr>
          <w:rFonts w:ascii="Book Antiqua" w:hAnsi="Book Antiqua"/>
          <w:i/>
          <w:color w:val="231F20"/>
          <w:spacing w:val="-11"/>
          <w:w w:val="105"/>
          <w:sz w:val="19"/>
        </w:rPr>
        <w:t> </w:t>
      </w:r>
      <w:r>
        <w:rPr>
          <w:rFonts w:ascii="Book Antiqua" w:hAnsi="Book Antiqua"/>
          <w:i/>
          <w:color w:val="231F20"/>
          <w:w w:val="105"/>
          <w:sz w:val="19"/>
        </w:rPr>
        <w:t>que</w:t>
      </w:r>
      <w:r>
        <w:rPr>
          <w:rFonts w:ascii="Book Antiqua" w:hAnsi="Book Antiqua"/>
          <w:i/>
          <w:color w:val="231F20"/>
          <w:spacing w:val="-10"/>
          <w:w w:val="105"/>
          <w:sz w:val="19"/>
        </w:rPr>
        <w:t> </w:t>
      </w:r>
      <w:r>
        <w:rPr>
          <w:rFonts w:ascii="Book Antiqua" w:hAnsi="Book Antiqua"/>
          <w:i/>
          <w:color w:val="231F20"/>
          <w:w w:val="105"/>
          <w:sz w:val="19"/>
        </w:rPr>
        <w:t>in- </w:t>
      </w:r>
      <w:r>
        <w:rPr>
          <w:rFonts w:ascii="Book Antiqua" w:hAnsi="Book Antiqua"/>
          <w:i/>
          <w:color w:val="231F20"/>
          <w:w w:val="110"/>
          <w:sz w:val="19"/>
        </w:rPr>
        <w:t>curra en incumplimiento de deberes, abuso en el ejercicio de derechos, omisión </w:t>
      </w:r>
      <w:r>
        <w:rPr>
          <w:rFonts w:ascii="Book Antiqua" w:hAnsi="Book Antiqua"/>
          <w:i/>
          <w:color w:val="231F20"/>
          <w:spacing w:val="-14"/>
          <w:w w:val="110"/>
          <w:sz w:val="19"/>
        </w:rPr>
        <w:t>o </w:t>
      </w:r>
      <w:r>
        <w:rPr>
          <w:rFonts w:ascii="Book Antiqua" w:hAnsi="Book Antiqua"/>
          <w:i/>
          <w:color w:val="231F20"/>
          <w:w w:val="110"/>
          <w:sz w:val="19"/>
        </w:rPr>
        <w:t>extralimitación</w:t>
      </w:r>
      <w:r>
        <w:rPr>
          <w:rFonts w:ascii="Book Antiqua" w:hAnsi="Book Antiqua"/>
          <w:i/>
          <w:color w:val="231F20"/>
          <w:spacing w:val="-16"/>
          <w:w w:val="110"/>
          <w:sz w:val="19"/>
        </w:rPr>
        <w:t> </w:t>
      </w:r>
      <w:r>
        <w:rPr>
          <w:rFonts w:ascii="Book Antiqua" w:hAnsi="Book Antiqua"/>
          <w:i/>
          <w:color w:val="231F20"/>
          <w:w w:val="110"/>
          <w:sz w:val="19"/>
        </w:rPr>
        <w:t>en</w:t>
      </w:r>
      <w:r>
        <w:rPr>
          <w:rFonts w:ascii="Book Antiqua" w:hAnsi="Book Antiqua"/>
          <w:i/>
          <w:color w:val="231F20"/>
          <w:spacing w:val="-16"/>
          <w:w w:val="110"/>
          <w:sz w:val="19"/>
        </w:rPr>
        <w:t> </w:t>
      </w:r>
      <w:r>
        <w:rPr>
          <w:rFonts w:ascii="Book Antiqua" w:hAnsi="Book Antiqua"/>
          <w:i/>
          <w:color w:val="231F20"/>
          <w:w w:val="110"/>
          <w:sz w:val="19"/>
        </w:rPr>
        <w:t>el</w:t>
      </w:r>
      <w:r>
        <w:rPr>
          <w:rFonts w:ascii="Book Antiqua" w:hAnsi="Book Antiqua"/>
          <w:i/>
          <w:color w:val="231F20"/>
          <w:spacing w:val="-15"/>
          <w:w w:val="110"/>
          <w:sz w:val="19"/>
        </w:rPr>
        <w:t> </w:t>
      </w:r>
      <w:r>
        <w:rPr>
          <w:rFonts w:ascii="Book Antiqua" w:hAnsi="Book Antiqua"/>
          <w:i/>
          <w:color w:val="231F20"/>
          <w:w w:val="110"/>
          <w:sz w:val="19"/>
        </w:rPr>
        <w:t>ejercicio</w:t>
      </w:r>
      <w:r>
        <w:rPr>
          <w:rFonts w:ascii="Book Antiqua" w:hAnsi="Book Antiqua"/>
          <w:i/>
          <w:color w:val="231F20"/>
          <w:spacing w:val="-16"/>
          <w:w w:val="110"/>
          <w:sz w:val="19"/>
        </w:rPr>
        <w:t> </w:t>
      </w:r>
      <w:r>
        <w:rPr>
          <w:rFonts w:ascii="Book Antiqua" w:hAnsi="Book Antiqua"/>
          <w:i/>
          <w:color w:val="231F20"/>
          <w:w w:val="110"/>
          <w:sz w:val="19"/>
        </w:rPr>
        <w:t>de</w:t>
      </w:r>
      <w:r>
        <w:rPr>
          <w:rFonts w:ascii="Book Antiqua" w:hAnsi="Book Antiqua"/>
          <w:i/>
          <w:color w:val="231F20"/>
          <w:spacing w:val="-15"/>
          <w:w w:val="110"/>
          <w:sz w:val="19"/>
        </w:rPr>
        <w:t> </w:t>
      </w:r>
      <w:r>
        <w:rPr>
          <w:rFonts w:ascii="Book Antiqua" w:hAnsi="Book Antiqua"/>
          <w:i/>
          <w:color w:val="231F20"/>
          <w:w w:val="110"/>
          <w:sz w:val="19"/>
        </w:rPr>
        <w:t>sus</w:t>
      </w:r>
      <w:r>
        <w:rPr>
          <w:rFonts w:ascii="Book Antiqua" w:hAnsi="Book Antiqua"/>
          <w:i/>
          <w:color w:val="231F20"/>
          <w:spacing w:val="-16"/>
          <w:w w:val="110"/>
          <w:sz w:val="19"/>
        </w:rPr>
        <w:t> </w:t>
      </w:r>
      <w:r>
        <w:rPr>
          <w:rFonts w:ascii="Book Antiqua" w:hAnsi="Book Antiqua"/>
          <w:i/>
          <w:color w:val="231F20"/>
          <w:w w:val="110"/>
          <w:sz w:val="19"/>
        </w:rPr>
        <w:t>funciones</w:t>
      </w:r>
      <w:r>
        <w:rPr>
          <w:rFonts w:ascii="Book Antiqua" w:hAnsi="Book Antiqua"/>
          <w:i/>
          <w:color w:val="231F20"/>
          <w:spacing w:val="-15"/>
          <w:w w:val="110"/>
          <w:sz w:val="19"/>
        </w:rPr>
        <w:t> </w:t>
      </w:r>
      <w:r>
        <w:rPr>
          <w:rFonts w:ascii="Book Antiqua" w:hAnsi="Book Antiqua"/>
          <w:i/>
          <w:color w:val="231F20"/>
          <w:w w:val="110"/>
          <w:sz w:val="19"/>
        </w:rPr>
        <w:t>o</w:t>
      </w:r>
      <w:r>
        <w:rPr>
          <w:rFonts w:ascii="Book Antiqua" w:hAnsi="Book Antiqua"/>
          <w:i/>
          <w:color w:val="231F20"/>
          <w:spacing w:val="-16"/>
          <w:w w:val="110"/>
          <w:sz w:val="19"/>
        </w:rPr>
        <w:t> </w:t>
      </w:r>
      <w:r>
        <w:rPr>
          <w:rFonts w:ascii="Book Antiqua" w:hAnsi="Book Antiqua"/>
          <w:i/>
          <w:color w:val="231F20"/>
          <w:w w:val="110"/>
          <w:sz w:val="19"/>
        </w:rPr>
        <w:t>incurra</w:t>
      </w:r>
      <w:r>
        <w:rPr>
          <w:rFonts w:ascii="Book Antiqua" w:hAnsi="Book Antiqua"/>
          <w:i/>
          <w:color w:val="231F20"/>
          <w:spacing w:val="-15"/>
          <w:w w:val="110"/>
          <w:sz w:val="19"/>
        </w:rPr>
        <w:t> </w:t>
      </w:r>
      <w:r>
        <w:rPr>
          <w:rFonts w:ascii="Book Antiqua" w:hAnsi="Book Antiqua"/>
          <w:i/>
          <w:color w:val="231F20"/>
          <w:w w:val="110"/>
          <w:sz w:val="19"/>
        </w:rPr>
        <w:t>en</w:t>
      </w:r>
      <w:r>
        <w:rPr>
          <w:rFonts w:ascii="Book Antiqua" w:hAnsi="Book Antiqua"/>
          <w:i/>
          <w:color w:val="231F20"/>
          <w:spacing w:val="-16"/>
          <w:w w:val="110"/>
          <w:sz w:val="19"/>
        </w:rPr>
        <w:t> </w:t>
      </w:r>
      <w:r>
        <w:rPr>
          <w:rFonts w:ascii="Book Antiqua" w:hAnsi="Book Antiqua"/>
          <w:i/>
          <w:color w:val="231F20"/>
          <w:w w:val="110"/>
          <w:sz w:val="19"/>
        </w:rPr>
        <w:t>prohibición</w:t>
      </w:r>
      <w:r>
        <w:rPr>
          <w:rFonts w:ascii="Book Antiqua" w:hAnsi="Book Antiqua"/>
          <w:i/>
          <w:color w:val="231F20"/>
          <w:spacing w:val="-15"/>
          <w:w w:val="110"/>
          <w:sz w:val="19"/>
        </w:rPr>
        <w:t> </w:t>
      </w:r>
      <w:r>
        <w:rPr>
          <w:rFonts w:ascii="Book Antiqua" w:hAnsi="Book Antiqua"/>
          <w:i/>
          <w:color w:val="231F20"/>
          <w:w w:val="110"/>
          <w:sz w:val="19"/>
        </w:rPr>
        <w:t>o</w:t>
      </w:r>
      <w:r>
        <w:rPr>
          <w:rFonts w:ascii="Book Antiqua" w:hAnsi="Book Antiqua"/>
          <w:i/>
          <w:color w:val="231F20"/>
          <w:spacing w:val="-16"/>
          <w:w w:val="110"/>
          <w:sz w:val="19"/>
        </w:rPr>
        <w:t> </w:t>
      </w:r>
      <w:r>
        <w:rPr>
          <w:rFonts w:ascii="Book Antiqua" w:hAnsi="Book Antiqua"/>
          <w:i/>
          <w:color w:val="231F20"/>
          <w:w w:val="110"/>
          <w:sz w:val="19"/>
        </w:rPr>
        <w:t>causal</w:t>
      </w:r>
      <w:r>
        <w:rPr>
          <w:rFonts w:ascii="Book Antiqua" w:hAnsi="Book Antiqua"/>
          <w:i/>
          <w:color w:val="231F20"/>
          <w:spacing w:val="-16"/>
          <w:w w:val="110"/>
          <w:sz w:val="19"/>
        </w:rPr>
        <w:t> </w:t>
      </w:r>
      <w:r>
        <w:rPr>
          <w:rFonts w:ascii="Book Antiqua" w:hAnsi="Book Antiqua"/>
          <w:i/>
          <w:color w:val="231F20"/>
          <w:spacing w:val="-8"/>
          <w:w w:val="110"/>
          <w:sz w:val="19"/>
        </w:rPr>
        <w:t>de </w:t>
      </w:r>
      <w:r>
        <w:rPr>
          <w:rFonts w:ascii="Book Antiqua" w:hAnsi="Book Antiqua"/>
          <w:i/>
          <w:color w:val="231F20"/>
          <w:w w:val="110"/>
          <w:sz w:val="19"/>
        </w:rPr>
        <w:t>inhabilidad, incompatibilidad, impedimento o conflicto de intereses, comete falta disciplinaria</w:t>
      </w:r>
      <w:r>
        <w:rPr>
          <w:rFonts w:ascii="Book Antiqua" w:hAnsi="Book Antiqua"/>
          <w:i/>
          <w:color w:val="231F20"/>
          <w:spacing w:val="-11"/>
          <w:w w:val="110"/>
          <w:sz w:val="19"/>
        </w:rPr>
        <w:t> </w:t>
      </w:r>
      <w:r>
        <w:rPr>
          <w:rFonts w:ascii="Book Antiqua" w:hAnsi="Book Antiqua"/>
          <w:i/>
          <w:color w:val="231F20"/>
          <w:spacing w:val="-3"/>
          <w:w w:val="110"/>
          <w:sz w:val="19"/>
        </w:rPr>
        <w:t>grave</w:t>
      </w:r>
      <w:r>
        <w:rPr>
          <w:rFonts w:ascii="Book Antiqua" w:hAnsi="Book Antiqua"/>
          <w:i/>
          <w:color w:val="231F20"/>
          <w:spacing w:val="-11"/>
          <w:w w:val="110"/>
          <w:sz w:val="19"/>
        </w:rPr>
        <w:t> </w:t>
      </w:r>
      <w:r>
        <w:rPr>
          <w:rFonts w:ascii="Book Antiqua" w:hAnsi="Book Antiqua"/>
          <w:i/>
          <w:color w:val="231F20"/>
          <w:w w:val="110"/>
          <w:sz w:val="19"/>
        </w:rPr>
        <w:t>o</w:t>
      </w:r>
      <w:r>
        <w:rPr>
          <w:rFonts w:ascii="Book Antiqua" w:hAnsi="Book Antiqua"/>
          <w:i/>
          <w:color w:val="231F20"/>
          <w:spacing w:val="-11"/>
          <w:w w:val="110"/>
          <w:sz w:val="19"/>
        </w:rPr>
        <w:t> </w:t>
      </w:r>
      <w:r>
        <w:rPr>
          <w:rFonts w:ascii="Book Antiqua" w:hAnsi="Book Antiqua"/>
          <w:i/>
          <w:color w:val="231F20"/>
          <w:w w:val="110"/>
          <w:sz w:val="19"/>
        </w:rPr>
        <w:t>leve</w:t>
      </w:r>
      <w:r>
        <w:rPr>
          <w:rFonts w:ascii="Book Antiqua" w:hAnsi="Book Antiqua"/>
          <w:i/>
          <w:color w:val="231F20"/>
          <w:spacing w:val="-10"/>
          <w:w w:val="110"/>
          <w:sz w:val="19"/>
        </w:rPr>
        <w:t> </w:t>
      </w:r>
      <w:r>
        <w:rPr>
          <w:rFonts w:ascii="Book Antiqua" w:hAnsi="Book Antiqua"/>
          <w:i/>
          <w:color w:val="231F20"/>
          <w:w w:val="110"/>
          <w:sz w:val="19"/>
        </w:rPr>
        <w:t>según</w:t>
      </w:r>
      <w:r>
        <w:rPr>
          <w:rFonts w:ascii="Book Antiqua" w:hAnsi="Book Antiqua"/>
          <w:i/>
          <w:color w:val="231F20"/>
          <w:spacing w:val="-11"/>
          <w:w w:val="110"/>
          <w:sz w:val="19"/>
        </w:rPr>
        <w:t> </w:t>
      </w:r>
      <w:r>
        <w:rPr>
          <w:rFonts w:ascii="Book Antiqua" w:hAnsi="Book Antiqua"/>
          <w:i/>
          <w:color w:val="231F20"/>
          <w:w w:val="110"/>
          <w:sz w:val="19"/>
        </w:rPr>
        <w:t>los</w:t>
      </w:r>
      <w:r>
        <w:rPr>
          <w:rFonts w:ascii="Book Antiqua" w:hAnsi="Book Antiqua"/>
          <w:i/>
          <w:color w:val="231F20"/>
          <w:spacing w:val="-11"/>
          <w:w w:val="110"/>
          <w:sz w:val="19"/>
        </w:rPr>
        <w:t> </w:t>
      </w:r>
      <w:r>
        <w:rPr>
          <w:rFonts w:ascii="Book Antiqua" w:hAnsi="Book Antiqua"/>
          <w:i/>
          <w:color w:val="231F20"/>
          <w:w w:val="110"/>
          <w:sz w:val="19"/>
        </w:rPr>
        <w:t>criterios</w:t>
      </w:r>
      <w:r>
        <w:rPr>
          <w:rFonts w:ascii="Book Antiqua" w:hAnsi="Book Antiqua"/>
          <w:i/>
          <w:color w:val="231F20"/>
          <w:spacing w:val="-10"/>
          <w:w w:val="110"/>
          <w:sz w:val="19"/>
        </w:rPr>
        <w:t> </w:t>
      </w:r>
      <w:r>
        <w:rPr>
          <w:rFonts w:ascii="Book Antiqua" w:hAnsi="Book Antiqua"/>
          <w:i/>
          <w:color w:val="231F20"/>
          <w:w w:val="110"/>
          <w:sz w:val="19"/>
        </w:rPr>
        <w:t>establecidos</w:t>
      </w:r>
      <w:r>
        <w:rPr>
          <w:rFonts w:ascii="Book Antiqua" w:hAnsi="Book Antiqua"/>
          <w:i/>
          <w:color w:val="231F20"/>
          <w:spacing w:val="-11"/>
          <w:w w:val="110"/>
          <w:sz w:val="19"/>
        </w:rPr>
        <w:t> </w:t>
      </w:r>
      <w:r>
        <w:rPr>
          <w:rFonts w:ascii="Book Antiqua" w:hAnsi="Book Antiqua"/>
          <w:i/>
          <w:color w:val="231F20"/>
          <w:w w:val="110"/>
          <w:sz w:val="19"/>
        </w:rPr>
        <w:t>legalmente</w:t>
      </w:r>
      <w:r>
        <w:rPr>
          <w:rFonts w:ascii="Book Antiqua" w:hAnsi="Book Antiqua"/>
          <w:i/>
          <w:color w:val="231F20"/>
          <w:spacing w:val="-11"/>
          <w:w w:val="110"/>
          <w:sz w:val="19"/>
        </w:rPr>
        <w:t> </w:t>
      </w:r>
      <w:r>
        <w:rPr>
          <w:rFonts w:ascii="Book Antiqua" w:hAnsi="Book Antiqua"/>
          <w:i/>
          <w:color w:val="231F20"/>
          <w:spacing w:val="-3"/>
          <w:w w:val="110"/>
          <w:sz w:val="19"/>
        </w:rPr>
        <w:t>para</w:t>
      </w:r>
      <w:r>
        <w:rPr>
          <w:rFonts w:ascii="Book Antiqua" w:hAnsi="Book Antiqua"/>
          <w:i/>
          <w:color w:val="231F20"/>
          <w:spacing w:val="-11"/>
          <w:w w:val="110"/>
          <w:sz w:val="19"/>
        </w:rPr>
        <w:t> </w:t>
      </w:r>
      <w:r>
        <w:rPr>
          <w:rFonts w:ascii="Book Antiqua" w:hAnsi="Book Antiqua"/>
          <w:i/>
          <w:color w:val="231F20"/>
          <w:w w:val="110"/>
          <w:sz w:val="19"/>
        </w:rPr>
        <w:t>determi- narlo</w:t>
      </w:r>
      <w:r>
        <w:rPr>
          <w:rFonts w:ascii="Book Antiqua" w:hAnsi="Book Antiqua"/>
          <w:i/>
          <w:color w:val="231F20"/>
          <w:spacing w:val="-10"/>
          <w:w w:val="110"/>
          <w:sz w:val="19"/>
        </w:rPr>
        <w:t> </w:t>
      </w:r>
      <w:r>
        <w:rPr>
          <w:rFonts w:ascii="Book Antiqua" w:hAnsi="Book Antiqua"/>
          <w:i/>
          <w:color w:val="231F20"/>
          <w:w w:val="110"/>
          <w:sz w:val="19"/>
        </w:rPr>
        <w:t>y</w:t>
      </w:r>
      <w:r>
        <w:rPr>
          <w:rFonts w:ascii="Book Antiqua" w:hAnsi="Book Antiqua"/>
          <w:i/>
          <w:color w:val="231F20"/>
          <w:spacing w:val="-9"/>
          <w:w w:val="110"/>
          <w:sz w:val="19"/>
        </w:rPr>
        <w:t> </w:t>
      </w:r>
      <w:r>
        <w:rPr>
          <w:rFonts w:ascii="Book Antiqua" w:hAnsi="Book Antiqua"/>
          <w:i/>
          <w:color w:val="231F20"/>
          <w:spacing w:val="-3"/>
          <w:w w:val="110"/>
          <w:sz w:val="19"/>
        </w:rPr>
        <w:t>será</w:t>
      </w:r>
      <w:r>
        <w:rPr>
          <w:rFonts w:ascii="Book Antiqua" w:hAnsi="Book Antiqua"/>
          <w:i/>
          <w:color w:val="231F20"/>
          <w:spacing w:val="-9"/>
          <w:w w:val="110"/>
          <w:sz w:val="19"/>
        </w:rPr>
        <w:t> </w:t>
      </w:r>
      <w:r>
        <w:rPr>
          <w:rFonts w:ascii="Book Antiqua" w:hAnsi="Book Antiqua"/>
          <w:i/>
          <w:color w:val="231F20"/>
          <w:w w:val="110"/>
          <w:sz w:val="19"/>
        </w:rPr>
        <w:t>destinatario</w:t>
      </w:r>
      <w:r>
        <w:rPr>
          <w:rFonts w:ascii="Book Antiqua" w:hAnsi="Book Antiqua"/>
          <w:i/>
          <w:color w:val="231F20"/>
          <w:spacing w:val="-9"/>
          <w:w w:val="110"/>
          <w:sz w:val="19"/>
        </w:rPr>
        <w:t> </w:t>
      </w:r>
      <w:r>
        <w:rPr>
          <w:rFonts w:ascii="Book Antiqua" w:hAnsi="Book Antiqua"/>
          <w:i/>
          <w:color w:val="231F20"/>
          <w:w w:val="110"/>
          <w:sz w:val="19"/>
        </w:rPr>
        <w:t>de</w:t>
      </w:r>
      <w:r>
        <w:rPr>
          <w:rFonts w:ascii="Book Antiqua" w:hAnsi="Book Antiqua"/>
          <w:i/>
          <w:color w:val="231F20"/>
          <w:spacing w:val="-9"/>
          <w:w w:val="110"/>
          <w:sz w:val="19"/>
        </w:rPr>
        <w:t> </w:t>
      </w:r>
      <w:r>
        <w:rPr>
          <w:rFonts w:ascii="Book Antiqua" w:hAnsi="Book Antiqua"/>
          <w:i/>
          <w:color w:val="231F20"/>
          <w:w w:val="110"/>
          <w:sz w:val="19"/>
        </w:rPr>
        <w:t>la</w:t>
      </w:r>
      <w:r>
        <w:rPr>
          <w:rFonts w:ascii="Book Antiqua" w:hAnsi="Book Antiqua"/>
          <w:i/>
          <w:color w:val="231F20"/>
          <w:spacing w:val="-9"/>
          <w:w w:val="110"/>
          <w:sz w:val="19"/>
        </w:rPr>
        <w:t> </w:t>
      </w:r>
      <w:r>
        <w:rPr>
          <w:rFonts w:ascii="Book Antiqua" w:hAnsi="Book Antiqua"/>
          <w:i/>
          <w:color w:val="231F20"/>
          <w:w w:val="110"/>
          <w:sz w:val="19"/>
        </w:rPr>
        <w:t>sanción</w:t>
      </w:r>
      <w:r>
        <w:rPr>
          <w:rFonts w:ascii="Book Antiqua" w:hAnsi="Book Antiqua"/>
          <w:i/>
          <w:color w:val="231F20"/>
          <w:spacing w:val="-9"/>
          <w:w w:val="110"/>
          <w:sz w:val="19"/>
        </w:rPr>
        <w:t> </w:t>
      </w:r>
      <w:r>
        <w:rPr>
          <w:rFonts w:ascii="Book Antiqua" w:hAnsi="Book Antiqua"/>
          <w:i/>
          <w:color w:val="231F20"/>
          <w:w w:val="110"/>
          <w:sz w:val="19"/>
        </w:rPr>
        <w:t>disciplinaria</w:t>
      </w:r>
      <w:r>
        <w:rPr>
          <w:rFonts w:ascii="Book Antiqua" w:hAnsi="Book Antiqua"/>
          <w:i/>
          <w:color w:val="231F20"/>
          <w:spacing w:val="-9"/>
          <w:w w:val="110"/>
          <w:sz w:val="19"/>
        </w:rPr>
        <w:t> </w:t>
      </w:r>
      <w:r>
        <w:rPr>
          <w:rFonts w:ascii="Book Antiqua" w:hAnsi="Book Antiqua"/>
          <w:i/>
          <w:color w:val="231F20"/>
          <w:w w:val="110"/>
          <w:sz w:val="19"/>
        </w:rPr>
        <w:t>a</w:t>
      </w:r>
      <w:r>
        <w:rPr>
          <w:rFonts w:ascii="Book Antiqua" w:hAnsi="Book Antiqua"/>
          <w:i/>
          <w:color w:val="231F20"/>
          <w:spacing w:val="-9"/>
          <w:w w:val="110"/>
          <w:sz w:val="19"/>
        </w:rPr>
        <w:t> </w:t>
      </w:r>
      <w:r>
        <w:rPr>
          <w:rFonts w:ascii="Book Antiqua" w:hAnsi="Book Antiqua"/>
          <w:i/>
          <w:color w:val="231F20"/>
          <w:w w:val="110"/>
          <w:sz w:val="19"/>
        </w:rPr>
        <w:t>que</w:t>
      </w:r>
      <w:r>
        <w:rPr>
          <w:rFonts w:ascii="Book Antiqua" w:hAnsi="Book Antiqua"/>
          <w:i/>
          <w:color w:val="231F20"/>
          <w:spacing w:val="-9"/>
          <w:w w:val="110"/>
          <w:sz w:val="19"/>
        </w:rPr>
        <w:t> </w:t>
      </w:r>
      <w:r>
        <w:rPr>
          <w:rFonts w:ascii="Book Antiqua" w:hAnsi="Book Antiqua"/>
          <w:i/>
          <w:color w:val="231F20"/>
          <w:w w:val="110"/>
          <w:sz w:val="19"/>
        </w:rPr>
        <w:t>haya</w:t>
      </w:r>
      <w:r>
        <w:rPr>
          <w:rFonts w:ascii="Book Antiqua" w:hAnsi="Book Antiqua"/>
          <w:i/>
          <w:color w:val="231F20"/>
          <w:spacing w:val="-9"/>
          <w:w w:val="110"/>
          <w:sz w:val="19"/>
        </w:rPr>
        <w:t> </w:t>
      </w:r>
      <w:r>
        <w:rPr>
          <w:rFonts w:ascii="Book Antiqua" w:hAnsi="Book Antiqua"/>
          <w:i/>
          <w:color w:val="231F20"/>
          <w:spacing w:val="-5"/>
          <w:w w:val="110"/>
          <w:sz w:val="19"/>
        </w:rPr>
        <w:t>lugar,</w:t>
      </w:r>
      <w:r>
        <w:rPr>
          <w:rFonts w:ascii="Book Antiqua" w:hAnsi="Book Antiqua"/>
          <w:i/>
          <w:color w:val="231F20"/>
          <w:spacing w:val="-14"/>
          <w:w w:val="110"/>
          <w:sz w:val="19"/>
        </w:rPr>
        <w:t> </w:t>
      </w:r>
      <w:r>
        <w:rPr>
          <w:rFonts w:ascii="Book Antiqua" w:hAnsi="Book Antiqua"/>
          <w:i/>
          <w:color w:val="231F20"/>
          <w:w w:val="110"/>
          <w:sz w:val="19"/>
        </w:rPr>
        <w:t>en</w:t>
      </w:r>
      <w:r>
        <w:rPr>
          <w:rFonts w:ascii="Book Antiqua" w:hAnsi="Book Antiqua"/>
          <w:i/>
          <w:color w:val="231F20"/>
          <w:spacing w:val="-9"/>
          <w:w w:val="110"/>
          <w:sz w:val="19"/>
        </w:rPr>
        <w:t> </w:t>
      </w:r>
      <w:r>
        <w:rPr>
          <w:rFonts w:ascii="Book Antiqua" w:hAnsi="Book Antiqua"/>
          <w:i/>
          <w:color w:val="231F20"/>
          <w:w w:val="110"/>
          <w:sz w:val="19"/>
        </w:rPr>
        <w:t>las</w:t>
      </w:r>
      <w:r>
        <w:rPr>
          <w:rFonts w:ascii="Book Antiqua" w:hAnsi="Book Antiqua"/>
          <w:i/>
          <w:color w:val="231F20"/>
          <w:spacing w:val="-9"/>
          <w:w w:val="110"/>
          <w:sz w:val="19"/>
        </w:rPr>
        <w:t> </w:t>
      </w:r>
      <w:r>
        <w:rPr>
          <w:rFonts w:ascii="Book Antiqua" w:hAnsi="Book Antiqua"/>
          <w:i/>
          <w:color w:val="231F20"/>
          <w:w w:val="110"/>
          <w:sz w:val="19"/>
        </w:rPr>
        <w:t>condi- ciones previstas en el Código Disciplinario</w:t>
      </w:r>
      <w:r>
        <w:rPr>
          <w:rFonts w:ascii="Book Antiqua" w:hAnsi="Book Antiqua"/>
          <w:i/>
          <w:color w:val="231F20"/>
          <w:spacing w:val="-10"/>
          <w:w w:val="110"/>
          <w:sz w:val="19"/>
        </w:rPr>
        <w:t> </w:t>
      </w:r>
      <w:r>
        <w:rPr>
          <w:rFonts w:ascii="Book Antiqua" w:hAnsi="Book Antiqua"/>
          <w:i/>
          <w:color w:val="231F20"/>
          <w:w w:val="110"/>
          <w:sz w:val="19"/>
        </w:rPr>
        <w:t>Único.</w:t>
      </w:r>
    </w:p>
    <w:p>
      <w:pPr>
        <w:spacing w:line="283" w:lineRule="auto" w:before="0"/>
        <w:ind w:left="1843" w:right="1362" w:firstLine="360"/>
        <w:jc w:val="both"/>
        <w:rPr>
          <w:rFonts w:ascii="Book Antiqua" w:hAnsi="Book Antiqua"/>
          <w:i/>
          <w:sz w:val="19"/>
        </w:rPr>
      </w:pPr>
      <w:r>
        <w:rPr>
          <w:rFonts w:ascii="Book Antiqua" w:hAnsi="Book Antiqua"/>
          <w:i/>
          <w:color w:val="231F20"/>
          <w:w w:val="110"/>
          <w:sz w:val="19"/>
        </w:rPr>
        <w:t>Cuando</w:t>
      </w:r>
      <w:r>
        <w:rPr>
          <w:rFonts w:ascii="Book Antiqua" w:hAnsi="Book Antiqua"/>
          <w:i/>
          <w:color w:val="231F20"/>
          <w:spacing w:val="-10"/>
          <w:w w:val="110"/>
          <w:sz w:val="19"/>
        </w:rPr>
        <w:t> </w:t>
      </w:r>
      <w:r>
        <w:rPr>
          <w:rFonts w:ascii="Book Antiqua" w:hAnsi="Book Antiqua"/>
          <w:i/>
          <w:color w:val="231F20"/>
          <w:w w:val="110"/>
          <w:sz w:val="19"/>
        </w:rPr>
        <w:t>la</w:t>
      </w:r>
      <w:r>
        <w:rPr>
          <w:rFonts w:ascii="Book Antiqua" w:hAnsi="Book Antiqua"/>
          <w:i/>
          <w:color w:val="231F20"/>
          <w:spacing w:val="-10"/>
          <w:w w:val="110"/>
          <w:sz w:val="19"/>
        </w:rPr>
        <w:t> </w:t>
      </w:r>
      <w:r>
        <w:rPr>
          <w:rFonts w:ascii="Book Antiqua" w:hAnsi="Book Antiqua"/>
          <w:i/>
          <w:color w:val="231F20"/>
          <w:w w:val="110"/>
          <w:sz w:val="19"/>
        </w:rPr>
        <w:t>misma</w:t>
      </w:r>
      <w:r>
        <w:rPr>
          <w:rFonts w:ascii="Book Antiqua" w:hAnsi="Book Antiqua"/>
          <w:i/>
          <w:color w:val="231F20"/>
          <w:spacing w:val="-9"/>
          <w:w w:val="110"/>
          <w:sz w:val="19"/>
        </w:rPr>
        <w:t> </w:t>
      </w:r>
      <w:r>
        <w:rPr>
          <w:rFonts w:ascii="Book Antiqua" w:hAnsi="Book Antiqua"/>
          <w:i/>
          <w:color w:val="231F20"/>
          <w:w w:val="110"/>
          <w:sz w:val="19"/>
        </w:rPr>
        <w:t>conducta</w:t>
      </w:r>
      <w:r>
        <w:rPr>
          <w:rFonts w:ascii="Book Antiqua" w:hAnsi="Book Antiqua"/>
          <w:i/>
          <w:color w:val="231F20"/>
          <w:spacing w:val="-10"/>
          <w:w w:val="110"/>
          <w:sz w:val="19"/>
        </w:rPr>
        <w:t> </w:t>
      </w:r>
      <w:r>
        <w:rPr>
          <w:rFonts w:ascii="Book Antiqua" w:hAnsi="Book Antiqua"/>
          <w:i/>
          <w:color w:val="231F20"/>
          <w:w w:val="110"/>
          <w:sz w:val="19"/>
        </w:rPr>
        <w:t>esté</w:t>
      </w:r>
      <w:r>
        <w:rPr>
          <w:rFonts w:ascii="Book Antiqua" w:hAnsi="Book Antiqua"/>
          <w:i/>
          <w:color w:val="231F20"/>
          <w:spacing w:val="-9"/>
          <w:w w:val="110"/>
          <w:sz w:val="19"/>
        </w:rPr>
        <w:t> </w:t>
      </w:r>
      <w:r>
        <w:rPr>
          <w:rFonts w:ascii="Book Antiqua" w:hAnsi="Book Antiqua"/>
          <w:i/>
          <w:color w:val="231F20"/>
          <w:w w:val="110"/>
          <w:sz w:val="19"/>
        </w:rPr>
        <w:t>prevista</w:t>
      </w:r>
      <w:r>
        <w:rPr>
          <w:rFonts w:ascii="Book Antiqua" w:hAnsi="Book Antiqua"/>
          <w:i/>
          <w:color w:val="231F20"/>
          <w:spacing w:val="-10"/>
          <w:w w:val="110"/>
          <w:sz w:val="19"/>
        </w:rPr>
        <w:t> </w:t>
      </w:r>
      <w:r>
        <w:rPr>
          <w:rFonts w:ascii="Book Antiqua" w:hAnsi="Book Antiqua"/>
          <w:i/>
          <w:color w:val="231F20"/>
          <w:w w:val="110"/>
          <w:sz w:val="19"/>
        </w:rPr>
        <w:t>como</w:t>
      </w:r>
      <w:r>
        <w:rPr>
          <w:rFonts w:ascii="Book Antiqua" w:hAnsi="Book Antiqua"/>
          <w:i/>
          <w:color w:val="231F20"/>
          <w:spacing w:val="-10"/>
          <w:w w:val="110"/>
          <w:sz w:val="19"/>
        </w:rPr>
        <w:t> </w:t>
      </w:r>
      <w:r>
        <w:rPr>
          <w:rFonts w:ascii="Book Antiqua" w:hAnsi="Book Antiqua"/>
          <w:i/>
          <w:color w:val="231F20"/>
          <w:w w:val="110"/>
          <w:sz w:val="19"/>
        </w:rPr>
        <w:t>falta</w:t>
      </w:r>
      <w:r>
        <w:rPr>
          <w:rFonts w:ascii="Book Antiqua" w:hAnsi="Book Antiqua"/>
          <w:i/>
          <w:color w:val="231F20"/>
          <w:spacing w:val="-9"/>
          <w:w w:val="110"/>
          <w:sz w:val="19"/>
        </w:rPr>
        <w:t> </w:t>
      </w:r>
      <w:r>
        <w:rPr>
          <w:rFonts w:ascii="Book Antiqua" w:hAnsi="Book Antiqua"/>
          <w:i/>
          <w:color w:val="231F20"/>
          <w:w w:val="110"/>
          <w:sz w:val="19"/>
        </w:rPr>
        <w:t>gravísima</w:t>
      </w:r>
      <w:r>
        <w:rPr>
          <w:rFonts w:ascii="Book Antiqua" w:hAnsi="Book Antiqua"/>
          <w:i/>
          <w:color w:val="231F20"/>
          <w:spacing w:val="-10"/>
          <w:w w:val="110"/>
          <w:sz w:val="19"/>
        </w:rPr>
        <w:t> </w:t>
      </w:r>
      <w:r>
        <w:rPr>
          <w:rFonts w:ascii="Book Antiqua" w:hAnsi="Book Antiqua"/>
          <w:i/>
          <w:color w:val="231F20"/>
          <w:w w:val="110"/>
          <w:sz w:val="19"/>
        </w:rPr>
        <w:t>y</w:t>
      </w:r>
      <w:r>
        <w:rPr>
          <w:rFonts w:ascii="Book Antiqua" w:hAnsi="Book Antiqua"/>
          <w:i/>
          <w:color w:val="231F20"/>
          <w:spacing w:val="-9"/>
          <w:w w:val="110"/>
          <w:sz w:val="19"/>
        </w:rPr>
        <w:t> </w:t>
      </w:r>
      <w:r>
        <w:rPr>
          <w:rFonts w:ascii="Book Antiqua" w:hAnsi="Book Antiqua"/>
          <w:i/>
          <w:color w:val="231F20"/>
          <w:w w:val="110"/>
          <w:sz w:val="19"/>
        </w:rPr>
        <w:t>como</w:t>
      </w:r>
      <w:r>
        <w:rPr>
          <w:rFonts w:ascii="Book Antiqua" w:hAnsi="Book Antiqua"/>
          <w:i/>
          <w:color w:val="231F20"/>
          <w:spacing w:val="-10"/>
          <w:w w:val="110"/>
          <w:sz w:val="19"/>
        </w:rPr>
        <w:t> </w:t>
      </w:r>
      <w:r>
        <w:rPr>
          <w:rFonts w:ascii="Book Antiqua" w:hAnsi="Book Antiqua"/>
          <w:i/>
          <w:color w:val="231F20"/>
          <w:w w:val="110"/>
          <w:sz w:val="19"/>
        </w:rPr>
        <w:t>deber</w:t>
      </w:r>
      <w:r>
        <w:rPr>
          <w:rFonts w:ascii="Book Antiqua" w:hAnsi="Book Antiqua"/>
          <w:i/>
          <w:color w:val="231F20"/>
          <w:spacing w:val="-10"/>
          <w:w w:val="110"/>
          <w:sz w:val="19"/>
        </w:rPr>
        <w:t> </w:t>
      </w:r>
      <w:r>
        <w:rPr>
          <w:rFonts w:ascii="Book Antiqua" w:hAnsi="Book Antiqua"/>
          <w:i/>
          <w:color w:val="231F20"/>
          <w:w w:val="110"/>
          <w:sz w:val="19"/>
        </w:rPr>
        <w:t>o </w:t>
      </w:r>
      <w:r>
        <w:rPr>
          <w:rFonts w:ascii="Book Antiqua" w:hAnsi="Book Antiqua"/>
          <w:i/>
          <w:color w:val="231F20"/>
          <w:w w:val="110"/>
          <w:sz w:val="19"/>
        </w:rPr>
        <w:t>prohibición, se optará por la más favorable al servidor</w:t>
      </w:r>
      <w:r>
        <w:rPr>
          <w:rFonts w:ascii="Book Antiqua" w:hAnsi="Book Antiqua"/>
          <w:i/>
          <w:color w:val="231F20"/>
          <w:spacing w:val="-14"/>
          <w:w w:val="110"/>
          <w:sz w:val="19"/>
        </w:rPr>
        <w:t> </w:t>
      </w:r>
      <w:r>
        <w:rPr>
          <w:rFonts w:ascii="Book Antiqua" w:hAnsi="Book Antiqua"/>
          <w:i/>
          <w:color w:val="231F20"/>
          <w:w w:val="110"/>
          <w:sz w:val="19"/>
        </w:rPr>
        <w:t>público.</w:t>
      </w:r>
    </w:p>
    <w:p>
      <w:pPr>
        <w:pStyle w:val="BodyText"/>
        <w:spacing w:before="3"/>
        <w:rPr>
          <w:rFonts w:ascii="Book Antiqua"/>
          <w:i/>
          <w:sz w:val="20"/>
        </w:rPr>
      </w:pPr>
    </w:p>
    <w:p>
      <w:pPr>
        <w:pStyle w:val="BodyText"/>
        <w:spacing w:line="264" w:lineRule="auto"/>
        <w:ind w:left="1483" w:right="1354" w:firstLine="359"/>
        <w:jc w:val="both"/>
      </w:pPr>
      <w:r>
        <w:rPr>
          <w:color w:val="231F20"/>
        </w:rPr>
        <w:t>La propuesta recompone elementos que están en el CDU, integra dos o   tres de las acepciones de falta disciplinaria, en especial las que promueven los artículos 4, 23 y 48, le cambia la denominación genérica de falta disciplinaria  al artículo 23, dada su contradicción interna con el artículo 48, y agrupa en un solo tipo las conductas previstas como faltas gravísimas en el artículo 48. Con esta propuesta se resuelve la evidente exclusión que presentan en la actualidad las dos nociones emblemáticas de “falta” a que se hizo referencia antes,</w:t>
      </w:r>
      <w:r>
        <w:rPr>
          <w:color w:val="231F20"/>
          <w:spacing w:val="-33"/>
        </w:rPr>
        <w:t> </w:t>
      </w:r>
      <w:r>
        <w:rPr>
          <w:color w:val="231F20"/>
        </w:rPr>
        <w:t>es </w:t>
      </w:r>
      <w:r>
        <w:rPr>
          <w:color w:val="231F20"/>
          <w:spacing w:val="-4"/>
        </w:rPr>
        <w:t>decir, </w:t>
      </w:r>
      <w:r>
        <w:rPr>
          <w:color w:val="231F20"/>
        </w:rPr>
        <w:t>las</w:t>
      </w:r>
      <w:r>
        <w:rPr>
          <w:color w:val="231F20"/>
          <w:spacing w:val="12"/>
        </w:rPr>
        <w:t> </w:t>
      </w:r>
      <w:r>
        <w:rPr>
          <w:color w:val="231F20"/>
        </w:rPr>
        <w:t>que</w:t>
      </w:r>
      <w:r>
        <w:rPr>
          <w:color w:val="231F20"/>
          <w:spacing w:val="13"/>
        </w:rPr>
        <w:t> </w:t>
      </w:r>
      <w:r>
        <w:rPr>
          <w:color w:val="231F20"/>
        </w:rPr>
        <w:t>promueven</w:t>
      </w:r>
      <w:r>
        <w:rPr>
          <w:color w:val="231F20"/>
          <w:spacing w:val="13"/>
        </w:rPr>
        <w:t> </w:t>
      </w:r>
      <w:r>
        <w:rPr>
          <w:color w:val="231F20"/>
        </w:rPr>
        <w:t>los</w:t>
      </w:r>
      <w:r>
        <w:rPr>
          <w:color w:val="231F20"/>
          <w:spacing w:val="13"/>
        </w:rPr>
        <w:t> </w:t>
      </w:r>
      <w:r>
        <w:rPr>
          <w:color w:val="231F20"/>
        </w:rPr>
        <w:t>artículos</w:t>
      </w:r>
      <w:r>
        <w:rPr>
          <w:color w:val="231F20"/>
          <w:spacing w:val="12"/>
        </w:rPr>
        <w:t> </w:t>
      </w:r>
      <w:r>
        <w:rPr>
          <w:color w:val="231F20"/>
        </w:rPr>
        <w:t>23</w:t>
      </w:r>
      <w:r>
        <w:rPr>
          <w:color w:val="231F20"/>
          <w:spacing w:val="13"/>
        </w:rPr>
        <w:t> </w:t>
      </w:r>
      <w:r>
        <w:rPr>
          <w:color w:val="231F20"/>
        </w:rPr>
        <w:t>y</w:t>
      </w:r>
      <w:r>
        <w:rPr>
          <w:color w:val="231F20"/>
          <w:spacing w:val="13"/>
        </w:rPr>
        <w:t> </w:t>
      </w:r>
      <w:r>
        <w:rPr>
          <w:color w:val="231F20"/>
        </w:rPr>
        <w:t>48</w:t>
      </w:r>
      <w:r>
        <w:rPr>
          <w:color w:val="231F20"/>
          <w:spacing w:val="13"/>
        </w:rPr>
        <w:t> </w:t>
      </w:r>
      <w:r>
        <w:rPr>
          <w:color w:val="231F20"/>
        </w:rPr>
        <w:t>del</w:t>
      </w:r>
      <w:r>
        <w:rPr>
          <w:color w:val="231F20"/>
          <w:spacing w:val="13"/>
        </w:rPr>
        <w:t> </w:t>
      </w:r>
      <w:r>
        <w:rPr>
          <w:color w:val="231F20"/>
        </w:rPr>
        <w:t>CDU.</w:t>
      </w:r>
    </w:p>
    <w:p>
      <w:pPr>
        <w:pStyle w:val="BodyText"/>
        <w:spacing w:line="264" w:lineRule="auto" w:before="107"/>
        <w:ind w:left="1483" w:right="1353" w:firstLine="359"/>
        <w:jc w:val="both"/>
      </w:pPr>
      <w:r>
        <w:rPr>
          <w:color w:val="231F20"/>
        </w:rPr>
        <w:t>Al reparo que pudiese hacerse a la propuesta en cuanto desatiende las exigencias previstas para integrar un tipo, se respondería, entre otras </w:t>
      </w:r>
      <w:r>
        <w:rPr>
          <w:color w:val="231F20"/>
          <w:spacing w:val="-3"/>
        </w:rPr>
        <w:t>cosas, </w:t>
      </w:r>
      <w:r>
        <w:rPr>
          <w:color w:val="231F20"/>
        </w:rPr>
        <w:t>que</w:t>
      </w:r>
      <w:r>
        <w:rPr>
          <w:color w:val="231F20"/>
          <w:spacing w:val="-8"/>
        </w:rPr>
        <w:t> </w:t>
      </w:r>
      <w:r>
        <w:rPr>
          <w:color w:val="231F20"/>
        </w:rPr>
        <w:t>no</w:t>
      </w:r>
      <w:r>
        <w:rPr>
          <w:color w:val="231F20"/>
          <w:spacing w:val="-7"/>
        </w:rPr>
        <w:t> </w:t>
      </w:r>
      <w:r>
        <w:rPr>
          <w:color w:val="231F20"/>
        </w:rPr>
        <w:t>se</w:t>
      </w:r>
      <w:r>
        <w:rPr>
          <w:color w:val="231F20"/>
          <w:spacing w:val="-7"/>
        </w:rPr>
        <w:t> </w:t>
      </w:r>
      <w:r>
        <w:rPr>
          <w:color w:val="231F20"/>
        </w:rPr>
        <w:t>dispone</w:t>
      </w:r>
      <w:r>
        <w:rPr>
          <w:color w:val="231F20"/>
          <w:spacing w:val="-8"/>
        </w:rPr>
        <w:t> </w:t>
      </w:r>
      <w:r>
        <w:rPr>
          <w:color w:val="231F20"/>
        </w:rPr>
        <w:t>de</w:t>
      </w:r>
      <w:r>
        <w:rPr>
          <w:color w:val="231F20"/>
          <w:spacing w:val="-7"/>
        </w:rPr>
        <w:t> </w:t>
      </w:r>
      <w:r>
        <w:rPr>
          <w:color w:val="231F20"/>
        </w:rPr>
        <w:t>parámetro</w:t>
      </w:r>
      <w:r>
        <w:rPr>
          <w:color w:val="231F20"/>
          <w:spacing w:val="-7"/>
        </w:rPr>
        <w:t> </w:t>
      </w:r>
      <w:r>
        <w:rPr>
          <w:color w:val="231F20"/>
        </w:rPr>
        <w:t>alguno</w:t>
      </w:r>
      <w:r>
        <w:rPr>
          <w:color w:val="231F20"/>
          <w:spacing w:val="-7"/>
        </w:rPr>
        <w:t> </w:t>
      </w:r>
      <w:r>
        <w:rPr>
          <w:color w:val="231F20"/>
        </w:rPr>
        <w:t>que</w:t>
      </w:r>
      <w:r>
        <w:rPr>
          <w:color w:val="231F20"/>
          <w:spacing w:val="-8"/>
        </w:rPr>
        <w:t> </w:t>
      </w:r>
      <w:r>
        <w:rPr>
          <w:color w:val="231F20"/>
        </w:rPr>
        <w:t>resulte</w:t>
      </w:r>
      <w:r>
        <w:rPr>
          <w:color w:val="231F20"/>
          <w:spacing w:val="-7"/>
        </w:rPr>
        <w:t> </w:t>
      </w:r>
      <w:r>
        <w:rPr>
          <w:color w:val="231F20"/>
        </w:rPr>
        <w:t>vinculante</w:t>
      </w:r>
      <w:r>
        <w:rPr>
          <w:color w:val="231F20"/>
          <w:spacing w:val="-7"/>
        </w:rPr>
        <w:t> </w:t>
      </w:r>
      <w:r>
        <w:rPr>
          <w:color w:val="231F20"/>
        </w:rPr>
        <w:t>para</w:t>
      </w:r>
      <w:r>
        <w:rPr>
          <w:color w:val="231F20"/>
          <w:spacing w:val="-7"/>
        </w:rPr>
        <w:t> </w:t>
      </w:r>
      <w:r>
        <w:rPr>
          <w:color w:val="231F20"/>
        </w:rPr>
        <w:t>el</w:t>
      </w:r>
      <w:r>
        <w:rPr>
          <w:color w:val="231F20"/>
          <w:spacing w:val="-8"/>
        </w:rPr>
        <w:t> </w:t>
      </w:r>
      <w:r>
        <w:rPr>
          <w:color w:val="231F20"/>
        </w:rPr>
        <w:t>legislador sobre los elementos de un tipo disciplinario y que, si se analizan los tipos disciplinarios</w:t>
      </w:r>
      <w:r>
        <w:rPr>
          <w:color w:val="231F20"/>
          <w:spacing w:val="-8"/>
        </w:rPr>
        <w:t> </w:t>
      </w:r>
      <w:r>
        <w:rPr>
          <w:color w:val="231F20"/>
        </w:rPr>
        <w:t>propuestos</w:t>
      </w:r>
      <w:r>
        <w:rPr>
          <w:color w:val="231F20"/>
          <w:spacing w:val="-8"/>
        </w:rPr>
        <w:t> </w:t>
      </w:r>
      <w:r>
        <w:rPr>
          <w:color w:val="231F20"/>
        </w:rPr>
        <w:t>con</w:t>
      </w:r>
      <w:r>
        <w:rPr>
          <w:color w:val="231F20"/>
          <w:spacing w:val="-8"/>
        </w:rPr>
        <w:t> </w:t>
      </w:r>
      <w:r>
        <w:rPr>
          <w:color w:val="231F20"/>
        </w:rPr>
        <w:t>la</w:t>
      </w:r>
      <w:r>
        <w:rPr>
          <w:color w:val="231F20"/>
          <w:spacing w:val="-8"/>
        </w:rPr>
        <w:t> </w:t>
      </w:r>
      <w:r>
        <w:rPr>
          <w:color w:val="231F20"/>
        </w:rPr>
        <w:t>estructura</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tipos</w:t>
      </w:r>
      <w:r>
        <w:rPr>
          <w:color w:val="231F20"/>
          <w:spacing w:val="-8"/>
        </w:rPr>
        <w:t> </w:t>
      </w:r>
      <w:r>
        <w:rPr>
          <w:color w:val="231F20"/>
        </w:rPr>
        <w:t>penales,</w:t>
      </w:r>
      <w:r>
        <w:rPr>
          <w:color w:val="231F20"/>
          <w:spacing w:val="-14"/>
        </w:rPr>
        <w:t> </w:t>
      </w:r>
      <w:r>
        <w:rPr>
          <w:color w:val="231F20"/>
        </w:rPr>
        <w:t>no</w:t>
      </w:r>
      <w:r>
        <w:rPr>
          <w:color w:val="231F20"/>
          <w:spacing w:val="-8"/>
        </w:rPr>
        <w:t> </w:t>
      </w:r>
      <w:r>
        <w:rPr>
          <w:color w:val="231F20"/>
        </w:rPr>
        <w:t>se</w:t>
      </w:r>
      <w:r>
        <w:rPr>
          <w:color w:val="231F20"/>
          <w:spacing w:val="-8"/>
        </w:rPr>
        <w:t> </w:t>
      </w:r>
      <w:r>
        <w:rPr>
          <w:color w:val="231F20"/>
        </w:rPr>
        <w:t>percibirán falencias en los tipos disciplinarios</w:t>
      </w:r>
      <w:r>
        <w:rPr>
          <w:color w:val="231F20"/>
          <w:spacing w:val="9"/>
        </w:rPr>
        <w:t> </w:t>
      </w:r>
      <w:r>
        <w:rPr>
          <w:color w:val="231F20"/>
        </w:rPr>
        <w:t>descritos.</w:t>
      </w:r>
    </w:p>
    <w:p>
      <w:pPr>
        <w:pStyle w:val="BodyText"/>
        <w:spacing w:line="264" w:lineRule="auto" w:before="109"/>
        <w:ind w:left="1483" w:right="1353" w:firstLine="360"/>
        <w:jc w:val="both"/>
      </w:pPr>
      <w:r>
        <w:rPr>
          <w:color w:val="231F20"/>
        </w:rPr>
        <w:t>Además, si los elementos del tipo son la denominación, el sujeto activo, el sujeto</w:t>
      </w:r>
      <w:r>
        <w:rPr>
          <w:color w:val="231F20"/>
          <w:spacing w:val="-5"/>
        </w:rPr>
        <w:t> </w:t>
      </w:r>
      <w:r>
        <w:rPr>
          <w:color w:val="231F20"/>
        </w:rPr>
        <w:t>pasivo,</w:t>
      </w:r>
      <w:r>
        <w:rPr>
          <w:color w:val="231F20"/>
          <w:spacing w:val="-13"/>
        </w:rPr>
        <w:t> </w:t>
      </w:r>
      <w:r>
        <w:rPr>
          <w:color w:val="231F20"/>
        </w:rPr>
        <w:t>el</w:t>
      </w:r>
      <w:r>
        <w:rPr>
          <w:color w:val="231F20"/>
          <w:spacing w:val="-4"/>
        </w:rPr>
        <w:t> </w:t>
      </w:r>
      <w:r>
        <w:rPr>
          <w:color w:val="231F20"/>
        </w:rPr>
        <w:t>verbo</w:t>
      </w:r>
      <w:r>
        <w:rPr>
          <w:color w:val="231F20"/>
          <w:spacing w:val="-5"/>
        </w:rPr>
        <w:t> </w:t>
      </w:r>
      <w:r>
        <w:rPr>
          <w:color w:val="231F20"/>
          <w:spacing w:val="-4"/>
        </w:rPr>
        <w:t>rector,</w:t>
      </w:r>
      <w:r>
        <w:rPr>
          <w:color w:val="231F20"/>
          <w:spacing w:val="-12"/>
        </w:rPr>
        <w:t> </w:t>
      </w:r>
      <w:r>
        <w:rPr>
          <w:color w:val="231F20"/>
        </w:rPr>
        <w:t>el</w:t>
      </w:r>
      <w:r>
        <w:rPr>
          <w:color w:val="231F20"/>
          <w:spacing w:val="-5"/>
        </w:rPr>
        <w:t> </w:t>
      </w:r>
      <w:r>
        <w:rPr>
          <w:color w:val="231F20"/>
        </w:rPr>
        <w:t>bien</w:t>
      </w:r>
      <w:r>
        <w:rPr>
          <w:color w:val="231F20"/>
          <w:spacing w:val="-5"/>
        </w:rPr>
        <w:t> </w:t>
      </w:r>
      <w:r>
        <w:rPr>
          <w:color w:val="231F20"/>
        </w:rPr>
        <w:t>jurídico</w:t>
      </w:r>
      <w:r>
        <w:rPr>
          <w:color w:val="231F20"/>
          <w:spacing w:val="-4"/>
        </w:rPr>
        <w:t> </w:t>
      </w:r>
      <w:r>
        <w:rPr>
          <w:color w:val="231F20"/>
        </w:rPr>
        <w:t>objeto</w:t>
      </w:r>
      <w:r>
        <w:rPr>
          <w:color w:val="231F20"/>
          <w:spacing w:val="-5"/>
        </w:rPr>
        <w:t> </w:t>
      </w:r>
      <w:r>
        <w:rPr>
          <w:color w:val="231F20"/>
        </w:rPr>
        <w:t>de</w:t>
      </w:r>
      <w:r>
        <w:rPr>
          <w:color w:val="231F20"/>
          <w:spacing w:val="-5"/>
        </w:rPr>
        <w:t> </w:t>
      </w:r>
      <w:r>
        <w:rPr>
          <w:color w:val="231F20"/>
        </w:rPr>
        <w:t>protección</w:t>
      </w:r>
      <w:r>
        <w:rPr>
          <w:color w:val="231F20"/>
          <w:position w:val="7"/>
          <w:sz w:val="12"/>
        </w:rPr>
        <w:t>21</w:t>
      </w:r>
      <w:r>
        <w:rPr>
          <w:color w:val="231F20"/>
          <w:spacing w:val="15"/>
          <w:position w:val="7"/>
          <w:sz w:val="12"/>
        </w:rPr>
        <w:t> </w:t>
      </w:r>
      <w:r>
        <w:rPr>
          <w:color w:val="231F20"/>
        </w:rPr>
        <w:t>y</w:t>
      </w:r>
      <w:r>
        <w:rPr>
          <w:color w:val="231F20"/>
          <w:spacing w:val="-5"/>
        </w:rPr>
        <w:t> </w:t>
      </w:r>
      <w:r>
        <w:rPr>
          <w:color w:val="231F20"/>
        </w:rPr>
        <w:t>la</w:t>
      </w:r>
      <w:r>
        <w:rPr>
          <w:color w:val="231F20"/>
          <w:spacing w:val="-4"/>
        </w:rPr>
        <w:t> </w:t>
      </w:r>
      <w:r>
        <w:rPr>
          <w:color w:val="231F20"/>
        </w:rPr>
        <w:t>sanción, los tipos disciplinarios propuestos cumplen entonces con tales</w:t>
      </w:r>
      <w:r>
        <w:rPr>
          <w:color w:val="231F20"/>
          <w:spacing w:val="13"/>
        </w:rPr>
        <w:t> </w:t>
      </w:r>
      <w:r>
        <w:rPr>
          <w:color w:val="231F20"/>
        </w:rPr>
        <w:t>exigencias.</w:t>
      </w:r>
    </w:p>
    <w:p>
      <w:pPr>
        <w:pStyle w:val="BodyText"/>
        <w:spacing w:line="273" w:lineRule="auto" w:before="177"/>
        <w:ind w:left="1483" w:right="1360" w:firstLine="359"/>
        <w:jc w:val="both"/>
      </w:pPr>
      <w:r>
        <w:rPr>
          <w:color w:val="231F20"/>
        </w:rPr>
        <w:t>Se</w:t>
      </w:r>
      <w:r>
        <w:rPr>
          <w:color w:val="231F20"/>
          <w:spacing w:val="-11"/>
        </w:rPr>
        <w:t> </w:t>
      </w:r>
      <w:r>
        <w:rPr>
          <w:color w:val="231F20"/>
        </w:rPr>
        <w:t>reitera</w:t>
      </w:r>
      <w:r>
        <w:rPr>
          <w:color w:val="231F20"/>
          <w:spacing w:val="-10"/>
        </w:rPr>
        <w:t> </w:t>
      </w:r>
      <w:r>
        <w:rPr>
          <w:color w:val="231F20"/>
        </w:rPr>
        <w:t>que</w:t>
      </w:r>
      <w:r>
        <w:rPr>
          <w:color w:val="231F20"/>
          <w:spacing w:val="-10"/>
        </w:rPr>
        <w:t> </w:t>
      </w:r>
      <w:r>
        <w:rPr>
          <w:color w:val="231F20"/>
        </w:rPr>
        <w:t>la</w:t>
      </w:r>
      <w:r>
        <w:rPr>
          <w:color w:val="231F20"/>
          <w:spacing w:val="-11"/>
        </w:rPr>
        <w:t> </w:t>
      </w:r>
      <w:r>
        <w:rPr>
          <w:color w:val="231F20"/>
        </w:rPr>
        <w:t>propuesta</w:t>
      </w:r>
      <w:r>
        <w:rPr>
          <w:color w:val="231F20"/>
          <w:spacing w:val="-10"/>
        </w:rPr>
        <w:t> </w:t>
      </w:r>
      <w:r>
        <w:rPr>
          <w:color w:val="231F20"/>
        </w:rPr>
        <w:t>no</w:t>
      </w:r>
      <w:r>
        <w:rPr>
          <w:color w:val="231F20"/>
          <w:spacing w:val="-10"/>
        </w:rPr>
        <w:t> </w:t>
      </w:r>
      <w:r>
        <w:rPr>
          <w:color w:val="231F20"/>
        </w:rPr>
        <w:t>contiene</w:t>
      </w:r>
      <w:r>
        <w:rPr>
          <w:color w:val="231F20"/>
          <w:spacing w:val="-11"/>
        </w:rPr>
        <w:t> </w:t>
      </w:r>
      <w:r>
        <w:rPr>
          <w:color w:val="231F20"/>
        </w:rPr>
        <w:t>ningún</w:t>
      </w:r>
      <w:r>
        <w:rPr>
          <w:color w:val="231F20"/>
          <w:spacing w:val="-10"/>
        </w:rPr>
        <w:t> </w:t>
      </w:r>
      <w:r>
        <w:rPr>
          <w:color w:val="231F20"/>
        </w:rPr>
        <w:t>elemento</w:t>
      </w:r>
      <w:r>
        <w:rPr>
          <w:color w:val="231F20"/>
          <w:spacing w:val="-10"/>
        </w:rPr>
        <w:t> </w:t>
      </w:r>
      <w:r>
        <w:rPr>
          <w:color w:val="231F20"/>
        </w:rPr>
        <w:t>externo</w:t>
      </w:r>
      <w:r>
        <w:rPr>
          <w:color w:val="231F20"/>
          <w:spacing w:val="-10"/>
        </w:rPr>
        <w:t> </w:t>
      </w:r>
      <w:r>
        <w:rPr>
          <w:color w:val="231F20"/>
        </w:rPr>
        <w:t>o</w:t>
      </w:r>
      <w:r>
        <w:rPr>
          <w:color w:val="231F20"/>
          <w:spacing w:val="-11"/>
        </w:rPr>
        <w:t> </w:t>
      </w:r>
      <w:r>
        <w:rPr>
          <w:color w:val="231F20"/>
        </w:rPr>
        <w:t>adicional a</w:t>
      </w:r>
      <w:r>
        <w:rPr>
          <w:color w:val="231F20"/>
          <w:spacing w:val="20"/>
        </w:rPr>
        <w:t> </w:t>
      </w:r>
      <w:r>
        <w:rPr>
          <w:color w:val="231F20"/>
        </w:rPr>
        <w:t>lo</w:t>
      </w:r>
      <w:r>
        <w:rPr>
          <w:color w:val="231F20"/>
          <w:spacing w:val="21"/>
        </w:rPr>
        <w:t> </w:t>
      </w:r>
      <w:r>
        <w:rPr>
          <w:color w:val="231F20"/>
        </w:rPr>
        <w:t>ya</w:t>
      </w:r>
      <w:r>
        <w:rPr>
          <w:color w:val="231F20"/>
          <w:spacing w:val="21"/>
        </w:rPr>
        <w:t> </w:t>
      </w:r>
      <w:r>
        <w:rPr>
          <w:color w:val="231F20"/>
        </w:rPr>
        <w:t>existente.</w:t>
      </w:r>
      <w:r>
        <w:rPr>
          <w:color w:val="231F20"/>
          <w:spacing w:val="13"/>
        </w:rPr>
        <w:t> </w:t>
      </w:r>
      <w:r>
        <w:rPr>
          <w:color w:val="231F20"/>
        </w:rPr>
        <w:t>Por</w:t>
      </w:r>
      <w:r>
        <w:rPr>
          <w:color w:val="231F20"/>
          <w:spacing w:val="21"/>
        </w:rPr>
        <w:t> </w:t>
      </w:r>
      <w:r>
        <w:rPr>
          <w:color w:val="231F20"/>
        </w:rPr>
        <w:t>esta</w:t>
      </w:r>
      <w:r>
        <w:rPr>
          <w:color w:val="231F20"/>
          <w:spacing w:val="21"/>
        </w:rPr>
        <w:t> </w:t>
      </w:r>
      <w:r>
        <w:rPr>
          <w:color w:val="231F20"/>
        </w:rPr>
        <w:t>razón,</w:t>
      </w:r>
      <w:r>
        <w:rPr>
          <w:color w:val="231F20"/>
          <w:spacing w:val="13"/>
        </w:rPr>
        <w:t> </w:t>
      </w:r>
      <w:r>
        <w:rPr>
          <w:color w:val="231F20"/>
        </w:rPr>
        <w:t>si</w:t>
      </w:r>
      <w:r>
        <w:rPr>
          <w:color w:val="231F20"/>
          <w:spacing w:val="21"/>
        </w:rPr>
        <w:t> </w:t>
      </w:r>
      <w:r>
        <w:rPr>
          <w:color w:val="231F20"/>
        </w:rPr>
        <w:t>fuera</w:t>
      </w:r>
      <w:r>
        <w:rPr>
          <w:color w:val="231F20"/>
          <w:spacing w:val="21"/>
        </w:rPr>
        <w:t> </w:t>
      </w:r>
      <w:r>
        <w:rPr>
          <w:color w:val="231F20"/>
        </w:rPr>
        <w:t>acogida,</w:t>
      </w:r>
      <w:r>
        <w:rPr>
          <w:color w:val="231F20"/>
          <w:spacing w:val="13"/>
        </w:rPr>
        <w:t> </w:t>
      </w:r>
      <w:r>
        <w:rPr>
          <w:color w:val="231F20"/>
        </w:rPr>
        <w:t>sería</w:t>
      </w:r>
      <w:r>
        <w:rPr>
          <w:color w:val="231F20"/>
          <w:spacing w:val="21"/>
        </w:rPr>
        <w:t> </w:t>
      </w:r>
      <w:r>
        <w:rPr>
          <w:color w:val="231F20"/>
        </w:rPr>
        <w:t>fácil</w:t>
      </w:r>
      <w:r>
        <w:rPr>
          <w:color w:val="231F20"/>
          <w:spacing w:val="21"/>
        </w:rPr>
        <w:t> </w:t>
      </w:r>
      <w:r>
        <w:rPr>
          <w:color w:val="231F20"/>
        </w:rPr>
        <w:t>de</w:t>
      </w:r>
      <w:r>
        <w:rPr>
          <w:color w:val="231F20"/>
          <w:spacing w:val="21"/>
        </w:rPr>
        <w:t> </w:t>
      </w:r>
      <w:r>
        <w:rPr>
          <w:color w:val="231F20"/>
        </w:rPr>
        <w:t>incorporar</w:t>
      </w:r>
      <w:r>
        <w:rPr>
          <w:color w:val="231F20"/>
          <w:spacing w:val="21"/>
        </w:rPr>
        <w:t> </w:t>
      </w:r>
      <w:r>
        <w:rPr>
          <w:color w:val="231F20"/>
          <w:spacing w:val="-6"/>
        </w:rPr>
        <w:t>en</w:t>
      </w:r>
    </w:p>
    <w:p>
      <w:pPr>
        <w:pStyle w:val="BodyText"/>
        <w:rPr>
          <w:sz w:val="25"/>
        </w:rPr>
      </w:pPr>
    </w:p>
    <w:p>
      <w:pPr>
        <w:pStyle w:val="ListParagraph"/>
        <w:numPr>
          <w:ilvl w:val="0"/>
          <w:numId w:val="19"/>
        </w:numPr>
        <w:tabs>
          <w:tab w:pos="1844" w:val="left" w:leader="none"/>
        </w:tabs>
        <w:spacing w:line="240" w:lineRule="auto" w:before="100" w:after="0"/>
        <w:ind w:left="1843" w:right="1354" w:hanging="361"/>
        <w:jc w:val="both"/>
        <w:rPr>
          <w:sz w:val="17"/>
        </w:rPr>
      </w:pPr>
      <w:r>
        <w:rPr>
          <w:color w:val="231F20"/>
          <w:sz w:val="17"/>
        </w:rPr>
        <w:t>Reconozco que la posición académica dominante, con el fin de establecer la separación entre derecho penal y derecho disciplinario en aras de la autonomía de este último, ha impulsado con vigor en los últimos lustros la postura según la cual en derecho disciplinario no hay bienes jurídicos objeto de protección, por ser éstos un asunto exclusivo del derecho </w:t>
      </w:r>
      <w:r>
        <w:rPr>
          <w:color w:val="231F20"/>
          <w:spacing w:val="-3"/>
          <w:sz w:val="17"/>
        </w:rPr>
        <w:t>penal.  </w:t>
      </w:r>
      <w:r>
        <w:rPr>
          <w:color w:val="231F20"/>
          <w:sz w:val="17"/>
        </w:rPr>
        <w:t>De manera diferente a lo señalado, he sido partidario de la apreciación según la cual el derecho disciplinario no versa únicamente sobre un reproche o una ética de conducta, sino que también incorpora una ética de resultados, que se expresa, como lo prescribe el artículo 5º del CDU y lo refuerza el proyecto de reforma, “en la afectación sustancial del deber funcional”. La estructura de esta apreciación está descrita en el artículo de ilicitud sustancial que</w:t>
      </w:r>
      <w:r>
        <w:rPr>
          <w:color w:val="231F20"/>
          <w:spacing w:val="13"/>
          <w:sz w:val="17"/>
        </w:rPr>
        <w:t> </w:t>
      </w:r>
      <w:r>
        <w:rPr>
          <w:color w:val="231F20"/>
          <w:sz w:val="17"/>
        </w:rPr>
        <w:t>publicó</w:t>
      </w:r>
      <w:r>
        <w:rPr>
          <w:color w:val="231F20"/>
          <w:spacing w:val="13"/>
          <w:sz w:val="17"/>
        </w:rPr>
        <w:t> </w:t>
      </w:r>
      <w:r>
        <w:rPr>
          <w:color w:val="231F20"/>
          <w:sz w:val="17"/>
        </w:rPr>
        <w:t>el</w:t>
      </w:r>
      <w:r>
        <w:rPr>
          <w:color w:val="231F20"/>
          <w:spacing w:val="14"/>
          <w:sz w:val="17"/>
        </w:rPr>
        <w:t> </w:t>
      </w:r>
      <w:r>
        <w:rPr>
          <w:color w:val="231F20"/>
          <w:sz w:val="17"/>
        </w:rPr>
        <w:t>Colegio</w:t>
      </w:r>
      <w:r>
        <w:rPr>
          <w:color w:val="231F20"/>
          <w:spacing w:val="13"/>
          <w:sz w:val="17"/>
        </w:rPr>
        <w:t> </w:t>
      </w:r>
      <w:r>
        <w:rPr>
          <w:color w:val="231F20"/>
          <w:sz w:val="17"/>
        </w:rPr>
        <w:t>de</w:t>
      </w:r>
      <w:r>
        <w:rPr>
          <w:color w:val="231F20"/>
          <w:spacing w:val="7"/>
          <w:sz w:val="17"/>
        </w:rPr>
        <w:t> </w:t>
      </w:r>
      <w:r>
        <w:rPr>
          <w:color w:val="231F20"/>
          <w:sz w:val="17"/>
        </w:rPr>
        <w:t>Abogados</w:t>
      </w:r>
      <w:r>
        <w:rPr>
          <w:color w:val="231F20"/>
          <w:spacing w:val="13"/>
          <w:sz w:val="17"/>
        </w:rPr>
        <w:t> </w:t>
      </w:r>
      <w:r>
        <w:rPr>
          <w:color w:val="231F20"/>
          <w:sz w:val="17"/>
        </w:rPr>
        <w:t>en</w:t>
      </w:r>
      <w:r>
        <w:rPr>
          <w:color w:val="231F20"/>
          <w:spacing w:val="14"/>
          <w:sz w:val="17"/>
        </w:rPr>
        <w:t> </w:t>
      </w:r>
      <w:r>
        <w:rPr>
          <w:color w:val="231F20"/>
          <w:sz w:val="17"/>
        </w:rPr>
        <w:t>Derecho</w:t>
      </w:r>
      <w:r>
        <w:rPr>
          <w:color w:val="231F20"/>
          <w:spacing w:val="13"/>
          <w:sz w:val="17"/>
        </w:rPr>
        <w:t> </w:t>
      </w:r>
      <w:r>
        <w:rPr>
          <w:color w:val="231F20"/>
          <w:sz w:val="17"/>
        </w:rPr>
        <w:t>Disciplinario</w:t>
      </w:r>
      <w:r>
        <w:rPr>
          <w:color w:val="231F20"/>
          <w:spacing w:val="13"/>
          <w:sz w:val="17"/>
        </w:rPr>
        <w:t> </w:t>
      </w:r>
      <w:r>
        <w:rPr>
          <w:color w:val="231F20"/>
          <w:sz w:val="17"/>
        </w:rPr>
        <w:t>CADD</w:t>
      </w:r>
      <w:r>
        <w:rPr>
          <w:color w:val="231F20"/>
          <w:spacing w:val="14"/>
          <w:sz w:val="17"/>
        </w:rPr>
        <w:t> </w:t>
      </w:r>
      <w:r>
        <w:rPr>
          <w:color w:val="231F20"/>
          <w:sz w:val="17"/>
        </w:rPr>
        <w:t>en</w:t>
      </w:r>
      <w:r>
        <w:rPr>
          <w:color w:val="231F20"/>
          <w:spacing w:val="13"/>
          <w:sz w:val="17"/>
        </w:rPr>
        <w:t> </w:t>
      </w:r>
      <w:r>
        <w:rPr>
          <w:color w:val="231F20"/>
          <w:sz w:val="17"/>
        </w:rPr>
        <w:t>2010.</w:t>
      </w:r>
    </w:p>
    <w:p>
      <w:pPr>
        <w:spacing w:after="0" w:line="240" w:lineRule="auto"/>
        <w:jc w:val="both"/>
        <w:rPr>
          <w:sz w:val="17"/>
        </w:rPr>
        <w:sectPr>
          <w:footerReference w:type="default" r:id="rId26"/>
          <w:pgSz w:w="9930" w:h="13890"/>
          <w:pgMar w:footer="1405" w:header="0" w:top="900" w:bottom="1600" w:left="0" w:right="0"/>
        </w:sectPr>
      </w:pPr>
    </w:p>
    <w:p>
      <w:pPr>
        <w:spacing w:before="83" w:after="45"/>
        <w:ind w:left="1647" w:right="1810" w:firstLine="0"/>
        <w:jc w:val="center"/>
        <w:rPr>
          <w:b/>
          <w:sz w:val="9"/>
        </w:rPr>
      </w:pPr>
      <w:r>
        <w:rPr/>
        <w:pict>
          <v:line style="position:absolute;mso-position-horizontal-relative:page;mso-position-vertical-relative:paragraph;z-index:25177600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pPr>
      <w:r>
        <w:rPr>
          <w:color w:val="231F20"/>
        </w:rPr>
        <w:t>el proyecto de ley 055 de 2014 en curso y no afectaría su estructura pues se trataría únicamente de fusionar dos de sus artículos y de integrar uno nuevo, de la siguiente</w:t>
      </w:r>
      <w:r>
        <w:rPr>
          <w:color w:val="231F20"/>
          <w:spacing w:val="35"/>
        </w:rPr>
        <w:t> </w:t>
      </w:r>
      <w:r>
        <w:rPr>
          <w:color w:val="231F20"/>
        </w:rPr>
        <w:t>forma:</w:t>
      </w:r>
    </w:p>
    <w:p>
      <w:pPr>
        <w:pStyle w:val="BodyText"/>
        <w:spacing w:before="3"/>
        <w:rPr>
          <w:sz w:val="14"/>
        </w:rPr>
      </w:pPr>
    </w:p>
    <w:tbl>
      <w:tblPr>
        <w:tblW w:w="0" w:type="auto"/>
        <w:jc w:val="left"/>
        <w:tblInd w:w="13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77"/>
        <w:gridCol w:w="3387"/>
      </w:tblGrid>
      <w:tr>
        <w:trPr>
          <w:trHeight w:val="339" w:hRule="atLeast"/>
        </w:trPr>
        <w:tc>
          <w:tcPr>
            <w:tcW w:w="3677" w:type="dxa"/>
            <w:shd w:val="clear" w:color="auto" w:fill="BCBEC0"/>
          </w:tcPr>
          <w:p>
            <w:pPr>
              <w:pStyle w:val="TableParagraph"/>
              <w:spacing w:before="63"/>
              <w:ind w:left="678"/>
              <w:rPr>
                <w:rFonts w:ascii="Book Antiqua"/>
                <w:b/>
                <w:sz w:val="19"/>
              </w:rPr>
            </w:pPr>
            <w:r>
              <w:rPr>
                <w:rFonts w:ascii="Book Antiqua"/>
                <w:b/>
                <w:color w:val="231F20"/>
                <w:sz w:val="19"/>
              </w:rPr>
              <w:t>Proyecto de ley 055 de 2014</w:t>
            </w:r>
          </w:p>
        </w:tc>
        <w:tc>
          <w:tcPr>
            <w:tcW w:w="3387" w:type="dxa"/>
            <w:shd w:val="clear" w:color="auto" w:fill="BCBEC0"/>
          </w:tcPr>
          <w:p>
            <w:pPr>
              <w:pStyle w:val="TableParagraph"/>
              <w:spacing w:before="63"/>
              <w:ind w:left="389"/>
              <w:rPr>
                <w:rFonts w:ascii="Book Antiqua" w:hAnsi="Book Antiqua"/>
                <w:b/>
                <w:sz w:val="19"/>
              </w:rPr>
            </w:pPr>
            <w:r>
              <w:rPr>
                <w:rFonts w:ascii="Book Antiqua" w:hAnsi="Book Antiqua"/>
                <w:b/>
                <w:color w:val="231F20"/>
                <w:sz w:val="19"/>
              </w:rPr>
              <w:t>Propuesta de modificación PAH</w:t>
            </w:r>
          </w:p>
        </w:tc>
      </w:tr>
      <w:tr>
        <w:trPr>
          <w:trHeight w:val="2059" w:hRule="atLeast"/>
        </w:trPr>
        <w:tc>
          <w:tcPr>
            <w:tcW w:w="3677" w:type="dxa"/>
          </w:tcPr>
          <w:p>
            <w:pPr>
              <w:pStyle w:val="TableParagraph"/>
              <w:rPr>
                <w:rFonts w:ascii="Times New Roman"/>
                <w:sz w:val="16"/>
              </w:rPr>
            </w:pPr>
          </w:p>
        </w:tc>
        <w:tc>
          <w:tcPr>
            <w:tcW w:w="3387" w:type="dxa"/>
          </w:tcPr>
          <w:p>
            <w:pPr>
              <w:pStyle w:val="TableParagraph"/>
              <w:spacing w:line="217" w:lineRule="exact" w:before="68"/>
              <w:ind w:left="440"/>
              <w:rPr>
                <w:rFonts w:ascii="Book Antiqua" w:hAnsi="Book Antiqua"/>
                <w:b/>
                <w:i/>
                <w:sz w:val="18"/>
              </w:rPr>
            </w:pPr>
            <w:r>
              <w:rPr>
                <w:rFonts w:ascii="Book Antiqua" w:hAnsi="Book Antiqua"/>
                <w:b/>
                <w:i/>
                <w:color w:val="231F20"/>
                <w:sz w:val="18"/>
                <w:u w:val="single" w:color="231F20"/>
              </w:rPr>
              <w:t>Artículo nuevo.</w:t>
            </w:r>
          </w:p>
          <w:p>
            <w:pPr>
              <w:pStyle w:val="TableParagraph"/>
              <w:spacing w:line="242" w:lineRule="auto"/>
              <w:ind w:left="80" w:right="67" w:firstLine="359"/>
              <w:jc w:val="both"/>
              <w:rPr>
                <w:sz w:val="10"/>
              </w:rPr>
            </w:pPr>
            <w:r>
              <w:rPr>
                <w:rFonts w:ascii="Book Antiqua" w:hAnsi="Book Antiqua"/>
                <w:b/>
                <w:i/>
                <w:color w:val="231F20"/>
                <w:sz w:val="18"/>
              </w:rPr>
              <w:t>Artículo 27.</w:t>
            </w:r>
            <w:r>
              <w:rPr>
                <w:rFonts w:ascii="Book Antiqua" w:hAnsi="Book Antiqua"/>
                <w:b/>
                <w:i/>
                <w:color w:val="231F20"/>
                <w:position w:val="6"/>
                <w:sz w:val="10"/>
              </w:rPr>
              <w:t>22 </w:t>
            </w:r>
            <w:r>
              <w:rPr>
                <w:rFonts w:ascii="Book Antiqua" w:hAnsi="Book Antiqua"/>
                <w:b/>
                <w:i/>
                <w:color w:val="231F20"/>
                <w:spacing w:val="-3"/>
                <w:sz w:val="18"/>
              </w:rPr>
              <w:t>Falta </w:t>
            </w:r>
            <w:r>
              <w:rPr>
                <w:rFonts w:ascii="Book Antiqua" w:hAnsi="Book Antiqua"/>
                <w:b/>
                <w:i/>
                <w:color w:val="231F20"/>
                <w:spacing w:val="-2"/>
                <w:sz w:val="18"/>
              </w:rPr>
              <w:t>disciplinaria </w:t>
            </w:r>
            <w:r>
              <w:rPr>
                <w:rFonts w:ascii="Book Antiqua" w:hAnsi="Book Antiqua"/>
                <w:b/>
                <w:i/>
                <w:color w:val="231F20"/>
                <w:sz w:val="18"/>
              </w:rPr>
              <w:t>gravísima. </w:t>
            </w:r>
            <w:r>
              <w:rPr>
                <w:color w:val="231F20"/>
                <w:sz w:val="18"/>
              </w:rPr>
              <w:t>El servidor público que </w:t>
            </w:r>
            <w:r>
              <w:rPr>
                <w:color w:val="231F20"/>
                <w:spacing w:val="-3"/>
                <w:sz w:val="18"/>
              </w:rPr>
              <w:t>incu- </w:t>
            </w:r>
            <w:r>
              <w:rPr>
                <w:color w:val="231F20"/>
                <w:sz w:val="18"/>
              </w:rPr>
              <w:t>rra en alguna de las conductas descritas en el artículo 48 del Código </w:t>
            </w:r>
            <w:r>
              <w:rPr>
                <w:color w:val="231F20"/>
                <w:spacing w:val="-2"/>
                <w:sz w:val="18"/>
              </w:rPr>
              <w:t>Disciplinario </w:t>
            </w:r>
            <w:r>
              <w:rPr>
                <w:color w:val="231F20"/>
                <w:sz w:val="18"/>
              </w:rPr>
              <w:t>Único, comete falta disciplinaria gravísi- ma y será sancionado con destitución e </w:t>
            </w:r>
            <w:r>
              <w:rPr>
                <w:color w:val="231F20"/>
                <w:spacing w:val="-5"/>
                <w:sz w:val="18"/>
              </w:rPr>
              <w:t>in- </w:t>
            </w:r>
            <w:r>
              <w:rPr>
                <w:color w:val="231F20"/>
                <w:sz w:val="18"/>
              </w:rPr>
              <w:t>habilidad general, de acuerdo con los </w:t>
            </w:r>
            <w:r>
              <w:rPr>
                <w:color w:val="231F20"/>
                <w:spacing w:val="-5"/>
                <w:sz w:val="18"/>
              </w:rPr>
              <w:t>pa- </w:t>
            </w:r>
            <w:r>
              <w:rPr>
                <w:color w:val="231F20"/>
                <w:sz w:val="18"/>
              </w:rPr>
              <w:t>rámetros establecidos en dicho Código.</w:t>
            </w:r>
            <w:r>
              <w:rPr>
                <w:color w:val="231F20"/>
                <w:position w:val="6"/>
                <w:sz w:val="10"/>
              </w:rPr>
              <w:t>23</w:t>
            </w:r>
          </w:p>
        </w:tc>
      </w:tr>
      <w:tr>
        <w:trPr>
          <w:trHeight w:val="5083" w:hRule="atLeast"/>
        </w:trPr>
        <w:tc>
          <w:tcPr>
            <w:tcW w:w="3677" w:type="dxa"/>
          </w:tcPr>
          <w:p>
            <w:pPr>
              <w:pStyle w:val="TableParagraph"/>
              <w:spacing w:line="244" w:lineRule="auto" w:before="63"/>
              <w:ind w:left="79" w:right="67" w:firstLine="360"/>
              <w:jc w:val="both"/>
              <w:rPr>
                <w:sz w:val="18"/>
              </w:rPr>
            </w:pPr>
            <w:r>
              <w:rPr>
                <w:rFonts w:ascii="Book Antiqua" w:hAnsi="Book Antiqua"/>
                <w:b/>
                <w:color w:val="231F20"/>
                <w:sz w:val="18"/>
              </w:rPr>
              <w:t>Artículo 27. </w:t>
            </w:r>
            <w:r>
              <w:rPr>
                <w:rFonts w:ascii="Book Antiqua" w:hAnsi="Book Antiqua"/>
                <w:i/>
                <w:color w:val="231F20"/>
                <w:sz w:val="18"/>
              </w:rPr>
              <w:t>La falta disciplinaria. </w:t>
            </w:r>
            <w:r>
              <w:rPr>
                <w:color w:val="231F20"/>
                <w:spacing w:val="-3"/>
                <w:sz w:val="18"/>
              </w:rPr>
              <w:t>Cons- </w:t>
            </w:r>
            <w:r>
              <w:rPr>
                <w:color w:val="231F20"/>
                <w:sz w:val="18"/>
              </w:rPr>
              <w:t>tituye falta disciplinaria </w:t>
            </w:r>
            <w:r>
              <w:rPr>
                <w:color w:val="231F20"/>
                <w:spacing w:val="-9"/>
                <w:sz w:val="18"/>
              </w:rPr>
              <w:t>y, </w:t>
            </w:r>
            <w:r>
              <w:rPr>
                <w:color w:val="231F20"/>
                <w:sz w:val="18"/>
              </w:rPr>
              <w:t>por lo tanto, da lu- gar a la imposición de la sanción disciplinaria correspondiente a la incursión en cualquiera de las conductas previstas en este Código que conlleven incumplimiento de deberes, </w:t>
            </w:r>
            <w:r>
              <w:rPr>
                <w:color w:val="231F20"/>
                <w:spacing w:val="-3"/>
                <w:sz w:val="18"/>
              </w:rPr>
              <w:t>extra- </w:t>
            </w:r>
            <w:r>
              <w:rPr>
                <w:color w:val="231F20"/>
                <w:sz w:val="18"/>
              </w:rPr>
              <w:t>limitación en el ejercicio de derechos y </w:t>
            </w:r>
            <w:r>
              <w:rPr>
                <w:color w:val="231F20"/>
                <w:spacing w:val="-3"/>
                <w:sz w:val="18"/>
              </w:rPr>
              <w:t>fun- </w:t>
            </w:r>
            <w:r>
              <w:rPr>
                <w:color w:val="231F20"/>
                <w:sz w:val="18"/>
              </w:rPr>
              <w:t>ciones, prohibiciones y violación del </w:t>
            </w:r>
            <w:r>
              <w:rPr>
                <w:color w:val="231F20"/>
                <w:spacing w:val="-3"/>
                <w:sz w:val="18"/>
              </w:rPr>
              <w:t>régimen </w:t>
            </w:r>
            <w:r>
              <w:rPr>
                <w:color w:val="231F20"/>
                <w:sz w:val="18"/>
              </w:rPr>
              <w:t>de inhabilidades, incompatibilidades, </w:t>
            </w:r>
            <w:r>
              <w:rPr>
                <w:color w:val="231F20"/>
                <w:spacing w:val="-3"/>
                <w:sz w:val="18"/>
              </w:rPr>
              <w:t>impe- </w:t>
            </w:r>
            <w:r>
              <w:rPr>
                <w:color w:val="231F20"/>
                <w:sz w:val="18"/>
              </w:rPr>
              <w:t>dimentos y conflicto de intereses, sin </w:t>
            </w:r>
            <w:r>
              <w:rPr>
                <w:color w:val="231F20"/>
                <w:spacing w:val="-3"/>
                <w:sz w:val="18"/>
              </w:rPr>
              <w:t>estar </w:t>
            </w:r>
            <w:r>
              <w:rPr>
                <w:color w:val="231F20"/>
                <w:sz w:val="18"/>
              </w:rPr>
              <w:t>amparado por cualquiera de las causales </w:t>
            </w:r>
            <w:r>
              <w:rPr>
                <w:color w:val="231F20"/>
                <w:spacing w:val="-8"/>
                <w:sz w:val="18"/>
              </w:rPr>
              <w:t>de </w:t>
            </w:r>
            <w:r>
              <w:rPr>
                <w:color w:val="231F20"/>
                <w:sz w:val="18"/>
              </w:rPr>
              <w:t>exclusión de responsabilidad </w:t>
            </w:r>
            <w:r>
              <w:rPr>
                <w:color w:val="231F20"/>
                <w:spacing w:val="-2"/>
                <w:sz w:val="18"/>
              </w:rPr>
              <w:t>contempladas </w:t>
            </w:r>
            <w:r>
              <w:rPr>
                <w:color w:val="231F20"/>
                <w:sz w:val="18"/>
              </w:rPr>
              <w:t>en esta</w:t>
            </w:r>
            <w:r>
              <w:rPr>
                <w:color w:val="231F20"/>
                <w:spacing w:val="19"/>
                <w:sz w:val="18"/>
              </w:rPr>
              <w:t> </w:t>
            </w:r>
            <w:r>
              <w:rPr>
                <w:color w:val="231F20"/>
                <w:spacing w:val="-5"/>
                <w:sz w:val="18"/>
              </w:rPr>
              <w:t>ley.</w:t>
            </w:r>
          </w:p>
          <w:p>
            <w:pPr>
              <w:pStyle w:val="TableParagraph"/>
              <w:spacing w:line="244" w:lineRule="auto"/>
              <w:ind w:left="79" w:right="60" w:firstLine="360"/>
              <w:jc w:val="both"/>
              <w:rPr>
                <w:sz w:val="18"/>
              </w:rPr>
            </w:pPr>
            <w:r>
              <w:rPr>
                <w:rFonts w:ascii="Book Antiqua" w:hAnsi="Book Antiqua"/>
                <w:b/>
                <w:color w:val="231F20"/>
                <w:sz w:val="18"/>
              </w:rPr>
              <w:t>Artículo 67. </w:t>
            </w:r>
            <w:r>
              <w:rPr>
                <w:rFonts w:ascii="Book Antiqua" w:hAnsi="Book Antiqua"/>
                <w:i/>
                <w:color w:val="231F20"/>
                <w:sz w:val="18"/>
              </w:rPr>
              <w:t>Faltas graves y leves. </w:t>
            </w:r>
            <w:r>
              <w:rPr>
                <w:color w:val="231F20"/>
                <w:sz w:val="18"/>
              </w:rPr>
              <w:t>Cons- tituye falta disciplinaria grave o leve, el in- cumplimiento de los deberes, el abuso de los derechos, la extralimitación de las funciones, o la incursión al régimen de prohibiciones, salvo que la conducta esté prevista como falta gravísima.</w:t>
            </w:r>
          </w:p>
          <w:p>
            <w:pPr>
              <w:pStyle w:val="TableParagraph"/>
              <w:spacing w:line="244" w:lineRule="auto"/>
              <w:ind w:left="79" w:right="67" w:firstLine="360"/>
              <w:jc w:val="both"/>
              <w:rPr>
                <w:sz w:val="18"/>
              </w:rPr>
            </w:pPr>
            <w:r>
              <w:rPr>
                <w:color w:val="231F20"/>
                <w:sz w:val="18"/>
              </w:rPr>
              <w:t>La </w:t>
            </w:r>
            <w:r>
              <w:rPr>
                <w:color w:val="231F20"/>
                <w:spacing w:val="-4"/>
                <w:sz w:val="18"/>
              </w:rPr>
              <w:t>gravedad </w:t>
            </w:r>
            <w:r>
              <w:rPr>
                <w:color w:val="231F20"/>
                <w:sz w:val="18"/>
              </w:rPr>
              <w:t>o </w:t>
            </w:r>
            <w:r>
              <w:rPr>
                <w:color w:val="231F20"/>
                <w:spacing w:val="-4"/>
                <w:sz w:val="18"/>
              </w:rPr>
              <w:t>levedad </w:t>
            </w:r>
            <w:r>
              <w:rPr>
                <w:color w:val="231F20"/>
                <w:sz w:val="18"/>
              </w:rPr>
              <w:t>de la </w:t>
            </w:r>
            <w:r>
              <w:rPr>
                <w:color w:val="231F20"/>
                <w:spacing w:val="-4"/>
                <w:sz w:val="18"/>
              </w:rPr>
              <w:t>falta </w:t>
            </w:r>
            <w:r>
              <w:rPr>
                <w:color w:val="231F20"/>
                <w:sz w:val="18"/>
              </w:rPr>
              <w:t>se </w:t>
            </w:r>
            <w:r>
              <w:rPr>
                <w:color w:val="231F20"/>
                <w:spacing w:val="-4"/>
                <w:sz w:val="18"/>
              </w:rPr>
              <w:t>esta- blecerá </w:t>
            </w:r>
            <w:r>
              <w:rPr>
                <w:color w:val="231F20"/>
                <w:sz w:val="18"/>
              </w:rPr>
              <w:t>de </w:t>
            </w:r>
            <w:r>
              <w:rPr>
                <w:color w:val="231F20"/>
                <w:spacing w:val="-4"/>
                <w:sz w:val="18"/>
              </w:rPr>
              <w:t>conformidad </w:t>
            </w:r>
            <w:r>
              <w:rPr>
                <w:color w:val="231F20"/>
                <w:spacing w:val="-3"/>
                <w:sz w:val="18"/>
              </w:rPr>
              <w:t>con los </w:t>
            </w:r>
            <w:r>
              <w:rPr>
                <w:color w:val="231F20"/>
                <w:spacing w:val="-4"/>
                <w:sz w:val="18"/>
              </w:rPr>
              <w:t>criterios señala- </w:t>
            </w:r>
            <w:r>
              <w:rPr>
                <w:color w:val="231F20"/>
                <w:spacing w:val="-3"/>
                <w:sz w:val="18"/>
              </w:rPr>
              <w:t>dos </w:t>
            </w:r>
            <w:r>
              <w:rPr>
                <w:color w:val="231F20"/>
                <w:sz w:val="18"/>
              </w:rPr>
              <w:t>en el </w:t>
            </w:r>
            <w:r>
              <w:rPr>
                <w:color w:val="231F20"/>
                <w:spacing w:val="-4"/>
                <w:sz w:val="18"/>
              </w:rPr>
              <w:t>artículo </w:t>
            </w:r>
            <w:r>
              <w:rPr>
                <w:color w:val="231F20"/>
                <w:sz w:val="18"/>
              </w:rPr>
              <w:t>48 de </w:t>
            </w:r>
            <w:r>
              <w:rPr>
                <w:color w:val="231F20"/>
                <w:spacing w:val="-3"/>
                <w:sz w:val="18"/>
              </w:rPr>
              <w:t>este </w:t>
            </w:r>
            <w:r>
              <w:rPr>
                <w:color w:val="231F20"/>
                <w:spacing w:val="-4"/>
                <w:sz w:val="18"/>
              </w:rPr>
              <w:t>código.</w:t>
            </w:r>
          </w:p>
        </w:tc>
        <w:tc>
          <w:tcPr>
            <w:tcW w:w="3387" w:type="dxa"/>
          </w:tcPr>
          <w:p>
            <w:pPr>
              <w:pStyle w:val="TableParagraph"/>
              <w:spacing w:line="244" w:lineRule="auto" w:before="68"/>
              <w:ind w:left="80" w:right="62" w:firstLine="360"/>
              <w:jc w:val="right"/>
              <w:rPr>
                <w:sz w:val="18"/>
              </w:rPr>
            </w:pPr>
            <w:r>
              <w:rPr>
                <w:rFonts w:ascii="Book Antiqua" w:hAnsi="Book Antiqua"/>
                <w:b/>
                <w:i/>
                <w:color w:val="231F20"/>
                <w:sz w:val="18"/>
              </w:rPr>
              <w:t>Artículo 28. </w:t>
            </w:r>
            <w:r>
              <w:rPr>
                <w:rFonts w:ascii="Book Antiqua" w:hAnsi="Book Antiqua"/>
                <w:b/>
                <w:i/>
                <w:color w:val="231F20"/>
                <w:spacing w:val="-5"/>
                <w:sz w:val="18"/>
              </w:rPr>
              <w:t>Falta</w:t>
            </w:r>
            <w:r>
              <w:rPr>
                <w:rFonts w:ascii="Book Antiqua" w:hAnsi="Book Antiqua"/>
                <w:b/>
                <w:i/>
                <w:color w:val="231F20"/>
                <w:spacing w:val="21"/>
                <w:sz w:val="18"/>
              </w:rPr>
              <w:t> </w:t>
            </w:r>
            <w:r>
              <w:rPr>
                <w:rFonts w:ascii="Book Antiqua" w:hAnsi="Book Antiqua"/>
                <w:b/>
                <w:i/>
                <w:color w:val="231F20"/>
                <w:sz w:val="18"/>
              </w:rPr>
              <w:t>disciplinaria</w:t>
            </w:r>
            <w:r>
              <w:rPr>
                <w:rFonts w:ascii="Book Antiqua" w:hAnsi="Book Antiqua"/>
                <w:b/>
                <w:i/>
                <w:color w:val="231F20"/>
                <w:spacing w:val="9"/>
                <w:sz w:val="18"/>
              </w:rPr>
              <w:t> </w:t>
            </w:r>
            <w:r>
              <w:rPr>
                <w:rFonts w:ascii="Book Antiqua" w:hAnsi="Book Antiqua"/>
                <w:b/>
                <w:i/>
                <w:color w:val="231F20"/>
                <w:spacing w:val="-3"/>
                <w:sz w:val="18"/>
              </w:rPr>
              <w:t>gra-</w:t>
            </w:r>
            <w:r>
              <w:rPr>
                <w:rFonts w:ascii="Book Antiqua" w:hAnsi="Book Antiqua"/>
                <w:b/>
                <w:i/>
                <w:color w:val="231F20"/>
                <w:w w:val="95"/>
                <w:sz w:val="18"/>
              </w:rPr>
              <w:t> </w:t>
            </w:r>
            <w:r>
              <w:rPr>
                <w:rFonts w:ascii="Book Antiqua" w:hAnsi="Book Antiqua"/>
                <w:b/>
                <w:i/>
                <w:color w:val="231F20"/>
                <w:sz w:val="18"/>
              </w:rPr>
              <w:t>ve o leve. </w:t>
            </w:r>
            <w:r>
              <w:rPr>
                <w:color w:val="231F20"/>
                <w:sz w:val="18"/>
              </w:rPr>
              <w:t>El servidor público</w:t>
            </w:r>
            <w:r>
              <w:rPr>
                <w:color w:val="231F20"/>
                <w:spacing w:val="1"/>
                <w:sz w:val="18"/>
              </w:rPr>
              <w:t> </w:t>
            </w:r>
            <w:r>
              <w:rPr>
                <w:color w:val="231F20"/>
                <w:sz w:val="18"/>
              </w:rPr>
              <w:t>que</w:t>
            </w:r>
            <w:r>
              <w:rPr>
                <w:color w:val="231F20"/>
                <w:spacing w:val="11"/>
                <w:sz w:val="18"/>
              </w:rPr>
              <w:t> </w:t>
            </w:r>
            <w:r>
              <w:rPr>
                <w:color w:val="231F20"/>
                <w:sz w:val="18"/>
              </w:rPr>
              <w:t>incurra</w:t>
            </w:r>
            <w:r>
              <w:rPr>
                <w:color w:val="231F20"/>
                <w:spacing w:val="-2"/>
                <w:w w:val="98"/>
                <w:sz w:val="18"/>
              </w:rPr>
              <w:t> </w:t>
            </w:r>
            <w:r>
              <w:rPr>
                <w:color w:val="231F20"/>
                <w:sz w:val="18"/>
              </w:rPr>
              <w:t>en incumplimiento de deberes,</w:t>
            </w:r>
            <w:r>
              <w:rPr>
                <w:color w:val="231F20"/>
                <w:spacing w:val="-21"/>
                <w:sz w:val="18"/>
              </w:rPr>
              <w:t> </w:t>
            </w:r>
            <w:r>
              <w:rPr>
                <w:color w:val="231F20"/>
                <w:sz w:val="18"/>
              </w:rPr>
              <w:t>abuso</w:t>
            </w:r>
            <w:r>
              <w:rPr>
                <w:color w:val="231F20"/>
                <w:spacing w:val="26"/>
                <w:sz w:val="18"/>
              </w:rPr>
              <w:t> </w:t>
            </w:r>
            <w:r>
              <w:rPr>
                <w:color w:val="231F20"/>
                <w:sz w:val="18"/>
              </w:rPr>
              <w:t>en</w:t>
            </w:r>
            <w:r>
              <w:rPr>
                <w:color w:val="231F20"/>
                <w:spacing w:val="-2"/>
                <w:w w:val="95"/>
                <w:sz w:val="18"/>
              </w:rPr>
              <w:t> </w:t>
            </w:r>
            <w:r>
              <w:rPr>
                <w:color w:val="231F20"/>
                <w:sz w:val="18"/>
              </w:rPr>
              <w:t>el</w:t>
            </w:r>
            <w:r>
              <w:rPr>
                <w:color w:val="231F20"/>
                <w:spacing w:val="16"/>
                <w:sz w:val="18"/>
              </w:rPr>
              <w:t> </w:t>
            </w:r>
            <w:r>
              <w:rPr>
                <w:color w:val="231F20"/>
                <w:sz w:val="18"/>
              </w:rPr>
              <w:t>ejercicio</w:t>
            </w:r>
            <w:r>
              <w:rPr>
                <w:color w:val="231F20"/>
                <w:spacing w:val="16"/>
                <w:sz w:val="18"/>
              </w:rPr>
              <w:t> </w:t>
            </w:r>
            <w:r>
              <w:rPr>
                <w:color w:val="231F20"/>
                <w:sz w:val="18"/>
              </w:rPr>
              <w:t>de</w:t>
            </w:r>
            <w:r>
              <w:rPr>
                <w:color w:val="231F20"/>
                <w:spacing w:val="16"/>
                <w:sz w:val="18"/>
              </w:rPr>
              <w:t> </w:t>
            </w:r>
            <w:r>
              <w:rPr>
                <w:color w:val="231F20"/>
                <w:sz w:val="18"/>
              </w:rPr>
              <w:t>derechos,</w:t>
            </w:r>
            <w:r>
              <w:rPr>
                <w:color w:val="231F20"/>
                <w:spacing w:val="11"/>
                <w:sz w:val="18"/>
              </w:rPr>
              <w:t> </w:t>
            </w:r>
            <w:r>
              <w:rPr>
                <w:color w:val="231F20"/>
                <w:sz w:val="18"/>
              </w:rPr>
              <w:t>omisión</w:t>
            </w:r>
            <w:r>
              <w:rPr>
                <w:color w:val="231F20"/>
                <w:spacing w:val="16"/>
                <w:sz w:val="18"/>
              </w:rPr>
              <w:t> </w:t>
            </w:r>
            <w:r>
              <w:rPr>
                <w:color w:val="231F20"/>
                <w:sz w:val="18"/>
              </w:rPr>
              <w:t>o</w:t>
            </w:r>
            <w:r>
              <w:rPr>
                <w:color w:val="231F20"/>
                <w:spacing w:val="16"/>
                <w:sz w:val="18"/>
              </w:rPr>
              <w:t> </w:t>
            </w:r>
            <w:r>
              <w:rPr>
                <w:color w:val="231F20"/>
                <w:sz w:val="18"/>
              </w:rPr>
              <w:t>extra-</w:t>
            </w:r>
            <w:r>
              <w:rPr>
                <w:color w:val="231F20"/>
                <w:w w:val="100"/>
                <w:sz w:val="18"/>
              </w:rPr>
              <w:t> </w:t>
            </w:r>
            <w:r>
              <w:rPr>
                <w:color w:val="231F20"/>
                <w:sz w:val="18"/>
              </w:rPr>
              <w:t>limitación en el ejercicio de</w:t>
            </w:r>
            <w:r>
              <w:rPr>
                <w:color w:val="231F20"/>
                <w:spacing w:val="32"/>
                <w:sz w:val="18"/>
              </w:rPr>
              <w:t> </w:t>
            </w:r>
            <w:r>
              <w:rPr>
                <w:color w:val="231F20"/>
                <w:sz w:val="18"/>
              </w:rPr>
              <w:t>sus</w:t>
            </w:r>
            <w:r>
              <w:rPr>
                <w:color w:val="231F20"/>
                <w:spacing w:val="7"/>
                <w:sz w:val="18"/>
              </w:rPr>
              <w:t> </w:t>
            </w:r>
            <w:r>
              <w:rPr>
                <w:color w:val="231F20"/>
                <w:sz w:val="18"/>
              </w:rPr>
              <w:t>funciones</w:t>
            </w:r>
            <w:r>
              <w:rPr>
                <w:color w:val="231F20"/>
                <w:spacing w:val="-2"/>
                <w:w w:val="99"/>
                <w:sz w:val="18"/>
              </w:rPr>
              <w:t> </w:t>
            </w:r>
            <w:r>
              <w:rPr>
                <w:color w:val="231F20"/>
                <w:sz w:val="18"/>
              </w:rPr>
              <w:t>o incurra en prohibición o causal</w:t>
            </w:r>
            <w:r>
              <w:rPr>
                <w:color w:val="231F20"/>
                <w:spacing w:val="-9"/>
                <w:sz w:val="18"/>
              </w:rPr>
              <w:t> </w:t>
            </w:r>
            <w:r>
              <w:rPr>
                <w:color w:val="231F20"/>
                <w:sz w:val="18"/>
              </w:rPr>
              <w:t>de</w:t>
            </w:r>
            <w:r>
              <w:rPr>
                <w:color w:val="231F20"/>
                <w:spacing w:val="31"/>
                <w:sz w:val="18"/>
              </w:rPr>
              <w:t> </w:t>
            </w:r>
            <w:r>
              <w:rPr>
                <w:color w:val="231F20"/>
                <w:sz w:val="18"/>
              </w:rPr>
              <w:t>in-</w:t>
            </w:r>
            <w:r>
              <w:rPr>
                <w:color w:val="231F20"/>
                <w:w w:val="100"/>
                <w:sz w:val="18"/>
              </w:rPr>
              <w:t> </w:t>
            </w:r>
            <w:r>
              <w:rPr>
                <w:color w:val="231F20"/>
                <w:sz w:val="18"/>
              </w:rPr>
              <w:t>habilidad, incompatibilidad, impedimento</w:t>
            </w:r>
            <w:r>
              <w:rPr>
                <w:color w:val="231F20"/>
                <w:spacing w:val="-2"/>
                <w:w w:val="98"/>
                <w:sz w:val="18"/>
              </w:rPr>
              <w:t> </w:t>
            </w:r>
            <w:r>
              <w:rPr>
                <w:color w:val="231F20"/>
                <w:sz w:val="18"/>
              </w:rPr>
              <w:t>o</w:t>
            </w:r>
            <w:r>
              <w:rPr>
                <w:color w:val="231F20"/>
                <w:spacing w:val="18"/>
                <w:sz w:val="18"/>
              </w:rPr>
              <w:t> </w:t>
            </w:r>
            <w:r>
              <w:rPr>
                <w:color w:val="231F20"/>
                <w:sz w:val="18"/>
              </w:rPr>
              <w:t>conflicto</w:t>
            </w:r>
            <w:r>
              <w:rPr>
                <w:color w:val="231F20"/>
                <w:spacing w:val="18"/>
                <w:sz w:val="18"/>
              </w:rPr>
              <w:t> </w:t>
            </w:r>
            <w:r>
              <w:rPr>
                <w:color w:val="231F20"/>
                <w:sz w:val="18"/>
              </w:rPr>
              <w:t>de</w:t>
            </w:r>
            <w:r>
              <w:rPr>
                <w:color w:val="231F20"/>
                <w:spacing w:val="18"/>
                <w:sz w:val="18"/>
              </w:rPr>
              <w:t> </w:t>
            </w:r>
            <w:r>
              <w:rPr>
                <w:color w:val="231F20"/>
                <w:sz w:val="18"/>
              </w:rPr>
              <w:t>intereses,</w:t>
            </w:r>
            <w:r>
              <w:rPr>
                <w:color w:val="231F20"/>
                <w:spacing w:val="13"/>
                <w:sz w:val="18"/>
              </w:rPr>
              <w:t> </w:t>
            </w:r>
            <w:r>
              <w:rPr>
                <w:color w:val="231F20"/>
                <w:sz w:val="18"/>
              </w:rPr>
              <w:t>comete</w:t>
            </w:r>
            <w:r>
              <w:rPr>
                <w:color w:val="231F20"/>
                <w:spacing w:val="18"/>
                <w:sz w:val="18"/>
              </w:rPr>
              <w:t> </w:t>
            </w:r>
            <w:r>
              <w:rPr>
                <w:color w:val="231F20"/>
                <w:sz w:val="18"/>
              </w:rPr>
              <w:t>falta</w:t>
            </w:r>
            <w:r>
              <w:rPr>
                <w:color w:val="231F20"/>
                <w:spacing w:val="18"/>
                <w:sz w:val="18"/>
              </w:rPr>
              <w:t> </w:t>
            </w:r>
            <w:r>
              <w:rPr>
                <w:color w:val="231F20"/>
                <w:sz w:val="18"/>
              </w:rPr>
              <w:t>dis-</w:t>
            </w:r>
            <w:r>
              <w:rPr>
                <w:color w:val="231F20"/>
                <w:w w:val="100"/>
                <w:sz w:val="18"/>
              </w:rPr>
              <w:t> </w:t>
            </w:r>
            <w:r>
              <w:rPr>
                <w:color w:val="231F20"/>
                <w:sz w:val="18"/>
              </w:rPr>
              <w:t>ciplinaria</w:t>
            </w:r>
            <w:r>
              <w:rPr>
                <w:color w:val="231F20"/>
                <w:spacing w:val="14"/>
                <w:sz w:val="18"/>
              </w:rPr>
              <w:t> </w:t>
            </w:r>
            <w:r>
              <w:rPr>
                <w:color w:val="231F20"/>
                <w:sz w:val="18"/>
              </w:rPr>
              <w:t>grave</w:t>
            </w:r>
            <w:r>
              <w:rPr>
                <w:color w:val="231F20"/>
                <w:spacing w:val="14"/>
                <w:sz w:val="18"/>
              </w:rPr>
              <w:t> </w:t>
            </w:r>
            <w:r>
              <w:rPr>
                <w:color w:val="231F20"/>
                <w:sz w:val="18"/>
              </w:rPr>
              <w:t>o</w:t>
            </w:r>
            <w:r>
              <w:rPr>
                <w:color w:val="231F20"/>
                <w:spacing w:val="14"/>
                <w:sz w:val="18"/>
              </w:rPr>
              <w:t> </w:t>
            </w:r>
            <w:r>
              <w:rPr>
                <w:color w:val="231F20"/>
                <w:sz w:val="18"/>
              </w:rPr>
              <w:t>leve</w:t>
            </w:r>
            <w:r>
              <w:rPr>
                <w:color w:val="231F20"/>
                <w:spacing w:val="14"/>
                <w:sz w:val="18"/>
              </w:rPr>
              <w:t> </w:t>
            </w:r>
            <w:r>
              <w:rPr>
                <w:color w:val="231F20"/>
                <w:sz w:val="18"/>
              </w:rPr>
              <w:t>según</w:t>
            </w:r>
            <w:r>
              <w:rPr>
                <w:color w:val="231F20"/>
                <w:spacing w:val="14"/>
                <w:sz w:val="18"/>
              </w:rPr>
              <w:t> </w:t>
            </w:r>
            <w:r>
              <w:rPr>
                <w:color w:val="231F20"/>
                <w:sz w:val="18"/>
              </w:rPr>
              <w:t>los</w:t>
            </w:r>
            <w:r>
              <w:rPr>
                <w:color w:val="231F20"/>
                <w:spacing w:val="15"/>
                <w:sz w:val="18"/>
              </w:rPr>
              <w:t> </w:t>
            </w:r>
            <w:r>
              <w:rPr>
                <w:color w:val="231F20"/>
                <w:sz w:val="18"/>
              </w:rPr>
              <w:t>criterios</w:t>
            </w:r>
            <w:r>
              <w:rPr>
                <w:color w:val="231F20"/>
                <w:spacing w:val="-2"/>
                <w:w w:val="96"/>
                <w:sz w:val="18"/>
              </w:rPr>
              <w:t> </w:t>
            </w:r>
            <w:r>
              <w:rPr>
                <w:color w:val="231F20"/>
                <w:sz w:val="18"/>
              </w:rPr>
              <w:t>establecidos legalmente</w:t>
            </w:r>
            <w:r>
              <w:rPr>
                <w:color w:val="231F20"/>
                <w:spacing w:val="-31"/>
                <w:sz w:val="18"/>
              </w:rPr>
              <w:t> </w:t>
            </w:r>
            <w:r>
              <w:rPr>
                <w:color w:val="231F20"/>
                <w:sz w:val="18"/>
              </w:rPr>
              <w:t>para</w:t>
            </w:r>
            <w:r>
              <w:rPr>
                <w:color w:val="231F20"/>
                <w:spacing w:val="-15"/>
                <w:sz w:val="18"/>
              </w:rPr>
              <w:t> </w:t>
            </w:r>
            <w:r>
              <w:rPr>
                <w:color w:val="231F20"/>
                <w:spacing w:val="-2"/>
                <w:sz w:val="18"/>
              </w:rPr>
              <w:t>determinarlo</w:t>
            </w:r>
            <w:r>
              <w:rPr>
                <w:color w:val="231F20"/>
                <w:spacing w:val="-2"/>
                <w:w w:val="98"/>
                <w:sz w:val="18"/>
              </w:rPr>
              <w:t> </w:t>
            </w:r>
            <w:r>
              <w:rPr>
                <w:color w:val="231F20"/>
                <w:sz w:val="18"/>
              </w:rPr>
              <w:t>y</w:t>
            </w:r>
            <w:r>
              <w:rPr>
                <w:color w:val="231F20"/>
                <w:spacing w:val="16"/>
                <w:sz w:val="18"/>
              </w:rPr>
              <w:t> </w:t>
            </w:r>
            <w:r>
              <w:rPr>
                <w:color w:val="231F20"/>
                <w:sz w:val="18"/>
              </w:rPr>
              <w:t>será</w:t>
            </w:r>
            <w:r>
              <w:rPr>
                <w:color w:val="231F20"/>
                <w:spacing w:val="17"/>
                <w:sz w:val="18"/>
              </w:rPr>
              <w:t> </w:t>
            </w:r>
            <w:r>
              <w:rPr>
                <w:color w:val="231F20"/>
                <w:sz w:val="18"/>
              </w:rPr>
              <w:t>destinatario</w:t>
            </w:r>
            <w:r>
              <w:rPr>
                <w:color w:val="231F20"/>
                <w:spacing w:val="17"/>
                <w:sz w:val="18"/>
              </w:rPr>
              <w:t> </w:t>
            </w:r>
            <w:r>
              <w:rPr>
                <w:color w:val="231F20"/>
                <w:sz w:val="18"/>
              </w:rPr>
              <w:t>de</w:t>
            </w:r>
            <w:r>
              <w:rPr>
                <w:color w:val="231F20"/>
                <w:spacing w:val="16"/>
                <w:sz w:val="18"/>
              </w:rPr>
              <w:t> </w:t>
            </w:r>
            <w:r>
              <w:rPr>
                <w:color w:val="231F20"/>
                <w:sz w:val="18"/>
              </w:rPr>
              <w:t>la</w:t>
            </w:r>
            <w:r>
              <w:rPr>
                <w:color w:val="231F20"/>
                <w:spacing w:val="17"/>
                <w:sz w:val="18"/>
              </w:rPr>
              <w:t> </w:t>
            </w:r>
            <w:r>
              <w:rPr>
                <w:color w:val="231F20"/>
                <w:sz w:val="18"/>
              </w:rPr>
              <w:t>sanción</w:t>
            </w:r>
            <w:r>
              <w:rPr>
                <w:color w:val="231F20"/>
                <w:spacing w:val="17"/>
                <w:sz w:val="18"/>
              </w:rPr>
              <w:t> </w:t>
            </w:r>
            <w:r>
              <w:rPr>
                <w:color w:val="231F20"/>
                <w:sz w:val="18"/>
              </w:rPr>
              <w:t>discipli-</w:t>
            </w:r>
            <w:r>
              <w:rPr>
                <w:color w:val="231F20"/>
                <w:w w:val="100"/>
                <w:sz w:val="18"/>
              </w:rPr>
              <w:t> </w:t>
            </w:r>
            <w:r>
              <w:rPr>
                <w:color w:val="231F20"/>
                <w:sz w:val="18"/>
              </w:rPr>
              <w:t>naria a que haya </w:t>
            </w:r>
            <w:r>
              <w:rPr>
                <w:color w:val="231F20"/>
                <w:spacing w:val="-5"/>
                <w:sz w:val="18"/>
              </w:rPr>
              <w:t>lugar, </w:t>
            </w:r>
            <w:r>
              <w:rPr>
                <w:color w:val="231F20"/>
                <w:sz w:val="18"/>
              </w:rPr>
              <w:t>en</w:t>
            </w:r>
            <w:r>
              <w:rPr>
                <w:color w:val="231F20"/>
                <w:spacing w:val="34"/>
                <w:sz w:val="18"/>
              </w:rPr>
              <w:t> </w:t>
            </w:r>
            <w:r>
              <w:rPr>
                <w:color w:val="231F20"/>
                <w:sz w:val="18"/>
              </w:rPr>
              <w:t>las</w:t>
            </w:r>
            <w:r>
              <w:rPr>
                <w:color w:val="231F20"/>
                <w:spacing w:val="12"/>
                <w:sz w:val="18"/>
              </w:rPr>
              <w:t> </w:t>
            </w:r>
            <w:r>
              <w:rPr>
                <w:color w:val="231F20"/>
                <w:sz w:val="18"/>
              </w:rPr>
              <w:t>condiciones</w:t>
            </w:r>
            <w:r>
              <w:rPr>
                <w:color w:val="231F20"/>
                <w:spacing w:val="-2"/>
                <w:w w:val="99"/>
                <w:sz w:val="18"/>
              </w:rPr>
              <w:t> </w:t>
            </w:r>
            <w:r>
              <w:rPr>
                <w:color w:val="231F20"/>
                <w:sz w:val="18"/>
              </w:rPr>
              <w:t>previstas en el Código</w:t>
            </w:r>
            <w:r>
              <w:rPr>
                <w:color w:val="231F20"/>
                <w:spacing w:val="9"/>
                <w:sz w:val="18"/>
              </w:rPr>
              <w:t> </w:t>
            </w:r>
            <w:r>
              <w:rPr>
                <w:color w:val="231F20"/>
                <w:sz w:val="18"/>
              </w:rPr>
              <w:t>Disciplinario</w:t>
            </w:r>
            <w:r>
              <w:rPr>
                <w:color w:val="231F20"/>
                <w:spacing w:val="3"/>
                <w:sz w:val="18"/>
              </w:rPr>
              <w:t> </w:t>
            </w:r>
            <w:r>
              <w:rPr>
                <w:color w:val="231F20"/>
                <w:spacing w:val="-2"/>
                <w:sz w:val="18"/>
              </w:rPr>
              <w:t>Único.</w:t>
            </w:r>
            <w:r>
              <w:rPr>
                <w:color w:val="231F20"/>
                <w:spacing w:val="-2"/>
                <w:w w:val="106"/>
                <w:sz w:val="18"/>
              </w:rPr>
              <w:t> </w:t>
            </w:r>
            <w:r>
              <w:rPr>
                <w:color w:val="231F20"/>
                <w:sz w:val="18"/>
              </w:rPr>
              <w:t>Cuando la misma conducta</w:t>
            </w:r>
            <w:r>
              <w:rPr>
                <w:color w:val="231F20"/>
                <w:spacing w:val="32"/>
                <w:sz w:val="18"/>
              </w:rPr>
              <w:t> </w:t>
            </w:r>
            <w:r>
              <w:rPr>
                <w:color w:val="231F20"/>
                <w:sz w:val="18"/>
              </w:rPr>
              <w:t>esté</w:t>
            </w:r>
            <w:r>
              <w:rPr>
                <w:color w:val="231F20"/>
                <w:spacing w:val="18"/>
                <w:sz w:val="18"/>
              </w:rPr>
              <w:t> </w:t>
            </w:r>
            <w:r>
              <w:rPr>
                <w:color w:val="231F20"/>
                <w:sz w:val="18"/>
              </w:rPr>
              <w:t>pre-</w:t>
            </w:r>
            <w:r>
              <w:rPr>
                <w:color w:val="231F20"/>
                <w:w w:val="100"/>
                <w:sz w:val="18"/>
              </w:rPr>
              <w:t> </w:t>
            </w:r>
            <w:r>
              <w:rPr>
                <w:color w:val="231F20"/>
                <w:sz w:val="18"/>
              </w:rPr>
              <w:t>vista</w:t>
            </w:r>
            <w:r>
              <w:rPr>
                <w:color w:val="231F20"/>
                <w:spacing w:val="24"/>
                <w:sz w:val="18"/>
              </w:rPr>
              <w:t> </w:t>
            </w:r>
            <w:r>
              <w:rPr>
                <w:color w:val="231F20"/>
                <w:sz w:val="18"/>
              </w:rPr>
              <w:t>como</w:t>
            </w:r>
            <w:r>
              <w:rPr>
                <w:color w:val="231F20"/>
                <w:spacing w:val="25"/>
                <w:sz w:val="18"/>
              </w:rPr>
              <w:t> </w:t>
            </w:r>
            <w:r>
              <w:rPr>
                <w:color w:val="231F20"/>
                <w:sz w:val="18"/>
              </w:rPr>
              <w:t>falta</w:t>
            </w:r>
            <w:r>
              <w:rPr>
                <w:color w:val="231F20"/>
                <w:spacing w:val="25"/>
                <w:sz w:val="18"/>
              </w:rPr>
              <w:t> </w:t>
            </w:r>
            <w:r>
              <w:rPr>
                <w:color w:val="231F20"/>
                <w:sz w:val="18"/>
              </w:rPr>
              <w:t>gravísima</w:t>
            </w:r>
            <w:r>
              <w:rPr>
                <w:color w:val="231F20"/>
                <w:spacing w:val="25"/>
                <w:sz w:val="18"/>
              </w:rPr>
              <w:t> </w:t>
            </w:r>
            <w:r>
              <w:rPr>
                <w:color w:val="231F20"/>
                <w:sz w:val="18"/>
              </w:rPr>
              <w:t>y</w:t>
            </w:r>
            <w:r>
              <w:rPr>
                <w:color w:val="231F20"/>
                <w:spacing w:val="24"/>
                <w:sz w:val="18"/>
              </w:rPr>
              <w:t> </w:t>
            </w:r>
            <w:r>
              <w:rPr>
                <w:color w:val="231F20"/>
                <w:sz w:val="18"/>
              </w:rPr>
              <w:t>como</w:t>
            </w:r>
            <w:r>
              <w:rPr>
                <w:color w:val="231F20"/>
                <w:spacing w:val="25"/>
                <w:sz w:val="18"/>
              </w:rPr>
              <w:t> </w:t>
            </w:r>
            <w:r>
              <w:rPr>
                <w:color w:val="231F20"/>
                <w:spacing w:val="-3"/>
                <w:sz w:val="18"/>
              </w:rPr>
              <w:t>deber</w:t>
            </w:r>
            <w:r>
              <w:rPr>
                <w:color w:val="231F20"/>
                <w:w w:val="95"/>
                <w:sz w:val="18"/>
              </w:rPr>
              <w:t> </w:t>
            </w:r>
            <w:r>
              <w:rPr>
                <w:color w:val="231F20"/>
                <w:sz w:val="18"/>
              </w:rPr>
              <w:t>o</w:t>
            </w:r>
            <w:r>
              <w:rPr>
                <w:color w:val="231F20"/>
                <w:spacing w:val="20"/>
                <w:sz w:val="18"/>
              </w:rPr>
              <w:t> </w:t>
            </w:r>
            <w:r>
              <w:rPr>
                <w:color w:val="231F20"/>
                <w:sz w:val="18"/>
              </w:rPr>
              <w:t>prohibición,</w:t>
            </w:r>
            <w:r>
              <w:rPr>
                <w:color w:val="231F20"/>
                <w:spacing w:val="14"/>
                <w:sz w:val="18"/>
              </w:rPr>
              <w:t> </w:t>
            </w:r>
            <w:r>
              <w:rPr>
                <w:color w:val="231F20"/>
                <w:sz w:val="18"/>
              </w:rPr>
              <w:t>se</w:t>
            </w:r>
            <w:r>
              <w:rPr>
                <w:color w:val="231F20"/>
                <w:spacing w:val="20"/>
                <w:sz w:val="18"/>
              </w:rPr>
              <w:t> </w:t>
            </w:r>
            <w:r>
              <w:rPr>
                <w:color w:val="231F20"/>
                <w:sz w:val="18"/>
              </w:rPr>
              <w:t>optará</w:t>
            </w:r>
            <w:r>
              <w:rPr>
                <w:color w:val="231F20"/>
                <w:spacing w:val="20"/>
                <w:sz w:val="18"/>
              </w:rPr>
              <w:t> </w:t>
            </w:r>
            <w:r>
              <w:rPr>
                <w:color w:val="231F20"/>
                <w:sz w:val="18"/>
              </w:rPr>
              <w:t>por</w:t>
            </w:r>
            <w:r>
              <w:rPr>
                <w:color w:val="231F20"/>
                <w:spacing w:val="21"/>
                <w:sz w:val="18"/>
              </w:rPr>
              <w:t> </w:t>
            </w:r>
            <w:r>
              <w:rPr>
                <w:color w:val="231F20"/>
                <w:sz w:val="18"/>
              </w:rPr>
              <w:t>la</w:t>
            </w:r>
            <w:r>
              <w:rPr>
                <w:color w:val="231F20"/>
                <w:spacing w:val="20"/>
                <w:sz w:val="18"/>
              </w:rPr>
              <w:t> </w:t>
            </w:r>
            <w:r>
              <w:rPr>
                <w:color w:val="231F20"/>
                <w:sz w:val="18"/>
              </w:rPr>
              <w:t>más</w:t>
            </w:r>
            <w:r>
              <w:rPr>
                <w:color w:val="231F20"/>
                <w:spacing w:val="20"/>
                <w:sz w:val="18"/>
              </w:rPr>
              <w:t> </w:t>
            </w:r>
            <w:r>
              <w:rPr>
                <w:color w:val="231F20"/>
                <w:sz w:val="18"/>
              </w:rPr>
              <w:t>favo-</w:t>
            </w:r>
          </w:p>
          <w:p>
            <w:pPr>
              <w:pStyle w:val="TableParagraph"/>
              <w:spacing w:line="202" w:lineRule="exact"/>
              <w:ind w:left="80"/>
              <w:jc w:val="both"/>
              <w:rPr>
                <w:sz w:val="10"/>
              </w:rPr>
            </w:pPr>
            <w:r>
              <w:rPr>
                <w:color w:val="231F20"/>
                <w:sz w:val="18"/>
              </w:rPr>
              <w:t>rable al servidor público.</w:t>
            </w:r>
            <w:r>
              <w:rPr>
                <w:color w:val="231F20"/>
                <w:position w:val="6"/>
                <w:sz w:val="10"/>
              </w:rPr>
              <w:t>24</w:t>
            </w:r>
          </w:p>
          <w:p>
            <w:pPr>
              <w:pStyle w:val="TableParagraph"/>
              <w:spacing w:line="244" w:lineRule="auto" w:before="5"/>
              <w:ind w:left="80" w:right="67" w:firstLine="360"/>
              <w:jc w:val="both"/>
              <w:rPr>
                <w:sz w:val="18"/>
              </w:rPr>
            </w:pPr>
            <w:r>
              <w:rPr>
                <w:color w:val="231F20"/>
                <w:sz w:val="18"/>
              </w:rPr>
              <w:t>NOTA: el artículo propuesto fusiona los artículos 27 y 67 del proyecto de ley 055 de 2014.</w:t>
            </w:r>
          </w:p>
        </w:tc>
      </w:tr>
    </w:tbl>
    <w:p>
      <w:pPr>
        <w:pStyle w:val="BodyText"/>
        <w:spacing w:before="6"/>
        <w:rPr>
          <w:sz w:val="27"/>
        </w:rPr>
      </w:pPr>
      <w:r>
        <w:rPr/>
        <w:pict>
          <v:line style="position:absolute;mso-position-horizontal-relative:page;mso-position-vertical-relative:paragraph;z-index:-251541504;mso-wrap-distance-left:0;mso-wrap-distance-right:0" from="86.173302pt,18.2616pt" to="134.173302pt,18.2616pt" stroked="true" strokeweight=".25pt" strokecolor="#231f20">
            <v:stroke dashstyle="solid"/>
            <w10:wrap type="topAndBottom"/>
          </v:line>
        </w:pict>
      </w:r>
    </w:p>
    <w:p>
      <w:pPr>
        <w:pStyle w:val="ListParagraph"/>
        <w:numPr>
          <w:ilvl w:val="0"/>
          <w:numId w:val="19"/>
        </w:numPr>
        <w:tabs>
          <w:tab w:pos="1724" w:val="left" w:leader="none"/>
        </w:tabs>
        <w:spacing w:line="240" w:lineRule="auto" w:before="66" w:after="0"/>
        <w:ind w:left="1723" w:right="1480" w:hanging="361"/>
        <w:jc w:val="both"/>
        <w:rPr>
          <w:sz w:val="17"/>
        </w:rPr>
      </w:pPr>
      <w:r>
        <w:rPr>
          <w:color w:val="231F20"/>
          <w:sz w:val="17"/>
        </w:rPr>
        <w:t>Por tratarse de un artículo nuevo, modifica la numeración de los artículos siguientes </w:t>
      </w:r>
      <w:r>
        <w:rPr>
          <w:color w:val="231F20"/>
          <w:spacing w:val="-5"/>
          <w:sz w:val="17"/>
        </w:rPr>
        <w:t>del </w:t>
      </w:r>
      <w:r>
        <w:rPr>
          <w:color w:val="231F20"/>
          <w:sz w:val="17"/>
        </w:rPr>
        <w:t>proyecto.</w:t>
      </w:r>
    </w:p>
    <w:p>
      <w:pPr>
        <w:pStyle w:val="ListParagraph"/>
        <w:numPr>
          <w:ilvl w:val="0"/>
          <w:numId w:val="19"/>
        </w:numPr>
        <w:tabs>
          <w:tab w:pos="1724" w:val="left" w:leader="none"/>
        </w:tabs>
        <w:spacing w:line="240" w:lineRule="auto" w:before="1" w:after="0"/>
        <w:ind w:left="1723" w:right="1484" w:hanging="361"/>
        <w:jc w:val="both"/>
        <w:rPr>
          <w:sz w:val="17"/>
        </w:rPr>
      </w:pPr>
      <w:r>
        <w:rPr>
          <w:color w:val="231F20"/>
          <w:sz w:val="17"/>
        </w:rPr>
        <w:t>En </w:t>
      </w:r>
      <w:r>
        <w:rPr>
          <w:color w:val="231F20"/>
          <w:spacing w:val="-3"/>
          <w:sz w:val="17"/>
        </w:rPr>
        <w:t>esta </w:t>
      </w:r>
      <w:r>
        <w:rPr>
          <w:color w:val="231F20"/>
          <w:spacing w:val="-4"/>
          <w:sz w:val="17"/>
        </w:rPr>
        <w:t>tabla </w:t>
      </w:r>
      <w:r>
        <w:rPr>
          <w:color w:val="231F20"/>
          <w:sz w:val="17"/>
        </w:rPr>
        <w:t>se ha </w:t>
      </w:r>
      <w:r>
        <w:rPr>
          <w:color w:val="231F20"/>
          <w:spacing w:val="-4"/>
          <w:sz w:val="17"/>
        </w:rPr>
        <w:t>suprimido </w:t>
      </w:r>
      <w:r>
        <w:rPr>
          <w:color w:val="231F20"/>
          <w:sz w:val="17"/>
        </w:rPr>
        <w:t>el </w:t>
      </w:r>
      <w:r>
        <w:rPr>
          <w:color w:val="231F20"/>
          <w:spacing w:val="-4"/>
          <w:sz w:val="17"/>
        </w:rPr>
        <w:t>inciso segundo, </w:t>
      </w:r>
      <w:r>
        <w:rPr>
          <w:color w:val="231F20"/>
          <w:sz w:val="17"/>
        </w:rPr>
        <w:t>el </w:t>
      </w:r>
      <w:r>
        <w:rPr>
          <w:color w:val="231F20"/>
          <w:spacing w:val="-3"/>
          <w:sz w:val="17"/>
        </w:rPr>
        <w:t>cual </w:t>
      </w:r>
      <w:r>
        <w:rPr>
          <w:color w:val="231F20"/>
          <w:spacing w:val="-4"/>
          <w:sz w:val="17"/>
        </w:rPr>
        <w:t>corresponde </w:t>
      </w:r>
      <w:r>
        <w:rPr>
          <w:color w:val="231F20"/>
          <w:sz w:val="17"/>
        </w:rPr>
        <w:t>al </w:t>
      </w:r>
      <w:r>
        <w:rPr>
          <w:color w:val="231F20"/>
          <w:spacing w:val="-4"/>
          <w:sz w:val="17"/>
        </w:rPr>
        <w:t>numeral </w:t>
      </w:r>
      <w:r>
        <w:rPr>
          <w:color w:val="231F20"/>
          <w:sz w:val="17"/>
        </w:rPr>
        <w:t>9 </w:t>
      </w:r>
      <w:r>
        <w:rPr>
          <w:color w:val="231F20"/>
          <w:spacing w:val="-3"/>
          <w:sz w:val="17"/>
        </w:rPr>
        <w:t>del </w:t>
      </w:r>
      <w:r>
        <w:rPr>
          <w:color w:val="231F20"/>
          <w:spacing w:val="-4"/>
          <w:sz w:val="17"/>
        </w:rPr>
        <w:t>artículo 43 </w:t>
      </w:r>
      <w:r>
        <w:rPr>
          <w:color w:val="231F20"/>
          <w:spacing w:val="-3"/>
          <w:sz w:val="17"/>
        </w:rPr>
        <w:t>del</w:t>
      </w:r>
      <w:r>
        <w:rPr>
          <w:color w:val="231F20"/>
          <w:spacing w:val="4"/>
          <w:sz w:val="17"/>
        </w:rPr>
        <w:t> </w:t>
      </w:r>
      <w:r>
        <w:rPr>
          <w:color w:val="231F20"/>
          <w:spacing w:val="-4"/>
          <w:sz w:val="17"/>
        </w:rPr>
        <w:t>CDU,</w:t>
      </w:r>
      <w:r>
        <w:rPr>
          <w:color w:val="231F20"/>
          <w:spacing w:val="-2"/>
          <w:sz w:val="17"/>
        </w:rPr>
        <w:t> </w:t>
      </w:r>
      <w:r>
        <w:rPr>
          <w:color w:val="231F20"/>
          <w:spacing w:val="-3"/>
          <w:sz w:val="17"/>
        </w:rPr>
        <w:t>cuyo</w:t>
      </w:r>
      <w:r>
        <w:rPr>
          <w:color w:val="231F20"/>
          <w:spacing w:val="4"/>
          <w:sz w:val="17"/>
        </w:rPr>
        <w:t> </w:t>
      </w:r>
      <w:r>
        <w:rPr>
          <w:color w:val="231F20"/>
          <w:spacing w:val="-4"/>
          <w:sz w:val="17"/>
        </w:rPr>
        <w:t>contenido</w:t>
      </w:r>
      <w:r>
        <w:rPr>
          <w:color w:val="231F20"/>
          <w:spacing w:val="5"/>
          <w:sz w:val="17"/>
        </w:rPr>
        <w:t> </w:t>
      </w:r>
      <w:r>
        <w:rPr>
          <w:color w:val="231F20"/>
          <w:sz w:val="17"/>
        </w:rPr>
        <w:t>ya</w:t>
      </w:r>
      <w:r>
        <w:rPr>
          <w:color w:val="231F20"/>
          <w:spacing w:val="5"/>
          <w:sz w:val="17"/>
        </w:rPr>
        <w:t> </w:t>
      </w:r>
      <w:r>
        <w:rPr>
          <w:color w:val="231F20"/>
          <w:spacing w:val="-3"/>
          <w:sz w:val="17"/>
        </w:rPr>
        <w:t>está</w:t>
      </w:r>
      <w:r>
        <w:rPr>
          <w:color w:val="231F20"/>
          <w:spacing w:val="4"/>
          <w:sz w:val="17"/>
        </w:rPr>
        <w:t> </w:t>
      </w:r>
      <w:r>
        <w:rPr>
          <w:color w:val="231F20"/>
          <w:spacing w:val="-4"/>
          <w:sz w:val="17"/>
        </w:rPr>
        <w:t>incorporado</w:t>
      </w:r>
      <w:r>
        <w:rPr>
          <w:color w:val="231F20"/>
          <w:spacing w:val="5"/>
          <w:sz w:val="17"/>
        </w:rPr>
        <w:t> </w:t>
      </w:r>
      <w:r>
        <w:rPr>
          <w:color w:val="231F20"/>
          <w:spacing w:val="-3"/>
          <w:sz w:val="17"/>
        </w:rPr>
        <w:t>por</w:t>
      </w:r>
      <w:r>
        <w:rPr>
          <w:color w:val="231F20"/>
          <w:spacing w:val="5"/>
          <w:sz w:val="17"/>
        </w:rPr>
        <w:t> </w:t>
      </w:r>
      <w:r>
        <w:rPr>
          <w:color w:val="231F20"/>
          <w:spacing w:val="-4"/>
          <w:sz w:val="17"/>
        </w:rPr>
        <w:t>separado</w:t>
      </w:r>
      <w:r>
        <w:rPr>
          <w:color w:val="231F20"/>
          <w:spacing w:val="4"/>
          <w:sz w:val="17"/>
        </w:rPr>
        <w:t> </w:t>
      </w:r>
      <w:r>
        <w:rPr>
          <w:color w:val="231F20"/>
          <w:sz w:val="17"/>
        </w:rPr>
        <w:t>en</w:t>
      </w:r>
      <w:r>
        <w:rPr>
          <w:color w:val="231F20"/>
          <w:spacing w:val="5"/>
          <w:sz w:val="17"/>
        </w:rPr>
        <w:t> </w:t>
      </w:r>
      <w:r>
        <w:rPr>
          <w:color w:val="231F20"/>
          <w:sz w:val="17"/>
        </w:rPr>
        <w:t>el</w:t>
      </w:r>
      <w:r>
        <w:rPr>
          <w:color w:val="231F20"/>
          <w:spacing w:val="5"/>
          <w:sz w:val="17"/>
        </w:rPr>
        <w:t> </w:t>
      </w:r>
      <w:r>
        <w:rPr>
          <w:color w:val="231F20"/>
          <w:spacing w:val="-4"/>
          <w:sz w:val="17"/>
        </w:rPr>
        <w:t>proyecto</w:t>
      </w:r>
      <w:r>
        <w:rPr>
          <w:color w:val="231F20"/>
          <w:spacing w:val="4"/>
          <w:sz w:val="17"/>
        </w:rPr>
        <w:t> </w:t>
      </w:r>
      <w:r>
        <w:rPr>
          <w:color w:val="231F20"/>
          <w:sz w:val="17"/>
        </w:rPr>
        <w:t>de</w:t>
      </w:r>
      <w:r>
        <w:rPr>
          <w:color w:val="231F20"/>
          <w:spacing w:val="5"/>
          <w:sz w:val="17"/>
        </w:rPr>
        <w:t> </w:t>
      </w:r>
      <w:r>
        <w:rPr>
          <w:color w:val="231F20"/>
          <w:spacing w:val="-3"/>
          <w:sz w:val="17"/>
        </w:rPr>
        <w:t>ley</w:t>
      </w:r>
      <w:r>
        <w:rPr>
          <w:color w:val="231F20"/>
          <w:spacing w:val="5"/>
          <w:sz w:val="17"/>
        </w:rPr>
        <w:t> </w:t>
      </w:r>
      <w:r>
        <w:rPr>
          <w:color w:val="231F20"/>
          <w:spacing w:val="-3"/>
          <w:sz w:val="17"/>
        </w:rPr>
        <w:t>055</w:t>
      </w:r>
      <w:r>
        <w:rPr>
          <w:color w:val="231F20"/>
          <w:spacing w:val="4"/>
          <w:sz w:val="17"/>
        </w:rPr>
        <w:t> </w:t>
      </w:r>
      <w:r>
        <w:rPr>
          <w:color w:val="231F20"/>
          <w:sz w:val="17"/>
        </w:rPr>
        <w:t>de</w:t>
      </w:r>
      <w:r>
        <w:rPr>
          <w:color w:val="231F20"/>
          <w:spacing w:val="5"/>
          <w:sz w:val="17"/>
        </w:rPr>
        <w:t> </w:t>
      </w:r>
      <w:r>
        <w:rPr>
          <w:color w:val="231F20"/>
          <w:spacing w:val="-4"/>
          <w:sz w:val="17"/>
        </w:rPr>
        <w:t>2014.</w:t>
      </w:r>
    </w:p>
    <w:p>
      <w:pPr>
        <w:pStyle w:val="ListParagraph"/>
        <w:numPr>
          <w:ilvl w:val="0"/>
          <w:numId w:val="19"/>
        </w:numPr>
        <w:tabs>
          <w:tab w:pos="1724" w:val="left" w:leader="none"/>
        </w:tabs>
        <w:spacing w:line="240" w:lineRule="auto" w:before="2" w:after="0"/>
        <w:ind w:left="1723" w:right="1480" w:hanging="361"/>
        <w:jc w:val="both"/>
        <w:rPr>
          <w:sz w:val="17"/>
        </w:rPr>
      </w:pPr>
      <w:r>
        <w:rPr>
          <w:color w:val="231F20"/>
          <w:sz w:val="17"/>
        </w:rPr>
        <w:t>El inciso segundo del artículo propuesto opta por un mecanismo de solución diferente </w:t>
      </w:r>
      <w:r>
        <w:rPr>
          <w:color w:val="231F20"/>
          <w:spacing w:val="-7"/>
          <w:sz w:val="17"/>
        </w:rPr>
        <w:t>al </w:t>
      </w:r>
      <w:r>
        <w:rPr>
          <w:color w:val="231F20"/>
          <w:sz w:val="17"/>
        </w:rPr>
        <w:t>propuesto en el proyecto de ley 055 para los casos en que la misma conducta esté prevista como deber o prohibición </w:t>
      </w:r>
      <w:r>
        <w:rPr>
          <w:color w:val="231F20"/>
          <w:spacing w:val="-8"/>
          <w:sz w:val="17"/>
        </w:rPr>
        <w:t>y, </w:t>
      </w:r>
      <w:r>
        <w:rPr>
          <w:color w:val="231F20"/>
          <w:sz w:val="17"/>
        </w:rPr>
        <w:t>a la vez, como falta gravísima. Más adelante se exponen las razones</w:t>
      </w:r>
      <w:r>
        <w:rPr>
          <w:color w:val="231F20"/>
          <w:spacing w:val="-4"/>
          <w:sz w:val="17"/>
        </w:rPr>
        <w:t> </w:t>
      </w:r>
      <w:r>
        <w:rPr>
          <w:color w:val="231F20"/>
          <w:sz w:val="17"/>
        </w:rPr>
        <w:t>de</w:t>
      </w:r>
      <w:r>
        <w:rPr>
          <w:color w:val="231F20"/>
          <w:spacing w:val="-3"/>
          <w:sz w:val="17"/>
        </w:rPr>
        <w:t> </w:t>
      </w:r>
      <w:r>
        <w:rPr>
          <w:color w:val="231F20"/>
          <w:sz w:val="17"/>
        </w:rPr>
        <w:t>esta</w:t>
      </w:r>
      <w:r>
        <w:rPr>
          <w:color w:val="231F20"/>
          <w:spacing w:val="-3"/>
          <w:sz w:val="17"/>
        </w:rPr>
        <w:t> </w:t>
      </w:r>
      <w:r>
        <w:rPr>
          <w:color w:val="231F20"/>
          <w:sz w:val="17"/>
        </w:rPr>
        <w:t>postura.</w:t>
      </w:r>
      <w:r>
        <w:rPr>
          <w:color w:val="231F20"/>
          <w:spacing w:val="-9"/>
          <w:sz w:val="17"/>
        </w:rPr>
        <w:t> </w:t>
      </w:r>
      <w:r>
        <w:rPr>
          <w:color w:val="231F20"/>
          <w:sz w:val="17"/>
        </w:rPr>
        <w:t>En</w:t>
      </w:r>
      <w:r>
        <w:rPr>
          <w:color w:val="231F20"/>
          <w:spacing w:val="-3"/>
          <w:sz w:val="17"/>
        </w:rPr>
        <w:t> </w:t>
      </w:r>
      <w:r>
        <w:rPr>
          <w:color w:val="231F20"/>
          <w:sz w:val="17"/>
        </w:rPr>
        <w:t>caso</w:t>
      </w:r>
      <w:r>
        <w:rPr>
          <w:color w:val="231F20"/>
          <w:spacing w:val="-3"/>
          <w:sz w:val="17"/>
        </w:rPr>
        <w:t> </w:t>
      </w:r>
      <w:r>
        <w:rPr>
          <w:color w:val="231F20"/>
          <w:sz w:val="17"/>
        </w:rPr>
        <w:t>de</w:t>
      </w:r>
      <w:r>
        <w:rPr>
          <w:color w:val="231F20"/>
          <w:spacing w:val="-4"/>
          <w:sz w:val="17"/>
        </w:rPr>
        <w:t> </w:t>
      </w:r>
      <w:r>
        <w:rPr>
          <w:color w:val="231F20"/>
          <w:sz w:val="17"/>
        </w:rPr>
        <w:t>acogerse</w:t>
      </w:r>
      <w:r>
        <w:rPr>
          <w:color w:val="231F20"/>
          <w:spacing w:val="-3"/>
          <w:sz w:val="17"/>
        </w:rPr>
        <w:t> </w:t>
      </w:r>
      <w:r>
        <w:rPr>
          <w:color w:val="231F20"/>
          <w:sz w:val="17"/>
        </w:rPr>
        <w:t>la</w:t>
      </w:r>
      <w:r>
        <w:rPr>
          <w:color w:val="231F20"/>
          <w:spacing w:val="-3"/>
          <w:sz w:val="17"/>
        </w:rPr>
        <w:t> </w:t>
      </w:r>
      <w:r>
        <w:rPr>
          <w:color w:val="231F20"/>
          <w:sz w:val="17"/>
        </w:rPr>
        <w:t>propuesta,</w:t>
      </w:r>
      <w:r>
        <w:rPr>
          <w:color w:val="231F20"/>
          <w:spacing w:val="-9"/>
          <w:sz w:val="17"/>
        </w:rPr>
        <w:t> </w:t>
      </w:r>
      <w:r>
        <w:rPr>
          <w:color w:val="231F20"/>
          <w:sz w:val="17"/>
        </w:rPr>
        <w:t>deberá</w:t>
      </w:r>
      <w:r>
        <w:rPr>
          <w:color w:val="231F20"/>
          <w:spacing w:val="-3"/>
          <w:sz w:val="17"/>
        </w:rPr>
        <w:t> </w:t>
      </w:r>
      <w:r>
        <w:rPr>
          <w:color w:val="231F20"/>
          <w:sz w:val="17"/>
        </w:rPr>
        <w:t>ajustarse</w:t>
      </w:r>
      <w:r>
        <w:rPr>
          <w:color w:val="231F20"/>
          <w:spacing w:val="-3"/>
          <w:sz w:val="17"/>
        </w:rPr>
        <w:t> </w:t>
      </w:r>
      <w:r>
        <w:rPr>
          <w:color w:val="231F20"/>
          <w:sz w:val="17"/>
        </w:rPr>
        <w:t>al</w:t>
      </w:r>
      <w:r>
        <w:rPr>
          <w:color w:val="231F20"/>
          <w:spacing w:val="-3"/>
          <w:sz w:val="17"/>
        </w:rPr>
        <w:t> </w:t>
      </w:r>
      <w:r>
        <w:rPr>
          <w:color w:val="231F20"/>
          <w:sz w:val="17"/>
        </w:rPr>
        <w:t>proyecto</w:t>
      </w:r>
      <w:r>
        <w:rPr>
          <w:color w:val="231F20"/>
          <w:spacing w:val="-4"/>
          <w:sz w:val="17"/>
        </w:rPr>
        <w:t> </w:t>
      </w:r>
      <w:r>
        <w:rPr>
          <w:color w:val="231F20"/>
          <w:sz w:val="17"/>
        </w:rPr>
        <w:t>de</w:t>
      </w:r>
      <w:r>
        <w:rPr>
          <w:color w:val="231F20"/>
          <w:spacing w:val="-3"/>
          <w:sz w:val="17"/>
        </w:rPr>
        <w:t> </w:t>
      </w:r>
      <w:r>
        <w:rPr>
          <w:color w:val="231F20"/>
          <w:spacing w:val="-5"/>
          <w:sz w:val="17"/>
        </w:rPr>
        <w:t>ley </w:t>
      </w:r>
      <w:r>
        <w:rPr>
          <w:color w:val="231F20"/>
          <w:sz w:val="17"/>
        </w:rPr>
        <w:t>en</w:t>
      </w:r>
      <w:r>
        <w:rPr>
          <w:color w:val="231F20"/>
          <w:spacing w:val="7"/>
          <w:sz w:val="17"/>
        </w:rPr>
        <w:t> </w:t>
      </w:r>
      <w:r>
        <w:rPr>
          <w:color w:val="231F20"/>
          <w:sz w:val="17"/>
        </w:rPr>
        <w:t>lo</w:t>
      </w:r>
      <w:r>
        <w:rPr>
          <w:color w:val="231F20"/>
          <w:spacing w:val="8"/>
          <w:sz w:val="17"/>
        </w:rPr>
        <w:t> </w:t>
      </w:r>
      <w:r>
        <w:rPr>
          <w:color w:val="231F20"/>
          <w:sz w:val="17"/>
        </w:rPr>
        <w:t>correspondiente</w:t>
      </w:r>
      <w:r>
        <w:rPr>
          <w:color w:val="231F20"/>
          <w:spacing w:val="8"/>
          <w:sz w:val="17"/>
        </w:rPr>
        <w:t> </w:t>
      </w:r>
      <w:r>
        <w:rPr>
          <w:color w:val="231F20"/>
          <w:sz w:val="17"/>
        </w:rPr>
        <w:t>o</w:t>
      </w:r>
      <w:r>
        <w:rPr>
          <w:color w:val="231F20"/>
          <w:spacing w:val="8"/>
          <w:sz w:val="17"/>
        </w:rPr>
        <w:t> </w:t>
      </w:r>
      <w:r>
        <w:rPr>
          <w:color w:val="231F20"/>
          <w:sz w:val="17"/>
        </w:rPr>
        <w:t>suprimirse</w:t>
      </w:r>
      <w:r>
        <w:rPr>
          <w:color w:val="231F20"/>
          <w:spacing w:val="8"/>
          <w:sz w:val="17"/>
        </w:rPr>
        <w:t> </w:t>
      </w:r>
      <w:r>
        <w:rPr>
          <w:color w:val="231F20"/>
          <w:sz w:val="17"/>
        </w:rPr>
        <w:t>este</w:t>
      </w:r>
      <w:r>
        <w:rPr>
          <w:color w:val="231F20"/>
          <w:spacing w:val="7"/>
          <w:sz w:val="17"/>
        </w:rPr>
        <w:t> </w:t>
      </w:r>
      <w:r>
        <w:rPr>
          <w:color w:val="231F20"/>
          <w:sz w:val="17"/>
        </w:rPr>
        <w:t>inciso</w:t>
      </w:r>
      <w:r>
        <w:rPr>
          <w:color w:val="231F20"/>
          <w:spacing w:val="8"/>
          <w:sz w:val="17"/>
        </w:rPr>
        <w:t> </w:t>
      </w:r>
      <w:r>
        <w:rPr>
          <w:color w:val="231F20"/>
          <w:sz w:val="17"/>
        </w:rPr>
        <w:t>segundo.</w:t>
      </w:r>
    </w:p>
    <w:p>
      <w:pPr>
        <w:spacing w:after="0" w:line="240" w:lineRule="auto"/>
        <w:jc w:val="both"/>
        <w:rPr>
          <w:sz w:val="17"/>
        </w:rPr>
        <w:sectPr>
          <w:footerReference w:type="default" r:id="rId27"/>
          <w:pgSz w:w="9930" w:h="13890"/>
          <w:pgMar w:footer="932" w:header="0"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7907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firstLine="359"/>
        <w:jc w:val="both"/>
      </w:pPr>
      <w:r>
        <w:rPr>
          <w:color w:val="231F20"/>
        </w:rPr>
        <w:t>De</w:t>
      </w:r>
      <w:r>
        <w:rPr>
          <w:color w:val="231F20"/>
          <w:spacing w:val="-11"/>
        </w:rPr>
        <w:t> </w:t>
      </w:r>
      <w:r>
        <w:rPr>
          <w:color w:val="231F20"/>
        </w:rPr>
        <w:t>esta</w:t>
      </w:r>
      <w:r>
        <w:rPr>
          <w:color w:val="231F20"/>
          <w:spacing w:val="-11"/>
        </w:rPr>
        <w:t> </w:t>
      </w:r>
      <w:r>
        <w:rPr>
          <w:color w:val="231F20"/>
        </w:rPr>
        <w:t>manera,</w:t>
      </w:r>
      <w:r>
        <w:rPr>
          <w:color w:val="231F20"/>
          <w:spacing w:val="-17"/>
        </w:rPr>
        <w:t> </w:t>
      </w:r>
      <w:r>
        <w:rPr>
          <w:color w:val="231F20"/>
        </w:rPr>
        <w:t>se</w:t>
      </w:r>
      <w:r>
        <w:rPr>
          <w:color w:val="231F20"/>
          <w:spacing w:val="-11"/>
        </w:rPr>
        <w:t> </w:t>
      </w:r>
      <w:r>
        <w:rPr>
          <w:color w:val="231F20"/>
        </w:rPr>
        <w:t>brindará</w:t>
      </w:r>
      <w:r>
        <w:rPr>
          <w:color w:val="231F20"/>
          <w:spacing w:val="-10"/>
        </w:rPr>
        <w:t> </w:t>
      </w:r>
      <w:r>
        <w:rPr>
          <w:color w:val="231F20"/>
        </w:rPr>
        <w:t>el</w:t>
      </w:r>
      <w:r>
        <w:rPr>
          <w:color w:val="231F20"/>
          <w:spacing w:val="-11"/>
        </w:rPr>
        <w:t> </w:t>
      </w:r>
      <w:r>
        <w:rPr>
          <w:color w:val="231F20"/>
        </w:rPr>
        <w:t>soporte</w:t>
      </w:r>
      <w:r>
        <w:rPr>
          <w:color w:val="231F20"/>
          <w:spacing w:val="-10"/>
        </w:rPr>
        <w:t> </w:t>
      </w:r>
      <w:r>
        <w:rPr>
          <w:color w:val="231F20"/>
        </w:rPr>
        <w:t>normativo</w:t>
      </w:r>
      <w:r>
        <w:rPr>
          <w:color w:val="231F20"/>
          <w:spacing w:val="-11"/>
        </w:rPr>
        <w:t> </w:t>
      </w:r>
      <w:r>
        <w:rPr>
          <w:color w:val="231F20"/>
        </w:rPr>
        <w:t>que</w:t>
      </w:r>
      <w:r>
        <w:rPr>
          <w:color w:val="231F20"/>
          <w:spacing w:val="-11"/>
        </w:rPr>
        <w:t> </w:t>
      </w:r>
      <w:r>
        <w:rPr>
          <w:color w:val="231F20"/>
        </w:rPr>
        <w:t>demanda</w:t>
      </w:r>
      <w:r>
        <w:rPr>
          <w:color w:val="231F20"/>
          <w:spacing w:val="-10"/>
        </w:rPr>
        <w:t> </w:t>
      </w:r>
      <w:r>
        <w:rPr>
          <w:color w:val="231F20"/>
        </w:rPr>
        <w:t>la</w:t>
      </w:r>
      <w:r>
        <w:rPr>
          <w:color w:val="231F20"/>
          <w:spacing w:val="-11"/>
        </w:rPr>
        <w:t> </w:t>
      </w:r>
      <w:r>
        <w:rPr>
          <w:color w:val="231F20"/>
        </w:rPr>
        <w:t>necesidad práctica de conservar la categoría de la “tipicidad” y la labor de “adecuación típica” de la conducta en los procesos disciplinarios </w:t>
      </w:r>
      <w:r>
        <w:rPr>
          <w:color w:val="231F20"/>
          <w:spacing w:val="-10"/>
        </w:rPr>
        <w:t>y, </w:t>
      </w:r>
      <w:r>
        <w:rPr>
          <w:color w:val="231F20"/>
        </w:rPr>
        <w:t>de paso, se dejaría de lado la histórica explicación, que comparto, de la imposibilidad jurídica de previsión</w:t>
      </w:r>
      <w:r>
        <w:rPr>
          <w:color w:val="231F20"/>
          <w:spacing w:val="-5"/>
        </w:rPr>
        <w:t> </w:t>
      </w:r>
      <w:r>
        <w:rPr>
          <w:color w:val="231F20"/>
        </w:rPr>
        <w:t>detallada</w:t>
      </w:r>
      <w:r>
        <w:rPr>
          <w:color w:val="231F20"/>
          <w:spacing w:val="-4"/>
        </w:rPr>
        <w:t> </w:t>
      </w:r>
      <w:r>
        <w:rPr>
          <w:color w:val="231F20"/>
        </w:rPr>
        <w:t>de</w:t>
      </w:r>
      <w:r>
        <w:rPr>
          <w:color w:val="231F20"/>
          <w:spacing w:val="-4"/>
        </w:rPr>
        <w:t> </w:t>
      </w:r>
      <w:r>
        <w:rPr>
          <w:color w:val="231F20"/>
        </w:rPr>
        <w:t>cada</w:t>
      </w:r>
      <w:r>
        <w:rPr>
          <w:color w:val="231F20"/>
          <w:spacing w:val="-4"/>
        </w:rPr>
        <w:t> </w:t>
      </w:r>
      <w:r>
        <w:rPr>
          <w:color w:val="231F20"/>
        </w:rPr>
        <w:t>tipo</w:t>
      </w:r>
      <w:r>
        <w:rPr>
          <w:color w:val="231F20"/>
          <w:spacing w:val="-4"/>
        </w:rPr>
        <w:t> </w:t>
      </w:r>
      <w:r>
        <w:rPr>
          <w:color w:val="231F20"/>
        </w:rPr>
        <w:t>disciplinario</w:t>
      </w:r>
      <w:r>
        <w:rPr>
          <w:color w:val="231F20"/>
          <w:spacing w:val="-4"/>
        </w:rPr>
        <w:t> </w:t>
      </w:r>
      <w:r>
        <w:rPr>
          <w:color w:val="231F20"/>
        </w:rPr>
        <w:t>a</w:t>
      </w:r>
      <w:r>
        <w:rPr>
          <w:color w:val="231F20"/>
          <w:spacing w:val="-4"/>
        </w:rPr>
        <w:t> </w:t>
      </w:r>
      <w:r>
        <w:rPr>
          <w:color w:val="231F20"/>
        </w:rPr>
        <w:t>partir</w:t>
      </w:r>
      <w:r>
        <w:rPr>
          <w:color w:val="231F20"/>
          <w:spacing w:val="-4"/>
        </w:rPr>
        <w:t> </w:t>
      </w:r>
      <w:r>
        <w:rPr>
          <w:color w:val="231F20"/>
        </w:rPr>
        <w:t>de</w:t>
      </w:r>
      <w:r>
        <w:rPr>
          <w:color w:val="231F20"/>
          <w:spacing w:val="-4"/>
        </w:rPr>
        <w:t> </w:t>
      </w:r>
      <w:r>
        <w:rPr>
          <w:color w:val="231F20"/>
        </w:rPr>
        <w:t>conductas</w:t>
      </w:r>
      <w:r>
        <w:rPr>
          <w:color w:val="231F20"/>
          <w:spacing w:val="-4"/>
        </w:rPr>
        <w:t> </w:t>
      </w:r>
      <w:r>
        <w:rPr>
          <w:color w:val="231F20"/>
          <w:spacing w:val="-2"/>
        </w:rPr>
        <w:t>particulares.</w:t>
      </w:r>
    </w:p>
    <w:p>
      <w:pPr>
        <w:pStyle w:val="BodyText"/>
        <w:spacing w:line="273" w:lineRule="auto" w:before="166"/>
        <w:ind w:left="1483" w:right="1361" w:firstLine="359"/>
        <w:jc w:val="both"/>
      </w:pPr>
      <w:r>
        <w:rPr>
          <w:color w:val="231F20"/>
        </w:rPr>
        <w:t>La propuesta no altera la estructura ni los propósitos del proyecto de ley y significaría un avance en la sistematización del derecho disciplinario.</w:t>
      </w:r>
    </w:p>
    <w:p>
      <w:pPr>
        <w:spacing w:line="264" w:lineRule="auto" w:before="169"/>
        <w:ind w:left="1483" w:right="1360" w:firstLine="359"/>
        <w:jc w:val="both"/>
        <w:rPr>
          <w:sz w:val="21"/>
        </w:rPr>
      </w:pPr>
      <w:r>
        <w:rPr>
          <w:color w:val="231F20"/>
          <w:w w:val="105"/>
          <w:sz w:val="21"/>
        </w:rPr>
        <w:t>Además, respaldaría la incorporación de la “</w:t>
      </w:r>
      <w:r>
        <w:rPr>
          <w:rFonts w:ascii="Book Antiqua" w:hAnsi="Book Antiqua"/>
          <w:b/>
          <w:i/>
          <w:color w:val="231F20"/>
          <w:w w:val="105"/>
          <w:sz w:val="21"/>
        </w:rPr>
        <w:t>adecuación típica</w:t>
      </w:r>
      <w:r>
        <w:rPr>
          <w:color w:val="231F20"/>
          <w:w w:val="105"/>
          <w:sz w:val="21"/>
        </w:rPr>
        <w:t>” en el proyecto de ley pues al artículo 4º del CDU se adiciona el siguiente inciso: “</w:t>
      </w:r>
      <w:r>
        <w:rPr>
          <w:rFonts w:ascii="Book Antiqua" w:hAnsi="Book Antiqua"/>
          <w:i/>
          <w:color w:val="231F20"/>
          <w:w w:val="105"/>
          <w:sz w:val="21"/>
        </w:rPr>
        <w:t>La labor de </w:t>
      </w:r>
      <w:r>
        <w:rPr>
          <w:rFonts w:ascii="Book Antiqua" w:hAnsi="Book Antiqua"/>
          <w:i/>
          <w:color w:val="231F20"/>
          <w:w w:val="105"/>
          <w:sz w:val="21"/>
          <w:u w:val="single" w:color="231F20"/>
        </w:rPr>
        <w:t>adecuación típica</w:t>
      </w:r>
      <w:r>
        <w:rPr>
          <w:rFonts w:ascii="Book Antiqua" w:hAnsi="Book Antiqua"/>
          <w:i/>
          <w:color w:val="231F20"/>
          <w:w w:val="105"/>
          <w:sz w:val="21"/>
        </w:rPr>
        <w:t> se someterá a la aplicación de los principios de </w:t>
      </w:r>
      <w:r>
        <w:rPr>
          <w:rFonts w:ascii="Book Antiqua" w:hAnsi="Book Antiqua"/>
          <w:i/>
          <w:color w:val="231F20"/>
          <w:w w:val="105"/>
          <w:sz w:val="21"/>
        </w:rPr>
        <w:t>especialidad y</w:t>
      </w:r>
      <w:r>
        <w:rPr>
          <w:rFonts w:ascii="Book Antiqua" w:hAnsi="Book Antiqua"/>
          <w:i/>
          <w:color w:val="231F20"/>
          <w:spacing w:val="7"/>
          <w:w w:val="105"/>
          <w:sz w:val="21"/>
        </w:rPr>
        <w:t> </w:t>
      </w:r>
      <w:r>
        <w:rPr>
          <w:rFonts w:ascii="Book Antiqua" w:hAnsi="Book Antiqua"/>
          <w:i/>
          <w:color w:val="231F20"/>
          <w:w w:val="105"/>
          <w:sz w:val="21"/>
        </w:rPr>
        <w:t>subsidiariedad</w:t>
      </w:r>
      <w:r>
        <w:rPr>
          <w:color w:val="231F20"/>
          <w:w w:val="105"/>
          <w:sz w:val="21"/>
        </w:rPr>
        <w:t>”.</w:t>
      </w:r>
    </w:p>
    <w:p>
      <w:pPr>
        <w:pStyle w:val="BodyText"/>
        <w:spacing w:before="3"/>
        <w:rPr>
          <w:sz w:val="31"/>
        </w:rPr>
      </w:pPr>
    </w:p>
    <w:p>
      <w:pPr>
        <w:pStyle w:val="Heading1"/>
        <w:numPr>
          <w:ilvl w:val="1"/>
          <w:numId w:val="15"/>
        </w:numPr>
        <w:tabs>
          <w:tab w:pos="2109" w:val="left" w:leader="none"/>
        </w:tabs>
        <w:spacing w:line="240" w:lineRule="auto" w:before="0" w:after="0"/>
        <w:ind w:left="2896" w:right="1674" w:hanging="1100"/>
        <w:jc w:val="left"/>
      </w:pPr>
      <w:r>
        <w:rPr/>
        <w:pict>
          <v:line style="position:absolute;mso-position-horizontal-relative:page;mso-position-vertical-relative:paragraph;z-index:-251538432;mso-wrap-distance-left:0;mso-wrap-distance-right:0" from="145.294296pt,31.602352pt" to="356.768296pt,31.602352pt" stroked="true" strokeweight=".4pt" strokecolor="#231f20">
            <v:stroke dashstyle="shortdot"/>
            <w10:wrap type="topAndBottom"/>
          </v:line>
        </w:pict>
      </w:r>
      <w:r>
        <w:rPr>
          <w:color w:val="231F20"/>
          <w:spacing w:val="18"/>
          <w:w w:val="198"/>
        </w:rPr>
        <w:t>l</w:t>
      </w:r>
      <w:r>
        <w:rPr>
          <w:color w:val="231F20"/>
          <w:spacing w:val="18"/>
          <w:w w:val="146"/>
        </w:rPr>
        <w:t>o</w:t>
      </w:r>
      <w:r>
        <w:rPr>
          <w:color w:val="231F20"/>
          <w:w w:val="97"/>
        </w:rPr>
        <w:t>S</w:t>
      </w:r>
      <w:r>
        <w:rPr>
          <w:color w:val="231F20"/>
        </w:rPr>
        <w:t> </w:t>
      </w:r>
      <w:r>
        <w:rPr>
          <w:color w:val="231F20"/>
          <w:spacing w:val="-3"/>
        </w:rPr>
        <w:t> </w:t>
      </w:r>
      <w:r>
        <w:rPr>
          <w:color w:val="231F20"/>
          <w:spacing w:val="8"/>
          <w:w w:val="154"/>
        </w:rPr>
        <w:t>c</w:t>
      </w:r>
      <w:r>
        <w:rPr>
          <w:color w:val="231F20"/>
          <w:spacing w:val="18"/>
          <w:w w:val="134"/>
        </w:rPr>
        <w:t>a</w:t>
      </w:r>
      <w:r>
        <w:rPr>
          <w:color w:val="231F20"/>
          <w:spacing w:val="18"/>
          <w:w w:val="118"/>
        </w:rPr>
        <w:t>M</w:t>
      </w:r>
      <w:r>
        <w:rPr>
          <w:color w:val="231F20"/>
          <w:spacing w:val="18"/>
          <w:w w:val="102"/>
        </w:rPr>
        <w:t>B</w:t>
      </w:r>
      <w:r>
        <w:rPr>
          <w:color w:val="231F20"/>
          <w:spacing w:val="18"/>
          <w:w w:val="105"/>
        </w:rPr>
        <w:t>i</w:t>
      </w:r>
      <w:r>
        <w:rPr>
          <w:color w:val="231F20"/>
          <w:spacing w:val="18"/>
          <w:w w:val="146"/>
        </w:rPr>
        <w:t>o</w:t>
      </w:r>
      <w:r>
        <w:rPr>
          <w:color w:val="231F20"/>
          <w:w w:val="97"/>
        </w:rPr>
        <w:t>S</w:t>
      </w:r>
      <w:r>
        <w:rPr>
          <w:color w:val="231F20"/>
        </w:rPr>
        <w:t> </w:t>
      </w:r>
      <w:r>
        <w:rPr>
          <w:color w:val="231F20"/>
          <w:spacing w:val="-3"/>
        </w:rPr>
        <w:t> </w:t>
      </w:r>
      <w:r>
        <w:rPr>
          <w:color w:val="231F20"/>
          <w:spacing w:val="18"/>
          <w:w w:val="97"/>
        </w:rPr>
        <w:t>S</w:t>
      </w:r>
      <w:r>
        <w:rPr>
          <w:color w:val="231F20"/>
          <w:spacing w:val="18"/>
          <w:w w:val="146"/>
        </w:rPr>
        <w:t>o</w:t>
      </w:r>
      <w:r>
        <w:rPr>
          <w:color w:val="231F20"/>
          <w:spacing w:val="18"/>
          <w:w w:val="102"/>
        </w:rPr>
        <w:t>B</w:t>
      </w:r>
      <w:r>
        <w:rPr>
          <w:color w:val="231F20"/>
          <w:spacing w:val="18"/>
          <w:w w:val="156"/>
        </w:rPr>
        <w:t>r</w:t>
      </w:r>
      <w:r>
        <w:rPr>
          <w:color w:val="231F20"/>
          <w:w w:val="115"/>
        </w:rPr>
        <w:t>e</w:t>
      </w:r>
      <w:r>
        <w:rPr>
          <w:color w:val="231F20"/>
        </w:rPr>
        <w:t> </w:t>
      </w:r>
      <w:r>
        <w:rPr>
          <w:color w:val="231F20"/>
          <w:spacing w:val="-3"/>
        </w:rPr>
        <w:t> </w:t>
      </w:r>
      <w:r>
        <w:rPr>
          <w:color w:val="231F20"/>
          <w:spacing w:val="6"/>
          <w:w w:val="170"/>
        </w:rPr>
        <w:t>f</w:t>
      </w:r>
      <w:r>
        <w:rPr>
          <w:color w:val="231F20"/>
          <w:spacing w:val="18"/>
          <w:w w:val="134"/>
        </w:rPr>
        <w:t>a</w:t>
      </w:r>
      <w:r>
        <w:rPr>
          <w:color w:val="231F20"/>
          <w:spacing w:val="-5"/>
          <w:w w:val="198"/>
        </w:rPr>
        <w:t>l</w:t>
      </w:r>
      <w:r>
        <w:rPr>
          <w:color w:val="231F20"/>
          <w:w w:val="197"/>
        </w:rPr>
        <w:t>t</w:t>
      </w:r>
      <w:r>
        <w:rPr>
          <w:color w:val="231F20"/>
          <w:spacing w:val="18"/>
          <w:w w:val="134"/>
        </w:rPr>
        <w:t>a</w:t>
      </w:r>
      <w:r>
        <w:rPr>
          <w:color w:val="231F20"/>
          <w:w w:val="97"/>
        </w:rPr>
        <w:t>S</w:t>
      </w:r>
      <w:r>
        <w:rPr>
          <w:color w:val="231F20"/>
        </w:rPr>
        <w:t> </w:t>
      </w:r>
      <w:r>
        <w:rPr>
          <w:color w:val="231F20"/>
          <w:spacing w:val="-3"/>
        </w:rPr>
        <w:t> </w:t>
      </w:r>
      <w:r>
        <w:rPr>
          <w:color w:val="231F20"/>
          <w:spacing w:val="17"/>
          <w:w w:val="130"/>
        </w:rPr>
        <w:t>d</w:t>
      </w:r>
      <w:r>
        <w:rPr>
          <w:color w:val="231F20"/>
          <w:spacing w:val="17"/>
          <w:w w:val="105"/>
        </w:rPr>
        <w:t>i</w:t>
      </w:r>
      <w:r>
        <w:rPr>
          <w:color w:val="231F20"/>
          <w:spacing w:val="17"/>
          <w:w w:val="97"/>
        </w:rPr>
        <w:t>S</w:t>
      </w:r>
      <w:r>
        <w:rPr>
          <w:color w:val="231F20"/>
          <w:spacing w:val="17"/>
          <w:w w:val="154"/>
        </w:rPr>
        <w:t>c</w:t>
      </w:r>
      <w:r>
        <w:rPr>
          <w:color w:val="231F20"/>
          <w:spacing w:val="17"/>
          <w:w w:val="105"/>
        </w:rPr>
        <w:t>i</w:t>
      </w:r>
      <w:r>
        <w:rPr>
          <w:color w:val="231F20"/>
          <w:spacing w:val="17"/>
          <w:w w:val="90"/>
        </w:rPr>
        <w:t>P</w:t>
      </w:r>
      <w:r>
        <w:rPr>
          <w:color w:val="231F20"/>
          <w:spacing w:val="17"/>
          <w:w w:val="198"/>
        </w:rPr>
        <w:t>l</w:t>
      </w:r>
      <w:r>
        <w:rPr>
          <w:color w:val="231F20"/>
          <w:spacing w:val="17"/>
          <w:w w:val="105"/>
        </w:rPr>
        <w:t>i</w:t>
      </w:r>
      <w:r>
        <w:rPr>
          <w:color w:val="231F20"/>
          <w:spacing w:val="9"/>
          <w:w w:val="138"/>
        </w:rPr>
        <w:t>n</w:t>
      </w:r>
      <w:r>
        <w:rPr>
          <w:color w:val="231F20"/>
          <w:spacing w:val="17"/>
          <w:w w:val="134"/>
        </w:rPr>
        <w:t>a</w:t>
      </w:r>
      <w:r>
        <w:rPr>
          <w:color w:val="231F20"/>
          <w:spacing w:val="16"/>
          <w:w w:val="156"/>
        </w:rPr>
        <w:t>r</w:t>
      </w:r>
      <w:r>
        <w:rPr>
          <w:color w:val="231F20"/>
          <w:spacing w:val="17"/>
          <w:w w:val="105"/>
        </w:rPr>
        <w:t>i</w:t>
      </w:r>
      <w:r>
        <w:rPr>
          <w:color w:val="231F20"/>
          <w:spacing w:val="17"/>
          <w:w w:val="134"/>
        </w:rPr>
        <w:t>a</w:t>
      </w:r>
      <w:r>
        <w:rPr>
          <w:color w:val="231F20"/>
          <w:spacing w:val="-1"/>
          <w:w w:val="97"/>
        </w:rPr>
        <w:t>S</w:t>
      </w:r>
      <w:r>
        <w:rPr>
          <w:color w:val="231F20"/>
          <w:w w:val="97"/>
        </w:rPr>
        <w:t> </w:t>
      </w:r>
      <w:r>
        <w:rPr>
          <w:color w:val="231F20"/>
          <w:spacing w:val="18"/>
          <w:w w:val="115"/>
        </w:rPr>
        <w:t>e</w:t>
      </w:r>
      <w:r>
        <w:rPr>
          <w:color w:val="231F20"/>
          <w:w w:val="138"/>
        </w:rPr>
        <w:t>n</w:t>
      </w:r>
      <w:r>
        <w:rPr>
          <w:color w:val="231F20"/>
        </w:rPr>
        <w:t> </w:t>
      </w:r>
      <w:r>
        <w:rPr>
          <w:color w:val="231F20"/>
          <w:spacing w:val="-3"/>
        </w:rPr>
        <w:t> </w:t>
      </w:r>
      <w:r>
        <w:rPr>
          <w:color w:val="231F20"/>
          <w:spacing w:val="18"/>
          <w:w w:val="115"/>
        </w:rPr>
        <w:t>e</w:t>
      </w:r>
      <w:r>
        <w:rPr>
          <w:color w:val="231F20"/>
          <w:w w:val="198"/>
        </w:rPr>
        <w:t>l</w:t>
      </w:r>
      <w:r>
        <w:rPr>
          <w:color w:val="231F20"/>
        </w:rPr>
        <w:t> </w:t>
      </w:r>
      <w:r>
        <w:rPr>
          <w:color w:val="231F20"/>
          <w:spacing w:val="-3"/>
        </w:rPr>
        <w:t> </w:t>
      </w:r>
      <w:r>
        <w:rPr>
          <w:color w:val="231F20"/>
          <w:spacing w:val="18"/>
          <w:w w:val="90"/>
        </w:rPr>
        <w:t>P</w:t>
      </w:r>
      <w:r>
        <w:rPr>
          <w:color w:val="231F20"/>
          <w:spacing w:val="9"/>
          <w:w w:val="156"/>
        </w:rPr>
        <w:t>r</w:t>
      </w:r>
      <w:r>
        <w:rPr>
          <w:color w:val="231F20"/>
          <w:spacing w:val="-5"/>
          <w:w w:val="146"/>
        </w:rPr>
        <w:t>o</w:t>
      </w:r>
      <w:r>
        <w:rPr>
          <w:color w:val="231F20"/>
          <w:spacing w:val="18"/>
          <w:w w:val="136"/>
        </w:rPr>
        <w:t>y</w:t>
      </w:r>
      <w:r>
        <w:rPr>
          <w:color w:val="231F20"/>
          <w:spacing w:val="18"/>
          <w:w w:val="115"/>
        </w:rPr>
        <w:t>e</w:t>
      </w:r>
      <w:r>
        <w:rPr>
          <w:color w:val="231F20"/>
          <w:spacing w:val="18"/>
          <w:w w:val="154"/>
        </w:rPr>
        <w:t>c</w:t>
      </w:r>
      <w:r>
        <w:rPr>
          <w:color w:val="231F20"/>
          <w:spacing w:val="10"/>
          <w:w w:val="197"/>
        </w:rPr>
        <w:t>t</w:t>
      </w:r>
      <w:r>
        <w:rPr>
          <w:color w:val="231F20"/>
          <w:w w:val="146"/>
        </w:rPr>
        <w:t>o</w:t>
      </w:r>
      <w:r>
        <w:rPr>
          <w:color w:val="231F20"/>
        </w:rPr>
        <w:t> </w:t>
      </w:r>
      <w:r>
        <w:rPr>
          <w:color w:val="231F20"/>
          <w:spacing w:val="-3"/>
        </w:rPr>
        <w:t> </w:t>
      </w:r>
      <w:r>
        <w:rPr>
          <w:color w:val="231F20"/>
          <w:spacing w:val="18"/>
          <w:w w:val="130"/>
        </w:rPr>
        <w:t>d</w:t>
      </w:r>
      <w:r>
        <w:rPr>
          <w:color w:val="231F20"/>
          <w:w w:val="115"/>
        </w:rPr>
        <w:t>e</w:t>
      </w:r>
      <w:r>
        <w:rPr>
          <w:color w:val="231F20"/>
        </w:rPr>
        <w:t> </w:t>
      </w:r>
      <w:r>
        <w:rPr>
          <w:color w:val="231F20"/>
          <w:spacing w:val="-3"/>
        </w:rPr>
        <w:t> </w:t>
      </w:r>
      <w:r>
        <w:rPr>
          <w:color w:val="231F20"/>
          <w:spacing w:val="18"/>
          <w:w w:val="156"/>
        </w:rPr>
        <w:t>r</w:t>
      </w:r>
      <w:r>
        <w:rPr>
          <w:color w:val="231F20"/>
          <w:spacing w:val="18"/>
          <w:w w:val="115"/>
        </w:rPr>
        <w:t>e</w:t>
      </w:r>
      <w:r>
        <w:rPr>
          <w:color w:val="231F20"/>
          <w:spacing w:val="18"/>
          <w:w w:val="170"/>
        </w:rPr>
        <w:t>f</w:t>
      </w:r>
      <w:r>
        <w:rPr>
          <w:color w:val="231F20"/>
          <w:spacing w:val="18"/>
          <w:w w:val="146"/>
        </w:rPr>
        <w:t>o</w:t>
      </w:r>
      <w:r>
        <w:rPr>
          <w:color w:val="231F20"/>
          <w:spacing w:val="18"/>
          <w:w w:val="156"/>
        </w:rPr>
        <w:t>r</w:t>
      </w:r>
      <w:r>
        <w:rPr>
          <w:color w:val="231F20"/>
          <w:spacing w:val="18"/>
          <w:w w:val="118"/>
        </w:rPr>
        <w:t>M</w:t>
      </w:r>
      <w:r>
        <w:rPr>
          <w:color w:val="231F20"/>
          <w:w w:val="134"/>
        </w:rPr>
        <w:t>a</w:t>
      </w:r>
    </w:p>
    <w:p>
      <w:pPr>
        <w:pStyle w:val="BodyText"/>
        <w:spacing w:before="2"/>
        <w:rPr>
          <w:b/>
          <w:sz w:val="27"/>
        </w:rPr>
      </w:pPr>
    </w:p>
    <w:p>
      <w:pPr>
        <w:pStyle w:val="Heading3"/>
        <w:numPr>
          <w:ilvl w:val="0"/>
          <w:numId w:val="21"/>
        </w:numPr>
        <w:tabs>
          <w:tab w:pos="1964" w:val="left" w:leader="none"/>
        </w:tabs>
        <w:spacing w:line="240" w:lineRule="auto" w:before="0" w:after="0"/>
        <w:ind w:left="1963" w:right="0" w:hanging="361"/>
        <w:jc w:val="left"/>
      </w:pPr>
      <w:r>
        <w:rPr>
          <w:color w:val="231F20"/>
        </w:rPr>
        <w:t>Colisión entre dos normas que regulan el mismo</w:t>
      </w:r>
      <w:r>
        <w:rPr>
          <w:color w:val="231F20"/>
          <w:spacing w:val="-4"/>
        </w:rPr>
        <w:t> </w:t>
      </w:r>
      <w:r>
        <w:rPr>
          <w:color w:val="231F20"/>
        </w:rPr>
        <w:t>tema</w:t>
      </w:r>
    </w:p>
    <w:p>
      <w:pPr>
        <w:pStyle w:val="BodyText"/>
        <w:spacing w:line="273" w:lineRule="auto" w:before="138"/>
        <w:ind w:left="1483" w:right="1360" w:firstLine="359"/>
        <w:jc w:val="both"/>
      </w:pPr>
      <w:r>
        <w:rPr>
          <w:color w:val="231F20"/>
        </w:rPr>
        <w:t>En derecho disciplinario se presentan eventos en los cuales una conducta disciplinable concreta puede enmarcarse, de manera simultánea, dentro de un deber o una prohibición y a la vez corresponder a una falta gravísima. Esta circunstancia se debe a la indeterminación de conductas que pueden constituir faltas graves o leves y a la posibilidad para que en ocasiones correspondan con la descripción de una falta gravísima.</w:t>
      </w:r>
    </w:p>
    <w:p>
      <w:pPr>
        <w:pStyle w:val="BodyText"/>
        <w:spacing w:line="271" w:lineRule="auto" w:before="166"/>
        <w:ind w:left="1483" w:right="1360" w:firstLine="360"/>
        <w:jc w:val="both"/>
      </w:pPr>
      <w:r>
        <w:rPr>
          <w:color w:val="231F20"/>
        </w:rPr>
        <w:t>El proyecto de ley introduce  el  </w:t>
      </w:r>
      <w:r>
        <w:rPr>
          <w:rFonts w:ascii="Book Antiqua" w:hAnsi="Book Antiqua"/>
          <w:i/>
          <w:color w:val="231F20"/>
        </w:rPr>
        <w:t>principio  de  especialidad  </w:t>
      </w:r>
      <w:r>
        <w:rPr>
          <w:color w:val="231F20"/>
        </w:rPr>
        <w:t>para  resolver  esa situación.</w:t>
      </w:r>
      <w:r>
        <w:rPr>
          <w:color w:val="231F20"/>
          <w:position w:val="7"/>
          <w:sz w:val="12"/>
        </w:rPr>
        <w:t>25 </w:t>
      </w:r>
      <w:r>
        <w:rPr>
          <w:color w:val="231F20"/>
        </w:rPr>
        <w:t>Le asigna el carácter de norma especial a la que describa la  falta gravísima y la hace prevalente sobre la norma del mismo código</w:t>
      </w:r>
      <w:r>
        <w:rPr>
          <w:color w:val="231F20"/>
          <w:spacing w:val="16"/>
        </w:rPr>
        <w:t> </w:t>
      </w:r>
      <w:r>
        <w:rPr>
          <w:color w:val="231F20"/>
          <w:spacing w:val="-5"/>
        </w:rPr>
        <w:t>que </w:t>
      </w:r>
      <w:r>
        <w:rPr>
          <w:color w:val="231F20"/>
        </w:rPr>
        <w:t>corresponda a un derecho, deber o prohibición, a la cual le da el carácter </w:t>
      </w:r>
      <w:r>
        <w:rPr>
          <w:color w:val="231F20"/>
          <w:spacing w:val="-6"/>
        </w:rPr>
        <w:t>de </w:t>
      </w:r>
      <w:r>
        <w:rPr>
          <w:color w:val="231F20"/>
        </w:rPr>
        <w:t>norma general. En la ponencia para primer debate del proyecto de ley 055 </w:t>
      </w:r>
      <w:r>
        <w:rPr>
          <w:color w:val="231F20"/>
          <w:spacing w:val="-7"/>
        </w:rPr>
        <w:t>de </w:t>
      </w:r>
      <w:r>
        <w:rPr>
          <w:color w:val="231F20"/>
        </w:rPr>
        <w:t>2014,</w:t>
      </w:r>
      <w:r>
        <w:rPr>
          <w:color w:val="231F20"/>
          <w:spacing w:val="3"/>
        </w:rPr>
        <w:t> </w:t>
      </w:r>
      <w:r>
        <w:rPr>
          <w:color w:val="231F20"/>
        </w:rPr>
        <w:t>esta</w:t>
      </w:r>
      <w:r>
        <w:rPr>
          <w:color w:val="231F20"/>
          <w:spacing w:val="11"/>
        </w:rPr>
        <w:t> </w:t>
      </w:r>
      <w:r>
        <w:rPr>
          <w:color w:val="231F20"/>
        </w:rPr>
        <w:t>postura</w:t>
      </w:r>
      <w:r>
        <w:rPr>
          <w:color w:val="231F20"/>
          <w:spacing w:val="11"/>
        </w:rPr>
        <w:t> </w:t>
      </w:r>
      <w:r>
        <w:rPr>
          <w:color w:val="231F20"/>
        </w:rPr>
        <w:t>se</w:t>
      </w:r>
      <w:r>
        <w:rPr>
          <w:color w:val="231F20"/>
          <w:spacing w:val="12"/>
        </w:rPr>
        <w:t> </w:t>
      </w:r>
      <w:r>
        <w:rPr>
          <w:color w:val="231F20"/>
        </w:rPr>
        <w:t>expuso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siguiente</w:t>
      </w:r>
      <w:r>
        <w:rPr>
          <w:color w:val="231F20"/>
          <w:spacing w:val="11"/>
        </w:rPr>
        <w:t> </w:t>
      </w:r>
      <w:r>
        <w:rPr>
          <w:color w:val="231F20"/>
        </w:rPr>
        <w:t>forma:</w:t>
      </w:r>
    </w:p>
    <w:p>
      <w:pPr>
        <w:pStyle w:val="BodyText"/>
      </w:pPr>
    </w:p>
    <w:p>
      <w:pPr>
        <w:pStyle w:val="ListParagraph"/>
        <w:numPr>
          <w:ilvl w:val="0"/>
          <w:numId w:val="19"/>
        </w:numPr>
        <w:tabs>
          <w:tab w:pos="1844" w:val="left" w:leader="none"/>
        </w:tabs>
        <w:spacing w:line="240" w:lineRule="auto" w:before="99" w:after="0"/>
        <w:ind w:left="1843" w:right="1354" w:hanging="361"/>
        <w:jc w:val="both"/>
        <w:rPr>
          <w:rFonts w:ascii="Book Antiqua" w:hAnsi="Book Antiqua"/>
          <w:i/>
          <w:sz w:val="17"/>
        </w:rPr>
      </w:pPr>
      <w:r>
        <w:rPr>
          <w:color w:val="231F20"/>
          <w:sz w:val="17"/>
        </w:rPr>
        <w:t>En el proyecto de ley 055 de 2014 se asigna un alcance adicional al principio de </w:t>
      </w:r>
      <w:r>
        <w:rPr>
          <w:color w:val="231F20"/>
          <w:spacing w:val="-2"/>
          <w:sz w:val="17"/>
        </w:rPr>
        <w:t>especialidad, </w:t>
      </w:r>
      <w:r>
        <w:rPr>
          <w:color w:val="231F20"/>
          <w:sz w:val="17"/>
        </w:rPr>
        <w:t>para</w:t>
      </w:r>
      <w:r>
        <w:rPr>
          <w:color w:val="231F20"/>
          <w:spacing w:val="-11"/>
          <w:sz w:val="17"/>
        </w:rPr>
        <w:t> </w:t>
      </w:r>
      <w:r>
        <w:rPr>
          <w:color w:val="231F20"/>
          <w:sz w:val="17"/>
        </w:rPr>
        <w:t>denotar</w:t>
      </w:r>
      <w:r>
        <w:rPr>
          <w:color w:val="231F20"/>
          <w:spacing w:val="-11"/>
          <w:sz w:val="17"/>
        </w:rPr>
        <w:t> </w:t>
      </w:r>
      <w:r>
        <w:rPr>
          <w:color w:val="231F20"/>
          <w:sz w:val="17"/>
        </w:rPr>
        <w:t>que</w:t>
      </w:r>
      <w:r>
        <w:rPr>
          <w:color w:val="231F20"/>
          <w:spacing w:val="-11"/>
          <w:sz w:val="17"/>
        </w:rPr>
        <w:t> </w:t>
      </w:r>
      <w:r>
        <w:rPr>
          <w:color w:val="231F20"/>
          <w:sz w:val="17"/>
        </w:rPr>
        <w:t>las</w:t>
      </w:r>
      <w:r>
        <w:rPr>
          <w:color w:val="231F20"/>
          <w:spacing w:val="-11"/>
          <w:sz w:val="17"/>
        </w:rPr>
        <w:t> </w:t>
      </w:r>
      <w:r>
        <w:rPr>
          <w:color w:val="231F20"/>
          <w:sz w:val="17"/>
        </w:rPr>
        <w:t>normas</w:t>
      </w:r>
      <w:r>
        <w:rPr>
          <w:color w:val="231F20"/>
          <w:spacing w:val="-11"/>
          <w:sz w:val="17"/>
        </w:rPr>
        <w:t> </w:t>
      </w:r>
      <w:r>
        <w:rPr>
          <w:color w:val="231F20"/>
          <w:sz w:val="17"/>
        </w:rPr>
        <w:t>disciplinarias,</w:t>
      </w:r>
      <w:r>
        <w:rPr>
          <w:color w:val="231F20"/>
          <w:spacing w:val="-16"/>
          <w:sz w:val="17"/>
        </w:rPr>
        <w:t> </w:t>
      </w:r>
      <w:r>
        <w:rPr>
          <w:color w:val="231F20"/>
          <w:sz w:val="17"/>
        </w:rPr>
        <w:t>por</w:t>
      </w:r>
      <w:r>
        <w:rPr>
          <w:color w:val="231F20"/>
          <w:spacing w:val="-11"/>
          <w:sz w:val="17"/>
        </w:rPr>
        <w:t> </w:t>
      </w:r>
      <w:r>
        <w:rPr>
          <w:color w:val="231F20"/>
          <w:sz w:val="17"/>
        </w:rPr>
        <w:t>ser</w:t>
      </w:r>
      <w:r>
        <w:rPr>
          <w:color w:val="231F20"/>
          <w:spacing w:val="-11"/>
          <w:sz w:val="17"/>
        </w:rPr>
        <w:t> </w:t>
      </w:r>
      <w:r>
        <w:rPr>
          <w:color w:val="231F20"/>
          <w:sz w:val="17"/>
        </w:rPr>
        <w:t>especiales,</w:t>
      </w:r>
      <w:r>
        <w:rPr>
          <w:color w:val="231F20"/>
          <w:spacing w:val="-16"/>
          <w:sz w:val="17"/>
        </w:rPr>
        <w:t> </w:t>
      </w:r>
      <w:r>
        <w:rPr>
          <w:color w:val="231F20"/>
          <w:sz w:val="17"/>
        </w:rPr>
        <w:t>prevalecen</w:t>
      </w:r>
      <w:r>
        <w:rPr>
          <w:color w:val="231F20"/>
          <w:spacing w:val="-11"/>
          <w:sz w:val="17"/>
        </w:rPr>
        <w:t> </w:t>
      </w:r>
      <w:r>
        <w:rPr>
          <w:color w:val="231F20"/>
          <w:sz w:val="17"/>
        </w:rPr>
        <w:t>sobre</w:t>
      </w:r>
      <w:r>
        <w:rPr>
          <w:color w:val="231F20"/>
          <w:spacing w:val="-11"/>
          <w:sz w:val="17"/>
        </w:rPr>
        <w:t> </w:t>
      </w:r>
      <w:r>
        <w:rPr>
          <w:color w:val="231F20"/>
          <w:sz w:val="17"/>
        </w:rPr>
        <w:t>las</w:t>
      </w:r>
      <w:r>
        <w:rPr>
          <w:color w:val="231F20"/>
          <w:spacing w:val="-11"/>
          <w:sz w:val="17"/>
        </w:rPr>
        <w:t> </w:t>
      </w:r>
      <w:r>
        <w:rPr>
          <w:color w:val="231F20"/>
          <w:sz w:val="17"/>
        </w:rPr>
        <w:t>de</w:t>
      </w:r>
      <w:r>
        <w:rPr>
          <w:color w:val="231F20"/>
          <w:spacing w:val="-11"/>
          <w:sz w:val="17"/>
        </w:rPr>
        <w:t> </w:t>
      </w:r>
      <w:r>
        <w:rPr>
          <w:color w:val="231F20"/>
          <w:sz w:val="17"/>
        </w:rPr>
        <w:t>carácter penal. Es la razón por la cual en el proyecto de reforma se cambió la ubicación normativa del numeral 48 numeral 1º del CDU para dejarlo como el último artículo (66) en la descripción de</w:t>
      </w:r>
      <w:r>
        <w:rPr>
          <w:color w:val="231F20"/>
          <w:spacing w:val="-7"/>
          <w:sz w:val="17"/>
        </w:rPr>
        <w:t> </w:t>
      </w:r>
      <w:r>
        <w:rPr>
          <w:color w:val="231F20"/>
          <w:sz w:val="17"/>
        </w:rPr>
        <w:t>las</w:t>
      </w:r>
      <w:r>
        <w:rPr>
          <w:color w:val="231F20"/>
          <w:spacing w:val="-7"/>
          <w:sz w:val="17"/>
        </w:rPr>
        <w:t> </w:t>
      </w:r>
      <w:r>
        <w:rPr>
          <w:color w:val="231F20"/>
          <w:sz w:val="17"/>
        </w:rPr>
        <w:t>faltas</w:t>
      </w:r>
      <w:r>
        <w:rPr>
          <w:color w:val="231F20"/>
          <w:spacing w:val="-7"/>
          <w:sz w:val="17"/>
        </w:rPr>
        <w:t> </w:t>
      </w:r>
      <w:r>
        <w:rPr>
          <w:color w:val="231F20"/>
          <w:sz w:val="17"/>
        </w:rPr>
        <w:t>gravísimas.</w:t>
      </w:r>
      <w:r>
        <w:rPr>
          <w:color w:val="231F20"/>
          <w:spacing w:val="-12"/>
          <w:sz w:val="17"/>
        </w:rPr>
        <w:t> </w:t>
      </w:r>
      <w:r>
        <w:rPr>
          <w:color w:val="231F20"/>
          <w:sz w:val="17"/>
        </w:rPr>
        <w:t>En</w:t>
      </w:r>
      <w:r>
        <w:rPr>
          <w:color w:val="231F20"/>
          <w:spacing w:val="-7"/>
          <w:sz w:val="17"/>
        </w:rPr>
        <w:t> </w:t>
      </w:r>
      <w:r>
        <w:rPr>
          <w:color w:val="231F20"/>
          <w:sz w:val="17"/>
        </w:rPr>
        <w:t>la</w:t>
      </w:r>
      <w:r>
        <w:rPr>
          <w:color w:val="231F20"/>
          <w:spacing w:val="-6"/>
          <w:sz w:val="17"/>
        </w:rPr>
        <w:t> </w:t>
      </w:r>
      <w:r>
        <w:rPr>
          <w:color w:val="231F20"/>
          <w:sz w:val="17"/>
        </w:rPr>
        <w:t>exposición</w:t>
      </w:r>
      <w:r>
        <w:rPr>
          <w:color w:val="231F20"/>
          <w:spacing w:val="-7"/>
          <w:sz w:val="17"/>
        </w:rPr>
        <w:t> </w:t>
      </w:r>
      <w:r>
        <w:rPr>
          <w:color w:val="231F20"/>
          <w:sz w:val="17"/>
        </w:rPr>
        <w:t>de</w:t>
      </w:r>
      <w:r>
        <w:rPr>
          <w:color w:val="231F20"/>
          <w:spacing w:val="-7"/>
          <w:sz w:val="17"/>
        </w:rPr>
        <w:t> </w:t>
      </w:r>
      <w:r>
        <w:rPr>
          <w:color w:val="231F20"/>
          <w:sz w:val="17"/>
        </w:rPr>
        <w:t>motivos</w:t>
      </w:r>
      <w:r>
        <w:rPr>
          <w:color w:val="231F20"/>
          <w:spacing w:val="-7"/>
          <w:sz w:val="17"/>
        </w:rPr>
        <w:t> </w:t>
      </w:r>
      <w:r>
        <w:rPr>
          <w:color w:val="231F20"/>
          <w:sz w:val="17"/>
        </w:rPr>
        <w:t>se</w:t>
      </w:r>
      <w:r>
        <w:rPr>
          <w:color w:val="231F20"/>
          <w:spacing w:val="-6"/>
          <w:sz w:val="17"/>
        </w:rPr>
        <w:t> </w:t>
      </w:r>
      <w:r>
        <w:rPr>
          <w:color w:val="231F20"/>
          <w:sz w:val="17"/>
        </w:rPr>
        <w:t>señaló</w:t>
      </w:r>
      <w:r>
        <w:rPr>
          <w:color w:val="231F20"/>
          <w:spacing w:val="-7"/>
          <w:sz w:val="17"/>
        </w:rPr>
        <w:t> </w:t>
      </w:r>
      <w:r>
        <w:rPr>
          <w:color w:val="231F20"/>
          <w:sz w:val="17"/>
        </w:rPr>
        <w:t>que</w:t>
      </w:r>
      <w:r>
        <w:rPr>
          <w:color w:val="231F20"/>
          <w:spacing w:val="-7"/>
          <w:sz w:val="17"/>
        </w:rPr>
        <w:t> </w:t>
      </w:r>
      <w:r>
        <w:rPr>
          <w:color w:val="231F20"/>
          <w:sz w:val="17"/>
        </w:rPr>
        <w:t>se</w:t>
      </w:r>
      <w:r>
        <w:rPr>
          <w:color w:val="231F20"/>
          <w:spacing w:val="-7"/>
          <w:sz w:val="17"/>
        </w:rPr>
        <w:t> </w:t>
      </w:r>
      <w:r>
        <w:rPr>
          <w:color w:val="231F20"/>
          <w:sz w:val="17"/>
        </w:rPr>
        <w:t>introducen</w:t>
      </w:r>
      <w:r>
        <w:rPr>
          <w:color w:val="231F20"/>
          <w:spacing w:val="-6"/>
          <w:sz w:val="17"/>
        </w:rPr>
        <w:t> </w:t>
      </w:r>
      <w:r>
        <w:rPr>
          <w:color w:val="231F20"/>
          <w:sz w:val="17"/>
        </w:rPr>
        <w:t>los</w:t>
      </w:r>
      <w:r>
        <w:rPr>
          <w:color w:val="231F20"/>
          <w:spacing w:val="-7"/>
          <w:sz w:val="17"/>
        </w:rPr>
        <w:t> </w:t>
      </w:r>
      <w:r>
        <w:rPr>
          <w:color w:val="231F20"/>
          <w:sz w:val="17"/>
        </w:rPr>
        <w:t>principios de especialidad y subsidiariedad, </w:t>
      </w:r>
      <w:r>
        <w:rPr>
          <w:rFonts w:ascii="Book Antiqua" w:hAnsi="Book Antiqua"/>
          <w:i/>
          <w:color w:val="231F20"/>
          <w:sz w:val="17"/>
        </w:rPr>
        <w:t>“en relación con la tipicidad disciplinaria, en el sentido de </w:t>
      </w:r>
      <w:r>
        <w:rPr>
          <w:rFonts w:ascii="Book Antiqua" w:hAnsi="Book Antiqua"/>
          <w:i/>
          <w:color w:val="231F20"/>
          <w:sz w:val="17"/>
        </w:rPr>
        <w:t>acudir a los tipos de la ley penal siempre y cuando la conducta no se adecue especialmente a        los tipos</w:t>
      </w:r>
      <w:r>
        <w:rPr>
          <w:rFonts w:ascii="Book Antiqua" w:hAnsi="Book Antiqua"/>
          <w:i/>
          <w:color w:val="231F20"/>
          <w:spacing w:val="10"/>
          <w:sz w:val="17"/>
        </w:rPr>
        <w:t> </w:t>
      </w:r>
      <w:r>
        <w:rPr>
          <w:rFonts w:ascii="Book Antiqua" w:hAnsi="Book Antiqua"/>
          <w:i/>
          <w:color w:val="231F20"/>
          <w:sz w:val="17"/>
        </w:rPr>
        <w:t>disciplinarios”.</w:t>
      </w:r>
    </w:p>
    <w:p>
      <w:pPr>
        <w:spacing w:after="0" w:line="240" w:lineRule="auto"/>
        <w:jc w:val="both"/>
        <w:rPr>
          <w:rFonts w:ascii="Book Antiqua" w:hAnsi="Book Antiqua"/>
          <w:sz w:val="17"/>
        </w:rPr>
        <w:sectPr>
          <w:footerReference w:type="default" r:id="rId28"/>
          <w:pgSz w:w="9930" w:h="13890"/>
          <w:pgMar w:footer="1405" w:header="0" w:top="900" w:bottom="1600" w:left="0" w:right="0"/>
        </w:sectPr>
      </w:pPr>
    </w:p>
    <w:p>
      <w:pPr>
        <w:spacing w:before="83" w:after="45"/>
        <w:ind w:left="1647" w:right="1810" w:firstLine="0"/>
        <w:jc w:val="center"/>
        <w:rPr>
          <w:b/>
          <w:sz w:val="9"/>
        </w:rPr>
      </w:pPr>
      <w:r>
        <w:rPr/>
        <w:pict>
          <v:line style="position:absolute;mso-position-horizontal-relative:page;mso-position-vertical-relative:paragraph;z-index:25178214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7"/>
        <w:rPr>
          <w:b/>
          <w:sz w:val="27"/>
        </w:rPr>
      </w:pPr>
    </w:p>
    <w:p>
      <w:pPr>
        <w:spacing w:line="292" w:lineRule="auto" w:before="101"/>
        <w:ind w:left="1723" w:right="1480" w:firstLine="360"/>
        <w:jc w:val="both"/>
        <w:rPr>
          <w:rFonts w:ascii="Book Antiqua" w:hAnsi="Book Antiqua"/>
          <w:i/>
          <w:sz w:val="19"/>
        </w:rPr>
      </w:pPr>
      <w:r>
        <w:rPr>
          <w:rFonts w:ascii="Book Antiqua" w:hAnsi="Book Antiqua"/>
          <w:i/>
          <w:color w:val="231F20"/>
          <w:w w:val="105"/>
          <w:sz w:val="19"/>
        </w:rPr>
        <w:t>En cuanto a las faltas graves y leves, el proyecto también aclara que se estará </w:t>
      </w:r>
      <w:r>
        <w:rPr>
          <w:rFonts w:ascii="Book Antiqua" w:hAnsi="Book Antiqua"/>
          <w:i/>
          <w:color w:val="231F20"/>
          <w:w w:val="105"/>
          <w:sz w:val="19"/>
        </w:rPr>
        <w:t>en presencia de una falta disciplinaria </w:t>
      </w:r>
      <w:r>
        <w:rPr>
          <w:rFonts w:ascii="Book Antiqua" w:hAnsi="Book Antiqua"/>
          <w:i/>
          <w:color w:val="231F20"/>
          <w:spacing w:val="-3"/>
          <w:w w:val="105"/>
          <w:sz w:val="19"/>
        </w:rPr>
        <w:t>grave </w:t>
      </w:r>
      <w:r>
        <w:rPr>
          <w:rFonts w:ascii="Book Antiqua" w:hAnsi="Book Antiqua"/>
          <w:i/>
          <w:color w:val="231F20"/>
          <w:w w:val="105"/>
          <w:sz w:val="19"/>
        </w:rPr>
        <w:t>o leve por el incumplimiento de los deberes, el abuso de los derechos, la extralimitación de las funciones o la </w:t>
      </w:r>
      <w:r>
        <w:rPr>
          <w:rFonts w:ascii="Book Antiqua" w:hAnsi="Book Antiqua"/>
          <w:i/>
          <w:color w:val="231F20"/>
          <w:spacing w:val="-3"/>
          <w:w w:val="105"/>
          <w:sz w:val="19"/>
        </w:rPr>
        <w:t>incursión  </w:t>
      </w:r>
      <w:r>
        <w:rPr>
          <w:rFonts w:ascii="Book Antiqua" w:hAnsi="Book Antiqua"/>
          <w:i/>
          <w:color w:val="231F20"/>
          <w:w w:val="105"/>
          <w:sz w:val="19"/>
        </w:rPr>
        <w:t>al</w:t>
      </w:r>
      <w:r>
        <w:rPr>
          <w:rFonts w:ascii="Book Antiqua" w:hAnsi="Book Antiqua"/>
          <w:i/>
          <w:color w:val="231F20"/>
          <w:spacing w:val="-22"/>
          <w:w w:val="105"/>
          <w:sz w:val="19"/>
        </w:rPr>
        <w:t> </w:t>
      </w:r>
      <w:r>
        <w:rPr>
          <w:rFonts w:ascii="Book Antiqua" w:hAnsi="Book Antiqua"/>
          <w:i/>
          <w:color w:val="231F20"/>
          <w:w w:val="105"/>
          <w:sz w:val="19"/>
        </w:rPr>
        <w:t>régimen</w:t>
      </w:r>
      <w:r>
        <w:rPr>
          <w:rFonts w:ascii="Book Antiqua" w:hAnsi="Book Antiqua"/>
          <w:i/>
          <w:color w:val="231F20"/>
          <w:spacing w:val="-22"/>
          <w:w w:val="105"/>
          <w:sz w:val="19"/>
        </w:rPr>
        <w:t> </w:t>
      </w:r>
      <w:r>
        <w:rPr>
          <w:rFonts w:ascii="Book Antiqua" w:hAnsi="Book Antiqua"/>
          <w:i/>
          <w:color w:val="231F20"/>
          <w:w w:val="105"/>
          <w:sz w:val="19"/>
        </w:rPr>
        <w:t>de</w:t>
      </w:r>
      <w:r>
        <w:rPr>
          <w:rFonts w:ascii="Book Antiqua" w:hAnsi="Book Antiqua"/>
          <w:i/>
          <w:color w:val="231F20"/>
          <w:spacing w:val="-21"/>
          <w:w w:val="105"/>
          <w:sz w:val="19"/>
        </w:rPr>
        <w:t> </w:t>
      </w:r>
      <w:r>
        <w:rPr>
          <w:rFonts w:ascii="Book Antiqua" w:hAnsi="Book Antiqua"/>
          <w:i/>
          <w:color w:val="231F20"/>
          <w:w w:val="105"/>
          <w:sz w:val="19"/>
        </w:rPr>
        <w:t>prohibiciones,</w:t>
      </w:r>
      <w:r>
        <w:rPr>
          <w:rFonts w:ascii="Book Antiqua" w:hAnsi="Book Antiqua"/>
          <w:i/>
          <w:color w:val="231F20"/>
          <w:spacing w:val="-26"/>
          <w:w w:val="105"/>
          <w:sz w:val="19"/>
        </w:rPr>
        <w:t> </w:t>
      </w:r>
      <w:r>
        <w:rPr>
          <w:rFonts w:ascii="Book Antiqua" w:hAnsi="Book Antiqua"/>
          <w:b/>
          <w:i/>
          <w:color w:val="231F20"/>
          <w:w w:val="105"/>
          <w:sz w:val="19"/>
        </w:rPr>
        <w:t>salvo</w:t>
      </w:r>
      <w:r>
        <w:rPr>
          <w:rFonts w:ascii="Book Antiqua" w:hAnsi="Book Antiqua"/>
          <w:b/>
          <w:i/>
          <w:color w:val="231F20"/>
          <w:spacing w:val="-21"/>
          <w:w w:val="105"/>
          <w:sz w:val="19"/>
        </w:rPr>
        <w:t> </w:t>
      </w:r>
      <w:r>
        <w:rPr>
          <w:rFonts w:ascii="Book Antiqua" w:hAnsi="Book Antiqua"/>
          <w:b/>
          <w:i/>
          <w:color w:val="231F20"/>
          <w:w w:val="105"/>
          <w:sz w:val="19"/>
        </w:rPr>
        <w:t>que</w:t>
      </w:r>
      <w:r>
        <w:rPr>
          <w:rFonts w:ascii="Book Antiqua" w:hAnsi="Book Antiqua"/>
          <w:b/>
          <w:i/>
          <w:color w:val="231F20"/>
          <w:spacing w:val="-22"/>
          <w:w w:val="105"/>
          <w:sz w:val="19"/>
        </w:rPr>
        <w:t> </w:t>
      </w:r>
      <w:r>
        <w:rPr>
          <w:rFonts w:ascii="Book Antiqua" w:hAnsi="Book Antiqua"/>
          <w:b/>
          <w:i/>
          <w:color w:val="231F20"/>
          <w:w w:val="105"/>
          <w:sz w:val="19"/>
        </w:rPr>
        <w:t>la</w:t>
      </w:r>
      <w:r>
        <w:rPr>
          <w:rFonts w:ascii="Book Antiqua" w:hAnsi="Book Antiqua"/>
          <w:b/>
          <w:i/>
          <w:color w:val="231F20"/>
          <w:spacing w:val="-22"/>
          <w:w w:val="105"/>
          <w:sz w:val="19"/>
        </w:rPr>
        <w:t> </w:t>
      </w:r>
      <w:r>
        <w:rPr>
          <w:rFonts w:ascii="Book Antiqua" w:hAnsi="Book Antiqua"/>
          <w:b/>
          <w:i/>
          <w:color w:val="231F20"/>
          <w:w w:val="105"/>
          <w:sz w:val="19"/>
        </w:rPr>
        <w:t>conducta</w:t>
      </w:r>
      <w:r>
        <w:rPr>
          <w:rFonts w:ascii="Book Antiqua" w:hAnsi="Book Antiqua"/>
          <w:b/>
          <w:i/>
          <w:color w:val="231F20"/>
          <w:spacing w:val="-21"/>
          <w:w w:val="105"/>
          <w:sz w:val="19"/>
        </w:rPr>
        <w:t> </w:t>
      </w:r>
      <w:r>
        <w:rPr>
          <w:rFonts w:ascii="Book Antiqua" w:hAnsi="Book Antiqua"/>
          <w:b/>
          <w:i/>
          <w:color w:val="231F20"/>
          <w:w w:val="105"/>
          <w:sz w:val="19"/>
        </w:rPr>
        <w:t>esté</w:t>
      </w:r>
      <w:r>
        <w:rPr>
          <w:rFonts w:ascii="Book Antiqua" w:hAnsi="Book Antiqua"/>
          <w:b/>
          <w:i/>
          <w:color w:val="231F20"/>
          <w:spacing w:val="-22"/>
          <w:w w:val="105"/>
          <w:sz w:val="19"/>
        </w:rPr>
        <w:t> </w:t>
      </w:r>
      <w:r>
        <w:rPr>
          <w:rFonts w:ascii="Book Antiqua" w:hAnsi="Book Antiqua"/>
          <w:b/>
          <w:i/>
          <w:color w:val="231F20"/>
          <w:w w:val="105"/>
          <w:sz w:val="19"/>
        </w:rPr>
        <w:t>prevista</w:t>
      </w:r>
      <w:r>
        <w:rPr>
          <w:rFonts w:ascii="Book Antiqua" w:hAnsi="Book Antiqua"/>
          <w:b/>
          <w:i/>
          <w:color w:val="231F20"/>
          <w:spacing w:val="-22"/>
          <w:w w:val="105"/>
          <w:sz w:val="19"/>
        </w:rPr>
        <w:t> </w:t>
      </w:r>
      <w:r>
        <w:rPr>
          <w:rFonts w:ascii="Book Antiqua" w:hAnsi="Book Antiqua"/>
          <w:b/>
          <w:i/>
          <w:color w:val="231F20"/>
          <w:w w:val="105"/>
          <w:sz w:val="19"/>
        </w:rPr>
        <w:t>como</w:t>
      </w:r>
      <w:r>
        <w:rPr>
          <w:rFonts w:ascii="Book Antiqua" w:hAnsi="Book Antiqua"/>
          <w:b/>
          <w:i/>
          <w:color w:val="231F20"/>
          <w:spacing w:val="-21"/>
          <w:w w:val="105"/>
          <w:sz w:val="19"/>
        </w:rPr>
        <w:t> </w:t>
      </w:r>
      <w:r>
        <w:rPr>
          <w:rFonts w:ascii="Book Antiqua" w:hAnsi="Book Antiqua"/>
          <w:b/>
          <w:i/>
          <w:color w:val="231F20"/>
          <w:w w:val="105"/>
          <w:sz w:val="19"/>
        </w:rPr>
        <w:t>falta</w:t>
      </w:r>
      <w:r>
        <w:rPr>
          <w:rFonts w:ascii="Book Antiqua" w:hAnsi="Book Antiqua"/>
          <w:b/>
          <w:i/>
          <w:color w:val="231F20"/>
          <w:spacing w:val="-22"/>
          <w:w w:val="105"/>
          <w:sz w:val="19"/>
        </w:rPr>
        <w:t> </w:t>
      </w:r>
      <w:r>
        <w:rPr>
          <w:rFonts w:ascii="Book Antiqua" w:hAnsi="Book Antiqua"/>
          <w:b/>
          <w:i/>
          <w:color w:val="231F20"/>
          <w:spacing w:val="-3"/>
          <w:w w:val="105"/>
          <w:sz w:val="19"/>
        </w:rPr>
        <w:t>graví- </w:t>
      </w:r>
      <w:r>
        <w:rPr>
          <w:rFonts w:ascii="Book Antiqua" w:hAnsi="Book Antiqua"/>
          <w:b/>
          <w:i/>
          <w:color w:val="231F20"/>
          <w:w w:val="105"/>
          <w:sz w:val="19"/>
        </w:rPr>
        <w:t>sima</w:t>
      </w:r>
      <w:r>
        <w:rPr>
          <w:rFonts w:ascii="Book Antiqua" w:hAnsi="Book Antiqua"/>
          <w:i/>
          <w:color w:val="231F20"/>
          <w:w w:val="105"/>
          <w:sz w:val="19"/>
        </w:rPr>
        <w:t>, con lo cual se busca </w:t>
      </w:r>
      <w:r>
        <w:rPr>
          <w:rFonts w:ascii="Book Antiqua" w:hAnsi="Book Antiqua"/>
          <w:i/>
          <w:color w:val="231F20"/>
          <w:spacing w:val="-3"/>
          <w:w w:val="105"/>
          <w:sz w:val="19"/>
        </w:rPr>
        <w:t>enfatizar, </w:t>
      </w:r>
      <w:r>
        <w:rPr>
          <w:rFonts w:ascii="Book Antiqua" w:hAnsi="Book Antiqua"/>
          <w:i/>
          <w:color w:val="231F20"/>
          <w:w w:val="105"/>
          <w:sz w:val="19"/>
        </w:rPr>
        <w:t>de una vez por todas, que las faltas </w:t>
      </w:r>
      <w:r>
        <w:rPr>
          <w:rFonts w:ascii="Book Antiqua" w:hAnsi="Book Antiqua"/>
          <w:i/>
          <w:color w:val="231F20"/>
          <w:spacing w:val="-3"/>
          <w:w w:val="105"/>
          <w:sz w:val="19"/>
        </w:rPr>
        <w:t>gravísimas </w:t>
      </w:r>
      <w:r>
        <w:rPr>
          <w:rFonts w:ascii="Book Antiqua" w:hAnsi="Book Antiqua"/>
          <w:i/>
          <w:color w:val="231F20"/>
          <w:w w:val="105"/>
          <w:sz w:val="19"/>
        </w:rPr>
        <w:t>son normas</w:t>
      </w:r>
      <w:r>
        <w:rPr>
          <w:rFonts w:ascii="Book Antiqua" w:hAnsi="Book Antiqua"/>
          <w:i/>
          <w:color w:val="231F20"/>
          <w:spacing w:val="6"/>
          <w:w w:val="105"/>
          <w:sz w:val="19"/>
        </w:rPr>
        <w:t> </w:t>
      </w:r>
      <w:r>
        <w:rPr>
          <w:rFonts w:ascii="Book Antiqua" w:hAnsi="Book Antiqua"/>
          <w:i/>
          <w:color w:val="231F20"/>
          <w:w w:val="105"/>
          <w:sz w:val="19"/>
        </w:rPr>
        <w:t>especiales.</w:t>
      </w:r>
    </w:p>
    <w:p>
      <w:pPr>
        <w:spacing w:line="292" w:lineRule="auto" w:before="3"/>
        <w:ind w:left="1723" w:right="1475" w:firstLine="360"/>
        <w:jc w:val="both"/>
        <w:rPr>
          <w:rFonts w:ascii="Book Antiqua" w:hAnsi="Book Antiqua"/>
          <w:i/>
          <w:sz w:val="11"/>
        </w:rPr>
      </w:pPr>
      <w:r>
        <w:rPr>
          <w:rFonts w:ascii="Book Antiqua" w:hAnsi="Book Antiqua"/>
          <w:i/>
          <w:color w:val="231F20"/>
          <w:spacing w:val="-5"/>
          <w:w w:val="110"/>
          <w:sz w:val="19"/>
        </w:rPr>
        <w:t>Por</w:t>
      </w:r>
      <w:r>
        <w:rPr>
          <w:rFonts w:ascii="Book Antiqua" w:hAnsi="Book Antiqua"/>
          <w:i/>
          <w:color w:val="231F20"/>
          <w:spacing w:val="-29"/>
          <w:w w:val="110"/>
          <w:sz w:val="19"/>
        </w:rPr>
        <w:t> </w:t>
      </w:r>
      <w:r>
        <w:rPr>
          <w:rFonts w:ascii="Book Antiqua" w:hAnsi="Book Antiqua"/>
          <w:i/>
          <w:color w:val="231F20"/>
          <w:w w:val="110"/>
          <w:sz w:val="19"/>
        </w:rPr>
        <w:t>último</w:t>
      </w:r>
      <w:r>
        <w:rPr>
          <w:rFonts w:ascii="Book Antiqua" w:hAnsi="Book Antiqua"/>
          <w:i/>
          <w:color w:val="231F20"/>
          <w:spacing w:val="-28"/>
          <w:w w:val="110"/>
          <w:sz w:val="19"/>
        </w:rPr>
        <w:t> </w:t>
      </w:r>
      <w:r>
        <w:rPr>
          <w:rFonts w:ascii="Book Antiqua" w:hAnsi="Book Antiqua"/>
          <w:i/>
          <w:color w:val="231F20"/>
          <w:w w:val="110"/>
          <w:sz w:val="19"/>
        </w:rPr>
        <w:t>y</w:t>
      </w:r>
      <w:r>
        <w:rPr>
          <w:rFonts w:ascii="Book Antiqua" w:hAnsi="Book Antiqua"/>
          <w:i/>
          <w:color w:val="231F20"/>
          <w:spacing w:val="-29"/>
          <w:w w:val="110"/>
          <w:sz w:val="19"/>
        </w:rPr>
        <w:t> </w:t>
      </w:r>
      <w:r>
        <w:rPr>
          <w:rFonts w:ascii="Book Antiqua" w:hAnsi="Book Antiqua"/>
          <w:i/>
          <w:color w:val="231F20"/>
          <w:w w:val="110"/>
          <w:sz w:val="19"/>
        </w:rPr>
        <w:t>en</w:t>
      </w:r>
      <w:r>
        <w:rPr>
          <w:rFonts w:ascii="Book Antiqua" w:hAnsi="Book Antiqua"/>
          <w:i/>
          <w:color w:val="231F20"/>
          <w:spacing w:val="-28"/>
          <w:w w:val="110"/>
          <w:sz w:val="19"/>
        </w:rPr>
        <w:t> </w:t>
      </w:r>
      <w:r>
        <w:rPr>
          <w:rFonts w:ascii="Book Antiqua" w:hAnsi="Book Antiqua"/>
          <w:i/>
          <w:color w:val="231F20"/>
          <w:w w:val="110"/>
          <w:sz w:val="19"/>
        </w:rPr>
        <w:t>virtud</w:t>
      </w:r>
      <w:r>
        <w:rPr>
          <w:rFonts w:ascii="Book Antiqua" w:hAnsi="Book Antiqua"/>
          <w:i/>
          <w:color w:val="231F20"/>
          <w:spacing w:val="-28"/>
          <w:w w:val="110"/>
          <w:sz w:val="19"/>
        </w:rPr>
        <w:t> </w:t>
      </w:r>
      <w:r>
        <w:rPr>
          <w:rFonts w:ascii="Book Antiqua" w:hAnsi="Book Antiqua"/>
          <w:i/>
          <w:color w:val="231F20"/>
          <w:w w:val="110"/>
          <w:sz w:val="19"/>
        </w:rPr>
        <w:t>del</w:t>
      </w:r>
      <w:r>
        <w:rPr>
          <w:rFonts w:ascii="Book Antiqua" w:hAnsi="Book Antiqua"/>
          <w:i/>
          <w:color w:val="231F20"/>
          <w:spacing w:val="-29"/>
          <w:w w:val="110"/>
          <w:sz w:val="19"/>
        </w:rPr>
        <w:t> </w:t>
      </w:r>
      <w:r>
        <w:rPr>
          <w:rFonts w:ascii="Book Antiqua" w:hAnsi="Book Antiqua"/>
          <w:b/>
          <w:i/>
          <w:color w:val="231F20"/>
          <w:w w:val="110"/>
          <w:sz w:val="19"/>
        </w:rPr>
        <w:t>principio</w:t>
      </w:r>
      <w:r>
        <w:rPr>
          <w:rFonts w:ascii="Book Antiqua" w:hAnsi="Book Antiqua"/>
          <w:b/>
          <w:i/>
          <w:color w:val="231F20"/>
          <w:spacing w:val="-28"/>
          <w:w w:val="110"/>
          <w:sz w:val="19"/>
        </w:rPr>
        <w:t> </w:t>
      </w:r>
      <w:r>
        <w:rPr>
          <w:rFonts w:ascii="Book Antiqua" w:hAnsi="Book Antiqua"/>
          <w:b/>
          <w:i/>
          <w:color w:val="231F20"/>
          <w:w w:val="110"/>
          <w:sz w:val="19"/>
        </w:rPr>
        <w:t>de</w:t>
      </w:r>
      <w:r>
        <w:rPr>
          <w:rFonts w:ascii="Book Antiqua" w:hAnsi="Book Antiqua"/>
          <w:b/>
          <w:i/>
          <w:color w:val="231F20"/>
          <w:spacing w:val="-29"/>
          <w:w w:val="110"/>
          <w:sz w:val="19"/>
        </w:rPr>
        <w:t> </w:t>
      </w:r>
      <w:r>
        <w:rPr>
          <w:rFonts w:ascii="Book Antiqua" w:hAnsi="Book Antiqua"/>
          <w:b/>
          <w:i/>
          <w:color w:val="231F20"/>
          <w:w w:val="110"/>
          <w:sz w:val="19"/>
        </w:rPr>
        <w:t>especialidad</w:t>
      </w:r>
      <w:r>
        <w:rPr>
          <w:rFonts w:ascii="Book Antiqua" w:hAnsi="Book Antiqua"/>
          <w:i/>
          <w:color w:val="231F20"/>
          <w:w w:val="110"/>
          <w:sz w:val="19"/>
        </w:rPr>
        <w:t>,</w:t>
      </w:r>
      <w:r>
        <w:rPr>
          <w:rFonts w:ascii="Book Antiqua" w:hAnsi="Book Antiqua"/>
          <w:i/>
          <w:color w:val="231F20"/>
          <w:spacing w:val="-31"/>
          <w:w w:val="110"/>
          <w:sz w:val="19"/>
        </w:rPr>
        <w:t> </w:t>
      </w:r>
      <w:r>
        <w:rPr>
          <w:rFonts w:ascii="Book Antiqua" w:hAnsi="Book Antiqua"/>
          <w:i/>
          <w:color w:val="231F20"/>
          <w:w w:val="110"/>
          <w:sz w:val="19"/>
        </w:rPr>
        <w:t>algunos</w:t>
      </w:r>
      <w:r>
        <w:rPr>
          <w:rFonts w:ascii="Book Antiqua" w:hAnsi="Book Antiqua"/>
          <w:i/>
          <w:color w:val="231F20"/>
          <w:spacing w:val="-29"/>
          <w:w w:val="110"/>
          <w:sz w:val="19"/>
        </w:rPr>
        <w:t> </w:t>
      </w:r>
      <w:r>
        <w:rPr>
          <w:rFonts w:ascii="Book Antiqua" w:hAnsi="Book Antiqua"/>
          <w:i/>
          <w:color w:val="231F20"/>
          <w:w w:val="110"/>
          <w:sz w:val="19"/>
        </w:rPr>
        <w:t>deberes</w:t>
      </w:r>
      <w:r>
        <w:rPr>
          <w:rFonts w:ascii="Book Antiqua" w:hAnsi="Book Antiqua"/>
          <w:i/>
          <w:color w:val="231F20"/>
          <w:spacing w:val="-28"/>
          <w:w w:val="110"/>
          <w:sz w:val="19"/>
        </w:rPr>
        <w:t> </w:t>
      </w:r>
      <w:r>
        <w:rPr>
          <w:rFonts w:ascii="Book Antiqua" w:hAnsi="Book Antiqua"/>
          <w:i/>
          <w:color w:val="231F20"/>
          <w:w w:val="110"/>
          <w:sz w:val="19"/>
        </w:rPr>
        <w:t>y</w:t>
      </w:r>
      <w:r>
        <w:rPr>
          <w:rFonts w:ascii="Book Antiqua" w:hAnsi="Book Antiqua"/>
          <w:i/>
          <w:color w:val="231F20"/>
          <w:spacing w:val="-28"/>
          <w:w w:val="110"/>
          <w:sz w:val="19"/>
        </w:rPr>
        <w:t> </w:t>
      </w:r>
      <w:r>
        <w:rPr>
          <w:rFonts w:ascii="Book Antiqua" w:hAnsi="Book Antiqua"/>
          <w:i/>
          <w:color w:val="231F20"/>
          <w:w w:val="110"/>
          <w:sz w:val="19"/>
        </w:rPr>
        <w:t>prohi- </w:t>
      </w:r>
      <w:r>
        <w:rPr>
          <w:rFonts w:ascii="Book Antiqua" w:hAnsi="Book Antiqua"/>
          <w:i/>
          <w:color w:val="231F20"/>
          <w:w w:val="110"/>
          <w:sz w:val="19"/>
        </w:rPr>
        <w:t>biciones</w:t>
      </w:r>
      <w:r>
        <w:rPr>
          <w:rFonts w:ascii="Book Antiqua" w:hAnsi="Book Antiqua"/>
          <w:i/>
          <w:color w:val="231F20"/>
          <w:spacing w:val="-11"/>
          <w:w w:val="110"/>
          <w:sz w:val="19"/>
        </w:rPr>
        <w:t> </w:t>
      </w:r>
      <w:r>
        <w:rPr>
          <w:rFonts w:ascii="Book Antiqua" w:hAnsi="Book Antiqua"/>
          <w:i/>
          <w:color w:val="231F20"/>
          <w:w w:val="110"/>
          <w:sz w:val="19"/>
        </w:rPr>
        <w:t>fueron</w:t>
      </w:r>
      <w:r>
        <w:rPr>
          <w:rFonts w:ascii="Book Antiqua" w:hAnsi="Book Antiqua"/>
          <w:i/>
          <w:color w:val="231F20"/>
          <w:spacing w:val="-10"/>
          <w:w w:val="110"/>
          <w:sz w:val="19"/>
        </w:rPr>
        <w:t> </w:t>
      </w:r>
      <w:r>
        <w:rPr>
          <w:rFonts w:ascii="Book Antiqua" w:hAnsi="Book Antiqua"/>
          <w:i/>
          <w:color w:val="231F20"/>
          <w:w w:val="110"/>
          <w:sz w:val="19"/>
        </w:rPr>
        <w:t>recogidos</w:t>
      </w:r>
      <w:r>
        <w:rPr>
          <w:rFonts w:ascii="Book Antiqua" w:hAnsi="Book Antiqua"/>
          <w:i/>
          <w:color w:val="231F20"/>
          <w:spacing w:val="-11"/>
          <w:w w:val="110"/>
          <w:sz w:val="19"/>
        </w:rPr>
        <w:t> </w:t>
      </w:r>
      <w:r>
        <w:rPr>
          <w:rFonts w:ascii="Book Antiqua" w:hAnsi="Book Antiqua"/>
          <w:i/>
          <w:color w:val="231F20"/>
          <w:w w:val="110"/>
          <w:sz w:val="19"/>
        </w:rPr>
        <w:t>por</w:t>
      </w:r>
      <w:r>
        <w:rPr>
          <w:rFonts w:ascii="Book Antiqua" w:hAnsi="Book Antiqua"/>
          <w:i/>
          <w:color w:val="231F20"/>
          <w:spacing w:val="-10"/>
          <w:w w:val="110"/>
          <w:sz w:val="19"/>
        </w:rPr>
        <w:t> </w:t>
      </w:r>
      <w:r>
        <w:rPr>
          <w:rFonts w:ascii="Book Antiqua" w:hAnsi="Book Antiqua"/>
          <w:i/>
          <w:color w:val="231F20"/>
          <w:w w:val="110"/>
          <w:sz w:val="19"/>
        </w:rPr>
        <w:t>la</w:t>
      </w:r>
      <w:r>
        <w:rPr>
          <w:rFonts w:ascii="Book Antiqua" w:hAnsi="Book Antiqua"/>
          <w:i/>
          <w:color w:val="231F20"/>
          <w:spacing w:val="-11"/>
          <w:w w:val="110"/>
          <w:sz w:val="19"/>
        </w:rPr>
        <w:t> </w:t>
      </w:r>
      <w:r>
        <w:rPr>
          <w:rFonts w:ascii="Book Antiqua" w:hAnsi="Book Antiqua"/>
          <w:i/>
          <w:color w:val="231F20"/>
          <w:w w:val="110"/>
          <w:sz w:val="19"/>
        </w:rPr>
        <w:t>descripción</w:t>
      </w:r>
      <w:r>
        <w:rPr>
          <w:rFonts w:ascii="Book Antiqua" w:hAnsi="Book Antiqua"/>
          <w:i/>
          <w:color w:val="231F20"/>
          <w:spacing w:val="-10"/>
          <w:w w:val="110"/>
          <w:sz w:val="19"/>
        </w:rPr>
        <w:t> </w:t>
      </w:r>
      <w:r>
        <w:rPr>
          <w:rFonts w:ascii="Book Antiqua" w:hAnsi="Book Antiqua"/>
          <w:i/>
          <w:color w:val="231F20"/>
          <w:w w:val="110"/>
          <w:sz w:val="19"/>
        </w:rPr>
        <w:t>típica</w:t>
      </w:r>
      <w:r>
        <w:rPr>
          <w:rFonts w:ascii="Book Antiqua" w:hAnsi="Book Antiqua"/>
          <w:i/>
          <w:color w:val="231F20"/>
          <w:spacing w:val="-11"/>
          <w:w w:val="110"/>
          <w:sz w:val="19"/>
        </w:rPr>
        <w:t> </w:t>
      </w:r>
      <w:r>
        <w:rPr>
          <w:rFonts w:ascii="Book Antiqua" w:hAnsi="Book Antiqua"/>
          <w:i/>
          <w:color w:val="231F20"/>
          <w:w w:val="110"/>
          <w:sz w:val="19"/>
        </w:rPr>
        <w:t>de</w:t>
      </w:r>
      <w:r>
        <w:rPr>
          <w:rFonts w:ascii="Book Antiqua" w:hAnsi="Book Antiqua"/>
          <w:i/>
          <w:color w:val="231F20"/>
          <w:spacing w:val="-10"/>
          <w:w w:val="110"/>
          <w:sz w:val="19"/>
        </w:rPr>
        <w:t> </w:t>
      </w:r>
      <w:r>
        <w:rPr>
          <w:rFonts w:ascii="Book Antiqua" w:hAnsi="Book Antiqua"/>
          <w:i/>
          <w:color w:val="231F20"/>
          <w:w w:val="110"/>
          <w:sz w:val="19"/>
        </w:rPr>
        <w:t>la</w:t>
      </w:r>
      <w:r>
        <w:rPr>
          <w:rFonts w:ascii="Book Antiqua" w:hAnsi="Book Antiqua"/>
          <w:i/>
          <w:color w:val="231F20"/>
          <w:spacing w:val="-11"/>
          <w:w w:val="110"/>
          <w:sz w:val="19"/>
        </w:rPr>
        <w:t> </w:t>
      </w:r>
      <w:r>
        <w:rPr>
          <w:rFonts w:ascii="Book Antiqua" w:hAnsi="Book Antiqua"/>
          <w:i/>
          <w:color w:val="231F20"/>
          <w:w w:val="110"/>
          <w:sz w:val="19"/>
        </w:rPr>
        <w:t>respectiva</w:t>
      </w:r>
      <w:r>
        <w:rPr>
          <w:rFonts w:ascii="Book Antiqua" w:hAnsi="Book Antiqua"/>
          <w:i/>
          <w:color w:val="231F20"/>
          <w:spacing w:val="-10"/>
          <w:w w:val="110"/>
          <w:sz w:val="19"/>
        </w:rPr>
        <w:t> </w:t>
      </w:r>
      <w:r>
        <w:rPr>
          <w:rFonts w:ascii="Book Antiqua" w:hAnsi="Book Antiqua"/>
          <w:i/>
          <w:color w:val="231F20"/>
          <w:w w:val="110"/>
          <w:sz w:val="19"/>
        </w:rPr>
        <w:t>falta</w:t>
      </w:r>
      <w:r>
        <w:rPr>
          <w:rFonts w:ascii="Book Antiqua" w:hAnsi="Book Antiqua"/>
          <w:i/>
          <w:color w:val="231F20"/>
          <w:spacing w:val="-11"/>
          <w:w w:val="110"/>
          <w:sz w:val="19"/>
        </w:rPr>
        <w:t> </w:t>
      </w:r>
      <w:r>
        <w:rPr>
          <w:rFonts w:ascii="Book Antiqua" w:hAnsi="Book Antiqua"/>
          <w:i/>
          <w:color w:val="231F20"/>
          <w:spacing w:val="-3"/>
          <w:w w:val="110"/>
          <w:sz w:val="19"/>
        </w:rPr>
        <w:t>gravísima, </w:t>
      </w:r>
      <w:r>
        <w:rPr>
          <w:rFonts w:ascii="Book Antiqua" w:hAnsi="Book Antiqua"/>
          <w:i/>
          <w:color w:val="231F20"/>
          <w:w w:val="110"/>
          <w:sz w:val="19"/>
        </w:rPr>
        <w:t>pues no </w:t>
      </w:r>
      <w:r>
        <w:rPr>
          <w:rFonts w:ascii="Book Antiqua" w:hAnsi="Book Antiqua"/>
          <w:i/>
          <w:color w:val="231F20"/>
          <w:spacing w:val="-3"/>
          <w:w w:val="110"/>
          <w:sz w:val="19"/>
        </w:rPr>
        <w:t>era </w:t>
      </w:r>
      <w:r>
        <w:rPr>
          <w:rFonts w:ascii="Book Antiqua" w:hAnsi="Book Antiqua"/>
          <w:i/>
          <w:color w:val="231F20"/>
          <w:w w:val="110"/>
          <w:sz w:val="19"/>
        </w:rPr>
        <w:t>necesario que el estatuto hiciera una doble mención de dichos com- portamientos.</w:t>
      </w:r>
      <w:r>
        <w:rPr>
          <w:rFonts w:ascii="Book Antiqua" w:hAnsi="Book Antiqua"/>
          <w:i/>
          <w:color w:val="231F20"/>
          <w:spacing w:val="-16"/>
          <w:w w:val="110"/>
          <w:sz w:val="19"/>
        </w:rPr>
        <w:t> </w:t>
      </w:r>
      <w:r>
        <w:rPr>
          <w:rFonts w:ascii="Book Antiqua" w:hAnsi="Book Antiqua"/>
          <w:i/>
          <w:color w:val="231F20"/>
          <w:w w:val="110"/>
          <w:sz w:val="19"/>
        </w:rPr>
        <w:t>Del</w:t>
      </w:r>
      <w:r>
        <w:rPr>
          <w:rFonts w:ascii="Book Antiqua" w:hAnsi="Book Antiqua"/>
          <w:i/>
          <w:color w:val="231F20"/>
          <w:spacing w:val="-11"/>
          <w:w w:val="110"/>
          <w:sz w:val="19"/>
        </w:rPr>
        <w:t> </w:t>
      </w:r>
      <w:r>
        <w:rPr>
          <w:rFonts w:ascii="Book Antiqua" w:hAnsi="Book Antiqua"/>
          <w:i/>
          <w:color w:val="231F20"/>
          <w:w w:val="110"/>
          <w:sz w:val="19"/>
        </w:rPr>
        <w:t>mismo</w:t>
      </w:r>
      <w:r>
        <w:rPr>
          <w:rFonts w:ascii="Book Antiqua" w:hAnsi="Book Antiqua"/>
          <w:i/>
          <w:color w:val="231F20"/>
          <w:spacing w:val="-10"/>
          <w:w w:val="110"/>
          <w:sz w:val="19"/>
        </w:rPr>
        <w:t> </w:t>
      </w:r>
      <w:r>
        <w:rPr>
          <w:rFonts w:ascii="Book Antiqua" w:hAnsi="Book Antiqua"/>
          <w:i/>
          <w:color w:val="231F20"/>
          <w:w w:val="110"/>
          <w:sz w:val="19"/>
        </w:rPr>
        <w:t>modo,</w:t>
      </w:r>
      <w:r>
        <w:rPr>
          <w:rFonts w:ascii="Book Antiqua" w:hAnsi="Book Antiqua"/>
          <w:i/>
          <w:color w:val="231F20"/>
          <w:spacing w:val="-16"/>
          <w:w w:val="110"/>
          <w:sz w:val="19"/>
        </w:rPr>
        <w:t> </w:t>
      </w:r>
      <w:r>
        <w:rPr>
          <w:rFonts w:ascii="Book Antiqua" w:hAnsi="Book Antiqua"/>
          <w:i/>
          <w:color w:val="231F20"/>
          <w:w w:val="110"/>
          <w:sz w:val="19"/>
        </w:rPr>
        <w:t>algunas</w:t>
      </w:r>
      <w:r>
        <w:rPr>
          <w:rFonts w:ascii="Book Antiqua" w:hAnsi="Book Antiqua"/>
          <w:i/>
          <w:color w:val="231F20"/>
          <w:spacing w:val="-10"/>
          <w:w w:val="110"/>
          <w:sz w:val="19"/>
        </w:rPr>
        <w:t> </w:t>
      </w:r>
      <w:r>
        <w:rPr>
          <w:rFonts w:ascii="Book Antiqua" w:hAnsi="Book Antiqua"/>
          <w:i/>
          <w:color w:val="231F20"/>
          <w:w w:val="110"/>
          <w:sz w:val="19"/>
        </w:rPr>
        <w:t>faltas</w:t>
      </w:r>
      <w:r>
        <w:rPr>
          <w:rFonts w:ascii="Book Antiqua" w:hAnsi="Book Antiqua"/>
          <w:i/>
          <w:color w:val="231F20"/>
          <w:spacing w:val="-10"/>
          <w:w w:val="110"/>
          <w:sz w:val="19"/>
        </w:rPr>
        <w:t> </w:t>
      </w:r>
      <w:r>
        <w:rPr>
          <w:rFonts w:ascii="Book Antiqua" w:hAnsi="Book Antiqua"/>
          <w:i/>
          <w:color w:val="231F20"/>
          <w:w w:val="110"/>
          <w:sz w:val="19"/>
        </w:rPr>
        <w:t>gravísimas</w:t>
      </w:r>
      <w:r>
        <w:rPr>
          <w:rFonts w:ascii="Book Antiqua" w:hAnsi="Book Antiqua"/>
          <w:i/>
          <w:color w:val="231F20"/>
          <w:spacing w:val="-11"/>
          <w:w w:val="110"/>
          <w:sz w:val="19"/>
        </w:rPr>
        <w:t> </w:t>
      </w:r>
      <w:r>
        <w:rPr>
          <w:rFonts w:ascii="Book Antiqua" w:hAnsi="Book Antiqua"/>
          <w:i/>
          <w:color w:val="231F20"/>
          <w:w w:val="110"/>
          <w:sz w:val="19"/>
        </w:rPr>
        <w:t>pasaron</w:t>
      </w:r>
      <w:r>
        <w:rPr>
          <w:rFonts w:ascii="Book Antiqua" w:hAnsi="Book Antiqua"/>
          <w:i/>
          <w:color w:val="231F20"/>
          <w:spacing w:val="-10"/>
          <w:w w:val="110"/>
          <w:sz w:val="19"/>
        </w:rPr>
        <w:t> </w:t>
      </w:r>
      <w:r>
        <w:rPr>
          <w:rFonts w:ascii="Book Antiqua" w:hAnsi="Book Antiqua"/>
          <w:i/>
          <w:color w:val="231F20"/>
          <w:w w:val="110"/>
          <w:sz w:val="19"/>
        </w:rPr>
        <w:t>a</w:t>
      </w:r>
      <w:r>
        <w:rPr>
          <w:rFonts w:ascii="Book Antiqua" w:hAnsi="Book Antiqua"/>
          <w:i/>
          <w:color w:val="231F20"/>
          <w:spacing w:val="-10"/>
          <w:w w:val="110"/>
          <w:sz w:val="19"/>
        </w:rPr>
        <w:t> </w:t>
      </w:r>
      <w:r>
        <w:rPr>
          <w:rFonts w:ascii="Book Antiqua" w:hAnsi="Book Antiqua"/>
          <w:i/>
          <w:color w:val="231F20"/>
          <w:w w:val="110"/>
          <w:sz w:val="19"/>
        </w:rPr>
        <w:t>ser</w:t>
      </w:r>
      <w:r>
        <w:rPr>
          <w:rFonts w:ascii="Book Antiqua" w:hAnsi="Book Antiqua"/>
          <w:i/>
          <w:color w:val="231F20"/>
          <w:spacing w:val="-11"/>
          <w:w w:val="110"/>
          <w:sz w:val="19"/>
        </w:rPr>
        <w:t> </w:t>
      </w:r>
      <w:r>
        <w:rPr>
          <w:rFonts w:ascii="Book Antiqua" w:hAnsi="Book Antiqua"/>
          <w:i/>
          <w:color w:val="231F20"/>
          <w:w w:val="110"/>
          <w:sz w:val="19"/>
        </w:rPr>
        <w:t>deberes</w:t>
      </w:r>
      <w:r>
        <w:rPr>
          <w:rFonts w:ascii="Book Antiqua" w:hAnsi="Book Antiqua"/>
          <w:i/>
          <w:color w:val="231F20"/>
          <w:spacing w:val="-10"/>
          <w:w w:val="110"/>
          <w:sz w:val="19"/>
        </w:rPr>
        <w:t> </w:t>
      </w:r>
      <w:r>
        <w:rPr>
          <w:rFonts w:ascii="Book Antiqua" w:hAnsi="Book Antiqua"/>
          <w:i/>
          <w:color w:val="231F20"/>
          <w:w w:val="110"/>
          <w:sz w:val="19"/>
        </w:rPr>
        <w:t>y prohibiciones,</w:t>
      </w:r>
      <w:r>
        <w:rPr>
          <w:rFonts w:ascii="Book Antiqua" w:hAnsi="Book Antiqua"/>
          <w:i/>
          <w:color w:val="231F20"/>
          <w:spacing w:val="-15"/>
          <w:w w:val="110"/>
          <w:sz w:val="19"/>
        </w:rPr>
        <w:t> </w:t>
      </w:r>
      <w:r>
        <w:rPr>
          <w:rFonts w:ascii="Book Antiqua" w:hAnsi="Book Antiqua"/>
          <w:i/>
          <w:color w:val="231F20"/>
          <w:w w:val="110"/>
          <w:sz w:val="19"/>
        </w:rPr>
        <w:t>pues</w:t>
      </w:r>
      <w:r>
        <w:rPr>
          <w:rFonts w:ascii="Book Antiqua" w:hAnsi="Book Antiqua"/>
          <w:i/>
          <w:color w:val="231F20"/>
          <w:spacing w:val="-9"/>
          <w:w w:val="110"/>
          <w:sz w:val="19"/>
        </w:rPr>
        <w:t> </w:t>
      </w:r>
      <w:r>
        <w:rPr>
          <w:rFonts w:ascii="Book Antiqua" w:hAnsi="Book Antiqua"/>
          <w:i/>
          <w:color w:val="231F20"/>
          <w:w w:val="110"/>
          <w:sz w:val="19"/>
        </w:rPr>
        <w:t>su</w:t>
      </w:r>
      <w:r>
        <w:rPr>
          <w:rFonts w:ascii="Book Antiqua" w:hAnsi="Book Antiqua"/>
          <w:i/>
          <w:color w:val="231F20"/>
          <w:spacing w:val="-9"/>
          <w:w w:val="110"/>
          <w:sz w:val="19"/>
        </w:rPr>
        <w:t> </w:t>
      </w:r>
      <w:r>
        <w:rPr>
          <w:rFonts w:ascii="Book Antiqua" w:hAnsi="Book Antiqua"/>
          <w:i/>
          <w:color w:val="231F20"/>
          <w:w w:val="110"/>
          <w:sz w:val="19"/>
        </w:rPr>
        <w:t>connotación</w:t>
      </w:r>
      <w:r>
        <w:rPr>
          <w:rFonts w:ascii="Book Antiqua" w:hAnsi="Book Antiqua"/>
          <w:i/>
          <w:color w:val="231F20"/>
          <w:spacing w:val="-8"/>
          <w:w w:val="110"/>
          <w:sz w:val="19"/>
        </w:rPr>
        <w:t> </w:t>
      </w:r>
      <w:r>
        <w:rPr>
          <w:rFonts w:ascii="Book Antiqua" w:hAnsi="Book Antiqua"/>
          <w:i/>
          <w:color w:val="231F20"/>
          <w:w w:val="110"/>
          <w:sz w:val="19"/>
        </w:rPr>
        <w:t>no</w:t>
      </w:r>
      <w:r>
        <w:rPr>
          <w:rFonts w:ascii="Book Antiqua" w:hAnsi="Book Antiqua"/>
          <w:i/>
          <w:color w:val="231F20"/>
          <w:spacing w:val="-9"/>
          <w:w w:val="110"/>
          <w:sz w:val="19"/>
        </w:rPr>
        <w:t> </w:t>
      </w:r>
      <w:r>
        <w:rPr>
          <w:rFonts w:ascii="Book Antiqua" w:hAnsi="Book Antiqua"/>
          <w:i/>
          <w:color w:val="231F20"/>
          <w:w w:val="110"/>
          <w:sz w:val="19"/>
        </w:rPr>
        <w:t>ameritaba</w:t>
      </w:r>
      <w:r>
        <w:rPr>
          <w:rFonts w:ascii="Book Antiqua" w:hAnsi="Book Antiqua"/>
          <w:i/>
          <w:color w:val="231F20"/>
          <w:spacing w:val="-9"/>
          <w:w w:val="110"/>
          <w:sz w:val="19"/>
        </w:rPr>
        <w:t> </w:t>
      </w:r>
      <w:r>
        <w:rPr>
          <w:rFonts w:ascii="Book Antiqua" w:hAnsi="Book Antiqua"/>
          <w:i/>
          <w:color w:val="231F20"/>
          <w:w w:val="110"/>
          <w:sz w:val="19"/>
        </w:rPr>
        <w:t>seguir</w:t>
      </w:r>
      <w:r>
        <w:rPr>
          <w:rFonts w:ascii="Book Antiqua" w:hAnsi="Book Antiqua"/>
          <w:i/>
          <w:color w:val="231F20"/>
          <w:spacing w:val="-9"/>
          <w:w w:val="110"/>
          <w:sz w:val="19"/>
        </w:rPr>
        <w:t> </w:t>
      </w:r>
      <w:r>
        <w:rPr>
          <w:rFonts w:ascii="Book Antiqua" w:hAnsi="Book Antiqua"/>
          <w:i/>
          <w:color w:val="231F20"/>
          <w:w w:val="110"/>
          <w:sz w:val="19"/>
        </w:rPr>
        <w:t>considerándolas</w:t>
      </w:r>
      <w:r>
        <w:rPr>
          <w:rFonts w:ascii="Book Antiqua" w:hAnsi="Book Antiqua"/>
          <w:i/>
          <w:color w:val="231F20"/>
          <w:spacing w:val="-8"/>
          <w:w w:val="110"/>
          <w:sz w:val="19"/>
        </w:rPr>
        <w:t> </w:t>
      </w:r>
      <w:r>
        <w:rPr>
          <w:rFonts w:ascii="Book Antiqua" w:hAnsi="Book Antiqua"/>
          <w:i/>
          <w:color w:val="231F20"/>
          <w:w w:val="110"/>
          <w:sz w:val="19"/>
        </w:rPr>
        <w:t>como</w:t>
      </w:r>
      <w:r>
        <w:rPr>
          <w:rFonts w:ascii="Book Antiqua" w:hAnsi="Book Antiqua"/>
          <w:i/>
          <w:color w:val="231F20"/>
          <w:spacing w:val="-9"/>
          <w:w w:val="110"/>
          <w:sz w:val="19"/>
        </w:rPr>
        <w:t> </w:t>
      </w:r>
      <w:r>
        <w:rPr>
          <w:rFonts w:ascii="Book Antiqua" w:hAnsi="Book Antiqua"/>
          <w:i/>
          <w:color w:val="231F20"/>
          <w:w w:val="110"/>
          <w:sz w:val="19"/>
        </w:rPr>
        <w:t>los comportamientos más</w:t>
      </w:r>
      <w:r>
        <w:rPr>
          <w:rFonts w:ascii="Book Antiqua" w:hAnsi="Book Antiqua"/>
          <w:i/>
          <w:color w:val="231F20"/>
          <w:spacing w:val="-1"/>
          <w:w w:val="110"/>
          <w:sz w:val="19"/>
        </w:rPr>
        <w:t> </w:t>
      </w:r>
      <w:r>
        <w:rPr>
          <w:rFonts w:ascii="Book Antiqua" w:hAnsi="Book Antiqua"/>
          <w:i/>
          <w:color w:val="231F20"/>
          <w:w w:val="110"/>
          <w:sz w:val="19"/>
        </w:rPr>
        <w:t>gravosos.</w:t>
      </w:r>
      <w:r>
        <w:rPr>
          <w:rFonts w:ascii="Book Antiqua" w:hAnsi="Book Antiqua"/>
          <w:i/>
          <w:color w:val="231F20"/>
          <w:w w:val="110"/>
          <w:position w:val="6"/>
          <w:sz w:val="11"/>
        </w:rPr>
        <w:t>26</w:t>
      </w:r>
    </w:p>
    <w:p>
      <w:pPr>
        <w:pStyle w:val="BodyText"/>
        <w:spacing w:line="273" w:lineRule="auto" w:before="149"/>
        <w:ind w:left="1363" w:right="1481" w:firstLine="359"/>
        <w:jc w:val="both"/>
      </w:pPr>
      <w:r>
        <w:rPr>
          <w:color w:val="231F20"/>
        </w:rPr>
        <w:t>Por su parte, el inciso segundo del artículo 5º del proyecto de ley adiciona la siguiente expresión al principio de legalidad- art. 4º del CDU:</w:t>
      </w:r>
    </w:p>
    <w:p>
      <w:pPr>
        <w:spacing w:line="302" w:lineRule="auto" w:before="188"/>
        <w:ind w:left="1723" w:right="1481" w:firstLine="360"/>
        <w:jc w:val="both"/>
        <w:rPr>
          <w:sz w:val="19"/>
        </w:rPr>
      </w:pPr>
      <w:r>
        <w:rPr>
          <w:color w:val="231F20"/>
          <w:sz w:val="19"/>
        </w:rPr>
        <w:t>La labor de adecuación típica se someterá a la aplicación de los principios de </w:t>
      </w:r>
      <w:r>
        <w:rPr>
          <w:color w:val="231F20"/>
          <w:sz w:val="19"/>
          <w:u w:val="single" w:color="231F20"/>
        </w:rPr>
        <w:t>especialidad</w:t>
      </w:r>
      <w:r>
        <w:rPr>
          <w:color w:val="231F20"/>
          <w:sz w:val="19"/>
        </w:rPr>
        <w:t> y subsidiariedad.</w:t>
      </w:r>
    </w:p>
    <w:p>
      <w:pPr>
        <w:pStyle w:val="BodyText"/>
        <w:spacing w:line="273" w:lineRule="auto" w:before="150"/>
        <w:ind w:left="1363" w:right="1480" w:firstLine="359"/>
        <w:jc w:val="both"/>
      </w:pPr>
      <w:r>
        <w:rPr>
          <w:color w:val="231F20"/>
        </w:rPr>
        <w:t>Este principio, si bien está previsto en el proyecto de ley en aras de </w:t>
      </w:r>
      <w:r>
        <w:rPr>
          <w:color w:val="231F20"/>
          <w:spacing w:val="-7"/>
        </w:rPr>
        <w:t>la </w:t>
      </w:r>
      <w:r>
        <w:rPr>
          <w:color w:val="231F20"/>
        </w:rPr>
        <w:t>certeza normativa, deberá admitir en su aplicación la posibilidad de concluir que, sin que se desatienda la especialidad propuesta, pueda armonizar </w:t>
      </w:r>
      <w:r>
        <w:rPr>
          <w:color w:val="231F20"/>
          <w:spacing w:val="-11"/>
        </w:rPr>
        <w:t>o </w:t>
      </w:r>
      <w:r>
        <w:rPr>
          <w:color w:val="231F20"/>
        </w:rPr>
        <w:t>integrarse con otros principios pues habrá situaciones en las que, al evaluar el caso concreto, la eventual procedencia de aplicación de distintas estructuras normativas</w:t>
      </w:r>
      <w:r>
        <w:rPr>
          <w:color w:val="231F20"/>
          <w:spacing w:val="-3"/>
        </w:rPr>
        <w:t> </w:t>
      </w:r>
      <w:r>
        <w:rPr>
          <w:color w:val="231F20"/>
        </w:rPr>
        <w:t>(derechos,</w:t>
      </w:r>
      <w:r>
        <w:rPr>
          <w:color w:val="231F20"/>
          <w:spacing w:val="-10"/>
        </w:rPr>
        <w:t> </w:t>
      </w:r>
      <w:r>
        <w:rPr>
          <w:color w:val="231F20"/>
        </w:rPr>
        <w:t>deberes,</w:t>
      </w:r>
      <w:r>
        <w:rPr>
          <w:color w:val="231F20"/>
          <w:spacing w:val="-10"/>
        </w:rPr>
        <w:t> </w:t>
      </w:r>
      <w:r>
        <w:rPr>
          <w:color w:val="231F20"/>
        </w:rPr>
        <w:t>prohibiciones</w:t>
      </w:r>
      <w:r>
        <w:rPr>
          <w:color w:val="231F20"/>
          <w:spacing w:val="-3"/>
        </w:rPr>
        <w:t> </w:t>
      </w:r>
      <w:r>
        <w:rPr>
          <w:color w:val="231F20"/>
        </w:rPr>
        <w:t>y</w:t>
      </w:r>
      <w:r>
        <w:rPr>
          <w:color w:val="231F20"/>
          <w:spacing w:val="-2"/>
        </w:rPr>
        <w:t> </w:t>
      </w:r>
      <w:r>
        <w:rPr>
          <w:color w:val="231F20"/>
        </w:rPr>
        <w:t>faltas</w:t>
      </w:r>
      <w:r>
        <w:rPr>
          <w:color w:val="231F20"/>
          <w:spacing w:val="-3"/>
        </w:rPr>
        <w:t> </w:t>
      </w:r>
      <w:r>
        <w:rPr>
          <w:color w:val="231F20"/>
        </w:rPr>
        <w:t>gravísimas)</w:t>
      </w:r>
      <w:r>
        <w:rPr>
          <w:color w:val="231F20"/>
          <w:spacing w:val="-3"/>
        </w:rPr>
        <w:t> </w:t>
      </w:r>
      <w:r>
        <w:rPr>
          <w:color w:val="231F20"/>
        </w:rPr>
        <w:t>dará</w:t>
      </w:r>
      <w:r>
        <w:rPr>
          <w:color w:val="231F20"/>
          <w:spacing w:val="-3"/>
        </w:rPr>
        <w:t> </w:t>
      </w:r>
      <w:r>
        <w:rPr>
          <w:color w:val="231F20"/>
        </w:rPr>
        <w:t>cabida</w:t>
      </w:r>
      <w:r>
        <w:rPr>
          <w:color w:val="231F20"/>
          <w:spacing w:val="-3"/>
        </w:rPr>
        <w:t> </w:t>
      </w:r>
      <w:r>
        <w:rPr>
          <w:color w:val="231F20"/>
          <w:spacing w:val="-15"/>
        </w:rPr>
        <w:t>a </w:t>
      </w:r>
      <w:r>
        <w:rPr>
          <w:color w:val="231F20"/>
        </w:rPr>
        <w:t>la</w:t>
      </w:r>
      <w:r>
        <w:rPr>
          <w:color w:val="231F20"/>
          <w:spacing w:val="12"/>
        </w:rPr>
        <w:t> </w:t>
      </w:r>
      <w:r>
        <w:rPr>
          <w:color w:val="231F20"/>
        </w:rPr>
        <w:t>aplicación</w:t>
      </w:r>
      <w:r>
        <w:rPr>
          <w:color w:val="231F20"/>
          <w:spacing w:val="12"/>
        </w:rPr>
        <w:t> </w:t>
      </w:r>
      <w:r>
        <w:rPr>
          <w:color w:val="231F20"/>
        </w:rPr>
        <w:t>del</w:t>
      </w:r>
      <w:r>
        <w:rPr>
          <w:color w:val="231F20"/>
          <w:spacing w:val="12"/>
        </w:rPr>
        <w:t> </w:t>
      </w:r>
      <w:r>
        <w:rPr>
          <w:color w:val="231F20"/>
        </w:rPr>
        <w:t>principio</w:t>
      </w:r>
      <w:r>
        <w:rPr>
          <w:color w:val="231F20"/>
          <w:spacing w:val="13"/>
        </w:rPr>
        <w:t> </w:t>
      </w:r>
      <w:r>
        <w:rPr>
          <w:color w:val="231F20"/>
        </w:rPr>
        <w:t>superior</w:t>
      </w:r>
      <w:r>
        <w:rPr>
          <w:color w:val="231F20"/>
          <w:spacing w:val="12"/>
        </w:rPr>
        <w:t> </w:t>
      </w:r>
      <w:r>
        <w:rPr>
          <w:color w:val="231F20"/>
        </w:rPr>
        <w:t>de</w:t>
      </w:r>
      <w:r>
        <w:rPr>
          <w:color w:val="231F20"/>
          <w:spacing w:val="12"/>
        </w:rPr>
        <w:t> </w:t>
      </w:r>
      <w:r>
        <w:rPr>
          <w:color w:val="231F20"/>
        </w:rPr>
        <w:t>la</w:t>
      </w:r>
      <w:r>
        <w:rPr>
          <w:color w:val="231F20"/>
          <w:spacing w:val="13"/>
        </w:rPr>
        <w:t> </w:t>
      </w:r>
      <w:r>
        <w:rPr>
          <w:color w:val="231F20"/>
        </w:rPr>
        <w:t>favorabilidad.</w:t>
      </w:r>
    </w:p>
    <w:p>
      <w:pPr>
        <w:pStyle w:val="BodyText"/>
        <w:spacing w:line="273" w:lineRule="auto" w:before="165"/>
        <w:ind w:left="1363" w:right="1480" w:firstLine="359"/>
        <w:jc w:val="both"/>
      </w:pPr>
      <w:r>
        <w:rPr>
          <w:color w:val="231F20"/>
        </w:rPr>
        <w:t>Esta apreciación se funda en los artículos 4, 29 y 53 de la Constitución Política, en concordancia con lo expuesto por la Corte Constitucional en la sentencia C-306/12, en los siguientes términos:</w:t>
      </w:r>
    </w:p>
    <w:p>
      <w:pPr>
        <w:spacing w:line="302" w:lineRule="auto" w:before="187"/>
        <w:ind w:left="1723" w:right="1480" w:firstLine="360"/>
        <w:jc w:val="both"/>
        <w:rPr>
          <w:sz w:val="19"/>
        </w:rPr>
      </w:pPr>
      <w:r>
        <w:rPr>
          <w:color w:val="231F20"/>
          <w:sz w:val="19"/>
        </w:rPr>
        <w:t>El derecho disciplinario comprende el poder disciplinario, es </w:t>
      </w:r>
      <w:r>
        <w:rPr>
          <w:color w:val="231F20"/>
          <w:spacing w:val="-4"/>
          <w:sz w:val="19"/>
        </w:rPr>
        <w:t>decir, </w:t>
      </w:r>
      <w:r>
        <w:rPr>
          <w:color w:val="231F20"/>
          <w:sz w:val="19"/>
        </w:rPr>
        <w:t>la facultad que hace parte del poder sancionador del Estado, en virtud de la cual aquél </w:t>
      </w:r>
      <w:r>
        <w:rPr>
          <w:color w:val="231F20"/>
          <w:spacing w:val="-4"/>
          <w:sz w:val="19"/>
        </w:rPr>
        <w:t>está </w:t>
      </w:r>
      <w:r>
        <w:rPr>
          <w:color w:val="231F20"/>
          <w:sz w:val="19"/>
        </w:rPr>
        <w:t>legitimado para tipificar las faltas disciplinarias por la infracción de los deberes funcionales en que pueden incurrir los servidores públicos y los particulares </w:t>
      </w:r>
      <w:r>
        <w:rPr>
          <w:color w:val="231F20"/>
          <w:spacing w:val="-5"/>
          <w:sz w:val="19"/>
        </w:rPr>
        <w:t>que </w:t>
      </w:r>
      <w:r>
        <w:rPr>
          <w:color w:val="231F20"/>
          <w:sz w:val="19"/>
        </w:rPr>
        <w:t>cumplen funciones públicas y las sanciones correspondientes teniendo en cuenta la gravedad de la falta cometida. De otro lado, el derecho disciplinario, en sentido positivo, comprende el conjunto de normas a través de las cuales se ejerce el</w:t>
      </w:r>
      <w:r>
        <w:rPr>
          <w:color w:val="231F20"/>
          <w:spacing w:val="14"/>
          <w:sz w:val="19"/>
        </w:rPr>
        <w:t> </w:t>
      </w:r>
      <w:r>
        <w:rPr>
          <w:color w:val="231F20"/>
          <w:spacing w:val="-3"/>
          <w:sz w:val="19"/>
        </w:rPr>
        <w:t>poder</w:t>
      </w:r>
    </w:p>
    <w:p>
      <w:pPr>
        <w:pStyle w:val="BodyText"/>
        <w:spacing w:before="11"/>
        <w:rPr>
          <w:sz w:val="15"/>
        </w:rPr>
      </w:pPr>
      <w:r>
        <w:rPr/>
        <w:pict>
          <v:line style="position:absolute;mso-position-horizontal-relative:page;mso-position-vertical-relative:paragraph;z-index:-251535360;mso-wrap-distance-left:0;mso-wrap-distance-right:0" from="86.173203pt,11.44483pt" to="134.173203pt,11.44483pt" stroked="true" strokeweight=".25pt" strokecolor="#231f20">
            <v:stroke dashstyle="solid"/>
            <w10:wrap type="topAndBottom"/>
          </v:line>
        </w:pict>
      </w:r>
    </w:p>
    <w:p>
      <w:pPr>
        <w:pStyle w:val="ListParagraph"/>
        <w:numPr>
          <w:ilvl w:val="0"/>
          <w:numId w:val="19"/>
        </w:numPr>
        <w:tabs>
          <w:tab w:pos="1770" w:val="left" w:leader="none"/>
          <w:tab w:pos="1771" w:val="left" w:leader="none"/>
        </w:tabs>
        <w:spacing w:line="240" w:lineRule="auto" w:before="66" w:after="0"/>
        <w:ind w:left="1770" w:right="0" w:hanging="408"/>
        <w:jc w:val="left"/>
        <w:rPr>
          <w:sz w:val="17"/>
        </w:rPr>
      </w:pPr>
      <w:r>
        <w:rPr>
          <w:color w:val="231F20"/>
          <w:w w:val="105"/>
          <w:sz w:val="17"/>
        </w:rPr>
        <w:t>Gaceta</w:t>
      </w:r>
      <w:r>
        <w:rPr>
          <w:color w:val="231F20"/>
          <w:spacing w:val="6"/>
          <w:w w:val="105"/>
          <w:sz w:val="17"/>
        </w:rPr>
        <w:t> </w:t>
      </w:r>
      <w:r>
        <w:rPr>
          <w:color w:val="231F20"/>
          <w:w w:val="105"/>
          <w:sz w:val="17"/>
        </w:rPr>
        <w:t>del</w:t>
      </w:r>
      <w:r>
        <w:rPr>
          <w:color w:val="231F20"/>
          <w:spacing w:val="6"/>
          <w:w w:val="105"/>
          <w:sz w:val="17"/>
        </w:rPr>
        <w:t> </w:t>
      </w:r>
      <w:r>
        <w:rPr>
          <w:color w:val="231F20"/>
          <w:w w:val="105"/>
          <w:sz w:val="17"/>
        </w:rPr>
        <w:t>Congreso</w:t>
      </w:r>
      <w:r>
        <w:rPr>
          <w:color w:val="231F20"/>
          <w:spacing w:val="6"/>
          <w:w w:val="105"/>
          <w:sz w:val="17"/>
        </w:rPr>
        <w:t> </w:t>
      </w:r>
      <w:r>
        <w:rPr>
          <w:color w:val="231F20"/>
          <w:w w:val="105"/>
          <w:sz w:val="17"/>
        </w:rPr>
        <w:t>No. 401</w:t>
      </w:r>
      <w:r>
        <w:rPr>
          <w:color w:val="231F20"/>
          <w:spacing w:val="6"/>
          <w:w w:val="105"/>
          <w:sz w:val="17"/>
        </w:rPr>
        <w:t> </w:t>
      </w:r>
      <w:r>
        <w:rPr>
          <w:color w:val="231F20"/>
          <w:w w:val="105"/>
          <w:sz w:val="17"/>
        </w:rPr>
        <w:t>del</w:t>
      </w:r>
      <w:r>
        <w:rPr>
          <w:color w:val="231F20"/>
          <w:spacing w:val="7"/>
          <w:w w:val="105"/>
          <w:sz w:val="17"/>
        </w:rPr>
        <w:t> </w:t>
      </w:r>
      <w:r>
        <w:rPr>
          <w:color w:val="231F20"/>
          <w:w w:val="105"/>
          <w:sz w:val="17"/>
        </w:rPr>
        <w:t>6</w:t>
      </w:r>
      <w:r>
        <w:rPr>
          <w:color w:val="231F20"/>
          <w:spacing w:val="6"/>
          <w:w w:val="105"/>
          <w:sz w:val="17"/>
        </w:rPr>
        <w:t> </w:t>
      </w:r>
      <w:r>
        <w:rPr>
          <w:color w:val="231F20"/>
          <w:w w:val="105"/>
          <w:sz w:val="17"/>
        </w:rPr>
        <w:t>de</w:t>
      </w:r>
      <w:r>
        <w:rPr>
          <w:color w:val="231F20"/>
          <w:spacing w:val="6"/>
          <w:w w:val="105"/>
          <w:sz w:val="17"/>
        </w:rPr>
        <w:t> </w:t>
      </w:r>
      <w:r>
        <w:rPr>
          <w:color w:val="231F20"/>
          <w:w w:val="105"/>
          <w:sz w:val="17"/>
        </w:rPr>
        <w:t>agosto</w:t>
      </w:r>
      <w:r>
        <w:rPr>
          <w:color w:val="231F20"/>
          <w:spacing w:val="6"/>
          <w:w w:val="105"/>
          <w:sz w:val="17"/>
        </w:rPr>
        <w:t> </w:t>
      </w:r>
      <w:r>
        <w:rPr>
          <w:color w:val="231F20"/>
          <w:w w:val="105"/>
          <w:sz w:val="17"/>
        </w:rPr>
        <w:t>de</w:t>
      </w:r>
      <w:r>
        <w:rPr>
          <w:color w:val="231F20"/>
          <w:spacing w:val="6"/>
          <w:w w:val="105"/>
          <w:sz w:val="17"/>
        </w:rPr>
        <w:t> </w:t>
      </w:r>
      <w:r>
        <w:rPr>
          <w:color w:val="231F20"/>
          <w:w w:val="105"/>
          <w:sz w:val="17"/>
        </w:rPr>
        <w:t>2014.</w:t>
      </w:r>
    </w:p>
    <w:p>
      <w:pPr>
        <w:spacing w:after="0" w:line="240" w:lineRule="auto"/>
        <w:jc w:val="left"/>
        <w:rPr>
          <w:sz w:val="17"/>
        </w:rPr>
        <w:sectPr>
          <w:footerReference w:type="default" r:id="rId29"/>
          <w:pgSz w:w="9930" w:h="13890"/>
          <w:pgMar w:footer="932" w:header="0" w:top="900" w:bottom="1120" w:left="0" w:right="0"/>
          <w:pgNumType w:start="54"/>
        </w:sectPr>
      </w:pPr>
    </w:p>
    <w:p>
      <w:pPr>
        <w:spacing w:before="83" w:after="45"/>
        <w:ind w:left="1692" w:right="1572" w:firstLine="0"/>
        <w:jc w:val="center"/>
        <w:rPr>
          <w:b/>
          <w:sz w:val="9"/>
        </w:rPr>
      </w:pPr>
      <w:r>
        <w:rPr/>
        <w:pict>
          <v:line style="position:absolute;mso-position-horizontal-relative:page;mso-position-vertical-relative:paragraph;z-index:2517852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7"/>
        </w:rPr>
      </w:pPr>
    </w:p>
    <w:p>
      <w:pPr>
        <w:spacing w:line="302" w:lineRule="auto" w:before="99"/>
        <w:ind w:left="1843" w:right="1354" w:firstLine="0"/>
        <w:jc w:val="both"/>
        <w:rPr>
          <w:sz w:val="11"/>
        </w:rPr>
      </w:pPr>
      <w:r>
        <w:rPr>
          <w:color w:val="231F20"/>
          <w:sz w:val="19"/>
        </w:rPr>
        <w:t>disciplinario mediante un procedimiento que conlleva el respeto por la dignidad humana y por el debido proceso (legalidad, favorabilidad, ilicitud sustancial, cul- pabilidad, proporcionalidad, igualdad, debido proceso, presunción de inocencia, gratuidad, celeridad y ejecutoriedad y que culmina con una decisión que constituye cosa juzgada respecto de lo debatido en el proceso).</w:t>
      </w:r>
      <w:r>
        <w:rPr>
          <w:color w:val="231F20"/>
          <w:position w:val="6"/>
          <w:sz w:val="11"/>
        </w:rPr>
        <w:t>27</w:t>
      </w:r>
    </w:p>
    <w:p>
      <w:pPr>
        <w:pStyle w:val="BodyText"/>
        <w:spacing w:line="273" w:lineRule="auto" w:before="148"/>
        <w:ind w:left="1483" w:right="1354" w:firstLine="359"/>
        <w:jc w:val="both"/>
      </w:pPr>
      <w:r>
        <w:rPr>
          <w:color w:val="231F20"/>
        </w:rPr>
        <w:t>Desde esta óptica, el principio de especialidad tiene más clara aplicación con el segundo alcance previsto en el proyecto de ley 055, el cual se presenta cuando la autoridad disciplinaria, en la “labor de adecuación típica”, puede invocar, de manera simultánea, la comisión de una de las faltas gravísimas previstas en los artículos 53 y siguientes del proyecto de ley o la comisión de una conducta que coincida con una descripción típica en el Código Penal (art. 66 del proyecto de ley). Dada la especialidad del derecho disciplinario, lo que propone el principio es que deberá preferir la norma disciplinaria que fija la falta gravísima, antes de dar aplicación al mecanismo de remisión al Código Penal a través del artículo 66.</w:t>
      </w:r>
    </w:p>
    <w:p>
      <w:pPr>
        <w:pStyle w:val="Heading3"/>
        <w:numPr>
          <w:ilvl w:val="0"/>
          <w:numId w:val="21"/>
        </w:numPr>
        <w:tabs>
          <w:tab w:pos="1964" w:val="left" w:leader="none"/>
        </w:tabs>
        <w:spacing w:line="240" w:lineRule="auto" w:before="165" w:after="0"/>
        <w:ind w:left="1963" w:right="0" w:hanging="361"/>
        <w:jc w:val="left"/>
      </w:pPr>
      <w:r>
        <w:rPr>
          <w:color w:val="231F20"/>
        </w:rPr>
        <w:t>Reorganización de las faltas</w:t>
      </w:r>
      <w:r>
        <w:rPr>
          <w:color w:val="231F20"/>
          <w:spacing w:val="7"/>
        </w:rPr>
        <w:t> </w:t>
      </w:r>
      <w:r>
        <w:rPr>
          <w:color w:val="231F20"/>
        </w:rPr>
        <w:t>gravísimas</w:t>
      </w:r>
    </w:p>
    <w:p>
      <w:pPr>
        <w:pStyle w:val="BodyText"/>
        <w:spacing w:line="273" w:lineRule="auto" w:before="138"/>
        <w:ind w:left="1483" w:right="1361" w:firstLine="359"/>
        <w:jc w:val="both"/>
      </w:pPr>
      <w:r>
        <w:rPr>
          <w:color w:val="231F20"/>
        </w:rPr>
        <w:t>En el proyecto de ley se reorganizaron las faltas gravísimas previstas en el artículo 48 del CDU, de acuerdo con la materia o áreas en la que ellas puedan ocurrir. A partir del artículo 53, el proyecto de ley las agrupa en trece (13) artículos, con su respectiva denominación.</w:t>
      </w:r>
    </w:p>
    <w:p>
      <w:pPr>
        <w:pStyle w:val="BodyText"/>
        <w:spacing w:before="167"/>
        <w:ind w:left="1843"/>
        <w:jc w:val="both"/>
      </w:pPr>
      <w:r>
        <w:rPr>
          <w:color w:val="231F20"/>
        </w:rPr>
        <w:t>En la exposición de motivos del proyecto de ley se señaló:</w:t>
      </w:r>
    </w:p>
    <w:p>
      <w:pPr>
        <w:pStyle w:val="BodyText"/>
        <w:spacing w:before="1"/>
        <w:rPr>
          <w:sz w:val="19"/>
        </w:rPr>
      </w:pPr>
    </w:p>
    <w:p>
      <w:pPr>
        <w:spacing w:line="302" w:lineRule="auto" w:before="0"/>
        <w:ind w:left="1843" w:right="1360" w:firstLine="360"/>
        <w:jc w:val="both"/>
        <w:rPr>
          <w:sz w:val="19"/>
        </w:rPr>
      </w:pPr>
      <w:r>
        <w:rPr>
          <w:color w:val="231F20"/>
          <w:sz w:val="19"/>
        </w:rPr>
        <w:t>“El proyecto también se ocupa de organizar la mayoría de los comportamien- tos que el legislador considera como faltas disciplinarias. De ese modo, el ejercicio efectuado consistió, por una parte, en clasificar las faltas gravísimas, encuadrándo- las en ciertos capítulos para evidenciar su particular especialidad.</w:t>
      </w:r>
    </w:p>
    <w:p>
      <w:pPr>
        <w:spacing w:line="302" w:lineRule="auto" w:before="111"/>
        <w:ind w:left="1843" w:right="1360" w:firstLine="360"/>
        <w:jc w:val="both"/>
        <w:rPr>
          <w:sz w:val="19"/>
        </w:rPr>
      </w:pPr>
      <w:r>
        <w:rPr>
          <w:color w:val="231F20"/>
          <w:sz w:val="19"/>
        </w:rPr>
        <w:t>Así, este ejercicio dio como resultado la reagrupación por unidades </w:t>
      </w:r>
      <w:r>
        <w:rPr>
          <w:color w:val="231F20"/>
          <w:spacing w:val="-3"/>
          <w:sz w:val="19"/>
        </w:rPr>
        <w:t>temáti-   </w:t>
      </w:r>
      <w:r>
        <w:rPr>
          <w:color w:val="231F20"/>
          <w:sz w:val="19"/>
        </w:rPr>
        <w:t>cas</w:t>
      </w:r>
      <w:r>
        <w:rPr>
          <w:color w:val="231F20"/>
          <w:spacing w:val="11"/>
          <w:sz w:val="19"/>
        </w:rPr>
        <w:t> </w:t>
      </w:r>
      <w:r>
        <w:rPr>
          <w:color w:val="231F20"/>
          <w:sz w:val="19"/>
        </w:rPr>
        <w:t>independientes</w:t>
      </w:r>
      <w:r>
        <w:rPr>
          <w:color w:val="231F20"/>
          <w:spacing w:val="12"/>
          <w:sz w:val="19"/>
        </w:rPr>
        <w:t> </w:t>
      </w:r>
      <w:r>
        <w:rPr>
          <w:color w:val="231F20"/>
          <w:sz w:val="19"/>
        </w:rPr>
        <w:t>con</w:t>
      </w:r>
      <w:r>
        <w:rPr>
          <w:color w:val="231F20"/>
          <w:spacing w:val="12"/>
          <w:sz w:val="19"/>
        </w:rPr>
        <w:t> </w:t>
      </w:r>
      <w:r>
        <w:rPr>
          <w:color w:val="231F20"/>
          <w:sz w:val="19"/>
        </w:rPr>
        <w:t>los</w:t>
      </w:r>
      <w:r>
        <w:rPr>
          <w:color w:val="231F20"/>
          <w:spacing w:val="12"/>
          <w:sz w:val="19"/>
        </w:rPr>
        <w:t> </w:t>
      </w:r>
      <w:r>
        <w:rPr>
          <w:color w:val="231F20"/>
          <w:sz w:val="19"/>
        </w:rPr>
        <w:t>siguientes</w:t>
      </w:r>
      <w:r>
        <w:rPr>
          <w:color w:val="231F20"/>
          <w:spacing w:val="12"/>
          <w:sz w:val="19"/>
        </w:rPr>
        <w:t> </w:t>
      </w:r>
      <w:r>
        <w:rPr>
          <w:color w:val="231F20"/>
          <w:sz w:val="19"/>
        </w:rPr>
        <w:t>títulos:</w:t>
      </w:r>
      <w:r>
        <w:rPr>
          <w:color w:val="231F20"/>
          <w:spacing w:val="12"/>
          <w:sz w:val="19"/>
        </w:rPr>
        <w:t> </w:t>
      </w:r>
      <w:r>
        <w:rPr>
          <w:color w:val="231F20"/>
          <w:sz w:val="19"/>
        </w:rPr>
        <w:t>faltas</w:t>
      </w:r>
      <w:r>
        <w:rPr>
          <w:color w:val="231F20"/>
          <w:spacing w:val="12"/>
          <w:sz w:val="19"/>
        </w:rPr>
        <w:t> </w:t>
      </w:r>
      <w:r>
        <w:rPr>
          <w:color w:val="231F20"/>
          <w:sz w:val="19"/>
        </w:rPr>
        <w:t>relacionadas</w:t>
      </w:r>
      <w:r>
        <w:rPr>
          <w:color w:val="231F20"/>
          <w:spacing w:val="11"/>
          <w:sz w:val="19"/>
        </w:rPr>
        <w:t> </w:t>
      </w:r>
      <w:r>
        <w:rPr>
          <w:color w:val="231F20"/>
          <w:sz w:val="19"/>
        </w:rPr>
        <w:t>con</w:t>
      </w:r>
      <w:r>
        <w:rPr>
          <w:color w:val="231F20"/>
          <w:spacing w:val="12"/>
          <w:sz w:val="19"/>
        </w:rPr>
        <w:t> </w:t>
      </w:r>
      <w:r>
        <w:rPr>
          <w:color w:val="231F20"/>
          <w:sz w:val="19"/>
        </w:rPr>
        <w:t>la</w:t>
      </w:r>
      <w:r>
        <w:rPr>
          <w:color w:val="231F20"/>
          <w:spacing w:val="12"/>
          <w:sz w:val="19"/>
        </w:rPr>
        <w:t> </w:t>
      </w:r>
      <w:r>
        <w:rPr>
          <w:color w:val="231F20"/>
          <w:sz w:val="19"/>
        </w:rPr>
        <w:t>Infracción</w:t>
      </w:r>
    </w:p>
    <w:p>
      <w:pPr>
        <w:pStyle w:val="BodyText"/>
        <w:spacing w:before="2"/>
        <w:rPr>
          <w:sz w:val="18"/>
        </w:rPr>
      </w:pPr>
      <w:r>
        <w:rPr/>
        <w:pict>
          <v:line style="position:absolute;mso-position-horizontal-relative:page;mso-position-vertical-relative:paragraph;z-index:-251532288;mso-wrap-distance-left:0;mso-wrap-distance-right:0" from="92.173203pt,12.754371pt" to="140.173203pt,12.754371pt" stroked="true" strokeweight=".25pt" strokecolor="#231f20">
            <v:stroke dashstyle="solid"/>
            <w10:wrap type="topAndBottom"/>
          </v:line>
        </w:pict>
      </w:r>
    </w:p>
    <w:p>
      <w:pPr>
        <w:pStyle w:val="ListParagraph"/>
        <w:numPr>
          <w:ilvl w:val="0"/>
          <w:numId w:val="19"/>
        </w:numPr>
        <w:tabs>
          <w:tab w:pos="1844" w:val="left" w:leader="none"/>
        </w:tabs>
        <w:spacing w:line="235" w:lineRule="auto" w:before="69" w:after="0"/>
        <w:ind w:left="1843" w:right="1354" w:hanging="361"/>
        <w:jc w:val="both"/>
        <w:rPr>
          <w:sz w:val="17"/>
        </w:rPr>
      </w:pPr>
      <w:r>
        <w:rPr>
          <w:color w:val="231F20"/>
          <w:w w:val="105"/>
          <w:sz w:val="17"/>
        </w:rPr>
        <w:t>En relación con la intangibilidad de los principios superiores, como la favorabilidad, la </w:t>
      </w:r>
      <w:r>
        <w:rPr>
          <w:color w:val="231F20"/>
          <w:sz w:val="17"/>
        </w:rPr>
        <w:t>sentencia C-648/01, reiterada en este aparte en la sentencia C-315/12, expresó lo siguiente: </w:t>
      </w:r>
      <w:r>
        <w:rPr>
          <w:rFonts w:ascii="Book Antiqua" w:hAnsi="Book Antiqua"/>
          <w:i/>
          <w:color w:val="231F20"/>
          <w:spacing w:val="-3"/>
          <w:w w:val="105"/>
          <w:sz w:val="17"/>
        </w:rPr>
        <w:t>“Algunos </w:t>
      </w:r>
      <w:r>
        <w:rPr>
          <w:rFonts w:ascii="Book Antiqua" w:hAnsi="Book Antiqua"/>
          <w:i/>
          <w:color w:val="231F20"/>
          <w:w w:val="105"/>
          <w:sz w:val="17"/>
        </w:rPr>
        <w:t>de los derechos sustanciales tutelados por las normas superiores</w:t>
      </w:r>
      <w:r>
        <w:rPr>
          <w:rFonts w:ascii="Book Antiqua" w:hAnsi="Book Antiqua"/>
          <w:i/>
          <w:color w:val="231F20"/>
          <w:spacing w:val="44"/>
          <w:w w:val="105"/>
          <w:sz w:val="17"/>
        </w:rPr>
        <w:t> </w:t>
      </w:r>
      <w:r>
        <w:rPr>
          <w:rFonts w:ascii="Book Antiqua" w:hAnsi="Book Antiqua"/>
          <w:i/>
          <w:color w:val="231F20"/>
          <w:w w:val="105"/>
          <w:sz w:val="17"/>
        </w:rPr>
        <w:t>relativas  al  </w:t>
      </w:r>
      <w:r>
        <w:rPr>
          <w:rFonts w:ascii="Book Antiqua" w:hAnsi="Book Antiqua"/>
          <w:i/>
          <w:color w:val="231F20"/>
          <w:w w:val="105"/>
          <w:sz w:val="17"/>
        </w:rPr>
        <w:t>debido proceso son prevalentes por su misma naturaleza. </w:t>
      </w:r>
      <w:r>
        <w:rPr>
          <w:rFonts w:ascii="Book Antiqua" w:hAnsi="Book Antiqua"/>
          <w:i/>
          <w:color w:val="231F20"/>
          <w:spacing w:val="-5"/>
          <w:w w:val="105"/>
          <w:sz w:val="17"/>
        </w:rPr>
        <w:t>Tal  </w:t>
      </w:r>
      <w:r>
        <w:rPr>
          <w:rFonts w:ascii="Book Antiqua" w:hAnsi="Book Antiqua"/>
          <w:i/>
          <w:color w:val="231F20"/>
          <w:w w:val="105"/>
          <w:sz w:val="17"/>
        </w:rPr>
        <w:t>el derecho a no ser juzgado   sino conforme a leyes preexistentes al acto que se imputa, o el principio de </w:t>
      </w:r>
      <w:r>
        <w:rPr>
          <w:rFonts w:ascii="Book Antiqua" w:hAnsi="Book Antiqua"/>
          <w:b/>
          <w:i/>
          <w:color w:val="231F20"/>
          <w:w w:val="105"/>
          <w:sz w:val="17"/>
        </w:rPr>
        <w:t>favorabilidad,  </w:t>
      </w:r>
      <w:r>
        <w:rPr>
          <w:rFonts w:ascii="Book Antiqua" w:hAnsi="Book Antiqua"/>
          <w:b/>
          <w:i/>
          <w:color w:val="231F20"/>
          <w:w w:val="105"/>
          <w:sz w:val="17"/>
        </w:rPr>
        <w:t>los cuales no admiten limitaciones</w:t>
      </w:r>
      <w:r>
        <w:rPr>
          <w:rFonts w:ascii="Book Antiqua" w:hAnsi="Book Antiqua"/>
          <w:i/>
          <w:color w:val="231F20"/>
          <w:w w:val="105"/>
          <w:sz w:val="17"/>
        </w:rPr>
        <w:t>. Otros derechos, en cambio, y tal es el caso del derecho </w:t>
      </w:r>
      <w:r>
        <w:rPr>
          <w:rFonts w:ascii="Book Antiqua" w:hAnsi="Book Antiqua"/>
          <w:i/>
          <w:color w:val="231F20"/>
          <w:w w:val="105"/>
          <w:sz w:val="17"/>
        </w:rPr>
        <w:t>de defensa y de contradicción, pueden verse limitados para garantizar intereses legítimos alternos, siempre y cuando su núcleo esencial no resulte desconocido, y las limitaciones establecidas sean razonables y proporcionadas”</w:t>
      </w:r>
      <w:r>
        <w:rPr>
          <w:color w:val="231F20"/>
          <w:w w:val="105"/>
          <w:sz w:val="17"/>
        </w:rPr>
        <w:t>. (Resaltado fuera de</w:t>
      </w:r>
      <w:r>
        <w:rPr>
          <w:color w:val="231F20"/>
          <w:spacing w:val="38"/>
          <w:w w:val="105"/>
          <w:sz w:val="17"/>
        </w:rPr>
        <w:t> </w:t>
      </w:r>
      <w:r>
        <w:rPr>
          <w:color w:val="231F20"/>
          <w:w w:val="105"/>
          <w:sz w:val="17"/>
        </w:rPr>
        <w:t>texto).</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872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7"/>
        </w:rPr>
      </w:pPr>
    </w:p>
    <w:p>
      <w:pPr>
        <w:spacing w:line="302" w:lineRule="auto" w:before="99"/>
        <w:ind w:left="1723" w:right="1473" w:firstLine="0"/>
        <w:jc w:val="both"/>
        <w:rPr>
          <w:sz w:val="19"/>
        </w:rPr>
      </w:pPr>
      <w:r>
        <w:rPr>
          <w:color w:val="231F20"/>
          <w:sz w:val="19"/>
        </w:rPr>
        <w:t>al Derecho Internacional de los Derechos Humanos y al Derecho Internacional Humanitario; faltas relacionadas con la libertad y otros derechos fundamentales; faltas relacionadas con la contratación pública; faltas relacionadas con el servicio   o la función pública; faltas relacionadas con el régimen de incompatibilidades, inhabilidades, impedimentos y conflictos de intereses; faltas relacionadas con la hacienda pública; falta relacionada con la acción de repetición; faltas relacionadas con</w:t>
      </w:r>
      <w:r>
        <w:rPr>
          <w:color w:val="231F20"/>
          <w:spacing w:val="-3"/>
          <w:sz w:val="19"/>
        </w:rPr>
        <w:t> </w:t>
      </w:r>
      <w:r>
        <w:rPr>
          <w:color w:val="231F20"/>
          <w:sz w:val="19"/>
        </w:rPr>
        <w:t>la</w:t>
      </w:r>
      <w:r>
        <w:rPr>
          <w:color w:val="231F20"/>
          <w:spacing w:val="-3"/>
          <w:sz w:val="19"/>
        </w:rPr>
        <w:t> </w:t>
      </w:r>
      <w:r>
        <w:rPr>
          <w:color w:val="231F20"/>
          <w:sz w:val="19"/>
        </w:rPr>
        <w:t>salud</w:t>
      </w:r>
      <w:r>
        <w:rPr>
          <w:color w:val="231F20"/>
          <w:spacing w:val="-3"/>
          <w:sz w:val="19"/>
        </w:rPr>
        <w:t> </w:t>
      </w:r>
      <w:r>
        <w:rPr>
          <w:color w:val="231F20"/>
          <w:sz w:val="19"/>
        </w:rPr>
        <w:t>pública,</w:t>
      </w:r>
      <w:r>
        <w:rPr>
          <w:color w:val="231F20"/>
          <w:spacing w:val="-9"/>
          <w:sz w:val="19"/>
        </w:rPr>
        <w:t> </w:t>
      </w:r>
      <w:r>
        <w:rPr>
          <w:color w:val="231F20"/>
          <w:sz w:val="19"/>
        </w:rPr>
        <w:t>los</w:t>
      </w:r>
      <w:r>
        <w:rPr>
          <w:color w:val="231F20"/>
          <w:spacing w:val="-2"/>
          <w:sz w:val="19"/>
        </w:rPr>
        <w:t> </w:t>
      </w:r>
      <w:r>
        <w:rPr>
          <w:color w:val="231F20"/>
          <w:sz w:val="19"/>
        </w:rPr>
        <w:t>recursos</w:t>
      </w:r>
      <w:r>
        <w:rPr>
          <w:color w:val="231F20"/>
          <w:spacing w:val="-3"/>
          <w:sz w:val="19"/>
        </w:rPr>
        <w:t> </w:t>
      </w:r>
      <w:r>
        <w:rPr>
          <w:color w:val="231F20"/>
          <w:sz w:val="19"/>
        </w:rPr>
        <w:t>naturales</w:t>
      </w:r>
      <w:r>
        <w:rPr>
          <w:color w:val="231F20"/>
          <w:spacing w:val="-3"/>
          <w:sz w:val="19"/>
        </w:rPr>
        <w:t> </w:t>
      </w:r>
      <w:r>
        <w:rPr>
          <w:color w:val="231F20"/>
          <w:sz w:val="19"/>
        </w:rPr>
        <w:t>y</w:t>
      </w:r>
      <w:r>
        <w:rPr>
          <w:color w:val="231F20"/>
          <w:spacing w:val="-3"/>
          <w:sz w:val="19"/>
        </w:rPr>
        <w:t> </w:t>
      </w:r>
      <w:r>
        <w:rPr>
          <w:color w:val="231F20"/>
          <w:sz w:val="19"/>
        </w:rPr>
        <w:t>el</w:t>
      </w:r>
      <w:r>
        <w:rPr>
          <w:color w:val="231F20"/>
          <w:spacing w:val="-2"/>
          <w:sz w:val="19"/>
        </w:rPr>
        <w:t> </w:t>
      </w:r>
      <w:r>
        <w:rPr>
          <w:color w:val="231F20"/>
          <w:sz w:val="19"/>
        </w:rPr>
        <w:t>medio</w:t>
      </w:r>
      <w:r>
        <w:rPr>
          <w:color w:val="231F20"/>
          <w:spacing w:val="-3"/>
          <w:sz w:val="19"/>
        </w:rPr>
        <w:t> </w:t>
      </w:r>
      <w:r>
        <w:rPr>
          <w:color w:val="231F20"/>
          <w:sz w:val="19"/>
        </w:rPr>
        <w:t>ambiente;</w:t>
      </w:r>
      <w:r>
        <w:rPr>
          <w:color w:val="231F20"/>
          <w:spacing w:val="-3"/>
          <w:sz w:val="19"/>
        </w:rPr>
        <w:t> </w:t>
      </w:r>
      <w:r>
        <w:rPr>
          <w:color w:val="231F20"/>
          <w:sz w:val="19"/>
        </w:rPr>
        <w:t>faltas</w:t>
      </w:r>
      <w:r>
        <w:rPr>
          <w:color w:val="231F20"/>
          <w:spacing w:val="-2"/>
          <w:sz w:val="19"/>
        </w:rPr>
        <w:t> </w:t>
      </w:r>
      <w:r>
        <w:rPr>
          <w:color w:val="231F20"/>
          <w:sz w:val="19"/>
        </w:rPr>
        <w:t>relacionadas con la intervención en política; faltas relacionadas con el servicio, la función y el trámite de asuntos oficiales; faltas relacionadas con la moralidad pública; faltas relacionadas con el régimen penitenciario y carcelario y faltas que coinciden con descripciones típicas de la ley</w:t>
      </w:r>
      <w:r>
        <w:rPr>
          <w:color w:val="231F20"/>
          <w:spacing w:val="7"/>
          <w:sz w:val="19"/>
        </w:rPr>
        <w:t> </w:t>
      </w:r>
      <w:r>
        <w:rPr>
          <w:color w:val="231F20"/>
          <w:sz w:val="19"/>
        </w:rPr>
        <w:t>penal”.</w:t>
      </w:r>
    </w:p>
    <w:p>
      <w:pPr>
        <w:pStyle w:val="BodyText"/>
        <w:spacing w:line="273" w:lineRule="auto" w:before="144"/>
        <w:ind w:left="1363" w:right="1473" w:firstLine="359"/>
        <w:jc w:val="both"/>
      </w:pPr>
      <w:r>
        <w:rPr>
          <w:color w:val="231F20"/>
        </w:rPr>
        <w:t>La propuesta de reforma opta por un criterio de conexidad material entre los tipos de faltas disciplinarias gravísimas agrupadas en cada  artículo.  Si  bien se fue cuidadoso al interior de la comisión de reforma para asignar la denominación</w:t>
      </w:r>
      <w:r>
        <w:rPr>
          <w:color w:val="231F20"/>
          <w:spacing w:val="-8"/>
        </w:rPr>
        <w:t> </w:t>
      </w:r>
      <w:r>
        <w:rPr>
          <w:color w:val="231F20"/>
        </w:rPr>
        <w:t>más</w:t>
      </w:r>
      <w:r>
        <w:rPr>
          <w:color w:val="231F20"/>
          <w:spacing w:val="-7"/>
        </w:rPr>
        <w:t> </w:t>
      </w:r>
      <w:r>
        <w:rPr>
          <w:color w:val="231F20"/>
        </w:rPr>
        <w:t>apropiada</w:t>
      </w:r>
      <w:r>
        <w:rPr>
          <w:color w:val="231F20"/>
          <w:spacing w:val="-8"/>
        </w:rPr>
        <w:t> </w:t>
      </w:r>
      <w:r>
        <w:rPr>
          <w:color w:val="231F20"/>
        </w:rPr>
        <w:t>e</w:t>
      </w:r>
      <w:r>
        <w:rPr>
          <w:color w:val="231F20"/>
          <w:spacing w:val="-7"/>
        </w:rPr>
        <w:t> </w:t>
      </w:r>
      <w:r>
        <w:rPr>
          <w:color w:val="231F20"/>
        </w:rPr>
        <w:t>incluir</w:t>
      </w:r>
      <w:r>
        <w:rPr>
          <w:color w:val="231F20"/>
          <w:spacing w:val="-7"/>
        </w:rPr>
        <w:t> </w:t>
      </w:r>
      <w:r>
        <w:rPr>
          <w:color w:val="231F20"/>
        </w:rPr>
        <w:t>las</w:t>
      </w:r>
      <w:r>
        <w:rPr>
          <w:color w:val="231F20"/>
          <w:spacing w:val="-8"/>
        </w:rPr>
        <w:t> </w:t>
      </w:r>
      <w:r>
        <w:rPr>
          <w:color w:val="231F20"/>
        </w:rPr>
        <w:t>faltas</w:t>
      </w:r>
      <w:r>
        <w:rPr>
          <w:color w:val="231F20"/>
          <w:spacing w:val="-7"/>
        </w:rPr>
        <w:t> </w:t>
      </w:r>
      <w:r>
        <w:rPr>
          <w:color w:val="231F20"/>
        </w:rPr>
        <w:t>que</w:t>
      </w:r>
      <w:r>
        <w:rPr>
          <w:color w:val="231F20"/>
          <w:spacing w:val="-8"/>
        </w:rPr>
        <w:t> </w:t>
      </w:r>
      <w:r>
        <w:rPr>
          <w:color w:val="231F20"/>
        </w:rPr>
        <w:t>por</w:t>
      </w:r>
      <w:r>
        <w:rPr>
          <w:color w:val="231F20"/>
          <w:spacing w:val="-7"/>
        </w:rPr>
        <w:t> </w:t>
      </w:r>
      <w:r>
        <w:rPr>
          <w:color w:val="231F20"/>
        </w:rPr>
        <w:t>materia</w:t>
      </w:r>
      <w:r>
        <w:rPr>
          <w:color w:val="231F20"/>
          <w:spacing w:val="-7"/>
        </w:rPr>
        <w:t> </w:t>
      </w:r>
      <w:r>
        <w:rPr>
          <w:color w:val="231F20"/>
        </w:rPr>
        <w:t>correspondían, de todas maneras se debe tener presente que una conducta específica bien podrá hallar su descripción típica en un artículo diferente al que, por su denominación, inicialmente se esperaría. Esa eventualidad no genera riesgo alguno de inconstitucionalidad de la estrategia adoptada en el proyecto</w:t>
      </w:r>
      <w:r>
        <w:rPr>
          <w:color w:val="231F20"/>
          <w:spacing w:val="23"/>
        </w:rPr>
        <w:t> </w:t>
      </w:r>
      <w:r>
        <w:rPr>
          <w:color w:val="231F20"/>
        </w:rPr>
        <w:t>de reforma pero sí es una invitación para que la autoridad disciplinaria no se limite a revisar únicamente el artículo que por la materia pueda corresponder a la falta que se</w:t>
      </w:r>
      <w:r>
        <w:rPr>
          <w:color w:val="231F20"/>
          <w:spacing w:val="13"/>
        </w:rPr>
        <w:t> </w:t>
      </w:r>
      <w:r>
        <w:rPr>
          <w:color w:val="231F20"/>
        </w:rPr>
        <w:t>investiga.</w:t>
      </w:r>
    </w:p>
    <w:p>
      <w:pPr>
        <w:pStyle w:val="Heading3"/>
        <w:numPr>
          <w:ilvl w:val="0"/>
          <w:numId w:val="21"/>
        </w:numPr>
        <w:tabs>
          <w:tab w:pos="1843" w:val="left" w:leader="none"/>
          <w:tab w:pos="1844" w:val="left" w:leader="none"/>
        </w:tabs>
        <w:spacing w:line="240" w:lineRule="auto" w:before="164" w:after="0"/>
        <w:ind w:left="1843" w:right="0" w:hanging="361"/>
        <w:jc w:val="left"/>
      </w:pPr>
      <w:r>
        <w:rPr>
          <w:color w:val="231F20"/>
        </w:rPr>
        <w:t>Adición de algunas faltas</w:t>
      </w:r>
      <w:r>
        <w:rPr>
          <w:color w:val="231F20"/>
          <w:spacing w:val="7"/>
        </w:rPr>
        <w:t> </w:t>
      </w:r>
      <w:r>
        <w:rPr>
          <w:color w:val="231F20"/>
        </w:rPr>
        <w:t>gravísimas</w:t>
      </w:r>
    </w:p>
    <w:p>
      <w:pPr>
        <w:pStyle w:val="BodyText"/>
        <w:spacing w:line="273" w:lineRule="auto" w:before="138"/>
        <w:ind w:left="1363" w:right="1480" w:firstLine="359"/>
        <w:jc w:val="both"/>
      </w:pPr>
      <w:r>
        <w:rPr>
          <w:color w:val="231F20"/>
        </w:rPr>
        <w:t>En el proyecto de reforma se incluyeron algunas faltas gravísimas relacionadas con temas presupuestales y de hacienda pública. En la exposición de motivos de señaló lo siguiente:</w:t>
      </w:r>
    </w:p>
    <w:p>
      <w:pPr>
        <w:spacing w:line="292" w:lineRule="auto" w:before="193"/>
        <w:ind w:left="1723" w:right="1474" w:firstLine="360"/>
        <w:jc w:val="both"/>
        <w:rPr>
          <w:rFonts w:ascii="Book Antiqua" w:hAnsi="Book Antiqua"/>
          <w:i/>
          <w:sz w:val="19"/>
        </w:rPr>
      </w:pPr>
      <w:r>
        <w:rPr>
          <w:rFonts w:ascii="Book Antiqua" w:hAnsi="Book Antiqua"/>
          <w:i/>
          <w:color w:val="231F20"/>
          <w:w w:val="110"/>
          <w:sz w:val="19"/>
        </w:rPr>
        <w:t>“se</w:t>
      </w:r>
      <w:r>
        <w:rPr>
          <w:rFonts w:ascii="Book Antiqua" w:hAnsi="Book Antiqua"/>
          <w:i/>
          <w:color w:val="231F20"/>
          <w:spacing w:val="-28"/>
          <w:w w:val="110"/>
          <w:sz w:val="19"/>
        </w:rPr>
        <w:t> </w:t>
      </w:r>
      <w:r>
        <w:rPr>
          <w:rFonts w:ascii="Book Antiqua" w:hAnsi="Book Antiqua"/>
          <w:i/>
          <w:color w:val="231F20"/>
          <w:w w:val="110"/>
          <w:sz w:val="19"/>
        </w:rPr>
        <w:t>introdujeron</w:t>
      </w:r>
      <w:r>
        <w:rPr>
          <w:rFonts w:ascii="Book Antiqua" w:hAnsi="Book Antiqua"/>
          <w:i/>
          <w:color w:val="231F20"/>
          <w:spacing w:val="-28"/>
          <w:w w:val="110"/>
          <w:sz w:val="19"/>
        </w:rPr>
        <w:t> </w:t>
      </w:r>
      <w:r>
        <w:rPr>
          <w:rFonts w:ascii="Book Antiqua" w:hAnsi="Book Antiqua"/>
          <w:i/>
          <w:color w:val="231F20"/>
          <w:w w:val="110"/>
          <w:sz w:val="19"/>
        </w:rPr>
        <w:t>algunas</w:t>
      </w:r>
      <w:r>
        <w:rPr>
          <w:rFonts w:ascii="Book Antiqua" w:hAnsi="Book Antiqua"/>
          <w:i/>
          <w:color w:val="231F20"/>
          <w:spacing w:val="-28"/>
          <w:w w:val="110"/>
          <w:sz w:val="19"/>
        </w:rPr>
        <w:t> </w:t>
      </w:r>
      <w:r>
        <w:rPr>
          <w:rFonts w:ascii="Book Antiqua" w:hAnsi="Book Antiqua"/>
          <w:i/>
          <w:color w:val="231F20"/>
          <w:w w:val="110"/>
          <w:sz w:val="19"/>
        </w:rPr>
        <w:t>faltas</w:t>
      </w:r>
      <w:r>
        <w:rPr>
          <w:rFonts w:ascii="Book Antiqua" w:hAnsi="Book Antiqua"/>
          <w:i/>
          <w:color w:val="231F20"/>
          <w:spacing w:val="-27"/>
          <w:w w:val="110"/>
          <w:sz w:val="19"/>
        </w:rPr>
        <w:t> </w:t>
      </w:r>
      <w:r>
        <w:rPr>
          <w:rFonts w:ascii="Book Antiqua" w:hAnsi="Book Antiqua"/>
          <w:i/>
          <w:color w:val="231F20"/>
          <w:w w:val="110"/>
          <w:sz w:val="19"/>
        </w:rPr>
        <w:t>disciplinarias</w:t>
      </w:r>
      <w:r>
        <w:rPr>
          <w:rFonts w:ascii="Book Antiqua" w:hAnsi="Book Antiqua"/>
          <w:i/>
          <w:color w:val="231F20"/>
          <w:spacing w:val="-28"/>
          <w:w w:val="110"/>
          <w:sz w:val="19"/>
        </w:rPr>
        <w:t> </w:t>
      </w:r>
      <w:r>
        <w:rPr>
          <w:rFonts w:ascii="Book Antiqua" w:hAnsi="Book Antiqua"/>
          <w:i/>
          <w:color w:val="231F20"/>
          <w:w w:val="110"/>
          <w:sz w:val="19"/>
        </w:rPr>
        <w:t>que</w:t>
      </w:r>
      <w:r>
        <w:rPr>
          <w:rFonts w:ascii="Book Antiqua" w:hAnsi="Book Antiqua"/>
          <w:i/>
          <w:color w:val="231F20"/>
          <w:spacing w:val="-28"/>
          <w:w w:val="110"/>
          <w:sz w:val="19"/>
        </w:rPr>
        <w:t> </w:t>
      </w:r>
      <w:r>
        <w:rPr>
          <w:rFonts w:ascii="Book Antiqua" w:hAnsi="Book Antiqua"/>
          <w:i/>
          <w:color w:val="231F20"/>
          <w:w w:val="110"/>
          <w:sz w:val="19"/>
        </w:rPr>
        <w:t>antes</w:t>
      </w:r>
      <w:r>
        <w:rPr>
          <w:rFonts w:ascii="Book Antiqua" w:hAnsi="Book Antiqua"/>
          <w:i/>
          <w:color w:val="231F20"/>
          <w:spacing w:val="-27"/>
          <w:w w:val="110"/>
          <w:sz w:val="19"/>
        </w:rPr>
        <w:t> </w:t>
      </w:r>
      <w:r>
        <w:rPr>
          <w:rFonts w:ascii="Book Antiqua" w:hAnsi="Book Antiqua"/>
          <w:i/>
          <w:color w:val="231F20"/>
          <w:w w:val="110"/>
          <w:sz w:val="19"/>
        </w:rPr>
        <w:t>no</w:t>
      </w:r>
      <w:r>
        <w:rPr>
          <w:rFonts w:ascii="Book Antiqua" w:hAnsi="Book Antiqua"/>
          <w:i/>
          <w:color w:val="231F20"/>
          <w:spacing w:val="-28"/>
          <w:w w:val="110"/>
          <w:sz w:val="19"/>
        </w:rPr>
        <w:t> </w:t>
      </w:r>
      <w:r>
        <w:rPr>
          <w:rFonts w:ascii="Book Antiqua" w:hAnsi="Book Antiqua"/>
          <w:i/>
          <w:color w:val="231F20"/>
          <w:w w:val="110"/>
          <w:sz w:val="19"/>
        </w:rPr>
        <w:t>se</w:t>
      </w:r>
      <w:r>
        <w:rPr>
          <w:rFonts w:ascii="Book Antiqua" w:hAnsi="Book Antiqua"/>
          <w:i/>
          <w:color w:val="231F20"/>
          <w:spacing w:val="-28"/>
          <w:w w:val="110"/>
          <w:sz w:val="19"/>
        </w:rPr>
        <w:t> </w:t>
      </w:r>
      <w:r>
        <w:rPr>
          <w:rFonts w:ascii="Book Antiqua" w:hAnsi="Book Antiqua"/>
          <w:i/>
          <w:color w:val="231F20"/>
          <w:w w:val="110"/>
          <w:sz w:val="19"/>
        </w:rPr>
        <w:t>habían</w:t>
      </w:r>
      <w:r>
        <w:rPr>
          <w:rFonts w:ascii="Book Antiqua" w:hAnsi="Book Antiqua"/>
          <w:i/>
          <w:color w:val="231F20"/>
          <w:spacing w:val="-27"/>
          <w:w w:val="110"/>
          <w:sz w:val="19"/>
        </w:rPr>
        <w:t> </w:t>
      </w:r>
      <w:r>
        <w:rPr>
          <w:rFonts w:ascii="Book Antiqua" w:hAnsi="Book Antiqua"/>
          <w:i/>
          <w:color w:val="231F20"/>
          <w:w w:val="110"/>
          <w:sz w:val="19"/>
        </w:rPr>
        <w:t>considera- </w:t>
      </w:r>
      <w:r>
        <w:rPr>
          <w:rFonts w:ascii="Book Antiqua" w:hAnsi="Book Antiqua"/>
          <w:i/>
          <w:color w:val="231F20"/>
          <w:w w:val="110"/>
          <w:sz w:val="19"/>
        </w:rPr>
        <w:t>do,</w:t>
      </w:r>
      <w:r>
        <w:rPr>
          <w:rFonts w:ascii="Book Antiqua" w:hAnsi="Book Antiqua"/>
          <w:i/>
          <w:color w:val="231F20"/>
          <w:spacing w:val="-16"/>
          <w:w w:val="110"/>
          <w:sz w:val="19"/>
        </w:rPr>
        <w:t> </w:t>
      </w:r>
      <w:r>
        <w:rPr>
          <w:rFonts w:ascii="Book Antiqua" w:hAnsi="Book Antiqua"/>
          <w:i/>
          <w:color w:val="231F20"/>
          <w:w w:val="110"/>
          <w:sz w:val="19"/>
        </w:rPr>
        <w:t>como</w:t>
      </w:r>
      <w:r>
        <w:rPr>
          <w:rFonts w:ascii="Book Antiqua" w:hAnsi="Book Antiqua"/>
          <w:i/>
          <w:color w:val="231F20"/>
          <w:spacing w:val="-9"/>
          <w:w w:val="110"/>
          <w:sz w:val="19"/>
        </w:rPr>
        <w:t> </w:t>
      </w:r>
      <w:r>
        <w:rPr>
          <w:rFonts w:ascii="Book Antiqua" w:hAnsi="Book Antiqua"/>
          <w:i/>
          <w:color w:val="231F20"/>
          <w:w w:val="110"/>
          <w:sz w:val="19"/>
        </w:rPr>
        <w:t>varios</w:t>
      </w:r>
      <w:r>
        <w:rPr>
          <w:rFonts w:ascii="Book Antiqua" w:hAnsi="Book Antiqua"/>
          <w:i/>
          <w:color w:val="231F20"/>
          <w:spacing w:val="-10"/>
          <w:w w:val="110"/>
          <w:sz w:val="19"/>
        </w:rPr>
        <w:t> </w:t>
      </w:r>
      <w:r>
        <w:rPr>
          <w:rFonts w:ascii="Book Antiqua" w:hAnsi="Book Antiqua"/>
          <w:i/>
          <w:color w:val="231F20"/>
          <w:w w:val="110"/>
          <w:sz w:val="19"/>
        </w:rPr>
        <w:t>comportamientos</w:t>
      </w:r>
      <w:r>
        <w:rPr>
          <w:rFonts w:ascii="Book Antiqua" w:hAnsi="Book Antiqua"/>
          <w:i/>
          <w:color w:val="231F20"/>
          <w:spacing w:val="-9"/>
          <w:w w:val="110"/>
          <w:sz w:val="19"/>
        </w:rPr>
        <w:t> </w:t>
      </w:r>
      <w:r>
        <w:rPr>
          <w:rFonts w:ascii="Book Antiqua" w:hAnsi="Book Antiqua"/>
          <w:i/>
          <w:color w:val="231F20"/>
          <w:w w:val="110"/>
          <w:sz w:val="19"/>
        </w:rPr>
        <w:t>relacionados</w:t>
      </w:r>
      <w:r>
        <w:rPr>
          <w:rFonts w:ascii="Book Antiqua" w:hAnsi="Book Antiqua"/>
          <w:i/>
          <w:color w:val="231F20"/>
          <w:spacing w:val="-9"/>
          <w:w w:val="110"/>
          <w:sz w:val="19"/>
        </w:rPr>
        <w:t> </w:t>
      </w:r>
      <w:r>
        <w:rPr>
          <w:rFonts w:ascii="Book Antiqua" w:hAnsi="Book Antiqua"/>
          <w:i/>
          <w:color w:val="231F20"/>
          <w:w w:val="110"/>
          <w:sz w:val="19"/>
        </w:rPr>
        <w:t>con</w:t>
      </w:r>
      <w:r>
        <w:rPr>
          <w:rFonts w:ascii="Book Antiqua" w:hAnsi="Book Antiqua"/>
          <w:i/>
          <w:color w:val="231F20"/>
          <w:spacing w:val="-9"/>
          <w:w w:val="110"/>
          <w:sz w:val="19"/>
        </w:rPr>
        <w:t> </w:t>
      </w:r>
      <w:r>
        <w:rPr>
          <w:rFonts w:ascii="Book Antiqua" w:hAnsi="Book Antiqua"/>
          <w:i/>
          <w:color w:val="231F20"/>
          <w:w w:val="110"/>
          <w:sz w:val="19"/>
        </w:rPr>
        <w:t>la</w:t>
      </w:r>
      <w:r>
        <w:rPr>
          <w:rFonts w:ascii="Book Antiqua" w:hAnsi="Book Antiqua"/>
          <w:i/>
          <w:color w:val="231F20"/>
          <w:spacing w:val="-10"/>
          <w:w w:val="110"/>
          <w:sz w:val="19"/>
        </w:rPr>
        <w:t> </w:t>
      </w:r>
      <w:r>
        <w:rPr>
          <w:rFonts w:ascii="Book Antiqua" w:hAnsi="Book Antiqua"/>
          <w:i/>
          <w:color w:val="231F20"/>
          <w:w w:val="110"/>
          <w:sz w:val="19"/>
        </w:rPr>
        <w:t>hacienda</w:t>
      </w:r>
      <w:r>
        <w:rPr>
          <w:rFonts w:ascii="Book Antiqua" w:hAnsi="Book Antiqua"/>
          <w:i/>
          <w:color w:val="231F20"/>
          <w:spacing w:val="-9"/>
          <w:w w:val="110"/>
          <w:sz w:val="19"/>
        </w:rPr>
        <w:t> </w:t>
      </w:r>
      <w:r>
        <w:rPr>
          <w:rFonts w:ascii="Book Antiqua" w:hAnsi="Book Antiqua"/>
          <w:i/>
          <w:color w:val="231F20"/>
          <w:w w:val="110"/>
          <w:sz w:val="19"/>
        </w:rPr>
        <w:t>pública</w:t>
      </w:r>
      <w:r>
        <w:rPr>
          <w:rFonts w:ascii="Book Antiqua" w:hAnsi="Book Antiqua"/>
          <w:i/>
          <w:color w:val="231F20"/>
          <w:spacing w:val="-9"/>
          <w:w w:val="110"/>
          <w:sz w:val="19"/>
        </w:rPr>
        <w:t> </w:t>
      </w:r>
      <w:r>
        <w:rPr>
          <w:rFonts w:ascii="Book Antiqua" w:hAnsi="Book Antiqua"/>
          <w:i/>
          <w:color w:val="231F20"/>
          <w:w w:val="110"/>
          <w:sz w:val="19"/>
        </w:rPr>
        <w:t>y</w:t>
      </w:r>
      <w:r>
        <w:rPr>
          <w:rFonts w:ascii="Book Antiqua" w:hAnsi="Book Antiqua"/>
          <w:i/>
          <w:color w:val="231F20"/>
          <w:spacing w:val="-9"/>
          <w:w w:val="110"/>
          <w:sz w:val="19"/>
        </w:rPr>
        <w:t> </w:t>
      </w:r>
      <w:r>
        <w:rPr>
          <w:rFonts w:ascii="Book Antiqua" w:hAnsi="Book Antiqua"/>
          <w:i/>
          <w:color w:val="231F20"/>
          <w:w w:val="110"/>
          <w:sz w:val="19"/>
        </w:rPr>
        <w:t>el</w:t>
      </w:r>
      <w:r>
        <w:rPr>
          <w:rFonts w:ascii="Book Antiqua" w:hAnsi="Book Antiqua"/>
          <w:i/>
          <w:color w:val="231F20"/>
          <w:spacing w:val="-10"/>
          <w:w w:val="110"/>
          <w:sz w:val="19"/>
        </w:rPr>
        <w:t> </w:t>
      </w:r>
      <w:r>
        <w:rPr>
          <w:rFonts w:ascii="Book Antiqua" w:hAnsi="Book Antiqua"/>
          <w:i/>
          <w:color w:val="231F20"/>
          <w:w w:val="110"/>
          <w:sz w:val="19"/>
        </w:rPr>
        <w:t>presu- puesto</w:t>
      </w:r>
      <w:r>
        <w:rPr>
          <w:rFonts w:ascii="Book Antiqua" w:hAnsi="Book Antiqua"/>
          <w:i/>
          <w:color w:val="231F20"/>
          <w:spacing w:val="-9"/>
          <w:w w:val="110"/>
          <w:sz w:val="19"/>
        </w:rPr>
        <w:t> </w:t>
      </w:r>
      <w:r>
        <w:rPr>
          <w:rFonts w:ascii="Book Antiqua" w:hAnsi="Book Antiqua"/>
          <w:i/>
          <w:color w:val="231F20"/>
          <w:w w:val="110"/>
          <w:sz w:val="19"/>
        </w:rPr>
        <w:t>que</w:t>
      </w:r>
      <w:r>
        <w:rPr>
          <w:rFonts w:ascii="Book Antiqua" w:hAnsi="Book Antiqua"/>
          <w:i/>
          <w:color w:val="231F20"/>
          <w:spacing w:val="-8"/>
          <w:w w:val="110"/>
          <w:sz w:val="19"/>
        </w:rPr>
        <w:t> </w:t>
      </w:r>
      <w:r>
        <w:rPr>
          <w:rFonts w:ascii="Book Antiqua" w:hAnsi="Book Antiqua"/>
          <w:i/>
          <w:color w:val="231F20"/>
          <w:w w:val="110"/>
          <w:sz w:val="19"/>
        </w:rPr>
        <w:t>necesitaban</w:t>
      </w:r>
      <w:r>
        <w:rPr>
          <w:rFonts w:ascii="Book Antiqua" w:hAnsi="Book Antiqua"/>
          <w:i/>
          <w:color w:val="231F20"/>
          <w:spacing w:val="-9"/>
          <w:w w:val="110"/>
          <w:sz w:val="19"/>
        </w:rPr>
        <w:t> </w:t>
      </w:r>
      <w:r>
        <w:rPr>
          <w:rFonts w:ascii="Book Antiqua" w:hAnsi="Book Antiqua"/>
          <w:i/>
          <w:color w:val="231F20"/>
          <w:w w:val="110"/>
          <w:sz w:val="19"/>
        </w:rPr>
        <w:t>y</w:t>
      </w:r>
      <w:r>
        <w:rPr>
          <w:rFonts w:ascii="Book Antiqua" w:hAnsi="Book Antiqua"/>
          <w:i/>
          <w:color w:val="231F20"/>
          <w:spacing w:val="-8"/>
          <w:w w:val="110"/>
          <w:sz w:val="19"/>
        </w:rPr>
        <w:t> </w:t>
      </w:r>
      <w:r>
        <w:rPr>
          <w:rFonts w:ascii="Book Antiqua" w:hAnsi="Book Antiqua"/>
          <w:i/>
          <w:color w:val="231F20"/>
          <w:w w:val="110"/>
          <w:sz w:val="19"/>
        </w:rPr>
        <w:t>ameritaban</w:t>
      </w:r>
      <w:r>
        <w:rPr>
          <w:rFonts w:ascii="Book Antiqua" w:hAnsi="Book Antiqua"/>
          <w:i/>
          <w:color w:val="231F20"/>
          <w:spacing w:val="-8"/>
          <w:w w:val="110"/>
          <w:sz w:val="19"/>
        </w:rPr>
        <w:t> </w:t>
      </w:r>
      <w:r>
        <w:rPr>
          <w:rFonts w:ascii="Book Antiqua" w:hAnsi="Book Antiqua"/>
          <w:i/>
          <w:color w:val="231F20"/>
          <w:w w:val="110"/>
          <w:sz w:val="19"/>
        </w:rPr>
        <w:t>la</w:t>
      </w:r>
      <w:r>
        <w:rPr>
          <w:rFonts w:ascii="Book Antiqua" w:hAnsi="Book Antiqua"/>
          <w:i/>
          <w:color w:val="231F20"/>
          <w:spacing w:val="-9"/>
          <w:w w:val="110"/>
          <w:sz w:val="19"/>
        </w:rPr>
        <w:t> </w:t>
      </w:r>
      <w:r>
        <w:rPr>
          <w:rFonts w:ascii="Book Antiqua" w:hAnsi="Book Antiqua"/>
          <w:i/>
          <w:color w:val="231F20"/>
          <w:w w:val="110"/>
          <w:sz w:val="19"/>
        </w:rPr>
        <w:t>imposición</w:t>
      </w:r>
      <w:r>
        <w:rPr>
          <w:rFonts w:ascii="Book Antiqua" w:hAnsi="Book Antiqua"/>
          <w:i/>
          <w:color w:val="231F20"/>
          <w:spacing w:val="-8"/>
          <w:w w:val="110"/>
          <w:sz w:val="19"/>
        </w:rPr>
        <w:t> </w:t>
      </w:r>
      <w:r>
        <w:rPr>
          <w:rFonts w:ascii="Book Antiqua" w:hAnsi="Book Antiqua"/>
          <w:i/>
          <w:color w:val="231F20"/>
          <w:w w:val="110"/>
          <w:sz w:val="19"/>
        </w:rPr>
        <w:t>de</w:t>
      </w:r>
      <w:r>
        <w:rPr>
          <w:rFonts w:ascii="Book Antiqua" w:hAnsi="Book Antiqua"/>
          <w:i/>
          <w:color w:val="231F20"/>
          <w:spacing w:val="-8"/>
          <w:w w:val="110"/>
          <w:sz w:val="19"/>
        </w:rPr>
        <w:t> </w:t>
      </w:r>
      <w:r>
        <w:rPr>
          <w:rFonts w:ascii="Book Antiqua" w:hAnsi="Book Antiqua"/>
          <w:i/>
          <w:color w:val="231F20"/>
          <w:w w:val="110"/>
          <w:sz w:val="19"/>
        </w:rPr>
        <w:t>un</w:t>
      </w:r>
      <w:r>
        <w:rPr>
          <w:rFonts w:ascii="Book Antiqua" w:hAnsi="Book Antiqua"/>
          <w:i/>
          <w:color w:val="231F20"/>
          <w:spacing w:val="-9"/>
          <w:w w:val="110"/>
          <w:sz w:val="19"/>
        </w:rPr>
        <w:t> </w:t>
      </w:r>
      <w:r>
        <w:rPr>
          <w:rFonts w:ascii="Book Antiqua" w:hAnsi="Book Antiqua"/>
          <w:i/>
          <w:color w:val="231F20"/>
          <w:w w:val="110"/>
          <w:sz w:val="19"/>
        </w:rPr>
        <w:t>correctivo</w:t>
      </w:r>
      <w:r>
        <w:rPr>
          <w:rFonts w:ascii="Book Antiqua" w:hAnsi="Book Antiqua"/>
          <w:i/>
          <w:color w:val="231F20"/>
          <w:spacing w:val="-8"/>
          <w:w w:val="110"/>
          <w:sz w:val="19"/>
        </w:rPr>
        <w:t> </w:t>
      </w:r>
      <w:r>
        <w:rPr>
          <w:rFonts w:ascii="Book Antiqua" w:hAnsi="Book Antiqua"/>
          <w:i/>
          <w:color w:val="231F20"/>
          <w:w w:val="110"/>
          <w:sz w:val="19"/>
        </w:rPr>
        <w:t>disciplinario. Entre</w:t>
      </w:r>
      <w:r>
        <w:rPr>
          <w:rFonts w:ascii="Book Antiqua" w:hAnsi="Book Antiqua"/>
          <w:i/>
          <w:color w:val="231F20"/>
          <w:spacing w:val="-28"/>
          <w:w w:val="110"/>
          <w:sz w:val="19"/>
        </w:rPr>
        <w:t> </w:t>
      </w:r>
      <w:r>
        <w:rPr>
          <w:rFonts w:ascii="Book Antiqua" w:hAnsi="Book Antiqua"/>
          <w:i/>
          <w:color w:val="231F20"/>
          <w:w w:val="110"/>
          <w:sz w:val="19"/>
        </w:rPr>
        <w:t>ellas</w:t>
      </w:r>
      <w:r>
        <w:rPr>
          <w:rFonts w:ascii="Book Antiqua" w:hAnsi="Book Antiqua"/>
          <w:i/>
          <w:color w:val="231F20"/>
          <w:spacing w:val="-28"/>
          <w:w w:val="110"/>
          <w:sz w:val="19"/>
        </w:rPr>
        <w:t> </w:t>
      </w:r>
      <w:r>
        <w:rPr>
          <w:rFonts w:ascii="Book Antiqua" w:hAnsi="Book Antiqua"/>
          <w:i/>
          <w:color w:val="231F20"/>
          <w:w w:val="110"/>
          <w:sz w:val="19"/>
        </w:rPr>
        <w:t>se</w:t>
      </w:r>
      <w:r>
        <w:rPr>
          <w:rFonts w:ascii="Book Antiqua" w:hAnsi="Book Antiqua"/>
          <w:i/>
          <w:color w:val="231F20"/>
          <w:spacing w:val="-27"/>
          <w:w w:val="110"/>
          <w:sz w:val="19"/>
        </w:rPr>
        <w:t> </w:t>
      </w:r>
      <w:r>
        <w:rPr>
          <w:rFonts w:ascii="Book Antiqua" w:hAnsi="Book Antiqua"/>
          <w:i/>
          <w:color w:val="231F20"/>
          <w:w w:val="110"/>
          <w:sz w:val="19"/>
        </w:rPr>
        <w:t>encuentran,</w:t>
      </w:r>
      <w:r>
        <w:rPr>
          <w:rFonts w:ascii="Book Antiqua" w:hAnsi="Book Antiqua"/>
          <w:i/>
          <w:color w:val="231F20"/>
          <w:spacing w:val="-32"/>
          <w:w w:val="110"/>
          <w:sz w:val="19"/>
        </w:rPr>
        <w:t> </w:t>
      </w:r>
      <w:r>
        <w:rPr>
          <w:rFonts w:ascii="Book Antiqua" w:hAnsi="Book Antiqua"/>
          <w:i/>
          <w:color w:val="231F20"/>
          <w:w w:val="110"/>
          <w:sz w:val="19"/>
        </w:rPr>
        <w:t>por</w:t>
      </w:r>
      <w:r>
        <w:rPr>
          <w:rFonts w:ascii="Book Antiqua" w:hAnsi="Book Antiqua"/>
          <w:i/>
          <w:color w:val="231F20"/>
          <w:spacing w:val="-27"/>
          <w:w w:val="110"/>
          <w:sz w:val="19"/>
        </w:rPr>
        <w:t> </w:t>
      </w:r>
      <w:r>
        <w:rPr>
          <w:rFonts w:ascii="Book Antiqua" w:hAnsi="Book Antiqua"/>
          <w:i/>
          <w:color w:val="231F20"/>
          <w:w w:val="110"/>
          <w:sz w:val="19"/>
        </w:rPr>
        <w:t>ejemplo,</w:t>
      </w:r>
      <w:r>
        <w:rPr>
          <w:rFonts w:ascii="Book Antiqua" w:hAnsi="Book Antiqua"/>
          <w:i/>
          <w:color w:val="231F20"/>
          <w:spacing w:val="-32"/>
          <w:w w:val="110"/>
          <w:sz w:val="19"/>
        </w:rPr>
        <w:t> </w:t>
      </w:r>
      <w:r>
        <w:rPr>
          <w:rFonts w:ascii="Book Antiqua" w:hAnsi="Book Antiqua"/>
          <w:i/>
          <w:color w:val="231F20"/>
          <w:w w:val="110"/>
          <w:sz w:val="19"/>
        </w:rPr>
        <w:t>las</w:t>
      </w:r>
      <w:r>
        <w:rPr>
          <w:rFonts w:ascii="Book Antiqua" w:hAnsi="Book Antiqua"/>
          <w:i/>
          <w:color w:val="231F20"/>
          <w:spacing w:val="-27"/>
          <w:w w:val="110"/>
          <w:sz w:val="19"/>
        </w:rPr>
        <w:t> </w:t>
      </w:r>
      <w:r>
        <w:rPr>
          <w:rFonts w:ascii="Book Antiqua" w:hAnsi="Book Antiqua"/>
          <w:i/>
          <w:color w:val="231F20"/>
          <w:w w:val="110"/>
          <w:sz w:val="19"/>
        </w:rPr>
        <w:t>siguientes:</w:t>
      </w:r>
      <w:r>
        <w:rPr>
          <w:rFonts w:ascii="Book Antiqua" w:hAnsi="Book Antiqua"/>
          <w:i/>
          <w:color w:val="231F20"/>
          <w:spacing w:val="-28"/>
          <w:w w:val="110"/>
          <w:sz w:val="19"/>
        </w:rPr>
        <w:t> </w:t>
      </w:r>
      <w:r>
        <w:rPr>
          <w:rFonts w:ascii="Book Antiqua" w:hAnsi="Book Antiqua"/>
          <w:i/>
          <w:color w:val="231F20"/>
          <w:w w:val="110"/>
          <w:sz w:val="19"/>
        </w:rPr>
        <w:t>autorizar</w:t>
      </w:r>
      <w:r>
        <w:rPr>
          <w:rFonts w:ascii="Book Antiqua" w:hAnsi="Book Antiqua"/>
          <w:i/>
          <w:color w:val="231F20"/>
          <w:spacing w:val="-28"/>
          <w:w w:val="110"/>
          <w:sz w:val="19"/>
        </w:rPr>
        <w:t> </w:t>
      </w:r>
      <w:r>
        <w:rPr>
          <w:rFonts w:ascii="Book Antiqua" w:hAnsi="Book Antiqua"/>
          <w:i/>
          <w:color w:val="231F20"/>
          <w:w w:val="110"/>
          <w:sz w:val="19"/>
        </w:rPr>
        <w:t>u</w:t>
      </w:r>
      <w:r>
        <w:rPr>
          <w:rFonts w:ascii="Book Antiqua" w:hAnsi="Book Antiqua"/>
          <w:i/>
          <w:color w:val="231F20"/>
          <w:spacing w:val="-27"/>
          <w:w w:val="110"/>
          <w:sz w:val="19"/>
        </w:rPr>
        <w:t> </w:t>
      </w:r>
      <w:r>
        <w:rPr>
          <w:rFonts w:ascii="Book Antiqua" w:hAnsi="Book Antiqua"/>
          <w:i/>
          <w:color w:val="231F20"/>
          <w:w w:val="110"/>
          <w:sz w:val="19"/>
        </w:rPr>
        <w:t>ordenar</w:t>
      </w:r>
      <w:r>
        <w:rPr>
          <w:rFonts w:ascii="Book Antiqua" w:hAnsi="Book Antiqua"/>
          <w:i/>
          <w:color w:val="231F20"/>
          <w:spacing w:val="-28"/>
          <w:w w:val="110"/>
          <w:sz w:val="19"/>
        </w:rPr>
        <w:t> </w:t>
      </w:r>
      <w:r>
        <w:rPr>
          <w:rFonts w:ascii="Book Antiqua" w:hAnsi="Book Antiqua"/>
          <w:i/>
          <w:color w:val="231F20"/>
          <w:w w:val="110"/>
          <w:sz w:val="19"/>
        </w:rPr>
        <w:t>la</w:t>
      </w:r>
      <w:r>
        <w:rPr>
          <w:rFonts w:ascii="Book Antiqua" w:hAnsi="Book Antiqua"/>
          <w:i/>
          <w:color w:val="231F20"/>
          <w:spacing w:val="-27"/>
          <w:w w:val="110"/>
          <w:sz w:val="19"/>
        </w:rPr>
        <w:t> </w:t>
      </w:r>
      <w:r>
        <w:rPr>
          <w:rFonts w:ascii="Book Antiqua" w:hAnsi="Book Antiqua"/>
          <w:i/>
          <w:color w:val="231F20"/>
          <w:w w:val="110"/>
          <w:sz w:val="19"/>
        </w:rPr>
        <w:t>utiliza- ción</w:t>
      </w:r>
      <w:r>
        <w:rPr>
          <w:rFonts w:ascii="Book Antiqua" w:hAnsi="Book Antiqua"/>
          <w:i/>
          <w:color w:val="231F20"/>
          <w:spacing w:val="-14"/>
          <w:w w:val="110"/>
          <w:sz w:val="19"/>
        </w:rPr>
        <w:t> </w:t>
      </w:r>
      <w:r>
        <w:rPr>
          <w:rFonts w:ascii="Book Antiqua" w:hAnsi="Book Antiqua"/>
          <w:i/>
          <w:color w:val="231F20"/>
          <w:w w:val="110"/>
          <w:sz w:val="19"/>
        </w:rPr>
        <w:t>indebida,</w:t>
      </w:r>
      <w:r>
        <w:rPr>
          <w:rFonts w:ascii="Book Antiqua" w:hAnsi="Book Antiqua"/>
          <w:i/>
          <w:color w:val="231F20"/>
          <w:spacing w:val="-19"/>
          <w:w w:val="110"/>
          <w:sz w:val="19"/>
        </w:rPr>
        <w:t> </w:t>
      </w:r>
      <w:r>
        <w:rPr>
          <w:rFonts w:ascii="Book Antiqua" w:hAnsi="Book Antiqua"/>
          <w:i/>
          <w:color w:val="231F20"/>
          <w:w w:val="110"/>
          <w:sz w:val="19"/>
        </w:rPr>
        <w:t>o</w:t>
      </w:r>
      <w:r>
        <w:rPr>
          <w:rFonts w:ascii="Book Antiqua" w:hAnsi="Book Antiqua"/>
          <w:i/>
          <w:color w:val="231F20"/>
          <w:spacing w:val="-13"/>
          <w:w w:val="110"/>
          <w:sz w:val="19"/>
        </w:rPr>
        <w:t> </w:t>
      </w:r>
      <w:r>
        <w:rPr>
          <w:rFonts w:ascii="Book Antiqua" w:hAnsi="Book Antiqua"/>
          <w:i/>
          <w:color w:val="231F20"/>
          <w:w w:val="110"/>
          <w:sz w:val="19"/>
        </w:rPr>
        <w:t>utilizar</w:t>
      </w:r>
      <w:r>
        <w:rPr>
          <w:rFonts w:ascii="Book Antiqua" w:hAnsi="Book Antiqua"/>
          <w:i/>
          <w:color w:val="231F20"/>
          <w:spacing w:val="-14"/>
          <w:w w:val="110"/>
          <w:sz w:val="19"/>
        </w:rPr>
        <w:t> </w:t>
      </w:r>
      <w:r>
        <w:rPr>
          <w:rFonts w:ascii="Book Antiqua" w:hAnsi="Book Antiqua"/>
          <w:i/>
          <w:color w:val="231F20"/>
          <w:w w:val="110"/>
          <w:sz w:val="19"/>
        </w:rPr>
        <w:t>indebidamente</w:t>
      </w:r>
      <w:r>
        <w:rPr>
          <w:rFonts w:ascii="Book Antiqua" w:hAnsi="Book Antiqua"/>
          <w:i/>
          <w:color w:val="231F20"/>
          <w:spacing w:val="-14"/>
          <w:w w:val="110"/>
          <w:sz w:val="19"/>
        </w:rPr>
        <w:t> </w:t>
      </w:r>
      <w:r>
        <w:rPr>
          <w:rFonts w:ascii="Book Antiqua" w:hAnsi="Book Antiqua"/>
          <w:i/>
          <w:color w:val="231F20"/>
          <w:w w:val="110"/>
          <w:sz w:val="19"/>
        </w:rPr>
        <w:t>rentas</w:t>
      </w:r>
      <w:r>
        <w:rPr>
          <w:rFonts w:ascii="Book Antiqua" w:hAnsi="Book Antiqua"/>
          <w:i/>
          <w:color w:val="231F20"/>
          <w:spacing w:val="-13"/>
          <w:w w:val="110"/>
          <w:sz w:val="19"/>
        </w:rPr>
        <w:t> </w:t>
      </w:r>
      <w:r>
        <w:rPr>
          <w:rFonts w:ascii="Book Antiqua" w:hAnsi="Book Antiqua"/>
          <w:i/>
          <w:color w:val="231F20"/>
          <w:w w:val="110"/>
          <w:sz w:val="19"/>
        </w:rPr>
        <w:t>que</w:t>
      </w:r>
      <w:r>
        <w:rPr>
          <w:rFonts w:ascii="Book Antiqua" w:hAnsi="Book Antiqua"/>
          <w:i/>
          <w:color w:val="231F20"/>
          <w:spacing w:val="-14"/>
          <w:w w:val="110"/>
          <w:sz w:val="19"/>
        </w:rPr>
        <w:t> </w:t>
      </w:r>
      <w:r>
        <w:rPr>
          <w:rFonts w:ascii="Book Antiqua" w:hAnsi="Book Antiqua"/>
          <w:i/>
          <w:color w:val="231F20"/>
          <w:w w:val="110"/>
          <w:sz w:val="19"/>
        </w:rPr>
        <w:t>tienen</w:t>
      </w:r>
      <w:r>
        <w:rPr>
          <w:rFonts w:ascii="Book Antiqua" w:hAnsi="Book Antiqua"/>
          <w:i/>
          <w:color w:val="231F20"/>
          <w:spacing w:val="-14"/>
          <w:w w:val="110"/>
          <w:sz w:val="19"/>
        </w:rPr>
        <w:t> </w:t>
      </w:r>
      <w:r>
        <w:rPr>
          <w:rFonts w:ascii="Book Antiqua" w:hAnsi="Book Antiqua"/>
          <w:i/>
          <w:color w:val="231F20"/>
          <w:w w:val="110"/>
          <w:sz w:val="19"/>
        </w:rPr>
        <w:t>destinación</w:t>
      </w:r>
      <w:r>
        <w:rPr>
          <w:rFonts w:ascii="Book Antiqua" w:hAnsi="Book Antiqua"/>
          <w:i/>
          <w:color w:val="231F20"/>
          <w:spacing w:val="-13"/>
          <w:w w:val="110"/>
          <w:sz w:val="19"/>
        </w:rPr>
        <w:t> </w:t>
      </w:r>
      <w:r>
        <w:rPr>
          <w:rFonts w:ascii="Book Antiqua" w:hAnsi="Book Antiqua"/>
          <w:i/>
          <w:color w:val="231F20"/>
          <w:w w:val="110"/>
          <w:sz w:val="19"/>
        </w:rPr>
        <w:t>específica</w:t>
      </w:r>
      <w:r>
        <w:rPr>
          <w:rFonts w:ascii="Book Antiqua" w:hAnsi="Book Antiqua"/>
          <w:i/>
          <w:color w:val="231F20"/>
          <w:spacing w:val="-14"/>
          <w:w w:val="110"/>
          <w:sz w:val="19"/>
        </w:rPr>
        <w:t> </w:t>
      </w:r>
      <w:r>
        <w:rPr>
          <w:rFonts w:ascii="Book Antiqua" w:hAnsi="Book Antiqua"/>
          <w:i/>
          <w:color w:val="231F20"/>
          <w:w w:val="110"/>
          <w:sz w:val="19"/>
        </w:rPr>
        <w:t>en la Constitución o en la ley; autorizar o pagar gastos por fuera de los establecidos en</w:t>
      </w:r>
      <w:r>
        <w:rPr>
          <w:rFonts w:ascii="Book Antiqua" w:hAnsi="Book Antiqua"/>
          <w:i/>
          <w:color w:val="231F20"/>
          <w:spacing w:val="-11"/>
          <w:w w:val="110"/>
          <w:sz w:val="19"/>
        </w:rPr>
        <w:t> </w:t>
      </w:r>
      <w:r>
        <w:rPr>
          <w:rFonts w:ascii="Book Antiqua" w:hAnsi="Book Antiqua"/>
          <w:i/>
          <w:color w:val="231F20"/>
          <w:w w:val="110"/>
          <w:sz w:val="19"/>
        </w:rPr>
        <w:t>el</w:t>
      </w:r>
      <w:r>
        <w:rPr>
          <w:rFonts w:ascii="Book Antiqua" w:hAnsi="Book Antiqua"/>
          <w:i/>
          <w:color w:val="231F20"/>
          <w:spacing w:val="-10"/>
          <w:w w:val="110"/>
          <w:sz w:val="19"/>
        </w:rPr>
        <w:t> </w:t>
      </w:r>
      <w:r>
        <w:rPr>
          <w:rFonts w:ascii="Book Antiqua" w:hAnsi="Book Antiqua"/>
          <w:i/>
          <w:color w:val="231F20"/>
          <w:w w:val="110"/>
          <w:sz w:val="19"/>
        </w:rPr>
        <w:t>artículo</w:t>
      </w:r>
      <w:r>
        <w:rPr>
          <w:rFonts w:ascii="Book Antiqua" w:hAnsi="Book Antiqua"/>
          <w:i/>
          <w:color w:val="231F20"/>
          <w:spacing w:val="-10"/>
          <w:w w:val="110"/>
          <w:sz w:val="19"/>
        </w:rPr>
        <w:t> </w:t>
      </w:r>
      <w:r>
        <w:rPr>
          <w:rFonts w:ascii="Book Antiqua" w:hAnsi="Book Antiqua"/>
          <w:i/>
          <w:color w:val="231F20"/>
          <w:w w:val="110"/>
          <w:sz w:val="19"/>
        </w:rPr>
        <w:t>346</w:t>
      </w:r>
      <w:r>
        <w:rPr>
          <w:rFonts w:ascii="Book Antiqua" w:hAnsi="Book Antiqua"/>
          <w:i/>
          <w:color w:val="231F20"/>
          <w:spacing w:val="-10"/>
          <w:w w:val="110"/>
          <w:sz w:val="19"/>
        </w:rPr>
        <w:t> </w:t>
      </w:r>
      <w:r>
        <w:rPr>
          <w:rFonts w:ascii="Book Antiqua" w:hAnsi="Book Antiqua"/>
          <w:i/>
          <w:color w:val="231F20"/>
          <w:w w:val="110"/>
          <w:sz w:val="19"/>
        </w:rPr>
        <w:t>de</w:t>
      </w:r>
      <w:r>
        <w:rPr>
          <w:rFonts w:ascii="Book Antiqua" w:hAnsi="Book Antiqua"/>
          <w:i/>
          <w:color w:val="231F20"/>
          <w:spacing w:val="-10"/>
          <w:w w:val="110"/>
          <w:sz w:val="19"/>
        </w:rPr>
        <w:t> </w:t>
      </w:r>
      <w:r>
        <w:rPr>
          <w:rFonts w:ascii="Book Antiqua" w:hAnsi="Book Antiqua"/>
          <w:i/>
          <w:color w:val="231F20"/>
          <w:w w:val="110"/>
          <w:sz w:val="19"/>
        </w:rPr>
        <w:t>la</w:t>
      </w:r>
      <w:r>
        <w:rPr>
          <w:rFonts w:ascii="Book Antiqua" w:hAnsi="Book Antiqua"/>
          <w:i/>
          <w:color w:val="231F20"/>
          <w:spacing w:val="-10"/>
          <w:w w:val="110"/>
          <w:sz w:val="19"/>
        </w:rPr>
        <w:t> </w:t>
      </w:r>
      <w:r>
        <w:rPr>
          <w:rFonts w:ascii="Book Antiqua" w:hAnsi="Book Antiqua"/>
          <w:i/>
          <w:color w:val="231F20"/>
          <w:w w:val="110"/>
          <w:sz w:val="19"/>
        </w:rPr>
        <w:t>Constitución</w:t>
      </w:r>
      <w:r>
        <w:rPr>
          <w:rFonts w:ascii="Book Antiqua" w:hAnsi="Book Antiqua"/>
          <w:i/>
          <w:color w:val="231F20"/>
          <w:spacing w:val="-10"/>
          <w:w w:val="110"/>
          <w:sz w:val="19"/>
        </w:rPr>
        <w:t> </w:t>
      </w:r>
      <w:r>
        <w:rPr>
          <w:rFonts w:ascii="Book Antiqua" w:hAnsi="Book Antiqua"/>
          <w:i/>
          <w:color w:val="231F20"/>
          <w:w w:val="110"/>
          <w:sz w:val="19"/>
        </w:rPr>
        <w:t>Política;</w:t>
      </w:r>
      <w:r>
        <w:rPr>
          <w:rFonts w:ascii="Book Antiqua" w:hAnsi="Book Antiqua"/>
          <w:i/>
          <w:color w:val="231F20"/>
          <w:spacing w:val="-10"/>
          <w:w w:val="110"/>
          <w:sz w:val="19"/>
        </w:rPr>
        <w:t> </w:t>
      </w:r>
      <w:r>
        <w:rPr>
          <w:rFonts w:ascii="Book Antiqua" w:hAnsi="Book Antiqua"/>
          <w:i/>
          <w:color w:val="231F20"/>
          <w:w w:val="110"/>
          <w:sz w:val="19"/>
        </w:rPr>
        <w:t>asumir</w:t>
      </w:r>
      <w:r>
        <w:rPr>
          <w:rFonts w:ascii="Book Antiqua" w:hAnsi="Book Antiqua"/>
          <w:i/>
          <w:color w:val="231F20"/>
          <w:spacing w:val="-10"/>
          <w:w w:val="110"/>
          <w:sz w:val="19"/>
        </w:rPr>
        <w:t> </w:t>
      </w:r>
      <w:r>
        <w:rPr>
          <w:rFonts w:ascii="Book Antiqua" w:hAnsi="Book Antiqua"/>
          <w:i/>
          <w:color w:val="231F20"/>
          <w:w w:val="110"/>
          <w:sz w:val="19"/>
        </w:rPr>
        <w:t>compromisos</w:t>
      </w:r>
      <w:r>
        <w:rPr>
          <w:rFonts w:ascii="Book Antiqua" w:hAnsi="Book Antiqua"/>
          <w:i/>
          <w:color w:val="231F20"/>
          <w:spacing w:val="-10"/>
          <w:w w:val="110"/>
          <w:sz w:val="19"/>
        </w:rPr>
        <w:t> </w:t>
      </w:r>
      <w:r>
        <w:rPr>
          <w:rFonts w:ascii="Book Antiqua" w:hAnsi="Book Antiqua"/>
          <w:i/>
          <w:color w:val="231F20"/>
          <w:w w:val="110"/>
          <w:sz w:val="19"/>
        </w:rPr>
        <w:t>sobre</w:t>
      </w:r>
      <w:r>
        <w:rPr>
          <w:rFonts w:ascii="Book Antiqua" w:hAnsi="Book Antiqua"/>
          <w:i/>
          <w:color w:val="231F20"/>
          <w:spacing w:val="-10"/>
          <w:w w:val="110"/>
          <w:sz w:val="19"/>
        </w:rPr>
        <w:t> </w:t>
      </w:r>
      <w:r>
        <w:rPr>
          <w:rFonts w:ascii="Book Antiqua" w:hAnsi="Book Antiqua"/>
          <w:i/>
          <w:color w:val="231F20"/>
          <w:w w:val="110"/>
          <w:sz w:val="19"/>
        </w:rPr>
        <w:t>apropia- ciones</w:t>
      </w:r>
      <w:r>
        <w:rPr>
          <w:rFonts w:ascii="Book Antiqua" w:hAnsi="Book Antiqua"/>
          <w:i/>
          <w:color w:val="231F20"/>
          <w:spacing w:val="-6"/>
          <w:w w:val="110"/>
          <w:sz w:val="19"/>
        </w:rPr>
        <w:t> </w:t>
      </w:r>
      <w:r>
        <w:rPr>
          <w:rFonts w:ascii="Book Antiqua" w:hAnsi="Book Antiqua"/>
          <w:i/>
          <w:color w:val="231F20"/>
          <w:w w:val="110"/>
          <w:sz w:val="19"/>
        </w:rPr>
        <w:t>presupuestales</w:t>
      </w:r>
      <w:r>
        <w:rPr>
          <w:rFonts w:ascii="Book Antiqua" w:hAnsi="Book Antiqua"/>
          <w:i/>
          <w:color w:val="231F20"/>
          <w:spacing w:val="-6"/>
          <w:w w:val="110"/>
          <w:sz w:val="19"/>
        </w:rPr>
        <w:t> </w:t>
      </w:r>
      <w:r>
        <w:rPr>
          <w:rFonts w:ascii="Book Antiqua" w:hAnsi="Book Antiqua"/>
          <w:i/>
          <w:color w:val="231F20"/>
          <w:w w:val="110"/>
          <w:sz w:val="19"/>
        </w:rPr>
        <w:t>inexistentes</w:t>
      </w:r>
      <w:r>
        <w:rPr>
          <w:rFonts w:ascii="Book Antiqua" w:hAnsi="Book Antiqua"/>
          <w:i/>
          <w:color w:val="231F20"/>
          <w:spacing w:val="-6"/>
          <w:w w:val="110"/>
          <w:sz w:val="19"/>
        </w:rPr>
        <w:t> </w:t>
      </w:r>
      <w:r>
        <w:rPr>
          <w:rFonts w:ascii="Book Antiqua" w:hAnsi="Book Antiqua"/>
          <w:i/>
          <w:color w:val="231F20"/>
          <w:w w:val="110"/>
          <w:sz w:val="19"/>
        </w:rPr>
        <w:t>o</w:t>
      </w:r>
      <w:r>
        <w:rPr>
          <w:rFonts w:ascii="Book Antiqua" w:hAnsi="Book Antiqua"/>
          <w:i/>
          <w:color w:val="231F20"/>
          <w:spacing w:val="-6"/>
          <w:w w:val="110"/>
          <w:sz w:val="19"/>
        </w:rPr>
        <w:t> </w:t>
      </w:r>
      <w:r>
        <w:rPr>
          <w:rFonts w:ascii="Book Antiqua" w:hAnsi="Book Antiqua"/>
          <w:i/>
          <w:color w:val="231F20"/>
          <w:w w:val="110"/>
          <w:sz w:val="19"/>
        </w:rPr>
        <w:t>en</w:t>
      </w:r>
      <w:r>
        <w:rPr>
          <w:rFonts w:ascii="Book Antiqua" w:hAnsi="Book Antiqua"/>
          <w:i/>
          <w:color w:val="231F20"/>
          <w:spacing w:val="-6"/>
          <w:w w:val="110"/>
          <w:sz w:val="19"/>
        </w:rPr>
        <w:t> </w:t>
      </w:r>
      <w:r>
        <w:rPr>
          <w:rFonts w:ascii="Book Antiqua" w:hAnsi="Book Antiqua"/>
          <w:i/>
          <w:color w:val="231F20"/>
          <w:w w:val="110"/>
          <w:sz w:val="19"/>
        </w:rPr>
        <w:t>exceso</w:t>
      </w:r>
      <w:r>
        <w:rPr>
          <w:rFonts w:ascii="Book Antiqua" w:hAnsi="Book Antiqua"/>
          <w:i/>
          <w:color w:val="231F20"/>
          <w:spacing w:val="-6"/>
          <w:w w:val="110"/>
          <w:sz w:val="19"/>
        </w:rPr>
        <w:t> </w:t>
      </w:r>
      <w:r>
        <w:rPr>
          <w:rFonts w:ascii="Book Antiqua" w:hAnsi="Book Antiqua"/>
          <w:i/>
          <w:color w:val="231F20"/>
          <w:w w:val="110"/>
          <w:sz w:val="19"/>
        </w:rPr>
        <w:t>del</w:t>
      </w:r>
      <w:r>
        <w:rPr>
          <w:rFonts w:ascii="Book Antiqua" w:hAnsi="Book Antiqua"/>
          <w:i/>
          <w:color w:val="231F20"/>
          <w:spacing w:val="-6"/>
          <w:w w:val="110"/>
          <w:sz w:val="19"/>
        </w:rPr>
        <w:t> </w:t>
      </w:r>
      <w:r>
        <w:rPr>
          <w:rFonts w:ascii="Book Antiqua" w:hAnsi="Book Antiqua"/>
          <w:i/>
          <w:color w:val="231F20"/>
          <w:w w:val="110"/>
          <w:sz w:val="19"/>
        </w:rPr>
        <w:t>saldo</w:t>
      </w:r>
      <w:r>
        <w:rPr>
          <w:rFonts w:ascii="Book Antiqua" w:hAnsi="Book Antiqua"/>
          <w:i/>
          <w:color w:val="231F20"/>
          <w:spacing w:val="-6"/>
          <w:w w:val="110"/>
          <w:sz w:val="19"/>
        </w:rPr>
        <w:t> </w:t>
      </w:r>
      <w:r>
        <w:rPr>
          <w:rFonts w:ascii="Book Antiqua" w:hAnsi="Book Antiqua"/>
          <w:i/>
          <w:color w:val="231F20"/>
          <w:w w:val="110"/>
          <w:sz w:val="19"/>
        </w:rPr>
        <w:t>disponible</w:t>
      </w:r>
      <w:r>
        <w:rPr>
          <w:rFonts w:ascii="Book Antiqua" w:hAnsi="Book Antiqua"/>
          <w:i/>
          <w:color w:val="231F20"/>
          <w:spacing w:val="-6"/>
          <w:w w:val="110"/>
          <w:sz w:val="19"/>
        </w:rPr>
        <w:t> </w:t>
      </w:r>
      <w:r>
        <w:rPr>
          <w:rFonts w:ascii="Book Antiqua" w:hAnsi="Book Antiqua"/>
          <w:i/>
          <w:color w:val="231F20"/>
          <w:w w:val="110"/>
          <w:sz w:val="19"/>
        </w:rPr>
        <w:t>de</w:t>
      </w:r>
      <w:r>
        <w:rPr>
          <w:rFonts w:ascii="Book Antiqua" w:hAnsi="Book Antiqua"/>
          <w:i/>
          <w:color w:val="231F20"/>
          <w:spacing w:val="-6"/>
          <w:w w:val="110"/>
          <w:sz w:val="19"/>
        </w:rPr>
        <w:t> </w:t>
      </w:r>
      <w:r>
        <w:rPr>
          <w:rFonts w:ascii="Book Antiqua" w:hAnsi="Book Antiqua"/>
          <w:i/>
          <w:color w:val="231F20"/>
          <w:w w:val="110"/>
          <w:sz w:val="19"/>
        </w:rPr>
        <w:t>apropiación o</w:t>
      </w:r>
      <w:r>
        <w:rPr>
          <w:rFonts w:ascii="Book Antiqua" w:hAnsi="Book Antiqua"/>
          <w:i/>
          <w:color w:val="231F20"/>
          <w:spacing w:val="-8"/>
          <w:w w:val="110"/>
          <w:sz w:val="19"/>
        </w:rPr>
        <w:t> </w:t>
      </w:r>
      <w:r>
        <w:rPr>
          <w:rFonts w:ascii="Book Antiqua" w:hAnsi="Book Antiqua"/>
          <w:i/>
          <w:color w:val="231F20"/>
          <w:w w:val="110"/>
          <w:sz w:val="19"/>
        </w:rPr>
        <w:t>que</w:t>
      </w:r>
      <w:r>
        <w:rPr>
          <w:rFonts w:ascii="Book Antiqua" w:hAnsi="Book Antiqua"/>
          <w:i/>
          <w:color w:val="231F20"/>
          <w:spacing w:val="-8"/>
          <w:w w:val="110"/>
          <w:sz w:val="19"/>
        </w:rPr>
        <w:t> </w:t>
      </w:r>
      <w:r>
        <w:rPr>
          <w:rFonts w:ascii="Book Antiqua" w:hAnsi="Book Antiqua"/>
          <w:i/>
          <w:color w:val="231F20"/>
          <w:w w:val="110"/>
          <w:sz w:val="19"/>
        </w:rPr>
        <w:t>afecten</w:t>
      </w:r>
      <w:r>
        <w:rPr>
          <w:rFonts w:ascii="Book Antiqua" w:hAnsi="Book Antiqua"/>
          <w:i/>
          <w:color w:val="231F20"/>
          <w:spacing w:val="-8"/>
          <w:w w:val="110"/>
          <w:sz w:val="19"/>
        </w:rPr>
        <w:t> </w:t>
      </w:r>
      <w:r>
        <w:rPr>
          <w:rFonts w:ascii="Book Antiqua" w:hAnsi="Book Antiqua"/>
          <w:i/>
          <w:color w:val="231F20"/>
          <w:w w:val="110"/>
          <w:sz w:val="19"/>
        </w:rPr>
        <w:t>vigencias</w:t>
      </w:r>
      <w:r>
        <w:rPr>
          <w:rFonts w:ascii="Book Antiqua" w:hAnsi="Book Antiqua"/>
          <w:i/>
          <w:color w:val="231F20"/>
          <w:spacing w:val="-8"/>
          <w:w w:val="110"/>
          <w:sz w:val="19"/>
        </w:rPr>
        <w:t> </w:t>
      </w:r>
      <w:r>
        <w:rPr>
          <w:rFonts w:ascii="Book Antiqua" w:hAnsi="Book Antiqua"/>
          <w:i/>
          <w:color w:val="231F20"/>
          <w:w w:val="110"/>
          <w:sz w:val="19"/>
        </w:rPr>
        <w:t>futuras,</w:t>
      </w:r>
      <w:r>
        <w:rPr>
          <w:rFonts w:ascii="Book Antiqua" w:hAnsi="Book Antiqua"/>
          <w:i/>
          <w:color w:val="231F20"/>
          <w:spacing w:val="-13"/>
          <w:w w:val="110"/>
          <w:sz w:val="19"/>
        </w:rPr>
        <w:t> </w:t>
      </w:r>
      <w:r>
        <w:rPr>
          <w:rFonts w:ascii="Book Antiqua" w:hAnsi="Book Antiqua"/>
          <w:i/>
          <w:color w:val="231F20"/>
          <w:w w:val="110"/>
          <w:sz w:val="19"/>
        </w:rPr>
        <w:t>sin</w:t>
      </w:r>
      <w:r>
        <w:rPr>
          <w:rFonts w:ascii="Book Antiqua" w:hAnsi="Book Antiqua"/>
          <w:i/>
          <w:color w:val="231F20"/>
          <w:spacing w:val="-7"/>
          <w:w w:val="110"/>
          <w:sz w:val="19"/>
        </w:rPr>
        <w:t> </w:t>
      </w:r>
      <w:r>
        <w:rPr>
          <w:rFonts w:ascii="Book Antiqua" w:hAnsi="Book Antiqua"/>
          <w:i/>
          <w:color w:val="231F20"/>
          <w:w w:val="110"/>
          <w:sz w:val="19"/>
        </w:rPr>
        <w:t>contar</w:t>
      </w:r>
      <w:r>
        <w:rPr>
          <w:rFonts w:ascii="Book Antiqua" w:hAnsi="Book Antiqua"/>
          <w:i/>
          <w:color w:val="231F20"/>
          <w:spacing w:val="-8"/>
          <w:w w:val="110"/>
          <w:sz w:val="19"/>
        </w:rPr>
        <w:t> </w:t>
      </w:r>
      <w:r>
        <w:rPr>
          <w:rFonts w:ascii="Book Antiqua" w:hAnsi="Book Antiqua"/>
          <w:i/>
          <w:color w:val="231F20"/>
          <w:w w:val="110"/>
          <w:sz w:val="19"/>
        </w:rPr>
        <w:t>con</w:t>
      </w:r>
      <w:r>
        <w:rPr>
          <w:rFonts w:ascii="Book Antiqua" w:hAnsi="Book Antiqua"/>
          <w:i/>
          <w:color w:val="231F20"/>
          <w:spacing w:val="-8"/>
          <w:w w:val="110"/>
          <w:sz w:val="19"/>
        </w:rPr>
        <w:t> </w:t>
      </w:r>
      <w:r>
        <w:rPr>
          <w:rFonts w:ascii="Book Antiqua" w:hAnsi="Book Antiqua"/>
          <w:i/>
          <w:color w:val="231F20"/>
          <w:w w:val="110"/>
          <w:sz w:val="19"/>
        </w:rPr>
        <w:t>las</w:t>
      </w:r>
      <w:r>
        <w:rPr>
          <w:rFonts w:ascii="Book Antiqua" w:hAnsi="Book Antiqua"/>
          <w:i/>
          <w:color w:val="231F20"/>
          <w:spacing w:val="-8"/>
          <w:w w:val="110"/>
          <w:sz w:val="19"/>
        </w:rPr>
        <w:t> </w:t>
      </w:r>
      <w:r>
        <w:rPr>
          <w:rFonts w:ascii="Book Antiqua" w:hAnsi="Book Antiqua"/>
          <w:i/>
          <w:color w:val="231F20"/>
          <w:w w:val="110"/>
          <w:sz w:val="19"/>
        </w:rPr>
        <w:t>autorizaciones</w:t>
      </w:r>
      <w:r>
        <w:rPr>
          <w:rFonts w:ascii="Book Antiqua" w:hAnsi="Book Antiqua"/>
          <w:i/>
          <w:color w:val="231F20"/>
          <w:spacing w:val="-7"/>
          <w:w w:val="110"/>
          <w:sz w:val="19"/>
        </w:rPr>
        <w:t> </w:t>
      </w:r>
      <w:r>
        <w:rPr>
          <w:rFonts w:ascii="Book Antiqua" w:hAnsi="Book Antiqua"/>
          <w:i/>
          <w:color w:val="231F20"/>
          <w:w w:val="110"/>
          <w:sz w:val="19"/>
        </w:rPr>
        <w:t>pertinentes,</w:t>
      </w:r>
      <w:r>
        <w:rPr>
          <w:rFonts w:ascii="Book Antiqua" w:hAnsi="Book Antiqua"/>
          <w:i/>
          <w:color w:val="231F20"/>
          <w:spacing w:val="-13"/>
          <w:w w:val="110"/>
          <w:sz w:val="19"/>
        </w:rPr>
        <w:t> </w:t>
      </w:r>
      <w:r>
        <w:rPr>
          <w:rFonts w:ascii="Book Antiqua" w:hAnsi="Book Antiqua"/>
          <w:i/>
          <w:color w:val="231F20"/>
          <w:w w:val="110"/>
          <w:sz w:val="19"/>
        </w:rPr>
        <w:t>que</w:t>
      </w:r>
    </w:p>
    <w:p>
      <w:pPr>
        <w:spacing w:after="0" w:line="292" w:lineRule="auto"/>
        <w:jc w:val="both"/>
        <w:rPr>
          <w:rFonts w:ascii="Book Antiqua" w:hAnsi="Book Antiqua"/>
          <w:sz w:val="19"/>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903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7"/>
        <w:rPr>
          <w:b/>
          <w:sz w:val="27"/>
        </w:rPr>
      </w:pPr>
    </w:p>
    <w:p>
      <w:pPr>
        <w:spacing w:line="292" w:lineRule="auto" w:before="101"/>
        <w:ind w:left="1843" w:right="1307" w:firstLine="0"/>
        <w:jc w:val="left"/>
        <w:rPr>
          <w:rFonts w:ascii="Book Antiqua" w:hAnsi="Book Antiqua"/>
          <w:i/>
          <w:sz w:val="19"/>
        </w:rPr>
      </w:pPr>
      <w:r>
        <w:rPr>
          <w:rFonts w:ascii="Book Antiqua" w:hAnsi="Book Antiqua"/>
          <w:i/>
          <w:color w:val="231F20"/>
          <w:w w:val="110"/>
          <w:sz w:val="19"/>
        </w:rPr>
        <w:t>están orientadas a reprochar de manera más fuerte aquellas conductas que impli- </w:t>
      </w:r>
      <w:r>
        <w:rPr>
          <w:rFonts w:ascii="Book Antiqua" w:hAnsi="Book Antiqua"/>
          <w:i/>
          <w:color w:val="231F20"/>
          <w:w w:val="110"/>
          <w:sz w:val="19"/>
        </w:rPr>
        <w:t>quen manejo indebido de recursos del Estado”.</w:t>
      </w:r>
    </w:p>
    <w:p>
      <w:pPr>
        <w:pStyle w:val="BodyText"/>
        <w:spacing w:line="273" w:lineRule="auto" w:before="147"/>
        <w:ind w:left="1483" w:right="1358" w:firstLine="359"/>
        <w:jc w:val="both"/>
      </w:pPr>
      <w:r>
        <w:rPr>
          <w:color w:val="231F20"/>
        </w:rPr>
        <w:t>Estas faltas disciplinarias pretenden que las autoridades administrativas sean más cuidadosas y organizadas en la disposición  de  los  recursos  públicos, para que respondan de mejor manera a los programas y proyectos institucionales, dentro de los límites del gasto público fijados por las instancias </w:t>
      </w:r>
      <w:r>
        <w:rPr>
          <w:color w:val="231F20"/>
          <w:spacing w:val="2"/>
        </w:rPr>
        <w:t>competentes.</w:t>
      </w:r>
    </w:p>
    <w:p>
      <w:pPr>
        <w:pStyle w:val="BodyText"/>
        <w:spacing w:before="2"/>
        <w:rPr>
          <w:sz w:val="31"/>
        </w:rPr>
      </w:pPr>
    </w:p>
    <w:p>
      <w:pPr>
        <w:pStyle w:val="Heading1"/>
        <w:numPr>
          <w:ilvl w:val="1"/>
          <w:numId w:val="15"/>
        </w:numPr>
        <w:tabs>
          <w:tab w:pos="2245" w:val="left" w:leader="none"/>
        </w:tabs>
        <w:spacing w:line="240" w:lineRule="auto" w:before="0" w:after="0"/>
        <w:ind w:left="2601" w:right="1810" w:hanging="669"/>
        <w:jc w:val="left"/>
      </w:pPr>
      <w:r>
        <w:rPr/>
        <w:pict>
          <v:line style="position:absolute;mso-position-horizontal-relative:page;mso-position-vertical-relative:paragraph;z-index:-251527168;mso-wrap-distance-left:0;mso-wrap-distance-right:0" from="130.510696pt,31.60235pt" to="371.552696pt,31.60235pt" stroked="true" strokeweight=".4pt" strokecolor="#231f20">
            <v:stroke dashstyle="shortdot"/>
            <w10:wrap type="topAndBottom"/>
          </v:line>
        </w:pict>
      </w:r>
      <w:r>
        <w:rPr>
          <w:color w:val="231F20"/>
          <w:spacing w:val="18"/>
          <w:w w:val="90"/>
        </w:rPr>
        <w:t>P</w:t>
      </w:r>
      <w:r>
        <w:rPr>
          <w:color w:val="231F20"/>
          <w:spacing w:val="9"/>
          <w:w w:val="156"/>
        </w:rPr>
        <w:t>r</w:t>
      </w:r>
      <w:r>
        <w:rPr>
          <w:color w:val="231F20"/>
          <w:spacing w:val="18"/>
          <w:w w:val="146"/>
        </w:rPr>
        <w:t>o</w:t>
      </w:r>
      <w:r>
        <w:rPr>
          <w:color w:val="231F20"/>
          <w:spacing w:val="18"/>
          <w:w w:val="90"/>
        </w:rPr>
        <w:t>P</w:t>
      </w:r>
      <w:r>
        <w:rPr>
          <w:color w:val="231F20"/>
          <w:spacing w:val="18"/>
          <w:w w:val="115"/>
        </w:rPr>
        <w:t>U</w:t>
      </w:r>
      <w:r>
        <w:rPr>
          <w:color w:val="231F20"/>
          <w:spacing w:val="18"/>
          <w:w w:val="115"/>
        </w:rPr>
        <w:t>e</w:t>
      </w:r>
      <w:r>
        <w:rPr>
          <w:color w:val="231F20"/>
          <w:spacing w:val="18"/>
          <w:w w:val="97"/>
        </w:rPr>
        <w:t>S</w:t>
      </w:r>
      <w:r>
        <w:rPr>
          <w:color w:val="231F20"/>
          <w:w w:val="197"/>
        </w:rPr>
        <w:t>t</w:t>
      </w:r>
      <w:r>
        <w:rPr>
          <w:color w:val="231F20"/>
          <w:w w:val="134"/>
        </w:rPr>
        <w:t>a</w:t>
      </w:r>
      <w:r>
        <w:rPr>
          <w:color w:val="231F20"/>
        </w:rPr>
        <w:t> </w:t>
      </w:r>
      <w:r>
        <w:rPr>
          <w:color w:val="231F20"/>
          <w:spacing w:val="-3"/>
        </w:rPr>
        <w:t> </w:t>
      </w:r>
      <w:r>
        <w:rPr>
          <w:color w:val="231F20"/>
          <w:spacing w:val="18"/>
          <w:w w:val="130"/>
        </w:rPr>
        <w:t>d</w:t>
      </w:r>
      <w:r>
        <w:rPr>
          <w:color w:val="231F20"/>
          <w:w w:val="115"/>
        </w:rPr>
        <w:t>e</w:t>
      </w:r>
      <w:r>
        <w:rPr>
          <w:color w:val="231F20"/>
        </w:rPr>
        <w:t> </w:t>
      </w:r>
      <w:r>
        <w:rPr>
          <w:color w:val="231F20"/>
          <w:spacing w:val="-3"/>
        </w:rPr>
        <w:t> </w:t>
      </w:r>
      <w:r>
        <w:rPr>
          <w:color w:val="231F20"/>
          <w:spacing w:val="18"/>
          <w:w w:val="118"/>
        </w:rPr>
        <w:t>M</w:t>
      </w:r>
      <w:r>
        <w:rPr>
          <w:color w:val="231F20"/>
          <w:spacing w:val="18"/>
          <w:w w:val="146"/>
        </w:rPr>
        <w:t>o</w:t>
      </w:r>
      <w:r>
        <w:rPr>
          <w:color w:val="231F20"/>
          <w:spacing w:val="18"/>
          <w:w w:val="130"/>
        </w:rPr>
        <w:t>d</w:t>
      </w:r>
      <w:r>
        <w:rPr>
          <w:color w:val="231F20"/>
          <w:spacing w:val="18"/>
          <w:w w:val="105"/>
        </w:rPr>
        <w:t>i</w:t>
      </w:r>
      <w:r>
        <w:rPr>
          <w:color w:val="231F20"/>
          <w:spacing w:val="18"/>
          <w:w w:val="170"/>
        </w:rPr>
        <w:t>f</w:t>
      </w:r>
      <w:r>
        <w:rPr>
          <w:color w:val="231F20"/>
          <w:spacing w:val="18"/>
          <w:w w:val="105"/>
        </w:rPr>
        <w:t>i</w:t>
      </w:r>
      <w:r>
        <w:rPr>
          <w:color w:val="231F20"/>
          <w:spacing w:val="8"/>
          <w:w w:val="154"/>
        </w:rPr>
        <w:t>c</w:t>
      </w:r>
      <w:r>
        <w:rPr>
          <w:color w:val="231F20"/>
          <w:spacing w:val="8"/>
          <w:w w:val="134"/>
        </w:rPr>
        <w:t>a</w:t>
      </w:r>
      <w:r>
        <w:rPr>
          <w:color w:val="231F20"/>
          <w:spacing w:val="17"/>
          <w:w w:val="154"/>
        </w:rPr>
        <w:t>c</w:t>
      </w:r>
      <w:r>
        <w:rPr>
          <w:color w:val="231F20"/>
          <w:spacing w:val="18"/>
          <w:w w:val="105"/>
        </w:rPr>
        <w:t>i</w:t>
      </w:r>
      <w:r>
        <w:rPr>
          <w:color w:val="231F20"/>
          <w:spacing w:val="18"/>
          <w:w w:val="119"/>
        </w:rPr>
        <w:t>Ó</w:t>
      </w:r>
      <w:r>
        <w:rPr>
          <w:color w:val="231F20"/>
          <w:w w:val="138"/>
        </w:rPr>
        <w:t>n</w:t>
      </w:r>
      <w:r>
        <w:rPr>
          <w:color w:val="231F20"/>
        </w:rPr>
        <w:t> </w:t>
      </w:r>
      <w:r>
        <w:rPr>
          <w:color w:val="231F20"/>
          <w:spacing w:val="-3"/>
        </w:rPr>
        <w:t> </w:t>
      </w:r>
      <w:r>
        <w:rPr>
          <w:color w:val="231F20"/>
          <w:spacing w:val="18"/>
          <w:w w:val="130"/>
        </w:rPr>
        <w:t>d</w:t>
      </w:r>
      <w:r>
        <w:rPr>
          <w:color w:val="231F20"/>
          <w:w w:val="115"/>
        </w:rPr>
        <w:t>e</w:t>
      </w:r>
      <w:r>
        <w:rPr>
          <w:color w:val="231F20"/>
        </w:rPr>
        <w:t> </w:t>
      </w:r>
      <w:r>
        <w:rPr>
          <w:color w:val="231F20"/>
          <w:spacing w:val="-3"/>
        </w:rPr>
        <w:t> </w:t>
      </w:r>
      <w:r>
        <w:rPr>
          <w:color w:val="231F20"/>
          <w:spacing w:val="15"/>
          <w:w w:val="198"/>
        </w:rPr>
        <w:t>l</w:t>
      </w:r>
      <w:r>
        <w:rPr>
          <w:color w:val="231F20"/>
          <w:spacing w:val="15"/>
          <w:w w:val="105"/>
        </w:rPr>
        <w:t>í</w:t>
      </w:r>
      <w:r>
        <w:rPr>
          <w:color w:val="231F20"/>
          <w:spacing w:val="15"/>
          <w:w w:val="118"/>
        </w:rPr>
        <w:t>M</w:t>
      </w:r>
      <w:r>
        <w:rPr>
          <w:color w:val="231F20"/>
          <w:spacing w:val="15"/>
          <w:w w:val="105"/>
        </w:rPr>
        <w:t>i</w:t>
      </w:r>
      <w:r>
        <w:rPr>
          <w:color w:val="231F20"/>
          <w:spacing w:val="15"/>
          <w:w w:val="197"/>
        </w:rPr>
        <w:t>t</w:t>
      </w:r>
      <w:r>
        <w:rPr>
          <w:color w:val="231F20"/>
          <w:spacing w:val="15"/>
          <w:w w:val="115"/>
        </w:rPr>
        <w:t>e</w:t>
      </w:r>
      <w:r>
        <w:rPr>
          <w:color w:val="231F20"/>
          <w:spacing w:val="-3"/>
          <w:w w:val="97"/>
        </w:rPr>
        <w:t>S</w:t>
      </w:r>
      <w:r>
        <w:rPr>
          <w:color w:val="231F20"/>
          <w:w w:val="97"/>
        </w:rPr>
        <w:t> </w:t>
      </w:r>
      <w:r>
        <w:rPr>
          <w:color w:val="231F20"/>
          <w:spacing w:val="18"/>
          <w:w w:val="130"/>
        </w:rPr>
        <w:t>d</w:t>
      </w:r>
      <w:r>
        <w:rPr>
          <w:color w:val="231F20"/>
          <w:w w:val="115"/>
        </w:rPr>
        <w:t>e</w:t>
      </w:r>
      <w:r>
        <w:rPr>
          <w:color w:val="231F20"/>
        </w:rPr>
        <w:t> </w:t>
      </w:r>
      <w:r>
        <w:rPr>
          <w:color w:val="231F20"/>
          <w:spacing w:val="-3"/>
        </w:rPr>
        <w:t> </w:t>
      </w:r>
      <w:r>
        <w:rPr>
          <w:color w:val="231F20"/>
          <w:spacing w:val="18"/>
          <w:w w:val="198"/>
        </w:rPr>
        <w:t>l</w:t>
      </w:r>
      <w:r>
        <w:rPr>
          <w:color w:val="231F20"/>
          <w:spacing w:val="18"/>
          <w:w w:val="134"/>
        </w:rPr>
        <w:t>a</w:t>
      </w:r>
      <w:r>
        <w:rPr>
          <w:color w:val="231F20"/>
          <w:w w:val="97"/>
        </w:rPr>
        <w:t>S</w:t>
      </w:r>
      <w:r>
        <w:rPr>
          <w:color w:val="231F20"/>
        </w:rPr>
        <w:t> </w:t>
      </w:r>
      <w:r>
        <w:rPr>
          <w:color w:val="231F20"/>
          <w:spacing w:val="-3"/>
        </w:rPr>
        <w:t> </w:t>
      </w:r>
      <w:r>
        <w:rPr>
          <w:color w:val="231F20"/>
          <w:spacing w:val="18"/>
          <w:w w:val="97"/>
        </w:rPr>
        <w:t>S</w:t>
      </w:r>
      <w:r>
        <w:rPr>
          <w:color w:val="231F20"/>
          <w:spacing w:val="18"/>
          <w:w w:val="134"/>
        </w:rPr>
        <w:t>a</w:t>
      </w:r>
      <w:r>
        <w:rPr>
          <w:color w:val="231F20"/>
          <w:spacing w:val="18"/>
          <w:w w:val="138"/>
        </w:rPr>
        <w:t>n</w:t>
      </w:r>
      <w:r>
        <w:rPr>
          <w:color w:val="231F20"/>
          <w:spacing w:val="18"/>
          <w:w w:val="154"/>
        </w:rPr>
        <w:t>c</w:t>
      </w:r>
      <w:r>
        <w:rPr>
          <w:color w:val="231F20"/>
          <w:spacing w:val="17"/>
          <w:w w:val="105"/>
        </w:rPr>
        <w:t>i</w:t>
      </w:r>
      <w:r>
        <w:rPr>
          <w:color w:val="231F20"/>
          <w:spacing w:val="18"/>
          <w:w w:val="146"/>
        </w:rPr>
        <w:t>o</w:t>
      </w:r>
      <w:r>
        <w:rPr>
          <w:color w:val="231F20"/>
          <w:spacing w:val="17"/>
          <w:w w:val="138"/>
        </w:rPr>
        <w:t>n</w:t>
      </w:r>
      <w:r>
        <w:rPr>
          <w:color w:val="231F20"/>
          <w:spacing w:val="18"/>
          <w:w w:val="115"/>
        </w:rPr>
        <w:t>e</w:t>
      </w:r>
      <w:r>
        <w:rPr>
          <w:color w:val="231F20"/>
          <w:w w:val="97"/>
        </w:rPr>
        <w:t>S</w:t>
      </w:r>
      <w:r>
        <w:rPr>
          <w:color w:val="231F20"/>
        </w:rPr>
        <w:t> </w:t>
      </w:r>
      <w:r>
        <w:rPr>
          <w:color w:val="231F20"/>
          <w:spacing w:val="-3"/>
        </w:rPr>
        <w:t> </w:t>
      </w:r>
      <w:r>
        <w:rPr>
          <w:color w:val="231F20"/>
          <w:spacing w:val="18"/>
          <w:w w:val="130"/>
        </w:rPr>
        <w:t>d</w:t>
      </w:r>
      <w:r>
        <w:rPr>
          <w:color w:val="231F20"/>
          <w:spacing w:val="18"/>
          <w:w w:val="105"/>
        </w:rPr>
        <w:t>i</w:t>
      </w:r>
      <w:r>
        <w:rPr>
          <w:color w:val="231F20"/>
          <w:spacing w:val="18"/>
          <w:w w:val="97"/>
        </w:rPr>
        <w:t>S</w:t>
      </w:r>
      <w:r>
        <w:rPr>
          <w:color w:val="231F20"/>
          <w:spacing w:val="18"/>
          <w:w w:val="154"/>
        </w:rPr>
        <w:t>c</w:t>
      </w:r>
      <w:r>
        <w:rPr>
          <w:color w:val="231F20"/>
          <w:spacing w:val="18"/>
          <w:w w:val="105"/>
        </w:rPr>
        <w:t>i</w:t>
      </w:r>
      <w:r>
        <w:rPr>
          <w:color w:val="231F20"/>
          <w:spacing w:val="18"/>
          <w:w w:val="90"/>
        </w:rPr>
        <w:t>P</w:t>
      </w:r>
      <w:r>
        <w:rPr>
          <w:color w:val="231F20"/>
          <w:spacing w:val="18"/>
          <w:w w:val="198"/>
        </w:rPr>
        <w:t>l</w:t>
      </w:r>
      <w:r>
        <w:rPr>
          <w:color w:val="231F20"/>
          <w:spacing w:val="18"/>
          <w:w w:val="105"/>
        </w:rPr>
        <w:t>i</w:t>
      </w:r>
      <w:r>
        <w:rPr>
          <w:color w:val="231F20"/>
          <w:spacing w:val="10"/>
          <w:w w:val="138"/>
        </w:rPr>
        <w:t>n</w:t>
      </w:r>
      <w:r>
        <w:rPr>
          <w:color w:val="231F20"/>
          <w:spacing w:val="18"/>
          <w:w w:val="134"/>
        </w:rPr>
        <w:t>a</w:t>
      </w:r>
      <w:r>
        <w:rPr>
          <w:color w:val="231F20"/>
          <w:spacing w:val="17"/>
          <w:w w:val="156"/>
        </w:rPr>
        <w:t>r</w:t>
      </w:r>
      <w:r>
        <w:rPr>
          <w:color w:val="231F20"/>
          <w:spacing w:val="18"/>
          <w:w w:val="105"/>
        </w:rPr>
        <w:t>i</w:t>
      </w:r>
      <w:r>
        <w:rPr>
          <w:color w:val="231F20"/>
          <w:spacing w:val="18"/>
          <w:w w:val="134"/>
        </w:rPr>
        <w:t>a</w:t>
      </w:r>
      <w:r>
        <w:rPr>
          <w:color w:val="231F20"/>
          <w:w w:val="97"/>
        </w:rPr>
        <w:t>S</w:t>
      </w:r>
    </w:p>
    <w:p>
      <w:pPr>
        <w:pStyle w:val="BodyText"/>
        <w:spacing w:before="2"/>
        <w:rPr>
          <w:b/>
          <w:sz w:val="27"/>
        </w:rPr>
      </w:pPr>
    </w:p>
    <w:p>
      <w:pPr>
        <w:pStyle w:val="Heading3"/>
        <w:numPr>
          <w:ilvl w:val="1"/>
          <w:numId w:val="21"/>
        </w:numPr>
        <w:tabs>
          <w:tab w:pos="1964" w:val="left" w:leader="none"/>
        </w:tabs>
        <w:spacing w:line="240" w:lineRule="auto" w:before="0" w:after="0"/>
        <w:ind w:left="1963" w:right="0" w:hanging="361"/>
        <w:jc w:val="left"/>
      </w:pPr>
      <w:r>
        <w:rPr>
          <w:color w:val="231F20"/>
        </w:rPr>
        <w:t>Inhabilidad</w:t>
      </w:r>
      <w:r>
        <w:rPr>
          <w:color w:val="231F20"/>
          <w:spacing w:val="-8"/>
        </w:rPr>
        <w:t> </w:t>
      </w:r>
      <w:r>
        <w:rPr>
          <w:color w:val="231F20"/>
        </w:rPr>
        <w:t>general</w:t>
      </w:r>
      <w:r>
        <w:rPr>
          <w:color w:val="231F20"/>
          <w:spacing w:val="-7"/>
        </w:rPr>
        <w:t> </w:t>
      </w:r>
      <w:r>
        <w:rPr>
          <w:color w:val="231F20"/>
        </w:rPr>
        <w:t>diferenciada</w:t>
      </w:r>
      <w:r>
        <w:rPr>
          <w:color w:val="231F20"/>
          <w:spacing w:val="-8"/>
        </w:rPr>
        <w:t> </w:t>
      </w:r>
      <w:r>
        <w:rPr>
          <w:color w:val="231F20"/>
        </w:rPr>
        <w:t>en</w:t>
      </w:r>
      <w:r>
        <w:rPr>
          <w:color w:val="231F20"/>
          <w:spacing w:val="-7"/>
        </w:rPr>
        <w:t> </w:t>
      </w:r>
      <w:r>
        <w:rPr>
          <w:color w:val="231F20"/>
        </w:rPr>
        <w:t>la</w:t>
      </w:r>
      <w:r>
        <w:rPr>
          <w:color w:val="231F20"/>
          <w:spacing w:val="-8"/>
        </w:rPr>
        <w:t> </w:t>
      </w:r>
      <w:r>
        <w:rPr>
          <w:color w:val="231F20"/>
        </w:rPr>
        <w:t>comisión</w:t>
      </w:r>
      <w:r>
        <w:rPr>
          <w:color w:val="231F20"/>
          <w:spacing w:val="-7"/>
        </w:rPr>
        <w:t> </w:t>
      </w:r>
      <w:r>
        <w:rPr>
          <w:color w:val="231F20"/>
        </w:rPr>
        <w:t>de</w:t>
      </w:r>
      <w:r>
        <w:rPr>
          <w:color w:val="231F20"/>
          <w:spacing w:val="-8"/>
        </w:rPr>
        <w:t> </w:t>
      </w:r>
      <w:r>
        <w:rPr>
          <w:color w:val="231F20"/>
        </w:rPr>
        <w:t>faltas</w:t>
      </w:r>
      <w:r>
        <w:rPr>
          <w:color w:val="231F20"/>
          <w:spacing w:val="-7"/>
        </w:rPr>
        <w:t> </w:t>
      </w:r>
      <w:r>
        <w:rPr>
          <w:color w:val="231F20"/>
        </w:rPr>
        <w:t>gravísimas</w:t>
      </w:r>
    </w:p>
    <w:p>
      <w:pPr>
        <w:pStyle w:val="BodyText"/>
        <w:spacing w:line="273" w:lineRule="auto" w:before="138"/>
        <w:ind w:left="1483" w:right="1360" w:firstLine="359"/>
        <w:jc w:val="both"/>
      </w:pPr>
      <w:r>
        <w:rPr>
          <w:color w:val="231F20"/>
        </w:rPr>
        <w:t>El CDU imparte un tratamiento unificado al servidor público cuando </w:t>
      </w:r>
      <w:r>
        <w:rPr>
          <w:color w:val="231F20"/>
          <w:spacing w:val="-4"/>
        </w:rPr>
        <w:t>sea </w:t>
      </w:r>
      <w:r>
        <w:rPr>
          <w:color w:val="231F20"/>
        </w:rPr>
        <w:t>destituido por la comisión de una falta gravísima. La inhabilidad general, </w:t>
      </w:r>
      <w:r>
        <w:rPr>
          <w:color w:val="231F20"/>
          <w:spacing w:val="-6"/>
        </w:rPr>
        <w:t>de   </w:t>
      </w:r>
      <w:r>
        <w:rPr>
          <w:color w:val="231F20"/>
        </w:rPr>
        <w:t>10 a 20 años, no prevé ninguna distinción a partir de la modalidad dolosa o culposa</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comisión</w:t>
      </w:r>
      <w:r>
        <w:rPr>
          <w:color w:val="231F20"/>
          <w:spacing w:val="13"/>
        </w:rPr>
        <w:t> </w:t>
      </w:r>
      <w:r>
        <w:rPr>
          <w:color w:val="231F20"/>
        </w:rPr>
        <w:t>de</w:t>
      </w:r>
      <w:r>
        <w:rPr>
          <w:color w:val="231F20"/>
          <w:spacing w:val="12"/>
        </w:rPr>
        <w:t> </w:t>
      </w:r>
      <w:r>
        <w:rPr>
          <w:color w:val="231F20"/>
        </w:rPr>
        <w:t>la</w:t>
      </w:r>
      <w:r>
        <w:rPr>
          <w:color w:val="231F20"/>
          <w:spacing w:val="12"/>
        </w:rPr>
        <w:t> </w:t>
      </w:r>
      <w:r>
        <w:rPr>
          <w:color w:val="231F20"/>
        </w:rPr>
        <w:t>falta.</w:t>
      </w:r>
    </w:p>
    <w:p>
      <w:pPr>
        <w:pStyle w:val="BodyText"/>
        <w:spacing w:line="273" w:lineRule="auto" w:before="167"/>
        <w:ind w:left="1483" w:right="1360" w:firstLine="359"/>
        <w:jc w:val="both"/>
      </w:pPr>
      <w:r>
        <w:rPr>
          <w:color w:val="231F20"/>
        </w:rPr>
        <w:t>Con el fin de consolidar criterios y principios de objetividad, igualdad y proporcionalidad en el régimen disciplinario, el proyecto de reforma tiene en cuenta las circunstancias de la comisión de la falta gravísima y establece una inhabilidad general diferenciada, según se trate de la comisión de la falta a título de dolo o a título de culpa gravísima.</w:t>
      </w:r>
    </w:p>
    <w:p>
      <w:pPr>
        <w:pStyle w:val="BodyText"/>
        <w:spacing w:line="273" w:lineRule="auto" w:before="167"/>
        <w:ind w:left="1483" w:right="1360" w:firstLine="359"/>
        <w:jc w:val="both"/>
      </w:pPr>
      <w:r>
        <w:rPr>
          <w:color w:val="231F20"/>
        </w:rPr>
        <w:t>El artículo 49 del proyecto de ley 055 de 2014 establece que si la conducta que dio lugar a la destitución se cometió a título de dolo, la inhabilidad general se mantiene entre 10 y 20 años. En cambio, si se cometió a título de culpa gravísima, la inhabilidad general se fija de 3 a 10 años.</w:t>
      </w:r>
    </w:p>
    <w:p>
      <w:pPr>
        <w:pStyle w:val="BodyText"/>
        <w:spacing w:line="273" w:lineRule="auto" w:before="167"/>
        <w:ind w:left="1483" w:right="1360" w:firstLine="359"/>
        <w:jc w:val="both"/>
      </w:pPr>
      <w:r>
        <w:rPr>
          <w:color w:val="231F20"/>
        </w:rPr>
        <w:t>Esta</w:t>
      </w:r>
      <w:r>
        <w:rPr>
          <w:color w:val="231F20"/>
          <w:spacing w:val="-5"/>
        </w:rPr>
        <w:t> </w:t>
      </w:r>
      <w:r>
        <w:rPr>
          <w:color w:val="231F20"/>
        </w:rPr>
        <w:t>propuesta</w:t>
      </w:r>
      <w:r>
        <w:rPr>
          <w:color w:val="231F20"/>
          <w:spacing w:val="-5"/>
        </w:rPr>
        <w:t> </w:t>
      </w:r>
      <w:r>
        <w:rPr>
          <w:color w:val="231F20"/>
        </w:rPr>
        <w:t>se</w:t>
      </w:r>
      <w:r>
        <w:rPr>
          <w:color w:val="231F20"/>
          <w:spacing w:val="-4"/>
        </w:rPr>
        <w:t> </w:t>
      </w:r>
      <w:r>
        <w:rPr>
          <w:color w:val="231F20"/>
        </w:rPr>
        <w:t>integró</w:t>
      </w:r>
      <w:r>
        <w:rPr>
          <w:color w:val="231F20"/>
          <w:spacing w:val="-5"/>
        </w:rPr>
        <w:t> </w:t>
      </w:r>
      <w:r>
        <w:rPr>
          <w:color w:val="231F20"/>
        </w:rPr>
        <w:t>con</w:t>
      </w:r>
      <w:r>
        <w:rPr>
          <w:color w:val="231F20"/>
          <w:spacing w:val="-5"/>
        </w:rPr>
        <w:t> </w:t>
      </w:r>
      <w:r>
        <w:rPr>
          <w:color w:val="231F20"/>
        </w:rPr>
        <w:t>los</w:t>
      </w:r>
      <w:r>
        <w:rPr>
          <w:color w:val="231F20"/>
          <w:spacing w:val="-4"/>
        </w:rPr>
        <w:t> </w:t>
      </w:r>
      <w:r>
        <w:rPr>
          <w:color w:val="231F20"/>
        </w:rPr>
        <w:t>efectos</w:t>
      </w:r>
      <w:r>
        <w:rPr>
          <w:color w:val="231F20"/>
          <w:spacing w:val="-5"/>
        </w:rPr>
        <w:t> </w:t>
      </w:r>
      <w:r>
        <w:rPr>
          <w:color w:val="231F20"/>
        </w:rPr>
        <w:t>inmediatos</w:t>
      </w:r>
      <w:r>
        <w:rPr>
          <w:color w:val="231F20"/>
          <w:spacing w:val="-4"/>
        </w:rPr>
        <w:t> </w:t>
      </w:r>
      <w:r>
        <w:rPr>
          <w:color w:val="231F20"/>
        </w:rPr>
        <w:t>que</w:t>
      </w:r>
      <w:r>
        <w:rPr>
          <w:color w:val="231F20"/>
          <w:spacing w:val="-5"/>
        </w:rPr>
        <w:t> </w:t>
      </w:r>
      <w:r>
        <w:rPr>
          <w:color w:val="231F20"/>
        </w:rPr>
        <w:t>tendrá</w:t>
      </w:r>
      <w:r>
        <w:rPr>
          <w:color w:val="231F20"/>
          <w:spacing w:val="-5"/>
        </w:rPr>
        <w:t> </w:t>
      </w:r>
      <w:r>
        <w:rPr>
          <w:color w:val="231F20"/>
        </w:rPr>
        <w:t>el</w:t>
      </w:r>
      <w:r>
        <w:rPr>
          <w:color w:val="231F20"/>
          <w:spacing w:val="-4"/>
        </w:rPr>
        <w:t> </w:t>
      </w:r>
      <w:r>
        <w:rPr>
          <w:color w:val="231F20"/>
        </w:rPr>
        <w:t>proyecto de reforma, en caso de ser aprobado como se propone, pues los servidores públicos que a la entrada en vigencia de la ley estén cumpliendo la inhabilidad general como consecuencia de una sanción de destitución, serán destinatarios inmediatos de la nueva norma. Por ello se fijó la siguiente tabla de conversión de la inhabilidad general, si la falta disciplinaria por la que fue destituido se cometió con culpa</w:t>
      </w:r>
      <w:r>
        <w:rPr>
          <w:color w:val="231F20"/>
          <w:spacing w:val="36"/>
        </w:rPr>
        <w:t> </w:t>
      </w:r>
      <w:r>
        <w:rPr>
          <w:color w:val="231F20"/>
        </w:rPr>
        <w:t>gravísima: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9340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2"/>
        <w:rPr>
          <w:b/>
          <w:sz w:val="27"/>
        </w:rPr>
      </w:pPr>
    </w:p>
    <w:p>
      <w:pPr>
        <w:spacing w:line="292" w:lineRule="auto" w:before="106"/>
        <w:ind w:left="1723" w:right="1481" w:firstLine="360"/>
        <w:jc w:val="both"/>
        <w:rPr>
          <w:rFonts w:ascii="Book Antiqua" w:hAnsi="Book Antiqua"/>
          <w:i/>
          <w:sz w:val="19"/>
        </w:rPr>
      </w:pPr>
      <w:r>
        <w:rPr>
          <w:rFonts w:ascii="Book Antiqua" w:hAnsi="Book Antiqua"/>
          <w:b/>
          <w:i/>
          <w:color w:val="231F20"/>
          <w:w w:val="105"/>
          <w:sz w:val="19"/>
        </w:rPr>
        <w:t>Artículo</w:t>
      </w:r>
      <w:r>
        <w:rPr>
          <w:rFonts w:ascii="Book Antiqua" w:hAnsi="Book Antiqua"/>
          <w:b/>
          <w:i/>
          <w:color w:val="231F20"/>
          <w:spacing w:val="-19"/>
          <w:w w:val="105"/>
          <w:sz w:val="19"/>
        </w:rPr>
        <w:t> </w:t>
      </w:r>
      <w:r>
        <w:rPr>
          <w:rFonts w:ascii="Book Antiqua" w:hAnsi="Book Antiqua"/>
          <w:b/>
          <w:i/>
          <w:color w:val="231F20"/>
          <w:w w:val="105"/>
          <w:sz w:val="19"/>
        </w:rPr>
        <w:t>270.</w:t>
      </w:r>
      <w:r>
        <w:rPr>
          <w:rFonts w:ascii="Book Antiqua" w:hAnsi="Book Antiqua"/>
          <w:b/>
          <w:i/>
          <w:color w:val="231F20"/>
          <w:spacing w:val="-27"/>
          <w:w w:val="105"/>
          <w:sz w:val="19"/>
        </w:rPr>
        <w:t> </w:t>
      </w:r>
      <w:r>
        <w:rPr>
          <w:rFonts w:ascii="Book Antiqua" w:hAnsi="Book Antiqua"/>
          <w:b/>
          <w:i/>
          <w:color w:val="231F20"/>
          <w:w w:val="105"/>
          <w:sz w:val="19"/>
        </w:rPr>
        <w:t>Aplicación</w:t>
      </w:r>
      <w:r>
        <w:rPr>
          <w:rFonts w:ascii="Book Antiqua" w:hAnsi="Book Antiqua"/>
          <w:b/>
          <w:i/>
          <w:color w:val="231F20"/>
          <w:spacing w:val="-18"/>
          <w:w w:val="105"/>
          <w:sz w:val="19"/>
        </w:rPr>
        <w:t> </w:t>
      </w:r>
      <w:r>
        <w:rPr>
          <w:rFonts w:ascii="Book Antiqua" w:hAnsi="Book Antiqua"/>
          <w:b/>
          <w:i/>
          <w:color w:val="231F20"/>
          <w:w w:val="105"/>
          <w:sz w:val="19"/>
        </w:rPr>
        <w:t>del</w:t>
      </w:r>
      <w:r>
        <w:rPr>
          <w:rFonts w:ascii="Book Antiqua" w:hAnsi="Book Antiqua"/>
          <w:b/>
          <w:i/>
          <w:color w:val="231F20"/>
          <w:spacing w:val="-19"/>
          <w:w w:val="105"/>
          <w:sz w:val="19"/>
        </w:rPr>
        <w:t> </w:t>
      </w:r>
      <w:r>
        <w:rPr>
          <w:rFonts w:ascii="Book Antiqua" w:hAnsi="Book Antiqua"/>
          <w:b/>
          <w:i/>
          <w:color w:val="231F20"/>
          <w:w w:val="105"/>
          <w:sz w:val="19"/>
        </w:rPr>
        <w:t>principio</w:t>
      </w:r>
      <w:r>
        <w:rPr>
          <w:rFonts w:ascii="Book Antiqua" w:hAnsi="Book Antiqua"/>
          <w:b/>
          <w:i/>
          <w:color w:val="231F20"/>
          <w:spacing w:val="-18"/>
          <w:w w:val="105"/>
          <w:sz w:val="19"/>
        </w:rPr>
        <w:t> </w:t>
      </w:r>
      <w:r>
        <w:rPr>
          <w:rFonts w:ascii="Book Antiqua" w:hAnsi="Book Antiqua"/>
          <w:b/>
          <w:i/>
          <w:color w:val="231F20"/>
          <w:w w:val="105"/>
          <w:sz w:val="19"/>
        </w:rPr>
        <w:t>de</w:t>
      </w:r>
      <w:r>
        <w:rPr>
          <w:rFonts w:ascii="Book Antiqua" w:hAnsi="Book Antiqua"/>
          <w:b/>
          <w:i/>
          <w:color w:val="231F20"/>
          <w:spacing w:val="-19"/>
          <w:w w:val="105"/>
          <w:sz w:val="19"/>
        </w:rPr>
        <w:t> </w:t>
      </w:r>
      <w:r>
        <w:rPr>
          <w:rFonts w:ascii="Book Antiqua" w:hAnsi="Book Antiqua"/>
          <w:b/>
          <w:i/>
          <w:color w:val="231F20"/>
          <w:w w:val="105"/>
          <w:sz w:val="19"/>
        </w:rPr>
        <w:t>favorabilidad</w:t>
      </w:r>
      <w:r>
        <w:rPr>
          <w:rFonts w:ascii="Book Antiqua" w:hAnsi="Book Antiqua"/>
          <w:i/>
          <w:color w:val="231F20"/>
          <w:w w:val="105"/>
          <w:sz w:val="19"/>
        </w:rPr>
        <w:t>.</w:t>
      </w:r>
      <w:r>
        <w:rPr>
          <w:rFonts w:ascii="Book Antiqua" w:hAnsi="Book Antiqua"/>
          <w:i/>
          <w:color w:val="231F20"/>
          <w:spacing w:val="-22"/>
          <w:w w:val="105"/>
          <w:sz w:val="19"/>
        </w:rPr>
        <w:t> </w:t>
      </w:r>
      <w:r>
        <w:rPr>
          <w:rFonts w:ascii="Book Antiqua" w:hAnsi="Book Antiqua"/>
          <w:i/>
          <w:color w:val="231F20"/>
          <w:w w:val="105"/>
          <w:sz w:val="19"/>
        </w:rPr>
        <w:t>Las</w:t>
      </w:r>
      <w:r>
        <w:rPr>
          <w:rFonts w:ascii="Book Antiqua" w:hAnsi="Book Antiqua"/>
          <w:i/>
          <w:color w:val="231F20"/>
          <w:spacing w:val="-19"/>
          <w:w w:val="105"/>
          <w:sz w:val="19"/>
        </w:rPr>
        <w:t> </w:t>
      </w:r>
      <w:r>
        <w:rPr>
          <w:rFonts w:ascii="Book Antiqua" w:hAnsi="Book Antiqua"/>
          <w:i/>
          <w:color w:val="231F20"/>
          <w:w w:val="105"/>
          <w:sz w:val="19"/>
        </w:rPr>
        <w:t>sanciones</w:t>
      </w:r>
      <w:r>
        <w:rPr>
          <w:rFonts w:ascii="Book Antiqua" w:hAnsi="Book Antiqua"/>
          <w:i/>
          <w:color w:val="231F20"/>
          <w:spacing w:val="-19"/>
          <w:w w:val="105"/>
          <w:sz w:val="19"/>
        </w:rPr>
        <w:t> </w:t>
      </w:r>
      <w:r>
        <w:rPr>
          <w:rFonts w:ascii="Book Antiqua" w:hAnsi="Book Antiqua"/>
          <w:i/>
          <w:color w:val="231F20"/>
          <w:w w:val="105"/>
          <w:sz w:val="19"/>
        </w:rPr>
        <w:t>de</w:t>
      </w:r>
      <w:r>
        <w:rPr>
          <w:rFonts w:ascii="Book Antiqua" w:hAnsi="Book Antiqua"/>
          <w:i/>
          <w:color w:val="231F20"/>
          <w:spacing w:val="-18"/>
          <w:w w:val="105"/>
          <w:sz w:val="19"/>
        </w:rPr>
        <w:t> </w:t>
      </w:r>
      <w:r>
        <w:rPr>
          <w:rFonts w:ascii="Book Antiqua" w:hAnsi="Book Antiqua"/>
          <w:i/>
          <w:color w:val="231F20"/>
          <w:spacing w:val="-5"/>
          <w:w w:val="105"/>
          <w:sz w:val="19"/>
        </w:rPr>
        <w:t>in- </w:t>
      </w:r>
      <w:r>
        <w:rPr>
          <w:rFonts w:ascii="Book Antiqua" w:hAnsi="Book Antiqua"/>
          <w:i/>
          <w:color w:val="231F20"/>
          <w:w w:val="105"/>
          <w:sz w:val="19"/>
        </w:rPr>
        <w:t>habilidad general que se estén cumpliendo como consecuencia de la realización </w:t>
      </w:r>
      <w:r>
        <w:rPr>
          <w:rFonts w:ascii="Book Antiqua" w:hAnsi="Book Antiqua"/>
          <w:i/>
          <w:color w:val="231F20"/>
          <w:spacing w:val="-9"/>
          <w:w w:val="105"/>
          <w:sz w:val="19"/>
        </w:rPr>
        <w:t>de </w:t>
      </w:r>
      <w:r>
        <w:rPr>
          <w:rFonts w:ascii="Book Antiqua" w:hAnsi="Book Antiqua"/>
          <w:i/>
          <w:color w:val="231F20"/>
          <w:w w:val="105"/>
          <w:sz w:val="19"/>
        </w:rPr>
        <w:t>una falta gravísima cometida con culpa gravísima se reducirán</w:t>
      </w:r>
      <w:r>
        <w:rPr>
          <w:rFonts w:ascii="Book Antiqua" w:hAnsi="Book Antiqua"/>
          <w:i/>
          <w:color w:val="231F20"/>
          <w:spacing w:val="32"/>
          <w:w w:val="105"/>
          <w:sz w:val="19"/>
        </w:rPr>
        <w:t> </w:t>
      </w:r>
      <w:r>
        <w:rPr>
          <w:rFonts w:ascii="Book Antiqua" w:hAnsi="Book Antiqua"/>
          <w:i/>
          <w:color w:val="231F20"/>
          <w:w w:val="105"/>
          <w:sz w:val="19"/>
        </w:rPr>
        <w:t>así:</w:t>
      </w:r>
    </w:p>
    <w:p>
      <w:pPr>
        <w:pStyle w:val="ListParagraph"/>
        <w:numPr>
          <w:ilvl w:val="2"/>
          <w:numId w:val="21"/>
        </w:numPr>
        <w:tabs>
          <w:tab w:pos="2383" w:val="left" w:leader="none"/>
          <w:tab w:pos="2384" w:val="left" w:leader="none"/>
        </w:tabs>
        <w:spacing w:line="240" w:lineRule="auto" w:before="110" w:after="0"/>
        <w:ind w:left="2383" w:right="0" w:hanging="361"/>
        <w:jc w:val="left"/>
        <w:rPr>
          <w:sz w:val="19"/>
        </w:rPr>
      </w:pPr>
      <w:r>
        <w:rPr>
          <w:color w:val="231F20"/>
          <w:sz w:val="19"/>
        </w:rPr>
        <w:t>La</w:t>
      </w:r>
      <w:r>
        <w:rPr>
          <w:color w:val="231F20"/>
          <w:spacing w:val="9"/>
          <w:sz w:val="19"/>
        </w:rPr>
        <w:t> </w:t>
      </w:r>
      <w:r>
        <w:rPr>
          <w:color w:val="231F20"/>
          <w:sz w:val="19"/>
        </w:rPr>
        <w:t>de</w:t>
      </w:r>
      <w:r>
        <w:rPr>
          <w:color w:val="231F20"/>
          <w:spacing w:val="9"/>
          <w:sz w:val="19"/>
        </w:rPr>
        <w:t> </w:t>
      </w:r>
      <w:r>
        <w:rPr>
          <w:color w:val="231F20"/>
          <w:sz w:val="19"/>
        </w:rPr>
        <w:t>diez</w:t>
      </w:r>
      <w:r>
        <w:rPr>
          <w:color w:val="231F20"/>
          <w:spacing w:val="10"/>
          <w:sz w:val="19"/>
        </w:rPr>
        <w:t> </w:t>
      </w:r>
      <w:r>
        <w:rPr>
          <w:color w:val="231F20"/>
          <w:sz w:val="19"/>
        </w:rPr>
        <w:t>(10)</w:t>
      </w:r>
      <w:r>
        <w:rPr>
          <w:color w:val="231F20"/>
          <w:spacing w:val="9"/>
          <w:sz w:val="19"/>
        </w:rPr>
        <w:t> </w:t>
      </w:r>
      <w:r>
        <w:rPr>
          <w:color w:val="231F20"/>
          <w:sz w:val="19"/>
        </w:rPr>
        <w:t>y</w:t>
      </w:r>
      <w:r>
        <w:rPr>
          <w:color w:val="231F20"/>
          <w:spacing w:val="9"/>
          <w:sz w:val="19"/>
        </w:rPr>
        <w:t> </w:t>
      </w:r>
      <w:r>
        <w:rPr>
          <w:color w:val="231F20"/>
          <w:sz w:val="19"/>
        </w:rPr>
        <w:t>once</w:t>
      </w:r>
      <w:r>
        <w:rPr>
          <w:color w:val="231F20"/>
          <w:spacing w:val="10"/>
          <w:sz w:val="19"/>
        </w:rPr>
        <w:t> </w:t>
      </w:r>
      <w:r>
        <w:rPr>
          <w:color w:val="231F20"/>
          <w:sz w:val="19"/>
        </w:rPr>
        <w:t>(11)</w:t>
      </w:r>
      <w:r>
        <w:rPr>
          <w:color w:val="231F20"/>
          <w:spacing w:val="9"/>
          <w:sz w:val="19"/>
        </w:rPr>
        <w:t> </w:t>
      </w:r>
      <w:r>
        <w:rPr>
          <w:color w:val="231F20"/>
          <w:sz w:val="19"/>
        </w:rPr>
        <w:t>años,</w:t>
      </w:r>
      <w:r>
        <w:rPr>
          <w:color w:val="231F20"/>
          <w:spacing w:val="2"/>
          <w:sz w:val="19"/>
        </w:rPr>
        <w:t> </w:t>
      </w:r>
      <w:r>
        <w:rPr>
          <w:color w:val="231F20"/>
          <w:sz w:val="19"/>
        </w:rPr>
        <w:t>a</w:t>
      </w:r>
      <w:r>
        <w:rPr>
          <w:color w:val="231F20"/>
          <w:spacing w:val="10"/>
          <w:sz w:val="19"/>
        </w:rPr>
        <w:t> </w:t>
      </w:r>
      <w:r>
        <w:rPr>
          <w:color w:val="231F20"/>
          <w:sz w:val="19"/>
        </w:rPr>
        <w:t>tres</w:t>
      </w:r>
      <w:r>
        <w:rPr>
          <w:color w:val="231F20"/>
          <w:spacing w:val="9"/>
          <w:sz w:val="19"/>
        </w:rPr>
        <w:t> </w:t>
      </w:r>
      <w:r>
        <w:rPr>
          <w:color w:val="231F20"/>
          <w:sz w:val="19"/>
        </w:rPr>
        <w:t>(3)</w:t>
      </w:r>
      <w:r>
        <w:rPr>
          <w:color w:val="231F20"/>
          <w:spacing w:val="9"/>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7" w:after="0"/>
        <w:ind w:left="2383" w:right="0" w:hanging="361"/>
        <w:jc w:val="left"/>
        <w:rPr>
          <w:sz w:val="19"/>
        </w:rPr>
      </w:pPr>
      <w:r>
        <w:rPr>
          <w:color w:val="231F20"/>
          <w:sz w:val="19"/>
        </w:rPr>
        <w:t>La</w:t>
      </w:r>
      <w:r>
        <w:rPr>
          <w:color w:val="231F20"/>
          <w:spacing w:val="9"/>
          <w:sz w:val="19"/>
        </w:rPr>
        <w:t> </w:t>
      </w:r>
      <w:r>
        <w:rPr>
          <w:color w:val="231F20"/>
          <w:sz w:val="19"/>
        </w:rPr>
        <w:t>de</w:t>
      </w:r>
      <w:r>
        <w:rPr>
          <w:color w:val="231F20"/>
          <w:spacing w:val="9"/>
          <w:sz w:val="19"/>
        </w:rPr>
        <w:t> </w:t>
      </w:r>
      <w:r>
        <w:rPr>
          <w:color w:val="231F20"/>
          <w:sz w:val="19"/>
        </w:rPr>
        <w:t>doce</w:t>
      </w:r>
      <w:r>
        <w:rPr>
          <w:color w:val="231F20"/>
          <w:spacing w:val="10"/>
          <w:sz w:val="19"/>
        </w:rPr>
        <w:t> </w:t>
      </w:r>
      <w:r>
        <w:rPr>
          <w:color w:val="231F20"/>
          <w:sz w:val="19"/>
        </w:rPr>
        <w:t>(12)</w:t>
      </w:r>
      <w:r>
        <w:rPr>
          <w:color w:val="231F20"/>
          <w:spacing w:val="9"/>
          <w:sz w:val="19"/>
        </w:rPr>
        <w:t> </w:t>
      </w:r>
      <w:r>
        <w:rPr>
          <w:color w:val="231F20"/>
          <w:sz w:val="19"/>
        </w:rPr>
        <w:t>y</w:t>
      </w:r>
      <w:r>
        <w:rPr>
          <w:color w:val="231F20"/>
          <w:spacing w:val="10"/>
          <w:sz w:val="19"/>
        </w:rPr>
        <w:t> </w:t>
      </w:r>
      <w:r>
        <w:rPr>
          <w:color w:val="231F20"/>
          <w:sz w:val="19"/>
        </w:rPr>
        <w:t>trece</w:t>
      </w:r>
      <w:r>
        <w:rPr>
          <w:color w:val="231F20"/>
          <w:spacing w:val="9"/>
          <w:sz w:val="19"/>
        </w:rPr>
        <w:t> </w:t>
      </w:r>
      <w:r>
        <w:rPr>
          <w:color w:val="231F20"/>
          <w:sz w:val="19"/>
        </w:rPr>
        <w:t>(13)</w:t>
      </w:r>
      <w:r>
        <w:rPr>
          <w:color w:val="231F20"/>
          <w:spacing w:val="10"/>
          <w:sz w:val="19"/>
        </w:rPr>
        <w:t> </w:t>
      </w:r>
      <w:r>
        <w:rPr>
          <w:color w:val="231F20"/>
          <w:sz w:val="19"/>
        </w:rPr>
        <w:t>años,</w:t>
      </w:r>
      <w:r>
        <w:rPr>
          <w:color w:val="231F20"/>
          <w:spacing w:val="2"/>
          <w:sz w:val="19"/>
        </w:rPr>
        <w:t> </w:t>
      </w:r>
      <w:r>
        <w:rPr>
          <w:color w:val="231F20"/>
          <w:sz w:val="19"/>
        </w:rPr>
        <w:t>a</w:t>
      </w:r>
      <w:r>
        <w:rPr>
          <w:color w:val="231F20"/>
          <w:spacing w:val="10"/>
          <w:sz w:val="19"/>
        </w:rPr>
        <w:t> </w:t>
      </w:r>
      <w:r>
        <w:rPr>
          <w:color w:val="231F20"/>
          <w:sz w:val="19"/>
        </w:rPr>
        <w:t>cuatro</w:t>
      </w:r>
      <w:r>
        <w:rPr>
          <w:color w:val="231F20"/>
          <w:spacing w:val="9"/>
          <w:sz w:val="19"/>
        </w:rPr>
        <w:t> </w:t>
      </w:r>
      <w:r>
        <w:rPr>
          <w:color w:val="231F20"/>
          <w:sz w:val="19"/>
        </w:rPr>
        <w:t>(4)</w:t>
      </w:r>
      <w:r>
        <w:rPr>
          <w:color w:val="231F20"/>
          <w:spacing w:val="10"/>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8" w:after="0"/>
        <w:ind w:left="2383" w:right="0" w:hanging="361"/>
        <w:jc w:val="left"/>
        <w:rPr>
          <w:sz w:val="19"/>
        </w:rPr>
      </w:pPr>
      <w:r>
        <w:rPr>
          <w:color w:val="231F20"/>
          <w:sz w:val="19"/>
        </w:rPr>
        <w:t>La</w:t>
      </w:r>
      <w:r>
        <w:rPr>
          <w:color w:val="231F20"/>
          <w:spacing w:val="9"/>
          <w:sz w:val="19"/>
        </w:rPr>
        <w:t> </w:t>
      </w:r>
      <w:r>
        <w:rPr>
          <w:color w:val="231F20"/>
          <w:sz w:val="19"/>
        </w:rPr>
        <w:t>de</w:t>
      </w:r>
      <w:r>
        <w:rPr>
          <w:color w:val="231F20"/>
          <w:spacing w:val="10"/>
          <w:sz w:val="19"/>
        </w:rPr>
        <w:t> </w:t>
      </w:r>
      <w:r>
        <w:rPr>
          <w:color w:val="231F20"/>
          <w:sz w:val="19"/>
        </w:rPr>
        <w:t>catorce</w:t>
      </w:r>
      <w:r>
        <w:rPr>
          <w:color w:val="231F20"/>
          <w:spacing w:val="9"/>
          <w:sz w:val="19"/>
        </w:rPr>
        <w:t> </w:t>
      </w:r>
      <w:r>
        <w:rPr>
          <w:color w:val="231F20"/>
          <w:sz w:val="19"/>
        </w:rPr>
        <w:t>(14)</w:t>
      </w:r>
      <w:r>
        <w:rPr>
          <w:color w:val="231F20"/>
          <w:spacing w:val="10"/>
          <w:sz w:val="19"/>
        </w:rPr>
        <w:t> </w:t>
      </w:r>
      <w:r>
        <w:rPr>
          <w:color w:val="231F20"/>
          <w:sz w:val="19"/>
        </w:rPr>
        <w:t>y</w:t>
      </w:r>
      <w:r>
        <w:rPr>
          <w:color w:val="231F20"/>
          <w:spacing w:val="10"/>
          <w:sz w:val="19"/>
        </w:rPr>
        <w:t> </w:t>
      </w:r>
      <w:r>
        <w:rPr>
          <w:color w:val="231F20"/>
          <w:sz w:val="19"/>
        </w:rPr>
        <w:t>quince</w:t>
      </w:r>
      <w:r>
        <w:rPr>
          <w:color w:val="231F20"/>
          <w:spacing w:val="9"/>
          <w:sz w:val="19"/>
        </w:rPr>
        <w:t> </w:t>
      </w:r>
      <w:r>
        <w:rPr>
          <w:color w:val="231F20"/>
          <w:sz w:val="19"/>
        </w:rPr>
        <w:t>(15)</w:t>
      </w:r>
      <w:r>
        <w:rPr>
          <w:color w:val="231F20"/>
          <w:spacing w:val="10"/>
          <w:sz w:val="19"/>
        </w:rPr>
        <w:t> </w:t>
      </w:r>
      <w:r>
        <w:rPr>
          <w:color w:val="231F20"/>
          <w:sz w:val="19"/>
        </w:rPr>
        <w:t>años,</w:t>
      </w:r>
      <w:r>
        <w:rPr>
          <w:color w:val="231F20"/>
          <w:spacing w:val="3"/>
          <w:sz w:val="19"/>
        </w:rPr>
        <w:t> </w:t>
      </w:r>
      <w:r>
        <w:rPr>
          <w:color w:val="231F20"/>
          <w:sz w:val="19"/>
        </w:rPr>
        <w:t>a</w:t>
      </w:r>
      <w:r>
        <w:rPr>
          <w:color w:val="231F20"/>
          <w:spacing w:val="9"/>
          <w:sz w:val="19"/>
        </w:rPr>
        <w:t> </w:t>
      </w:r>
      <w:r>
        <w:rPr>
          <w:color w:val="231F20"/>
          <w:sz w:val="19"/>
        </w:rPr>
        <w:t>cinco</w:t>
      </w:r>
      <w:r>
        <w:rPr>
          <w:color w:val="231F20"/>
          <w:spacing w:val="10"/>
          <w:sz w:val="19"/>
        </w:rPr>
        <w:t> </w:t>
      </w:r>
      <w:r>
        <w:rPr>
          <w:color w:val="231F20"/>
          <w:sz w:val="19"/>
        </w:rPr>
        <w:t>(5)</w:t>
      </w:r>
      <w:r>
        <w:rPr>
          <w:color w:val="231F20"/>
          <w:spacing w:val="10"/>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7" w:after="0"/>
        <w:ind w:left="2383" w:right="0" w:hanging="361"/>
        <w:jc w:val="left"/>
        <w:rPr>
          <w:sz w:val="19"/>
        </w:rPr>
      </w:pPr>
      <w:r>
        <w:rPr>
          <w:color w:val="231F20"/>
          <w:sz w:val="19"/>
        </w:rPr>
        <w:t>La de dieciséis (16), a seis (6)</w:t>
      </w:r>
      <w:r>
        <w:rPr>
          <w:color w:val="231F20"/>
          <w:spacing w:val="17"/>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7" w:after="0"/>
        <w:ind w:left="2383" w:right="0" w:hanging="361"/>
        <w:jc w:val="left"/>
        <w:rPr>
          <w:sz w:val="19"/>
        </w:rPr>
      </w:pPr>
      <w:r>
        <w:rPr>
          <w:color w:val="231F20"/>
          <w:sz w:val="19"/>
        </w:rPr>
        <w:t>La de diecisiete (17), a siete (7)</w:t>
      </w:r>
      <w:r>
        <w:rPr>
          <w:color w:val="231F20"/>
          <w:spacing w:val="16"/>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8" w:after="0"/>
        <w:ind w:left="2383" w:right="0" w:hanging="361"/>
        <w:jc w:val="left"/>
        <w:rPr>
          <w:sz w:val="19"/>
        </w:rPr>
      </w:pPr>
      <w:r>
        <w:rPr>
          <w:color w:val="231F20"/>
          <w:sz w:val="19"/>
        </w:rPr>
        <w:t>La</w:t>
      </w:r>
      <w:r>
        <w:rPr>
          <w:color w:val="231F20"/>
          <w:spacing w:val="10"/>
          <w:sz w:val="19"/>
        </w:rPr>
        <w:t> </w:t>
      </w:r>
      <w:r>
        <w:rPr>
          <w:color w:val="231F20"/>
          <w:sz w:val="19"/>
        </w:rPr>
        <w:t>de</w:t>
      </w:r>
      <w:r>
        <w:rPr>
          <w:color w:val="231F20"/>
          <w:spacing w:val="10"/>
          <w:sz w:val="19"/>
        </w:rPr>
        <w:t> </w:t>
      </w:r>
      <w:r>
        <w:rPr>
          <w:color w:val="231F20"/>
          <w:sz w:val="19"/>
        </w:rPr>
        <w:t>dieciocho</w:t>
      </w:r>
      <w:r>
        <w:rPr>
          <w:color w:val="231F20"/>
          <w:spacing w:val="10"/>
          <w:sz w:val="19"/>
        </w:rPr>
        <w:t> </w:t>
      </w:r>
      <w:r>
        <w:rPr>
          <w:color w:val="231F20"/>
          <w:sz w:val="19"/>
        </w:rPr>
        <w:t>(18),</w:t>
      </w:r>
      <w:r>
        <w:rPr>
          <w:color w:val="231F20"/>
          <w:spacing w:val="3"/>
          <w:sz w:val="19"/>
        </w:rPr>
        <w:t> </w:t>
      </w:r>
      <w:r>
        <w:rPr>
          <w:color w:val="231F20"/>
          <w:sz w:val="19"/>
        </w:rPr>
        <w:t>a</w:t>
      </w:r>
      <w:r>
        <w:rPr>
          <w:color w:val="231F20"/>
          <w:spacing w:val="10"/>
          <w:sz w:val="19"/>
        </w:rPr>
        <w:t> </w:t>
      </w:r>
      <w:r>
        <w:rPr>
          <w:color w:val="231F20"/>
          <w:sz w:val="19"/>
        </w:rPr>
        <w:t>ocho</w:t>
      </w:r>
      <w:r>
        <w:rPr>
          <w:color w:val="231F20"/>
          <w:spacing w:val="11"/>
          <w:sz w:val="19"/>
        </w:rPr>
        <w:t> </w:t>
      </w:r>
      <w:r>
        <w:rPr>
          <w:color w:val="231F20"/>
          <w:sz w:val="19"/>
        </w:rPr>
        <w:t>(8)</w:t>
      </w:r>
      <w:r>
        <w:rPr>
          <w:color w:val="231F20"/>
          <w:spacing w:val="10"/>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7" w:after="0"/>
        <w:ind w:left="2383" w:right="0" w:hanging="361"/>
        <w:jc w:val="left"/>
        <w:rPr>
          <w:sz w:val="19"/>
        </w:rPr>
      </w:pPr>
      <w:r>
        <w:rPr>
          <w:color w:val="231F20"/>
          <w:sz w:val="19"/>
        </w:rPr>
        <w:t>La de diecinueve (19), a nueve (9)</w:t>
      </w:r>
      <w:r>
        <w:rPr>
          <w:color w:val="231F20"/>
          <w:spacing w:val="22"/>
          <w:sz w:val="19"/>
        </w:rPr>
        <w:t> </w:t>
      </w:r>
      <w:r>
        <w:rPr>
          <w:color w:val="231F20"/>
          <w:sz w:val="19"/>
        </w:rPr>
        <w:t>años.</w:t>
      </w:r>
    </w:p>
    <w:p>
      <w:pPr>
        <w:pStyle w:val="ListParagraph"/>
        <w:numPr>
          <w:ilvl w:val="2"/>
          <w:numId w:val="21"/>
        </w:numPr>
        <w:tabs>
          <w:tab w:pos="2383" w:val="left" w:leader="none"/>
          <w:tab w:pos="2384" w:val="left" w:leader="none"/>
        </w:tabs>
        <w:spacing w:line="240" w:lineRule="auto" w:before="57" w:after="0"/>
        <w:ind w:left="2383" w:right="0" w:hanging="361"/>
        <w:jc w:val="left"/>
        <w:rPr>
          <w:sz w:val="19"/>
        </w:rPr>
      </w:pPr>
      <w:r>
        <w:rPr>
          <w:color w:val="231F20"/>
          <w:sz w:val="19"/>
        </w:rPr>
        <w:t>La de veinte (20) años, a diez (10) </w:t>
      </w:r>
      <w:r>
        <w:rPr>
          <w:color w:val="231F20"/>
          <w:spacing w:val="2"/>
          <w:sz w:val="19"/>
        </w:rPr>
        <w:t> </w:t>
      </w:r>
      <w:r>
        <w:rPr>
          <w:color w:val="231F20"/>
          <w:sz w:val="19"/>
        </w:rPr>
        <w:t>años.</w:t>
      </w:r>
    </w:p>
    <w:p>
      <w:pPr>
        <w:pStyle w:val="BodyText"/>
        <w:spacing w:before="9"/>
        <w:rPr>
          <w:sz w:val="17"/>
        </w:rPr>
      </w:pPr>
    </w:p>
    <w:p>
      <w:pPr>
        <w:pStyle w:val="BodyText"/>
        <w:spacing w:line="273" w:lineRule="auto"/>
        <w:ind w:left="1363" w:right="1482" w:firstLine="359"/>
        <w:jc w:val="both"/>
      </w:pPr>
      <w:r>
        <w:rPr>
          <w:color w:val="231F20"/>
        </w:rPr>
        <w:t>Esta fórmula no aplica en los casos de destitución por faltas gravísimas dolosas ni cuando ya haya pasado el término de la inhabilidad.</w:t>
      </w:r>
    </w:p>
    <w:p>
      <w:pPr>
        <w:pStyle w:val="Heading3"/>
        <w:numPr>
          <w:ilvl w:val="1"/>
          <w:numId w:val="21"/>
        </w:numPr>
        <w:tabs>
          <w:tab w:pos="1844" w:val="left" w:leader="none"/>
        </w:tabs>
        <w:spacing w:line="240" w:lineRule="auto" w:before="170" w:after="0"/>
        <w:ind w:left="1843" w:right="0" w:hanging="361"/>
        <w:jc w:val="both"/>
      </w:pPr>
      <w:r>
        <w:rPr>
          <w:color w:val="231F20"/>
        </w:rPr>
        <w:t>Falta gravísima con culpa</w:t>
      </w:r>
      <w:r>
        <w:rPr>
          <w:color w:val="231F20"/>
          <w:spacing w:val="12"/>
        </w:rPr>
        <w:t> </w:t>
      </w:r>
      <w:r>
        <w:rPr>
          <w:color w:val="231F20"/>
          <w:spacing w:val="-4"/>
        </w:rPr>
        <w:t>grave</w:t>
      </w:r>
    </w:p>
    <w:p>
      <w:pPr>
        <w:spacing w:line="261" w:lineRule="auto" w:before="139"/>
        <w:ind w:left="1363" w:right="1481" w:firstLine="359"/>
        <w:jc w:val="both"/>
        <w:rPr>
          <w:sz w:val="12"/>
        </w:rPr>
      </w:pPr>
      <w:r>
        <w:rPr>
          <w:color w:val="231F20"/>
          <w:w w:val="110"/>
          <w:sz w:val="21"/>
        </w:rPr>
        <w:t>El</w:t>
      </w:r>
      <w:r>
        <w:rPr>
          <w:color w:val="231F20"/>
          <w:spacing w:val="-12"/>
          <w:w w:val="110"/>
          <w:sz w:val="21"/>
        </w:rPr>
        <w:t> </w:t>
      </w:r>
      <w:r>
        <w:rPr>
          <w:color w:val="231F20"/>
          <w:w w:val="110"/>
          <w:sz w:val="21"/>
        </w:rPr>
        <w:t>artículo</w:t>
      </w:r>
      <w:r>
        <w:rPr>
          <w:color w:val="231F20"/>
          <w:spacing w:val="-11"/>
          <w:w w:val="110"/>
          <w:sz w:val="21"/>
        </w:rPr>
        <w:t> </w:t>
      </w:r>
      <w:r>
        <w:rPr>
          <w:color w:val="231F20"/>
          <w:w w:val="110"/>
          <w:sz w:val="21"/>
        </w:rPr>
        <w:t>43</w:t>
      </w:r>
      <w:r>
        <w:rPr>
          <w:color w:val="231F20"/>
          <w:spacing w:val="-11"/>
          <w:w w:val="110"/>
          <w:sz w:val="21"/>
        </w:rPr>
        <w:t> </w:t>
      </w:r>
      <w:r>
        <w:rPr>
          <w:color w:val="231F20"/>
          <w:w w:val="110"/>
          <w:sz w:val="21"/>
        </w:rPr>
        <w:t>numeral</w:t>
      </w:r>
      <w:r>
        <w:rPr>
          <w:color w:val="231F20"/>
          <w:spacing w:val="-11"/>
          <w:w w:val="110"/>
          <w:sz w:val="21"/>
        </w:rPr>
        <w:t> </w:t>
      </w:r>
      <w:r>
        <w:rPr>
          <w:color w:val="231F20"/>
          <w:w w:val="110"/>
          <w:sz w:val="21"/>
        </w:rPr>
        <w:t>9</w:t>
      </w:r>
      <w:r>
        <w:rPr>
          <w:color w:val="231F20"/>
          <w:spacing w:val="-11"/>
          <w:w w:val="110"/>
          <w:sz w:val="21"/>
        </w:rPr>
        <w:t> </w:t>
      </w:r>
      <w:r>
        <w:rPr>
          <w:color w:val="231F20"/>
          <w:w w:val="110"/>
          <w:sz w:val="21"/>
        </w:rPr>
        <w:t>del</w:t>
      </w:r>
      <w:r>
        <w:rPr>
          <w:color w:val="231F20"/>
          <w:spacing w:val="-11"/>
          <w:w w:val="110"/>
          <w:sz w:val="21"/>
        </w:rPr>
        <w:t> </w:t>
      </w:r>
      <w:r>
        <w:rPr>
          <w:color w:val="231F20"/>
          <w:w w:val="110"/>
          <w:sz w:val="21"/>
        </w:rPr>
        <w:t>CDU</w:t>
      </w:r>
      <w:r>
        <w:rPr>
          <w:color w:val="231F20"/>
          <w:spacing w:val="-11"/>
          <w:w w:val="110"/>
          <w:sz w:val="21"/>
        </w:rPr>
        <w:t> </w:t>
      </w:r>
      <w:r>
        <w:rPr>
          <w:color w:val="231F20"/>
          <w:w w:val="110"/>
          <w:sz w:val="21"/>
        </w:rPr>
        <w:t>establece</w:t>
      </w:r>
      <w:r>
        <w:rPr>
          <w:color w:val="231F20"/>
          <w:spacing w:val="-11"/>
          <w:w w:val="110"/>
          <w:sz w:val="21"/>
        </w:rPr>
        <w:t> </w:t>
      </w:r>
      <w:r>
        <w:rPr>
          <w:color w:val="231F20"/>
          <w:w w:val="110"/>
          <w:sz w:val="21"/>
        </w:rPr>
        <w:t>que</w:t>
      </w:r>
      <w:r>
        <w:rPr>
          <w:color w:val="231F20"/>
          <w:spacing w:val="-20"/>
          <w:w w:val="110"/>
          <w:sz w:val="21"/>
        </w:rPr>
        <w:t> </w:t>
      </w:r>
      <w:r>
        <w:rPr>
          <w:color w:val="231F20"/>
          <w:w w:val="110"/>
          <w:sz w:val="21"/>
        </w:rPr>
        <w:t>“</w:t>
      </w:r>
      <w:r>
        <w:rPr>
          <w:rFonts w:ascii="Book Antiqua" w:hAnsi="Book Antiqua"/>
          <w:i/>
          <w:color w:val="231F20"/>
          <w:w w:val="110"/>
          <w:sz w:val="21"/>
        </w:rPr>
        <w:t>La</w:t>
      </w:r>
      <w:r>
        <w:rPr>
          <w:rFonts w:ascii="Book Antiqua" w:hAnsi="Book Antiqua"/>
          <w:i/>
          <w:color w:val="231F20"/>
          <w:spacing w:val="-18"/>
          <w:w w:val="110"/>
          <w:sz w:val="21"/>
        </w:rPr>
        <w:t> </w:t>
      </w:r>
      <w:r>
        <w:rPr>
          <w:rFonts w:ascii="Book Antiqua" w:hAnsi="Book Antiqua"/>
          <w:i/>
          <w:color w:val="231F20"/>
          <w:w w:val="110"/>
          <w:sz w:val="21"/>
        </w:rPr>
        <w:t>realización</w:t>
      </w:r>
      <w:r>
        <w:rPr>
          <w:rFonts w:ascii="Book Antiqua" w:hAnsi="Book Antiqua"/>
          <w:i/>
          <w:color w:val="231F20"/>
          <w:spacing w:val="-17"/>
          <w:w w:val="110"/>
          <w:sz w:val="21"/>
        </w:rPr>
        <w:t> </w:t>
      </w:r>
      <w:r>
        <w:rPr>
          <w:rFonts w:ascii="Book Antiqua" w:hAnsi="Book Antiqua"/>
          <w:i/>
          <w:color w:val="231F20"/>
          <w:w w:val="110"/>
          <w:sz w:val="21"/>
        </w:rPr>
        <w:t>típica</w:t>
      </w:r>
      <w:r>
        <w:rPr>
          <w:rFonts w:ascii="Book Antiqua" w:hAnsi="Book Antiqua"/>
          <w:i/>
          <w:color w:val="231F20"/>
          <w:spacing w:val="-18"/>
          <w:w w:val="110"/>
          <w:sz w:val="21"/>
        </w:rPr>
        <w:t> </w:t>
      </w:r>
      <w:r>
        <w:rPr>
          <w:rFonts w:ascii="Book Antiqua" w:hAnsi="Book Antiqua"/>
          <w:i/>
          <w:color w:val="231F20"/>
          <w:w w:val="110"/>
          <w:sz w:val="21"/>
        </w:rPr>
        <w:t>de </w:t>
      </w:r>
      <w:r>
        <w:rPr>
          <w:rFonts w:ascii="Book Antiqua" w:hAnsi="Book Antiqua"/>
          <w:i/>
          <w:color w:val="231F20"/>
          <w:w w:val="110"/>
          <w:sz w:val="21"/>
        </w:rPr>
        <w:t>una</w:t>
      </w:r>
      <w:r>
        <w:rPr>
          <w:rFonts w:ascii="Book Antiqua" w:hAnsi="Book Antiqua"/>
          <w:i/>
          <w:color w:val="231F20"/>
          <w:spacing w:val="-10"/>
          <w:w w:val="110"/>
          <w:sz w:val="21"/>
        </w:rPr>
        <w:t> </w:t>
      </w:r>
      <w:r>
        <w:rPr>
          <w:rFonts w:ascii="Book Antiqua" w:hAnsi="Book Antiqua"/>
          <w:i/>
          <w:color w:val="231F20"/>
          <w:w w:val="110"/>
          <w:sz w:val="21"/>
        </w:rPr>
        <w:t>falta</w:t>
      </w:r>
      <w:r>
        <w:rPr>
          <w:rFonts w:ascii="Book Antiqua" w:hAnsi="Book Antiqua"/>
          <w:i/>
          <w:color w:val="231F20"/>
          <w:spacing w:val="-10"/>
          <w:w w:val="110"/>
          <w:sz w:val="21"/>
        </w:rPr>
        <w:t> </w:t>
      </w:r>
      <w:r>
        <w:rPr>
          <w:rFonts w:ascii="Book Antiqua" w:hAnsi="Book Antiqua"/>
          <w:i/>
          <w:color w:val="231F20"/>
          <w:w w:val="110"/>
          <w:sz w:val="21"/>
        </w:rPr>
        <w:t>objetivamente</w:t>
      </w:r>
      <w:r>
        <w:rPr>
          <w:rFonts w:ascii="Book Antiqua" w:hAnsi="Book Antiqua"/>
          <w:i/>
          <w:color w:val="231F20"/>
          <w:spacing w:val="-10"/>
          <w:w w:val="110"/>
          <w:sz w:val="21"/>
        </w:rPr>
        <w:t> </w:t>
      </w:r>
      <w:r>
        <w:rPr>
          <w:rFonts w:ascii="Book Antiqua" w:hAnsi="Book Antiqua"/>
          <w:i/>
          <w:color w:val="231F20"/>
          <w:w w:val="110"/>
          <w:sz w:val="21"/>
        </w:rPr>
        <w:t>gravísima</w:t>
      </w:r>
      <w:r>
        <w:rPr>
          <w:rFonts w:ascii="Book Antiqua" w:hAnsi="Book Antiqua"/>
          <w:i/>
          <w:color w:val="231F20"/>
          <w:spacing w:val="-10"/>
          <w:w w:val="110"/>
          <w:sz w:val="21"/>
        </w:rPr>
        <w:t> </w:t>
      </w:r>
      <w:r>
        <w:rPr>
          <w:rFonts w:ascii="Book Antiqua" w:hAnsi="Book Antiqua"/>
          <w:i/>
          <w:color w:val="231F20"/>
          <w:w w:val="110"/>
          <w:sz w:val="21"/>
        </w:rPr>
        <w:t>cometida</w:t>
      </w:r>
      <w:r>
        <w:rPr>
          <w:rFonts w:ascii="Book Antiqua" w:hAnsi="Book Antiqua"/>
          <w:i/>
          <w:color w:val="231F20"/>
          <w:spacing w:val="-10"/>
          <w:w w:val="110"/>
          <w:sz w:val="21"/>
        </w:rPr>
        <w:t> </w:t>
      </w:r>
      <w:r>
        <w:rPr>
          <w:rFonts w:ascii="Book Antiqua" w:hAnsi="Book Antiqua"/>
          <w:i/>
          <w:color w:val="231F20"/>
          <w:w w:val="110"/>
          <w:sz w:val="21"/>
        </w:rPr>
        <w:t>con</w:t>
      </w:r>
      <w:r>
        <w:rPr>
          <w:rFonts w:ascii="Book Antiqua" w:hAnsi="Book Antiqua"/>
          <w:i/>
          <w:color w:val="231F20"/>
          <w:spacing w:val="-10"/>
          <w:w w:val="110"/>
          <w:sz w:val="21"/>
        </w:rPr>
        <w:t> </w:t>
      </w:r>
      <w:r>
        <w:rPr>
          <w:rFonts w:ascii="Book Antiqua" w:hAnsi="Book Antiqua"/>
          <w:i/>
          <w:color w:val="231F20"/>
          <w:w w:val="110"/>
          <w:sz w:val="21"/>
        </w:rPr>
        <w:t>culpa</w:t>
      </w:r>
      <w:r>
        <w:rPr>
          <w:rFonts w:ascii="Book Antiqua" w:hAnsi="Book Antiqua"/>
          <w:i/>
          <w:color w:val="231F20"/>
          <w:spacing w:val="-10"/>
          <w:w w:val="110"/>
          <w:sz w:val="21"/>
        </w:rPr>
        <w:t> </w:t>
      </w:r>
      <w:r>
        <w:rPr>
          <w:rFonts w:ascii="Book Antiqua" w:hAnsi="Book Antiqua"/>
          <w:i/>
          <w:color w:val="231F20"/>
          <w:spacing w:val="-3"/>
          <w:w w:val="110"/>
          <w:sz w:val="21"/>
        </w:rPr>
        <w:t>grave,</w:t>
      </w:r>
      <w:r>
        <w:rPr>
          <w:rFonts w:ascii="Book Antiqua" w:hAnsi="Book Antiqua"/>
          <w:i/>
          <w:color w:val="231F20"/>
          <w:spacing w:val="-16"/>
          <w:w w:val="110"/>
          <w:sz w:val="21"/>
        </w:rPr>
        <w:t> </w:t>
      </w:r>
      <w:r>
        <w:rPr>
          <w:rFonts w:ascii="Book Antiqua" w:hAnsi="Book Antiqua"/>
          <w:i/>
          <w:color w:val="231F20"/>
          <w:spacing w:val="-3"/>
          <w:w w:val="110"/>
          <w:sz w:val="21"/>
        </w:rPr>
        <w:t>será</w:t>
      </w:r>
      <w:r>
        <w:rPr>
          <w:rFonts w:ascii="Book Antiqua" w:hAnsi="Book Antiqua"/>
          <w:i/>
          <w:color w:val="231F20"/>
          <w:spacing w:val="-10"/>
          <w:w w:val="110"/>
          <w:sz w:val="21"/>
        </w:rPr>
        <w:t> </w:t>
      </w:r>
      <w:r>
        <w:rPr>
          <w:rFonts w:ascii="Book Antiqua" w:hAnsi="Book Antiqua"/>
          <w:i/>
          <w:color w:val="231F20"/>
          <w:w w:val="110"/>
          <w:sz w:val="21"/>
        </w:rPr>
        <w:t>considerada falta</w:t>
      </w:r>
      <w:r>
        <w:rPr>
          <w:rFonts w:ascii="Book Antiqua" w:hAnsi="Book Antiqua"/>
          <w:i/>
          <w:color w:val="231F20"/>
          <w:spacing w:val="-1"/>
          <w:w w:val="110"/>
          <w:sz w:val="21"/>
        </w:rPr>
        <w:t> </w:t>
      </w:r>
      <w:r>
        <w:rPr>
          <w:rFonts w:ascii="Book Antiqua" w:hAnsi="Book Antiqua"/>
          <w:i/>
          <w:color w:val="231F20"/>
          <w:w w:val="110"/>
          <w:sz w:val="21"/>
        </w:rPr>
        <w:t>grave</w:t>
      </w:r>
      <w:r>
        <w:rPr>
          <w:color w:val="231F20"/>
          <w:w w:val="110"/>
          <w:sz w:val="21"/>
        </w:rPr>
        <w:t>”.</w:t>
      </w:r>
      <w:r>
        <w:rPr>
          <w:color w:val="231F20"/>
          <w:w w:val="110"/>
          <w:position w:val="7"/>
          <w:sz w:val="12"/>
        </w:rPr>
        <w:t>28</w:t>
      </w:r>
    </w:p>
    <w:p>
      <w:pPr>
        <w:pStyle w:val="BodyText"/>
        <w:spacing w:before="172"/>
        <w:ind w:left="1723"/>
      </w:pPr>
      <w:r>
        <w:rPr>
          <w:color w:val="231F20"/>
        </w:rPr>
        <w:t>El proyecto de reforma señala:</w:t>
      </w:r>
    </w:p>
    <w:p>
      <w:pPr>
        <w:pStyle w:val="BodyText"/>
        <w:spacing w:before="4"/>
        <w:rPr>
          <w:sz w:val="19"/>
        </w:rPr>
      </w:pPr>
    </w:p>
    <w:p>
      <w:pPr>
        <w:spacing w:line="292" w:lineRule="auto" w:before="0"/>
        <w:ind w:left="1723" w:right="1480" w:firstLine="360"/>
        <w:jc w:val="both"/>
        <w:rPr>
          <w:rFonts w:ascii="Book Antiqua" w:hAnsi="Book Antiqua"/>
          <w:i/>
          <w:sz w:val="19"/>
        </w:rPr>
      </w:pPr>
      <w:r>
        <w:rPr>
          <w:rFonts w:ascii="Book Antiqua" w:hAnsi="Book Antiqua"/>
          <w:b/>
          <w:i/>
          <w:color w:val="231F20"/>
          <w:sz w:val="19"/>
        </w:rPr>
        <w:t>Artículo</w:t>
      </w:r>
      <w:r>
        <w:rPr>
          <w:rFonts w:ascii="Book Antiqua" w:hAnsi="Book Antiqua"/>
          <w:b/>
          <w:i/>
          <w:color w:val="231F20"/>
          <w:spacing w:val="-8"/>
          <w:sz w:val="19"/>
        </w:rPr>
        <w:t> </w:t>
      </w:r>
      <w:r>
        <w:rPr>
          <w:rFonts w:ascii="Book Antiqua" w:hAnsi="Book Antiqua"/>
          <w:b/>
          <w:i/>
          <w:color w:val="231F20"/>
          <w:sz w:val="19"/>
        </w:rPr>
        <w:t>49.</w:t>
      </w:r>
      <w:r>
        <w:rPr>
          <w:rFonts w:ascii="Book Antiqua" w:hAnsi="Book Antiqua"/>
          <w:b/>
          <w:i/>
          <w:color w:val="231F20"/>
          <w:spacing w:val="-13"/>
          <w:sz w:val="19"/>
        </w:rPr>
        <w:t> </w:t>
      </w:r>
      <w:r>
        <w:rPr>
          <w:rFonts w:ascii="Book Antiqua" w:hAnsi="Book Antiqua"/>
          <w:b/>
          <w:i/>
          <w:color w:val="231F20"/>
          <w:sz w:val="19"/>
        </w:rPr>
        <w:t>Clases</w:t>
      </w:r>
      <w:r>
        <w:rPr>
          <w:rFonts w:ascii="Book Antiqua" w:hAnsi="Book Antiqua"/>
          <w:b/>
          <w:i/>
          <w:color w:val="231F20"/>
          <w:spacing w:val="-7"/>
          <w:sz w:val="19"/>
        </w:rPr>
        <w:t> </w:t>
      </w:r>
      <w:r>
        <w:rPr>
          <w:rFonts w:ascii="Book Antiqua" w:hAnsi="Book Antiqua"/>
          <w:b/>
          <w:i/>
          <w:color w:val="231F20"/>
          <w:sz w:val="19"/>
        </w:rPr>
        <w:t>y</w:t>
      </w:r>
      <w:r>
        <w:rPr>
          <w:rFonts w:ascii="Book Antiqua" w:hAnsi="Book Antiqua"/>
          <w:b/>
          <w:i/>
          <w:color w:val="231F20"/>
          <w:spacing w:val="-7"/>
          <w:sz w:val="19"/>
        </w:rPr>
        <w:t> </w:t>
      </w:r>
      <w:r>
        <w:rPr>
          <w:rFonts w:ascii="Book Antiqua" w:hAnsi="Book Antiqua"/>
          <w:b/>
          <w:i/>
          <w:color w:val="231F20"/>
          <w:sz w:val="19"/>
        </w:rPr>
        <w:t>límites</w:t>
      </w:r>
      <w:r>
        <w:rPr>
          <w:rFonts w:ascii="Book Antiqua" w:hAnsi="Book Antiqua"/>
          <w:b/>
          <w:i/>
          <w:color w:val="231F20"/>
          <w:spacing w:val="-7"/>
          <w:sz w:val="19"/>
        </w:rPr>
        <w:t> </w:t>
      </w:r>
      <w:r>
        <w:rPr>
          <w:rFonts w:ascii="Book Antiqua" w:hAnsi="Book Antiqua"/>
          <w:b/>
          <w:i/>
          <w:color w:val="231F20"/>
          <w:sz w:val="19"/>
        </w:rPr>
        <w:t>de</w:t>
      </w:r>
      <w:r>
        <w:rPr>
          <w:rFonts w:ascii="Book Antiqua" w:hAnsi="Book Antiqua"/>
          <w:b/>
          <w:i/>
          <w:color w:val="231F20"/>
          <w:spacing w:val="-8"/>
          <w:sz w:val="19"/>
        </w:rPr>
        <w:t> </w:t>
      </w:r>
      <w:r>
        <w:rPr>
          <w:rFonts w:ascii="Book Antiqua" w:hAnsi="Book Antiqua"/>
          <w:b/>
          <w:i/>
          <w:color w:val="231F20"/>
          <w:sz w:val="19"/>
        </w:rPr>
        <w:t>las</w:t>
      </w:r>
      <w:r>
        <w:rPr>
          <w:rFonts w:ascii="Book Antiqua" w:hAnsi="Book Antiqua"/>
          <w:b/>
          <w:i/>
          <w:color w:val="231F20"/>
          <w:spacing w:val="-7"/>
          <w:sz w:val="19"/>
        </w:rPr>
        <w:t> </w:t>
      </w:r>
      <w:r>
        <w:rPr>
          <w:rFonts w:ascii="Book Antiqua" w:hAnsi="Book Antiqua"/>
          <w:b/>
          <w:i/>
          <w:color w:val="231F20"/>
          <w:sz w:val="19"/>
        </w:rPr>
        <w:t>sanciones</w:t>
      </w:r>
      <w:r>
        <w:rPr>
          <w:rFonts w:ascii="Book Antiqua" w:hAnsi="Book Antiqua"/>
          <w:b/>
          <w:i/>
          <w:color w:val="231F20"/>
          <w:spacing w:val="-7"/>
          <w:sz w:val="19"/>
        </w:rPr>
        <w:t> </w:t>
      </w:r>
      <w:r>
        <w:rPr>
          <w:rFonts w:ascii="Book Antiqua" w:hAnsi="Book Antiqua"/>
          <w:b/>
          <w:i/>
          <w:color w:val="231F20"/>
          <w:sz w:val="19"/>
        </w:rPr>
        <w:t>disciplinarias</w:t>
      </w:r>
      <w:r>
        <w:rPr>
          <w:rFonts w:ascii="Book Antiqua" w:hAnsi="Book Antiqua"/>
          <w:i/>
          <w:color w:val="231F20"/>
          <w:sz w:val="19"/>
        </w:rPr>
        <w:t>.</w:t>
      </w:r>
      <w:r>
        <w:rPr>
          <w:rFonts w:ascii="Book Antiqua" w:hAnsi="Book Antiqua"/>
          <w:i/>
          <w:color w:val="231F20"/>
          <w:spacing w:val="-13"/>
          <w:sz w:val="19"/>
        </w:rPr>
        <w:t> </w:t>
      </w:r>
      <w:r>
        <w:rPr>
          <w:rFonts w:ascii="Book Antiqua" w:hAnsi="Book Antiqua"/>
          <w:i/>
          <w:color w:val="231F20"/>
          <w:sz w:val="19"/>
        </w:rPr>
        <w:t>El</w:t>
      </w:r>
      <w:r>
        <w:rPr>
          <w:rFonts w:ascii="Book Antiqua" w:hAnsi="Book Antiqua"/>
          <w:i/>
          <w:color w:val="231F20"/>
          <w:spacing w:val="-7"/>
          <w:sz w:val="19"/>
        </w:rPr>
        <w:t> </w:t>
      </w:r>
      <w:r>
        <w:rPr>
          <w:rFonts w:ascii="Book Antiqua" w:hAnsi="Book Antiqua"/>
          <w:i/>
          <w:color w:val="231F20"/>
          <w:sz w:val="19"/>
        </w:rPr>
        <w:t>servidor</w:t>
      </w:r>
      <w:r>
        <w:rPr>
          <w:rFonts w:ascii="Book Antiqua" w:hAnsi="Book Antiqua"/>
          <w:i/>
          <w:color w:val="231F20"/>
          <w:spacing w:val="-8"/>
          <w:sz w:val="19"/>
        </w:rPr>
        <w:t> </w:t>
      </w:r>
      <w:r>
        <w:rPr>
          <w:rFonts w:ascii="Book Antiqua" w:hAnsi="Book Antiqua"/>
          <w:i/>
          <w:color w:val="231F20"/>
          <w:spacing w:val="-3"/>
          <w:sz w:val="19"/>
        </w:rPr>
        <w:t>públi- </w:t>
      </w:r>
      <w:r>
        <w:rPr>
          <w:rFonts w:ascii="Book Antiqua" w:hAnsi="Book Antiqua"/>
          <w:i/>
          <w:color w:val="231F20"/>
          <w:w w:val="105"/>
          <w:sz w:val="19"/>
        </w:rPr>
        <w:t>co está sometido a las siguientes sanciones:</w:t>
      </w:r>
      <w:r>
        <w:rPr>
          <w:rFonts w:ascii="Book Antiqua" w:hAnsi="Book Antiqua"/>
          <w:i/>
          <w:color w:val="231F20"/>
          <w:spacing w:val="24"/>
          <w:w w:val="105"/>
          <w:sz w:val="19"/>
        </w:rPr>
        <w:t> </w:t>
      </w:r>
      <w:r>
        <w:rPr>
          <w:rFonts w:ascii="Book Antiqua" w:hAnsi="Book Antiqua"/>
          <w:i/>
          <w:color w:val="231F20"/>
          <w:w w:val="105"/>
          <w:sz w:val="19"/>
        </w:rPr>
        <w:t>(…)</w:t>
      </w:r>
    </w:p>
    <w:p>
      <w:pPr>
        <w:spacing w:line="292" w:lineRule="auto" w:before="1"/>
        <w:ind w:left="1723" w:right="1481" w:firstLine="360"/>
        <w:jc w:val="both"/>
        <w:rPr>
          <w:rFonts w:ascii="Book Antiqua" w:hAnsi="Book Antiqua"/>
          <w:i/>
          <w:sz w:val="19"/>
        </w:rPr>
      </w:pPr>
      <w:r>
        <w:rPr>
          <w:rFonts w:ascii="Book Antiqua" w:hAnsi="Book Antiqua"/>
          <w:i/>
          <w:color w:val="231F20"/>
          <w:w w:val="110"/>
          <w:sz w:val="19"/>
        </w:rPr>
        <w:t>3.</w:t>
      </w:r>
      <w:r>
        <w:rPr>
          <w:rFonts w:ascii="Book Antiqua" w:hAnsi="Book Antiqua"/>
          <w:i/>
          <w:color w:val="231F20"/>
          <w:spacing w:val="-11"/>
          <w:w w:val="110"/>
          <w:sz w:val="19"/>
        </w:rPr>
        <w:t> </w:t>
      </w:r>
      <w:r>
        <w:rPr>
          <w:rFonts w:ascii="Book Antiqua" w:hAnsi="Book Antiqua"/>
          <w:i/>
          <w:color w:val="231F20"/>
          <w:w w:val="110"/>
          <w:sz w:val="19"/>
        </w:rPr>
        <w:t>Suspensión</w:t>
      </w:r>
      <w:r>
        <w:rPr>
          <w:rFonts w:ascii="Book Antiqua" w:hAnsi="Book Antiqua"/>
          <w:i/>
          <w:color w:val="231F20"/>
          <w:spacing w:val="-4"/>
          <w:w w:val="110"/>
          <w:sz w:val="19"/>
        </w:rPr>
        <w:t> </w:t>
      </w:r>
      <w:r>
        <w:rPr>
          <w:rFonts w:ascii="Book Antiqua" w:hAnsi="Book Antiqua"/>
          <w:i/>
          <w:color w:val="231F20"/>
          <w:w w:val="110"/>
          <w:sz w:val="19"/>
        </w:rPr>
        <w:t>en</w:t>
      </w:r>
      <w:r>
        <w:rPr>
          <w:rFonts w:ascii="Book Antiqua" w:hAnsi="Book Antiqua"/>
          <w:i/>
          <w:color w:val="231F20"/>
          <w:spacing w:val="-4"/>
          <w:w w:val="110"/>
          <w:sz w:val="19"/>
        </w:rPr>
        <w:t> </w:t>
      </w:r>
      <w:r>
        <w:rPr>
          <w:rFonts w:ascii="Book Antiqua" w:hAnsi="Book Antiqua"/>
          <w:i/>
          <w:color w:val="231F20"/>
          <w:w w:val="110"/>
          <w:sz w:val="19"/>
        </w:rPr>
        <w:t>el</w:t>
      </w:r>
      <w:r>
        <w:rPr>
          <w:rFonts w:ascii="Book Antiqua" w:hAnsi="Book Antiqua"/>
          <w:i/>
          <w:color w:val="231F20"/>
          <w:spacing w:val="-4"/>
          <w:w w:val="110"/>
          <w:sz w:val="19"/>
        </w:rPr>
        <w:t> </w:t>
      </w:r>
      <w:r>
        <w:rPr>
          <w:rFonts w:ascii="Book Antiqua" w:hAnsi="Book Antiqua"/>
          <w:i/>
          <w:color w:val="231F20"/>
          <w:w w:val="110"/>
          <w:sz w:val="19"/>
        </w:rPr>
        <w:t>ejercicio</w:t>
      </w:r>
      <w:r>
        <w:rPr>
          <w:rFonts w:ascii="Book Antiqua" w:hAnsi="Book Antiqua"/>
          <w:i/>
          <w:color w:val="231F20"/>
          <w:spacing w:val="-4"/>
          <w:w w:val="110"/>
          <w:sz w:val="19"/>
        </w:rPr>
        <w:t> </w:t>
      </w:r>
      <w:r>
        <w:rPr>
          <w:rFonts w:ascii="Book Antiqua" w:hAnsi="Book Antiqua"/>
          <w:i/>
          <w:color w:val="231F20"/>
          <w:w w:val="110"/>
          <w:sz w:val="19"/>
        </w:rPr>
        <w:t>del</w:t>
      </w:r>
      <w:r>
        <w:rPr>
          <w:rFonts w:ascii="Book Antiqua" w:hAnsi="Book Antiqua"/>
          <w:i/>
          <w:color w:val="231F20"/>
          <w:spacing w:val="-4"/>
          <w:w w:val="110"/>
          <w:sz w:val="19"/>
        </w:rPr>
        <w:t> </w:t>
      </w:r>
      <w:r>
        <w:rPr>
          <w:rFonts w:ascii="Book Antiqua" w:hAnsi="Book Antiqua"/>
          <w:i/>
          <w:color w:val="231F20"/>
          <w:w w:val="110"/>
          <w:sz w:val="19"/>
        </w:rPr>
        <w:t>cargo</w:t>
      </w:r>
      <w:r>
        <w:rPr>
          <w:rFonts w:ascii="Book Antiqua" w:hAnsi="Book Antiqua"/>
          <w:i/>
          <w:color w:val="231F20"/>
          <w:spacing w:val="-4"/>
          <w:w w:val="110"/>
          <w:sz w:val="19"/>
        </w:rPr>
        <w:t> </w:t>
      </w:r>
      <w:r>
        <w:rPr>
          <w:rFonts w:ascii="Book Antiqua" w:hAnsi="Book Antiqua"/>
          <w:i/>
          <w:color w:val="231F20"/>
          <w:w w:val="110"/>
          <w:sz w:val="19"/>
        </w:rPr>
        <w:t>de</w:t>
      </w:r>
      <w:r>
        <w:rPr>
          <w:rFonts w:ascii="Book Antiqua" w:hAnsi="Book Antiqua"/>
          <w:i/>
          <w:color w:val="231F20"/>
          <w:spacing w:val="-4"/>
          <w:w w:val="110"/>
          <w:sz w:val="19"/>
        </w:rPr>
        <w:t> </w:t>
      </w:r>
      <w:r>
        <w:rPr>
          <w:rFonts w:ascii="Book Antiqua" w:hAnsi="Book Antiqua"/>
          <w:i/>
          <w:color w:val="231F20"/>
          <w:w w:val="110"/>
          <w:sz w:val="19"/>
        </w:rPr>
        <w:t>tres</w:t>
      </w:r>
      <w:r>
        <w:rPr>
          <w:rFonts w:ascii="Book Antiqua" w:hAnsi="Book Antiqua"/>
          <w:i/>
          <w:color w:val="231F20"/>
          <w:spacing w:val="-4"/>
          <w:w w:val="110"/>
          <w:sz w:val="19"/>
        </w:rPr>
        <w:t> </w:t>
      </w:r>
      <w:r>
        <w:rPr>
          <w:rFonts w:ascii="Book Antiqua" w:hAnsi="Book Antiqua"/>
          <w:i/>
          <w:color w:val="231F20"/>
          <w:w w:val="110"/>
          <w:sz w:val="19"/>
        </w:rPr>
        <w:t>(3)</w:t>
      </w:r>
      <w:r>
        <w:rPr>
          <w:rFonts w:ascii="Book Antiqua" w:hAnsi="Book Antiqua"/>
          <w:i/>
          <w:color w:val="231F20"/>
          <w:spacing w:val="-4"/>
          <w:w w:val="110"/>
          <w:sz w:val="19"/>
        </w:rPr>
        <w:t> </w:t>
      </w:r>
      <w:r>
        <w:rPr>
          <w:rFonts w:ascii="Book Antiqua" w:hAnsi="Book Antiqua"/>
          <w:i/>
          <w:color w:val="231F20"/>
          <w:w w:val="110"/>
          <w:sz w:val="19"/>
        </w:rPr>
        <w:t>meses</w:t>
      </w:r>
      <w:r>
        <w:rPr>
          <w:rFonts w:ascii="Book Antiqua" w:hAnsi="Book Antiqua"/>
          <w:i/>
          <w:color w:val="231F20"/>
          <w:spacing w:val="-4"/>
          <w:w w:val="110"/>
          <w:sz w:val="19"/>
        </w:rPr>
        <w:t> </w:t>
      </w:r>
      <w:r>
        <w:rPr>
          <w:rFonts w:ascii="Book Antiqua" w:hAnsi="Book Antiqua"/>
          <w:i/>
          <w:color w:val="231F20"/>
          <w:w w:val="110"/>
          <w:sz w:val="19"/>
        </w:rPr>
        <w:t>a</w:t>
      </w:r>
      <w:r>
        <w:rPr>
          <w:rFonts w:ascii="Book Antiqua" w:hAnsi="Book Antiqua"/>
          <w:i/>
          <w:color w:val="231F20"/>
          <w:spacing w:val="-4"/>
          <w:w w:val="110"/>
          <w:sz w:val="19"/>
        </w:rPr>
        <w:t> </w:t>
      </w:r>
      <w:r>
        <w:rPr>
          <w:rFonts w:ascii="Book Antiqua" w:hAnsi="Book Antiqua"/>
          <w:i/>
          <w:color w:val="231F20"/>
          <w:w w:val="110"/>
          <w:sz w:val="19"/>
        </w:rPr>
        <w:t>dos</w:t>
      </w:r>
      <w:r>
        <w:rPr>
          <w:rFonts w:ascii="Book Antiqua" w:hAnsi="Book Antiqua"/>
          <w:i/>
          <w:color w:val="231F20"/>
          <w:spacing w:val="-4"/>
          <w:w w:val="110"/>
          <w:sz w:val="19"/>
        </w:rPr>
        <w:t> </w:t>
      </w:r>
      <w:r>
        <w:rPr>
          <w:rFonts w:ascii="Book Antiqua" w:hAnsi="Book Antiqua"/>
          <w:i/>
          <w:color w:val="231F20"/>
          <w:w w:val="110"/>
          <w:sz w:val="19"/>
        </w:rPr>
        <w:t>(2)</w:t>
      </w:r>
      <w:r>
        <w:rPr>
          <w:rFonts w:ascii="Book Antiqua" w:hAnsi="Book Antiqua"/>
          <w:i/>
          <w:color w:val="231F20"/>
          <w:spacing w:val="-4"/>
          <w:w w:val="110"/>
          <w:sz w:val="19"/>
        </w:rPr>
        <w:t> </w:t>
      </w:r>
      <w:r>
        <w:rPr>
          <w:rFonts w:ascii="Book Antiqua" w:hAnsi="Book Antiqua"/>
          <w:i/>
          <w:color w:val="231F20"/>
          <w:w w:val="110"/>
          <w:sz w:val="19"/>
        </w:rPr>
        <w:t>años</w:t>
      </w:r>
      <w:r>
        <w:rPr>
          <w:rFonts w:ascii="Book Antiqua" w:hAnsi="Book Antiqua"/>
          <w:i/>
          <w:color w:val="231F20"/>
          <w:spacing w:val="-4"/>
          <w:w w:val="110"/>
          <w:sz w:val="19"/>
        </w:rPr>
        <w:t> </w:t>
      </w:r>
      <w:r>
        <w:rPr>
          <w:rFonts w:ascii="Book Antiqua" w:hAnsi="Book Antiqua"/>
          <w:i/>
          <w:color w:val="231F20"/>
          <w:w w:val="110"/>
          <w:sz w:val="19"/>
        </w:rPr>
        <w:t>e</w:t>
      </w:r>
      <w:r>
        <w:rPr>
          <w:rFonts w:ascii="Book Antiqua" w:hAnsi="Book Antiqua"/>
          <w:i/>
          <w:color w:val="231F20"/>
          <w:spacing w:val="-4"/>
          <w:w w:val="110"/>
          <w:sz w:val="19"/>
        </w:rPr>
        <w:t> </w:t>
      </w:r>
      <w:r>
        <w:rPr>
          <w:rFonts w:ascii="Book Antiqua" w:hAnsi="Book Antiqua"/>
          <w:i/>
          <w:color w:val="231F20"/>
          <w:spacing w:val="-3"/>
          <w:w w:val="110"/>
          <w:sz w:val="19"/>
        </w:rPr>
        <w:t>inha- </w:t>
      </w:r>
      <w:r>
        <w:rPr>
          <w:rFonts w:ascii="Book Antiqua" w:hAnsi="Book Antiqua"/>
          <w:i/>
          <w:color w:val="231F20"/>
          <w:w w:val="110"/>
          <w:sz w:val="19"/>
        </w:rPr>
        <w:t>bilidad especial hasta por el mismo término </w:t>
      </w:r>
      <w:r>
        <w:rPr>
          <w:rFonts w:ascii="Book Antiqua" w:hAnsi="Book Antiqua"/>
          <w:i/>
          <w:color w:val="231F20"/>
          <w:spacing w:val="-3"/>
          <w:w w:val="110"/>
          <w:sz w:val="19"/>
        </w:rPr>
        <w:t>para </w:t>
      </w:r>
      <w:r>
        <w:rPr>
          <w:rFonts w:ascii="Book Antiqua" w:hAnsi="Book Antiqua"/>
          <w:i/>
          <w:color w:val="231F20"/>
          <w:w w:val="110"/>
          <w:sz w:val="19"/>
        </w:rPr>
        <w:t>las faltas gravísimas realizadas con culpa</w:t>
      </w:r>
      <w:r>
        <w:rPr>
          <w:rFonts w:ascii="Book Antiqua" w:hAnsi="Book Antiqua"/>
          <w:i/>
          <w:color w:val="231F20"/>
          <w:spacing w:val="-1"/>
          <w:w w:val="110"/>
          <w:sz w:val="19"/>
        </w:rPr>
        <w:t> </w:t>
      </w:r>
      <w:r>
        <w:rPr>
          <w:rFonts w:ascii="Book Antiqua" w:hAnsi="Book Antiqua"/>
          <w:i/>
          <w:color w:val="231F20"/>
          <w:w w:val="110"/>
          <w:sz w:val="19"/>
        </w:rPr>
        <w:t>grave.</w:t>
      </w:r>
    </w:p>
    <w:p>
      <w:pPr>
        <w:pStyle w:val="BodyText"/>
        <w:spacing w:line="273" w:lineRule="auto" w:before="148"/>
        <w:ind w:left="1363" w:right="1472" w:firstLine="359"/>
        <w:jc w:val="both"/>
      </w:pPr>
      <w:r>
        <w:rPr>
          <w:color w:val="231F20"/>
        </w:rPr>
        <w:t>Por razones de organización interna del código, la comisión de reforma acordó sacarla del artículo sobre criterios para determinar la gravedad o levedad de la falta y ubicarla en el artículo sobre clases y límites de sanciones. Además,</w:t>
      </w:r>
      <w:r>
        <w:rPr>
          <w:color w:val="231F20"/>
          <w:spacing w:val="-12"/>
        </w:rPr>
        <w:t> </w:t>
      </w:r>
      <w:r>
        <w:rPr>
          <w:color w:val="231F20"/>
        </w:rPr>
        <w:t>se</w:t>
      </w:r>
      <w:r>
        <w:rPr>
          <w:color w:val="231F20"/>
          <w:spacing w:val="-5"/>
        </w:rPr>
        <w:t> </w:t>
      </w:r>
      <w:r>
        <w:rPr>
          <w:color w:val="231F20"/>
        </w:rPr>
        <w:t>incrementa</w:t>
      </w:r>
      <w:r>
        <w:rPr>
          <w:color w:val="231F20"/>
          <w:spacing w:val="-5"/>
        </w:rPr>
        <w:t> </w:t>
      </w:r>
      <w:r>
        <w:rPr>
          <w:color w:val="231F20"/>
        </w:rPr>
        <w:t>la</w:t>
      </w:r>
      <w:r>
        <w:rPr>
          <w:color w:val="231F20"/>
          <w:spacing w:val="-5"/>
        </w:rPr>
        <w:t> </w:t>
      </w:r>
      <w:r>
        <w:rPr>
          <w:color w:val="231F20"/>
        </w:rPr>
        <w:t>sanción</w:t>
      </w:r>
      <w:r>
        <w:rPr>
          <w:color w:val="231F20"/>
          <w:spacing w:val="-5"/>
        </w:rPr>
        <w:t> </w:t>
      </w:r>
      <w:r>
        <w:rPr>
          <w:color w:val="231F20"/>
        </w:rPr>
        <w:t>en</w:t>
      </w:r>
      <w:r>
        <w:rPr>
          <w:color w:val="231F20"/>
          <w:spacing w:val="-5"/>
        </w:rPr>
        <w:t> </w:t>
      </w:r>
      <w:r>
        <w:rPr>
          <w:color w:val="231F20"/>
        </w:rPr>
        <w:t>estos</w:t>
      </w:r>
      <w:r>
        <w:rPr>
          <w:color w:val="231F20"/>
          <w:spacing w:val="-5"/>
        </w:rPr>
        <w:t> </w:t>
      </w:r>
      <w:r>
        <w:rPr>
          <w:color w:val="231F20"/>
        </w:rPr>
        <w:t>eventos,</w:t>
      </w:r>
      <w:r>
        <w:rPr>
          <w:color w:val="231F20"/>
          <w:spacing w:val="-11"/>
        </w:rPr>
        <w:t> </w:t>
      </w:r>
      <w:r>
        <w:rPr>
          <w:color w:val="231F20"/>
        </w:rPr>
        <w:t>la</w:t>
      </w:r>
      <w:r>
        <w:rPr>
          <w:color w:val="231F20"/>
          <w:spacing w:val="-5"/>
        </w:rPr>
        <w:t> </w:t>
      </w:r>
      <w:r>
        <w:rPr>
          <w:color w:val="231F20"/>
        </w:rPr>
        <w:t>cual</w:t>
      </w:r>
      <w:r>
        <w:rPr>
          <w:color w:val="231F20"/>
          <w:spacing w:val="-5"/>
        </w:rPr>
        <w:t> </w:t>
      </w:r>
      <w:r>
        <w:rPr>
          <w:color w:val="231F20"/>
        </w:rPr>
        <w:t>pasa</w:t>
      </w:r>
      <w:r>
        <w:rPr>
          <w:color w:val="231F20"/>
          <w:spacing w:val="-6"/>
        </w:rPr>
        <w:t> </w:t>
      </w:r>
      <w:r>
        <w:rPr>
          <w:color w:val="231F20"/>
        </w:rPr>
        <w:t>de</w:t>
      </w:r>
      <w:r>
        <w:rPr>
          <w:color w:val="231F20"/>
          <w:spacing w:val="-5"/>
        </w:rPr>
        <w:t> </w:t>
      </w:r>
      <w:r>
        <w:rPr>
          <w:color w:val="231F20"/>
        </w:rPr>
        <w:t>1</w:t>
      </w:r>
      <w:r>
        <w:rPr>
          <w:color w:val="231F20"/>
          <w:spacing w:val="-5"/>
        </w:rPr>
        <w:t> </w:t>
      </w:r>
      <w:r>
        <w:rPr>
          <w:color w:val="231F20"/>
        </w:rPr>
        <w:t>a</w:t>
      </w:r>
      <w:r>
        <w:rPr>
          <w:color w:val="231F20"/>
          <w:spacing w:val="-5"/>
        </w:rPr>
        <w:t> </w:t>
      </w:r>
      <w:r>
        <w:rPr>
          <w:color w:val="231F20"/>
        </w:rPr>
        <w:t>12</w:t>
      </w:r>
      <w:r>
        <w:rPr>
          <w:color w:val="231F20"/>
          <w:spacing w:val="-5"/>
        </w:rPr>
        <w:t> </w:t>
      </w:r>
      <w:r>
        <w:rPr>
          <w:color w:val="231F20"/>
        </w:rPr>
        <w:t>meses, a ser de 3 a 24</w:t>
      </w:r>
      <w:r>
        <w:rPr>
          <w:color w:val="231F20"/>
          <w:spacing w:val="22"/>
        </w:rPr>
        <w:t> </w:t>
      </w:r>
      <w:r>
        <w:rPr>
          <w:color w:val="231F20"/>
        </w:rPr>
        <w:t>meses.</w:t>
      </w:r>
    </w:p>
    <w:p>
      <w:pPr>
        <w:pStyle w:val="Heading3"/>
        <w:numPr>
          <w:ilvl w:val="1"/>
          <w:numId w:val="21"/>
        </w:numPr>
        <w:tabs>
          <w:tab w:pos="1844" w:val="left" w:leader="none"/>
        </w:tabs>
        <w:spacing w:line="240" w:lineRule="auto" w:before="169" w:after="0"/>
        <w:ind w:left="1843" w:right="0" w:hanging="361"/>
        <w:jc w:val="both"/>
      </w:pPr>
      <w:r>
        <w:rPr>
          <w:color w:val="231F20"/>
        </w:rPr>
        <w:t>Límites de sanciones en el proyecto de</w:t>
      </w:r>
      <w:r>
        <w:rPr>
          <w:color w:val="231F20"/>
          <w:spacing w:val="6"/>
        </w:rPr>
        <w:t> </w:t>
      </w:r>
      <w:r>
        <w:rPr>
          <w:color w:val="231F20"/>
        </w:rPr>
        <w:t>reforma</w:t>
      </w:r>
    </w:p>
    <w:p>
      <w:pPr>
        <w:pStyle w:val="BodyText"/>
        <w:spacing w:before="138"/>
        <w:ind w:left="1723"/>
      </w:pPr>
      <w:r>
        <w:rPr>
          <w:color w:val="231F20"/>
        </w:rPr>
        <w:t>En relación con las sanciones, el proyecto de reforma:</w:t>
      </w:r>
    </w:p>
    <w:p>
      <w:pPr>
        <w:pStyle w:val="BodyText"/>
        <w:rPr>
          <w:sz w:val="20"/>
        </w:rPr>
      </w:pPr>
    </w:p>
    <w:p>
      <w:pPr>
        <w:pStyle w:val="BodyText"/>
        <w:spacing w:before="11"/>
        <w:rPr>
          <w:sz w:val="28"/>
        </w:rPr>
      </w:pPr>
      <w:r>
        <w:rPr/>
        <w:pict>
          <v:line style="position:absolute;mso-position-horizontal-relative:page;mso-position-vertical-relative:paragraph;z-index:-251524096;mso-wrap-distance-left:0;mso-wrap-distance-right:0" from="86.173203pt,19.090681pt" to="134.173203pt,19.090681pt" stroked="true" strokeweight=".25pt" strokecolor="#231f20">
            <v:stroke dashstyle="solid"/>
            <w10:wrap type="topAndBottom"/>
          </v:line>
        </w:pict>
      </w:r>
    </w:p>
    <w:p>
      <w:pPr>
        <w:pStyle w:val="ListParagraph"/>
        <w:numPr>
          <w:ilvl w:val="0"/>
          <w:numId w:val="19"/>
        </w:numPr>
        <w:tabs>
          <w:tab w:pos="1770" w:val="left" w:leader="none"/>
          <w:tab w:pos="1771" w:val="left" w:leader="none"/>
        </w:tabs>
        <w:spacing w:line="240" w:lineRule="auto" w:before="66" w:after="0"/>
        <w:ind w:left="1770" w:right="0" w:hanging="408"/>
        <w:jc w:val="left"/>
        <w:rPr>
          <w:sz w:val="17"/>
        </w:rPr>
      </w:pPr>
      <w:r>
        <w:rPr>
          <w:color w:val="231F20"/>
          <w:sz w:val="17"/>
        </w:rPr>
        <w:t>Este</w:t>
      </w:r>
      <w:r>
        <w:rPr>
          <w:color w:val="231F20"/>
          <w:spacing w:val="8"/>
          <w:sz w:val="17"/>
        </w:rPr>
        <w:t> </w:t>
      </w:r>
      <w:r>
        <w:rPr>
          <w:color w:val="231F20"/>
          <w:sz w:val="17"/>
        </w:rPr>
        <w:t>criterio</w:t>
      </w:r>
      <w:r>
        <w:rPr>
          <w:color w:val="231F20"/>
          <w:spacing w:val="9"/>
          <w:sz w:val="17"/>
        </w:rPr>
        <w:t> </w:t>
      </w:r>
      <w:r>
        <w:rPr>
          <w:color w:val="231F20"/>
          <w:sz w:val="17"/>
        </w:rPr>
        <w:t>fue</w:t>
      </w:r>
      <w:r>
        <w:rPr>
          <w:color w:val="231F20"/>
          <w:spacing w:val="9"/>
          <w:sz w:val="17"/>
        </w:rPr>
        <w:t> </w:t>
      </w:r>
      <w:r>
        <w:rPr>
          <w:color w:val="231F20"/>
          <w:sz w:val="17"/>
        </w:rPr>
        <w:t>declarado</w:t>
      </w:r>
      <w:r>
        <w:rPr>
          <w:color w:val="231F20"/>
          <w:spacing w:val="9"/>
          <w:sz w:val="17"/>
        </w:rPr>
        <w:t> </w:t>
      </w:r>
      <w:r>
        <w:rPr>
          <w:color w:val="231F20"/>
          <w:sz w:val="17"/>
        </w:rPr>
        <w:t>exequible</w:t>
      </w:r>
      <w:r>
        <w:rPr>
          <w:color w:val="231F20"/>
          <w:spacing w:val="9"/>
          <w:sz w:val="17"/>
        </w:rPr>
        <w:t> </w:t>
      </w:r>
      <w:r>
        <w:rPr>
          <w:color w:val="231F20"/>
          <w:sz w:val="17"/>
        </w:rPr>
        <w:t>por</w:t>
      </w:r>
      <w:r>
        <w:rPr>
          <w:color w:val="231F20"/>
          <w:spacing w:val="8"/>
          <w:sz w:val="17"/>
        </w:rPr>
        <w:t> </w:t>
      </w:r>
      <w:r>
        <w:rPr>
          <w:color w:val="231F20"/>
          <w:sz w:val="17"/>
        </w:rPr>
        <w:t>la</w:t>
      </w:r>
      <w:r>
        <w:rPr>
          <w:color w:val="231F20"/>
          <w:spacing w:val="9"/>
          <w:sz w:val="17"/>
        </w:rPr>
        <w:t> </w:t>
      </w:r>
      <w:r>
        <w:rPr>
          <w:color w:val="231F20"/>
          <w:sz w:val="17"/>
        </w:rPr>
        <w:t>Corte</w:t>
      </w:r>
      <w:r>
        <w:rPr>
          <w:color w:val="231F20"/>
          <w:spacing w:val="9"/>
          <w:sz w:val="17"/>
        </w:rPr>
        <w:t> </w:t>
      </w:r>
      <w:r>
        <w:rPr>
          <w:color w:val="231F20"/>
          <w:sz w:val="17"/>
        </w:rPr>
        <w:t>Constitucional</w:t>
      </w:r>
      <w:r>
        <w:rPr>
          <w:color w:val="231F20"/>
          <w:spacing w:val="9"/>
          <w:sz w:val="17"/>
        </w:rPr>
        <w:t> </w:t>
      </w:r>
      <w:r>
        <w:rPr>
          <w:color w:val="231F20"/>
          <w:sz w:val="17"/>
        </w:rPr>
        <w:t>en</w:t>
      </w:r>
      <w:r>
        <w:rPr>
          <w:color w:val="231F20"/>
          <w:spacing w:val="9"/>
          <w:sz w:val="17"/>
        </w:rPr>
        <w:t> </w:t>
      </w:r>
      <w:r>
        <w:rPr>
          <w:color w:val="231F20"/>
          <w:sz w:val="17"/>
        </w:rPr>
        <w:t>la</w:t>
      </w:r>
      <w:r>
        <w:rPr>
          <w:color w:val="231F20"/>
          <w:spacing w:val="8"/>
          <w:sz w:val="17"/>
        </w:rPr>
        <w:t> </w:t>
      </w:r>
      <w:r>
        <w:rPr>
          <w:color w:val="231F20"/>
          <w:sz w:val="17"/>
        </w:rPr>
        <w:t>sentencia</w:t>
      </w:r>
      <w:r>
        <w:rPr>
          <w:color w:val="231F20"/>
          <w:spacing w:val="9"/>
          <w:sz w:val="17"/>
        </w:rPr>
        <w:t> </w:t>
      </w:r>
      <w:r>
        <w:rPr>
          <w:color w:val="231F20"/>
          <w:sz w:val="17"/>
        </w:rPr>
        <w:t>C-124/03</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79545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19"/>
        </w:numPr>
        <w:tabs>
          <w:tab w:pos="1994" w:val="left" w:leader="none"/>
        </w:tabs>
        <w:spacing w:line="273" w:lineRule="auto" w:before="99" w:after="0"/>
        <w:ind w:left="1993" w:right="1360" w:hanging="360"/>
        <w:jc w:val="both"/>
        <w:rPr>
          <w:sz w:val="21"/>
        </w:rPr>
      </w:pPr>
      <w:r>
        <w:rPr>
          <w:color w:val="231F20"/>
          <w:sz w:val="21"/>
        </w:rPr>
        <w:t>Conserva la destitución e inhabilidad general de 10 a 20 años prevista en el</w:t>
      </w:r>
      <w:r>
        <w:rPr>
          <w:color w:val="231F20"/>
          <w:spacing w:val="13"/>
          <w:sz w:val="21"/>
        </w:rPr>
        <w:t> </w:t>
      </w:r>
      <w:r>
        <w:rPr>
          <w:color w:val="231F20"/>
          <w:sz w:val="21"/>
        </w:rPr>
        <w:t>CDU</w:t>
      </w:r>
      <w:r>
        <w:rPr>
          <w:color w:val="231F20"/>
          <w:spacing w:val="14"/>
          <w:sz w:val="21"/>
        </w:rPr>
        <w:t> </w:t>
      </w:r>
      <w:r>
        <w:rPr>
          <w:color w:val="231F20"/>
          <w:sz w:val="21"/>
        </w:rPr>
        <w:t>para</w:t>
      </w:r>
      <w:r>
        <w:rPr>
          <w:color w:val="231F20"/>
          <w:spacing w:val="13"/>
          <w:sz w:val="21"/>
        </w:rPr>
        <w:t> </w:t>
      </w:r>
      <w:r>
        <w:rPr>
          <w:color w:val="231F20"/>
          <w:sz w:val="21"/>
        </w:rPr>
        <w:t>la</w:t>
      </w:r>
      <w:r>
        <w:rPr>
          <w:color w:val="231F20"/>
          <w:spacing w:val="14"/>
          <w:sz w:val="21"/>
        </w:rPr>
        <w:t> </w:t>
      </w:r>
      <w:r>
        <w:rPr>
          <w:color w:val="231F20"/>
          <w:sz w:val="21"/>
        </w:rPr>
        <w:t>falta</w:t>
      </w:r>
      <w:r>
        <w:rPr>
          <w:color w:val="231F20"/>
          <w:spacing w:val="13"/>
          <w:sz w:val="21"/>
        </w:rPr>
        <w:t> </w:t>
      </w:r>
      <w:r>
        <w:rPr>
          <w:color w:val="231F20"/>
          <w:sz w:val="21"/>
        </w:rPr>
        <w:t>gravísima</w:t>
      </w:r>
      <w:r>
        <w:rPr>
          <w:color w:val="231F20"/>
          <w:spacing w:val="14"/>
          <w:sz w:val="21"/>
        </w:rPr>
        <w:t> </w:t>
      </w:r>
      <w:r>
        <w:rPr>
          <w:color w:val="231F20"/>
          <w:sz w:val="21"/>
        </w:rPr>
        <w:t>dolosa.</w:t>
      </w:r>
    </w:p>
    <w:p>
      <w:pPr>
        <w:pStyle w:val="ListParagraph"/>
        <w:numPr>
          <w:ilvl w:val="1"/>
          <w:numId w:val="19"/>
        </w:numPr>
        <w:tabs>
          <w:tab w:pos="1994" w:val="left" w:leader="none"/>
        </w:tabs>
        <w:spacing w:line="273" w:lineRule="auto" w:before="112" w:after="0"/>
        <w:ind w:left="1993" w:right="1361" w:hanging="360"/>
        <w:jc w:val="both"/>
        <w:rPr>
          <w:sz w:val="21"/>
        </w:rPr>
      </w:pPr>
      <w:r>
        <w:rPr>
          <w:color w:val="231F20"/>
          <w:sz w:val="21"/>
        </w:rPr>
        <w:t>En la destitución por falta gravísima con culpa gravísima, destitución </w:t>
      </w:r>
      <w:r>
        <w:rPr>
          <w:color w:val="231F20"/>
          <w:spacing w:val="-13"/>
          <w:sz w:val="21"/>
        </w:rPr>
        <w:t>e </w:t>
      </w:r>
      <w:r>
        <w:rPr>
          <w:color w:val="231F20"/>
          <w:sz w:val="21"/>
        </w:rPr>
        <w:t>inhabilidad general de 3 a 10 años. En el CDU la inhabilidad general es igual a las faltas gravísimas</w:t>
      </w:r>
      <w:r>
        <w:rPr>
          <w:color w:val="231F20"/>
          <w:spacing w:val="13"/>
          <w:sz w:val="21"/>
        </w:rPr>
        <w:t> </w:t>
      </w:r>
      <w:r>
        <w:rPr>
          <w:color w:val="231F20"/>
          <w:sz w:val="21"/>
        </w:rPr>
        <w:t>dolosas.</w:t>
      </w:r>
    </w:p>
    <w:p>
      <w:pPr>
        <w:pStyle w:val="ListParagraph"/>
        <w:numPr>
          <w:ilvl w:val="1"/>
          <w:numId w:val="19"/>
        </w:numPr>
        <w:tabs>
          <w:tab w:pos="1994" w:val="left" w:leader="none"/>
        </w:tabs>
        <w:spacing w:line="273" w:lineRule="auto" w:before="111" w:after="0"/>
        <w:ind w:left="1993" w:right="1353" w:hanging="360"/>
        <w:jc w:val="both"/>
        <w:rPr>
          <w:sz w:val="21"/>
        </w:rPr>
      </w:pPr>
      <w:r>
        <w:rPr>
          <w:color w:val="231F20"/>
          <w:sz w:val="21"/>
        </w:rPr>
        <w:t>Retira</w:t>
      </w:r>
      <w:r>
        <w:rPr>
          <w:color w:val="231F20"/>
          <w:spacing w:val="-7"/>
          <w:sz w:val="21"/>
        </w:rPr>
        <w:t> </w:t>
      </w:r>
      <w:r>
        <w:rPr>
          <w:color w:val="231F20"/>
          <w:sz w:val="21"/>
        </w:rPr>
        <w:t>el</w:t>
      </w:r>
      <w:r>
        <w:rPr>
          <w:color w:val="231F20"/>
          <w:spacing w:val="-6"/>
          <w:sz w:val="21"/>
        </w:rPr>
        <w:t> </w:t>
      </w:r>
      <w:r>
        <w:rPr>
          <w:color w:val="231F20"/>
          <w:sz w:val="21"/>
        </w:rPr>
        <w:t>numeral</w:t>
      </w:r>
      <w:r>
        <w:rPr>
          <w:color w:val="231F20"/>
          <w:spacing w:val="-6"/>
          <w:sz w:val="21"/>
        </w:rPr>
        <w:t> </w:t>
      </w:r>
      <w:r>
        <w:rPr>
          <w:color w:val="231F20"/>
          <w:sz w:val="21"/>
        </w:rPr>
        <w:t>9</w:t>
      </w:r>
      <w:r>
        <w:rPr>
          <w:color w:val="231F20"/>
          <w:spacing w:val="-6"/>
          <w:sz w:val="21"/>
        </w:rPr>
        <w:t> </w:t>
      </w:r>
      <w:r>
        <w:rPr>
          <w:color w:val="231F20"/>
          <w:sz w:val="21"/>
        </w:rPr>
        <w:t>del</w:t>
      </w:r>
      <w:r>
        <w:rPr>
          <w:color w:val="231F20"/>
          <w:spacing w:val="-7"/>
          <w:sz w:val="21"/>
        </w:rPr>
        <w:t> </w:t>
      </w:r>
      <w:r>
        <w:rPr>
          <w:color w:val="231F20"/>
          <w:sz w:val="21"/>
        </w:rPr>
        <w:t>artículo</w:t>
      </w:r>
      <w:r>
        <w:rPr>
          <w:color w:val="231F20"/>
          <w:spacing w:val="-6"/>
          <w:sz w:val="21"/>
        </w:rPr>
        <w:t> </w:t>
      </w:r>
      <w:r>
        <w:rPr>
          <w:color w:val="231F20"/>
          <w:sz w:val="21"/>
        </w:rPr>
        <w:t>43</w:t>
      </w:r>
      <w:r>
        <w:rPr>
          <w:color w:val="231F20"/>
          <w:spacing w:val="-6"/>
          <w:sz w:val="21"/>
        </w:rPr>
        <w:t> </w:t>
      </w:r>
      <w:r>
        <w:rPr>
          <w:color w:val="231F20"/>
          <w:sz w:val="21"/>
        </w:rPr>
        <w:t>del</w:t>
      </w:r>
      <w:r>
        <w:rPr>
          <w:color w:val="231F20"/>
          <w:spacing w:val="-6"/>
          <w:sz w:val="21"/>
        </w:rPr>
        <w:t> </w:t>
      </w:r>
      <w:r>
        <w:rPr>
          <w:color w:val="231F20"/>
          <w:sz w:val="21"/>
        </w:rPr>
        <w:t>CDU,</w:t>
      </w:r>
      <w:r>
        <w:rPr>
          <w:color w:val="231F20"/>
          <w:spacing w:val="-15"/>
          <w:sz w:val="21"/>
        </w:rPr>
        <w:t> </w:t>
      </w:r>
      <w:r>
        <w:rPr>
          <w:color w:val="231F20"/>
          <w:sz w:val="21"/>
        </w:rPr>
        <w:t>como</w:t>
      </w:r>
      <w:r>
        <w:rPr>
          <w:color w:val="231F20"/>
          <w:spacing w:val="-6"/>
          <w:sz w:val="21"/>
        </w:rPr>
        <w:t> </w:t>
      </w:r>
      <w:r>
        <w:rPr>
          <w:color w:val="231F20"/>
          <w:sz w:val="21"/>
        </w:rPr>
        <w:t>criterio</w:t>
      </w:r>
      <w:r>
        <w:rPr>
          <w:color w:val="231F20"/>
          <w:spacing w:val="-7"/>
          <w:sz w:val="21"/>
        </w:rPr>
        <w:t> </w:t>
      </w:r>
      <w:r>
        <w:rPr>
          <w:color w:val="231F20"/>
          <w:sz w:val="21"/>
        </w:rPr>
        <w:t>para</w:t>
      </w:r>
      <w:r>
        <w:rPr>
          <w:color w:val="231F20"/>
          <w:spacing w:val="-6"/>
          <w:sz w:val="21"/>
        </w:rPr>
        <w:t> </w:t>
      </w:r>
      <w:r>
        <w:rPr>
          <w:color w:val="231F20"/>
          <w:sz w:val="21"/>
        </w:rPr>
        <w:t>determinar la gravedad o levedad de la falta, y para la falta gravísima con culpa grave señala suspensión del cargo de 3 a 24 meses e inhabilidad especial por el mimo término. En el CDU la suspensión es </w:t>
      </w:r>
      <w:r>
        <w:rPr>
          <w:color w:val="231F20"/>
          <w:spacing w:val="-4"/>
          <w:sz w:val="21"/>
        </w:rPr>
        <w:t>menor, </w:t>
      </w:r>
      <w:r>
        <w:rPr>
          <w:color w:val="231F20"/>
          <w:sz w:val="21"/>
        </w:rPr>
        <w:t>de uno (1) a 12 meses, e inhabilidad especial por el mismo</w:t>
      </w:r>
      <w:r>
        <w:rPr>
          <w:color w:val="231F20"/>
          <w:spacing w:val="22"/>
          <w:sz w:val="21"/>
        </w:rPr>
        <w:t> </w:t>
      </w:r>
      <w:r>
        <w:rPr>
          <w:color w:val="231F20"/>
          <w:sz w:val="21"/>
        </w:rPr>
        <w:t>término.</w:t>
      </w:r>
    </w:p>
    <w:p>
      <w:pPr>
        <w:pStyle w:val="ListParagraph"/>
        <w:numPr>
          <w:ilvl w:val="1"/>
          <w:numId w:val="19"/>
        </w:numPr>
        <w:tabs>
          <w:tab w:pos="1994" w:val="left" w:leader="none"/>
        </w:tabs>
        <w:spacing w:line="273" w:lineRule="auto" w:before="109" w:after="0"/>
        <w:ind w:left="1993" w:right="1361" w:hanging="360"/>
        <w:jc w:val="both"/>
        <w:rPr>
          <w:sz w:val="21"/>
        </w:rPr>
      </w:pPr>
      <w:r>
        <w:rPr>
          <w:color w:val="231F20"/>
          <w:sz w:val="21"/>
        </w:rPr>
        <w:t>En</w:t>
      </w:r>
      <w:r>
        <w:rPr>
          <w:color w:val="231F20"/>
          <w:spacing w:val="-11"/>
          <w:sz w:val="21"/>
        </w:rPr>
        <w:t> </w:t>
      </w:r>
      <w:r>
        <w:rPr>
          <w:color w:val="231F20"/>
          <w:sz w:val="21"/>
        </w:rPr>
        <w:t>la</w:t>
      </w:r>
      <w:r>
        <w:rPr>
          <w:color w:val="231F20"/>
          <w:spacing w:val="-11"/>
          <w:sz w:val="21"/>
        </w:rPr>
        <w:t> </w:t>
      </w:r>
      <w:r>
        <w:rPr>
          <w:color w:val="231F20"/>
          <w:sz w:val="21"/>
        </w:rPr>
        <w:t>falta</w:t>
      </w:r>
      <w:r>
        <w:rPr>
          <w:color w:val="231F20"/>
          <w:spacing w:val="-11"/>
          <w:sz w:val="21"/>
        </w:rPr>
        <w:t> </w:t>
      </w:r>
      <w:r>
        <w:rPr>
          <w:color w:val="231F20"/>
          <w:sz w:val="21"/>
        </w:rPr>
        <w:t>grave</w:t>
      </w:r>
      <w:r>
        <w:rPr>
          <w:color w:val="231F20"/>
          <w:spacing w:val="-11"/>
          <w:sz w:val="21"/>
        </w:rPr>
        <w:t> </w:t>
      </w:r>
      <w:r>
        <w:rPr>
          <w:color w:val="231F20"/>
          <w:sz w:val="21"/>
        </w:rPr>
        <w:t>dolosa,</w:t>
      </w:r>
      <w:r>
        <w:rPr>
          <w:color w:val="231F20"/>
          <w:spacing w:val="-18"/>
          <w:sz w:val="21"/>
        </w:rPr>
        <w:t> </w:t>
      </w:r>
      <w:r>
        <w:rPr>
          <w:color w:val="231F20"/>
          <w:sz w:val="21"/>
        </w:rPr>
        <w:t>suspensión</w:t>
      </w:r>
      <w:r>
        <w:rPr>
          <w:color w:val="231F20"/>
          <w:spacing w:val="-11"/>
          <w:sz w:val="21"/>
        </w:rPr>
        <w:t> </w:t>
      </w:r>
      <w:r>
        <w:rPr>
          <w:color w:val="231F20"/>
          <w:sz w:val="21"/>
        </w:rPr>
        <w:t>del</w:t>
      </w:r>
      <w:r>
        <w:rPr>
          <w:color w:val="231F20"/>
          <w:spacing w:val="-11"/>
          <w:sz w:val="21"/>
        </w:rPr>
        <w:t> </w:t>
      </w:r>
      <w:r>
        <w:rPr>
          <w:color w:val="231F20"/>
          <w:sz w:val="21"/>
        </w:rPr>
        <w:t>cargo</w:t>
      </w:r>
      <w:r>
        <w:rPr>
          <w:color w:val="231F20"/>
          <w:spacing w:val="-10"/>
          <w:sz w:val="21"/>
        </w:rPr>
        <w:t> </w:t>
      </w:r>
      <w:r>
        <w:rPr>
          <w:color w:val="231F20"/>
          <w:sz w:val="21"/>
        </w:rPr>
        <w:t>de</w:t>
      </w:r>
      <w:r>
        <w:rPr>
          <w:color w:val="231F20"/>
          <w:spacing w:val="-11"/>
          <w:sz w:val="21"/>
        </w:rPr>
        <w:t> </w:t>
      </w:r>
      <w:r>
        <w:rPr>
          <w:color w:val="231F20"/>
          <w:sz w:val="21"/>
        </w:rPr>
        <w:t>3</w:t>
      </w:r>
      <w:r>
        <w:rPr>
          <w:color w:val="231F20"/>
          <w:spacing w:val="-11"/>
          <w:sz w:val="21"/>
        </w:rPr>
        <w:t> </w:t>
      </w:r>
      <w:r>
        <w:rPr>
          <w:color w:val="231F20"/>
          <w:sz w:val="21"/>
        </w:rPr>
        <w:t>a</w:t>
      </w:r>
      <w:r>
        <w:rPr>
          <w:color w:val="231F20"/>
          <w:spacing w:val="-11"/>
          <w:sz w:val="21"/>
        </w:rPr>
        <w:t> </w:t>
      </w:r>
      <w:r>
        <w:rPr>
          <w:color w:val="231F20"/>
          <w:sz w:val="21"/>
        </w:rPr>
        <w:t>18</w:t>
      </w:r>
      <w:r>
        <w:rPr>
          <w:color w:val="231F20"/>
          <w:spacing w:val="-11"/>
          <w:sz w:val="21"/>
        </w:rPr>
        <w:t> </w:t>
      </w:r>
      <w:r>
        <w:rPr>
          <w:color w:val="231F20"/>
          <w:sz w:val="21"/>
        </w:rPr>
        <w:t>meses</w:t>
      </w:r>
      <w:r>
        <w:rPr>
          <w:color w:val="231F20"/>
          <w:spacing w:val="-11"/>
          <w:sz w:val="21"/>
        </w:rPr>
        <w:t> </w:t>
      </w:r>
      <w:r>
        <w:rPr>
          <w:color w:val="231F20"/>
          <w:sz w:val="21"/>
        </w:rPr>
        <w:t>e</w:t>
      </w:r>
      <w:r>
        <w:rPr>
          <w:color w:val="231F20"/>
          <w:spacing w:val="-10"/>
          <w:sz w:val="21"/>
        </w:rPr>
        <w:t> </w:t>
      </w:r>
      <w:r>
        <w:rPr>
          <w:color w:val="231F20"/>
          <w:sz w:val="21"/>
        </w:rPr>
        <w:t>inhabilidad especial por el mismo término.</w:t>
      </w:r>
      <w:r>
        <w:rPr>
          <w:color w:val="231F20"/>
          <w:spacing w:val="19"/>
          <w:sz w:val="21"/>
        </w:rPr>
        <w:t> </w:t>
      </w:r>
      <w:r>
        <w:rPr>
          <w:color w:val="231F20"/>
          <w:sz w:val="21"/>
        </w:rPr>
        <w:t>En el CDU la suspensión es </w:t>
      </w:r>
      <w:r>
        <w:rPr>
          <w:color w:val="231F20"/>
          <w:spacing w:val="-4"/>
          <w:sz w:val="21"/>
        </w:rPr>
        <w:t>menor, </w:t>
      </w:r>
      <w:r>
        <w:rPr>
          <w:color w:val="231F20"/>
          <w:sz w:val="21"/>
        </w:rPr>
        <w:t>de </w:t>
      </w:r>
      <w:r>
        <w:rPr>
          <w:color w:val="231F20"/>
          <w:spacing w:val="-5"/>
          <w:sz w:val="21"/>
        </w:rPr>
        <w:t>uno</w:t>
      </w:r>
    </w:p>
    <w:p>
      <w:pPr>
        <w:pStyle w:val="BodyText"/>
        <w:spacing w:line="245" w:lineRule="exact"/>
        <w:ind w:left="1993"/>
        <w:jc w:val="both"/>
      </w:pPr>
      <w:r>
        <w:rPr>
          <w:color w:val="231F20"/>
        </w:rPr>
        <w:t>(1) a 12 meses e inhabilidad especial por el mismo término.</w:t>
      </w:r>
    </w:p>
    <w:p>
      <w:pPr>
        <w:pStyle w:val="ListParagraph"/>
        <w:numPr>
          <w:ilvl w:val="1"/>
          <w:numId w:val="19"/>
        </w:numPr>
        <w:tabs>
          <w:tab w:pos="1994" w:val="left" w:leader="none"/>
        </w:tabs>
        <w:spacing w:line="273" w:lineRule="auto" w:before="148" w:after="0"/>
        <w:ind w:left="1993" w:right="1361" w:hanging="360"/>
        <w:jc w:val="both"/>
        <w:rPr>
          <w:sz w:val="21"/>
        </w:rPr>
      </w:pPr>
      <w:r>
        <w:rPr>
          <w:color w:val="231F20"/>
          <w:sz w:val="21"/>
        </w:rPr>
        <w:t>En la falta grave culposa, suspensión de 1 a 12 meses. Se conserva lo dispuesto en el</w:t>
      </w:r>
      <w:r>
        <w:rPr>
          <w:color w:val="231F20"/>
          <w:spacing w:val="37"/>
          <w:sz w:val="21"/>
        </w:rPr>
        <w:t> </w:t>
      </w:r>
      <w:r>
        <w:rPr>
          <w:color w:val="231F20"/>
          <w:sz w:val="21"/>
        </w:rPr>
        <w:t>CDU.</w:t>
      </w:r>
    </w:p>
    <w:p>
      <w:pPr>
        <w:pStyle w:val="ListParagraph"/>
        <w:numPr>
          <w:ilvl w:val="1"/>
          <w:numId w:val="19"/>
        </w:numPr>
        <w:tabs>
          <w:tab w:pos="1994" w:val="left" w:leader="none"/>
        </w:tabs>
        <w:spacing w:line="273" w:lineRule="auto" w:before="111" w:after="0"/>
        <w:ind w:left="1993" w:right="1360" w:hanging="360"/>
        <w:jc w:val="both"/>
        <w:rPr>
          <w:sz w:val="21"/>
        </w:rPr>
      </w:pPr>
      <w:r>
        <w:rPr>
          <w:color w:val="231F20"/>
          <w:sz w:val="21"/>
        </w:rPr>
        <w:t>En la falta leve dolosa, multa de 20 a 90 días del salario básico devengado para la época de los hechos. En el CDU la multa es de 10 a 180 días de salario básico</w:t>
      </w:r>
      <w:r>
        <w:rPr>
          <w:color w:val="231F20"/>
          <w:spacing w:val="24"/>
          <w:sz w:val="21"/>
        </w:rPr>
        <w:t> </w:t>
      </w:r>
      <w:r>
        <w:rPr>
          <w:color w:val="231F20"/>
          <w:sz w:val="21"/>
        </w:rPr>
        <w:t>mensual.</w:t>
      </w:r>
    </w:p>
    <w:p>
      <w:pPr>
        <w:pStyle w:val="ListParagraph"/>
        <w:numPr>
          <w:ilvl w:val="1"/>
          <w:numId w:val="19"/>
        </w:numPr>
        <w:tabs>
          <w:tab w:pos="1994" w:val="left" w:leader="none"/>
        </w:tabs>
        <w:spacing w:line="273" w:lineRule="auto" w:before="112" w:after="0"/>
        <w:ind w:left="1993" w:right="1361" w:hanging="360"/>
        <w:jc w:val="both"/>
        <w:rPr>
          <w:sz w:val="21"/>
        </w:rPr>
      </w:pPr>
      <w:r>
        <w:rPr>
          <w:color w:val="231F20"/>
          <w:sz w:val="21"/>
        </w:rPr>
        <w:t>En la falta leve culposa, multa de 5 a 20 días de salario básico devengado para la época de los hechos. En el CDU señala la amonestación escrita  con anotación en la hoja de vida, la cual se suprime como sanción en el proyecto de</w:t>
      </w:r>
      <w:r>
        <w:rPr>
          <w:color w:val="231F20"/>
          <w:spacing w:val="23"/>
          <w:sz w:val="21"/>
        </w:rPr>
        <w:t> </w:t>
      </w:r>
      <w:r>
        <w:rPr>
          <w:color w:val="231F20"/>
          <w:sz w:val="21"/>
        </w:rPr>
        <w:t>reforma.</w:t>
      </w:r>
    </w:p>
    <w:p>
      <w:pPr>
        <w:pStyle w:val="BodyText"/>
        <w:spacing w:line="273" w:lineRule="auto" w:before="110"/>
        <w:ind w:left="1483" w:right="1354" w:firstLine="359"/>
        <w:jc w:val="both"/>
      </w:pPr>
      <w:r>
        <w:rPr>
          <w:color w:val="231F20"/>
        </w:rPr>
        <w:t>En resumen, el proyecto de reforma establece la distinción entre dolo y culpa gravísima para fijar la inhabilidad general en las faltas gravísimas. Reduce de 3 a 10 años la inhabilidad general para las faltas gravísimas con culpa</w:t>
      </w:r>
      <w:r>
        <w:rPr>
          <w:color w:val="231F20"/>
          <w:spacing w:val="-4"/>
        </w:rPr>
        <w:t> </w:t>
      </w:r>
      <w:r>
        <w:rPr>
          <w:color w:val="231F20"/>
        </w:rPr>
        <w:t>gravísima.</w:t>
      </w:r>
      <w:r>
        <w:rPr>
          <w:color w:val="231F20"/>
          <w:spacing w:val="-9"/>
        </w:rPr>
        <w:t> </w:t>
      </w:r>
      <w:r>
        <w:rPr>
          <w:color w:val="231F20"/>
        </w:rPr>
        <w:t>Incrementa</w:t>
      </w:r>
      <w:r>
        <w:rPr>
          <w:color w:val="231F20"/>
          <w:spacing w:val="-3"/>
        </w:rPr>
        <w:t> </w:t>
      </w:r>
      <w:r>
        <w:rPr>
          <w:color w:val="231F20"/>
        </w:rPr>
        <w:t>la</w:t>
      </w:r>
      <w:r>
        <w:rPr>
          <w:color w:val="231F20"/>
          <w:spacing w:val="-3"/>
        </w:rPr>
        <w:t> </w:t>
      </w:r>
      <w:r>
        <w:rPr>
          <w:color w:val="231F20"/>
        </w:rPr>
        <w:t>sanción</w:t>
      </w:r>
      <w:r>
        <w:rPr>
          <w:color w:val="231F20"/>
          <w:spacing w:val="-3"/>
        </w:rPr>
        <w:t> </w:t>
      </w:r>
      <w:r>
        <w:rPr>
          <w:color w:val="231F20"/>
        </w:rPr>
        <w:t>de</w:t>
      </w:r>
      <w:r>
        <w:rPr>
          <w:color w:val="231F20"/>
          <w:spacing w:val="-3"/>
        </w:rPr>
        <w:t> </w:t>
      </w:r>
      <w:r>
        <w:rPr>
          <w:color w:val="231F20"/>
        </w:rPr>
        <w:t>suspensión</w:t>
      </w:r>
      <w:r>
        <w:rPr>
          <w:color w:val="231F20"/>
          <w:spacing w:val="-3"/>
        </w:rPr>
        <w:t> </w:t>
      </w:r>
      <w:r>
        <w:rPr>
          <w:color w:val="231F20"/>
        </w:rPr>
        <w:t>para</w:t>
      </w:r>
      <w:r>
        <w:rPr>
          <w:color w:val="231F20"/>
          <w:spacing w:val="-3"/>
        </w:rPr>
        <w:t> </w:t>
      </w:r>
      <w:r>
        <w:rPr>
          <w:color w:val="231F20"/>
        </w:rPr>
        <w:t>las</w:t>
      </w:r>
      <w:r>
        <w:rPr>
          <w:color w:val="231F20"/>
          <w:spacing w:val="-3"/>
        </w:rPr>
        <w:t> </w:t>
      </w:r>
      <w:r>
        <w:rPr>
          <w:color w:val="231F20"/>
        </w:rPr>
        <w:t>faltas</w:t>
      </w:r>
      <w:r>
        <w:rPr>
          <w:color w:val="231F20"/>
          <w:spacing w:val="-3"/>
        </w:rPr>
        <w:t> </w:t>
      </w:r>
      <w:r>
        <w:rPr>
          <w:color w:val="231F20"/>
        </w:rPr>
        <w:t>gravísimas con culpa grave y las faltas graves dolosas. Conserva la suspensión para las faltas graves culposas. Incrementa el mínimo y reduce a la mitad el máximo de la multa para las faltas leves dolosas. Adiciona la multa de 5 a 20 días para las faltas</w:t>
      </w:r>
      <w:r>
        <w:rPr>
          <w:color w:val="231F20"/>
          <w:spacing w:val="-5"/>
        </w:rPr>
        <w:t> </w:t>
      </w:r>
      <w:r>
        <w:rPr>
          <w:color w:val="231F20"/>
        </w:rPr>
        <w:t>leves</w:t>
      </w:r>
      <w:r>
        <w:rPr>
          <w:color w:val="231F20"/>
          <w:spacing w:val="-5"/>
        </w:rPr>
        <w:t> </w:t>
      </w:r>
      <w:r>
        <w:rPr>
          <w:color w:val="231F20"/>
        </w:rPr>
        <w:t>culposas</w:t>
      </w:r>
      <w:r>
        <w:rPr>
          <w:color w:val="231F20"/>
          <w:spacing w:val="-5"/>
        </w:rPr>
        <w:t> </w:t>
      </w:r>
      <w:r>
        <w:rPr>
          <w:color w:val="231F20"/>
        </w:rPr>
        <w:t>y</w:t>
      </w:r>
      <w:r>
        <w:rPr>
          <w:color w:val="231F20"/>
          <w:spacing w:val="-5"/>
        </w:rPr>
        <w:t> </w:t>
      </w:r>
      <w:r>
        <w:rPr>
          <w:color w:val="231F20"/>
        </w:rPr>
        <w:t>retira</w:t>
      </w:r>
      <w:r>
        <w:rPr>
          <w:color w:val="231F20"/>
          <w:spacing w:val="-4"/>
        </w:rPr>
        <w:t> </w:t>
      </w:r>
      <w:r>
        <w:rPr>
          <w:color w:val="231F20"/>
        </w:rPr>
        <w:t>del</w:t>
      </w:r>
      <w:r>
        <w:rPr>
          <w:color w:val="231F20"/>
          <w:spacing w:val="-5"/>
        </w:rPr>
        <w:t> </w:t>
      </w:r>
      <w:r>
        <w:rPr>
          <w:color w:val="231F20"/>
        </w:rPr>
        <w:t>ordenamiento</w:t>
      </w:r>
      <w:r>
        <w:rPr>
          <w:color w:val="231F20"/>
          <w:spacing w:val="-5"/>
        </w:rPr>
        <w:t> </w:t>
      </w:r>
      <w:r>
        <w:rPr>
          <w:color w:val="231F20"/>
        </w:rPr>
        <w:t>la</w:t>
      </w:r>
      <w:r>
        <w:rPr>
          <w:color w:val="231F20"/>
          <w:spacing w:val="-5"/>
        </w:rPr>
        <w:t> </w:t>
      </w:r>
      <w:r>
        <w:rPr>
          <w:color w:val="231F20"/>
        </w:rPr>
        <w:t>sanción</w:t>
      </w:r>
      <w:r>
        <w:rPr>
          <w:color w:val="231F20"/>
          <w:spacing w:val="-5"/>
        </w:rPr>
        <w:t> </w:t>
      </w:r>
      <w:r>
        <w:rPr>
          <w:color w:val="231F20"/>
        </w:rPr>
        <w:t>de</w:t>
      </w:r>
      <w:r>
        <w:rPr>
          <w:color w:val="231F20"/>
          <w:spacing w:val="-4"/>
        </w:rPr>
        <w:t> </w:t>
      </w:r>
      <w:r>
        <w:rPr>
          <w:color w:val="231F20"/>
        </w:rPr>
        <w:t>amonestación</w:t>
      </w:r>
      <w:r>
        <w:rPr>
          <w:color w:val="231F20"/>
          <w:spacing w:val="-5"/>
        </w:rPr>
        <w:t> </w:t>
      </w:r>
      <w:r>
        <w:rPr>
          <w:color w:val="231F20"/>
        </w:rPr>
        <w:t>para las faltas leves</w:t>
      </w:r>
      <w:r>
        <w:rPr>
          <w:color w:val="231F20"/>
          <w:spacing w:val="35"/>
        </w:rPr>
        <w:t> </w:t>
      </w:r>
      <w:r>
        <w:rPr>
          <w:color w:val="231F20"/>
        </w:rPr>
        <w:t>culposas.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79852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Heading1"/>
        <w:numPr>
          <w:ilvl w:val="1"/>
          <w:numId w:val="15"/>
        </w:numPr>
        <w:tabs>
          <w:tab w:pos="2064" w:val="left" w:leader="none"/>
        </w:tabs>
        <w:spacing w:line="240" w:lineRule="auto" w:before="104" w:after="0"/>
        <w:ind w:left="3292" w:right="1869" w:hanging="1541"/>
        <w:jc w:val="left"/>
      </w:pPr>
      <w:r>
        <w:rPr/>
        <w:pict>
          <v:line style="position:absolute;mso-position-horizontal-relative:page;mso-position-vertical-relative:paragraph;z-index:-251518976;mso-wrap-distance-left:0;mso-wrap-distance-right:0" from="165.058304pt,36.802322pt" to="325.004304pt,36.802322pt" stroked="true" strokeweight=".4pt" strokecolor="#231f20">
            <v:stroke dashstyle="shortdot"/>
            <w10:wrap type="topAndBottom"/>
          </v:line>
        </w:pict>
      </w:r>
      <w:bookmarkStart w:name="_TOC_250006" w:id="5"/>
      <w:r>
        <w:rPr>
          <w:color w:val="231F20"/>
          <w:spacing w:val="18"/>
          <w:w w:val="154"/>
        </w:rPr>
        <w:t>c</w:t>
      </w:r>
      <w:r>
        <w:rPr>
          <w:color w:val="231F20"/>
          <w:spacing w:val="18"/>
          <w:w w:val="146"/>
        </w:rPr>
        <w:t>o</w:t>
      </w:r>
      <w:r>
        <w:rPr>
          <w:color w:val="231F20"/>
          <w:spacing w:val="18"/>
          <w:w w:val="118"/>
        </w:rPr>
        <w:t>M</w:t>
      </w:r>
      <w:r>
        <w:rPr>
          <w:color w:val="231F20"/>
          <w:spacing w:val="18"/>
          <w:w w:val="115"/>
        </w:rPr>
        <w:t>e</w:t>
      </w:r>
      <w:r>
        <w:rPr>
          <w:color w:val="231F20"/>
          <w:spacing w:val="18"/>
          <w:w w:val="138"/>
        </w:rPr>
        <w:t>n</w:t>
      </w:r>
      <w:r>
        <w:rPr>
          <w:color w:val="231F20"/>
          <w:w w:val="197"/>
        </w:rPr>
        <w:t>t</w:t>
      </w:r>
      <w:r>
        <w:rPr>
          <w:color w:val="231F20"/>
          <w:spacing w:val="18"/>
          <w:w w:val="134"/>
        </w:rPr>
        <w:t>a</w:t>
      </w:r>
      <w:r>
        <w:rPr>
          <w:color w:val="231F20"/>
          <w:spacing w:val="18"/>
          <w:w w:val="156"/>
        </w:rPr>
        <w:t>r</w:t>
      </w:r>
      <w:r>
        <w:rPr>
          <w:color w:val="231F20"/>
          <w:spacing w:val="17"/>
          <w:w w:val="105"/>
        </w:rPr>
        <w:t>i</w:t>
      </w:r>
      <w:r>
        <w:rPr>
          <w:color w:val="231F20"/>
          <w:w w:val="146"/>
        </w:rPr>
        <w:t>o</w:t>
      </w:r>
      <w:r>
        <w:rPr>
          <w:color w:val="231F20"/>
        </w:rPr>
        <w:t> </w:t>
      </w:r>
      <w:r>
        <w:rPr>
          <w:color w:val="231F20"/>
          <w:spacing w:val="-3"/>
        </w:rPr>
        <w:t> </w:t>
      </w:r>
      <w:r>
        <w:rPr>
          <w:color w:val="231F20"/>
          <w:spacing w:val="18"/>
          <w:w w:val="97"/>
        </w:rPr>
        <w:t>S</w:t>
      </w:r>
      <w:r>
        <w:rPr>
          <w:color w:val="231F20"/>
          <w:spacing w:val="18"/>
          <w:w w:val="146"/>
        </w:rPr>
        <w:t>o</w:t>
      </w:r>
      <w:r>
        <w:rPr>
          <w:color w:val="231F20"/>
          <w:spacing w:val="18"/>
          <w:w w:val="102"/>
        </w:rPr>
        <w:t>B</w:t>
      </w:r>
      <w:r>
        <w:rPr>
          <w:color w:val="231F20"/>
          <w:spacing w:val="18"/>
          <w:w w:val="156"/>
        </w:rPr>
        <w:t>r</w:t>
      </w:r>
      <w:r>
        <w:rPr>
          <w:color w:val="231F20"/>
          <w:w w:val="115"/>
        </w:rPr>
        <w:t>e</w:t>
      </w:r>
      <w:r>
        <w:rPr>
          <w:color w:val="231F20"/>
        </w:rPr>
        <w:t> </w:t>
      </w:r>
      <w:r>
        <w:rPr>
          <w:color w:val="231F20"/>
          <w:spacing w:val="-3"/>
        </w:rPr>
        <w:t> </w:t>
      </w:r>
      <w:r>
        <w:rPr>
          <w:color w:val="231F20"/>
          <w:spacing w:val="18"/>
          <w:w w:val="198"/>
        </w:rPr>
        <w:t>l</w:t>
      </w:r>
      <w:r>
        <w:rPr>
          <w:color w:val="231F20"/>
          <w:w w:val="134"/>
        </w:rPr>
        <w:t>a</w:t>
      </w:r>
      <w:r>
        <w:rPr>
          <w:color w:val="231F20"/>
        </w:rPr>
        <w:t> </w:t>
      </w:r>
      <w:r>
        <w:rPr>
          <w:color w:val="231F20"/>
          <w:spacing w:val="-3"/>
        </w:rPr>
        <w:t> </w:t>
      </w:r>
      <w:r>
        <w:rPr>
          <w:color w:val="231F20"/>
          <w:spacing w:val="18"/>
          <w:w w:val="130"/>
        </w:rPr>
        <w:t>d</w:t>
      </w:r>
      <w:r>
        <w:rPr>
          <w:color w:val="231F20"/>
          <w:spacing w:val="18"/>
          <w:w w:val="105"/>
        </w:rPr>
        <w:t>i</w:t>
      </w:r>
      <w:r>
        <w:rPr>
          <w:color w:val="231F20"/>
          <w:spacing w:val="18"/>
          <w:w w:val="97"/>
        </w:rPr>
        <w:t>S</w:t>
      </w:r>
      <w:r>
        <w:rPr>
          <w:color w:val="231F20"/>
          <w:spacing w:val="18"/>
          <w:w w:val="197"/>
        </w:rPr>
        <w:t>t</w:t>
      </w:r>
      <w:r>
        <w:rPr>
          <w:color w:val="231F20"/>
          <w:spacing w:val="18"/>
          <w:w w:val="105"/>
        </w:rPr>
        <w:t>i</w:t>
      </w:r>
      <w:r>
        <w:rPr>
          <w:color w:val="231F20"/>
          <w:spacing w:val="18"/>
          <w:w w:val="138"/>
        </w:rPr>
        <w:t>n</w:t>
      </w:r>
      <w:r>
        <w:rPr>
          <w:color w:val="231F20"/>
          <w:spacing w:val="17"/>
          <w:w w:val="154"/>
        </w:rPr>
        <w:t>c</w:t>
      </w:r>
      <w:r>
        <w:rPr>
          <w:color w:val="231F20"/>
          <w:spacing w:val="18"/>
          <w:w w:val="105"/>
        </w:rPr>
        <w:t>i</w:t>
      </w:r>
      <w:r>
        <w:rPr>
          <w:color w:val="231F20"/>
          <w:spacing w:val="18"/>
          <w:w w:val="119"/>
        </w:rPr>
        <w:t>Ó</w:t>
      </w:r>
      <w:r>
        <w:rPr>
          <w:color w:val="231F20"/>
          <w:w w:val="138"/>
        </w:rPr>
        <w:t>n</w:t>
      </w:r>
      <w:r>
        <w:rPr>
          <w:color w:val="231F20"/>
        </w:rPr>
        <w:t> </w:t>
      </w:r>
      <w:r>
        <w:rPr>
          <w:color w:val="231F20"/>
          <w:spacing w:val="-3"/>
        </w:rPr>
        <w:t> </w:t>
      </w:r>
      <w:r>
        <w:rPr>
          <w:color w:val="231F20"/>
          <w:spacing w:val="18"/>
          <w:w w:val="115"/>
        </w:rPr>
        <w:t>e</w:t>
      </w:r>
      <w:r>
        <w:rPr>
          <w:color w:val="231F20"/>
          <w:w w:val="138"/>
        </w:rPr>
        <w:t>n</w:t>
      </w:r>
      <w:r>
        <w:rPr>
          <w:color w:val="231F20"/>
        </w:rPr>
        <w:t> </w:t>
      </w:r>
      <w:r>
        <w:rPr>
          <w:color w:val="231F20"/>
          <w:spacing w:val="-3"/>
        </w:rPr>
        <w:t> </w:t>
      </w:r>
      <w:r>
        <w:rPr>
          <w:color w:val="231F20"/>
          <w:spacing w:val="11"/>
          <w:w w:val="198"/>
        </w:rPr>
        <w:t>l</w:t>
      </w:r>
      <w:r>
        <w:rPr>
          <w:color w:val="231F20"/>
          <w:spacing w:val="-7"/>
          <w:w w:val="134"/>
        </w:rPr>
        <w:t>a</w:t>
      </w:r>
      <w:r>
        <w:rPr>
          <w:color w:val="231F20"/>
          <w:w w:val="134"/>
        </w:rPr>
        <w:t> </w:t>
      </w:r>
      <w:r>
        <w:rPr>
          <w:color w:val="231F20"/>
          <w:spacing w:val="15"/>
          <w:w w:val="140"/>
        </w:rPr>
        <w:t>inHaBilidad</w:t>
      </w:r>
      <w:r>
        <w:rPr>
          <w:color w:val="231F20"/>
          <w:spacing w:val="17"/>
          <w:w w:val="140"/>
        </w:rPr>
        <w:t> </w:t>
      </w:r>
      <w:bookmarkEnd w:id="5"/>
      <w:r>
        <w:rPr>
          <w:color w:val="231F20"/>
          <w:spacing w:val="15"/>
          <w:w w:val="140"/>
        </w:rPr>
        <w:t>general</w:t>
      </w:r>
    </w:p>
    <w:p>
      <w:pPr>
        <w:pStyle w:val="BodyText"/>
        <w:rPr>
          <w:b/>
          <w:sz w:val="27"/>
        </w:rPr>
      </w:pPr>
    </w:p>
    <w:p>
      <w:pPr>
        <w:pStyle w:val="BodyText"/>
        <w:spacing w:line="273" w:lineRule="auto"/>
        <w:ind w:left="1363" w:right="1473" w:firstLine="359"/>
        <w:jc w:val="both"/>
      </w:pPr>
      <w:r>
        <w:rPr>
          <w:color w:val="231F20"/>
        </w:rPr>
        <w:t>El señalamiento de límites diferenciales en consideración a la modalidad</w:t>
      </w:r>
      <w:r>
        <w:rPr>
          <w:color w:val="231F20"/>
          <w:spacing w:val="-31"/>
        </w:rPr>
        <w:t> </w:t>
      </w:r>
      <w:r>
        <w:rPr>
          <w:color w:val="231F20"/>
        </w:rPr>
        <w:t>de comisión de la falta gravísima, constituye un avance del proyecto de reforma, en aplicación de criterios de objetividad, razonabilidad y proporcionalidad entre la falta y la</w:t>
      </w:r>
      <w:r>
        <w:rPr>
          <w:color w:val="231F20"/>
          <w:spacing w:val="14"/>
        </w:rPr>
        <w:t> </w:t>
      </w:r>
      <w:r>
        <w:rPr>
          <w:color w:val="231F20"/>
        </w:rPr>
        <w:t>sanción.</w:t>
      </w:r>
    </w:p>
    <w:p>
      <w:pPr>
        <w:pStyle w:val="BodyText"/>
        <w:spacing w:line="273" w:lineRule="auto" w:before="167"/>
        <w:ind w:left="1363" w:right="1481" w:firstLine="359"/>
        <w:jc w:val="both"/>
      </w:pPr>
      <w:r>
        <w:rPr>
          <w:color w:val="231F20"/>
        </w:rPr>
        <w:t>El proyecto de reforma valora que no pueden tener la misma consecuencia las faltas cometidas con el conocimiento, la voluntad y la determinación del servidor público de incurrir en la conducta prevista como falta gravísima, que las que comete con culpa gravísima.</w:t>
      </w:r>
    </w:p>
    <w:p>
      <w:pPr>
        <w:pStyle w:val="BodyText"/>
        <w:spacing w:line="273" w:lineRule="auto" w:before="167"/>
        <w:ind w:left="1363" w:right="1481" w:firstLine="359"/>
        <w:jc w:val="both"/>
      </w:pPr>
      <w:r>
        <w:rPr>
          <w:color w:val="231F20"/>
        </w:rPr>
        <w:t>No</w:t>
      </w:r>
      <w:r>
        <w:rPr>
          <w:color w:val="231F20"/>
          <w:spacing w:val="-3"/>
        </w:rPr>
        <w:t> </w:t>
      </w:r>
      <w:r>
        <w:rPr>
          <w:color w:val="231F20"/>
        </w:rPr>
        <w:t>obstante</w:t>
      </w:r>
      <w:r>
        <w:rPr>
          <w:color w:val="231F20"/>
          <w:spacing w:val="-3"/>
        </w:rPr>
        <w:t> </w:t>
      </w:r>
      <w:r>
        <w:rPr>
          <w:color w:val="231F20"/>
        </w:rPr>
        <w:t>este</w:t>
      </w:r>
      <w:r>
        <w:rPr>
          <w:color w:val="231F20"/>
          <w:spacing w:val="-3"/>
        </w:rPr>
        <w:t> </w:t>
      </w:r>
      <w:r>
        <w:rPr>
          <w:color w:val="231F20"/>
        </w:rPr>
        <w:t>avance</w:t>
      </w:r>
      <w:r>
        <w:rPr>
          <w:color w:val="231F20"/>
          <w:spacing w:val="-3"/>
        </w:rPr>
        <w:t> </w:t>
      </w:r>
      <w:r>
        <w:rPr>
          <w:color w:val="231F20"/>
        </w:rPr>
        <w:t>del</w:t>
      </w:r>
      <w:r>
        <w:rPr>
          <w:color w:val="231F20"/>
          <w:spacing w:val="-3"/>
        </w:rPr>
        <w:t> </w:t>
      </w:r>
      <w:r>
        <w:rPr>
          <w:color w:val="231F20"/>
        </w:rPr>
        <w:t>proyecto,</w:t>
      </w:r>
      <w:r>
        <w:rPr>
          <w:color w:val="231F20"/>
          <w:spacing w:val="-10"/>
        </w:rPr>
        <w:t> </w:t>
      </w:r>
      <w:r>
        <w:rPr>
          <w:color w:val="231F20"/>
        </w:rPr>
        <w:t>aún</w:t>
      </w:r>
      <w:r>
        <w:rPr>
          <w:color w:val="231F20"/>
          <w:spacing w:val="-3"/>
        </w:rPr>
        <w:t> </w:t>
      </w:r>
      <w:r>
        <w:rPr>
          <w:color w:val="231F20"/>
        </w:rPr>
        <w:t>no</w:t>
      </w:r>
      <w:r>
        <w:rPr>
          <w:color w:val="231F20"/>
          <w:spacing w:val="-3"/>
        </w:rPr>
        <w:t> </w:t>
      </w:r>
      <w:r>
        <w:rPr>
          <w:color w:val="231F20"/>
        </w:rPr>
        <w:t>puede</w:t>
      </w:r>
      <w:r>
        <w:rPr>
          <w:color w:val="231F20"/>
          <w:spacing w:val="-3"/>
        </w:rPr>
        <w:t> </w:t>
      </w:r>
      <w:r>
        <w:rPr>
          <w:color w:val="231F20"/>
        </w:rPr>
        <w:t>convertirse</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punto de llegada o de materialización efectiva de los principios rectores del </w:t>
      </w:r>
      <w:r>
        <w:rPr>
          <w:color w:val="231F20"/>
          <w:spacing w:val="-3"/>
        </w:rPr>
        <w:t>derecho </w:t>
      </w:r>
      <w:r>
        <w:rPr>
          <w:color w:val="231F20"/>
        </w:rPr>
        <w:t>disciplinario</w:t>
      </w:r>
      <w:r>
        <w:rPr>
          <w:color w:val="231F20"/>
          <w:spacing w:val="-11"/>
        </w:rPr>
        <w:t> </w:t>
      </w:r>
      <w:r>
        <w:rPr>
          <w:color w:val="231F20"/>
        </w:rPr>
        <w:t>y</w:t>
      </w:r>
      <w:r>
        <w:rPr>
          <w:color w:val="231F20"/>
          <w:spacing w:val="-11"/>
        </w:rPr>
        <w:t> </w:t>
      </w:r>
      <w:r>
        <w:rPr>
          <w:color w:val="231F20"/>
        </w:rPr>
        <w:t>deberá</w:t>
      </w:r>
      <w:r>
        <w:rPr>
          <w:color w:val="231F20"/>
          <w:spacing w:val="-10"/>
        </w:rPr>
        <w:t> </w:t>
      </w:r>
      <w:r>
        <w:rPr>
          <w:color w:val="231F20"/>
        </w:rPr>
        <w:t>mantenerse</w:t>
      </w:r>
      <w:r>
        <w:rPr>
          <w:color w:val="231F20"/>
          <w:spacing w:val="-11"/>
        </w:rPr>
        <w:t> </w:t>
      </w:r>
      <w:r>
        <w:rPr>
          <w:color w:val="231F20"/>
        </w:rPr>
        <w:t>activo</w:t>
      </w:r>
      <w:r>
        <w:rPr>
          <w:color w:val="231F20"/>
          <w:spacing w:val="-10"/>
        </w:rPr>
        <w:t> </w:t>
      </w:r>
      <w:r>
        <w:rPr>
          <w:color w:val="231F20"/>
        </w:rPr>
        <w:t>el</w:t>
      </w:r>
      <w:r>
        <w:rPr>
          <w:color w:val="231F20"/>
          <w:spacing w:val="-11"/>
        </w:rPr>
        <w:t> </w:t>
      </w:r>
      <w:r>
        <w:rPr>
          <w:color w:val="231F20"/>
        </w:rPr>
        <w:t>debate</w:t>
      </w:r>
      <w:r>
        <w:rPr>
          <w:color w:val="231F20"/>
          <w:spacing w:val="-11"/>
        </w:rPr>
        <w:t> </w:t>
      </w:r>
      <w:r>
        <w:rPr>
          <w:color w:val="231F20"/>
        </w:rPr>
        <w:t>para</w:t>
      </w:r>
      <w:r>
        <w:rPr>
          <w:color w:val="231F20"/>
          <w:spacing w:val="-10"/>
        </w:rPr>
        <w:t> </w:t>
      </w:r>
      <w:r>
        <w:rPr>
          <w:color w:val="231F20"/>
        </w:rPr>
        <w:t>mejorar</w:t>
      </w:r>
      <w:r>
        <w:rPr>
          <w:color w:val="231F20"/>
          <w:spacing w:val="-11"/>
        </w:rPr>
        <w:t> </w:t>
      </w:r>
      <w:r>
        <w:rPr>
          <w:color w:val="231F20"/>
        </w:rPr>
        <w:t>la</w:t>
      </w:r>
      <w:r>
        <w:rPr>
          <w:color w:val="231F20"/>
          <w:spacing w:val="-10"/>
        </w:rPr>
        <w:t> </w:t>
      </w:r>
      <w:r>
        <w:rPr>
          <w:color w:val="231F20"/>
        </w:rPr>
        <w:t>estructura</w:t>
      </w:r>
      <w:r>
        <w:rPr>
          <w:color w:val="231F20"/>
          <w:spacing w:val="-11"/>
        </w:rPr>
        <w:t> </w:t>
      </w:r>
      <w:r>
        <w:rPr>
          <w:color w:val="231F20"/>
        </w:rPr>
        <w:t>de las faltas y de las sanciones, en atención al mandato de distinción previsto por el</w:t>
      </w:r>
      <w:r>
        <w:rPr>
          <w:color w:val="231F20"/>
          <w:spacing w:val="12"/>
        </w:rPr>
        <w:t> </w:t>
      </w:r>
      <w:r>
        <w:rPr>
          <w:color w:val="231F20"/>
        </w:rPr>
        <w:t>artículo</w:t>
      </w:r>
      <w:r>
        <w:rPr>
          <w:color w:val="231F20"/>
          <w:spacing w:val="13"/>
        </w:rPr>
        <w:t> </w:t>
      </w:r>
      <w:r>
        <w:rPr>
          <w:color w:val="231F20"/>
        </w:rPr>
        <w:t>6º</w:t>
      </w:r>
      <w:r>
        <w:rPr>
          <w:color w:val="231F20"/>
          <w:spacing w:val="12"/>
        </w:rPr>
        <w:t> </w:t>
      </w:r>
      <w:r>
        <w:rPr>
          <w:color w:val="231F20"/>
        </w:rPr>
        <w:t>de</w:t>
      </w:r>
      <w:r>
        <w:rPr>
          <w:color w:val="231F20"/>
          <w:spacing w:val="13"/>
        </w:rPr>
        <w:t> </w:t>
      </w:r>
      <w:r>
        <w:rPr>
          <w:color w:val="231F20"/>
        </w:rPr>
        <w:t>la</w:t>
      </w:r>
      <w:r>
        <w:rPr>
          <w:color w:val="231F20"/>
          <w:spacing w:val="12"/>
        </w:rPr>
        <w:t> </w:t>
      </w:r>
      <w:r>
        <w:rPr>
          <w:color w:val="231F20"/>
        </w:rPr>
        <w:t>Constitución</w:t>
      </w:r>
      <w:r>
        <w:rPr>
          <w:color w:val="231F20"/>
          <w:spacing w:val="13"/>
        </w:rPr>
        <w:t> </w:t>
      </w:r>
      <w:r>
        <w:rPr>
          <w:color w:val="231F20"/>
        </w:rPr>
        <w:t>Política.</w:t>
      </w:r>
    </w:p>
    <w:p>
      <w:pPr>
        <w:pStyle w:val="BodyText"/>
        <w:spacing w:line="271" w:lineRule="auto" w:before="167"/>
        <w:ind w:left="1363" w:right="1473" w:firstLine="359"/>
        <w:jc w:val="both"/>
      </w:pPr>
      <w:r>
        <w:rPr>
          <w:color w:val="231F20"/>
        </w:rPr>
        <w:t>Según</w:t>
      </w:r>
      <w:r>
        <w:rPr>
          <w:color w:val="231F20"/>
          <w:spacing w:val="-31"/>
        </w:rPr>
        <w:t> </w:t>
      </w:r>
      <w:r>
        <w:rPr>
          <w:color w:val="231F20"/>
        </w:rPr>
        <w:t>esta</w:t>
      </w:r>
      <w:r>
        <w:rPr>
          <w:color w:val="231F20"/>
          <w:spacing w:val="-30"/>
        </w:rPr>
        <w:t> </w:t>
      </w:r>
      <w:r>
        <w:rPr>
          <w:color w:val="231F20"/>
        </w:rPr>
        <w:t>disposición</w:t>
      </w:r>
      <w:r>
        <w:rPr>
          <w:color w:val="231F20"/>
          <w:spacing w:val="-30"/>
        </w:rPr>
        <w:t> </w:t>
      </w:r>
      <w:r>
        <w:rPr>
          <w:color w:val="231F20"/>
        </w:rPr>
        <w:t>constitucional,</w:t>
      </w:r>
      <w:r>
        <w:rPr>
          <w:color w:val="231F20"/>
          <w:spacing w:val="-36"/>
        </w:rPr>
        <w:t> </w:t>
      </w:r>
      <w:r>
        <w:rPr>
          <w:color w:val="231F20"/>
        </w:rPr>
        <w:t>hay</w:t>
      </w:r>
      <w:r>
        <w:rPr>
          <w:color w:val="231F20"/>
          <w:spacing w:val="-30"/>
        </w:rPr>
        <w:t> </w:t>
      </w:r>
      <w:r>
        <w:rPr>
          <w:color w:val="231F20"/>
        </w:rPr>
        <w:t>dos</w:t>
      </w:r>
      <w:r>
        <w:rPr>
          <w:color w:val="231F20"/>
          <w:spacing w:val="-30"/>
        </w:rPr>
        <w:t> </w:t>
      </w:r>
      <w:r>
        <w:rPr>
          <w:color w:val="231F20"/>
        </w:rPr>
        <w:t>escenarios</w:t>
      </w:r>
      <w:r>
        <w:rPr>
          <w:color w:val="231F20"/>
          <w:spacing w:val="-31"/>
        </w:rPr>
        <w:t> </w:t>
      </w:r>
      <w:r>
        <w:rPr>
          <w:color w:val="231F20"/>
        </w:rPr>
        <w:t>diferentes</w:t>
      </w:r>
      <w:r>
        <w:rPr>
          <w:color w:val="231F20"/>
          <w:spacing w:val="-30"/>
        </w:rPr>
        <w:t> </w:t>
      </w:r>
      <w:r>
        <w:rPr>
          <w:color w:val="231F20"/>
        </w:rPr>
        <w:t>en</w:t>
      </w:r>
      <w:r>
        <w:rPr>
          <w:color w:val="231F20"/>
          <w:spacing w:val="-30"/>
        </w:rPr>
        <w:t> </w:t>
      </w:r>
      <w:r>
        <w:rPr>
          <w:color w:val="231F20"/>
        </w:rPr>
        <w:t>cuanto a</w:t>
      </w:r>
      <w:r>
        <w:rPr>
          <w:color w:val="231F20"/>
          <w:spacing w:val="-6"/>
        </w:rPr>
        <w:t> </w:t>
      </w:r>
      <w:r>
        <w:rPr>
          <w:color w:val="231F20"/>
        </w:rPr>
        <w:t>la</w:t>
      </w:r>
      <w:r>
        <w:rPr>
          <w:color w:val="231F20"/>
          <w:spacing w:val="-6"/>
        </w:rPr>
        <w:t> </w:t>
      </w:r>
      <w:r>
        <w:rPr>
          <w:color w:val="231F20"/>
        </w:rPr>
        <w:t>responsabilidad</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servidores</w:t>
      </w:r>
      <w:r>
        <w:rPr>
          <w:color w:val="231F20"/>
          <w:spacing w:val="-6"/>
        </w:rPr>
        <w:t> </w:t>
      </w:r>
      <w:r>
        <w:rPr>
          <w:color w:val="231F20"/>
        </w:rPr>
        <w:t>públicos,</w:t>
      </w:r>
      <w:r>
        <w:rPr>
          <w:color w:val="231F20"/>
          <w:spacing w:val="-12"/>
        </w:rPr>
        <w:t> </w:t>
      </w:r>
      <w:r>
        <w:rPr>
          <w:color w:val="231F20"/>
        </w:rPr>
        <w:t>los</w:t>
      </w:r>
      <w:r>
        <w:rPr>
          <w:color w:val="231F20"/>
          <w:spacing w:val="-6"/>
        </w:rPr>
        <w:t> </w:t>
      </w:r>
      <w:r>
        <w:rPr>
          <w:color w:val="231F20"/>
        </w:rPr>
        <w:t>cuales</w:t>
      </w:r>
      <w:r>
        <w:rPr>
          <w:color w:val="231F20"/>
          <w:spacing w:val="-6"/>
        </w:rPr>
        <w:t> </w:t>
      </w:r>
      <w:r>
        <w:rPr>
          <w:color w:val="231F20"/>
        </w:rPr>
        <w:t>rigen</w:t>
      </w:r>
      <w:r>
        <w:rPr>
          <w:color w:val="231F20"/>
          <w:spacing w:val="-6"/>
        </w:rPr>
        <w:t> </w:t>
      </w:r>
      <w:r>
        <w:rPr>
          <w:color w:val="231F20"/>
        </w:rPr>
        <w:t>igualmente</w:t>
      </w:r>
      <w:r>
        <w:rPr>
          <w:color w:val="231F20"/>
          <w:spacing w:val="-5"/>
        </w:rPr>
        <w:t> </w:t>
      </w:r>
      <w:r>
        <w:rPr>
          <w:color w:val="231F20"/>
        </w:rPr>
        <w:t>para el derecho disciplinario. </w:t>
      </w:r>
      <w:r>
        <w:rPr>
          <w:rFonts w:ascii="Book Antiqua" w:hAnsi="Book Antiqua"/>
          <w:b/>
          <w:color w:val="231F20"/>
        </w:rPr>
        <w:t>En uno de ellos</w:t>
      </w:r>
      <w:r>
        <w:rPr>
          <w:color w:val="231F20"/>
        </w:rPr>
        <w:t>, los servidores públicos responden, al igual que los particulares, por la infracción de la Constitución y de las leyes. Corresponde,</w:t>
      </w:r>
      <w:r>
        <w:rPr>
          <w:color w:val="231F20"/>
          <w:spacing w:val="-28"/>
        </w:rPr>
        <w:t> </w:t>
      </w:r>
      <w:r>
        <w:rPr>
          <w:color w:val="231F20"/>
        </w:rPr>
        <w:t>por</w:t>
      </w:r>
      <w:r>
        <w:rPr>
          <w:color w:val="231F20"/>
          <w:spacing w:val="-20"/>
        </w:rPr>
        <w:t> </w:t>
      </w:r>
      <w:r>
        <w:rPr>
          <w:color w:val="231F20"/>
        </w:rPr>
        <w:t>consiguiente,</w:t>
      </w:r>
      <w:r>
        <w:rPr>
          <w:color w:val="231F20"/>
          <w:spacing w:val="-28"/>
        </w:rPr>
        <w:t> </w:t>
      </w:r>
      <w:r>
        <w:rPr>
          <w:color w:val="231F20"/>
        </w:rPr>
        <w:t>a</w:t>
      </w:r>
      <w:r>
        <w:rPr>
          <w:color w:val="231F20"/>
          <w:spacing w:val="-20"/>
        </w:rPr>
        <w:t> </w:t>
      </w:r>
      <w:r>
        <w:rPr>
          <w:color w:val="231F20"/>
        </w:rPr>
        <w:t>aquellas</w:t>
      </w:r>
      <w:r>
        <w:rPr>
          <w:color w:val="231F20"/>
          <w:spacing w:val="-20"/>
        </w:rPr>
        <w:t> </w:t>
      </w:r>
      <w:r>
        <w:rPr>
          <w:color w:val="231F20"/>
        </w:rPr>
        <w:t>conductas</w:t>
      </w:r>
      <w:r>
        <w:rPr>
          <w:color w:val="231F20"/>
          <w:spacing w:val="-20"/>
        </w:rPr>
        <w:t> </w:t>
      </w:r>
      <w:r>
        <w:rPr>
          <w:color w:val="231F20"/>
        </w:rPr>
        <w:t>graves,</w:t>
      </w:r>
      <w:r>
        <w:rPr>
          <w:color w:val="231F20"/>
          <w:spacing w:val="-28"/>
        </w:rPr>
        <w:t> </w:t>
      </w:r>
      <w:r>
        <w:rPr>
          <w:color w:val="231F20"/>
        </w:rPr>
        <w:t>que</w:t>
      </w:r>
      <w:r>
        <w:rPr>
          <w:color w:val="231F20"/>
          <w:spacing w:val="-20"/>
        </w:rPr>
        <w:t> </w:t>
      </w:r>
      <w:r>
        <w:rPr>
          <w:color w:val="231F20"/>
        </w:rPr>
        <w:t>el</w:t>
      </w:r>
      <w:r>
        <w:rPr>
          <w:color w:val="231F20"/>
          <w:spacing w:val="-20"/>
        </w:rPr>
        <w:t> </w:t>
      </w:r>
      <w:r>
        <w:rPr>
          <w:color w:val="231F20"/>
        </w:rPr>
        <w:t>ordenamiento constitucional y legislativo reprocha, de manera independiente a la calidad de particular o de servidor público. Reflejo de ello, son las conductas punibles de los servidores públicos. </w:t>
      </w:r>
      <w:r>
        <w:rPr>
          <w:rFonts w:ascii="Book Antiqua" w:hAnsi="Book Antiqua"/>
          <w:b/>
          <w:color w:val="231F20"/>
        </w:rPr>
        <w:t>En el segundo campo</w:t>
      </w:r>
      <w:r>
        <w:rPr>
          <w:color w:val="231F20"/>
        </w:rPr>
        <w:t>, relacionado con la omisión o extralimitación en el ejercicio de las funciones a su cargo, la responsabilidad de los servidores públicos está asociada a los asuntos administrativos propios de su calidad de servidores públicos, que le resultan indiferentes a la Constitución o a la ley si eventos semejantes se presentan en la órbita de las relaciones entre particulares. Esa distinción </w:t>
      </w:r>
      <w:r>
        <w:rPr>
          <w:color w:val="231F20"/>
          <w:spacing w:val="-3"/>
        </w:rPr>
        <w:t>superior, </w:t>
      </w:r>
      <w:r>
        <w:rPr>
          <w:color w:val="231F20"/>
        </w:rPr>
        <w:t>que constituye un principio </w:t>
      </w:r>
      <w:r>
        <w:rPr>
          <w:color w:val="231F20"/>
          <w:spacing w:val="-2"/>
        </w:rPr>
        <w:t>fundamental, </w:t>
      </w:r>
      <w:r>
        <w:rPr>
          <w:color w:val="231F20"/>
        </w:rPr>
        <w:t>lleva un mensaje al legislador para que lo use como punto de referencia en la realización del principio de proporcionalidad entre las faltas y las sanciones en los</w:t>
      </w:r>
      <w:r>
        <w:rPr>
          <w:color w:val="231F20"/>
          <w:spacing w:val="7"/>
        </w:rPr>
        <w:t> </w:t>
      </w:r>
      <w:r>
        <w:rPr>
          <w:color w:val="231F20"/>
        </w:rPr>
        <w:t>diferentes</w:t>
      </w:r>
      <w:r>
        <w:rPr>
          <w:color w:val="231F20"/>
          <w:spacing w:val="8"/>
        </w:rPr>
        <w:t> </w:t>
      </w:r>
      <w:r>
        <w:rPr>
          <w:color w:val="231F20"/>
        </w:rPr>
        <w:t>ámbitos</w:t>
      </w:r>
      <w:r>
        <w:rPr>
          <w:color w:val="231F20"/>
          <w:spacing w:val="8"/>
        </w:rPr>
        <w:t> </w:t>
      </w:r>
      <w:r>
        <w:rPr>
          <w:color w:val="231F20"/>
        </w:rPr>
        <w:t>de</w:t>
      </w:r>
      <w:r>
        <w:rPr>
          <w:color w:val="231F20"/>
          <w:spacing w:val="8"/>
        </w:rPr>
        <w:t> </w:t>
      </w:r>
      <w:r>
        <w:rPr>
          <w:color w:val="231F20"/>
        </w:rPr>
        <w:t>responsabilidad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servidores</w:t>
      </w:r>
      <w:r>
        <w:rPr>
          <w:color w:val="231F20"/>
          <w:spacing w:val="7"/>
        </w:rPr>
        <w:t> </w:t>
      </w:r>
      <w:r>
        <w:rPr>
          <w:color w:val="231F20"/>
        </w:rPr>
        <w:t>públicos.</w:t>
      </w:r>
    </w:p>
    <w:p>
      <w:pPr>
        <w:pStyle w:val="BodyText"/>
        <w:spacing w:line="273" w:lineRule="auto" w:before="178"/>
        <w:ind w:left="1363" w:right="1481" w:firstLine="359"/>
        <w:jc w:val="both"/>
      </w:pPr>
      <w:r>
        <w:rPr>
          <w:color w:val="231F20"/>
        </w:rPr>
        <w:t>Desde esa perspectiva, deberá ser objeto de evaluación la identidad de consecuencias previstas en la ley disciplinaria para una diversidad material de conductas que constituyen faltas gravísimas. En aras de fortalecer el carácter</w:t>
      </w:r>
    </w:p>
    <w:p>
      <w:pPr>
        <w:spacing w:after="0" w:line="273" w:lineRule="auto"/>
        <w:jc w:val="both"/>
        <w:sectPr>
          <w:footerReference w:type="default" r:id="rId30"/>
          <w:pgSz w:w="9930" w:h="13890"/>
          <w:pgMar w:footer="932" w:header="0" w:top="900" w:bottom="1120" w:left="0" w:right="0"/>
          <w:pgNumType w:start="60"/>
        </w:sectPr>
      </w:pPr>
    </w:p>
    <w:p>
      <w:pPr>
        <w:spacing w:before="83" w:after="45"/>
        <w:ind w:left="1692" w:right="1572" w:firstLine="0"/>
        <w:jc w:val="center"/>
        <w:rPr>
          <w:b/>
          <w:sz w:val="9"/>
        </w:rPr>
      </w:pPr>
      <w:r>
        <w:rPr/>
        <w:pict>
          <v:line style="position:absolute;mso-position-horizontal-relative:page;mso-position-vertical-relative:paragraph;z-index:25180262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jc w:val="both"/>
      </w:pPr>
      <w:r>
        <w:rPr>
          <w:color w:val="231F20"/>
        </w:rPr>
        <w:t>democrático del régimen disciplinario, en el ámbito de las faltas gravísimas deberá</w:t>
      </w:r>
      <w:r>
        <w:rPr>
          <w:color w:val="231F20"/>
          <w:spacing w:val="-10"/>
        </w:rPr>
        <w:t> </w:t>
      </w:r>
      <w:r>
        <w:rPr>
          <w:color w:val="231F20"/>
        </w:rPr>
        <w:t>ser</w:t>
      </w:r>
      <w:r>
        <w:rPr>
          <w:color w:val="231F20"/>
          <w:spacing w:val="-10"/>
        </w:rPr>
        <w:t> </w:t>
      </w:r>
      <w:r>
        <w:rPr>
          <w:color w:val="231F20"/>
        </w:rPr>
        <w:t>tema</w:t>
      </w:r>
      <w:r>
        <w:rPr>
          <w:color w:val="231F20"/>
          <w:spacing w:val="-10"/>
        </w:rPr>
        <w:t> </w:t>
      </w:r>
      <w:r>
        <w:rPr>
          <w:color w:val="231F20"/>
        </w:rPr>
        <w:t>de</w:t>
      </w:r>
      <w:r>
        <w:rPr>
          <w:color w:val="231F20"/>
          <w:spacing w:val="-10"/>
        </w:rPr>
        <w:t> </w:t>
      </w:r>
      <w:r>
        <w:rPr>
          <w:color w:val="231F20"/>
        </w:rPr>
        <w:t>evaluación</w:t>
      </w:r>
      <w:r>
        <w:rPr>
          <w:color w:val="231F20"/>
          <w:spacing w:val="-10"/>
        </w:rPr>
        <w:t> </w:t>
      </w:r>
      <w:r>
        <w:rPr>
          <w:color w:val="231F20"/>
        </w:rPr>
        <w:t>posterior</w:t>
      </w:r>
      <w:r>
        <w:rPr>
          <w:color w:val="231F20"/>
          <w:spacing w:val="-10"/>
        </w:rPr>
        <w:t> </w:t>
      </w:r>
      <w:r>
        <w:rPr>
          <w:color w:val="231F20"/>
        </w:rPr>
        <w:t>la</w:t>
      </w:r>
      <w:r>
        <w:rPr>
          <w:color w:val="231F20"/>
          <w:spacing w:val="-10"/>
        </w:rPr>
        <w:t> </w:t>
      </w:r>
      <w:r>
        <w:rPr>
          <w:color w:val="231F20"/>
        </w:rPr>
        <w:t>manera</w:t>
      </w:r>
      <w:r>
        <w:rPr>
          <w:color w:val="231F20"/>
          <w:spacing w:val="-10"/>
        </w:rPr>
        <w:t> </w:t>
      </w:r>
      <w:r>
        <w:rPr>
          <w:color w:val="231F20"/>
        </w:rPr>
        <w:t>de</w:t>
      </w:r>
      <w:r>
        <w:rPr>
          <w:color w:val="231F20"/>
          <w:spacing w:val="-10"/>
        </w:rPr>
        <w:t> </w:t>
      </w:r>
      <w:r>
        <w:rPr>
          <w:color w:val="231F20"/>
        </w:rPr>
        <w:t>evitar</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siga</w:t>
      </w:r>
      <w:r>
        <w:rPr>
          <w:color w:val="231F20"/>
          <w:spacing w:val="-10"/>
        </w:rPr>
        <w:t> </w:t>
      </w:r>
      <w:r>
        <w:rPr>
          <w:color w:val="231F20"/>
        </w:rPr>
        <w:t>dando</w:t>
      </w:r>
      <w:r>
        <w:rPr>
          <w:color w:val="231F20"/>
          <w:spacing w:val="-10"/>
        </w:rPr>
        <w:t> </w:t>
      </w:r>
      <w:r>
        <w:rPr>
          <w:color w:val="231F20"/>
          <w:spacing w:val="-8"/>
        </w:rPr>
        <w:t>el </w:t>
      </w:r>
      <w:r>
        <w:rPr>
          <w:color w:val="231F20"/>
        </w:rPr>
        <w:t>mismo trato disciplinario, por ejemplo, a conductas asociadas con la infracción del derecho internacional de los derechos humanos y del derecho</w:t>
      </w:r>
      <w:r>
        <w:rPr>
          <w:color w:val="231F20"/>
          <w:spacing w:val="-20"/>
        </w:rPr>
        <w:t> </w:t>
      </w:r>
      <w:r>
        <w:rPr>
          <w:color w:val="231F20"/>
        </w:rPr>
        <w:t>internacional humanitario con el dado a algunas conductas relacionadas con el servicio, la función</w:t>
      </w:r>
      <w:r>
        <w:rPr>
          <w:color w:val="231F20"/>
          <w:spacing w:val="11"/>
        </w:rPr>
        <w:t> </w:t>
      </w:r>
      <w:r>
        <w:rPr>
          <w:color w:val="231F20"/>
        </w:rPr>
        <w:t>pública</w:t>
      </w:r>
      <w:r>
        <w:rPr>
          <w:color w:val="231F20"/>
          <w:spacing w:val="12"/>
        </w:rPr>
        <w:t> </w:t>
      </w:r>
      <w:r>
        <w:rPr>
          <w:color w:val="231F20"/>
        </w:rPr>
        <w:t>o</w:t>
      </w:r>
      <w:r>
        <w:rPr>
          <w:color w:val="231F20"/>
          <w:spacing w:val="12"/>
        </w:rPr>
        <w:t> </w:t>
      </w:r>
      <w:r>
        <w:rPr>
          <w:color w:val="231F20"/>
        </w:rPr>
        <w:t>los</w:t>
      </w:r>
      <w:r>
        <w:rPr>
          <w:color w:val="231F20"/>
          <w:spacing w:val="11"/>
        </w:rPr>
        <w:t> </w:t>
      </w:r>
      <w:r>
        <w:rPr>
          <w:color w:val="231F20"/>
        </w:rPr>
        <w:t>trámites</w:t>
      </w:r>
      <w:r>
        <w:rPr>
          <w:color w:val="231F20"/>
          <w:spacing w:val="12"/>
        </w:rPr>
        <w:t> </w:t>
      </w:r>
      <w:r>
        <w:rPr>
          <w:color w:val="231F20"/>
        </w:rPr>
        <w:t>de</w:t>
      </w:r>
      <w:r>
        <w:rPr>
          <w:color w:val="231F20"/>
          <w:spacing w:val="12"/>
        </w:rPr>
        <w:t> </w:t>
      </w:r>
      <w:r>
        <w:rPr>
          <w:color w:val="231F20"/>
        </w:rPr>
        <w:t>asuntos</w:t>
      </w:r>
      <w:r>
        <w:rPr>
          <w:color w:val="231F20"/>
          <w:spacing w:val="11"/>
        </w:rPr>
        <w:t> </w:t>
      </w:r>
      <w:r>
        <w:rPr>
          <w:color w:val="231F20"/>
        </w:rPr>
        <w:t>oficiales.</w:t>
      </w:r>
    </w:p>
    <w:p>
      <w:pPr>
        <w:pStyle w:val="BodyText"/>
        <w:spacing w:line="273" w:lineRule="auto" w:before="165"/>
        <w:ind w:left="1483" w:right="1354" w:firstLine="359"/>
        <w:jc w:val="both"/>
      </w:pPr>
      <w:r>
        <w:rPr>
          <w:color w:val="231F20"/>
        </w:rPr>
        <w:t>Si bien la distinción entre el dolo y la culpa que se propuso en el proyecto de reforma resulta ser un avance en la separación de las consecuencias disciplinarias para los servidores públicos, aún queda por evaluar y establecer modalidades adicionales  de  distinción,  relacionadas  con  la  materia  o  con  el contenido específico del deber funcional objeto de protección, pues en el proyecto de reforma se conserva el mismo tipo de consecuencias normativas disciplinarias previstas en el CDU para el servidor público que comete tortura, genocidio o peculado por apropiación que para el que incurra en abandono   del cargo, asista al trabajo en tres ocasiones en estado de embriaguez o no responde oportunamente un derecho de</w:t>
      </w:r>
      <w:r>
        <w:rPr>
          <w:color w:val="231F20"/>
          <w:spacing w:val="8"/>
        </w:rPr>
        <w:t> </w:t>
      </w:r>
      <w:r>
        <w:rPr>
          <w:color w:val="231F20"/>
        </w:rPr>
        <w:t>petición.</w:t>
      </w:r>
    </w:p>
    <w:p>
      <w:pPr>
        <w:pStyle w:val="BodyText"/>
        <w:spacing w:line="273" w:lineRule="auto" w:before="163"/>
        <w:ind w:left="1483" w:right="1360" w:firstLine="359"/>
        <w:jc w:val="both"/>
      </w:pPr>
      <w:r>
        <w:rPr>
          <w:color w:val="231F20"/>
        </w:rPr>
        <w:t>El artículo 6º de la Constitución, con los alcances de la propuesta señalada en ocasión anterior,</w:t>
      </w:r>
      <w:r>
        <w:rPr>
          <w:color w:val="231F20"/>
          <w:position w:val="7"/>
          <w:sz w:val="12"/>
        </w:rPr>
        <w:t>29 </w:t>
      </w:r>
      <w:r>
        <w:rPr>
          <w:color w:val="231F20"/>
        </w:rPr>
        <w:t>o con una interpretación diferente, podría convertirse en el soporte de un avance democrático adicional es ese sentido.</w:t>
      </w:r>
    </w:p>
    <w:p>
      <w:pPr>
        <w:pStyle w:val="BodyText"/>
        <w:spacing w:before="4"/>
        <w:rPr>
          <w:sz w:val="31"/>
        </w:rPr>
      </w:pPr>
    </w:p>
    <w:p>
      <w:pPr>
        <w:pStyle w:val="Heading1"/>
        <w:numPr>
          <w:ilvl w:val="1"/>
          <w:numId w:val="15"/>
        </w:numPr>
        <w:tabs>
          <w:tab w:pos="2460" w:val="left" w:leader="none"/>
        </w:tabs>
        <w:spacing w:line="281" w:lineRule="exact" w:before="0" w:after="0"/>
        <w:ind w:left="2459" w:right="0" w:hanging="2340"/>
        <w:jc w:val="left"/>
      </w:pPr>
      <w:r>
        <w:rPr>
          <w:color w:val="231F20"/>
          <w:spacing w:val="18"/>
          <w:w w:val="154"/>
        </w:rPr>
        <w:t>c</w:t>
      </w:r>
      <w:r>
        <w:rPr>
          <w:color w:val="231F20"/>
          <w:spacing w:val="18"/>
          <w:w w:val="146"/>
        </w:rPr>
        <w:t>o</w:t>
      </w:r>
      <w:r>
        <w:rPr>
          <w:color w:val="231F20"/>
          <w:spacing w:val="18"/>
          <w:w w:val="118"/>
        </w:rPr>
        <w:t>M</w:t>
      </w:r>
      <w:r>
        <w:rPr>
          <w:color w:val="231F20"/>
          <w:spacing w:val="18"/>
          <w:w w:val="115"/>
        </w:rPr>
        <w:t>e</w:t>
      </w:r>
      <w:r>
        <w:rPr>
          <w:color w:val="231F20"/>
          <w:spacing w:val="18"/>
          <w:w w:val="138"/>
        </w:rPr>
        <w:t>n</w:t>
      </w:r>
      <w:r>
        <w:rPr>
          <w:color w:val="231F20"/>
          <w:w w:val="197"/>
        </w:rPr>
        <w:t>t</w:t>
      </w:r>
      <w:r>
        <w:rPr>
          <w:color w:val="231F20"/>
          <w:spacing w:val="18"/>
          <w:w w:val="134"/>
        </w:rPr>
        <w:t>a</w:t>
      </w:r>
      <w:r>
        <w:rPr>
          <w:color w:val="231F20"/>
          <w:spacing w:val="18"/>
          <w:w w:val="156"/>
        </w:rPr>
        <w:t>r</w:t>
      </w:r>
      <w:r>
        <w:rPr>
          <w:color w:val="231F20"/>
          <w:spacing w:val="17"/>
          <w:w w:val="105"/>
        </w:rPr>
        <w:t>i</w:t>
      </w:r>
      <w:r>
        <w:rPr>
          <w:color w:val="231F20"/>
          <w:w w:val="146"/>
        </w:rPr>
        <w:t>o</w:t>
      </w:r>
      <w:r>
        <w:rPr>
          <w:color w:val="231F20"/>
        </w:rPr>
        <w:t> </w:t>
      </w:r>
      <w:r>
        <w:rPr>
          <w:color w:val="231F20"/>
          <w:spacing w:val="-3"/>
        </w:rPr>
        <w:t> </w:t>
      </w:r>
      <w:r>
        <w:rPr>
          <w:color w:val="231F20"/>
          <w:spacing w:val="18"/>
          <w:w w:val="97"/>
        </w:rPr>
        <w:t>S</w:t>
      </w:r>
      <w:r>
        <w:rPr>
          <w:color w:val="231F20"/>
          <w:spacing w:val="18"/>
          <w:w w:val="146"/>
        </w:rPr>
        <w:t>o</w:t>
      </w:r>
      <w:r>
        <w:rPr>
          <w:color w:val="231F20"/>
          <w:spacing w:val="18"/>
          <w:w w:val="102"/>
        </w:rPr>
        <w:t>B</w:t>
      </w:r>
      <w:r>
        <w:rPr>
          <w:color w:val="231F20"/>
          <w:spacing w:val="18"/>
          <w:w w:val="156"/>
        </w:rPr>
        <w:t>r</w:t>
      </w:r>
      <w:r>
        <w:rPr>
          <w:color w:val="231F20"/>
          <w:w w:val="115"/>
        </w:rPr>
        <w:t>e</w:t>
      </w:r>
      <w:r>
        <w:rPr>
          <w:color w:val="231F20"/>
        </w:rPr>
        <w:t> </w:t>
      </w:r>
      <w:r>
        <w:rPr>
          <w:color w:val="231F20"/>
          <w:spacing w:val="-3"/>
        </w:rPr>
        <w:t> </w:t>
      </w:r>
      <w:r>
        <w:rPr>
          <w:color w:val="231F20"/>
          <w:spacing w:val="18"/>
          <w:w w:val="198"/>
        </w:rPr>
        <w:t>l</w:t>
      </w:r>
      <w:r>
        <w:rPr>
          <w:color w:val="231F20"/>
          <w:w w:val="134"/>
        </w:rPr>
        <w:t>a</w:t>
      </w:r>
      <w:r>
        <w:rPr>
          <w:color w:val="231F20"/>
        </w:rPr>
        <w:t> </w:t>
      </w:r>
      <w:r>
        <w:rPr>
          <w:color w:val="231F20"/>
          <w:spacing w:val="-3"/>
        </w:rPr>
        <w:t> </w:t>
      </w:r>
      <w:r>
        <w:rPr>
          <w:color w:val="231F20"/>
          <w:spacing w:val="18"/>
          <w:w w:val="90"/>
        </w:rPr>
        <w:t>P</w:t>
      </w:r>
      <w:r>
        <w:rPr>
          <w:color w:val="231F20"/>
          <w:spacing w:val="9"/>
          <w:w w:val="156"/>
        </w:rPr>
        <w:t>r</w:t>
      </w:r>
      <w:r>
        <w:rPr>
          <w:color w:val="231F20"/>
          <w:spacing w:val="18"/>
          <w:w w:val="146"/>
        </w:rPr>
        <w:t>o</w:t>
      </w:r>
      <w:r>
        <w:rPr>
          <w:color w:val="231F20"/>
          <w:spacing w:val="18"/>
          <w:w w:val="90"/>
        </w:rPr>
        <w:t>P</w:t>
      </w:r>
      <w:r>
        <w:rPr>
          <w:color w:val="231F20"/>
          <w:spacing w:val="18"/>
          <w:w w:val="115"/>
        </w:rPr>
        <w:t>U</w:t>
      </w:r>
      <w:r>
        <w:rPr>
          <w:color w:val="231F20"/>
          <w:spacing w:val="18"/>
          <w:w w:val="115"/>
        </w:rPr>
        <w:t>e</w:t>
      </w:r>
      <w:r>
        <w:rPr>
          <w:color w:val="231F20"/>
          <w:spacing w:val="18"/>
          <w:w w:val="97"/>
        </w:rPr>
        <w:t>S</w:t>
      </w:r>
      <w:r>
        <w:rPr>
          <w:color w:val="231F20"/>
          <w:w w:val="197"/>
        </w:rPr>
        <w:t>t</w:t>
      </w:r>
      <w:r>
        <w:rPr>
          <w:color w:val="231F20"/>
          <w:w w:val="134"/>
        </w:rPr>
        <w:t>a</w:t>
      </w:r>
      <w:r>
        <w:rPr>
          <w:color w:val="231F20"/>
        </w:rPr>
        <w:t> </w:t>
      </w:r>
      <w:r>
        <w:rPr>
          <w:color w:val="231F20"/>
          <w:spacing w:val="-3"/>
        </w:rPr>
        <w:t> </w:t>
      </w:r>
      <w:r>
        <w:rPr>
          <w:color w:val="231F20"/>
          <w:spacing w:val="18"/>
          <w:w w:val="130"/>
        </w:rPr>
        <w:t>d</w:t>
      </w:r>
      <w:r>
        <w:rPr>
          <w:color w:val="231F20"/>
          <w:w w:val="115"/>
        </w:rPr>
        <w:t>e</w:t>
      </w:r>
    </w:p>
    <w:p>
      <w:pPr>
        <w:spacing w:before="0"/>
        <w:ind w:left="1692" w:right="1570" w:firstLine="0"/>
        <w:jc w:val="center"/>
        <w:rPr>
          <w:b/>
          <w:sz w:val="24"/>
        </w:rPr>
      </w:pPr>
      <w:r>
        <w:rPr/>
        <w:pict>
          <v:line style="position:absolute;mso-position-horizontal-relative:page;mso-position-vertical-relative:paragraph;z-index:-251515904;mso-wrap-distance-left:0;mso-wrap-distance-right:0" from="209.217896pt,31.598354pt" to="292.844896pt,31.598354pt" stroked="true" strokeweight=".4pt" strokecolor="#231f20">
            <v:stroke dashstyle="shortdot"/>
            <w10:wrap type="topAndBottom"/>
          </v:line>
        </w:pict>
      </w:r>
      <w:r>
        <w:rPr>
          <w:b/>
          <w:color w:val="231F20"/>
          <w:w w:val="145"/>
          <w:sz w:val="24"/>
        </w:rPr>
        <w:t>reforMa al artícUlo </w:t>
      </w:r>
      <w:r>
        <w:rPr>
          <w:b/>
          <w:color w:val="231F20"/>
          <w:w w:val="115"/>
          <w:sz w:val="24"/>
        </w:rPr>
        <w:t>5º </w:t>
      </w:r>
      <w:r>
        <w:rPr>
          <w:b/>
          <w:color w:val="231F20"/>
          <w:w w:val="145"/>
          <w:sz w:val="24"/>
        </w:rPr>
        <w:t>del cdU: ilicitUd </w:t>
      </w:r>
      <w:r>
        <w:rPr>
          <w:b/>
          <w:color w:val="231F20"/>
          <w:w w:val="97"/>
          <w:sz w:val="24"/>
        </w:rPr>
        <w:t>S</w:t>
      </w:r>
      <w:r>
        <w:rPr>
          <w:b/>
          <w:color w:val="231F20"/>
          <w:w w:val="115"/>
          <w:sz w:val="24"/>
        </w:rPr>
        <w:t>U</w:t>
      </w:r>
      <w:r>
        <w:rPr>
          <w:b/>
          <w:color w:val="231F20"/>
          <w:w w:val="97"/>
          <w:sz w:val="24"/>
        </w:rPr>
        <w:t>S</w:t>
      </w:r>
      <w:r>
        <w:rPr>
          <w:b/>
          <w:color w:val="231F20"/>
          <w:w w:val="197"/>
          <w:sz w:val="24"/>
        </w:rPr>
        <w:t>t</w:t>
      </w:r>
      <w:r>
        <w:rPr>
          <w:b/>
          <w:color w:val="231F20"/>
          <w:w w:val="134"/>
          <w:sz w:val="24"/>
        </w:rPr>
        <w:t>a</w:t>
      </w:r>
      <w:r>
        <w:rPr>
          <w:b/>
          <w:color w:val="231F20"/>
          <w:w w:val="138"/>
          <w:sz w:val="24"/>
        </w:rPr>
        <w:t>n</w:t>
      </w:r>
      <w:r>
        <w:rPr>
          <w:b/>
          <w:color w:val="231F20"/>
          <w:w w:val="154"/>
          <w:sz w:val="24"/>
        </w:rPr>
        <w:t>c</w:t>
      </w:r>
      <w:r>
        <w:rPr>
          <w:b/>
          <w:color w:val="231F20"/>
          <w:w w:val="105"/>
          <w:sz w:val="24"/>
        </w:rPr>
        <w:t>i</w:t>
      </w:r>
      <w:r>
        <w:rPr>
          <w:b/>
          <w:color w:val="231F20"/>
          <w:w w:val="134"/>
          <w:sz w:val="24"/>
        </w:rPr>
        <w:t>a</w:t>
      </w:r>
      <w:r>
        <w:rPr>
          <w:b/>
          <w:color w:val="231F20"/>
          <w:w w:val="198"/>
          <w:sz w:val="24"/>
        </w:rPr>
        <w:t>l</w:t>
      </w:r>
    </w:p>
    <w:p>
      <w:pPr>
        <w:pStyle w:val="BodyText"/>
        <w:spacing w:before="2"/>
        <w:rPr>
          <w:b/>
          <w:sz w:val="27"/>
        </w:rPr>
      </w:pPr>
    </w:p>
    <w:p>
      <w:pPr>
        <w:pStyle w:val="Heading3"/>
        <w:numPr>
          <w:ilvl w:val="0"/>
          <w:numId w:val="22"/>
        </w:numPr>
        <w:tabs>
          <w:tab w:pos="1964" w:val="left" w:leader="none"/>
        </w:tabs>
        <w:spacing w:line="240" w:lineRule="auto" w:before="0" w:after="0"/>
        <w:ind w:left="1963" w:right="0" w:hanging="361"/>
        <w:jc w:val="left"/>
      </w:pPr>
      <w:r>
        <w:rPr>
          <w:color w:val="231F20"/>
        </w:rPr>
        <w:t>Estructura del artículo 5º y propuesta de</w:t>
      </w:r>
      <w:r>
        <w:rPr>
          <w:color w:val="231F20"/>
          <w:spacing w:val="-1"/>
        </w:rPr>
        <w:t> </w:t>
      </w:r>
      <w:r>
        <w:rPr>
          <w:color w:val="231F20"/>
        </w:rPr>
        <w:t>modificación</w:t>
      </w:r>
    </w:p>
    <w:p>
      <w:pPr>
        <w:pStyle w:val="BodyText"/>
        <w:spacing w:line="273" w:lineRule="auto" w:before="138"/>
        <w:ind w:left="1483" w:right="1362" w:firstLine="359"/>
        <w:jc w:val="both"/>
      </w:pPr>
      <w:r>
        <w:rPr>
          <w:color w:val="231F20"/>
        </w:rPr>
        <w:t>En el proyecto de reforma se modifica el artículo 5º del CDU. Los cambios propuestos son:</w:t>
      </w:r>
    </w:p>
    <w:p>
      <w:pPr>
        <w:pStyle w:val="ListParagraph"/>
        <w:numPr>
          <w:ilvl w:val="1"/>
          <w:numId w:val="19"/>
        </w:numPr>
        <w:tabs>
          <w:tab w:pos="1993" w:val="left" w:leader="none"/>
          <w:tab w:pos="1994" w:val="left" w:leader="none"/>
        </w:tabs>
        <w:spacing w:line="240" w:lineRule="auto" w:before="169" w:after="0"/>
        <w:ind w:left="1993" w:right="0" w:hanging="361"/>
        <w:jc w:val="left"/>
        <w:rPr>
          <w:sz w:val="21"/>
        </w:rPr>
      </w:pPr>
      <w:r>
        <w:rPr>
          <w:color w:val="231F20"/>
          <w:w w:val="105"/>
          <w:sz w:val="21"/>
        </w:rPr>
        <w:t>La sustitución de la expresión “falta” por la de</w:t>
      </w:r>
      <w:r>
        <w:rPr>
          <w:color w:val="231F20"/>
          <w:spacing w:val="26"/>
          <w:w w:val="105"/>
          <w:sz w:val="21"/>
        </w:rPr>
        <w:t> </w:t>
      </w:r>
      <w:r>
        <w:rPr>
          <w:color w:val="231F20"/>
          <w:w w:val="105"/>
          <w:sz w:val="21"/>
        </w:rPr>
        <w:t>“conducta”</w:t>
      </w:r>
    </w:p>
    <w:p>
      <w:pPr>
        <w:pStyle w:val="ListParagraph"/>
        <w:numPr>
          <w:ilvl w:val="1"/>
          <w:numId w:val="19"/>
        </w:numPr>
        <w:tabs>
          <w:tab w:pos="1993" w:val="left" w:leader="none"/>
          <w:tab w:pos="1994" w:val="left" w:leader="none"/>
        </w:tabs>
        <w:spacing w:line="240" w:lineRule="auto" w:before="147" w:after="0"/>
        <w:ind w:left="1993" w:right="0" w:hanging="361"/>
        <w:jc w:val="left"/>
        <w:rPr>
          <w:sz w:val="21"/>
        </w:rPr>
      </w:pPr>
      <w:r>
        <w:rPr>
          <w:color w:val="231F20"/>
          <w:sz w:val="21"/>
        </w:rPr>
        <w:t>La adición de la expresión “sujeto</w:t>
      </w:r>
      <w:r>
        <w:rPr>
          <w:color w:val="231F20"/>
          <w:spacing w:val="15"/>
          <w:sz w:val="21"/>
        </w:rPr>
        <w:t> </w:t>
      </w:r>
      <w:r>
        <w:rPr>
          <w:color w:val="231F20"/>
          <w:sz w:val="21"/>
        </w:rPr>
        <w:t>disciplinable”</w:t>
      </w:r>
    </w:p>
    <w:p>
      <w:pPr>
        <w:pStyle w:val="BodyText"/>
        <w:spacing w:before="1"/>
      </w:pPr>
      <w:r>
        <w:rPr/>
        <w:pict>
          <v:line style="position:absolute;mso-position-horizontal-relative:page;mso-position-vertical-relative:paragraph;z-index:-251514880;mso-wrap-distance-left:0;mso-wrap-distance-right:0" from="92.173203pt,14.469943pt" to="140.173203pt,14.469943pt" stroked="true" strokeweight=".25pt" strokecolor="#231f20">
            <v:stroke dashstyle="solid"/>
            <w10:wrap type="topAndBottom"/>
          </v:line>
        </w:pict>
      </w:r>
    </w:p>
    <w:p>
      <w:pPr>
        <w:pStyle w:val="ListParagraph"/>
        <w:numPr>
          <w:ilvl w:val="0"/>
          <w:numId w:val="19"/>
        </w:numPr>
        <w:tabs>
          <w:tab w:pos="1844" w:val="left" w:leader="none"/>
        </w:tabs>
        <w:spacing w:line="237" w:lineRule="auto" w:before="68" w:after="0"/>
        <w:ind w:left="1843" w:right="1354" w:hanging="361"/>
        <w:jc w:val="both"/>
        <w:rPr>
          <w:sz w:val="17"/>
        </w:rPr>
      </w:pPr>
      <w:r>
        <w:rPr>
          <w:color w:val="231F20"/>
          <w:w w:val="105"/>
          <w:sz w:val="17"/>
        </w:rPr>
        <w:t>Pedro</w:t>
      </w:r>
      <w:r>
        <w:rPr>
          <w:color w:val="231F20"/>
          <w:spacing w:val="-21"/>
          <w:w w:val="105"/>
          <w:sz w:val="17"/>
        </w:rPr>
        <w:t> </w:t>
      </w:r>
      <w:r>
        <w:rPr>
          <w:color w:val="231F20"/>
          <w:w w:val="105"/>
          <w:sz w:val="17"/>
        </w:rPr>
        <w:t>Alfonso</w:t>
      </w:r>
      <w:r>
        <w:rPr>
          <w:color w:val="231F20"/>
          <w:spacing w:val="-19"/>
          <w:w w:val="105"/>
          <w:sz w:val="17"/>
        </w:rPr>
        <w:t> </w:t>
      </w:r>
      <w:r>
        <w:rPr>
          <w:color w:val="231F20"/>
          <w:w w:val="105"/>
          <w:sz w:val="17"/>
        </w:rPr>
        <w:t>Hernández.</w:t>
      </w:r>
      <w:r>
        <w:rPr>
          <w:color w:val="231F20"/>
          <w:spacing w:val="-20"/>
          <w:w w:val="105"/>
          <w:sz w:val="17"/>
        </w:rPr>
        <w:t> </w:t>
      </w:r>
      <w:r>
        <w:rPr>
          <w:rFonts w:ascii="Book Antiqua" w:hAnsi="Book Antiqua"/>
          <w:b/>
          <w:i/>
          <w:color w:val="231F20"/>
          <w:w w:val="105"/>
          <w:sz w:val="17"/>
        </w:rPr>
        <w:t>Función</w:t>
      </w:r>
      <w:r>
        <w:rPr>
          <w:rFonts w:ascii="Book Antiqua" w:hAnsi="Book Antiqua"/>
          <w:b/>
          <w:i/>
          <w:color w:val="231F20"/>
          <w:spacing w:val="-24"/>
          <w:w w:val="105"/>
          <w:sz w:val="17"/>
        </w:rPr>
        <w:t> </w:t>
      </w:r>
      <w:r>
        <w:rPr>
          <w:rFonts w:ascii="Book Antiqua" w:hAnsi="Book Antiqua"/>
          <w:b/>
          <w:i/>
          <w:color w:val="231F20"/>
          <w:w w:val="105"/>
          <w:sz w:val="17"/>
        </w:rPr>
        <w:t>pública</w:t>
      </w:r>
      <w:r>
        <w:rPr>
          <w:rFonts w:ascii="Book Antiqua" w:hAnsi="Book Antiqua"/>
          <w:b/>
          <w:i/>
          <w:color w:val="231F20"/>
          <w:spacing w:val="-23"/>
          <w:w w:val="105"/>
          <w:sz w:val="17"/>
        </w:rPr>
        <w:t> </w:t>
      </w:r>
      <w:r>
        <w:rPr>
          <w:rFonts w:ascii="Book Antiqua" w:hAnsi="Book Antiqua"/>
          <w:b/>
          <w:i/>
          <w:color w:val="231F20"/>
          <w:w w:val="105"/>
          <w:sz w:val="17"/>
        </w:rPr>
        <w:t>y</w:t>
      </w:r>
      <w:r>
        <w:rPr>
          <w:rFonts w:ascii="Book Antiqua" w:hAnsi="Book Antiqua"/>
          <w:b/>
          <w:i/>
          <w:color w:val="231F20"/>
          <w:spacing w:val="-24"/>
          <w:w w:val="105"/>
          <w:sz w:val="17"/>
        </w:rPr>
        <w:t> </w:t>
      </w:r>
      <w:r>
        <w:rPr>
          <w:rFonts w:ascii="Book Antiqua" w:hAnsi="Book Antiqua"/>
          <w:b/>
          <w:i/>
          <w:color w:val="231F20"/>
          <w:w w:val="105"/>
          <w:sz w:val="17"/>
        </w:rPr>
        <w:t>relaciones</w:t>
      </w:r>
      <w:r>
        <w:rPr>
          <w:rFonts w:ascii="Book Antiqua" w:hAnsi="Book Antiqua"/>
          <w:b/>
          <w:i/>
          <w:color w:val="231F20"/>
          <w:spacing w:val="-24"/>
          <w:w w:val="105"/>
          <w:sz w:val="17"/>
        </w:rPr>
        <w:t> </w:t>
      </w:r>
      <w:r>
        <w:rPr>
          <w:rFonts w:ascii="Book Antiqua" w:hAnsi="Book Antiqua"/>
          <w:b/>
          <w:i/>
          <w:color w:val="231F20"/>
          <w:w w:val="105"/>
          <w:sz w:val="17"/>
        </w:rPr>
        <w:t>especiales</w:t>
      </w:r>
      <w:r>
        <w:rPr>
          <w:rFonts w:ascii="Book Antiqua" w:hAnsi="Book Antiqua"/>
          <w:b/>
          <w:i/>
          <w:color w:val="231F20"/>
          <w:spacing w:val="-23"/>
          <w:w w:val="105"/>
          <w:sz w:val="17"/>
        </w:rPr>
        <w:t> </w:t>
      </w:r>
      <w:r>
        <w:rPr>
          <w:rFonts w:ascii="Book Antiqua" w:hAnsi="Book Antiqua"/>
          <w:b/>
          <w:i/>
          <w:color w:val="231F20"/>
          <w:w w:val="105"/>
          <w:sz w:val="17"/>
        </w:rPr>
        <w:t>de</w:t>
      </w:r>
      <w:r>
        <w:rPr>
          <w:rFonts w:ascii="Book Antiqua" w:hAnsi="Book Antiqua"/>
          <w:b/>
          <w:i/>
          <w:color w:val="231F20"/>
          <w:spacing w:val="-24"/>
          <w:w w:val="105"/>
          <w:sz w:val="17"/>
        </w:rPr>
        <w:t> </w:t>
      </w:r>
      <w:r>
        <w:rPr>
          <w:rFonts w:ascii="Book Antiqua" w:hAnsi="Book Antiqua"/>
          <w:b/>
          <w:i/>
          <w:color w:val="231F20"/>
          <w:w w:val="105"/>
          <w:sz w:val="17"/>
        </w:rPr>
        <w:t>sujeción.</w:t>
      </w:r>
      <w:r>
        <w:rPr>
          <w:rFonts w:ascii="Book Antiqua" w:hAnsi="Book Antiqua"/>
          <w:b/>
          <w:i/>
          <w:color w:val="231F20"/>
          <w:spacing w:val="-26"/>
          <w:w w:val="105"/>
          <w:sz w:val="17"/>
        </w:rPr>
        <w:t> </w:t>
      </w:r>
      <w:r>
        <w:rPr>
          <w:rFonts w:ascii="Book Antiqua" w:hAnsi="Book Antiqua"/>
          <w:b/>
          <w:i/>
          <w:color w:val="231F20"/>
          <w:w w:val="105"/>
          <w:sz w:val="17"/>
        </w:rPr>
        <w:t>Propuesta </w:t>
      </w:r>
      <w:r>
        <w:rPr>
          <w:rFonts w:ascii="Book Antiqua" w:hAnsi="Book Antiqua"/>
          <w:b/>
          <w:i/>
          <w:color w:val="231F20"/>
          <w:w w:val="105"/>
          <w:sz w:val="17"/>
        </w:rPr>
        <w:t>para</w:t>
      </w:r>
      <w:r>
        <w:rPr>
          <w:rFonts w:ascii="Book Antiqua" w:hAnsi="Book Antiqua"/>
          <w:b/>
          <w:i/>
          <w:color w:val="231F20"/>
          <w:spacing w:val="-7"/>
          <w:w w:val="105"/>
          <w:sz w:val="17"/>
        </w:rPr>
        <w:t> </w:t>
      </w:r>
      <w:r>
        <w:rPr>
          <w:rFonts w:ascii="Book Antiqua" w:hAnsi="Book Antiqua"/>
          <w:b/>
          <w:i/>
          <w:color w:val="231F20"/>
          <w:w w:val="105"/>
          <w:sz w:val="17"/>
        </w:rPr>
        <w:t>sustituir</w:t>
      </w:r>
      <w:r>
        <w:rPr>
          <w:rFonts w:ascii="Book Antiqua" w:hAnsi="Book Antiqua"/>
          <w:b/>
          <w:i/>
          <w:color w:val="231F20"/>
          <w:spacing w:val="-6"/>
          <w:w w:val="105"/>
          <w:sz w:val="17"/>
        </w:rPr>
        <w:t> </w:t>
      </w:r>
      <w:r>
        <w:rPr>
          <w:rFonts w:ascii="Book Antiqua" w:hAnsi="Book Antiqua"/>
          <w:b/>
          <w:i/>
          <w:color w:val="231F20"/>
          <w:w w:val="105"/>
          <w:sz w:val="17"/>
        </w:rPr>
        <w:t>la</w:t>
      </w:r>
      <w:r>
        <w:rPr>
          <w:rFonts w:ascii="Book Antiqua" w:hAnsi="Book Antiqua"/>
          <w:b/>
          <w:i/>
          <w:color w:val="231F20"/>
          <w:spacing w:val="-7"/>
          <w:w w:val="105"/>
          <w:sz w:val="17"/>
        </w:rPr>
        <w:t> </w:t>
      </w:r>
      <w:r>
        <w:rPr>
          <w:rFonts w:ascii="Book Antiqua" w:hAnsi="Book Antiqua"/>
          <w:b/>
          <w:i/>
          <w:color w:val="231F20"/>
          <w:w w:val="105"/>
          <w:sz w:val="17"/>
        </w:rPr>
        <w:t>sumisión</w:t>
      </w:r>
      <w:r>
        <w:rPr>
          <w:rFonts w:ascii="Book Antiqua" w:hAnsi="Book Antiqua"/>
          <w:b/>
          <w:i/>
          <w:color w:val="231F20"/>
          <w:spacing w:val="-6"/>
          <w:w w:val="105"/>
          <w:sz w:val="17"/>
        </w:rPr>
        <w:t> </w:t>
      </w:r>
      <w:r>
        <w:rPr>
          <w:rFonts w:ascii="Book Antiqua" w:hAnsi="Book Antiqua"/>
          <w:b/>
          <w:i/>
          <w:color w:val="231F20"/>
          <w:w w:val="105"/>
          <w:sz w:val="17"/>
        </w:rPr>
        <w:t>por</w:t>
      </w:r>
      <w:r>
        <w:rPr>
          <w:rFonts w:ascii="Book Antiqua" w:hAnsi="Book Antiqua"/>
          <w:b/>
          <w:i/>
          <w:color w:val="231F20"/>
          <w:spacing w:val="-6"/>
          <w:w w:val="105"/>
          <w:sz w:val="17"/>
        </w:rPr>
        <w:t> </w:t>
      </w:r>
      <w:r>
        <w:rPr>
          <w:rFonts w:ascii="Book Antiqua" w:hAnsi="Book Antiqua"/>
          <w:b/>
          <w:i/>
          <w:color w:val="231F20"/>
          <w:w w:val="105"/>
          <w:sz w:val="17"/>
        </w:rPr>
        <w:t>la</w:t>
      </w:r>
      <w:r>
        <w:rPr>
          <w:rFonts w:ascii="Book Antiqua" w:hAnsi="Book Antiqua"/>
          <w:b/>
          <w:i/>
          <w:color w:val="231F20"/>
          <w:spacing w:val="-7"/>
          <w:w w:val="105"/>
          <w:sz w:val="17"/>
        </w:rPr>
        <w:t> </w:t>
      </w:r>
      <w:r>
        <w:rPr>
          <w:rFonts w:ascii="Book Antiqua" w:hAnsi="Book Antiqua"/>
          <w:b/>
          <w:i/>
          <w:color w:val="231F20"/>
          <w:w w:val="105"/>
          <w:sz w:val="17"/>
        </w:rPr>
        <w:t>misión</w:t>
      </w:r>
      <w:r>
        <w:rPr>
          <w:rFonts w:ascii="Book Antiqua" w:hAnsi="Book Antiqua"/>
          <w:b/>
          <w:i/>
          <w:color w:val="231F20"/>
          <w:spacing w:val="-6"/>
          <w:w w:val="105"/>
          <w:sz w:val="17"/>
        </w:rPr>
        <w:t> </w:t>
      </w:r>
      <w:r>
        <w:rPr>
          <w:rFonts w:ascii="Book Antiqua" w:hAnsi="Book Antiqua"/>
          <w:b/>
          <w:i/>
          <w:color w:val="231F20"/>
          <w:w w:val="105"/>
          <w:sz w:val="17"/>
        </w:rPr>
        <w:t>del</w:t>
      </w:r>
      <w:r>
        <w:rPr>
          <w:rFonts w:ascii="Book Antiqua" w:hAnsi="Book Antiqua"/>
          <w:b/>
          <w:i/>
          <w:color w:val="231F20"/>
          <w:spacing w:val="-7"/>
          <w:w w:val="105"/>
          <w:sz w:val="17"/>
        </w:rPr>
        <w:t> </w:t>
      </w:r>
      <w:r>
        <w:rPr>
          <w:rFonts w:ascii="Book Antiqua" w:hAnsi="Book Antiqua"/>
          <w:b/>
          <w:i/>
          <w:color w:val="231F20"/>
          <w:w w:val="105"/>
          <w:sz w:val="17"/>
        </w:rPr>
        <w:t>servidor</w:t>
      </w:r>
      <w:r>
        <w:rPr>
          <w:rFonts w:ascii="Book Antiqua" w:hAnsi="Book Antiqua"/>
          <w:b/>
          <w:i/>
          <w:color w:val="231F20"/>
          <w:spacing w:val="-6"/>
          <w:w w:val="105"/>
          <w:sz w:val="17"/>
        </w:rPr>
        <w:t> </w:t>
      </w:r>
      <w:r>
        <w:rPr>
          <w:rFonts w:ascii="Book Antiqua" w:hAnsi="Book Antiqua"/>
          <w:b/>
          <w:i/>
          <w:color w:val="231F20"/>
          <w:w w:val="105"/>
          <w:sz w:val="17"/>
        </w:rPr>
        <w:t>público</w:t>
      </w:r>
      <w:r>
        <w:rPr>
          <w:rFonts w:ascii="Book Antiqua" w:hAnsi="Book Antiqua"/>
          <w:b/>
          <w:i/>
          <w:color w:val="231F20"/>
          <w:spacing w:val="-6"/>
          <w:w w:val="105"/>
          <w:sz w:val="17"/>
        </w:rPr>
        <w:t> </w:t>
      </w:r>
      <w:r>
        <w:rPr>
          <w:rFonts w:ascii="Book Antiqua" w:hAnsi="Book Antiqua"/>
          <w:b/>
          <w:i/>
          <w:color w:val="231F20"/>
          <w:w w:val="105"/>
          <w:sz w:val="17"/>
        </w:rPr>
        <w:t>en</w:t>
      </w:r>
      <w:r>
        <w:rPr>
          <w:rFonts w:ascii="Book Antiqua" w:hAnsi="Book Antiqua"/>
          <w:b/>
          <w:i/>
          <w:color w:val="231F20"/>
          <w:spacing w:val="-7"/>
          <w:w w:val="105"/>
          <w:sz w:val="17"/>
        </w:rPr>
        <w:t> </w:t>
      </w:r>
      <w:r>
        <w:rPr>
          <w:rFonts w:ascii="Book Antiqua" w:hAnsi="Book Antiqua"/>
          <w:b/>
          <w:i/>
          <w:color w:val="231F20"/>
          <w:w w:val="105"/>
          <w:sz w:val="17"/>
        </w:rPr>
        <w:t>materia</w:t>
      </w:r>
      <w:r>
        <w:rPr>
          <w:rFonts w:ascii="Book Antiqua" w:hAnsi="Book Antiqua"/>
          <w:b/>
          <w:i/>
          <w:color w:val="231F20"/>
          <w:spacing w:val="-6"/>
          <w:w w:val="105"/>
          <w:sz w:val="17"/>
        </w:rPr>
        <w:t> </w:t>
      </w:r>
      <w:r>
        <w:rPr>
          <w:rFonts w:ascii="Book Antiqua" w:hAnsi="Book Antiqua"/>
          <w:b/>
          <w:i/>
          <w:color w:val="231F20"/>
          <w:w w:val="105"/>
          <w:sz w:val="17"/>
        </w:rPr>
        <w:t>disciplinaria. </w:t>
      </w:r>
      <w:r>
        <w:rPr>
          <w:color w:val="231F20"/>
          <w:w w:val="105"/>
          <w:sz w:val="17"/>
        </w:rPr>
        <w:t>Ponencia</w:t>
      </w:r>
      <w:r>
        <w:rPr>
          <w:color w:val="231F20"/>
          <w:spacing w:val="-12"/>
          <w:w w:val="105"/>
          <w:sz w:val="17"/>
        </w:rPr>
        <w:t> </w:t>
      </w:r>
      <w:r>
        <w:rPr>
          <w:color w:val="231F20"/>
          <w:w w:val="105"/>
          <w:sz w:val="17"/>
        </w:rPr>
        <w:t>presentada</w:t>
      </w:r>
      <w:r>
        <w:rPr>
          <w:color w:val="231F20"/>
          <w:spacing w:val="-12"/>
          <w:w w:val="105"/>
          <w:sz w:val="17"/>
        </w:rPr>
        <w:t> </w:t>
      </w:r>
      <w:r>
        <w:rPr>
          <w:color w:val="231F20"/>
          <w:w w:val="105"/>
          <w:sz w:val="17"/>
        </w:rPr>
        <w:t>en</w:t>
      </w:r>
      <w:r>
        <w:rPr>
          <w:color w:val="231F20"/>
          <w:spacing w:val="-11"/>
          <w:w w:val="105"/>
          <w:sz w:val="17"/>
        </w:rPr>
        <w:t> </w:t>
      </w:r>
      <w:r>
        <w:rPr>
          <w:color w:val="231F20"/>
          <w:w w:val="105"/>
          <w:sz w:val="17"/>
        </w:rPr>
        <w:t>el</w:t>
      </w:r>
      <w:r>
        <w:rPr>
          <w:color w:val="231F20"/>
          <w:spacing w:val="-12"/>
          <w:w w:val="105"/>
          <w:sz w:val="17"/>
        </w:rPr>
        <w:t> </w:t>
      </w:r>
      <w:r>
        <w:rPr>
          <w:color w:val="231F20"/>
          <w:w w:val="105"/>
          <w:sz w:val="17"/>
        </w:rPr>
        <w:t>III</w:t>
      </w:r>
      <w:r>
        <w:rPr>
          <w:color w:val="231F20"/>
          <w:spacing w:val="-12"/>
          <w:w w:val="105"/>
          <w:sz w:val="17"/>
        </w:rPr>
        <w:t> </w:t>
      </w:r>
      <w:r>
        <w:rPr>
          <w:color w:val="231F20"/>
          <w:w w:val="105"/>
          <w:sz w:val="17"/>
        </w:rPr>
        <w:t>Congreso</w:t>
      </w:r>
      <w:r>
        <w:rPr>
          <w:color w:val="231F20"/>
          <w:spacing w:val="-11"/>
          <w:w w:val="105"/>
          <w:sz w:val="17"/>
        </w:rPr>
        <w:t> </w:t>
      </w:r>
      <w:r>
        <w:rPr>
          <w:color w:val="231F20"/>
          <w:w w:val="105"/>
          <w:sz w:val="17"/>
        </w:rPr>
        <w:t>Internacional</w:t>
      </w:r>
      <w:r>
        <w:rPr>
          <w:color w:val="231F20"/>
          <w:spacing w:val="-12"/>
          <w:w w:val="105"/>
          <w:sz w:val="17"/>
        </w:rPr>
        <w:t> </w:t>
      </w:r>
      <w:r>
        <w:rPr>
          <w:color w:val="231F20"/>
          <w:w w:val="105"/>
          <w:sz w:val="17"/>
        </w:rPr>
        <w:t>de</w:t>
      </w:r>
      <w:r>
        <w:rPr>
          <w:color w:val="231F20"/>
          <w:spacing w:val="-12"/>
          <w:w w:val="105"/>
          <w:sz w:val="17"/>
        </w:rPr>
        <w:t> </w:t>
      </w:r>
      <w:r>
        <w:rPr>
          <w:color w:val="231F20"/>
          <w:w w:val="105"/>
          <w:sz w:val="17"/>
        </w:rPr>
        <w:t>Derecho</w:t>
      </w:r>
      <w:r>
        <w:rPr>
          <w:color w:val="231F20"/>
          <w:spacing w:val="-11"/>
          <w:w w:val="105"/>
          <w:sz w:val="17"/>
        </w:rPr>
        <w:t> </w:t>
      </w:r>
      <w:r>
        <w:rPr>
          <w:color w:val="231F20"/>
          <w:w w:val="105"/>
          <w:sz w:val="17"/>
        </w:rPr>
        <w:t>Disciplinario</w:t>
      </w:r>
      <w:r>
        <w:rPr>
          <w:color w:val="231F20"/>
          <w:spacing w:val="-12"/>
          <w:w w:val="105"/>
          <w:sz w:val="17"/>
        </w:rPr>
        <w:t> </w:t>
      </w:r>
      <w:r>
        <w:rPr>
          <w:color w:val="231F20"/>
          <w:w w:val="105"/>
          <w:sz w:val="17"/>
        </w:rPr>
        <w:t>organizado por</w:t>
      </w:r>
      <w:r>
        <w:rPr>
          <w:color w:val="231F20"/>
          <w:spacing w:val="-5"/>
          <w:w w:val="105"/>
          <w:sz w:val="17"/>
        </w:rPr>
        <w:t> </w:t>
      </w:r>
      <w:r>
        <w:rPr>
          <w:color w:val="231F20"/>
          <w:w w:val="105"/>
          <w:sz w:val="17"/>
        </w:rPr>
        <w:t>la</w:t>
      </w:r>
      <w:r>
        <w:rPr>
          <w:color w:val="231F20"/>
          <w:spacing w:val="-4"/>
          <w:w w:val="105"/>
          <w:sz w:val="17"/>
        </w:rPr>
        <w:t> </w:t>
      </w:r>
      <w:r>
        <w:rPr>
          <w:color w:val="231F20"/>
          <w:w w:val="105"/>
          <w:sz w:val="17"/>
        </w:rPr>
        <w:t>Procuraduría</w:t>
      </w:r>
      <w:r>
        <w:rPr>
          <w:color w:val="231F20"/>
          <w:spacing w:val="-4"/>
          <w:w w:val="105"/>
          <w:sz w:val="17"/>
        </w:rPr>
        <w:t> </w:t>
      </w:r>
      <w:r>
        <w:rPr>
          <w:color w:val="231F20"/>
          <w:w w:val="105"/>
          <w:sz w:val="17"/>
        </w:rPr>
        <w:t>General</w:t>
      </w:r>
      <w:r>
        <w:rPr>
          <w:color w:val="231F20"/>
          <w:spacing w:val="-4"/>
          <w:w w:val="105"/>
          <w:sz w:val="17"/>
        </w:rPr>
        <w:t> </w:t>
      </w:r>
      <w:r>
        <w:rPr>
          <w:color w:val="231F20"/>
          <w:w w:val="105"/>
          <w:sz w:val="17"/>
        </w:rPr>
        <w:t>de</w:t>
      </w:r>
      <w:r>
        <w:rPr>
          <w:color w:val="231F20"/>
          <w:spacing w:val="-4"/>
          <w:w w:val="105"/>
          <w:sz w:val="17"/>
        </w:rPr>
        <w:t> </w:t>
      </w:r>
      <w:r>
        <w:rPr>
          <w:color w:val="231F20"/>
          <w:w w:val="105"/>
          <w:sz w:val="17"/>
        </w:rPr>
        <w:t>la</w:t>
      </w:r>
      <w:r>
        <w:rPr>
          <w:color w:val="231F20"/>
          <w:spacing w:val="-4"/>
          <w:w w:val="105"/>
          <w:sz w:val="17"/>
        </w:rPr>
        <w:t> </w:t>
      </w:r>
      <w:r>
        <w:rPr>
          <w:color w:val="231F20"/>
          <w:w w:val="105"/>
          <w:sz w:val="17"/>
        </w:rPr>
        <w:t>Nación</w:t>
      </w:r>
      <w:r>
        <w:rPr>
          <w:color w:val="231F20"/>
          <w:spacing w:val="-4"/>
          <w:w w:val="105"/>
          <w:sz w:val="17"/>
        </w:rPr>
        <w:t> </w:t>
      </w:r>
      <w:r>
        <w:rPr>
          <w:color w:val="231F20"/>
          <w:w w:val="105"/>
          <w:sz w:val="17"/>
        </w:rPr>
        <w:t>y</w:t>
      </w:r>
      <w:r>
        <w:rPr>
          <w:color w:val="231F20"/>
          <w:spacing w:val="-4"/>
          <w:w w:val="105"/>
          <w:sz w:val="17"/>
        </w:rPr>
        <w:t> </w:t>
      </w:r>
      <w:r>
        <w:rPr>
          <w:color w:val="231F20"/>
          <w:w w:val="105"/>
          <w:sz w:val="17"/>
        </w:rPr>
        <w:t>el</w:t>
      </w:r>
      <w:r>
        <w:rPr>
          <w:color w:val="231F20"/>
          <w:spacing w:val="-4"/>
          <w:w w:val="105"/>
          <w:sz w:val="17"/>
        </w:rPr>
        <w:t> </w:t>
      </w:r>
      <w:r>
        <w:rPr>
          <w:color w:val="231F20"/>
          <w:w w:val="105"/>
          <w:sz w:val="17"/>
        </w:rPr>
        <w:t>Instituto</w:t>
      </w:r>
      <w:r>
        <w:rPr>
          <w:color w:val="231F20"/>
          <w:spacing w:val="-4"/>
          <w:w w:val="105"/>
          <w:sz w:val="17"/>
        </w:rPr>
        <w:t> </w:t>
      </w:r>
      <w:r>
        <w:rPr>
          <w:color w:val="231F20"/>
          <w:w w:val="105"/>
          <w:sz w:val="17"/>
        </w:rPr>
        <w:t>de</w:t>
      </w:r>
      <w:r>
        <w:rPr>
          <w:color w:val="231F20"/>
          <w:spacing w:val="-4"/>
          <w:w w:val="105"/>
          <w:sz w:val="17"/>
        </w:rPr>
        <w:t> </w:t>
      </w:r>
      <w:r>
        <w:rPr>
          <w:color w:val="231F20"/>
          <w:w w:val="105"/>
          <w:sz w:val="17"/>
        </w:rPr>
        <w:t>Estudios</w:t>
      </w:r>
      <w:r>
        <w:rPr>
          <w:color w:val="231F20"/>
          <w:spacing w:val="-4"/>
          <w:w w:val="105"/>
          <w:sz w:val="17"/>
        </w:rPr>
        <w:t> </w:t>
      </w:r>
      <w:r>
        <w:rPr>
          <w:color w:val="231F20"/>
          <w:w w:val="105"/>
          <w:sz w:val="17"/>
        </w:rPr>
        <w:t>del</w:t>
      </w:r>
      <w:r>
        <w:rPr>
          <w:color w:val="231F20"/>
          <w:spacing w:val="-4"/>
          <w:w w:val="105"/>
          <w:sz w:val="17"/>
        </w:rPr>
        <w:t> </w:t>
      </w:r>
      <w:r>
        <w:rPr>
          <w:color w:val="231F20"/>
          <w:w w:val="105"/>
          <w:sz w:val="17"/>
        </w:rPr>
        <w:t>Ministerio</w:t>
      </w:r>
      <w:r>
        <w:rPr>
          <w:color w:val="231F20"/>
          <w:spacing w:val="-4"/>
          <w:w w:val="105"/>
          <w:sz w:val="17"/>
        </w:rPr>
        <w:t> </w:t>
      </w:r>
      <w:r>
        <w:rPr>
          <w:color w:val="231F20"/>
          <w:w w:val="105"/>
          <w:sz w:val="17"/>
        </w:rPr>
        <w:t>Público. Bogotá,</w:t>
      </w:r>
      <w:r>
        <w:rPr>
          <w:color w:val="231F20"/>
          <w:spacing w:val="-23"/>
          <w:w w:val="105"/>
          <w:sz w:val="17"/>
        </w:rPr>
        <w:t> </w:t>
      </w:r>
      <w:r>
        <w:rPr>
          <w:color w:val="231F20"/>
          <w:w w:val="105"/>
          <w:sz w:val="17"/>
        </w:rPr>
        <w:t>21</w:t>
      </w:r>
      <w:r>
        <w:rPr>
          <w:color w:val="231F20"/>
          <w:spacing w:val="-20"/>
          <w:w w:val="105"/>
          <w:sz w:val="17"/>
        </w:rPr>
        <w:t> </w:t>
      </w:r>
      <w:r>
        <w:rPr>
          <w:color w:val="231F20"/>
          <w:w w:val="105"/>
          <w:sz w:val="17"/>
        </w:rPr>
        <w:t>y</w:t>
      </w:r>
      <w:r>
        <w:rPr>
          <w:color w:val="231F20"/>
          <w:spacing w:val="-20"/>
          <w:w w:val="105"/>
          <w:sz w:val="17"/>
        </w:rPr>
        <w:t> </w:t>
      </w:r>
      <w:r>
        <w:rPr>
          <w:color w:val="231F20"/>
          <w:w w:val="105"/>
          <w:sz w:val="17"/>
        </w:rPr>
        <w:t>22</w:t>
      </w:r>
      <w:r>
        <w:rPr>
          <w:color w:val="231F20"/>
          <w:spacing w:val="-19"/>
          <w:w w:val="105"/>
          <w:sz w:val="17"/>
        </w:rPr>
        <w:t> </w:t>
      </w:r>
      <w:r>
        <w:rPr>
          <w:color w:val="231F20"/>
          <w:w w:val="105"/>
          <w:sz w:val="17"/>
        </w:rPr>
        <w:t>de</w:t>
      </w:r>
      <w:r>
        <w:rPr>
          <w:color w:val="231F20"/>
          <w:spacing w:val="-20"/>
          <w:w w:val="105"/>
          <w:sz w:val="17"/>
        </w:rPr>
        <w:t> </w:t>
      </w:r>
      <w:r>
        <w:rPr>
          <w:color w:val="231F20"/>
          <w:w w:val="105"/>
          <w:sz w:val="17"/>
        </w:rPr>
        <w:t>noviembre</w:t>
      </w:r>
      <w:r>
        <w:rPr>
          <w:color w:val="231F20"/>
          <w:spacing w:val="-19"/>
          <w:w w:val="105"/>
          <w:sz w:val="17"/>
        </w:rPr>
        <w:t> </w:t>
      </w:r>
      <w:r>
        <w:rPr>
          <w:color w:val="231F20"/>
          <w:w w:val="105"/>
          <w:sz w:val="17"/>
        </w:rPr>
        <w:t>de</w:t>
      </w:r>
      <w:r>
        <w:rPr>
          <w:color w:val="231F20"/>
          <w:spacing w:val="-20"/>
          <w:w w:val="105"/>
          <w:sz w:val="17"/>
        </w:rPr>
        <w:t> </w:t>
      </w:r>
      <w:r>
        <w:rPr>
          <w:color w:val="231F20"/>
          <w:w w:val="105"/>
          <w:sz w:val="17"/>
        </w:rPr>
        <w:t>2013.</w:t>
      </w:r>
      <w:r>
        <w:rPr>
          <w:color w:val="231F20"/>
          <w:spacing w:val="-23"/>
          <w:w w:val="105"/>
          <w:sz w:val="17"/>
        </w:rPr>
        <w:t> </w:t>
      </w:r>
      <w:r>
        <w:rPr>
          <w:color w:val="231F20"/>
          <w:w w:val="105"/>
          <w:sz w:val="17"/>
        </w:rPr>
        <w:t>En</w:t>
      </w:r>
      <w:r>
        <w:rPr>
          <w:color w:val="231F20"/>
          <w:spacing w:val="-20"/>
          <w:w w:val="105"/>
          <w:sz w:val="17"/>
        </w:rPr>
        <w:t> </w:t>
      </w:r>
      <w:r>
        <w:rPr>
          <w:color w:val="231F20"/>
          <w:w w:val="105"/>
          <w:sz w:val="17"/>
        </w:rPr>
        <w:t>Reflexiones</w:t>
      </w:r>
      <w:r>
        <w:rPr>
          <w:color w:val="231F20"/>
          <w:spacing w:val="-23"/>
          <w:w w:val="105"/>
          <w:sz w:val="17"/>
        </w:rPr>
        <w:t> </w:t>
      </w:r>
      <w:r>
        <w:rPr>
          <w:color w:val="231F20"/>
          <w:w w:val="105"/>
          <w:sz w:val="17"/>
        </w:rPr>
        <w:t>Académicas</w:t>
      </w:r>
      <w:r>
        <w:rPr>
          <w:color w:val="231F20"/>
          <w:spacing w:val="-19"/>
          <w:w w:val="105"/>
          <w:sz w:val="17"/>
        </w:rPr>
        <w:t> </w:t>
      </w:r>
      <w:r>
        <w:rPr>
          <w:color w:val="231F20"/>
          <w:w w:val="105"/>
          <w:sz w:val="17"/>
        </w:rPr>
        <w:t>en</w:t>
      </w:r>
      <w:r>
        <w:rPr>
          <w:color w:val="231F20"/>
          <w:spacing w:val="-20"/>
          <w:w w:val="105"/>
          <w:sz w:val="17"/>
        </w:rPr>
        <w:t> </w:t>
      </w:r>
      <w:r>
        <w:rPr>
          <w:color w:val="231F20"/>
          <w:w w:val="105"/>
          <w:sz w:val="17"/>
        </w:rPr>
        <w:t>Derecho</w:t>
      </w:r>
      <w:r>
        <w:rPr>
          <w:color w:val="231F20"/>
          <w:spacing w:val="-19"/>
          <w:w w:val="105"/>
          <w:sz w:val="17"/>
        </w:rPr>
        <w:t> </w:t>
      </w:r>
      <w:r>
        <w:rPr>
          <w:color w:val="231F20"/>
          <w:w w:val="105"/>
          <w:sz w:val="17"/>
        </w:rPr>
        <w:t>Disciplinario y Contratación Estatal. </w:t>
      </w:r>
      <w:r>
        <w:rPr>
          <w:color w:val="231F20"/>
          <w:spacing w:val="-4"/>
          <w:w w:val="105"/>
          <w:sz w:val="17"/>
        </w:rPr>
        <w:t>Vol. </w:t>
      </w:r>
      <w:r>
        <w:rPr>
          <w:color w:val="231F20"/>
          <w:spacing w:val="-11"/>
          <w:w w:val="105"/>
          <w:sz w:val="17"/>
        </w:rPr>
        <w:t>V. </w:t>
      </w:r>
      <w:r>
        <w:rPr>
          <w:color w:val="231F20"/>
          <w:w w:val="105"/>
          <w:sz w:val="17"/>
        </w:rPr>
        <w:t>PGN – IEMP Ediciones, Bogotá, 2014, pp. 34 –</w:t>
      </w:r>
      <w:r>
        <w:rPr>
          <w:color w:val="231F20"/>
          <w:spacing w:val="3"/>
          <w:w w:val="105"/>
          <w:sz w:val="17"/>
        </w:rPr>
        <w:t> </w:t>
      </w:r>
      <w:r>
        <w:rPr>
          <w:color w:val="231F20"/>
          <w:w w:val="105"/>
          <w:sz w:val="17"/>
        </w:rPr>
        <w:t>70.</w:t>
      </w:r>
    </w:p>
    <w:p>
      <w:pPr>
        <w:spacing w:after="0" w:line="237"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0569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20"/>
        </w:numPr>
        <w:tabs>
          <w:tab w:pos="1873" w:val="left" w:leader="none"/>
          <w:tab w:pos="1874" w:val="left" w:leader="none"/>
        </w:tabs>
        <w:spacing w:line="240" w:lineRule="auto" w:before="99" w:after="0"/>
        <w:ind w:left="1873" w:right="0" w:hanging="361"/>
        <w:jc w:val="left"/>
        <w:rPr>
          <w:sz w:val="21"/>
        </w:rPr>
      </w:pPr>
      <w:r>
        <w:rPr>
          <w:color w:val="231F20"/>
          <w:w w:val="105"/>
          <w:sz w:val="21"/>
        </w:rPr>
        <w:t>La sustitución de “falta antijurídica” por “conducta</w:t>
      </w:r>
      <w:r>
        <w:rPr>
          <w:color w:val="231F20"/>
          <w:spacing w:val="12"/>
          <w:w w:val="105"/>
          <w:sz w:val="21"/>
        </w:rPr>
        <w:t> </w:t>
      </w:r>
      <w:r>
        <w:rPr>
          <w:color w:val="231F20"/>
          <w:w w:val="105"/>
          <w:sz w:val="21"/>
        </w:rPr>
        <w:t>ilícita”</w:t>
      </w:r>
    </w:p>
    <w:p>
      <w:pPr>
        <w:pStyle w:val="ListParagraph"/>
        <w:numPr>
          <w:ilvl w:val="0"/>
          <w:numId w:val="20"/>
        </w:numPr>
        <w:tabs>
          <w:tab w:pos="1873" w:val="left" w:leader="none"/>
          <w:tab w:pos="1874" w:val="left" w:leader="none"/>
        </w:tabs>
        <w:spacing w:line="240" w:lineRule="auto" w:before="147" w:after="0"/>
        <w:ind w:left="1873" w:right="0" w:hanging="361"/>
        <w:jc w:val="left"/>
        <w:rPr>
          <w:sz w:val="21"/>
        </w:rPr>
      </w:pPr>
      <w:r>
        <w:rPr>
          <w:color w:val="231F20"/>
          <w:sz w:val="21"/>
        </w:rPr>
        <w:t>La adición del adverbio</w:t>
      </w:r>
      <w:r>
        <w:rPr>
          <w:color w:val="231F20"/>
          <w:spacing w:val="34"/>
          <w:sz w:val="21"/>
        </w:rPr>
        <w:t> </w:t>
      </w:r>
      <w:r>
        <w:rPr>
          <w:color w:val="231F20"/>
          <w:sz w:val="21"/>
        </w:rPr>
        <w:t>“sustancialmente”</w:t>
      </w:r>
    </w:p>
    <w:p>
      <w:pPr>
        <w:pStyle w:val="ListParagraph"/>
        <w:numPr>
          <w:ilvl w:val="0"/>
          <w:numId w:val="20"/>
        </w:numPr>
        <w:tabs>
          <w:tab w:pos="1873" w:val="left" w:leader="none"/>
          <w:tab w:pos="1874" w:val="left" w:leader="none"/>
        </w:tabs>
        <w:spacing w:line="240" w:lineRule="auto" w:before="147" w:after="0"/>
        <w:ind w:left="1873" w:right="0" w:hanging="361"/>
        <w:jc w:val="left"/>
        <w:rPr>
          <w:sz w:val="21"/>
        </w:rPr>
      </w:pPr>
      <w:r>
        <w:rPr>
          <w:color w:val="231F20"/>
          <w:sz w:val="21"/>
        </w:rPr>
        <w:t>Se</w:t>
      </w:r>
      <w:r>
        <w:rPr>
          <w:color w:val="231F20"/>
          <w:spacing w:val="13"/>
          <w:sz w:val="21"/>
        </w:rPr>
        <w:t> </w:t>
      </w:r>
      <w:r>
        <w:rPr>
          <w:color w:val="231F20"/>
          <w:sz w:val="21"/>
        </w:rPr>
        <w:t>conserva</w:t>
      </w:r>
      <w:r>
        <w:rPr>
          <w:color w:val="231F20"/>
          <w:spacing w:val="-3"/>
          <w:sz w:val="21"/>
        </w:rPr>
        <w:t> </w:t>
      </w:r>
      <w:r>
        <w:rPr>
          <w:color w:val="231F20"/>
          <w:sz w:val="21"/>
        </w:rPr>
        <w:t>“el</w:t>
      </w:r>
      <w:r>
        <w:rPr>
          <w:color w:val="231F20"/>
          <w:spacing w:val="13"/>
          <w:sz w:val="21"/>
        </w:rPr>
        <w:t> </w:t>
      </w:r>
      <w:r>
        <w:rPr>
          <w:color w:val="231F20"/>
          <w:sz w:val="21"/>
        </w:rPr>
        <w:t>deber</w:t>
      </w:r>
      <w:r>
        <w:rPr>
          <w:color w:val="231F20"/>
          <w:spacing w:val="13"/>
          <w:sz w:val="21"/>
        </w:rPr>
        <w:t> </w:t>
      </w:r>
      <w:r>
        <w:rPr>
          <w:color w:val="231F20"/>
          <w:sz w:val="21"/>
        </w:rPr>
        <w:t>funcional”</w:t>
      </w:r>
      <w:r>
        <w:rPr>
          <w:color w:val="231F20"/>
          <w:spacing w:val="-3"/>
          <w:sz w:val="21"/>
        </w:rPr>
        <w:t> </w:t>
      </w:r>
      <w:r>
        <w:rPr>
          <w:color w:val="231F20"/>
          <w:sz w:val="21"/>
        </w:rPr>
        <w:t>como</w:t>
      </w:r>
      <w:r>
        <w:rPr>
          <w:color w:val="231F20"/>
          <w:spacing w:val="13"/>
          <w:sz w:val="21"/>
        </w:rPr>
        <w:t> </w:t>
      </w:r>
      <w:r>
        <w:rPr>
          <w:color w:val="231F20"/>
          <w:sz w:val="21"/>
        </w:rPr>
        <w:t>objeto</w:t>
      </w:r>
      <w:r>
        <w:rPr>
          <w:color w:val="231F20"/>
          <w:spacing w:val="14"/>
          <w:sz w:val="21"/>
        </w:rPr>
        <w:t> </w:t>
      </w:r>
      <w:r>
        <w:rPr>
          <w:color w:val="231F20"/>
          <w:sz w:val="21"/>
        </w:rPr>
        <w:t>de</w:t>
      </w:r>
      <w:r>
        <w:rPr>
          <w:color w:val="231F20"/>
          <w:spacing w:val="13"/>
          <w:sz w:val="21"/>
        </w:rPr>
        <w:t> </w:t>
      </w:r>
      <w:r>
        <w:rPr>
          <w:color w:val="231F20"/>
          <w:sz w:val="21"/>
        </w:rPr>
        <w:t>la</w:t>
      </w:r>
      <w:r>
        <w:rPr>
          <w:color w:val="231F20"/>
          <w:spacing w:val="13"/>
          <w:sz w:val="21"/>
        </w:rPr>
        <w:t> </w:t>
      </w:r>
      <w:r>
        <w:rPr>
          <w:color w:val="231F20"/>
          <w:sz w:val="21"/>
        </w:rPr>
        <w:t>afectación</w:t>
      </w:r>
      <w:r>
        <w:rPr>
          <w:color w:val="231F20"/>
          <w:spacing w:val="14"/>
          <w:sz w:val="21"/>
        </w:rPr>
        <w:t> </w:t>
      </w:r>
      <w:r>
        <w:rPr>
          <w:color w:val="231F20"/>
          <w:sz w:val="21"/>
        </w:rPr>
        <w:t>sustancial</w:t>
      </w:r>
    </w:p>
    <w:p>
      <w:pPr>
        <w:pStyle w:val="BodyText"/>
        <w:spacing w:line="273" w:lineRule="auto" w:before="204"/>
        <w:ind w:left="1363" w:right="1481" w:firstLine="359"/>
        <w:jc w:val="both"/>
        <w:rPr>
          <w:sz w:val="12"/>
        </w:rPr>
      </w:pPr>
      <w:r>
        <w:rPr>
          <w:color w:val="231F20"/>
        </w:rPr>
        <w:t>Los siguientes son los contenidos del artículo 5º del CDU y de la propuesta de modificación:</w:t>
      </w:r>
      <w:r>
        <w:rPr>
          <w:color w:val="231F20"/>
          <w:position w:val="7"/>
          <w:sz w:val="12"/>
        </w:rPr>
        <w:t>30</w:t>
      </w:r>
    </w:p>
    <w:p>
      <w:pPr>
        <w:pStyle w:val="BodyText"/>
        <w:spacing w:before="4"/>
        <w:rPr>
          <w:sz w:val="14"/>
        </w:rPr>
      </w:pPr>
    </w:p>
    <w:tbl>
      <w:tblPr>
        <w:tblW w:w="0" w:type="auto"/>
        <w:jc w:val="left"/>
        <w:tblInd w:w="13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408"/>
        <w:gridCol w:w="3657"/>
      </w:tblGrid>
      <w:tr>
        <w:trPr>
          <w:trHeight w:val="361" w:hRule="atLeast"/>
        </w:trPr>
        <w:tc>
          <w:tcPr>
            <w:tcW w:w="3408" w:type="dxa"/>
            <w:shd w:val="clear" w:color="auto" w:fill="BCBEC0"/>
          </w:tcPr>
          <w:p>
            <w:pPr>
              <w:pStyle w:val="TableParagraph"/>
              <w:spacing w:before="75"/>
              <w:ind w:left="1641" w:right="1272"/>
              <w:jc w:val="center"/>
              <w:rPr>
                <w:rFonts w:ascii="Book Antiqua"/>
                <w:b/>
                <w:sz w:val="19"/>
              </w:rPr>
            </w:pPr>
            <w:r>
              <w:rPr>
                <w:rFonts w:ascii="Book Antiqua"/>
                <w:b/>
                <w:color w:val="231F20"/>
                <w:sz w:val="19"/>
              </w:rPr>
              <w:t>CDU</w:t>
            </w:r>
          </w:p>
        </w:tc>
        <w:tc>
          <w:tcPr>
            <w:tcW w:w="3657" w:type="dxa"/>
            <w:shd w:val="clear" w:color="auto" w:fill="BCBEC0"/>
          </w:tcPr>
          <w:p>
            <w:pPr>
              <w:pStyle w:val="TableParagraph"/>
              <w:spacing w:before="75"/>
              <w:ind w:left="1179"/>
              <w:rPr>
                <w:rFonts w:ascii="Book Antiqua"/>
                <w:b/>
                <w:sz w:val="19"/>
              </w:rPr>
            </w:pPr>
            <w:r>
              <w:rPr>
                <w:rFonts w:ascii="Book Antiqua"/>
                <w:b/>
                <w:color w:val="231F20"/>
                <w:sz w:val="19"/>
              </w:rPr>
              <w:t>Proyecto de reforma</w:t>
            </w:r>
          </w:p>
        </w:tc>
      </w:tr>
      <w:tr>
        <w:trPr>
          <w:trHeight w:val="1002" w:hRule="atLeast"/>
        </w:trPr>
        <w:tc>
          <w:tcPr>
            <w:tcW w:w="3408" w:type="dxa"/>
          </w:tcPr>
          <w:p>
            <w:pPr>
              <w:pStyle w:val="TableParagraph"/>
              <w:spacing w:before="75"/>
              <w:ind w:left="80" w:right="68" w:firstLine="360"/>
              <w:jc w:val="both"/>
              <w:rPr>
                <w:sz w:val="18"/>
              </w:rPr>
            </w:pPr>
            <w:r>
              <w:rPr>
                <w:rFonts w:ascii="Book Antiqua" w:hAnsi="Book Antiqua"/>
                <w:b/>
                <w:i/>
                <w:color w:val="231F20"/>
                <w:sz w:val="18"/>
              </w:rPr>
              <w:t>Artículo 5°. Ilicitud sustancial. </w:t>
            </w:r>
            <w:r>
              <w:rPr>
                <w:color w:val="231F20"/>
                <w:sz w:val="18"/>
              </w:rPr>
              <w:t>La falta será antijurídica cuando afecte el de- ber funcional sin justificación alguna.</w:t>
            </w:r>
          </w:p>
        </w:tc>
        <w:tc>
          <w:tcPr>
            <w:tcW w:w="3657" w:type="dxa"/>
          </w:tcPr>
          <w:p>
            <w:pPr>
              <w:pStyle w:val="TableParagraph"/>
              <w:spacing w:line="242" w:lineRule="auto" w:before="75"/>
              <w:ind w:left="79" w:right="68" w:firstLine="360"/>
              <w:jc w:val="both"/>
              <w:rPr>
                <w:sz w:val="18"/>
              </w:rPr>
            </w:pPr>
            <w:r>
              <w:rPr>
                <w:rFonts w:ascii="Book Antiqua" w:hAnsi="Book Antiqua"/>
                <w:b/>
                <w:i/>
                <w:color w:val="231F20"/>
                <w:sz w:val="18"/>
              </w:rPr>
              <w:t>Artículo 10. Ilicitud sustancial. </w:t>
            </w:r>
            <w:r>
              <w:rPr>
                <w:color w:val="231F20"/>
                <w:sz w:val="18"/>
              </w:rPr>
              <w:t>La conducta del sujeto disciplinable será ilícita cuando afecte sustancialmente el deber fun- cional sin justificación alguna.</w:t>
            </w:r>
          </w:p>
        </w:tc>
      </w:tr>
    </w:tbl>
    <w:p>
      <w:pPr>
        <w:pStyle w:val="BodyText"/>
        <w:spacing w:before="1"/>
        <w:rPr>
          <w:sz w:val="24"/>
        </w:rPr>
      </w:pPr>
    </w:p>
    <w:p>
      <w:pPr>
        <w:pStyle w:val="Heading3"/>
        <w:numPr>
          <w:ilvl w:val="0"/>
          <w:numId w:val="22"/>
        </w:numPr>
        <w:tabs>
          <w:tab w:pos="1844" w:val="left" w:leader="none"/>
        </w:tabs>
        <w:spacing w:line="240" w:lineRule="auto" w:before="0" w:after="0"/>
        <w:ind w:left="1843" w:right="0" w:hanging="361"/>
        <w:jc w:val="left"/>
      </w:pPr>
      <w:r>
        <w:rPr>
          <w:color w:val="231F20"/>
        </w:rPr>
        <w:t>Falta</w:t>
      </w:r>
      <w:r>
        <w:rPr>
          <w:color w:val="231F20"/>
          <w:spacing w:val="-31"/>
        </w:rPr>
        <w:t> </w:t>
      </w:r>
      <w:r>
        <w:rPr>
          <w:color w:val="231F20"/>
        </w:rPr>
        <w:t>o</w:t>
      </w:r>
      <w:r>
        <w:rPr>
          <w:color w:val="231F20"/>
          <w:spacing w:val="-30"/>
        </w:rPr>
        <w:t> </w:t>
      </w:r>
      <w:r>
        <w:rPr>
          <w:color w:val="231F20"/>
        </w:rPr>
        <w:t>conducta</w:t>
      </w:r>
      <w:r>
        <w:rPr>
          <w:color w:val="231F20"/>
          <w:spacing w:val="-31"/>
        </w:rPr>
        <w:t> </w:t>
      </w:r>
      <w:r>
        <w:rPr>
          <w:color w:val="231F20"/>
        </w:rPr>
        <w:t>en</w:t>
      </w:r>
      <w:r>
        <w:rPr>
          <w:color w:val="231F20"/>
          <w:spacing w:val="-30"/>
        </w:rPr>
        <w:t> </w:t>
      </w:r>
      <w:r>
        <w:rPr>
          <w:color w:val="231F20"/>
        </w:rPr>
        <w:t>la</w:t>
      </w:r>
      <w:r>
        <w:rPr>
          <w:color w:val="231F20"/>
          <w:spacing w:val="-30"/>
        </w:rPr>
        <w:t> </w:t>
      </w:r>
      <w:r>
        <w:rPr>
          <w:color w:val="231F20"/>
        </w:rPr>
        <w:t>noción</w:t>
      </w:r>
      <w:r>
        <w:rPr>
          <w:color w:val="231F20"/>
          <w:spacing w:val="-31"/>
        </w:rPr>
        <w:t> </w:t>
      </w:r>
      <w:r>
        <w:rPr>
          <w:color w:val="231F20"/>
        </w:rPr>
        <w:t>de</w:t>
      </w:r>
      <w:r>
        <w:rPr>
          <w:color w:val="231F20"/>
          <w:spacing w:val="-30"/>
        </w:rPr>
        <w:t> </w:t>
      </w:r>
      <w:r>
        <w:rPr>
          <w:color w:val="231F20"/>
        </w:rPr>
        <w:t>ilicitud</w:t>
      </w:r>
      <w:r>
        <w:rPr>
          <w:color w:val="231F20"/>
          <w:spacing w:val="-31"/>
        </w:rPr>
        <w:t> </w:t>
      </w:r>
      <w:r>
        <w:rPr>
          <w:color w:val="231F20"/>
        </w:rPr>
        <w:t>sustancial</w:t>
      </w:r>
    </w:p>
    <w:p>
      <w:pPr>
        <w:pStyle w:val="BodyText"/>
        <w:spacing w:line="273" w:lineRule="auto" w:before="138"/>
        <w:ind w:left="1363" w:right="1482" w:firstLine="359"/>
        <w:jc w:val="both"/>
      </w:pPr>
      <w:r>
        <w:rPr>
          <w:color w:val="231F20"/>
        </w:rPr>
        <w:t>En </w:t>
      </w:r>
      <w:r>
        <w:rPr>
          <w:color w:val="231F20"/>
          <w:spacing w:val="-3"/>
        </w:rPr>
        <w:t>relación </w:t>
      </w:r>
      <w:r>
        <w:rPr>
          <w:color w:val="231F20"/>
        </w:rPr>
        <w:t>con el </w:t>
      </w:r>
      <w:r>
        <w:rPr>
          <w:color w:val="231F20"/>
          <w:spacing w:val="-3"/>
        </w:rPr>
        <w:t>primer aspecto, </w:t>
      </w:r>
      <w:r>
        <w:rPr>
          <w:color w:val="231F20"/>
        </w:rPr>
        <w:t>la </w:t>
      </w:r>
      <w:r>
        <w:rPr>
          <w:color w:val="231F20"/>
          <w:spacing w:val="-3"/>
        </w:rPr>
        <w:t>justificación </w:t>
      </w:r>
      <w:r>
        <w:rPr>
          <w:color w:val="231F20"/>
        </w:rPr>
        <w:t>de </w:t>
      </w:r>
      <w:r>
        <w:rPr>
          <w:color w:val="231F20"/>
          <w:spacing w:val="-3"/>
        </w:rPr>
        <w:t>conservar </w:t>
      </w:r>
      <w:r>
        <w:rPr>
          <w:color w:val="231F20"/>
        </w:rPr>
        <w:t>la </w:t>
      </w:r>
      <w:r>
        <w:rPr>
          <w:color w:val="231F20"/>
          <w:spacing w:val="-3"/>
        </w:rPr>
        <w:t>expresión “falta”</w:t>
      </w:r>
      <w:r>
        <w:rPr>
          <w:color w:val="231F20"/>
          <w:spacing w:val="-12"/>
        </w:rPr>
        <w:t> </w:t>
      </w:r>
      <w:r>
        <w:rPr>
          <w:color w:val="231F20"/>
        </w:rPr>
        <w:t>o</w:t>
      </w:r>
      <w:r>
        <w:rPr>
          <w:color w:val="231F20"/>
          <w:spacing w:val="8"/>
        </w:rPr>
        <w:t> </w:t>
      </w:r>
      <w:r>
        <w:rPr>
          <w:color w:val="231F20"/>
          <w:spacing w:val="-3"/>
        </w:rPr>
        <w:t>cambiarla</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de</w:t>
      </w:r>
      <w:r>
        <w:rPr>
          <w:color w:val="231F20"/>
          <w:spacing w:val="-11"/>
        </w:rPr>
        <w:t> </w:t>
      </w:r>
      <w:r>
        <w:rPr>
          <w:color w:val="231F20"/>
          <w:spacing w:val="-3"/>
        </w:rPr>
        <w:t>“conducta”, halla</w:t>
      </w:r>
      <w:r>
        <w:rPr>
          <w:color w:val="231F20"/>
          <w:spacing w:val="8"/>
        </w:rPr>
        <w:t> </w:t>
      </w:r>
      <w:r>
        <w:rPr>
          <w:color w:val="231F20"/>
        </w:rPr>
        <w:t>su</w:t>
      </w:r>
      <w:r>
        <w:rPr>
          <w:color w:val="231F20"/>
          <w:spacing w:val="8"/>
        </w:rPr>
        <w:t> </w:t>
      </w:r>
      <w:r>
        <w:rPr>
          <w:color w:val="231F20"/>
          <w:spacing w:val="-3"/>
        </w:rPr>
        <w:t>explicación</w:t>
      </w:r>
      <w:r>
        <w:rPr>
          <w:color w:val="231F20"/>
          <w:spacing w:val="8"/>
        </w:rPr>
        <w:t> </w:t>
      </w:r>
      <w:r>
        <w:rPr>
          <w:color w:val="231F20"/>
        </w:rPr>
        <w:t>en</w:t>
      </w:r>
      <w:r>
        <w:rPr>
          <w:color w:val="231F20"/>
          <w:spacing w:val="8"/>
        </w:rPr>
        <w:t> </w:t>
      </w:r>
      <w:r>
        <w:rPr>
          <w:color w:val="231F20"/>
        </w:rPr>
        <w:t>las</w:t>
      </w:r>
      <w:r>
        <w:rPr>
          <w:color w:val="231F20"/>
          <w:spacing w:val="8"/>
        </w:rPr>
        <w:t> </w:t>
      </w:r>
      <w:r>
        <w:rPr>
          <w:color w:val="231F20"/>
          <w:spacing w:val="-3"/>
        </w:rPr>
        <w:t>cerca</w:t>
      </w:r>
      <w:r>
        <w:rPr>
          <w:color w:val="231F20"/>
          <w:spacing w:val="8"/>
        </w:rPr>
        <w:t> </w:t>
      </w:r>
      <w:r>
        <w:rPr>
          <w:color w:val="231F20"/>
        </w:rPr>
        <w:t>de</w:t>
      </w:r>
      <w:r>
        <w:rPr>
          <w:color w:val="231F20"/>
          <w:spacing w:val="8"/>
        </w:rPr>
        <w:t> </w:t>
      </w:r>
      <w:r>
        <w:rPr>
          <w:color w:val="231F20"/>
          <w:spacing w:val="-3"/>
        </w:rPr>
        <w:t>diez</w:t>
      </w:r>
    </w:p>
    <w:p>
      <w:pPr>
        <w:pStyle w:val="ListParagraph"/>
        <w:numPr>
          <w:ilvl w:val="0"/>
          <w:numId w:val="23"/>
        </w:numPr>
        <w:tabs>
          <w:tab w:pos="1779" w:val="left" w:leader="none"/>
        </w:tabs>
        <w:spacing w:line="273" w:lineRule="auto" w:before="0" w:after="0"/>
        <w:ind w:left="1363" w:right="1480" w:firstLine="0"/>
        <w:jc w:val="both"/>
        <w:rPr>
          <w:rFonts w:ascii="Book Antiqua" w:hAnsi="Book Antiqua"/>
          <w:i/>
          <w:sz w:val="21"/>
        </w:rPr>
      </w:pPr>
      <w:r>
        <w:rPr>
          <w:color w:val="231F20"/>
          <w:spacing w:val="-3"/>
          <w:sz w:val="21"/>
        </w:rPr>
        <w:t>acepciones </w:t>
      </w:r>
      <w:r>
        <w:rPr>
          <w:color w:val="231F20"/>
          <w:sz w:val="21"/>
        </w:rPr>
        <w:t>de </w:t>
      </w:r>
      <w:r>
        <w:rPr>
          <w:color w:val="231F20"/>
          <w:spacing w:val="-3"/>
          <w:sz w:val="21"/>
        </w:rPr>
        <w:t>vocablo “falta” </w:t>
      </w:r>
      <w:r>
        <w:rPr>
          <w:color w:val="231F20"/>
          <w:sz w:val="21"/>
        </w:rPr>
        <w:t>en el </w:t>
      </w:r>
      <w:r>
        <w:rPr>
          <w:color w:val="231F20"/>
          <w:spacing w:val="-3"/>
          <w:sz w:val="21"/>
        </w:rPr>
        <w:t>CDU, </w:t>
      </w:r>
      <w:r>
        <w:rPr>
          <w:color w:val="231F20"/>
          <w:sz w:val="21"/>
        </w:rPr>
        <w:t>a las </w:t>
      </w:r>
      <w:r>
        <w:rPr>
          <w:color w:val="231F20"/>
          <w:spacing w:val="-3"/>
          <w:sz w:val="21"/>
        </w:rPr>
        <w:t>cuales </w:t>
      </w:r>
      <w:r>
        <w:rPr>
          <w:color w:val="231F20"/>
          <w:sz w:val="21"/>
        </w:rPr>
        <w:t>se </w:t>
      </w:r>
      <w:r>
        <w:rPr>
          <w:color w:val="231F20"/>
          <w:spacing w:val="-3"/>
          <w:sz w:val="21"/>
        </w:rPr>
        <w:t>hizo referencia </w:t>
      </w:r>
      <w:r>
        <w:rPr>
          <w:color w:val="231F20"/>
          <w:sz w:val="21"/>
        </w:rPr>
        <w:t>en </w:t>
      </w:r>
      <w:r>
        <w:rPr>
          <w:color w:val="231F20"/>
          <w:spacing w:val="-3"/>
          <w:sz w:val="21"/>
        </w:rPr>
        <w:t>la primera</w:t>
      </w:r>
      <w:r>
        <w:rPr>
          <w:color w:val="231F20"/>
          <w:spacing w:val="-10"/>
          <w:sz w:val="21"/>
        </w:rPr>
        <w:t> </w:t>
      </w:r>
      <w:r>
        <w:rPr>
          <w:color w:val="231F20"/>
          <w:spacing w:val="-3"/>
          <w:sz w:val="21"/>
        </w:rPr>
        <w:t>parte</w:t>
      </w:r>
      <w:r>
        <w:rPr>
          <w:color w:val="231F20"/>
          <w:spacing w:val="-9"/>
          <w:sz w:val="21"/>
        </w:rPr>
        <w:t> </w:t>
      </w:r>
      <w:r>
        <w:rPr>
          <w:color w:val="231F20"/>
          <w:sz w:val="21"/>
        </w:rPr>
        <w:t>de</w:t>
      </w:r>
      <w:r>
        <w:rPr>
          <w:color w:val="231F20"/>
          <w:spacing w:val="-10"/>
          <w:sz w:val="21"/>
        </w:rPr>
        <w:t> </w:t>
      </w:r>
      <w:r>
        <w:rPr>
          <w:color w:val="231F20"/>
          <w:spacing w:val="-3"/>
          <w:sz w:val="21"/>
        </w:rPr>
        <w:t>esta</w:t>
      </w:r>
      <w:r>
        <w:rPr>
          <w:color w:val="231F20"/>
          <w:spacing w:val="-9"/>
          <w:sz w:val="21"/>
        </w:rPr>
        <w:t> </w:t>
      </w:r>
      <w:r>
        <w:rPr>
          <w:color w:val="231F20"/>
          <w:spacing w:val="-3"/>
          <w:sz w:val="21"/>
        </w:rPr>
        <w:t>exposición.</w:t>
      </w:r>
      <w:r>
        <w:rPr>
          <w:color w:val="231F20"/>
          <w:spacing w:val="-17"/>
          <w:sz w:val="21"/>
        </w:rPr>
        <w:t> </w:t>
      </w:r>
      <w:r>
        <w:rPr>
          <w:color w:val="231F20"/>
          <w:sz w:val="21"/>
        </w:rPr>
        <w:t>Si</w:t>
      </w:r>
      <w:r>
        <w:rPr>
          <w:color w:val="231F20"/>
          <w:spacing w:val="-10"/>
          <w:sz w:val="21"/>
        </w:rPr>
        <w:t> </w:t>
      </w:r>
      <w:r>
        <w:rPr>
          <w:color w:val="231F20"/>
          <w:sz w:val="21"/>
        </w:rPr>
        <w:t>se</w:t>
      </w:r>
      <w:r>
        <w:rPr>
          <w:color w:val="231F20"/>
          <w:spacing w:val="-9"/>
          <w:sz w:val="21"/>
        </w:rPr>
        <w:t> </w:t>
      </w:r>
      <w:r>
        <w:rPr>
          <w:color w:val="231F20"/>
          <w:spacing w:val="-3"/>
          <w:sz w:val="21"/>
        </w:rPr>
        <w:t>tiene</w:t>
      </w:r>
      <w:r>
        <w:rPr>
          <w:color w:val="231F20"/>
          <w:spacing w:val="-10"/>
          <w:sz w:val="21"/>
        </w:rPr>
        <w:t> </w:t>
      </w:r>
      <w:r>
        <w:rPr>
          <w:color w:val="231F20"/>
          <w:sz w:val="21"/>
        </w:rPr>
        <w:t>en</w:t>
      </w:r>
      <w:r>
        <w:rPr>
          <w:color w:val="231F20"/>
          <w:spacing w:val="-9"/>
          <w:sz w:val="21"/>
        </w:rPr>
        <w:t> </w:t>
      </w:r>
      <w:r>
        <w:rPr>
          <w:color w:val="231F20"/>
          <w:spacing w:val="-3"/>
          <w:sz w:val="21"/>
        </w:rPr>
        <w:t>cuenta</w:t>
      </w:r>
      <w:r>
        <w:rPr>
          <w:color w:val="231F20"/>
          <w:spacing w:val="-9"/>
          <w:sz w:val="21"/>
        </w:rPr>
        <w:t> </w:t>
      </w:r>
      <w:r>
        <w:rPr>
          <w:color w:val="231F20"/>
          <w:sz w:val="21"/>
        </w:rPr>
        <w:t>que</w:t>
      </w:r>
      <w:r>
        <w:rPr>
          <w:color w:val="231F20"/>
          <w:spacing w:val="-10"/>
          <w:sz w:val="21"/>
        </w:rPr>
        <w:t> </w:t>
      </w:r>
      <w:r>
        <w:rPr>
          <w:color w:val="231F20"/>
          <w:sz w:val="21"/>
        </w:rPr>
        <w:t>la</w:t>
      </w:r>
      <w:r>
        <w:rPr>
          <w:color w:val="231F20"/>
          <w:spacing w:val="-24"/>
          <w:sz w:val="21"/>
        </w:rPr>
        <w:t> </w:t>
      </w:r>
      <w:r>
        <w:rPr>
          <w:color w:val="231F20"/>
          <w:spacing w:val="-3"/>
          <w:sz w:val="21"/>
        </w:rPr>
        <w:t>“falta”</w:t>
      </w:r>
      <w:r>
        <w:rPr>
          <w:color w:val="231F20"/>
          <w:spacing w:val="-24"/>
          <w:sz w:val="21"/>
        </w:rPr>
        <w:t> </w:t>
      </w:r>
      <w:r>
        <w:rPr>
          <w:color w:val="231F20"/>
          <w:spacing w:val="-3"/>
          <w:sz w:val="21"/>
        </w:rPr>
        <w:t>corresponde</w:t>
      </w:r>
      <w:r>
        <w:rPr>
          <w:color w:val="231F20"/>
          <w:spacing w:val="-9"/>
          <w:sz w:val="21"/>
        </w:rPr>
        <w:t> </w:t>
      </w:r>
      <w:r>
        <w:rPr>
          <w:color w:val="231F20"/>
          <w:sz w:val="21"/>
        </w:rPr>
        <w:t>a la </w:t>
      </w:r>
      <w:r>
        <w:rPr>
          <w:color w:val="231F20"/>
          <w:spacing w:val="-3"/>
          <w:sz w:val="21"/>
        </w:rPr>
        <w:t>descripción típica </w:t>
      </w:r>
      <w:r>
        <w:rPr>
          <w:color w:val="231F20"/>
          <w:sz w:val="21"/>
        </w:rPr>
        <w:t>o al </w:t>
      </w:r>
      <w:r>
        <w:rPr>
          <w:color w:val="231F20"/>
          <w:spacing w:val="-3"/>
          <w:sz w:val="21"/>
        </w:rPr>
        <w:t>proceso </w:t>
      </w:r>
      <w:r>
        <w:rPr>
          <w:color w:val="231F20"/>
          <w:sz w:val="21"/>
        </w:rPr>
        <w:t>de </w:t>
      </w:r>
      <w:r>
        <w:rPr>
          <w:color w:val="231F20"/>
          <w:spacing w:val="-3"/>
          <w:sz w:val="21"/>
        </w:rPr>
        <w:t>adecuación típica previstas </w:t>
      </w:r>
      <w:r>
        <w:rPr>
          <w:color w:val="231F20"/>
          <w:sz w:val="21"/>
        </w:rPr>
        <w:t>en los </w:t>
      </w:r>
      <w:r>
        <w:rPr>
          <w:color w:val="231F20"/>
          <w:spacing w:val="-3"/>
          <w:sz w:val="21"/>
        </w:rPr>
        <w:t>artículos </w:t>
      </w:r>
      <w:r>
        <w:rPr>
          <w:color w:val="231F20"/>
          <w:sz w:val="21"/>
        </w:rPr>
        <w:t>4 y 48 del </w:t>
      </w:r>
      <w:r>
        <w:rPr>
          <w:color w:val="231F20"/>
          <w:spacing w:val="-3"/>
          <w:sz w:val="21"/>
        </w:rPr>
        <w:t>CDU, entonces </w:t>
      </w:r>
      <w:r>
        <w:rPr>
          <w:color w:val="231F20"/>
          <w:sz w:val="21"/>
        </w:rPr>
        <w:t>la </w:t>
      </w:r>
      <w:r>
        <w:rPr>
          <w:color w:val="231F20"/>
          <w:spacing w:val="-3"/>
          <w:sz w:val="21"/>
        </w:rPr>
        <w:t>palabra “falta” </w:t>
      </w:r>
      <w:r>
        <w:rPr>
          <w:color w:val="231F20"/>
          <w:sz w:val="21"/>
        </w:rPr>
        <w:t>en la </w:t>
      </w:r>
      <w:r>
        <w:rPr>
          <w:color w:val="231F20"/>
          <w:spacing w:val="-3"/>
          <w:sz w:val="21"/>
        </w:rPr>
        <w:t>descripción </w:t>
      </w:r>
      <w:r>
        <w:rPr>
          <w:color w:val="231F20"/>
          <w:sz w:val="21"/>
        </w:rPr>
        <w:t>de la </w:t>
      </w:r>
      <w:r>
        <w:rPr>
          <w:color w:val="231F20"/>
          <w:spacing w:val="-3"/>
          <w:sz w:val="21"/>
        </w:rPr>
        <w:t>categoría ilicitud sustancial está bien usada </w:t>
      </w:r>
      <w:r>
        <w:rPr>
          <w:color w:val="231F20"/>
          <w:sz w:val="21"/>
        </w:rPr>
        <w:t>por </w:t>
      </w:r>
      <w:r>
        <w:rPr>
          <w:color w:val="231F20"/>
          <w:spacing w:val="-3"/>
          <w:sz w:val="21"/>
        </w:rPr>
        <w:t>corresponder </w:t>
      </w:r>
      <w:r>
        <w:rPr>
          <w:color w:val="231F20"/>
          <w:sz w:val="21"/>
        </w:rPr>
        <w:t>a </w:t>
      </w:r>
      <w:r>
        <w:rPr>
          <w:color w:val="231F20"/>
          <w:spacing w:val="-3"/>
          <w:sz w:val="21"/>
        </w:rPr>
        <w:t>dichas acepciones </w:t>
      </w:r>
      <w:r>
        <w:rPr>
          <w:color w:val="231F20"/>
          <w:sz w:val="21"/>
        </w:rPr>
        <w:t>del </w:t>
      </w:r>
      <w:r>
        <w:rPr>
          <w:color w:val="231F20"/>
          <w:spacing w:val="-3"/>
          <w:sz w:val="21"/>
        </w:rPr>
        <w:t>vocablo. Por </w:t>
      </w:r>
      <w:r>
        <w:rPr>
          <w:color w:val="231F20"/>
          <w:sz w:val="21"/>
        </w:rPr>
        <w:t>lo</w:t>
      </w:r>
      <w:r>
        <w:rPr>
          <w:color w:val="231F20"/>
          <w:spacing w:val="18"/>
          <w:sz w:val="21"/>
        </w:rPr>
        <w:t> </w:t>
      </w:r>
      <w:r>
        <w:rPr>
          <w:color w:val="231F20"/>
          <w:spacing w:val="-3"/>
          <w:sz w:val="21"/>
        </w:rPr>
        <w:t>tanto,</w:t>
      </w:r>
      <w:r>
        <w:rPr>
          <w:color w:val="231F20"/>
          <w:spacing w:val="9"/>
          <w:sz w:val="21"/>
        </w:rPr>
        <w:t> </w:t>
      </w:r>
      <w:r>
        <w:rPr>
          <w:color w:val="231F20"/>
          <w:sz w:val="21"/>
        </w:rPr>
        <w:t>es</w:t>
      </w:r>
      <w:r>
        <w:rPr>
          <w:color w:val="231F20"/>
          <w:spacing w:val="18"/>
          <w:sz w:val="21"/>
        </w:rPr>
        <w:t> </w:t>
      </w:r>
      <w:r>
        <w:rPr>
          <w:color w:val="231F20"/>
          <w:spacing w:val="-3"/>
          <w:sz w:val="21"/>
        </w:rPr>
        <w:t>apropiado</w:t>
      </w:r>
      <w:r>
        <w:rPr>
          <w:color w:val="231F20"/>
          <w:spacing w:val="18"/>
          <w:sz w:val="21"/>
        </w:rPr>
        <w:t> </w:t>
      </w:r>
      <w:r>
        <w:rPr>
          <w:color w:val="231F20"/>
          <w:sz w:val="21"/>
        </w:rPr>
        <w:t>que</w:t>
      </w:r>
      <w:r>
        <w:rPr>
          <w:color w:val="231F20"/>
          <w:spacing w:val="18"/>
          <w:sz w:val="21"/>
        </w:rPr>
        <w:t> </w:t>
      </w:r>
      <w:r>
        <w:rPr>
          <w:color w:val="231F20"/>
          <w:sz w:val="21"/>
        </w:rPr>
        <w:t>el</w:t>
      </w:r>
      <w:r>
        <w:rPr>
          <w:color w:val="231F20"/>
          <w:spacing w:val="18"/>
          <w:sz w:val="21"/>
        </w:rPr>
        <w:t> </w:t>
      </w:r>
      <w:r>
        <w:rPr>
          <w:color w:val="231F20"/>
          <w:spacing w:val="-3"/>
          <w:sz w:val="21"/>
        </w:rPr>
        <w:t>artículo</w:t>
      </w:r>
      <w:r>
        <w:rPr>
          <w:color w:val="231F20"/>
          <w:spacing w:val="19"/>
          <w:sz w:val="21"/>
        </w:rPr>
        <w:t> </w:t>
      </w:r>
      <w:r>
        <w:rPr>
          <w:color w:val="231F20"/>
          <w:sz w:val="21"/>
        </w:rPr>
        <w:t>5º</w:t>
      </w:r>
      <w:r>
        <w:rPr>
          <w:color w:val="231F20"/>
          <w:spacing w:val="18"/>
          <w:sz w:val="21"/>
        </w:rPr>
        <w:t> </w:t>
      </w:r>
      <w:r>
        <w:rPr>
          <w:color w:val="231F20"/>
          <w:sz w:val="21"/>
        </w:rPr>
        <w:t>del</w:t>
      </w:r>
      <w:r>
        <w:rPr>
          <w:color w:val="231F20"/>
          <w:spacing w:val="18"/>
          <w:sz w:val="21"/>
        </w:rPr>
        <w:t> </w:t>
      </w:r>
      <w:r>
        <w:rPr>
          <w:color w:val="231F20"/>
          <w:spacing w:val="-3"/>
          <w:sz w:val="21"/>
        </w:rPr>
        <w:t>CDU</w:t>
      </w:r>
      <w:r>
        <w:rPr>
          <w:color w:val="231F20"/>
          <w:spacing w:val="18"/>
          <w:sz w:val="21"/>
        </w:rPr>
        <w:t> </w:t>
      </w:r>
      <w:r>
        <w:rPr>
          <w:color w:val="231F20"/>
          <w:sz w:val="21"/>
        </w:rPr>
        <w:t>use</w:t>
      </w:r>
      <w:r>
        <w:rPr>
          <w:color w:val="231F20"/>
          <w:spacing w:val="18"/>
          <w:sz w:val="21"/>
        </w:rPr>
        <w:t> </w:t>
      </w:r>
      <w:r>
        <w:rPr>
          <w:color w:val="231F20"/>
          <w:sz w:val="21"/>
        </w:rPr>
        <w:t>la</w:t>
      </w:r>
      <w:r>
        <w:rPr>
          <w:color w:val="231F20"/>
          <w:spacing w:val="18"/>
          <w:sz w:val="21"/>
        </w:rPr>
        <w:t> </w:t>
      </w:r>
      <w:r>
        <w:rPr>
          <w:color w:val="231F20"/>
          <w:spacing w:val="-3"/>
          <w:sz w:val="21"/>
        </w:rPr>
        <w:t>expresión</w:t>
      </w:r>
      <w:r>
        <w:rPr>
          <w:color w:val="231F20"/>
          <w:sz w:val="21"/>
        </w:rPr>
        <w:t> “</w:t>
      </w:r>
      <w:r>
        <w:rPr>
          <w:rFonts w:ascii="Book Antiqua" w:hAnsi="Book Antiqua"/>
          <w:i/>
          <w:color w:val="231F20"/>
          <w:sz w:val="21"/>
        </w:rPr>
        <w:t>La</w:t>
      </w:r>
      <w:r>
        <w:rPr>
          <w:rFonts w:ascii="Book Antiqua" w:hAnsi="Book Antiqua"/>
          <w:i/>
          <w:color w:val="231F20"/>
          <w:spacing w:val="11"/>
          <w:sz w:val="21"/>
        </w:rPr>
        <w:t> </w:t>
      </w:r>
      <w:r>
        <w:rPr>
          <w:rFonts w:ascii="Book Antiqua" w:hAnsi="Book Antiqua"/>
          <w:i/>
          <w:color w:val="231F20"/>
          <w:spacing w:val="-3"/>
          <w:sz w:val="21"/>
        </w:rPr>
        <w:t>falta</w:t>
      </w:r>
      <w:r>
        <w:rPr>
          <w:rFonts w:ascii="Book Antiqua" w:hAnsi="Book Antiqua"/>
          <w:i/>
          <w:color w:val="231F20"/>
          <w:spacing w:val="11"/>
          <w:sz w:val="21"/>
        </w:rPr>
        <w:t> </w:t>
      </w:r>
      <w:r>
        <w:rPr>
          <w:rFonts w:ascii="Book Antiqua" w:hAnsi="Book Antiqua"/>
          <w:i/>
          <w:color w:val="231F20"/>
          <w:spacing w:val="-5"/>
          <w:sz w:val="21"/>
        </w:rPr>
        <w:t>será</w:t>
      </w:r>
    </w:p>
    <w:p>
      <w:pPr>
        <w:pStyle w:val="BodyText"/>
        <w:spacing w:line="241" w:lineRule="exact"/>
        <w:ind w:left="1363"/>
        <w:jc w:val="both"/>
      </w:pPr>
      <w:r>
        <w:rPr>
          <w:rFonts w:ascii="Book Antiqua" w:hAnsi="Book Antiqua"/>
          <w:i/>
          <w:color w:val="231F20"/>
          <w:w w:val="105"/>
        </w:rPr>
        <w:t>…</w:t>
      </w:r>
      <w:r>
        <w:rPr>
          <w:color w:val="231F20"/>
          <w:w w:val="105"/>
        </w:rPr>
        <w:t>”. En cambio, si se asume la noción de “falta” con los alcances que le da el</w:t>
      </w:r>
    </w:p>
    <w:p>
      <w:pPr>
        <w:pStyle w:val="BodyText"/>
        <w:spacing w:line="273" w:lineRule="auto" w:before="20"/>
        <w:ind w:left="1363" w:right="1474"/>
        <w:jc w:val="both"/>
      </w:pPr>
      <w:r>
        <w:rPr>
          <w:color w:val="231F20"/>
          <w:spacing w:val="-3"/>
        </w:rPr>
        <w:t>artículo </w:t>
      </w:r>
      <w:r>
        <w:rPr>
          <w:color w:val="231F20"/>
        </w:rPr>
        <w:t>23 del </w:t>
      </w:r>
      <w:r>
        <w:rPr>
          <w:color w:val="231F20"/>
          <w:spacing w:val="-3"/>
        </w:rPr>
        <w:t>CDU, resulta  </w:t>
      </w:r>
      <w:r>
        <w:rPr>
          <w:color w:val="231F20"/>
        </w:rPr>
        <w:t>ser una </w:t>
      </w:r>
      <w:r>
        <w:rPr>
          <w:color w:val="231F20"/>
          <w:spacing w:val="-3"/>
        </w:rPr>
        <w:t>impropiedad</w:t>
      </w:r>
      <w:r>
        <w:rPr>
          <w:color w:val="231F20"/>
          <w:spacing w:val="40"/>
        </w:rPr>
        <w:t> </w:t>
      </w:r>
      <w:r>
        <w:rPr>
          <w:color w:val="231F20"/>
          <w:spacing w:val="-3"/>
        </w:rPr>
        <w:t>relevante  </w:t>
      </w:r>
      <w:r>
        <w:rPr>
          <w:color w:val="231F20"/>
        </w:rPr>
        <w:t>que el </w:t>
      </w:r>
      <w:r>
        <w:rPr>
          <w:color w:val="231F20"/>
          <w:spacing w:val="-3"/>
        </w:rPr>
        <w:t>artículo  5º  </w:t>
      </w:r>
      <w:r>
        <w:rPr>
          <w:color w:val="231F20"/>
        </w:rPr>
        <w:t>se </w:t>
      </w:r>
      <w:r>
        <w:rPr>
          <w:color w:val="231F20"/>
          <w:spacing w:val="-3"/>
        </w:rPr>
        <w:t>refiera </w:t>
      </w:r>
      <w:r>
        <w:rPr>
          <w:color w:val="231F20"/>
        </w:rPr>
        <w:t>a la </w:t>
      </w:r>
      <w:r>
        <w:rPr>
          <w:color w:val="231F20"/>
          <w:spacing w:val="-3"/>
        </w:rPr>
        <w:t>falta </w:t>
      </w:r>
      <w:r>
        <w:rPr>
          <w:color w:val="231F20"/>
        </w:rPr>
        <w:t>y no a la </w:t>
      </w:r>
      <w:r>
        <w:rPr>
          <w:color w:val="231F20"/>
          <w:spacing w:val="-3"/>
        </w:rPr>
        <w:t>conducta, </w:t>
      </w:r>
      <w:r>
        <w:rPr>
          <w:color w:val="231F20"/>
        </w:rPr>
        <w:t>en </w:t>
      </w:r>
      <w:r>
        <w:rPr>
          <w:color w:val="231F20"/>
          <w:spacing w:val="-3"/>
        </w:rPr>
        <w:t>cuanto </w:t>
      </w:r>
      <w:r>
        <w:rPr>
          <w:color w:val="231F20"/>
        </w:rPr>
        <w:t>la </w:t>
      </w:r>
      <w:r>
        <w:rPr>
          <w:color w:val="231F20"/>
          <w:spacing w:val="-3"/>
        </w:rPr>
        <w:t>falta </w:t>
      </w:r>
      <w:r>
        <w:rPr>
          <w:color w:val="231F20"/>
        </w:rPr>
        <w:t>se </w:t>
      </w:r>
      <w:r>
        <w:rPr>
          <w:color w:val="231F20"/>
          <w:spacing w:val="-3"/>
        </w:rPr>
        <w:t>materializa </w:t>
      </w:r>
      <w:r>
        <w:rPr>
          <w:color w:val="231F20"/>
        </w:rPr>
        <w:t>con </w:t>
      </w:r>
      <w:r>
        <w:rPr>
          <w:color w:val="231F20"/>
          <w:spacing w:val="-3"/>
        </w:rPr>
        <w:t>una conducta </w:t>
      </w:r>
      <w:r>
        <w:rPr>
          <w:color w:val="231F20"/>
        </w:rPr>
        <w:t>que es </w:t>
      </w:r>
      <w:r>
        <w:rPr>
          <w:color w:val="231F20"/>
          <w:spacing w:val="-3"/>
        </w:rPr>
        <w:t>típica, antijurídica </w:t>
      </w:r>
      <w:r>
        <w:rPr>
          <w:color w:val="231F20"/>
        </w:rPr>
        <w:t>y </w:t>
      </w:r>
      <w:r>
        <w:rPr>
          <w:color w:val="231F20"/>
          <w:spacing w:val="-3"/>
        </w:rPr>
        <w:t>culpable. Desde esta óptica, </w:t>
      </w:r>
      <w:r>
        <w:rPr>
          <w:color w:val="231F20"/>
        </w:rPr>
        <w:t>es un </w:t>
      </w:r>
      <w:r>
        <w:rPr>
          <w:color w:val="231F20"/>
          <w:spacing w:val="-3"/>
        </w:rPr>
        <w:t>grave error pretender cerrar </w:t>
      </w:r>
      <w:r>
        <w:rPr>
          <w:color w:val="231F20"/>
        </w:rPr>
        <w:t>el </w:t>
      </w:r>
      <w:r>
        <w:rPr>
          <w:color w:val="231F20"/>
          <w:spacing w:val="-3"/>
        </w:rPr>
        <w:t>círculo </w:t>
      </w:r>
      <w:r>
        <w:rPr>
          <w:color w:val="231F20"/>
        </w:rPr>
        <w:t>de la </w:t>
      </w:r>
      <w:r>
        <w:rPr>
          <w:color w:val="231F20"/>
          <w:spacing w:val="-3"/>
        </w:rPr>
        <w:t>falta, luego </w:t>
      </w:r>
      <w:r>
        <w:rPr>
          <w:color w:val="231F20"/>
        </w:rPr>
        <w:t>de </w:t>
      </w:r>
      <w:r>
        <w:rPr>
          <w:color w:val="231F20"/>
          <w:spacing w:val="-3"/>
        </w:rPr>
        <w:t>verificar esas tres categorías, para luego devolverse </w:t>
      </w:r>
      <w:r>
        <w:rPr>
          <w:color w:val="231F20"/>
        </w:rPr>
        <w:t>a </w:t>
      </w:r>
      <w:r>
        <w:rPr>
          <w:color w:val="231F20"/>
          <w:spacing w:val="-3"/>
        </w:rPr>
        <w:t>verificar  </w:t>
      </w:r>
      <w:r>
        <w:rPr>
          <w:color w:val="231F20"/>
        </w:rPr>
        <w:t>una de </w:t>
      </w:r>
      <w:r>
        <w:rPr>
          <w:color w:val="231F20"/>
          <w:spacing w:val="-3"/>
        </w:rPr>
        <w:t>ellas, </w:t>
      </w:r>
      <w:r>
        <w:rPr>
          <w:color w:val="231F20"/>
        </w:rPr>
        <w:t>que ya se </w:t>
      </w:r>
      <w:r>
        <w:rPr>
          <w:color w:val="231F20"/>
          <w:spacing w:val="-3"/>
        </w:rPr>
        <w:t>había</w:t>
      </w:r>
      <w:r>
        <w:rPr>
          <w:color w:val="231F20"/>
          <w:spacing w:val="40"/>
        </w:rPr>
        <w:t> </w:t>
      </w:r>
      <w:r>
        <w:rPr>
          <w:color w:val="231F20"/>
          <w:spacing w:val="-3"/>
        </w:rPr>
        <w:t>superado  antes </w:t>
      </w:r>
      <w:r>
        <w:rPr>
          <w:color w:val="231F20"/>
        </w:rPr>
        <w:t>de </w:t>
      </w:r>
      <w:r>
        <w:rPr>
          <w:color w:val="231F20"/>
          <w:spacing w:val="-3"/>
        </w:rPr>
        <w:t>concluir </w:t>
      </w:r>
      <w:r>
        <w:rPr>
          <w:color w:val="231F20"/>
        </w:rPr>
        <w:t>que se </w:t>
      </w:r>
      <w:r>
        <w:rPr>
          <w:color w:val="231F20"/>
          <w:spacing w:val="-3"/>
        </w:rPr>
        <w:t>estaba </w:t>
      </w:r>
      <w:r>
        <w:rPr>
          <w:color w:val="231F20"/>
        </w:rPr>
        <w:t>en </w:t>
      </w:r>
      <w:r>
        <w:rPr>
          <w:color w:val="231F20"/>
          <w:spacing w:val="-3"/>
        </w:rPr>
        <w:t>presencia </w:t>
      </w:r>
      <w:r>
        <w:rPr>
          <w:color w:val="231F20"/>
        </w:rPr>
        <w:t>de una </w:t>
      </w:r>
      <w:r>
        <w:rPr>
          <w:color w:val="231F20"/>
          <w:spacing w:val="-3"/>
        </w:rPr>
        <w:t>falta. </w:t>
      </w:r>
      <w:r>
        <w:rPr>
          <w:color w:val="231F20"/>
        </w:rPr>
        <w:t>Por lo </w:t>
      </w:r>
      <w:r>
        <w:rPr>
          <w:color w:val="231F20"/>
          <w:spacing w:val="-3"/>
        </w:rPr>
        <w:t>tanto, </w:t>
      </w:r>
      <w:r>
        <w:rPr>
          <w:color w:val="231F20"/>
        </w:rPr>
        <w:t>la </w:t>
      </w:r>
      <w:r>
        <w:rPr>
          <w:color w:val="231F20"/>
          <w:spacing w:val="-3"/>
        </w:rPr>
        <w:t>estructura normativa </w:t>
      </w:r>
      <w:r>
        <w:rPr>
          <w:color w:val="231F20"/>
        </w:rPr>
        <w:t>del </w:t>
      </w:r>
      <w:r>
        <w:rPr>
          <w:color w:val="231F20"/>
          <w:spacing w:val="-3"/>
        </w:rPr>
        <w:t>artículo </w:t>
      </w:r>
      <w:r>
        <w:rPr>
          <w:color w:val="231F20"/>
        </w:rPr>
        <w:t>5º </w:t>
      </w:r>
      <w:r>
        <w:rPr>
          <w:color w:val="231F20"/>
          <w:spacing w:val="-3"/>
        </w:rPr>
        <w:t>contiene </w:t>
      </w:r>
      <w:r>
        <w:rPr>
          <w:color w:val="231F20"/>
        </w:rPr>
        <w:t>un </w:t>
      </w:r>
      <w:r>
        <w:rPr>
          <w:color w:val="231F20"/>
          <w:spacing w:val="-3"/>
        </w:rPr>
        <w:t>contrasentido </w:t>
      </w:r>
      <w:r>
        <w:rPr>
          <w:color w:val="231F20"/>
        </w:rPr>
        <w:t>al </w:t>
      </w:r>
      <w:r>
        <w:rPr>
          <w:color w:val="231F20"/>
          <w:spacing w:val="-3"/>
        </w:rPr>
        <w:t>señalar </w:t>
      </w:r>
      <w:r>
        <w:rPr>
          <w:color w:val="231F20"/>
        </w:rPr>
        <w:t>que lo </w:t>
      </w:r>
      <w:r>
        <w:rPr>
          <w:color w:val="231F20"/>
          <w:spacing w:val="-3"/>
        </w:rPr>
        <w:t>ilícito </w:t>
      </w:r>
      <w:r>
        <w:rPr>
          <w:color w:val="231F20"/>
        </w:rPr>
        <w:t>es </w:t>
      </w:r>
      <w:r>
        <w:rPr>
          <w:color w:val="231F20"/>
          <w:spacing w:val="-3"/>
        </w:rPr>
        <w:t>la falta, cuando debió decir </w:t>
      </w:r>
      <w:r>
        <w:rPr>
          <w:color w:val="231F20"/>
        </w:rPr>
        <w:t>que era la</w:t>
      </w:r>
      <w:r>
        <w:rPr>
          <w:color w:val="231F20"/>
          <w:spacing w:val="10"/>
        </w:rPr>
        <w:t> </w:t>
      </w:r>
      <w:r>
        <w:rPr>
          <w:color w:val="231F20"/>
          <w:spacing w:val="-3"/>
        </w:rPr>
        <w:t>conducta.</w:t>
      </w:r>
    </w:p>
    <w:p>
      <w:pPr>
        <w:pStyle w:val="BodyText"/>
        <w:spacing w:line="273" w:lineRule="auto" w:before="164"/>
        <w:ind w:left="1363" w:right="1480" w:firstLine="359"/>
        <w:jc w:val="both"/>
      </w:pPr>
      <w:r>
        <w:rPr>
          <w:color w:val="231F20"/>
        </w:rPr>
        <w:t>Siendo así las cosas, es un cambio necesario si se asume la falta desde la noción</w:t>
      </w:r>
      <w:r>
        <w:rPr>
          <w:color w:val="231F20"/>
          <w:spacing w:val="13"/>
        </w:rPr>
        <w:t> </w:t>
      </w:r>
      <w:r>
        <w:rPr>
          <w:color w:val="231F20"/>
        </w:rPr>
        <w:t>prevista</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artículo</w:t>
      </w:r>
      <w:r>
        <w:rPr>
          <w:color w:val="231F20"/>
          <w:spacing w:val="13"/>
        </w:rPr>
        <w:t> </w:t>
      </w:r>
      <w:r>
        <w:rPr>
          <w:color w:val="231F20"/>
        </w:rPr>
        <w:t>23</w:t>
      </w:r>
      <w:r>
        <w:rPr>
          <w:color w:val="231F20"/>
          <w:spacing w:val="14"/>
        </w:rPr>
        <w:t> </w:t>
      </w:r>
      <w:r>
        <w:rPr>
          <w:color w:val="231F20"/>
        </w:rPr>
        <w:t>del</w:t>
      </w:r>
      <w:r>
        <w:rPr>
          <w:color w:val="231F20"/>
          <w:spacing w:val="14"/>
        </w:rPr>
        <w:t> </w:t>
      </w:r>
      <w:r>
        <w:rPr>
          <w:color w:val="231F20"/>
        </w:rPr>
        <w:t>CDU</w:t>
      </w:r>
      <w:r>
        <w:rPr>
          <w:color w:val="231F20"/>
          <w:spacing w:val="14"/>
        </w:rPr>
        <w:t> </w:t>
      </w:r>
      <w:r>
        <w:rPr>
          <w:color w:val="231F20"/>
        </w:rPr>
        <w:t>pero</w:t>
      </w:r>
      <w:r>
        <w:rPr>
          <w:color w:val="231F20"/>
          <w:spacing w:val="13"/>
        </w:rPr>
        <w:t> </w:t>
      </w:r>
      <w:r>
        <w:rPr>
          <w:color w:val="231F20"/>
        </w:rPr>
        <w:t>resulta</w:t>
      </w:r>
      <w:r>
        <w:rPr>
          <w:color w:val="231F20"/>
          <w:spacing w:val="14"/>
        </w:rPr>
        <w:t> </w:t>
      </w:r>
      <w:r>
        <w:rPr>
          <w:color w:val="231F20"/>
        </w:rPr>
        <w:t>irrelevante</w:t>
      </w:r>
      <w:r>
        <w:rPr>
          <w:color w:val="231F20"/>
          <w:spacing w:val="14"/>
        </w:rPr>
        <w:t> </w:t>
      </w:r>
      <w:r>
        <w:rPr>
          <w:color w:val="231F20"/>
        </w:rPr>
        <w:t>si</w:t>
      </w:r>
      <w:r>
        <w:rPr>
          <w:color w:val="231F20"/>
          <w:spacing w:val="14"/>
        </w:rPr>
        <w:t> </w:t>
      </w:r>
      <w:r>
        <w:rPr>
          <w:color w:val="231F20"/>
        </w:rPr>
        <w:t>se</w:t>
      </w:r>
      <w:r>
        <w:rPr>
          <w:color w:val="231F20"/>
          <w:spacing w:val="14"/>
        </w:rPr>
        <w:t> </w:t>
      </w:r>
      <w:r>
        <w:rPr>
          <w:color w:val="231F20"/>
        </w:rPr>
        <w:t>asume</w:t>
      </w:r>
    </w:p>
    <w:p>
      <w:pPr>
        <w:pStyle w:val="BodyText"/>
        <w:rPr>
          <w:sz w:val="15"/>
        </w:rPr>
      </w:pPr>
      <w:r>
        <w:rPr/>
        <w:pict>
          <v:line style="position:absolute;mso-position-horizontal-relative:page;mso-position-vertical-relative:paragraph;z-index:-251511808;mso-wrap-distance-left:0;mso-wrap-distance-right:0" from="86.173203pt,10.915333pt" to="134.173203pt,10.915333pt" stroked="true" strokeweight=".25pt" strokecolor="#231f20">
            <v:stroke dashstyle="solid"/>
            <w10:wrap type="topAndBottom"/>
          </v:line>
        </w:pict>
      </w:r>
    </w:p>
    <w:p>
      <w:pPr>
        <w:pStyle w:val="ListParagraph"/>
        <w:numPr>
          <w:ilvl w:val="0"/>
          <w:numId w:val="19"/>
        </w:numPr>
        <w:tabs>
          <w:tab w:pos="1724" w:val="left" w:leader="none"/>
        </w:tabs>
        <w:spacing w:line="235" w:lineRule="auto" w:before="69" w:after="0"/>
        <w:ind w:left="1723" w:right="1480" w:hanging="361"/>
        <w:jc w:val="both"/>
        <w:rPr>
          <w:rFonts w:ascii="Book Antiqua" w:hAnsi="Book Antiqua"/>
          <w:i/>
          <w:sz w:val="17"/>
        </w:rPr>
      </w:pPr>
      <w:r>
        <w:rPr>
          <w:color w:val="231F20"/>
          <w:w w:val="105"/>
          <w:sz w:val="17"/>
        </w:rPr>
        <w:t>En la exposición de motivos se hizo referencia a este principio rector: </w:t>
      </w:r>
      <w:r>
        <w:rPr>
          <w:rFonts w:ascii="Book Antiqua" w:hAnsi="Book Antiqua"/>
          <w:i/>
          <w:color w:val="231F20"/>
          <w:w w:val="105"/>
          <w:sz w:val="17"/>
        </w:rPr>
        <w:t>“El de la ilicitud </w:t>
      </w:r>
      <w:r>
        <w:rPr>
          <w:rFonts w:ascii="Book Antiqua" w:hAnsi="Book Antiqua"/>
          <w:i/>
          <w:color w:val="231F20"/>
          <w:w w:val="105"/>
          <w:sz w:val="17"/>
        </w:rPr>
        <w:t>sustancial, que si bien no sufrió ningún cambio en cuanto a su concepción, su definición       sí puede ofrecer una mayor claridad conceptual, la cual es acorde con el desarrollo de </w:t>
      </w:r>
      <w:r>
        <w:rPr>
          <w:rFonts w:ascii="Book Antiqua" w:hAnsi="Book Antiqua"/>
          <w:i/>
          <w:color w:val="231F20"/>
          <w:spacing w:val="-6"/>
          <w:w w:val="105"/>
          <w:sz w:val="17"/>
        </w:rPr>
        <w:t>la </w:t>
      </w:r>
      <w:r>
        <w:rPr>
          <w:rFonts w:ascii="Book Antiqua" w:hAnsi="Book Antiqua"/>
          <w:i/>
          <w:color w:val="231F20"/>
          <w:w w:val="105"/>
          <w:sz w:val="17"/>
        </w:rPr>
        <w:t>jurisprudencia y aportes de la doctrina en los últimos</w:t>
      </w:r>
      <w:r>
        <w:rPr>
          <w:rFonts w:ascii="Book Antiqua" w:hAnsi="Book Antiqua"/>
          <w:i/>
          <w:color w:val="231F20"/>
          <w:spacing w:val="28"/>
          <w:w w:val="105"/>
          <w:sz w:val="17"/>
        </w:rPr>
        <w:t> </w:t>
      </w:r>
      <w:r>
        <w:rPr>
          <w:rFonts w:ascii="Book Antiqua" w:hAnsi="Book Antiqua"/>
          <w:i/>
          <w:color w:val="231F20"/>
          <w:w w:val="105"/>
          <w:sz w:val="17"/>
        </w:rPr>
        <w:t>años”.</w:t>
      </w:r>
    </w:p>
    <w:p>
      <w:pPr>
        <w:spacing w:after="0" w:line="235" w:lineRule="auto"/>
        <w:jc w:val="both"/>
        <w:rPr>
          <w:rFonts w:ascii="Book Antiqua" w:hAnsi="Book Antiqua"/>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0876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jc w:val="both"/>
      </w:pPr>
      <w:r>
        <w:rPr>
          <w:color w:val="231F20"/>
        </w:rPr>
        <w:t>que, desde la noción de falta que contienen los artículos 4 y 48 del CDU, la ilicitud sustancial se verifica sobre una falta disciplinaria, luego del proceso de adecuación típica de la conducta.</w:t>
      </w:r>
    </w:p>
    <w:p>
      <w:pPr>
        <w:pStyle w:val="BodyText"/>
        <w:spacing w:line="273" w:lineRule="auto" w:before="167"/>
        <w:ind w:left="1483" w:right="1362" w:firstLine="359"/>
        <w:jc w:val="both"/>
      </w:pPr>
      <w:r>
        <w:rPr>
          <w:color w:val="231F20"/>
          <w:spacing w:val="-3"/>
        </w:rPr>
        <w:t>Aunque </w:t>
      </w:r>
      <w:r>
        <w:rPr>
          <w:color w:val="231F20"/>
        </w:rPr>
        <w:t>se</w:t>
      </w:r>
      <w:r>
        <w:rPr>
          <w:color w:val="231F20"/>
          <w:spacing w:val="-2"/>
        </w:rPr>
        <w:t> </w:t>
      </w:r>
      <w:r>
        <w:rPr>
          <w:color w:val="231F20"/>
          <w:spacing w:val="-3"/>
        </w:rPr>
        <w:t>cambie</w:t>
      </w:r>
      <w:r>
        <w:rPr>
          <w:color w:val="231F20"/>
          <w:spacing w:val="-26"/>
        </w:rPr>
        <w:t> </w:t>
      </w:r>
      <w:r>
        <w:rPr>
          <w:color w:val="231F20"/>
          <w:spacing w:val="-3"/>
        </w:rPr>
        <w:t>“falta”</w:t>
      </w:r>
      <w:r>
        <w:rPr>
          <w:color w:val="231F20"/>
          <w:spacing w:val="-25"/>
        </w:rPr>
        <w:t> </w:t>
      </w:r>
      <w:r>
        <w:rPr>
          <w:color w:val="231F20"/>
        </w:rPr>
        <w:t>por</w:t>
      </w:r>
      <w:r>
        <w:rPr>
          <w:color w:val="231F20"/>
          <w:spacing w:val="-26"/>
        </w:rPr>
        <w:t> </w:t>
      </w:r>
      <w:r>
        <w:rPr>
          <w:color w:val="231F20"/>
          <w:spacing w:val="-3"/>
        </w:rPr>
        <w:t>“conducta”</w:t>
      </w:r>
      <w:r>
        <w:rPr>
          <w:color w:val="231F20"/>
          <w:spacing w:val="-26"/>
        </w:rPr>
        <w:t> </w:t>
      </w:r>
      <w:r>
        <w:rPr>
          <w:color w:val="231F20"/>
        </w:rPr>
        <w:t>en</w:t>
      </w:r>
      <w:r>
        <w:rPr>
          <w:color w:val="231F20"/>
          <w:spacing w:val="-2"/>
        </w:rPr>
        <w:t> </w:t>
      </w:r>
      <w:r>
        <w:rPr>
          <w:color w:val="231F20"/>
        </w:rPr>
        <w:t>la</w:t>
      </w:r>
      <w:r>
        <w:rPr>
          <w:color w:val="231F20"/>
          <w:spacing w:val="-2"/>
        </w:rPr>
        <w:t> </w:t>
      </w:r>
      <w:r>
        <w:rPr>
          <w:color w:val="231F20"/>
          <w:spacing w:val="-3"/>
        </w:rPr>
        <w:t>noción </w:t>
      </w:r>
      <w:r>
        <w:rPr>
          <w:color w:val="231F20"/>
        </w:rPr>
        <w:t>de</w:t>
      </w:r>
      <w:r>
        <w:rPr>
          <w:color w:val="231F20"/>
          <w:spacing w:val="-2"/>
        </w:rPr>
        <w:t> </w:t>
      </w:r>
      <w:r>
        <w:rPr>
          <w:color w:val="231F20"/>
          <w:spacing w:val="-3"/>
        </w:rPr>
        <w:t>ilicitud sustancial,</w:t>
      </w:r>
      <w:r>
        <w:rPr>
          <w:color w:val="231F20"/>
          <w:spacing w:val="-14"/>
        </w:rPr>
        <w:t> </w:t>
      </w:r>
      <w:r>
        <w:rPr>
          <w:color w:val="231F20"/>
          <w:spacing w:val="-3"/>
        </w:rPr>
        <w:t>de todas maneras </w:t>
      </w:r>
      <w:r>
        <w:rPr>
          <w:color w:val="231F20"/>
        </w:rPr>
        <w:t>el </w:t>
      </w:r>
      <w:r>
        <w:rPr>
          <w:color w:val="231F20"/>
          <w:spacing w:val="-3"/>
        </w:rPr>
        <w:t>Código Disciplinario conservará </w:t>
      </w:r>
      <w:r>
        <w:rPr>
          <w:color w:val="231F20"/>
        </w:rPr>
        <w:t>la </w:t>
      </w:r>
      <w:r>
        <w:rPr>
          <w:color w:val="231F20"/>
          <w:spacing w:val="-3"/>
        </w:rPr>
        <w:t>noción </w:t>
      </w:r>
      <w:r>
        <w:rPr>
          <w:color w:val="231F20"/>
        </w:rPr>
        <w:t>de </w:t>
      </w:r>
      <w:r>
        <w:rPr>
          <w:color w:val="231F20"/>
          <w:spacing w:val="-3"/>
        </w:rPr>
        <w:t>falta </w:t>
      </w:r>
      <w:r>
        <w:rPr>
          <w:color w:val="231F20"/>
        </w:rPr>
        <w:t>y </w:t>
      </w:r>
      <w:r>
        <w:rPr>
          <w:color w:val="231F20"/>
          <w:spacing w:val="-3"/>
        </w:rPr>
        <w:t>mantendrá </w:t>
      </w:r>
      <w:r>
        <w:rPr>
          <w:color w:val="231F20"/>
        </w:rPr>
        <w:t>las</w:t>
      </w:r>
      <w:r>
        <w:rPr>
          <w:color w:val="231F20"/>
          <w:spacing w:val="-12"/>
        </w:rPr>
        <w:t> </w:t>
      </w:r>
      <w:r>
        <w:rPr>
          <w:color w:val="231F20"/>
          <w:spacing w:val="-3"/>
        </w:rPr>
        <w:t>faltas</w:t>
      </w:r>
      <w:r>
        <w:rPr>
          <w:color w:val="231F20"/>
          <w:spacing w:val="-12"/>
        </w:rPr>
        <w:t> </w:t>
      </w:r>
      <w:r>
        <w:rPr>
          <w:color w:val="231F20"/>
          <w:spacing w:val="-3"/>
        </w:rPr>
        <w:t>gravísimas,</w:t>
      </w:r>
      <w:r>
        <w:rPr>
          <w:color w:val="231F20"/>
          <w:spacing w:val="-18"/>
        </w:rPr>
        <w:t> </w:t>
      </w:r>
      <w:r>
        <w:rPr>
          <w:color w:val="231F20"/>
          <w:spacing w:val="-3"/>
        </w:rPr>
        <w:t>como</w:t>
      </w:r>
      <w:r>
        <w:rPr>
          <w:color w:val="231F20"/>
          <w:spacing w:val="-12"/>
        </w:rPr>
        <w:t> </w:t>
      </w:r>
      <w:r>
        <w:rPr>
          <w:color w:val="231F20"/>
          <w:spacing w:val="-3"/>
        </w:rPr>
        <w:t>expresiones</w:t>
      </w:r>
      <w:r>
        <w:rPr>
          <w:color w:val="231F20"/>
          <w:spacing w:val="-12"/>
        </w:rPr>
        <w:t> </w:t>
      </w:r>
      <w:r>
        <w:rPr>
          <w:color w:val="231F20"/>
        </w:rPr>
        <w:t>del</w:t>
      </w:r>
      <w:r>
        <w:rPr>
          <w:color w:val="231F20"/>
          <w:spacing w:val="-11"/>
        </w:rPr>
        <w:t> </w:t>
      </w:r>
      <w:r>
        <w:rPr>
          <w:color w:val="231F20"/>
          <w:spacing w:val="-3"/>
        </w:rPr>
        <w:t>principio</w:t>
      </w:r>
      <w:r>
        <w:rPr>
          <w:color w:val="231F20"/>
          <w:spacing w:val="-12"/>
        </w:rPr>
        <w:t> </w:t>
      </w:r>
      <w:r>
        <w:rPr>
          <w:color w:val="231F20"/>
        </w:rPr>
        <w:t>de</w:t>
      </w:r>
      <w:r>
        <w:rPr>
          <w:color w:val="231F20"/>
          <w:spacing w:val="-12"/>
        </w:rPr>
        <w:t> </w:t>
      </w:r>
      <w:r>
        <w:rPr>
          <w:color w:val="231F20"/>
          <w:spacing w:val="-3"/>
        </w:rPr>
        <w:t>legalidad,</w:t>
      </w:r>
      <w:r>
        <w:rPr>
          <w:color w:val="231F20"/>
          <w:spacing w:val="-18"/>
        </w:rPr>
        <w:t> </w:t>
      </w:r>
      <w:r>
        <w:rPr>
          <w:color w:val="231F20"/>
        </w:rPr>
        <w:t>sin</w:t>
      </w:r>
      <w:r>
        <w:rPr>
          <w:color w:val="231F20"/>
          <w:spacing w:val="-12"/>
        </w:rPr>
        <w:t> </w:t>
      </w:r>
      <w:r>
        <w:rPr>
          <w:color w:val="231F20"/>
        </w:rPr>
        <w:t>que</w:t>
      </w:r>
      <w:r>
        <w:rPr>
          <w:color w:val="231F20"/>
          <w:spacing w:val="-12"/>
        </w:rPr>
        <w:t> </w:t>
      </w:r>
      <w:r>
        <w:rPr>
          <w:color w:val="231F20"/>
          <w:spacing w:val="-3"/>
        </w:rPr>
        <w:t>necesite </w:t>
      </w:r>
      <w:r>
        <w:rPr>
          <w:color w:val="231F20"/>
        </w:rPr>
        <w:t>de la </w:t>
      </w:r>
      <w:r>
        <w:rPr>
          <w:color w:val="231F20"/>
          <w:spacing w:val="-3"/>
        </w:rPr>
        <w:t>ilicitud sustancial para conferirles </w:t>
      </w:r>
      <w:r>
        <w:rPr>
          <w:color w:val="231F20"/>
        </w:rPr>
        <w:t>la </w:t>
      </w:r>
      <w:r>
        <w:rPr>
          <w:color w:val="231F20"/>
          <w:spacing w:val="-3"/>
        </w:rPr>
        <w:t>calidad </w:t>
      </w:r>
      <w:r>
        <w:rPr>
          <w:color w:val="231F20"/>
        </w:rPr>
        <w:t>de </w:t>
      </w:r>
      <w:r>
        <w:rPr>
          <w:color w:val="231F20"/>
          <w:spacing w:val="-3"/>
        </w:rPr>
        <w:t>faltas disciplinarias. </w:t>
      </w:r>
      <w:r>
        <w:rPr>
          <w:color w:val="231F20"/>
        </w:rPr>
        <w:t>Por </w:t>
      </w:r>
      <w:r>
        <w:rPr>
          <w:color w:val="231F20"/>
          <w:spacing w:val="-3"/>
        </w:rPr>
        <w:t>lo tanto, bienvenido </w:t>
      </w:r>
      <w:r>
        <w:rPr>
          <w:color w:val="231F20"/>
        </w:rPr>
        <w:t>el </w:t>
      </w:r>
      <w:r>
        <w:rPr>
          <w:color w:val="231F20"/>
          <w:spacing w:val="-3"/>
        </w:rPr>
        <w:t>cambio, pero </w:t>
      </w:r>
      <w:r>
        <w:rPr>
          <w:color w:val="231F20"/>
        </w:rPr>
        <w:t>si no se </w:t>
      </w:r>
      <w:r>
        <w:rPr>
          <w:color w:val="231F20"/>
          <w:spacing w:val="-3"/>
        </w:rPr>
        <w:t>aprueba </w:t>
      </w:r>
      <w:r>
        <w:rPr>
          <w:color w:val="231F20"/>
        </w:rPr>
        <w:t>y se </w:t>
      </w:r>
      <w:r>
        <w:rPr>
          <w:color w:val="231F20"/>
          <w:spacing w:val="-3"/>
        </w:rPr>
        <w:t>mantiene </w:t>
      </w:r>
      <w:r>
        <w:rPr>
          <w:color w:val="231F20"/>
        </w:rPr>
        <w:t>el </w:t>
      </w:r>
      <w:r>
        <w:rPr>
          <w:color w:val="231F20"/>
          <w:spacing w:val="-3"/>
        </w:rPr>
        <w:t>vocablo “falta” </w:t>
      </w:r>
      <w:r>
        <w:rPr>
          <w:color w:val="231F20"/>
        </w:rPr>
        <w:t>en el </w:t>
      </w:r>
      <w:r>
        <w:rPr>
          <w:color w:val="231F20"/>
          <w:spacing w:val="-3"/>
        </w:rPr>
        <w:t>artículo </w:t>
      </w:r>
      <w:r>
        <w:rPr>
          <w:color w:val="231F20"/>
        </w:rPr>
        <w:t>10 del </w:t>
      </w:r>
      <w:r>
        <w:rPr>
          <w:color w:val="231F20"/>
          <w:spacing w:val="-3"/>
        </w:rPr>
        <w:t>proyecto, tampoco tendrá consecuencia alguna </w:t>
      </w:r>
      <w:r>
        <w:rPr>
          <w:color w:val="231F20"/>
        </w:rPr>
        <w:t>en </w:t>
      </w:r>
      <w:r>
        <w:rPr>
          <w:color w:val="231F20"/>
          <w:spacing w:val="-3"/>
        </w:rPr>
        <w:t>la comprensión </w:t>
      </w:r>
      <w:r>
        <w:rPr>
          <w:color w:val="231F20"/>
        </w:rPr>
        <w:t>de </w:t>
      </w:r>
      <w:r>
        <w:rPr>
          <w:color w:val="231F20"/>
          <w:spacing w:val="-3"/>
        </w:rPr>
        <w:t>esta categoría. </w:t>
      </w:r>
      <w:r>
        <w:rPr>
          <w:color w:val="231F20"/>
        </w:rPr>
        <w:t>Al fin de </w:t>
      </w:r>
      <w:r>
        <w:rPr>
          <w:color w:val="231F20"/>
          <w:spacing w:val="-3"/>
        </w:rPr>
        <w:t>cuentas </w:t>
      </w:r>
      <w:r>
        <w:rPr>
          <w:color w:val="231F20"/>
        </w:rPr>
        <w:t>la </w:t>
      </w:r>
      <w:r>
        <w:rPr>
          <w:color w:val="231F20"/>
          <w:spacing w:val="-3"/>
        </w:rPr>
        <w:t>ilicitud sustancial </w:t>
      </w:r>
      <w:r>
        <w:rPr>
          <w:color w:val="231F20"/>
        </w:rPr>
        <w:t>se </w:t>
      </w:r>
      <w:r>
        <w:rPr>
          <w:color w:val="231F20"/>
          <w:spacing w:val="-3"/>
        </w:rPr>
        <w:t>verifica luego </w:t>
      </w:r>
      <w:r>
        <w:rPr>
          <w:color w:val="231F20"/>
        </w:rPr>
        <w:t>de la </w:t>
      </w:r>
      <w:r>
        <w:rPr>
          <w:color w:val="231F20"/>
          <w:spacing w:val="-3"/>
        </w:rPr>
        <w:t>adecuación típica </w:t>
      </w:r>
      <w:r>
        <w:rPr>
          <w:color w:val="231F20"/>
        </w:rPr>
        <w:t>de la </w:t>
      </w:r>
      <w:r>
        <w:rPr>
          <w:color w:val="231F20"/>
          <w:spacing w:val="-3"/>
        </w:rPr>
        <w:t>conducta, </w:t>
      </w:r>
      <w:r>
        <w:rPr>
          <w:color w:val="231F20"/>
        </w:rPr>
        <w:t>es </w:t>
      </w:r>
      <w:r>
        <w:rPr>
          <w:color w:val="231F20"/>
          <w:spacing w:val="-7"/>
        </w:rPr>
        <w:t>decir, </w:t>
      </w:r>
      <w:r>
        <w:rPr>
          <w:color w:val="231F20"/>
          <w:spacing w:val="-3"/>
        </w:rPr>
        <w:t>luego </w:t>
      </w:r>
      <w:r>
        <w:rPr>
          <w:color w:val="231F20"/>
        </w:rPr>
        <w:t>de que se </w:t>
      </w:r>
      <w:r>
        <w:rPr>
          <w:color w:val="231F20"/>
          <w:spacing w:val="-3"/>
        </w:rPr>
        <w:t>verifique </w:t>
      </w:r>
      <w:r>
        <w:rPr>
          <w:color w:val="231F20"/>
        </w:rPr>
        <w:t>que el </w:t>
      </w:r>
      <w:r>
        <w:rPr>
          <w:color w:val="231F20"/>
          <w:spacing w:val="-3"/>
        </w:rPr>
        <w:t>servidor público </w:t>
      </w:r>
      <w:r>
        <w:rPr>
          <w:color w:val="231F20"/>
        </w:rPr>
        <w:t>ha </w:t>
      </w:r>
      <w:r>
        <w:rPr>
          <w:color w:val="231F20"/>
          <w:spacing w:val="-3"/>
        </w:rPr>
        <w:t>cometido </w:t>
      </w:r>
      <w:r>
        <w:rPr>
          <w:color w:val="231F20"/>
        </w:rPr>
        <w:t>una </w:t>
      </w:r>
      <w:r>
        <w:rPr>
          <w:color w:val="231F20"/>
          <w:spacing w:val="-3"/>
        </w:rPr>
        <w:t>falta disciplinaria, </w:t>
      </w:r>
      <w:r>
        <w:rPr>
          <w:color w:val="231F20"/>
        </w:rPr>
        <w:t>en los </w:t>
      </w:r>
      <w:r>
        <w:rPr>
          <w:color w:val="231F20"/>
          <w:spacing w:val="-3"/>
        </w:rPr>
        <w:t>términos </w:t>
      </w:r>
      <w:r>
        <w:rPr>
          <w:color w:val="231F20"/>
        </w:rPr>
        <w:t>de </w:t>
      </w:r>
      <w:r>
        <w:rPr>
          <w:color w:val="231F20"/>
          <w:spacing w:val="-3"/>
        </w:rPr>
        <w:t>los artículos </w:t>
      </w:r>
      <w:r>
        <w:rPr>
          <w:color w:val="231F20"/>
        </w:rPr>
        <w:t>4, 27, 47, 48, 52, 73 y 162 del</w:t>
      </w:r>
      <w:r>
        <w:rPr>
          <w:color w:val="231F20"/>
          <w:spacing w:val="8"/>
        </w:rPr>
        <w:t> </w:t>
      </w:r>
      <w:r>
        <w:rPr>
          <w:color w:val="231F20"/>
          <w:spacing w:val="-4"/>
        </w:rPr>
        <w:t>CDU.</w:t>
      </w:r>
    </w:p>
    <w:p>
      <w:pPr>
        <w:pStyle w:val="Heading3"/>
        <w:numPr>
          <w:ilvl w:val="0"/>
          <w:numId w:val="22"/>
        </w:numPr>
        <w:tabs>
          <w:tab w:pos="1964" w:val="left" w:leader="none"/>
        </w:tabs>
        <w:spacing w:line="240" w:lineRule="auto" w:before="165" w:after="0"/>
        <w:ind w:left="1963" w:right="0" w:hanging="361"/>
        <w:jc w:val="both"/>
      </w:pPr>
      <w:r>
        <w:rPr>
          <w:color w:val="231F20"/>
        </w:rPr>
        <w:t>Antijuridicidad o ilicitud en la noción de ilicitud</w:t>
      </w:r>
      <w:r>
        <w:rPr>
          <w:color w:val="231F20"/>
          <w:spacing w:val="-23"/>
        </w:rPr>
        <w:t> </w:t>
      </w:r>
      <w:r>
        <w:rPr>
          <w:color w:val="231F20"/>
        </w:rPr>
        <w:t>sustancial</w:t>
      </w:r>
    </w:p>
    <w:p>
      <w:pPr>
        <w:pStyle w:val="BodyText"/>
        <w:spacing w:line="273" w:lineRule="auto" w:before="138"/>
        <w:ind w:left="1483" w:right="1362" w:firstLine="359"/>
        <w:jc w:val="both"/>
      </w:pPr>
      <w:r>
        <w:rPr>
          <w:color w:val="231F20"/>
        </w:rPr>
        <w:t>Estas expresiones tienen el siguiente significado, según lo señalado por el diccionario de la lengua española:</w:t>
      </w:r>
    </w:p>
    <w:p>
      <w:pPr>
        <w:spacing w:before="169"/>
        <w:ind w:left="1843" w:right="0" w:firstLine="0"/>
        <w:jc w:val="left"/>
        <w:rPr>
          <w:sz w:val="21"/>
        </w:rPr>
      </w:pPr>
      <w:r>
        <w:rPr>
          <w:rFonts w:ascii="Book Antiqua" w:hAnsi="Book Antiqua"/>
          <w:b/>
          <w:color w:val="231F20"/>
          <w:w w:val="105"/>
          <w:sz w:val="21"/>
        </w:rPr>
        <w:t>Antijurídico</w:t>
      </w:r>
      <w:r>
        <w:rPr>
          <w:color w:val="231F20"/>
          <w:w w:val="105"/>
          <w:sz w:val="21"/>
        </w:rPr>
        <w:t>: </w:t>
      </w:r>
      <w:r>
        <w:rPr>
          <w:rFonts w:ascii="Book Antiqua" w:hAnsi="Book Antiqua"/>
          <w:i/>
          <w:color w:val="231F20"/>
          <w:w w:val="105"/>
          <w:sz w:val="21"/>
        </w:rPr>
        <w:t>Que es contra derecho</w:t>
      </w:r>
      <w:r>
        <w:rPr>
          <w:color w:val="231F20"/>
          <w:w w:val="105"/>
          <w:sz w:val="21"/>
        </w:rPr>
        <w:t>.</w:t>
      </w:r>
    </w:p>
    <w:p>
      <w:pPr>
        <w:spacing w:before="192"/>
        <w:ind w:left="1843" w:right="0" w:firstLine="0"/>
        <w:jc w:val="left"/>
        <w:rPr>
          <w:sz w:val="21"/>
        </w:rPr>
      </w:pPr>
      <w:r>
        <w:rPr>
          <w:rFonts w:ascii="Book Antiqua" w:hAnsi="Book Antiqua"/>
          <w:b/>
          <w:color w:val="231F20"/>
          <w:w w:val="105"/>
          <w:sz w:val="21"/>
        </w:rPr>
        <w:t>Ilicitud</w:t>
      </w:r>
      <w:r>
        <w:rPr>
          <w:color w:val="231F20"/>
          <w:w w:val="105"/>
          <w:sz w:val="21"/>
        </w:rPr>
        <w:t>: </w:t>
      </w:r>
      <w:r>
        <w:rPr>
          <w:rFonts w:ascii="Book Antiqua" w:hAnsi="Book Antiqua"/>
          <w:i/>
          <w:color w:val="231F20"/>
          <w:w w:val="105"/>
          <w:sz w:val="21"/>
        </w:rPr>
        <w:t>Cualidad de ilícito</w:t>
      </w:r>
      <w:r>
        <w:rPr>
          <w:color w:val="231F20"/>
          <w:w w:val="105"/>
          <w:sz w:val="21"/>
        </w:rPr>
        <w:t>.</w:t>
      </w:r>
    </w:p>
    <w:p>
      <w:pPr>
        <w:spacing w:before="191"/>
        <w:ind w:left="1843" w:right="0" w:firstLine="0"/>
        <w:jc w:val="left"/>
        <w:rPr>
          <w:sz w:val="21"/>
        </w:rPr>
      </w:pPr>
      <w:r>
        <w:rPr>
          <w:rFonts w:ascii="Book Antiqua" w:hAnsi="Book Antiqua"/>
          <w:b/>
          <w:color w:val="231F20"/>
          <w:w w:val="110"/>
          <w:sz w:val="21"/>
        </w:rPr>
        <w:t>Ilícito</w:t>
      </w:r>
      <w:r>
        <w:rPr>
          <w:color w:val="231F20"/>
          <w:w w:val="110"/>
          <w:sz w:val="21"/>
        </w:rPr>
        <w:t>: </w:t>
      </w:r>
      <w:r>
        <w:rPr>
          <w:rFonts w:ascii="Book Antiqua" w:hAnsi="Book Antiqua"/>
          <w:i/>
          <w:color w:val="231F20"/>
          <w:w w:val="110"/>
          <w:sz w:val="21"/>
        </w:rPr>
        <w:t>No permitido legal o moralmente</w:t>
      </w:r>
      <w:r>
        <w:rPr>
          <w:color w:val="231F20"/>
          <w:w w:val="110"/>
          <w:sz w:val="21"/>
        </w:rPr>
        <w:t>.</w:t>
      </w:r>
    </w:p>
    <w:p>
      <w:pPr>
        <w:pStyle w:val="BodyText"/>
        <w:spacing w:line="264" w:lineRule="auto" w:before="192"/>
        <w:ind w:left="1483" w:right="1356" w:firstLine="359"/>
        <w:jc w:val="both"/>
      </w:pPr>
      <w:r>
        <w:rPr>
          <w:color w:val="231F20"/>
        </w:rPr>
        <w:t>El </w:t>
      </w:r>
      <w:r>
        <w:rPr>
          <w:color w:val="231F20"/>
          <w:spacing w:val="-3"/>
        </w:rPr>
        <w:t>artículo </w:t>
      </w:r>
      <w:r>
        <w:rPr>
          <w:color w:val="231F20"/>
        </w:rPr>
        <w:t>90 de la </w:t>
      </w:r>
      <w:r>
        <w:rPr>
          <w:color w:val="231F20"/>
          <w:spacing w:val="-3"/>
        </w:rPr>
        <w:t>Constitución Política </w:t>
      </w:r>
      <w:r>
        <w:rPr>
          <w:color w:val="231F20"/>
        </w:rPr>
        <w:t>se </w:t>
      </w:r>
      <w:r>
        <w:rPr>
          <w:color w:val="231F20"/>
          <w:spacing w:val="-3"/>
        </w:rPr>
        <w:t>refiere </w:t>
      </w:r>
      <w:r>
        <w:rPr>
          <w:color w:val="231F20"/>
        </w:rPr>
        <w:t>a los </w:t>
      </w:r>
      <w:r>
        <w:rPr>
          <w:rFonts w:ascii="Book Antiqua" w:hAnsi="Book Antiqua"/>
          <w:i/>
          <w:color w:val="231F20"/>
          <w:spacing w:val="-3"/>
        </w:rPr>
        <w:t>daños antijurídicos </w:t>
      </w:r>
      <w:r>
        <w:rPr>
          <w:color w:val="231F20"/>
        </w:rPr>
        <w:t>que le </w:t>
      </w:r>
      <w:r>
        <w:rPr>
          <w:color w:val="231F20"/>
          <w:spacing w:val="-3"/>
        </w:rPr>
        <w:t>sean imputables </w:t>
      </w:r>
      <w:r>
        <w:rPr>
          <w:color w:val="231F20"/>
        </w:rPr>
        <w:t>al </w:t>
      </w:r>
      <w:r>
        <w:rPr>
          <w:color w:val="231F20"/>
          <w:spacing w:val="-3"/>
        </w:rPr>
        <w:t>Estado; </w:t>
      </w:r>
      <w:r>
        <w:rPr>
          <w:color w:val="231F20"/>
        </w:rPr>
        <w:t>el </w:t>
      </w:r>
      <w:r>
        <w:rPr>
          <w:color w:val="231F20"/>
          <w:spacing w:val="-5"/>
        </w:rPr>
        <w:t>legislador, </w:t>
      </w:r>
      <w:r>
        <w:rPr>
          <w:color w:val="231F20"/>
        </w:rPr>
        <w:t>en </w:t>
      </w:r>
      <w:r>
        <w:rPr>
          <w:color w:val="231F20"/>
          <w:spacing w:val="-3"/>
        </w:rPr>
        <w:t>ejercicio </w:t>
      </w:r>
      <w:r>
        <w:rPr>
          <w:color w:val="231F20"/>
        </w:rPr>
        <w:t>del </w:t>
      </w:r>
      <w:r>
        <w:rPr>
          <w:color w:val="231F20"/>
          <w:spacing w:val="-3"/>
        </w:rPr>
        <w:t>amplio margen de configuración </w:t>
      </w:r>
      <w:r>
        <w:rPr>
          <w:color w:val="231F20"/>
        </w:rPr>
        <w:t>que le </w:t>
      </w:r>
      <w:r>
        <w:rPr>
          <w:color w:val="231F20"/>
          <w:spacing w:val="-3"/>
        </w:rPr>
        <w:t>asiste </w:t>
      </w:r>
      <w:r>
        <w:rPr>
          <w:color w:val="231F20"/>
        </w:rPr>
        <w:t>en </w:t>
      </w:r>
      <w:r>
        <w:rPr>
          <w:color w:val="231F20"/>
          <w:spacing w:val="-3"/>
        </w:rPr>
        <w:t>esta materia, instituyó </w:t>
      </w:r>
      <w:r>
        <w:rPr>
          <w:color w:val="231F20"/>
        </w:rPr>
        <w:t>la </w:t>
      </w:r>
      <w:r>
        <w:rPr>
          <w:rFonts w:ascii="Book Antiqua" w:hAnsi="Book Antiqua"/>
          <w:i/>
          <w:color w:val="231F20"/>
          <w:spacing w:val="-3"/>
        </w:rPr>
        <w:t>antijuridicidad </w:t>
      </w:r>
      <w:r>
        <w:rPr>
          <w:color w:val="231F20"/>
        </w:rPr>
        <w:t>es más </w:t>
      </w:r>
      <w:r>
        <w:rPr>
          <w:color w:val="231F20"/>
          <w:spacing w:val="-3"/>
        </w:rPr>
        <w:t>de </w:t>
      </w:r>
      <w:r>
        <w:rPr>
          <w:color w:val="231F20"/>
        </w:rPr>
        <w:t>una </w:t>
      </w:r>
      <w:r>
        <w:rPr>
          <w:color w:val="231F20"/>
          <w:spacing w:val="-3"/>
        </w:rPr>
        <w:t>ocasión </w:t>
      </w:r>
      <w:r>
        <w:rPr>
          <w:color w:val="231F20"/>
        </w:rPr>
        <w:t>en la </w:t>
      </w:r>
      <w:r>
        <w:rPr>
          <w:color w:val="231F20"/>
          <w:spacing w:val="-3"/>
        </w:rPr>
        <w:t>responsabilidad disciplinaria </w:t>
      </w:r>
      <w:r>
        <w:rPr>
          <w:color w:val="231F20"/>
        </w:rPr>
        <w:t>de los </w:t>
      </w:r>
      <w:r>
        <w:rPr>
          <w:color w:val="231F20"/>
          <w:spacing w:val="-3"/>
        </w:rPr>
        <w:t>servidores públicos (art.</w:t>
      </w:r>
    </w:p>
    <w:p>
      <w:pPr>
        <w:pStyle w:val="BodyText"/>
        <w:spacing w:line="268" w:lineRule="auto" w:before="13"/>
        <w:ind w:left="1483" w:right="1353" w:hanging="1"/>
        <w:jc w:val="both"/>
      </w:pPr>
      <w:r>
        <w:rPr>
          <w:color w:val="231F20"/>
          <w:spacing w:val="-3"/>
        </w:rPr>
        <w:t>35.35 </w:t>
      </w:r>
      <w:r>
        <w:rPr>
          <w:color w:val="231F20"/>
        </w:rPr>
        <w:t>del </w:t>
      </w:r>
      <w:r>
        <w:rPr>
          <w:color w:val="231F20"/>
          <w:spacing w:val="-3"/>
        </w:rPr>
        <w:t>CDU; art. </w:t>
      </w:r>
      <w:r>
        <w:rPr>
          <w:color w:val="231F20"/>
        </w:rPr>
        <w:t>4º, L. </w:t>
      </w:r>
      <w:r>
        <w:rPr>
          <w:color w:val="231F20"/>
          <w:spacing w:val="-3"/>
        </w:rPr>
        <w:t>1123/07</w:t>
      </w:r>
      <w:r>
        <w:rPr>
          <w:color w:val="231F20"/>
          <w:spacing w:val="-3"/>
          <w:position w:val="7"/>
          <w:sz w:val="12"/>
        </w:rPr>
        <w:t>31 </w:t>
      </w:r>
      <w:r>
        <w:rPr>
          <w:color w:val="231F20"/>
        </w:rPr>
        <w:t>y </w:t>
      </w:r>
      <w:r>
        <w:rPr>
          <w:color w:val="231F20"/>
          <w:spacing w:val="-3"/>
        </w:rPr>
        <w:t>art. 96.3, </w:t>
      </w:r>
      <w:r>
        <w:rPr>
          <w:color w:val="231F20"/>
        </w:rPr>
        <w:t>L. </w:t>
      </w:r>
      <w:r>
        <w:rPr>
          <w:color w:val="231F20"/>
          <w:spacing w:val="-3"/>
        </w:rPr>
        <w:t>836/03</w:t>
      </w:r>
      <w:r>
        <w:rPr>
          <w:color w:val="231F20"/>
          <w:spacing w:val="-3"/>
          <w:position w:val="7"/>
          <w:sz w:val="12"/>
        </w:rPr>
        <w:t>32</w:t>
      </w:r>
      <w:r>
        <w:rPr>
          <w:color w:val="231F20"/>
          <w:spacing w:val="-3"/>
        </w:rPr>
        <w:t>); </w:t>
      </w:r>
      <w:r>
        <w:rPr>
          <w:color w:val="231F20"/>
        </w:rPr>
        <w:t>las </w:t>
      </w:r>
      <w:r>
        <w:rPr>
          <w:color w:val="231F20"/>
          <w:spacing w:val="-3"/>
        </w:rPr>
        <w:t>sentencias </w:t>
      </w:r>
      <w:r>
        <w:rPr>
          <w:color w:val="231F20"/>
        </w:rPr>
        <w:t>y </w:t>
      </w:r>
      <w:r>
        <w:rPr>
          <w:color w:val="231F20"/>
          <w:spacing w:val="-3"/>
        </w:rPr>
        <w:t>los fallos usan regularmente </w:t>
      </w:r>
      <w:r>
        <w:rPr>
          <w:color w:val="231F20"/>
        </w:rPr>
        <w:t>la </w:t>
      </w:r>
      <w:r>
        <w:rPr>
          <w:rFonts w:ascii="Book Antiqua" w:hAnsi="Book Antiqua"/>
          <w:i/>
          <w:color w:val="231F20"/>
          <w:spacing w:val="-3"/>
        </w:rPr>
        <w:t>antijuridicidad </w:t>
      </w:r>
      <w:r>
        <w:rPr>
          <w:color w:val="231F20"/>
          <w:spacing w:val="-3"/>
        </w:rPr>
        <w:t>para estructurar </w:t>
      </w:r>
      <w:r>
        <w:rPr>
          <w:color w:val="231F20"/>
        </w:rPr>
        <w:t>sus </w:t>
      </w:r>
      <w:r>
        <w:rPr>
          <w:color w:val="231F20"/>
          <w:spacing w:val="-3"/>
        </w:rPr>
        <w:t>determinaciones judiciales </w:t>
      </w:r>
      <w:r>
        <w:rPr>
          <w:color w:val="231F20"/>
        </w:rPr>
        <w:t>o </w:t>
      </w:r>
      <w:r>
        <w:rPr>
          <w:color w:val="231F20"/>
          <w:spacing w:val="-3"/>
        </w:rPr>
        <w:t>administrativas </w:t>
      </w:r>
      <w:r>
        <w:rPr>
          <w:color w:val="231F20"/>
        </w:rPr>
        <w:t>en el </w:t>
      </w:r>
      <w:r>
        <w:rPr>
          <w:color w:val="231F20"/>
          <w:spacing w:val="-3"/>
        </w:rPr>
        <w:t>ámbito disciplinario; </w:t>
      </w:r>
      <w:r>
        <w:rPr>
          <w:color w:val="231F20"/>
        </w:rPr>
        <w:t>el </w:t>
      </w:r>
      <w:r>
        <w:rPr>
          <w:color w:val="231F20"/>
          <w:spacing w:val="-3"/>
        </w:rPr>
        <w:t>régimen disciplinario de </w:t>
      </w:r>
      <w:r>
        <w:rPr>
          <w:color w:val="231F20"/>
        </w:rPr>
        <w:t>la </w:t>
      </w:r>
      <w:r>
        <w:rPr>
          <w:color w:val="231F20"/>
          <w:spacing w:val="-3"/>
        </w:rPr>
        <w:t>policía nacional señala </w:t>
      </w:r>
      <w:r>
        <w:rPr>
          <w:color w:val="231F20"/>
        </w:rPr>
        <w:t>que  la  </w:t>
      </w:r>
      <w:r>
        <w:rPr>
          <w:color w:val="231F20"/>
          <w:spacing w:val="-3"/>
        </w:rPr>
        <w:t>ilicitud  sustancial  </w:t>
      </w:r>
      <w:r>
        <w:rPr>
          <w:color w:val="231F20"/>
        </w:rPr>
        <w:t>es  lo  </w:t>
      </w:r>
      <w:r>
        <w:rPr>
          <w:color w:val="231F20"/>
          <w:spacing w:val="-4"/>
        </w:rPr>
        <w:t>“</w:t>
      </w:r>
      <w:r>
        <w:rPr>
          <w:rFonts w:ascii="Book Antiqua" w:hAnsi="Book Antiqua"/>
          <w:i/>
          <w:color w:val="231F20"/>
          <w:spacing w:val="-4"/>
        </w:rPr>
        <w:t>contrario  </w:t>
      </w:r>
      <w:r>
        <w:rPr>
          <w:rFonts w:ascii="Book Antiqua" w:hAnsi="Book Antiqua"/>
          <w:i/>
          <w:color w:val="231F20"/>
        </w:rPr>
        <w:t>a  </w:t>
      </w:r>
      <w:r>
        <w:rPr>
          <w:rFonts w:ascii="Book Antiqua" w:hAnsi="Book Antiqua"/>
          <w:i/>
          <w:color w:val="231F20"/>
          <w:spacing w:val="-3"/>
        </w:rPr>
        <w:t>derecho</w:t>
      </w:r>
      <w:r>
        <w:rPr>
          <w:color w:val="231F20"/>
          <w:spacing w:val="-3"/>
        </w:rPr>
        <w:t>”, </w:t>
      </w:r>
      <w:r>
        <w:rPr>
          <w:color w:val="231F20"/>
        </w:rPr>
        <w:t>es </w:t>
      </w:r>
      <w:r>
        <w:rPr>
          <w:color w:val="231F20"/>
          <w:spacing w:val="-7"/>
        </w:rPr>
        <w:t>decir, </w:t>
      </w:r>
      <w:r>
        <w:rPr>
          <w:color w:val="231F20"/>
        </w:rPr>
        <w:t>lo </w:t>
      </w:r>
      <w:r>
        <w:rPr>
          <w:color w:val="231F20"/>
          <w:spacing w:val="-3"/>
        </w:rPr>
        <w:t>antijurídico </w:t>
      </w:r>
      <w:r>
        <w:rPr>
          <w:color w:val="231F20"/>
        </w:rPr>
        <w:t>(L. </w:t>
      </w:r>
      <w:r>
        <w:rPr>
          <w:color w:val="231F20"/>
          <w:spacing w:val="-3"/>
        </w:rPr>
        <w:t>1015, art. 4º); </w:t>
      </w:r>
      <w:r>
        <w:rPr>
          <w:color w:val="231F20"/>
        </w:rPr>
        <w:t>los </w:t>
      </w:r>
      <w:r>
        <w:rPr>
          <w:color w:val="231F20"/>
          <w:spacing w:val="-3"/>
        </w:rPr>
        <w:t>textos especializados </w:t>
      </w:r>
      <w:r>
        <w:rPr>
          <w:color w:val="231F20"/>
        </w:rPr>
        <w:t>en </w:t>
      </w:r>
      <w:r>
        <w:rPr>
          <w:color w:val="231F20"/>
          <w:spacing w:val="-3"/>
        </w:rPr>
        <w:t>derecho disciplinario</w:t>
      </w:r>
      <w:r>
        <w:rPr>
          <w:color w:val="231F20"/>
          <w:spacing w:val="-11"/>
        </w:rPr>
        <w:t> </w:t>
      </w:r>
      <w:r>
        <w:rPr>
          <w:color w:val="231F20"/>
          <w:spacing w:val="-3"/>
        </w:rPr>
        <w:t>usan</w:t>
      </w:r>
      <w:r>
        <w:rPr>
          <w:color w:val="231F20"/>
          <w:spacing w:val="-11"/>
        </w:rPr>
        <w:t> </w:t>
      </w:r>
      <w:r>
        <w:rPr>
          <w:color w:val="231F20"/>
        </w:rPr>
        <w:t>de</w:t>
      </w:r>
      <w:r>
        <w:rPr>
          <w:color w:val="231F20"/>
          <w:spacing w:val="-10"/>
        </w:rPr>
        <w:t> </w:t>
      </w:r>
      <w:r>
        <w:rPr>
          <w:color w:val="231F20"/>
          <w:spacing w:val="-3"/>
        </w:rPr>
        <w:t>manera</w:t>
      </w:r>
      <w:r>
        <w:rPr>
          <w:color w:val="231F20"/>
          <w:spacing w:val="-11"/>
        </w:rPr>
        <w:t> </w:t>
      </w:r>
      <w:r>
        <w:rPr>
          <w:color w:val="231F20"/>
          <w:spacing w:val="-3"/>
        </w:rPr>
        <w:t>indistinta</w:t>
      </w:r>
      <w:r>
        <w:rPr>
          <w:color w:val="231F20"/>
          <w:spacing w:val="-11"/>
        </w:rPr>
        <w:t> </w:t>
      </w:r>
      <w:r>
        <w:rPr>
          <w:color w:val="231F20"/>
        </w:rPr>
        <w:t>la</w:t>
      </w:r>
      <w:r>
        <w:rPr>
          <w:color w:val="231F20"/>
          <w:spacing w:val="-10"/>
        </w:rPr>
        <w:t> </w:t>
      </w:r>
      <w:r>
        <w:rPr>
          <w:color w:val="231F20"/>
          <w:spacing w:val="-3"/>
        </w:rPr>
        <w:t>ilicitud</w:t>
      </w:r>
      <w:r>
        <w:rPr>
          <w:color w:val="231F20"/>
          <w:spacing w:val="-11"/>
        </w:rPr>
        <w:t> </w:t>
      </w:r>
      <w:r>
        <w:rPr>
          <w:color w:val="231F20"/>
        </w:rPr>
        <w:t>y</w:t>
      </w:r>
      <w:r>
        <w:rPr>
          <w:color w:val="231F20"/>
          <w:spacing w:val="-11"/>
        </w:rPr>
        <w:t> </w:t>
      </w:r>
      <w:r>
        <w:rPr>
          <w:color w:val="231F20"/>
        </w:rPr>
        <w:t>la</w:t>
      </w:r>
      <w:r>
        <w:rPr>
          <w:color w:val="231F20"/>
          <w:spacing w:val="-10"/>
        </w:rPr>
        <w:t> </w:t>
      </w:r>
      <w:r>
        <w:rPr>
          <w:color w:val="231F20"/>
          <w:spacing w:val="-3"/>
        </w:rPr>
        <w:t>antijuridicidad</w:t>
      </w:r>
      <w:r>
        <w:rPr>
          <w:color w:val="231F20"/>
          <w:spacing w:val="-11"/>
        </w:rPr>
        <w:t> y,</w:t>
      </w:r>
      <w:r>
        <w:rPr>
          <w:color w:val="231F20"/>
          <w:spacing w:val="-18"/>
        </w:rPr>
        <w:t> </w:t>
      </w:r>
      <w:r>
        <w:rPr>
          <w:color w:val="231F20"/>
          <w:spacing w:val="-3"/>
        </w:rPr>
        <w:t>finalmente, </w:t>
      </w:r>
      <w:r>
        <w:rPr>
          <w:color w:val="231F20"/>
        </w:rPr>
        <w:t>en la </w:t>
      </w:r>
      <w:r>
        <w:rPr>
          <w:color w:val="231F20"/>
          <w:spacing w:val="-3"/>
        </w:rPr>
        <w:t>doctrina disciplinaria nacional </w:t>
      </w:r>
      <w:r>
        <w:rPr>
          <w:color w:val="231F20"/>
        </w:rPr>
        <w:t>se </w:t>
      </w:r>
      <w:r>
        <w:rPr>
          <w:color w:val="231F20"/>
          <w:spacing w:val="-3"/>
        </w:rPr>
        <w:t>alude </w:t>
      </w:r>
      <w:r>
        <w:rPr>
          <w:color w:val="231F20"/>
        </w:rPr>
        <w:t>a las </w:t>
      </w:r>
      <w:r>
        <w:rPr>
          <w:color w:val="231F20"/>
          <w:spacing w:val="-3"/>
        </w:rPr>
        <w:t>“conductas típicamente </w:t>
      </w:r>
      <w:r>
        <w:rPr>
          <w:rFonts w:ascii="Book Antiqua" w:hAnsi="Book Antiqua"/>
          <w:i/>
          <w:color w:val="231F20"/>
          <w:spacing w:val="-3"/>
        </w:rPr>
        <w:t>antijurídicas</w:t>
      </w:r>
      <w:r>
        <w:rPr>
          <w:color w:val="231F20"/>
          <w:spacing w:val="-3"/>
        </w:rPr>
        <w:t>”, </w:t>
      </w:r>
      <w:r>
        <w:rPr>
          <w:color w:val="231F20"/>
        </w:rPr>
        <w:t>mas no a las </w:t>
      </w:r>
      <w:r>
        <w:rPr>
          <w:color w:val="231F20"/>
          <w:spacing w:val="-3"/>
        </w:rPr>
        <w:t>“conductas típicamente</w:t>
      </w:r>
      <w:r>
        <w:rPr>
          <w:color w:val="231F20"/>
          <w:spacing w:val="19"/>
        </w:rPr>
        <w:t> </w:t>
      </w:r>
      <w:r>
        <w:rPr>
          <w:rFonts w:ascii="Book Antiqua" w:hAnsi="Book Antiqua"/>
          <w:i/>
          <w:color w:val="231F20"/>
          <w:spacing w:val="-3"/>
        </w:rPr>
        <w:t>ilícitas</w:t>
      </w:r>
      <w:r>
        <w:rPr>
          <w:color w:val="231F20"/>
          <w:spacing w:val="-3"/>
        </w:rPr>
        <w:t>”.</w:t>
      </w:r>
    </w:p>
    <w:p>
      <w:pPr>
        <w:pStyle w:val="BodyText"/>
        <w:rPr>
          <w:sz w:val="24"/>
        </w:rPr>
      </w:pPr>
      <w:r>
        <w:rPr/>
        <w:pict>
          <v:line style="position:absolute;mso-position-horizontal-relative:page;mso-position-vertical-relative:paragraph;z-index:-251508736;mso-wrap-distance-left:0;mso-wrap-distance-right:0" from="92.173203pt,16.182241pt" to="140.173203pt,16.182241pt" stroked="true" strokeweight=".25pt" strokecolor="#231f20">
            <v:stroke dashstyle="solid"/>
            <w10:wrap type="topAndBottom"/>
          </v:line>
        </w:pict>
      </w:r>
    </w:p>
    <w:p>
      <w:pPr>
        <w:pStyle w:val="ListParagraph"/>
        <w:numPr>
          <w:ilvl w:val="0"/>
          <w:numId w:val="19"/>
        </w:numPr>
        <w:tabs>
          <w:tab w:pos="1890" w:val="left" w:leader="none"/>
          <w:tab w:pos="1891" w:val="left" w:leader="none"/>
        </w:tabs>
        <w:spacing w:line="240" w:lineRule="auto" w:before="66" w:after="0"/>
        <w:ind w:left="1890" w:right="0" w:hanging="408"/>
        <w:jc w:val="left"/>
        <w:rPr>
          <w:sz w:val="17"/>
        </w:rPr>
      </w:pPr>
      <w:r>
        <w:rPr>
          <w:color w:val="231F20"/>
          <w:w w:val="105"/>
          <w:sz w:val="17"/>
        </w:rPr>
        <w:t>Código Disciplinario del</w:t>
      </w:r>
      <w:r>
        <w:rPr>
          <w:color w:val="231F20"/>
          <w:spacing w:val="14"/>
          <w:w w:val="105"/>
          <w:sz w:val="17"/>
        </w:rPr>
        <w:t> </w:t>
      </w:r>
      <w:r>
        <w:rPr>
          <w:color w:val="231F20"/>
          <w:w w:val="105"/>
          <w:sz w:val="17"/>
        </w:rPr>
        <w:t>Abogado.</w:t>
      </w:r>
    </w:p>
    <w:p>
      <w:pPr>
        <w:pStyle w:val="ListParagraph"/>
        <w:numPr>
          <w:ilvl w:val="0"/>
          <w:numId w:val="19"/>
        </w:numPr>
        <w:tabs>
          <w:tab w:pos="1890" w:val="left" w:leader="none"/>
          <w:tab w:pos="1891" w:val="left" w:leader="none"/>
        </w:tabs>
        <w:spacing w:line="240" w:lineRule="auto" w:before="1" w:after="0"/>
        <w:ind w:left="1890" w:right="0" w:hanging="408"/>
        <w:jc w:val="left"/>
        <w:rPr>
          <w:sz w:val="17"/>
        </w:rPr>
      </w:pPr>
      <w:r>
        <w:rPr>
          <w:color w:val="231F20"/>
          <w:sz w:val="17"/>
        </w:rPr>
        <w:t>Régimen Disciplinario para las Fuerzas</w:t>
      </w:r>
      <w:r>
        <w:rPr>
          <w:color w:val="231F20"/>
          <w:spacing w:val="8"/>
          <w:sz w:val="17"/>
        </w:rPr>
        <w:t> </w:t>
      </w:r>
      <w:r>
        <w:rPr>
          <w:color w:val="231F20"/>
          <w:sz w:val="17"/>
        </w:rPr>
        <w:t>Militares.</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1081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61" w:lineRule="auto" w:before="99"/>
        <w:ind w:left="1363" w:right="1464" w:firstLine="359"/>
        <w:jc w:val="both"/>
      </w:pPr>
      <w:r>
        <w:rPr>
          <w:color w:val="231F20"/>
        </w:rPr>
        <w:t>De </w:t>
      </w:r>
      <w:r>
        <w:rPr>
          <w:color w:val="231F20"/>
          <w:spacing w:val="-3"/>
        </w:rPr>
        <w:t>otro lado, </w:t>
      </w:r>
      <w:r>
        <w:rPr>
          <w:color w:val="231F20"/>
        </w:rPr>
        <w:t>el </w:t>
      </w:r>
      <w:r>
        <w:rPr>
          <w:color w:val="231F20"/>
          <w:spacing w:val="-3"/>
        </w:rPr>
        <w:t>Código Penal </w:t>
      </w:r>
      <w:r>
        <w:rPr>
          <w:color w:val="231F20"/>
        </w:rPr>
        <w:t>usa la </w:t>
      </w:r>
      <w:r>
        <w:rPr>
          <w:color w:val="231F20"/>
          <w:spacing w:val="-3"/>
        </w:rPr>
        <w:t>“</w:t>
      </w:r>
      <w:r>
        <w:rPr>
          <w:rFonts w:ascii="Book Antiqua" w:hAnsi="Book Antiqua"/>
          <w:i/>
          <w:color w:val="231F20"/>
          <w:spacing w:val="-3"/>
        </w:rPr>
        <w:t>ilicitud</w:t>
      </w:r>
      <w:r>
        <w:rPr>
          <w:color w:val="231F20"/>
          <w:spacing w:val="-3"/>
        </w:rPr>
        <w:t>” </w:t>
      </w:r>
      <w:r>
        <w:rPr>
          <w:color w:val="231F20"/>
        </w:rPr>
        <w:t>o  lo </w:t>
      </w:r>
      <w:r>
        <w:rPr>
          <w:color w:val="231F20"/>
          <w:spacing w:val="-3"/>
        </w:rPr>
        <w:t>“</w:t>
      </w:r>
      <w:r>
        <w:rPr>
          <w:rFonts w:ascii="Book Antiqua" w:hAnsi="Book Antiqua"/>
          <w:i/>
          <w:color w:val="231F20"/>
          <w:spacing w:val="-3"/>
        </w:rPr>
        <w:t>ilícito</w:t>
      </w:r>
      <w:r>
        <w:rPr>
          <w:color w:val="231F20"/>
          <w:spacing w:val="-3"/>
        </w:rPr>
        <w:t>” para  estructurar </w:t>
      </w:r>
      <w:r>
        <w:rPr>
          <w:color w:val="231F20"/>
        </w:rPr>
        <w:t>sus </w:t>
      </w:r>
      <w:r>
        <w:rPr>
          <w:color w:val="231F20"/>
          <w:spacing w:val="-3"/>
        </w:rPr>
        <w:t>propias categorías. </w:t>
      </w:r>
      <w:r>
        <w:rPr>
          <w:color w:val="231F20"/>
        </w:rPr>
        <w:t>Es </w:t>
      </w:r>
      <w:r>
        <w:rPr>
          <w:color w:val="231F20"/>
          <w:spacing w:val="-3"/>
        </w:rPr>
        <w:t>elevado </w:t>
      </w:r>
      <w:r>
        <w:rPr>
          <w:color w:val="231F20"/>
        </w:rPr>
        <w:t>en </w:t>
      </w:r>
      <w:r>
        <w:rPr>
          <w:color w:val="231F20"/>
          <w:spacing w:val="-3"/>
        </w:rPr>
        <w:t>número </w:t>
      </w:r>
      <w:r>
        <w:rPr>
          <w:color w:val="231F20"/>
        </w:rPr>
        <w:t>de </w:t>
      </w:r>
      <w:r>
        <w:rPr>
          <w:color w:val="231F20"/>
          <w:spacing w:val="-3"/>
        </w:rPr>
        <w:t>ocasiones </w:t>
      </w:r>
      <w:r>
        <w:rPr>
          <w:color w:val="231F20"/>
        </w:rPr>
        <w:t>en que la </w:t>
      </w:r>
      <w:r>
        <w:rPr>
          <w:color w:val="231F20"/>
          <w:spacing w:val="-3"/>
        </w:rPr>
        <w:t>“</w:t>
      </w:r>
      <w:r>
        <w:rPr>
          <w:rFonts w:ascii="Book Antiqua" w:hAnsi="Book Antiqua"/>
          <w:i/>
          <w:color w:val="231F20"/>
          <w:spacing w:val="-3"/>
        </w:rPr>
        <w:t>ilicitud</w:t>
      </w:r>
      <w:r>
        <w:rPr>
          <w:color w:val="231F20"/>
          <w:spacing w:val="-3"/>
        </w:rPr>
        <w:t>” hace parte </w:t>
      </w:r>
      <w:r>
        <w:rPr>
          <w:color w:val="231F20"/>
        </w:rPr>
        <w:t>de la </w:t>
      </w:r>
      <w:r>
        <w:rPr>
          <w:color w:val="231F20"/>
          <w:spacing w:val="-3"/>
        </w:rPr>
        <w:t>descripción </w:t>
      </w:r>
      <w:r>
        <w:rPr>
          <w:color w:val="231F20"/>
        </w:rPr>
        <w:t>de </w:t>
      </w:r>
      <w:r>
        <w:rPr>
          <w:color w:val="231F20"/>
          <w:spacing w:val="-3"/>
        </w:rPr>
        <w:t>tipos penales. </w:t>
      </w:r>
      <w:r>
        <w:rPr>
          <w:color w:val="231F20"/>
        </w:rPr>
        <w:t>Por </w:t>
      </w:r>
      <w:r>
        <w:rPr>
          <w:color w:val="231F20"/>
          <w:spacing w:val="-3"/>
        </w:rPr>
        <w:t>ejemplo, </w:t>
      </w:r>
      <w:r>
        <w:rPr>
          <w:color w:val="231F20"/>
        </w:rPr>
        <w:t>en la </w:t>
      </w:r>
      <w:r>
        <w:rPr>
          <w:color w:val="231F20"/>
          <w:spacing w:val="-3"/>
        </w:rPr>
        <w:t>utilización de medios </w:t>
      </w:r>
      <w:r>
        <w:rPr>
          <w:color w:val="231F20"/>
        </w:rPr>
        <w:t>y </w:t>
      </w:r>
      <w:r>
        <w:rPr>
          <w:color w:val="231F20"/>
          <w:spacing w:val="-3"/>
        </w:rPr>
        <w:t>métodos </w:t>
      </w:r>
      <w:r>
        <w:rPr>
          <w:color w:val="231F20"/>
        </w:rPr>
        <w:t>de </w:t>
      </w:r>
      <w:r>
        <w:rPr>
          <w:color w:val="231F20"/>
          <w:spacing w:val="-3"/>
        </w:rPr>
        <w:t>guerra </w:t>
      </w:r>
      <w:r>
        <w:rPr>
          <w:rFonts w:ascii="Book Antiqua" w:hAnsi="Book Antiqua"/>
          <w:i/>
          <w:color w:val="231F20"/>
          <w:spacing w:val="-3"/>
        </w:rPr>
        <w:t>ilícitos </w:t>
      </w:r>
      <w:r>
        <w:rPr>
          <w:color w:val="231F20"/>
          <w:spacing w:val="-3"/>
        </w:rPr>
        <w:t>(art. 142), </w:t>
      </w:r>
      <w:r>
        <w:rPr>
          <w:color w:val="231F20"/>
        </w:rPr>
        <w:t>la </w:t>
      </w:r>
      <w:r>
        <w:rPr>
          <w:color w:val="231F20"/>
          <w:spacing w:val="-3"/>
        </w:rPr>
        <w:t>destrucción </w:t>
      </w:r>
      <w:r>
        <w:rPr>
          <w:color w:val="231F20"/>
        </w:rPr>
        <w:t>o </w:t>
      </w:r>
      <w:r>
        <w:rPr>
          <w:color w:val="231F20"/>
          <w:spacing w:val="-3"/>
        </w:rPr>
        <w:t>utilización </w:t>
      </w:r>
      <w:r>
        <w:rPr>
          <w:rFonts w:ascii="Book Antiqua" w:hAnsi="Book Antiqua"/>
          <w:i/>
          <w:color w:val="231F20"/>
          <w:spacing w:val="-3"/>
        </w:rPr>
        <w:t>ilícita </w:t>
      </w:r>
      <w:r>
        <w:rPr>
          <w:color w:val="231F20"/>
        </w:rPr>
        <w:t>de </w:t>
      </w:r>
      <w:r>
        <w:rPr>
          <w:color w:val="231F20"/>
          <w:spacing w:val="-3"/>
        </w:rPr>
        <w:t>bienes culturales </w:t>
      </w:r>
      <w:r>
        <w:rPr>
          <w:color w:val="231F20"/>
        </w:rPr>
        <w:t>y de </w:t>
      </w:r>
      <w:r>
        <w:rPr>
          <w:color w:val="231F20"/>
          <w:spacing w:val="-3"/>
        </w:rPr>
        <w:t>lugares </w:t>
      </w:r>
      <w:r>
        <w:rPr>
          <w:color w:val="231F20"/>
        </w:rPr>
        <w:t>de </w:t>
      </w:r>
      <w:r>
        <w:rPr>
          <w:color w:val="231F20"/>
          <w:spacing w:val="-3"/>
        </w:rPr>
        <w:t>culto (art. 156), </w:t>
      </w:r>
      <w:r>
        <w:rPr>
          <w:color w:val="231F20"/>
        </w:rPr>
        <w:t>el </w:t>
      </w:r>
      <w:r>
        <w:rPr>
          <w:color w:val="231F20"/>
          <w:spacing w:val="-3"/>
        </w:rPr>
        <w:t>reclutamiento </w:t>
      </w:r>
      <w:r>
        <w:rPr>
          <w:rFonts w:ascii="Book Antiqua" w:hAnsi="Book Antiqua"/>
          <w:i/>
          <w:color w:val="231F20"/>
          <w:spacing w:val="-3"/>
        </w:rPr>
        <w:t>ilícito </w:t>
      </w:r>
      <w:r>
        <w:rPr>
          <w:color w:val="231F20"/>
          <w:spacing w:val="-3"/>
        </w:rPr>
        <w:t>(art. 162), </w:t>
      </w:r>
      <w:r>
        <w:rPr>
          <w:color w:val="231F20"/>
        </w:rPr>
        <w:t>la </w:t>
      </w:r>
      <w:r>
        <w:rPr>
          <w:color w:val="231F20"/>
          <w:spacing w:val="-3"/>
        </w:rPr>
        <w:t>prolongación </w:t>
      </w:r>
      <w:r>
        <w:rPr>
          <w:rFonts w:ascii="Book Antiqua" w:hAnsi="Book Antiqua"/>
          <w:i/>
          <w:color w:val="231F20"/>
          <w:spacing w:val="-3"/>
        </w:rPr>
        <w:t>ilícita </w:t>
      </w:r>
      <w:r>
        <w:rPr>
          <w:color w:val="231F20"/>
        </w:rPr>
        <w:t>de </w:t>
      </w:r>
      <w:r>
        <w:rPr>
          <w:color w:val="231F20"/>
          <w:spacing w:val="-3"/>
        </w:rPr>
        <w:t>privación </w:t>
      </w:r>
      <w:r>
        <w:rPr>
          <w:color w:val="231F20"/>
        </w:rPr>
        <w:t>de la </w:t>
      </w:r>
      <w:r>
        <w:rPr>
          <w:color w:val="231F20"/>
          <w:spacing w:val="-3"/>
        </w:rPr>
        <w:t>libertad (art. 175), </w:t>
      </w:r>
      <w:r>
        <w:rPr>
          <w:color w:val="231F20"/>
        </w:rPr>
        <w:t>la </w:t>
      </w:r>
      <w:r>
        <w:rPr>
          <w:color w:val="231F20"/>
          <w:spacing w:val="-3"/>
        </w:rPr>
        <w:t>violación </w:t>
      </w:r>
      <w:r>
        <w:rPr>
          <w:rFonts w:ascii="Book Antiqua" w:hAnsi="Book Antiqua"/>
          <w:i/>
          <w:color w:val="231F20"/>
          <w:spacing w:val="-3"/>
        </w:rPr>
        <w:t>ilícita </w:t>
      </w:r>
      <w:r>
        <w:rPr>
          <w:color w:val="231F20"/>
        </w:rPr>
        <w:t>de </w:t>
      </w:r>
      <w:r>
        <w:rPr>
          <w:color w:val="231F20"/>
          <w:spacing w:val="-3"/>
        </w:rPr>
        <w:t>comunicaciones (art. </w:t>
      </w:r>
      <w:r>
        <w:rPr>
          <w:color w:val="231F20"/>
        </w:rPr>
        <w:t>192 y </w:t>
      </w:r>
      <w:r>
        <w:rPr>
          <w:color w:val="231F20"/>
          <w:spacing w:val="-3"/>
        </w:rPr>
        <w:t>196), </w:t>
      </w:r>
      <w:r>
        <w:rPr>
          <w:color w:val="231F20"/>
        </w:rPr>
        <w:t>la </w:t>
      </w:r>
      <w:r>
        <w:rPr>
          <w:color w:val="231F20"/>
          <w:spacing w:val="-3"/>
        </w:rPr>
        <w:t>utilización </w:t>
      </w:r>
      <w:r>
        <w:rPr>
          <w:rFonts w:ascii="Book Antiqua" w:hAnsi="Book Antiqua"/>
          <w:i/>
          <w:color w:val="231F20"/>
          <w:spacing w:val="-3"/>
        </w:rPr>
        <w:t>ilícita </w:t>
      </w:r>
      <w:r>
        <w:rPr>
          <w:color w:val="231F20"/>
        </w:rPr>
        <w:t>de </w:t>
      </w:r>
      <w:r>
        <w:rPr>
          <w:color w:val="231F20"/>
          <w:spacing w:val="-3"/>
        </w:rPr>
        <w:t>equipos transmisores </w:t>
      </w:r>
      <w:r>
        <w:rPr>
          <w:color w:val="231F20"/>
        </w:rPr>
        <w:t>o </w:t>
      </w:r>
      <w:r>
        <w:rPr>
          <w:color w:val="231F20"/>
          <w:spacing w:val="-3"/>
        </w:rPr>
        <w:t>receptores (art. 197) </w:t>
      </w:r>
      <w:r>
        <w:rPr>
          <w:color w:val="231F20"/>
        </w:rPr>
        <w:t>y la </w:t>
      </w:r>
      <w:r>
        <w:rPr>
          <w:color w:val="231F20"/>
          <w:spacing w:val="-3"/>
        </w:rPr>
        <w:t>extorsión, para obtener provecho </w:t>
      </w:r>
      <w:r>
        <w:rPr>
          <w:rFonts w:ascii="Book Antiqua" w:hAnsi="Book Antiqua"/>
          <w:i/>
          <w:color w:val="231F20"/>
          <w:spacing w:val="-3"/>
        </w:rPr>
        <w:t>ilícito </w:t>
      </w:r>
      <w:r>
        <w:rPr>
          <w:color w:val="231F20"/>
          <w:spacing w:val="-3"/>
        </w:rPr>
        <w:t>(art. 244). </w:t>
      </w:r>
      <w:r>
        <w:rPr>
          <w:color w:val="231F20"/>
        </w:rPr>
        <w:t>La </w:t>
      </w:r>
      <w:r>
        <w:rPr>
          <w:color w:val="231F20"/>
          <w:spacing w:val="-3"/>
        </w:rPr>
        <w:t>expresión </w:t>
      </w:r>
      <w:r>
        <w:rPr>
          <w:rFonts w:ascii="Book Antiqua" w:hAnsi="Book Antiqua"/>
          <w:i/>
          <w:color w:val="231F20"/>
          <w:spacing w:val="-3"/>
        </w:rPr>
        <w:t>ilícita </w:t>
      </w:r>
      <w:r>
        <w:rPr>
          <w:color w:val="231F20"/>
        </w:rPr>
        <w:t>o </w:t>
      </w:r>
      <w:r>
        <w:rPr>
          <w:rFonts w:ascii="Book Antiqua" w:hAnsi="Book Antiqua"/>
          <w:i/>
          <w:color w:val="231F20"/>
          <w:spacing w:val="-3"/>
        </w:rPr>
        <w:t>ilicitud </w:t>
      </w:r>
      <w:r>
        <w:rPr>
          <w:color w:val="231F20"/>
          <w:spacing w:val="-3"/>
        </w:rPr>
        <w:t>también </w:t>
      </w:r>
      <w:r>
        <w:rPr>
          <w:color w:val="231F20"/>
        </w:rPr>
        <w:t>se usa en los </w:t>
      </w:r>
      <w:r>
        <w:rPr>
          <w:color w:val="231F20"/>
          <w:spacing w:val="-3"/>
        </w:rPr>
        <w:t>artículos 246, 247, 251,</w:t>
      </w:r>
      <w:r>
        <w:rPr>
          <w:color w:val="231F20"/>
          <w:spacing w:val="14"/>
        </w:rPr>
        <w:t> </w:t>
      </w:r>
      <w:r>
        <w:rPr>
          <w:color w:val="231F20"/>
          <w:spacing w:val="-3"/>
        </w:rPr>
        <w:t>262,</w:t>
      </w:r>
      <w:r>
        <w:rPr>
          <w:color w:val="231F20"/>
          <w:spacing w:val="15"/>
        </w:rPr>
        <w:t> </w:t>
      </w:r>
      <w:r>
        <w:rPr>
          <w:color w:val="231F20"/>
          <w:spacing w:val="-3"/>
        </w:rPr>
        <w:t>263,</w:t>
      </w:r>
      <w:r>
        <w:rPr>
          <w:color w:val="231F20"/>
          <w:spacing w:val="14"/>
        </w:rPr>
        <w:t> </w:t>
      </w:r>
      <w:r>
        <w:rPr>
          <w:color w:val="231F20"/>
          <w:spacing w:val="-3"/>
        </w:rPr>
        <w:t>303,</w:t>
      </w:r>
      <w:r>
        <w:rPr>
          <w:color w:val="231F20"/>
          <w:spacing w:val="15"/>
        </w:rPr>
        <w:t> </w:t>
      </w:r>
      <w:r>
        <w:rPr>
          <w:color w:val="231F20"/>
          <w:spacing w:val="-3"/>
        </w:rPr>
        <w:t>310,</w:t>
      </w:r>
      <w:r>
        <w:rPr>
          <w:color w:val="231F20"/>
          <w:spacing w:val="14"/>
        </w:rPr>
        <w:t> </w:t>
      </w:r>
      <w:r>
        <w:rPr>
          <w:color w:val="231F20"/>
          <w:spacing w:val="-3"/>
        </w:rPr>
        <w:t>312,</w:t>
      </w:r>
      <w:r>
        <w:rPr>
          <w:color w:val="231F20"/>
          <w:spacing w:val="15"/>
        </w:rPr>
        <w:t> </w:t>
      </w:r>
      <w:r>
        <w:rPr>
          <w:color w:val="231F20"/>
          <w:spacing w:val="-3"/>
        </w:rPr>
        <w:t>323,</w:t>
      </w:r>
      <w:r>
        <w:rPr>
          <w:color w:val="231F20"/>
          <w:spacing w:val="15"/>
        </w:rPr>
        <w:t> </w:t>
      </w:r>
      <w:r>
        <w:rPr>
          <w:color w:val="231F20"/>
          <w:spacing w:val="-3"/>
        </w:rPr>
        <w:t>325,</w:t>
      </w:r>
      <w:r>
        <w:rPr>
          <w:color w:val="231F20"/>
          <w:spacing w:val="14"/>
        </w:rPr>
        <w:t> </w:t>
      </w:r>
      <w:r>
        <w:rPr>
          <w:color w:val="231F20"/>
          <w:spacing w:val="-3"/>
        </w:rPr>
        <w:t>327,</w:t>
      </w:r>
      <w:r>
        <w:rPr>
          <w:color w:val="231F20"/>
          <w:spacing w:val="15"/>
        </w:rPr>
        <w:t> </w:t>
      </w:r>
      <w:r>
        <w:rPr>
          <w:color w:val="231F20"/>
          <w:spacing w:val="-3"/>
        </w:rPr>
        <w:t>328,</w:t>
      </w:r>
      <w:r>
        <w:rPr>
          <w:color w:val="231F20"/>
          <w:spacing w:val="14"/>
        </w:rPr>
        <w:t> </w:t>
      </w:r>
      <w:r>
        <w:rPr>
          <w:color w:val="231F20"/>
          <w:spacing w:val="-3"/>
        </w:rPr>
        <w:t>330,</w:t>
      </w:r>
      <w:r>
        <w:rPr>
          <w:color w:val="231F20"/>
          <w:spacing w:val="15"/>
        </w:rPr>
        <w:t> </w:t>
      </w:r>
      <w:r>
        <w:rPr>
          <w:color w:val="231F20"/>
          <w:spacing w:val="-3"/>
        </w:rPr>
        <w:t>338,</w:t>
      </w:r>
      <w:r>
        <w:rPr>
          <w:color w:val="231F20"/>
          <w:spacing w:val="15"/>
        </w:rPr>
        <w:t> </w:t>
      </w:r>
      <w:r>
        <w:rPr>
          <w:color w:val="231F20"/>
          <w:spacing w:val="-3"/>
        </w:rPr>
        <w:t>341,</w:t>
      </w:r>
      <w:r>
        <w:rPr>
          <w:color w:val="231F20"/>
          <w:spacing w:val="14"/>
        </w:rPr>
        <w:t> </w:t>
      </w:r>
      <w:r>
        <w:rPr>
          <w:color w:val="231F20"/>
          <w:spacing w:val="-3"/>
        </w:rPr>
        <w:t>353,</w:t>
      </w:r>
      <w:r>
        <w:rPr>
          <w:color w:val="231F20"/>
          <w:spacing w:val="15"/>
        </w:rPr>
        <w:t> </w:t>
      </w:r>
      <w:r>
        <w:rPr>
          <w:color w:val="231F20"/>
          <w:spacing w:val="-3"/>
        </w:rPr>
        <w:t>358,</w:t>
      </w:r>
      <w:r>
        <w:rPr>
          <w:color w:val="231F20"/>
          <w:spacing w:val="14"/>
        </w:rPr>
        <w:t> </w:t>
      </w:r>
      <w:r>
        <w:rPr>
          <w:color w:val="231F20"/>
          <w:spacing w:val="-3"/>
        </w:rPr>
        <w:t>377,</w:t>
      </w:r>
    </w:p>
    <w:p>
      <w:pPr>
        <w:pStyle w:val="BodyText"/>
        <w:spacing w:before="14"/>
        <w:ind w:left="1363"/>
        <w:jc w:val="both"/>
      </w:pPr>
      <w:r>
        <w:rPr>
          <w:color w:val="231F20"/>
          <w:w w:val="105"/>
        </w:rPr>
        <w:t>378, 380, 395, 412, 415, 441, 446, 447 y 449 del Código Penal.</w:t>
      </w:r>
    </w:p>
    <w:p>
      <w:pPr>
        <w:pStyle w:val="BodyText"/>
        <w:spacing w:line="264" w:lineRule="auto" w:before="203"/>
        <w:ind w:left="1363" w:right="1472" w:firstLine="359"/>
        <w:jc w:val="both"/>
      </w:pPr>
      <w:r>
        <w:rPr>
          <w:color w:val="231F20"/>
        </w:rPr>
        <w:t>Por su parte, el Código de Procedimiento Penal se refiere a “actividades </w:t>
      </w:r>
      <w:r>
        <w:rPr>
          <w:rFonts w:ascii="Book Antiqua" w:hAnsi="Book Antiqua"/>
          <w:i/>
          <w:color w:val="231F20"/>
        </w:rPr>
        <w:t>ilícitas</w:t>
      </w:r>
      <w:r>
        <w:rPr>
          <w:color w:val="231F20"/>
        </w:rPr>
        <w:t>” (art. 35.18); “plantaciones </w:t>
      </w:r>
      <w:r>
        <w:rPr>
          <w:rFonts w:ascii="Book Antiqua" w:hAnsi="Book Antiqua"/>
          <w:i/>
          <w:color w:val="231F20"/>
        </w:rPr>
        <w:t>ilícitas</w:t>
      </w:r>
      <w:r>
        <w:rPr>
          <w:color w:val="231F20"/>
        </w:rPr>
        <w:t>” (art. 35.27); “destinación </w:t>
      </w:r>
      <w:r>
        <w:rPr>
          <w:rFonts w:ascii="Book Antiqua" w:hAnsi="Book Antiqua"/>
          <w:i/>
          <w:color w:val="231F20"/>
        </w:rPr>
        <w:t>ilícita </w:t>
      </w:r>
      <w:r>
        <w:rPr>
          <w:color w:val="231F20"/>
        </w:rPr>
        <w:t>de muebles o inmuebles” (art. 35.29); “valor estimado de producto </w:t>
      </w:r>
      <w:r>
        <w:rPr>
          <w:rFonts w:ascii="Book Antiqua" w:hAnsi="Book Antiqua"/>
          <w:i/>
          <w:color w:val="231F20"/>
        </w:rPr>
        <w:t>ilícito</w:t>
      </w:r>
      <w:r>
        <w:rPr>
          <w:color w:val="231F20"/>
        </w:rPr>
        <w:t>” </w:t>
      </w:r>
      <w:r>
        <w:rPr>
          <w:color w:val="231F20"/>
          <w:spacing w:val="-3"/>
        </w:rPr>
        <w:t>(art. </w:t>
      </w:r>
      <w:r>
        <w:rPr>
          <w:color w:val="231F20"/>
        </w:rPr>
        <w:t>82); “los objetos productos del </w:t>
      </w:r>
      <w:r>
        <w:rPr>
          <w:rFonts w:ascii="Book Antiqua" w:hAnsi="Book Antiqua"/>
          <w:i/>
          <w:color w:val="231F20"/>
        </w:rPr>
        <w:t>ilícito </w:t>
      </w:r>
      <w:r>
        <w:rPr>
          <w:color w:val="231F20"/>
        </w:rPr>
        <w:t>(art. 220); “prueba </w:t>
      </w:r>
      <w:r>
        <w:rPr>
          <w:rFonts w:ascii="Book Antiqua" w:hAnsi="Book Antiqua"/>
          <w:i/>
          <w:color w:val="231F20"/>
        </w:rPr>
        <w:t>ilícita</w:t>
      </w:r>
      <w:r>
        <w:rPr>
          <w:color w:val="231F20"/>
        </w:rPr>
        <w:t>” (art. 455) y “enriquecimiento </w:t>
      </w:r>
      <w:r>
        <w:rPr>
          <w:rFonts w:ascii="Book Antiqua" w:hAnsi="Book Antiqua"/>
          <w:i/>
          <w:color w:val="231F20"/>
        </w:rPr>
        <w:t>ilícito </w:t>
      </w:r>
      <w:r>
        <w:rPr>
          <w:color w:val="231F20"/>
        </w:rPr>
        <w:t>de servidor público” (art.</w:t>
      </w:r>
      <w:r>
        <w:rPr>
          <w:color w:val="231F20"/>
          <w:spacing w:val="3"/>
        </w:rPr>
        <w:t> </w:t>
      </w:r>
      <w:r>
        <w:rPr>
          <w:color w:val="231F20"/>
        </w:rPr>
        <w:t>531).</w:t>
      </w:r>
    </w:p>
    <w:p>
      <w:pPr>
        <w:spacing w:line="266" w:lineRule="auto" w:before="165"/>
        <w:ind w:left="1363" w:right="1480" w:firstLine="359"/>
        <w:jc w:val="both"/>
        <w:rPr>
          <w:sz w:val="21"/>
        </w:rPr>
      </w:pPr>
      <w:r>
        <w:rPr>
          <w:color w:val="231F20"/>
          <w:w w:val="105"/>
          <w:sz w:val="21"/>
        </w:rPr>
        <w:t>El Código Penal también usa la noción de ilicitud en el ámbito de </w:t>
      </w:r>
      <w:r>
        <w:rPr>
          <w:color w:val="231F20"/>
          <w:spacing w:val="-7"/>
          <w:w w:val="105"/>
          <w:sz w:val="21"/>
        </w:rPr>
        <w:t>la </w:t>
      </w:r>
      <w:r>
        <w:rPr>
          <w:color w:val="231F20"/>
          <w:w w:val="105"/>
          <w:sz w:val="21"/>
        </w:rPr>
        <w:t>culpabilidad.</w:t>
      </w:r>
      <w:r>
        <w:rPr>
          <w:color w:val="231F20"/>
          <w:spacing w:val="-24"/>
          <w:w w:val="105"/>
          <w:sz w:val="21"/>
        </w:rPr>
        <w:t> </w:t>
      </w:r>
      <w:r>
        <w:rPr>
          <w:color w:val="231F20"/>
          <w:w w:val="105"/>
          <w:sz w:val="21"/>
        </w:rPr>
        <w:t>El</w:t>
      </w:r>
      <w:r>
        <w:rPr>
          <w:color w:val="231F20"/>
          <w:spacing w:val="-18"/>
          <w:w w:val="105"/>
          <w:sz w:val="21"/>
        </w:rPr>
        <w:t> </w:t>
      </w:r>
      <w:r>
        <w:rPr>
          <w:color w:val="231F20"/>
          <w:w w:val="105"/>
          <w:sz w:val="21"/>
        </w:rPr>
        <w:t>artículo</w:t>
      </w:r>
      <w:r>
        <w:rPr>
          <w:color w:val="231F20"/>
          <w:spacing w:val="-19"/>
          <w:w w:val="105"/>
          <w:sz w:val="21"/>
        </w:rPr>
        <w:t> </w:t>
      </w:r>
      <w:r>
        <w:rPr>
          <w:color w:val="231F20"/>
          <w:w w:val="105"/>
          <w:sz w:val="21"/>
        </w:rPr>
        <w:t>33,</w:t>
      </w:r>
      <w:r>
        <w:rPr>
          <w:color w:val="231F20"/>
          <w:spacing w:val="-23"/>
          <w:w w:val="105"/>
          <w:sz w:val="21"/>
        </w:rPr>
        <w:t> </w:t>
      </w:r>
      <w:r>
        <w:rPr>
          <w:color w:val="231F20"/>
          <w:w w:val="105"/>
          <w:sz w:val="21"/>
        </w:rPr>
        <w:t>en</w:t>
      </w:r>
      <w:r>
        <w:rPr>
          <w:color w:val="231F20"/>
          <w:spacing w:val="-19"/>
          <w:w w:val="105"/>
          <w:sz w:val="21"/>
        </w:rPr>
        <w:t> </w:t>
      </w:r>
      <w:r>
        <w:rPr>
          <w:color w:val="231F20"/>
          <w:w w:val="105"/>
          <w:sz w:val="21"/>
        </w:rPr>
        <w:t>relación</w:t>
      </w:r>
      <w:r>
        <w:rPr>
          <w:color w:val="231F20"/>
          <w:spacing w:val="-18"/>
          <w:w w:val="105"/>
          <w:sz w:val="21"/>
        </w:rPr>
        <w:t> </w:t>
      </w:r>
      <w:r>
        <w:rPr>
          <w:color w:val="231F20"/>
          <w:w w:val="105"/>
          <w:sz w:val="21"/>
        </w:rPr>
        <w:t>con</w:t>
      </w:r>
      <w:r>
        <w:rPr>
          <w:color w:val="231F20"/>
          <w:spacing w:val="-19"/>
          <w:w w:val="105"/>
          <w:sz w:val="21"/>
        </w:rPr>
        <w:t> </w:t>
      </w:r>
      <w:r>
        <w:rPr>
          <w:color w:val="231F20"/>
          <w:w w:val="105"/>
          <w:sz w:val="21"/>
        </w:rPr>
        <w:t>la</w:t>
      </w:r>
      <w:r>
        <w:rPr>
          <w:color w:val="231F20"/>
          <w:spacing w:val="-19"/>
          <w:w w:val="105"/>
          <w:sz w:val="21"/>
        </w:rPr>
        <w:t> </w:t>
      </w:r>
      <w:r>
        <w:rPr>
          <w:color w:val="231F20"/>
          <w:w w:val="105"/>
          <w:sz w:val="21"/>
        </w:rPr>
        <w:t>inimputabilidad,</w:t>
      </w:r>
      <w:r>
        <w:rPr>
          <w:color w:val="231F20"/>
          <w:spacing w:val="-23"/>
          <w:w w:val="105"/>
          <w:sz w:val="21"/>
        </w:rPr>
        <w:t> </w:t>
      </w:r>
      <w:r>
        <w:rPr>
          <w:color w:val="231F20"/>
          <w:w w:val="105"/>
          <w:sz w:val="21"/>
        </w:rPr>
        <w:t>señala</w:t>
      </w:r>
      <w:r>
        <w:rPr>
          <w:color w:val="231F20"/>
          <w:spacing w:val="-18"/>
          <w:w w:val="105"/>
          <w:sz w:val="21"/>
        </w:rPr>
        <w:t> </w:t>
      </w:r>
      <w:r>
        <w:rPr>
          <w:color w:val="231F20"/>
          <w:w w:val="105"/>
          <w:sz w:val="21"/>
        </w:rPr>
        <w:t>que,</w:t>
      </w:r>
      <w:r>
        <w:rPr>
          <w:color w:val="231F20"/>
          <w:spacing w:val="-33"/>
          <w:w w:val="105"/>
          <w:sz w:val="21"/>
        </w:rPr>
        <w:t> </w:t>
      </w:r>
      <w:r>
        <w:rPr>
          <w:color w:val="231F20"/>
          <w:w w:val="105"/>
          <w:sz w:val="21"/>
        </w:rPr>
        <w:t>“</w:t>
      </w:r>
      <w:r>
        <w:rPr>
          <w:rFonts w:ascii="Book Antiqua" w:hAnsi="Book Antiqua"/>
          <w:i/>
          <w:color w:val="231F20"/>
          <w:w w:val="105"/>
          <w:sz w:val="21"/>
        </w:rPr>
        <w:t>Es </w:t>
      </w:r>
      <w:r>
        <w:rPr>
          <w:rFonts w:ascii="Book Antiqua" w:hAnsi="Book Antiqua"/>
          <w:i/>
          <w:color w:val="231F20"/>
          <w:w w:val="105"/>
          <w:sz w:val="21"/>
        </w:rPr>
        <w:t>inimputable quien en el momento de ejecutar la conducta típica y antijurídica no tuviere la capacidad de comprender su </w:t>
      </w:r>
      <w:r>
        <w:rPr>
          <w:rFonts w:ascii="Book Antiqua" w:hAnsi="Book Antiqua"/>
          <w:i/>
          <w:color w:val="231F20"/>
          <w:w w:val="105"/>
          <w:sz w:val="21"/>
          <w:u w:val="single" w:color="231F20"/>
        </w:rPr>
        <w:t>ilicitud</w:t>
      </w:r>
      <w:r>
        <w:rPr>
          <w:rFonts w:ascii="Book Antiqua" w:hAnsi="Book Antiqua"/>
          <w:i/>
          <w:color w:val="231F20"/>
          <w:w w:val="105"/>
          <w:sz w:val="21"/>
        </w:rPr>
        <w:t> o de determinarse de acuerdo con esa comprensión, por inmadurez sicológica, trastorno mental, diversidad sociocultural o estados</w:t>
      </w:r>
      <w:r>
        <w:rPr>
          <w:rFonts w:ascii="Book Antiqua" w:hAnsi="Book Antiqua"/>
          <w:i/>
          <w:color w:val="231F20"/>
          <w:spacing w:val="11"/>
          <w:w w:val="105"/>
          <w:sz w:val="21"/>
        </w:rPr>
        <w:t> </w:t>
      </w:r>
      <w:r>
        <w:rPr>
          <w:rFonts w:ascii="Book Antiqua" w:hAnsi="Book Antiqua"/>
          <w:i/>
          <w:color w:val="231F20"/>
          <w:w w:val="105"/>
          <w:sz w:val="21"/>
        </w:rPr>
        <w:t>similares</w:t>
      </w:r>
      <w:r>
        <w:rPr>
          <w:color w:val="231F20"/>
          <w:w w:val="105"/>
          <w:sz w:val="21"/>
        </w:rPr>
        <w:t>”.</w:t>
      </w:r>
    </w:p>
    <w:p>
      <w:pPr>
        <w:pStyle w:val="BodyText"/>
        <w:spacing w:line="273" w:lineRule="auto" w:before="161"/>
        <w:ind w:left="1363" w:right="1482" w:firstLine="359"/>
        <w:jc w:val="both"/>
      </w:pPr>
      <w:r>
        <w:rPr>
          <w:color w:val="231F20"/>
        </w:rPr>
        <w:t>El proyecto de reforma propone la siguiente redacción para reemplazar el artículo 5º del CDU:</w:t>
      </w:r>
    </w:p>
    <w:p>
      <w:pPr>
        <w:spacing w:line="292" w:lineRule="auto" w:before="194"/>
        <w:ind w:left="1723" w:right="1476" w:firstLine="360"/>
        <w:jc w:val="left"/>
        <w:rPr>
          <w:rFonts w:ascii="Book Antiqua" w:hAnsi="Book Antiqua"/>
          <w:i/>
          <w:sz w:val="19"/>
        </w:rPr>
      </w:pPr>
      <w:r>
        <w:rPr>
          <w:rFonts w:ascii="Book Antiqua" w:hAnsi="Book Antiqua"/>
          <w:i/>
          <w:color w:val="231F20"/>
          <w:spacing w:val="-3"/>
          <w:w w:val="105"/>
          <w:sz w:val="19"/>
        </w:rPr>
        <w:t>“Artículo</w:t>
      </w:r>
      <w:r>
        <w:rPr>
          <w:rFonts w:ascii="Book Antiqua" w:hAnsi="Book Antiqua"/>
          <w:i/>
          <w:color w:val="231F20"/>
          <w:spacing w:val="-15"/>
          <w:w w:val="105"/>
          <w:sz w:val="19"/>
        </w:rPr>
        <w:t> </w:t>
      </w:r>
      <w:r>
        <w:rPr>
          <w:rFonts w:ascii="Book Antiqua" w:hAnsi="Book Antiqua"/>
          <w:i/>
          <w:color w:val="231F20"/>
          <w:w w:val="105"/>
          <w:sz w:val="19"/>
        </w:rPr>
        <w:t>10.</w:t>
      </w:r>
      <w:r>
        <w:rPr>
          <w:rFonts w:ascii="Book Antiqua" w:hAnsi="Book Antiqua"/>
          <w:i/>
          <w:color w:val="231F20"/>
          <w:spacing w:val="-20"/>
          <w:w w:val="105"/>
          <w:sz w:val="19"/>
        </w:rPr>
        <w:t> </w:t>
      </w:r>
      <w:r>
        <w:rPr>
          <w:rFonts w:ascii="Book Antiqua" w:hAnsi="Book Antiqua"/>
          <w:i/>
          <w:color w:val="231F20"/>
          <w:w w:val="105"/>
          <w:sz w:val="19"/>
        </w:rPr>
        <w:t>Ilicitud</w:t>
      </w:r>
      <w:r>
        <w:rPr>
          <w:rFonts w:ascii="Book Antiqua" w:hAnsi="Book Antiqua"/>
          <w:i/>
          <w:color w:val="231F20"/>
          <w:spacing w:val="-15"/>
          <w:w w:val="105"/>
          <w:sz w:val="19"/>
        </w:rPr>
        <w:t> </w:t>
      </w:r>
      <w:r>
        <w:rPr>
          <w:rFonts w:ascii="Book Antiqua" w:hAnsi="Book Antiqua"/>
          <w:i/>
          <w:color w:val="231F20"/>
          <w:w w:val="105"/>
          <w:sz w:val="19"/>
        </w:rPr>
        <w:t>sustancial.</w:t>
      </w:r>
      <w:r>
        <w:rPr>
          <w:rFonts w:ascii="Book Antiqua" w:hAnsi="Book Antiqua"/>
          <w:i/>
          <w:color w:val="231F20"/>
          <w:spacing w:val="-20"/>
          <w:w w:val="105"/>
          <w:sz w:val="19"/>
        </w:rPr>
        <w:t> </w:t>
      </w:r>
      <w:r>
        <w:rPr>
          <w:rFonts w:ascii="Book Antiqua" w:hAnsi="Book Antiqua"/>
          <w:b/>
          <w:i/>
          <w:color w:val="231F20"/>
          <w:w w:val="105"/>
          <w:sz w:val="19"/>
          <w:u w:val="single" w:color="231F20"/>
        </w:rPr>
        <w:t>La</w:t>
      </w:r>
      <w:r>
        <w:rPr>
          <w:rFonts w:ascii="Book Antiqua" w:hAnsi="Book Antiqua"/>
          <w:b/>
          <w:i/>
          <w:color w:val="231F20"/>
          <w:spacing w:val="-15"/>
          <w:w w:val="105"/>
          <w:sz w:val="19"/>
          <w:u w:val="single" w:color="231F20"/>
        </w:rPr>
        <w:t> </w:t>
      </w:r>
      <w:r>
        <w:rPr>
          <w:rFonts w:ascii="Book Antiqua" w:hAnsi="Book Antiqua"/>
          <w:b/>
          <w:i/>
          <w:color w:val="231F20"/>
          <w:w w:val="105"/>
          <w:sz w:val="19"/>
          <w:u w:val="single" w:color="231F20"/>
        </w:rPr>
        <w:t>conducta</w:t>
      </w:r>
      <w:r>
        <w:rPr>
          <w:rFonts w:ascii="Book Antiqua" w:hAnsi="Book Antiqua"/>
          <w:b/>
          <w:i/>
          <w:color w:val="231F20"/>
          <w:spacing w:val="-15"/>
          <w:w w:val="105"/>
          <w:sz w:val="19"/>
        </w:rPr>
        <w:t> </w:t>
      </w:r>
      <w:r>
        <w:rPr>
          <w:rFonts w:ascii="Book Antiqua" w:hAnsi="Book Antiqua"/>
          <w:i/>
          <w:color w:val="231F20"/>
          <w:w w:val="105"/>
          <w:sz w:val="19"/>
        </w:rPr>
        <w:t>del</w:t>
      </w:r>
      <w:r>
        <w:rPr>
          <w:rFonts w:ascii="Book Antiqua" w:hAnsi="Book Antiqua"/>
          <w:i/>
          <w:color w:val="231F20"/>
          <w:spacing w:val="-14"/>
          <w:w w:val="105"/>
          <w:sz w:val="19"/>
        </w:rPr>
        <w:t> </w:t>
      </w:r>
      <w:r>
        <w:rPr>
          <w:rFonts w:ascii="Book Antiqua" w:hAnsi="Book Antiqua"/>
          <w:i/>
          <w:color w:val="231F20"/>
          <w:w w:val="105"/>
          <w:sz w:val="19"/>
        </w:rPr>
        <w:t>sujeto</w:t>
      </w:r>
      <w:r>
        <w:rPr>
          <w:rFonts w:ascii="Book Antiqua" w:hAnsi="Book Antiqua"/>
          <w:i/>
          <w:color w:val="231F20"/>
          <w:spacing w:val="-15"/>
          <w:w w:val="105"/>
          <w:sz w:val="19"/>
        </w:rPr>
        <w:t> </w:t>
      </w:r>
      <w:r>
        <w:rPr>
          <w:rFonts w:ascii="Book Antiqua" w:hAnsi="Book Antiqua"/>
          <w:i/>
          <w:color w:val="231F20"/>
          <w:w w:val="105"/>
          <w:sz w:val="19"/>
        </w:rPr>
        <w:t>disciplinable</w:t>
      </w:r>
      <w:r>
        <w:rPr>
          <w:rFonts w:ascii="Book Antiqua" w:hAnsi="Book Antiqua"/>
          <w:i/>
          <w:color w:val="231F20"/>
          <w:spacing w:val="-15"/>
          <w:w w:val="105"/>
          <w:sz w:val="19"/>
        </w:rPr>
        <w:t> </w:t>
      </w:r>
      <w:r>
        <w:rPr>
          <w:rFonts w:ascii="Book Antiqua" w:hAnsi="Book Antiqua"/>
          <w:b/>
          <w:i/>
          <w:color w:val="231F20"/>
          <w:w w:val="105"/>
          <w:sz w:val="19"/>
          <w:u w:val="single" w:color="231F20"/>
        </w:rPr>
        <w:t>será</w:t>
      </w:r>
      <w:r>
        <w:rPr>
          <w:rFonts w:ascii="Book Antiqua" w:hAnsi="Book Antiqua"/>
          <w:b/>
          <w:i/>
          <w:color w:val="231F20"/>
          <w:spacing w:val="-14"/>
          <w:w w:val="105"/>
          <w:sz w:val="19"/>
          <w:u w:val="single" w:color="231F20"/>
        </w:rPr>
        <w:t> </w:t>
      </w:r>
      <w:r>
        <w:rPr>
          <w:rFonts w:ascii="Book Antiqua" w:hAnsi="Book Antiqua"/>
          <w:b/>
          <w:i/>
          <w:color w:val="231F20"/>
          <w:w w:val="105"/>
          <w:sz w:val="19"/>
          <w:u w:val="single" w:color="231F20"/>
        </w:rPr>
        <w:t>ilíci-</w:t>
      </w:r>
      <w:r>
        <w:rPr>
          <w:rFonts w:ascii="Book Antiqua" w:hAnsi="Book Antiqua"/>
          <w:b/>
          <w:i/>
          <w:color w:val="231F20"/>
          <w:w w:val="105"/>
          <w:sz w:val="19"/>
        </w:rPr>
        <w:t> </w:t>
      </w:r>
      <w:r>
        <w:rPr>
          <w:rFonts w:ascii="Book Antiqua" w:hAnsi="Book Antiqua"/>
          <w:b/>
          <w:i/>
          <w:color w:val="231F20"/>
          <w:w w:val="105"/>
          <w:sz w:val="19"/>
          <w:u w:val="single" w:color="231F20"/>
        </w:rPr>
        <w:t>ta</w:t>
      </w:r>
      <w:r>
        <w:rPr>
          <w:rFonts w:ascii="Book Antiqua" w:hAnsi="Book Antiqua"/>
          <w:b/>
          <w:i/>
          <w:color w:val="231F20"/>
          <w:w w:val="105"/>
          <w:sz w:val="19"/>
        </w:rPr>
        <w:t> </w:t>
      </w:r>
      <w:r>
        <w:rPr>
          <w:rFonts w:ascii="Book Antiqua" w:hAnsi="Book Antiqua"/>
          <w:i/>
          <w:color w:val="231F20"/>
          <w:w w:val="105"/>
          <w:sz w:val="19"/>
        </w:rPr>
        <w:t>cuando afecte sustancialmente el deber funcional sin justificación</w:t>
      </w:r>
      <w:r>
        <w:rPr>
          <w:rFonts w:ascii="Book Antiqua" w:hAnsi="Book Antiqua"/>
          <w:i/>
          <w:color w:val="231F20"/>
          <w:spacing w:val="6"/>
          <w:w w:val="105"/>
          <w:sz w:val="19"/>
        </w:rPr>
        <w:t> </w:t>
      </w:r>
      <w:r>
        <w:rPr>
          <w:rFonts w:ascii="Book Antiqua" w:hAnsi="Book Antiqua"/>
          <w:i/>
          <w:color w:val="231F20"/>
          <w:w w:val="105"/>
          <w:sz w:val="19"/>
        </w:rPr>
        <w:t>alguna”.</w:t>
      </w:r>
    </w:p>
    <w:p>
      <w:pPr>
        <w:pStyle w:val="BodyText"/>
        <w:spacing w:line="271" w:lineRule="auto" w:before="147"/>
        <w:ind w:left="1363" w:right="1465" w:firstLine="359"/>
        <w:jc w:val="both"/>
      </w:pPr>
      <w:r>
        <w:rPr>
          <w:color w:val="231F20"/>
        </w:rPr>
        <w:t>Con fundamento en lo descrito, no se percibe la razón para exigir que lo “</w:t>
      </w:r>
      <w:r>
        <w:rPr>
          <w:rFonts w:ascii="Book Antiqua" w:hAnsi="Book Antiqua"/>
          <w:i/>
          <w:color w:val="231F20"/>
        </w:rPr>
        <w:t>antijurídico</w:t>
      </w:r>
      <w:r>
        <w:rPr>
          <w:color w:val="231F20"/>
        </w:rPr>
        <w:t>” sea exclusivo del derecho penal y  que  lo “</w:t>
      </w:r>
      <w:r>
        <w:rPr>
          <w:rFonts w:ascii="Book Antiqua" w:hAnsi="Book Antiqua"/>
          <w:i/>
          <w:color w:val="231F20"/>
        </w:rPr>
        <w:t>ilícito</w:t>
      </w:r>
      <w:r>
        <w:rPr>
          <w:color w:val="231F20"/>
        </w:rPr>
        <w:t>” o  la “</w:t>
      </w:r>
      <w:r>
        <w:rPr>
          <w:rFonts w:ascii="Book Antiqua" w:hAnsi="Book Antiqua"/>
          <w:i/>
          <w:color w:val="231F20"/>
        </w:rPr>
        <w:t>ilicitud</w:t>
      </w:r>
      <w:r>
        <w:rPr>
          <w:color w:val="231F20"/>
        </w:rPr>
        <w:t>”  sea lo propio del derecho disciplinario. Por lo tanto, hablar de antijuridicidad en derecho disciplinario, como lo hacen los artículos 5º y  35.35  del  CDU,  entre otras normas del régimen disciplinario de los servidores públicos, no lo deslegitima ni lo confunde con el derecho penal, así como el uso intensivo de   la “ilicitud” y de lo “ilícito” en derecho penal no lo deslegitima ni lo confunde con el derecho</w:t>
      </w:r>
      <w:r>
        <w:rPr>
          <w:color w:val="231F20"/>
          <w:spacing w:val="35"/>
        </w:rPr>
        <w:t> </w:t>
      </w:r>
      <w:r>
        <w:rPr>
          <w:color w:val="231F20"/>
        </w:rPr>
        <w:t>disciplinario.</w:t>
      </w:r>
    </w:p>
    <w:p>
      <w:pPr>
        <w:spacing w:after="0" w:line="271"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1388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spacing w:line="266" w:lineRule="auto" w:before="99"/>
        <w:ind w:left="1483" w:right="1345" w:firstLine="359"/>
        <w:jc w:val="both"/>
        <w:rPr>
          <w:sz w:val="21"/>
        </w:rPr>
      </w:pPr>
      <w:r>
        <w:rPr>
          <w:color w:val="231F20"/>
          <w:w w:val="105"/>
          <w:sz w:val="21"/>
        </w:rPr>
        <w:t>En</w:t>
      </w:r>
      <w:r>
        <w:rPr>
          <w:color w:val="231F20"/>
          <w:spacing w:val="-35"/>
          <w:w w:val="105"/>
          <w:sz w:val="21"/>
        </w:rPr>
        <w:t> </w:t>
      </w:r>
      <w:r>
        <w:rPr>
          <w:color w:val="231F20"/>
          <w:w w:val="105"/>
          <w:sz w:val="21"/>
        </w:rPr>
        <w:t>concordancia</w:t>
      </w:r>
      <w:r>
        <w:rPr>
          <w:color w:val="231F20"/>
          <w:spacing w:val="-35"/>
          <w:w w:val="105"/>
          <w:sz w:val="21"/>
        </w:rPr>
        <w:t> </w:t>
      </w:r>
      <w:r>
        <w:rPr>
          <w:color w:val="231F20"/>
          <w:w w:val="105"/>
          <w:sz w:val="21"/>
        </w:rPr>
        <w:t>con</w:t>
      </w:r>
      <w:r>
        <w:rPr>
          <w:color w:val="231F20"/>
          <w:spacing w:val="-34"/>
          <w:w w:val="105"/>
          <w:sz w:val="21"/>
        </w:rPr>
        <w:t> </w:t>
      </w:r>
      <w:r>
        <w:rPr>
          <w:color w:val="231F20"/>
          <w:w w:val="105"/>
          <w:sz w:val="21"/>
        </w:rPr>
        <w:t>lo</w:t>
      </w:r>
      <w:r>
        <w:rPr>
          <w:color w:val="231F20"/>
          <w:spacing w:val="-35"/>
          <w:w w:val="105"/>
          <w:sz w:val="21"/>
        </w:rPr>
        <w:t> </w:t>
      </w:r>
      <w:r>
        <w:rPr>
          <w:color w:val="231F20"/>
          <w:spacing w:val="-3"/>
          <w:w w:val="105"/>
          <w:sz w:val="21"/>
        </w:rPr>
        <w:t>anterior,</w:t>
      </w:r>
      <w:r>
        <w:rPr>
          <w:color w:val="231F20"/>
          <w:spacing w:val="-38"/>
          <w:w w:val="105"/>
          <w:sz w:val="21"/>
        </w:rPr>
        <w:t> </w:t>
      </w:r>
      <w:r>
        <w:rPr>
          <w:color w:val="231F20"/>
          <w:w w:val="105"/>
          <w:sz w:val="21"/>
        </w:rPr>
        <w:t>el</w:t>
      </w:r>
      <w:r>
        <w:rPr>
          <w:color w:val="231F20"/>
          <w:spacing w:val="-34"/>
          <w:w w:val="105"/>
          <w:sz w:val="21"/>
        </w:rPr>
        <w:t> </w:t>
      </w:r>
      <w:r>
        <w:rPr>
          <w:color w:val="231F20"/>
          <w:w w:val="105"/>
          <w:sz w:val="21"/>
        </w:rPr>
        <w:t>legislador</w:t>
      </w:r>
      <w:r>
        <w:rPr>
          <w:color w:val="231F20"/>
          <w:spacing w:val="-35"/>
          <w:w w:val="105"/>
          <w:sz w:val="21"/>
        </w:rPr>
        <w:t> </w:t>
      </w:r>
      <w:r>
        <w:rPr>
          <w:color w:val="231F20"/>
          <w:w w:val="105"/>
          <w:sz w:val="21"/>
        </w:rPr>
        <w:t>ordinario,</w:t>
      </w:r>
      <w:r>
        <w:rPr>
          <w:color w:val="231F20"/>
          <w:spacing w:val="-38"/>
          <w:w w:val="105"/>
          <w:sz w:val="21"/>
        </w:rPr>
        <w:t> </w:t>
      </w:r>
      <w:r>
        <w:rPr>
          <w:color w:val="231F20"/>
          <w:w w:val="105"/>
          <w:sz w:val="21"/>
        </w:rPr>
        <w:t>al</w:t>
      </w:r>
      <w:r>
        <w:rPr>
          <w:color w:val="231F20"/>
          <w:spacing w:val="-34"/>
          <w:w w:val="105"/>
          <w:sz w:val="21"/>
        </w:rPr>
        <w:t> </w:t>
      </w:r>
      <w:r>
        <w:rPr>
          <w:color w:val="231F20"/>
          <w:w w:val="105"/>
          <w:sz w:val="21"/>
        </w:rPr>
        <w:t>adoptar</w:t>
      </w:r>
      <w:r>
        <w:rPr>
          <w:color w:val="231F20"/>
          <w:spacing w:val="-35"/>
          <w:w w:val="105"/>
          <w:sz w:val="21"/>
        </w:rPr>
        <w:t> </w:t>
      </w:r>
      <w:r>
        <w:rPr>
          <w:color w:val="231F20"/>
          <w:w w:val="105"/>
          <w:sz w:val="21"/>
        </w:rPr>
        <w:t>el</w:t>
      </w:r>
      <w:r>
        <w:rPr>
          <w:color w:val="231F20"/>
          <w:spacing w:val="-34"/>
          <w:w w:val="105"/>
          <w:sz w:val="21"/>
        </w:rPr>
        <w:t> </w:t>
      </w:r>
      <w:r>
        <w:rPr>
          <w:color w:val="231F20"/>
          <w:w w:val="105"/>
          <w:sz w:val="21"/>
        </w:rPr>
        <w:t>Código Disciplinario del Abogado, no solamente usó la expresión “</w:t>
      </w:r>
      <w:r>
        <w:rPr>
          <w:rFonts w:ascii="Book Antiqua" w:hAnsi="Book Antiqua"/>
          <w:b/>
          <w:i/>
          <w:color w:val="231F20"/>
          <w:w w:val="105"/>
          <w:sz w:val="21"/>
        </w:rPr>
        <w:t>antijuridicidad</w:t>
      </w:r>
      <w:r>
        <w:rPr>
          <w:color w:val="231F20"/>
          <w:w w:val="105"/>
          <w:sz w:val="21"/>
        </w:rPr>
        <w:t>” como categoría disciplinaria sino que señaló que la “</w:t>
      </w:r>
      <w:r>
        <w:rPr>
          <w:rFonts w:ascii="Book Antiqua" w:hAnsi="Book Antiqua"/>
          <w:b/>
          <w:i/>
          <w:color w:val="231F20"/>
          <w:w w:val="105"/>
          <w:sz w:val="21"/>
        </w:rPr>
        <w:t>falta</w:t>
      </w:r>
      <w:r>
        <w:rPr>
          <w:color w:val="231F20"/>
          <w:w w:val="105"/>
          <w:sz w:val="21"/>
        </w:rPr>
        <w:t>” es la que resulta antijurídica. Así lo describe el artículo 4º de la Ley 1123 de 2007: “</w:t>
      </w:r>
      <w:r>
        <w:rPr>
          <w:rFonts w:ascii="Book Antiqua" w:hAnsi="Book Antiqua"/>
          <w:b/>
          <w:i/>
          <w:color w:val="231F20"/>
          <w:w w:val="105"/>
          <w:sz w:val="21"/>
        </w:rPr>
        <w:t>Artículo </w:t>
      </w:r>
      <w:r>
        <w:rPr>
          <w:rFonts w:ascii="Book Antiqua" w:hAnsi="Book Antiqua"/>
          <w:b/>
          <w:i/>
          <w:color w:val="231F20"/>
          <w:w w:val="105"/>
          <w:sz w:val="21"/>
        </w:rPr>
        <w:t>4°.</w:t>
      </w:r>
      <w:r>
        <w:rPr>
          <w:rFonts w:ascii="Book Antiqua" w:hAnsi="Book Antiqua"/>
          <w:b/>
          <w:i/>
          <w:color w:val="231F20"/>
          <w:spacing w:val="-21"/>
          <w:w w:val="105"/>
          <w:sz w:val="21"/>
        </w:rPr>
        <w:t> </w:t>
      </w:r>
      <w:r>
        <w:rPr>
          <w:rFonts w:ascii="Book Antiqua" w:hAnsi="Book Antiqua"/>
          <w:b/>
          <w:i/>
          <w:color w:val="231F20"/>
          <w:w w:val="105"/>
          <w:sz w:val="21"/>
        </w:rPr>
        <w:t>Antijuridicidad</w:t>
      </w:r>
      <w:r>
        <w:rPr>
          <w:rFonts w:ascii="Book Antiqua" w:hAnsi="Book Antiqua"/>
          <w:i/>
          <w:color w:val="231F20"/>
          <w:w w:val="105"/>
          <w:sz w:val="21"/>
        </w:rPr>
        <w:t>.</w:t>
      </w:r>
      <w:r>
        <w:rPr>
          <w:rFonts w:ascii="Book Antiqua" w:hAnsi="Book Antiqua"/>
          <w:i/>
          <w:color w:val="231F20"/>
          <w:spacing w:val="-14"/>
          <w:w w:val="105"/>
          <w:sz w:val="21"/>
        </w:rPr>
        <w:t> </w:t>
      </w:r>
      <w:r>
        <w:rPr>
          <w:rFonts w:ascii="Book Antiqua" w:hAnsi="Book Antiqua"/>
          <w:i/>
          <w:color w:val="231F20"/>
          <w:w w:val="105"/>
          <w:sz w:val="21"/>
        </w:rPr>
        <w:t>Un</w:t>
      </w:r>
      <w:r>
        <w:rPr>
          <w:rFonts w:ascii="Book Antiqua" w:hAnsi="Book Antiqua"/>
          <w:i/>
          <w:color w:val="231F20"/>
          <w:spacing w:val="-6"/>
          <w:w w:val="105"/>
          <w:sz w:val="21"/>
        </w:rPr>
        <w:t> </w:t>
      </w:r>
      <w:r>
        <w:rPr>
          <w:rFonts w:ascii="Book Antiqua" w:hAnsi="Book Antiqua"/>
          <w:i/>
          <w:color w:val="231F20"/>
          <w:w w:val="105"/>
          <w:sz w:val="21"/>
        </w:rPr>
        <w:t>abogado</w:t>
      </w:r>
      <w:r>
        <w:rPr>
          <w:rFonts w:ascii="Book Antiqua" w:hAnsi="Book Antiqua"/>
          <w:i/>
          <w:color w:val="231F20"/>
          <w:spacing w:val="-6"/>
          <w:w w:val="105"/>
          <w:sz w:val="21"/>
        </w:rPr>
        <w:t> </w:t>
      </w:r>
      <w:r>
        <w:rPr>
          <w:rFonts w:ascii="Book Antiqua" w:hAnsi="Book Antiqua"/>
          <w:i/>
          <w:color w:val="231F20"/>
          <w:w w:val="105"/>
          <w:sz w:val="21"/>
        </w:rPr>
        <w:t>incurrirá</w:t>
      </w:r>
      <w:r>
        <w:rPr>
          <w:rFonts w:ascii="Book Antiqua" w:hAnsi="Book Antiqua"/>
          <w:i/>
          <w:color w:val="231F20"/>
          <w:spacing w:val="-6"/>
          <w:w w:val="105"/>
          <w:sz w:val="21"/>
        </w:rPr>
        <w:t> </w:t>
      </w:r>
      <w:r>
        <w:rPr>
          <w:rFonts w:ascii="Book Antiqua" w:hAnsi="Book Antiqua"/>
          <w:i/>
          <w:color w:val="231F20"/>
          <w:w w:val="105"/>
          <w:sz w:val="21"/>
        </w:rPr>
        <w:t>en</w:t>
      </w:r>
      <w:r>
        <w:rPr>
          <w:rFonts w:ascii="Book Antiqua" w:hAnsi="Book Antiqua"/>
          <w:i/>
          <w:color w:val="231F20"/>
          <w:spacing w:val="-7"/>
          <w:w w:val="105"/>
          <w:sz w:val="21"/>
        </w:rPr>
        <w:t> </w:t>
      </w:r>
      <w:r>
        <w:rPr>
          <w:rFonts w:ascii="Book Antiqua" w:hAnsi="Book Antiqua"/>
          <w:i/>
          <w:color w:val="231F20"/>
          <w:w w:val="105"/>
          <w:sz w:val="21"/>
        </w:rPr>
        <w:t>una</w:t>
      </w:r>
      <w:r>
        <w:rPr>
          <w:rFonts w:ascii="Book Antiqua" w:hAnsi="Book Antiqua"/>
          <w:i/>
          <w:color w:val="231F20"/>
          <w:spacing w:val="-6"/>
          <w:w w:val="105"/>
          <w:sz w:val="21"/>
        </w:rPr>
        <w:t> </w:t>
      </w:r>
      <w:r>
        <w:rPr>
          <w:rFonts w:ascii="Book Antiqua" w:hAnsi="Book Antiqua"/>
          <w:i/>
          <w:color w:val="231F20"/>
          <w:w w:val="105"/>
          <w:sz w:val="21"/>
          <w:u w:val="single" w:color="231F20"/>
        </w:rPr>
        <w:t>falta</w:t>
      </w:r>
      <w:r>
        <w:rPr>
          <w:rFonts w:ascii="Book Antiqua" w:hAnsi="Book Antiqua"/>
          <w:i/>
          <w:color w:val="231F20"/>
          <w:spacing w:val="-6"/>
          <w:w w:val="105"/>
          <w:sz w:val="21"/>
          <w:u w:val="single" w:color="231F20"/>
        </w:rPr>
        <w:t> </w:t>
      </w:r>
      <w:r>
        <w:rPr>
          <w:rFonts w:ascii="Book Antiqua" w:hAnsi="Book Antiqua"/>
          <w:i/>
          <w:color w:val="231F20"/>
          <w:w w:val="105"/>
          <w:sz w:val="21"/>
          <w:u w:val="single" w:color="231F20"/>
        </w:rPr>
        <w:t>antijurídica</w:t>
      </w:r>
      <w:r>
        <w:rPr>
          <w:rFonts w:ascii="Book Antiqua" w:hAnsi="Book Antiqua"/>
          <w:i/>
          <w:color w:val="231F20"/>
          <w:spacing w:val="-6"/>
          <w:w w:val="105"/>
          <w:sz w:val="21"/>
        </w:rPr>
        <w:t> </w:t>
      </w:r>
      <w:r>
        <w:rPr>
          <w:rFonts w:ascii="Book Antiqua" w:hAnsi="Book Antiqua"/>
          <w:i/>
          <w:color w:val="231F20"/>
          <w:w w:val="105"/>
          <w:sz w:val="21"/>
        </w:rPr>
        <w:t>cuando</w:t>
      </w:r>
      <w:r>
        <w:rPr>
          <w:rFonts w:ascii="Book Antiqua" w:hAnsi="Book Antiqua"/>
          <w:i/>
          <w:color w:val="231F20"/>
          <w:spacing w:val="-7"/>
          <w:w w:val="105"/>
          <w:sz w:val="21"/>
        </w:rPr>
        <w:t> </w:t>
      </w:r>
      <w:r>
        <w:rPr>
          <w:rFonts w:ascii="Book Antiqua" w:hAnsi="Book Antiqua"/>
          <w:i/>
          <w:color w:val="231F20"/>
          <w:w w:val="105"/>
          <w:sz w:val="21"/>
        </w:rPr>
        <w:t>con </w:t>
      </w:r>
      <w:r>
        <w:rPr>
          <w:rFonts w:ascii="Book Antiqua" w:hAnsi="Book Antiqua"/>
          <w:i/>
          <w:color w:val="231F20"/>
          <w:w w:val="105"/>
          <w:sz w:val="21"/>
        </w:rPr>
        <w:t>su conducta afecte, sin justificación, alguno de los deberes consagrados en el</w:t>
      </w:r>
      <w:r>
        <w:rPr>
          <w:rFonts w:ascii="Book Antiqua" w:hAnsi="Book Antiqua"/>
          <w:i/>
          <w:color w:val="231F20"/>
          <w:spacing w:val="55"/>
          <w:w w:val="105"/>
          <w:sz w:val="21"/>
        </w:rPr>
        <w:t> </w:t>
      </w:r>
      <w:r>
        <w:rPr>
          <w:rFonts w:ascii="Book Antiqua" w:hAnsi="Book Antiqua"/>
          <w:i/>
          <w:color w:val="231F20"/>
          <w:w w:val="105"/>
          <w:sz w:val="21"/>
        </w:rPr>
        <w:t>presente código</w:t>
      </w:r>
      <w:r>
        <w:rPr>
          <w:color w:val="231F20"/>
          <w:w w:val="105"/>
          <w:sz w:val="21"/>
        </w:rPr>
        <w:t>”. Por consiguiente, el </w:t>
      </w:r>
      <w:r>
        <w:rPr>
          <w:color w:val="231F20"/>
          <w:spacing w:val="-3"/>
          <w:w w:val="105"/>
          <w:sz w:val="21"/>
        </w:rPr>
        <w:t>legislador, </w:t>
      </w:r>
      <w:r>
        <w:rPr>
          <w:color w:val="231F20"/>
          <w:w w:val="105"/>
          <w:sz w:val="21"/>
        </w:rPr>
        <w:t>en ejercicio de su potestad de configuración, estableció que la </w:t>
      </w:r>
      <w:r>
        <w:rPr>
          <w:rFonts w:ascii="Book Antiqua" w:hAnsi="Book Antiqua"/>
          <w:i/>
          <w:color w:val="231F20"/>
          <w:w w:val="105"/>
          <w:sz w:val="21"/>
        </w:rPr>
        <w:t>antijuridicidad </w:t>
      </w:r>
      <w:r>
        <w:rPr>
          <w:color w:val="231F20"/>
          <w:w w:val="105"/>
          <w:sz w:val="21"/>
        </w:rPr>
        <w:t>es una de las categorías esenciales del régimen disciplinario de los abogados. Esa determinación no resultará contraria al ordenamiento </w:t>
      </w:r>
      <w:r>
        <w:rPr>
          <w:color w:val="231F20"/>
          <w:spacing w:val="-3"/>
          <w:w w:val="105"/>
          <w:sz w:val="21"/>
        </w:rPr>
        <w:t>superior, </w:t>
      </w:r>
      <w:r>
        <w:rPr>
          <w:color w:val="231F20"/>
          <w:w w:val="105"/>
          <w:sz w:val="21"/>
        </w:rPr>
        <w:t>no solamente por el amplio margen</w:t>
      </w:r>
      <w:r>
        <w:rPr>
          <w:color w:val="231F20"/>
          <w:spacing w:val="-12"/>
          <w:w w:val="105"/>
          <w:sz w:val="21"/>
        </w:rPr>
        <w:t> </w:t>
      </w:r>
      <w:r>
        <w:rPr>
          <w:color w:val="231F20"/>
          <w:w w:val="105"/>
          <w:sz w:val="21"/>
        </w:rPr>
        <w:t>de</w:t>
      </w:r>
      <w:r>
        <w:rPr>
          <w:color w:val="231F20"/>
          <w:spacing w:val="-12"/>
          <w:w w:val="105"/>
          <w:sz w:val="21"/>
        </w:rPr>
        <w:t> </w:t>
      </w:r>
      <w:r>
        <w:rPr>
          <w:color w:val="231F20"/>
          <w:w w:val="105"/>
          <w:sz w:val="21"/>
        </w:rPr>
        <w:t>configuración</w:t>
      </w:r>
      <w:r>
        <w:rPr>
          <w:color w:val="231F20"/>
          <w:spacing w:val="-12"/>
          <w:w w:val="105"/>
          <w:sz w:val="21"/>
        </w:rPr>
        <w:t> </w:t>
      </w:r>
      <w:r>
        <w:rPr>
          <w:color w:val="231F20"/>
          <w:w w:val="105"/>
          <w:sz w:val="21"/>
        </w:rPr>
        <w:t>legislativa</w:t>
      </w:r>
      <w:r>
        <w:rPr>
          <w:color w:val="231F20"/>
          <w:spacing w:val="-12"/>
          <w:w w:val="105"/>
          <w:sz w:val="21"/>
        </w:rPr>
        <w:t> </w:t>
      </w:r>
      <w:r>
        <w:rPr>
          <w:color w:val="231F20"/>
          <w:w w:val="105"/>
          <w:sz w:val="21"/>
        </w:rPr>
        <w:t>que</w:t>
      </w:r>
      <w:r>
        <w:rPr>
          <w:color w:val="231F20"/>
          <w:spacing w:val="-11"/>
          <w:w w:val="105"/>
          <w:sz w:val="21"/>
        </w:rPr>
        <w:t> </w:t>
      </w:r>
      <w:r>
        <w:rPr>
          <w:color w:val="231F20"/>
          <w:w w:val="105"/>
          <w:sz w:val="21"/>
        </w:rPr>
        <w:t>asiste</w:t>
      </w:r>
      <w:r>
        <w:rPr>
          <w:color w:val="231F20"/>
          <w:spacing w:val="-12"/>
          <w:w w:val="105"/>
          <w:sz w:val="21"/>
        </w:rPr>
        <w:t> </w:t>
      </w:r>
      <w:r>
        <w:rPr>
          <w:color w:val="231F20"/>
          <w:w w:val="105"/>
          <w:sz w:val="21"/>
        </w:rPr>
        <w:t>en</w:t>
      </w:r>
      <w:r>
        <w:rPr>
          <w:color w:val="231F20"/>
          <w:spacing w:val="-12"/>
          <w:w w:val="105"/>
          <w:sz w:val="21"/>
        </w:rPr>
        <w:t> </w:t>
      </w:r>
      <w:r>
        <w:rPr>
          <w:color w:val="231F20"/>
          <w:w w:val="105"/>
          <w:sz w:val="21"/>
        </w:rPr>
        <w:t>esta</w:t>
      </w:r>
      <w:r>
        <w:rPr>
          <w:color w:val="231F20"/>
          <w:spacing w:val="-12"/>
          <w:w w:val="105"/>
          <w:sz w:val="21"/>
        </w:rPr>
        <w:t> </w:t>
      </w:r>
      <w:r>
        <w:rPr>
          <w:color w:val="231F20"/>
          <w:w w:val="105"/>
          <w:sz w:val="21"/>
        </w:rPr>
        <w:t>materia</w:t>
      </w:r>
      <w:r>
        <w:rPr>
          <w:color w:val="231F20"/>
          <w:spacing w:val="-12"/>
          <w:w w:val="105"/>
          <w:sz w:val="21"/>
        </w:rPr>
        <w:t> </w:t>
      </w:r>
      <w:r>
        <w:rPr>
          <w:color w:val="231F20"/>
          <w:w w:val="105"/>
          <w:sz w:val="21"/>
        </w:rPr>
        <w:t>sino</w:t>
      </w:r>
      <w:r>
        <w:rPr>
          <w:color w:val="231F20"/>
          <w:spacing w:val="-11"/>
          <w:w w:val="105"/>
          <w:sz w:val="21"/>
        </w:rPr>
        <w:t> </w:t>
      </w:r>
      <w:r>
        <w:rPr>
          <w:color w:val="231F20"/>
          <w:w w:val="105"/>
          <w:sz w:val="21"/>
        </w:rPr>
        <w:t>porque</w:t>
      </w:r>
      <w:r>
        <w:rPr>
          <w:color w:val="231F20"/>
          <w:spacing w:val="-12"/>
          <w:w w:val="105"/>
          <w:sz w:val="21"/>
        </w:rPr>
        <w:t> </w:t>
      </w:r>
      <w:r>
        <w:rPr>
          <w:color w:val="231F20"/>
          <w:w w:val="105"/>
          <w:sz w:val="21"/>
        </w:rPr>
        <w:t>la Constitución no contiene restricción alguna que lo</w:t>
      </w:r>
      <w:r>
        <w:rPr>
          <w:color w:val="231F20"/>
          <w:spacing w:val="27"/>
          <w:w w:val="105"/>
          <w:sz w:val="21"/>
        </w:rPr>
        <w:t> </w:t>
      </w:r>
      <w:r>
        <w:rPr>
          <w:color w:val="231F20"/>
          <w:w w:val="105"/>
          <w:sz w:val="21"/>
        </w:rPr>
        <w:t>impida.</w:t>
      </w:r>
    </w:p>
    <w:p>
      <w:pPr>
        <w:pStyle w:val="BodyText"/>
        <w:spacing w:line="273" w:lineRule="auto" w:before="169"/>
        <w:ind w:left="1483" w:right="1353" w:firstLine="359"/>
        <w:jc w:val="both"/>
      </w:pPr>
      <w:r>
        <w:rPr>
          <w:color w:val="231F20"/>
        </w:rPr>
        <w:t>Además, está tan enraizada la antijuridicidad en el mundo disciplinario, que esa  realidad  no  se  verá  alterada  con  la  modificación  propuesta  en  este sentido en el proyecto de reforma. Si se cambia o si no se cambia, los efectos no se percibirán en esta disciplina. De nada ha servido que los tipos disciplinarios no estén descritos en el CDU, cuando se trata de faltas graves       o leves, ni que el Código no contenga las expresiones “tipicidad”, “tipos en blanco” y “adecuación o realización típica de la conducta”, para evitar el uso absolutamente generalizado de tales expresiones en el derecho disciplinario. Esto se debe a que la costumbre hace ley y esa práctica se conservará por         la facilidad que reporta el acudir a tales expresiones. Igual pasará con la antijuridicidad. El cambio de la estructura normativa del artículo 5º del CDU para resaltar la presencia de la ilicitud no traerá consigo que la academia, los textos,</w:t>
      </w:r>
      <w:r>
        <w:rPr>
          <w:color w:val="231F20"/>
          <w:spacing w:val="-12"/>
        </w:rPr>
        <w:t> </w:t>
      </w:r>
      <w:r>
        <w:rPr>
          <w:color w:val="231F20"/>
        </w:rPr>
        <w:t>los</w:t>
      </w:r>
      <w:r>
        <w:rPr>
          <w:color w:val="231F20"/>
          <w:spacing w:val="-5"/>
        </w:rPr>
        <w:t> </w:t>
      </w:r>
      <w:r>
        <w:rPr>
          <w:color w:val="231F20"/>
        </w:rPr>
        <w:t>fallos</w:t>
      </w:r>
      <w:r>
        <w:rPr>
          <w:color w:val="231F20"/>
          <w:spacing w:val="-4"/>
        </w:rPr>
        <w:t> </w:t>
      </w:r>
      <w:r>
        <w:rPr>
          <w:color w:val="231F20"/>
        </w:rPr>
        <w:t>y</w:t>
      </w:r>
      <w:r>
        <w:rPr>
          <w:color w:val="231F20"/>
          <w:spacing w:val="-4"/>
        </w:rPr>
        <w:t> </w:t>
      </w:r>
      <w:r>
        <w:rPr>
          <w:color w:val="231F20"/>
        </w:rPr>
        <w:t>las</w:t>
      </w:r>
      <w:r>
        <w:rPr>
          <w:color w:val="231F20"/>
          <w:spacing w:val="-5"/>
        </w:rPr>
        <w:t> </w:t>
      </w:r>
      <w:r>
        <w:rPr>
          <w:color w:val="231F20"/>
        </w:rPr>
        <w:t>sentencias</w:t>
      </w:r>
      <w:r>
        <w:rPr>
          <w:color w:val="231F20"/>
          <w:spacing w:val="-4"/>
        </w:rPr>
        <w:t> </w:t>
      </w:r>
      <w:r>
        <w:rPr>
          <w:color w:val="231F20"/>
        </w:rPr>
        <w:t>dejen</w:t>
      </w:r>
      <w:r>
        <w:rPr>
          <w:color w:val="231F20"/>
          <w:spacing w:val="-5"/>
        </w:rPr>
        <w:t> </w:t>
      </w:r>
      <w:r>
        <w:rPr>
          <w:color w:val="231F20"/>
        </w:rPr>
        <w:t>de</w:t>
      </w:r>
      <w:r>
        <w:rPr>
          <w:color w:val="231F20"/>
          <w:spacing w:val="-4"/>
        </w:rPr>
        <w:t> </w:t>
      </w:r>
      <w:r>
        <w:rPr>
          <w:color w:val="231F20"/>
        </w:rPr>
        <w:t>referirse</w:t>
      </w:r>
      <w:r>
        <w:rPr>
          <w:color w:val="231F20"/>
          <w:spacing w:val="-4"/>
        </w:rPr>
        <w:t> </w:t>
      </w:r>
      <w:r>
        <w:rPr>
          <w:color w:val="231F20"/>
        </w:rPr>
        <w:t>a</w:t>
      </w:r>
      <w:r>
        <w:rPr>
          <w:color w:val="231F20"/>
          <w:spacing w:val="-5"/>
        </w:rPr>
        <w:t> </w:t>
      </w:r>
      <w:r>
        <w:rPr>
          <w:color w:val="231F20"/>
        </w:rPr>
        <w:t>la</w:t>
      </w:r>
      <w:r>
        <w:rPr>
          <w:color w:val="231F20"/>
          <w:spacing w:val="-4"/>
        </w:rPr>
        <w:t> </w:t>
      </w:r>
      <w:r>
        <w:rPr>
          <w:color w:val="231F20"/>
        </w:rPr>
        <w:t>antijuridicidad</w:t>
      </w:r>
      <w:r>
        <w:rPr>
          <w:color w:val="231F20"/>
          <w:spacing w:val="-5"/>
        </w:rPr>
        <w:t> </w:t>
      </w:r>
      <w:r>
        <w:rPr>
          <w:color w:val="231F20"/>
        </w:rPr>
        <w:t>e,</w:t>
      </w:r>
      <w:r>
        <w:rPr>
          <w:color w:val="231F20"/>
          <w:spacing w:val="-11"/>
        </w:rPr>
        <w:t> </w:t>
      </w:r>
      <w:r>
        <w:rPr>
          <w:color w:val="231F20"/>
        </w:rPr>
        <w:t>incluso, que siga siendo una expresión de frecuente uso por las propias autoridades disciplinarias.</w:t>
      </w:r>
    </w:p>
    <w:p>
      <w:pPr>
        <w:pStyle w:val="BodyText"/>
        <w:spacing w:line="273" w:lineRule="auto" w:before="159"/>
        <w:ind w:left="1483" w:right="1352" w:firstLine="359"/>
        <w:jc w:val="both"/>
      </w:pPr>
      <w:r>
        <w:rPr>
          <w:color w:val="231F20"/>
          <w:w w:val="105"/>
        </w:rPr>
        <w:t>Por lo anterior, en cuanto al cambio de “antijuridicidad” por “ilicitud”, con los alcances que Germán Pabón Gómez</w:t>
      </w:r>
      <w:r>
        <w:rPr>
          <w:color w:val="231F20"/>
          <w:w w:val="105"/>
          <w:position w:val="7"/>
          <w:sz w:val="12"/>
        </w:rPr>
        <w:t>33 </w:t>
      </w:r>
      <w:r>
        <w:rPr>
          <w:color w:val="231F20"/>
          <w:w w:val="105"/>
        </w:rPr>
        <w:t>resaltó recientemente </w:t>
      </w:r>
      <w:r>
        <w:rPr>
          <w:color w:val="231F20"/>
          <w:spacing w:val="2"/>
          <w:w w:val="105"/>
        </w:rPr>
        <w:t>frente  </w:t>
      </w:r>
      <w:r>
        <w:rPr>
          <w:color w:val="231F20"/>
          <w:w w:val="105"/>
        </w:rPr>
        <w:t>a la suerte que  corren  algunas  categorías  jurídicas  exitosas,  que  dada</w:t>
      </w:r>
      <w:r>
        <w:rPr>
          <w:color w:val="231F20"/>
          <w:spacing w:val="48"/>
          <w:w w:val="105"/>
        </w:rPr>
        <w:t> </w:t>
      </w:r>
      <w:r>
        <w:rPr>
          <w:color w:val="231F20"/>
          <w:w w:val="105"/>
        </w:rPr>
        <w:t>su importancia dejan de pertenecer al ámbito reducido  de  la</w:t>
      </w:r>
      <w:r>
        <w:rPr>
          <w:color w:val="231F20"/>
          <w:spacing w:val="29"/>
          <w:w w:val="105"/>
        </w:rPr>
        <w:t> </w:t>
      </w:r>
      <w:r>
        <w:rPr>
          <w:color w:val="231F20"/>
          <w:w w:val="105"/>
        </w:rPr>
        <w:t>disciplina que los gestó para hacer parte de un ámbito más universal, estimo que la “antijuridicidad”</w:t>
      </w:r>
      <w:r>
        <w:rPr>
          <w:color w:val="231F20"/>
          <w:spacing w:val="-19"/>
          <w:w w:val="105"/>
        </w:rPr>
        <w:t> </w:t>
      </w:r>
      <w:r>
        <w:rPr>
          <w:color w:val="231F20"/>
          <w:w w:val="105"/>
        </w:rPr>
        <w:t>no</w:t>
      </w:r>
      <w:r>
        <w:rPr>
          <w:color w:val="231F20"/>
          <w:spacing w:val="-9"/>
          <w:w w:val="105"/>
        </w:rPr>
        <w:t> </w:t>
      </w:r>
      <w:r>
        <w:rPr>
          <w:color w:val="231F20"/>
          <w:w w:val="105"/>
        </w:rPr>
        <w:t>hace</w:t>
      </w:r>
      <w:r>
        <w:rPr>
          <w:color w:val="231F20"/>
          <w:spacing w:val="-8"/>
          <w:w w:val="105"/>
        </w:rPr>
        <w:t> </w:t>
      </w:r>
      <w:r>
        <w:rPr>
          <w:color w:val="231F20"/>
          <w:w w:val="105"/>
        </w:rPr>
        <w:t>parte</w:t>
      </w:r>
      <w:r>
        <w:rPr>
          <w:color w:val="231F20"/>
          <w:spacing w:val="-9"/>
          <w:w w:val="105"/>
        </w:rPr>
        <w:t> </w:t>
      </w:r>
      <w:r>
        <w:rPr>
          <w:color w:val="231F20"/>
          <w:w w:val="105"/>
        </w:rPr>
        <w:t>de</w:t>
      </w:r>
      <w:r>
        <w:rPr>
          <w:color w:val="231F20"/>
          <w:spacing w:val="-9"/>
          <w:w w:val="105"/>
        </w:rPr>
        <w:t> </w:t>
      </w:r>
      <w:r>
        <w:rPr>
          <w:color w:val="231F20"/>
          <w:w w:val="105"/>
        </w:rPr>
        <w:t>la</w:t>
      </w:r>
      <w:r>
        <w:rPr>
          <w:color w:val="231F20"/>
          <w:spacing w:val="-8"/>
          <w:w w:val="105"/>
        </w:rPr>
        <w:t> </w:t>
      </w:r>
      <w:r>
        <w:rPr>
          <w:color w:val="231F20"/>
          <w:w w:val="105"/>
        </w:rPr>
        <w:t>reserva</w:t>
      </w:r>
      <w:r>
        <w:rPr>
          <w:color w:val="231F20"/>
          <w:spacing w:val="-9"/>
          <w:w w:val="105"/>
        </w:rPr>
        <w:t> </w:t>
      </w:r>
      <w:r>
        <w:rPr>
          <w:color w:val="231F20"/>
          <w:w w:val="105"/>
        </w:rPr>
        <w:t>conceptual</w:t>
      </w:r>
      <w:r>
        <w:rPr>
          <w:color w:val="231F20"/>
          <w:spacing w:val="-8"/>
          <w:w w:val="105"/>
        </w:rPr>
        <w:t> </w:t>
      </w:r>
      <w:r>
        <w:rPr>
          <w:color w:val="231F20"/>
          <w:w w:val="105"/>
        </w:rPr>
        <w:t>del</w:t>
      </w:r>
      <w:r>
        <w:rPr>
          <w:color w:val="231F20"/>
          <w:spacing w:val="-9"/>
          <w:w w:val="105"/>
        </w:rPr>
        <w:t> </w:t>
      </w:r>
      <w:r>
        <w:rPr>
          <w:color w:val="231F20"/>
          <w:w w:val="105"/>
        </w:rPr>
        <w:t>derecho</w:t>
      </w:r>
      <w:r>
        <w:rPr>
          <w:color w:val="231F20"/>
          <w:spacing w:val="-8"/>
          <w:w w:val="105"/>
        </w:rPr>
        <w:t> </w:t>
      </w:r>
      <w:r>
        <w:rPr>
          <w:color w:val="231F20"/>
          <w:w w:val="105"/>
        </w:rPr>
        <w:t>penal,</w:t>
      </w:r>
      <w:r>
        <w:rPr>
          <w:color w:val="231F20"/>
          <w:spacing w:val="-14"/>
          <w:w w:val="105"/>
        </w:rPr>
        <w:t> </w:t>
      </w:r>
      <w:r>
        <w:rPr>
          <w:color w:val="231F20"/>
          <w:w w:val="105"/>
        </w:rPr>
        <w:t>si</w:t>
      </w:r>
    </w:p>
    <w:p>
      <w:pPr>
        <w:pStyle w:val="BodyText"/>
        <w:spacing w:before="1"/>
        <w:rPr>
          <w:sz w:val="27"/>
        </w:rPr>
      </w:pPr>
      <w:r>
        <w:rPr/>
        <w:pict>
          <v:line style="position:absolute;mso-position-horizontal-relative:page;mso-position-vertical-relative:paragraph;z-index:-251503616;mso-wrap-distance-left:0;mso-wrap-distance-right:0" from="92.173203pt,18.016842pt" to="140.173203pt,18.016842pt" stroked="true" strokeweight=".25pt" strokecolor="#231f20">
            <v:stroke dashstyle="solid"/>
            <w10:wrap type="topAndBottom"/>
          </v:line>
        </w:pict>
      </w:r>
    </w:p>
    <w:p>
      <w:pPr>
        <w:pStyle w:val="ListParagraph"/>
        <w:numPr>
          <w:ilvl w:val="0"/>
          <w:numId w:val="19"/>
        </w:numPr>
        <w:tabs>
          <w:tab w:pos="1844" w:val="left" w:leader="none"/>
        </w:tabs>
        <w:spacing w:line="235" w:lineRule="auto" w:before="69" w:after="0"/>
        <w:ind w:left="1843" w:right="1361" w:hanging="361"/>
        <w:jc w:val="both"/>
        <w:rPr>
          <w:sz w:val="17"/>
        </w:rPr>
      </w:pPr>
      <w:r>
        <w:rPr>
          <w:color w:val="231F20"/>
          <w:sz w:val="17"/>
        </w:rPr>
        <w:t>Germán Pabón Gómez. </w:t>
      </w:r>
      <w:r>
        <w:rPr>
          <w:rFonts w:ascii="Book Antiqua" w:hAnsi="Book Antiqua"/>
          <w:b/>
          <w:i/>
          <w:color w:val="231F20"/>
          <w:sz w:val="17"/>
        </w:rPr>
        <w:t>“Principios del non bis in ídem”</w:t>
      </w:r>
      <w:r>
        <w:rPr>
          <w:color w:val="231F20"/>
          <w:sz w:val="17"/>
        </w:rPr>
        <w:t>. Conferencia dictada en el V Encuentro Distrital de Operadores Disciplinarios. Secretaría General de la Alcaldía Mayor   de</w:t>
      </w:r>
      <w:r>
        <w:rPr>
          <w:color w:val="231F20"/>
          <w:spacing w:val="10"/>
          <w:sz w:val="17"/>
        </w:rPr>
        <w:t> </w:t>
      </w:r>
      <w:r>
        <w:rPr>
          <w:color w:val="231F20"/>
          <w:sz w:val="17"/>
        </w:rPr>
        <w:t>Bogotá.</w:t>
      </w:r>
      <w:r>
        <w:rPr>
          <w:color w:val="231F20"/>
          <w:spacing w:val="4"/>
          <w:sz w:val="17"/>
        </w:rPr>
        <w:t> </w:t>
      </w:r>
      <w:r>
        <w:rPr>
          <w:color w:val="231F20"/>
          <w:sz w:val="17"/>
        </w:rPr>
        <w:t>Bogotá</w:t>
      </w:r>
      <w:r>
        <w:rPr>
          <w:color w:val="231F20"/>
          <w:spacing w:val="10"/>
          <w:sz w:val="17"/>
        </w:rPr>
        <w:t> </w:t>
      </w:r>
      <w:r>
        <w:rPr>
          <w:color w:val="231F20"/>
          <w:sz w:val="17"/>
        </w:rPr>
        <w:t>D.C.,</w:t>
      </w:r>
      <w:r>
        <w:rPr>
          <w:color w:val="231F20"/>
          <w:spacing w:val="4"/>
          <w:sz w:val="17"/>
        </w:rPr>
        <w:t> </w:t>
      </w:r>
      <w:r>
        <w:rPr>
          <w:color w:val="231F20"/>
          <w:sz w:val="17"/>
        </w:rPr>
        <w:t>5</w:t>
      </w:r>
      <w:r>
        <w:rPr>
          <w:color w:val="231F20"/>
          <w:spacing w:val="10"/>
          <w:sz w:val="17"/>
        </w:rPr>
        <w:t> </w:t>
      </w:r>
      <w:r>
        <w:rPr>
          <w:color w:val="231F20"/>
          <w:sz w:val="17"/>
        </w:rPr>
        <w:t>y</w:t>
      </w:r>
      <w:r>
        <w:rPr>
          <w:color w:val="231F20"/>
          <w:spacing w:val="11"/>
          <w:sz w:val="17"/>
        </w:rPr>
        <w:t> </w:t>
      </w:r>
      <w:r>
        <w:rPr>
          <w:color w:val="231F20"/>
          <w:sz w:val="17"/>
        </w:rPr>
        <w:t>6</w:t>
      </w:r>
      <w:r>
        <w:rPr>
          <w:color w:val="231F20"/>
          <w:spacing w:val="10"/>
          <w:sz w:val="17"/>
        </w:rPr>
        <w:t> </w:t>
      </w:r>
      <w:r>
        <w:rPr>
          <w:color w:val="231F20"/>
          <w:sz w:val="17"/>
        </w:rPr>
        <w:t>de</w:t>
      </w:r>
      <w:r>
        <w:rPr>
          <w:color w:val="231F20"/>
          <w:spacing w:val="10"/>
          <w:sz w:val="17"/>
        </w:rPr>
        <w:t> </w:t>
      </w:r>
      <w:r>
        <w:rPr>
          <w:color w:val="231F20"/>
          <w:sz w:val="17"/>
        </w:rPr>
        <w:t>noviembre</w:t>
      </w:r>
      <w:r>
        <w:rPr>
          <w:color w:val="231F20"/>
          <w:spacing w:val="10"/>
          <w:sz w:val="17"/>
        </w:rPr>
        <w:t> </w:t>
      </w:r>
      <w:r>
        <w:rPr>
          <w:color w:val="231F20"/>
          <w:sz w:val="17"/>
        </w:rPr>
        <w:t>de</w:t>
      </w:r>
      <w:r>
        <w:rPr>
          <w:color w:val="231F20"/>
          <w:spacing w:val="10"/>
          <w:sz w:val="17"/>
        </w:rPr>
        <w:t> </w:t>
      </w:r>
      <w:r>
        <w:rPr>
          <w:color w:val="231F20"/>
          <w:sz w:val="17"/>
        </w:rPr>
        <w:t>2014.</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169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585"/>
      </w:pPr>
      <w:r>
        <w:rPr>
          <w:color w:val="231F20"/>
        </w:rPr>
        <w:t>así lo fue, y se halla en espacios más globales de responsabilidad del Estado,   de</w:t>
      </w:r>
      <w:r>
        <w:rPr>
          <w:color w:val="231F20"/>
          <w:spacing w:val="16"/>
        </w:rPr>
        <w:t> </w:t>
      </w:r>
      <w:r>
        <w:rPr>
          <w:color w:val="231F20"/>
        </w:rPr>
        <w:t>los</w:t>
      </w:r>
      <w:r>
        <w:rPr>
          <w:color w:val="231F20"/>
          <w:spacing w:val="16"/>
        </w:rPr>
        <w:t> </w:t>
      </w:r>
      <w:r>
        <w:rPr>
          <w:color w:val="231F20"/>
        </w:rPr>
        <w:t>particulares</w:t>
      </w:r>
      <w:r>
        <w:rPr>
          <w:color w:val="231F20"/>
          <w:spacing w:val="16"/>
        </w:rPr>
        <w:t> </w:t>
      </w:r>
      <w:r>
        <w:rPr>
          <w:color w:val="231F20"/>
        </w:rPr>
        <w:t>y</w:t>
      </w:r>
      <w:r>
        <w:rPr>
          <w:color w:val="231F20"/>
          <w:spacing w:val="16"/>
        </w:rPr>
        <w:t> </w:t>
      </w:r>
      <w:r>
        <w:rPr>
          <w:color w:val="231F20"/>
        </w:rPr>
        <w:t>de</w:t>
      </w:r>
      <w:r>
        <w:rPr>
          <w:color w:val="231F20"/>
          <w:spacing w:val="16"/>
        </w:rPr>
        <w:t> </w:t>
      </w:r>
      <w:r>
        <w:rPr>
          <w:color w:val="231F20"/>
        </w:rPr>
        <w:t>los</w:t>
      </w:r>
      <w:r>
        <w:rPr>
          <w:color w:val="231F20"/>
          <w:spacing w:val="16"/>
        </w:rPr>
        <w:t> </w:t>
      </w:r>
      <w:r>
        <w:rPr>
          <w:color w:val="231F20"/>
        </w:rPr>
        <w:t>servidores</w:t>
      </w:r>
      <w:r>
        <w:rPr>
          <w:color w:val="231F20"/>
          <w:spacing w:val="16"/>
        </w:rPr>
        <w:t> </w:t>
      </w:r>
      <w:r>
        <w:rPr>
          <w:color w:val="231F20"/>
        </w:rPr>
        <w:t>públicos.</w:t>
      </w:r>
    </w:p>
    <w:p>
      <w:pPr>
        <w:pStyle w:val="BodyText"/>
        <w:spacing w:line="273" w:lineRule="auto" w:before="168"/>
        <w:ind w:left="1363" w:right="1480" w:firstLine="359"/>
        <w:jc w:val="both"/>
        <w:rPr>
          <w:sz w:val="12"/>
        </w:rPr>
      </w:pPr>
      <w:r>
        <w:rPr>
          <w:color w:val="231F20"/>
        </w:rPr>
        <w:t>De todas maneras, lo que está en juego no es la expresión que se use sino  la dimensión valorativa y ética que se asigne a cada categoría. Acaso, ¿cuál es  la finalidad del derecho disciplinario? ¿En aras de perfeccionar un instrumento para enfrentar la corrupción, es éticamente correcto  usar  sus  mecanismos con el mismo rigor y el mismo poder cuando se revisan asuntos ordinarios de la gestión a cargo del servidor público? ¿Habrá eventos en los cuales </w:t>
      </w:r>
      <w:r>
        <w:rPr>
          <w:color w:val="231F20"/>
          <w:spacing w:val="-3"/>
        </w:rPr>
        <w:t>quien </w:t>
      </w:r>
      <w:r>
        <w:rPr>
          <w:color w:val="231F20"/>
        </w:rPr>
        <w:t>suscriba el acto o contrato, en calidad de autoridad competente, no sea </w:t>
      </w:r>
      <w:r>
        <w:rPr>
          <w:color w:val="231F20"/>
          <w:spacing w:val="-6"/>
        </w:rPr>
        <w:t>el </w:t>
      </w:r>
      <w:r>
        <w:rPr>
          <w:color w:val="231F20"/>
        </w:rPr>
        <w:t>servidor público que haya tomado la decisión por la cual se deba convocar  para que se den las correspondientes</w:t>
      </w:r>
      <w:r>
        <w:rPr>
          <w:color w:val="231F20"/>
          <w:spacing w:val="15"/>
        </w:rPr>
        <w:t> </w:t>
      </w:r>
      <w:r>
        <w:rPr>
          <w:color w:val="231F20"/>
        </w:rPr>
        <w:t>explicaciones?</w:t>
      </w:r>
      <w:r>
        <w:rPr>
          <w:color w:val="231F20"/>
          <w:position w:val="7"/>
          <w:sz w:val="12"/>
        </w:rPr>
        <w:t>34</w:t>
      </w:r>
    </w:p>
    <w:p>
      <w:pPr>
        <w:pStyle w:val="BodyText"/>
        <w:spacing w:line="273" w:lineRule="auto" w:before="164"/>
        <w:ind w:left="1363" w:right="1480" w:firstLine="359"/>
        <w:jc w:val="both"/>
      </w:pPr>
      <w:r>
        <w:rPr>
          <w:color w:val="231F20"/>
        </w:rPr>
        <w:t>Es</w:t>
      </w:r>
      <w:r>
        <w:rPr>
          <w:color w:val="231F20"/>
          <w:spacing w:val="-25"/>
        </w:rPr>
        <w:t> </w:t>
      </w:r>
      <w:r>
        <w:rPr>
          <w:color w:val="231F20"/>
          <w:spacing w:val="-4"/>
        </w:rPr>
        <w:t>decir,</w:t>
      </w:r>
      <w:r>
        <w:rPr>
          <w:color w:val="231F20"/>
          <w:spacing w:val="-30"/>
        </w:rPr>
        <w:t> </w:t>
      </w:r>
      <w:r>
        <w:rPr>
          <w:color w:val="231F20"/>
        </w:rPr>
        <w:t>el</w:t>
      </w:r>
      <w:r>
        <w:rPr>
          <w:color w:val="231F20"/>
          <w:spacing w:val="-25"/>
        </w:rPr>
        <w:t> </w:t>
      </w:r>
      <w:r>
        <w:rPr>
          <w:color w:val="231F20"/>
        </w:rPr>
        <w:t>análisis</w:t>
      </w:r>
      <w:r>
        <w:rPr>
          <w:color w:val="231F20"/>
          <w:spacing w:val="-24"/>
        </w:rPr>
        <w:t> </w:t>
      </w:r>
      <w:r>
        <w:rPr>
          <w:color w:val="231F20"/>
        </w:rPr>
        <w:t>sobre</w:t>
      </w:r>
      <w:r>
        <w:rPr>
          <w:color w:val="231F20"/>
          <w:spacing w:val="-24"/>
        </w:rPr>
        <w:t> </w:t>
      </w:r>
      <w:r>
        <w:rPr>
          <w:color w:val="231F20"/>
        </w:rPr>
        <w:t>la</w:t>
      </w:r>
      <w:r>
        <w:rPr>
          <w:color w:val="231F20"/>
          <w:spacing w:val="-25"/>
        </w:rPr>
        <w:t> </w:t>
      </w:r>
      <w:r>
        <w:rPr>
          <w:color w:val="231F20"/>
        </w:rPr>
        <w:t>esencia</w:t>
      </w:r>
      <w:r>
        <w:rPr>
          <w:color w:val="231F20"/>
          <w:spacing w:val="-24"/>
        </w:rPr>
        <w:t> </w:t>
      </w:r>
      <w:r>
        <w:rPr>
          <w:color w:val="231F20"/>
        </w:rPr>
        <w:t>y</w:t>
      </w:r>
      <w:r>
        <w:rPr>
          <w:color w:val="231F20"/>
          <w:spacing w:val="-25"/>
        </w:rPr>
        <w:t> </w:t>
      </w:r>
      <w:r>
        <w:rPr>
          <w:color w:val="231F20"/>
        </w:rPr>
        <w:t>las</w:t>
      </w:r>
      <w:r>
        <w:rPr>
          <w:color w:val="231F20"/>
          <w:spacing w:val="-24"/>
        </w:rPr>
        <w:t> </w:t>
      </w:r>
      <w:r>
        <w:rPr>
          <w:color w:val="231F20"/>
        </w:rPr>
        <w:t>dimensiones</w:t>
      </w:r>
      <w:r>
        <w:rPr>
          <w:color w:val="231F20"/>
          <w:spacing w:val="-25"/>
        </w:rPr>
        <w:t> </w:t>
      </w:r>
      <w:r>
        <w:rPr>
          <w:color w:val="231F20"/>
        </w:rPr>
        <w:t>del</w:t>
      </w:r>
      <w:r>
        <w:rPr>
          <w:color w:val="231F20"/>
          <w:spacing w:val="-24"/>
        </w:rPr>
        <w:t> </w:t>
      </w:r>
      <w:r>
        <w:rPr>
          <w:color w:val="231F20"/>
        </w:rPr>
        <w:t>derecho</w:t>
      </w:r>
      <w:r>
        <w:rPr>
          <w:color w:val="231F20"/>
          <w:spacing w:val="-25"/>
        </w:rPr>
        <w:t> </w:t>
      </w:r>
      <w:r>
        <w:rPr>
          <w:color w:val="231F20"/>
          <w:spacing w:val="-2"/>
        </w:rPr>
        <w:t>disciplinario </w:t>
      </w:r>
      <w:r>
        <w:rPr>
          <w:color w:val="231F20"/>
        </w:rPr>
        <w:t>trasciende la abolición de la “antijuridicidad” y su total reemplazo por </w:t>
      </w:r>
      <w:r>
        <w:rPr>
          <w:color w:val="231F20"/>
          <w:spacing w:val="-7"/>
        </w:rPr>
        <w:t>la </w:t>
      </w:r>
      <w:r>
        <w:rPr>
          <w:color w:val="231F20"/>
        </w:rPr>
        <w:t>“ilicitud” en esta disciplina, puesto que la “antijuridicidad” no es exclusiva del derecho penal ni resulta incompatible con el derecho disciplinario, así como tampoco la “ilicitud” no es exclusiva del derecho disciplinario ni le es extraña   o ajena al derecho</w:t>
      </w:r>
      <w:r>
        <w:rPr>
          <w:color w:val="231F20"/>
          <w:spacing w:val="1"/>
        </w:rPr>
        <w:t> </w:t>
      </w:r>
      <w:r>
        <w:rPr>
          <w:color w:val="231F20"/>
        </w:rPr>
        <w:t>penal.</w:t>
      </w:r>
    </w:p>
    <w:p>
      <w:pPr>
        <w:pStyle w:val="Heading3"/>
        <w:numPr>
          <w:ilvl w:val="0"/>
          <w:numId w:val="22"/>
        </w:numPr>
        <w:tabs>
          <w:tab w:pos="1844" w:val="left" w:leader="none"/>
        </w:tabs>
        <w:spacing w:line="240" w:lineRule="auto" w:before="168" w:after="0"/>
        <w:ind w:left="1843" w:right="0" w:hanging="361"/>
        <w:jc w:val="left"/>
      </w:pPr>
      <w:r>
        <w:rPr>
          <w:color w:val="231F20"/>
        </w:rPr>
        <w:t>Afectación sustancial del deber</w:t>
      </w:r>
      <w:r>
        <w:rPr>
          <w:color w:val="231F20"/>
          <w:spacing w:val="6"/>
        </w:rPr>
        <w:t> </w:t>
      </w:r>
      <w:r>
        <w:rPr>
          <w:color w:val="231F20"/>
        </w:rPr>
        <w:t>funcional</w:t>
      </w:r>
    </w:p>
    <w:p>
      <w:pPr>
        <w:pStyle w:val="BodyText"/>
        <w:spacing w:line="273" w:lineRule="auto" w:before="138"/>
        <w:ind w:left="1363" w:right="1480" w:firstLine="359"/>
        <w:jc w:val="both"/>
      </w:pPr>
      <w:r>
        <w:rPr>
          <w:color w:val="231F20"/>
        </w:rPr>
        <w:t>La propuesta de modificación del artículo 5º del CDU agrega que la afectación del deber funcional debe ser “sustancial”.</w:t>
      </w:r>
    </w:p>
    <w:p>
      <w:pPr>
        <w:pStyle w:val="BodyText"/>
        <w:spacing w:line="273" w:lineRule="auto" w:before="169"/>
        <w:ind w:left="1363" w:right="1473" w:firstLine="359"/>
        <w:jc w:val="both"/>
      </w:pPr>
      <w:r>
        <w:rPr>
          <w:color w:val="231F20"/>
        </w:rPr>
        <w:t>De este modo, el proyecto de reforma pone en evidencia, al menos dos cosas:</w:t>
      </w:r>
      <w:r>
        <w:rPr>
          <w:color w:val="231F20"/>
          <w:spacing w:val="-7"/>
        </w:rPr>
        <w:t> </w:t>
      </w:r>
      <w:r>
        <w:rPr>
          <w:color w:val="231F20"/>
        </w:rPr>
        <w:t>primera,</w:t>
      </w:r>
      <w:r>
        <w:rPr>
          <w:color w:val="231F20"/>
          <w:spacing w:val="-14"/>
        </w:rPr>
        <w:t> </w:t>
      </w:r>
      <w:r>
        <w:rPr>
          <w:color w:val="231F20"/>
        </w:rPr>
        <w:t>que</w:t>
      </w:r>
      <w:r>
        <w:rPr>
          <w:color w:val="231F20"/>
          <w:spacing w:val="-6"/>
        </w:rPr>
        <w:t> </w:t>
      </w:r>
      <w:r>
        <w:rPr>
          <w:color w:val="231F20"/>
        </w:rPr>
        <w:t>la</w:t>
      </w:r>
      <w:r>
        <w:rPr>
          <w:color w:val="231F20"/>
          <w:spacing w:val="-7"/>
        </w:rPr>
        <w:t> </w:t>
      </w:r>
      <w:r>
        <w:rPr>
          <w:color w:val="231F20"/>
        </w:rPr>
        <w:t>ilicitud</w:t>
      </w:r>
      <w:r>
        <w:rPr>
          <w:color w:val="231F20"/>
          <w:spacing w:val="-6"/>
        </w:rPr>
        <w:t> </w:t>
      </w:r>
      <w:r>
        <w:rPr>
          <w:color w:val="231F20"/>
        </w:rPr>
        <w:t>sustancial</w:t>
      </w:r>
      <w:r>
        <w:rPr>
          <w:color w:val="231F20"/>
          <w:spacing w:val="-7"/>
        </w:rPr>
        <w:t> </w:t>
      </w:r>
      <w:r>
        <w:rPr>
          <w:color w:val="231F20"/>
        </w:rPr>
        <w:t>se</w:t>
      </w:r>
      <w:r>
        <w:rPr>
          <w:color w:val="231F20"/>
          <w:spacing w:val="-7"/>
        </w:rPr>
        <w:t> </w:t>
      </w:r>
      <w:r>
        <w:rPr>
          <w:color w:val="231F20"/>
        </w:rPr>
        <w:t>materializa</w:t>
      </w:r>
      <w:r>
        <w:rPr>
          <w:color w:val="231F20"/>
          <w:spacing w:val="-6"/>
        </w:rPr>
        <w:t> </w:t>
      </w:r>
      <w:r>
        <w:rPr>
          <w:color w:val="231F20"/>
        </w:rPr>
        <w:t>cuando</w:t>
      </w:r>
      <w:r>
        <w:rPr>
          <w:color w:val="231F20"/>
          <w:spacing w:val="-7"/>
        </w:rPr>
        <w:t> </w:t>
      </w:r>
      <w:r>
        <w:rPr>
          <w:color w:val="231F20"/>
        </w:rPr>
        <w:t>se</w:t>
      </w:r>
      <w:r>
        <w:rPr>
          <w:color w:val="231F20"/>
          <w:spacing w:val="-7"/>
        </w:rPr>
        <w:t> </w:t>
      </w:r>
      <w:r>
        <w:rPr>
          <w:color w:val="231F20"/>
        </w:rPr>
        <w:t>afecta</w:t>
      </w:r>
      <w:r>
        <w:rPr>
          <w:color w:val="231F20"/>
          <w:spacing w:val="-6"/>
        </w:rPr>
        <w:t> </w:t>
      </w:r>
      <w:r>
        <w:rPr>
          <w:color w:val="231F20"/>
        </w:rPr>
        <w:t>el</w:t>
      </w:r>
      <w:r>
        <w:rPr>
          <w:color w:val="231F20"/>
          <w:spacing w:val="-7"/>
        </w:rPr>
        <w:t> </w:t>
      </w:r>
      <w:r>
        <w:rPr>
          <w:color w:val="231F20"/>
        </w:rPr>
        <w:t>deber funcional, pero no de cualquier forma, sino de manera “sustancial” </w:t>
      </w:r>
      <w:r>
        <w:rPr>
          <w:color w:val="231F20"/>
          <w:spacing w:val="-10"/>
        </w:rPr>
        <w:t>y, </w:t>
      </w:r>
      <w:r>
        <w:rPr>
          <w:color w:val="231F20"/>
        </w:rPr>
        <w:t>segunda, que el artículo 5º del CDU debe integrase en su comprensión con lo dispuesto por</w:t>
      </w:r>
      <w:r>
        <w:rPr>
          <w:color w:val="231F20"/>
          <w:spacing w:val="11"/>
        </w:rPr>
        <w:t> </w:t>
      </w:r>
      <w:r>
        <w:rPr>
          <w:color w:val="231F20"/>
        </w:rPr>
        <w:t>el</w:t>
      </w:r>
      <w:r>
        <w:rPr>
          <w:color w:val="231F20"/>
          <w:spacing w:val="12"/>
        </w:rPr>
        <w:t> </w:t>
      </w:r>
      <w:r>
        <w:rPr>
          <w:color w:val="231F20"/>
        </w:rPr>
        <w:t>artículo</w:t>
      </w:r>
      <w:r>
        <w:rPr>
          <w:color w:val="231F20"/>
          <w:spacing w:val="12"/>
        </w:rPr>
        <w:t> </w:t>
      </w:r>
      <w:r>
        <w:rPr>
          <w:color w:val="231F20"/>
        </w:rPr>
        <w:t>51</w:t>
      </w:r>
      <w:r>
        <w:rPr>
          <w:color w:val="231F20"/>
          <w:spacing w:val="12"/>
        </w:rPr>
        <w:t> </w:t>
      </w:r>
      <w:r>
        <w:rPr>
          <w:color w:val="231F20"/>
        </w:rPr>
        <w:t>del</w:t>
      </w:r>
      <w:r>
        <w:rPr>
          <w:color w:val="231F20"/>
          <w:spacing w:val="12"/>
        </w:rPr>
        <w:t> </w:t>
      </w:r>
      <w:r>
        <w:rPr>
          <w:color w:val="231F20"/>
        </w:rPr>
        <w:t>mismo</w:t>
      </w:r>
      <w:r>
        <w:rPr>
          <w:color w:val="231F20"/>
          <w:spacing w:val="12"/>
        </w:rPr>
        <w:t> </w:t>
      </w:r>
      <w:r>
        <w:rPr>
          <w:color w:val="231F20"/>
        </w:rPr>
        <w:t>estatuto.</w:t>
      </w:r>
    </w:p>
    <w:p>
      <w:pPr>
        <w:pStyle w:val="BodyText"/>
        <w:spacing w:before="11"/>
        <w:rPr>
          <w:sz w:val="25"/>
        </w:rPr>
      </w:pPr>
      <w:r>
        <w:rPr/>
        <w:pict>
          <v:line style="position:absolute;mso-position-horizontal-relative:page;mso-position-vertical-relative:paragraph;z-index:-251500544;mso-wrap-distance-left:0;mso-wrap-distance-right:0" from="86.173203pt,17.307188pt" to="134.173203pt,17.307188pt" stroked="true" strokeweight=".25pt" strokecolor="#231f20">
            <v:stroke dashstyle="solid"/>
            <w10:wrap type="topAndBottom"/>
          </v:line>
        </w:pict>
      </w:r>
    </w:p>
    <w:p>
      <w:pPr>
        <w:pStyle w:val="ListParagraph"/>
        <w:numPr>
          <w:ilvl w:val="0"/>
          <w:numId w:val="19"/>
        </w:numPr>
        <w:tabs>
          <w:tab w:pos="1724" w:val="left" w:leader="none"/>
        </w:tabs>
        <w:spacing w:line="240" w:lineRule="auto" w:before="66" w:after="0"/>
        <w:ind w:left="1723" w:right="1475" w:hanging="361"/>
        <w:jc w:val="both"/>
        <w:rPr>
          <w:sz w:val="17"/>
        </w:rPr>
      </w:pPr>
      <w:r>
        <w:rPr>
          <w:color w:val="231F20"/>
          <w:sz w:val="17"/>
        </w:rPr>
        <w:t>Pedro Alfonso Hernández. </w:t>
      </w:r>
      <w:r>
        <w:rPr>
          <w:rFonts w:ascii="Book Antiqua" w:hAnsi="Book Antiqua"/>
          <w:b/>
          <w:i/>
          <w:color w:val="231F20"/>
          <w:spacing w:val="-3"/>
          <w:sz w:val="17"/>
        </w:rPr>
        <w:t>“Teoría </w:t>
      </w:r>
      <w:r>
        <w:rPr>
          <w:rFonts w:ascii="Book Antiqua" w:hAnsi="Book Antiqua"/>
          <w:b/>
          <w:i/>
          <w:color w:val="231F20"/>
          <w:sz w:val="17"/>
        </w:rPr>
        <w:t>del Epicentro y Alcances de la Acción Disciplinaria”</w:t>
      </w:r>
      <w:r>
        <w:rPr>
          <w:color w:val="231F20"/>
          <w:sz w:val="17"/>
        </w:rPr>
        <w:t>. Conferencia dictada en el V Encuentro Distrital de Operadores Disciplinarios. Secretaría General de la Alcaldía Mayor de Bogotá. Bogotá D.C., 5 y 6 de noviembre de 2014. El objeto de esa ponencia fue señalar la eventual separación entre la estructura teórica y normativa del derecho disciplinario y la comprensión práctica que en ocasiones se tiene de la noción de autoridad competente, lo cual conduciría, en la práctica, a que la carga disciplinaria estaría recayendo en servidores públicos que no han tenido a cargo la decisión que generó la falla administrativa objeto de reproche, con lo cual se podría estar incurriendo indebidamente en el terreno de la responsabilidad objetiva. La connotación de “Epicentro” es una propuesta que he venido formulando desde hace algunos años en la Universidad para indicar que en la administración pública, quien suscribe el acto o contrato, no siempre es quien ha tomado la decisión</w:t>
      </w:r>
      <w:r>
        <w:rPr>
          <w:color w:val="231F20"/>
          <w:spacing w:val="8"/>
          <w:sz w:val="17"/>
        </w:rPr>
        <w:t> </w:t>
      </w:r>
      <w:r>
        <w:rPr>
          <w:color w:val="231F20"/>
          <w:sz w:val="17"/>
        </w:rPr>
        <w:t>que</w:t>
      </w:r>
      <w:r>
        <w:rPr>
          <w:color w:val="231F20"/>
          <w:spacing w:val="8"/>
          <w:sz w:val="17"/>
        </w:rPr>
        <w:t> </w:t>
      </w:r>
      <w:r>
        <w:rPr>
          <w:color w:val="231F20"/>
          <w:sz w:val="17"/>
        </w:rPr>
        <w:t>ocasionó</w:t>
      </w:r>
      <w:r>
        <w:rPr>
          <w:color w:val="231F20"/>
          <w:spacing w:val="8"/>
          <w:sz w:val="17"/>
        </w:rPr>
        <w:t> </w:t>
      </w:r>
      <w:r>
        <w:rPr>
          <w:color w:val="231F20"/>
          <w:sz w:val="17"/>
        </w:rPr>
        <w:t>la</w:t>
      </w:r>
      <w:r>
        <w:rPr>
          <w:color w:val="231F20"/>
          <w:spacing w:val="8"/>
          <w:sz w:val="17"/>
        </w:rPr>
        <w:t> </w:t>
      </w:r>
      <w:r>
        <w:rPr>
          <w:color w:val="231F20"/>
          <w:sz w:val="17"/>
        </w:rPr>
        <w:t>falla</w:t>
      </w:r>
      <w:r>
        <w:rPr>
          <w:color w:val="231F20"/>
          <w:spacing w:val="8"/>
          <w:sz w:val="17"/>
        </w:rPr>
        <w:t> </w:t>
      </w:r>
      <w:r>
        <w:rPr>
          <w:color w:val="231F20"/>
          <w:sz w:val="17"/>
        </w:rPr>
        <w:t>que</w:t>
      </w:r>
      <w:r>
        <w:rPr>
          <w:color w:val="231F20"/>
          <w:spacing w:val="8"/>
          <w:sz w:val="17"/>
        </w:rPr>
        <w:t> </w:t>
      </w:r>
      <w:r>
        <w:rPr>
          <w:color w:val="231F20"/>
          <w:sz w:val="17"/>
        </w:rPr>
        <w:t>deba</w:t>
      </w:r>
      <w:r>
        <w:rPr>
          <w:color w:val="231F20"/>
          <w:spacing w:val="8"/>
          <w:sz w:val="17"/>
        </w:rPr>
        <w:t> </w:t>
      </w:r>
      <w:r>
        <w:rPr>
          <w:color w:val="231F20"/>
          <w:sz w:val="17"/>
        </w:rPr>
        <w:t>ser</w:t>
      </w:r>
      <w:r>
        <w:rPr>
          <w:color w:val="231F20"/>
          <w:spacing w:val="9"/>
          <w:sz w:val="17"/>
        </w:rPr>
        <w:t> </w:t>
      </w:r>
      <w:r>
        <w:rPr>
          <w:color w:val="231F20"/>
          <w:sz w:val="17"/>
        </w:rPr>
        <w:t>objeto</w:t>
      </w:r>
      <w:r>
        <w:rPr>
          <w:color w:val="231F20"/>
          <w:spacing w:val="8"/>
          <w:sz w:val="17"/>
        </w:rPr>
        <w:t> </w:t>
      </w:r>
      <w:r>
        <w:rPr>
          <w:color w:val="231F20"/>
          <w:sz w:val="17"/>
        </w:rPr>
        <w:t>de</w:t>
      </w:r>
      <w:r>
        <w:rPr>
          <w:color w:val="231F20"/>
          <w:spacing w:val="8"/>
          <w:sz w:val="17"/>
        </w:rPr>
        <w:t> </w:t>
      </w:r>
      <w:r>
        <w:rPr>
          <w:color w:val="231F20"/>
          <w:sz w:val="17"/>
        </w:rPr>
        <w:t>reproche</w:t>
      </w:r>
      <w:r>
        <w:rPr>
          <w:color w:val="231F20"/>
          <w:spacing w:val="8"/>
          <w:sz w:val="17"/>
        </w:rPr>
        <w:t> </w:t>
      </w:r>
      <w:r>
        <w:rPr>
          <w:color w:val="231F20"/>
          <w:sz w:val="17"/>
        </w:rPr>
        <w:t>disciplinario.</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200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46" w:firstLine="359"/>
        <w:jc w:val="both"/>
      </w:pPr>
      <w:r>
        <w:rPr>
          <w:color w:val="231F20"/>
        </w:rPr>
        <w:t>La adición de la expresión “sustancialmente” no contiene una novedad, pues en la comprensión de la ilicitud sustancial dada desde los textos y desde la jurisprudencia, se ha entendido que se trata de una “afectación sustancial” del deber sustancial, en cuanto la “afectación no sustancial” cae en el ámbito del artículo 51, que prevé los llamados de atención por parte del superior inmediato, que no son por escrito ni configuran un antecedente disciplinario, en</w:t>
      </w:r>
      <w:r>
        <w:rPr>
          <w:color w:val="231F20"/>
          <w:spacing w:val="12"/>
        </w:rPr>
        <w:t> </w:t>
      </w:r>
      <w:r>
        <w:rPr>
          <w:color w:val="231F20"/>
        </w:rPr>
        <w:t>cuanto</w:t>
      </w:r>
      <w:r>
        <w:rPr>
          <w:color w:val="231F20"/>
          <w:spacing w:val="13"/>
        </w:rPr>
        <w:t> </w:t>
      </w:r>
      <w:r>
        <w:rPr>
          <w:color w:val="231F20"/>
        </w:rPr>
        <w:t>no</w:t>
      </w:r>
      <w:r>
        <w:rPr>
          <w:color w:val="231F20"/>
          <w:spacing w:val="13"/>
        </w:rPr>
        <w:t> </w:t>
      </w:r>
      <w:r>
        <w:rPr>
          <w:color w:val="231F20"/>
        </w:rPr>
        <w:t>van</w:t>
      </w:r>
      <w:r>
        <w:rPr>
          <w:color w:val="231F20"/>
          <w:spacing w:val="12"/>
        </w:rPr>
        <w:t> </w:t>
      </w:r>
      <w:r>
        <w:rPr>
          <w:color w:val="231F20"/>
        </w:rPr>
        <w:t>con</w:t>
      </w:r>
      <w:r>
        <w:rPr>
          <w:color w:val="231F20"/>
          <w:spacing w:val="13"/>
        </w:rPr>
        <w:t> </w:t>
      </w:r>
      <w:r>
        <w:rPr>
          <w:color w:val="231F20"/>
        </w:rPr>
        <w:t>copia</w:t>
      </w:r>
      <w:r>
        <w:rPr>
          <w:color w:val="231F20"/>
          <w:spacing w:val="13"/>
        </w:rPr>
        <w:t> </w:t>
      </w:r>
      <w:r>
        <w:rPr>
          <w:color w:val="231F20"/>
        </w:rPr>
        <w:t>a</w:t>
      </w:r>
      <w:r>
        <w:rPr>
          <w:color w:val="231F20"/>
          <w:spacing w:val="12"/>
        </w:rPr>
        <w:t> </w:t>
      </w:r>
      <w:r>
        <w:rPr>
          <w:color w:val="231F20"/>
        </w:rPr>
        <w:t>la</w:t>
      </w:r>
      <w:r>
        <w:rPr>
          <w:color w:val="231F20"/>
          <w:spacing w:val="13"/>
        </w:rPr>
        <w:t> </w:t>
      </w:r>
      <w:r>
        <w:rPr>
          <w:color w:val="231F20"/>
        </w:rPr>
        <w:t>hoja</w:t>
      </w:r>
      <w:r>
        <w:rPr>
          <w:color w:val="231F20"/>
          <w:spacing w:val="13"/>
        </w:rPr>
        <w:t> </w:t>
      </w:r>
      <w:r>
        <w:rPr>
          <w:color w:val="231F20"/>
        </w:rPr>
        <w:t>de</w:t>
      </w:r>
      <w:r>
        <w:rPr>
          <w:color w:val="231F20"/>
          <w:spacing w:val="13"/>
        </w:rPr>
        <w:t> </w:t>
      </w:r>
      <w:r>
        <w:rPr>
          <w:color w:val="231F20"/>
        </w:rPr>
        <w:t>vida</w:t>
      </w:r>
      <w:r>
        <w:rPr>
          <w:color w:val="231F20"/>
          <w:spacing w:val="12"/>
        </w:rPr>
        <w:t> </w:t>
      </w:r>
      <w:r>
        <w:rPr>
          <w:color w:val="231F20"/>
        </w:rPr>
        <w:t>del</w:t>
      </w:r>
      <w:r>
        <w:rPr>
          <w:color w:val="231F20"/>
          <w:spacing w:val="13"/>
        </w:rPr>
        <w:t> </w:t>
      </w:r>
      <w:r>
        <w:rPr>
          <w:color w:val="231F20"/>
        </w:rPr>
        <w:t>servidor</w:t>
      </w:r>
      <w:r>
        <w:rPr>
          <w:color w:val="231F20"/>
          <w:spacing w:val="13"/>
        </w:rPr>
        <w:t> </w:t>
      </w:r>
      <w:r>
        <w:rPr>
          <w:color w:val="231F20"/>
        </w:rPr>
        <w:t>público.</w:t>
      </w:r>
    </w:p>
    <w:p>
      <w:pPr>
        <w:pStyle w:val="BodyText"/>
        <w:spacing w:line="271" w:lineRule="auto" w:before="165"/>
        <w:ind w:left="1483" w:right="1353" w:firstLine="359"/>
        <w:jc w:val="both"/>
        <w:rPr>
          <w:sz w:val="12"/>
        </w:rPr>
      </w:pPr>
      <w:r>
        <w:rPr>
          <w:color w:val="231F20"/>
          <w:w w:val="105"/>
        </w:rPr>
        <w:t>En</w:t>
      </w:r>
      <w:r>
        <w:rPr>
          <w:color w:val="231F20"/>
          <w:spacing w:val="-26"/>
          <w:w w:val="105"/>
        </w:rPr>
        <w:t> </w:t>
      </w:r>
      <w:r>
        <w:rPr>
          <w:color w:val="231F20"/>
          <w:w w:val="105"/>
        </w:rPr>
        <w:t>cambio,</w:t>
      </w:r>
      <w:r>
        <w:rPr>
          <w:color w:val="231F20"/>
          <w:spacing w:val="-29"/>
          <w:w w:val="105"/>
        </w:rPr>
        <w:t> </w:t>
      </w:r>
      <w:r>
        <w:rPr>
          <w:color w:val="231F20"/>
          <w:w w:val="105"/>
        </w:rPr>
        <w:t>para</w:t>
      </w:r>
      <w:r>
        <w:rPr>
          <w:color w:val="231F20"/>
          <w:spacing w:val="-25"/>
          <w:w w:val="105"/>
        </w:rPr>
        <w:t> </w:t>
      </w:r>
      <w:r>
        <w:rPr>
          <w:color w:val="231F20"/>
          <w:w w:val="105"/>
        </w:rPr>
        <w:t>la</w:t>
      </w:r>
      <w:r>
        <w:rPr>
          <w:color w:val="231F20"/>
          <w:spacing w:val="-25"/>
          <w:w w:val="105"/>
        </w:rPr>
        <w:t> </w:t>
      </w:r>
      <w:r>
        <w:rPr>
          <w:color w:val="231F20"/>
          <w:w w:val="105"/>
        </w:rPr>
        <w:t>puesta</w:t>
      </w:r>
      <w:r>
        <w:rPr>
          <w:color w:val="231F20"/>
          <w:spacing w:val="-25"/>
          <w:w w:val="105"/>
        </w:rPr>
        <w:t> </w:t>
      </w:r>
      <w:r>
        <w:rPr>
          <w:color w:val="231F20"/>
          <w:w w:val="105"/>
        </w:rPr>
        <w:t>en</w:t>
      </w:r>
      <w:r>
        <w:rPr>
          <w:color w:val="231F20"/>
          <w:spacing w:val="-26"/>
          <w:w w:val="105"/>
        </w:rPr>
        <w:t> </w:t>
      </w:r>
      <w:r>
        <w:rPr>
          <w:color w:val="231F20"/>
          <w:w w:val="105"/>
        </w:rPr>
        <w:t>práctica</w:t>
      </w:r>
      <w:r>
        <w:rPr>
          <w:color w:val="231F20"/>
          <w:spacing w:val="-25"/>
          <w:w w:val="105"/>
        </w:rPr>
        <w:t> </w:t>
      </w:r>
      <w:r>
        <w:rPr>
          <w:color w:val="231F20"/>
          <w:w w:val="105"/>
        </w:rPr>
        <w:t>del</w:t>
      </w:r>
      <w:r>
        <w:rPr>
          <w:color w:val="231F20"/>
          <w:spacing w:val="-25"/>
          <w:w w:val="105"/>
        </w:rPr>
        <w:t> </w:t>
      </w:r>
      <w:r>
        <w:rPr>
          <w:color w:val="231F20"/>
          <w:w w:val="105"/>
        </w:rPr>
        <w:t>derecho</w:t>
      </w:r>
      <w:r>
        <w:rPr>
          <w:color w:val="231F20"/>
          <w:spacing w:val="-25"/>
          <w:w w:val="105"/>
        </w:rPr>
        <w:t> </w:t>
      </w:r>
      <w:r>
        <w:rPr>
          <w:color w:val="231F20"/>
          <w:w w:val="105"/>
        </w:rPr>
        <w:t>disciplinario</w:t>
      </w:r>
      <w:r>
        <w:rPr>
          <w:color w:val="231F20"/>
          <w:spacing w:val="-26"/>
          <w:w w:val="105"/>
        </w:rPr>
        <w:t> </w:t>
      </w:r>
      <w:r>
        <w:rPr>
          <w:color w:val="231F20"/>
          <w:w w:val="105"/>
        </w:rPr>
        <w:t>la</w:t>
      </w:r>
      <w:r>
        <w:rPr>
          <w:color w:val="231F20"/>
          <w:spacing w:val="-25"/>
          <w:w w:val="105"/>
        </w:rPr>
        <w:t> </w:t>
      </w:r>
      <w:r>
        <w:rPr>
          <w:color w:val="231F20"/>
          <w:w w:val="105"/>
        </w:rPr>
        <w:t>adición</w:t>
      </w:r>
      <w:r>
        <w:rPr>
          <w:color w:val="231F20"/>
          <w:spacing w:val="-25"/>
          <w:w w:val="105"/>
        </w:rPr>
        <w:t> </w:t>
      </w:r>
      <w:r>
        <w:rPr>
          <w:color w:val="231F20"/>
          <w:w w:val="105"/>
        </w:rPr>
        <w:t>sí resulta</w:t>
      </w:r>
      <w:r>
        <w:rPr>
          <w:color w:val="231F20"/>
          <w:spacing w:val="-29"/>
          <w:w w:val="105"/>
        </w:rPr>
        <w:t> </w:t>
      </w:r>
      <w:r>
        <w:rPr>
          <w:color w:val="231F20"/>
          <w:w w:val="105"/>
        </w:rPr>
        <w:t>relevante</w:t>
      </w:r>
      <w:r>
        <w:rPr>
          <w:color w:val="231F20"/>
          <w:spacing w:val="-29"/>
          <w:w w:val="105"/>
        </w:rPr>
        <w:t> </w:t>
      </w:r>
      <w:r>
        <w:rPr>
          <w:color w:val="231F20"/>
          <w:w w:val="105"/>
        </w:rPr>
        <w:t>en</w:t>
      </w:r>
      <w:r>
        <w:rPr>
          <w:color w:val="231F20"/>
          <w:spacing w:val="-29"/>
          <w:w w:val="105"/>
        </w:rPr>
        <w:t> </w:t>
      </w:r>
      <w:r>
        <w:rPr>
          <w:color w:val="231F20"/>
          <w:w w:val="105"/>
        </w:rPr>
        <w:t>cuanto</w:t>
      </w:r>
      <w:r>
        <w:rPr>
          <w:color w:val="231F20"/>
          <w:spacing w:val="-28"/>
          <w:w w:val="105"/>
        </w:rPr>
        <w:t> </w:t>
      </w:r>
      <w:r>
        <w:rPr>
          <w:color w:val="231F20"/>
          <w:w w:val="105"/>
        </w:rPr>
        <w:t>esta</w:t>
      </w:r>
      <w:r>
        <w:rPr>
          <w:color w:val="231F20"/>
          <w:spacing w:val="-29"/>
          <w:w w:val="105"/>
        </w:rPr>
        <w:t> </w:t>
      </w:r>
      <w:r>
        <w:rPr>
          <w:color w:val="231F20"/>
          <w:w w:val="105"/>
        </w:rPr>
        <w:t>categoría</w:t>
      </w:r>
      <w:r>
        <w:rPr>
          <w:color w:val="231F20"/>
          <w:spacing w:val="-29"/>
          <w:w w:val="105"/>
        </w:rPr>
        <w:t> </w:t>
      </w:r>
      <w:r>
        <w:rPr>
          <w:color w:val="231F20"/>
          <w:w w:val="105"/>
        </w:rPr>
        <w:t>se</w:t>
      </w:r>
      <w:r>
        <w:rPr>
          <w:color w:val="231F20"/>
          <w:spacing w:val="-29"/>
          <w:w w:val="105"/>
        </w:rPr>
        <w:t> </w:t>
      </w:r>
      <w:r>
        <w:rPr>
          <w:color w:val="231F20"/>
          <w:w w:val="105"/>
        </w:rPr>
        <w:t>verifica</w:t>
      </w:r>
      <w:r>
        <w:rPr>
          <w:color w:val="231F20"/>
          <w:spacing w:val="-28"/>
          <w:w w:val="105"/>
        </w:rPr>
        <w:t> </w:t>
      </w:r>
      <w:r>
        <w:rPr>
          <w:color w:val="231F20"/>
          <w:w w:val="105"/>
        </w:rPr>
        <w:t>en</w:t>
      </w:r>
      <w:r>
        <w:rPr>
          <w:color w:val="231F20"/>
          <w:spacing w:val="-29"/>
          <w:w w:val="105"/>
        </w:rPr>
        <w:t> </w:t>
      </w:r>
      <w:r>
        <w:rPr>
          <w:color w:val="231F20"/>
          <w:w w:val="105"/>
        </w:rPr>
        <w:t>los</w:t>
      </w:r>
      <w:r>
        <w:rPr>
          <w:color w:val="231F20"/>
          <w:spacing w:val="-29"/>
          <w:w w:val="105"/>
        </w:rPr>
        <w:t> </w:t>
      </w:r>
      <w:r>
        <w:rPr>
          <w:color w:val="231F20"/>
          <w:w w:val="105"/>
        </w:rPr>
        <w:t>fallos</w:t>
      </w:r>
      <w:r>
        <w:rPr>
          <w:color w:val="231F20"/>
          <w:spacing w:val="-28"/>
          <w:w w:val="105"/>
        </w:rPr>
        <w:t> </w:t>
      </w:r>
      <w:r>
        <w:rPr>
          <w:color w:val="231F20"/>
          <w:w w:val="105"/>
        </w:rPr>
        <w:t>disciplinarios con</w:t>
      </w:r>
      <w:r>
        <w:rPr>
          <w:color w:val="231F20"/>
          <w:spacing w:val="-15"/>
          <w:w w:val="105"/>
        </w:rPr>
        <w:t> </w:t>
      </w:r>
      <w:r>
        <w:rPr>
          <w:color w:val="231F20"/>
          <w:w w:val="105"/>
        </w:rPr>
        <w:t>la</w:t>
      </w:r>
      <w:r>
        <w:rPr>
          <w:color w:val="231F20"/>
          <w:spacing w:val="-15"/>
          <w:w w:val="105"/>
        </w:rPr>
        <w:t> </w:t>
      </w:r>
      <w:r>
        <w:rPr>
          <w:color w:val="231F20"/>
          <w:w w:val="105"/>
        </w:rPr>
        <w:t>simple</w:t>
      </w:r>
      <w:r>
        <w:rPr>
          <w:color w:val="231F20"/>
          <w:spacing w:val="-15"/>
          <w:w w:val="105"/>
        </w:rPr>
        <w:t> </w:t>
      </w:r>
      <w:r>
        <w:rPr>
          <w:color w:val="231F20"/>
          <w:w w:val="105"/>
        </w:rPr>
        <w:t>reiteración</w:t>
      </w:r>
      <w:r>
        <w:rPr>
          <w:color w:val="231F20"/>
          <w:spacing w:val="-14"/>
          <w:w w:val="105"/>
        </w:rPr>
        <w:t> </w:t>
      </w:r>
      <w:r>
        <w:rPr>
          <w:color w:val="231F20"/>
          <w:w w:val="105"/>
        </w:rPr>
        <w:t>de</w:t>
      </w:r>
      <w:r>
        <w:rPr>
          <w:color w:val="231F20"/>
          <w:spacing w:val="-15"/>
          <w:w w:val="105"/>
        </w:rPr>
        <w:t> </w:t>
      </w:r>
      <w:r>
        <w:rPr>
          <w:color w:val="231F20"/>
          <w:w w:val="105"/>
        </w:rPr>
        <w:t>los</w:t>
      </w:r>
      <w:r>
        <w:rPr>
          <w:color w:val="231F20"/>
          <w:spacing w:val="-15"/>
          <w:w w:val="105"/>
        </w:rPr>
        <w:t> </w:t>
      </w:r>
      <w:r>
        <w:rPr>
          <w:color w:val="231F20"/>
          <w:w w:val="105"/>
        </w:rPr>
        <w:t>mismos</w:t>
      </w:r>
      <w:r>
        <w:rPr>
          <w:color w:val="231F20"/>
          <w:spacing w:val="-14"/>
          <w:w w:val="105"/>
        </w:rPr>
        <w:t> </w:t>
      </w:r>
      <w:r>
        <w:rPr>
          <w:color w:val="231F20"/>
          <w:w w:val="105"/>
        </w:rPr>
        <w:t>referentes</w:t>
      </w:r>
      <w:r>
        <w:rPr>
          <w:color w:val="231F20"/>
          <w:spacing w:val="-15"/>
          <w:w w:val="105"/>
        </w:rPr>
        <w:t> </w:t>
      </w:r>
      <w:r>
        <w:rPr>
          <w:color w:val="231F20"/>
          <w:w w:val="105"/>
        </w:rPr>
        <w:t>del</w:t>
      </w:r>
      <w:r>
        <w:rPr>
          <w:color w:val="231F20"/>
          <w:spacing w:val="-15"/>
          <w:w w:val="105"/>
        </w:rPr>
        <w:t> </w:t>
      </w:r>
      <w:r>
        <w:rPr>
          <w:color w:val="231F20"/>
          <w:w w:val="105"/>
        </w:rPr>
        <w:t>proceso</w:t>
      </w:r>
      <w:r>
        <w:rPr>
          <w:color w:val="231F20"/>
          <w:spacing w:val="-14"/>
          <w:w w:val="105"/>
        </w:rPr>
        <w:t> </w:t>
      </w:r>
      <w:r>
        <w:rPr>
          <w:color w:val="231F20"/>
          <w:w w:val="105"/>
        </w:rPr>
        <w:t>de</w:t>
      </w:r>
      <w:r>
        <w:rPr>
          <w:color w:val="231F20"/>
          <w:spacing w:val="-15"/>
          <w:w w:val="105"/>
        </w:rPr>
        <w:t> </w:t>
      </w:r>
      <w:r>
        <w:rPr>
          <w:color w:val="231F20"/>
          <w:w w:val="105"/>
        </w:rPr>
        <w:t>adecuación típica,</w:t>
      </w:r>
      <w:r>
        <w:rPr>
          <w:color w:val="231F20"/>
          <w:spacing w:val="-29"/>
          <w:w w:val="105"/>
        </w:rPr>
        <w:t> </w:t>
      </w:r>
      <w:r>
        <w:rPr>
          <w:color w:val="231F20"/>
          <w:w w:val="105"/>
        </w:rPr>
        <w:t>cuando</w:t>
      </w:r>
      <w:r>
        <w:rPr>
          <w:color w:val="231F20"/>
          <w:spacing w:val="-24"/>
          <w:w w:val="105"/>
        </w:rPr>
        <w:t> </w:t>
      </w:r>
      <w:r>
        <w:rPr>
          <w:color w:val="231F20"/>
          <w:w w:val="105"/>
        </w:rPr>
        <w:t>no</w:t>
      </w:r>
      <w:r>
        <w:rPr>
          <w:color w:val="231F20"/>
          <w:spacing w:val="-25"/>
          <w:w w:val="105"/>
        </w:rPr>
        <w:t> </w:t>
      </w:r>
      <w:r>
        <w:rPr>
          <w:color w:val="231F20"/>
          <w:w w:val="105"/>
        </w:rPr>
        <w:t>se</w:t>
      </w:r>
      <w:r>
        <w:rPr>
          <w:color w:val="231F20"/>
          <w:spacing w:val="-25"/>
          <w:w w:val="105"/>
        </w:rPr>
        <w:t> </w:t>
      </w:r>
      <w:r>
        <w:rPr>
          <w:color w:val="231F20"/>
          <w:w w:val="105"/>
        </w:rPr>
        <w:t>acude</w:t>
      </w:r>
      <w:r>
        <w:rPr>
          <w:color w:val="231F20"/>
          <w:spacing w:val="-24"/>
          <w:w w:val="105"/>
        </w:rPr>
        <w:t> </w:t>
      </w:r>
      <w:r>
        <w:rPr>
          <w:color w:val="231F20"/>
          <w:w w:val="105"/>
        </w:rPr>
        <w:t>a</w:t>
      </w:r>
      <w:r>
        <w:rPr>
          <w:color w:val="231F20"/>
          <w:spacing w:val="-25"/>
          <w:w w:val="105"/>
        </w:rPr>
        <w:t> </w:t>
      </w:r>
      <w:r>
        <w:rPr>
          <w:color w:val="231F20"/>
          <w:w w:val="105"/>
        </w:rPr>
        <w:t>la</w:t>
      </w:r>
      <w:r>
        <w:rPr>
          <w:color w:val="231F20"/>
          <w:spacing w:val="-24"/>
          <w:w w:val="105"/>
        </w:rPr>
        <w:t> </w:t>
      </w:r>
      <w:r>
        <w:rPr>
          <w:color w:val="231F20"/>
          <w:w w:val="105"/>
        </w:rPr>
        <w:t>frase</w:t>
      </w:r>
      <w:r>
        <w:rPr>
          <w:color w:val="231F20"/>
          <w:spacing w:val="-25"/>
          <w:w w:val="105"/>
        </w:rPr>
        <w:t> </w:t>
      </w:r>
      <w:r>
        <w:rPr>
          <w:color w:val="231F20"/>
          <w:w w:val="105"/>
        </w:rPr>
        <w:t>genérica</w:t>
      </w:r>
      <w:r>
        <w:rPr>
          <w:color w:val="231F20"/>
          <w:spacing w:val="-24"/>
          <w:w w:val="105"/>
        </w:rPr>
        <w:t> </w:t>
      </w:r>
      <w:r>
        <w:rPr>
          <w:color w:val="231F20"/>
          <w:w w:val="105"/>
        </w:rPr>
        <w:t>y</w:t>
      </w:r>
      <w:r>
        <w:rPr>
          <w:color w:val="231F20"/>
          <w:spacing w:val="-25"/>
          <w:w w:val="105"/>
        </w:rPr>
        <w:t> </w:t>
      </w:r>
      <w:r>
        <w:rPr>
          <w:color w:val="231F20"/>
          <w:w w:val="105"/>
        </w:rPr>
        <w:t>usual</w:t>
      </w:r>
      <w:r>
        <w:rPr>
          <w:color w:val="231F20"/>
          <w:spacing w:val="-24"/>
          <w:w w:val="105"/>
        </w:rPr>
        <w:t> </w:t>
      </w:r>
      <w:r>
        <w:rPr>
          <w:color w:val="231F20"/>
          <w:w w:val="105"/>
        </w:rPr>
        <w:t>en</w:t>
      </w:r>
      <w:r>
        <w:rPr>
          <w:color w:val="231F20"/>
          <w:spacing w:val="-25"/>
          <w:w w:val="105"/>
        </w:rPr>
        <w:t> </w:t>
      </w:r>
      <w:r>
        <w:rPr>
          <w:color w:val="231F20"/>
          <w:w w:val="105"/>
        </w:rPr>
        <w:t>los</w:t>
      </w:r>
      <w:r>
        <w:rPr>
          <w:color w:val="231F20"/>
          <w:spacing w:val="-24"/>
          <w:w w:val="105"/>
        </w:rPr>
        <w:t> </w:t>
      </w:r>
      <w:r>
        <w:rPr>
          <w:color w:val="231F20"/>
          <w:w w:val="105"/>
        </w:rPr>
        <w:t>fallos</w:t>
      </w:r>
      <w:r>
        <w:rPr>
          <w:color w:val="231F20"/>
          <w:spacing w:val="-25"/>
          <w:w w:val="105"/>
        </w:rPr>
        <w:t> </w:t>
      </w:r>
      <w:r>
        <w:rPr>
          <w:color w:val="231F20"/>
          <w:w w:val="105"/>
        </w:rPr>
        <w:t>disciplinarios, en</w:t>
      </w:r>
      <w:r>
        <w:rPr>
          <w:color w:val="231F20"/>
          <w:spacing w:val="-28"/>
          <w:w w:val="105"/>
        </w:rPr>
        <w:t> </w:t>
      </w:r>
      <w:r>
        <w:rPr>
          <w:color w:val="231F20"/>
          <w:w w:val="105"/>
        </w:rPr>
        <w:t>que</w:t>
      </w:r>
      <w:r>
        <w:rPr>
          <w:color w:val="231F20"/>
          <w:spacing w:val="-28"/>
          <w:w w:val="105"/>
        </w:rPr>
        <w:t> </w:t>
      </w:r>
      <w:r>
        <w:rPr>
          <w:color w:val="231F20"/>
          <w:w w:val="105"/>
        </w:rPr>
        <w:t>se</w:t>
      </w:r>
      <w:r>
        <w:rPr>
          <w:color w:val="231F20"/>
          <w:spacing w:val="-28"/>
          <w:w w:val="105"/>
        </w:rPr>
        <w:t> </w:t>
      </w:r>
      <w:r>
        <w:rPr>
          <w:color w:val="231F20"/>
          <w:w w:val="105"/>
        </w:rPr>
        <w:t>limitan</w:t>
      </w:r>
      <w:r>
        <w:rPr>
          <w:color w:val="231F20"/>
          <w:spacing w:val="-28"/>
          <w:w w:val="105"/>
        </w:rPr>
        <w:t> </w:t>
      </w:r>
      <w:r>
        <w:rPr>
          <w:color w:val="231F20"/>
          <w:w w:val="105"/>
        </w:rPr>
        <w:t>a</w:t>
      </w:r>
      <w:r>
        <w:rPr>
          <w:color w:val="231F20"/>
          <w:spacing w:val="-28"/>
          <w:w w:val="105"/>
        </w:rPr>
        <w:t> </w:t>
      </w:r>
      <w:r>
        <w:rPr>
          <w:color w:val="231F20"/>
          <w:w w:val="105"/>
        </w:rPr>
        <w:t>señalar</w:t>
      </w:r>
      <w:r>
        <w:rPr>
          <w:color w:val="231F20"/>
          <w:spacing w:val="-28"/>
          <w:w w:val="105"/>
        </w:rPr>
        <w:t> </w:t>
      </w:r>
      <w:r>
        <w:rPr>
          <w:color w:val="231F20"/>
          <w:w w:val="105"/>
        </w:rPr>
        <w:t>que</w:t>
      </w:r>
      <w:r>
        <w:rPr>
          <w:color w:val="231F20"/>
          <w:spacing w:val="-35"/>
          <w:w w:val="105"/>
        </w:rPr>
        <w:t> </w:t>
      </w:r>
      <w:r>
        <w:rPr>
          <w:color w:val="231F20"/>
          <w:w w:val="105"/>
        </w:rPr>
        <w:t>“con</w:t>
      </w:r>
      <w:r>
        <w:rPr>
          <w:color w:val="231F20"/>
          <w:spacing w:val="-28"/>
          <w:w w:val="105"/>
        </w:rPr>
        <w:t> </w:t>
      </w:r>
      <w:r>
        <w:rPr>
          <w:color w:val="231F20"/>
          <w:w w:val="105"/>
        </w:rPr>
        <w:t>la</w:t>
      </w:r>
      <w:r>
        <w:rPr>
          <w:color w:val="231F20"/>
          <w:spacing w:val="-28"/>
          <w:w w:val="105"/>
        </w:rPr>
        <w:t> </w:t>
      </w:r>
      <w:r>
        <w:rPr>
          <w:color w:val="231F20"/>
          <w:w w:val="105"/>
        </w:rPr>
        <w:t>conducta</w:t>
      </w:r>
      <w:r>
        <w:rPr>
          <w:color w:val="231F20"/>
          <w:spacing w:val="-28"/>
          <w:w w:val="105"/>
        </w:rPr>
        <w:t> </w:t>
      </w:r>
      <w:r>
        <w:rPr>
          <w:color w:val="231F20"/>
          <w:w w:val="105"/>
        </w:rPr>
        <w:t>del</w:t>
      </w:r>
      <w:r>
        <w:rPr>
          <w:color w:val="231F20"/>
          <w:spacing w:val="-28"/>
          <w:w w:val="105"/>
        </w:rPr>
        <w:t> </w:t>
      </w:r>
      <w:r>
        <w:rPr>
          <w:color w:val="231F20"/>
          <w:w w:val="105"/>
        </w:rPr>
        <w:t>disciplinable</w:t>
      </w:r>
      <w:r>
        <w:rPr>
          <w:color w:val="231F20"/>
          <w:spacing w:val="-28"/>
          <w:w w:val="105"/>
        </w:rPr>
        <w:t> </w:t>
      </w:r>
      <w:r>
        <w:rPr>
          <w:color w:val="231F20"/>
          <w:w w:val="105"/>
        </w:rPr>
        <w:t>se</w:t>
      </w:r>
      <w:r>
        <w:rPr>
          <w:color w:val="231F20"/>
          <w:spacing w:val="-28"/>
          <w:w w:val="105"/>
        </w:rPr>
        <w:t> </w:t>
      </w:r>
      <w:r>
        <w:rPr>
          <w:rFonts w:ascii="Book Antiqua" w:hAnsi="Book Antiqua"/>
          <w:i/>
          <w:color w:val="231F20"/>
          <w:w w:val="105"/>
        </w:rPr>
        <w:t>infringieron </w:t>
      </w:r>
      <w:r>
        <w:rPr>
          <w:color w:val="231F20"/>
          <w:w w:val="105"/>
        </w:rPr>
        <w:t>los</w:t>
      </w:r>
      <w:r>
        <w:rPr>
          <w:color w:val="231F20"/>
          <w:spacing w:val="-13"/>
          <w:w w:val="105"/>
        </w:rPr>
        <w:t> </w:t>
      </w:r>
      <w:r>
        <w:rPr>
          <w:color w:val="231F20"/>
          <w:w w:val="105"/>
        </w:rPr>
        <w:t>principios</w:t>
      </w:r>
      <w:r>
        <w:rPr>
          <w:color w:val="231F20"/>
          <w:spacing w:val="-13"/>
          <w:w w:val="105"/>
        </w:rPr>
        <w:t> </w:t>
      </w:r>
      <w:r>
        <w:rPr>
          <w:color w:val="231F20"/>
          <w:w w:val="105"/>
        </w:rPr>
        <w:t>de</w:t>
      </w:r>
      <w:r>
        <w:rPr>
          <w:color w:val="231F20"/>
          <w:spacing w:val="-13"/>
          <w:w w:val="105"/>
        </w:rPr>
        <w:t> </w:t>
      </w:r>
      <w:r>
        <w:rPr>
          <w:color w:val="231F20"/>
          <w:w w:val="105"/>
        </w:rPr>
        <w:t>la</w:t>
      </w:r>
      <w:r>
        <w:rPr>
          <w:color w:val="231F20"/>
          <w:spacing w:val="-13"/>
          <w:w w:val="105"/>
        </w:rPr>
        <w:t> </w:t>
      </w:r>
      <w:r>
        <w:rPr>
          <w:color w:val="231F20"/>
          <w:w w:val="105"/>
        </w:rPr>
        <w:t>función</w:t>
      </w:r>
      <w:r>
        <w:rPr>
          <w:color w:val="231F20"/>
          <w:spacing w:val="-13"/>
          <w:w w:val="105"/>
        </w:rPr>
        <w:t> </w:t>
      </w:r>
      <w:r>
        <w:rPr>
          <w:color w:val="231F20"/>
          <w:w w:val="105"/>
        </w:rPr>
        <w:t>administrativa</w:t>
      </w:r>
      <w:r>
        <w:rPr>
          <w:color w:val="231F20"/>
          <w:spacing w:val="-13"/>
          <w:w w:val="105"/>
        </w:rPr>
        <w:t> </w:t>
      </w:r>
      <w:r>
        <w:rPr>
          <w:color w:val="231F20"/>
          <w:w w:val="105"/>
        </w:rPr>
        <w:t>del</w:t>
      </w:r>
      <w:r>
        <w:rPr>
          <w:color w:val="231F20"/>
          <w:spacing w:val="-13"/>
          <w:w w:val="105"/>
        </w:rPr>
        <w:t> </w:t>
      </w:r>
      <w:r>
        <w:rPr>
          <w:color w:val="231F20"/>
          <w:w w:val="105"/>
        </w:rPr>
        <w:t>artículo</w:t>
      </w:r>
      <w:r>
        <w:rPr>
          <w:color w:val="231F20"/>
          <w:spacing w:val="-13"/>
          <w:w w:val="105"/>
        </w:rPr>
        <w:t> </w:t>
      </w:r>
      <w:r>
        <w:rPr>
          <w:color w:val="231F20"/>
          <w:w w:val="105"/>
        </w:rPr>
        <w:t>209</w:t>
      </w:r>
      <w:r>
        <w:rPr>
          <w:color w:val="231F20"/>
          <w:spacing w:val="-13"/>
          <w:w w:val="105"/>
        </w:rPr>
        <w:t> </w:t>
      </w:r>
      <w:r>
        <w:rPr>
          <w:color w:val="231F20"/>
          <w:w w:val="105"/>
        </w:rPr>
        <w:t>de</w:t>
      </w:r>
      <w:r>
        <w:rPr>
          <w:color w:val="231F20"/>
          <w:spacing w:val="-13"/>
          <w:w w:val="105"/>
        </w:rPr>
        <w:t> </w:t>
      </w:r>
      <w:r>
        <w:rPr>
          <w:color w:val="231F20"/>
          <w:w w:val="105"/>
        </w:rPr>
        <w:t>la</w:t>
      </w:r>
      <w:r>
        <w:rPr>
          <w:color w:val="231F20"/>
          <w:spacing w:val="-13"/>
          <w:w w:val="105"/>
        </w:rPr>
        <w:t> </w:t>
      </w:r>
      <w:r>
        <w:rPr>
          <w:color w:val="231F20"/>
          <w:w w:val="105"/>
        </w:rPr>
        <w:t>Constitución Política,</w:t>
      </w:r>
      <w:r>
        <w:rPr>
          <w:color w:val="231F20"/>
          <w:spacing w:val="-34"/>
          <w:w w:val="105"/>
        </w:rPr>
        <w:t> </w:t>
      </w:r>
      <w:r>
        <w:rPr>
          <w:color w:val="231F20"/>
          <w:w w:val="105"/>
        </w:rPr>
        <w:t>en</w:t>
      </w:r>
      <w:r>
        <w:rPr>
          <w:color w:val="231F20"/>
          <w:spacing w:val="-30"/>
          <w:w w:val="105"/>
        </w:rPr>
        <w:t> </w:t>
      </w:r>
      <w:r>
        <w:rPr>
          <w:color w:val="231F20"/>
          <w:w w:val="105"/>
        </w:rPr>
        <w:t>especial</w:t>
      </w:r>
      <w:r>
        <w:rPr>
          <w:color w:val="231F20"/>
          <w:spacing w:val="-29"/>
          <w:w w:val="105"/>
        </w:rPr>
        <w:t> </w:t>
      </w:r>
      <w:r>
        <w:rPr>
          <w:color w:val="231F20"/>
          <w:w w:val="105"/>
        </w:rPr>
        <w:t>los</w:t>
      </w:r>
      <w:r>
        <w:rPr>
          <w:color w:val="231F20"/>
          <w:spacing w:val="-30"/>
          <w:w w:val="105"/>
        </w:rPr>
        <w:t> </w:t>
      </w:r>
      <w:r>
        <w:rPr>
          <w:color w:val="231F20"/>
          <w:w w:val="105"/>
        </w:rPr>
        <w:t>de</w:t>
      </w:r>
      <w:r>
        <w:rPr>
          <w:color w:val="231F20"/>
          <w:spacing w:val="-29"/>
          <w:w w:val="105"/>
        </w:rPr>
        <w:t> </w:t>
      </w:r>
      <w:r>
        <w:rPr>
          <w:color w:val="231F20"/>
          <w:w w:val="105"/>
        </w:rPr>
        <w:t>….</w:t>
      </w:r>
      <w:r>
        <w:rPr>
          <w:color w:val="231F20"/>
          <w:spacing w:val="-34"/>
          <w:w w:val="105"/>
        </w:rPr>
        <w:t> </w:t>
      </w:r>
      <w:r>
        <w:rPr>
          <w:color w:val="231F20"/>
          <w:w w:val="110"/>
        </w:rPr>
        <w:t>”.</w:t>
      </w:r>
      <w:r>
        <w:rPr>
          <w:color w:val="231F20"/>
          <w:w w:val="110"/>
          <w:position w:val="7"/>
          <w:sz w:val="12"/>
        </w:rPr>
        <w:t>35</w:t>
      </w:r>
      <w:r>
        <w:rPr>
          <w:color w:val="231F20"/>
          <w:spacing w:val="-10"/>
          <w:w w:val="110"/>
          <w:position w:val="7"/>
          <w:sz w:val="12"/>
        </w:rPr>
        <w:t> </w:t>
      </w:r>
      <w:r>
        <w:rPr>
          <w:color w:val="231F20"/>
          <w:w w:val="105"/>
        </w:rPr>
        <w:t>Lo</w:t>
      </w:r>
      <w:r>
        <w:rPr>
          <w:color w:val="231F20"/>
          <w:spacing w:val="-29"/>
          <w:w w:val="105"/>
        </w:rPr>
        <w:t> </w:t>
      </w:r>
      <w:r>
        <w:rPr>
          <w:color w:val="231F20"/>
          <w:spacing w:val="-3"/>
          <w:w w:val="105"/>
        </w:rPr>
        <w:t>anterior,</w:t>
      </w:r>
      <w:r>
        <w:rPr>
          <w:color w:val="231F20"/>
          <w:spacing w:val="-34"/>
          <w:w w:val="105"/>
        </w:rPr>
        <w:t> </w:t>
      </w:r>
      <w:r>
        <w:rPr>
          <w:color w:val="231F20"/>
          <w:w w:val="105"/>
        </w:rPr>
        <w:t>en</w:t>
      </w:r>
      <w:r>
        <w:rPr>
          <w:color w:val="231F20"/>
          <w:spacing w:val="-30"/>
          <w:w w:val="105"/>
        </w:rPr>
        <w:t> </w:t>
      </w:r>
      <w:r>
        <w:rPr>
          <w:color w:val="231F20"/>
          <w:w w:val="105"/>
        </w:rPr>
        <w:t>cuanto</w:t>
      </w:r>
      <w:r>
        <w:rPr>
          <w:color w:val="231F20"/>
          <w:spacing w:val="-29"/>
          <w:w w:val="105"/>
        </w:rPr>
        <w:t> </w:t>
      </w:r>
      <w:r>
        <w:rPr>
          <w:color w:val="231F20"/>
          <w:w w:val="105"/>
        </w:rPr>
        <w:t>la</w:t>
      </w:r>
      <w:r>
        <w:rPr>
          <w:color w:val="231F20"/>
          <w:spacing w:val="-30"/>
          <w:w w:val="105"/>
        </w:rPr>
        <w:t> </w:t>
      </w:r>
      <w:r>
        <w:rPr>
          <w:color w:val="231F20"/>
          <w:w w:val="105"/>
        </w:rPr>
        <w:t>corriente</w:t>
      </w:r>
      <w:r>
        <w:rPr>
          <w:color w:val="231F20"/>
          <w:spacing w:val="-29"/>
          <w:w w:val="105"/>
        </w:rPr>
        <w:t> </w:t>
      </w:r>
      <w:r>
        <w:rPr>
          <w:color w:val="231F20"/>
          <w:w w:val="105"/>
        </w:rPr>
        <w:t>institucional </w:t>
      </w:r>
      <w:r>
        <w:rPr>
          <w:color w:val="231F20"/>
        </w:rPr>
        <w:t>vigente en derecho disciplinario promueve que la ilicitud sustancial consiste en </w:t>
      </w:r>
      <w:r>
        <w:rPr>
          <w:color w:val="231F20"/>
          <w:w w:val="105"/>
        </w:rPr>
        <w:t>la “</w:t>
      </w:r>
      <w:r>
        <w:rPr>
          <w:rFonts w:ascii="Book Antiqua" w:hAnsi="Book Antiqua"/>
          <w:i/>
          <w:color w:val="231F20"/>
          <w:w w:val="105"/>
        </w:rPr>
        <w:t>infracción </w:t>
      </w:r>
      <w:r>
        <w:rPr>
          <w:color w:val="231F20"/>
          <w:w w:val="105"/>
        </w:rPr>
        <w:t>de un principio de carácter constitucional o</w:t>
      </w:r>
      <w:r>
        <w:rPr>
          <w:color w:val="231F20"/>
          <w:spacing w:val="-16"/>
          <w:w w:val="105"/>
        </w:rPr>
        <w:t> </w:t>
      </w:r>
      <w:r>
        <w:rPr>
          <w:color w:val="231F20"/>
          <w:w w:val="105"/>
        </w:rPr>
        <w:t>legislativo”.</w:t>
      </w:r>
      <w:r>
        <w:rPr>
          <w:color w:val="231F20"/>
          <w:w w:val="105"/>
          <w:position w:val="7"/>
          <w:sz w:val="12"/>
        </w:rPr>
        <w:t>36</w:t>
      </w:r>
    </w:p>
    <w:p>
      <w:pPr>
        <w:pStyle w:val="BodyText"/>
        <w:spacing w:line="271" w:lineRule="auto" w:before="160"/>
        <w:ind w:left="1483" w:right="1358" w:firstLine="360"/>
        <w:jc w:val="both"/>
      </w:pPr>
      <w:r>
        <w:rPr>
          <w:color w:val="231F20"/>
        </w:rPr>
        <w:t>En mi criterio, esta comprensión de la ilicitud sustancial conserva la inescindibilidad entre tipicidad y antijuridicidad, es </w:t>
      </w:r>
      <w:r>
        <w:rPr>
          <w:color w:val="231F20"/>
          <w:spacing w:val="-3"/>
        </w:rPr>
        <w:t>decir, </w:t>
      </w:r>
      <w:r>
        <w:rPr>
          <w:color w:val="231F20"/>
        </w:rPr>
        <w:t>las “conductas típicamente antijurídicas”</w:t>
      </w:r>
      <w:r>
        <w:rPr>
          <w:color w:val="231F20"/>
          <w:position w:val="7"/>
          <w:sz w:val="12"/>
        </w:rPr>
        <w:t>37 </w:t>
      </w:r>
      <w:r>
        <w:rPr>
          <w:color w:val="231F20"/>
        </w:rPr>
        <w:t>que pretendía  sustituir.  Esto  en  tanto,  en  materia  disciplinaria,  toda  conducta  típica  lleva  consigo   la   </w:t>
      </w:r>
      <w:r>
        <w:rPr>
          <w:rFonts w:ascii="Book Antiqua" w:hAnsi="Book Antiqua"/>
          <w:i/>
          <w:color w:val="231F20"/>
        </w:rPr>
        <w:t>infracción  </w:t>
      </w:r>
      <w:r>
        <w:rPr>
          <w:color w:val="231F20"/>
        </w:rPr>
        <w:t>de un principio o una regla establecidos en la Constitución o en la </w:t>
      </w:r>
      <w:r>
        <w:rPr>
          <w:color w:val="231F20"/>
          <w:spacing w:val="-4"/>
        </w:rPr>
        <w:t>ley. </w:t>
      </w:r>
      <w:r>
        <w:rPr>
          <w:color w:val="231F20"/>
        </w:rPr>
        <w:t>En el artículo sobre ilicitud sustancial referido en el pie de página 16/ presento </w:t>
      </w:r>
      <w:r>
        <w:rPr>
          <w:color w:val="231F20"/>
          <w:spacing w:val="2"/>
        </w:rPr>
        <w:t>las </w:t>
      </w:r>
      <w:r>
        <w:rPr>
          <w:color w:val="231F20"/>
        </w:rPr>
        <w:t>consideraciones por las cuales estimo que la fusión e inescindibilidad entre tipicidad y antijuridicidad, en las “</w:t>
      </w:r>
      <w:r>
        <w:rPr>
          <w:rFonts w:ascii="Book Antiqua" w:hAnsi="Book Antiqua"/>
          <w:i/>
          <w:color w:val="231F20"/>
        </w:rPr>
        <w:t>conductas típicamente antijurídicas</w:t>
      </w:r>
      <w:r>
        <w:rPr>
          <w:color w:val="231F20"/>
        </w:rPr>
        <w:t>” </w:t>
      </w:r>
      <w:r>
        <w:rPr>
          <w:color w:val="231F20"/>
          <w:spacing w:val="2"/>
        </w:rPr>
        <w:t>que </w:t>
      </w:r>
      <w:r>
        <w:rPr>
          <w:color w:val="231F20"/>
        </w:rPr>
        <w:t>proponen algunos autores nacionales, desconoce el principio de identidad de estas</w:t>
      </w:r>
      <w:r>
        <w:rPr>
          <w:color w:val="231F20"/>
          <w:spacing w:val="16"/>
        </w:rPr>
        <w:t> </w:t>
      </w:r>
      <w:r>
        <w:rPr>
          <w:color w:val="231F20"/>
        </w:rPr>
        <w:t>categorías</w:t>
      </w:r>
      <w:r>
        <w:rPr>
          <w:color w:val="231F20"/>
          <w:spacing w:val="17"/>
        </w:rPr>
        <w:t> </w:t>
      </w:r>
      <w:r>
        <w:rPr>
          <w:color w:val="231F20"/>
        </w:rPr>
        <w:t>previsto</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CDU.</w:t>
      </w:r>
    </w:p>
    <w:p>
      <w:pPr>
        <w:pStyle w:val="BodyText"/>
        <w:spacing w:line="271" w:lineRule="auto" w:before="162"/>
        <w:ind w:left="1483" w:right="1360" w:firstLine="359"/>
        <w:jc w:val="both"/>
      </w:pPr>
      <w:r>
        <w:rPr>
          <w:color w:val="231F20"/>
        </w:rPr>
        <w:t>En suma, la adición“</w:t>
      </w:r>
      <w:r>
        <w:rPr>
          <w:rFonts w:ascii="Book Antiqua" w:hAnsi="Book Antiqua"/>
          <w:i/>
          <w:color w:val="231F20"/>
        </w:rPr>
        <w:t>sustancialmente</w:t>
      </w:r>
      <w:r>
        <w:rPr>
          <w:color w:val="231F20"/>
        </w:rPr>
        <w:t>” que se propone, fortalece la necesidad de identificar e individualizar en los fallos disciplinarios lo sustancial de </w:t>
      </w:r>
      <w:r>
        <w:rPr>
          <w:color w:val="231F20"/>
          <w:spacing w:val="-8"/>
        </w:rPr>
        <w:t>la </w:t>
      </w:r>
      <w:r>
        <w:rPr>
          <w:color w:val="231F20"/>
        </w:rPr>
        <w:t>afectación del deber funcional, de manera tal que trascienda la comprensión actual, en que se estima suficiente el señalamiento de la norma constitucional </w:t>
      </w:r>
      <w:r>
        <w:rPr>
          <w:color w:val="231F20"/>
          <w:spacing w:val="-13"/>
        </w:rPr>
        <w:t>o </w:t>
      </w:r>
      <w:r>
        <w:rPr>
          <w:color w:val="231F20"/>
        </w:rPr>
        <w:t>legislativa que contenga un principio relacionado con los hechos o conductas objeto de investigación</w:t>
      </w:r>
      <w:r>
        <w:rPr>
          <w:color w:val="231F20"/>
          <w:spacing w:val="35"/>
        </w:rPr>
        <w:t> </w:t>
      </w:r>
      <w:r>
        <w:rPr>
          <w:color w:val="231F20"/>
        </w:rPr>
        <w:t>disciplinaria.</w:t>
      </w:r>
    </w:p>
    <w:p>
      <w:pPr>
        <w:pStyle w:val="BodyText"/>
        <w:spacing w:before="5"/>
        <w:rPr>
          <w:sz w:val="19"/>
        </w:rPr>
      </w:pPr>
      <w:r>
        <w:rPr/>
        <w:pict>
          <v:line style="position:absolute;mso-position-horizontal-relative:page;mso-position-vertical-relative:paragraph;z-index:-251497472;mso-wrap-distance-left:0;mso-wrap-distance-right:0" from="92.173203pt,13.526068pt" to="140.173203pt,13.526068pt" stroked="true" strokeweight=".25pt" strokecolor="#231f20">
            <v:stroke dashstyle="solid"/>
            <w10:wrap type="topAndBottom"/>
          </v:line>
        </w:pict>
      </w:r>
    </w:p>
    <w:p>
      <w:pPr>
        <w:pStyle w:val="ListParagraph"/>
        <w:numPr>
          <w:ilvl w:val="0"/>
          <w:numId w:val="19"/>
        </w:numPr>
        <w:tabs>
          <w:tab w:pos="1844" w:val="left" w:leader="none"/>
        </w:tabs>
        <w:spacing w:line="240" w:lineRule="auto" w:before="66" w:after="0"/>
        <w:ind w:left="1843" w:right="0" w:hanging="361"/>
        <w:jc w:val="left"/>
        <w:rPr>
          <w:sz w:val="17"/>
        </w:rPr>
      </w:pPr>
      <w:r>
        <w:rPr>
          <w:color w:val="231F20"/>
          <w:w w:val="105"/>
          <w:sz w:val="17"/>
        </w:rPr>
        <w:t>A</w:t>
      </w:r>
      <w:r>
        <w:rPr>
          <w:color w:val="231F20"/>
          <w:spacing w:val="4"/>
          <w:w w:val="105"/>
          <w:sz w:val="17"/>
        </w:rPr>
        <w:t> </w:t>
      </w:r>
      <w:r>
        <w:rPr>
          <w:color w:val="231F20"/>
          <w:w w:val="105"/>
          <w:sz w:val="17"/>
        </w:rPr>
        <w:t>título</w:t>
      </w:r>
      <w:r>
        <w:rPr>
          <w:color w:val="231F20"/>
          <w:spacing w:val="5"/>
          <w:w w:val="105"/>
          <w:sz w:val="17"/>
        </w:rPr>
        <w:t> </w:t>
      </w:r>
      <w:r>
        <w:rPr>
          <w:color w:val="231F20"/>
          <w:w w:val="105"/>
          <w:sz w:val="17"/>
        </w:rPr>
        <w:t>de</w:t>
      </w:r>
      <w:r>
        <w:rPr>
          <w:color w:val="231F20"/>
          <w:spacing w:val="5"/>
          <w:w w:val="105"/>
          <w:sz w:val="17"/>
        </w:rPr>
        <w:t> </w:t>
      </w:r>
      <w:r>
        <w:rPr>
          <w:color w:val="231F20"/>
          <w:w w:val="105"/>
          <w:sz w:val="17"/>
        </w:rPr>
        <w:t>ejemplo</w:t>
      </w:r>
      <w:r>
        <w:rPr>
          <w:color w:val="231F20"/>
          <w:spacing w:val="5"/>
          <w:w w:val="105"/>
          <w:sz w:val="17"/>
        </w:rPr>
        <w:t> </w:t>
      </w:r>
      <w:r>
        <w:rPr>
          <w:color w:val="231F20"/>
          <w:w w:val="105"/>
          <w:sz w:val="17"/>
        </w:rPr>
        <w:t>se</w:t>
      </w:r>
      <w:r>
        <w:rPr>
          <w:color w:val="231F20"/>
          <w:spacing w:val="5"/>
          <w:w w:val="105"/>
          <w:sz w:val="17"/>
        </w:rPr>
        <w:t> </w:t>
      </w:r>
      <w:r>
        <w:rPr>
          <w:color w:val="231F20"/>
          <w:w w:val="105"/>
          <w:sz w:val="17"/>
        </w:rPr>
        <w:t>tiene</w:t>
      </w:r>
      <w:r>
        <w:rPr>
          <w:color w:val="231F20"/>
          <w:spacing w:val="4"/>
          <w:w w:val="105"/>
          <w:sz w:val="17"/>
        </w:rPr>
        <w:t> </w:t>
      </w:r>
      <w:r>
        <w:rPr>
          <w:color w:val="231F20"/>
          <w:w w:val="105"/>
          <w:sz w:val="17"/>
        </w:rPr>
        <w:t>el</w:t>
      </w:r>
      <w:r>
        <w:rPr>
          <w:color w:val="231F20"/>
          <w:spacing w:val="5"/>
          <w:w w:val="105"/>
          <w:sz w:val="17"/>
        </w:rPr>
        <w:t> </w:t>
      </w:r>
      <w:r>
        <w:rPr>
          <w:color w:val="231F20"/>
          <w:w w:val="105"/>
          <w:sz w:val="17"/>
        </w:rPr>
        <w:t>fallo</w:t>
      </w:r>
      <w:r>
        <w:rPr>
          <w:color w:val="231F20"/>
          <w:spacing w:val="5"/>
          <w:w w:val="105"/>
          <w:sz w:val="17"/>
        </w:rPr>
        <w:t> </w:t>
      </w:r>
      <w:r>
        <w:rPr>
          <w:color w:val="231F20"/>
          <w:w w:val="105"/>
          <w:sz w:val="17"/>
        </w:rPr>
        <w:t>de</w:t>
      </w:r>
      <w:r>
        <w:rPr>
          <w:color w:val="231F20"/>
          <w:spacing w:val="5"/>
          <w:w w:val="105"/>
          <w:sz w:val="17"/>
        </w:rPr>
        <w:t> </w:t>
      </w:r>
      <w:r>
        <w:rPr>
          <w:color w:val="231F20"/>
          <w:w w:val="105"/>
          <w:sz w:val="17"/>
        </w:rPr>
        <w:t>la</w:t>
      </w:r>
      <w:r>
        <w:rPr>
          <w:color w:val="231F20"/>
          <w:spacing w:val="5"/>
          <w:w w:val="105"/>
          <w:sz w:val="17"/>
        </w:rPr>
        <w:t> </w:t>
      </w:r>
      <w:r>
        <w:rPr>
          <w:color w:val="231F20"/>
          <w:w w:val="105"/>
          <w:sz w:val="17"/>
        </w:rPr>
        <w:t>Procuraduría</w:t>
      </w:r>
      <w:r>
        <w:rPr>
          <w:color w:val="231F20"/>
          <w:spacing w:val="5"/>
          <w:w w:val="105"/>
          <w:sz w:val="17"/>
        </w:rPr>
        <w:t> </w:t>
      </w:r>
      <w:r>
        <w:rPr>
          <w:color w:val="231F20"/>
          <w:w w:val="105"/>
          <w:sz w:val="17"/>
        </w:rPr>
        <w:t>Delegada</w:t>
      </w:r>
      <w:r>
        <w:rPr>
          <w:color w:val="231F20"/>
          <w:spacing w:val="4"/>
          <w:w w:val="105"/>
          <w:sz w:val="17"/>
        </w:rPr>
        <w:t> </w:t>
      </w:r>
      <w:r>
        <w:rPr>
          <w:color w:val="231F20"/>
          <w:w w:val="105"/>
          <w:sz w:val="17"/>
        </w:rPr>
        <w:t>…</w:t>
      </w:r>
    </w:p>
    <w:p>
      <w:pPr>
        <w:pStyle w:val="ListParagraph"/>
        <w:numPr>
          <w:ilvl w:val="0"/>
          <w:numId w:val="19"/>
        </w:numPr>
        <w:tabs>
          <w:tab w:pos="1844" w:val="left" w:leader="none"/>
        </w:tabs>
        <w:spacing w:line="230" w:lineRule="auto" w:before="7" w:after="0"/>
        <w:ind w:left="1843" w:right="1361" w:hanging="361"/>
        <w:jc w:val="left"/>
        <w:rPr>
          <w:sz w:val="17"/>
        </w:rPr>
      </w:pPr>
      <w:r>
        <w:rPr>
          <w:color w:val="231F20"/>
          <w:w w:val="105"/>
          <w:sz w:val="17"/>
        </w:rPr>
        <w:t>Alejandro</w:t>
      </w:r>
      <w:r>
        <w:rPr>
          <w:color w:val="231F20"/>
          <w:spacing w:val="-6"/>
          <w:w w:val="105"/>
          <w:sz w:val="17"/>
        </w:rPr>
        <w:t> </w:t>
      </w:r>
      <w:r>
        <w:rPr>
          <w:color w:val="231F20"/>
          <w:w w:val="105"/>
          <w:sz w:val="17"/>
        </w:rPr>
        <w:t>Ordóñez</w:t>
      </w:r>
      <w:r>
        <w:rPr>
          <w:color w:val="231F20"/>
          <w:spacing w:val="-5"/>
          <w:w w:val="105"/>
          <w:sz w:val="17"/>
        </w:rPr>
        <w:t> </w:t>
      </w:r>
      <w:r>
        <w:rPr>
          <w:color w:val="231F20"/>
          <w:w w:val="105"/>
          <w:sz w:val="17"/>
        </w:rPr>
        <w:t>Maldonado.</w:t>
      </w:r>
      <w:r>
        <w:rPr>
          <w:color w:val="231F20"/>
          <w:spacing w:val="-12"/>
          <w:w w:val="105"/>
          <w:sz w:val="17"/>
        </w:rPr>
        <w:t> </w:t>
      </w:r>
      <w:r>
        <w:rPr>
          <w:rFonts w:ascii="Book Antiqua" w:hAnsi="Book Antiqua"/>
          <w:i/>
          <w:color w:val="231F20"/>
          <w:w w:val="105"/>
          <w:sz w:val="17"/>
        </w:rPr>
        <w:t>Justicia</w:t>
      </w:r>
      <w:r>
        <w:rPr>
          <w:rFonts w:ascii="Book Antiqua" w:hAnsi="Book Antiqua"/>
          <w:i/>
          <w:color w:val="231F20"/>
          <w:spacing w:val="-11"/>
          <w:w w:val="105"/>
          <w:sz w:val="17"/>
        </w:rPr>
        <w:t> </w:t>
      </w:r>
      <w:r>
        <w:rPr>
          <w:rFonts w:ascii="Book Antiqua" w:hAnsi="Book Antiqua"/>
          <w:i/>
          <w:color w:val="231F20"/>
          <w:w w:val="105"/>
          <w:sz w:val="17"/>
        </w:rPr>
        <w:t>Disciplinaria.</w:t>
      </w:r>
      <w:r>
        <w:rPr>
          <w:rFonts w:ascii="Book Antiqua" w:hAnsi="Book Antiqua"/>
          <w:i/>
          <w:color w:val="231F20"/>
          <w:spacing w:val="-17"/>
          <w:w w:val="105"/>
          <w:sz w:val="17"/>
        </w:rPr>
        <w:t> </w:t>
      </w:r>
      <w:r>
        <w:rPr>
          <w:rFonts w:ascii="Book Antiqua" w:hAnsi="Book Antiqua"/>
          <w:i/>
          <w:color w:val="231F20"/>
          <w:w w:val="105"/>
          <w:sz w:val="17"/>
        </w:rPr>
        <w:t>De</w:t>
      </w:r>
      <w:r>
        <w:rPr>
          <w:rFonts w:ascii="Book Antiqua" w:hAnsi="Book Antiqua"/>
          <w:i/>
          <w:color w:val="231F20"/>
          <w:spacing w:val="-11"/>
          <w:w w:val="105"/>
          <w:sz w:val="17"/>
        </w:rPr>
        <w:t> </w:t>
      </w:r>
      <w:r>
        <w:rPr>
          <w:rFonts w:ascii="Book Antiqua" w:hAnsi="Book Antiqua"/>
          <w:i/>
          <w:color w:val="231F20"/>
          <w:w w:val="105"/>
          <w:sz w:val="17"/>
        </w:rPr>
        <w:t>la</w:t>
      </w:r>
      <w:r>
        <w:rPr>
          <w:rFonts w:ascii="Book Antiqua" w:hAnsi="Book Antiqua"/>
          <w:i/>
          <w:color w:val="231F20"/>
          <w:spacing w:val="-10"/>
          <w:w w:val="105"/>
          <w:sz w:val="17"/>
        </w:rPr>
        <w:t> </w:t>
      </w:r>
      <w:r>
        <w:rPr>
          <w:rFonts w:ascii="Book Antiqua" w:hAnsi="Book Antiqua"/>
          <w:i/>
          <w:color w:val="231F20"/>
          <w:w w:val="105"/>
          <w:sz w:val="17"/>
        </w:rPr>
        <w:t>ilicitud</w:t>
      </w:r>
      <w:r>
        <w:rPr>
          <w:rFonts w:ascii="Book Antiqua" w:hAnsi="Book Antiqua"/>
          <w:i/>
          <w:color w:val="231F20"/>
          <w:spacing w:val="-11"/>
          <w:w w:val="105"/>
          <w:sz w:val="17"/>
        </w:rPr>
        <w:t> </w:t>
      </w:r>
      <w:r>
        <w:rPr>
          <w:rFonts w:ascii="Book Antiqua" w:hAnsi="Book Antiqua"/>
          <w:i/>
          <w:color w:val="231F20"/>
          <w:w w:val="105"/>
          <w:sz w:val="17"/>
        </w:rPr>
        <w:t>sustancial</w:t>
      </w:r>
      <w:r>
        <w:rPr>
          <w:rFonts w:ascii="Book Antiqua" w:hAnsi="Book Antiqua"/>
          <w:i/>
          <w:color w:val="231F20"/>
          <w:spacing w:val="-10"/>
          <w:w w:val="105"/>
          <w:sz w:val="17"/>
        </w:rPr>
        <w:t> </w:t>
      </w:r>
      <w:r>
        <w:rPr>
          <w:rFonts w:ascii="Book Antiqua" w:hAnsi="Book Antiqua"/>
          <w:i/>
          <w:color w:val="231F20"/>
          <w:w w:val="105"/>
          <w:sz w:val="17"/>
        </w:rPr>
        <w:t>a</w:t>
      </w:r>
      <w:r>
        <w:rPr>
          <w:rFonts w:ascii="Book Antiqua" w:hAnsi="Book Antiqua"/>
          <w:i/>
          <w:color w:val="231F20"/>
          <w:spacing w:val="-11"/>
          <w:w w:val="105"/>
          <w:sz w:val="17"/>
        </w:rPr>
        <w:t> </w:t>
      </w:r>
      <w:r>
        <w:rPr>
          <w:rFonts w:ascii="Book Antiqua" w:hAnsi="Book Antiqua"/>
          <w:i/>
          <w:color w:val="231F20"/>
          <w:w w:val="105"/>
          <w:sz w:val="17"/>
        </w:rPr>
        <w:t>lo</w:t>
      </w:r>
      <w:r>
        <w:rPr>
          <w:rFonts w:ascii="Book Antiqua" w:hAnsi="Book Antiqua"/>
          <w:i/>
          <w:color w:val="231F20"/>
          <w:spacing w:val="-11"/>
          <w:w w:val="105"/>
          <w:sz w:val="17"/>
        </w:rPr>
        <w:t> </w:t>
      </w:r>
      <w:r>
        <w:rPr>
          <w:rFonts w:ascii="Book Antiqua" w:hAnsi="Book Antiqua"/>
          <w:i/>
          <w:color w:val="231F20"/>
          <w:w w:val="105"/>
          <w:sz w:val="17"/>
        </w:rPr>
        <w:t>sustancial </w:t>
      </w:r>
      <w:r>
        <w:rPr>
          <w:rFonts w:ascii="Book Antiqua" w:hAnsi="Book Antiqua"/>
          <w:i/>
          <w:color w:val="231F20"/>
          <w:w w:val="105"/>
          <w:sz w:val="17"/>
        </w:rPr>
        <w:t>de la ilicitud</w:t>
      </w:r>
      <w:r>
        <w:rPr>
          <w:color w:val="231F20"/>
          <w:w w:val="105"/>
          <w:sz w:val="17"/>
        </w:rPr>
        <w:t>. Procuraduría General de la Nación. IEMP-Ediciones, Bogotá D.C.,</w:t>
      </w:r>
      <w:r>
        <w:rPr>
          <w:color w:val="231F20"/>
          <w:spacing w:val="27"/>
          <w:w w:val="105"/>
          <w:sz w:val="17"/>
        </w:rPr>
        <w:t> </w:t>
      </w:r>
      <w:r>
        <w:rPr>
          <w:color w:val="231F20"/>
          <w:w w:val="105"/>
          <w:sz w:val="17"/>
        </w:rPr>
        <w:t>2009.</w:t>
      </w:r>
    </w:p>
    <w:p>
      <w:pPr>
        <w:pStyle w:val="ListParagraph"/>
        <w:numPr>
          <w:ilvl w:val="0"/>
          <w:numId w:val="19"/>
        </w:numPr>
        <w:tabs>
          <w:tab w:pos="1844" w:val="left" w:leader="none"/>
        </w:tabs>
        <w:spacing w:line="191" w:lineRule="exact" w:before="0" w:after="0"/>
        <w:ind w:left="1843" w:right="0" w:hanging="361"/>
        <w:jc w:val="left"/>
        <w:rPr>
          <w:sz w:val="17"/>
        </w:rPr>
      </w:pPr>
      <w:r>
        <w:rPr>
          <w:color w:val="231F20"/>
          <w:w w:val="105"/>
          <w:sz w:val="17"/>
        </w:rPr>
        <w:t>Carlos Arturo Gómez</w:t>
      </w:r>
      <w:r>
        <w:rPr>
          <w:color w:val="231F20"/>
          <w:spacing w:val="14"/>
          <w:w w:val="105"/>
          <w:sz w:val="17"/>
        </w:rPr>
        <w:t> </w:t>
      </w:r>
      <w:r>
        <w:rPr>
          <w:color w:val="231F20"/>
          <w:w w:val="105"/>
          <w:sz w:val="17"/>
        </w:rPr>
        <w:t>Pavajeau.</w:t>
      </w:r>
    </w:p>
    <w:p>
      <w:pPr>
        <w:spacing w:after="0" w:line="191" w:lineRule="exact"/>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2412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Heading1"/>
        <w:numPr>
          <w:ilvl w:val="1"/>
          <w:numId w:val="15"/>
        </w:numPr>
        <w:tabs>
          <w:tab w:pos="3191" w:val="left" w:leader="none"/>
        </w:tabs>
        <w:spacing w:line="281" w:lineRule="exact" w:before="104" w:after="0"/>
        <w:ind w:left="3190" w:right="117" w:hanging="3191"/>
        <w:jc w:val="left"/>
      </w:pPr>
      <w:r>
        <w:rPr>
          <w:color w:val="231F20"/>
          <w:spacing w:val="14"/>
          <w:w w:val="145"/>
        </w:rPr>
        <w:t>coMentario </w:t>
      </w:r>
      <w:r>
        <w:rPr>
          <w:color w:val="231F20"/>
          <w:spacing w:val="9"/>
          <w:w w:val="145"/>
        </w:rPr>
        <w:t>al</w:t>
      </w:r>
      <w:r>
        <w:rPr>
          <w:color w:val="231F20"/>
          <w:spacing w:val="18"/>
          <w:w w:val="145"/>
        </w:rPr>
        <w:t> </w:t>
      </w:r>
      <w:r>
        <w:rPr>
          <w:color w:val="231F20"/>
          <w:spacing w:val="15"/>
          <w:w w:val="145"/>
        </w:rPr>
        <w:t>Margen:</w:t>
      </w:r>
    </w:p>
    <w:p>
      <w:pPr>
        <w:spacing w:line="281" w:lineRule="exact" w:before="0"/>
        <w:ind w:left="1692" w:right="1809" w:firstLine="0"/>
        <w:jc w:val="center"/>
        <w:rPr>
          <w:b/>
          <w:sz w:val="24"/>
        </w:rPr>
      </w:pPr>
      <w:r>
        <w:rPr/>
        <w:pict>
          <v:line style="position:absolute;mso-position-horizontal-relative:page;mso-position-vertical-relative:paragraph;z-index:-251494400;mso-wrap-distance-left:0;mso-wrap-distance-right:0" from="131.980301pt,17.56616pt" to="358.082301pt,17.56616pt" stroked="true" strokeweight=".4pt" strokecolor="#231f20">
            <v:stroke dashstyle="shortdot"/>
            <w10:wrap type="topAndBottom"/>
          </v:line>
        </w:pict>
      </w:r>
      <w:r>
        <w:rPr>
          <w:b/>
          <w:color w:val="231F20"/>
          <w:spacing w:val="9"/>
          <w:w w:val="140"/>
          <w:sz w:val="24"/>
        </w:rPr>
        <w:t>la</w:t>
      </w:r>
      <w:r>
        <w:rPr>
          <w:b/>
          <w:color w:val="231F20"/>
          <w:spacing w:val="-28"/>
          <w:w w:val="140"/>
          <w:sz w:val="24"/>
        </w:rPr>
        <w:t> </w:t>
      </w:r>
      <w:r>
        <w:rPr>
          <w:b/>
          <w:color w:val="231F20"/>
          <w:spacing w:val="15"/>
          <w:w w:val="140"/>
          <w:sz w:val="24"/>
        </w:rPr>
        <w:t>denoMinaciÓn</w:t>
      </w:r>
      <w:r>
        <w:rPr>
          <w:b/>
          <w:color w:val="231F20"/>
          <w:spacing w:val="-27"/>
          <w:w w:val="140"/>
          <w:sz w:val="24"/>
        </w:rPr>
        <w:t> </w:t>
      </w:r>
      <w:r>
        <w:rPr>
          <w:b/>
          <w:color w:val="231F20"/>
          <w:spacing w:val="12"/>
          <w:w w:val="140"/>
          <w:sz w:val="24"/>
        </w:rPr>
        <w:t>del</w:t>
      </w:r>
      <w:r>
        <w:rPr>
          <w:b/>
          <w:color w:val="231F20"/>
          <w:spacing w:val="-27"/>
          <w:w w:val="140"/>
          <w:sz w:val="24"/>
        </w:rPr>
        <w:t> </w:t>
      </w:r>
      <w:r>
        <w:rPr>
          <w:b/>
          <w:color w:val="231F20"/>
          <w:spacing w:val="15"/>
          <w:w w:val="140"/>
          <w:sz w:val="24"/>
        </w:rPr>
        <w:t>cÓdigo</w:t>
      </w:r>
    </w:p>
    <w:p>
      <w:pPr>
        <w:pStyle w:val="BodyText"/>
        <w:rPr>
          <w:b/>
          <w:sz w:val="27"/>
        </w:rPr>
      </w:pPr>
    </w:p>
    <w:p>
      <w:pPr>
        <w:pStyle w:val="BodyText"/>
        <w:spacing w:line="268" w:lineRule="auto"/>
        <w:ind w:left="1363" w:right="1465" w:firstLine="359"/>
        <w:jc w:val="both"/>
      </w:pPr>
      <w:r>
        <w:rPr>
          <w:color w:val="231F20"/>
        </w:rPr>
        <w:t>En</w:t>
      </w:r>
      <w:r>
        <w:rPr>
          <w:color w:val="231F20"/>
          <w:spacing w:val="-9"/>
        </w:rPr>
        <w:t> </w:t>
      </w:r>
      <w:r>
        <w:rPr>
          <w:color w:val="231F20"/>
        </w:rPr>
        <w:t>la</w:t>
      </w:r>
      <w:r>
        <w:rPr>
          <w:color w:val="231F20"/>
          <w:spacing w:val="-9"/>
        </w:rPr>
        <w:t> </w:t>
      </w:r>
      <w:r>
        <w:rPr>
          <w:color w:val="231F20"/>
        </w:rPr>
        <w:t>ponencia</w:t>
      </w:r>
      <w:r>
        <w:rPr>
          <w:color w:val="231F20"/>
          <w:spacing w:val="-9"/>
        </w:rPr>
        <w:t> </w:t>
      </w:r>
      <w:r>
        <w:rPr>
          <w:color w:val="231F20"/>
        </w:rPr>
        <w:t>para</w:t>
      </w:r>
      <w:r>
        <w:rPr>
          <w:color w:val="231F20"/>
          <w:spacing w:val="-9"/>
        </w:rPr>
        <w:t> </w:t>
      </w:r>
      <w:r>
        <w:rPr>
          <w:color w:val="231F20"/>
        </w:rPr>
        <w:t>primer</w:t>
      </w:r>
      <w:r>
        <w:rPr>
          <w:color w:val="231F20"/>
          <w:spacing w:val="-9"/>
        </w:rPr>
        <w:t> </w:t>
      </w:r>
      <w:r>
        <w:rPr>
          <w:color w:val="231F20"/>
        </w:rPr>
        <w:t>debate</w:t>
      </w:r>
      <w:r>
        <w:rPr>
          <w:color w:val="231F20"/>
          <w:spacing w:val="-9"/>
        </w:rPr>
        <w:t> </w:t>
      </w:r>
      <w:r>
        <w:rPr>
          <w:color w:val="231F20"/>
        </w:rPr>
        <w:t>al</w:t>
      </w:r>
      <w:r>
        <w:rPr>
          <w:color w:val="231F20"/>
          <w:spacing w:val="-9"/>
        </w:rPr>
        <w:t> </w:t>
      </w:r>
      <w:r>
        <w:rPr>
          <w:color w:val="231F20"/>
        </w:rPr>
        <w:t>proyecto</w:t>
      </w:r>
      <w:r>
        <w:rPr>
          <w:color w:val="231F20"/>
          <w:spacing w:val="-9"/>
        </w:rPr>
        <w:t> </w:t>
      </w:r>
      <w:r>
        <w:rPr>
          <w:color w:val="231F20"/>
        </w:rPr>
        <w:t>de</w:t>
      </w:r>
      <w:r>
        <w:rPr>
          <w:color w:val="231F20"/>
          <w:spacing w:val="-9"/>
        </w:rPr>
        <w:t> </w:t>
      </w:r>
      <w:r>
        <w:rPr>
          <w:color w:val="231F20"/>
        </w:rPr>
        <w:t>ley</w:t>
      </w:r>
      <w:r>
        <w:rPr>
          <w:color w:val="231F20"/>
          <w:spacing w:val="-9"/>
        </w:rPr>
        <w:t> </w:t>
      </w:r>
      <w:r>
        <w:rPr>
          <w:color w:val="231F20"/>
        </w:rPr>
        <w:t>055</w:t>
      </w:r>
      <w:r>
        <w:rPr>
          <w:color w:val="231F20"/>
          <w:spacing w:val="-9"/>
        </w:rPr>
        <w:t> </w:t>
      </w:r>
      <w:r>
        <w:rPr>
          <w:color w:val="231F20"/>
        </w:rPr>
        <w:t>de</w:t>
      </w:r>
      <w:r>
        <w:rPr>
          <w:color w:val="231F20"/>
          <w:spacing w:val="-9"/>
        </w:rPr>
        <w:t> </w:t>
      </w:r>
      <w:r>
        <w:rPr>
          <w:color w:val="231F20"/>
        </w:rPr>
        <w:t>2014,</w:t>
      </w:r>
      <w:r>
        <w:rPr>
          <w:color w:val="231F20"/>
          <w:spacing w:val="-16"/>
        </w:rPr>
        <w:t> </w:t>
      </w:r>
      <w:r>
        <w:rPr>
          <w:color w:val="231F20"/>
        </w:rPr>
        <w:t>el</w:t>
      </w:r>
      <w:r>
        <w:rPr>
          <w:color w:val="231F20"/>
          <w:spacing w:val="-9"/>
        </w:rPr>
        <w:t> </w:t>
      </w:r>
      <w:r>
        <w:rPr>
          <w:color w:val="231F20"/>
        </w:rPr>
        <w:t>Senado de</w:t>
      </w:r>
      <w:r>
        <w:rPr>
          <w:color w:val="231F20"/>
          <w:spacing w:val="-3"/>
        </w:rPr>
        <w:t> </w:t>
      </w:r>
      <w:r>
        <w:rPr>
          <w:color w:val="231F20"/>
        </w:rPr>
        <w:t>la</w:t>
      </w:r>
      <w:r>
        <w:rPr>
          <w:color w:val="231F20"/>
          <w:spacing w:val="-3"/>
        </w:rPr>
        <w:t> </w:t>
      </w:r>
      <w:r>
        <w:rPr>
          <w:color w:val="231F20"/>
        </w:rPr>
        <w:t>República</w:t>
      </w:r>
      <w:r>
        <w:rPr>
          <w:color w:val="231F20"/>
          <w:spacing w:val="-2"/>
        </w:rPr>
        <w:t> </w:t>
      </w:r>
      <w:r>
        <w:rPr>
          <w:color w:val="231F20"/>
        </w:rPr>
        <w:t>propuso</w:t>
      </w:r>
      <w:r>
        <w:rPr>
          <w:color w:val="231F20"/>
          <w:spacing w:val="-3"/>
        </w:rPr>
        <w:t> </w:t>
      </w:r>
      <w:r>
        <w:rPr>
          <w:color w:val="231F20"/>
        </w:rPr>
        <w:t>cambiar</w:t>
      </w:r>
      <w:r>
        <w:rPr>
          <w:color w:val="231F20"/>
          <w:spacing w:val="-2"/>
        </w:rPr>
        <w:t> </w:t>
      </w:r>
      <w:r>
        <w:rPr>
          <w:color w:val="231F20"/>
        </w:rPr>
        <w:t>del</w:t>
      </w:r>
      <w:r>
        <w:rPr>
          <w:color w:val="231F20"/>
          <w:spacing w:val="-3"/>
        </w:rPr>
        <w:t> </w:t>
      </w:r>
      <w:r>
        <w:rPr>
          <w:color w:val="231F20"/>
        </w:rPr>
        <w:t>nombre</w:t>
      </w:r>
      <w:r>
        <w:rPr>
          <w:color w:val="231F20"/>
          <w:spacing w:val="-3"/>
        </w:rPr>
        <w:t> </w:t>
      </w:r>
      <w:r>
        <w:rPr>
          <w:color w:val="231F20"/>
        </w:rPr>
        <w:t>de</w:t>
      </w:r>
      <w:r>
        <w:rPr>
          <w:color w:val="231F20"/>
          <w:spacing w:val="-15"/>
        </w:rPr>
        <w:t> </w:t>
      </w:r>
      <w:r>
        <w:rPr>
          <w:color w:val="231F20"/>
        </w:rPr>
        <w:t>“</w:t>
      </w:r>
      <w:r>
        <w:rPr>
          <w:rFonts w:ascii="Book Antiqua" w:hAnsi="Book Antiqua"/>
          <w:b/>
          <w:color w:val="231F20"/>
        </w:rPr>
        <w:t>Código</w:t>
      </w:r>
      <w:r>
        <w:rPr>
          <w:rFonts w:ascii="Book Antiqua" w:hAnsi="Book Antiqua"/>
          <w:b/>
          <w:color w:val="231F20"/>
          <w:spacing w:val="-9"/>
        </w:rPr>
        <w:t> </w:t>
      </w:r>
      <w:r>
        <w:rPr>
          <w:rFonts w:ascii="Book Antiqua" w:hAnsi="Book Antiqua"/>
          <w:b/>
          <w:color w:val="231F20"/>
        </w:rPr>
        <w:t>Disciplinario</w:t>
      </w:r>
      <w:r>
        <w:rPr>
          <w:rFonts w:ascii="Book Antiqua" w:hAnsi="Book Antiqua"/>
          <w:b/>
          <w:color w:val="231F20"/>
          <w:spacing w:val="-8"/>
        </w:rPr>
        <w:t> </w:t>
      </w:r>
      <w:r>
        <w:rPr>
          <w:rFonts w:ascii="Book Antiqua" w:hAnsi="Book Antiqua"/>
          <w:b/>
          <w:color w:val="231F20"/>
        </w:rPr>
        <w:t>Único</w:t>
      </w:r>
      <w:r>
        <w:rPr>
          <w:color w:val="231F20"/>
        </w:rPr>
        <w:t>” que mantuvo el proyecto presentado por la comisión de reforma, por el de “</w:t>
      </w:r>
      <w:r>
        <w:rPr>
          <w:rFonts w:ascii="Book Antiqua" w:hAnsi="Book Antiqua"/>
          <w:b/>
          <w:color w:val="231F20"/>
        </w:rPr>
        <w:t>Código General Disciplinario</w:t>
      </w:r>
      <w:r>
        <w:rPr>
          <w:color w:val="231F20"/>
        </w:rPr>
        <w:t>”. En la exposición de motivos y en la ponencia para</w:t>
      </w:r>
      <w:r>
        <w:rPr>
          <w:color w:val="231F20"/>
          <w:spacing w:val="9"/>
        </w:rPr>
        <w:t> </w:t>
      </w:r>
      <w:r>
        <w:rPr>
          <w:color w:val="231F20"/>
        </w:rPr>
        <w:t>primer</w:t>
      </w:r>
      <w:r>
        <w:rPr>
          <w:color w:val="231F20"/>
          <w:spacing w:val="9"/>
        </w:rPr>
        <w:t> </w:t>
      </w:r>
      <w:r>
        <w:rPr>
          <w:color w:val="231F20"/>
        </w:rPr>
        <w:t>debate</w:t>
      </w:r>
      <w:r>
        <w:rPr>
          <w:color w:val="231F20"/>
          <w:spacing w:val="9"/>
        </w:rPr>
        <w:t> </w:t>
      </w:r>
      <w:r>
        <w:rPr>
          <w:color w:val="231F20"/>
        </w:rPr>
        <w:t>no</w:t>
      </w:r>
      <w:r>
        <w:rPr>
          <w:color w:val="231F20"/>
          <w:spacing w:val="9"/>
        </w:rPr>
        <w:t> </w:t>
      </w:r>
      <w:r>
        <w:rPr>
          <w:color w:val="231F20"/>
        </w:rPr>
        <w:t>se</w:t>
      </w:r>
      <w:r>
        <w:rPr>
          <w:color w:val="231F20"/>
          <w:spacing w:val="9"/>
        </w:rPr>
        <w:t> </w:t>
      </w:r>
      <w:r>
        <w:rPr>
          <w:color w:val="231F20"/>
        </w:rPr>
        <w:t>incluye</w:t>
      </w:r>
      <w:r>
        <w:rPr>
          <w:color w:val="231F20"/>
          <w:spacing w:val="10"/>
        </w:rPr>
        <w:t> </w:t>
      </w:r>
      <w:r>
        <w:rPr>
          <w:color w:val="231F20"/>
        </w:rPr>
        <w:t>ninguna</w:t>
      </w:r>
      <w:r>
        <w:rPr>
          <w:color w:val="231F20"/>
          <w:spacing w:val="9"/>
        </w:rPr>
        <w:t> </w:t>
      </w:r>
      <w:r>
        <w:rPr>
          <w:color w:val="231F20"/>
        </w:rPr>
        <w:t>referencia</w:t>
      </w:r>
      <w:r>
        <w:rPr>
          <w:color w:val="231F20"/>
          <w:spacing w:val="9"/>
        </w:rPr>
        <w:t> </w:t>
      </w:r>
      <w:r>
        <w:rPr>
          <w:color w:val="231F20"/>
        </w:rPr>
        <w:t>al</w:t>
      </w:r>
      <w:r>
        <w:rPr>
          <w:color w:val="231F20"/>
          <w:spacing w:val="9"/>
        </w:rPr>
        <w:t> </w:t>
      </w:r>
      <w:r>
        <w:rPr>
          <w:color w:val="231F20"/>
        </w:rPr>
        <w:t>respecto.</w:t>
      </w:r>
    </w:p>
    <w:p>
      <w:pPr>
        <w:pStyle w:val="BodyText"/>
        <w:spacing w:line="273" w:lineRule="auto" w:before="171"/>
        <w:ind w:left="1363" w:right="1482" w:firstLine="359"/>
        <w:jc w:val="both"/>
      </w:pPr>
      <w:r>
        <w:rPr>
          <w:color w:val="231F20"/>
        </w:rPr>
        <w:t>Con </w:t>
      </w:r>
      <w:r>
        <w:rPr>
          <w:color w:val="231F20"/>
          <w:spacing w:val="-3"/>
        </w:rPr>
        <w:t>esta modificación </w:t>
      </w:r>
      <w:r>
        <w:rPr>
          <w:color w:val="231F20"/>
        </w:rPr>
        <w:t>se </w:t>
      </w:r>
      <w:r>
        <w:rPr>
          <w:color w:val="231F20"/>
          <w:spacing w:val="-3"/>
        </w:rPr>
        <w:t>quiere resaltar </w:t>
      </w:r>
      <w:r>
        <w:rPr>
          <w:color w:val="231F20"/>
        </w:rPr>
        <w:t>la </w:t>
      </w:r>
      <w:r>
        <w:rPr>
          <w:color w:val="231F20"/>
          <w:spacing w:val="-3"/>
        </w:rPr>
        <w:t>calidad  </w:t>
      </w:r>
      <w:r>
        <w:rPr>
          <w:color w:val="231F20"/>
        </w:rPr>
        <w:t>de </w:t>
      </w:r>
      <w:r>
        <w:rPr>
          <w:color w:val="231F20"/>
          <w:spacing w:val="-3"/>
        </w:rPr>
        <w:t>código</w:t>
      </w:r>
      <w:r>
        <w:rPr>
          <w:color w:val="231F20"/>
          <w:spacing w:val="40"/>
        </w:rPr>
        <w:t> </w:t>
      </w:r>
      <w:r>
        <w:rPr>
          <w:color w:val="231F20"/>
          <w:spacing w:val="-3"/>
        </w:rPr>
        <w:t>general, dada </w:t>
      </w:r>
      <w:r>
        <w:rPr>
          <w:color w:val="231F20"/>
        </w:rPr>
        <w:t>la</w:t>
      </w:r>
      <w:r>
        <w:rPr>
          <w:color w:val="231F20"/>
          <w:spacing w:val="-11"/>
        </w:rPr>
        <w:t> </w:t>
      </w:r>
      <w:r>
        <w:rPr>
          <w:color w:val="231F20"/>
          <w:spacing w:val="-3"/>
        </w:rPr>
        <w:t>existencia</w:t>
      </w:r>
      <w:r>
        <w:rPr>
          <w:color w:val="231F20"/>
          <w:spacing w:val="-10"/>
        </w:rPr>
        <w:t> </w:t>
      </w:r>
      <w:r>
        <w:rPr>
          <w:color w:val="231F20"/>
        </w:rPr>
        <w:t>de</w:t>
      </w:r>
      <w:r>
        <w:rPr>
          <w:color w:val="231F20"/>
          <w:spacing w:val="-11"/>
        </w:rPr>
        <w:t> </w:t>
      </w:r>
      <w:r>
        <w:rPr>
          <w:color w:val="231F20"/>
          <w:spacing w:val="-3"/>
        </w:rPr>
        <w:t>leyes</w:t>
      </w:r>
      <w:r>
        <w:rPr>
          <w:color w:val="231F20"/>
          <w:spacing w:val="-10"/>
        </w:rPr>
        <w:t> </w:t>
      </w:r>
      <w:r>
        <w:rPr>
          <w:color w:val="231F20"/>
          <w:spacing w:val="-3"/>
        </w:rPr>
        <w:t>especiales</w:t>
      </w:r>
      <w:r>
        <w:rPr>
          <w:color w:val="231F20"/>
          <w:spacing w:val="-11"/>
        </w:rPr>
        <w:t> </w:t>
      </w:r>
      <w:r>
        <w:rPr>
          <w:color w:val="231F20"/>
        </w:rPr>
        <w:t>que</w:t>
      </w:r>
      <w:r>
        <w:rPr>
          <w:color w:val="231F20"/>
          <w:spacing w:val="-10"/>
        </w:rPr>
        <w:t> </w:t>
      </w:r>
      <w:r>
        <w:rPr>
          <w:color w:val="231F20"/>
          <w:spacing w:val="-3"/>
        </w:rPr>
        <w:t>contienen</w:t>
      </w:r>
      <w:r>
        <w:rPr>
          <w:color w:val="231F20"/>
          <w:spacing w:val="-11"/>
        </w:rPr>
        <w:t> </w:t>
      </w:r>
      <w:r>
        <w:rPr>
          <w:color w:val="231F20"/>
        </w:rPr>
        <w:t>el</w:t>
      </w:r>
      <w:r>
        <w:rPr>
          <w:color w:val="231F20"/>
          <w:spacing w:val="-10"/>
        </w:rPr>
        <w:t> </w:t>
      </w:r>
      <w:r>
        <w:rPr>
          <w:color w:val="231F20"/>
          <w:spacing w:val="-3"/>
        </w:rPr>
        <w:t>régimen</w:t>
      </w:r>
      <w:r>
        <w:rPr>
          <w:color w:val="231F20"/>
          <w:spacing w:val="-11"/>
        </w:rPr>
        <w:t> </w:t>
      </w:r>
      <w:r>
        <w:rPr>
          <w:color w:val="231F20"/>
          <w:spacing w:val="-3"/>
        </w:rPr>
        <w:t>disciplinario</w:t>
      </w:r>
      <w:r>
        <w:rPr>
          <w:color w:val="231F20"/>
          <w:spacing w:val="-10"/>
        </w:rPr>
        <w:t> </w:t>
      </w:r>
      <w:r>
        <w:rPr>
          <w:color w:val="231F20"/>
        </w:rPr>
        <w:t>de</w:t>
      </w:r>
      <w:r>
        <w:rPr>
          <w:color w:val="231F20"/>
          <w:spacing w:val="-11"/>
        </w:rPr>
        <w:t> </w:t>
      </w:r>
      <w:r>
        <w:rPr>
          <w:color w:val="231F20"/>
          <w:spacing w:val="-3"/>
        </w:rPr>
        <w:t>algunos servidores</w:t>
      </w:r>
      <w:r>
        <w:rPr>
          <w:color w:val="231F20"/>
          <w:spacing w:val="5"/>
        </w:rPr>
        <w:t> </w:t>
      </w:r>
      <w:r>
        <w:rPr>
          <w:color w:val="231F20"/>
          <w:spacing w:val="-3"/>
        </w:rPr>
        <w:t>públicos,</w:t>
      </w:r>
      <w:r>
        <w:rPr>
          <w:color w:val="231F20"/>
          <w:spacing w:val="-1"/>
        </w:rPr>
        <w:t> </w:t>
      </w:r>
      <w:r>
        <w:rPr>
          <w:color w:val="231F20"/>
          <w:spacing w:val="-3"/>
        </w:rPr>
        <w:t>pertenecientes</w:t>
      </w:r>
      <w:r>
        <w:rPr>
          <w:color w:val="231F20"/>
          <w:spacing w:val="5"/>
        </w:rPr>
        <w:t> </w:t>
      </w:r>
      <w:r>
        <w:rPr>
          <w:color w:val="231F20"/>
        </w:rPr>
        <w:t>a</w:t>
      </w:r>
      <w:r>
        <w:rPr>
          <w:color w:val="231F20"/>
          <w:spacing w:val="6"/>
        </w:rPr>
        <w:t> </w:t>
      </w:r>
      <w:r>
        <w:rPr>
          <w:color w:val="231F20"/>
        </w:rPr>
        <w:t>la</w:t>
      </w:r>
      <w:r>
        <w:rPr>
          <w:color w:val="231F20"/>
          <w:spacing w:val="5"/>
        </w:rPr>
        <w:t> </w:t>
      </w:r>
      <w:r>
        <w:rPr>
          <w:color w:val="231F20"/>
          <w:spacing w:val="-3"/>
        </w:rPr>
        <w:t>fuerza</w:t>
      </w:r>
      <w:r>
        <w:rPr>
          <w:color w:val="231F20"/>
          <w:spacing w:val="6"/>
        </w:rPr>
        <w:t> </w:t>
      </w:r>
      <w:r>
        <w:rPr>
          <w:color w:val="231F20"/>
          <w:spacing w:val="-3"/>
        </w:rPr>
        <w:t>pública</w:t>
      </w:r>
      <w:r>
        <w:rPr>
          <w:color w:val="231F20"/>
          <w:spacing w:val="5"/>
        </w:rPr>
        <w:t> </w:t>
      </w:r>
      <w:r>
        <w:rPr>
          <w:color w:val="231F20"/>
        </w:rPr>
        <w:t>o</w:t>
      </w:r>
      <w:r>
        <w:rPr>
          <w:color w:val="231F20"/>
          <w:spacing w:val="6"/>
        </w:rPr>
        <w:t> </w:t>
      </w:r>
      <w:r>
        <w:rPr>
          <w:color w:val="231F20"/>
        </w:rPr>
        <w:t>a</w:t>
      </w:r>
      <w:r>
        <w:rPr>
          <w:color w:val="231F20"/>
          <w:spacing w:val="5"/>
        </w:rPr>
        <w:t> </w:t>
      </w:r>
      <w:r>
        <w:rPr>
          <w:color w:val="231F20"/>
        </w:rPr>
        <w:t>la</w:t>
      </w:r>
      <w:r>
        <w:rPr>
          <w:color w:val="231F20"/>
          <w:spacing w:val="6"/>
        </w:rPr>
        <w:t> </w:t>
      </w:r>
      <w:r>
        <w:rPr>
          <w:color w:val="231F20"/>
          <w:spacing w:val="-3"/>
        </w:rPr>
        <w:t>rama</w:t>
      </w:r>
      <w:r>
        <w:rPr>
          <w:color w:val="231F20"/>
          <w:spacing w:val="5"/>
        </w:rPr>
        <w:t> </w:t>
      </w:r>
      <w:r>
        <w:rPr>
          <w:color w:val="231F20"/>
          <w:spacing w:val="-3"/>
        </w:rPr>
        <w:t>judicial.</w:t>
      </w:r>
    </w:p>
    <w:p>
      <w:pPr>
        <w:pStyle w:val="BodyText"/>
        <w:spacing w:line="271" w:lineRule="auto" w:before="168"/>
        <w:ind w:left="1363" w:right="1473" w:firstLine="411"/>
        <w:jc w:val="both"/>
      </w:pPr>
      <w:r>
        <w:rPr>
          <w:color w:val="231F20"/>
        </w:rPr>
        <w:t>Si</w:t>
      </w:r>
      <w:r>
        <w:rPr>
          <w:color w:val="231F20"/>
          <w:spacing w:val="-6"/>
        </w:rPr>
        <w:t> </w:t>
      </w:r>
      <w:r>
        <w:rPr>
          <w:color w:val="231F20"/>
        </w:rPr>
        <w:t>bien</w:t>
      </w:r>
      <w:r>
        <w:rPr>
          <w:color w:val="231F20"/>
          <w:spacing w:val="-6"/>
        </w:rPr>
        <w:t> </w:t>
      </w:r>
      <w:r>
        <w:rPr>
          <w:color w:val="231F20"/>
        </w:rPr>
        <w:t>el</w:t>
      </w:r>
      <w:r>
        <w:rPr>
          <w:color w:val="231F20"/>
          <w:spacing w:val="-5"/>
        </w:rPr>
        <w:t> </w:t>
      </w:r>
      <w:r>
        <w:rPr>
          <w:color w:val="231F20"/>
        </w:rPr>
        <w:t>cambio</w:t>
      </w:r>
      <w:r>
        <w:rPr>
          <w:color w:val="231F20"/>
          <w:spacing w:val="-6"/>
        </w:rPr>
        <w:t> </w:t>
      </w:r>
      <w:r>
        <w:rPr>
          <w:color w:val="231F20"/>
        </w:rPr>
        <w:t>propuesto</w:t>
      </w:r>
      <w:r>
        <w:rPr>
          <w:color w:val="231F20"/>
          <w:spacing w:val="-6"/>
        </w:rPr>
        <w:t> </w:t>
      </w:r>
      <w:r>
        <w:rPr>
          <w:color w:val="231F20"/>
        </w:rPr>
        <w:t>puede</w:t>
      </w:r>
      <w:r>
        <w:rPr>
          <w:color w:val="231F20"/>
          <w:spacing w:val="-5"/>
        </w:rPr>
        <w:t> </w:t>
      </w:r>
      <w:r>
        <w:rPr>
          <w:color w:val="231F20"/>
        </w:rPr>
        <w:t>corresponder</w:t>
      </w:r>
      <w:r>
        <w:rPr>
          <w:color w:val="231F20"/>
          <w:spacing w:val="-6"/>
        </w:rPr>
        <w:t> </w:t>
      </w:r>
      <w:r>
        <w:rPr>
          <w:color w:val="231F20"/>
        </w:rPr>
        <w:t>con</w:t>
      </w:r>
      <w:r>
        <w:rPr>
          <w:color w:val="231F20"/>
          <w:spacing w:val="-6"/>
        </w:rPr>
        <w:t> </w:t>
      </w:r>
      <w:r>
        <w:rPr>
          <w:color w:val="231F20"/>
        </w:rPr>
        <w:t>el</w:t>
      </w:r>
      <w:r>
        <w:rPr>
          <w:color w:val="231F20"/>
          <w:spacing w:val="-5"/>
        </w:rPr>
        <w:t> </w:t>
      </w:r>
      <w:r>
        <w:rPr>
          <w:color w:val="231F20"/>
        </w:rPr>
        <w:t>fin</w:t>
      </w:r>
      <w:r>
        <w:rPr>
          <w:color w:val="231F20"/>
          <w:spacing w:val="-6"/>
        </w:rPr>
        <w:t> </w:t>
      </w:r>
      <w:r>
        <w:rPr>
          <w:color w:val="231F20"/>
        </w:rPr>
        <w:t>que</w:t>
      </w:r>
      <w:r>
        <w:rPr>
          <w:color w:val="231F20"/>
          <w:spacing w:val="-5"/>
        </w:rPr>
        <w:t> </w:t>
      </w:r>
      <w:r>
        <w:rPr>
          <w:color w:val="231F20"/>
        </w:rPr>
        <w:t>se</w:t>
      </w:r>
      <w:r>
        <w:rPr>
          <w:color w:val="231F20"/>
          <w:spacing w:val="-6"/>
        </w:rPr>
        <w:t> </w:t>
      </w:r>
      <w:r>
        <w:rPr>
          <w:color w:val="231F20"/>
        </w:rPr>
        <w:t>pretende, no obstante propongo que se suprima la palabra “general”, para denominarlo solamente “</w:t>
      </w:r>
      <w:r>
        <w:rPr>
          <w:rFonts w:ascii="Book Antiqua" w:hAnsi="Book Antiqua"/>
          <w:b/>
          <w:color w:val="231F20"/>
        </w:rPr>
        <w:t>Código Disciplinario</w:t>
      </w:r>
      <w:r>
        <w:rPr>
          <w:color w:val="231F20"/>
        </w:rPr>
        <w:t>”. Fundo esta sugerencia en dos razones. En primer </w:t>
      </w:r>
      <w:r>
        <w:rPr>
          <w:color w:val="231F20"/>
          <w:spacing w:val="-4"/>
        </w:rPr>
        <w:t>lugar, </w:t>
      </w:r>
      <w:r>
        <w:rPr>
          <w:color w:val="231F20"/>
        </w:rPr>
        <w:t>con la denominación como “Código Disciplinario” cumpliría igualmente</w:t>
      </w:r>
      <w:r>
        <w:rPr>
          <w:color w:val="231F20"/>
          <w:spacing w:val="-26"/>
        </w:rPr>
        <w:t> </w:t>
      </w:r>
      <w:r>
        <w:rPr>
          <w:color w:val="231F20"/>
        </w:rPr>
        <w:t>el</w:t>
      </w:r>
      <w:r>
        <w:rPr>
          <w:color w:val="231F20"/>
          <w:spacing w:val="-26"/>
        </w:rPr>
        <w:t> </w:t>
      </w:r>
      <w:r>
        <w:rPr>
          <w:color w:val="231F20"/>
        </w:rPr>
        <w:t>propósito</w:t>
      </w:r>
      <w:r>
        <w:rPr>
          <w:color w:val="231F20"/>
          <w:spacing w:val="-26"/>
        </w:rPr>
        <w:t> </w:t>
      </w:r>
      <w:r>
        <w:rPr>
          <w:color w:val="231F20"/>
        </w:rPr>
        <w:t>de</w:t>
      </w:r>
      <w:r>
        <w:rPr>
          <w:color w:val="231F20"/>
          <w:spacing w:val="-25"/>
        </w:rPr>
        <w:t> </w:t>
      </w:r>
      <w:r>
        <w:rPr>
          <w:color w:val="231F20"/>
        </w:rPr>
        <w:t>distinguirlo</w:t>
      </w:r>
      <w:r>
        <w:rPr>
          <w:color w:val="231F20"/>
          <w:spacing w:val="-26"/>
        </w:rPr>
        <w:t> </w:t>
      </w:r>
      <w:r>
        <w:rPr>
          <w:color w:val="231F20"/>
        </w:rPr>
        <w:t>de</w:t>
      </w:r>
      <w:r>
        <w:rPr>
          <w:color w:val="231F20"/>
          <w:spacing w:val="-26"/>
        </w:rPr>
        <w:t> </w:t>
      </w:r>
      <w:r>
        <w:rPr>
          <w:color w:val="231F20"/>
        </w:rPr>
        <w:t>los</w:t>
      </w:r>
      <w:r>
        <w:rPr>
          <w:color w:val="231F20"/>
          <w:spacing w:val="-26"/>
        </w:rPr>
        <w:t> </w:t>
      </w:r>
      <w:r>
        <w:rPr>
          <w:color w:val="231F20"/>
        </w:rPr>
        <w:t>regímenes</w:t>
      </w:r>
      <w:r>
        <w:rPr>
          <w:color w:val="231F20"/>
          <w:spacing w:val="-25"/>
        </w:rPr>
        <w:t> </w:t>
      </w:r>
      <w:r>
        <w:rPr>
          <w:color w:val="231F20"/>
        </w:rPr>
        <w:t>disciplinarios</w:t>
      </w:r>
      <w:r>
        <w:rPr>
          <w:color w:val="231F20"/>
          <w:spacing w:val="-26"/>
        </w:rPr>
        <w:t> </w:t>
      </w:r>
      <w:r>
        <w:rPr>
          <w:color w:val="231F20"/>
        </w:rPr>
        <w:t>especiales, en los cuales en ningún caso se usa  la  denominación  de “Código  Especial”, que justifique la presencia del “Código General”, </w:t>
      </w:r>
      <w:r>
        <w:rPr>
          <w:color w:val="231F20"/>
          <w:spacing w:val="-10"/>
        </w:rPr>
        <w:t>y,  </w:t>
      </w:r>
      <w:r>
        <w:rPr>
          <w:color w:val="231F20"/>
        </w:rPr>
        <w:t>en segundo </w:t>
      </w:r>
      <w:r>
        <w:rPr>
          <w:color w:val="231F20"/>
          <w:spacing w:val="-4"/>
        </w:rPr>
        <w:t>lugar, </w:t>
      </w:r>
      <w:r>
        <w:rPr>
          <w:color w:val="231F20"/>
        </w:rPr>
        <w:t>porque    la expresión “Código General” ya ha sido asumida por  el “</w:t>
      </w:r>
      <w:r>
        <w:rPr>
          <w:rFonts w:ascii="Book Antiqua" w:hAnsi="Book Antiqua"/>
          <w:b/>
          <w:color w:val="231F20"/>
        </w:rPr>
        <w:t>Código  General  del Proceso</w:t>
      </w:r>
      <w:r>
        <w:rPr>
          <w:color w:val="231F20"/>
        </w:rPr>
        <w:t>” </w:t>
      </w:r>
      <w:r>
        <w:rPr>
          <w:color w:val="231F20"/>
          <w:spacing w:val="-10"/>
        </w:rPr>
        <w:t>y, </w:t>
      </w:r>
      <w:r>
        <w:rPr>
          <w:color w:val="231F20"/>
        </w:rPr>
        <w:t>al usar la misma denominación, se generarán confusiones innecesarias entre ellos. Además, podría tener una mayor identidad y más fácil recordación si se le denomina “Código Disciplinario”, en cambio del que se propuso en primer</w:t>
      </w:r>
      <w:r>
        <w:rPr>
          <w:color w:val="231F20"/>
          <w:spacing w:val="34"/>
        </w:rPr>
        <w:t> </w:t>
      </w:r>
      <w:r>
        <w:rPr>
          <w:color w:val="231F20"/>
        </w:rPr>
        <w:t>debate.</w:t>
      </w:r>
    </w:p>
    <w:p>
      <w:pPr>
        <w:pStyle w:val="BodyText"/>
        <w:spacing w:before="9"/>
        <w:rPr>
          <w:sz w:val="30"/>
        </w:rPr>
      </w:pPr>
    </w:p>
    <w:p>
      <w:pPr>
        <w:pStyle w:val="Heading1"/>
        <w:numPr>
          <w:ilvl w:val="1"/>
          <w:numId w:val="15"/>
        </w:numPr>
        <w:tabs>
          <w:tab w:pos="3985" w:val="left" w:leader="none"/>
        </w:tabs>
        <w:spacing w:line="240" w:lineRule="auto" w:before="0" w:after="0"/>
        <w:ind w:left="3984" w:right="117" w:hanging="3985"/>
        <w:jc w:val="left"/>
      </w:pPr>
      <w:r>
        <w:rPr/>
        <w:pict>
          <v:line style="position:absolute;mso-position-horizontal-relative:page;mso-position-vertical-relative:paragraph;z-index:-251493376;mso-wrap-distance-left:0;mso-wrap-distance-right:0" from="184.065796pt,17.602346pt" to="305.996796pt,17.602346pt" stroked="true" strokeweight=".4pt" strokecolor="#231f20">
            <v:stroke dashstyle="shortdot"/>
            <w10:wrap type="topAndBottom"/>
          </v:line>
        </w:pict>
      </w:r>
      <w:bookmarkStart w:name="_TOC_250005" w:id="6"/>
      <w:r>
        <w:rPr>
          <w:color w:val="231F20"/>
          <w:spacing w:val="18"/>
          <w:w w:val="154"/>
        </w:rPr>
        <w:t>c</w:t>
      </w:r>
      <w:r>
        <w:rPr>
          <w:color w:val="231F20"/>
          <w:spacing w:val="18"/>
          <w:w w:val="146"/>
        </w:rPr>
        <w:t>o</w:t>
      </w:r>
      <w:r>
        <w:rPr>
          <w:color w:val="231F20"/>
          <w:spacing w:val="18"/>
          <w:w w:val="138"/>
        </w:rPr>
        <w:t>n</w:t>
      </w:r>
      <w:r>
        <w:rPr>
          <w:color w:val="231F20"/>
          <w:spacing w:val="18"/>
          <w:w w:val="154"/>
        </w:rPr>
        <w:t>c</w:t>
      </w:r>
      <w:r>
        <w:rPr>
          <w:color w:val="231F20"/>
          <w:spacing w:val="18"/>
          <w:w w:val="198"/>
        </w:rPr>
        <w:t>l</w:t>
      </w:r>
      <w:r>
        <w:rPr>
          <w:color w:val="231F20"/>
          <w:spacing w:val="18"/>
          <w:w w:val="115"/>
        </w:rPr>
        <w:t>U</w:t>
      </w:r>
      <w:r>
        <w:rPr>
          <w:color w:val="231F20"/>
          <w:spacing w:val="18"/>
          <w:w w:val="97"/>
        </w:rPr>
        <w:t>S</w:t>
      </w:r>
      <w:r>
        <w:rPr>
          <w:color w:val="231F20"/>
          <w:spacing w:val="18"/>
          <w:w w:val="105"/>
        </w:rPr>
        <w:t>i</w:t>
      </w:r>
      <w:r>
        <w:rPr>
          <w:color w:val="231F20"/>
          <w:spacing w:val="18"/>
          <w:w w:val="146"/>
        </w:rPr>
        <w:t>o</w:t>
      </w:r>
      <w:r>
        <w:rPr>
          <w:color w:val="231F20"/>
          <w:spacing w:val="18"/>
          <w:w w:val="138"/>
        </w:rPr>
        <w:t>n</w:t>
      </w:r>
      <w:r>
        <w:rPr>
          <w:color w:val="231F20"/>
          <w:spacing w:val="18"/>
          <w:w w:val="115"/>
        </w:rPr>
        <w:t>e</w:t>
      </w:r>
      <w:bookmarkEnd w:id="6"/>
      <w:r>
        <w:rPr>
          <w:color w:val="231F20"/>
          <w:w w:val="97"/>
        </w:rPr>
        <w:t>S</w:t>
      </w:r>
    </w:p>
    <w:p>
      <w:pPr>
        <w:pStyle w:val="BodyText"/>
        <w:rPr>
          <w:b/>
          <w:sz w:val="27"/>
        </w:rPr>
      </w:pPr>
    </w:p>
    <w:p>
      <w:pPr>
        <w:pStyle w:val="BodyText"/>
        <w:spacing w:line="273" w:lineRule="auto"/>
        <w:ind w:left="1363" w:right="1480" w:firstLine="359"/>
        <w:jc w:val="both"/>
      </w:pPr>
      <w:r>
        <w:rPr>
          <w:color w:val="231F20"/>
        </w:rPr>
        <w:t>Es usual hallar términos jurídicos con diferentes acepciones, incluso al interior de un mismo ordenamiento. El vocablo “falta” es una expresión con múltiples significados en la estructura del CDU.</w:t>
      </w:r>
    </w:p>
    <w:p>
      <w:pPr>
        <w:pStyle w:val="BodyText"/>
        <w:spacing w:line="273" w:lineRule="auto" w:before="168"/>
        <w:ind w:left="1363" w:right="1480" w:firstLine="359"/>
        <w:jc w:val="both"/>
      </w:pPr>
      <w:r>
        <w:rPr>
          <w:color w:val="231F20"/>
          <w:spacing w:val="-5"/>
        </w:rPr>
        <w:t>Todas </w:t>
      </w:r>
      <w:r>
        <w:rPr>
          <w:color w:val="231F20"/>
        </w:rPr>
        <w:t>las nociones de “falta” que contiene el CDU tienen el mismo rango </w:t>
      </w:r>
      <w:r>
        <w:rPr>
          <w:color w:val="231F20"/>
          <w:spacing w:val="-12"/>
        </w:rPr>
        <w:t>o</w:t>
      </w:r>
      <w:r>
        <w:rPr>
          <w:color w:val="231F20"/>
          <w:spacing w:val="22"/>
        </w:rPr>
        <w:t> </w:t>
      </w:r>
      <w:r>
        <w:rPr>
          <w:color w:val="231F20"/>
        </w:rPr>
        <w:t>importancia. Ninguna es más relevante o trascendente que otra. Cada una </w:t>
      </w:r>
      <w:r>
        <w:rPr>
          <w:color w:val="231F20"/>
          <w:spacing w:val="-3"/>
        </w:rPr>
        <w:t>tiene </w:t>
      </w:r>
      <w:r>
        <w:rPr>
          <w:color w:val="231F20"/>
        </w:rPr>
        <w:t>su</w:t>
      </w:r>
      <w:r>
        <w:rPr>
          <w:color w:val="231F20"/>
          <w:spacing w:val="-4"/>
        </w:rPr>
        <w:t> </w:t>
      </w:r>
      <w:r>
        <w:rPr>
          <w:color w:val="231F20"/>
        </w:rPr>
        <w:t>papel</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entorno</w:t>
      </w:r>
      <w:r>
        <w:rPr>
          <w:color w:val="231F20"/>
          <w:spacing w:val="-4"/>
        </w:rPr>
        <w:t> </w:t>
      </w:r>
      <w:r>
        <w:rPr>
          <w:color w:val="231F20"/>
        </w:rPr>
        <w:t>en</w:t>
      </w:r>
      <w:r>
        <w:rPr>
          <w:color w:val="231F20"/>
          <w:spacing w:val="-4"/>
        </w:rPr>
        <w:t> </w:t>
      </w:r>
      <w:r>
        <w:rPr>
          <w:color w:val="231F20"/>
        </w:rPr>
        <w:t>que</w:t>
      </w:r>
      <w:r>
        <w:rPr>
          <w:color w:val="231F20"/>
          <w:spacing w:val="-4"/>
        </w:rPr>
        <w:t> </w:t>
      </w:r>
      <w:r>
        <w:rPr>
          <w:color w:val="231F20"/>
        </w:rPr>
        <w:t>está</w:t>
      </w:r>
      <w:r>
        <w:rPr>
          <w:color w:val="231F20"/>
          <w:spacing w:val="-4"/>
        </w:rPr>
        <w:t> </w:t>
      </w:r>
      <w:r>
        <w:rPr>
          <w:color w:val="231F20"/>
        </w:rPr>
        <w:t>ubicada.</w:t>
      </w:r>
      <w:r>
        <w:rPr>
          <w:color w:val="231F20"/>
          <w:spacing w:val="-11"/>
        </w:rPr>
        <w:t> </w:t>
      </w:r>
      <w:r>
        <w:rPr>
          <w:color w:val="231F20"/>
        </w:rPr>
        <w:t>El</w:t>
      </w:r>
      <w:r>
        <w:rPr>
          <w:color w:val="231F20"/>
          <w:spacing w:val="-4"/>
        </w:rPr>
        <w:t> </w:t>
      </w:r>
      <w:r>
        <w:rPr>
          <w:color w:val="231F20"/>
        </w:rPr>
        <w:t>proyecto</w:t>
      </w:r>
      <w:r>
        <w:rPr>
          <w:color w:val="231F20"/>
          <w:spacing w:val="-4"/>
        </w:rPr>
        <w:t> </w:t>
      </w:r>
      <w:r>
        <w:rPr>
          <w:color w:val="231F20"/>
        </w:rPr>
        <w:t>de</w:t>
      </w:r>
      <w:r>
        <w:rPr>
          <w:color w:val="231F20"/>
          <w:spacing w:val="-4"/>
        </w:rPr>
        <w:t> </w:t>
      </w:r>
      <w:r>
        <w:rPr>
          <w:color w:val="231F20"/>
        </w:rPr>
        <w:t>reforma</w:t>
      </w:r>
      <w:r>
        <w:rPr>
          <w:color w:val="231F20"/>
          <w:spacing w:val="-4"/>
        </w:rPr>
        <w:t> </w:t>
      </w:r>
      <w:r>
        <w:rPr>
          <w:color w:val="231F20"/>
        </w:rPr>
        <w:t>conserva</w:t>
      </w:r>
      <w:r>
        <w:rPr>
          <w:color w:val="231F20"/>
          <w:spacing w:val="-4"/>
        </w:rPr>
        <w:t> </w:t>
      </w:r>
      <w:r>
        <w:rPr>
          <w:color w:val="231F20"/>
          <w:spacing w:val="-5"/>
        </w:rPr>
        <w:t>esa </w:t>
      </w:r>
      <w:r>
        <w:rPr>
          <w:color w:val="231F20"/>
        </w:rPr>
        <w:t>diversidad de significados de “falta” y no se requieren acciones para reducirlas o,</w:t>
      </w:r>
      <w:r>
        <w:rPr>
          <w:color w:val="231F20"/>
          <w:spacing w:val="4"/>
        </w:rPr>
        <w:t> </w:t>
      </w:r>
      <w:r>
        <w:rPr>
          <w:color w:val="231F20"/>
        </w:rPr>
        <w:t>menos</w:t>
      </w:r>
      <w:r>
        <w:rPr>
          <w:color w:val="231F20"/>
          <w:spacing w:val="13"/>
        </w:rPr>
        <w:t> </w:t>
      </w:r>
      <w:r>
        <w:rPr>
          <w:color w:val="231F20"/>
        </w:rPr>
        <w:t>aún,</w:t>
      </w:r>
      <w:r>
        <w:rPr>
          <w:color w:val="231F20"/>
          <w:spacing w:val="5"/>
        </w:rPr>
        <w:t> </w:t>
      </w:r>
      <w:r>
        <w:rPr>
          <w:color w:val="231F20"/>
        </w:rPr>
        <w:t>para</w:t>
      </w:r>
      <w:r>
        <w:rPr>
          <w:color w:val="231F20"/>
          <w:spacing w:val="13"/>
        </w:rPr>
        <w:t> </w:t>
      </w:r>
      <w:r>
        <w:rPr>
          <w:color w:val="231F20"/>
        </w:rPr>
        <w:t>limitarlas</w:t>
      </w:r>
      <w:r>
        <w:rPr>
          <w:color w:val="231F20"/>
          <w:spacing w:val="13"/>
        </w:rPr>
        <w:t> </w:t>
      </w:r>
      <w:r>
        <w:rPr>
          <w:color w:val="231F20"/>
        </w:rPr>
        <w:t>a</w:t>
      </w:r>
      <w:r>
        <w:rPr>
          <w:color w:val="231F20"/>
          <w:spacing w:val="13"/>
        </w:rPr>
        <w:t> </w:t>
      </w:r>
      <w:r>
        <w:rPr>
          <w:color w:val="231F20"/>
        </w:rPr>
        <w:t>una</w:t>
      </w:r>
      <w:r>
        <w:rPr>
          <w:color w:val="231F20"/>
          <w:spacing w:val="13"/>
        </w:rPr>
        <w:t> </w:t>
      </w:r>
      <w:r>
        <w:rPr>
          <w:color w:val="231F20"/>
        </w:rPr>
        <w:t>sola</w:t>
      </w:r>
      <w:r>
        <w:rPr>
          <w:color w:val="231F20"/>
          <w:spacing w:val="13"/>
        </w:rPr>
        <w:t> </w:t>
      </w:r>
      <w:r>
        <w:rPr>
          <w:color w:val="231F20"/>
        </w:rPr>
        <w:t>noción.</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2617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Desde una acepción de “falta” (art. 23 del CDU) resultan relevantes </w:t>
      </w:r>
      <w:r>
        <w:rPr>
          <w:color w:val="231F20"/>
          <w:spacing w:val="-4"/>
        </w:rPr>
        <w:t>los </w:t>
      </w:r>
      <w:r>
        <w:rPr>
          <w:color w:val="231F20"/>
        </w:rPr>
        <w:t>ajustes a la descripción normativa de la categoría “ilicitud sustancial”, en especial las expresiones “conducta” e “ilícita”. Desde otra de las nociones emblemáticas de falta en el CDU, la que contienen los artículos 4 y  48, </w:t>
      </w:r>
      <w:r>
        <w:rPr>
          <w:color w:val="231F20"/>
          <w:spacing w:val="-4"/>
        </w:rPr>
        <w:t>las </w:t>
      </w:r>
      <w:r>
        <w:rPr>
          <w:color w:val="231F20"/>
        </w:rPr>
        <w:t>cuales se conservan en el proyecto de reforma, los cambios propuestos </w:t>
      </w:r>
      <w:r>
        <w:rPr>
          <w:color w:val="231F20"/>
          <w:spacing w:val="-6"/>
        </w:rPr>
        <w:t>al </w:t>
      </w:r>
      <w:r>
        <w:rPr>
          <w:color w:val="231F20"/>
        </w:rPr>
        <w:t>artículo 5º del CDU son  irrelevantes. Por  lo  tanto, lo  que  interesa, más  </w:t>
      </w:r>
      <w:r>
        <w:rPr>
          <w:color w:val="231F20"/>
          <w:spacing w:val="-4"/>
        </w:rPr>
        <w:t>allá </w:t>
      </w:r>
      <w:r>
        <w:rPr>
          <w:color w:val="231F20"/>
        </w:rPr>
        <w:t>de las expresiones que se usen en casos como éste, es la postura que se </w:t>
      </w:r>
      <w:r>
        <w:rPr>
          <w:color w:val="231F20"/>
          <w:spacing w:val="-3"/>
        </w:rPr>
        <w:t>asuma </w:t>
      </w:r>
      <w:r>
        <w:rPr>
          <w:color w:val="231F20"/>
        </w:rPr>
        <w:t>en torno a la naturaleza y alcances del derecho disciplinario, en relación </w:t>
      </w:r>
      <w:r>
        <w:rPr>
          <w:color w:val="231F20"/>
          <w:spacing w:val="-4"/>
        </w:rPr>
        <w:t>con </w:t>
      </w:r>
      <w:r>
        <w:rPr>
          <w:color w:val="231F20"/>
        </w:rPr>
        <w:t>categorías como el deber funcional, el tipo de reproche que orienta al derecho disciplinario, la intangibilidad de los derechos y garantías fundamentales </w:t>
      </w:r>
      <w:r>
        <w:rPr>
          <w:color w:val="231F20"/>
          <w:spacing w:val="-4"/>
        </w:rPr>
        <w:t>que </w:t>
      </w:r>
      <w:r>
        <w:rPr>
          <w:color w:val="231F20"/>
        </w:rPr>
        <w:t>asisten</w:t>
      </w:r>
      <w:r>
        <w:rPr>
          <w:color w:val="231F20"/>
          <w:spacing w:val="-16"/>
        </w:rPr>
        <w:t> </w:t>
      </w:r>
      <w:r>
        <w:rPr>
          <w:color w:val="231F20"/>
        </w:rPr>
        <w:t>a</w:t>
      </w:r>
      <w:r>
        <w:rPr>
          <w:color w:val="231F20"/>
          <w:spacing w:val="-15"/>
        </w:rPr>
        <w:t> </w:t>
      </w:r>
      <w:r>
        <w:rPr>
          <w:color w:val="231F20"/>
        </w:rPr>
        <w:t>los</w:t>
      </w:r>
      <w:r>
        <w:rPr>
          <w:color w:val="231F20"/>
          <w:spacing w:val="-16"/>
        </w:rPr>
        <w:t> </w:t>
      </w:r>
      <w:r>
        <w:rPr>
          <w:color w:val="231F20"/>
        </w:rPr>
        <w:t>servidores</w:t>
      </w:r>
      <w:r>
        <w:rPr>
          <w:color w:val="231F20"/>
          <w:spacing w:val="-15"/>
        </w:rPr>
        <w:t> </w:t>
      </w:r>
      <w:r>
        <w:rPr>
          <w:color w:val="231F20"/>
        </w:rPr>
        <w:t>públicos,</w:t>
      </w:r>
      <w:r>
        <w:rPr>
          <w:color w:val="231F20"/>
          <w:spacing w:val="-21"/>
        </w:rPr>
        <w:t> </w:t>
      </w:r>
      <w:r>
        <w:rPr>
          <w:color w:val="231F20"/>
        </w:rPr>
        <w:t>la</w:t>
      </w:r>
      <w:r>
        <w:rPr>
          <w:color w:val="231F20"/>
          <w:spacing w:val="-16"/>
        </w:rPr>
        <w:t> </w:t>
      </w:r>
      <w:r>
        <w:rPr>
          <w:color w:val="231F20"/>
        </w:rPr>
        <w:t>pertinencia</w:t>
      </w:r>
      <w:r>
        <w:rPr>
          <w:color w:val="231F20"/>
          <w:spacing w:val="-15"/>
        </w:rPr>
        <w:t> </w:t>
      </w:r>
      <w:r>
        <w:rPr>
          <w:color w:val="231F20"/>
        </w:rPr>
        <w:t>de</w:t>
      </w:r>
      <w:r>
        <w:rPr>
          <w:color w:val="231F20"/>
          <w:spacing w:val="-16"/>
        </w:rPr>
        <w:t> </w:t>
      </w:r>
      <w:r>
        <w:rPr>
          <w:color w:val="231F20"/>
        </w:rPr>
        <w:t>categorías</w:t>
      </w:r>
      <w:r>
        <w:rPr>
          <w:color w:val="231F20"/>
          <w:spacing w:val="-15"/>
        </w:rPr>
        <w:t> </w:t>
      </w:r>
      <w:r>
        <w:rPr>
          <w:color w:val="231F20"/>
        </w:rPr>
        <w:t>como</w:t>
      </w:r>
      <w:r>
        <w:rPr>
          <w:color w:val="231F20"/>
          <w:spacing w:val="-15"/>
        </w:rPr>
        <w:t> </w:t>
      </w:r>
      <w:r>
        <w:rPr>
          <w:color w:val="231F20"/>
        </w:rPr>
        <w:t>las</w:t>
      </w:r>
      <w:r>
        <w:rPr>
          <w:color w:val="231F20"/>
          <w:spacing w:val="-16"/>
        </w:rPr>
        <w:t> </w:t>
      </w:r>
      <w:r>
        <w:rPr>
          <w:color w:val="231F20"/>
        </w:rPr>
        <w:t>relaciones de sujeción especial en el Estado social de derecho, entre otros asuntos en </w:t>
      </w:r>
      <w:r>
        <w:rPr>
          <w:color w:val="231F20"/>
          <w:spacing w:val="-6"/>
        </w:rPr>
        <w:t>los </w:t>
      </w:r>
      <w:r>
        <w:rPr>
          <w:color w:val="231F20"/>
        </w:rPr>
        <w:t>cuales</w:t>
      </w:r>
      <w:r>
        <w:rPr>
          <w:color w:val="231F20"/>
          <w:spacing w:val="8"/>
        </w:rPr>
        <w:t> </w:t>
      </w:r>
      <w:r>
        <w:rPr>
          <w:color w:val="231F20"/>
        </w:rPr>
        <w:t>comienzan</w:t>
      </w:r>
      <w:r>
        <w:rPr>
          <w:color w:val="231F20"/>
          <w:spacing w:val="9"/>
        </w:rPr>
        <w:t> </w:t>
      </w:r>
      <w:r>
        <w:rPr>
          <w:color w:val="231F20"/>
        </w:rPr>
        <w:t>a</w:t>
      </w:r>
      <w:r>
        <w:rPr>
          <w:color w:val="231F20"/>
          <w:spacing w:val="8"/>
        </w:rPr>
        <w:t> </w:t>
      </w:r>
      <w:r>
        <w:rPr>
          <w:color w:val="231F20"/>
        </w:rPr>
        <w:t>germinar</w:t>
      </w:r>
      <w:r>
        <w:rPr>
          <w:color w:val="231F20"/>
          <w:spacing w:val="9"/>
        </w:rPr>
        <w:t> </w:t>
      </w:r>
      <w:r>
        <w:rPr>
          <w:color w:val="231F20"/>
        </w:rPr>
        <w:t>aproximaciones</w:t>
      </w:r>
      <w:r>
        <w:rPr>
          <w:color w:val="231F20"/>
          <w:spacing w:val="9"/>
        </w:rPr>
        <w:t> </w:t>
      </w:r>
      <w:r>
        <w:rPr>
          <w:color w:val="231F20"/>
        </w:rPr>
        <w:t>adicionales</w:t>
      </w:r>
      <w:r>
        <w:rPr>
          <w:color w:val="231F20"/>
          <w:spacing w:val="8"/>
        </w:rPr>
        <w:t> </w:t>
      </w:r>
      <w:r>
        <w:rPr>
          <w:color w:val="231F20"/>
        </w:rPr>
        <w:t>en</w:t>
      </w:r>
      <w:r>
        <w:rPr>
          <w:color w:val="231F20"/>
          <w:spacing w:val="9"/>
        </w:rPr>
        <w:t> </w:t>
      </w:r>
      <w:r>
        <w:rPr>
          <w:color w:val="231F20"/>
        </w:rPr>
        <w:t>esta</w:t>
      </w:r>
      <w:r>
        <w:rPr>
          <w:color w:val="231F20"/>
          <w:spacing w:val="8"/>
        </w:rPr>
        <w:t> </w:t>
      </w:r>
      <w:r>
        <w:rPr>
          <w:color w:val="231F20"/>
        </w:rPr>
        <w:t>disciplina.</w:t>
      </w:r>
    </w:p>
    <w:p>
      <w:pPr>
        <w:pStyle w:val="BodyText"/>
        <w:spacing w:line="273" w:lineRule="auto" w:before="160"/>
        <w:ind w:left="1483" w:right="1353" w:firstLine="359"/>
        <w:jc w:val="both"/>
      </w:pPr>
      <w:r>
        <w:rPr>
          <w:color w:val="231F20"/>
        </w:rPr>
        <w:t>De</w:t>
      </w:r>
      <w:r>
        <w:rPr>
          <w:color w:val="231F20"/>
          <w:spacing w:val="-20"/>
        </w:rPr>
        <w:t> </w:t>
      </w:r>
      <w:r>
        <w:rPr>
          <w:color w:val="231F20"/>
        </w:rPr>
        <w:t>otra</w:t>
      </w:r>
      <w:r>
        <w:rPr>
          <w:color w:val="231F20"/>
          <w:spacing w:val="-19"/>
        </w:rPr>
        <w:t> </w:t>
      </w:r>
      <w:r>
        <w:rPr>
          <w:color w:val="231F20"/>
        </w:rPr>
        <w:t>parte,</w:t>
      </w:r>
      <w:r>
        <w:rPr>
          <w:color w:val="231F20"/>
          <w:spacing w:val="-26"/>
        </w:rPr>
        <w:t> </w:t>
      </w:r>
      <w:r>
        <w:rPr>
          <w:color w:val="231F20"/>
        </w:rPr>
        <w:t>se</w:t>
      </w:r>
      <w:r>
        <w:rPr>
          <w:color w:val="231F20"/>
          <w:spacing w:val="-19"/>
        </w:rPr>
        <w:t> </w:t>
      </w:r>
      <w:r>
        <w:rPr>
          <w:color w:val="231F20"/>
        </w:rPr>
        <w:t>logra</w:t>
      </w:r>
      <w:r>
        <w:rPr>
          <w:color w:val="231F20"/>
          <w:spacing w:val="-19"/>
        </w:rPr>
        <w:t> </w:t>
      </w:r>
      <w:r>
        <w:rPr>
          <w:color w:val="231F20"/>
        </w:rPr>
        <w:t>un</w:t>
      </w:r>
      <w:r>
        <w:rPr>
          <w:color w:val="231F20"/>
          <w:spacing w:val="-19"/>
        </w:rPr>
        <w:t> </w:t>
      </w:r>
      <w:r>
        <w:rPr>
          <w:color w:val="231F20"/>
        </w:rPr>
        <w:t>avance</w:t>
      </w:r>
      <w:r>
        <w:rPr>
          <w:color w:val="231F20"/>
          <w:spacing w:val="-19"/>
        </w:rPr>
        <w:t> </w:t>
      </w:r>
      <w:r>
        <w:rPr>
          <w:color w:val="231F20"/>
        </w:rPr>
        <w:t>importante</w:t>
      </w:r>
      <w:r>
        <w:rPr>
          <w:color w:val="231F20"/>
          <w:spacing w:val="-19"/>
        </w:rPr>
        <w:t> </w:t>
      </w:r>
      <w:r>
        <w:rPr>
          <w:color w:val="231F20"/>
        </w:rPr>
        <w:t>en</w:t>
      </w:r>
      <w:r>
        <w:rPr>
          <w:color w:val="231F20"/>
          <w:spacing w:val="-19"/>
        </w:rPr>
        <w:t> </w:t>
      </w:r>
      <w:r>
        <w:rPr>
          <w:color w:val="231F20"/>
        </w:rPr>
        <w:t>la</w:t>
      </w:r>
      <w:r>
        <w:rPr>
          <w:color w:val="231F20"/>
          <w:spacing w:val="-19"/>
        </w:rPr>
        <w:t> </w:t>
      </w:r>
      <w:r>
        <w:rPr>
          <w:color w:val="231F20"/>
        </w:rPr>
        <w:t>concreción</w:t>
      </w:r>
      <w:r>
        <w:rPr>
          <w:color w:val="231F20"/>
          <w:spacing w:val="-20"/>
        </w:rPr>
        <w:t> </w:t>
      </w:r>
      <w:r>
        <w:rPr>
          <w:color w:val="231F20"/>
        </w:rPr>
        <w:t>de</w:t>
      </w:r>
      <w:r>
        <w:rPr>
          <w:color w:val="231F20"/>
          <w:spacing w:val="-19"/>
        </w:rPr>
        <w:t> </w:t>
      </w:r>
      <w:r>
        <w:rPr>
          <w:color w:val="231F20"/>
        </w:rPr>
        <w:t>principios</w:t>
      </w:r>
      <w:r>
        <w:rPr>
          <w:color w:val="231F20"/>
          <w:spacing w:val="-19"/>
        </w:rPr>
        <w:t> </w:t>
      </w:r>
      <w:r>
        <w:rPr>
          <w:color w:val="231F20"/>
        </w:rPr>
        <w:t>de igualdad y proporcionalidad al introducir en la reforma el título de imputación para separar los límites de la inhabilidad general. El debate continuará para atender plenamente el mandato de distinción previsto en el artículo 6º de la Constitución,</w:t>
      </w:r>
      <w:r>
        <w:rPr>
          <w:color w:val="231F20"/>
          <w:spacing w:val="-20"/>
        </w:rPr>
        <w:t> </w:t>
      </w:r>
      <w:r>
        <w:rPr>
          <w:color w:val="231F20"/>
        </w:rPr>
        <w:t>en</w:t>
      </w:r>
      <w:r>
        <w:rPr>
          <w:color w:val="231F20"/>
          <w:spacing w:val="-13"/>
        </w:rPr>
        <w:t> </w:t>
      </w:r>
      <w:r>
        <w:rPr>
          <w:color w:val="231F20"/>
        </w:rPr>
        <w:t>relación</w:t>
      </w:r>
      <w:r>
        <w:rPr>
          <w:color w:val="231F20"/>
          <w:spacing w:val="-13"/>
        </w:rPr>
        <w:t> </w:t>
      </w:r>
      <w:r>
        <w:rPr>
          <w:color w:val="231F20"/>
        </w:rPr>
        <w:t>con</w:t>
      </w:r>
      <w:r>
        <w:rPr>
          <w:color w:val="231F20"/>
          <w:spacing w:val="-13"/>
        </w:rPr>
        <w:t> </w:t>
      </w:r>
      <w:r>
        <w:rPr>
          <w:color w:val="231F20"/>
        </w:rPr>
        <w:t>los</w:t>
      </w:r>
      <w:r>
        <w:rPr>
          <w:color w:val="231F20"/>
          <w:spacing w:val="-13"/>
        </w:rPr>
        <w:t> </w:t>
      </w:r>
      <w:r>
        <w:rPr>
          <w:color w:val="231F20"/>
        </w:rPr>
        <w:t>escenarios</w:t>
      </w:r>
      <w:r>
        <w:rPr>
          <w:color w:val="231F20"/>
          <w:spacing w:val="-13"/>
        </w:rPr>
        <w:t> </w:t>
      </w:r>
      <w:r>
        <w:rPr>
          <w:color w:val="231F20"/>
        </w:rPr>
        <w:t>de</w:t>
      </w:r>
      <w:r>
        <w:rPr>
          <w:color w:val="231F20"/>
          <w:spacing w:val="-13"/>
        </w:rPr>
        <w:t> </w:t>
      </w:r>
      <w:r>
        <w:rPr>
          <w:color w:val="231F20"/>
        </w:rPr>
        <w:t>responsabilidad</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servidores públicos en cuanto, en el estado actual de evolución del derecho disciplinario, se admiten aún las mismas consecuencias disciplinarias en las faltas</w:t>
      </w:r>
      <w:r>
        <w:rPr>
          <w:color w:val="231F20"/>
          <w:spacing w:val="-26"/>
        </w:rPr>
        <w:t> </w:t>
      </w:r>
      <w:r>
        <w:rPr>
          <w:color w:val="231F20"/>
        </w:rPr>
        <w:t>gravísimas para</w:t>
      </w:r>
      <w:r>
        <w:rPr>
          <w:color w:val="231F20"/>
          <w:spacing w:val="11"/>
        </w:rPr>
        <w:t> </w:t>
      </w:r>
      <w:r>
        <w:rPr>
          <w:color w:val="231F20"/>
        </w:rPr>
        <w:t>conductas</w:t>
      </w:r>
      <w:r>
        <w:rPr>
          <w:color w:val="231F20"/>
          <w:spacing w:val="12"/>
        </w:rPr>
        <w:t> </w:t>
      </w:r>
      <w:r>
        <w:rPr>
          <w:color w:val="231F20"/>
        </w:rPr>
        <w:t>o</w:t>
      </w:r>
      <w:r>
        <w:rPr>
          <w:color w:val="231F20"/>
          <w:spacing w:val="11"/>
        </w:rPr>
        <w:t> </w:t>
      </w:r>
      <w:r>
        <w:rPr>
          <w:color w:val="231F20"/>
        </w:rPr>
        <w:t>faltas</w:t>
      </w:r>
      <w:r>
        <w:rPr>
          <w:color w:val="231F20"/>
          <w:spacing w:val="12"/>
        </w:rPr>
        <w:t> </w:t>
      </w:r>
      <w:r>
        <w:rPr>
          <w:color w:val="231F20"/>
        </w:rPr>
        <w:t>ubicadas</w:t>
      </w:r>
      <w:r>
        <w:rPr>
          <w:color w:val="231F20"/>
          <w:spacing w:val="12"/>
        </w:rPr>
        <w:t> </w:t>
      </w:r>
      <w:r>
        <w:rPr>
          <w:color w:val="231F20"/>
        </w:rPr>
        <w:t>en</w:t>
      </w:r>
      <w:r>
        <w:rPr>
          <w:color w:val="231F20"/>
          <w:spacing w:val="11"/>
        </w:rPr>
        <w:t> </w:t>
      </w:r>
      <w:r>
        <w:rPr>
          <w:color w:val="231F20"/>
        </w:rPr>
        <w:t>extremos</w:t>
      </w:r>
      <w:r>
        <w:rPr>
          <w:color w:val="231F20"/>
          <w:spacing w:val="12"/>
        </w:rPr>
        <w:t> </w:t>
      </w:r>
      <w:r>
        <w:rPr>
          <w:color w:val="231F20"/>
        </w:rPr>
        <w:t>opuestos.</w:t>
      </w:r>
    </w:p>
    <w:p>
      <w:pPr>
        <w:pStyle w:val="BodyText"/>
        <w:spacing w:line="273" w:lineRule="auto" w:before="164"/>
        <w:ind w:left="1483" w:right="1360" w:firstLine="359"/>
        <w:jc w:val="both"/>
      </w:pPr>
      <w:r>
        <w:rPr>
          <w:color w:val="231F20"/>
        </w:rPr>
        <w:t>La consolidación de la autonomía de esta disciplina ha logrado avances significativos. No obstante, el proceso sigue su</w:t>
      </w:r>
      <w:r>
        <w:rPr>
          <w:color w:val="231F20"/>
          <w:spacing w:val="24"/>
        </w:rPr>
        <w:t> </w:t>
      </w:r>
      <w:r>
        <w:rPr>
          <w:color w:val="231F20"/>
        </w:rPr>
        <w:t>marcha.</w:t>
      </w:r>
    </w:p>
    <w:p>
      <w:pPr>
        <w:pStyle w:val="BodyText"/>
        <w:spacing w:line="273" w:lineRule="auto" w:before="169"/>
        <w:ind w:left="1483" w:right="1361" w:firstLine="359"/>
        <w:jc w:val="both"/>
      </w:pPr>
      <w:r>
        <w:rPr>
          <w:color w:val="231F20"/>
        </w:rPr>
        <w:t>Por último, reitero mis agradecimientos al Instituto de Estudios </w:t>
      </w:r>
      <w:r>
        <w:rPr>
          <w:color w:val="231F20"/>
          <w:spacing w:val="-4"/>
        </w:rPr>
        <w:t>del </w:t>
      </w:r>
      <w:r>
        <w:rPr>
          <w:color w:val="231F20"/>
        </w:rPr>
        <w:t>Ministerio</w:t>
      </w:r>
      <w:r>
        <w:rPr>
          <w:color w:val="231F20"/>
          <w:spacing w:val="-4"/>
        </w:rPr>
        <w:t> </w:t>
      </w:r>
      <w:r>
        <w:rPr>
          <w:color w:val="231F20"/>
        </w:rPr>
        <w:t>Público</w:t>
      </w:r>
      <w:r>
        <w:rPr>
          <w:color w:val="231F20"/>
          <w:spacing w:val="-3"/>
        </w:rPr>
        <w:t> </w:t>
      </w:r>
      <w:r>
        <w:rPr>
          <w:color w:val="231F20"/>
        </w:rPr>
        <w:t>por</w:t>
      </w:r>
      <w:r>
        <w:rPr>
          <w:color w:val="231F20"/>
          <w:spacing w:val="-3"/>
        </w:rPr>
        <w:t> </w:t>
      </w:r>
      <w:r>
        <w:rPr>
          <w:color w:val="231F20"/>
        </w:rPr>
        <w:t>la</w:t>
      </w:r>
      <w:r>
        <w:rPr>
          <w:color w:val="231F20"/>
          <w:spacing w:val="-4"/>
        </w:rPr>
        <w:t> </w:t>
      </w:r>
      <w:r>
        <w:rPr>
          <w:color w:val="231F20"/>
        </w:rPr>
        <w:t>invitación</w:t>
      </w:r>
      <w:r>
        <w:rPr>
          <w:color w:val="231F20"/>
          <w:spacing w:val="-3"/>
        </w:rPr>
        <w:t> </w:t>
      </w:r>
      <w:r>
        <w:rPr>
          <w:color w:val="231F20"/>
        </w:rPr>
        <w:t>a</w:t>
      </w:r>
      <w:r>
        <w:rPr>
          <w:color w:val="231F20"/>
          <w:spacing w:val="-3"/>
        </w:rPr>
        <w:t> </w:t>
      </w:r>
      <w:r>
        <w:rPr>
          <w:color w:val="231F20"/>
        </w:rPr>
        <w:t>este</w:t>
      </w:r>
      <w:r>
        <w:rPr>
          <w:color w:val="231F20"/>
          <w:spacing w:val="-4"/>
        </w:rPr>
        <w:t> </w:t>
      </w:r>
      <w:r>
        <w:rPr>
          <w:color w:val="231F20"/>
        </w:rPr>
        <w:t>escenario</w:t>
      </w:r>
      <w:r>
        <w:rPr>
          <w:color w:val="231F20"/>
          <w:spacing w:val="-3"/>
        </w:rPr>
        <w:t> </w:t>
      </w:r>
      <w:r>
        <w:rPr>
          <w:color w:val="231F20"/>
        </w:rPr>
        <w:t>tan</w:t>
      </w:r>
      <w:r>
        <w:rPr>
          <w:color w:val="231F20"/>
          <w:spacing w:val="-3"/>
        </w:rPr>
        <w:t> </w:t>
      </w:r>
      <w:r>
        <w:rPr>
          <w:color w:val="231F20"/>
        </w:rPr>
        <w:t>especial</w:t>
      </w:r>
      <w:r>
        <w:rPr>
          <w:color w:val="231F20"/>
          <w:spacing w:val="-4"/>
        </w:rPr>
        <w:t> </w:t>
      </w:r>
      <w:r>
        <w:rPr>
          <w:color w:val="231F20"/>
        </w:rPr>
        <w:t>para</w:t>
      </w:r>
      <w:r>
        <w:rPr>
          <w:color w:val="231F20"/>
          <w:spacing w:val="-3"/>
        </w:rPr>
        <w:t> </w:t>
      </w:r>
      <w:r>
        <w:rPr>
          <w:color w:val="231F20"/>
        </w:rPr>
        <w:t>el</w:t>
      </w:r>
      <w:r>
        <w:rPr>
          <w:color w:val="231F20"/>
          <w:spacing w:val="-3"/>
        </w:rPr>
        <w:t> </w:t>
      </w:r>
      <w:r>
        <w:rPr>
          <w:color w:val="231F20"/>
        </w:rPr>
        <w:t>análisis y</w:t>
      </w:r>
      <w:r>
        <w:rPr>
          <w:color w:val="231F20"/>
          <w:spacing w:val="11"/>
        </w:rPr>
        <w:t> </w:t>
      </w:r>
      <w:r>
        <w:rPr>
          <w:color w:val="231F20"/>
        </w:rPr>
        <w:t>la</w:t>
      </w:r>
      <w:r>
        <w:rPr>
          <w:color w:val="231F20"/>
          <w:spacing w:val="11"/>
        </w:rPr>
        <w:t> </w:t>
      </w:r>
      <w:r>
        <w:rPr>
          <w:color w:val="231F20"/>
        </w:rPr>
        <w:t>discusión</w:t>
      </w:r>
      <w:r>
        <w:rPr>
          <w:color w:val="231F20"/>
          <w:spacing w:val="11"/>
        </w:rPr>
        <w:t> </w:t>
      </w:r>
      <w:r>
        <w:rPr>
          <w:color w:val="231F20"/>
        </w:rPr>
        <w:t>sobre</w:t>
      </w:r>
      <w:r>
        <w:rPr>
          <w:color w:val="231F20"/>
          <w:spacing w:val="11"/>
        </w:rPr>
        <w:t> </w:t>
      </w:r>
      <w:r>
        <w:rPr>
          <w:color w:val="231F20"/>
        </w:rPr>
        <w:t>el</w:t>
      </w:r>
      <w:r>
        <w:rPr>
          <w:color w:val="231F20"/>
          <w:spacing w:val="11"/>
        </w:rPr>
        <w:t> </w:t>
      </w:r>
      <w:r>
        <w:rPr>
          <w:color w:val="231F20"/>
        </w:rPr>
        <w:t>futuro</w:t>
      </w:r>
      <w:r>
        <w:rPr>
          <w:color w:val="231F20"/>
          <w:spacing w:val="12"/>
        </w:rPr>
        <w:t> </w:t>
      </w:r>
      <w:r>
        <w:rPr>
          <w:color w:val="231F20"/>
        </w:rPr>
        <w:t>del</w:t>
      </w:r>
      <w:r>
        <w:rPr>
          <w:color w:val="231F20"/>
          <w:spacing w:val="11"/>
        </w:rPr>
        <w:t> </w:t>
      </w:r>
      <w:r>
        <w:rPr>
          <w:color w:val="231F20"/>
        </w:rPr>
        <w:t>derecho</w:t>
      </w:r>
      <w:r>
        <w:rPr>
          <w:color w:val="231F20"/>
          <w:spacing w:val="11"/>
        </w:rPr>
        <w:t> </w:t>
      </w:r>
      <w:r>
        <w:rPr>
          <w:color w:val="231F20"/>
        </w:rPr>
        <w:t>disciplinario.</w:t>
      </w:r>
    </w:p>
    <w:p>
      <w:pPr>
        <w:spacing w:after="0" w:line="273" w:lineRule="auto"/>
        <w:jc w:val="both"/>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4"/>
              <w:rPr>
                <w:sz w:val="55"/>
              </w:rPr>
            </w:pPr>
          </w:p>
          <w:p>
            <w:pPr>
              <w:pStyle w:val="TableParagraph"/>
              <w:spacing w:line="314" w:lineRule="auto"/>
              <w:ind w:left="483" w:right="1192" w:firstLine="1056"/>
              <w:jc w:val="right"/>
              <w:rPr>
                <w:rFonts w:ascii="Book Antiqua"/>
                <w:b/>
                <w:sz w:val="38"/>
              </w:rPr>
            </w:pPr>
            <w:r>
              <w:rPr>
                <w:rFonts w:ascii="Book Antiqua"/>
                <w:b/>
                <w:color w:val="FFFFFF"/>
                <w:spacing w:val="19"/>
                <w:sz w:val="38"/>
              </w:rPr>
              <w:t>EL </w:t>
            </w:r>
            <w:r>
              <w:rPr>
                <w:rFonts w:ascii="Book Antiqua"/>
                <w:b/>
                <w:color w:val="FFFFFF"/>
                <w:spacing w:val="32"/>
                <w:sz w:val="38"/>
              </w:rPr>
              <w:t>DERECHO</w:t>
            </w:r>
            <w:r>
              <w:rPr>
                <w:rFonts w:ascii="Book Antiqua"/>
                <w:b/>
                <w:color w:val="FFFFFF"/>
                <w:spacing w:val="-62"/>
                <w:sz w:val="38"/>
              </w:rPr>
              <w:t> </w:t>
            </w:r>
            <w:r>
              <w:rPr>
                <w:rFonts w:ascii="Book Antiqua"/>
                <w:b/>
                <w:color w:val="FFFFFF"/>
                <w:spacing w:val="19"/>
                <w:sz w:val="38"/>
              </w:rPr>
              <w:t>DE</w:t>
            </w:r>
            <w:r>
              <w:rPr>
                <w:rFonts w:ascii="Book Antiqua"/>
                <w:b/>
                <w:color w:val="FFFFFF"/>
                <w:spacing w:val="-21"/>
                <w:sz w:val="38"/>
              </w:rPr>
              <w:t> </w:t>
            </w:r>
            <w:r>
              <w:rPr>
                <w:rFonts w:ascii="Book Antiqua"/>
                <w:b/>
                <w:color w:val="FFFFFF"/>
                <w:spacing w:val="29"/>
                <w:sz w:val="38"/>
              </w:rPr>
              <w:t>DEFENSA</w:t>
            </w:r>
            <w:r>
              <w:rPr>
                <w:rFonts w:ascii="Book Antiqua"/>
                <w:b/>
                <w:color w:val="FFFFFF"/>
                <w:w w:val="80"/>
                <w:sz w:val="38"/>
              </w:rPr>
              <w:t> </w:t>
            </w:r>
            <w:r>
              <w:rPr>
                <w:rFonts w:ascii="Book Antiqua"/>
                <w:b/>
                <w:color w:val="FFFFFF"/>
                <w:spacing w:val="19"/>
                <w:sz w:val="38"/>
              </w:rPr>
              <w:t>EN</w:t>
            </w:r>
            <w:r>
              <w:rPr>
                <w:rFonts w:ascii="Book Antiqua"/>
                <w:b/>
                <w:color w:val="FFFFFF"/>
                <w:spacing w:val="-18"/>
                <w:sz w:val="38"/>
              </w:rPr>
              <w:t> </w:t>
            </w:r>
            <w:r>
              <w:rPr>
                <w:rFonts w:ascii="Book Antiqua"/>
                <w:b/>
                <w:color w:val="FFFFFF"/>
                <w:spacing w:val="18"/>
                <w:sz w:val="38"/>
              </w:rPr>
              <w:t>EL</w:t>
            </w:r>
            <w:r>
              <w:rPr>
                <w:rFonts w:ascii="Book Antiqua"/>
                <w:b/>
                <w:color w:val="FFFFFF"/>
                <w:spacing w:val="-18"/>
                <w:sz w:val="38"/>
              </w:rPr>
              <w:t> </w:t>
            </w:r>
            <w:r>
              <w:rPr>
                <w:rFonts w:ascii="Book Antiqua"/>
                <w:b/>
                <w:color w:val="FFFFFF"/>
                <w:spacing w:val="27"/>
                <w:sz w:val="38"/>
              </w:rPr>
              <w:t>PROYECTO</w:t>
            </w:r>
            <w:r>
              <w:rPr>
                <w:rFonts w:ascii="Book Antiqua"/>
                <w:b/>
                <w:color w:val="FFFFFF"/>
                <w:spacing w:val="-18"/>
                <w:sz w:val="38"/>
              </w:rPr>
              <w:t> </w:t>
            </w:r>
            <w:r>
              <w:rPr>
                <w:rFonts w:ascii="Book Antiqua"/>
                <w:b/>
                <w:color w:val="FFFFFF"/>
                <w:spacing w:val="19"/>
                <w:sz w:val="38"/>
              </w:rPr>
              <w:t>DE</w:t>
            </w:r>
            <w:r>
              <w:rPr>
                <w:rFonts w:ascii="Book Antiqua"/>
                <w:b/>
                <w:color w:val="FFFFFF"/>
                <w:spacing w:val="-18"/>
                <w:sz w:val="38"/>
              </w:rPr>
              <w:t> </w:t>
            </w:r>
            <w:r>
              <w:rPr>
                <w:rFonts w:ascii="Book Antiqua"/>
                <w:b/>
                <w:color w:val="FFFFFF"/>
                <w:spacing w:val="32"/>
                <w:sz w:val="38"/>
              </w:rPr>
              <w:t>REFORMA</w:t>
            </w:r>
            <w:r>
              <w:rPr>
                <w:rFonts w:ascii="Book Antiqua"/>
                <w:b/>
                <w:color w:val="FFFFFF"/>
                <w:w w:val="80"/>
                <w:sz w:val="38"/>
              </w:rPr>
              <w:t> </w:t>
            </w:r>
            <w:r>
              <w:rPr>
                <w:rFonts w:ascii="Book Antiqua"/>
                <w:b/>
                <w:color w:val="FFFFFF"/>
                <w:spacing w:val="19"/>
                <w:sz w:val="38"/>
              </w:rPr>
              <w:t>AL </w:t>
            </w:r>
            <w:r>
              <w:rPr>
                <w:rFonts w:ascii="Book Antiqua"/>
                <w:b/>
                <w:color w:val="FFFFFF"/>
                <w:spacing w:val="28"/>
                <w:sz w:val="38"/>
              </w:rPr>
              <w:t>CDu: </w:t>
            </w:r>
            <w:r>
              <w:rPr>
                <w:rFonts w:ascii="Book Antiqua"/>
                <w:b/>
                <w:color w:val="FFFFFF"/>
                <w:spacing w:val="27"/>
                <w:sz w:val="38"/>
              </w:rPr>
              <w:t>PROYECTO </w:t>
            </w:r>
            <w:r>
              <w:rPr>
                <w:rFonts w:ascii="Book Antiqua"/>
                <w:b/>
                <w:color w:val="FFFFFF"/>
                <w:spacing w:val="19"/>
                <w:sz w:val="38"/>
              </w:rPr>
              <w:t>DE</w:t>
            </w:r>
            <w:r>
              <w:rPr>
                <w:rFonts w:ascii="Book Antiqua"/>
                <w:b/>
                <w:color w:val="FFFFFF"/>
                <w:spacing w:val="45"/>
                <w:sz w:val="38"/>
              </w:rPr>
              <w:t> </w:t>
            </w:r>
            <w:r>
              <w:rPr>
                <w:rFonts w:ascii="Book Antiqua"/>
                <w:b/>
                <w:color w:val="FFFFFF"/>
                <w:spacing w:val="23"/>
                <w:sz w:val="38"/>
              </w:rPr>
              <w:t>LEY</w:t>
            </w:r>
            <w:r>
              <w:rPr>
                <w:rFonts w:ascii="Book Antiqua"/>
                <w:b/>
                <w:color w:val="FFFFFF"/>
                <w:spacing w:val="30"/>
                <w:sz w:val="38"/>
              </w:rPr>
              <w:t> </w:t>
            </w:r>
            <w:r>
              <w:rPr>
                <w:rFonts w:ascii="Book Antiqua"/>
                <w:b/>
                <w:color w:val="FFFFFF"/>
                <w:spacing w:val="20"/>
                <w:sz w:val="38"/>
              </w:rPr>
              <w:t>055</w:t>
            </w:r>
            <w:r>
              <w:rPr>
                <w:rFonts w:ascii="Book Antiqua"/>
                <w:b/>
                <w:color w:val="FFFFFF"/>
                <w:w w:val="104"/>
                <w:sz w:val="38"/>
              </w:rPr>
              <w:t> </w:t>
            </w:r>
            <w:r>
              <w:rPr>
                <w:rFonts w:ascii="Book Antiqua"/>
                <w:b/>
                <w:color w:val="FFFFFF"/>
                <w:spacing w:val="25"/>
                <w:sz w:val="38"/>
              </w:rPr>
              <w:t>DEL </w:t>
            </w:r>
            <w:r>
              <w:rPr>
                <w:rFonts w:ascii="Book Antiqua"/>
                <w:b/>
                <w:color w:val="FFFFFF"/>
                <w:sz w:val="38"/>
              </w:rPr>
              <w:t>6 </w:t>
            </w:r>
            <w:r>
              <w:rPr>
                <w:rFonts w:ascii="Book Antiqua"/>
                <w:b/>
                <w:color w:val="FFFFFF"/>
                <w:spacing w:val="19"/>
                <w:sz w:val="38"/>
              </w:rPr>
              <w:t>DE </w:t>
            </w:r>
            <w:r>
              <w:rPr>
                <w:rFonts w:ascii="Book Antiqua"/>
                <w:b/>
                <w:color w:val="FFFFFF"/>
                <w:spacing w:val="27"/>
                <w:sz w:val="38"/>
              </w:rPr>
              <w:t>AGOSTO </w:t>
            </w:r>
            <w:r>
              <w:rPr>
                <w:rFonts w:ascii="Book Antiqua"/>
                <w:b/>
                <w:color w:val="FFFFFF"/>
                <w:spacing w:val="19"/>
                <w:sz w:val="38"/>
              </w:rPr>
              <w:t>DE</w:t>
            </w:r>
            <w:r>
              <w:rPr>
                <w:rFonts w:ascii="Book Antiqua"/>
                <w:b/>
                <w:color w:val="FFFFFF"/>
                <w:spacing w:val="-3"/>
                <w:sz w:val="38"/>
              </w:rPr>
              <w:t> </w:t>
            </w:r>
            <w:r>
              <w:rPr>
                <w:rFonts w:ascii="Book Antiqua"/>
                <w:b/>
                <w:color w:val="FFFFFF"/>
                <w:spacing w:val="28"/>
                <w:sz w:val="38"/>
              </w:rPr>
              <w:t>2014 </w:t>
            </w:r>
            <w:r>
              <w:rPr>
                <w:rFonts w:ascii="Book Antiqua"/>
                <w:b/>
                <w:color w:val="FFFFFF"/>
                <w:sz w:val="38"/>
              </w:rPr>
              <w:t>,</w:t>
            </w:r>
          </w:p>
          <w:p>
            <w:pPr>
              <w:pStyle w:val="TableParagraph"/>
              <w:spacing w:before="3"/>
              <w:ind w:right="1192"/>
              <w:jc w:val="right"/>
              <w:rPr>
                <w:rFonts w:ascii="Book Antiqua" w:hAnsi="Book Antiqua"/>
                <w:b/>
                <w:sz w:val="38"/>
              </w:rPr>
            </w:pPr>
            <w:r>
              <w:rPr>
                <w:rFonts w:ascii="Book Antiqua" w:hAnsi="Book Antiqua"/>
                <w:b/>
                <w:color w:val="FFFFFF"/>
                <w:spacing w:val="31"/>
                <w:w w:val="95"/>
                <w:sz w:val="38"/>
              </w:rPr>
              <w:t>SENADO </w:t>
            </w:r>
            <w:r>
              <w:rPr>
                <w:rFonts w:ascii="Book Antiqua" w:hAnsi="Book Antiqua"/>
                <w:b/>
                <w:color w:val="FFFFFF"/>
                <w:spacing w:val="19"/>
                <w:w w:val="95"/>
                <w:sz w:val="38"/>
              </w:rPr>
              <w:t>DE </w:t>
            </w:r>
            <w:r>
              <w:rPr>
                <w:rFonts w:ascii="Book Antiqua" w:hAnsi="Book Antiqua"/>
                <w:b/>
                <w:color w:val="FFFFFF"/>
                <w:spacing w:val="21"/>
                <w:w w:val="95"/>
                <w:sz w:val="38"/>
              </w:rPr>
              <w:t>LA </w:t>
            </w:r>
            <w:r>
              <w:rPr>
                <w:rFonts w:ascii="Book Antiqua" w:hAnsi="Book Antiqua"/>
                <w:b/>
                <w:color w:val="FFFFFF"/>
                <w:spacing w:val="30"/>
                <w:w w:val="95"/>
                <w:sz w:val="38"/>
              </w:rPr>
              <w:t>REPÚb</w:t>
            </w:r>
            <w:r>
              <w:rPr>
                <w:rFonts w:ascii="Book Antiqua" w:hAnsi="Book Antiqua"/>
                <w:b/>
                <w:color w:val="FFFFFF"/>
                <w:spacing w:val="-21"/>
                <w:w w:val="95"/>
                <w:sz w:val="38"/>
              </w:rPr>
              <w:t> </w:t>
            </w:r>
            <w:r>
              <w:rPr>
                <w:rFonts w:ascii="Book Antiqua" w:hAnsi="Book Antiqua"/>
                <w:b/>
                <w:color w:val="FFFFFF"/>
                <w:spacing w:val="28"/>
                <w:w w:val="95"/>
                <w:sz w:val="38"/>
              </w:rPr>
              <w:t>LICA</w:t>
            </w:r>
          </w:p>
          <w:p>
            <w:pPr>
              <w:pStyle w:val="TableParagraph"/>
              <w:rPr>
                <w:sz w:val="20"/>
              </w:rPr>
            </w:pPr>
          </w:p>
          <w:p>
            <w:pPr>
              <w:pStyle w:val="TableParagraph"/>
              <w:spacing w:before="2"/>
              <w:rPr>
                <w:sz w:val="13"/>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p>
            <w:pPr>
              <w:pStyle w:val="TableParagraph"/>
              <w:spacing w:before="170"/>
              <w:ind w:left="4222"/>
              <w:rPr>
                <w:b/>
                <w:sz w:val="13"/>
              </w:rPr>
            </w:pPr>
            <w:r>
              <w:rPr>
                <w:b/>
                <w:color w:val="FFFFFF"/>
                <w:spacing w:val="16"/>
                <w:w w:val="149"/>
                <w:sz w:val="16"/>
              </w:rPr>
              <w:t>g</w:t>
            </w:r>
            <w:r>
              <w:rPr>
                <w:b/>
                <w:color w:val="FFFFFF"/>
                <w:spacing w:val="16"/>
                <w:w w:val="113"/>
                <w:sz w:val="13"/>
              </w:rPr>
              <w:t>U</w:t>
            </w:r>
            <w:r>
              <w:rPr>
                <w:b/>
                <w:color w:val="FFFFFF"/>
                <w:spacing w:val="16"/>
                <w:w w:val="95"/>
                <w:sz w:val="13"/>
              </w:rPr>
              <w:t>S</w:t>
            </w:r>
            <w:r>
              <w:rPr>
                <w:b/>
                <w:color w:val="FFFFFF"/>
                <w:spacing w:val="6"/>
                <w:w w:val="194"/>
                <w:sz w:val="13"/>
              </w:rPr>
              <w:t>t</w:t>
            </w:r>
            <w:r>
              <w:rPr>
                <w:b/>
                <w:color w:val="FFFFFF"/>
                <w:spacing w:val="-5"/>
                <w:w w:val="132"/>
                <w:sz w:val="13"/>
              </w:rPr>
              <w:t>a</w:t>
            </w:r>
            <w:r>
              <w:rPr>
                <w:b/>
                <w:color w:val="FFFFFF"/>
                <w:spacing w:val="6"/>
                <w:w w:val="112"/>
                <w:sz w:val="13"/>
              </w:rPr>
              <w:t>V</w:t>
            </w:r>
            <w:r>
              <w:rPr>
                <w:b/>
                <w:color w:val="FFFFFF"/>
                <w:w w:val="144"/>
                <w:sz w:val="13"/>
              </w:rPr>
              <w:t>o</w:t>
            </w:r>
            <w:r>
              <w:rPr>
                <w:b/>
                <w:color w:val="FFFFFF"/>
                <w:sz w:val="13"/>
              </w:rPr>
              <w:t> </w:t>
            </w:r>
            <w:r>
              <w:rPr>
                <w:b/>
                <w:color w:val="FFFFFF"/>
                <w:spacing w:val="13"/>
                <w:sz w:val="13"/>
              </w:rPr>
              <w:t> </w:t>
            </w:r>
            <w:r>
              <w:rPr>
                <w:b/>
                <w:color w:val="FFFFFF"/>
                <w:spacing w:val="16"/>
                <w:w w:val="134"/>
                <w:sz w:val="16"/>
              </w:rPr>
              <w:t>a</w:t>
            </w:r>
            <w:r>
              <w:rPr>
                <w:b/>
                <w:color w:val="FFFFFF"/>
                <w:spacing w:val="16"/>
                <w:w w:val="128"/>
                <w:sz w:val="13"/>
              </w:rPr>
              <w:t>d</w:t>
            </w:r>
            <w:r>
              <w:rPr>
                <w:b/>
                <w:color w:val="FFFFFF"/>
                <w:spacing w:val="15"/>
                <w:w w:val="144"/>
                <w:sz w:val="13"/>
              </w:rPr>
              <w:t>o</w:t>
            </w:r>
            <w:r>
              <w:rPr>
                <w:b/>
                <w:color w:val="FFFFFF"/>
                <w:spacing w:val="16"/>
                <w:w w:val="195"/>
                <w:sz w:val="13"/>
              </w:rPr>
              <w:t>l</w:t>
            </w:r>
            <w:r>
              <w:rPr>
                <w:b/>
                <w:color w:val="FFFFFF"/>
                <w:spacing w:val="16"/>
                <w:w w:val="167"/>
                <w:sz w:val="13"/>
              </w:rPr>
              <w:t>f</w:t>
            </w:r>
            <w:r>
              <w:rPr>
                <w:b/>
                <w:color w:val="FFFFFF"/>
                <w:w w:val="144"/>
                <w:sz w:val="13"/>
              </w:rPr>
              <w:t>o</w:t>
            </w:r>
            <w:r>
              <w:rPr>
                <w:b/>
                <w:color w:val="FFFFFF"/>
                <w:sz w:val="13"/>
              </w:rPr>
              <w:t>  </w:t>
            </w:r>
            <w:r>
              <w:rPr>
                <w:b/>
                <w:color w:val="FFFFFF"/>
                <w:spacing w:val="-10"/>
                <w:sz w:val="13"/>
              </w:rPr>
              <w:t> </w:t>
            </w:r>
            <w:r>
              <w:rPr>
                <w:b/>
                <w:color w:val="FFFFFF"/>
                <w:spacing w:val="16"/>
                <w:w w:val="154"/>
                <w:sz w:val="16"/>
              </w:rPr>
              <w:t>c</w:t>
            </w:r>
            <w:r>
              <w:rPr>
                <w:b/>
                <w:color w:val="FFFFFF"/>
                <w:w w:val="132"/>
                <w:sz w:val="13"/>
              </w:rPr>
              <w:t>a</w:t>
            </w:r>
            <w:r>
              <w:rPr>
                <w:b/>
                <w:color w:val="FFFFFF"/>
                <w:spacing w:val="-13"/>
                <w:sz w:val="13"/>
              </w:rPr>
              <w:t> </w:t>
            </w:r>
            <w:r>
              <w:rPr>
                <w:b/>
                <w:color w:val="FFFFFF"/>
                <w:spacing w:val="16"/>
                <w:w w:val="95"/>
                <w:sz w:val="13"/>
              </w:rPr>
              <w:t>S</w:t>
            </w:r>
            <w:r>
              <w:rPr>
                <w:b/>
                <w:color w:val="FFFFFF"/>
                <w:spacing w:val="16"/>
                <w:w w:val="194"/>
                <w:sz w:val="13"/>
              </w:rPr>
              <w:t>t</w:t>
            </w:r>
            <w:r>
              <w:rPr>
                <w:b/>
                <w:color w:val="FFFFFF"/>
                <w:spacing w:val="11"/>
                <w:w w:val="154"/>
                <w:sz w:val="13"/>
              </w:rPr>
              <w:t>r</w:t>
            </w:r>
            <w:r>
              <w:rPr>
                <w:b/>
                <w:color w:val="FFFFFF"/>
                <w:w w:val="144"/>
                <w:sz w:val="13"/>
              </w:rPr>
              <w:t>o</w:t>
            </w:r>
            <w:r>
              <w:rPr>
                <w:b/>
                <w:color w:val="FFFFFF"/>
                <w:sz w:val="13"/>
              </w:rPr>
              <w:t>  </w:t>
            </w:r>
            <w:r>
              <w:rPr>
                <w:b/>
                <w:color w:val="FFFFFF"/>
                <w:spacing w:val="-10"/>
                <w:sz w:val="13"/>
              </w:rPr>
              <w:t> </w:t>
            </w:r>
            <w:r>
              <w:rPr>
                <w:b/>
                <w:color w:val="FFFFFF"/>
                <w:spacing w:val="16"/>
                <w:w w:val="154"/>
                <w:sz w:val="16"/>
              </w:rPr>
              <w:t>c</w:t>
            </w:r>
            <w:r>
              <w:rPr>
                <w:b/>
                <w:color w:val="FFFFFF"/>
                <w:w w:val="132"/>
                <w:sz w:val="13"/>
              </w:rPr>
              <w:t>a</w:t>
            </w:r>
            <w:r>
              <w:rPr>
                <w:b/>
                <w:color w:val="FFFFFF"/>
                <w:spacing w:val="-13"/>
                <w:sz w:val="13"/>
              </w:rPr>
              <w:t> </w:t>
            </w:r>
            <w:r>
              <w:rPr>
                <w:b/>
                <w:color w:val="FFFFFF"/>
                <w:spacing w:val="16"/>
                <w:w w:val="89"/>
                <w:sz w:val="13"/>
              </w:rPr>
              <w:t>P</w:t>
            </w:r>
            <w:r>
              <w:rPr>
                <w:b/>
                <w:color w:val="FFFFFF"/>
                <w:spacing w:val="16"/>
                <w:w w:val="113"/>
                <w:sz w:val="13"/>
              </w:rPr>
              <w:t>e</w:t>
            </w:r>
            <w:r>
              <w:rPr>
                <w:b/>
                <w:color w:val="FFFFFF"/>
                <w:spacing w:val="16"/>
                <w:w w:val="154"/>
                <w:sz w:val="13"/>
              </w:rPr>
              <w:t>r</w:t>
            </w:r>
            <w:r>
              <w:rPr>
                <w:b/>
                <w:color w:val="FFFFFF"/>
                <w:w w:val="132"/>
                <w:sz w:val="13"/>
              </w:rPr>
              <w:t>a</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9"/>
              </w:rPr>
            </w:pPr>
          </w:p>
          <w:p>
            <w:pPr>
              <w:pStyle w:val="TableParagraph"/>
              <w:spacing w:line="297" w:lineRule="auto" w:before="1"/>
              <w:ind w:left="749" w:right="1192" w:firstLine="438"/>
              <w:jc w:val="right"/>
              <w:rPr>
                <w:rFonts w:ascii="Book Antiqua" w:hAnsi="Book Antiqua"/>
                <w:i/>
                <w:sz w:val="16"/>
              </w:rPr>
            </w:pPr>
            <w:r>
              <w:rPr>
                <w:rFonts w:ascii="Book Antiqua" w:hAnsi="Book Antiqua"/>
                <w:i/>
                <w:color w:val="FFFFFF"/>
                <w:w w:val="105"/>
                <w:sz w:val="16"/>
              </w:rPr>
              <w:t>Veedor</w:t>
            </w:r>
            <w:r>
              <w:rPr>
                <w:rFonts w:ascii="Book Antiqua" w:hAnsi="Book Antiqua"/>
                <w:i/>
                <w:color w:val="FFFFFF"/>
                <w:spacing w:val="11"/>
                <w:w w:val="105"/>
                <w:sz w:val="16"/>
              </w:rPr>
              <w:t> </w:t>
            </w:r>
            <w:r>
              <w:rPr>
                <w:rFonts w:ascii="Book Antiqua" w:hAnsi="Book Antiqua"/>
                <w:i/>
                <w:color w:val="FFFFFF"/>
                <w:w w:val="105"/>
                <w:sz w:val="16"/>
              </w:rPr>
              <w:t>de</w:t>
            </w:r>
            <w:r>
              <w:rPr>
                <w:rFonts w:ascii="Book Antiqua" w:hAnsi="Book Antiqua"/>
                <w:i/>
                <w:color w:val="FFFFFF"/>
                <w:spacing w:val="11"/>
                <w:w w:val="105"/>
                <w:sz w:val="16"/>
              </w:rPr>
              <w:t> </w:t>
            </w:r>
            <w:r>
              <w:rPr>
                <w:rFonts w:ascii="Book Antiqua" w:hAnsi="Book Antiqua"/>
                <w:i/>
                <w:color w:val="FFFFFF"/>
                <w:w w:val="105"/>
                <w:sz w:val="16"/>
              </w:rPr>
              <w:t>la</w:t>
            </w:r>
            <w:r>
              <w:rPr>
                <w:rFonts w:ascii="Book Antiqua" w:hAnsi="Book Antiqua"/>
                <w:i/>
                <w:color w:val="FFFFFF"/>
                <w:spacing w:val="11"/>
                <w:w w:val="105"/>
                <w:sz w:val="16"/>
              </w:rPr>
              <w:t> </w:t>
            </w:r>
            <w:r>
              <w:rPr>
                <w:rFonts w:ascii="Book Antiqua" w:hAnsi="Book Antiqua"/>
                <w:i/>
                <w:color w:val="FFFFFF"/>
                <w:w w:val="105"/>
                <w:sz w:val="16"/>
              </w:rPr>
              <w:t>Procuraduría</w:t>
            </w:r>
            <w:r>
              <w:rPr>
                <w:rFonts w:ascii="Book Antiqua" w:hAnsi="Book Antiqua"/>
                <w:i/>
                <w:color w:val="FFFFFF"/>
                <w:spacing w:val="11"/>
                <w:w w:val="105"/>
                <w:sz w:val="16"/>
              </w:rPr>
              <w:t> </w:t>
            </w:r>
            <w:r>
              <w:rPr>
                <w:rFonts w:ascii="Book Antiqua" w:hAnsi="Book Antiqua"/>
                <w:i/>
                <w:color w:val="FFFFFF"/>
                <w:w w:val="105"/>
                <w:sz w:val="16"/>
              </w:rPr>
              <w:t>General</w:t>
            </w:r>
            <w:r>
              <w:rPr>
                <w:rFonts w:ascii="Book Antiqua" w:hAnsi="Book Antiqua"/>
                <w:i/>
                <w:color w:val="FFFFFF"/>
                <w:spacing w:val="11"/>
                <w:w w:val="105"/>
                <w:sz w:val="16"/>
              </w:rPr>
              <w:t> </w:t>
            </w:r>
            <w:r>
              <w:rPr>
                <w:rFonts w:ascii="Book Antiqua" w:hAnsi="Book Antiqua"/>
                <w:i/>
                <w:color w:val="FFFFFF"/>
                <w:w w:val="105"/>
                <w:sz w:val="16"/>
              </w:rPr>
              <w:t>de</w:t>
            </w:r>
            <w:r>
              <w:rPr>
                <w:rFonts w:ascii="Book Antiqua" w:hAnsi="Book Antiqua"/>
                <w:i/>
                <w:color w:val="FFFFFF"/>
                <w:spacing w:val="11"/>
                <w:w w:val="105"/>
                <w:sz w:val="16"/>
              </w:rPr>
              <w:t> </w:t>
            </w:r>
            <w:r>
              <w:rPr>
                <w:rFonts w:ascii="Book Antiqua" w:hAnsi="Book Antiqua"/>
                <w:i/>
                <w:color w:val="FFFFFF"/>
                <w:w w:val="105"/>
                <w:sz w:val="16"/>
              </w:rPr>
              <w:t>la</w:t>
            </w:r>
            <w:r>
              <w:rPr>
                <w:rFonts w:ascii="Book Antiqua" w:hAnsi="Book Antiqua"/>
                <w:i/>
                <w:color w:val="FFFFFF"/>
                <w:spacing w:val="11"/>
                <w:w w:val="105"/>
                <w:sz w:val="16"/>
              </w:rPr>
              <w:t> </w:t>
            </w:r>
            <w:r>
              <w:rPr>
                <w:rFonts w:ascii="Book Antiqua" w:hAnsi="Book Antiqua"/>
                <w:i/>
                <w:color w:val="FFFFFF"/>
                <w:w w:val="105"/>
                <w:sz w:val="16"/>
              </w:rPr>
              <w:t>Nación.</w:t>
            </w:r>
            <w:r>
              <w:rPr>
                <w:rFonts w:ascii="Book Antiqua" w:hAnsi="Book Antiqua"/>
                <w:i/>
                <w:color w:val="FFFFFF"/>
                <w:spacing w:val="4"/>
                <w:w w:val="105"/>
                <w:sz w:val="16"/>
              </w:rPr>
              <w:t> </w:t>
            </w:r>
            <w:r>
              <w:rPr>
                <w:rFonts w:ascii="Book Antiqua" w:hAnsi="Book Antiqua"/>
                <w:i/>
                <w:color w:val="FFFFFF"/>
                <w:w w:val="105"/>
                <w:sz w:val="16"/>
              </w:rPr>
              <w:t>Miembro</w:t>
            </w:r>
            <w:r>
              <w:rPr>
                <w:rFonts w:ascii="Book Antiqua" w:hAnsi="Book Antiqua"/>
                <w:i/>
                <w:color w:val="FFFFFF"/>
                <w:spacing w:val="11"/>
                <w:w w:val="105"/>
                <w:sz w:val="16"/>
              </w:rPr>
              <w:t> </w:t>
            </w:r>
            <w:r>
              <w:rPr>
                <w:rFonts w:ascii="Book Antiqua" w:hAnsi="Book Antiqua"/>
                <w:i/>
                <w:color w:val="FFFFFF"/>
                <w:w w:val="105"/>
                <w:sz w:val="16"/>
              </w:rPr>
              <w:t>de</w:t>
            </w:r>
            <w:r>
              <w:rPr>
                <w:rFonts w:ascii="Book Antiqua" w:hAnsi="Book Antiqua"/>
                <w:i/>
                <w:color w:val="FFFFFF"/>
                <w:spacing w:val="12"/>
                <w:w w:val="105"/>
                <w:sz w:val="16"/>
              </w:rPr>
              <w:t> </w:t>
            </w:r>
            <w:r>
              <w:rPr>
                <w:rFonts w:ascii="Book Antiqua" w:hAnsi="Book Antiqua"/>
                <w:i/>
                <w:color w:val="FFFFFF"/>
                <w:w w:val="105"/>
                <w:sz w:val="16"/>
              </w:rPr>
              <w:t>la</w:t>
            </w:r>
            <w:r>
              <w:rPr>
                <w:rFonts w:ascii="Book Antiqua" w:hAnsi="Book Antiqua"/>
                <w:i/>
                <w:color w:val="FFFFFF"/>
                <w:spacing w:val="11"/>
                <w:w w:val="105"/>
                <w:sz w:val="16"/>
              </w:rPr>
              <w:t> </w:t>
            </w:r>
            <w:r>
              <w:rPr>
                <w:rFonts w:ascii="Book Antiqua" w:hAnsi="Book Antiqua"/>
                <w:i/>
                <w:color w:val="FFFFFF"/>
                <w:w w:val="105"/>
                <w:sz w:val="16"/>
              </w:rPr>
              <w:t>Secretaría</w:t>
            </w:r>
            <w:r>
              <w:rPr>
                <w:rFonts w:ascii="Book Antiqua" w:hAnsi="Book Antiqua"/>
                <w:i/>
                <w:color w:val="FFFFFF"/>
                <w:spacing w:val="4"/>
                <w:w w:val="105"/>
                <w:sz w:val="16"/>
              </w:rPr>
              <w:t> </w:t>
            </w:r>
            <w:r>
              <w:rPr>
                <w:rFonts w:ascii="Book Antiqua" w:hAnsi="Book Antiqua"/>
                <w:i/>
                <w:color w:val="FFFFFF"/>
                <w:w w:val="105"/>
                <w:sz w:val="16"/>
              </w:rPr>
              <w:t>Técnica</w:t>
            </w:r>
            <w:r>
              <w:rPr>
                <w:rFonts w:ascii="Book Antiqua" w:hAnsi="Book Antiqua"/>
                <w:i/>
                <w:color w:val="FFFFFF"/>
                <w:spacing w:val="11"/>
                <w:w w:val="105"/>
                <w:sz w:val="16"/>
              </w:rPr>
              <w:t> </w:t>
            </w:r>
            <w:r>
              <w:rPr>
                <w:rFonts w:ascii="Book Antiqua" w:hAnsi="Book Antiqua"/>
                <w:i/>
                <w:color w:val="FFFFFF"/>
                <w:w w:val="105"/>
                <w:sz w:val="16"/>
              </w:rPr>
              <w:t>de</w:t>
            </w:r>
            <w:r>
              <w:rPr>
                <w:rFonts w:ascii="Book Antiqua" w:hAnsi="Book Antiqua"/>
                <w:i/>
                <w:color w:val="FFFFFF"/>
                <w:w w:val="112"/>
                <w:sz w:val="16"/>
              </w:rPr>
              <w:t> </w:t>
            </w:r>
            <w:r>
              <w:rPr>
                <w:rFonts w:ascii="Book Antiqua" w:hAnsi="Book Antiqua"/>
                <w:i/>
                <w:color w:val="FFFFFF"/>
                <w:w w:val="105"/>
                <w:sz w:val="16"/>
              </w:rPr>
              <w:t>la</w:t>
            </w:r>
            <w:r>
              <w:rPr>
                <w:rFonts w:ascii="Book Antiqua" w:hAnsi="Book Antiqua"/>
                <w:i/>
                <w:color w:val="FFFFFF"/>
                <w:spacing w:val="18"/>
                <w:w w:val="105"/>
                <w:sz w:val="16"/>
              </w:rPr>
              <w:t> </w:t>
            </w:r>
            <w:r>
              <w:rPr>
                <w:rFonts w:ascii="Book Antiqua" w:hAnsi="Book Antiqua"/>
                <w:i/>
                <w:color w:val="FFFFFF"/>
                <w:w w:val="105"/>
                <w:sz w:val="16"/>
              </w:rPr>
              <w:t>Comisión</w:t>
            </w:r>
            <w:r>
              <w:rPr>
                <w:rFonts w:ascii="Book Antiqua" w:hAnsi="Book Antiqua"/>
                <w:i/>
                <w:color w:val="FFFFFF"/>
                <w:spacing w:val="18"/>
                <w:w w:val="105"/>
                <w:sz w:val="16"/>
              </w:rPr>
              <w:t> </w:t>
            </w:r>
            <w:r>
              <w:rPr>
                <w:rFonts w:ascii="Book Antiqua" w:hAnsi="Book Antiqua"/>
                <w:i/>
                <w:color w:val="FFFFFF"/>
                <w:w w:val="105"/>
                <w:sz w:val="16"/>
              </w:rPr>
              <w:t>Interinstitucional</w:t>
            </w:r>
            <w:r>
              <w:rPr>
                <w:rFonts w:ascii="Book Antiqua" w:hAnsi="Book Antiqua"/>
                <w:i/>
                <w:color w:val="FFFFFF"/>
                <w:spacing w:val="19"/>
                <w:w w:val="105"/>
                <w:sz w:val="16"/>
              </w:rPr>
              <w:t> </w:t>
            </w:r>
            <w:r>
              <w:rPr>
                <w:rFonts w:ascii="Book Antiqua" w:hAnsi="Book Antiqua"/>
                <w:i/>
                <w:color w:val="FFFFFF"/>
                <w:w w:val="105"/>
                <w:sz w:val="16"/>
              </w:rPr>
              <w:t>de</w:t>
            </w:r>
            <w:r>
              <w:rPr>
                <w:rFonts w:ascii="Book Antiqua" w:hAnsi="Book Antiqua"/>
                <w:i/>
                <w:color w:val="FFFFFF"/>
                <w:spacing w:val="18"/>
                <w:w w:val="105"/>
                <w:sz w:val="16"/>
              </w:rPr>
              <w:t> </w:t>
            </w:r>
            <w:r>
              <w:rPr>
                <w:rFonts w:ascii="Book Antiqua" w:hAnsi="Book Antiqua"/>
                <w:i/>
                <w:color w:val="FFFFFF"/>
                <w:w w:val="105"/>
                <w:sz w:val="16"/>
              </w:rPr>
              <w:t>Reforma</w:t>
            </w:r>
            <w:r>
              <w:rPr>
                <w:rFonts w:ascii="Book Antiqua" w:hAnsi="Book Antiqua"/>
                <w:i/>
                <w:color w:val="FFFFFF"/>
                <w:spacing w:val="19"/>
                <w:w w:val="105"/>
                <w:sz w:val="16"/>
              </w:rPr>
              <w:t> </w:t>
            </w:r>
            <w:r>
              <w:rPr>
                <w:rFonts w:ascii="Book Antiqua" w:hAnsi="Book Antiqua"/>
                <w:i/>
                <w:color w:val="FFFFFF"/>
                <w:w w:val="105"/>
                <w:sz w:val="16"/>
              </w:rPr>
              <w:t>al</w:t>
            </w:r>
            <w:r>
              <w:rPr>
                <w:rFonts w:ascii="Book Antiqua" w:hAnsi="Book Antiqua"/>
                <w:i/>
                <w:color w:val="FFFFFF"/>
                <w:spacing w:val="18"/>
                <w:w w:val="105"/>
                <w:sz w:val="16"/>
              </w:rPr>
              <w:t> </w:t>
            </w:r>
            <w:r>
              <w:rPr>
                <w:rFonts w:ascii="Book Antiqua" w:hAnsi="Book Antiqua"/>
                <w:i/>
                <w:color w:val="FFFFFF"/>
                <w:spacing w:val="-3"/>
                <w:w w:val="105"/>
                <w:sz w:val="16"/>
              </w:rPr>
              <w:t>Poder</w:t>
            </w:r>
            <w:r>
              <w:rPr>
                <w:rFonts w:ascii="Book Antiqua" w:hAnsi="Book Antiqua"/>
                <w:i/>
                <w:color w:val="FFFFFF"/>
                <w:spacing w:val="19"/>
                <w:w w:val="105"/>
                <w:sz w:val="16"/>
              </w:rPr>
              <w:t> </w:t>
            </w:r>
            <w:r>
              <w:rPr>
                <w:rFonts w:ascii="Book Antiqua" w:hAnsi="Book Antiqua"/>
                <w:i/>
                <w:color w:val="FFFFFF"/>
                <w:w w:val="105"/>
                <w:sz w:val="16"/>
              </w:rPr>
              <w:t>Disciplinario</w:t>
            </w:r>
            <w:r>
              <w:rPr>
                <w:rFonts w:ascii="Book Antiqua" w:hAnsi="Book Antiqua"/>
                <w:i/>
                <w:color w:val="FFFFFF"/>
                <w:spacing w:val="18"/>
                <w:w w:val="105"/>
                <w:sz w:val="16"/>
              </w:rPr>
              <w:t> </w:t>
            </w:r>
            <w:r>
              <w:rPr>
                <w:rFonts w:ascii="Book Antiqua" w:hAnsi="Book Antiqua"/>
                <w:i/>
                <w:color w:val="FFFFFF"/>
                <w:w w:val="105"/>
                <w:sz w:val="16"/>
              </w:rPr>
              <w:t>en</w:t>
            </w:r>
            <w:r>
              <w:rPr>
                <w:rFonts w:ascii="Book Antiqua" w:hAnsi="Book Antiqua"/>
                <w:i/>
                <w:color w:val="FFFFFF"/>
                <w:spacing w:val="19"/>
                <w:w w:val="105"/>
                <w:sz w:val="16"/>
              </w:rPr>
              <w:t> </w:t>
            </w:r>
            <w:r>
              <w:rPr>
                <w:rFonts w:ascii="Book Antiqua" w:hAnsi="Book Antiqua"/>
                <w:i/>
                <w:color w:val="FFFFFF"/>
                <w:w w:val="105"/>
                <w:sz w:val="16"/>
              </w:rPr>
              <w:t>Colombia.</w:t>
            </w:r>
            <w:r>
              <w:rPr>
                <w:rFonts w:ascii="Book Antiqua" w:hAnsi="Book Antiqua"/>
                <w:i/>
                <w:color w:val="FFFFFF"/>
                <w:spacing w:val="10"/>
                <w:w w:val="105"/>
                <w:sz w:val="16"/>
              </w:rPr>
              <w:t> </w:t>
            </w:r>
            <w:r>
              <w:rPr>
                <w:rFonts w:ascii="Book Antiqua" w:hAnsi="Book Antiqua"/>
                <w:i/>
                <w:color w:val="FFFFFF"/>
                <w:w w:val="105"/>
                <w:sz w:val="16"/>
              </w:rPr>
              <w:t>Relator</w:t>
            </w:r>
            <w:r>
              <w:rPr>
                <w:rFonts w:ascii="Book Antiqua" w:hAnsi="Book Antiqua"/>
                <w:i/>
                <w:color w:val="FFFFFF"/>
                <w:spacing w:val="19"/>
                <w:w w:val="105"/>
                <w:sz w:val="16"/>
              </w:rPr>
              <w:t> </w:t>
            </w:r>
            <w:r>
              <w:rPr>
                <w:rFonts w:ascii="Book Antiqua" w:hAnsi="Book Antiqua"/>
                <w:i/>
                <w:color w:val="FFFFFF"/>
                <w:w w:val="105"/>
                <w:sz w:val="16"/>
              </w:rPr>
              <w:t>de</w:t>
            </w:r>
            <w:r>
              <w:rPr>
                <w:rFonts w:ascii="Book Antiqua" w:hAnsi="Book Antiqua"/>
                <w:i/>
                <w:color w:val="FFFFFF"/>
                <w:w w:val="112"/>
                <w:sz w:val="16"/>
              </w:rPr>
              <w:t> </w:t>
            </w:r>
            <w:r>
              <w:rPr>
                <w:rFonts w:ascii="Book Antiqua" w:hAnsi="Book Antiqua"/>
                <w:i/>
                <w:color w:val="FFFFFF"/>
                <w:w w:val="105"/>
                <w:sz w:val="16"/>
              </w:rPr>
              <w:t>la</w:t>
            </w:r>
            <w:r>
              <w:rPr>
                <w:rFonts w:ascii="Book Antiqua" w:hAnsi="Book Antiqua"/>
                <w:i/>
                <w:color w:val="FFFFFF"/>
                <w:spacing w:val="14"/>
                <w:w w:val="105"/>
                <w:sz w:val="16"/>
              </w:rPr>
              <w:t> </w:t>
            </w:r>
            <w:r>
              <w:rPr>
                <w:rFonts w:ascii="Book Antiqua" w:hAnsi="Book Antiqua"/>
                <w:i/>
                <w:color w:val="FFFFFF"/>
                <w:w w:val="105"/>
                <w:sz w:val="16"/>
              </w:rPr>
              <w:t>misma</w:t>
            </w:r>
            <w:r>
              <w:rPr>
                <w:rFonts w:ascii="Book Antiqua" w:hAnsi="Book Antiqua"/>
                <w:i/>
                <w:color w:val="FFFFFF"/>
                <w:spacing w:val="14"/>
                <w:w w:val="105"/>
                <w:sz w:val="16"/>
              </w:rPr>
              <w:t> </w:t>
            </w:r>
            <w:r>
              <w:rPr>
                <w:rFonts w:ascii="Book Antiqua" w:hAnsi="Book Antiqua"/>
                <w:i/>
                <w:color w:val="FFFFFF"/>
                <w:w w:val="105"/>
                <w:sz w:val="16"/>
              </w:rPr>
              <w:t>Comisión.</w:t>
            </w:r>
            <w:r>
              <w:rPr>
                <w:rFonts w:ascii="Book Antiqua" w:hAnsi="Book Antiqua"/>
                <w:i/>
                <w:color w:val="FFFFFF"/>
                <w:spacing w:val="7"/>
                <w:w w:val="105"/>
                <w:sz w:val="16"/>
              </w:rPr>
              <w:t> </w:t>
            </w:r>
            <w:r>
              <w:rPr>
                <w:rFonts w:ascii="Book Antiqua" w:hAnsi="Book Antiqua"/>
                <w:i/>
                <w:color w:val="FFFFFF"/>
                <w:w w:val="105"/>
                <w:sz w:val="16"/>
              </w:rPr>
              <w:t>Ha</w:t>
            </w:r>
            <w:r>
              <w:rPr>
                <w:rFonts w:ascii="Book Antiqua" w:hAnsi="Book Antiqua"/>
                <w:i/>
                <w:color w:val="FFFFFF"/>
                <w:spacing w:val="14"/>
                <w:w w:val="105"/>
                <w:sz w:val="16"/>
              </w:rPr>
              <w:t> </w:t>
            </w:r>
            <w:r>
              <w:rPr>
                <w:rFonts w:ascii="Book Antiqua" w:hAnsi="Book Antiqua"/>
                <w:i/>
                <w:color w:val="FFFFFF"/>
                <w:w w:val="105"/>
                <w:sz w:val="16"/>
              </w:rPr>
              <w:t>desempeñado</w:t>
            </w:r>
            <w:r>
              <w:rPr>
                <w:rFonts w:ascii="Book Antiqua" w:hAnsi="Book Antiqua"/>
                <w:i/>
                <w:color w:val="FFFFFF"/>
                <w:spacing w:val="15"/>
                <w:w w:val="105"/>
                <w:sz w:val="16"/>
              </w:rPr>
              <w:t> </w:t>
            </w:r>
            <w:r>
              <w:rPr>
                <w:rFonts w:ascii="Book Antiqua" w:hAnsi="Book Antiqua"/>
                <w:i/>
                <w:color w:val="FFFFFF"/>
                <w:w w:val="105"/>
                <w:sz w:val="16"/>
              </w:rPr>
              <w:t>cargos</w:t>
            </w:r>
            <w:r>
              <w:rPr>
                <w:rFonts w:ascii="Book Antiqua" w:hAnsi="Book Antiqua"/>
                <w:i/>
                <w:color w:val="FFFFFF"/>
                <w:spacing w:val="14"/>
                <w:w w:val="105"/>
                <w:sz w:val="16"/>
              </w:rPr>
              <w:t> </w:t>
            </w:r>
            <w:r>
              <w:rPr>
                <w:rFonts w:ascii="Book Antiqua" w:hAnsi="Book Antiqua"/>
                <w:i/>
                <w:color w:val="FFFFFF"/>
                <w:w w:val="105"/>
                <w:sz w:val="16"/>
              </w:rPr>
              <w:t>en</w:t>
            </w:r>
            <w:r>
              <w:rPr>
                <w:rFonts w:ascii="Book Antiqua" w:hAnsi="Book Antiqua"/>
                <w:i/>
                <w:color w:val="FFFFFF"/>
                <w:spacing w:val="14"/>
                <w:w w:val="105"/>
                <w:sz w:val="16"/>
              </w:rPr>
              <w:t> </w:t>
            </w:r>
            <w:r>
              <w:rPr>
                <w:rFonts w:ascii="Book Antiqua" w:hAnsi="Book Antiqua"/>
                <w:i/>
                <w:color w:val="FFFFFF"/>
                <w:w w:val="105"/>
                <w:sz w:val="16"/>
              </w:rPr>
              <w:t>la</w:t>
            </w:r>
            <w:r>
              <w:rPr>
                <w:rFonts w:ascii="Book Antiqua" w:hAnsi="Book Antiqua"/>
                <w:i/>
                <w:color w:val="FFFFFF"/>
                <w:spacing w:val="15"/>
                <w:w w:val="105"/>
                <w:sz w:val="16"/>
              </w:rPr>
              <w:t> </w:t>
            </w:r>
            <w:r>
              <w:rPr>
                <w:rFonts w:ascii="Book Antiqua" w:hAnsi="Book Antiqua"/>
                <w:i/>
                <w:color w:val="FFFFFF"/>
                <w:w w:val="105"/>
                <w:sz w:val="16"/>
              </w:rPr>
              <w:t>Rama</w:t>
            </w:r>
            <w:r>
              <w:rPr>
                <w:rFonts w:ascii="Book Antiqua" w:hAnsi="Book Antiqua"/>
                <w:i/>
                <w:color w:val="FFFFFF"/>
                <w:spacing w:val="14"/>
                <w:w w:val="105"/>
                <w:sz w:val="16"/>
              </w:rPr>
              <w:t> </w:t>
            </w:r>
            <w:r>
              <w:rPr>
                <w:rFonts w:ascii="Book Antiqua" w:hAnsi="Book Antiqua"/>
                <w:i/>
                <w:color w:val="FFFFFF"/>
                <w:w w:val="105"/>
                <w:sz w:val="16"/>
              </w:rPr>
              <w:t>Judicial</w:t>
            </w:r>
            <w:r>
              <w:rPr>
                <w:rFonts w:ascii="Book Antiqua" w:hAnsi="Book Antiqua"/>
                <w:i/>
                <w:color w:val="FFFFFF"/>
                <w:spacing w:val="15"/>
                <w:w w:val="105"/>
                <w:sz w:val="16"/>
              </w:rPr>
              <w:t> </w:t>
            </w:r>
            <w:r>
              <w:rPr>
                <w:rFonts w:ascii="Book Antiqua" w:hAnsi="Book Antiqua"/>
                <w:i/>
                <w:color w:val="FFFFFF"/>
                <w:w w:val="105"/>
                <w:sz w:val="16"/>
              </w:rPr>
              <w:t>del</w:t>
            </w:r>
            <w:r>
              <w:rPr>
                <w:rFonts w:ascii="Book Antiqua" w:hAnsi="Book Antiqua"/>
                <w:i/>
                <w:color w:val="FFFFFF"/>
                <w:spacing w:val="14"/>
                <w:w w:val="105"/>
                <w:sz w:val="16"/>
              </w:rPr>
              <w:t> </w:t>
            </w:r>
            <w:r>
              <w:rPr>
                <w:rFonts w:ascii="Book Antiqua" w:hAnsi="Book Antiqua"/>
                <w:i/>
                <w:color w:val="FFFFFF"/>
                <w:spacing w:val="-3"/>
                <w:w w:val="105"/>
                <w:sz w:val="16"/>
              </w:rPr>
              <w:t>Poder</w:t>
            </w:r>
            <w:r>
              <w:rPr>
                <w:rFonts w:ascii="Book Antiqua" w:hAnsi="Book Antiqua"/>
                <w:i/>
                <w:color w:val="FFFFFF"/>
                <w:spacing w:val="14"/>
                <w:w w:val="105"/>
                <w:sz w:val="16"/>
              </w:rPr>
              <w:t> </w:t>
            </w:r>
            <w:r>
              <w:rPr>
                <w:rFonts w:ascii="Book Antiqua" w:hAnsi="Book Antiqua"/>
                <w:i/>
                <w:color w:val="FFFFFF"/>
                <w:w w:val="105"/>
                <w:sz w:val="16"/>
              </w:rPr>
              <w:t>Público,</w:t>
            </w:r>
            <w:r>
              <w:rPr>
                <w:rFonts w:ascii="Book Antiqua" w:hAnsi="Book Antiqua"/>
                <w:i/>
                <w:color w:val="FFFFFF"/>
                <w:spacing w:val="7"/>
                <w:w w:val="105"/>
                <w:sz w:val="16"/>
              </w:rPr>
              <w:t> </w:t>
            </w:r>
            <w:r>
              <w:rPr>
                <w:rFonts w:ascii="Book Antiqua" w:hAnsi="Book Antiqua"/>
                <w:i/>
                <w:color w:val="FFFFFF"/>
                <w:w w:val="105"/>
                <w:sz w:val="16"/>
              </w:rPr>
              <w:t>Fiscalía</w:t>
            </w:r>
            <w:r>
              <w:rPr>
                <w:rFonts w:ascii="Book Antiqua" w:hAnsi="Book Antiqua"/>
                <w:i/>
                <w:color w:val="FFFFFF"/>
                <w:w w:val="104"/>
                <w:sz w:val="16"/>
              </w:rPr>
              <w:t> </w:t>
            </w:r>
            <w:r>
              <w:rPr>
                <w:rFonts w:ascii="Book Antiqua" w:hAnsi="Book Antiqua"/>
                <w:i/>
                <w:color w:val="FFFFFF"/>
                <w:w w:val="105"/>
                <w:sz w:val="16"/>
              </w:rPr>
              <w:t>General</w:t>
            </w:r>
            <w:r>
              <w:rPr>
                <w:rFonts w:ascii="Book Antiqua" w:hAnsi="Book Antiqua"/>
                <w:i/>
                <w:color w:val="FFFFFF"/>
                <w:spacing w:val="10"/>
                <w:w w:val="105"/>
                <w:sz w:val="16"/>
              </w:rPr>
              <w:t> </w:t>
            </w:r>
            <w:r>
              <w:rPr>
                <w:rFonts w:ascii="Book Antiqua" w:hAnsi="Book Antiqua"/>
                <w:i/>
                <w:color w:val="FFFFFF"/>
                <w:w w:val="105"/>
                <w:sz w:val="16"/>
              </w:rPr>
              <w:t>de</w:t>
            </w:r>
            <w:r>
              <w:rPr>
                <w:rFonts w:ascii="Book Antiqua" w:hAnsi="Book Antiqua"/>
                <w:i/>
                <w:color w:val="FFFFFF"/>
                <w:spacing w:val="10"/>
                <w:w w:val="105"/>
                <w:sz w:val="16"/>
              </w:rPr>
              <w:t> </w:t>
            </w:r>
            <w:r>
              <w:rPr>
                <w:rFonts w:ascii="Book Antiqua" w:hAnsi="Book Antiqua"/>
                <w:i/>
                <w:color w:val="FFFFFF"/>
                <w:w w:val="105"/>
                <w:sz w:val="16"/>
              </w:rPr>
              <w:t>la</w:t>
            </w:r>
            <w:r>
              <w:rPr>
                <w:rFonts w:ascii="Book Antiqua" w:hAnsi="Book Antiqua"/>
                <w:i/>
                <w:color w:val="FFFFFF"/>
                <w:spacing w:val="10"/>
                <w:w w:val="105"/>
                <w:sz w:val="16"/>
              </w:rPr>
              <w:t> </w:t>
            </w:r>
            <w:r>
              <w:rPr>
                <w:rFonts w:ascii="Book Antiqua" w:hAnsi="Book Antiqua"/>
                <w:i/>
                <w:color w:val="FFFFFF"/>
                <w:w w:val="105"/>
                <w:sz w:val="16"/>
              </w:rPr>
              <w:t>Nación,</w:t>
            </w:r>
            <w:r>
              <w:rPr>
                <w:rFonts w:ascii="Book Antiqua" w:hAnsi="Book Antiqua"/>
                <w:i/>
                <w:color w:val="FFFFFF"/>
                <w:spacing w:val="3"/>
                <w:w w:val="105"/>
                <w:sz w:val="16"/>
              </w:rPr>
              <w:t> </w:t>
            </w:r>
            <w:r>
              <w:rPr>
                <w:rFonts w:ascii="Book Antiqua" w:hAnsi="Book Antiqua"/>
                <w:i/>
                <w:color w:val="FFFFFF"/>
                <w:w w:val="105"/>
                <w:sz w:val="16"/>
              </w:rPr>
              <w:t>Ministerio</w:t>
            </w:r>
            <w:r>
              <w:rPr>
                <w:rFonts w:ascii="Book Antiqua" w:hAnsi="Book Antiqua"/>
                <w:i/>
                <w:color w:val="FFFFFF"/>
                <w:spacing w:val="11"/>
                <w:w w:val="105"/>
                <w:sz w:val="16"/>
              </w:rPr>
              <w:t> </w:t>
            </w:r>
            <w:r>
              <w:rPr>
                <w:rFonts w:ascii="Book Antiqua" w:hAnsi="Book Antiqua"/>
                <w:i/>
                <w:color w:val="FFFFFF"/>
                <w:w w:val="105"/>
                <w:sz w:val="16"/>
              </w:rPr>
              <w:t>Público</w:t>
            </w:r>
            <w:r>
              <w:rPr>
                <w:rFonts w:ascii="Book Antiqua" w:hAnsi="Book Antiqua"/>
                <w:i/>
                <w:color w:val="FFFFFF"/>
                <w:spacing w:val="10"/>
                <w:w w:val="105"/>
                <w:sz w:val="16"/>
              </w:rPr>
              <w:t> </w:t>
            </w:r>
            <w:r>
              <w:rPr>
                <w:rFonts w:ascii="Book Antiqua" w:hAnsi="Book Antiqua"/>
                <w:i/>
                <w:color w:val="FFFFFF"/>
                <w:w w:val="105"/>
                <w:sz w:val="16"/>
              </w:rPr>
              <w:t>y</w:t>
            </w:r>
            <w:r>
              <w:rPr>
                <w:rFonts w:ascii="Book Antiqua" w:hAnsi="Book Antiqua"/>
                <w:i/>
                <w:color w:val="FFFFFF"/>
                <w:spacing w:val="10"/>
                <w:w w:val="105"/>
                <w:sz w:val="16"/>
              </w:rPr>
              <w:t> </w:t>
            </w:r>
            <w:r>
              <w:rPr>
                <w:rFonts w:ascii="Book Antiqua" w:hAnsi="Book Antiqua"/>
                <w:i/>
                <w:color w:val="FFFFFF"/>
                <w:w w:val="105"/>
                <w:sz w:val="16"/>
              </w:rPr>
              <w:t>Procuraduría</w:t>
            </w:r>
            <w:r>
              <w:rPr>
                <w:rFonts w:ascii="Book Antiqua" w:hAnsi="Book Antiqua"/>
                <w:i/>
                <w:color w:val="FFFFFF"/>
                <w:spacing w:val="10"/>
                <w:w w:val="105"/>
                <w:sz w:val="16"/>
              </w:rPr>
              <w:t> </w:t>
            </w:r>
            <w:r>
              <w:rPr>
                <w:rFonts w:ascii="Book Antiqua" w:hAnsi="Book Antiqua"/>
                <w:i/>
                <w:color w:val="FFFFFF"/>
                <w:w w:val="105"/>
                <w:sz w:val="16"/>
              </w:rPr>
              <w:t>General</w:t>
            </w:r>
            <w:r>
              <w:rPr>
                <w:rFonts w:ascii="Book Antiqua" w:hAnsi="Book Antiqua"/>
                <w:i/>
                <w:color w:val="FFFFFF"/>
                <w:spacing w:val="11"/>
                <w:w w:val="105"/>
                <w:sz w:val="16"/>
              </w:rPr>
              <w:t> </w:t>
            </w:r>
            <w:r>
              <w:rPr>
                <w:rFonts w:ascii="Book Antiqua" w:hAnsi="Book Antiqua"/>
                <w:i/>
                <w:color w:val="FFFFFF"/>
                <w:w w:val="105"/>
                <w:sz w:val="16"/>
              </w:rPr>
              <w:t>de</w:t>
            </w:r>
            <w:r>
              <w:rPr>
                <w:rFonts w:ascii="Book Antiqua" w:hAnsi="Book Antiqua"/>
                <w:i/>
                <w:color w:val="FFFFFF"/>
                <w:spacing w:val="10"/>
                <w:w w:val="105"/>
                <w:sz w:val="16"/>
              </w:rPr>
              <w:t> </w:t>
            </w:r>
            <w:r>
              <w:rPr>
                <w:rFonts w:ascii="Book Antiqua" w:hAnsi="Book Antiqua"/>
                <w:i/>
                <w:color w:val="FFFFFF"/>
                <w:w w:val="105"/>
                <w:sz w:val="16"/>
              </w:rPr>
              <w:t>la</w:t>
            </w:r>
            <w:r>
              <w:rPr>
                <w:rFonts w:ascii="Book Antiqua" w:hAnsi="Book Antiqua"/>
                <w:i/>
                <w:color w:val="FFFFFF"/>
                <w:spacing w:val="10"/>
                <w:w w:val="105"/>
                <w:sz w:val="16"/>
              </w:rPr>
              <w:t> </w:t>
            </w:r>
            <w:r>
              <w:rPr>
                <w:rFonts w:ascii="Book Antiqua" w:hAnsi="Book Antiqua"/>
                <w:i/>
                <w:color w:val="FFFFFF"/>
                <w:w w:val="105"/>
                <w:sz w:val="16"/>
              </w:rPr>
              <w:t>Nación</w:t>
            </w:r>
            <w:r>
              <w:rPr>
                <w:rFonts w:ascii="Book Antiqua" w:hAnsi="Book Antiqua"/>
                <w:i/>
                <w:color w:val="FFFFFF"/>
                <w:spacing w:val="11"/>
                <w:w w:val="105"/>
                <w:sz w:val="16"/>
              </w:rPr>
              <w:t> </w:t>
            </w:r>
            <w:r>
              <w:rPr>
                <w:rFonts w:ascii="Book Antiqua" w:hAnsi="Book Antiqua"/>
                <w:i/>
                <w:color w:val="FFFFFF"/>
                <w:w w:val="105"/>
                <w:sz w:val="16"/>
              </w:rPr>
              <w:t>en</w:t>
            </w:r>
            <w:r>
              <w:rPr>
                <w:rFonts w:ascii="Book Antiqua" w:hAnsi="Book Antiqua"/>
                <w:i/>
                <w:color w:val="FFFFFF"/>
                <w:spacing w:val="10"/>
                <w:w w:val="105"/>
                <w:sz w:val="16"/>
              </w:rPr>
              <w:t> </w:t>
            </w:r>
            <w:r>
              <w:rPr>
                <w:rFonts w:ascii="Book Antiqua" w:hAnsi="Book Antiqua"/>
                <w:i/>
                <w:color w:val="FFFFFF"/>
                <w:w w:val="105"/>
                <w:sz w:val="16"/>
              </w:rPr>
              <w:t>23</w:t>
            </w:r>
            <w:r>
              <w:rPr>
                <w:rFonts w:ascii="Book Antiqua" w:hAnsi="Book Antiqua"/>
                <w:i/>
                <w:color w:val="FFFFFF"/>
                <w:spacing w:val="10"/>
                <w:w w:val="105"/>
                <w:sz w:val="16"/>
              </w:rPr>
              <w:t> </w:t>
            </w:r>
            <w:r>
              <w:rPr>
                <w:rFonts w:ascii="Book Antiqua" w:hAnsi="Book Antiqua"/>
                <w:i/>
                <w:color w:val="FFFFFF"/>
                <w:w w:val="105"/>
                <w:sz w:val="16"/>
              </w:rPr>
              <w:t>años</w:t>
            </w:r>
          </w:p>
          <w:p>
            <w:pPr>
              <w:pStyle w:val="TableParagraph"/>
              <w:spacing w:before="3"/>
              <w:ind w:right="1186"/>
              <w:jc w:val="right"/>
              <w:rPr>
                <w:rFonts w:ascii="Book Antiqua"/>
                <w:i/>
                <w:sz w:val="16"/>
              </w:rPr>
            </w:pPr>
            <w:r>
              <w:rPr>
                <w:rFonts w:ascii="Book Antiqua"/>
                <w:i/>
                <w:color w:val="FFFFFF"/>
                <w:w w:val="110"/>
                <w:sz w:val="16"/>
              </w:rPr>
              <w:t>de ejercicio profesional.</w:t>
            </w: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87"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18"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59"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tabs>
                <w:tab w:pos="289" w:val="left" w:leader="none"/>
              </w:tabs>
              <w:spacing w:before="139"/>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p>
            <w:pPr>
              <w:pStyle w:val="TableParagraph"/>
              <w:tabs>
                <w:tab w:pos="289" w:val="left" w:leader="none"/>
              </w:tabs>
              <w:spacing w:before="47"/>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70 }</w:t>
      </w:r>
    </w:p>
    <w:p>
      <w:pPr>
        <w:spacing w:after="0"/>
        <w:jc w:val="right"/>
        <w:rPr>
          <w:rFonts w:ascii="Book Antiqua"/>
          <w:sz w:val="14"/>
        </w:rPr>
        <w:sectPr>
          <w:footerReference w:type="default" r:id="rId31"/>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8282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tcBorders>
                          <w:top w:val="single" w:sz="8" w:space="0" w:color="BCBEC0"/>
                        </w:tcBorders>
                      </w:tcPr>
                      <w:p>
                        <w:pPr>
                          <w:pStyle w:val="TableParagraph"/>
                          <w:rPr>
                            <w:rFonts w:ascii="Times New Roman"/>
                            <w:sz w:val="18"/>
                          </w:rPr>
                        </w:pPr>
                      </w:p>
                    </w:tc>
                  </w:tr>
                  <w:tr>
                    <w:trPr>
                      <w:trHeight w:val="32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39" w:lineRule="exact" w:before="70"/>
                          <w:ind w:right="-15"/>
                          <w:jc w:val="center"/>
                          <w:rPr>
                            <w:sz w:val="21"/>
                          </w:rPr>
                        </w:pPr>
                        <w:r>
                          <w:rPr>
                            <w:color w:val="58595B"/>
                            <w:w w:val="126"/>
                            <w:sz w:val="21"/>
                            <w:u w:val="single" w:color="FFFFFF"/>
                          </w:rPr>
                          <w:t> </w:t>
                        </w:r>
                        <w:r>
                          <w:rPr>
                            <w:color w:val="58595B"/>
                            <w:sz w:val="21"/>
                            <w:u w:val="single" w:color="FFFFFF"/>
                          </w:rPr>
                          <w:tab/>
                        </w:r>
                      </w:p>
                    </w:tc>
                    <w:tc>
                      <w:tcPr>
                        <w:tcW w:w="7074" w:type="dxa"/>
                      </w:tcPr>
                      <w:p>
                        <w:pPr>
                          <w:pStyle w:val="TableParagraph"/>
                          <w:tabs>
                            <w:tab w:pos="1286" w:val="left" w:leader="none"/>
                          </w:tabs>
                          <w:spacing w:line="239" w:lineRule="exact" w:before="70"/>
                          <w:ind w:left="866"/>
                          <w:rPr>
                            <w:sz w:val="21"/>
                          </w:rPr>
                        </w:pPr>
                        <w:r>
                          <w:rPr>
                            <w:color w:val="58595B"/>
                            <w:sz w:val="21"/>
                          </w:rPr>
                          <w:t>1.</w:t>
                          <w:tab/>
                          <w:t>Líneas</w:t>
                        </w:r>
                        <w:r>
                          <w:rPr>
                            <w:color w:val="58595B"/>
                            <w:spacing w:val="11"/>
                            <w:sz w:val="21"/>
                          </w:rPr>
                          <w:t> </w:t>
                        </w:r>
                        <w:r>
                          <w:rPr>
                            <w:color w:val="58595B"/>
                            <w:sz w:val="21"/>
                          </w:rPr>
                          <w:t>previas:</w:t>
                        </w:r>
                        <w:r>
                          <w:rPr>
                            <w:color w:val="58595B"/>
                            <w:spacing w:val="11"/>
                            <w:sz w:val="21"/>
                          </w:rPr>
                          <w:t> </w:t>
                        </w:r>
                        <w:r>
                          <w:rPr>
                            <w:color w:val="58595B"/>
                            <w:sz w:val="21"/>
                          </w:rPr>
                          <w:t>La</w:t>
                        </w:r>
                        <w:r>
                          <w:rPr>
                            <w:color w:val="58595B"/>
                            <w:spacing w:val="12"/>
                            <w:sz w:val="21"/>
                          </w:rPr>
                          <w:t> </w:t>
                        </w:r>
                        <w:r>
                          <w:rPr>
                            <w:color w:val="58595B"/>
                            <w:sz w:val="21"/>
                          </w:rPr>
                          <w:t>ley</w:t>
                        </w:r>
                        <w:r>
                          <w:rPr>
                            <w:color w:val="58595B"/>
                            <w:spacing w:val="11"/>
                            <w:sz w:val="21"/>
                          </w:rPr>
                          <w:t> </w:t>
                        </w:r>
                        <w:r>
                          <w:rPr>
                            <w:color w:val="58595B"/>
                            <w:sz w:val="21"/>
                          </w:rPr>
                          <w:t>como</w:t>
                        </w:r>
                        <w:r>
                          <w:rPr>
                            <w:color w:val="58595B"/>
                            <w:spacing w:val="11"/>
                            <w:sz w:val="21"/>
                          </w:rPr>
                          <w:t> </w:t>
                        </w:r>
                        <w:r>
                          <w:rPr>
                            <w:color w:val="58595B"/>
                            <w:sz w:val="21"/>
                          </w:rPr>
                          <w:t>parámetro</w:t>
                        </w:r>
                        <w:r>
                          <w:rPr>
                            <w:color w:val="58595B"/>
                            <w:spacing w:val="12"/>
                            <w:sz w:val="21"/>
                          </w:rPr>
                          <w:t> </w:t>
                        </w:r>
                        <w:r>
                          <w:rPr>
                            <w:color w:val="58595B"/>
                            <w:sz w:val="21"/>
                          </w:rPr>
                          <w:t>de</w:t>
                        </w:r>
                        <w:r>
                          <w:rPr>
                            <w:color w:val="58595B"/>
                            <w:spacing w:val="11"/>
                            <w:sz w:val="21"/>
                          </w:rPr>
                          <w:t> </w:t>
                        </w:r>
                        <w:r>
                          <w:rPr>
                            <w:color w:val="58595B"/>
                            <w:sz w:val="21"/>
                          </w:rPr>
                          <w:t>configuración</w:t>
                        </w:r>
                      </w:p>
                    </w:tc>
                  </w:tr>
                  <w:tr>
                    <w:trPr>
                      <w:trHeight w:val="326"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before="10"/>
                          <w:ind w:right="-15"/>
                          <w:jc w:val="center"/>
                          <w:rPr>
                            <w:sz w:val="21"/>
                          </w:rPr>
                        </w:pPr>
                        <w:r>
                          <w:rPr>
                            <w:color w:val="58595B"/>
                            <w:w w:val="126"/>
                            <w:sz w:val="21"/>
                            <w:u w:val="single" w:color="FFFFFF"/>
                          </w:rPr>
                          <w:t> </w:t>
                        </w:r>
                        <w:r>
                          <w:rPr>
                            <w:color w:val="58595B"/>
                            <w:sz w:val="21"/>
                            <w:u w:val="single" w:color="FFFFFF"/>
                          </w:rPr>
                          <w:tab/>
                        </w:r>
                      </w:p>
                    </w:tc>
                    <w:tc>
                      <w:tcPr>
                        <w:tcW w:w="7074" w:type="dxa"/>
                      </w:tcPr>
                      <w:p>
                        <w:pPr>
                          <w:pStyle w:val="TableParagraph"/>
                          <w:tabs>
                            <w:tab w:pos="5719" w:val="right" w:leader="dot"/>
                          </w:tabs>
                          <w:spacing w:before="10"/>
                          <w:ind w:right="65"/>
                          <w:jc w:val="right"/>
                          <w:rPr>
                            <w:sz w:val="21"/>
                          </w:rPr>
                        </w:pPr>
                        <w:r>
                          <w:rPr>
                            <w:color w:val="58595B"/>
                            <w:sz w:val="21"/>
                          </w:rPr>
                          <w:t>del</w:t>
                        </w:r>
                        <w:r>
                          <w:rPr>
                            <w:color w:val="58595B"/>
                            <w:spacing w:val="11"/>
                            <w:sz w:val="21"/>
                          </w:rPr>
                          <w:t> </w:t>
                        </w:r>
                        <w:r>
                          <w:rPr>
                            <w:color w:val="58595B"/>
                            <w:sz w:val="21"/>
                          </w:rPr>
                          <w:t>derecho</w:t>
                        </w:r>
                        <w:r>
                          <w:rPr>
                            <w:color w:val="58595B"/>
                            <w:spacing w:val="12"/>
                            <w:sz w:val="21"/>
                          </w:rPr>
                          <w:t> </w:t>
                        </w:r>
                        <w:r>
                          <w:rPr>
                            <w:color w:val="58595B"/>
                            <w:sz w:val="21"/>
                          </w:rPr>
                          <w:t>disciplinario.</w:t>
                          <w:tab/>
                          <w:t>72</w:t>
                        </w:r>
                      </w:p>
                    </w:tc>
                  </w:tr>
                  <w:tr>
                    <w:trPr>
                      <w:trHeight w:val="143"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rPr>
                            <w:rFonts w:ascii="Times New Roman"/>
                            <w:sz w:val="8"/>
                          </w:rPr>
                        </w:pPr>
                      </w:p>
                    </w:tc>
                    <w:tc>
                      <w:tcPr>
                        <w:tcW w:w="7074" w:type="dxa"/>
                        <w:vMerge w:val="restart"/>
                      </w:tcPr>
                      <w:p>
                        <w:pPr>
                          <w:pStyle w:val="TableParagraph"/>
                          <w:tabs>
                            <w:tab w:pos="1286" w:val="left" w:leader="none"/>
                          </w:tabs>
                          <w:spacing w:line="239" w:lineRule="exact" w:before="67"/>
                          <w:ind w:left="866"/>
                          <w:rPr>
                            <w:sz w:val="21"/>
                          </w:rPr>
                        </w:pPr>
                        <w:r>
                          <w:rPr>
                            <w:color w:val="58595B"/>
                            <w:sz w:val="21"/>
                          </w:rPr>
                          <w:t>2.</w:t>
                          <w:tab/>
                          <w:t>Evolución</w:t>
                        </w:r>
                        <w:r>
                          <w:rPr>
                            <w:color w:val="58595B"/>
                            <w:spacing w:val="9"/>
                            <w:sz w:val="21"/>
                          </w:rPr>
                          <w:t> </w:t>
                        </w:r>
                        <w:r>
                          <w:rPr>
                            <w:color w:val="58595B"/>
                            <w:sz w:val="21"/>
                          </w:rPr>
                          <w:t>del</w:t>
                        </w:r>
                        <w:r>
                          <w:rPr>
                            <w:color w:val="58595B"/>
                            <w:spacing w:val="10"/>
                            <w:sz w:val="21"/>
                          </w:rPr>
                          <w:t> </w:t>
                        </w:r>
                        <w:r>
                          <w:rPr>
                            <w:color w:val="58595B"/>
                            <w:sz w:val="21"/>
                          </w:rPr>
                          <w:t>derecho</w:t>
                        </w:r>
                        <w:r>
                          <w:rPr>
                            <w:color w:val="58595B"/>
                            <w:spacing w:val="10"/>
                            <w:sz w:val="21"/>
                          </w:rPr>
                          <w:t> </w:t>
                        </w:r>
                        <w:r>
                          <w:rPr>
                            <w:color w:val="58595B"/>
                            <w:sz w:val="21"/>
                          </w:rPr>
                          <w:t>de</w:t>
                        </w:r>
                        <w:r>
                          <w:rPr>
                            <w:color w:val="58595B"/>
                            <w:spacing w:val="9"/>
                            <w:sz w:val="21"/>
                          </w:rPr>
                          <w:t> </w:t>
                        </w:r>
                        <w:r>
                          <w:rPr>
                            <w:color w:val="58595B"/>
                            <w:sz w:val="21"/>
                          </w:rPr>
                          <w:t>defensa</w:t>
                        </w:r>
                        <w:r>
                          <w:rPr>
                            <w:color w:val="58595B"/>
                            <w:spacing w:val="10"/>
                            <w:sz w:val="21"/>
                          </w:rPr>
                          <w:t> </w:t>
                        </w:r>
                        <w:r>
                          <w:rPr>
                            <w:color w:val="58595B"/>
                            <w:sz w:val="21"/>
                          </w:rPr>
                          <w:t>técnica</w:t>
                        </w:r>
                        <w:r>
                          <w:rPr>
                            <w:color w:val="58595B"/>
                            <w:spacing w:val="10"/>
                            <w:sz w:val="21"/>
                          </w:rPr>
                          <w:t> </w:t>
                        </w:r>
                        <w:r>
                          <w:rPr>
                            <w:color w:val="58595B"/>
                            <w:sz w:val="21"/>
                          </w:rPr>
                          <w:t>en</w:t>
                        </w:r>
                        <w:r>
                          <w:rPr>
                            <w:color w:val="58595B"/>
                            <w:spacing w:val="9"/>
                            <w:sz w:val="21"/>
                          </w:rPr>
                          <w:t> </w:t>
                        </w:r>
                        <w:r>
                          <w:rPr>
                            <w:color w:val="58595B"/>
                            <w:sz w:val="21"/>
                          </w:rPr>
                          <w:t>materia</w:t>
                        </w:r>
                      </w:p>
                    </w:tc>
                  </w:tr>
                  <w:tr>
                    <w:trPr>
                      <w:trHeight w:val="173" w:hRule="atLeast"/>
                    </w:trPr>
                    <w:tc>
                      <w:tcPr>
                        <w:tcW w:w="283" w:type="dxa"/>
                        <w:vMerge/>
                        <w:tcBorders>
                          <w:top w:val="nil"/>
                          <w:bottom w:val="single" w:sz="4" w:space="0" w:color="FFFFFF"/>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86" w:hRule="atLeast"/>
                    </w:trPr>
                    <w:tc>
                      <w:tcPr>
                        <w:tcW w:w="283" w:type="dxa"/>
                        <w:vMerge/>
                        <w:tcBorders>
                          <w:top w:val="nil"/>
                          <w:bottom w:val="single" w:sz="4" w:space="0" w:color="FFFFFF"/>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1278" w:right="949"/>
                          <w:jc w:val="center"/>
                          <w:rPr>
                            <w:sz w:val="21"/>
                          </w:rPr>
                        </w:pPr>
                        <w:r>
                          <w:rPr>
                            <w:color w:val="58595B"/>
                            <w:sz w:val="21"/>
                          </w:rPr>
                          <w:t>disciplinaria: Una mirada a partir de la Carta Política</w:t>
                        </w:r>
                      </w:p>
                    </w:tc>
                  </w:tr>
                  <w:tr>
                    <w:trPr>
                      <w:trHeight w:val="172" w:hRule="atLeast"/>
                    </w:trPr>
                    <w:tc>
                      <w:tcPr>
                        <w:tcW w:w="283" w:type="dxa"/>
                        <w:vMerge/>
                        <w:tcBorders>
                          <w:top w:val="nil"/>
                          <w:bottom w:val="single" w:sz="4" w:space="0" w:color="FFFFFF"/>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97" w:hRule="atLeast"/>
                    </w:trPr>
                    <w:tc>
                      <w:tcPr>
                        <w:tcW w:w="283" w:type="dxa"/>
                        <w:vMerge/>
                        <w:tcBorders>
                          <w:top w:val="nil"/>
                          <w:bottom w:val="single" w:sz="4" w:space="0" w:color="FFFFFF"/>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tabs>
                            <w:tab w:pos="7006" w:val="right" w:leader="dot"/>
                          </w:tabs>
                          <w:spacing w:before="10"/>
                          <w:ind w:left="1286"/>
                          <w:rPr>
                            <w:sz w:val="21"/>
                          </w:rPr>
                        </w:pPr>
                        <w:r>
                          <w:rPr>
                            <w:color w:val="58595B"/>
                            <w:sz w:val="21"/>
                          </w:rPr>
                          <w:t>de</w:t>
                        </w:r>
                        <w:r>
                          <w:rPr>
                            <w:color w:val="58595B"/>
                            <w:spacing w:val="11"/>
                            <w:sz w:val="21"/>
                          </w:rPr>
                          <w:t> </w:t>
                        </w:r>
                        <w:r>
                          <w:rPr>
                            <w:color w:val="58595B"/>
                            <w:sz w:val="21"/>
                          </w:rPr>
                          <w:t>1991</w:t>
                          <w:tab/>
                          <w:t>74</w:t>
                        </w: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6"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39" w:lineRule="exact" w:before="27"/>
                          <w:ind w:right="-15"/>
                          <w:jc w:val="center"/>
                          <w:rPr>
                            <w:sz w:val="21"/>
                          </w:rPr>
                        </w:pPr>
                        <w:r>
                          <w:rPr>
                            <w:color w:val="58595B"/>
                            <w:w w:val="126"/>
                            <w:sz w:val="21"/>
                            <w:u w:val="single" w:color="FFFFFF"/>
                          </w:rPr>
                          <w:t> </w:t>
                        </w:r>
                        <w:r>
                          <w:rPr>
                            <w:color w:val="58595B"/>
                            <w:sz w:val="21"/>
                            <w:u w:val="single" w:color="FFFFFF"/>
                          </w:rPr>
                          <w:tab/>
                        </w:r>
                      </w:p>
                    </w:tc>
                    <w:tc>
                      <w:tcPr>
                        <w:tcW w:w="7074" w:type="dxa"/>
                      </w:tcPr>
                      <w:p>
                        <w:pPr>
                          <w:pStyle w:val="TableParagraph"/>
                          <w:tabs>
                            <w:tab w:pos="1286" w:val="left" w:leader="none"/>
                          </w:tabs>
                          <w:spacing w:line="239" w:lineRule="exact" w:before="27"/>
                          <w:ind w:left="866"/>
                          <w:rPr>
                            <w:sz w:val="21"/>
                          </w:rPr>
                        </w:pPr>
                        <w:r>
                          <w:rPr>
                            <w:color w:val="58595B"/>
                            <w:sz w:val="21"/>
                          </w:rPr>
                          <w:t>3.</w:t>
                          <w:tab/>
                          <w:t>Proceso</w:t>
                        </w:r>
                        <w:r>
                          <w:rPr>
                            <w:color w:val="58595B"/>
                            <w:spacing w:val="10"/>
                            <w:sz w:val="21"/>
                          </w:rPr>
                          <w:t> </w:t>
                        </w:r>
                        <w:r>
                          <w:rPr>
                            <w:color w:val="58595B"/>
                            <w:sz w:val="21"/>
                          </w:rPr>
                          <w:t>único</w:t>
                        </w:r>
                        <w:r>
                          <w:rPr>
                            <w:color w:val="58595B"/>
                            <w:spacing w:val="11"/>
                            <w:sz w:val="21"/>
                          </w:rPr>
                          <w:t> </w:t>
                        </w:r>
                        <w:r>
                          <w:rPr>
                            <w:color w:val="58595B"/>
                            <w:sz w:val="21"/>
                          </w:rPr>
                          <w:t>disciplinario</w:t>
                        </w:r>
                        <w:r>
                          <w:rPr>
                            <w:color w:val="58595B"/>
                            <w:spacing w:val="11"/>
                            <w:sz w:val="21"/>
                          </w:rPr>
                          <w:t> </w:t>
                        </w:r>
                        <w:r>
                          <w:rPr>
                            <w:color w:val="58595B"/>
                            <w:sz w:val="21"/>
                          </w:rPr>
                          <w:t>y</w:t>
                        </w:r>
                        <w:r>
                          <w:rPr>
                            <w:color w:val="58595B"/>
                            <w:spacing w:val="10"/>
                            <w:sz w:val="21"/>
                          </w:rPr>
                          <w:t> </w:t>
                        </w:r>
                        <w:r>
                          <w:rPr>
                            <w:color w:val="58595B"/>
                            <w:sz w:val="21"/>
                          </w:rPr>
                          <w:t>el</w:t>
                        </w:r>
                        <w:r>
                          <w:rPr>
                            <w:color w:val="58595B"/>
                            <w:spacing w:val="11"/>
                            <w:sz w:val="21"/>
                          </w:rPr>
                          <w:t> </w:t>
                        </w:r>
                        <w:r>
                          <w:rPr>
                            <w:color w:val="58595B"/>
                            <w:sz w:val="21"/>
                          </w:rPr>
                          <w:t>ámbito</w:t>
                        </w:r>
                        <w:r>
                          <w:rPr>
                            <w:color w:val="58595B"/>
                            <w:spacing w:val="11"/>
                            <w:sz w:val="21"/>
                          </w:rPr>
                          <w:t> </w:t>
                        </w:r>
                        <w:r>
                          <w:rPr>
                            <w:color w:val="58595B"/>
                            <w:sz w:val="21"/>
                          </w:rPr>
                          <w:t>del</w:t>
                        </w:r>
                        <w:r>
                          <w:rPr>
                            <w:color w:val="58595B"/>
                            <w:spacing w:val="11"/>
                            <w:sz w:val="21"/>
                          </w:rPr>
                          <w:t> </w:t>
                        </w:r>
                        <w:r>
                          <w:rPr>
                            <w:color w:val="58595B"/>
                            <w:sz w:val="21"/>
                          </w:rPr>
                          <w:t>ejercicio</w:t>
                        </w: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39" w:lineRule="exact" w:before="10"/>
                          <w:ind w:right="-15"/>
                          <w:jc w:val="center"/>
                          <w:rPr>
                            <w:sz w:val="21"/>
                          </w:rPr>
                        </w:pPr>
                        <w:r>
                          <w:rPr>
                            <w:color w:val="58595B"/>
                            <w:w w:val="126"/>
                            <w:sz w:val="21"/>
                            <w:u w:val="single" w:color="FFFFFF"/>
                          </w:rPr>
                          <w:t> </w:t>
                        </w:r>
                        <w:r>
                          <w:rPr>
                            <w:color w:val="58595B"/>
                            <w:sz w:val="21"/>
                            <w:u w:val="single" w:color="FFFFFF"/>
                          </w:rPr>
                          <w:tab/>
                        </w:r>
                      </w:p>
                    </w:tc>
                    <w:tc>
                      <w:tcPr>
                        <w:tcW w:w="7074" w:type="dxa"/>
                      </w:tcPr>
                      <w:p>
                        <w:pPr>
                          <w:pStyle w:val="TableParagraph"/>
                          <w:spacing w:line="239" w:lineRule="exact" w:before="10"/>
                          <w:ind w:left="1193" w:right="1005"/>
                          <w:jc w:val="center"/>
                          <w:rPr>
                            <w:sz w:val="21"/>
                          </w:rPr>
                        </w:pPr>
                        <w:r>
                          <w:rPr>
                            <w:color w:val="58595B"/>
                            <w:sz w:val="21"/>
                          </w:rPr>
                          <w:t>del derecho de defensa técnica obligatoria: proyecto</w:t>
                        </w:r>
                      </w:p>
                    </w:tc>
                  </w:tr>
                  <w:tr>
                    <w:trPr>
                      <w:trHeight w:val="533"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tabs>
                            <w:tab w:pos="1200" w:val="left" w:leader="none"/>
                          </w:tabs>
                          <w:spacing w:before="10"/>
                          <w:ind w:right="-15"/>
                          <w:jc w:val="center"/>
                          <w:rPr>
                            <w:sz w:val="21"/>
                          </w:rPr>
                        </w:pPr>
                        <w:r>
                          <w:rPr>
                            <w:color w:val="58595B"/>
                            <w:w w:val="126"/>
                            <w:sz w:val="21"/>
                            <w:u w:val="single" w:color="FFFFFF"/>
                          </w:rPr>
                          <w:t> </w:t>
                        </w:r>
                        <w:r>
                          <w:rPr>
                            <w:color w:val="58595B"/>
                            <w:sz w:val="21"/>
                            <w:u w:val="single" w:color="FFFFFF"/>
                          </w:rPr>
                          <w:tab/>
                        </w:r>
                      </w:p>
                    </w:tc>
                    <w:tc>
                      <w:tcPr>
                        <w:tcW w:w="7074" w:type="dxa"/>
                      </w:tcPr>
                      <w:p>
                        <w:pPr>
                          <w:pStyle w:val="TableParagraph"/>
                          <w:tabs>
                            <w:tab w:pos="5719" w:val="right" w:leader="dot"/>
                          </w:tabs>
                          <w:spacing w:before="10"/>
                          <w:ind w:right="65"/>
                          <w:jc w:val="right"/>
                          <w:rPr>
                            <w:sz w:val="21"/>
                          </w:rPr>
                        </w:pPr>
                        <w:r>
                          <w:rPr>
                            <w:color w:val="58595B"/>
                            <w:sz w:val="21"/>
                          </w:rPr>
                          <w:t>de</w:t>
                        </w:r>
                        <w:r>
                          <w:rPr>
                            <w:color w:val="58595B"/>
                            <w:spacing w:val="12"/>
                            <w:sz w:val="21"/>
                          </w:rPr>
                          <w:t> </w:t>
                        </w:r>
                        <w:r>
                          <w:rPr>
                            <w:color w:val="58595B"/>
                            <w:sz w:val="21"/>
                          </w:rPr>
                          <w:t>ley</w:t>
                        </w:r>
                        <w:r>
                          <w:rPr>
                            <w:color w:val="58595B"/>
                            <w:spacing w:val="13"/>
                            <w:sz w:val="21"/>
                          </w:rPr>
                          <w:t> </w:t>
                        </w:r>
                        <w:r>
                          <w:rPr>
                            <w:color w:val="58595B"/>
                            <w:sz w:val="21"/>
                          </w:rPr>
                          <w:t>055</w:t>
                        </w:r>
                        <w:r>
                          <w:rPr>
                            <w:color w:val="58595B"/>
                            <w:spacing w:val="12"/>
                            <w:sz w:val="21"/>
                          </w:rPr>
                          <w:t> </w:t>
                        </w:r>
                        <w:r>
                          <w:rPr>
                            <w:color w:val="58595B"/>
                            <w:sz w:val="21"/>
                          </w:rPr>
                          <w:t>de</w:t>
                        </w:r>
                        <w:r>
                          <w:rPr>
                            <w:color w:val="58595B"/>
                            <w:spacing w:val="13"/>
                            <w:sz w:val="21"/>
                          </w:rPr>
                          <w:t> </w:t>
                        </w:r>
                        <w:r>
                          <w:rPr>
                            <w:color w:val="58595B"/>
                            <w:sz w:val="21"/>
                          </w:rPr>
                          <w:t>2014,</w:t>
                        </w:r>
                        <w:r>
                          <w:rPr>
                            <w:color w:val="58595B"/>
                            <w:spacing w:val="5"/>
                            <w:sz w:val="21"/>
                          </w:rPr>
                          <w:t> </w:t>
                        </w:r>
                        <w:r>
                          <w:rPr>
                            <w:color w:val="58595B"/>
                            <w:sz w:val="21"/>
                          </w:rPr>
                          <w:t>Senado</w:t>
                        </w:r>
                        <w:r>
                          <w:rPr>
                            <w:color w:val="58595B"/>
                            <w:spacing w:val="12"/>
                            <w:sz w:val="21"/>
                          </w:rPr>
                          <w:t> </w:t>
                        </w:r>
                        <w:r>
                          <w:rPr>
                            <w:color w:val="58595B"/>
                            <w:sz w:val="21"/>
                          </w:rPr>
                          <w:t>de</w:t>
                        </w:r>
                        <w:r>
                          <w:rPr>
                            <w:color w:val="58595B"/>
                            <w:spacing w:val="13"/>
                            <w:sz w:val="21"/>
                          </w:rPr>
                          <w:t> </w:t>
                        </w:r>
                        <w:r>
                          <w:rPr>
                            <w:color w:val="58595B"/>
                            <w:sz w:val="21"/>
                          </w:rPr>
                          <w:t>la</w:t>
                        </w:r>
                        <w:r>
                          <w:rPr>
                            <w:color w:val="58595B"/>
                            <w:spacing w:val="13"/>
                            <w:sz w:val="21"/>
                          </w:rPr>
                          <w:t> </w:t>
                        </w:r>
                        <w:r>
                          <w:rPr>
                            <w:color w:val="58595B"/>
                            <w:sz w:val="21"/>
                          </w:rPr>
                          <w:t>República.</w:t>
                          <w:tab/>
                          <w:t>91</w:t>
                        </w: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tcPr>
                      <w:p>
                        <w:pPr>
                          <w:pStyle w:val="TableParagraph"/>
                          <w:rPr>
                            <w:rFonts w:ascii="Times New Roman"/>
                            <w:sz w:val="18"/>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val="restart"/>
                      </w:tcPr>
                      <w:p>
                        <w:pPr>
                          <w:pStyle w:val="TableParagraph"/>
                          <w:rPr>
                            <w:rFonts w:ascii="Times New Roman"/>
                            <w:sz w:val="18"/>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71 }</w:t>
      </w:r>
    </w:p>
    <w:p>
      <w:pPr>
        <w:spacing w:after="0"/>
        <w:jc w:val="right"/>
        <w:rPr>
          <w:rFonts w:ascii="Book Antiqua"/>
          <w:sz w:val="14"/>
        </w:rPr>
        <w:sectPr>
          <w:footerReference w:type="default" r:id="rId32"/>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83232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ListParagraph"/>
        <w:numPr>
          <w:ilvl w:val="0"/>
          <w:numId w:val="24"/>
        </w:numPr>
        <w:tabs>
          <w:tab w:pos="2298" w:val="left" w:leader="none"/>
        </w:tabs>
        <w:spacing w:line="278" w:lineRule="auto" w:before="104" w:after="0"/>
        <w:ind w:left="2188" w:right="2103" w:hanging="203"/>
        <w:jc w:val="left"/>
        <w:rPr>
          <w:b/>
          <w:sz w:val="19"/>
        </w:rPr>
      </w:pPr>
      <w:r>
        <w:rPr/>
        <w:pict>
          <v:line style="position:absolute;mso-position-horizontal-relative:page;mso-position-vertical-relative:paragraph;z-index:-251486208;mso-wrap-distance-left:0;mso-wrap-distance-right:0" from="109.856102pt,36.802322pt" to="380.207102pt,36.802322pt" stroked="true" strokeweight=".4pt" strokecolor="#231f20">
            <v:stroke dashstyle="shortdot"/>
            <w10:wrap type="topAndBottom"/>
          </v:line>
        </w:pict>
      </w:r>
      <w:r>
        <w:rPr>
          <w:b/>
          <w:color w:val="231F20"/>
          <w:spacing w:val="18"/>
          <w:w w:val="198"/>
          <w:sz w:val="24"/>
        </w:rPr>
        <w:t>l</w:t>
      </w:r>
      <w:r>
        <w:rPr>
          <w:b/>
          <w:color w:val="231F20"/>
          <w:spacing w:val="18"/>
          <w:w w:val="107"/>
          <w:sz w:val="19"/>
        </w:rPr>
        <w:t>í</w:t>
      </w:r>
      <w:r>
        <w:rPr>
          <w:b/>
          <w:color w:val="231F20"/>
          <w:spacing w:val="18"/>
          <w:w w:val="139"/>
          <w:sz w:val="19"/>
        </w:rPr>
        <w:t>n</w:t>
      </w:r>
      <w:r>
        <w:rPr>
          <w:b/>
          <w:color w:val="231F20"/>
          <w:spacing w:val="18"/>
          <w:w w:val="116"/>
          <w:sz w:val="19"/>
        </w:rPr>
        <w:t>e</w:t>
      </w:r>
      <w:r>
        <w:rPr>
          <w:b/>
          <w:color w:val="231F20"/>
          <w:spacing w:val="18"/>
          <w:w w:val="136"/>
          <w:sz w:val="19"/>
        </w:rPr>
        <w:t>a</w:t>
      </w:r>
      <w:r>
        <w:rPr>
          <w:b/>
          <w:color w:val="231F20"/>
          <w:w w:val="98"/>
          <w:sz w:val="19"/>
        </w:rPr>
        <w:t>S</w:t>
      </w:r>
      <w:r>
        <w:rPr>
          <w:b/>
          <w:color w:val="231F20"/>
          <w:sz w:val="19"/>
        </w:rPr>
        <w:t> </w:t>
      </w:r>
      <w:r>
        <w:rPr>
          <w:b/>
          <w:color w:val="231F20"/>
          <w:spacing w:val="19"/>
          <w:sz w:val="19"/>
        </w:rPr>
        <w:t> </w:t>
      </w:r>
      <w:r>
        <w:rPr>
          <w:b/>
          <w:color w:val="231F20"/>
          <w:spacing w:val="18"/>
          <w:w w:val="91"/>
          <w:sz w:val="19"/>
        </w:rPr>
        <w:t>P</w:t>
      </w:r>
      <w:r>
        <w:rPr>
          <w:b/>
          <w:color w:val="231F20"/>
          <w:spacing w:val="18"/>
          <w:w w:val="158"/>
          <w:sz w:val="19"/>
        </w:rPr>
        <w:t>r</w:t>
      </w:r>
      <w:r>
        <w:rPr>
          <w:b/>
          <w:color w:val="231F20"/>
          <w:spacing w:val="17"/>
          <w:w w:val="116"/>
          <w:sz w:val="19"/>
        </w:rPr>
        <w:t>e</w:t>
      </w:r>
      <w:r>
        <w:rPr>
          <w:b/>
          <w:color w:val="231F20"/>
          <w:spacing w:val="18"/>
          <w:w w:val="115"/>
          <w:sz w:val="19"/>
        </w:rPr>
        <w:t>V</w:t>
      </w:r>
      <w:r>
        <w:rPr>
          <w:b/>
          <w:color w:val="231F20"/>
          <w:spacing w:val="18"/>
          <w:w w:val="107"/>
          <w:sz w:val="19"/>
        </w:rPr>
        <w:t>i</w:t>
      </w:r>
      <w:r>
        <w:rPr>
          <w:b/>
          <w:color w:val="231F20"/>
          <w:spacing w:val="17"/>
          <w:w w:val="136"/>
          <w:sz w:val="19"/>
        </w:rPr>
        <w:t>a</w:t>
      </w:r>
      <w:r>
        <w:rPr>
          <w:b/>
          <w:color w:val="231F20"/>
          <w:spacing w:val="18"/>
          <w:w w:val="98"/>
          <w:sz w:val="19"/>
        </w:rPr>
        <w:t>S</w:t>
      </w:r>
      <w:r>
        <w:rPr>
          <w:b/>
          <w:color w:val="231F20"/>
          <w:w w:val="99"/>
          <w:sz w:val="24"/>
        </w:rPr>
        <w:t>:</w:t>
      </w:r>
      <w:r>
        <w:rPr>
          <w:b/>
          <w:color w:val="231F20"/>
          <w:sz w:val="24"/>
        </w:rPr>
        <w:t> </w:t>
      </w:r>
      <w:r>
        <w:rPr>
          <w:b/>
          <w:color w:val="231F20"/>
          <w:spacing w:val="-3"/>
          <w:sz w:val="24"/>
        </w:rPr>
        <w:t> </w:t>
      </w:r>
      <w:r>
        <w:rPr>
          <w:b/>
          <w:color w:val="231F20"/>
          <w:spacing w:val="18"/>
          <w:w w:val="198"/>
          <w:sz w:val="24"/>
        </w:rPr>
        <w:t>l</w:t>
      </w:r>
      <w:r>
        <w:rPr>
          <w:b/>
          <w:color w:val="231F20"/>
          <w:w w:val="136"/>
          <w:sz w:val="19"/>
        </w:rPr>
        <w:t>a</w:t>
      </w:r>
      <w:r>
        <w:rPr>
          <w:b/>
          <w:color w:val="231F20"/>
          <w:sz w:val="19"/>
        </w:rPr>
        <w:t> </w:t>
      </w:r>
      <w:r>
        <w:rPr>
          <w:b/>
          <w:color w:val="231F20"/>
          <w:spacing w:val="19"/>
          <w:sz w:val="19"/>
        </w:rPr>
        <w:t> </w:t>
      </w:r>
      <w:r>
        <w:rPr>
          <w:b/>
          <w:color w:val="231F20"/>
          <w:spacing w:val="18"/>
          <w:w w:val="200"/>
          <w:sz w:val="19"/>
        </w:rPr>
        <w:t>l</w:t>
      </w:r>
      <w:r>
        <w:rPr>
          <w:b/>
          <w:color w:val="231F20"/>
          <w:spacing w:val="18"/>
          <w:w w:val="116"/>
          <w:sz w:val="19"/>
        </w:rPr>
        <w:t>e</w:t>
      </w:r>
      <w:r>
        <w:rPr>
          <w:b/>
          <w:color w:val="231F20"/>
          <w:w w:val="137"/>
          <w:sz w:val="19"/>
        </w:rPr>
        <w:t>y</w:t>
      </w:r>
      <w:r>
        <w:rPr>
          <w:b/>
          <w:color w:val="231F20"/>
          <w:sz w:val="19"/>
        </w:rPr>
        <w:t> </w:t>
      </w:r>
      <w:r>
        <w:rPr>
          <w:b/>
          <w:color w:val="231F20"/>
          <w:spacing w:val="19"/>
          <w:sz w:val="19"/>
        </w:rPr>
        <w:t> </w:t>
      </w:r>
      <w:r>
        <w:rPr>
          <w:b/>
          <w:color w:val="231F20"/>
          <w:spacing w:val="18"/>
          <w:w w:val="155"/>
          <w:sz w:val="19"/>
        </w:rPr>
        <w:t>c</w:t>
      </w:r>
      <w:r>
        <w:rPr>
          <w:b/>
          <w:color w:val="231F20"/>
          <w:spacing w:val="17"/>
          <w:w w:val="148"/>
          <w:sz w:val="19"/>
        </w:rPr>
        <w:t>o</w:t>
      </w:r>
      <w:r>
        <w:rPr>
          <w:b/>
          <w:color w:val="231F20"/>
          <w:spacing w:val="18"/>
          <w:w w:val="119"/>
          <w:sz w:val="19"/>
        </w:rPr>
        <w:t>M</w:t>
      </w:r>
      <w:r>
        <w:rPr>
          <w:b/>
          <w:color w:val="231F20"/>
          <w:w w:val="148"/>
          <w:sz w:val="19"/>
        </w:rPr>
        <w:t>o</w:t>
      </w:r>
      <w:r>
        <w:rPr>
          <w:b/>
          <w:color w:val="231F20"/>
          <w:sz w:val="19"/>
        </w:rPr>
        <w:t> </w:t>
      </w:r>
      <w:r>
        <w:rPr>
          <w:b/>
          <w:color w:val="231F20"/>
          <w:spacing w:val="19"/>
          <w:sz w:val="19"/>
        </w:rPr>
        <w:t> </w:t>
      </w:r>
      <w:r>
        <w:rPr>
          <w:b/>
          <w:color w:val="231F20"/>
          <w:spacing w:val="7"/>
          <w:w w:val="91"/>
          <w:sz w:val="19"/>
        </w:rPr>
        <w:t>P</w:t>
      </w:r>
      <w:r>
        <w:rPr>
          <w:b/>
          <w:color w:val="231F20"/>
          <w:spacing w:val="18"/>
          <w:w w:val="136"/>
          <w:sz w:val="19"/>
        </w:rPr>
        <w:t>a</w:t>
      </w:r>
      <w:r>
        <w:rPr>
          <w:b/>
          <w:color w:val="231F20"/>
          <w:spacing w:val="18"/>
          <w:w w:val="158"/>
          <w:sz w:val="19"/>
        </w:rPr>
        <w:t>r</w:t>
      </w:r>
      <w:r>
        <w:rPr>
          <w:b/>
          <w:color w:val="231F20"/>
          <w:spacing w:val="17"/>
          <w:w w:val="136"/>
          <w:sz w:val="19"/>
        </w:rPr>
        <w:t>á</w:t>
      </w:r>
      <w:r>
        <w:rPr>
          <w:b/>
          <w:color w:val="231F20"/>
          <w:spacing w:val="18"/>
          <w:w w:val="119"/>
          <w:sz w:val="19"/>
        </w:rPr>
        <w:t>M</w:t>
      </w:r>
      <w:r>
        <w:rPr>
          <w:b/>
          <w:color w:val="231F20"/>
          <w:spacing w:val="18"/>
          <w:w w:val="116"/>
          <w:sz w:val="19"/>
        </w:rPr>
        <w:t>e</w:t>
      </w:r>
      <w:r>
        <w:rPr>
          <w:b/>
          <w:color w:val="231F20"/>
          <w:spacing w:val="18"/>
          <w:w w:val="199"/>
          <w:sz w:val="19"/>
        </w:rPr>
        <w:t>t</w:t>
      </w:r>
      <w:r>
        <w:rPr>
          <w:b/>
          <w:color w:val="231F20"/>
          <w:spacing w:val="10"/>
          <w:w w:val="158"/>
          <w:sz w:val="19"/>
        </w:rPr>
        <w:t>r</w:t>
      </w:r>
      <w:r>
        <w:rPr>
          <w:b/>
          <w:color w:val="231F20"/>
          <w:w w:val="148"/>
          <w:sz w:val="19"/>
        </w:rPr>
        <w:t>o</w:t>
      </w:r>
      <w:r>
        <w:rPr>
          <w:b/>
          <w:color w:val="231F20"/>
          <w:sz w:val="19"/>
        </w:rPr>
        <w:t> </w:t>
      </w:r>
      <w:r>
        <w:rPr>
          <w:b/>
          <w:color w:val="231F20"/>
          <w:spacing w:val="18"/>
          <w:sz w:val="19"/>
        </w:rPr>
        <w:t> </w:t>
      </w:r>
      <w:r>
        <w:rPr>
          <w:b/>
          <w:color w:val="231F20"/>
          <w:spacing w:val="12"/>
          <w:w w:val="131"/>
          <w:sz w:val="19"/>
        </w:rPr>
        <w:t>d</w:t>
      </w:r>
      <w:r>
        <w:rPr>
          <w:b/>
          <w:color w:val="231F20"/>
          <w:spacing w:val="-6"/>
          <w:w w:val="116"/>
          <w:sz w:val="19"/>
        </w:rPr>
        <w:t>e</w:t>
      </w:r>
      <w:r>
        <w:rPr>
          <w:b/>
          <w:color w:val="231F20"/>
          <w:w w:val="116"/>
          <w:sz w:val="19"/>
        </w:rPr>
        <w:t> </w:t>
      </w:r>
      <w:r>
        <w:rPr>
          <w:b/>
          <w:color w:val="231F20"/>
          <w:spacing w:val="18"/>
          <w:w w:val="155"/>
          <w:sz w:val="19"/>
        </w:rPr>
        <w:t>c</w:t>
      </w:r>
      <w:r>
        <w:rPr>
          <w:b/>
          <w:color w:val="231F20"/>
          <w:spacing w:val="18"/>
          <w:w w:val="148"/>
          <w:sz w:val="19"/>
        </w:rPr>
        <w:t>o</w:t>
      </w:r>
      <w:r>
        <w:rPr>
          <w:b/>
          <w:color w:val="231F20"/>
          <w:spacing w:val="18"/>
          <w:w w:val="139"/>
          <w:sz w:val="19"/>
        </w:rPr>
        <w:t>n</w:t>
      </w:r>
      <w:r>
        <w:rPr>
          <w:b/>
          <w:color w:val="231F20"/>
          <w:spacing w:val="18"/>
          <w:w w:val="172"/>
          <w:sz w:val="19"/>
        </w:rPr>
        <w:t>f</w:t>
      </w:r>
      <w:r>
        <w:rPr>
          <w:b/>
          <w:color w:val="231F20"/>
          <w:spacing w:val="18"/>
          <w:w w:val="107"/>
          <w:sz w:val="19"/>
        </w:rPr>
        <w:t>i</w:t>
      </w:r>
      <w:r>
        <w:rPr>
          <w:b/>
          <w:color w:val="231F20"/>
          <w:spacing w:val="17"/>
          <w:w w:val="151"/>
          <w:sz w:val="19"/>
        </w:rPr>
        <w:t>g</w:t>
      </w:r>
      <w:r>
        <w:rPr>
          <w:b/>
          <w:color w:val="231F20"/>
          <w:spacing w:val="18"/>
          <w:w w:val="116"/>
          <w:sz w:val="19"/>
        </w:rPr>
        <w:t>U</w:t>
      </w:r>
      <w:r>
        <w:rPr>
          <w:b/>
          <w:color w:val="231F20"/>
          <w:spacing w:val="18"/>
          <w:w w:val="158"/>
          <w:sz w:val="19"/>
        </w:rPr>
        <w:t>r</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8"/>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31"/>
          <w:sz w:val="19"/>
        </w:rPr>
        <w:t>d</w:t>
      </w:r>
      <w:r>
        <w:rPr>
          <w:b/>
          <w:color w:val="231F20"/>
          <w:spacing w:val="18"/>
          <w:w w:val="116"/>
          <w:sz w:val="19"/>
        </w:rPr>
        <w:t>e</w:t>
      </w:r>
      <w:r>
        <w:rPr>
          <w:b/>
          <w:color w:val="231F20"/>
          <w:spacing w:val="18"/>
          <w:w w:val="158"/>
          <w:sz w:val="19"/>
        </w:rPr>
        <w:t>r</w:t>
      </w:r>
      <w:r>
        <w:rPr>
          <w:b/>
          <w:color w:val="231F20"/>
          <w:spacing w:val="18"/>
          <w:w w:val="116"/>
          <w:sz w:val="19"/>
        </w:rPr>
        <w:t>e</w:t>
      </w:r>
      <w:r>
        <w:rPr>
          <w:b/>
          <w:color w:val="231F20"/>
          <w:spacing w:val="18"/>
          <w:w w:val="155"/>
          <w:sz w:val="19"/>
        </w:rPr>
        <w:t>c</w:t>
      </w:r>
      <w:r>
        <w:rPr>
          <w:b/>
          <w:color w:val="231F20"/>
          <w:spacing w:val="18"/>
          <w:w w:val="116"/>
          <w:sz w:val="19"/>
        </w:rPr>
        <w:t>H</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07"/>
          <w:sz w:val="19"/>
        </w:rPr>
        <w:t>i</w:t>
      </w:r>
      <w:r>
        <w:rPr>
          <w:b/>
          <w:color w:val="231F20"/>
          <w:spacing w:val="-24"/>
          <w:sz w:val="19"/>
        </w:rPr>
        <w:t> </w:t>
      </w:r>
      <w:r>
        <w:rPr>
          <w:b/>
          <w:color w:val="231F20"/>
          <w:spacing w:val="18"/>
          <w:w w:val="98"/>
          <w:sz w:val="19"/>
        </w:rPr>
        <w:t>S</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200"/>
          <w:sz w:val="19"/>
        </w:rPr>
        <w:t>l</w:t>
      </w:r>
      <w:r>
        <w:rPr>
          <w:b/>
          <w:color w:val="231F20"/>
          <w:spacing w:val="18"/>
          <w:w w:val="107"/>
          <w:sz w:val="19"/>
        </w:rPr>
        <w:t>i</w:t>
      </w:r>
      <w:r>
        <w:rPr>
          <w:b/>
          <w:color w:val="231F20"/>
          <w:spacing w:val="12"/>
          <w:w w:val="139"/>
          <w:sz w:val="19"/>
        </w:rPr>
        <w:t>n</w:t>
      </w:r>
      <w:r>
        <w:rPr>
          <w:b/>
          <w:color w:val="231F20"/>
          <w:spacing w:val="18"/>
          <w:w w:val="136"/>
          <w:sz w:val="19"/>
        </w:rPr>
        <w:t>a</w:t>
      </w:r>
      <w:r>
        <w:rPr>
          <w:b/>
          <w:color w:val="231F20"/>
          <w:spacing w:val="18"/>
          <w:w w:val="158"/>
          <w:sz w:val="19"/>
        </w:rPr>
        <w:t>r</w:t>
      </w:r>
      <w:r>
        <w:rPr>
          <w:b/>
          <w:color w:val="231F20"/>
          <w:spacing w:val="18"/>
          <w:w w:val="107"/>
          <w:sz w:val="19"/>
        </w:rPr>
        <w:t>i</w:t>
      </w:r>
      <w:r>
        <w:rPr>
          <w:b/>
          <w:color w:val="231F20"/>
          <w:w w:val="148"/>
          <w:sz w:val="19"/>
        </w:rPr>
        <w:t>o</w:t>
      </w:r>
    </w:p>
    <w:p>
      <w:pPr>
        <w:pStyle w:val="BodyText"/>
        <w:rPr>
          <w:b/>
          <w:sz w:val="22"/>
        </w:rPr>
      </w:pPr>
    </w:p>
    <w:p>
      <w:pPr>
        <w:pStyle w:val="BodyText"/>
        <w:spacing w:before="7"/>
        <w:rPr>
          <w:b/>
          <w:sz w:val="18"/>
        </w:rPr>
      </w:pPr>
    </w:p>
    <w:p>
      <w:pPr>
        <w:pStyle w:val="BodyText"/>
        <w:spacing w:line="273" w:lineRule="auto" w:before="1"/>
        <w:ind w:left="1363" w:right="1480" w:firstLine="359"/>
        <w:jc w:val="both"/>
      </w:pPr>
      <w:r>
        <w:rPr>
          <w:color w:val="231F20"/>
        </w:rPr>
        <w:t>El proyecto de Ley 055 del 6 de agosto de 2014, publicado en la Gaceta    del Congreso N.° 401 de 2014, consagra los parámetros axiológicos y procedimentales</w:t>
      </w:r>
      <w:r>
        <w:rPr>
          <w:color w:val="231F20"/>
          <w:spacing w:val="-15"/>
        </w:rPr>
        <w:t> </w:t>
      </w:r>
      <w:r>
        <w:rPr>
          <w:color w:val="231F20"/>
        </w:rPr>
        <w:t>bajo</w:t>
      </w:r>
      <w:r>
        <w:rPr>
          <w:color w:val="231F20"/>
          <w:spacing w:val="-14"/>
        </w:rPr>
        <w:t> </w:t>
      </w:r>
      <w:r>
        <w:rPr>
          <w:color w:val="231F20"/>
        </w:rPr>
        <w:t>los</w:t>
      </w:r>
      <w:r>
        <w:rPr>
          <w:color w:val="231F20"/>
          <w:spacing w:val="-15"/>
        </w:rPr>
        <w:t> </w:t>
      </w:r>
      <w:r>
        <w:rPr>
          <w:color w:val="231F20"/>
        </w:rPr>
        <w:t>cuales</w:t>
      </w:r>
      <w:r>
        <w:rPr>
          <w:color w:val="231F20"/>
          <w:spacing w:val="-14"/>
        </w:rPr>
        <w:t> </w:t>
      </w:r>
      <w:r>
        <w:rPr>
          <w:color w:val="231F20"/>
        </w:rPr>
        <w:t>se</w:t>
      </w:r>
      <w:r>
        <w:rPr>
          <w:color w:val="231F20"/>
          <w:spacing w:val="-15"/>
        </w:rPr>
        <w:t> </w:t>
      </w:r>
      <w:r>
        <w:rPr>
          <w:color w:val="231F20"/>
        </w:rPr>
        <w:t>pretende</w:t>
      </w:r>
      <w:r>
        <w:rPr>
          <w:color w:val="231F20"/>
          <w:spacing w:val="-14"/>
        </w:rPr>
        <w:t> </w:t>
      </w:r>
      <w:r>
        <w:rPr>
          <w:color w:val="231F20"/>
        </w:rPr>
        <w:t>reorientar</w:t>
      </w:r>
      <w:r>
        <w:rPr>
          <w:color w:val="231F20"/>
          <w:spacing w:val="-14"/>
        </w:rPr>
        <w:t> </w:t>
      </w:r>
      <w:r>
        <w:rPr>
          <w:color w:val="231F20"/>
        </w:rPr>
        <w:t>el</w:t>
      </w:r>
      <w:r>
        <w:rPr>
          <w:color w:val="231F20"/>
          <w:spacing w:val="-15"/>
        </w:rPr>
        <w:t> </w:t>
      </w:r>
      <w:r>
        <w:rPr>
          <w:color w:val="231F20"/>
        </w:rPr>
        <w:t>ejercicio</w:t>
      </w:r>
      <w:r>
        <w:rPr>
          <w:color w:val="231F20"/>
          <w:spacing w:val="-14"/>
        </w:rPr>
        <w:t> </w:t>
      </w:r>
      <w:r>
        <w:rPr>
          <w:color w:val="231F20"/>
        </w:rPr>
        <w:t>de</w:t>
      </w:r>
      <w:r>
        <w:rPr>
          <w:color w:val="231F20"/>
          <w:spacing w:val="-15"/>
        </w:rPr>
        <w:t> </w:t>
      </w:r>
      <w:r>
        <w:rPr>
          <w:color w:val="231F20"/>
        </w:rPr>
        <w:t>la</w:t>
      </w:r>
      <w:r>
        <w:rPr>
          <w:color w:val="231F20"/>
          <w:spacing w:val="-14"/>
        </w:rPr>
        <w:t> </w:t>
      </w:r>
      <w:r>
        <w:rPr>
          <w:color w:val="231F20"/>
        </w:rPr>
        <w:t>potestad disciplinaria en</w:t>
      </w:r>
      <w:r>
        <w:rPr>
          <w:color w:val="231F20"/>
          <w:spacing w:val="25"/>
        </w:rPr>
        <w:t> </w:t>
      </w:r>
      <w:r>
        <w:rPr>
          <w:color w:val="231F20"/>
        </w:rPr>
        <w:t>Colombia.</w:t>
      </w:r>
    </w:p>
    <w:p>
      <w:pPr>
        <w:pStyle w:val="BodyText"/>
        <w:spacing w:line="273" w:lineRule="auto" w:before="167"/>
        <w:ind w:left="1363" w:right="1480" w:firstLine="359"/>
        <w:jc w:val="both"/>
      </w:pPr>
      <w:r>
        <w:rPr>
          <w:color w:val="231F20"/>
        </w:rPr>
        <w:t>Este</w:t>
      </w:r>
      <w:r>
        <w:rPr>
          <w:color w:val="231F20"/>
          <w:spacing w:val="-4"/>
        </w:rPr>
        <w:t> </w:t>
      </w:r>
      <w:r>
        <w:rPr>
          <w:color w:val="231F20"/>
        </w:rPr>
        <w:t>trabajo</w:t>
      </w:r>
      <w:r>
        <w:rPr>
          <w:color w:val="231F20"/>
          <w:spacing w:val="-3"/>
        </w:rPr>
        <w:t> </w:t>
      </w:r>
      <w:r>
        <w:rPr>
          <w:color w:val="231F20"/>
        </w:rPr>
        <w:t>fue</w:t>
      </w:r>
      <w:r>
        <w:rPr>
          <w:color w:val="231F20"/>
          <w:spacing w:val="-3"/>
        </w:rPr>
        <w:t> </w:t>
      </w:r>
      <w:r>
        <w:rPr>
          <w:color w:val="231F20"/>
        </w:rPr>
        <w:t>fruto</w:t>
      </w:r>
      <w:r>
        <w:rPr>
          <w:color w:val="231F20"/>
          <w:spacing w:val="-3"/>
        </w:rPr>
        <w:t> </w:t>
      </w:r>
      <w:r>
        <w:rPr>
          <w:color w:val="231F20"/>
        </w:rPr>
        <w:t>de</w:t>
      </w:r>
      <w:r>
        <w:rPr>
          <w:color w:val="231F20"/>
          <w:spacing w:val="-4"/>
        </w:rPr>
        <w:t> </w:t>
      </w:r>
      <w:r>
        <w:rPr>
          <w:color w:val="231F20"/>
        </w:rPr>
        <w:t>la</w:t>
      </w:r>
      <w:r>
        <w:rPr>
          <w:color w:val="231F20"/>
          <w:spacing w:val="-3"/>
        </w:rPr>
        <w:t> </w:t>
      </w:r>
      <w:r>
        <w:rPr>
          <w:color w:val="231F20"/>
        </w:rPr>
        <w:t>Comisión</w:t>
      </w:r>
      <w:r>
        <w:rPr>
          <w:color w:val="231F20"/>
          <w:spacing w:val="-3"/>
        </w:rPr>
        <w:t> </w:t>
      </w:r>
      <w:r>
        <w:rPr>
          <w:color w:val="231F20"/>
        </w:rPr>
        <w:t>Interinstitucional</w:t>
      </w:r>
      <w:r>
        <w:rPr>
          <w:color w:val="231F20"/>
          <w:spacing w:val="-3"/>
        </w:rPr>
        <w:t> </w:t>
      </w:r>
      <w:r>
        <w:rPr>
          <w:color w:val="231F20"/>
        </w:rPr>
        <w:t>de</w:t>
      </w:r>
      <w:r>
        <w:rPr>
          <w:color w:val="231F20"/>
          <w:spacing w:val="-4"/>
        </w:rPr>
        <w:t> </w:t>
      </w:r>
      <w:r>
        <w:rPr>
          <w:color w:val="231F20"/>
        </w:rPr>
        <w:t>Reforma</w:t>
      </w:r>
      <w:r>
        <w:rPr>
          <w:color w:val="231F20"/>
          <w:spacing w:val="-3"/>
        </w:rPr>
        <w:t> </w:t>
      </w:r>
      <w:r>
        <w:rPr>
          <w:color w:val="231F20"/>
        </w:rPr>
        <w:t>al</w:t>
      </w:r>
      <w:r>
        <w:rPr>
          <w:color w:val="231F20"/>
          <w:spacing w:val="-3"/>
        </w:rPr>
        <w:t> </w:t>
      </w:r>
      <w:r>
        <w:rPr>
          <w:color w:val="231F20"/>
        </w:rPr>
        <w:t>Poder Disciplinario en Colombia convocada por el Jefe del  Ministerio  Público</w:t>
      </w:r>
      <w:r>
        <w:rPr>
          <w:color w:val="231F20"/>
          <w:position w:val="7"/>
          <w:sz w:val="12"/>
        </w:rPr>
        <w:t>38</w:t>
      </w:r>
      <w:r>
        <w:rPr>
          <w:color w:val="231F20"/>
        </w:rPr>
        <w:t>, </w:t>
      </w:r>
      <w:r>
        <w:rPr>
          <w:color w:val="231F20"/>
          <w:spacing w:val="-8"/>
        </w:rPr>
        <w:t>la </w:t>
      </w:r>
      <w:r>
        <w:rPr>
          <w:color w:val="231F20"/>
        </w:rPr>
        <w:t>cual sesionó desde el mes de abril de 2014, y fue integrada por las siguientes entidades:</w:t>
      </w:r>
    </w:p>
    <w:p>
      <w:pPr>
        <w:pStyle w:val="ListParagraph"/>
        <w:numPr>
          <w:ilvl w:val="1"/>
          <w:numId w:val="23"/>
        </w:numPr>
        <w:tabs>
          <w:tab w:pos="1873" w:val="left" w:leader="none"/>
          <w:tab w:pos="1874" w:val="left" w:leader="none"/>
        </w:tabs>
        <w:spacing w:line="240" w:lineRule="auto" w:before="167" w:after="0"/>
        <w:ind w:left="1873" w:right="0" w:hanging="361"/>
        <w:jc w:val="left"/>
        <w:rPr>
          <w:sz w:val="21"/>
        </w:rPr>
      </w:pPr>
      <w:r>
        <w:rPr>
          <w:color w:val="231F20"/>
          <w:sz w:val="21"/>
        </w:rPr>
        <w:t>Consejo Superior de la Judicatura, Sala</w:t>
      </w:r>
      <w:r>
        <w:rPr>
          <w:color w:val="231F20"/>
          <w:spacing w:val="25"/>
          <w:sz w:val="21"/>
        </w:rPr>
        <w:t> </w:t>
      </w:r>
      <w:r>
        <w:rPr>
          <w:color w:val="231F20"/>
          <w:sz w:val="21"/>
        </w:rPr>
        <w:t>Disciplinaria.</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Consejo de</w:t>
      </w:r>
      <w:r>
        <w:rPr>
          <w:color w:val="231F20"/>
          <w:spacing w:val="24"/>
          <w:sz w:val="21"/>
        </w:rPr>
        <w:t> </w:t>
      </w:r>
      <w:r>
        <w:rPr>
          <w:color w:val="231F20"/>
          <w:sz w:val="21"/>
        </w:rPr>
        <w:t>Estado.</w:t>
      </w:r>
    </w:p>
    <w:p>
      <w:pPr>
        <w:pStyle w:val="ListParagraph"/>
        <w:numPr>
          <w:ilvl w:val="1"/>
          <w:numId w:val="23"/>
        </w:numPr>
        <w:tabs>
          <w:tab w:pos="1873" w:val="left" w:leader="none"/>
          <w:tab w:pos="1874" w:val="left" w:leader="none"/>
        </w:tabs>
        <w:spacing w:line="240" w:lineRule="auto" w:before="148" w:after="0"/>
        <w:ind w:left="1873" w:right="0" w:hanging="361"/>
        <w:jc w:val="left"/>
        <w:rPr>
          <w:sz w:val="21"/>
        </w:rPr>
      </w:pPr>
      <w:r>
        <w:rPr>
          <w:color w:val="231F20"/>
          <w:sz w:val="21"/>
        </w:rPr>
        <w:t>Sección Segunda del Consejo de</w:t>
      </w:r>
      <w:r>
        <w:rPr>
          <w:color w:val="231F20"/>
          <w:spacing w:val="15"/>
          <w:sz w:val="21"/>
        </w:rPr>
        <w:t> </w:t>
      </w:r>
      <w:r>
        <w:rPr>
          <w:color w:val="231F20"/>
          <w:sz w:val="21"/>
        </w:rPr>
        <w:t>Estado.</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Defensoría del</w:t>
      </w:r>
      <w:r>
        <w:rPr>
          <w:color w:val="231F20"/>
          <w:spacing w:val="24"/>
          <w:sz w:val="21"/>
        </w:rPr>
        <w:t> </w:t>
      </w:r>
      <w:r>
        <w:rPr>
          <w:color w:val="231F20"/>
          <w:sz w:val="21"/>
        </w:rPr>
        <w:t>Pueblo.</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Ministerio de Justicia y del</w:t>
      </w:r>
      <w:r>
        <w:rPr>
          <w:color w:val="231F20"/>
          <w:spacing w:val="15"/>
          <w:sz w:val="21"/>
        </w:rPr>
        <w:t> </w:t>
      </w:r>
      <w:r>
        <w:rPr>
          <w:color w:val="231F20"/>
          <w:sz w:val="21"/>
        </w:rPr>
        <w:t>Derecho.</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w w:val="110"/>
          <w:sz w:val="21"/>
        </w:rPr>
        <w:t>Personería de Bogotá </w:t>
      </w:r>
      <w:r>
        <w:rPr>
          <w:color w:val="231F20"/>
          <w:spacing w:val="-6"/>
          <w:w w:val="110"/>
          <w:sz w:val="21"/>
        </w:rPr>
        <w:t>D.</w:t>
      </w:r>
      <w:r>
        <w:rPr>
          <w:color w:val="231F20"/>
          <w:spacing w:val="15"/>
          <w:w w:val="110"/>
          <w:sz w:val="21"/>
        </w:rPr>
        <w:t> </w:t>
      </w:r>
      <w:r>
        <w:rPr>
          <w:color w:val="231F20"/>
          <w:w w:val="110"/>
          <w:sz w:val="21"/>
        </w:rPr>
        <w:t>C.</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Colegio  de Abogados  en  Derecho</w:t>
      </w:r>
      <w:r>
        <w:rPr>
          <w:color w:val="231F20"/>
          <w:spacing w:val="3"/>
          <w:sz w:val="21"/>
        </w:rPr>
        <w:t> </w:t>
      </w:r>
      <w:r>
        <w:rPr>
          <w:color w:val="231F20"/>
          <w:sz w:val="21"/>
        </w:rPr>
        <w:t>Disciplinario.</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Instituto  Colombiano  de  Derecho</w:t>
      </w:r>
      <w:r>
        <w:rPr>
          <w:color w:val="231F20"/>
          <w:spacing w:val="-22"/>
          <w:sz w:val="21"/>
        </w:rPr>
        <w:t> </w:t>
      </w:r>
      <w:r>
        <w:rPr>
          <w:color w:val="231F20"/>
          <w:sz w:val="21"/>
        </w:rPr>
        <w:t>Disciplinario</w:t>
      </w:r>
    </w:p>
    <w:p>
      <w:pPr>
        <w:pStyle w:val="BodyText"/>
        <w:spacing w:line="273" w:lineRule="auto" w:before="147"/>
        <w:ind w:left="1363" w:right="1482" w:firstLine="359"/>
        <w:jc w:val="both"/>
      </w:pPr>
      <w:r>
        <w:rPr>
          <w:color w:val="231F20"/>
        </w:rPr>
        <w:t>En el proyecto de ley, radicado el pasado 6 de agosto de 2014, quedó condensado su espíritu en la exposición de motivos, donde se resalta la necesidad de recuperar la “Ética de lo Público”. Recordemos:</w:t>
      </w:r>
    </w:p>
    <w:p>
      <w:pPr>
        <w:pStyle w:val="BodyText"/>
        <w:spacing w:line="283" w:lineRule="auto" w:before="187"/>
        <w:ind w:left="1873" w:right="1480"/>
        <w:jc w:val="both"/>
        <w:rPr>
          <w:rFonts w:ascii="Garamond" w:hAnsi="Garamond"/>
        </w:rPr>
      </w:pPr>
      <w:r>
        <w:rPr>
          <w:rFonts w:ascii="Garamond" w:hAnsi="Garamond"/>
          <w:color w:val="231F20"/>
        </w:rPr>
        <w:t>Seguramente</w:t>
      </w:r>
      <w:r>
        <w:rPr>
          <w:rFonts w:ascii="Garamond" w:hAnsi="Garamond"/>
          <w:color w:val="231F20"/>
          <w:spacing w:val="-25"/>
        </w:rPr>
        <w:t> </w:t>
      </w:r>
      <w:r>
        <w:rPr>
          <w:rFonts w:ascii="Garamond" w:hAnsi="Garamond"/>
          <w:color w:val="231F20"/>
        </w:rPr>
        <w:t>los</w:t>
      </w:r>
      <w:r>
        <w:rPr>
          <w:rFonts w:ascii="Garamond" w:hAnsi="Garamond"/>
          <w:color w:val="231F20"/>
          <w:spacing w:val="-25"/>
        </w:rPr>
        <w:t> </w:t>
      </w:r>
      <w:r>
        <w:rPr>
          <w:rFonts w:ascii="Garamond" w:hAnsi="Garamond"/>
          <w:color w:val="231F20"/>
        </w:rPr>
        <w:t>casos</w:t>
      </w:r>
      <w:r>
        <w:rPr>
          <w:rFonts w:ascii="Garamond" w:hAnsi="Garamond"/>
          <w:color w:val="231F20"/>
          <w:spacing w:val="-25"/>
        </w:rPr>
        <w:t> </w:t>
      </w:r>
      <w:r>
        <w:rPr>
          <w:rFonts w:ascii="Garamond" w:hAnsi="Garamond"/>
          <w:color w:val="231F20"/>
        </w:rPr>
        <w:t>de</w:t>
      </w:r>
      <w:r>
        <w:rPr>
          <w:rFonts w:ascii="Garamond" w:hAnsi="Garamond"/>
          <w:color w:val="231F20"/>
          <w:spacing w:val="-25"/>
        </w:rPr>
        <w:t> </w:t>
      </w:r>
      <w:r>
        <w:rPr>
          <w:rFonts w:ascii="Garamond" w:hAnsi="Garamond"/>
          <w:color w:val="231F20"/>
        </w:rPr>
        <w:t>corrupción</w:t>
      </w:r>
      <w:r>
        <w:rPr>
          <w:rFonts w:ascii="Garamond" w:hAnsi="Garamond"/>
          <w:color w:val="231F20"/>
          <w:spacing w:val="-25"/>
        </w:rPr>
        <w:t> </w:t>
      </w:r>
      <w:r>
        <w:rPr>
          <w:rFonts w:ascii="Garamond" w:hAnsi="Garamond"/>
          <w:color w:val="231F20"/>
        </w:rPr>
        <w:t>y</w:t>
      </w:r>
      <w:r>
        <w:rPr>
          <w:rFonts w:ascii="Garamond" w:hAnsi="Garamond"/>
          <w:color w:val="231F20"/>
          <w:spacing w:val="-25"/>
        </w:rPr>
        <w:t> </w:t>
      </w:r>
      <w:r>
        <w:rPr>
          <w:rFonts w:ascii="Garamond" w:hAnsi="Garamond"/>
          <w:color w:val="231F20"/>
        </w:rPr>
        <w:t>de</w:t>
      </w:r>
      <w:r>
        <w:rPr>
          <w:rFonts w:ascii="Garamond" w:hAnsi="Garamond"/>
          <w:color w:val="231F20"/>
          <w:spacing w:val="-25"/>
        </w:rPr>
        <w:t> </w:t>
      </w:r>
      <w:r>
        <w:rPr>
          <w:rFonts w:ascii="Garamond" w:hAnsi="Garamond"/>
          <w:color w:val="231F20"/>
        </w:rPr>
        <w:t>ineficiencia</w:t>
      </w:r>
      <w:r>
        <w:rPr>
          <w:rFonts w:ascii="Garamond" w:hAnsi="Garamond"/>
          <w:color w:val="231F20"/>
          <w:spacing w:val="-24"/>
        </w:rPr>
        <w:t> </w:t>
      </w:r>
      <w:r>
        <w:rPr>
          <w:rFonts w:ascii="Garamond" w:hAnsi="Garamond"/>
          <w:color w:val="231F20"/>
        </w:rPr>
        <w:t>administrativa</w:t>
      </w:r>
      <w:r>
        <w:rPr>
          <w:rFonts w:ascii="Garamond" w:hAnsi="Garamond"/>
          <w:color w:val="231F20"/>
          <w:spacing w:val="-25"/>
        </w:rPr>
        <w:t> </w:t>
      </w:r>
      <w:r>
        <w:rPr>
          <w:rFonts w:ascii="Garamond" w:hAnsi="Garamond"/>
          <w:color w:val="231F20"/>
        </w:rPr>
        <w:t>que</w:t>
      </w:r>
      <w:r>
        <w:rPr>
          <w:rFonts w:ascii="Garamond" w:hAnsi="Garamond"/>
          <w:color w:val="231F20"/>
          <w:spacing w:val="-25"/>
        </w:rPr>
        <w:t> </w:t>
      </w:r>
      <w:r>
        <w:rPr>
          <w:rFonts w:ascii="Garamond" w:hAnsi="Garamond"/>
          <w:color w:val="231F20"/>
        </w:rPr>
        <w:t>tanto</w:t>
      </w:r>
      <w:r>
        <w:rPr>
          <w:rFonts w:ascii="Garamond" w:hAnsi="Garamond"/>
          <w:color w:val="231F20"/>
          <w:spacing w:val="-25"/>
        </w:rPr>
        <w:t> </w:t>
      </w:r>
      <w:r>
        <w:rPr>
          <w:rFonts w:ascii="Garamond" w:hAnsi="Garamond"/>
          <w:color w:val="231F20"/>
        </w:rPr>
        <w:t>daño le causan al país no van a desaparecer por la eventual aprobación y promulgación del presente proyecto, pues siempre he considerado que la causa de estos dos males se debe a la carencia de los principios y valores que debe tener cualquier persona que aspire a ocupar un cargo público o a ejercer una función pública. La corrupción</w:t>
      </w:r>
      <w:r>
        <w:rPr>
          <w:rFonts w:ascii="Garamond" w:hAnsi="Garamond"/>
          <w:color w:val="231F20"/>
          <w:spacing w:val="18"/>
        </w:rPr>
        <w:t> </w:t>
      </w:r>
      <w:r>
        <w:rPr>
          <w:rFonts w:ascii="Garamond" w:hAnsi="Garamond"/>
          <w:color w:val="231F20"/>
        </w:rPr>
        <w:t>es</w:t>
      </w:r>
      <w:r>
        <w:rPr>
          <w:rFonts w:ascii="Garamond" w:hAnsi="Garamond"/>
          <w:color w:val="231F20"/>
          <w:spacing w:val="18"/>
        </w:rPr>
        <w:t> </w:t>
      </w:r>
      <w:r>
        <w:rPr>
          <w:rFonts w:ascii="Garamond" w:hAnsi="Garamond"/>
          <w:color w:val="231F20"/>
        </w:rPr>
        <w:t>el</w:t>
      </w:r>
      <w:r>
        <w:rPr>
          <w:rFonts w:ascii="Garamond" w:hAnsi="Garamond"/>
          <w:color w:val="231F20"/>
          <w:spacing w:val="18"/>
        </w:rPr>
        <w:t> </w:t>
      </w:r>
      <w:r>
        <w:rPr>
          <w:rFonts w:ascii="Garamond" w:hAnsi="Garamond"/>
          <w:color w:val="231F20"/>
        </w:rPr>
        <w:t>resultado</w:t>
      </w:r>
      <w:r>
        <w:rPr>
          <w:rFonts w:ascii="Garamond" w:hAnsi="Garamond"/>
          <w:color w:val="231F20"/>
          <w:spacing w:val="18"/>
        </w:rPr>
        <w:t> </w:t>
      </w:r>
      <w:r>
        <w:rPr>
          <w:rFonts w:ascii="Garamond" w:hAnsi="Garamond"/>
          <w:color w:val="231F20"/>
        </w:rPr>
        <w:t>de</w:t>
      </w:r>
      <w:r>
        <w:rPr>
          <w:rFonts w:ascii="Garamond" w:hAnsi="Garamond"/>
          <w:color w:val="231F20"/>
          <w:spacing w:val="18"/>
        </w:rPr>
        <w:t> </w:t>
      </w:r>
      <w:r>
        <w:rPr>
          <w:rFonts w:ascii="Garamond" w:hAnsi="Garamond"/>
          <w:color w:val="231F20"/>
        </w:rPr>
        <w:t>la</w:t>
      </w:r>
      <w:r>
        <w:rPr>
          <w:rFonts w:ascii="Garamond" w:hAnsi="Garamond"/>
          <w:color w:val="231F20"/>
          <w:spacing w:val="18"/>
        </w:rPr>
        <w:t> </w:t>
      </w:r>
      <w:r>
        <w:rPr>
          <w:rFonts w:ascii="Garamond" w:hAnsi="Garamond"/>
          <w:color w:val="231F20"/>
        </w:rPr>
        <w:t>vilipendiada</w:t>
      </w:r>
      <w:r>
        <w:rPr>
          <w:rFonts w:ascii="Garamond" w:hAnsi="Garamond"/>
          <w:color w:val="231F20"/>
          <w:spacing w:val="18"/>
        </w:rPr>
        <w:t> </w:t>
      </w:r>
      <w:r>
        <w:rPr>
          <w:rFonts w:ascii="Garamond" w:hAnsi="Garamond"/>
          <w:color w:val="231F20"/>
        </w:rPr>
        <w:t>ética</w:t>
      </w:r>
      <w:r>
        <w:rPr>
          <w:rFonts w:ascii="Garamond" w:hAnsi="Garamond"/>
          <w:color w:val="231F20"/>
          <w:spacing w:val="18"/>
        </w:rPr>
        <w:t> </w:t>
      </w:r>
      <w:r>
        <w:rPr>
          <w:rFonts w:ascii="Garamond" w:hAnsi="Garamond"/>
          <w:color w:val="231F20"/>
        </w:rPr>
        <w:t>pública.</w:t>
      </w:r>
      <w:r>
        <w:rPr>
          <w:rFonts w:ascii="Garamond" w:hAnsi="Garamond"/>
          <w:color w:val="231F20"/>
          <w:spacing w:val="19"/>
        </w:rPr>
        <w:t> </w:t>
      </w:r>
      <w:r>
        <w:rPr>
          <w:rFonts w:ascii="Garamond" w:hAnsi="Garamond"/>
          <w:color w:val="231F20"/>
        </w:rPr>
        <w:t>De</w:t>
      </w:r>
      <w:r>
        <w:rPr>
          <w:rFonts w:ascii="Garamond" w:hAnsi="Garamond"/>
          <w:color w:val="231F20"/>
          <w:spacing w:val="18"/>
        </w:rPr>
        <w:t> </w:t>
      </w:r>
      <w:r>
        <w:rPr>
          <w:rFonts w:ascii="Garamond" w:hAnsi="Garamond"/>
          <w:color w:val="231F20"/>
        </w:rPr>
        <w:t>igual</w:t>
      </w:r>
      <w:r>
        <w:rPr>
          <w:rFonts w:ascii="Garamond" w:hAnsi="Garamond"/>
          <w:color w:val="231F20"/>
          <w:spacing w:val="18"/>
        </w:rPr>
        <w:t> </w:t>
      </w:r>
      <w:r>
        <w:rPr>
          <w:rFonts w:ascii="Garamond" w:hAnsi="Garamond"/>
          <w:color w:val="231F20"/>
        </w:rPr>
        <w:t>modo,</w:t>
      </w:r>
      <w:r>
        <w:rPr>
          <w:rFonts w:ascii="Garamond" w:hAnsi="Garamond"/>
          <w:color w:val="231F20"/>
          <w:spacing w:val="18"/>
        </w:rPr>
        <w:t> </w:t>
      </w:r>
      <w:r>
        <w:rPr>
          <w:rFonts w:ascii="Garamond" w:hAnsi="Garamond"/>
          <w:color w:val="231F20"/>
        </w:rPr>
        <w:t>este</w:t>
      </w:r>
    </w:p>
    <w:p>
      <w:pPr>
        <w:pStyle w:val="BodyText"/>
        <w:rPr>
          <w:rFonts w:ascii="Garamond"/>
          <w:sz w:val="20"/>
        </w:rPr>
      </w:pPr>
    </w:p>
    <w:p>
      <w:pPr>
        <w:pStyle w:val="BodyText"/>
        <w:spacing w:before="10"/>
        <w:rPr>
          <w:rFonts w:ascii="Garamond"/>
          <w:sz w:val="11"/>
        </w:rPr>
      </w:pPr>
      <w:r>
        <w:rPr/>
        <w:pict>
          <v:line style="position:absolute;mso-position-horizontal-relative:page;mso-position-vertical-relative:paragraph;z-index:-251485184;mso-wrap-distance-left:0;mso-wrap-distance-right:0" from="86.173203pt,8.818345pt" to="134.173203pt,8.818345pt" stroked="true" strokeweight=".25pt" strokecolor="#231f20">
            <v:stroke dashstyle="solid"/>
            <w10:wrap type="topAndBottom"/>
          </v:line>
        </w:pict>
      </w:r>
    </w:p>
    <w:p>
      <w:pPr>
        <w:pStyle w:val="ListParagraph"/>
        <w:numPr>
          <w:ilvl w:val="0"/>
          <w:numId w:val="19"/>
        </w:numPr>
        <w:tabs>
          <w:tab w:pos="1724" w:val="left" w:leader="none"/>
        </w:tabs>
        <w:spacing w:line="240" w:lineRule="auto" w:before="66" w:after="0"/>
        <w:ind w:left="1723" w:right="1481" w:hanging="361"/>
        <w:jc w:val="both"/>
        <w:rPr>
          <w:sz w:val="17"/>
        </w:rPr>
      </w:pPr>
      <w:r>
        <w:rPr>
          <w:color w:val="231F20"/>
          <w:sz w:val="17"/>
        </w:rPr>
        <w:t>Resolución 118 del 21 de abril de 2014 “Por medio de la cual se convoca a instituciones públicas y organizaciones privadas para la conformación de una Comisión Interinstitucional de</w:t>
      </w:r>
      <w:r>
        <w:rPr>
          <w:color w:val="231F20"/>
          <w:spacing w:val="10"/>
          <w:sz w:val="17"/>
        </w:rPr>
        <w:t> </w:t>
      </w:r>
      <w:r>
        <w:rPr>
          <w:color w:val="231F20"/>
          <w:sz w:val="17"/>
        </w:rPr>
        <w:t>Reforma</w:t>
      </w:r>
      <w:r>
        <w:rPr>
          <w:color w:val="231F20"/>
          <w:spacing w:val="10"/>
          <w:sz w:val="17"/>
        </w:rPr>
        <w:t> </w:t>
      </w:r>
      <w:r>
        <w:rPr>
          <w:color w:val="231F20"/>
          <w:sz w:val="17"/>
        </w:rPr>
        <w:t>al</w:t>
      </w:r>
      <w:r>
        <w:rPr>
          <w:color w:val="231F20"/>
          <w:spacing w:val="10"/>
          <w:sz w:val="17"/>
        </w:rPr>
        <w:t> </w:t>
      </w:r>
      <w:r>
        <w:rPr>
          <w:color w:val="231F20"/>
          <w:sz w:val="17"/>
        </w:rPr>
        <w:t>Poder</w:t>
      </w:r>
      <w:r>
        <w:rPr>
          <w:color w:val="231F20"/>
          <w:spacing w:val="11"/>
          <w:sz w:val="17"/>
        </w:rPr>
        <w:t> </w:t>
      </w:r>
      <w:r>
        <w:rPr>
          <w:color w:val="231F20"/>
          <w:sz w:val="17"/>
        </w:rPr>
        <w:t>Disciplinario</w:t>
      </w:r>
      <w:r>
        <w:rPr>
          <w:color w:val="231F20"/>
          <w:spacing w:val="10"/>
          <w:sz w:val="17"/>
        </w:rPr>
        <w:t> </w:t>
      </w:r>
      <w:r>
        <w:rPr>
          <w:color w:val="231F20"/>
          <w:sz w:val="17"/>
        </w:rPr>
        <w:t>en</w:t>
      </w:r>
      <w:r>
        <w:rPr>
          <w:color w:val="231F20"/>
          <w:spacing w:val="10"/>
          <w:sz w:val="17"/>
        </w:rPr>
        <w:t> </w:t>
      </w:r>
      <w:r>
        <w:rPr>
          <w:color w:val="231F20"/>
          <w:sz w:val="17"/>
        </w:rPr>
        <w:t>Colombia”.</w:t>
      </w:r>
    </w:p>
    <w:p>
      <w:pPr>
        <w:spacing w:after="0" w:line="240" w:lineRule="auto"/>
        <w:jc w:val="both"/>
        <w:rPr>
          <w:sz w:val="17"/>
        </w:rPr>
        <w:sectPr>
          <w:footerReference w:type="default" r:id="rId33"/>
          <w:pgSz w:w="9930" w:h="13890"/>
          <w:pgMar w:footer="932" w:header="0" w:top="900" w:bottom="1120" w:left="0" w:right="0"/>
          <w:pgNumType w:start="72"/>
        </w:sectPr>
      </w:pPr>
    </w:p>
    <w:p>
      <w:pPr>
        <w:spacing w:before="83" w:after="45"/>
        <w:ind w:left="1692" w:right="1572" w:firstLine="0"/>
        <w:jc w:val="center"/>
        <w:rPr>
          <w:b/>
          <w:sz w:val="9"/>
        </w:rPr>
      </w:pPr>
      <w:r>
        <w:rPr/>
        <w:pict>
          <v:line style="position:absolute;mso-position-horizontal-relative:page;mso-position-vertical-relative:paragraph;z-index:25183539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pStyle w:val="BodyText"/>
        <w:spacing w:line="283" w:lineRule="auto" w:before="111"/>
        <w:ind w:left="1993" w:right="1360"/>
        <w:jc w:val="both"/>
        <w:rPr>
          <w:rFonts w:ascii="Garamond" w:hAnsi="Garamond"/>
        </w:rPr>
      </w:pPr>
      <w:r>
        <w:rPr>
          <w:rFonts w:ascii="Garamond" w:hAnsi="Garamond"/>
          <w:color w:val="231F20"/>
        </w:rPr>
        <w:t>proyecto</w:t>
      </w:r>
      <w:r>
        <w:rPr>
          <w:rFonts w:ascii="Garamond" w:hAnsi="Garamond"/>
          <w:color w:val="231F20"/>
          <w:spacing w:val="-13"/>
        </w:rPr>
        <w:t> </w:t>
      </w:r>
      <w:r>
        <w:rPr>
          <w:rFonts w:ascii="Garamond" w:hAnsi="Garamond"/>
          <w:color w:val="231F20"/>
        </w:rPr>
        <w:t>de</w:t>
      </w:r>
      <w:r>
        <w:rPr>
          <w:rFonts w:ascii="Garamond" w:hAnsi="Garamond"/>
          <w:color w:val="231F20"/>
          <w:spacing w:val="-13"/>
        </w:rPr>
        <w:t> </w:t>
      </w:r>
      <w:r>
        <w:rPr>
          <w:rFonts w:ascii="Garamond" w:hAnsi="Garamond"/>
          <w:color w:val="231F20"/>
        </w:rPr>
        <w:t>Código</w:t>
      </w:r>
      <w:r>
        <w:rPr>
          <w:rFonts w:ascii="Garamond" w:hAnsi="Garamond"/>
          <w:color w:val="231F20"/>
          <w:spacing w:val="-13"/>
        </w:rPr>
        <w:t> </w:t>
      </w:r>
      <w:r>
        <w:rPr>
          <w:rFonts w:ascii="Garamond" w:hAnsi="Garamond"/>
          <w:color w:val="231F20"/>
        </w:rPr>
        <w:t>tampoco</w:t>
      </w:r>
      <w:r>
        <w:rPr>
          <w:rFonts w:ascii="Garamond" w:hAnsi="Garamond"/>
          <w:color w:val="231F20"/>
          <w:spacing w:val="-13"/>
        </w:rPr>
        <w:t> </w:t>
      </w:r>
      <w:r>
        <w:rPr>
          <w:rFonts w:ascii="Garamond" w:hAnsi="Garamond"/>
          <w:color w:val="231F20"/>
        </w:rPr>
        <w:t>podrá</w:t>
      </w:r>
      <w:r>
        <w:rPr>
          <w:rFonts w:ascii="Garamond" w:hAnsi="Garamond"/>
          <w:color w:val="231F20"/>
          <w:spacing w:val="-12"/>
        </w:rPr>
        <w:t> </w:t>
      </w:r>
      <w:r>
        <w:rPr>
          <w:rFonts w:ascii="Garamond" w:hAnsi="Garamond"/>
          <w:color w:val="231F20"/>
        </w:rPr>
        <w:t>resolver</w:t>
      </w:r>
      <w:r>
        <w:rPr>
          <w:rFonts w:ascii="Garamond" w:hAnsi="Garamond"/>
          <w:color w:val="231F20"/>
          <w:spacing w:val="-13"/>
        </w:rPr>
        <w:t> </w:t>
      </w:r>
      <w:r>
        <w:rPr>
          <w:rFonts w:ascii="Garamond" w:hAnsi="Garamond"/>
          <w:color w:val="231F20"/>
        </w:rPr>
        <w:t>las</w:t>
      </w:r>
      <w:r>
        <w:rPr>
          <w:rFonts w:ascii="Garamond" w:hAnsi="Garamond"/>
          <w:color w:val="231F20"/>
          <w:spacing w:val="-13"/>
        </w:rPr>
        <w:t> </w:t>
      </w:r>
      <w:r>
        <w:rPr>
          <w:rFonts w:ascii="Garamond" w:hAnsi="Garamond"/>
          <w:color w:val="231F20"/>
        </w:rPr>
        <w:t>innumerables</w:t>
      </w:r>
      <w:r>
        <w:rPr>
          <w:rFonts w:ascii="Garamond" w:hAnsi="Garamond"/>
          <w:color w:val="231F20"/>
          <w:spacing w:val="-13"/>
        </w:rPr>
        <w:t> </w:t>
      </w:r>
      <w:r>
        <w:rPr>
          <w:rFonts w:ascii="Garamond" w:hAnsi="Garamond"/>
          <w:color w:val="231F20"/>
        </w:rPr>
        <w:t>situaciones</w:t>
      </w:r>
      <w:r>
        <w:rPr>
          <w:rFonts w:ascii="Garamond" w:hAnsi="Garamond"/>
          <w:color w:val="231F20"/>
          <w:spacing w:val="-13"/>
        </w:rPr>
        <w:t> </w:t>
      </w:r>
      <w:r>
        <w:rPr>
          <w:rFonts w:ascii="Garamond" w:hAnsi="Garamond"/>
          <w:color w:val="231F20"/>
        </w:rPr>
        <w:t>jurídicas que pueden derivarse por el ejercicio de la acción disciplinaria y por los controles judiciales</w:t>
      </w:r>
      <w:r>
        <w:rPr>
          <w:rFonts w:ascii="Garamond" w:hAnsi="Garamond"/>
          <w:color w:val="231F20"/>
          <w:spacing w:val="-5"/>
        </w:rPr>
        <w:t> </w:t>
      </w:r>
      <w:r>
        <w:rPr>
          <w:rFonts w:ascii="Garamond" w:hAnsi="Garamond"/>
          <w:color w:val="231F20"/>
        </w:rPr>
        <w:t>a</w:t>
      </w:r>
      <w:r>
        <w:rPr>
          <w:rFonts w:ascii="Garamond" w:hAnsi="Garamond"/>
          <w:color w:val="231F20"/>
          <w:spacing w:val="-5"/>
        </w:rPr>
        <w:t> </w:t>
      </w:r>
      <w:r>
        <w:rPr>
          <w:rFonts w:ascii="Garamond" w:hAnsi="Garamond"/>
          <w:color w:val="231F20"/>
        </w:rPr>
        <w:t>los</w:t>
      </w:r>
      <w:r>
        <w:rPr>
          <w:rFonts w:ascii="Garamond" w:hAnsi="Garamond"/>
          <w:color w:val="231F20"/>
          <w:spacing w:val="-5"/>
        </w:rPr>
        <w:t> </w:t>
      </w:r>
      <w:r>
        <w:rPr>
          <w:rFonts w:ascii="Garamond" w:hAnsi="Garamond"/>
          <w:color w:val="231F20"/>
        </w:rPr>
        <w:t>que</w:t>
      </w:r>
      <w:r>
        <w:rPr>
          <w:rFonts w:ascii="Garamond" w:hAnsi="Garamond"/>
          <w:color w:val="231F20"/>
          <w:spacing w:val="-5"/>
        </w:rPr>
        <w:t> </w:t>
      </w:r>
      <w:r>
        <w:rPr>
          <w:rFonts w:ascii="Garamond" w:hAnsi="Garamond"/>
          <w:color w:val="231F20"/>
        </w:rPr>
        <w:t>están</w:t>
      </w:r>
      <w:r>
        <w:rPr>
          <w:rFonts w:ascii="Garamond" w:hAnsi="Garamond"/>
          <w:color w:val="231F20"/>
          <w:spacing w:val="-5"/>
        </w:rPr>
        <w:t> </w:t>
      </w:r>
      <w:r>
        <w:rPr>
          <w:rFonts w:ascii="Garamond" w:hAnsi="Garamond"/>
          <w:color w:val="231F20"/>
        </w:rPr>
        <w:t>sometidas</w:t>
      </w:r>
      <w:r>
        <w:rPr>
          <w:rFonts w:ascii="Garamond" w:hAnsi="Garamond"/>
          <w:color w:val="231F20"/>
          <w:spacing w:val="-5"/>
        </w:rPr>
        <w:t> </w:t>
      </w:r>
      <w:r>
        <w:rPr>
          <w:rFonts w:ascii="Garamond" w:hAnsi="Garamond"/>
          <w:color w:val="231F20"/>
        </w:rPr>
        <w:t>las</w:t>
      </w:r>
      <w:r>
        <w:rPr>
          <w:rFonts w:ascii="Garamond" w:hAnsi="Garamond"/>
          <w:color w:val="231F20"/>
          <w:spacing w:val="-5"/>
        </w:rPr>
        <w:t> </w:t>
      </w:r>
      <w:r>
        <w:rPr>
          <w:rFonts w:ascii="Garamond" w:hAnsi="Garamond"/>
          <w:color w:val="231F20"/>
        </w:rPr>
        <w:t>decisiones</w:t>
      </w:r>
      <w:r>
        <w:rPr>
          <w:rFonts w:ascii="Garamond" w:hAnsi="Garamond"/>
          <w:color w:val="231F20"/>
          <w:spacing w:val="-5"/>
        </w:rPr>
        <w:t> </w:t>
      </w:r>
      <w:r>
        <w:rPr>
          <w:rFonts w:ascii="Garamond" w:hAnsi="Garamond"/>
          <w:color w:val="231F20"/>
        </w:rPr>
        <w:t>que</w:t>
      </w:r>
      <w:r>
        <w:rPr>
          <w:rFonts w:ascii="Garamond" w:hAnsi="Garamond"/>
          <w:color w:val="231F20"/>
          <w:spacing w:val="-5"/>
        </w:rPr>
        <w:t> </w:t>
      </w:r>
      <w:r>
        <w:rPr>
          <w:rFonts w:ascii="Garamond" w:hAnsi="Garamond"/>
          <w:color w:val="231F20"/>
        </w:rPr>
        <w:t>culminan</w:t>
      </w:r>
      <w:r>
        <w:rPr>
          <w:rFonts w:ascii="Garamond" w:hAnsi="Garamond"/>
          <w:color w:val="231F20"/>
          <w:spacing w:val="-5"/>
        </w:rPr>
        <w:t> </w:t>
      </w:r>
      <w:r>
        <w:rPr>
          <w:rFonts w:ascii="Garamond" w:hAnsi="Garamond"/>
          <w:color w:val="231F20"/>
        </w:rPr>
        <w:t>las</w:t>
      </w:r>
      <w:r>
        <w:rPr>
          <w:rFonts w:ascii="Garamond" w:hAnsi="Garamond"/>
          <w:color w:val="231F20"/>
          <w:spacing w:val="-5"/>
        </w:rPr>
        <w:t> </w:t>
      </w:r>
      <w:r>
        <w:rPr>
          <w:rFonts w:ascii="Garamond" w:hAnsi="Garamond"/>
          <w:color w:val="231F20"/>
        </w:rPr>
        <w:t>actuaciones</w:t>
      </w:r>
      <w:r>
        <w:rPr>
          <w:rFonts w:ascii="Garamond" w:hAnsi="Garamond"/>
          <w:color w:val="231F20"/>
          <w:spacing w:val="-5"/>
        </w:rPr>
        <w:t> </w:t>
      </w:r>
      <w:r>
        <w:rPr>
          <w:rFonts w:ascii="Garamond" w:hAnsi="Garamond"/>
          <w:color w:val="231F20"/>
          <w:spacing w:val="-8"/>
        </w:rPr>
        <w:t>de </w:t>
      </w:r>
      <w:r>
        <w:rPr>
          <w:rFonts w:ascii="Garamond" w:hAnsi="Garamond"/>
          <w:color w:val="231F20"/>
        </w:rPr>
        <w:t>esta especial</w:t>
      </w:r>
      <w:r>
        <w:rPr>
          <w:rFonts w:ascii="Garamond" w:hAnsi="Garamond"/>
          <w:color w:val="231F20"/>
          <w:spacing w:val="-1"/>
        </w:rPr>
        <w:t> </w:t>
      </w:r>
      <w:r>
        <w:rPr>
          <w:rFonts w:ascii="Garamond" w:hAnsi="Garamond"/>
          <w:color w:val="231F20"/>
        </w:rPr>
        <w:t>naturaleza.</w:t>
      </w:r>
    </w:p>
    <w:p>
      <w:pPr>
        <w:pStyle w:val="BodyText"/>
        <w:spacing w:line="283" w:lineRule="auto" w:before="118"/>
        <w:ind w:left="1993" w:right="1360"/>
        <w:jc w:val="both"/>
        <w:rPr>
          <w:rFonts w:ascii="Garamond" w:hAnsi="Garamond"/>
          <w:sz w:val="12"/>
        </w:rPr>
      </w:pPr>
      <w:r>
        <w:rPr>
          <w:rFonts w:ascii="Garamond" w:hAnsi="Garamond"/>
          <w:color w:val="231F20"/>
        </w:rPr>
        <w:t>Sin embargo, el proyecto que se presenta ante ustedes sí cumple con unos estándares mínimos, cuyo propósito es el de contar con un Código de disciplina mucho más claro, eficiente, práctico, proporcionado y, muy especialmente, aumentando en gran medida las garantías y los derechos fundamentales de quien debe ser investigado.</w:t>
      </w:r>
      <w:r>
        <w:rPr>
          <w:rFonts w:ascii="Garamond" w:hAnsi="Garamond"/>
          <w:color w:val="231F20"/>
          <w:position w:val="7"/>
          <w:sz w:val="12"/>
        </w:rPr>
        <w:t>39</w:t>
      </w:r>
    </w:p>
    <w:p>
      <w:pPr>
        <w:pStyle w:val="BodyText"/>
        <w:spacing w:line="273" w:lineRule="auto" w:before="158"/>
        <w:ind w:left="1483" w:right="1360" w:firstLine="359"/>
        <w:jc w:val="both"/>
      </w:pPr>
      <w:r>
        <w:rPr>
          <w:color w:val="231F20"/>
        </w:rPr>
        <w:t>Las lecciones aprendidas en las sentencias C-028 de 2006, SU 712 de </w:t>
      </w:r>
      <w:r>
        <w:rPr>
          <w:color w:val="231F20"/>
          <w:spacing w:val="-3"/>
        </w:rPr>
        <w:t>2013 </w:t>
      </w:r>
      <w:r>
        <w:rPr>
          <w:color w:val="231F20"/>
        </w:rPr>
        <w:t>y C-500 del 16 de julio de 2014, todas de la Corte Constitucional, ponen de manifiesto la intensidad del poder disciplinario sobre todos los servidores públicos, incluidos los de elección </w:t>
      </w:r>
      <w:r>
        <w:rPr>
          <w:color w:val="231F20"/>
          <w:spacing w:val="-3"/>
        </w:rPr>
        <w:t>popular, </w:t>
      </w:r>
      <w:r>
        <w:rPr>
          <w:color w:val="231F20"/>
        </w:rPr>
        <w:t>y será la ley la que definirá los parámetros de adjudicación de la responsabilidad disciplinaria. Los cimientos constitucionales que consagran esta área  del  derecho  sancionador  indican  en forma general unas líneas de acción y las autoridades a su cargo, pero el constituyente</w:t>
      </w:r>
      <w:r>
        <w:rPr>
          <w:color w:val="231F20"/>
          <w:spacing w:val="9"/>
        </w:rPr>
        <w:t> </w:t>
      </w:r>
      <w:r>
        <w:rPr>
          <w:color w:val="231F20"/>
        </w:rPr>
        <w:t>delegó</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ley</w:t>
      </w:r>
      <w:r>
        <w:rPr>
          <w:color w:val="231F20"/>
          <w:spacing w:val="9"/>
        </w:rPr>
        <w:t> </w:t>
      </w:r>
      <w:r>
        <w:rPr>
          <w:color w:val="231F20"/>
        </w:rPr>
        <w:t>el</w:t>
      </w:r>
      <w:r>
        <w:rPr>
          <w:color w:val="231F20"/>
          <w:spacing w:val="9"/>
        </w:rPr>
        <w:t> </w:t>
      </w:r>
      <w:r>
        <w:rPr>
          <w:color w:val="231F20"/>
        </w:rPr>
        <w:t>desarrollo</w:t>
      </w:r>
      <w:r>
        <w:rPr>
          <w:color w:val="231F20"/>
          <w:spacing w:val="9"/>
        </w:rPr>
        <w:t> </w:t>
      </w:r>
      <w:r>
        <w:rPr>
          <w:color w:val="231F20"/>
        </w:rPr>
        <w:t>de</w:t>
      </w:r>
      <w:r>
        <w:rPr>
          <w:color w:val="231F20"/>
          <w:spacing w:val="9"/>
        </w:rPr>
        <w:t> </w:t>
      </w:r>
      <w:r>
        <w:rPr>
          <w:color w:val="231F20"/>
        </w:rPr>
        <w:t>todos</w:t>
      </w:r>
      <w:r>
        <w:rPr>
          <w:color w:val="231F20"/>
          <w:spacing w:val="9"/>
        </w:rPr>
        <w:t> </w:t>
      </w:r>
      <w:r>
        <w:rPr>
          <w:color w:val="231F20"/>
        </w:rPr>
        <w:t>sus</w:t>
      </w:r>
      <w:r>
        <w:rPr>
          <w:color w:val="231F20"/>
          <w:spacing w:val="9"/>
        </w:rPr>
        <w:t> </w:t>
      </w:r>
      <w:r>
        <w:rPr>
          <w:color w:val="231F20"/>
        </w:rPr>
        <w:t>matices.</w:t>
      </w:r>
    </w:p>
    <w:p>
      <w:pPr>
        <w:pStyle w:val="BodyText"/>
        <w:spacing w:line="273" w:lineRule="auto" w:before="165"/>
        <w:ind w:left="1483" w:right="1360" w:firstLine="359"/>
        <w:jc w:val="both"/>
      </w:pPr>
      <w:r>
        <w:rPr>
          <w:color w:val="231F20"/>
        </w:rPr>
        <w:t>No deja de sorprender como las autoridades disciplinarias pueden hoy organizarse</w:t>
      </w:r>
      <w:r>
        <w:rPr>
          <w:color w:val="231F20"/>
          <w:spacing w:val="-23"/>
        </w:rPr>
        <w:t> </w:t>
      </w:r>
      <w:r>
        <w:rPr>
          <w:color w:val="231F20"/>
        </w:rPr>
        <w:t>por</w:t>
      </w:r>
      <w:r>
        <w:rPr>
          <w:color w:val="231F20"/>
          <w:spacing w:val="-22"/>
        </w:rPr>
        <w:t> </w:t>
      </w:r>
      <w:r>
        <w:rPr>
          <w:color w:val="231F20"/>
        </w:rPr>
        <w:t>sector</w:t>
      </w:r>
      <w:r>
        <w:rPr>
          <w:color w:val="231F20"/>
          <w:spacing w:val="-22"/>
        </w:rPr>
        <w:t> </w:t>
      </w:r>
      <w:r>
        <w:rPr>
          <w:color w:val="231F20"/>
        </w:rPr>
        <w:t>de</w:t>
      </w:r>
      <w:r>
        <w:rPr>
          <w:color w:val="231F20"/>
          <w:spacing w:val="-23"/>
        </w:rPr>
        <w:t> </w:t>
      </w:r>
      <w:r>
        <w:rPr>
          <w:color w:val="231F20"/>
        </w:rPr>
        <w:t>la</w:t>
      </w:r>
      <w:r>
        <w:rPr>
          <w:color w:val="231F20"/>
          <w:spacing w:val="-22"/>
        </w:rPr>
        <w:t> </w:t>
      </w:r>
      <w:r>
        <w:rPr>
          <w:color w:val="231F20"/>
        </w:rPr>
        <w:t>administración</w:t>
      </w:r>
      <w:r>
        <w:rPr>
          <w:color w:val="231F20"/>
          <w:spacing w:val="-22"/>
        </w:rPr>
        <w:t> </w:t>
      </w:r>
      <w:r>
        <w:rPr>
          <w:color w:val="231F20"/>
        </w:rPr>
        <w:t>y</w:t>
      </w:r>
      <w:r>
        <w:rPr>
          <w:color w:val="231F20"/>
          <w:spacing w:val="-23"/>
        </w:rPr>
        <w:t> </w:t>
      </w:r>
      <w:r>
        <w:rPr>
          <w:color w:val="231F20"/>
        </w:rPr>
        <w:t>ejercer</w:t>
      </w:r>
      <w:r>
        <w:rPr>
          <w:color w:val="231F20"/>
          <w:spacing w:val="-22"/>
        </w:rPr>
        <w:t> </w:t>
      </w:r>
      <w:r>
        <w:rPr>
          <w:color w:val="231F20"/>
        </w:rPr>
        <w:t>una</w:t>
      </w:r>
      <w:r>
        <w:rPr>
          <w:color w:val="231F20"/>
          <w:spacing w:val="-22"/>
        </w:rPr>
        <w:t> </w:t>
      </w:r>
      <w:r>
        <w:rPr>
          <w:color w:val="231F20"/>
        </w:rPr>
        <w:t>competencia</w:t>
      </w:r>
      <w:r>
        <w:rPr>
          <w:color w:val="231F20"/>
          <w:spacing w:val="-22"/>
        </w:rPr>
        <w:t> </w:t>
      </w:r>
      <w:r>
        <w:rPr>
          <w:color w:val="231F20"/>
        </w:rPr>
        <w:t>preferente sobre las otras entidades que lo conforman -que también ejercen la potestad disciplinar a su interior-, obviamente sin perjuicio del poder supremo </w:t>
      </w:r>
      <w:r>
        <w:rPr>
          <w:color w:val="231F20"/>
          <w:spacing w:val="-5"/>
        </w:rPr>
        <w:t>del </w:t>
      </w:r>
      <w:r>
        <w:rPr>
          <w:color w:val="231F20"/>
        </w:rPr>
        <w:t>ministerio público. La Sentencia C- 634 del 3 de septiembre de 2014</w:t>
      </w:r>
      <w:r>
        <w:rPr>
          <w:color w:val="231F20"/>
          <w:position w:val="7"/>
          <w:sz w:val="12"/>
        </w:rPr>
        <w:t>40 </w:t>
      </w:r>
      <w:r>
        <w:rPr>
          <w:color w:val="231F20"/>
        </w:rPr>
        <w:t>consagra como elementos para el efecto la especialidad de la materia y la adscripción      a una misma área de la Administración. Podemos afirmar que el concepto </w:t>
      </w:r>
      <w:r>
        <w:rPr>
          <w:color w:val="231F20"/>
          <w:spacing w:val="-7"/>
        </w:rPr>
        <w:t>de </w:t>
      </w:r>
      <w:r>
        <w:rPr>
          <w:color w:val="231F20"/>
        </w:rPr>
        <w:t>“competencia preferente” en derecho disciplinario ya no es un atributo </w:t>
      </w:r>
      <w:r>
        <w:rPr>
          <w:color w:val="231F20"/>
          <w:spacing w:val="-5"/>
        </w:rPr>
        <w:t>del </w:t>
      </w:r>
      <w:r>
        <w:rPr>
          <w:color w:val="231F20"/>
        </w:rPr>
        <w:t>sistema de control disciplinario externo en cabeza de la Procuraduría General de</w:t>
      </w:r>
      <w:r>
        <w:rPr>
          <w:color w:val="231F20"/>
          <w:spacing w:val="12"/>
        </w:rPr>
        <w:t> </w:t>
      </w:r>
      <w:r>
        <w:rPr>
          <w:color w:val="231F20"/>
        </w:rPr>
        <w:t>la</w:t>
      </w:r>
      <w:r>
        <w:rPr>
          <w:color w:val="231F20"/>
          <w:spacing w:val="13"/>
        </w:rPr>
        <w:t> </w:t>
      </w:r>
      <w:r>
        <w:rPr>
          <w:color w:val="231F20"/>
        </w:rPr>
        <w:t>Nación</w:t>
      </w:r>
      <w:r>
        <w:rPr>
          <w:color w:val="231F20"/>
          <w:spacing w:val="12"/>
        </w:rPr>
        <w:t> </w:t>
      </w:r>
      <w:r>
        <w:rPr>
          <w:color w:val="231F20"/>
        </w:rPr>
        <w:t>y</w:t>
      </w:r>
      <w:r>
        <w:rPr>
          <w:color w:val="231F20"/>
          <w:spacing w:val="13"/>
        </w:rPr>
        <w:t> </w:t>
      </w:r>
      <w:r>
        <w:rPr>
          <w:color w:val="231F20"/>
        </w:rPr>
        <w:t>las</w:t>
      </w:r>
      <w:r>
        <w:rPr>
          <w:color w:val="231F20"/>
          <w:spacing w:val="12"/>
        </w:rPr>
        <w:t> </w:t>
      </w:r>
      <w:r>
        <w:rPr>
          <w:color w:val="231F20"/>
        </w:rPr>
        <w:t>Personerías</w:t>
      </w:r>
      <w:r>
        <w:rPr>
          <w:color w:val="231F20"/>
          <w:spacing w:val="13"/>
        </w:rPr>
        <w:t> </w:t>
      </w:r>
      <w:r>
        <w:rPr>
          <w:color w:val="231F20"/>
        </w:rPr>
        <w:t>Distritales</w:t>
      </w:r>
      <w:r>
        <w:rPr>
          <w:color w:val="231F20"/>
          <w:spacing w:val="12"/>
        </w:rPr>
        <w:t> </w:t>
      </w:r>
      <w:r>
        <w:rPr>
          <w:color w:val="231F20"/>
        </w:rPr>
        <w:t>y</w:t>
      </w:r>
      <w:r>
        <w:rPr>
          <w:color w:val="231F20"/>
          <w:spacing w:val="13"/>
        </w:rPr>
        <w:t> </w:t>
      </w:r>
      <w:r>
        <w:rPr>
          <w:color w:val="231F20"/>
        </w:rPr>
        <w:t>Municipales.</w:t>
      </w:r>
    </w:p>
    <w:p>
      <w:pPr>
        <w:pStyle w:val="BodyText"/>
        <w:spacing w:line="273" w:lineRule="auto" w:before="163"/>
        <w:ind w:left="1483" w:right="1363" w:firstLine="359"/>
        <w:jc w:val="both"/>
      </w:pPr>
      <w:r>
        <w:rPr>
          <w:color w:val="231F20"/>
        </w:rPr>
        <w:t>Es</w:t>
      </w:r>
      <w:r>
        <w:rPr>
          <w:color w:val="231F20"/>
          <w:spacing w:val="-18"/>
        </w:rPr>
        <w:t> </w:t>
      </w:r>
      <w:r>
        <w:rPr>
          <w:color w:val="231F20"/>
        </w:rPr>
        <w:t>un</w:t>
      </w:r>
      <w:r>
        <w:rPr>
          <w:color w:val="231F20"/>
          <w:spacing w:val="-17"/>
        </w:rPr>
        <w:t> </w:t>
      </w:r>
      <w:r>
        <w:rPr>
          <w:color w:val="231F20"/>
          <w:spacing w:val="-3"/>
        </w:rPr>
        <w:t>axioma</w:t>
      </w:r>
      <w:r>
        <w:rPr>
          <w:color w:val="231F20"/>
          <w:spacing w:val="-18"/>
        </w:rPr>
        <w:t> </w:t>
      </w:r>
      <w:r>
        <w:rPr>
          <w:color w:val="231F20"/>
        </w:rPr>
        <w:t>que</w:t>
      </w:r>
      <w:r>
        <w:rPr>
          <w:color w:val="231F20"/>
          <w:spacing w:val="-17"/>
        </w:rPr>
        <w:t> </w:t>
      </w:r>
      <w:r>
        <w:rPr>
          <w:color w:val="231F20"/>
        </w:rPr>
        <w:t>ha</w:t>
      </w:r>
      <w:r>
        <w:rPr>
          <w:color w:val="231F20"/>
          <w:spacing w:val="-18"/>
        </w:rPr>
        <w:t> </w:t>
      </w:r>
      <w:r>
        <w:rPr>
          <w:color w:val="231F20"/>
          <w:spacing w:val="-3"/>
        </w:rPr>
        <w:t>sido</w:t>
      </w:r>
      <w:r>
        <w:rPr>
          <w:color w:val="231F20"/>
          <w:spacing w:val="-17"/>
        </w:rPr>
        <w:t> </w:t>
      </w:r>
      <w:r>
        <w:rPr>
          <w:color w:val="231F20"/>
          <w:spacing w:val="-3"/>
        </w:rPr>
        <w:t>revaluado</w:t>
      </w:r>
      <w:r>
        <w:rPr>
          <w:color w:val="231F20"/>
          <w:spacing w:val="-17"/>
        </w:rPr>
        <w:t> </w:t>
      </w:r>
      <w:r>
        <w:rPr>
          <w:color w:val="231F20"/>
        </w:rPr>
        <w:t>en</w:t>
      </w:r>
      <w:r>
        <w:rPr>
          <w:color w:val="231F20"/>
          <w:spacing w:val="-18"/>
        </w:rPr>
        <w:t> </w:t>
      </w:r>
      <w:r>
        <w:rPr>
          <w:color w:val="231F20"/>
        </w:rPr>
        <w:t>la</w:t>
      </w:r>
      <w:r>
        <w:rPr>
          <w:color w:val="231F20"/>
          <w:spacing w:val="-17"/>
        </w:rPr>
        <w:t> </w:t>
      </w:r>
      <w:r>
        <w:rPr>
          <w:color w:val="231F20"/>
          <w:spacing w:val="-3"/>
        </w:rPr>
        <w:t>arquitectura</w:t>
      </w:r>
      <w:r>
        <w:rPr>
          <w:color w:val="231F20"/>
          <w:spacing w:val="-18"/>
        </w:rPr>
        <w:t> </w:t>
      </w:r>
      <w:r>
        <w:rPr>
          <w:color w:val="231F20"/>
        </w:rPr>
        <w:t>del</w:t>
      </w:r>
      <w:r>
        <w:rPr>
          <w:color w:val="231F20"/>
          <w:spacing w:val="-17"/>
        </w:rPr>
        <w:t> </w:t>
      </w:r>
      <w:r>
        <w:rPr>
          <w:color w:val="231F20"/>
          <w:spacing w:val="-3"/>
        </w:rPr>
        <w:t>control</w:t>
      </w:r>
      <w:r>
        <w:rPr>
          <w:color w:val="231F20"/>
          <w:spacing w:val="-18"/>
        </w:rPr>
        <w:t> </w:t>
      </w:r>
      <w:r>
        <w:rPr>
          <w:color w:val="231F20"/>
          <w:spacing w:val="-3"/>
        </w:rPr>
        <w:t>disciplinario </w:t>
      </w:r>
      <w:r>
        <w:rPr>
          <w:color w:val="231F20"/>
        </w:rPr>
        <w:t>en </w:t>
      </w:r>
      <w:r>
        <w:rPr>
          <w:color w:val="231F20"/>
          <w:spacing w:val="-3"/>
        </w:rPr>
        <w:t>Colombia, pero </w:t>
      </w:r>
      <w:r>
        <w:rPr>
          <w:color w:val="231F20"/>
        </w:rPr>
        <w:t>que ha </w:t>
      </w:r>
      <w:r>
        <w:rPr>
          <w:color w:val="231F20"/>
          <w:spacing w:val="-3"/>
        </w:rPr>
        <w:t>pasado desapercibido para </w:t>
      </w:r>
      <w:r>
        <w:rPr>
          <w:color w:val="231F20"/>
        </w:rPr>
        <w:t>la </w:t>
      </w:r>
      <w:r>
        <w:rPr>
          <w:color w:val="231F20"/>
          <w:spacing w:val="-3"/>
        </w:rPr>
        <w:t>comunidad</w:t>
      </w:r>
      <w:r>
        <w:rPr>
          <w:color w:val="231F20"/>
          <w:spacing w:val="6"/>
        </w:rPr>
        <w:t> </w:t>
      </w:r>
      <w:r>
        <w:rPr>
          <w:color w:val="231F20"/>
          <w:spacing w:val="-3"/>
        </w:rPr>
        <w:t>académica</w:t>
      </w:r>
    </w:p>
    <w:p>
      <w:pPr>
        <w:pStyle w:val="BodyText"/>
        <w:rPr>
          <w:sz w:val="20"/>
        </w:rPr>
      </w:pPr>
    </w:p>
    <w:p>
      <w:pPr>
        <w:pStyle w:val="BodyText"/>
        <w:spacing w:before="4"/>
        <w:rPr>
          <w:sz w:val="10"/>
        </w:rPr>
      </w:pPr>
      <w:r>
        <w:rPr/>
        <w:pict>
          <v:line style="position:absolute;mso-position-horizontal-relative:page;mso-position-vertical-relative:paragraph;z-index:-251482112;mso-wrap-distance-left:0;mso-wrap-distance-right:0" from="92.173203pt,8.189825pt" to="140.173203pt,8.189825pt" stroked="true" strokeweight=".25pt" strokecolor="#231f20">
            <v:stroke dashstyle="solid"/>
            <w10:wrap type="topAndBottom"/>
          </v:line>
        </w:pict>
      </w:r>
    </w:p>
    <w:p>
      <w:pPr>
        <w:pStyle w:val="ListParagraph"/>
        <w:numPr>
          <w:ilvl w:val="0"/>
          <w:numId w:val="19"/>
        </w:numPr>
        <w:tabs>
          <w:tab w:pos="1844" w:val="left" w:leader="none"/>
        </w:tabs>
        <w:spacing w:line="240" w:lineRule="auto" w:before="66" w:after="0"/>
        <w:ind w:left="1843" w:right="0" w:hanging="361"/>
        <w:jc w:val="both"/>
        <w:rPr>
          <w:sz w:val="17"/>
        </w:rPr>
      </w:pPr>
      <w:r>
        <w:rPr>
          <w:color w:val="231F20"/>
          <w:sz w:val="17"/>
        </w:rPr>
        <w:t>Exposición</w:t>
      </w:r>
      <w:r>
        <w:rPr>
          <w:color w:val="231F20"/>
          <w:spacing w:val="9"/>
          <w:sz w:val="17"/>
        </w:rPr>
        <w:t> </w:t>
      </w:r>
      <w:r>
        <w:rPr>
          <w:color w:val="231F20"/>
          <w:sz w:val="17"/>
        </w:rPr>
        <w:t>de</w:t>
      </w:r>
      <w:r>
        <w:rPr>
          <w:color w:val="231F20"/>
          <w:spacing w:val="9"/>
          <w:sz w:val="17"/>
        </w:rPr>
        <w:t> </w:t>
      </w:r>
      <w:r>
        <w:rPr>
          <w:color w:val="231F20"/>
          <w:sz w:val="17"/>
        </w:rPr>
        <w:t>motivos</w:t>
      </w:r>
      <w:r>
        <w:rPr>
          <w:color w:val="231F20"/>
          <w:spacing w:val="10"/>
          <w:sz w:val="17"/>
        </w:rPr>
        <w:t> </w:t>
      </w:r>
      <w:r>
        <w:rPr>
          <w:color w:val="231F20"/>
          <w:sz w:val="17"/>
        </w:rPr>
        <w:t>Proyecto</w:t>
      </w:r>
      <w:r>
        <w:rPr>
          <w:color w:val="231F20"/>
          <w:spacing w:val="9"/>
          <w:sz w:val="17"/>
        </w:rPr>
        <w:t> </w:t>
      </w:r>
      <w:r>
        <w:rPr>
          <w:color w:val="231F20"/>
          <w:sz w:val="17"/>
        </w:rPr>
        <w:t>de</w:t>
      </w:r>
      <w:r>
        <w:rPr>
          <w:color w:val="231F20"/>
          <w:spacing w:val="9"/>
          <w:sz w:val="17"/>
        </w:rPr>
        <w:t> </w:t>
      </w:r>
      <w:r>
        <w:rPr>
          <w:color w:val="231F20"/>
          <w:sz w:val="17"/>
        </w:rPr>
        <w:t>Ley</w:t>
      </w:r>
      <w:r>
        <w:rPr>
          <w:color w:val="231F20"/>
          <w:spacing w:val="10"/>
          <w:sz w:val="17"/>
        </w:rPr>
        <w:t> </w:t>
      </w:r>
      <w:r>
        <w:rPr>
          <w:color w:val="231F20"/>
          <w:sz w:val="17"/>
        </w:rPr>
        <w:t>055</w:t>
      </w:r>
      <w:r>
        <w:rPr>
          <w:color w:val="231F20"/>
          <w:spacing w:val="9"/>
          <w:sz w:val="17"/>
        </w:rPr>
        <w:t> </w:t>
      </w:r>
      <w:r>
        <w:rPr>
          <w:color w:val="231F20"/>
          <w:sz w:val="17"/>
        </w:rPr>
        <w:t>de</w:t>
      </w:r>
      <w:r>
        <w:rPr>
          <w:color w:val="231F20"/>
          <w:spacing w:val="9"/>
          <w:sz w:val="17"/>
        </w:rPr>
        <w:t> </w:t>
      </w:r>
      <w:r>
        <w:rPr>
          <w:color w:val="231F20"/>
          <w:sz w:val="17"/>
        </w:rPr>
        <w:t>2014</w:t>
      </w:r>
      <w:r>
        <w:rPr>
          <w:color w:val="231F20"/>
          <w:spacing w:val="10"/>
          <w:sz w:val="17"/>
        </w:rPr>
        <w:t> </w:t>
      </w:r>
      <w:r>
        <w:rPr>
          <w:color w:val="231F20"/>
          <w:sz w:val="17"/>
        </w:rPr>
        <w:t>Senado</w:t>
      </w:r>
      <w:r>
        <w:rPr>
          <w:color w:val="231F20"/>
          <w:spacing w:val="9"/>
          <w:sz w:val="17"/>
        </w:rPr>
        <w:t> </w:t>
      </w:r>
      <w:r>
        <w:rPr>
          <w:color w:val="231F20"/>
          <w:sz w:val="17"/>
        </w:rPr>
        <w:t>de</w:t>
      </w:r>
      <w:r>
        <w:rPr>
          <w:color w:val="231F20"/>
          <w:spacing w:val="9"/>
          <w:sz w:val="17"/>
        </w:rPr>
        <w:t> </w:t>
      </w:r>
      <w:r>
        <w:rPr>
          <w:color w:val="231F20"/>
          <w:sz w:val="17"/>
        </w:rPr>
        <w:t>la</w:t>
      </w:r>
      <w:r>
        <w:rPr>
          <w:color w:val="231F20"/>
          <w:spacing w:val="10"/>
          <w:sz w:val="17"/>
        </w:rPr>
        <w:t> </w:t>
      </w:r>
      <w:r>
        <w:rPr>
          <w:color w:val="231F20"/>
          <w:sz w:val="17"/>
        </w:rPr>
        <w:t>República.</w:t>
      </w:r>
    </w:p>
    <w:p>
      <w:pPr>
        <w:pStyle w:val="ListParagraph"/>
        <w:numPr>
          <w:ilvl w:val="0"/>
          <w:numId w:val="19"/>
        </w:numPr>
        <w:tabs>
          <w:tab w:pos="1844" w:val="left" w:leader="none"/>
        </w:tabs>
        <w:spacing w:line="235" w:lineRule="auto" w:before="4" w:after="0"/>
        <w:ind w:left="1843" w:right="1360" w:hanging="361"/>
        <w:jc w:val="both"/>
        <w:rPr>
          <w:sz w:val="17"/>
        </w:rPr>
      </w:pPr>
      <w:r>
        <w:rPr>
          <w:color w:val="231F20"/>
          <w:w w:val="105"/>
          <w:sz w:val="17"/>
        </w:rPr>
        <w:t>Que declaró exequible los artículos 1, 2, y 4 del Decreto 4173 de 2011, </w:t>
      </w:r>
      <w:r>
        <w:rPr>
          <w:rFonts w:ascii="Book Antiqua" w:hAnsi="Book Antiqua"/>
          <w:i/>
          <w:color w:val="231F20"/>
          <w:spacing w:val="-4"/>
          <w:w w:val="105"/>
          <w:sz w:val="17"/>
        </w:rPr>
        <w:t>“Por </w:t>
      </w:r>
      <w:r>
        <w:rPr>
          <w:rFonts w:ascii="Book Antiqua" w:hAnsi="Book Antiqua"/>
          <w:i/>
          <w:color w:val="231F20"/>
          <w:w w:val="105"/>
          <w:sz w:val="17"/>
        </w:rPr>
        <w:t>el cual se  </w:t>
      </w:r>
      <w:r>
        <w:rPr>
          <w:rFonts w:ascii="Book Antiqua" w:hAnsi="Book Antiqua"/>
          <w:i/>
          <w:color w:val="231F20"/>
          <w:w w:val="105"/>
          <w:sz w:val="17"/>
        </w:rPr>
        <w:t>crea la Unidad Administrativa Especial Agencia del Inspector General de Tributos, Rentas y Contribuciones </w:t>
      </w:r>
      <w:r>
        <w:rPr>
          <w:rFonts w:ascii="Book Antiqua" w:hAnsi="Book Antiqua"/>
          <w:i/>
          <w:color w:val="231F20"/>
          <w:spacing w:val="-3"/>
          <w:w w:val="105"/>
          <w:sz w:val="17"/>
        </w:rPr>
        <w:t>Parafiscales </w:t>
      </w:r>
      <w:r>
        <w:rPr>
          <w:rFonts w:ascii="Book Antiqua" w:hAnsi="Book Antiqua"/>
          <w:i/>
          <w:color w:val="231F20"/>
          <w:w w:val="105"/>
          <w:sz w:val="17"/>
        </w:rPr>
        <w:t>- ITRC, se fija su estructura y se señalan sus funciones”</w:t>
      </w:r>
      <w:r>
        <w:rPr>
          <w:color w:val="231F20"/>
          <w:w w:val="105"/>
          <w:sz w:val="17"/>
        </w:rPr>
        <w:t>, quien podrá ejercer competencia preferente disciplinaria ante la DIAN, COLJUEGO y la Unidad </w:t>
      </w:r>
      <w:r>
        <w:rPr>
          <w:color w:val="231F20"/>
          <w:sz w:val="17"/>
        </w:rPr>
        <w:t>Administrativa Especial de Gestión Pensional y Contribuciones Parafiscales de la Protección </w:t>
      </w:r>
      <w:r>
        <w:rPr>
          <w:color w:val="231F20"/>
          <w:w w:val="105"/>
          <w:sz w:val="17"/>
        </w:rPr>
        <w:t>Social</w:t>
      </w:r>
      <w:r>
        <w:rPr>
          <w:color w:val="231F20"/>
          <w:spacing w:val="7"/>
          <w:w w:val="105"/>
          <w:sz w:val="17"/>
        </w:rPr>
        <w:t> </w:t>
      </w:r>
      <w:r>
        <w:rPr>
          <w:color w:val="231F20"/>
          <w:spacing w:val="-5"/>
          <w:w w:val="105"/>
          <w:sz w:val="17"/>
        </w:rPr>
        <w:t>UGPP.</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384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2"/>
        <w:jc w:val="both"/>
      </w:pPr>
      <w:r>
        <w:rPr>
          <w:color w:val="231F20"/>
          <w:spacing w:val="-3"/>
        </w:rPr>
        <w:t>ante </w:t>
      </w:r>
      <w:r>
        <w:rPr>
          <w:color w:val="231F20"/>
        </w:rPr>
        <w:t>los </w:t>
      </w:r>
      <w:r>
        <w:rPr>
          <w:color w:val="231F20"/>
          <w:spacing w:val="-3"/>
        </w:rPr>
        <w:t>retos </w:t>
      </w:r>
      <w:r>
        <w:rPr>
          <w:color w:val="231F20"/>
        </w:rPr>
        <w:t>que </w:t>
      </w:r>
      <w:r>
        <w:rPr>
          <w:color w:val="231F20"/>
          <w:spacing w:val="-3"/>
        </w:rPr>
        <w:t>ello implica como </w:t>
      </w:r>
      <w:r>
        <w:rPr>
          <w:color w:val="231F20"/>
        </w:rPr>
        <w:t>son los </w:t>
      </w:r>
      <w:r>
        <w:rPr>
          <w:color w:val="231F20"/>
          <w:spacing w:val="-3"/>
        </w:rPr>
        <w:t>nuevos espacios </w:t>
      </w:r>
      <w:r>
        <w:rPr>
          <w:color w:val="231F20"/>
        </w:rPr>
        <w:t>de </w:t>
      </w:r>
      <w:r>
        <w:rPr>
          <w:color w:val="231F20"/>
          <w:spacing w:val="-3"/>
        </w:rPr>
        <w:t>organización administrativa disciplinaria; criterios </w:t>
      </w:r>
      <w:r>
        <w:rPr>
          <w:color w:val="231F20"/>
        </w:rPr>
        <w:t>de </w:t>
      </w:r>
      <w:r>
        <w:rPr>
          <w:color w:val="231F20"/>
          <w:spacing w:val="-3"/>
        </w:rPr>
        <w:t>implementación; extensión </w:t>
      </w:r>
      <w:r>
        <w:rPr>
          <w:color w:val="231F20"/>
        </w:rPr>
        <w:t>a </w:t>
      </w:r>
      <w:r>
        <w:rPr>
          <w:color w:val="231F20"/>
          <w:spacing w:val="-3"/>
        </w:rPr>
        <w:t>otras áreas altamente tecnificadas </w:t>
      </w:r>
      <w:r>
        <w:rPr>
          <w:color w:val="231F20"/>
        </w:rPr>
        <w:t>o </w:t>
      </w:r>
      <w:r>
        <w:rPr>
          <w:color w:val="231F20"/>
          <w:spacing w:val="-3"/>
        </w:rPr>
        <w:t>cuya labor administrativa </w:t>
      </w:r>
      <w:r>
        <w:rPr>
          <w:color w:val="231F20"/>
        </w:rPr>
        <w:t>es sui </w:t>
      </w:r>
      <w:r>
        <w:rPr>
          <w:color w:val="231F20"/>
          <w:spacing w:val="-3"/>
        </w:rPr>
        <w:t>generis </w:t>
      </w:r>
      <w:r>
        <w:rPr>
          <w:color w:val="231F20"/>
        </w:rPr>
        <w:t>y lo </w:t>
      </w:r>
      <w:r>
        <w:rPr>
          <w:color w:val="231F20"/>
          <w:spacing w:val="-3"/>
        </w:rPr>
        <w:t>ameritaría; </w:t>
      </w:r>
      <w:r>
        <w:rPr>
          <w:color w:val="231F20"/>
        </w:rPr>
        <w:t>el </w:t>
      </w:r>
      <w:r>
        <w:rPr>
          <w:color w:val="231F20"/>
          <w:spacing w:val="-3"/>
        </w:rPr>
        <w:t>estudio </w:t>
      </w:r>
      <w:r>
        <w:rPr>
          <w:color w:val="231F20"/>
        </w:rPr>
        <w:t>de </w:t>
      </w:r>
      <w:r>
        <w:rPr>
          <w:color w:val="231F20"/>
          <w:spacing w:val="-3"/>
        </w:rPr>
        <w:t>nuevas estructuras organizativas </w:t>
      </w:r>
      <w:r>
        <w:rPr>
          <w:color w:val="231F20"/>
        </w:rPr>
        <w:t>y de </w:t>
      </w:r>
      <w:r>
        <w:rPr>
          <w:color w:val="231F20"/>
          <w:spacing w:val="-7"/>
        </w:rPr>
        <w:t>poder, </w:t>
      </w:r>
      <w:r>
        <w:rPr>
          <w:color w:val="231F20"/>
          <w:spacing w:val="-3"/>
        </w:rPr>
        <w:t>etc., temas </w:t>
      </w:r>
      <w:r>
        <w:rPr>
          <w:color w:val="231F20"/>
        </w:rPr>
        <w:t>que por </w:t>
      </w:r>
      <w:r>
        <w:rPr>
          <w:color w:val="231F20"/>
          <w:spacing w:val="-3"/>
        </w:rPr>
        <w:t>su envergadura </w:t>
      </w:r>
      <w:r>
        <w:rPr>
          <w:color w:val="231F20"/>
        </w:rPr>
        <w:t>no </w:t>
      </w:r>
      <w:r>
        <w:rPr>
          <w:color w:val="231F20"/>
          <w:spacing w:val="-3"/>
        </w:rPr>
        <w:t>podré desarrollar </w:t>
      </w:r>
      <w:r>
        <w:rPr>
          <w:color w:val="231F20"/>
        </w:rPr>
        <w:t>en </w:t>
      </w:r>
      <w:r>
        <w:rPr>
          <w:color w:val="231F20"/>
          <w:spacing w:val="-3"/>
        </w:rPr>
        <w:t>este breve escrito </w:t>
      </w:r>
      <w:r>
        <w:rPr>
          <w:color w:val="231F20"/>
        </w:rPr>
        <w:t>que </w:t>
      </w:r>
      <w:r>
        <w:rPr>
          <w:color w:val="231F20"/>
          <w:spacing w:val="-3"/>
        </w:rPr>
        <w:t>está orientado </w:t>
      </w:r>
      <w:r>
        <w:rPr>
          <w:color w:val="231F20"/>
        </w:rPr>
        <w:t>a </w:t>
      </w:r>
      <w:r>
        <w:rPr>
          <w:color w:val="231F20"/>
          <w:spacing w:val="-3"/>
        </w:rPr>
        <w:t>un análisis crítico </w:t>
      </w:r>
      <w:r>
        <w:rPr>
          <w:color w:val="231F20"/>
        </w:rPr>
        <w:t>del </w:t>
      </w:r>
      <w:r>
        <w:rPr>
          <w:color w:val="231F20"/>
          <w:spacing w:val="-3"/>
        </w:rPr>
        <w:t>derecho </w:t>
      </w:r>
      <w:r>
        <w:rPr>
          <w:color w:val="231F20"/>
        </w:rPr>
        <w:t>de </w:t>
      </w:r>
      <w:r>
        <w:rPr>
          <w:color w:val="231F20"/>
          <w:spacing w:val="-3"/>
        </w:rPr>
        <w:t>defensa </w:t>
      </w:r>
      <w:r>
        <w:rPr>
          <w:color w:val="231F20"/>
        </w:rPr>
        <w:t>en </w:t>
      </w:r>
      <w:r>
        <w:rPr>
          <w:color w:val="231F20"/>
          <w:spacing w:val="-3"/>
        </w:rPr>
        <w:t>materia disciplinaria </w:t>
      </w:r>
      <w:r>
        <w:rPr>
          <w:color w:val="231F20"/>
        </w:rPr>
        <w:t>y </w:t>
      </w:r>
      <w:r>
        <w:rPr>
          <w:color w:val="231F20"/>
          <w:spacing w:val="-3"/>
        </w:rPr>
        <w:t>circunscrito al nuevo proyecto </w:t>
      </w:r>
      <w:r>
        <w:rPr>
          <w:color w:val="231F20"/>
        </w:rPr>
        <w:t>de </w:t>
      </w:r>
      <w:r>
        <w:rPr>
          <w:color w:val="231F20"/>
          <w:spacing w:val="-3"/>
        </w:rPr>
        <w:t>reforma </w:t>
      </w:r>
      <w:r>
        <w:rPr>
          <w:color w:val="231F20"/>
        </w:rPr>
        <w:t>al </w:t>
      </w:r>
      <w:r>
        <w:rPr>
          <w:color w:val="231F20"/>
          <w:spacing w:val="-3"/>
        </w:rPr>
        <w:t>poder disciplinario </w:t>
      </w:r>
      <w:r>
        <w:rPr>
          <w:color w:val="231F20"/>
        </w:rPr>
        <w:t>en </w:t>
      </w:r>
      <w:r>
        <w:rPr>
          <w:color w:val="231F20"/>
          <w:spacing w:val="-3"/>
        </w:rPr>
        <w:t>Colombia.</w:t>
      </w:r>
    </w:p>
    <w:p>
      <w:pPr>
        <w:pStyle w:val="BodyText"/>
        <w:spacing w:line="273" w:lineRule="auto" w:before="165"/>
        <w:ind w:left="1363" w:right="1480" w:firstLine="359"/>
        <w:jc w:val="both"/>
      </w:pPr>
      <w:r>
        <w:rPr>
          <w:color w:val="231F20"/>
        </w:rPr>
        <w:t>Se realza el poder creador de la ley en sede  del  derecho  disciplinario  para entender por qué la reforma, propuesta de manera consensuada e interinstitucional, no pretendió reformar la Carta Política de 1991. Luego </w:t>
      </w:r>
      <w:r>
        <w:rPr>
          <w:color w:val="231F20"/>
          <w:spacing w:val="-6"/>
        </w:rPr>
        <w:t>de </w:t>
      </w:r>
      <w:r>
        <w:rPr>
          <w:color w:val="231F20"/>
        </w:rPr>
        <w:t>arduas jornadas de reflexión y análisis se consideró que el modelo no </w:t>
      </w:r>
      <w:r>
        <w:rPr>
          <w:color w:val="231F20"/>
          <w:spacing w:val="-3"/>
        </w:rPr>
        <w:t>hacía </w:t>
      </w:r>
      <w:r>
        <w:rPr>
          <w:color w:val="231F20"/>
        </w:rPr>
        <w:t>necesario una reforma de tal</w:t>
      </w:r>
      <w:r>
        <w:rPr>
          <w:color w:val="231F20"/>
          <w:spacing w:val="10"/>
        </w:rPr>
        <w:t> </w:t>
      </w:r>
      <w:r>
        <w:rPr>
          <w:color w:val="231F20"/>
        </w:rPr>
        <w:t>envergadura.</w:t>
      </w:r>
    </w:p>
    <w:p>
      <w:pPr>
        <w:pStyle w:val="BodyText"/>
        <w:spacing w:line="273" w:lineRule="auto" w:before="166"/>
        <w:ind w:left="1363" w:right="1484" w:firstLine="359"/>
        <w:jc w:val="both"/>
      </w:pPr>
      <w:r>
        <w:rPr>
          <w:color w:val="231F20"/>
          <w:spacing w:val="-4"/>
        </w:rPr>
        <w:t>Para</w:t>
      </w:r>
      <w:r>
        <w:rPr>
          <w:color w:val="231F20"/>
          <w:spacing w:val="-20"/>
        </w:rPr>
        <w:t> </w:t>
      </w:r>
      <w:r>
        <w:rPr>
          <w:color w:val="231F20"/>
          <w:spacing w:val="-5"/>
        </w:rPr>
        <w:t>posturas</w:t>
      </w:r>
      <w:r>
        <w:rPr>
          <w:color w:val="231F20"/>
          <w:spacing w:val="-19"/>
        </w:rPr>
        <w:t> </w:t>
      </w:r>
      <w:r>
        <w:rPr>
          <w:color w:val="231F20"/>
          <w:spacing w:val="-4"/>
        </w:rPr>
        <w:t>más</w:t>
      </w:r>
      <w:r>
        <w:rPr>
          <w:color w:val="231F20"/>
          <w:spacing w:val="-19"/>
        </w:rPr>
        <w:t> </w:t>
      </w:r>
      <w:r>
        <w:rPr>
          <w:color w:val="231F20"/>
          <w:spacing w:val="-5"/>
        </w:rPr>
        <w:t>críticas</w:t>
      </w:r>
      <w:r>
        <w:rPr>
          <w:color w:val="231F20"/>
          <w:spacing w:val="-20"/>
        </w:rPr>
        <w:t> </w:t>
      </w:r>
      <w:r>
        <w:rPr>
          <w:color w:val="231F20"/>
        </w:rPr>
        <w:t>y</w:t>
      </w:r>
      <w:r>
        <w:rPr>
          <w:color w:val="231F20"/>
          <w:spacing w:val="-19"/>
        </w:rPr>
        <w:t> </w:t>
      </w:r>
      <w:r>
        <w:rPr>
          <w:color w:val="231F20"/>
          <w:spacing w:val="-3"/>
        </w:rPr>
        <w:t>de</w:t>
      </w:r>
      <w:r>
        <w:rPr>
          <w:color w:val="231F20"/>
          <w:spacing w:val="-19"/>
        </w:rPr>
        <w:t> </w:t>
      </w:r>
      <w:r>
        <w:rPr>
          <w:color w:val="231F20"/>
          <w:spacing w:val="-5"/>
        </w:rPr>
        <w:t>avanzada</w:t>
      </w:r>
      <w:r>
        <w:rPr>
          <w:color w:val="231F20"/>
          <w:spacing w:val="-19"/>
        </w:rPr>
        <w:t> </w:t>
      </w:r>
      <w:r>
        <w:rPr>
          <w:color w:val="231F20"/>
          <w:spacing w:val="-3"/>
        </w:rPr>
        <w:t>se</w:t>
      </w:r>
      <w:r>
        <w:rPr>
          <w:color w:val="231F20"/>
          <w:spacing w:val="-20"/>
        </w:rPr>
        <w:t> </w:t>
      </w:r>
      <w:r>
        <w:rPr>
          <w:color w:val="231F20"/>
          <w:spacing w:val="-4"/>
        </w:rPr>
        <w:t>buscó</w:t>
      </w:r>
      <w:r>
        <w:rPr>
          <w:color w:val="231F20"/>
          <w:spacing w:val="-19"/>
        </w:rPr>
        <w:t> </w:t>
      </w:r>
      <w:r>
        <w:rPr>
          <w:color w:val="231F20"/>
          <w:spacing w:val="-5"/>
        </w:rPr>
        <w:t>migrar</w:t>
      </w:r>
      <w:r>
        <w:rPr>
          <w:color w:val="231F20"/>
          <w:spacing w:val="-19"/>
        </w:rPr>
        <w:t> </w:t>
      </w:r>
      <w:r>
        <w:rPr>
          <w:color w:val="231F20"/>
        </w:rPr>
        <w:t>a</w:t>
      </w:r>
      <w:r>
        <w:rPr>
          <w:color w:val="231F20"/>
          <w:spacing w:val="-20"/>
        </w:rPr>
        <w:t> </w:t>
      </w:r>
      <w:r>
        <w:rPr>
          <w:color w:val="231F20"/>
          <w:spacing w:val="-5"/>
        </w:rPr>
        <w:t>formas</w:t>
      </w:r>
      <w:r>
        <w:rPr>
          <w:color w:val="231F20"/>
          <w:spacing w:val="-19"/>
        </w:rPr>
        <w:t> </w:t>
      </w:r>
      <w:r>
        <w:rPr>
          <w:color w:val="231F20"/>
          <w:spacing w:val="-5"/>
        </w:rPr>
        <w:t>procesales</w:t>
      </w:r>
      <w:r>
        <w:rPr>
          <w:color w:val="231F20"/>
          <w:spacing w:val="-19"/>
        </w:rPr>
        <w:t> </w:t>
      </w:r>
      <w:r>
        <w:rPr>
          <w:color w:val="231F20"/>
          <w:spacing w:val="-5"/>
        </w:rPr>
        <w:t>de tendencia adversarial </w:t>
      </w:r>
      <w:r>
        <w:rPr>
          <w:color w:val="231F20"/>
          <w:spacing w:val="-3"/>
        </w:rPr>
        <w:t>en </w:t>
      </w:r>
      <w:r>
        <w:rPr>
          <w:color w:val="231F20"/>
          <w:spacing w:val="-4"/>
        </w:rPr>
        <w:t>sede </w:t>
      </w:r>
      <w:r>
        <w:rPr>
          <w:color w:val="231F20"/>
          <w:spacing w:val="-5"/>
        </w:rPr>
        <w:t>disciplinaria, </w:t>
      </w:r>
      <w:r>
        <w:rPr>
          <w:color w:val="231F20"/>
          <w:spacing w:val="-4"/>
        </w:rPr>
        <w:t>pero </w:t>
      </w:r>
      <w:r>
        <w:rPr>
          <w:color w:val="231F20"/>
          <w:spacing w:val="-3"/>
        </w:rPr>
        <w:t>no </w:t>
      </w:r>
      <w:r>
        <w:rPr>
          <w:color w:val="231F20"/>
          <w:spacing w:val="-5"/>
        </w:rPr>
        <w:t>tuvieron </w:t>
      </w:r>
      <w:r>
        <w:rPr>
          <w:color w:val="231F20"/>
          <w:spacing w:val="-4"/>
        </w:rPr>
        <w:t>mucho eco tales </w:t>
      </w:r>
      <w:r>
        <w:rPr>
          <w:color w:val="231F20"/>
          <w:spacing w:val="-5"/>
        </w:rPr>
        <w:t>ideas </w:t>
      </w:r>
      <w:r>
        <w:rPr>
          <w:color w:val="231F20"/>
          <w:spacing w:val="-3"/>
        </w:rPr>
        <w:t>en la </w:t>
      </w:r>
      <w:r>
        <w:rPr>
          <w:color w:val="231F20"/>
          <w:spacing w:val="-5"/>
        </w:rPr>
        <w:t>Comisión, </w:t>
      </w:r>
      <w:r>
        <w:rPr>
          <w:color w:val="231F20"/>
          <w:spacing w:val="-4"/>
        </w:rPr>
        <w:t>por </w:t>
      </w:r>
      <w:r>
        <w:rPr>
          <w:color w:val="231F20"/>
          <w:spacing w:val="-5"/>
        </w:rPr>
        <w:t>múltiples razones, </w:t>
      </w:r>
      <w:r>
        <w:rPr>
          <w:color w:val="231F20"/>
          <w:spacing w:val="-4"/>
        </w:rPr>
        <w:t>cuya </w:t>
      </w:r>
      <w:r>
        <w:rPr>
          <w:color w:val="231F20"/>
          <w:spacing w:val="-5"/>
        </w:rPr>
        <w:t>extensión </w:t>
      </w:r>
      <w:r>
        <w:rPr>
          <w:color w:val="231F20"/>
          <w:spacing w:val="-3"/>
        </w:rPr>
        <w:t>me </w:t>
      </w:r>
      <w:r>
        <w:rPr>
          <w:color w:val="231F20"/>
          <w:spacing w:val="-5"/>
        </w:rPr>
        <w:t>impide, nuevamente, un desarrollo apropiado, </w:t>
      </w:r>
      <w:r>
        <w:rPr>
          <w:color w:val="231F20"/>
          <w:spacing w:val="-3"/>
        </w:rPr>
        <w:t>al </w:t>
      </w:r>
      <w:r>
        <w:rPr>
          <w:color w:val="231F20"/>
          <w:spacing w:val="-4"/>
        </w:rPr>
        <w:t>ser </w:t>
      </w:r>
      <w:r>
        <w:rPr>
          <w:color w:val="231F20"/>
          <w:spacing w:val="-5"/>
        </w:rPr>
        <w:t>conocedor </w:t>
      </w:r>
      <w:r>
        <w:rPr>
          <w:color w:val="231F20"/>
          <w:spacing w:val="-3"/>
        </w:rPr>
        <w:t>de la </w:t>
      </w:r>
      <w:r>
        <w:rPr>
          <w:color w:val="231F20"/>
          <w:spacing w:val="-5"/>
        </w:rPr>
        <w:t>implementación </w:t>
      </w:r>
      <w:r>
        <w:rPr>
          <w:color w:val="231F20"/>
          <w:spacing w:val="-3"/>
        </w:rPr>
        <w:t>de </w:t>
      </w:r>
      <w:r>
        <w:rPr>
          <w:color w:val="231F20"/>
          <w:spacing w:val="-4"/>
        </w:rPr>
        <w:t>dicho </w:t>
      </w:r>
      <w:r>
        <w:rPr>
          <w:color w:val="231F20"/>
          <w:spacing w:val="-5"/>
        </w:rPr>
        <w:t>sistema en  </w:t>
      </w:r>
      <w:r>
        <w:rPr>
          <w:color w:val="231F20"/>
          <w:spacing w:val="-3"/>
        </w:rPr>
        <w:t>el </w:t>
      </w:r>
      <w:r>
        <w:rPr>
          <w:color w:val="231F20"/>
          <w:spacing w:val="-5"/>
        </w:rPr>
        <w:t>ámbito </w:t>
      </w:r>
      <w:r>
        <w:rPr>
          <w:color w:val="231F20"/>
          <w:spacing w:val="-4"/>
        </w:rPr>
        <w:t>penal con </w:t>
      </w:r>
      <w:r>
        <w:rPr>
          <w:color w:val="231F20"/>
          <w:spacing w:val="-3"/>
        </w:rPr>
        <w:t>la </w:t>
      </w:r>
      <w:r>
        <w:rPr>
          <w:color w:val="231F20"/>
          <w:spacing w:val="-5"/>
        </w:rPr>
        <w:t>creación </w:t>
      </w:r>
      <w:r>
        <w:rPr>
          <w:color w:val="231F20"/>
          <w:spacing w:val="-3"/>
        </w:rPr>
        <w:t>de la </w:t>
      </w:r>
      <w:r>
        <w:rPr>
          <w:color w:val="231F20"/>
          <w:spacing w:val="-5"/>
        </w:rPr>
        <w:t>Fiscalía General </w:t>
      </w:r>
      <w:r>
        <w:rPr>
          <w:color w:val="231F20"/>
          <w:spacing w:val="-3"/>
        </w:rPr>
        <w:t>de la </w:t>
      </w:r>
      <w:r>
        <w:rPr>
          <w:color w:val="231F20"/>
          <w:spacing w:val="-5"/>
        </w:rPr>
        <w:t>Nación </w:t>
      </w:r>
      <w:r>
        <w:rPr>
          <w:color w:val="231F20"/>
          <w:spacing w:val="-3"/>
        </w:rPr>
        <w:t>en </w:t>
      </w:r>
      <w:r>
        <w:rPr>
          <w:color w:val="231F20"/>
          <w:spacing w:val="-4"/>
        </w:rPr>
        <w:t>1992 </w:t>
      </w:r>
      <w:r>
        <w:rPr>
          <w:color w:val="231F20"/>
        </w:rPr>
        <w:t>y </w:t>
      </w:r>
      <w:r>
        <w:rPr>
          <w:color w:val="231F20"/>
          <w:spacing w:val="-5"/>
        </w:rPr>
        <w:t>su posterior evolución dentro </w:t>
      </w:r>
      <w:r>
        <w:rPr>
          <w:color w:val="231F20"/>
          <w:spacing w:val="-3"/>
        </w:rPr>
        <w:t>de un </w:t>
      </w:r>
      <w:r>
        <w:rPr>
          <w:color w:val="231F20"/>
          <w:spacing w:val="-5"/>
        </w:rPr>
        <w:t>sistema inquisitivo </w:t>
      </w:r>
      <w:r>
        <w:rPr>
          <w:color w:val="231F20"/>
          <w:spacing w:val="-4"/>
        </w:rPr>
        <w:t>mixto </w:t>
      </w:r>
      <w:r>
        <w:rPr>
          <w:color w:val="231F20"/>
        </w:rPr>
        <w:t>a </w:t>
      </w:r>
      <w:r>
        <w:rPr>
          <w:color w:val="231F20"/>
          <w:spacing w:val="-4"/>
        </w:rPr>
        <w:t>uno mixto </w:t>
      </w:r>
      <w:r>
        <w:rPr>
          <w:color w:val="231F20"/>
          <w:spacing w:val="-5"/>
        </w:rPr>
        <w:t>acusatorio colombiano</w:t>
      </w:r>
      <w:r>
        <w:rPr>
          <w:color w:val="231F20"/>
          <w:spacing w:val="4"/>
        </w:rPr>
        <w:t> </w:t>
      </w:r>
      <w:r>
        <w:rPr>
          <w:color w:val="231F20"/>
          <w:spacing w:val="-4"/>
        </w:rPr>
        <w:t>que</w:t>
      </w:r>
      <w:r>
        <w:rPr>
          <w:color w:val="231F20"/>
          <w:spacing w:val="5"/>
        </w:rPr>
        <w:t> </w:t>
      </w:r>
      <w:r>
        <w:rPr>
          <w:color w:val="231F20"/>
          <w:spacing w:val="-5"/>
        </w:rPr>
        <w:t>todavía</w:t>
      </w:r>
      <w:r>
        <w:rPr>
          <w:color w:val="231F20"/>
          <w:spacing w:val="5"/>
        </w:rPr>
        <w:t> </w:t>
      </w:r>
      <w:r>
        <w:rPr>
          <w:color w:val="231F20"/>
          <w:spacing w:val="-3"/>
        </w:rPr>
        <w:t>no</w:t>
      </w:r>
      <w:r>
        <w:rPr>
          <w:color w:val="231F20"/>
          <w:spacing w:val="5"/>
        </w:rPr>
        <w:t> </w:t>
      </w:r>
      <w:r>
        <w:rPr>
          <w:color w:val="231F20"/>
          <w:spacing w:val="-3"/>
        </w:rPr>
        <w:t>se</w:t>
      </w:r>
      <w:r>
        <w:rPr>
          <w:color w:val="231F20"/>
          <w:spacing w:val="5"/>
        </w:rPr>
        <w:t> </w:t>
      </w:r>
      <w:r>
        <w:rPr>
          <w:color w:val="231F20"/>
          <w:spacing w:val="-3"/>
        </w:rPr>
        <w:t>ha</w:t>
      </w:r>
      <w:r>
        <w:rPr>
          <w:color w:val="231F20"/>
          <w:spacing w:val="5"/>
        </w:rPr>
        <w:t> </w:t>
      </w:r>
      <w:r>
        <w:rPr>
          <w:color w:val="231F20"/>
          <w:spacing w:val="-5"/>
        </w:rPr>
        <w:t>consolidado</w:t>
      </w:r>
      <w:r>
        <w:rPr>
          <w:color w:val="231F20"/>
          <w:spacing w:val="5"/>
        </w:rPr>
        <w:t> </w:t>
      </w:r>
      <w:r>
        <w:rPr>
          <w:color w:val="231F20"/>
          <w:spacing w:val="-3"/>
        </w:rPr>
        <w:t>en</w:t>
      </w:r>
      <w:r>
        <w:rPr>
          <w:color w:val="231F20"/>
          <w:spacing w:val="5"/>
        </w:rPr>
        <w:t> </w:t>
      </w:r>
      <w:r>
        <w:rPr>
          <w:color w:val="231F20"/>
          <w:spacing w:val="-4"/>
        </w:rPr>
        <w:t>forma</w:t>
      </w:r>
      <w:r>
        <w:rPr>
          <w:color w:val="231F20"/>
          <w:spacing w:val="5"/>
        </w:rPr>
        <w:t> </w:t>
      </w:r>
      <w:r>
        <w:rPr>
          <w:color w:val="231F20"/>
          <w:spacing w:val="-5"/>
        </w:rPr>
        <w:t>apropiada.</w:t>
      </w:r>
    </w:p>
    <w:p>
      <w:pPr>
        <w:pStyle w:val="BodyText"/>
        <w:spacing w:line="273" w:lineRule="auto" w:before="165"/>
        <w:ind w:left="1363" w:right="1480" w:firstLine="359"/>
        <w:jc w:val="both"/>
      </w:pPr>
      <w:r>
        <w:rPr>
          <w:color w:val="231F20"/>
        </w:rPr>
        <w:t>En las codificaciones disciplinarias, con pretensión de una ley especial omnicomprensiva y sistematizadora, el derecho de defensa -en especial de defensa técnica- ha sido tratado en forma de principio, sin reglas procesales claras, bajo el aforismo de que no se exige su ejercicio obligatorio, salvo en juicio con persona ausente; que se trata de un derecho dispositivo del sujeto procesal, quien al optar por este, si se debe preservar en forma permanente      y constante por la autoridad disciplinaria; en síntesis, que prima la defensa material sobre la</w:t>
      </w:r>
      <w:r>
        <w:rPr>
          <w:color w:val="231F20"/>
          <w:spacing w:val="35"/>
        </w:rPr>
        <w:t> </w:t>
      </w:r>
      <w:r>
        <w:rPr>
          <w:color w:val="231F20"/>
        </w:rPr>
        <w:t>profesional.</w:t>
      </w:r>
    </w:p>
    <w:p>
      <w:pPr>
        <w:pStyle w:val="BodyText"/>
        <w:spacing w:before="1"/>
        <w:rPr>
          <w:sz w:val="31"/>
        </w:rPr>
      </w:pPr>
    </w:p>
    <w:p>
      <w:pPr>
        <w:pStyle w:val="ListParagraph"/>
        <w:numPr>
          <w:ilvl w:val="0"/>
          <w:numId w:val="24"/>
        </w:numPr>
        <w:tabs>
          <w:tab w:pos="2027" w:val="left" w:leader="none"/>
        </w:tabs>
        <w:spacing w:line="240" w:lineRule="auto" w:before="0" w:after="0"/>
        <w:ind w:left="1708" w:right="1826" w:firstLine="0"/>
        <w:jc w:val="left"/>
        <w:rPr>
          <w:b/>
          <w:sz w:val="24"/>
        </w:rPr>
      </w:pPr>
      <w:r>
        <w:rPr/>
        <w:pict>
          <v:line style="position:absolute;mso-position-horizontal-relative:page;mso-position-vertical-relative:paragraph;z-index:-251479040;mso-wrap-distance-left:0;mso-wrap-distance-right:0" from="169.74440pt,45.602345pt" to="320.3184pt,45.602345pt" stroked="true" strokeweight=".4pt" strokecolor="#231f20">
            <v:stroke dashstyle="shortdot"/>
            <w10:wrap type="topAndBottom"/>
          </v:line>
        </w:pict>
      </w:r>
      <w:r>
        <w:rPr>
          <w:b/>
          <w:color w:val="231F20"/>
          <w:spacing w:val="13"/>
          <w:w w:val="135"/>
          <w:sz w:val="24"/>
        </w:rPr>
        <w:t>e</w:t>
      </w:r>
      <w:r>
        <w:rPr>
          <w:b/>
          <w:color w:val="231F20"/>
          <w:spacing w:val="13"/>
          <w:w w:val="135"/>
          <w:sz w:val="19"/>
        </w:rPr>
        <w:t>VolUci </w:t>
      </w:r>
      <w:r>
        <w:rPr>
          <w:b/>
          <w:color w:val="231F20"/>
          <w:spacing w:val="9"/>
          <w:w w:val="135"/>
          <w:sz w:val="19"/>
        </w:rPr>
        <w:t>Ón </w:t>
      </w:r>
      <w:r>
        <w:rPr>
          <w:b/>
          <w:color w:val="231F20"/>
          <w:spacing w:val="12"/>
          <w:w w:val="135"/>
          <w:sz w:val="19"/>
        </w:rPr>
        <w:t>del </w:t>
      </w:r>
      <w:r>
        <w:rPr>
          <w:b/>
          <w:color w:val="231F20"/>
          <w:spacing w:val="15"/>
          <w:w w:val="135"/>
          <w:sz w:val="19"/>
        </w:rPr>
        <w:t>derecHo </w:t>
      </w:r>
      <w:r>
        <w:rPr>
          <w:b/>
          <w:color w:val="231F20"/>
          <w:spacing w:val="9"/>
          <w:w w:val="135"/>
          <w:sz w:val="19"/>
        </w:rPr>
        <w:t>de </w:t>
      </w:r>
      <w:r>
        <w:rPr>
          <w:b/>
          <w:color w:val="231F20"/>
          <w:spacing w:val="15"/>
          <w:w w:val="135"/>
          <w:sz w:val="19"/>
        </w:rPr>
        <w:t>defenSa </w:t>
      </w:r>
      <w:r>
        <w:rPr>
          <w:b/>
          <w:color w:val="231F20"/>
          <w:spacing w:val="14"/>
          <w:w w:val="135"/>
          <w:sz w:val="19"/>
        </w:rPr>
        <w:t>técnica </w:t>
      </w:r>
      <w:r>
        <w:rPr>
          <w:b/>
          <w:color w:val="231F20"/>
          <w:spacing w:val="9"/>
          <w:w w:val="135"/>
          <w:sz w:val="19"/>
        </w:rPr>
        <w:t>en </w:t>
      </w:r>
      <w:r>
        <w:rPr>
          <w:b/>
          <w:color w:val="231F20"/>
          <w:spacing w:val="18"/>
          <w:w w:val="119"/>
          <w:sz w:val="19"/>
        </w:rPr>
        <w:t>M</w:t>
      </w:r>
      <w:r>
        <w:rPr>
          <w:b/>
          <w:color w:val="231F20"/>
          <w:spacing w:val="3"/>
          <w:w w:val="136"/>
          <w:sz w:val="19"/>
        </w:rPr>
        <w:t>a</w:t>
      </w:r>
      <w:r>
        <w:rPr>
          <w:b/>
          <w:color w:val="231F20"/>
          <w:spacing w:val="18"/>
          <w:w w:val="199"/>
          <w:sz w:val="19"/>
        </w:rPr>
        <w:t>t</w:t>
      </w:r>
      <w:r>
        <w:rPr>
          <w:b/>
          <w:color w:val="231F20"/>
          <w:spacing w:val="18"/>
          <w:w w:val="116"/>
          <w:sz w:val="19"/>
        </w:rPr>
        <w:t>e</w:t>
      </w:r>
      <w:r>
        <w:rPr>
          <w:b/>
          <w:color w:val="231F20"/>
          <w:spacing w:val="18"/>
          <w:w w:val="158"/>
          <w:sz w:val="19"/>
        </w:rPr>
        <w:t>r</w:t>
      </w:r>
      <w:r>
        <w:rPr>
          <w:b/>
          <w:color w:val="231F20"/>
          <w:spacing w:val="18"/>
          <w:w w:val="107"/>
          <w:sz w:val="19"/>
        </w:rPr>
        <w:t>i</w:t>
      </w:r>
      <w:r>
        <w:rPr>
          <w:b/>
          <w:color w:val="231F20"/>
          <w:w w:val="136"/>
          <w:sz w:val="19"/>
        </w:rPr>
        <w:t>a</w:t>
      </w:r>
      <w:r>
        <w:rPr>
          <w:b/>
          <w:color w:val="231F20"/>
          <w:sz w:val="19"/>
        </w:rPr>
        <w:t> </w:t>
      </w:r>
      <w:r>
        <w:rPr>
          <w:b/>
          <w:color w:val="231F20"/>
          <w:spacing w:val="18"/>
          <w:sz w:val="19"/>
        </w:rPr>
        <w:t> </w:t>
      </w:r>
      <w:r>
        <w:rPr>
          <w:b/>
          <w:color w:val="231F20"/>
          <w:spacing w:val="18"/>
          <w:w w:val="131"/>
          <w:sz w:val="19"/>
        </w:rPr>
        <w:t>d</w:t>
      </w:r>
      <w:r>
        <w:rPr>
          <w:b/>
          <w:color w:val="231F20"/>
          <w:w w:val="107"/>
          <w:sz w:val="19"/>
        </w:rPr>
        <w:t>i</w:t>
      </w:r>
      <w:r>
        <w:rPr>
          <w:b/>
          <w:color w:val="231F20"/>
          <w:spacing w:val="-24"/>
          <w:sz w:val="19"/>
        </w:rPr>
        <w:t> </w:t>
      </w:r>
      <w:r>
        <w:rPr>
          <w:b/>
          <w:color w:val="231F20"/>
          <w:spacing w:val="18"/>
          <w:w w:val="98"/>
          <w:sz w:val="19"/>
        </w:rPr>
        <w:t>S</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200"/>
          <w:sz w:val="19"/>
        </w:rPr>
        <w:t>l</w:t>
      </w:r>
      <w:r>
        <w:rPr>
          <w:b/>
          <w:color w:val="231F20"/>
          <w:spacing w:val="18"/>
          <w:w w:val="107"/>
          <w:sz w:val="19"/>
        </w:rPr>
        <w:t>i</w:t>
      </w:r>
      <w:r>
        <w:rPr>
          <w:b/>
          <w:color w:val="231F20"/>
          <w:spacing w:val="12"/>
          <w:w w:val="139"/>
          <w:sz w:val="19"/>
        </w:rPr>
        <w:t>n</w:t>
      </w:r>
      <w:r>
        <w:rPr>
          <w:b/>
          <w:color w:val="231F20"/>
          <w:spacing w:val="18"/>
          <w:w w:val="136"/>
          <w:sz w:val="19"/>
        </w:rPr>
        <w:t>a</w:t>
      </w:r>
      <w:r>
        <w:rPr>
          <w:b/>
          <w:color w:val="231F20"/>
          <w:spacing w:val="18"/>
          <w:w w:val="158"/>
          <w:sz w:val="19"/>
        </w:rPr>
        <w:t>r</w:t>
      </w:r>
      <w:r>
        <w:rPr>
          <w:b/>
          <w:color w:val="231F20"/>
          <w:spacing w:val="18"/>
          <w:w w:val="107"/>
          <w:sz w:val="19"/>
        </w:rPr>
        <w:t>i</w:t>
      </w:r>
      <w:r>
        <w:rPr>
          <w:b/>
          <w:color w:val="231F20"/>
          <w:spacing w:val="18"/>
          <w:w w:val="136"/>
          <w:sz w:val="19"/>
        </w:rPr>
        <w:t>a</w:t>
      </w:r>
      <w:r>
        <w:rPr>
          <w:b/>
          <w:color w:val="231F20"/>
          <w:w w:val="99"/>
          <w:sz w:val="24"/>
        </w:rPr>
        <w:t>:</w:t>
      </w:r>
      <w:r>
        <w:rPr>
          <w:b/>
          <w:color w:val="231F20"/>
          <w:sz w:val="24"/>
        </w:rPr>
        <w:t> </w:t>
      </w:r>
      <w:r>
        <w:rPr>
          <w:b/>
          <w:color w:val="231F20"/>
          <w:spacing w:val="-3"/>
          <w:sz w:val="24"/>
        </w:rPr>
        <w:t> </w:t>
      </w:r>
      <w:r>
        <w:rPr>
          <w:b/>
          <w:color w:val="231F20"/>
          <w:spacing w:val="18"/>
          <w:w w:val="115"/>
          <w:sz w:val="24"/>
        </w:rPr>
        <w:t>U</w:t>
      </w:r>
      <w:r>
        <w:rPr>
          <w:b/>
          <w:color w:val="231F20"/>
          <w:spacing w:val="12"/>
          <w:w w:val="139"/>
          <w:sz w:val="19"/>
        </w:rPr>
        <w:t>n</w:t>
      </w:r>
      <w:r>
        <w:rPr>
          <w:b/>
          <w:color w:val="231F20"/>
          <w:w w:val="136"/>
          <w:sz w:val="19"/>
        </w:rPr>
        <w:t>a</w:t>
      </w:r>
      <w:r>
        <w:rPr>
          <w:b/>
          <w:color w:val="231F20"/>
          <w:sz w:val="19"/>
        </w:rPr>
        <w:t> </w:t>
      </w:r>
      <w:r>
        <w:rPr>
          <w:b/>
          <w:color w:val="231F20"/>
          <w:spacing w:val="19"/>
          <w:sz w:val="19"/>
        </w:rPr>
        <w:t> </w:t>
      </w:r>
      <w:r>
        <w:rPr>
          <w:b/>
          <w:color w:val="231F20"/>
          <w:spacing w:val="18"/>
          <w:w w:val="119"/>
          <w:sz w:val="19"/>
        </w:rPr>
        <w:t>M</w:t>
      </w:r>
      <w:r>
        <w:rPr>
          <w:b/>
          <w:color w:val="231F20"/>
          <w:spacing w:val="18"/>
          <w:w w:val="107"/>
          <w:sz w:val="19"/>
        </w:rPr>
        <w:t>i</w:t>
      </w:r>
      <w:r>
        <w:rPr>
          <w:b/>
          <w:color w:val="231F20"/>
          <w:spacing w:val="18"/>
          <w:w w:val="158"/>
          <w:sz w:val="19"/>
        </w:rPr>
        <w:t>r</w:t>
      </w:r>
      <w:r>
        <w:rPr>
          <w:b/>
          <w:color w:val="231F20"/>
          <w:spacing w:val="18"/>
          <w:w w:val="136"/>
          <w:sz w:val="19"/>
        </w:rPr>
        <w:t>a</w:t>
      </w:r>
      <w:r>
        <w:rPr>
          <w:b/>
          <w:color w:val="231F20"/>
          <w:spacing w:val="7"/>
          <w:w w:val="131"/>
          <w:sz w:val="19"/>
        </w:rPr>
        <w:t>d</w:t>
      </w:r>
      <w:r>
        <w:rPr>
          <w:b/>
          <w:color w:val="231F20"/>
          <w:w w:val="136"/>
          <w:sz w:val="19"/>
        </w:rPr>
        <w:t>a</w:t>
      </w:r>
      <w:r>
        <w:rPr>
          <w:b/>
          <w:color w:val="231F20"/>
          <w:sz w:val="19"/>
        </w:rPr>
        <w:t> </w:t>
      </w:r>
      <w:r>
        <w:rPr>
          <w:b/>
          <w:color w:val="231F20"/>
          <w:spacing w:val="19"/>
          <w:sz w:val="19"/>
        </w:rPr>
        <w:t> </w:t>
      </w:r>
      <w:r>
        <w:rPr>
          <w:b/>
          <w:color w:val="231F20"/>
          <w:w w:val="136"/>
          <w:sz w:val="19"/>
        </w:rPr>
        <w:t>a</w:t>
      </w:r>
      <w:r>
        <w:rPr>
          <w:b/>
          <w:color w:val="231F20"/>
          <w:sz w:val="19"/>
        </w:rPr>
        <w:t> </w:t>
      </w:r>
      <w:r>
        <w:rPr>
          <w:b/>
          <w:color w:val="231F20"/>
          <w:spacing w:val="19"/>
          <w:sz w:val="19"/>
        </w:rPr>
        <w:t> </w:t>
      </w:r>
      <w:r>
        <w:rPr>
          <w:b/>
          <w:color w:val="231F20"/>
          <w:spacing w:val="7"/>
          <w:w w:val="91"/>
          <w:sz w:val="19"/>
        </w:rPr>
        <w:t>P</w:t>
      </w:r>
      <w:r>
        <w:rPr>
          <w:b/>
          <w:color w:val="231F20"/>
          <w:spacing w:val="18"/>
          <w:w w:val="136"/>
          <w:sz w:val="19"/>
        </w:rPr>
        <w:t>a</w:t>
      </w:r>
      <w:r>
        <w:rPr>
          <w:b/>
          <w:color w:val="231F20"/>
          <w:spacing w:val="8"/>
          <w:w w:val="158"/>
          <w:sz w:val="19"/>
        </w:rPr>
        <w:t>r</w:t>
      </w:r>
      <w:r>
        <w:rPr>
          <w:b/>
          <w:color w:val="231F20"/>
          <w:spacing w:val="18"/>
          <w:w w:val="199"/>
          <w:sz w:val="19"/>
        </w:rPr>
        <w:t>t</w:t>
      </w:r>
      <w:r>
        <w:rPr>
          <w:b/>
          <w:color w:val="231F20"/>
          <w:spacing w:val="18"/>
          <w:w w:val="107"/>
          <w:sz w:val="19"/>
        </w:rPr>
        <w:t>i</w:t>
      </w:r>
      <w:r>
        <w:rPr>
          <w:b/>
          <w:color w:val="231F20"/>
          <w:w w:val="158"/>
          <w:sz w:val="19"/>
        </w:rPr>
        <w:t>r</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2"/>
          <w:w w:val="200"/>
          <w:sz w:val="19"/>
        </w:rPr>
        <w:t>l</w:t>
      </w:r>
      <w:r>
        <w:rPr>
          <w:b/>
          <w:color w:val="231F20"/>
          <w:spacing w:val="-6"/>
          <w:w w:val="136"/>
          <w:sz w:val="19"/>
        </w:rPr>
        <w:t>a</w:t>
      </w:r>
      <w:r>
        <w:rPr>
          <w:b/>
          <w:color w:val="231F20"/>
          <w:w w:val="136"/>
          <w:sz w:val="19"/>
        </w:rPr>
        <w:t> </w:t>
      </w:r>
      <w:r>
        <w:rPr>
          <w:b/>
          <w:color w:val="231F20"/>
          <w:spacing w:val="17"/>
          <w:w w:val="154"/>
          <w:sz w:val="24"/>
        </w:rPr>
        <w:t>c</w:t>
      </w:r>
      <w:r>
        <w:rPr>
          <w:b/>
          <w:color w:val="231F20"/>
          <w:spacing w:val="18"/>
          <w:w w:val="136"/>
          <w:sz w:val="19"/>
        </w:rPr>
        <w:t>a</w:t>
      </w:r>
      <w:r>
        <w:rPr>
          <w:b/>
          <w:color w:val="231F20"/>
          <w:spacing w:val="8"/>
          <w:w w:val="158"/>
          <w:sz w:val="19"/>
        </w:rPr>
        <w:t>r</w:t>
      </w:r>
      <w:r>
        <w:rPr>
          <w:b/>
          <w:color w:val="231F20"/>
          <w:spacing w:val="3"/>
          <w:w w:val="199"/>
          <w:sz w:val="19"/>
        </w:rPr>
        <w:t>t</w:t>
      </w:r>
      <w:r>
        <w:rPr>
          <w:b/>
          <w:color w:val="231F20"/>
          <w:w w:val="136"/>
          <w:sz w:val="19"/>
        </w:rPr>
        <w:t>a</w:t>
      </w:r>
      <w:r>
        <w:rPr>
          <w:b/>
          <w:color w:val="231F20"/>
          <w:sz w:val="19"/>
        </w:rPr>
        <w:t> </w:t>
      </w:r>
      <w:r>
        <w:rPr>
          <w:b/>
          <w:color w:val="231F20"/>
          <w:spacing w:val="19"/>
          <w:sz w:val="19"/>
        </w:rPr>
        <w:t> </w:t>
      </w:r>
      <w:r>
        <w:rPr>
          <w:b/>
          <w:color w:val="231F20"/>
          <w:spacing w:val="18"/>
          <w:w w:val="90"/>
          <w:sz w:val="24"/>
        </w:rPr>
        <w:t>P</w:t>
      </w:r>
      <w:r>
        <w:rPr>
          <w:b/>
          <w:color w:val="231F20"/>
          <w:spacing w:val="18"/>
          <w:w w:val="148"/>
          <w:sz w:val="19"/>
        </w:rPr>
        <w:t>o</w:t>
      </w:r>
      <w:r>
        <w:rPr>
          <w:b/>
          <w:color w:val="231F20"/>
          <w:spacing w:val="18"/>
          <w:w w:val="200"/>
          <w:sz w:val="19"/>
        </w:rPr>
        <w:t>l</w:t>
      </w:r>
      <w:r>
        <w:rPr>
          <w:b/>
          <w:color w:val="231F20"/>
          <w:spacing w:val="18"/>
          <w:w w:val="107"/>
          <w:sz w:val="19"/>
        </w:rPr>
        <w:t>í</w:t>
      </w:r>
      <w:r>
        <w:rPr>
          <w:b/>
          <w:color w:val="231F20"/>
          <w:spacing w:val="18"/>
          <w:w w:val="199"/>
          <w:sz w:val="19"/>
        </w:rPr>
        <w:t>t</w:t>
      </w:r>
      <w:r>
        <w:rPr>
          <w:b/>
          <w:color w:val="231F20"/>
          <w:spacing w:val="18"/>
          <w:w w:val="107"/>
          <w:sz w:val="19"/>
        </w:rPr>
        <w:t>i</w:t>
      </w:r>
      <w:r>
        <w:rPr>
          <w:b/>
          <w:color w:val="231F20"/>
          <w:spacing w:val="10"/>
          <w:w w:val="155"/>
          <w:sz w:val="19"/>
        </w:rPr>
        <w:t>c</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3"/>
          <w:sz w:val="24"/>
        </w:rPr>
        <w:t>199</w:t>
      </w:r>
      <w:r>
        <w:rPr>
          <w:b/>
          <w:color w:val="231F20"/>
          <w:w w:val="93"/>
          <w:sz w:val="24"/>
        </w:rPr>
        <w:t>1</w:t>
      </w:r>
    </w:p>
    <w:p>
      <w:pPr>
        <w:pStyle w:val="BodyText"/>
        <w:rPr>
          <w:b/>
          <w:sz w:val="27"/>
        </w:rPr>
      </w:pPr>
    </w:p>
    <w:p>
      <w:pPr>
        <w:pStyle w:val="BodyText"/>
        <w:spacing w:line="273" w:lineRule="auto"/>
        <w:ind w:left="1363" w:right="1480" w:firstLine="359"/>
        <w:jc w:val="both"/>
      </w:pPr>
      <w:r>
        <w:rPr>
          <w:color w:val="231F20"/>
        </w:rPr>
        <w:t>La evolución del derecho de defensa técnica en materia disciplinaria y su concepción como garantía para el ejercicio de la acción disciplinaria permite observar varias etapas:</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4051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24"/>
        </w:numPr>
        <w:tabs>
          <w:tab w:pos="2204" w:val="left" w:leader="none"/>
        </w:tabs>
        <w:spacing w:line="240" w:lineRule="auto" w:before="99" w:after="0"/>
        <w:ind w:left="2203" w:right="0" w:hanging="361"/>
        <w:jc w:val="left"/>
        <w:rPr>
          <w:sz w:val="21"/>
        </w:rPr>
      </w:pPr>
      <w:r>
        <w:rPr>
          <w:color w:val="231F20"/>
          <w:sz w:val="21"/>
        </w:rPr>
        <w:t>Ausencia</w:t>
      </w:r>
      <w:r>
        <w:rPr>
          <w:color w:val="231F20"/>
          <w:spacing w:val="10"/>
          <w:sz w:val="21"/>
        </w:rPr>
        <w:t> </w:t>
      </w:r>
      <w:r>
        <w:rPr>
          <w:color w:val="231F20"/>
          <w:sz w:val="21"/>
        </w:rPr>
        <w:t>de</w:t>
      </w:r>
      <w:r>
        <w:rPr>
          <w:color w:val="231F20"/>
          <w:spacing w:val="10"/>
          <w:sz w:val="21"/>
        </w:rPr>
        <w:t> </w:t>
      </w:r>
      <w:r>
        <w:rPr>
          <w:color w:val="231F20"/>
          <w:sz w:val="21"/>
        </w:rPr>
        <w:t>defensa</w:t>
      </w:r>
      <w:r>
        <w:rPr>
          <w:color w:val="231F20"/>
          <w:spacing w:val="10"/>
          <w:sz w:val="21"/>
        </w:rPr>
        <w:t> </w:t>
      </w:r>
      <w:r>
        <w:rPr>
          <w:color w:val="231F20"/>
          <w:sz w:val="21"/>
        </w:rPr>
        <w:t>técnica</w:t>
      </w:r>
      <w:r>
        <w:rPr>
          <w:color w:val="231F20"/>
          <w:spacing w:val="10"/>
          <w:sz w:val="21"/>
        </w:rPr>
        <w:t> </w:t>
      </w:r>
      <w:r>
        <w:rPr>
          <w:color w:val="231F20"/>
          <w:sz w:val="21"/>
        </w:rPr>
        <w:t>y</w:t>
      </w:r>
      <w:r>
        <w:rPr>
          <w:color w:val="231F20"/>
          <w:spacing w:val="10"/>
          <w:sz w:val="21"/>
        </w:rPr>
        <w:t> </w:t>
      </w:r>
      <w:r>
        <w:rPr>
          <w:color w:val="231F20"/>
          <w:sz w:val="21"/>
        </w:rPr>
        <w:t>preeminencia</w:t>
      </w:r>
      <w:r>
        <w:rPr>
          <w:color w:val="231F20"/>
          <w:spacing w:val="10"/>
          <w:sz w:val="21"/>
        </w:rPr>
        <w:t> </w:t>
      </w:r>
      <w:r>
        <w:rPr>
          <w:color w:val="231F20"/>
          <w:sz w:val="21"/>
        </w:rPr>
        <w:t>de</w:t>
      </w:r>
      <w:r>
        <w:rPr>
          <w:color w:val="231F20"/>
          <w:spacing w:val="10"/>
          <w:sz w:val="21"/>
        </w:rPr>
        <w:t> </w:t>
      </w:r>
      <w:r>
        <w:rPr>
          <w:color w:val="231F20"/>
          <w:sz w:val="21"/>
        </w:rPr>
        <w:t>la</w:t>
      </w:r>
      <w:r>
        <w:rPr>
          <w:color w:val="231F20"/>
          <w:spacing w:val="10"/>
          <w:sz w:val="21"/>
        </w:rPr>
        <w:t> </w:t>
      </w:r>
      <w:r>
        <w:rPr>
          <w:color w:val="231F20"/>
          <w:sz w:val="21"/>
        </w:rPr>
        <w:t>defensa</w:t>
      </w:r>
      <w:r>
        <w:rPr>
          <w:color w:val="231F20"/>
          <w:spacing w:val="10"/>
          <w:sz w:val="21"/>
        </w:rPr>
        <w:t> </w:t>
      </w:r>
      <w:r>
        <w:rPr>
          <w:color w:val="231F20"/>
          <w:sz w:val="21"/>
        </w:rPr>
        <w:t>material.</w:t>
      </w:r>
    </w:p>
    <w:p>
      <w:pPr>
        <w:pStyle w:val="ListParagraph"/>
        <w:numPr>
          <w:ilvl w:val="1"/>
          <w:numId w:val="24"/>
        </w:numPr>
        <w:tabs>
          <w:tab w:pos="2204" w:val="left" w:leader="none"/>
        </w:tabs>
        <w:spacing w:line="273" w:lineRule="auto" w:before="203" w:after="0"/>
        <w:ind w:left="2203" w:right="1353" w:hanging="360"/>
        <w:jc w:val="left"/>
        <w:rPr>
          <w:sz w:val="21"/>
        </w:rPr>
      </w:pPr>
      <w:r>
        <w:rPr>
          <w:color w:val="231F20"/>
          <w:sz w:val="21"/>
        </w:rPr>
        <w:t>El derecho de defensa técnica como derecho de los sujetos procesales. Potestativo y no</w:t>
      </w:r>
      <w:r>
        <w:rPr>
          <w:color w:val="231F20"/>
          <w:spacing w:val="37"/>
          <w:sz w:val="21"/>
        </w:rPr>
        <w:t> </w:t>
      </w:r>
      <w:r>
        <w:rPr>
          <w:color w:val="231F20"/>
          <w:sz w:val="21"/>
        </w:rPr>
        <w:t>obligatorio.</w:t>
      </w:r>
    </w:p>
    <w:p>
      <w:pPr>
        <w:pStyle w:val="ListParagraph"/>
        <w:numPr>
          <w:ilvl w:val="1"/>
          <w:numId w:val="24"/>
        </w:numPr>
        <w:tabs>
          <w:tab w:pos="2204" w:val="left" w:leader="none"/>
        </w:tabs>
        <w:spacing w:line="273" w:lineRule="auto" w:before="169" w:after="0"/>
        <w:ind w:left="2203" w:right="1361" w:hanging="360"/>
        <w:jc w:val="left"/>
        <w:rPr>
          <w:sz w:val="21"/>
        </w:rPr>
      </w:pPr>
      <w:r>
        <w:rPr>
          <w:color w:val="231F20"/>
          <w:sz w:val="21"/>
        </w:rPr>
        <w:t>El derecho de defensa técnica obligatoria. Equiparación con el proceso penal.</w:t>
      </w:r>
    </w:p>
    <w:p>
      <w:pPr>
        <w:pStyle w:val="BodyText"/>
        <w:spacing w:before="1"/>
        <w:rPr>
          <w:sz w:val="33"/>
        </w:rPr>
      </w:pPr>
    </w:p>
    <w:p>
      <w:pPr>
        <w:pStyle w:val="ListParagraph"/>
        <w:numPr>
          <w:ilvl w:val="1"/>
          <w:numId w:val="25"/>
        </w:numPr>
        <w:tabs>
          <w:tab w:pos="2484" w:val="left" w:leader="none"/>
        </w:tabs>
        <w:spacing w:line="240" w:lineRule="auto" w:before="0" w:after="0"/>
        <w:ind w:left="2483" w:right="254" w:hanging="2484"/>
        <w:jc w:val="left"/>
        <w:rPr>
          <w:rFonts w:ascii="Book Antiqua" w:hAnsi="Book Antiqua"/>
          <w:b/>
          <w:sz w:val="17"/>
        </w:rPr>
      </w:pPr>
      <w:r>
        <w:rPr>
          <w:rFonts w:ascii="Book Antiqua" w:hAnsi="Book Antiqua"/>
          <w:b/>
          <w:color w:val="231F20"/>
          <w:spacing w:val="13"/>
          <w:sz w:val="22"/>
        </w:rPr>
        <w:t>D</w:t>
      </w:r>
      <w:r>
        <w:rPr>
          <w:rFonts w:ascii="Book Antiqua" w:hAnsi="Book Antiqua"/>
          <w:b/>
          <w:color w:val="231F20"/>
          <w:spacing w:val="13"/>
          <w:sz w:val="17"/>
        </w:rPr>
        <w:t>ERECHO DEFENSA </w:t>
      </w:r>
      <w:r>
        <w:rPr>
          <w:rFonts w:ascii="Book Antiqua" w:hAnsi="Book Antiqua"/>
          <w:b/>
          <w:color w:val="231F20"/>
          <w:spacing w:val="12"/>
          <w:sz w:val="17"/>
        </w:rPr>
        <w:t>MATERIAL </w:t>
      </w:r>
      <w:r>
        <w:rPr>
          <w:rFonts w:ascii="Book Antiqua" w:hAnsi="Book Antiqua"/>
          <w:b/>
          <w:color w:val="231F20"/>
          <w:sz w:val="17"/>
        </w:rPr>
        <w:t>Y </w:t>
      </w:r>
      <w:r>
        <w:rPr>
          <w:rFonts w:ascii="Book Antiqua" w:hAnsi="Book Antiqua"/>
          <w:b/>
          <w:color w:val="231F20"/>
          <w:spacing w:val="13"/>
          <w:sz w:val="17"/>
        </w:rPr>
        <w:t>DEFENSA</w:t>
      </w:r>
      <w:r>
        <w:rPr>
          <w:rFonts w:ascii="Book Antiqua" w:hAnsi="Book Antiqua"/>
          <w:b/>
          <w:color w:val="231F20"/>
          <w:spacing w:val="43"/>
          <w:sz w:val="17"/>
        </w:rPr>
        <w:t> </w:t>
      </w:r>
      <w:r>
        <w:rPr>
          <w:rFonts w:ascii="Book Antiqua" w:hAnsi="Book Antiqua"/>
          <w:b/>
          <w:color w:val="231F20"/>
          <w:spacing w:val="13"/>
          <w:sz w:val="17"/>
        </w:rPr>
        <w:t>TÉCNICA</w:t>
      </w:r>
    </w:p>
    <w:p>
      <w:pPr>
        <w:pStyle w:val="BodyText"/>
        <w:spacing w:before="1"/>
        <w:rPr>
          <w:rFonts w:ascii="Book Antiqua"/>
          <w:b/>
          <w:sz w:val="30"/>
        </w:rPr>
      </w:pPr>
    </w:p>
    <w:p>
      <w:pPr>
        <w:pStyle w:val="BodyText"/>
        <w:spacing w:line="273" w:lineRule="auto"/>
        <w:ind w:left="1483" w:right="1353" w:firstLine="359"/>
        <w:jc w:val="both"/>
      </w:pPr>
      <w:r>
        <w:rPr>
          <w:color w:val="231F20"/>
        </w:rPr>
        <w:t>Tradicionalmente se ha partido de la noción de la preeminencia de la defensa material sobre la técnica en el derecho disciplinario, toda vez que el rigor exigible en tal tema por el artículo 29 Superior está relacionado con las actuaciones en el ámbito penal, como última ratio de defensa social y dado su carácter</w:t>
      </w:r>
      <w:r>
        <w:rPr>
          <w:color w:val="231F20"/>
          <w:spacing w:val="-16"/>
        </w:rPr>
        <w:t> </w:t>
      </w:r>
      <w:r>
        <w:rPr>
          <w:color w:val="231F20"/>
        </w:rPr>
        <w:t>aflictivo</w:t>
      </w:r>
      <w:r>
        <w:rPr>
          <w:color w:val="231F20"/>
          <w:spacing w:val="-16"/>
        </w:rPr>
        <w:t> </w:t>
      </w:r>
      <w:r>
        <w:rPr>
          <w:color w:val="231F20"/>
        </w:rPr>
        <w:t>superlativo</w:t>
      </w:r>
      <w:r>
        <w:rPr>
          <w:color w:val="231F20"/>
          <w:spacing w:val="-16"/>
        </w:rPr>
        <w:t> </w:t>
      </w:r>
      <w:r>
        <w:rPr>
          <w:color w:val="231F20"/>
        </w:rPr>
        <w:t>a</w:t>
      </w:r>
      <w:r>
        <w:rPr>
          <w:color w:val="231F20"/>
          <w:spacing w:val="-16"/>
        </w:rPr>
        <w:t> </w:t>
      </w:r>
      <w:r>
        <w:rPr>
          <w:color w:val="231F20"/>
        </w:rPr>
        <w:t>los</w:t>
      </w:r>
      <w:r>
        <w:rPr>
          <w:color w:val="231F20"/>
          <w:spacing w:val="-16"/>
        </w:rPr>
        <w:t> </w:t>
      </w:r>
      <w:r>
        <w:rPr>
          <w:color w:val="231F20"/>
        </w:rPr>
        <w:t>derechos</w:t>
      </w:r>
      <w:r>
        <w:rPr>
          <w:color w:val="231F20"/>
          <w:spacing w:val="-16"/>
        </w:rPr>
        <w:t> </w:t>
      </w:r>
      <w:r>
        <w:rPr>
          <w:color w:val="231F20"/>
        </w:rPr>
        <w:t>fundamentales</w:t>
      </w:r>
      <w:r>
        <w:rPr>
          <w:color w:val="231F20"/>
          <w:spacing w:val="-16"/>
        </w:rPr>
        <w:t> </w:t>
      </w:r>
      <w:r>
        <w:rPr>
          <w:color w:val="231F20"/>
        </w:rPr>
        <w:t>de</w:t>
      </w:r>
      <w:r>
        <w:rPr>
          <w:color w:val="231F20"/>
          <w:spacing w:val="-16"/>
        </w:rPr>
        <w:t> </w:t>
      </w:r>
      <w:r>
        <w:rPr>
          <w:color w:val="231F20"/>
        </w:rPr>
        <w:t>sus</w:t>
      </w:r>
      <w:r>
        <w:rPr>
          <w:color w:val="231F20"/>
          <w:spacing w:val="-16"/>
        </w:rPr>
        <w:t> </w:t>
      </w:r>
      <w:r>
        <w:rPr>
          <w:color w:val="231F20"/>
        </w:rPr>
        <w:t>intervinientes.</w:t>
      </w:r>
    </w:p>
    <w:p>
      <w:pPr>
        <w:pStyle w:val="BodyText"/>
        <w:spacing w:line="271" w:lineRule="auto" w:before="167"/>
        <w:ind w:left="1483" w:right="1360" w:firstLine="359"/>
        <w:jc w:val="both"/>
      </w:pPr>
      <w:r>
        <w:rPr>
          <w:color w:val="231F20"/>
        </w:rPr>
        <w:t>La crisis del derecho penal contemporáneo, acompasada con la aparición de</w:t>
      </w:r>
      <w:r>
        <w:rPr>
          <w:color w:val="231F20"/>
          <w:spacing w:val="-4"/>
        </w:rPr>
        <w:t> </w:t>
      </w:r>
      <w:r>
        <w:rPr>
          <w:color w:val="231F20"/>
        </w:rPr>
        <w:t>corrientes</w:t>
      </w:r>
      <w:r>
        <w:rPr>
          <w:color w:val="231F20"/>
          <w:spacing w:val="-4"/>
        </w:rPr>
        <w:t> </w:t>
      </w:r>
      <w:r>
        <w:rPr>
          <w:color w:val="231F20"/>
        </w:rPr>
        <w:t>abolicionistas</w:t>
      </w:r>
      <w:r>
        <w:rPr>
          <w:color w:val="231F20"/>
          <w:spacing w:val="-4"/>
        </w:rPr>
        <w:t> </w:t>
      </w:r>
      <w:r>
        <w:rPr>
          <w:color w:val="231F20"/>
        </w:rPr>
        <w:t>o</w:t>
      </w:r>
      <w:r>
        <w:rPr>
          <w:color w:val="231F20"/>
          <w:spacing w:val="-4"/>
        </w:rPr>
        <w:t> </w:t>
      </w:r>
      <w:r>
        <w:rPr>
          <w:color w:val="231F20"/>
        </w:rPr>
        <w:t>de</w:t>
      </w:r>
      <w:r>
        <w:rPr>
          <w:color w:val="231F20"/>
          <w:spacing w:val="-4"/>
        </w:rPr>
        <w:t> </w:t>
      </w:r>
      <w:r>
        <w:rPr>
          <w:color w:val="231F20"/>
        </w:rPr>
        <w:t>derecho</w:t>
      </w:r>
      <w:r>
        <w:rPr>
          <w:color w:val="231F20"/>
          <w:spacing w:val="-4"/>
        </w:rPr>
        <w:t> </w:t>
      </w:r>
      <w:r>
        <w:rPr>
          <w:color w:val="231F20"/>
        </w:rPr>
        <w:t>penal</w:t>
      </w:r>
      <w:r>
        <w:rPr>
          <w:color w:val="231F20"/>
          <w:spacing w:val="-4"/>
        </w:rPr>
        <w:t> </w:t>
      </w:r>
      <w:r>
        <w:rPr>
          <w:color w:val="231F20"/>
        </w:rPr>
        <w:t>mínimo</w:t>
      </w:r>
      <w:r>
        <w:rPr>
          <w:color w:val="231F20"/>
          <w:spacing w:val="-4"/>
        </w:rPr>
        <w:t> </w:t>
      </w:r>
      <w:r>
        <w:rPr>
          <w:color w:val="231F20"/>
          <w:spacing w:val="-10"/>
        </w:rPr>
        <w:t>y,</w:t>
      </w:r>
      <w:r>
        <w:rPr>
          <w:color w:val="231F20"/>
          <w:spacing w:val="-11"/>
        </w:rPr>
        <w:t> </w:t>
      </w:r>
      <w:r>
        <w:rPr>
          <w:color w:val="231F20"/>
        </w:rPr>
        <w:t>aún</w:t>
      </w:r>
      <w:r>
        <w:rPr>
          <w:color w:val="231F20"/>
          <w:spacing w:val="-4"/>
        </w:rPr>
        <w:t> </w:t>
      </w:r>
      <w:r>
        <w:rPr>
          <w:color w:val="231F20"/>
        </w:rPr>
        <w:t>las</w:t>
      </w:r>
      <w:r>
        <w:rPr>
          <w:color w:val="231F20"/>
          <w:spacing w:val="-4"/>
        </w:rPr>
        <w:t> </w:t>
      </w:r>
      <w:r>
        <w:rPr>
          <w:color w:val="231F20"/>
        </w:rPr>
        <w:t>ortodoxas</w:t>
      </w:r>
      <w:r>
        <w:rPr>
          <w:color w:val="231F20"/>
          <w:spacing w:val="-4"/>
        </w:rPr>
        <w:t> </w:t>
      </w:r>
      <w:r>
        <w:rPr>
          <w:color w:val="231F20"/>
          <w:spacing w:val="-5"/>
        </w:rPr>
        <w:t>que </w:t>
      </w:r>
      <w:r>
        <w:rPr>
          <w:color w:val="231F20"/>
        </w:rPr>
        <w:t>rescatan su expansión al punto de convertirlo en un </w:t>
      </w:r>
      <w:r>
        <w:rPr>
          <w:rFonts w:ascii="Book Antiqua" w:hAnsi="Book Antiqua"/>
          <w:i/>
          <w:color w:val="231F20"/>
        </w:rPr>
        <w:t>derecho penal simbólico </w:t>
      </w:r>
      <w:r>
        <w:rPr>
          <w:color w:val="231F20"/>
        </w:rPr>
        <w:t>muestran que la legitimidad, eficacia y validez de sus postulados, así como los anhelos de justicia de la sociedad migran a otras formas de adjudicación </w:t>
      </w:r>
      <w:r>
        <w:rPr>
          <w:color w:val="231F20"/>
          <w:spacing w:val="-5"/>
        </w:rPr>
        <w:t>de </w:t>
      </w:r>
      <w:r>
        <w:rPr>
          <w:color w:val="231F20"/>
        </w:rPr>
        <w:t>responsabilidad. No se trata de que el derecho disciplinario suplante la </w:t>
      </w:r>
      <w:r>
        <w:rPr>
          <w:color w:val="231F20"/>
          <w:spacing w:val="-3"/>
        </w:rPr>
        <w:t>acción </w:t>
      </w:r>
      <w:r>
        <w:rPr>
          <w:color w:val="231F20"/>
        </w:rPr>
        <w:t>atribuida al derecho penal, sino entender por qué hoy el derecho disciplinario resulta más eficaz su ejercicio, con mayor aceptación por la comunidad -en general-</w:t>
      </w:r>
      <w:r>
        <w:rPr>
          <w:color w:val="231F20"/>
          <w:spacing w:val="11"/>
        </w:rPr>
        <w:t> </w:t>
      </w:r>
      <w:r>
        <w:rPr>
          <w:color w:val="231F20"/>
        </w:rPr>
        <w:t>y</w:t>
      </w:r>
      <w:r>
        <w:rPr>
          <w:color w:val="231F20"/>
          <w:spacing w:val="11"/>
        </w:rPr>
        <w:t> </w:t>
      </w:r>
      <w:r>
        <w:rPr>
          <w:color w:val="231F20"/>
        </w:rPr>
        <w:t>sus</w:t>
      </w:r>
      <w:r>
        <w:rPr>
          <w:color w:val="231F20"/>
          <w:spacing w:val="11"/>
        </w:rPr>
        <w:t> </w:t>
      </w:r>
      <w:r>
        <w:rPr>
          <w:color w:val="231F20"/>
        </w:rPr>
        <w:t>postulados</w:t>
      </w:r>
      <w:r>
        <w:rPr>
          <w:color w:val="231F20"/>
          <w:spacing w:val="11"/>
        </w:rPr>
        <w:t> </w:t>
      </w:r>
      <w:r>
        <w:rPr>
          <w:color w:val="231F20"/>
        </w:rPr>
        <w:t>más</w:t>
      </w:r>
      <w:r>
        <w:rPr>
          <w:color w:val="231F20"/>
          <w:spacing w:val="12"/>
        </w:rPr>
        <w:t> </w:t>
      </w:r>
      <w:r>
        <w:rPr>
          <w:color w:val="231F20"/>
        </w:rPr>
        <w:t>próximos</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idea</w:t>
      </w:r>
      <w:r>
        <w:rPr>
          <w:color w:val="231F20"/>
          <w:spacing w:val="12"/>
        </w:rPr>
        <w:t> </w:t>
      </w:r>
      <w:r>
        <w:rPr>
          <w:color w:val="231F20"/>
        </w:rPr>
        <w:t>de</w:t>
      </w:r>
      <w:r>
        <w:rPr>
          <w:color w:val="231F20"/>
          <w:spacing w:val="11"/>
        </w:rPr>
        <w:t> </w:t>
      </w:r>
      <w:r>
        <w:rPr>
          <w:color w:val="231F20"/>
        </w:rPr>
        <w:t>justicia.</w:t>
      </w:r>
    </w:p>
    <w:p>
      <w:pPr>
        <w:pStyle w:val="BodyText"/>
        <w:spacing w:line="273" w:lineRule="auto" w:before="172"/>
        <w:ind w:left="1483" w:right="1354" w:firstLine="359"/>
        <w:jc w:val="both"/>
      </w:pPr>
      <w:r>
        <w:rPr>
          <w:color w:val="231F20"/>
        </w:rPr>
        <w:t>En este contexto se presenta la propuesta consistente en que dada la evolución del derecho sancionatorio disciplinario es necesario repensar el anterior</w:t>
      </w:r>
      <w:r>
        <w:rPr>
          <w:color w:val="231F20"/>
          <w:spacing w:val="-7"/>
        </w:rPr>
        <w:t> </w:t>
      </w:r>
      <w:r>
        <w:rPr>
          <w:color w:val="231F20"/>
        </w:rPr>
        <w:t>axioma</w:t>
      </w:r>
      <w:r>
        <w:rPr>
          <w:color w:val="231F20"/>
          <w:spacing w:val="-7"/>
        </w:rPr>
        <w:t> </w:t>
      </w:r>
      <w:r>
        <w:rPr>
          <w:color w:val="231F20"/>
        </w:rPr>
        <w:t>de</w:t>
      </w:r>
      <w:r>
        <w:rPr>
          <w:color w:val="231F20"/>
          <w:spacing w:val="-6"/>
        </w:rPr>
        <w:t> </w:t>
      </w:r>
      <w:r>
        <w:rPr>
          <w:color w:val="231F20"/>
        </w:rPr>
        <w:t>defensa</w:t>
      </w:r>
      <w:r>
        <w:rPr>
          <w:color w:val="231F20"/>
          <w:spacing w:val="-7"/>
        </w:rPr>
        <w:t> </w:t>
      </w:r>
      <w:r>
        <w:rPr>
          <w:color w:val="231F20"/>
        </w:rPr>
        <w:t>material</w:t>
      </w:r>
      <w:r>
        <w:rPr>
          <w:color w:val="231F20"/>
          <w:spacing w:val="-6"/>
        </w:rPr>
        <w:t> </w:t>
      </w:r>
      <w:r>
        <w:rPr>
          <w:color w:val="231F20"/>
        </w:rPr>
        <w:t>privilegiada</w:t>
      </w:r>
      <w:r>
        <w:rPr>
          <w:color w:val="231F20"/>
          <w:spacing w:val="-7"/>
        </w:rPr>
        <w:t> </w:t>
      </w:r>
      <w:r>
        <w:rPr>
          <w:color w:val="231F20"/>
        </w:rPr>
        <w:t>sobre</w:t>
      </w:r>
      <w:r>
        <w:rPr>
          <w:color w:val="231F20"/>
          <w:spacing w:val="-6"/>
        </w:rPr>
        <w:t> </w:t>
      </w:r>
      <w:r>
        <w:rPr>
          <w:color w:val="231F20"/>
        </w:rPr>
        <w:t>la</w:t>
      </w:r>
      <w:r>
        <w:rPr>
          <w:color w:val="231F20"/>
          <w:spacing w:val="-7"/>
        </w:rPr>
        <w:t> </w:t>
      </w:r>
      <w:r>
        <w:rPr>
          <w:color w:val="231F20"/>
        </w:rPr>
        <w:t>profesional</w:t>
      </w:r>
      <w:r>
        <w:rPr>
          <w:color w:val="231F20"/>
          <w:spacing w:val="-6"/>
        </w:rPr>
        <w:t> </w:t>
      </w:r>
      <w:r>
        <w:rPr>
          <w:color w:val="231F20"/>
        </w:rPr>
        <w:t>y</w:t>
      </w:r>
      <w:r>
        <w:rPr>
          <w:color w:val="231F20"/>
          <w:spacing w:val="-7"/>
        </w:rPr>
        <w:t> </w:t>
      </w:r>
      <w:r>
        <w:rPr>
          <w:color w:val="231F20"/>
        </w:rPr>
        <w:t>verificar la existencia y necesidad de instaurar la defensa técnica, como regla general,  en el proceso disciplinario; además, por el carácter aflictivo y cierto de sus sanciones sobre el disciplinado y su proyecto de vida es necesario maximizar los derechos y garantías procesales de los intervinientes, empezando por su Columba</w:t>
      </w:r>
      <w:r>
        <w:rPr>
          <w:color w:val="231F20"/>
          <w:spacing w:val="11"/>
        </w:rPr>
        <w:t> </w:t>
      </w:r>
      <w:r>
        <w:rPr>
          <w:color w:val="231F20"/>
        </w:rPr>
        <w:t>vertebral</w:t>
      </w:r>
      <w:r>
        <w:rPr>
          <w:color w:val="231F20"/>
          <w:spacing w:val="11"/>
        </w:rPr>
        <w:t> </w:t>
      </w:r>
      <w:r>
        <w:rPr>
          <w:color w:val="231F20"/>
        </w:rPr>
        <w:t>que</w:t>
      </w:r>
      <w:r>
        <w:rPr>
          <w:color w:val="231F20"/>
          <w:spacing w:val="11"/>
        </w:rPr>
        <w:t> </w:t>
      </w:r>
      <w:r>
        <w:rPr>
          <w:color w:val="231F20"/>
        </w:rPr>
        <w:t>es</w:t>
      </w:r>
      <w:r>
        <w:rPr>
          <w:color w:val="231F20"/>
          <w:spacing w:val="12"/>
        </w:rPr>
        <w:t> </w:t>
      </w:r>
      <w:r>
        <w:rPr>
          <w:color w:val="231F20"/>
        </w:rPr>
        <w:t>el</w:t>
      </w:r>
      <w:r>
        <w:rPr>
          <w:color w:val="231F20"/>
          <w:spacing w:val="11"/>
        </w:rPr>
        <w:t> </w:t>
      </w:r>
      <w:r>
        <w:rPr>
          <w:color w:val="231F20"/>
        </w:rPr>
        <w:t>derecho</w:t>
      </w:r>
      <w:r>
        <w:rPr>
          <w:color w:val="231F20"/>
          <w:spacing w:val="11"/>
        </w:rPr>
        <w:t> </w:t>
      </w:r>
      <w:r>
        <w:rPr>
          <w:color w:val="231F20"/>
        </w:rPr>
        <w:t>de</w:t>
      </w:r>
      <w:r>
        <w:rPr>
          <w:color w:val="231F20"/>
          <w:spacing w:val="11"/>
        </w:rPr>
        <w:t> </w:t>
      </w:r>
      <w:r>
        <w:rPr>
          <w:color w:val="231F20"/>
        </w:rPr>
        <w:t>defensa.</w:t>
      </w:r>
    </w:p>
    <w:p>
      <w:pPr>
        <w:pStyle w:val="BodyText"/>
        <w:spacing w:line="273" w:lineRule="auto" w:before="164"/>
        <w:ind w:left="1483" w:right="1354" w:firstLine="359"/>
        <w:jc w:val="both"/>
      </w:pPr>
      <w:r>
        <w:rPr>
          <w:color w:val="231F20"/>
        </w:rPr>
        <w:t>Nuestras reflexiones van apuntadas a lo observado durante el ejercicio profesional, no desde la óptica del servidor público con potestad sancionadora o de fiscal acusador, sino desde la perspectiva de sujeto procesal y defensor. Aprendiendo de la realidad del ejercicio profesional como abogados es preciso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435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fortalecer algunas prácticas que van en desmedro del debido proceso y del derecho de defensa, que en muchas oportunidades se convierten en fuente de responsabilidad administrativa y patrimonial en contra del erario, que es de todos los colombianos.</w:t>
      </w:r>
    </w:p>
    <w:p>
      <w:pPr>
        <w:pStyle w:val="BodyText"/>
        <w:spacing w:line="273" w:lineRule="auto" w:before="167"/>
        <w:ind w:left="1363" w:right="1480" w:firstLine="359"/>
        <w:jc w:val="both"/>
      </w:pPr>
      <w:r>
        <w:rPr>
          <w:color w:val="231F20"/>
        </w:rPr>
        <w:t>La perspectiva de análisis que presentamos se desarrollará de la siguiente manera: Se presenta el axioma tradicional de derecho de defensa en el derecho disciplinario colombiano, un análisis del marco normativo de la época a partir de la Ley 200 de 1995 y la síntesis concluyente de que nuestro </w:t>
      </w:r>
      <w:r>
        <w:rPr>
          <w:color w:val="231F20"/>
          <w:spacing w:val="-2"/>
        </w:rPr>
        <w:t>ordenamiento </w:t>
      </w:r>
      <w:r>
        <w:rPr>
          <w:color w:val="231F20"/>
        </w:rPr>
        <w:t>jurídico nunca privilegió el ejercicio eficaz y eficiente de la defensa material; luego, en segundo término, dentro de nuestro esquema legal actual –Ley </w:t>
      </w:r>
      <w:r>
        <w:rPr>
          <w:color w:val="231F20"/>
          <w:spacing w:val="-4"/>
        </w:rPr>
        <w:t>734  </w:t>
      </w:r>
      <w:r>
        <w:rPr>
          <w:color w:val="231F20"/>
        </w:rPr>
        <w:t>de 2002– la adopción del concepto de defensa técnica opcional y obligatoria   en caso de juicio en ausencia, lo que comporta una falacia porque en realidad puede existir la obligación de una defensa técnica desde el propio inicio </w:t>
      </w:r>
      <w:r>
        <w:rPr>
          <w:color w:val="231F20"/>
          <w:spacing w:val="-7"/>
        </w:rPr>
        <w:t>de        </w:t>
      </w:r>
      <w:r>
        <w:rPr>
          <w:color w:val="231F20"/>
        </w:rPr>
        <w:t>la actuación procesal. </w:t>
      </w:r>
      <w:r>
        <w:rPr>
          <w:color w:val="231F20"/>
          <w:spacing w:val="-14"/>
        </w:rPr>
        <w:t>Y, </w:t>
      </w:r>
      <w:r>
        <w:rPr>
          <w:color w:val="231F20"/>
        </w:rPr>
        <w:t>para </w:t>
      </w:r>
      <w:r>
        <w:rPr>
          <w:color w:val="231F20"/>
          <w:spacing w:val="-3"/>
        </w:rPr>
        <w:t>culminar, </w:t>
      </w:r>
      <w:r>
        <w:rPr>
          <w:color w:val="231F20"/>
        </w:rPr>
        <w:t>unas breves reflexiones sobre los escenarios de defensa en el nuevo modelo propuesto en la reforma ante </w:t>
      </w:r>
      <w:r>
        <w:rPr>
          <w:color w:val="231F20"/>
          <w:spacing w:val="-6"/>
        </w:rPr>
        <w:t>un </w:t>
      </w:r>
      <w:r>
        <w:rPr>
          <w:color w:val="231F20"/>
        </w:rPr>
        <w:t>nuevo</w:t>
      </w:r>
      <w:r>
        <w:rPr>
          <w:color w:val="231F20"/>
          <w:spacing w:val="-6"/>
        </w:rPr>
        <w:t> </w:t>
      </w:r>
      <w:r>
        <w:rPr>
          <w:color w:val="231F20"/>
        </w:rPr>
        <w:t>procedimiento</w:t>
      </w:r>
      <w:r>
        <w:rPr>
          <w:color w:val="231F20"/>
          <w:spacing w:val="-5"/>
        </w:rPr>
        <w:t> </w:t>
      </w:r>
      <w:r>
        <w:rPr>
          <w:color w:val="231F20"/>
        </w:rPr>
        <w:t>único,</w:t>
      </w:r>
      <w:r>
        <w:rPr>
          <w:color w:val="231F20"/>
          <w:spacing w:val="-13"/>
        </w:rPr>
        <w:t> </w:t>
      </w:r>
      <w:r>
        <w:rPr>
          <w:color w:val="231F20"/>
        </w:rPr>
        <w:t>la</w:t>
      </w:r>
      <w:r>
        <w:rPr>
          <w:color w:val="231F20"/>
          <w:spacing w:val="-5"/>
        </w:rPr>
        <w:t> </w:t>
      </w:r>
      <w:r>
        <w:rPr>
          <w:color w:val="231F20"/>
        </w:rPr>
        <w:t>existencia</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figura</w:t>
      </w:r>
      <w:r>
        <w:rPr>
          <w:color w:val="231F20"/>
          <w:spacing w:val="-6"/>
        </w:rPr>
        <w:t> </w:t>
      </w:r>
      <w:r>
        <w:rPr>
          <w:color w:val="231F20"/>
        </w:rPr>
        <w:t>de</w:t>
      </w:r>
      <w:r>
        <w:rPr>
          <w:color w:val="231F20"/>
          <w:spacing w:val="-5"/>
        </w:rPr>
        <w:t> </w:t>
      </w:r>
      <w:r>
        <w:rPr>
          <w:color w:val="231F20"/>
        </w:rPr>
        <w:t>la</w:t>
      </w:r>
      <w:r>
        <w:rPr>
          <w:color w:val="231F20"/>
          <w:spacing w:val="-5"/>
        </w:rPr>
        <w:t> </w:t>
      </w:r>
      <w:r>
        <w:rPr>
          <w:color w:val="231F20"/>
        </w:rPr>
        <w:t>confesión</w:t>
      </w:r>
      <w:r>
        <w:rPr>
          <w:color w:val="231F20"/>
          <w:spacing w:val="-5"/>
        </w:rPr>
        <w:t> </w:t>
      </w:r>
      <w:r>
        <w:rPr>
          <w:color w:val="231F20"/>
        </w:rPr>
        <w:t>con</w:t>
      </w:r>
      <w:r>
        <w:rPr>
          <w:color w:val="231F20"/>
          <w:spacing w:val="-6"/>
        </w:rPr>
        <w:t> </w:t>
      </w:r>
      <w:r>
        <w:rPr>
          <w:color w:val="231F20"/>
        </w:rPr>
        <w:t>efectos reales</w:t>
      </w:r>
      <w:r>
        <w:rPr>
          <w:color w:val="231F20"/>
          <w:spacing w:val="-6"/>
        </w:rPr>
        <w:t> </w:t>
      </w:r>
      <w:r>
        <w:rPr>
          <w:color w:val="231F20"/>
        </w:rPr>
        <w:t>en</w:t>
      </w:r>
      <w:r>
        <w:rPr>
          <w:color w:val="231F20"/>
          <w:spacing w:val="-5"/>
        </w:rPr>
        <w:t> </w:t>
      </w:r>
      <w:r>
        <w:rPr>
          <w:color w:val="231F20"/>
        </w:rPr>
        <w:t>la</w:t>
      </w:r>
      <w:r>
        <w:rPr>
          <w:color w:val="231F20"/>
          <w:spacing w:val="-5"/>
        </w:rPr>
        <w:t> </w:t>
      </w:r>
      <w:r>
        <w:rPr>
          <w:color w:val="231F20"/>
        </w:rPr>
        <w:t>dosimetría</w:t>
      </w:r>
      <w:r>
        <w:rPr>
          <w:color w:val="231F20"/>
          <w:spacing w:val="-5"/>
        </w:rPr>
        <w:t> </w:t>
      </w:r>
      <w:r>
        <w:rPr>
          <w:color w:val="231F20"/>
        </w:rPr>
        <w:t>disciplinaria</w:t>
      </w:r>
      <w:r>
        <w:rPr>
          <w:color w:val="231F20"/>
          <w:spacing w:val="-5"/>
        </w:rPr>
        <w:t> </w:t>
      </w:r>
      <w:r>
        <w:rPr>
          <w:color w:val="231F20"/>
        </w:rPr>
        <w:t>y</w:t>
      </w:r>
      <w:r>
        <w:rPr>
          <w:color w:val="231F20"/>
          <w:spacing w:val="-5"/>
        </w:rPr>
        <w:t> </w:t>
      </w:r>
      <w:r>
        <w:rPr>
          <w:color w:val="231F20"/>
        </w:rPr>
        <w:t>una</w:t>
      </w:r>
      <w:r>
        <w:rPr>
          <w:color w:val="231F20"/>
          <w:spacing w:val="-5"/>
        </w:rPr>
        <w:t> </w:t>
      </w:r>
      <w:r>
        <w:rPr>
          <w:color w:val="231F20"/>
        </w:rPr>
        <w:t>postura</w:t>
      </w:r>
      <w:r>
        <w:rPr>
          <w:color w:val="231F20"/>
          <w:spacing w:val="-5"/>
        </w:rPr>
        <w:t> </w:t>
      </w:r>
      <w:r>
        <w:rPr>
          <w:color w:val="231F20"/>
        </w:rPr>
        <w:t>crítica</w:t>
      </w:r>
      <w:r>
        <w:rPr>
          <w:color w:val="231F20"/>
          <w:spacing w:val="-5"/>
        </w:rPr>
        <w:t> </w:t>
      </w:r>
      <w:r>
        <w:rPr>
          <w:color w:val="231F20"/>
        </w:rPr>
        <w:t>para</w:t>
      </w:r>
      <w:r>
        <w:rPr>
          <w:color w:val="231F20"/>
          <w:spacing w:val="-5"/>
        </w:rPr>
        <w:t> </w:t>
      </w:r>
      <w:r>
        <w:rPr>
          <w:color w:val="231F20"/>
        </w:rPr>
        <w:t>exponer</w:t>
      </w:r>
      <w:r>
        <w:rPr>
          <w:color w:val="231F20"/>
          <w:spacing w:val="-5"/>
        </w:rPr>
        <w:t> </w:t>
      </w:r>
      <w:r>
        <w:rPr>
          <w:color w:val="231F20"/>
        </w:rPr>
        <w:t>los</w:t>
      </w:r>
      <w:r>
        <w:rPr>
          <w:color w:val="231F20"/>
          <w:spacing w:val="-5"/>
        </w:rPr>
        <w:t> </w:t>
      </w:r>
      <w:r>
        <w:rPr>
          <w:color w:val="231F20"/>
        </w:rPr>
        <w:t>retos que ello</w:t>
      </w:r>
      <w:r>
        <w:rPr>
          <w:color w:val="231F20"/>
          <w:spacing w:val="23"/>
        </w:rPr>
        <w:t> </w:t>
      </w:r>
      <w:r>
        <w:rPr>
          <w:color w:val="231F20"/>
        </w:rPr>
        <w:t>supone.</w:t>
      </w:r>
    </w:p>
    <w:p>
      <w:pPr>
        <w:pStyle w:val="BodyText"/>
        <w:spacing w:line="273" w:lineRule="auto" w:before="160"/>
        <w:ind w:left="1363" w:right="1473" w:firstLine="359"/>
        <w:jc w:val="both"/>
      </w:pPr>
      <w:r>
        <w:rPr>
          <w:color w:val="231F20"/>
        </w:rPr>
        <w:t>Existe una notoria variación en la jurisprudencia constitucional para privilegiar la existencia de defensa técnica sobre la material en el proceso disciplinario, pese a que los textos normativos la señalan como una posibilidad o ejercicio libre del sujeto pasivo de la acción estatal. En la Ley 200 de 1995    se señalaba la intervención del defensor con las mismas atribuciones del investigado y bajo la forma de una “defensa unitaria, continua y</w:t>
      </w:r>
      <w:r>
        <w:rPr>
          <w:color w:val="231F20"/>
          <w:spacing w:val="11"/>
        </w:rPr>
        <w:t> </w:t>
      </w:r>
      <w:r>
        <w:rPr>
          <w:color w:val="231F20"/>
        </w:rPr>
        <w:t>permanente”</w:t>
      </w:r>
      <w:r>
        <w:rPr>
          <w:color w:val="231F20"/>
          <w:position w:val="7"/>
          <w:sz w:val="12"/>
        </w:rPr>
        <w:t>41</w:t>
      </w:r>
      <w:r>
        <w:rPr>
          <w:color w:val="231F20"/>
        </w:rPr>
        <w:t>.</w:t>
      </w:r>
    </w:p>
    <w:p>
      <w:pPr>
        <w:pStyle w:val="BodyText"/>
        <w:spacing w:line="271" w:lineRule="auto" w:before="167"/>
        <w:ind w:left="1363" w:right="1480" w:firstLine="359"/>
        <w:jc w:val="both"/>
      </w:pPr>
      <w:r>
        <w:rPr>
          <w:color w:val="231F20"/>
        </w:rPr>
        <w:t>El artículo 73 de la codificación de la época consagró como derecho del disciplinado: “</w:t>
      </w:r>
      <w:r>
        <w:rPr>
          <w:rFonts w:ascii="Book Antiqua" w:hAnsi="Book Antiqua"/>
          <w:i/>
          <w:color w:val="231F20"/>
        </w:rPr>
        <w:t>e) Designar apoderado, </w:t>
      </w:r>
      <w:r>
        <w:rPr>
          <w:rFonts w:ascii="Book Antiqua" w:hAnsi="Book Antiqua"/>
          <w:b/>
          <w:i/>
          <w:color w:val="231F20"/>
          <w:u w:val="single" w:color="231F20"/>
        </w:rPr>
        <w:t>si lo considera necesario</w:t>
      </w:r>
      <w:r>
        <w:rPr>
          <w:rFonts w:ascii="Book Antiqua" w:hAnsi="Book Antiqua"/>
          <w:i/>
          <w:color w:val="231F20"/>
        </w:rPr>
        <w:t>.” </w:t>
      </w:r>
      <w:r>
        <w:rPr>
          <w:color w:val="231F20"/>
        </w:rPr>
        <w:t>Y las razones para decidir sobre su exequibilidad se sintetizaron así: “la asistencia de un apoderado escogido por el disciplinado es una expresión del derecho a la defensa técnica, que no podía ser ignorado por el régimen disciplinario, por cuanto hace parte del debido proceso en este campo,…”</w:t>
      </w:r>
      <w:r>
        <w:rPr>
          <w:color w:val="231F20"/>
          <w:position w:val="7"/>
          <w:sz w:val="12"/>
        </w:rPr>
        <w:t>42 </w:t>
      </w:r>
      <w:r>
        <w:rPr>
          <w:color w:val="231F20"/>
        </w:rPr>
        <w:t>pero no se le asignó explícitamente, en esta primera fase, un papel protagónico.</w:t>
      </w:r>
    </w:p>
    <w:p>
      <w:pPr>
        <w:pStyle w:val="BodyText"/>
        <w:spacing w:line="273" w:lineRule="auto" w:before="169"/>
        <w:ind w:left="1363" w:right="1478" w:firstLine="359"/>
        <w:jc w:val="both"/>
      </w:pPr>
      <w:r>
        <w:rPr>
          <w:color w:val="231F20"/>
        </w:rPr>
        <w:t>La  consagración  normativa  de  la  máxima   que:   “El   apoderado   para los fines de la defensa tiene los mismos derechos del disciplinado.</w:t>
      </w:r>
      <w:r>
        <w:rPr>
          <w:color w:val="231F20"/>
          <w:spacing w:val="-4"/>
        </w:rPr>
        <w:t> </w:t>
      </w:r>
      <w:r>
        <w:rPr>
          <w:color w:val="231F20"/>
          <w:spacing w:val="2"/>
        </w:rPr>
        <w:t>Cuando</w:t>
      </w:r>
    </w:p>
    <w:p>
      <w:pPr>
        <w:pStyle w:val="BodyText"/>
        <w:spacing w:before="3"/>
        <w:rPr>
          <w:sz w:val="15"/>
        </w:rPr>
      </w:pPr>
      <w:r>
        <w:rPr/>
        <w:pict>
          <v:line style="position:absolute;mso-position-horizontal-relative:page;mso-position-vertical-relative:paragraph;z-index:-251473920;mso-wrap-distance-left:0;mso-wrap-distance-right:0" from="86.173203pt,11.068069pt" to="134.173203pt,11.068069pt" stroked="true" strokeweight=".25pt" strokecolor="#231f20">
            <v:stroke dashstyle="solid"/>
            <w10:wrap type="topAndBottom"/>
          </v:line>
        </w:pict>
      </w:r>
    </w:p>
    <w:p>
      <w:pPr>
        <w:pStyle w:val="ListParagraph"/>
        <w:numPr>
          <w:ilvl w:val="0"/>
          <w:numId w:val="19"/>
        </w:numPr>
        <w:tabs>
          <w:tab w:pos="1770" w:val="left" w:leader="none"/>
          <w:tab w:pos="1771" w:val="left" w:leader="none"/>
        </w:tabs>
        <w:spacing w:line="240" w:lineRule="auto" w:before="66" w:after="0"/>
        <w:ind w:left="1770" w:right="0" w:hanging="408"/>
        <w:jc w:val="left"/>
        <w:rPr>
          <w:sz w:val="17"/>
        </w:rPr>
      </w:pPr>
      <w:r>
        <w:rPr>
          <w:color w:val="231F20"/>
          <w:w w:val="105"/>
          <w:sz w:val="17"/>
        </w:rPr>
        <w:t>Sentencia</w:t>
      </w:r>
      <w:r>
        <w:rPr>
          <w:color w:val="231F20"/>
          <w:spacing w:val="-8"/>
          <w:w w:val="105"/>
          <w:sz w:val="17"/>
        </w:rPr>
        <w:t> </w:t>
      </w:r>
      <w:r>
        <w:rPr>
          <w:color w:val="231F20"/>
          <w:w w:val="105"/>
          <w:sz w:val="17"/>
        </w:rPr>
        <w:t>C-</w:t>
      </w:r>
      <w:r>
        <w:rPr>
          <w:color w:val="231F20"/>
          <w:spacing w:val="-7"/>
          <w:w w:val="105"/>
          <w:sz w:val="17"/>
        </w:rPr>
        <w:t> </w:t>
      </w:r>
      <w:r>
        <w:rPr>
          <w:color w:val="231F20"/>
          <w:w w:val="105"/>
          <w:sz w:val="17"/>
        </w:rPr>
        <w:t>175</w:t>
      </w:r>
      <w:r>
        <w:rPr>
          <w:color w:val="231F20"/>
          <w:spacing w:val="-8"/>
          <w:w w:val="105"/>
          <w:sz w:val="17"/>
        </w:rPr>
        <w:t> </w:t>
      </w:r>
      <w:r>
        <w:rPr>
          <w:color w:val="231F20"/>
          <w:w w:val="105"/>
          <w:sz w:val="17"/>
        </w:rPr>
        <w:t>de</w:t>
      </w:r>
      <w:r>
        <w:rPr>
          <w:color w:val="231F20"/>
          <w:spacing w:val="-7"/>
          <w:w w:val="105"/>
          <w:sz w:val="17"/>
        </w:rPr>
        <w:t> </w:t>
      </w:r>
      <w:r>
        <w:rPr>
          <w:color w:val="231F20"/>
          <w:w w:val="105"/>
          <w:sz w:val="17"/>
        </w:rPr>
        <w:t>2001</w:t>
      </w:r>
      <w:r>
        <w:rPr>
          <w:color w:val="231F20"/>
          <w:spacing w:val="-7"/>
          <w:w w:val="105"/>
          <w:sz w:val="17"/>
        </w:rPr>
        <w:t> </w:t>
      </w:r>
      <w:r>
        <w:rPr>
          <w:color w:val="231F20"/>
          <w:w w:val="105"/>
          <w:sz w:val="17"/>
        </w:rPr>
        <w:t>Corte</w:t>
      </w:r>
      <w:r>
        <w:rPr>
          <w:color w:val="231F20"/>
          <w:spacing w:val="-8"/>
          <w:w w:val="105"/>
          <w:sz w:val="17"/>
        </w:rPr>
        <w:t> </w:t>
      </w:r>
      <w:r>
        <w:rPr>
          <w:color w:val="231F20"/>
          <w:w w:val="105"/>
          <w:sz w:val="17"/>
        </w:rPr>
        <w:t>Constitucional.</w:t>
      </w:r>
    </w:p>
    <w:p>
      <w:pPr>
        <w:pStyle w:val="ListParagraph"/>
        <w:numPr>
          <w:ilvl w:val="0"/>
          <w:numId w:val="19"/>
        </w:numPr>
        <w:tabs>
          <w:tab w:pos="1770" w:val="left" w:leader="none"/>
          <w:tab w:pos="1771" w:val="left" w:leader="none"/>
        </w:tabs>
        <w:spacing w:line="240" w:lineRule="auto" w:before="1" w:after="0"/>
        <w:ind w:left="1770" w:right="0" w:hanging="408"/>
        <w:jc w:val="left"/>
        <w:rPr>
          <w:sz w:val="17"/>
        </w:rPr>
      </w:pPr>
      <w:r>
        <w:rPr>
          <w:color w:val="231F20"/>
          <w:w w:val="105"/>
          <w:sz w:val="17"/>
        </w:rPr>
        <w:t>Sentencia</w:t>
      </w:r>
      <w:r>
        <w:rPr>
          <w:color w:val="231F20"/>
          <w:spacing w:val="-8"/>
          <w:w w:val="105"/>
          <w:sz w:val="17"/>
        </w:rPr>
        <w:t> </w:t>
      </w:r>
      <w:r>
        <w:rPr>
          <w:color w:val="231F20"/>
          <w:w w:val="105"/>
          <w:sz w:val="17"/>
        </w:rPr>
        <w:t>C-</w:t>
      </w:r>
      <w:r>
        <w:rPr>
          <w:color w:val="231F20"/>
          <w:spacing w:val="-7"/>
          <w:w w:val="105"/>
          <w:sz w:val="17"/>
        </w:rPr>
        <w:t> </w:t>
      </w:r>
      <w:r>
        <w:rPr>
          <w:color w:val="231F20"/>
          <w:w w:val="105"/>
          <w:sz w:val="17"/>
        </w:rPr>
        <w:t>280</w:t>
      </w:r>
      <w:r>
        <w:rPr>
          <w:color w:val="231F20"/>
          <w:spacing w:val="-8"/>
          <w:w w:val="105"/>
          <w:sz w:val="17"/>
        </w:rPr>
        <w:t> </w:t>
      </w:r>
      <w:r>
        <w:rPr>
          <w:color w:val="231F20"/>
          <w:w w:val="105"/>
          <w:sz w:val="17"/>
        </w:rPr>
        <w:t>de</w:t>
      </w:r>
      <w:r>
        <w:rPr>
          <w:color w:val="231F20"/>
          <w:spacing w:val="-7"/>
          <w:w w:val="105"/>
          <w:sz w:val="17"/>
        </w:rPr>
        <w:t> </w:t>
      </w:r>
      <w:r>
        <w:rPr>
          <w:color w:val="231F20"/>
          <w:w w:val="105"/>
          <w:sz w:val="17"/>
        </w:rPr>
        <w:t>1996</w:t>
      </w:r>
      <w:r>
        <w:rPr>
          <w:color w:val="231F20"/>
          <w:spacing w:val="-7"/>
          <w:w w:val="105"/>
          <w:sz w:val="17"/>
        </w:rPr>
        <w:t> </w:t>
      </w:r>
      <w:r>
        <w:rPr>
          <w:color w:val="231F20"/>
          <w:w w:val="105"/>
          <w:sz w:val="17"/>
        </w:rPr>
        <w:t>Corte</w:t>
      </w:r>
      <w:r>
        <w:rPr>
          <w:color w:val="231F20"/>
          <w:spacing w:val="-8"/>
          <w:w w:val="105"/>
          <w:sz w:val="17"/>
        </w:rPr>
        <w:t> </w:t>
      </w:r>
      <w:r>
        <w:rPr>
          <w:color w:val="231F20"/>
          <w:w w:val="105"/>
          <w:sz w:val="17"/>
        </w:rPr>
        <w:t>Constitucional.</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4665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hanging="1"/>
        <w:jc w:val="both"/>
      </w:pPr>
      <w:r>
        <w:rPr>
          <w:color w:val="231F20"/>
        </w:rPr>
        <w:t>existan criterios contradictorios entre ellos prevalecerán los del apoderado”</w:t>
      </w:r>
      <w:r>
        <w:rPr>
          <w:color w:val="231F20"/>
          <w:position w:val="7"/>
          <w:sz w:val="12"/>
        </w:rPr>
        <w:t>43</w:t>
      </w:r>
      <w:r>
        <w:rPr>
          <w:color w:val="231F20"/>
        </w:rPr>
        <w:t>, pone  de  manifiesto  una  intención  muy  clara  de  instituir  la  necesidad  de  la obligatoriedad de la defensa técnica como preponderante, pero surgían posturas jurisprudenciales que indicaban una equiparación con la defensa material que morigeraban la idea de una  concepción  obligatoria  de  la  defensa a cargo de un togado, como verdadera manifestación del derecho de contradicción.</w:t>
      </w:r>
    </w:p>
    <w:p>
      <w:pPr>
        <w:pStyle w:val="BodyText"/>
        <w:spacing w:line="271" w:lineRule="auto" w:before="165"/>
        <w:ind w:left="1483" w:right="1360" w:firstLine="359"/>
        <w:jc w:val="both"/>
      </w:pPr>
      <w:r>
        <w:rPr>
          <w:color w:val="231F20"/>
        </w:rPr>
        <w:t>La Corte Constitucional ha sido reiterativa en el sentido de considerar </w:t>
      </w:r>
      <w:r>
        <w:rPr>
          <w:color w:val="231F20"/>
          <w:spacing w:val="-8"/>
        </w:rPr>
        <w:t>al </w:t>
      </w:r>
      <w:r>
        <w:rPr>
          <w:color w:val="231F20"/>
        </w:rPr>
        <w:t>imputado y al defensor como “</w:t>
      </w:r>
      <w:r>
        <w:rPr>
          <w:rFonts w:ascii="Book Antiqua" w:hAnsi="Book Antiqua"/>
          <w:i/>
          <w:color w:val="231F20"/>
        </w:rPr>
        <w:t>una parte única articulada que desarrolla </w:t>
      </w:r>
      <w:r>
        <w:rPr>
          <w:rFonts w:ascii="Book Antiqua" w:hAnsi="Book Antiqua"/>
          <w:i/>
          <w:color w:val="231F20"/>
          <w:spacing w:val="-5"/>
        </w:rPr>
        <w:t>una </w:t>
      </w:r>
      <w:r>
        <w:rPr>
          <w:rFonts w:ascii="Book Antiqua" w:hAnsi="Book Antiqua"/>
          <w:i/>
          <w:color w:val="231F20"/>
        </w:rPr>
        <w:t>actividad que se encamina a estructurar una defensa conjunta</w:t>
      </w:r>
      <w:r>
        <w:rPr>
          <w:color w:val="231F20"/>
        </w:rPr>
        <w:t>”,  luego  no  es lógico que se permita un tratamiento diferenciado para el imputado y para </w:t>
      </w:r>
      <w:r>
        <w:rPr>
          <w:color w:val="231F20"/>
          <w:spacing w:val="-7"/>
        </w:rPr>
        <w:t>el</w:t>
      </w:r>
      <w:r>
        <w:rPr>
          <w:color w:val="231F20"/>
          <w:spacing w:val="32"/>
        </w:rPr>
        <w:t> </w:t>
      </w:r>
      <w:r>
        <w:rPr>
          <w:color w:val="231F20"/>
          <w:spacing w:val="-3"/>
        </w:rPr>
        <w:t>defensor, </w:t>
      </w:r>
      <w:r>
        <w:rPr>
          <w:color w:val="231F20"/>
        </w:rPr>
        <w:t>de plano y desde la configuración de la norma; cuestión diferente es que</w:t>
      </w:r>
      <w:r>
        <w:rPr>
          <w:color w:val="231F20"/>
          <w:spacing w:val="-13"/>
        </w:rPr>
        <w:t> </w:t>
      </w:r>
      <w:r>
        <w:rPr>
          <w:color w:val="231F20"/>
        </w:rPr>
        <w:t>la</w:t>
      </w:r>
      <w:r>
        <w:rPr>
          <w:color w:val="231F20"/>
          <w:spacing w:val="-13"/>
        </w:rPr>
        <w:t> </w:t>
      </w:r>
      <w:r>
        <w:rPr>
          <w:color w:val="231F20"/>
        </w:rPr>
        <w:t>norma</w:t>
      </w:r>
      <w:r>
        <w:rPr>
          <w:color w:val="231F20"/>
          <w:spacing w:val="-13"/>
        </w:rPr>
        <w:t> </w:t>
      </w:r>
      <w:r>
        <w:rPr>
          <w:color w:val="231F20"/>
        </w:rPr>
        <w:t>pueda</w:t>
      </w:r>
      <w:r>
        <w:rPr>
          <w:color w:val="231F20"/>
          <w:spacing w:val="-13"/>
        </w:rPr>
        <w:t> </w:t>
      </w:r>
      <w:r>
        <w:rPr>
          <w:color w:val="231F20"/>
        </w:rPr>
        <w:t>prescribir</w:t>
      </w:r>
      <w:r>
        <w:rPr>
          <w:color w:val="231F20"/>
          <w:spacing w:val="-13"/>
        </w:rPr>
        <w:t> </w:t>
      </w:r>
      <w:r>
        <w:rPr>
          <w:color w:val="231F20"/>
        </w:rPr>
        <w:t>unos</w:t>
      </w:r>
      <w:r>
        <w:rPr>
          <w:color w:val="231F20"/>
          <w:spacing w:val="-13"/>
        </w:rPr>
        <w:t> </w:t>
      </w:r>
      <w:r>
        <w:rPr>
          <w:color w:val="231F20"/>
        </w:rPr>
        <w:t>efectos</w:t>
      </w:r>
      <w:r>
        <w:rPr>
          <w:color w:val="231F20"/>
          <w:spacing w:val="-13"/>
        </w:rPr>
        <w:t> </w:t>
      </w:r>
      <w:r>
        <w:rPr>
          <w:color w:val="231F20"/>
        </w:rPr>
        <w:t>diferentes</w:t>
      </w:r>
      <w:r>
        <w:rPr>
          <w:color w:val="231F20"/>
          <w:spacing w:val="-13"/>
        </w:rPr>
        <w:t> </w:t>
      </w:r>
      <w:r>
        <w:rPr>
          <w:color w:val="231F20"/>
        </w:rPr>
        <w:t>frente</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posibilidad</w:t>
      </w:r>
      <w:r>
        <w:rPr>
          <w:color w:val="231F20"/>
          <w:spacing w:val="-12"/>
        </w:rPr>
        <w:t> </w:t>
      </w:r>
      <w:r>
        <w:rPr>
          <w:color w:val="231F20"/>
        </w:rPr>
        <w:t>real de la ausencia de uno de los dos (imputado o defensor), para poder estructurar los diferentes estancos procesales que implica una actuación cualquiera.</w:t>
      </w:r>
      <w:r>
        <w:rPr>
          <w:color w:val="231F20"/>
          <w:position w:val="7"/>
          <w:sz w:val="12"/>
        </w:rPr>
        <w:t>44 </w:t>
      </w:r>
      <w:r>
        <w:rPr>
          <w:color w:val="231F20"/>
          <w:spacing w:val="-3"/>
        </w:rPr>
        <w:t>Pero </w:t>
      </w:r>
      <w:r>
        <w:rPr>
          <w:color w:val="231F20"/>
        </w:rPr>
        <w:t>también se admitía un relativismo de tal unidad inescindible con la posibilidad de que algunos actos procesales le eran propios al investigado y otros de cargo del apoderado profesional.</w:t>
      </w:r>
      <w:r>
        <w:rPr>
          <w:color w:val="231F20"/>
          <w:position w:val="7"/>
          <w:sz w:val="12"/>
        </w:rPr>
        <w:t>45 </w:t>
      </w:r>
      <w:r>
        <w:rPr>
          <w:color w:val="231F20"/>
        </w:rPr>
        <w:t>Esto último podría hacer pensar que si existían efectos jurídicos y actos procesales propios del disciplinado y otros para su </w:t>
      </w:r>
      <w:r>
        <w:rPr>
          <w:color w:val="231F20"/>
          <w:spacing w:val="-3"/>
        </w:rPr>
        <w:t>defensor, </w:t>
      </w:r>
      <w:r>
        <w:rPr>
          <w:color w:val="231F20"/>
        </w:rPr>
        <w:t>era cierto que la defensa material era privilegiada sobre la técnica y no era menester optar por la segunda. Pero los escenarios procesales no </w:t>
      </w:r>
      <w:r>
        <w:rPr>
          <w:color w:val="231F20"/>
          <w:spacing w:val="-3"/>
        </w:rPr>
        <w:t>eran </w:t>
      </w:r>
      <w:r>
        <w:rPr>
          <w:color w:val="231F20"/>
        </w:rPr>
        <w:t>benéficos para el lego.</w:t>
      </w:r>
      <w:r>
        <w:rPr>
          <w:color w:val="231F20"/>
          <w:spacing w:val="32"/>
        </w:rPr>
        <w:t> </w:t>
      </w:r>
      <w:r>
        <w:rPr>
          <w:color w:val="231F20"/>
          <w:spacing w:val="-3"/>
        </w:rPr>
        <w:t>Veamos:</w:t>
      </w:r>
    </w:p>
    <w:p>
      <w:pPr>
        <w:pStyle w:val="BodyText"/>
        <w:spacing w:line="273" w:lineRule="auto" w:before="171"/>
        <w:ind w:left="1483" w:right="1356" w:firstLine="359"/>
        <w:jc w:val="both"/>
      </w:pPr>
      <w:r>
        <w:rPr>
          <w:color w:val="231F20"/>
        </w:rPr>
        <w:t>La </w:t>
      </w:r>
      <w:r>
        <w:rPr>
          <w:color w:val="231F20"/>
          <w:spacing w:val="3"/>
        </w:rPr>
        <w:t>sinonimia </w:t>
      </w:r>
      <w:r>
        <w:rPr>
          <w:color w:val="231F20"/>
        </w:rPr>
        <w:t>de la </w:t>
      </w:r>
      <w:r>
        <w:rPr>
          <w:color w:val="231F20"/>
          <w:spacing w:val="3"/>
        </w:rPr>
        <w:t>defensa material </w:t>
      </w:r>
      <w:r>
        <w:rPr>
          <w:color w:val="231F20"/>
          <w:spacing w:val="2"/>
        </w:rPr>
        <w:t>con </w:t>
      </w:r>
      <w:r>
        <w:rPr>
          <w:color w:val="231F20"/>
        </w:rPr>
        <w:t>la </w:t>
      </w:r>
      <w:r>
        <w:rPr>
          <w:color w:val="231F20"/>
          <w:spacing w:val="3"/>
        </w:rPr>
        <w:t>técnica entraba </w:t>
      </w:r>
      <w:r>
        <w:rPr>
          <w:color w:val="231F20"/>
          <w:spacing w:val="4"/>
        </w:rPr>
        <w:t>en </w:t>
      </w:r>
      <w:r>
        <w:rPr>
          <w:color w:val="231F20"/>
          <w:spacing w:val="3"/>
        </w:rPr>
        <w:t>contradicción </w:t>
      </w:r>
      <w:r>
        <w:rPr>
          <w:color w:val="231F20"/>
          <w:spacing w:val="2"/>
        </w:rPr>
        <w:t>con </w:t>
      </w:r>
      <w:r>
        <w:rPr>
          <w:color w:val="231F20"/>
        </w:rPr>
        <w:t>la </w:t>
      </w:r>
      <w:r>
        <w:rPr>
          <w:color w:val="231F20"/>
          <w:spacing w:val="3"/>
        </w:rPr>
        <w:t>arquitectura normativa asignada </w:t>
      </w:r>
      <w:r>
        <w:rPr>
          <w:color w:val="231F20"/>
        </w:rPr>
        <w:t>al  </w:t>
      </w:r>
      <w:r>
        <w:rPr>
          <w:color w:val="231F20"/>
          <w:spacing w:val="3"/>
        </w:rPr>
        <w:t>ejercicio </w:t>
      </w:r>
      <w:r>
        <w:rPr>
          <w:color w:val="231F20"/>
          <w:spacing w:val="2"/>
        </w:rPr>
        <w:t>eficaz </w:t>
      </w:r>
      <w:r>
        <w:rPr>
          <w:color w:val="231F20"/>
          <w:spacing w:val="4"/>
        </w:rPr>
        <w:t>de  </w:t>
      </w:r>
      <w:r>
        <w:rPr>
          <w:color w:val="231F20"/>
        </w:rPr>
        <w:t>la </w:t>
      </w:r>
      <w:r>
        <w:rPr>
          <w:color w:val="231F20"/>
          <w:spacing w:val="3"/>
        </w:rPr>
        <w:t>primera. </w:t>
      </w:r>
      <w:r>
        <w:rPr>
          <w:color w:val="231F20"/>
        </w:rPr>
        <w:t>Es </w:t>
      </w:r>
      <w:r>
        <w:rPr>
          <w:color w:val="231F20"/>
          <w:spacing w:val="3"/>
        </w:rPr>
        <w:t>preciso recordar como </w:t>
      </w:r>
      <w:r>
        <w:rPr>
          <w:color w:val="231F20"/>
        </w:rPr>
        <w:t>el </w:t>
      </w:r>
      <w:r>
        <w:rPr>
          <w:color w:val="231F20"/>
          <w:spacing w:val="3"/>
        </w:rPr>
        <w:t>ejercicio </w:t>
      </w:r>
      <w:r>
        <w:rPr>
          <w:color w:val="231F20"/>
        </w:rPr>
        <w:t>de la </w:t>
      </w:r>
      <w:r>
        <w:rPr>
          <w:color w:val="231F20"/>
          <w:spacing w:val="3"/>
        </w:rPr>
        <w:t>defensa </w:t>
      </w:r>
      <w:r>
        <w:rPr>
          <w:color w:val="231F20"/>
          <w:spacing w:val="4"/>
        </w:rPr>
        <w:t>material </w:t>
      </w:r>
      <w:r>
        <w:rPr>
          <w:color w:val="231F20"/>
          <w:spacing w:val="3"/>
        </w:rPr>
        <w:t>también estaba restringida, </w:t>
      </w:r>
      <w:r>
        <w:rPr>
          <w:color w:val="231F20"/>
        </w:rPr>
        <w:t>en particular, </w:t>
      </w:r>
      <w:r>
        <w:rPr>
          <w:color w:val="231F20"/>
          <w:spacing w:val="3"/>
        </w:rPr>
        <w:t>cuando </w:t>
      </w:r>
      <w:r>
        <w:rPr>
          <w:color w:val="231F20"/>
        </w:rPr>
        <w:t>la </w:t>
      </w:r>
      <w:r>
        <w:rPr>
          <w:color w:val="231F20"/>
          <w:spacing w:val="3"/>
        </w:rPr>
        <w:t>diligencia </w:t>
      </w:r>
      <w:r>
        <w:rPr>
          <w:color w:val="231F20"/>
        </w:rPr>
        <w:t>de </w:t>
      </w:r>
      <w:r>
        <w:rPr>
          <w:color w:val="231F20"/>
          <w:spacing w:val="4"/>
        </w:rPr>
        <w:t>versión </w:t>
      </w:r>
      <w:r>
        <w:rPr>
          <w:color w:val="231F20"/>
          <w:spacing w:val="3"/>
        </w:rPr>
        <w:t>libre </w:t>
      </w:r>
      <w:r>
        <w:rPr>
          <w:color w:val="231F20"/>
        </w:rPr>
        <w:t>se </w:t>
      </w:r>
      <w:r>
        <w:rPr>
          <w:color w:val="231F20"/>
          <w:spacing w:val="3"/>
        </w:rPr>
        <w:t>recibía </w:t>
      </w:r>
      <w:r>
        <w:rPr>
          <w:color w:val="231F20"/>
        </w:rPr>
        <w:t>o no a </w:t>
      </w:r>
      <w:r>
        <w:rPr>
          <w:color w:val="231F20"/>
          <w:spacing w:val="3"/>
        </w:rPr>
        <w:t>discrecionalidad </w:t>
      </w:r>
      <w:r>
        <w:rPr>
          <w:color w:val="231F20"/>
        </w:rPr>
        <w:t>de la </w:t>
      </w:r>
      <w:r>
        <w:rPr>
          <w:color w:val="231F20"/>
          <w:spacing w:val="3"/>
        </w:rPr>
        <w:t>autoridad pública </w:t>
      </w:r>
      <w:r>
        <w:rPr>
          <w:color w:val="231F20"/>
          <w:spacing w:val="2"/>
        </w:rPr>
        <w:t>con </w:t>
      </w:r>
      <w:r>
        <w:rPr>
          <w:color w:val="231F20"/>
          <w:spacing w:val="4"/>
        </w:rPr>
        <w:t>potestad </w:t>
      </w:r>
      <w:r>
        <w:rPr>
          <w:color w:val="231F20"/>
          <w:spacing w:val="3"/>
        </w:rPr>
        <w:t>disciplinaria </w:t>
      </w:r>
      <w:r>
        <w:rPr>
          <w:color w:val="231F20"/>
        </w:rPr>
        <w:t>y </w:t>
      </w:r>
      <w:r>
        <w:rPr>
          <w:color w:val="231F20"/>
          <w:spacing w:val="2"/>
        </w:rPr>
        <w:t>era </w:t>
      </w:r>
      <w:r>
        <w:rPr>
          <w:color w:val="231F20"/>
          <w:spacing w:val="3"/>
        </w:rPr>
        <w:t>concebida como instrumento para </w:t>
      </w:r>
      <w:r>
        <w:rPr>
          <w:color w:val="231F20"/>
        </w:rPr>
        <w:t>el </w:t>
      </w:r>
      <w:r>
        <w:rPr>
          <w:color w:val="231F20"/>
          <w:spacing w:val="4"/>
        </w:rPr>
        <w:t>perfeccionamiento </w:t>
      </w:r>
      <w:r>
        <w:rPr>
          <w:color w:val="231F20"/>
        </w:rPr>
        <w:t>de la </w:t>
      </w:r>
      <w:r>
        <w:rPr>
          <w:color w:val="231F20"/>
          <w:spacing w:val="3"/>
        </w:rPr>
        <w:t>investigación, </w:t>
      </w:r>
      <w:r>
        <w:rPr>
          <w:color w:val="231F20"/>
          <w:spacing w:val="2"/>
        </w:rPr>
        <w:t>con </w:t>
      </w:r>
      <w:r>
        <w:rPr>
          <w:color w:val="231F20"/>
        </w:rPr>
        <w:t>la </w:t>
      </w:r>
      <w:r>
        <w:rPr>
          <w:color w:val="231F20"/>
          <w:spacing w:val="3"/>
        </w:rPr>
        <w:t>finalidad </w:t>
      </w:r>
      <w:r>
        <w:rPr>
          <w:color w:val="231F20"/>
        </w:rPr>
        <w:t>de </w:t>
      </w:r>
      <w:r>
        <w:rPr>
          <w:color w:val="231F20"/>
          <w:spacing w:val="3"/>
        </w:rPr>
        <w:t>superar errores </w:t>
      </w:r>
      <w:r>
        <w:rPr>
          <w:color w:val="231F20"/>
        </w:rPr>
        <w:t>de </w:t>
      </w:r>
      <w:r>
        <w:rPr>
          <w:color w:val="231F20"/>
          <w:spacing w:val="3"/>
        </w:rPr>
        <w:t>adecuación </w:t>
      </w:r>
      <w:r>
        <w:rPr>
          <w:color w:val="231F20"/>
          <w:spacing w:val="4"/>
        </w:rPr>
        <w:t>típica  </w:t>
      </w:r>
      <w:r>
        <w:rPr>
          <w:color w:val="231F20"/>
        </w:rPr>
        <w:t>o </w:t>
      </w:r>
      <w:r>
        <w:rPr>
          <w:color w:val="231F20"/>
          <w:spacing w:val="3"/>
        </w:rPr>
        <w:t>falencias investigativas, hasta cuando </w:t>
      </w:r>
      <w:r>
        <w:rPr>
          <w:color w:val="231F20"/>
        </w:rPr>
        <w:t>se </w:t>
      </w:r>
      <w:r>
        <w:rPr>
          <w:color w:val="231F20"/>
          <w:spacing w:val="3"/>
        </w:rPr>
        <w:t>entendió </w:t>
      </w:r>
      <w:r>
        <w:rPr>
          <w:color w:val="231F20"/>
          <w:spacing w:val="2"/>
        </w:rPr>
        <w:t>que era </w:t>
      </w:r>
      <w:r>
        <w:rPr>
          <w:color w:val="231F20"/>
        </w:rPr>
        <w:t>el </w:t>
      </w:r>
      <w:r>
        <w:rPr>
          <w:color w:val="231F20"/>
          <w:spacing w:val="3"/>
        </w:rPr>
        <w:t>medio</w:t>
      </w:r>
      <w:r>
        <w:rPr>
          <w:color w:val="231F20"/>
          <w:spacing w:val="17"/>
        </w:rPr>
        <w:t> </w:t>
      </w:r>
      <w:r>
        <w:rPr>
          <w:color w:val="231F20"/>
          <w:spacing w:val="4"/>
        </w:rPr>
        <w:t>de</w:t>
      </w:r>
    </w:p>
    <w:p>
      <w:pPr>
        <w:pStyle w:val="BodyText"/>
        <w:spacing w:before="2"/>
        <w:rPr>
          <w:sz w:val="13"/>
        </w:rPr>
      </w:pPr>
      <w:r>
        <w:rPr/>
        <w:pict>
          <v:line style="position:absolute;mso-position-horizontal-relative:page;mso-position-vertical-relative:paragraph;z-index:-251470848;mso-wrap-distance-left:0;mso-wrap-distance-right:0" from="92.173203pt,9.862371pt" to="140.173203pt,9.862371pt" stroked="true" strokeweight=".25pt" strokecolor="#231f20">
            <v:stroke dashstyle="solid"/>
            <w10:wrap type="topAndBottom"/>
          </v:line>
        </w:pict>
      </w:r>
    </w:p>
    <w:p>
      <w:pPr>
        <w:spacing w:before="66"/>
        <w:ind w:left="1483" w:right="0" w:firstLine="0"/>
        <w:jc w:val="both"/>
        <w:rPr>
          <w:sz w:val="17"/>
        </w:rPr>
      </w:pPr>
      <w:r>
        <w:rPr>
          <w:color w:val="231F20"/>
          <w:w w:val="105"/>
          <w:sz w:val="17"/>
        </w:rPr>
        <w:t>43 Art. 73 Ley 200 de 1995.</w:t>
      </w:r>
    </w:p>
    <w:p>
      <w:pPr>
        <w:pStyle w:val="ListParagraph"/>
        <w:numPr>
          <w:ilvl w:val="0"/>
          <w:numId w:val="26"/>
        </w:numPr>
        <w:tabs>
          <w:tab w:pos="1844" w:val="left" w:leader="none"/>
        </w:tabs>
        <w:spacing w:line="240" w:lineRule="auto" w:before="1" w:after="0"/>
        <w:ind w:left="1843" w:right="1360" w:hanging="361"/>
        <w:jc w:val="both"/>
        <w:rPr>
          <w:color w:val="231F20"/>
          <w:sz w:val="17"/>
        </w:rPr>
      </w:pPr>
      <w:r>
        <w:rPr>
          <w:color w:val="231F20"/>
          <w:sz w:val="17"/>
        </w:rPr>
        <w:t>Comentario vertido al analizar el artículo 165 del CDU y la forma de notificación del pliego de cargos a los sujetos procesales. En Sentencia C- 036 de 2003; Se cita como antecedente    lo expuesto en la Sentencia C- 627 del 21 de noviembre de 1997, </w:t>
      </w:r>
      <w:r>
        <w:rPr>
          <w:color w:val="231F20"/>
          <w:spacing w:val="-6"/>
          <w:sz w:val="17"/>
        </w:rPr>
        <w:t>M.P. </w:t>
      </w:r>
      <w:r>
        <w:rPr>
          <w:color w:val="231F20"/>
          <w:sz w:val="17"/>
        </w:rPr>
        <w:t>Antonio Barrera Carbonell.</w:t>
      </w:r>
    </w:p>
    <w:p>
      <w:pPr>
        <w:pStyle w:val="ListParagraph"/>
        <w:numPr>
          <w:ilvl w:val="0"/>
          <w:numId w:val="26"/>
        </w:numPr>
        <w:tabs>
          <w:tab w:pos="1844" w:val="left" w:leader="none"/>
        </w:tabs>
        <w:spacing w:line="240" w:lineRule="auto" w:before="2" w:after="0"/>
        <w:ind w:left="1843" w:right="1361" w:hanging="361"/>
        <w:jc w:val="both"/>
        <w:rPr>
          <w:color w:val="231F20"/>
          <w:sz w:val="17"/>
        </w:rPr>
      </w:pPr>
      <w:r>
        <w:rPr>
          <w:color w:val="231F20"/>
          <w:sz w:val="17"/>
        </w:rPr>
        <w:t>Esta postura se mantiene en la redacción de los artículos 90 y 92 de la Ley 734 de 2002 </w:t>
      </w:r>
      <w:r>
        <w:rPr>
          <w:color w:val="231F20"/>
          <w:spacing w:val="-7"/>
          <w:sz w:val="17"/>
        </w:rPr>
        <w:t>al </w:t>
      </w:r>
      <w:r>
        <w:rPr>
          <w:color w:val="231F20"/>
          <w:sz w:val="17"/>
        </w:rPr>
        <w:t>diferenciar las facultades de los sujetos procesales (Art. 90) con la propia del investigado (Art.</w:t>
      </w:r>
      <w:r>
        <w:rPr>
          <w:color w:val="231F20"/>
          <w:spacing w:val="3"/>
          <w:sz w:val="17"/>
        </w:rPr>
        <w:t> </w:t>
      </w:r>
      <w:r>
        <w:rPr>
          <w:color w:val="231F20"/>
          <w:sz w:val="17"/>
        </w:rPr>
        <w:t>92).</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4972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rPr>
          <w:sz w:val="12"/>
        </w:rPr>
      </w:pPr>
      <w:r>
        <w:rPr>
          <w:color w:val="231F20"/>
        </w:rPr>
        <w:t>defensa por excelencia y no la forma de llenar los vacíos en las investigaciones disciplinarias.</w:t>
      </w:r>
      <w:r>
        <w:rPr>
          <w:color w:val="231F20"/>
          <w:position w:val="7"/>
          <w:sz w:val="12"/>
        </w:rPr>
        <w:t>46</w:t>
      </w:r>
    </w:p>
    <w:p>
      <w:pPr>
        <w:pStyle w:val="BodyText"/>
        <w:spacing w:line="273" w:lineRule="auto" w:before="168"/>
        <w:ind w:left="1363" w:right="1480" w:firstLine="359"/>
        <w:jc w:val="both"/>
        <w:rPr>
          <w:sz w:val="12"/>
        </w:rPr>
      </w:pPr>
      <w:r>
        <w:rPr>
          <w:color w:val="231F20"/>
        </w:rPr>
        <w:t>Otro claro ejemplo de esta primera etapa y como corolario del ejercicio   del derecho de defensa material restringido en sede Disciplinaria fue con </w:t>
      </w:r>
      <w:r>
        <w:rPr>
          <w:color w:val="231F20"/>
          <w:spacing w:val="-6"/>
        </w:rPr>
        <w:t>un </w:t>
      </w:r>
      <w:r>
        <w:rPr>
          <w:color w:val="231F20"/>
        </w:rPr>
        <w:t>“principio  de  contradicción”  minimizado,  a  cargo  del  investigado,  porque  el principio de  publicidad,  que  subyace  al  de  contradicción,  no  era  </w:t>
      </w:r>
      <w:r>
        <w:rPr>
          <w:color w:val="231F20"/>
          <w:spacing w:val="-3"/>
        </w:rPr>
        <w:t>pleno  </w:t>
      </w:r>
      <w:r>
        <w:rPr>
          <w:color w:val="231F20"/>
        </w:rPr>
        <w:t>en la Codificación Disciplinaria de la época. La ley 200 de 1995 no daba la posibilidad de “conocer” la ritualidad procesal en forma eficaz, esto es, no </w:t>
      </w:r>
      <w:r>
        <w:rPr>
          <w:color w:val="231F20"/>
          <w:spacing w:val="-4"/>
        </w:rPr>
        <w:t>era </w:t>
      </w:r>
      <w:r>
        <w:rPr>
          <w:color w:val="231F20"/>
        </w:rPr>
        <w:t>exigible la notificación al disciplinado de las piezas procesales que daban </w:t>
      </w:r>
      <w:r>
        <w:rPr>
          <w:color w:val="231F20"/>
          <w:spacing w:val="-3"/>
        </w:rPr>
        <w:t>inicio </w:t>
      </w:r>
      <w:r>
        <w:rPr>
          <w:color w:val="231F20"/>
        </w:rPr>
        <w:t>a la indagación preliminar ni a la investigación formal. Semejante </w:t>
      </w:r>
      <w:r>
        <w:rPr>
          <w:color w:val="231F20"/>
          <w:spacing w:val="-2"/>
        </w:rPr>
        <w:t>despropósito </w:t>
      </w:r>
      <w:r>
        <w:rPr>
          <w:color w:val="231F20"/>
        </w:rPr>
        <w:t>tuvo que ser corregido, por vía jurisprudencial, por la Corte Constitucional al revestir de publicidad ciertos actos como verdaderos “actos de notificación” a los sujetos</w:t>
      </w:r>
      <w:r>
        <w:rPr>
          <w:color w:val="231F20"/>
          <w:spacing w:val="23"/>
        </w:rPr>
        <w:t> </w:t>
      </w:r>
      <w:r>
        <w:rPr>
          <w:color w:val="231F20"/>
        </w:rPr>
        <w:t>procesales.</w:t>
      </w:r>
      <w:r>
        <w:rPr>
          <w:color w:val="231F20"/>
          <w:position w:val="7"/>
          <w:sz w:val="12"/>
        </w:rPr>
        <w:t>47</w:t>
      </w:r>
    </w:p>
    <w:p>
      <w:pPr>
        <w:pStyle w:val="BodyText"/>
        <w:spacing w:line="273" w:lineRule="auto" w:before="163"/>
        <w:ind w:left="1363" w:right="1474" w:firstLine="359"/>
        <w:jc w:val="both"/>
      </w:pPr>
      <w:r>
        <w:rPr>
          <w:color w:val="231F20"/>
        </w:rPr>
        <w:t>La</w:t>
      </w:r>
      <w:r>
        <w:rPr>
          <w:color w:val="231F20"/>
          <w:spacing w:val="-5"/>
        </w:rPr>
        <w:t> </w:t>
      </w:r>
      <w:r>
        <w:rPr>
          <w:color w:val="231F20"/>
        </w:rPr>
        <w:t>falta</w:t>
      </w:r>
      <w:r>
        <w:rPr>
          <w:color w:val="231F20"/>
          <w:spacing w:val="-4"/>
        </w:rPr>
        <w:t> </w:t>
      </w:r>
      <w:r>
        <w:rPr>
          <w:color w:val="231F20"/>
        </w:rPr>
        <w:t>de</w:t>
      </w:r>
      <w:r>
        <w:rPr>
          <w:color w:val="231F20"/>
          <w:spacing w:val="-4"/>
        </w:rPr>
        <w:t> </w:t>
      </w:r>
      <w:r>
        <w:rPr>
          <w:color w:val="231F20"/>
        </w:rPr>
        <w:t>definición</w:t>
      </w:r>
      <w:r>
        <w:rPr>
          <w:color w:val="231F20"/>
          <w:spacing w:val="-4"/>
        </w:rPr>
        <w:t> </w:t>
      </w:r>
      <w:r>
        <w:rPr>
          <w:color w:val="231F20"/>
        </w:rPr>
        <w:t>legal</w:t>
      </w:r>
      <w:r>
        <w:rPr>
          <w:color w:val="231F20"/>
          <w:spacing w:val="-4"/>
        </w:rPr>
        <w:t> </w:t>
      </w:r>
      <w:r>
        <w:rPr>
          <w:color w:val="231F20"/>
        </w:rPr>
        <w:t>de</w:t>
      </w:r>
      <w:r>
        <w:rPr>
          <w:color w:val="231F20"/>
          <w:spacing w:val="-4"/>
        </w:rPr>
        <w:t> </w:t>
      </w:r>
      <w:r>
        <w:rPr>
          <w:color w:val="231F20"/>
        </w:rPr>
        <w:t>aquellas</w:t>
      </w:r>
      <w:r>
        <w:rPr>
          <w:color w:val="231F20"/>
          <w:spacing w:val="-4"/>
        </w:rPr>
        <w:t> </w:t>
      </w:r>
      <w:r>
        <w:rPr>
          <w:color w:val="231F20"/>
        </w:rPr>
        <w:t>providencias</w:t>
      </w:r>
      <w:r>
        <w:rPr>
          <w:color w:val="231F20"/>
          <w:spacing w:val="-4"/>
        </w:rPr>
        <w:t> </w:t>
      </w:r>
      <w:r>
        <w:rPr>
          <w:color w:val="231F20"/>
        </w:rPr>
        <w:t>notificables,</w:t>
      </w:r>
      <w:r>
        <w:rPr>
          <w:color w:val="231F20"/>
          <w:spacing w:val="-11"/>
        </w:rPr>
        <w:t> </w:t>
      </w:r>
      <w:r>
        <w:rPr>
          <w:color w:val="231F20"/>
        </w:rPr>
        <w:t>en</w:t>
      </w:r>
      <w:r>
        <w:rPr>
          <w:color w:val="231F20"/>
          <w:spacing w:val="-4"/>
        </w:rPr>
        <w:t> </w:t>
      </w:r>
      <w:r>
        <w:rPr>
          <w:color w:val="231F20"/>
        </w:rPr>
        <w:t>especial al instituirse los recursos ordinarios sólo contra algunas decisiones puntuales, permitían que la defensa material no se viese ejercida por el disciplinado,</w:t>
      </w:r>
      <w:r>
        <w:rPr>
          <w:color w:val="231F20"/>
          <w:spacing w:val="-33"/>
        </w:rPr>
        <w:t> </w:t>
      </w:r>
      <w:r>
        <w:rPr>
          <w:color w:val="231F20"/>
        </w:rPr>
        <w:t>quien muchas veces permanecía alejado del impulso procesal, ausente de la práctica de pruebas ante la inobservancia de la autoridad disciplinaria de indicarle su derecho de participar en su</w:t>
      </w:r>
      <w:r>
        <w:rPr>
          <w:color w:val="231F20"/>
          <w:spacing w:val="11"/>
        </w:rPr>
        <w:t> </w:t>
      </w:r>
      <w:r>
        <w:rPr>
          <w:color w:val="231F20"/>
        </w:rPr>
        <w:t>práctica.</w:t>
      </w:r>
    </w:p>
    <w:p>
      <w:pPr>
        <w:pStyle w:val="BodyText"/>
        <w:spacing w:line="273" w:lineRule="auto" w:before="166"/>
        <w:ind w:left="1363" w:right="1480" w:firstLine="359"/>
        <w:jc w:val="both"/>
      </w:pPr>
      <w:r>
        <w:rPr>
          <w:color w:val="231F20"/>
        </w:rPr>
        <w:t>La estructura de las providencias de fondo ponía de manifiesto la necesaria respuesta a la argumentación vertida  por  “la  defensa”,  que  en  la  Ley  </w:t>
      </w:r>
      <w:r>
        <w:rPr>
          <w:color w:val="231F20"/>
          <w:spacing w:val="-6"/>
        </w:rPr>
        <w:t>200  </w:t>
      </w:r>
      <w:r>
        <w:rPr>
          <w:color w:val="231F20"/>
        </w:rPr>
        <w:t>de 1995 lo exigía como un requisito formal-material en la providencia que recogiera el fallo de instancia</w:t>
      </w:r>
      <w:r>
        <w:rPr>
          <w:color w:val="231F20"/>
          <w:position w:val="7"/>
          <w:sz w:val="12"/>
        </w:rPr>
        <w:t>48</w:t>
      </w:r>
      <w:r>
        <w:rPr>
          <w:color w:val="231F20"/>
        </w:rPr>
        <w:t>; en un segundo momento se vio la necesidad </w:t>
      </w:r>
      <w:r>
        <w:rPr>
          <w:color w:val="231F20"/>
          <w:spacing w:val="-7"/>
        </w:rPr>
        <w:t>de </w:t>
      </w:r>
      <w:r>
        <w:rPr>
          <w:color w:val="231F20"/>
        </w:rPr>
        <w:t>considerar la respuesta pertinente a la “defensa” en la decisión de cargos, </w:t>
      </w:r>
      <w:r>
        <w:rPr>
          <w:color w:val="231F20"/>
          <w:spacing w:val="-4"/>
        </w:rPr>
        <w:t>como </w:t>
      </w:r>
      <w:r>
        <w:rPr>
          <w:color w:val="231F20"/>
        </w:rPr>
        <w:t>parámetro</w:t>
      </w:r>
      <w:r>
        <w:rPr>
          <w:color w:val="231F20"/>
          <w:spacing w:val="-5"/>
        </w:rPr>
        <w:t> </w:t>
      </w:r>
      <w:r>
        <w:rPr>
          <w:color w:val="231F20"/>
        </w:rPr>
        <w:t>de</w:t>
      </w:r>
      <w:r>
        <w:rPr>
          <w:color w:val="231F20"/>
          <w:spacing w:val="-5"/>
        </w:rPr>
        <w:t> </w:t>
      </w:r>
      <w:r>
        <w:rPr>
          <w:color w:val="231F20"/>
        </w:rPr>
        <w:t>rigurosidad</w:t>
      </w:r>
      <w:r>
        <w:rPr>
          <w:color w:val="231F20"/>
          <w:spacing w:val="-4"/>
        </w:rPr>
        <w:t> </w:t>
      </w:r>
      <w:r>
        <w:rPr>
          <w:color w:val="231F20"/>
        </w:rPr>
        <w:t>y</w:t>
      </w:r>
      <w:r>
        <w:rPr>
          <w:color w:val="231F20"/>
          <w:spacing w:val="-5"/>
        </w:rPr>
        <w:t> </w:t>
      </w:r>
      <w:r>
        <w:rPr>
          <w:color w:val="231F20"/>
        </w:rPr>
        <w:t>control</w:t>
      </w:r>
      <w:r>
        <w:rPr>
          <w:color w:val="231F20"/>
          <w:spacing w:val="-5"/>
        </w:rPr>
        <w:t> </w:t>
      </w:r>
      <w:r>
        <w:rPr>
          <w:color w:val="231F20"/>
        </w:rPr>
        <w:t>a</w:t>
      </w:r>
      <w:r>
        <w:rPr>
          <w:color w:val="231F20"/>
          <w:spacing w:val="-4"/>
        </w:rPr>
        <w:t> </w:t>
      </w:r>
      <w:r>
        <w:rPr>
          <w:color w:val="231F20"/>
        </w:rPr>
        <w:t>la</w:t>
      </w:r>
      <w:r>
        <w:rPr>
          <w:color w:val="231F20"/>
          <w:spacing w:val="-5"/>
        </w:rPr>
        <w:t> </w:t>
      </w:r>
      <w:r>
        <w:rPr>
          <w:color w:val="231F20"/>
        </w:rPr>
        <w:t>autoridad</w:t>
      </w:r>
      <w:r>
        <w:rPr>
          <w:color w:val="231F20"/>
          <w:spacing w:val="-4"/>
        </w:rPr>
        <w:t> </w:t>
      </w:r>
      <w:r>
        <w:rPr>
          <w:color w:val="231F20"/>
        </w:rPr>
        <w:t>disciplinaria.</w:t>
      </w:r>
      <w:r>
        <w:rPr>
          <w:color w:val="231F20"/>
          <w:spacing w:val="-12"/>
        </w:rPr>
        <w:t> </w:t>
      </w:r>
      <w:r>
        <w:rPr>
          <w:color w:val="231F20"/>
        </w:rPr>
        <w:t>Dicha</w:t>
      </w:r>
      <w:r>
        <w:rPr>
          <w:color w:val="231F20"/>
          <w:spacing w:val="-5"/>
        </w:rPr>
        <w:t> </w:t>
      </w:r>
      <w:r>
        <w:rPr>
          <w:color w:val="231F20"/>
        </w:rPr>
        <w:t>noción</w:t>
      </w:r>
      <w:r>
        <w:rPr>
          <w:color w:val="231F20"/>
          <w:spacing w:val="-5"/>
        </w:rPr>
        <w:t> </w:t>
      </w:r>
      <w:r>
        <w:rPr>
          <w:color w:val="231F20"/>
        </w:rPr>
        <w:t>de defensa, que podría incluir a la material y a la técnica, corresponde en su </w:t>
      </w:r>
      <w:r>
        <w:rPr>
          <w:color w:val="231F20"/>
          <w:spacing w:val="-4"/>
        </w:rPr>
        <w:t>mejor </w:t>
      </w:r>
      <w:r>
        <w:rPr>
          <w:color w:val="231F20"/>
        </w:rPr>
        <w:t>teleología normativa a la última, porque tiene la virtud más próxima a </w:t>
      </w:r>
      <w:r>
        <w:rPr>
          <w:color w:val="231F20"/>
          <w:spacing w:val="-5"/>
        </w:rPr>
        <w:t>una </w:t>
      </w:r>
      <w:r>
        <w:rPr>
          <w:color w:val="231F20"/>
        </w:rPr>
        <w:t>verdadera</w:t>
      </w:r>
      <w:r>
        <w:rPr>
          <w:color w:val="231F20"/>
          <w:spacing w:val="-1"/>
        </w:rPr>
        <w:t> </w:t>
      </w:r>
      <w:r>
        <w:rPr>
          <w:color w:val="231F20"/>
        </w:rPr>
        <w:t>argumentación</w:t>
      </w:r>
      <w:r>
        <w:rPr>
          <w:color w:val="231F20"/>
          <w:spacing w:val="-1"/>
        </w:rPr>
        <w:t> </w:t>
      </w:r>
      <w:r>
        <w:rPr>
          <w:color w:val="231F20"/>
        </w:rPr>
        <w:t>que</w:t>
      </w:r>
      <w:r>
        <w:rPr>
          <w:color w:val="231F20"/>
          <w:spacing w:val="-1"/>
        </w:rPr>
        <w:t> </w:t>
      </w:r>
      <w:r>
        <w:rPr>
          <w:color w:val="231F20"/>
        </w:rPr>
        <w:t>enfrente</w:t>
      </w:r>
      <w:r>
        <w:rPr>
          <w:color w:val="231F20"/>
          <w:spacing w:val="-15"/>
        </w:rPr>
        <w:t> </w:t>
      </w:r>
      <w:r>
        <w:rPr>
          <w:color w:val="231F20"/>
        </w:rPr>
        <w:t>“la</w:t>
      </w:r>
      <w:r>
        <w:rPr>
          <w:color w:val="231F20"/>
          <w:spacing w:val="-1"/>
        </w:rPr>
        <w:t> </w:t>
      </w:r>
      <w:r>
        <w:rPr>
          <w:color w:val="231F20"/>
        </w:rPr>
        <w:t>teoría</w:t>
      </w:r>
      <w:r>
        <w:rPr>
          <w:color w:val="231F20"/>
          <w:spacing w:val="-1"/>
        </w:rPr>
        <w:t> </w:t>
      </w:r>
      <w:r>
        <w:rPr>
          <w:color w:val="231F20"/>
        </w:rPr>
        <w:t>del</w:t>
      </w:r>
      <w:r>
        <w:rPr>
          <w:color w:val="231F20"/>
          <w:spacing w:val="-1"/>
        </w:rPr>
        <w:t> </w:t>
      </w:r>
      <w:r>
        <w:rPr>
          <w:color w:val="231F20"/>
        </w:rPr>
        <w:t>caso”</w:t>
      </w:r>
      <w:r>
        <w:rPr>
          <w:color w:val="231F20"/>
          <w:spacing w:val="-15"/>
        </w:rPr>
        <w:t> </w:t>
      </w:r>
      <w:r>
        <w:rPr>
          <w:color w:val="231F20"/>
        </w:rPr>
        <w:t>de</w:t>
      </w:r>
      <w:r>
        <w:rPr>
          <w:color w:val="231F20"/>
          <w:spacing w:val="-1"/>
        </w:rPr>
        <w:t> </w:t>
      </w:r>
      <w:r>
        <w:rPr>
          <w:color w:val="231F20"/>
        </w:rPr>
        <w:t>la</w:t>
      </w:r>
      <w:r>
        <w:rPr>
          <w:color w:val="231F20"/>
          <w:spacing w:val="-1"/>
        </w:rPr>
        <w:t> </w:t>
      </w:r>
      <w:r>
        <w:rPr>
          <w:color w:val="231F20"/>
        </w:rPr>
        <w:t>administración y su aparato de justicia</w:t>
      </w:r>
      <w:r>
        <w:rPr>
          <w:color w:val="231F20"/>
          <w:spacing w:val="13"/>
        </w:rPr>
        <w:t> </w:t>
      </w:r>
      <w:r>
        <w:rPr>
          <w:color w:val="231F20"/>
        </w:rPr>
        <w:t>disciplinaria.</w:t>
      </w:r>
    </w:p>
    <w:p>
      <w:pPr>
        <w:pStyle w:val="BodyText"/>
        <w:rPr>
          <w:sz w:val="20"/>
        </w:rPr>
      </w:pPr>
    </w:p>
    <w:p>
      <w:pPr>
        <w:pStyle w:val="BodyText"/>
        <w:rPr>
          <w:sz w:val="20"/>
        </w:rPr>
      </w:pPr>
    </w:p>
    <w:p>
      <w:pPr>
        <w:pStyle w:val="BodyText"/>
        <w:spacing w:before="7"/>
        <w:rPr>
          <w:sz w:val="16"/>
        </w:rPr>
      </w:pPr>
      <w:r>
        <w:rPr/>
        <w:pict>
          <v:line style="position:absolute;mso-position-horizontal-relative:page;mso-position-vertical-relative:paragraph;z-index:-251467776;mso-wrap-distance-left:0;mso-wrap-distance-right:0" from="86.173203pt,11.852427pt" to="134.173203pt,11.852427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0" w:hanging="361"/>
        <w:jc w:val="both"/>
        <w:rPr>
          <w:color w:val="231F20"/>
          <w:sz w:val="17"/>
        </w:rPr>
      </w:pPr>
      <w:r>
        <w:rPr>
          <w:color w:val="231F20"/>
          <w:w w:val="105"/>
          <w:sz w:val="17"/>
        </w:rPr>
        <w:t>Sentencia C- 013 de 2001 Corte</w:t>
      </w:r>
      <w:r>
        <w:rPr>
          <w:color w:val="231F20"/>
          <w:spacing w:val="37"/>
          <w:w w:val="105"/>
          <w:sz w:val="17"/>
        </w:rPr>
        <w:t> </w:t>
      </w:r>
      <w:r>
        <w:rPr>
          <w:color w:val="231F20"/>
          <w:w w:val="105"/>
          <w:sz w:val="17"/>
        </w:rPr>
        <w:t>Constitucional.</w:t>
      </w:r>
    </w:p>
    <w:p>
      <w:pPr>
        <w:pStyle w:val="ListParagraph"/>
        <w:numPr>
          <w:ilvl w:val="0"/>
          <w:numId w:val="26"/>
        </w:numPr>
        <w:tabs>
          <w:tab w:pos="1724" w:val="left" w:leader="none"/>
        </w:tabs>
        <w:spacing w:line="240" w:lineRule="auto" w:before="1" w:after="0"/>
        <w:ind w:left="1723" w:right="1481" w:hanging="361"/>
        <w:jc w:val="both"/>
        <w:rPr>
          <w:color w:val="231F20"/>
          <w:sz w:val="17"/>
        </w:rPr>
      </w:pPr>
      <w:r>
        <w:rPr>
          <w:color w:val="231F20"/>
          <w:sz w:val="17"/>
        </w:rPr>
        <w:t>En un comienzo las decisiones de apertura de indagación preliminar y de</w:t>
      </w:r>
      <w:r>
        <w:rPr>
          <w:color w:val="231F20"/>
          <w:spacing w:val="17"/>
          <w:sz w:val="17"/>
        </w:rPr>
        <w:t> </w:t>
      </w:r>
      <w:r>
        <w:rPr>
          <w:color w:val="231F20"/>
          <w:sz w:val="17"/>
        </w:rPr>
        <w:t>investigación disciplinaria, vacilares del procedimiento sancionatorio, solo se “comunicaban” al </w:t>
      </w:r>
      <w:r>
        <w:rPr>
          <w:color w:val="231F20"/>
          <w:spacing w:val="-3"/>
          <w:sz w:val="17"/>
        </w:rPr>
        <w:t>sujeto </w:t>
      </w:r>
      <w:r>
        <w:rPr>
          <w:color w:val="231F20"/>
          <w:sz w:val="17"/>
        </w:rPr>
        <w:t>procesal, y se dispuso su “notificación” por vía jurisprudencial (Sentencia C-555 del 29 de mayo de 2001. Corte</w:t>
      </w:r>
      <w:r>
        <w:rPr>
          <w:color w:val="231F20"/>
          <w:spacing w:val="32"/>
          <w:sz w:val="17"/>
        </w:rPr>
        <w:t> </w:t>
      </w:r>
      <w:r>
        <w:rPr>
          <w:color w:val="231F20"/>
          <w:sz w:val="17"/>
        </w:rPr>
        <w:t>Constitucional)</w:t>
      </w:r>
    </w:p>
    <w:p>
      <w:pPr>
        <w:pStyle w:val="ListParagraph"/>
        <w:numPr>
          <w:ilvl w:val="0"/>
          <w:numId w:val="26"/>
        </w:numPr>
        <w:tabs>
          <w:tab w:pos="1724" w:val="left" w:leader="none"/>
        </w:tabs>
        <w:spacing w:line="240" w:lineRule="auto" w:before="2" w:after="0"/>
        <w:ind w:left="1723" w:right="0" w:hanging="361"/>
        <w:jc w:val="both"/>
        <w:rPr>
          <w:color w:val="231F20"/>
          <w:sz w:val="17"/>
        </w:rPr>
      </w:pPr>
      <w:r>
        <w:rPr>
          <w:color w:val="231F20"/>
          <w:w w:val="105"/>
          <w:sz w:val="17"/>
        </w:rPr>
        <w:t>Artículo 93, numeral</w:t>
      </w:r>
      <w:r>
        <w:rPr>
          <w:color w:val="231F20"/>
          <w:spacing w:val="14"/>
          <w:w w:val="105"/>
          <w:sz w:val="17"/>
        </w:rPr>
        <w:t> </w:t>
      </w:r>
      <w:r>
        <w:rPr>
          <w:color w:val="231F20"/>
          <w:w w:val="105"/>
          <w:sz w:val="17"/>
        </w:rPr>
        <w:t>3°.</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528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1" w:lineRule="auto" w:before="99"/>
        <w:ind w:left="1483" w:right="1353" w:firstLine="359"/>
        <w:jc w:val="both"/>
        <w:rPr>
          <w:sz w:val="12"/>
        </w:rPr>
      </w:pPr>
      <w:r>
        <w:rPr>
          <w:color w:val="231F20"/>
        </w:rPr>
        <w:t>La instauración como causal de nulidad de la actuación disciplinaria, desde época pretérita, la de “violación del derecho de defensa”</w:t>
      </w:r>
      <w:r>
        <w:rPr>
          <w:color w:val="231F20"/>
          <w:position w:val="7"/>
          <w:sz w:val="12"/>
        </w:rPr>
        <w:t>49 </w:t>
      </w:r>
      <w:r>
        <w:rPr>
          <w:color w:val="231F20"/>
        </w:rPr>
        <w:t>“del investigado”</w:t>
      </w:r>
      <w:r>
        <w:rPr>
          <w:color w:val="231F20"/>
          <w:position w:val="7"/>
          <w:sz w:val="12"/>
        </w:rPr>
        <w:t>50</w:t>
      </w:r>
      <w:r>
        <w:rPr>
          <w:color w:val="231F20"/>
        </w:rPr>
        <w:t>, pone de presente la necesidad de una verificación real y material del ejercicio eficaz del derecho de defensa en el procedimiento disciplinario, toda vez que  la ausencia de este arroja una consecuencia nefasta, tangible, que permite dimensionar</w:t>
      </w:r>
      <w:r>
        <w:rPr>
          <w:color w:val="231F20"/>
          <w:spacing w:val="-17"/>
        </w:rPr>
        <w:t> </w:t>
      </w:r>
      <w:r>
        <w:rPr>
          <w:color w:val="231F20"/>
        </w:rPr>
        <w:t>las</w:t>
      </w:r>
      <w:r>
        <w:rPr>
          <w:color w:val="231F20"/>
          <w:spacing w:val="-16"/>
        </w:rPr>
        <w:t> </w:t>
      </w:r>
      <w:r>
        <w:rPr>
          <w:color w:val="231F20"/>
        </w:rPr>
        <w:t>consecuencias</w:t>
      </w:r>
      <w:r>
        <w:rPr>
          <w:color w:val="231F20"/>
          <w:spacing w:val="-17"/>
        </w:rPr>
        <w:t> </w:t>
      </w:r>
      <w:r>
        <w:rPr>
          <w:color w:val="231F20"/>
        </w:rPr>
        <w:t>de</w:t>
      </w:r>
      <w:r>
        <w:rPr>
          <w:color w:val="231F20"/>
          <w:spacing w:val="-16"/>
        </w:rPr>
        <w:t> </w:t>
      </w:r>
      <w:r>
        <w:rPr>
          <w:color w:val="231F20"/>
        </w:rPr>
        <w:t>pretender</w:t>
      </w:r>
      <w:r>
        <w:rPr>
          <w:color w:val="231F20"/>
          <w:spacing w:val="-16"/>
        </w:rPr>
        <w:t> </w:t>
      </w:r>
      <w:r>
        <w:rPr>
          <w:color w:val="231F20"/>
        </w:rPr>
        <w:t>validar</w:t>
      </w:r>
      <w:r>
        <w:rPr>
          <w:color w:val="231F20"/>
          <w:spacing w:val="-17"/>
        </w:rPr>
        <w:t> </w:t>
      </w:r>
      <w:r>
        <w:rPr>
          <w:color w:val="231F20"/>
        </w:rPr>
        <w:t>una</w:t>
      </w:r>
      <w:r>
        <w:rPr>
          <w:color w:val="231F20"/>
          <w:spacing w:val="-16"/>
        </w:rPr>
        <w:t> </w:t>
      </w:r>
      <w:r>
        <w:rPr>
          <w:color w:val="231F20"/>
        </w:rPr>
        <w:t>defensa</w:t>
      </w:r>
      <w:r>
        <w:rPr>
          <w:color w:val="231F20"/>
          <w:spacing w:val="-17"/>
        </w:rPr>
        <w:t> </w:t>
      </w:r>
      <w:r>
        <w:rPr>
          <w:color w:val="231F20"/>
        </w:rPr>
        <w:t>material</w:t>
      </w:r>
      <w:r>
        <w:rPr>
          <w:color w:val="231F20"/>
          <w:spacing w:val="-16"/>
        </w:rPr>
        <w:t> </w:t>
      </w:r>
      <w:r>
        <w:rPr>
          <w:color w:val="231F20"/>
        </w:rPr>
        <w:t>inocua o irreal con la propia de un togado, que representa a cabalidad los intereses del sujeto pasivo de la acción pública sancionatoria, no sólo por ser conocedor de su </w:t>
      </w:r>
      <w:r>
        <w:rPr>
          <w:rFonts w:ascii="Book Antiqua" w:hAnsi="Book Antiqua"/>
          <w:i/>
          <w:color w:val="231F20"/>
        </w:rPr>
        <w:t>thelos </w:t>
      </w:r>
      <w:r>
        <w:rPr>
          <w:color w:val="231F20"/>
        </w:rPr>
        <w:t>sino también porque está supeditado al deber ético de cumplir con su juramento</w:t>
      </w:r>
      <w:r>
        <w:rPr>
          <w:color w:val="231F20"/>
          <w:spacing w:val="12"/>
        </w:rPr>
        <w:t> </w:t>
      </w:r>
      <w:r>
        <w:rPr>
          <w:color w:val="231F20"/>
        </w:rPr>
        <w:t>profesional.</w:t>
      </w:r>
      <w:r>
        <w:rPr>
          <w:color w:val="231F20"/>
          <w:position w:val="7"/>
          <w:sz w:val="12"/>
        </w:rPr>
        <w:t>51</w:t>
      </w:r>
    </w:p>
    <w:p>
      <w:pPr>
        <w:pStyle w:val="BodyText"/>
        <w:spacing w:before="7"/>
        <w:rPr>
          <w:sz w:val="33"/>
        </w:rPr>
      </w:pPr>
    </w:p>
    <w:p>
      <w:pPr>
        <w:pStyle w:val="ListParagraph"/>
        <w:numPr>
          <w:ilvl w:val="1"/>
          <w:numId w:val="25"/>
        </w:numPr>
        <w:tabs>
          <w:tab w:pos="2824" w:val="left" w:leader="none"/>
        </w:tabs>
        <w:spacing w:line="254" w:lineRule="auto" w:before="0" w:after="0"/>
        <w:ind w:left="2823" w:right="1361" w:hanging="640"/>
        <w:jc w:val="both"/>
        <w:rPr>
          <w:rFonts w:ascii="Book Antiqua" w:hAnsi="Book Antiqua"/>
          <w:b/>
          <w:sz w:val="22"/>
        </w:rPr>
      </w:pPr>
      <w:r>
        <w:rPr>
          <w:rFonts w:ascii="Book Antiqua" w:hAnsi="Book Antiqua"/>
          <w:b/>
          <w:color w:val="231F20"/>
          <w:spacing w:val="8"/>
          <w:sz w:val="22"/>
        </w:rPr>
        <w:t>E</w:t>
      </w:r>
      <w:r>
        <w:rPr>
          <w:rFonts w:ascii="Book Antiqua" w:hAnsi="Book Antiqua"/>
          <w:b/>
          <w:color w:val="231F20"/>
          <w:spacing w:val="8"/>
          <w:sz w:val="17"/>
        </w:rPr>
        <w:t>L </w:t>
      </w:r>
      <w:r>
        <w:rPr>
          <w:rFonts w:ascii="Book Antiqua" w:hAnsi="Book Antiqua"/>
          <w:b/>
          <w:color w:val="231F20"/>
          <w:spacing w:val="13"/>
          <w:sz w:val="17"/>
        </w:rPr>
        <w:t>DERECHO </w:t>
      </w:r>
      <w:r>
        <w:rPr>
          <w:rFonts w:ascii="Book Antiqua" w:hAnsi="Book Antiqua"/>
          <w:b/>
          <w:color w:val="231F20"/>
          <w:spacing w:val="8"/>
          <w:sz w:val="17"/>
        </w:rPr>
        <w:t>DE</w:t>
      </w:r>
      <w:r>
        <w:rPr>
          <w:rFonts w:ascii="Book Antiqua" w:hAnsi="Book Antiqua"/>
          <w:b/>
          <w:color w:val="231F20"/>
          <w:spacing w:val="58"/>
          <w:sz w:val="17"/>
        </w:rPr>
        <w:t> </w:t>
      </w:r>
      <w:r>
        <w:rPr>
          <w:rFonts w:ascii="Book Antiqua" w:hAnsi="Book Antiqua"/>
          <w:b/>
          <w:color w:val="231F20"/>
          <w:spacing w:val="13"/>
          <w:sz w:val="17"/>
        </w:rPr>
        <w:t>DEFENSA  TÉCNICA  </w:t>
      </w:r>
      <w:r>
        <w:rPr>
          <w:rFonts w:ascii="Book Antiqua" w:hAnsi="Book Antiqua"/>
          <w:b/>
          <w:color w:val="231F20"/>
          <w:spacing w:val="11"/>
          <w:sz w:val="17"/>
        </w:rPr>
        <w:t>COMO   </w:t>
      </w:r>
      <w:r>
        <w:rPr>
          <w:rFonts w:ascii="Book Antiqua" w:hAnsi="Book Antiqua"/>
          <w:b/>
          <w:color w:val="231F20"/>
          <w:spacing w:val="13"/>
          <w:sz w:val="17"/>
        </w:rPr>
        <w:t>DERECHO </w:t>
      </w:r>
      <w:r>
        <w:rPr>
          <w:rFonts w:ascii="Book Antiqua" w:hAnsi="Book Antiqua"/>
          <w:b/>
          <w:color w:val="231F20"/>
          <w:spacing w:val="8"/>
          <w:sz w:val="17"/>
        </w:rPr>
        <w:t>DE</w:t>
      </w:r>
      <w:r>
        <w:rPr>
          <w:rFonts w:ascii="Book Antiqua" w:hAnsi="Book Antiqua"/>
          <w:b/>
          <w:color w:val="231F20"/>
          <w:spacing w:val="58"/>
          <w:sz w:val="17"/>
        </w:rPr>
        <w:t> </w:t>
      </w:r>
      <w:r>
        <w:rPr>
          <w:rFonts w:ascii="Book Antiqua" w:hAnsi="Book Antiqua"/>
          <w:b/>
          <w:color w:val="231F20"/>
          <w:spacing w:val="9"/>
          <w:sz w:val="17"/>
        </w:rPr>
        <w:t>LOS   </w:t>
      </w:r>
      <w:r>
        <w:rPr>
          <w:rFonts w:ascii="Book Antiqua" w:hAnsi="Book Antiqua"/>
          <w:b/>
          <w:color w:val="231F20"/>
          <w:spacing w:val="12"/>
          <w:sz w:val="17"/>
        </w:rPr>
        <w:t>SujETOS   </w:t>
      </w:r>
      <w:r>
        <w:rPr>
          <w:rFonts w:ascii="Book Antiqua" w:hAnsi="Book Antiqua"/>
          <w:b/>
          <w:color w:val="231F20"/>
          <w:spacing w:val="14"/>
          <w:sz w:val="17"/>
        </w:rPr>
        <w:t>PROCESALES</w:t>
      </w:r>
      <w:r>
        <w:rPr>
          <w:rFonts w:ascii="Book Antiqua" w:hAnsi="Book Antiqua"/>
          <w:b/>
          <w:color w:val="231F20"/>
          <w:spacing w:val="14"/>
          <w:sz w:val="22"/>
        </w:rPr>
        <w:t>,   </w:t>
      </w:r>
      <w:r>
        <w:rPr>
          <w:rFonts w:ascii="Book Antiqua" w:hAnsi="Book Antiqua"/>
          <w:b/>
          <w:color w:val="231F20"/>
          <w:spacing w:val="11"/>
          <w:sz w:val="17"/>
        </w:rPr>
        <w:t>POTESTATIvO   </w:t>
      </w:r>
      <w:r>
        <w:rPr>
          <w:rFonts w:ascii="Book Antiqua" w:hAnsi="Book Antiqua"/>
          <w:b/>
          <w:color w:val="231F20"/>
          <w:sz w:val="17"/>
        </w:rPr>
        <w:t>Y   </w:t>
      </w:r>
      <w:r>
        <w:rPr>
          <w:rFonts w:ascii="Book Antiqua" w:hAnsi="Book Antiqua"/>
          <w:b/>
          <w:color w:val="231F20"/>
          <w:spacing w:val="8"/>
          <w:sz w:val="17"/>
        </w:rPr>
        <w:t>NO Ob</w:t>
      </w:r>
      <w:r>
        <w:rPr>
          <w:rFonts w:ascii="Book Antiqua" w:hAnsi="Book Antiqua"/>
          <w:b/>
          <w:color w:val="231F20"/>
          <w:spacing w:val="-27"/>
          <w:sz w:val="17"/>
        </w:rPr>
        <w:t> </w:t>
      </w:r>
      <w:r>
        <w:rPr>
          <w:rFonts w:ascii="Book Antiqua" w:hAnsi="Book Antiqua"/>
          <w:b/>
          <w:color w:val="231F20"/>
          <w:spacing w:val="12"/>
          <w:sz w:val="17"/>
        </w:rPr>
        <w:t>LIGATORIO</w:t>
      </w:r>
      <w:r>
        <w:rPr>
          <w:rFonts w:ascii="Book Antiqua" w:hAnsi="Book Antiqua"/>
          <w:b/>
          <w:color w:val="231F20"/>
          <w:spacing w:val="12"/>
          <w:sz w:val="22"/>
        </w:rPr>
        <w:t>:</w:t>
      </w:r>
    </w:p>
    <w:p>
      <w:pPr>
        <w:pStyle w:val="BodyText"/>
        <w:spacing w:before="7"/>
        <w:rPr>
          <w:rFonts w:ascii="Book Antiqua"/>
          <w:b/>
          <w:sz w:val="28"/>
        </w:rPr>
      </w:pPr>
    </w:p>
    <w:p>
      <w:pPr>
        <w:pStyle w:val="BodyText"/>
        <w:ind w:left="1843"/>
      </w:pPr>
      <w:r>
        <w:rPr>
          <w:color w:val="231F20"/>
        </w:rPr>
        <w:t>La Ley 734 de 2002, consagró expresamente:</w:t>
      </w:r>
    </w:p>
    <w:p>
      <w:pPr>
        <w:pStyle w:val="BodyText"/>
        <w:spacing w:line="283" w:lineRule="auto" w:before="204"/>
        <w:ind w:left="1993" w:right="1361"/>
        <w:jc w:val="both"/>
        <w:rPr>
          <w:rFonts w:ascii="Garamond" w:hAnsi="Garamond"/>
          <w:sz w:val="12"/>
        </w:rPr>
      </w:pPr>
      <w:r>
        <w:rPr>
          <w:b/>
          <w:color w:val="231F20"/>
        </w:rPr>
        <w:t>Artículo 17. Derecho a la defensa</w:t>
      </w:r>
      <w:r>
        <w:rPr>
          <w:rFonts w:ascii="Garamond" w:hAnsi="Garamond"/>
          <w:color w:val="231F20"/>
        </w:rPr>
        <w:t>. Durante la actuación disciplinaria </w:t>
      </w:r>
      <w:r>
        <w:rPr>
          <w:rFonts w:ascii="Garamond" w:hAnsi="Garamond"/>
          <w:color w:val="231F20"/>
          <w:spacing w:val="-6"/>
        </w:rPr>
        <w:t>el </w:t>
      </w:r>
      <w:r>
        <w:rPr>
          <w:rFonts w:ascii="Garamond" w:hAnsi="Garamond"/>
          <w:color w:val="231F20"/>
        </w:rPr>
        <w:t>investigado</w:t>
      </w:r>
      <w:r>
        <w:rPr>
          <w:rFonts w:ascii="Garamond" w:hAnsi="Garamond"/>
          <w:color w:val="231F20"/>
          <w:spacing w:val="-13"/>
        </w:rPr>
        <w:t> </w:t>
      </w:r>
      <w:r>
        <w:rPr>
          <w:rFonts w:ascii="Garamond" w:hAnsi="Garamond"/>
          <w:color w:val="231F20"/>
        </w:rPr>
        <w:t>tiene</w:t>
      </w:r>
      <w:r>
        <w:rPr>
          <w:rFonts w:ascii="Garamond" w:hAnsi="Garamond"/>
          <w:color w:val="231F20"/>
          <w:spacing w:val="-12"/>
        </w:rPr>
        <w:t> </w:t>
      </w:r>
      <w:r>
        <w:rPr>
          <w:rFonts w:ascii="Garamond" w:hAnsi="Garamond"/>
          <w:color w:val="231F20"/>
        </w:rPr>
        <w:t>derecho</w:t>
      </w:r>
      <w:r>
        <w:rPr>
          <w:rFonts w:ascii="Garamond" w:hAnsi="Garamond"/>
          <w:color w:val="231F20"/>
          <w:spacing w:val="-13"/>
        </w:rPr>
        <w:t> </w:t>
      </w:r>
      <w:r>
        <w:rPr>
          <w:rFonts w:ascii="Garamond" w:hAnsi="Garamond"/>
          <w:color w:val="231F20"/>
        </w:rPr>
        <w:t>a</w:t>
      </w:r>
      <w:r>
        <w:rPr>
          <w:rFonts w:ascii="Garamond" w:hAnsi="Garamond"/>
          <w:color w:val="231F20"/>
          <w:spacing w:val="-12"/>
        </w:rPr>
        <w:t> </w:t>
      </w:r>
      <w:r>
        <w:rPr>
          <w:rFonts w:ascii="Garamond" w:hAnsi="Garamond"/>
          <w:color w:val="231F20"/>
        </w:rPr>
        <w:t>la</w:t>
      </w:r>
      <w:r>
        <w:rPr>
          <w:rFonts w:ascii="Garamond" w:hAnsi="Garamond"/>
          <w:color w:val="231F20"/>
          <w:spacing w:val="-12"/>
        </w:rPr>
        <w:t> </w:t>
      </w:r>
      <w:r>
        <w:rPr>
          <w:rFonts w:ascii="Garamond" w:hAnsi="Garamond"/>
          <w:color w:val="231F20"/>
        </w:rPr>
        <w:t>defensa</w:t>
      </w:r>
      <w:r>
        <w:rPr>
          <w:rFonts w:ascii="Garamond" w:hAnsi="Garamond"/>
          <w:color w:val="231F20"/>
          <w:spacing w:val="-13"/>
        </w:rPr>
        <w:t> </w:t>
      </w:r>
      <w:r>
        <w:rPr>
          <w:rFonts w:ascii="Garamond" w:hAnsi="Garamond"/>
          <w:color w:val="231F20"/>
        </w:rPr>
        <w:t>material</w:t>
      </w:r>
      <w:r>
        <w:rPr>
          <w:rFonts w:ascii="Garamond" w:hAnsi="Garamond"/>
          <w:color w:val="231F20"/>
          <w:spacing w:val="-12"/>
        </w:rPr>
        <w:t> </w:t>
      </w:r>
      <w:r>
        <w:rPr>
          <w:rFonts w:ascii="Garamond" w:hAnsi="Garamond"/>
          <w:color w:val="231F20"/>
        </w:rPr>
        <w:t>y</w:t>
      </w:r>
      <w:r>
        <w:rPr>
          <w:rFonts w:ascii="Garamond" w:hAnsi="Garamond"/>
          <w:color w:val="231F20"/>
          <w:spacing w:val="-12"/>
        </w:rPr>
        <w:t> </w:t>
      </w:r>
      <w:r>
        <w:rPr>
          <w:rFonts w:ascii="Garamond" w:hAnsi="Garamond"/>
          <w:color w:val="231F20"/>
        </w:rPr>
        <w:t>a</w:t>
      </w:r>
      <w:r>
        <w:rPr>
          <w:rFonts w:ascii="Garamond" w:hAnsi="Garamond"/>
          <w:color w:val="231F20"/>
          <w:spacing w:val="-13"/>
        </w:rPr>
        <w:t> </w:t>
      </w:r>
      <w:r>
        <w:rPr>
          <w:rFonts w:ascii="Garamond" w:hAnsi="Garamond"/>
          <w:color w:val="231F20"/>
        </w:rPr>
        <w:t>la</w:t>
      </w:r>
      <w:r>
        <w:rPr>
          <w:rFonts w:ascii="Garamond" w:hAnsi="Garamond"/>
          <w:color w:val="231F20"/>
          <w:spacing w:val="-12"/>
        </w:rPr>
        <w:t> </w:t>
      </w:r>
      <w:r>
        <w:rPr>
          <w:rFonts w:ascii="Garamond" w:hAnsi="Garamond"/>
          <w:color w:val="231F20"/>
        </w:rPr>
        <w:t>designación</w:t>
      </w:r>
      <w:r>
        <w:rPr>
          <w:rFonts w:ascii="Garamond" w:hAnsi="Garamond"/>
          <w:color w:val="231F20"/>
          <w:spacing w:val="-13"/>
        </w:rPr>
        <w:t> </w:t>
      </w:r>
      <w:r>
        <w:rPr>
          <w:rFonts w:ascii="Garamond" w:hAnsi="Garamond"/>
          <w:color w:val="231F20"/>
        </w:rPr>
        <w:t>de</w:t>
      </w:r>
      <w:r>
        <w:rPr>
          <w:rFonts w:ascii="Garamond" w:hAnsi="Garamond"/>
          <w:color w:val="231F20"/>
          <w:spacing w:val="-12"/>
        </w:rPr>
        <w:t> </w:t>
      </w:r>
      <w:r>
        <w:rPr>
          <w:rFonts w:ascii="Garamond" w:hAnsi="Garamond"/>
          <w:color w:val="231F20"/>
        </w:rPr>
        <w:t>un</w:t>
      </w:r>
      <w:r>
        <w:rPr>
          <w:rFonts w:ascii="Garamond" w:hAnsi="Garamond"/>
          <w:color w:val="231F20"/>
          <w:spacing w:val="-12"/>
        </w:rPr>
        <w:t> </w:t>
      </w:r>
      <w:r>
        <w:rPr>
          <w:rFonts w:ascii="Garamond" w:hAnsi="Garamond"/>
          <w:color w:val="231F20"/>
        </w:rPr>
        <w:t>abogado.</w:t>
      </w:r>
      <w:r>
        <w:rPr>
          <w:rFonts w:ascii="Garamond" w:hAnsi="Garamond"/>
          <w:color w:val="231F20"/>
          <w:spacing w:val="-13"/>
        </w:rPr>
        <w:t> </w:t>
      </w:r>
      <w:r>
        <w:rPr>
          <w:rFonts w:ascii="Garamond" w:hAnsi="Garamond"/>
          <w:color w:val="231F20"/>
          <w:spacing w:val="-3"/>
          <w:u w:val="single" w:color="231F20"/>
        </w:rPr>
        <w:t>Si</w:t>
      </w:r>
      <w:r>
        <w:rPr>
          <w:rFonts w:ascii="Garamond" w:hAnsi="Garamond"/>
          <w:color w:val="231F20"/>
          <w:spacing w:val="-3"/>
        </w:rPr>
        <w:t> </w:t>
      </w:r>
      <w:r>
        <w:rPr>
          <w:rFonts w:ascii="Garamond" w:hAnsi="Garamond"/>
          <w:color w:val="231F20"/>
          <w:u w:val="single" w:color="231F20"/>
        </w:rPr>
        <w:t>el</w:t>
      </w:r>
      <w:r>
        <w:rPr>
          <w:rFonts w:ascii="Garamond" w:hAnsi="Garamond"/>
          <w:color w:val="231F20"/>
          <w:spacing w:val="-6"/>
          <w:u w:val="single" w:color="231F20"/>
        </w:rPr>
        <w:t> </w:t>
      </w:r>
      <w:r>
        <w:rPr>
          <w:rFonts w:ascii="Garamond" w:hAnsi="Garamond"/>
          <w:color w:val="231F20"/>
          <w:u w:val="single" w:color="231F20"/>
        </w:rPr>
        <w:t>procesado</w:t>
      </w:r>
      <w:r>
        <w:rPr>
          <w:rFonts w:ascii="Garamond" w:hAnsi="Garamond"/>
          <w:color w:val="231F20"/>
          <w:spacing w:val="-5"/>
          <w:u w:val="single" w:color="231F20"/>
        </w:rPr>
        <w:t> </w:t>
      </w:r>
      <w:r>
        <w:rPr>
          <w:rFonts w:ascii="Garamond" w:hAnsi="Garamond"/>
          <w:color w:val="231F20"/>
          <w:u w:val="single" w:color="231F20"/>
        </w:rPr>
        <w:t>solicita</w:t>
      </w:r>
      <w:r>
        <w:rPr>
          <w:rFonts w:ascii="Garamond" w:hAnsi="Garamond"/>
          <w:color w:val="231F20"/>
          <w:spacing w:val="-5"/>
          <w:u w:val="single" w:color="231F20"/>
        </w:rPr>
        <w:t> </w:t>
      </w:r>
      <w:r>
        <w:rPr>
          <w:rFonts w:ascii="Garamond" w:hAnsi="Garamond"/>
          <w:color w:val="231F20"/>
          <w:u w:val="single" w:color="231F20"/>
        </w:rPr>
        <w:t>la</w:t>
      </w:r>
      <w:r>
        <w:rPr>
          <w:rFonts w:ascii="Garamond" w:hAnsi="Garamond"/>
          <w:color w:val="231F20"/>
          <w:spacing w:val="-5"/>
          <w:u w:val="single" w:color="231F20"/>
        </w:rPr>
        <w:t> </w:t>
      </w:r>
      <w:r>
        <w:rPr>
          <w:rFonts w:ascii="Garamond" w:hAnsi="Garamond"/>
          <w:color w:val="231F20"/>
          <w:u w:val="single" w:color="231F20"/>
        </w:rPr>
        <w:t>designación</w:t>
      </w:r>
      <w:r>
        <w:rPr>
          <w:rFonts w:ascii="Garamond" w:hAnsi="Garamond"/>
          <w:color w:val="231F20"/>
          <w:spacing w:val="-6"/>
          <w:u w:val="single" w:color="231F20"/>
        </w:rPr>
        <w:t> </w:t>
      </w:r>
      <w:r>
        <w:rPr>
          <w:rFonts w:ascii="Garamond" w:hAnsi="Garamond"/>
          <w:color w:val="231F20"/>
          <w:u w:val="single" w:color="231F20"/>
        </w:rPr>
        <w:t>de</w:t>
      </w:r>
      <w:r>
        <w:rPr>
          <w:rFonts w:ascii="Garamond" w:hAnsi="Garamond"/>
          <w:color w:val="231F20"/>
          <w:spacing w:val="-5"/>
          <w:u w:val="single" w:color="231F20"/>
        </w:rPr>
        <w:t> </w:t>
      </w:r>
      <w:r>
        <w:rPr>
          <w:rFonts w:ascii="Garamond" w:hAnsi="Garamond"/>
          <w:color w:val="231F20"/>
          <w:u w:val="single" w:color="231F20"/>
        </w:rPr>
        <w:t>un</w:t>
      </w:r>
      <w:r>
        <w:rPr>
          <w:rFonts w:ascii="Garamond" w:hAnsi="Garamond"/>
          <w:color w:val="231F20"/>
          <w:spacing w:val="-5"/>
          <w:u w:val="single" w:color="231F20"/>
        </w:rPr>
        <w:t> </w:t>
      </w:r>
      <w:r>
        <w:rPr>
          <w:rFonts w:ascii="Garamond" w:hAnsi="Garamond"/>
          <w:color w:val="231F20"/>
          <w:u w:val="single" w:color="231F20"/>
        </w:rPr>
        <w:t>defensor</w:t>
      </w:r>
      <w:r>
        <w:rPr>
          <w:rFonts w:ascii="Garamond" w:hAnsi="Garamond"/>
          <w:color w:val="231F20"/>
          <w:spacing w:val="-5"/>
          <w:u w:val="single" w:color="231F20"/>
        </w:rPr>
        <w:t> </w:t>
      </w:r>
      <w:r>
        <w:rPr>
          <w:rFonts w:ascii="Garamond" w:hAnsi="Garamond"/>
          <w:color w:val="231F20"/>
          <w:u w:val="single" w:color="231F20"/>
        </w:rPr>
        <w:t>así</w:t>
      </w:r>
      <w:r>
        <w:rPr>
          <w:rFonts w:ascii="Garamond" w:hAnsi="Garamond"/>
          <w:color w:val="231F20"/>
          <w:spacing w:val="-5"/>
          <w:u w:val="single" w:color="231F20"/>
        </w:rPr>
        <w:t> </w:t>
      </w:r>
      <w:r>
        <w:rPr>
          <w:rFonts w:ascii="Garamond" w:hAnsi="Garamond"/>
          <w:color w:val="231F20"/>
          <w:u w:val="single" w:color="231F20"/>
        </w:rPr>
        <w:t>deberá</w:t>
      </w:r>
      <w:r>
        <w:rPr>
          <w:rFonts w:ascii="Garamond" w:hAnsi="Garamond"/>
          <w:color w:val="231F20"/>
          <w:spacing w:val="-6"/>
          <w:u w:val="single" w:color="231F20"/>
        </w:rPr>
        <w:t> </w:t>
      </w:r>
      <w:r>
        <w:rPr>
          <w:rFonts w:ascii="Garamond" w:hAnsi="Garamond"/>
          <w:color w:val="231F20"/>
          <w:u w:val="single" w:color="231F20"/>
        </w:rPr>
        <w:t>procederse</w:t>
      </w:r>
      <w:r>
        <w:rPr>
          <w:rFonts w:ascii="Garamond" w:hAnsi="Garamond"/>
          <w:color w:val="231F20"/>
        </w:rPr>
        <w:t>.</w:t>
      </w:r>
      <w:r>
        <w:rPr>
          <w:rFonts w:ascii="Garamond" w:hAnsi="Garamond"/>
          <w:color w:val="231F20"/>
          <w:spacing w:val="-5"/>
        </w:rPr>
        <w:t> </w:t>
      </w:r>
      <w:r>
        <w:rPr>
          <w:rFonts w:ascii="Garamond" w:hAnsi="Garamond"/>
          <w:color w:val="231F20"/>
          <w:spacing w:val="-4"/>
        </w:rPr>
        <w:t>Cuando </w:t>
      </w:r>
      <w:r>
        <w:rPr>
          <w:rFonts w:ascii="Garamond" w:hAnsi="Garamond"/>
          <w:color w:val="231F20"/>
        </w:rPr>
        <w:t>se juzgue como persona ausente deberá estar representado a través de apoderado judicial, si no lo hiciere se designará defensor de oficio, </w:t>
      </w:r>
      <w:r>
        <w:rPr>
          <w:rFonts w:ascii="Garamond" w:hAnsi="Garamond"/>
          <w:color w:val="231F20"/>
          <w:u w:val="single" w:color="231F20"/>
        </w:rPr>
        <w:t>que podrá ser estudiante</w:t>
      </w:r>
      <w:r>
        <w:rPr>
          <w:rFonts w:ascii="Garamond" w:hAnsi="Garamond"/>
          <w:color w:val="231F20"/>
        </w:rPr>
        <w:t> </w:t>
      </w:r>
      <w:r>
        <w:rPr>
          <w:rFonts w:ascii="Garamond" w:hAnsi="Garamond"/>
          <w:color w:val="231F20"/>
          <w:u w:val="single" w:color="231F20"/>
        </w:rPr>
        <w:t>del Consultorio Jurídico de las universidades reconocidas</w:t>
      </w:r>
      <w:r>
        <w:rPr>
          <w:rFonts w:ascii="Garamond" w:hAnsi="Garamond"/>
          <w:color w:val="231F20"/>
          <w:spacing w:val="-4"/>
          <w:u w:val="single" w:color="231F20"/>
        </w:rPr>
        <w:t> </w:t>
      </w:r>
      <w:r>
        <w:rPr>
          <w:rFonts w:ascii="Garamond" w:hAnsi="Garamond"/>
          <w:color w:val="231F20"/>
          <w:u w:val="single" w:color="231F20"/>
        </w:rPr>
        <w:t>legalmente</w:t>
      </w:r>
      <w:r>
        <w:rPr>
          <w:rFonts w:ascii="Garamond" w:hAnsi="Garamond"/>
          <w:color w:val="231F20"/>
        </w:rPr>
        <w:t>.</w:t>
      </w:r>
      <w:r>
        <w:rPr>
          <w:rFonts w:ascii="Garamond" w:hAnsi="Garamond"/>
          <w:color w:val="231F20"/>
          <w:position w:val="7"/>
          <w:sz w:val="12"/>
        </w:rPr>
        <w:t>52</w:t>
      </w:r>
    </w:p>
    <w:p>
      <w:pPr>
        <w:pStyle w:val="BodyText"/>
        <w:spacing w:line="273" w:lineRule="auto" w:before="157"/>
        <w:ind w:left="1483" w:right="1360" w:firstLine="359"/>
        <w:jc w:val="both"/>
      </w:pPr>
      <w:r>
        <w:rPr>
          <w:color w:val="231F20"/>
        </w:rPr>
        <w:t>Dicho texto ha sido interpretado por la jurisprudencia constitucional </w:t>
      </w:r>
      <w:r>
        <w:rPr>
          <w:color w:val="231F20"/>
          <w:spacing w:val="-4"/>
        </w:rPr>
        <w:t>como </w:t>
      </w:r>
      <w:r>
        <w:rPr>
          <w:color w:val="231F20"/>
        </w:rPr>
        <w:t>la posibilidad de privilegiar la defensa material sobre la técnica, en donde </w:t>
      </w:r>
      <w:r>
        <w:rPr>
          <w:color w:val="231F20"/>
          <w:spacing w:val="-7"/>
        </w:rPr>
        <w:t>la </w:t>
      </w:r>
      <w:r>
        <w:rPr>
          <w:color w:val="231F20"/>
        </w:rPr>
        <w:t>defensa profesional se hace obligatoria solo en la etapa de juicio y </w:t>
      </w:r>
      <w:r>
        <w:rPr>
          <w:color w:val="231F20"/>
          <w:spacing w:val="-3"/>
        </w:rPr>
        <w:t>cuando </w:t>
      </w:r>
      <w:r>
        <w:rPr>
          <w:color w:val="231F20"/>
          <w:spacing w:val="40"/>
        </w:rPr>
        <w:t> </w:t>
      </w:r>
      <w:r>
        <w:rPr>
          <w:color w:val="231F20"/>
        </w:rPr>
        <w:t>haya “persona ausente”. Pero también no hay que olvidar que la defensa técnica será obligatoria cuando el investigado la solicite, en cualquier etapa procesal, recayendo tal designación en un togado, que puede ser estudiante de consultorio</w:t>
      </w:r>
      <w:r>
        <w:rPr>
          <w:color w:val="231F20"/>
          <w:spacing w:val="12"/>
        </w:rPr>
        <w:t> </w:t>
      </w:r>
      <w:r>
        <w:rPr>
          <w:color w:val="231F20"/>
        </w:rPr>
        <w:t>jurídico.</w:t>
      </w:r>
    </w:p>
    <w:p>
      <w:pPr>
        <w:pStyle w:val="BodyText"/>
        <w:rPr>
          <w:sz w:val="20"/>
        </w:rPr>
      </w:pPr>
    </w:p>
    <w:p>
      <w:pPr>
        <w:pStyle w:val="BodyText"/>
        <w:spacing w:before="1"/>
        <w:rPr>
          <w:sz w:val="19"/>
        </w:rPr>
      </w:pPr>
      <w:r>
        <w:rPr/>
        <w:pict>
          <v:line style="position:absolute;mso-position-horizontal-relative:page;mso-position-vertical-relative:paragraph;z-index:-251464704;mso-wrap-distance-left:0;mso-wrap-distance-right:0" from="92.173203pt,13.302155pt" to="140.173203pt,13.302155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0" w:hanging="361"/>
        <w:jc w:val="both"/>
        <w:rPr>
          <w:color w:val="231F20"/>
          <w:sz w:val="17"/>
        </w:rPr>
      </w:pPr>
      <w:r>
        <w:rPr>
          <w:color w:val="231F20"/>
          <w:sz w:val="17"/>
        </w:rPr>
        <w:t>Artículo</w:t>
      </w:r>
      <w:r>
        <w:rPr>
          <w:color w:val="231F20"/>
          <w:spacing w:val="9"/>
          <w:sz w:val="17"/>
        </w:rPr>
        <w:t> </w:t>
      </w:r>
      <w:r>
        <w:rPr>
          <w:color w:val="231F20"/>
          <w:sz w:val="17"/>
        </w:rPr>
        <w:t>131,</w:t>
      </w:r>
      <w:r>
        <w:rPr>
          <w:color w:val="231F20"/>
          <w:spacing w:val="3"/>
          <w:sz w:val="17"/>
        </w:rPr>
        <w:t> </w:t>
      </w:r>
      <w:r>
        <w:rPr>
          <w:color w:val="231F20"/>
          <w:sz w:val="17"/>
        </w:rPr>
        <w:t>numeral</w:t>
      </w:r>
      <w:r>
        <w:rPr>
          <w:color w:val="231F20"/>
          <w:spacing w:val="10"/>
          <w:sz w:val="17"/>
        </w:rPr>
        <w:t> </w:t>
      </w:r>
      <w:r>
        <w:rPr>
          <w:color w:val="231F20"/>
          <w:sz w:val="17"/>
        </w:rPr>
        <w:t>2°,</w:t>
      </w:r>
      <w:r>
        <w:rPr>
          <w:color w:val="231F20"/>
          <w:spacing w:val="3"/>
          <w:sz w:val="17"/>
        </w:rPr>
        <w:t> </w:t>
      </w:r>
      <w:r>
        <w:rPr>
          <w:color w:val="231F20"/>
          <w:sz w:val="17"/>
        </w:rPr>
        <w:t>de</w:t>
      </w:r>
      <w:r>
        <w:rPr>
          <w:color w:val="231F20"/>
          <w:spacing w:val="10"/>
          <w:sz w:val="17"/>
        </w:rPr>
        <w:t> </w:t>
      </w:r>
      <w:r>
        <w:rPr>
          <w:color w:val="231F20"/>
          <w:sz w:val="17"/>
        </w:rPr>
        <w:t>la</w:t>
      </w:r>
      <w:r>
        <w:rPr>
          <w:color w:val="231F20"/>
          <w:spacing w:val="9"/>
          <w:sz w:val="17"/>
        </w:rPr>
        <w:t> </w:t>
      </w:r>
      <w:r>
        <w:rPr>
          <w:color w:val="231F20"/>
          <w:sz w:val="17"/>
        </w:rPr>
        <w:t>Ley</w:t>
      </w:r>
      <w:r>
        <w:rPr>
          <w:color w:val="231F20"/>
          <w:spacing w:val="10"/>
          <w:sz w:val="17"/>
        </w:rPr>
        <w:t> </w:t>
      </w:r>
      <w:r>
        <w:rPr>
          <w:color w:val="231F20"/>
          <w:sz w:val="17"/>
        </w:rPr>
        <w:t>200</w:t>
      </w:r>
      <w:r>
        <w:rPr>
          <w:color w:val="231F20"/>
          <w:spacing w:val="9"/>
          <w:sz w:val="17"/>
        </w:rPr>
        <w:t> </w:t>
      </w:r>
      <w:r>
        <w:rPr>
          <w:color w:val="231F20"/>
          <w:sz w:val="17"/>
        </w:rPr>
        <w:t>de</w:t>
      </w:r>
      <w:r>
        <w:rPr>
          <w:color w:val="231F20"/>
          <w:spacing w:val="10"/>
          <w:sz w:val="17"/>
        </w:rPr>
        <w:t> </w:t>
      </w:r>
      <w:r>
        <w:rPr>
          <w:color w:val="231F20"/>
          <w:sz w:val="17"/>
        </w:rPr>
        <w:t>1995.</w:t>
      </w:r>
    </w:p>
    <w:p>
      <w:pPr>
        <w:pStyle w:val="ListParagraph"/>
        <w:numPr>
          <w:ilvl w:val="0"/>
          <w:numId w:val="26"/>
        </w:numPr>
        <w:tabs>
          <w:tab w:pos="1844" w:val="left" w:leader="none"/>
        </w:tabs>
        <w:spacing w:line="240" w:lineRule="auto" w:before="1" w:after="0"/>
        <w:ind w:left="1843" w:right="0" w:hanging="361"/>
        <w:jc w:val="both"/>
        <w:rPr>
          <w:color w:val="231F20"/>
          <w:sz w:val="17"/>
        </w:rPr>
      </w:pPr>
      <w:r>
        <w:rPr>
          <w:color w:val="231F20"/>
          <w:sz w:val="17"/>
        </w:rPr>
        <w:t>Formulada reproducida y adicionada y en el artículo 143, numeral 2°, de la Ley 734 de</w:t>
      </w:r>
      <w:r>
        <w:rPr>
          <w:color w:val="231F20"/>
          <w:spacing w:val="13"/>
          <w:sz w:val="17"/>
        </w:rPr>
        <w:t> </w:t>
      </w:r>
      <w:r>
        <w:rPr>
          <w:color w:val="231F20"/>
          <w:sz w:val="17"/>
        </w:rPr>
        <w:t>2002.</w:t>
      </w:r>
    </w:p>
    <w:p>
      <w:pPr>
        <w:pStyle w:val="ListParagraph"/>
        <w:numPr>
          <w:ilvl w:val="0"/>
          <w:numId w:val="26"/>
        </w:numPr>
        <w:tabs>
          <w:tab w:pos="1844" w:val="left" w:leader="none"/>
        </w:tabs>
        <w:spacing w:line="240" w:lineRule="auto" w:before="0" w:after="0"/>
        <w:ind w:left="1843" w:right="1361" w:hanging="361"/>
        <w:jc w:val="both"/>
        <w:rPr>
          <w:color w:val="231F20"/>
          <w:sz w:val="17"/>
        </w:rPr>
      </w:pPr>
      <w:r>
        <w:rPr>
          <w:color w:val="231F20"/>
          <w:sz w:val="17"/>
        </w:rPr>
        <w:t>Condensado muy apropiadamente en “Los mandamientos del abogado” de Eduardo </w:t>
      </w:r>
      <w:r>
        <w:rPr>
          <w:color w:val="231F20"/>
          <w:spacing w:val="-4"/>
          <w:sz w:val="17"/>
        </w:rPr>
        <w:t>Juan </w:t>
      </w:r>
      <w:r>
        <w:rPr>
          <w:color w:val="231F20"/>
          <w:sz w:val="17"/>
        </w:rPr>
        <w:t>Couture</w:t>
      </w:r>
      <w:r>
        <w:rPr>
          <w:color w:val="231F20"/>
          <w:spacing w:val="8"/>
          <w:sz w:val="17"/>
        </w:rPr>
        <w:t> </w:t>
      </w:r>
      <w:r>
        <w:rPr>
          <w:color w:val="231F20"/>
          <w:sz w:val="17"/>
        </w:rPr>
        <w:t>Etcheverry.</w:t>
      </w:r>
    </w:p>
    <w:p>
      <w:pPr>
        <w:pStyle w:val="ListParagraph"/>
        <w:numPr>
          <w:ilvl w:val="0"/>
          <w:numId w:val="26"/>
        </w:numPr>
        <w:tabs>
          <w:tab w:pos="1844" w:val="left" w:leader="none"/>
        </w:tabs>
        <w:spacing w:line="240" w:lineRule="auto" w:before="2" w:after="0"/>
        <w:ind w:left="1843" w:right="1360" w:hanging="361"/>
        <w:jc w:val="both"/>
        <w:rPr>
          <w:color w:val="231F20"/>
          <w:sz w:val="17"/>
        </w:rPr>
      </w:pPr>
      <w:r>
        <w:rPr>
          <w:color w:val="231F20"/>
          <w:spacing w:val="-3"/>
          <w:sz w:val="17"/>
        </w:rPr>
        <w:t>Texto </w:t>
      </w:r>
      <w:r>
        <w:rPr>
          <w:color w:val="231F20"/>
          <w:sz w:val="17"/>
        </w:rPr>
        <w:t>subrayado declarado EXEQUIBLE por la Corte Constitucional mediante Sentencia C-948 de 2002; ver: Sentencia de la Corte Constitucional C-037 de 2003; ver Sentencia de </w:t>
      </w:r>
      <w:r>
        <w:rPr>
          <w:color w:val="231F20"/>
          <w:spacing w:val="-8"/>
          <w:sz w:val="17"/>
        </w:rPr>
        <w:t>la </w:t>
      </w:r>
      <w:r>
        <w:rPr>
          <w:color w:val="231F20"/>
          <w:sz w:val="17"/>
        </w:rPr>
        <w:t>Corte Constitucional C-070 de</w:t>
      </w:r>
      <w:r>
        <w:rPr>
          <w:color w:val="231F20"/>
          <w:spacing w:val="2"/>
          <w:sz w:val="17"/>
        </w:rPr>
        <w:t> </w:t>
      </w:r>
      <w:r>
        <w:rPr>
          <w:color w:val="231F20"/>
          <w:sz w:val="17"/>
        </w:rPr>
        <w:t>2003.</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5587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68" w:lineRule="auto" w:before="99"/>
        <w:ind w:left="1363" w:right="1480" w:firstLine="360"/>
        <w:jc w:val="both"/>
      </w:pPr>
      <w:r>
        <w:rPr>
          <w:color w:val="231F20"/>
        </w:rPr>
        <w:t>La</w:t>
      </w:r>
      <w:r>
        <w:rPr>
          <w:color w:val="231F20"/>
          <w:spacing w:val="-6"/>
        </w:rPr>
        <w:t> </w:t>
      </w:r>
      <w:r>
        <w:rPr>
          <w:color w:val="231F20"/>
        </w:rPr>
        <w:t>controversia</w:t>
      </w:r>
      <w:r>
        <w:rPr>
          <w:color w:val="231F20"/>
          <w:spacing w:val="-6"/>
        </w:rPr>
        <w:t> </w:t>
      </w:r>
      <w:r>
        <w:rPr>
          <w:color w:val="231F20"/>
        </w:rPr>
        <w:t>suscitada</w:t>
      </w:r>
      <w:r>
        <w:rPr>
          <w:color w:val="231F20"/>
          <w:spacing w:val="-6"/>
        </w:rPr>
        <w:t> </w:t>
      </w:r>
      <w:r>
        <w:rPr>
          <w:color w:val="231F20"/>
        </w:rPr>
        <w:t>en</w:t>
      </w:r>
      <w:r>
        <w:rPr>
          <w:color w:val="231F20"/>
          <w:spacing w:val="-6"/>
        </w:rPr>
        <w:t> </w:t>
      </w:r>
      <w:r>
        <w:rPr>
          <w:color w:val="231F20"/>
        </w:rPr>
        <w:t>razón</w:t>
      </w:r>
      <w:r>
        <w:rPr>
          <w:color w:val="231F20"/>
          <w:spacing w:val="-6"/>
        </w:rPr>
        <w:t> </w:t>
      </w:r>
      <w:r>
        <w:rPr>
          <w:color w:val="231F20"/>
        </w:rPr>
        <w:t>de</w:t>
      </w:r>
      <w:r>
        <w:rPr>
          <w:color w:val="231F20"/>
          <w:spacing w:val="-6"/>
        </w:rPr>
        <w:t> </w:t>
      </w:r>
      <w:r>
        <w:rPr>
          <w:color w:val="231F20"/>
        </w:rPr>
        <w:t>la</w:t>
      </w:r>
      <w:r>
        <w:rPr>
          <w:color w:val="231F20"/>
          <w:spacing w:val="-5"/>
        </w:rPr>
        <w:t> </w:t>
      </w:r>
      <w:r>
        <w:rPr>
          <w:color w:val="231F20"/>
        </w:rPr>
        <w:t>calidad</w:t>
      </w:r>
      <w:r>
        <w:rPr>
          <w:color w:val="231F20"/>
          <w:spacing w:val="-6"/>
        </w:rPr>
        <w:t> </w:t>
      </w:r>
      <w:r>
        <w:rPr>
          <w:color w:val="231F20"/>
        </w:rPr>
        <w:t>de</w:t>
      </w:r>
      <w:r>
        <w:rPr>
          <w:color w:val="231F20"/>
          <w:spacing w:val="-6"/>
        </w:rPr>
        <w:t> </w:t>
      </w:r>
      <w:r>
        <w:rPr>
          <w:color w:val="231F20"/>
        </w:rPr>
        <w:t>estudiante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persona que ejerce la “</w:t>
      </w:r>
      <w:r>
        <w:rPr>
          <w:rFonts w:ascii="Book Antiqua" w:hAnsi="Book Antiqua"/>
          <w:i/>
          <w:color w:val="231F20"/>
        </w:rPr>
        <w:t>defensa técnica, especializada y eficaz, en </w:t>
      </w:r>
      <w:r>
        <w:rPr>
          <w:rFonts w:ascii="Book Antiqua" w:hAnsi="Book Antiqua"/>
          <w:i/>
          <w:color w:val="231F20"/>
          <w:spacing w:val="-3"/>
        </w:rPr>
        <w:t>aras </w:t>
      </w:r>
      <w:r>
        <w:rPr>
          <w:rFonts w:ascii="Book Antiqua" w:hAnsi="Book Antiqua"/>
          <w:i/>
          <w:color w:val="231F20"/>
        </w:rPr>
        <w:t>a garantizar al </w:t>
      </w:r>
      <w:r>
        <w:rPr>
          <w:rFonts w:ascii="Book Antiqua" w:hAnsi="Book Antiqua"/>
          <w:i/>
          <w:color w:val="231F20"/>
        </w:rPr>
        <w:t>procesado su derecho de  defensa”</w:t>
      </w:r>
      <w:r>
        <w:rPr>
          <w:color w:val="231F20"/>
          <w:position w:val="7"/>
          <w:sz w:val="12"/>
        </w:rPr>
        <w:t>53</w:t>
      </w:r>
      <w:r>
        <w:rPr>
          <w:color w:val="231F20"/>
        </w:rPr>
        <w:t>,  que  es  restringida  en  materia  penal  y  por extrema necesidad ante la ausencia de un abogado titulado, fue admitida excepcionalmente en el ámbito penal, pero es permitida en forma amplia </w:t>
      </w:r>
      <w:r>
        <w:rPr>
          <w:color w:val="231F20"/>
          <w:spacing w:val="-3"/>
        </w:rPr>
        <w:t>para </w:t>
      </w:r>
      <w:r>
        <w:rPr>
          <w:color w:val="231F20"/>
        </w:rPr>
        <w:t>otro tipo de campos jurídicos</w:t>
      </w:r>
      <w:r>
        <w:rPr>
          <w:color w:val="231F20"/>
          <w:position w:val="7"/>
          <w:sz w:val="12"/>
        </w:rPr>
        <w:t>54</w:t>
      </w:r>
      <w:r>
        <w:rPr>
          <w:color w:val="231F20"/>
        </w:rPr>
        <w:t>; ante el carácter aflictivo de las sanciones disciplinarias y el simbólico del derecho punitivo, es necesario replantear tal axioma y extenderlo al derecho disciplinario en donde prime el ejercicio de </w:t>
      </w:r>
      <w:r>
        <w:rPr>
          <w:color w:val="231F20"/>
          <w:spacing w:val="-7"/>
        </w:rPr>
        <w:t>la </w:t>
      </w:r>
      <w:r>
        <w:rPr>
          <w:color w:val="231F20"/>
        </w:rPr>
        <w:t>defensa profesional y sea residual el de los estudiantes de consultorio</w:t>
      </w:r>
      <w:r>
        <w:rPr>
          <w:color w:val="231F20"/>
          <w:spacing w:val="43"/>
        </w:rPr>
        <w:t> </w:t>
      </w:r>
      <w:r>
        <w:rPr>
          <w:color w:val="231F20"/>
        </w:rPr>
        <w:t>jurídico.</w:t>
      </w:r>
    </w:p>
    <w:p>
      <w:pPr>
        <w:pStyle w:val="BodyText"/>
        <w:spacing w:line="273" w:lineRule="auto" w:before="182"/>
        <w:ind w:left="1363" w:right="1480" w:firstLine="359"/>
        <w:jc w:val="both"/>
      </w:pPr>
      <w:r>
        <w:rPr>
          <w:color w:val="231F20"/>
        </w:rPr>
        <w:t>El inciso cuarto del artículo 29 de la Carta Política que exige la defensa técnica obligatoria en sede penal  no  puede  ser  cortapisa  para  su inclusión en materia disciplinaria, cuya configuración –se reitera– está asignada a su desarrollo legal.</w:t>
      </w:r>
    </w:p>
    <w:p>
      <w:pPr>
        <w:spacing w:line="266" w:lineRule="auto" w:before="167"/>
        <w:ind w:left="1363" w:right="1482" w:firstLine="359"/>
        <w:jc w:val="both"/>
        <w:rPr>
          <w:rFonts w:ascii="Book Antiqua" w:hAnsi="Book Antiqua"/>
          <w:i/>
          <w:sz w:val="12"/>
        </w:rPr>
      </w:pPr>
      <w:r>
        <w:rPr>
          <w:color w:val="231F20"/>
          <w:spacing w:val="-3"/>
          <w:w w:val="110"/>
          <w:sz w:val="21"/>
        </w:rPr>
        <w:t>Señala</w:t>
      </w:r>
      <w:r>
        <w:rPr>
          <w:color w:val="231F20"/>
          <w:spacing w:val="-11"/>
          <w:w w:val="110"/>
          <w:sz w:val="21"/>
        </w:rPr>
        <w:t> </w:t>
      </w:r>
      <w:r>
        <w:rPr>
          <w:color w:val="231F20"/>
          <w:w w:val="110"/>
          <w:sz w:val="21"/>
        </w:rPr>
        <w:t>la</w:t>
      </w:r>
      <w:r>
        <w:rPr>
          <w:color w:val="231F20"/>
          <w:spacing w:val="-10"/>
          <w:w w:val="110"/>
          <w:sz w:val="21"/>
        </w:rPr>
        <w:t> </w:t>
      </w:r>
      <w:r>
        <w:rPr>
          <w:color w:val="231F20"/>
          <w:spacing w:val="-3"/>
          <w:w w:val="110"/>
          <w:sz w:val="21"/>
        </w:rPr>
        <w:t>Corte</w:t>
      </w:r>
      <w:r>
        <w:rPr>
          <w:color w:val="231F20"/>
          <w:spacing w:val="-10"/>
          <w:w w:val="110"/>
          <w:sz w:val="21"/>
        </w:rPr>
        <w:t> </w:t>
      </w:r>
      <w:r>
        <w:rPr>
          <w:color w:val="231F20"/>
          <w:spacing w:val="-3"/>
          <w:w w:val="110"/>
          <w:sz w:val="21"/>
        </w:rPr>
        <w:t>sobre</w:t>
      </w:r>
      <w:r>
        <w:rPr>
          <w:color w:val="231F20"/>
          <w:spacing w:val="-10"/>
          <w:w w:val="110"/>
          <w:sz w:val="21"/>
        </w:rPr>
        <w:t> </w:t>
      </w:r>
      <w:r>
        <w:rPr>
          <w:color w:val="231F20"/>
          <w:w w:val="110"/>
          <w:sz w:val="21"/>
        </w:rPr>
        <w:t>el</w:t>
      </w:r>
      <w:r>
        <w:rPr>
          <w:color w:val="231F20"/>
          <w:spacing w:val="-10"/>
          <w:w w:val="110"/>
          <w:sz w:val="21"/>
        </w:rPr>
        <w:t> </w:t>
      </w:r>
      <w:r>
        <w:rPr>
          <w:color w:val="231F20"/>
          <w:w w:val="110"/>
          <w:sz w:val="21"/>
        </w:rPr>
        <w:t>rol</w:t>
      </w:r>
      <w:r>
        <w:rPr>
          <w:color w:val="231F20"/>
          <w:spacing w:val="-10"/>
          <w:w w:val="110"/>
          <w:sz w:val="21"/>
        </w:rPr>
        <w:t> </w:t>
      </w:r>
      <w:r>
        <w:rPr>
          <w:color w:val="231F20"/>
          <w:w w:val="110"/>
          <w:sz w:val="21"/>
        </w:rPr>
        <w:t>en</w:t>
      </w:r>
      <w:r>
        <w:rPr>
          <w:color w:val="231F20"/>
          <w:spacing w:val="-10"/>
          <w:w w:val="110"/>
          <w:sz w:val="21"/>
        </w:rPr>
        <w:t> </w:t>
      </w:r>
      <w:r>
        <w:rPr>
          <w:color w:val="231F20"/>
          <w:w w:val="110"/>
          <w:sz w:val="21"/>
        </w:rPr>
        <w:t>la</w:t>
      </w:r>
      <w:r>
        <w:rPr>
          <w:color w:val="231F20"/>
          <w:spacing w:val="-10"/>
          <w:w w:val="110"/>
          <w:sz w:val="21"/>
        </w:rPr>
        <w:t> </w:t>
      </w:r>
      <w:r>
        <w:rPr>
          <w:color w:val="231F20"/>
          <w:spacing w:val="-3"/>
          <w:w w:val="110"/>
          <w:sz w:val="21"/>
        </w:rPr>
        <w:t>defensa</w:t>
      </w:r>
      <w:r>
        <w:rPr>
          <w:color w:val="231F20"/>
          <w:spacing w:val="-10"/>
          <w:w w:val="110"/>
          <w:sz w:val="21"/>
        </w:rPr>
        <w:t> </w:t>
      </w:r>
      <w:r>
        <w:rPr>
          <w:color w:val="231F20"/>
          <w:spacing w:val="-3"/>
          <w:w w:val="110"/>
          <w:sz w:val="21"/>
        </w:rPr>
        <w:t>técnica</w:t>
      </w:r>
      <w:r>
        <w:rPr>
          <w:color w:val="231F20"/>
          <w:spacing w:val="-10"/>
          <w:w w:val="110"/>
          <w:sz w:val="21"/>
        </w:rPr>
        <w:t> </w:t>
      </w:r>
      <w:r>
        <w:rPr>
          <w:color w:val="231F20"/>
          <w:w w:val="110"/>
          <w:sz w:val="21"/>
        </w:rPr>
        <w:t>que</w:t>
      </w:r>
      <w:r>
        <w:rPr>
          <w:color w:val="231F20"/>
          <w:spacing w:val="-10"/>
          <w:w w:val="110"/>
          <w:sz w:val="21"/>
        </w:rPr>
        <w:t> </w:t>
      </w:r>
      <w:r>
        <w:rPr>
          <w:color w:val="231F20"/>
          <w:spacing w:val="-3"/>
          <w:w w:val="110"/>
          <w:sz w:val="21"/>
        </w:rPr>
        <w:t>está</w:t>
      </w:r>
      <w:r>
        <w:rPr>
          <w:color w:val="231F20"/>
          <w:spacing w:val="-10"/>
          <w:w w:val="110"/>
          <w:sz w:val="21"/>
        </w:rPr>
        <w:t> </w:t>
      </w:r>
      <w:r>
        <w:rPr>
          <w:color w:val="231F20"/>
          <w:w w:val="110"/>
          <w:sz w:val="21"/>
        </w:rPr>
        <w:t>a</w:t>
      </w:r>
      <w:r>
        <w:rPr>
          <w:color w:val="231F20"/>
          <w:spacing w:val="-10"/>
          <w:w w:val="110"/>
          <w:sz w:val="21"/>
        </w:rPr>
        <w:t> </w:t>
      </w:r>
      <w:r>
        <w:rPr>
          <w:color w:val="231F20"/>
          <w:spacing w:val="-3"/>
          <w:w w:val="110"/>
          <w:sz w:val="21"/>
        </w:rPr>
        <w:t>cargo</w:t>
      </w:r>
      <w:r>
        <w:rPr>
          <w:color w:val="231F20"/>
          <w:spacing w:val="-10"/>
          <w:w w:val="110"/>
          <w:sz w:val="21"/>
        </w:rPr>
        <w:t> </w:t>
      </w:r>
      <w:r>
        <w:rPr>
          <w:color w:val="231F20"/>
          <w:w w:val="110"/>
          <w:sz w:val="21"/>
        </w:rPr>
        <w:t>de</w:t>
      </w:r>
      <w:r>
        <w:rPr>
          <w:color w:val="231F20"/>
          <w:spacing w:val="-10"/>
          <w:w w:val="110"/>
          <w:sz w:val="21"/>
        </w:rPr>
        <w:t> </w:t>
      </w:r>
      <w:r>
        <w:rPr>
          <w:color w:val="231F20"/>
          <w:spacing w:val="-3"/>
          <w:w w:val="110"/>
          <w:sz w:val="21"/>
        </w:rPr>
        <w:t>los estudiantes </w:t>
      </w:r>
      <w:r>
        <w:rPr>
          <w:color w:val="231F20"/>
          <w:w w:val="110"/>
          <w:sz w:val="21"/>
        </w:rPr>
        <w:t>de </w:t>
      </w:r>
      <w:r>
        <w:rPr>
          <w:color w:val="231F20"/>
          <w:spacing w:val="-3"/>
          <w:w w:val="110"/>
          <w:sz w:val="21"/>
        </w:rPr>
        <w:t>consultorio jurídico </w:t>
      </w:r>
      <w:r>
        <w:rPr>
          <w:rFonts w:ascii="Book Antiqua" w:hAnsi="Book Antiqua"/>
          <w:i/>
          <w:color w:val="231F20"/>
          <w:spacing w:val="-3"/>
          <w:w w:val="110"/>
          <w:sz w:val="21"/>
        </w:rPr>
        <w:t>“que </w:t>
      </w:r>
      <w:r>
        <w:rPr>
          <w:rFonts w:ascii="Book Antiqua" w:hAnsi="Book Antiqua"/>
          <w:i/>
          <w:color w:val="231F20"/>
          <w:w w:val="110"/>
          <w:sz w:val="21"/>
        </w:rPr>
        <w:t>la </w:t>
      </w:r>
      <w:r>
        <w:rPr>
          <w:rFonts w:ascii="Book Antiqua" w:hAnsi="Book Antiqua"/>
          <w:i/>
          <w:color w:val="231F20"/>
          <w:spacing w:val="-3"/>
          <w:w w:val="110"/>
          <w:sz w:val="21"/>
        </w:rPr>
        <w:t>certificación </w:t>
      </w:r>
      <w:r>
        <w:rPr>
          <w:rFonts w:ascii="Book Antiqua" w:hAnsi="Book Antiqua"/>
          <w:i/>
          <w:color w:val="231F20"/>
          <w:w w:val="110"/>
          <w:sz w:val="21"/>
        </w:rPr>
        <w:t>de </w:t>
      </w:r>
      <w:r>
        <w:rPr>
          <w:rFonts w:ascii="Book Antiqua" w:hAnsi="Book Antiqua"/>
          <w:i/>
          <w:color w:val="231F20"/>
          <w:spacing w:val="-3"/>
          <w:w w:val="110"/>
          <w:sz w:val="21"/>
        </w:rPr>
        <w:t>idoneidad </w:t>
      </w:r>
      <w:r>
        <w:rPr>
          <w:rFonts w:ascii="Book Antiqua" w:hAnsi="Book Antiqua"/>
          <w:i/>
          <w:color w:val="231F20"/>
          <w:w w:val="110"/>
          <w:sz w:val="21"/>
        </w:rPr>
        <w:t>que </w:t>
      </w:r>
      <w:r>
        <w:rPr>
          <w:rFonts w:ascii="Book Antiqua" w:hAnsi="Book Antiqua"/>
          <w:i/>
          <w:color w:val="231F20"/>
          <w:spacing w:val="-3"/>
          <w:w w:val="110"/>
          <w:sz w:val="21"/>
        </w:rPr>
        <w:t>las </w:t>
      </w:r>
      <w:r>
        <w:rPr>
          <w:rFonts w:ascii="Book Antiqua" w:hAnsi="Book Antiqua"/>
          <w:i/>
          <w:color w:val="231F20"/>
          <w:spacing w:val="-3"/>
          <w:w w:val="110"/>
          <w:sz w:val="21"/>
        </w:rPr>
        <w:t>universidades deban otorgar </w:t>
      </w:r>
      <w:r>
        <w:rPr>
          <w:rFonts w:ascii="Book Antiqua" w:hAnsi="Book Antiqua"/>
          <w:i/>
          <w:color w:val="231F20"/>
          <w:w w:val="110"/>
          <w:sz w:val="21"/>
        </w:rPr>
        <w:t>a los </w:t>
      </w:r>
      <w:r>
        <w:rPr>
          <w:rFonts w:ascii="Book Antiqua" w:hAnsi="Book Antiqua"/>
          <w:i/>
          <w:color w:val="231F20"/>
          <w:spacing w:val="-3"/>
          <w:w w:val="110"/>
          <w:sz w:val="21"/>
        </w:rPr>
        <w:t>estudiantes </w:t>
      </w:r>
      <w:r>
        <w:rPr>
          <w:rFonts w:ascii="Book Antiqua" w:hAnsi="Book Antiqua"/>
          <w:i/>
          <w:color w:val="231F20"/>
          <w:w w:val="110"/>
          <w:sz w:val="21"/>
        </w:rPr>
        <w:t>de </w:t>
      </w:r>
      <w:r>
        <w:rPr>
          <w:rFonts w:ascii="Book Antiqua" w:hAnsi="Book Antiqua"/>
          <w:i/>
          <w:color w:val="231F20"/>
          <w:spacing w:val="-3"/>
          <w:w w:val="110"/>
          <w:sz w:val="21"/>
        </w:rPr>
        <w:t>derecho </w:t>
      </w:r>
      <w:r>
        <w:rPr>
          <w:rFonts w:ascii="Book Antiqua" w:hAnsi="Book Antiqua"/>
          <w:i/>
          <w:color w:val="231F20"/>
          <w:w w:val="110"/>
          <w:sz w:val="21"/>
        </w:rPr>
        <w:t>de los </w:t>
      </w:r>
      <w:r>
        <w:rPr>
          <w:rFonts w:ascii="Book Antiqua" w:hAnsi="Book Antiqua"/>
          <w:i/>
          <w:color w:val="231F20"/>
          <w:spacing w:val="-3"/>
          <w:w w:val="110"/>
          <w:sz w:val="21"/>
        </w:rPr>
        <w:t>consultorios jurídicos</w:t>
      </w:r>
      <w:r>
        <w:rPr>
          <w:rFonts w:ascii="Book Antiqua" w:hAnsi="Book Antiqua"/>
          <w:i/>
          <w:color w:val="231F20"/>
          <w:spacing w:val="-29"/>
          <w:w w:val="110"/>
          <w:sz w:val="21"/>
        </w:rPr>
        <w:t> </w:t>
      </w:r>
      <w:r>
        <w:rPr>
          <w:rFonts w:ascii="Book Antiqua" w:hAnsi="Book Antiqua"/>
          <w:i/>
          <w:color w:val="231F20"/>
          <w:spacing w:val="-5"/>
          <w:w w:val="110"/>
          <w:sz w:val="21"/>
        </w:rPr>
        <w:t>para</w:t>
      </w:r>
      <w:r>
        <w:rPr>
          <w:rFonts w:ascii="Book Antiqua" w:hAnsi="Book Antiqua"/>
          <w:i/>
          <w:color w:val="231F20"/>
          <w:spacing w:val="-28"/>
          <w:w w:val="110"/>
          <w:sz w:val="21"/>
        </w:rPr>
        <w:t> </w:t>
      </w:r>
      <w:r>
        <w:rPr>
          <w:rFonts w:ascii="Book Antiqua" w:hAnsi="Book Antiqua"/>
          <w:i/>
          <w:color w:val="231F20"/>
          <w:spacing w:val="-3"/>
          <w:w w:val="110"/>
          <w:sz w:val="21"/>
        </w:rPr>
        <w:t>ejercer</w:t>
      </w:r>
      <w:r>
        <w:rPr>
          <w:rFonts w:ascii="Book Antiqua" w:hAnsi="Book Antiqua"/>
          <w:i/>
          <w:color w:val="231F20"/>
          <w:spacing w:val="-28"/>
          <w:w w:val="110"/>
          <w:sz w:val="21"/>
        </w:rPr>
        <w:t> </w:t>
      </w:r>
      <w:r>
        <w:rPr>
          <w:rFonts w:ascii="Book Antiqua" w:hAnsi="Book Antiqua"/>
          <w:i/>
          <w:color w:val="231F20"/>
          <w:w w:val="110"/>
          <w:sz w:val="21"/>
        </w:rPr>
        <w:t>la</w:t>
      </w:r>
      <w:r>
        <w:rPr>
          <w:rFonts w:ascii="Book Antiqua" w:hAnsi="Book Antiqua"/>
          <w:i/>
          <w:color w:val="231F20"/>
          <w:spacing w:val="-29"/>
          <w:w w:val="110"/>
          <w:sz w:val="21"/>
        </w:rPr>
        <w:t> </w:t>
      </w:r>
      <w:r>
        <w:rPr>
          <w:rFonts w:ascii="Book Antiqua" w:hAnsi="Book Antiqua"/>
          <w:i/>
          <w:color w:val="231F20"/>
          <w:spacing w:val="-3"/>
          <w:w w:val="110"/>
          <w:sz w:val="21"/>
        </w:rPr>
        <w:t>defensa</w:t>
      </w:r>
      <w:r>
        <w:rPr>
          <w:rFonts w:ascii="Book Antiqua" w:hAnsi="Book Antiqua"/>
          <w:i/>
          <w:color w:val="231F20"/>
          <w:spacing w:val="-28"/>
          <w:w w:val="110"/>
          <w:sz w:val="21"/>
        </w:rPr>
        <w:t> </w:t>
      </w:r>
      <w:r>
        <w:rPr>
          <w:rFonts w:ascii="Book Antiqua" w:hAnsi="Book Antiqua"/>
          <w:i/>
          <w:color w:val="231F20"/>
          <w:spacing w:val="-3"/>
          <w:w w:val="110"/>
          <w:sz w:val="21"/>
        </w:rPr>
        <w:t>técnica,</w:t>
      </w:r>
      <w:r>
        <w:rPr>
          <w:rFonts w:ascii="Book Antiqua" w:hAnsi="Book Antiqua"/>
          <w:i/>
          <w:color w:val="231F20"/>
          <w:spacing w:val="-34"/>
          <w:w w:val="110"/>
          <w:sz w:val="21"/>
        </w:rPr>
        <w:t> </w:t>
      </w:r>
      <w:r>
        <w:rPr>
          <w:rFonts w:ascii="Book Antiqua" w:hAnsi="Book Antiqua"/>
          <w:i/>
          <w:color w:val="231F20"/>
          <w:w w:val="110"/>
          <w:sz w:val="21"/>
        </w:rPr>
        <w:t>no</w:t>
      </w:r>
      <w:r>
        <w:rPr>
          <w:rFonts w:ascii="Book Antiqua" w:hAnsi="Book Antiqua"/>
          <w:i/>
          <w:color w:val="231F20"/>
          <w:spacing w:val="-28"/>
          <w:w w:val="110"/>
          <w:sz w:val="21"/>
        </w:rPr>
        <w:t> </w:t>
      </w:r>
      <w:r>
        <w:rPr>
          <w:rFonts w:ascii="Book Antiqua" w:hAnsi="Book Antiqua"/>
          <w:i/>
          <w:color w:val="231F20"/>
          <w:spacing w:val="-3"/>
          <w:w w:val="110"/>
          <w:sz w:val="21"/>
        </w:rPr>
        <w:t>puede</w:t>
      </w:r>
      <w:r>
        <w:rPr>
          <w:rFonts w:ascii="Book Antiqua" w:hAnsi="Book Antiqua"/>
          <w:i/>
          <w:color w:val="231F20"/>
          <w:spacing w:val="-28"/>
          <w:w w:val="110"/>
          <w:sz w:val="21"/>
        </w:rPr>
        <w:t> </w:t>
      </w:r>
      <w:r>
        <w:rPr>
          <w:rFonts w:ascii="Book Antiqua" w:hAnsi="Book Antiqua"/>
          <w:i/>
          <w:color w:val="231F20"/>
          <w:w w:val="110"/>
          <w:sz w:val="21"/>
        </w:rPr>
        <w:t>de</w:t>
      </w:r>
      <w:r>
        <w:rPr>
          <w:rFonts w:ascii="Book Antiqua" w:hAnsi="Book Antiqua"/>
          <w:i/>
          <w:color w:val="231F20"/>
          <w:spacing w:val="-28"/>
          <w:w w:val="110"/>
          <w:sz w:val="21"/>
        </w:rPr>
        <w:t> </w:t>
      </w:r>
      <w:r>
        <w:rPr>
          <w:rFonts w:ascii="Book Antiqua" w:hAnsi="Book Antiqua"/>
          <w:i/>
          <w:color w:val="231F20"/>
          <w:spacing w:val="-3"/>
          <w:w w:val="110"/>
          <w:sz w:val="21"/>
        </w:rPr>
        <w:t>ningún</w:t>
      </w:r>
      <w:r>
        <w:rPr>
          <w:rFonts w:ascii="Book Antiqua" w:hAnsi="Book Antiqua"/>
          <w:i/>
          <w:color w:val="231F20"/>
          <w:spacing w:val="-29"/>
          <w:w w:val="110"/>
          <w:sz w:val="21"/>
        </w:rPr>
        <w:t> </w:t>
      </w:r>
      <w:r>
        <w:rPr>
          <w:rFonts w:ascii="Book Antiqua" w:hAnsi="Book Antiqua"/>
          <w:i/>
          <w:color w:val="231F20"/>
          <w:spacing w:val="-3"/>
          <w:w w:val="110"/>
          <w:sz w:val="21"/>
        </w:rPr>
        <w:t>modo</w:t>
      </w:r>
      <w:r>
        <w:rPr>
          <w:rFonts w:ascii="Book Antiqua" w:hAnsi="Book Antiqua"/>
          <w:i/>
          <w:color w:val="231F20"/>
          <w:spacing w:val="-28"/>
          <w:w w:val="110"/>
          <w:sz w:val="21"/>
        </w:rPr>
        <w:t> </w:t>
      </w:r>
      <w:r>
        <w:rPr>
          <w:rFonts w:ascii="Book Antiqua" w:hAnsi="Book Antiqua"/>
          <w:i/>
          <w:color w:val="231F20"/>
          <w:spacing w:val="-4"/>
          <w:w w:val="110"/>
          <w:sz w:val="21"/>
        </w:rPr>
        <w:t>circunscribirse </w:t>
      </w:r>
      <w:r>
        <w:rPr>
          <w:rFonts w:ascii="Book Antiqua" w:hAnsi="Book Antiqua"/>
          <w:i/>
          <w:color w:val="231F20"/>
          <w:spacing w:val="-3"/>
          <w:w w:val="110"/>
          <w:sz w:val="21"/>
        </w:rPr>
        <w:t>exclusivamente</w:t>
      </w:r>
      <w:r>
        <w:rPr>
          <w:rFonts w:ascii="Book Antiqua" w:hAnsi="Book Antiqua"/>
          <w:i/>
          <w:color w:val="231F20"/>
          <w:spacing w:val="-11"/>
          <w:w w:val="110"/>
          <w:sz w:val="21"/>
        </w:rPr>
        <w:t> </w:t>
      </w:r>
      <w:r>
        <w:rPr>
          <w:rFonts w:ascii="Book Antiqua" w:hAnsi="Book Antiqua"/>
          <w:i/>
          <w:color w:val="231F20"/>
          <w:w w:val="110"/>
          <w:sz w:val="21"/>
        </w:rPr>
        <w:t>a</w:t>
      </w:r>
      <w:r>
        <w:rPr>
          <w:rFonts w:ascii="Book Antiqua" w:hAnsi="Book Antiqua"/>
          <w:i/>
          <w:color w:val="231F20"/>
          <w:spacing w:val="-10"/>
          <w:w w:val="110"/>
          <w:sz w:val="21"/>
        </w:rPr>
        <w:t> </w:t>
      </w:r>
      <w:r>
        <w:rPr>
          <w:rFonts w:ascii="Book Antiqua" w:hAnsi="Book Antiqua"/>
          <w:i/>
          <w:color w:val="231F20"/>
          <w:w w:val="110"/>
          <w:sz w:val="21"/>
        </w:rPr>
        <w:t>la</w:t>
      </w:r>
      <w:r>
        <w:rPr>
          <w:rFonts w:ascii="Book Antiqua" w:hAnsi="Book Antiqua"/>
          <w:i/>
          <w:color w:val="231F20"/>
          <w:spacing w:val="-10"/>
          <w:w w:val="110"/>
          <w:sz w:val="21"/>
        </w:rPr>
        <w:t> </w:t>
      </w:r>
      <w:r>
        <w:rPr>
          <w:rFonts w:ascii="Book Antiqua" w:hAnsi="Book Antiqua"/>
          <w:i/>
          <w:color w:val="231F20"/>
          <w:spacing w:val="-5"/>
          <w:w w:val="110"/>
          <w:sz w:val="21"/>
        </w:rPr>
        <w:t>valoración</w:t>
      </w:r>
      <w:r>
        <w:rPr>
          <w:rFonts w:ascii="Book Antiqua" w:hAnsi="Book Antiqua"/>
          <w:i/>
          <w:color w:val="231F20"/>
          <w:spacing w:val="-11"/>
          <w:w w:val="110"/>
          <w:sz w:val="21"/>
        </w:rPr>
        <w:t> </w:t>
      </w:r>
      <w:r>
        <w:rPr>
          <w:rFonts w:ascii="Book Antiqua" w:hAnsi="Book Antiqua"/>
          <w:i/>
          <w:color w:val="231F20"/>
          <w:spacing w:val="-3"/>
          <w:w w:val="110"/>
          <w:sz w:val="21"/>
        </w:rPr>
        <w:t>académica</w:t>
      </w:r>
      <w:r>
        <w:rPr>
          <w:rFonts w:ascii="Book Antiqua" w:hAnsi="Book Antiqua"/>
          <w:i/>
          <w:color w:val="231F20"/>
          <w:spacing w:val="-10"/>
          <w:w w:val="110"/>
          <w:sz w:val="21"/>
        </w:rPr>
        <w:t> </w:t>
      </w:r>
      <w:r>
        <w:rPr>
          <w:rFonts w:ascii="Book Antiqua" w:hAnsi="Book Antiqua"/>
          <w:i/>
          <w:color w:val="231F20"/>
          <w:w w:val="110"/>
          <w:sz w:val="21"/>
        </w:rPr>
        <w:t>de</w:t>
      </w:r>
      <w:r>
        <w:rPr>
          <w:rFonts w:ascii="Book Antiqua" w:hAnsi="Book Antiqua"/>
          <w:i/>
          <w:color w:val="231F20"/>
          <w:spacing w:val="-10"/>
          <w:w w:val="110"/>
          <w:sz w:val="21"/>
        </w:rPr>
        <w:t> </w:t>
      </w:r>
      <w:r>
        <w:rPr>
          <w:rFonts w:ascii="Book Antiqua" w:hAnsi="Book Antiqua"/>
          <w:i/>
          <w:color w:val="231F20"/>
          <w:w w:val="110"/>
          <w:sz w:val="21"/>
        </w:rPr>
        <w:t>la</w:t>
      </w:r>
      <w:r>
        <w:rPr>
          <w:rFonts w:ascii="Book Antiqua" w:hAnsi="Book Antiqua"/>
          <w:i/>
          <w:color w:val="231F20"/>
          <w:spacing w:val="-11"/>
          <w:w w:val="110"/>
          <w:sz w:val="21"/>
        </w:rPr>
        <w:t> </w:t>
      </w:r>
      <w:r>
        <w:rPr>
          <w:rFonts w:ascii="Book Antiqua" w:hAnsi="Book Antiqua"/>
          <w:i/>
          <w:color w:val="231F20"/>
          <w:spacing w:val="-3"/>
          <w:w w:val="110"/>
          <w:sz w:val="21"/>
        </w:rPr>
        <w:t>persona,</w:t>
      </w:r>
      <w:r>
        <w:rPr>
          <w:rFonts w:ascii="Book Antiqua" w:hAnsi="Book Antiqua"/>
          <w:i/>
          <w:color w:val="231F20"/>
          <w:spacing w:val="-17"/>
          <w:w w:val="110"/>
          <w:sz w:val="21"/>
        </w:rPr>
        <w:t> </w:t>
      </w:r>
      <w:r>
        <w:rPr>
          <w:rFonts w:ascii="Book Antiqua" w:hAnsi="Book Antiqua"/>
          <w:i/>
          <w:color w:val="231F20"/>
          <w:spacing w:val="-3"/>
          <w:w w:val="110"/>
          <w:sz w:val="21"/>
        </w:rPr>
        <w:t>sino</w:t>
      </w:r>
      <w:r>
        <w:rPr>
          <w:rFonts w:ascii="Book Antiqua" w:hAnsi="Book Antiqua"/>
          <w:i/>
          <w:color w:val="231F20"/>
          <w:spacing w:val="-10"/>
          <w:w w:val="110"/>
          <w:sz w:val="21"/>
        </w:rPr>
        <w:t> </w:t>
      </w:r>
      <w:r>
        <w:rPr>
          <w:rFonts w:ascii="Book Antiqua" w:hAnsi="Book Antiqua"/>
          <w:i/>
          <w:color w:val="231F20"/>
          <w:w w:val="110"/>
          <w:sz w:val="21"/>
        </w:rPr>
        <w:t>que</w:t>
      </w:r>
      <w:r>
        <w:rPr>
          <w:rFonts w:ascii="Book Antiqua" w:hAnsi="Book Antiqua"/>
          <w:i/>
          <w:color w:val="231F20"/>
          <w:spacing w:val="-10"/>
          <w:w w:val="110"/>
          <w:sz w:val="21"/>
        </w:rPr>
        <w:t> </w:t>
      </w:r>
      <w:r>
        <w:rPr>
          <w:rFonts w:ascii="Book Antiqua" w:hAnsi="Book Antiqua"/>
          <w:i/>
          <w:color w:val="231F20"/>
          <w:spacing w:val="-3"/>
          <w:w w:val="110"/>
          <w:sz w:val="21"/>
        </w:rPr>
        <w:t>debe</w:t>
      </w:r>
      <w:r>
        <w:rPr>
          <w:rFonts w:ascii="Book Antiqua" w:hAnsi="Book Antiqua"/>
          <w:i/>
          <w:color w:val="231F20"/>
          <w:spacing w:val="-11"/>
          <w:w w:val="110"/>
          <w:sz w:val="21"/>
        </w:rPr>
        <w:t> </w:t>
      </w:r>
      <w:r>
        <w:rPr>
          <w:rFonts w:ascii="Book Antiqua" w:hAnsi="Book Antiqua"/>
          <w:i/>
          <w:color w:val="231F20"/>
          <w:spacing w:val="-3"/>
          <w:w w:val="110"/>
          <w:sz w:val="21"/>
        </w:rPr>
        <w:t>incluir</w:t>
      </w:r>
      <w:r>
        <w:rPr>
          <w:rFonts w:ascii="Book Antiqua" w:hAnsi="Book Antiqua"/>
          <w:i/>
          <w:color w:val="231F20"/>
          <w:spacing w:val="-10"/>
          <w:w w:val="110"/>
          <w:sz w:val="21"/>
        </w:rPr>
        <w:t> </w:t>
      </w:r>
      <w:r>
        <w:rPr>
          <w:rFonts w:ascii="Book Antiqua" w:hAnsi="Book Antiqua"/>
          <w:i/>
          <w:color w:val="231F20"/>
          <w:spacing w:val="-3"/>
          <w:w w:val="110"/>
          <w:sz w:val="21"/>
        </w:rPr>
        <w:t>el comportamiento </w:t>
      </w:r>
      <w:r>
        <w:rPr>
          <w:rFonts w:ascii="Book Antiqua" w:hAnsi="Book Antiqua"/>
          <w:i/>
          <w:color w:val="231F20"/>
          <w:spacing w:val="-5"/>
          <w:w w:val="110"/>
          <w:sz w:val="21"/>
        </w:rPr>
        <w:t>moral </w:t>
      </w:r>
      <w:r>
        <w:rPr>
          <w:rFonts w:ascii="Book Antiqua" w:hAnsi="Book Antiqua"/>
          <w:i/>
          <w:color w:val="231F20"/>
          <w:w w:val="110"/>
          <w:sz w:val="21"/>
        </w:rPr>
        <w:t>y </w:t>
      </w:r>
      <w:r>
        <w:rPr>
          <w:rFonts w:ascii="Book Antiqua" w:hAnsi="Book Antiqua"/>
          <w:i/>
          <w:color w:val="231F20"/>
          <w:spacing w:val="-3"/>
          <w:w w:val="110"/>
          <w:sz w:val="21"/>
        </w:rPr>
        <w:t>ético </w:t>
      </w:r>
      <w:r>
        <w:rPr>
          <w:rFonts w:ascii="Book Antiqua" w:hAnsi="Book Antiqua"/>
          <w:i/>
          <w:color w:val="231F20"/>
          <w:w w:val="110"/>
          <w:sz w:val="21"/>
        </w:rPr>
        <w:t>que el </w:t>
      </w:r>
      <w:r>
        <w:rPr>
          <w:rFonts w:ascii="Book Antiqua" w:hAnsi="Book Antiqua"/>
          <w:i/>
          <w:color w:val="231F20"/>
          <w:spacing w:val="-3"/>
          <w:w w:val="110"/>
          <w:sz w:val="21"/>
        </w:rPr>
        <w:t>estudiante </w:t>
      </w:r>
      <w:r>
        <w:rPr>
          <w:rFonts w:ascii="Book Antiqua" w:hAnsi="Book Antiqua"/>
          <w:i/>
          <w:color w:val="231F20"/>
          <w:w w:val="110"/>
          <w:sz w:val="21"/>
        </w:rPr>
        <w:t>ha </w:t>
      </w:r>
      <w:r>
        <w:rPr>
          <w:rFonts w:ascii="Book Antiqua" w:hAnsi="Book Antiqua"/>
          <w:i/>
          <w:color w:val="231F20"/>
          <w:spacing w:val="-4"/>
          <w:w w:val="110"/>
          <w:sz w:val="21"/>
        </w:rPr>
        <w:t>demostrado </w:t>
      </w:r>
      <w:r>
        <w:rPr>
          <w:rFonts w:ascii="Book Antiqua" w:hAnsi="Book Antiqua"/>
          <w:i/>
          <w:color w:val="231F20"/>
          <w:w w:val="110"/>
          <w:sz w:val="21"/>
        </w:rPr>
        <w:t>a lo </w:t>
      </w:r>
      <w:r>
        <w:rPr>
          <w:rFonts w:ascii="Book Antiqua" w:hAnsi="Book Antiqua"/>
          <w:i/>
          <w:color w:val="231F20"/>
          <w:spacing w:val="-3"/>
          <w:w w:val="110"/>
          <w:sz w:val="21"/>
        </w:rPr>
        <w:t>largo de </w:t>
      </w:r>
      <w:r>
        <w:rPr>
          <w:rFonts w:ascii="Book Antiqua" w:hAnsi="Book Antiqua"/>
          <w:i/>
          <w:color w:val="231F20"/>
          <w:w w:val="110"/>
          <w:sz w:val="21"/>
        </w:rPr>
        <w:t>sus</w:t>
      </w:r>
      <w:r>
        <w:rPr>
          <w:rFonts w:ascii="Book Antiqua" w:hAnsi="Book Antiqua"/>
          <w:i/>
          <w:color w:val="231F20"/>
          <w:spacing w:val="-13"/>
          <w:w w:val="110"/>
          <w:sz w:val="21"/>
        </w:rPr>
        <w:t> </w:t>
      </w:r>
      <w:r>
        <w:rPr>
          <w:rFonts w:ascii="Book Antiqua" w:hAnsi="Book Antiqua"/>
          <w:i/>
          <w:color w:val="231F20"/>
          <w:spacing w:val="-4"/>
          <w:w w:val="110"/>
          <w:sz w:val="21"/>
        </w:rPr>
        <w:t>carrera</w:t>
      </w:r>
      <w:r>
        <w:rPr>
          <w:rFonts w:ascii="Book Antiqua" w:hAnsi="Book Antiqua"/>
          <w:i/>
          <w:color w:val="231F20"/>
          <w:spacing w:val="-13"/>
          <w:w w:val="110"/>
          <w:sz w:val="21"/>
        </w:rPr>
        <w:t> </w:t>
      </w:r>
      <w:r>
        <w:rPr>
          <w:rFonts w:ascii="Book Antiqua" w:hAnsi="Book Antiqua"/>
          <w:i/>
          <w:color w:val="231F20"/>
          <w:spacing w:val="-3"/>
          <w:w w:val="110"/>
          <w:sz w:val="21"/>
        </w:rPr>
        <w:t>universitaria.</w:t>
      </w:r>
      <w:r>
        <w:rPr>
          <w:rFonts w:ascii="Book Antiqua" w:hAnsi="Book Antiqua"/>
          <w:i/>
          <w:color w:val="231F20"/>
          <w:spacing w:val="-17"/>
          <w:w w:val="110"/>
          <w:sz w:val="21"/>
        </w:rPr>
        <w:t> </w:t>
      </w:r>
      <w:r>
        <w:rPr>
          <w:rFonts w:ascii="Book Antiqua" w:hAnsi="Book Antiqua"/>
          <w:i/>
          <w:color w:val="231F20"/>
          <w:w w:val="110"/>
          <w:sz w:val="21"/>
        </w:rPr>
        <w:t>Lo</w:t>
      </w:r>
      <w:r>
        <w:rPr>
          <w:rFonts w:ascii="Book Antiqua" w:hAnsi="Book Antiqua"/>
          <w:i/>
          <w:color w:val="231F20"/>
          <w:spacing w:val="-13"/>
          <w:w w:val="110"/>
          <w:sz w:val="21"/>
        </w:rPr>
        <w:t> </w:t>
      </w:r>
      <w:r>
        <w:rPr>
          <w:rFonts w:ascii="Book Antiqua" w:hAnsi="Book Antiqua"/>
          <w:i/>
          <w:color w:val="231F20"/>
          <w:spacing w:val="-3"/>
          <w:w w:val="110"/>
          <w:sz w:val="21"/>
        </w:rPr>
        <w:t>anterior</w:t>
      </w:r>
      <w:r>
        <w:rPr>
          <w:rFonts w:ascii="Book Antiqua" w:hAnsi="Book Antiqua"/>
          <w:i/>
          <w:color w:val="231F20"/>
          <w:spacing w:val="-12"/>
          <w:w w:val="110"/>
          <w:sz w:val="21"/>
        </w:rPr>
        <w:t> </w:t>
      </w:r>
      <w:r>
        <w:rPr>
          <w:rFonts w:ascii="Book Antiqua" w:hAnsi="Book Antiqua"/>
          <w:i/>
          <w:color w:val="231F20"/>
          <w:spacing w:val="-3"/>
          <w:w w:val="110"/>
          <w:sz w:val="21"/>
        </w:rPr>
        <w:t>porque,</w:t>
      </w:r>
      <w:r>
        <w:rPr>
          <w:rFonts w:ascii="Book Antiqua" w:hAnsi="Book Antiqua"/>
          <w:i/>
          <w:color w:val="231F20"/>
          <w:spacing w:val="-18"/>
          <w:w w:val="110"/>
          <w:sz w:val="21"/>
        </w:rPr>
        <w:t> </w:t>
      </w:r>
      <w:r>
        <w:rPr>
          <w:rFonts w:ascii="Book Antiqua" w:hAnsi="Book Antiqua"/>
          <w:i/>
          <w:color w:val="231F20"/>
          <w:w w:val="110"/>
          <w:sz w:val="21"/>
        </w:rPr>
        <w:t>de</w:t>
      </w:r>
      <w:r>
        <w:rPr>
          <w:rFonts w:ascii="Book Antiqua" w:hAnsi="Book Antiqua"/>
          <w:i/>
          <w:color w:val="231F20"/>
          <w:spacing w:val="-12"/>
          <w:w w:val="110"/>
          <w:sz w:val="21"/>
        </w:rPr>
        <w:t> </w:t>
      </w:r>
      <w:r>
        <w:rPr>
          <w:rFonts w:ascii="Book Antiqua" w:hAnsi="Book Antiqua"/>
          <w:i/>
          <w:color w:val="231F20"/>
          <w:w w:val="110"/>
          <w:sz w:val="21"/>
        </w:rPr>
        <w:t>una</w:t>
      </w:r>
      <w:r>
        <w:rPr>
          <w:rFonts w:ascii="Book Antiqua" w:hAnsi="Book Antiqua"/>
          <w:i/>
          <w:color w:val="231F20"/>
          <w:spacing w:val="-13"/>
          <w:w w:val="110"/>
          <w:sz w:val="21"/>
        </w:rPr>
        <w:t> </w:t>
      </w:r>
      <w:r>
        <w:rPr>
          <w:rFonts w:ascii="Book Antiqua" w:hAnsi="Book Antiqua"/>
          <w:i/>
          <w:color w:val="231F20"/>
          <w:spacing w:val="-3"/>
          <w:w w:val="110"/>
          <w:sz w:val="21"/>
        </w:rPr>
        <w:t>parte,</w:t>
      </w:r>
      <w:r>
        <w:rPr>
          <w:rFonts w:ascii="Book Antiqua" w:hAnsi="Book Antiqua"/>
          <w:i/>
          <w:color w:val="231F20"/>
          <w:spacing w:val="-18"/>
          <w:w w:val="110"/>
          <w:sz w:val="21"/>
        </w:rPr>
        <w:t> </w:t>
      </w:r>
      <w:r>
        <w:rPr>
          <w:rFonts w:ascii="Book Antiqua" w:hAnsi="Book Antiqua"/>
          <w:i/>
          <w:color w:val="231F20"/>
          <w:w w:val="110"/>
          <w:sz w:val="21"/>
        </w:rPr>
        <w:t>la</w:t>
      </w:r>
      <w:r>
        <w:rPr>
          <w:rFonts w:ascii="Book Antiqua" w:hAnsi="Book Antiqua"/>
          <w:i/>
          <w:color w:val="231F20"/>
          <w:spacing w:val="-12"/>
          <w:w w:val="110"/>
          <w:sz w:val="21"/>
        </w:rPr>
        <w:t> </w:t>
      </w:r>
      <w:r>
        <w:rPr>
          <w:rFonts w:ascii="Book Antiqua" w:hAnsi="Book Antiqua"/>
          <w:i/>
          <w:color w:val="231F20"/>
          <w:spacing w:val="-3"/>
          <w:w w:val="110"/>
          <w:sz w:val="21"/>
        </w:rPr>
        <w:t>jurisprudencia</w:t>
      </w:r>
      <w:r>
        <w:rPr>
          <w:rFonts w:ascii="Book Antiqua" w:hAnsi="Book Antiqua"/>
          <w:i/>
          <w:color w:val="231F20"/>
          <w:spacing w:val="-13"/>
          <w:w w:val="110"/>
          <w:sz w:val="21"/>
        </w:rPr>
        <w:t> </w:t>
      </w:r>
      <w:r>
        <w:rPr>
          <w:rFonts w:ascii="Book Antiqua" w:hAnsi="Book Antiqua"/>
          <w:i/>
          <w:color w:val="231F20"/>
          <w:spacing w:val="-3"/>
          <w:w w:val="110"/>
          <w:sz w:val="21"/>
        </w:rPr>
        <w:t>de esta</w:t>
      </w:r>
      <w:r>
        <w:rPr>
          <w:rFonts w:ascii="Book Antiqua" w:hAnsi="Book Antiqua"/>
          <w:i/>
          <w:color w:val="231F20"/>
          <w:spacing w:val="-13"/>
          <w:w w:val="110"/>
          <w:sz w:val="21"/>
        </w:rPr>
        <w:t> </w:t>
      </w:r>
      <w:r>
        <w:rPr>
          <w:rFonts w:ascii="Book Antiqua" w:hAnsi="Book Antiqua"/>
          <w:i/>
          <w:color w:val="231F20"/>
          <w:spacing w:val="-3"/>
          <w:w w:val="110"/>
          <w:sz w:val="21"/>
        </w:rPr>
        <w:t>Corte</w:t>
      </w:r>
      <w:r>
        <w:rPr>
          <w:rFonts w:ascii="Book Antiqua" w:hAnsi="Book Antiqua"/>
          <w:i/>
          <w:color w:val="231F20"/>
          <w:spacing w:val="-12"/>
          <w:w w:val="110"/>
          <w:sz w:val="21"/>
        </w:rPr>
        <w:t> </w:t>
      </w:r>
      <w:r>
        <w:rPr>
          <w:rFonts w:ascii="Book Antiqua" w:hAnsi="Book Antiqua"/>
          <w:i/>
          <w:color w:val="231F20"/>
          <w:w w:val="110"/>
          <w:sz w:val="21"/>
        </w:rPr>
        <w:t>ha</w:t>
      </w:r>
      <w:r>
        <w:rPr>
          <w:rFonts w:ascii="Book Antiqua" w:hAnsi="Book Antiqua"/>
          <w:i/>
          <w:color w:val="231F20"/>
          <w:spacing w:val="-13"/>
          <w:w w:val="110"/>
          <w:sz w:val="21"/>
        </w:rPr>
        <w:t> </w:t>
      </w:r>
      <w:r>
        <w:rPr>
          <w:rFonts w:ascii="Book Antiqua" w:hAnsi="Book Antiqua"/>
          <w:i/>
          <w:color w:val="231F20"/>
          <w:spacing w:val="-3"/>
          <w:w w:val="110"/>
          <w:sz w:val="21"/>
        </w:rPr>
        <w:t>sido</w:t>
      </w:r>
      <w:r>
        <w:rPr>
          <w:rFonts w:ascii="Book Antiqua" w:hAnsi="Book Antiqua"/>
          <w:i/>
          <w:color w:val="231F20"/>
          <w:spacing w:val="-12"/>
          <w:w w:val="110"/>
          <w:sz w:val="21"/>
        </w:rPr>
        <w:t> </w:t>
      </w:r>
      <w:r>
        <w:rPr>
          <w:rFonts w:ascii="Book Antiqua" w:hAnsi="Book Antiqua"/>
          <w:i/>
          <w:color w:val="231F20"/>
          <w:spacing w:val="-5"/>
          <w:w w:val="110"/>
          <w:sz w:val="21"/>
        </w:rPr>
        <w:t>clara</w:t>
      </w:r>
      <w:r>
        <w:rPr>
          <w:rFonts w:ascii="Book Antiqua" w:hAnsi="Book Antiqua"/>
          <w:i/>
          <w:color w:val="231F20"/>
          <w:spacing w:val="-12"/>
          <w:w w:val="110"/>
          <w:sz w:val="21"/>
        </w:rPr>
        <w:t> </w:t>
      </w:r>
      <w:r>
        <w:rPr>
          <w:rFonts w:ascii="Book Antiqua" w:hAnsi="Book Antiqua"/>
          <w:i/>
          <w:color w:val="231F20"/>
          <w:w w:val="110"/>
          <w:sz w:val="21"/>
        </w:rPr>
        <w:t>en</w:t>
      </w:r>
      <w:r>
        <w:rPr>
          <w:rFonts w:ascii="Book Antiqua" w:hAnsi="Book Antiqua"/>
          <w:i/>
          <w:color w:val="231F20"/>
          <w:spacing w:val="-13"/>
          <w:w w:val="110"/>
          <w:sz w:val="21"/>
        </w:rPr>
        <w:t> </w:t>
      </w:r>
      <w:r>
        <w:rPr>
          <w:rFonts w:ascii="Book Antiqua" w:hAnsi="Book Antiqua"/>
          <w:i/>
          <w:color w:val="231F20"/>
          <w:spacing w:val="-3"/>
          <w:w w:val="110"/>
          <w:sz w:val="21"/>
        </w:rPr>
        <w:t>resaltar</w:t>
      </w:r>
      <w:r>
        <w:rPr>
          <w:rFonts w:ascii="Book Antiqua" w:hAnsi="Book Antiqua"/>
          <w:i/>
          <w:color w:val="231F20"/>
          <w:spacing w:val="-12"/>
          <w:w w:val="110"/>
          <w:sz w:val="21"/>
        </w:rPr>
        <w:t> </w:t>
      </w:r>
      <w:r>
        <w:rPr>
          <w:rFonts w:ascii="Book Antiqua" w:hAnsi="Book Antiqua"/>
          <w:i/>
          <w:color w:val="231F20"/>
          <w:w w:val="110"/>
          <w:sz w:val="21"/>
        </w:rPr>
        <w:t>que</w:t>
      </w:r>
      <w:r>
        <w:rPr>
          <w:rFonts w:ascii="Book Antiqua" w:hAnsi="Book Antiqua"/>
          <w:i/>
          <w:color w:val="231F20"/>
          <w:spacing w:val="-12"/>
          <w:w w:val="110"/>
          <w:sz w:val="21"/>
        </w:rPr>
        <w:t> </w:t>
      </w:r>
      <w:r>
        <w:rPr>
          <w:rFonts w:ascii="Book Antiqua" w:hAnsi="Book Antiqua"/>
          <w:i/>
          <w:color w:val="231F20"/>
          <w:spacing w:val="-3"/>
          <w:w w:val="110"/>
          <w:sz w:val="21"/>
        </w:rPr>
        <w:t>quien</w:t>
      </w:r>
      <w:r>
        <w:rPr>
          <w:rFonts w:ascii="Book Antiqua" w:hAnsi="Book Antiqua"/>
          <w:i/>
          <w:color w:val="231F20"/>
          <w:spacing w:val="-13"/>
          <w:w w:val="110"/>
          <w:sz w:val="21"/>
        </w:rPr>
        <w:t> </w:t>
      </w:r>
      <w:r>
        <w:rPr>
          <w:rFonts w:ascii="Book Antiqua" w:hAnsi="Book Antiqua"/>
          <w:i/>
          <w:color w:val="231F20"/>
          <w:spacing w:val="-3"/>
          <w:w w:val="110"/>
          <w:sz w:val="21"/>
        </w:rPr>
        <w:t>asista</w:t>
      </w:r>
      <w:r>
        <w:rPr>
          <w:rFonts w:ascii="Book Antiqua" w:hAnsi="Book Antiqua"/>
          <w:i/>
          <w:color w:val="231F20"/>
          <w:spacing w:val="-12"/>
          <w:w w:val="110"/>
          <w:sz w:val="21"/>
        </w:rPr>
        <w:t> </w:t>
      </w:r>
      <w:r>
        <w:rPr>
          <w:rFonts w:ascii="Book Antiqua" w:hAnsi="Book Antiqua"/>
          <w:i/>
          <w:color w:val="231F20"/>
          <w:w w:val="110"/>
          <w:sz w:val="21"/>
        </w:rPr>
        <w:t>a</w:t>
      </w:r>
      <w:r>
        <w:rPr>
          <w:rFonts w:ascii="Book Antiqua" w:hAnsi="Book Antiqua"/>
          <w:i/>
          <w:color w:val="231F20"/>
          <w:spacing w:val="-13"/>
          <w:w w:val="110"/>
          <w:sz w:val="21"/>
        </w:rPr>
        <w:t> </w:t>
      </w:r>
      <w:r>
        <w:rPr>
          <w:rFonts w:ascii="Book Antiqua" w:hAnsi="Book Antiqua"/>
          <w:i/>
          <w:color w:val="231F20"/>
          <w:w w:val="110"/>
          <w:sz w:val="21"/>
        </w:rPr>
        <w:t>una</w:t>
      </w:r>
      <w:r>
        <w:rPr>
          <w:rFonts w:ascii="Book Antiqua" w:hAnsi="Book Antiqua"/>
          <w:i/>
          <w:color w:val="231F20"/>
          <w:spacing w:val="-12"/>
          <w:w w:val="110"/>
          <w:sz w:val="21"/>
        </w:rPr>
        <w:t> </w:t>
      </w:r>
      <w:r>
        <w:rPr>
          <w:rFonts w:ascii="Book Antiqua" w:hAnsi="Book Antiqua"/>
          <w:i/>
          <w:color w:val="231F20"/>
          <w:spacing w:val="-3"/>
          <w:w w:val="110"/>
          <w:sz w:val="21"/>
        </w:rPr>
        <w:t>persona</w:t>
      </w:r>
      <w:r>
        <w:rPr>
          <w:rFonts w:ascii="Book Antiqua" w:hAnsi="Book Antiqua"/>
          <w:i/>
          <w:color w:val="231F20"/>
          <w:spacing w:val="-12"/>
          <w:w w:val="110"/>
          <w:sz w:val="21"/>
        </w:rPr>
        <w:t> </w:t>
      </w:r>
      <w:r>
        <w:rPr>
          <w:rFonts w:ascii="Book Antiqua" w:hAnsi="Book Antiqua"/>
          <w:i/>
          <w:color w:val="231F20"/>
          <w:w w:val="110"/>
          <w:sz w:val="21"/>
        </w:rPr>
        <w:t>en</w:t>
      </w:r>
      <w:r>
        <w:rPr>
          <w:rFonts w:ascii="Book Antiqua" w:hAnsi="Book Antiqua"/>
          <w:i/>
          <w:color w:val="231F20"/>
          <w:spacing w:val="-13"/>
          <w:w w:val="110"/>
          <w:sz w:val="21"/>
        </w:rPr>
        <w:t> </w:t>
      </w:r>
      <w:r>
        <w:rPr>
          <w:rFonts w:ascii="Book Antiqua" w:hAnsi="Book Antiqua"/>
          <w:i/>
          <w:color w:val="231F20"/>
          <w:w w:val="110"/>
          <w:sz w:val="21"/>
        </w:rPr>
        <w:t>su</w:t>
      </w:r>
      <w:r>
        <w:rPr>
          <w:rFonts w:ascii="Book Antiqua" w:hAnsi="Book Antiqua"/>
          <w:i/>
          <w:color w:val="231F20"/>
          <w:spacing w:val="-12"/>
          <w:w w:val="110"/>
          <w:sz w:val="21"/>
        </w:rPr>
        <w:t> </w:t>
      </w:r>
      <w:r>
        <w:rPr>
          <w:rFonts w:ascii="Book Antiqua" w:hAnsi="Book Antiqua"/>
          <w:i/>
          <w:color w:val="231F20"/>
          <w:spacing w:val="-3"/>
          <w:w w:val="110"/>
          <w:sz w:val="21"/>
        </w:rPr>
        <w:t>defensa judicial</w:t>
      </w:r>
      <w:r>
        <w:rPr>
          <w:rFonts w:ascii="Book Antiqua" w:hAnsi="Book Antiqua"/>
          <w:i/>
          <w:color w:val="231F20"/>
          <w:spacing w:val="-29"/>
          <w:w w:val="110"/>
          <w:sz w:val="21"/>
        </w:rPr>
        <w:t> </w:t>
      </w:r>
      <w:r>
        <w:rPr>
          <w:rFonts w:ascii="Book Antiqua" w:hAnsi="Book Antiqua"/>
          <w:i/>
          <w:color w:val="231F20"/>
          <w:spacing w:val="-3"/>
          <w:w w:val="110"/>
          <w:sz w:val="21"/>
        </w:rPr>
        <w:t>debe</w:t>
      </w:r>
      <w:r>
        <w:rPr>
          <w:rFonts w:ascii="Book Antiqua" w:hAnsi="Book Antiqua"/>
          <w:i/>
          <w:color w:val="231F20"/>
          <w:spacing w:val="-29"/>
          <w:w w:val="110"/>
          <w:sz w:val="21"/>
        </w:rPr>
        <w:t> </w:t>
      </w:r>
      <w:r>
        <w:rPr>
          <w:rFonts w:ascii="Book Antiqua" w:hAnsi="Book Antiqua"/>
          <w:i/>
          <w:color w:val="231F20"/>
          <w:spacing w:val="-4"/>
          <w:w w:val="110"/>
          <w:sz w:val="21"/>
        </w:rPr>
        <w:t>demostrar</w:t>
      </w:r>
      <w:r>
        <w:rPr>
          <w:rFonts w:ascii="Book Antiqua" w:hAnsi="Book Antiqua"/>
          <w:i/>
          <w:color w:val="231F20"/>
          <w:spacing w:val="-29"/>
          <w:w w:val="110"/>
          <w:sz w:val="21"/>
        </w:rPr>
        <w:t> </w:t>
      </w:r>
      <w:r>
        <w:rPr>
          <w:rFonts w:ascii="Book Antiqua" w:hAnsi="Book Antiqua"/>
          <w:i/>
          <w:color w:val="231F20"/>
          <w:spacing w:val="-3"/>
          <w:w w:val="110"/>
          <w:sz w:val="21"/>
        </w:rPr>
        <w:t>mucho</w:t>
      </w:r>
      <w:r>
        <w:rPr>
          <w:rFonts w:ascii="Book Antiqua" w:hAnsi="Book Antiqua"/>
          <w:i/>
          <w:color w:val="231F20"/>
          <w:spacing w:val="-29"/>
          <w:w w:val="110"/>
          <w:sz w:val="21"/>
        </w:rPr>
        <w:t> </w:t>
      </w:r>
      <w:r>
        <w:rPr>
          <w:rFonts w:ascii="Book Antiqua" w:hAnsi="Book Antiqua"/>
          <w:i/>
          <w:color w:val="231F20"/>
          <w:w w:val="110"/>
          <w:sz w:val="21"/>
        </w:rPr>
        <w:t>más</w:t>
      </w:r>
      <w:r>
        <w:rPr>
          <w:rFonts w:ascii="Book Antiqua" w:hAnsi="Book Antiqua"/>
          <w:i/>
          <w:color w:val="231F20"/>
          <w:spacing w:val="-29"/>
          <w:w w:val="110"/>
          <w:sz w:val="21"/>
        </w:rPr>
        <w:t> </w:t>
      </w:r>
      <w:r>
        <w:rPr>
          <w:rFonts w:ascii="Book Antiqua" w:hAnsi="Book Antiqua"/>
          <w:i/>
          <w:color w:val="231F20"/>
          <w:w w:val="110"/>
          <w:sz w:val="21"/>
        </w:rPr>
        <w:t>que</w:t>
      </w:r>
      <w:r>
        <w:rPr>
          <w:rFonts w:ascii="Book Antiqua" w:hAnsi="Book Antiqua"/>
          <w:i/>
          <w:color w:val="231F20"/>
          <w:spacing w:val="-28"/>
          <w:w w:val="110"/>
          <w:sz w:val="21"/>
        </w:rPr>
        <w:t> </w:t>
      </w:r>
      <w:r>
        <w:rPr>
          <w:rFonts w:ascii="Book Antiqua" w:hAnsi="Book Antiqua"/>
          <w:i/>
          <w:color w:val="231F20"/>
          <w:w w:val="110"/>
          <w:sz w:val="21"/>
        </w:rPr>
        <w:t>el</w:t>
      </w:r>
      <w:r>
        <w:rPr>
          <w:rFonts w:ascii="Book Antiqua" w:hAnsi="Book Antiqua"/>
          <w:i/>
          <w:color w:val="231F20"/>
          <w:spacing w:val="-29"/>
          <w:w w:val="110"/>
          <w:sz w:val="21"/>
        </w:rPr>
        <w:t> </w:t>
      </w:r>
      <w:r>
        <w:rPr>
          <w:rFonts w:ascii="Book Antiqua" w:hAnsi="Book Antiqua"/>
          <w:i/>
          <w:color w:val="231F20"/>
          <w:spacing w:val="-3"/>
          <w:w w:val="110"/>
          <w:sz w:val="21"/>
        </w:rPr>
        <w:t>simple</w:t>
      </w:r>
      <w:r>
        <w:rPr>
          <w:rFonts w:ascii="Book Antiqua" w:hAnsi="Book Antiqua"/>
          <w:i/>
          <w:color w:val="231F20"/>
          <w:spacing w:val="-29"/>
          <w:w w:val="110"/>
          <w:sz w:val="21"/>
        </w:rPr>
        <w:t> </w:t>
      </w:r>
      <w:r>
        <w:rPr>
          <w:rFonts w:ascii="Book Antiqua" w:hAnsi="Book Antiqua"/>
          <w:i/>
          <w:color w:val="231F20"/>
          <w:spacing w:val="-3"/>
          <w:w w:val="110"/>
          <w:sz w:val="21"/>
        </w:rPr>
        <w:t>conocimiento</w:t>
      </w:r>
      <w:r>
        <w:rPr>
          <w:rFonts w:ascii="Book Antiqua" w:hAnsi="Book Antiqua"/>
          <w:i/>
          <w:color w:val="231F20"/>
          <w:spacing w:val="-29"/>
          <w:w w:val="110"/>
          <w:sz w:val="21"/>
        </w:rPr>
        <w:t> </w:t>
      </w:r>
      <w:r>
        <w:rPr>
          <w:rFonts w:ascii="Book Antiqua" w:hAnsi="Book Antiqua"/>
          <w:i/>
          <w:color w:val="231F20"/>
          <w:w w:val="110"/>
          <w:sz w:val="21"/>
        </w:rPr>
        <w:t>de</w:t>
      </w:r>
      <w:r>
        <w:rPr>
          <w:rFonts w:ascii="Book Antiqua" w:hAnsi="Book Antiqua"/>
          <w:i/>
          <w:color w:val="231F20"/>
          <w:spacing w:val="-29"/>
          <w:w w:val="110"/>
          <w:sz w:val="21"/>
        </w:rPr>
        <w:t> </w:t>
      </w:r>
      <w:r>
        <w:rPr>
          <w:rFonts w:ascii="Book Antiqua" w:hAnsi="Book Antiqua"/>
          <w:i/>
          <w:color w:val="231F20"/>
          <w:w w:val="110"/>
          <w:sz w:val="21"/>
        </w:rPr>
        <w:t>los</w:t>
      </w:r>
      <w:r>
        <w:rPr>
          <w:rFonts w:ascii="Book Antiqua" w:hAnsi="Book Antiqua"/>
          <w:i/>
          <w:color w:val="231F20"/>
          <w:spacing w:val="-29"/>
          <w:w w:val="110"/>
          <w:sz w:val="21"/>
        </w:rPr>
        <w:t> </w:t>
      </w:r>
      <w:r>
        <w:rPr>
          <w:rFonts w:ascii="Book Antiqua" w:hAnsi="Book Antiqua"/>
          <w:i/>
          <w:color w:val="231F20"/>
          <w:spacing w:val="-3"/>
          <w:w w:val="110"/>
          <w:sz w:val="21"/>
        </w:rPr>
        <w:t>pormenores </w:t>
      </w:r>
      <w:r>
        <w:rPr>
          <w:rFonts w:ascii="Book Antiqua" w:hAnsi="Book Antiqua"/>
          <w:i/>
          <w:color w:val="231F20"/>
          <w:w w:val="110"/>
          <w:sz w:val="21"/>
        </w:rPr>
        <w:t>de un </w:t>
      </w:r>
      <w:r>
        <w:rPr>
          <w:rFonts w:ascii="Book Antiqua" w:hAnsi="Book Antiqua"/>
          <w:i/>
          <w:color w:val="231F20"/>
          <w:spacing w:val="-3"/>
          <w:w w:val="110"/>
          <w:sz w:val="21"/>
        </w:rPr>
        <w:t>proceso; </w:t>
      </w:r>
      <w:r>
        <w:rPr>
          <w:rFonts w:ascii="Book Antiqua" w:hAnsi="Book Antiqua"/>
          <w:i/>
          <w:color w:val="231F20"/>
          <w:spacing w:val="-11"/>
          <w:w w:val="110"/>
          <w:sz w:val="21"/>
        </w:rPr>
        <w:t>y, </w:t>
      </w:r>
      <w:r>
        <w:rPr>
          <w:rFonts w:ascii="Book Antiqua" w:hAnsi="Book Antiqua"/>
          <w:i/>
          <w:color w:val="231F20"/>
          <w:w w:val="110"/>
          <w:sz w:val="21"/>
        </w:rPr>
        <w:t>por la </w:t>
      </w:r>
      <w:r>
        <w:rPr>
          <w:rFonts w:ascii="Book Antiqua" w:hAnsi="Book Antiqua"/>
          <w:i/>
          <w:color w:val="231F20"/>
          <w:spacing w:val="-5"/>
          <w:w w:val="110"/>
          <w:sz w:val="21"/>
        </w:rPr>
        <w:t>otra, </w:t>
      </w:r>
      <w:r>
        <w:rPr>
          <w:rFonts w:ascii="Book Antiqua" w:hAnsi="Book Antiqua"/>
          <w:i/>
          <w:color w:val="231F20"/>
          <w:w w:val="110"/>
          <w:sz w:val="21"/>
        </w:rPr>
        <w:t>el </w:t>
      </w:r>
      <w:r>
        <w:rPr>
          <w:rFonts w:ascii="Book Antiqua" w:hAnsi="Book Antiqua"/>
          <w:i/>
          <w:color w:val="231F20"/>
          <w:spacing w:val="-3"/>
          <w:w w:val="110"/>
          <w:sz w:val="21"/>
        </w:rPr>
        <w:t>estudiante </w:t>
      </w:r>
      <w:r>
        <w:rPr>
          <w:rFonts w:ascii="Book Antiqua" w:hAnsi="Book Antiqua"/>
          <w:i/>
          <w:color w:val="231F20"/>
          <w:w w:val="110"/>
          <w:sz w:val="21"/>
        </w:rPr>
        <w:t>que </w:t>
      </w:r>
      <w:r>
        <w:rPr>
          <w:rFonts w:ascii="Book Antiqua" w:hAnsi="Book Antiqua"/>
          <w:i/>
          <w:color w:val="231F20"/>
          <w:spacing w:val="-3"/>
          <w:w w:val="110"/>
          <w:sz w:val="21"/>
        </w:rPr>
        <w:t>represente </w:t>
      </w:r>
      <w:r>
        <w:rPr>
          <w:rFonts w:ascii="Book Antiqua" w:hAnsi="Book Antiqua"/>
          <w:i/>
          <w:color w:val="231F20"/>
          <w:w w:val="110"/>
          <w:sz w:val="21"/>
        </w:rPr>
        <w:t>a un </w:t>
      </w:r>
      <w:r>
        <w:rPr>
          <w:rFonts w:ascii="Book Antiqua" w:hAnsi="Book Antiqua"/>
          <w:i/>
          <w:color w:val="231F20"/>
          <w:spacing w:val="-3"/>
          <w:w w:val="110"/>
          <w:sz w:val="21"/>
        </w:rPr>
        <w:t>sindicado está también</w:t>
      </w:r>
      <w:r>
        <w:rPr>
          <w:rFonts w:ascii="Book Antiqua" w:hAnsi="Book Antiqua"/>
          <w:i/>
          <w:color w:val="231F20"/>
          <w:spacing w:val="-15"/>
          <w:w w:val="110"/>
          <w:sz w:val="21"/>
        </w:rPr>
        <w:t> </w:t>
      </w:r>
      <w:r>
        <w:rPr>
          <w:rFonts w:ascii="Book Antiqua" w:hAnsi="Book Antiqua"/>
          <w:i/>
          <w:color w:val="231F20"/>
          <w:w w:val="110"/>
          <w:sz w:val="21"/>
        </w:rPr>
        <w:t>en</w:t>
      </w:r>
      <w:r>
        <w:rPr>
          <w:rFonts w:ascii="Book Antiqua" w:hAnsi="Book Antiqua"/>
          <w:i/>
          <w:color w:val="231F20"/>
          <w:spacing w:val="-14"/>
          <w:w w:val="110"/>
          <w:sz w:val="21"/>
        </w:rPr>
        <w:t> </w:t>
      </w:r>
      <w:r>
        <w:rPr>
          <w:rFonts w:ascii="Book Antiqua" w:hAnsi="Book Antiqua"/>
          <w:i/>
          <w:color w:val="231F20"/>
          <w:spacing w:val="-5"/>
          <w:w w:val="110"/>
          <w:sz w:val="21"/>
        </w:rPr>
        <w:t>gran</w:t>
      </w:r>
      <w:r>
        <w:rPr>
          <w:rFonts w:ascii="Book Antiqua" w:hAnsi="Book Antiqua"/>
          <w:i/>
          <w:color w:val="231F20"/>
          <w:spacing w:val="-14"/>
          <w:w w:val="110"/>
          <w:sz w:val="21"/>
        </w:rPr>
        <w:t> </w:t>
      </w:r>
      <w:r>
        <w:rPr>
          <w:rFonts w:ascii="Book Antiqua" w:hAnsi="Book Antiqua"/>
          <w:i/>
          <w:color w:val="231F20"/>
          <w:spacing w:val="-3"/>
          <w:w w:val="110"/>
          <w:sz w:val="21"/>
        </w:rPr>
        <w:t>medida</w:t>
      </w:r>
      <w:r>
        <w:rPr>
          <w:rFonts w:ascii="Book Antiqua" w:hAnsi="Book Antiqua"/>
          <w:i/>
          <w:color w:val="231F20"/>
          <w:spacing w:val="-14"/>
          <w:w w:val="110"/>
          <w:sz w:val="21"/>
        </w:rPr>
        <w:t> </w:t>
      </w:r>
      <w:r>
        <w:rPr>
          <w:rFonts w:ascii="Book Antiqua" w:hAnsi="Book Antiqua"/>
          <w:i/>
          <w:color w:val="231F20"/>
          <w:spacing w:val="-3"/>
          <w:w w:val="110"/>
          <w:sz w:val="21"/>
        </w:rPr>
        <w:t>representando</w:t>
      </w:r>
      <w:r>
        <w:rPr>
          <w:rFonts w:ascii="Book Antiqua" w:hAnsi="Book Antiqua"/>
          <w:i/>
          <w:color w:val="231F20"/>
          <w:spacing w:val="-14"/>
          <w:w w:val="110"/>
          <w:sz w:val="21"/>
        </w:rPr>
        <w:t> </w:t>
      </w:r>
      <w:r>
        <w:rPr>
          <w:rFonts w:ascii="Book Antiqua" w:hAnsi="Book Antiqua"/>
          <w:i/>
          <w:color w:val="231F20"/>
          <w:w w:val="110"/>
          <w:sz w:val="21"/>
        </w:rPr>
        <w:t>a</w:t>
      </w:r>
      <w:r>
        <w:rPr>
          <w:rFonts w:ascii="Book Antiqua" w:hAnsi="Book Antiqua"/>
          <w:i/>
          <w:color w:val="231F20"/>
          <w:spacing w:val="-14"/>
          <w:w w:val="110"/>
          <w:sz w:val="21"/>
        </w:rPr>
        <w:t> </w:t>
      </w:r>
      <w:r>
        <w:rPr>
          <w:rFonts w:ascii="Book Antiqua" w:hAnsi="Book Antiqua"/>
          <w:i/>
          <w:color w:val="231F20"/>
          <w:w w:val="110"/>
          <w:sz w:val="21"/>
        </w:rPr>
        <w:t>su</w:t>
      </w:r>
      <w:r>
        <w:rPr>
          <w:rFonts w:ascii="Book Antiqua" w:hAnsi="Book Antiqua"/>
          <w:i/>
          <w:color w:val="231F20"/>
          <w:spacing w:val="-14"/>
          <w:w w:val="110"/>
          <w:sz w:val="21"/>
        </w:rPr>
        <w:t> </w:t>
      </w:r>
      <w:r>
        <w:rPr>
          <w:rFonts w:ascii="Book Antiqua" w:hAnsi="Book Antiqua"/>
          <w:i/>
          <w:color w:val="231F20"/>
          <w:spacing w:val="-3"/>
          <w:w w:val="110"/>
          <w:sz w:val="21"/>
        </w:rPr>
        <w:t>institución</w:t>
      </w:r>
      <w:r>
        <w:rPr>
          <w:rFonts w:ascii="Book Antiqua" w:hAnsi="Book Antiqua"/>
          <w:i/>
          <w:color w:val="231F20"/>
          <w:spacing w:val="-14"/>
          <w:w w:val="110"/>
          <w:sz w:val="21"/>
        </w:rPr>
        <w:t> </w:t>
      </w:r>
      <w:r>
        <w:rPr>
          <w:rFonts w:ascii="Book Antiqua" w:hAnsi="Book Antiqua"/>
          <w:i/>
          <w:color w:val="231F20"/>
          <w:spacing w:val="-3"/>
          <w:w w:val="110"/>
          <w:sz w:val="21"/>
        </w:rPr>
        <w:t>académica</w:t>
      </w:r>
      <w:r>
        <w:rPr>
          <w:rFonts w:ascii="Book Antiqua" w:hAnsi="Book Antiqua"/>
          <w:i/>
          <w:color w:val="231F20"/>
          <w:spacing w:val="-14"/>
          <w:w w:val="110"/>
          <w:sz w:val="21"/>
        </w:rPr>
        <w:t> </w:t>
      </w:r>
      <w:r>
        <w:rPr>
          <w:rFonts w:ascii="Book Antiqua" w:hAnsi="Book Antiqua"/>
          <w:i/>
          <w:color w:val="231F20"/>
          <w:w w:val="110"/>
          <w:sz w:val="21"/>
        </w:rPr>
        <w:t>con</w:t>
      </w:r>
      <w:r>
        <w:rPr>
          <w:rFonts w:ascii="Book Antiqua" w:hAnsi="Book Antiqua"/>
          <w:i/>
          <w:color w:val="231F20"/>
          <w:spacing w:val="-14"/>
          <w:w w:val="110"/>
          <w:sz w:val="21"/>
        </w:rPr>
        <w:t> </w:t>
      </w:r>
      <w:r>
        <w:rPr>
          <w:rFonts w:ascii="Book Antiqua" w:hAnsi="Book Antiqua"/>
          <w:i/>
          <w:color w:val="231F20"/>
          <w:spacing w:val="-3"/>
          <w:w w:val="110"/>
          <w:sz w:val="21"/>
        </w:rPr>
        <w:t>todos</w:t>
      </w:r>
      <w:r>
        <w:rPr>
          <w:rFonts w:ascii="Book Antiqua" w:hAnsi="Book Antiqua"/>
          <w:i/>
          <w:color w:val="231F20"/>
          <w:spacing w:val="-14"/>
          <w:w w:val="110"/>
          <w:sz w:val="21"/>
        </w:rPr>
        <w:t> </w:t>
      </w:r>
      <w:r>
        <w:rPr>
          <w:rFonts w:ascii="Book Antiqua" w:hAnsi="Book Antiqua"/>
          <w:i/>
          <w:color w:val="231F20"/>
          <w:spacing w:val="-3"/>
          <w:w w:val="110"/>
          <w:sz w:val="21"/>
        </w:rPr>
        <w:t>los compromisos </w:t>
      </w:r>
      <w:r>
        <w:rPr>
          <w:rFonts w:ascii="Book Antiqua" w:hAnsi="Book Antiqua"/>
          <w:i/>
          <w:color w:val="231F20"/>
          <w:w w:val="110"/>
          <w:sz w:val="21"/>
        </w:rPr>
        <w:t>de </w:t>
      </w:r>
      <w:r>
        <w:rPr>
          <w:rFonts w:ascii="Book Antiqua" w:hAnsi="Book Antiqua"/>
          <w:i/>
          <w:color w:val="231F20"/>
          <w:spacing w:val="-3"/>
          <w:w w:val="110"/>
          <w:sz w:val="21"/>
        </w:rPr>
        <w:t>seriedad, responsabilidad </w:t>
      </w:r>
      <w:r>
        <w:rPr>
          <w:rFonts w:ascii="Book Antiqua" w:hAnsi="Book Antiqua"/>
          <w:i/>
          <w:color w:val="231F20"/>
          <w:w w:val="110"/>
          <w:sz w:val="21"/>
        </w:rPr>
        <w:t>y </w:t>
      </w:r>
      <w:r>
        <w:rPr>
          <w:rFonts w:ascii="Book Antiqua" w:hAnsi="Book Antiqua"/>
          <w:i/>
          <w:color w:val="231F20"/>
          <w:spacing w:val="-3"/>
          <w:w w:val="110"/>
          <w:sz w:val="21"/>
        </w:rPr>
        <w:t>aptitud </w:t>
      </w:r>
      <w:r>
        <w:rPr>
          <w:rFonts w:ascii="Book Antiqua" w:hAnsi="Book Antiqua"/>
          <w:i/>
          <w:color w:val="231F20"/>
          <w:w w:val="110"/>
          <w:sz w:val="21"/>
        </w:rPr>
        <w:t>que</w:t>
      </w:r>
      <w:r>
        <w:rPr>
          <w:rFonts w:ascii="Book Antiqua" w:hAnsi="Book Antiqua"/>
          <w:i/>
          <w:color w:val="231F20"/>
          <w:spacing w:val="-40"/>
          <w:w w:val="110"/>
          <w:sz w:val="21"/>
        </w:rPr>
        <w:t> </w:t>
      </w:r>
      <w:r>
        <w:rPr>
          <w:rFonts w:ascii="Book Antiqua" w:hAnsi="Book Antiqua"/>
          <w:i/>
          <w:color w:val="231F20"/>
          <w:spacing w:val="-3"/>
          <w:w w:val="110"/>
          <w:sz w:val="21"/>
        </w:rPr>
        <w:t>ello </w:t>
      </w:r>
      <w:r>
        <w:rPr>
          <w:rFonts w:ascii="Book Antiqua" w:hAnsi="Book Antiqua"/>
          <w:i/>
          <w:color w:val="231F20"/>
          <w:spacing w:val="-6"/>
          <w:w w:val="110"/>
          <w:sz w:val="21"/>
        </w:rPr>
        <w:t>acarrea.”</w:t>
      </w:r>
      <w:r>
        <w:rPr>
          <w:rFonts w:ascii="Book Antiqua" w:hAnsi="Book Antiqua"/>
          <w:i/>
          <w:color w:val="231F20"/>
          <w:spacing w:val="-6"/>
          <w:w w:val="110"/>
          <w:position w:val="7"/>
          <w:sz w:val="12"/>
        </w:rPr>
        <w:t>55</w:t>
      </w:r>
    </w:p>
    <w:p>
      <w:pPr>
        <w:pStyle w:val="BodyText"/>
        <w:spacing w:line="273" w:lineRule="auto" w:before="161"/>
        <w:ind w:left="1363" w:right="1474" w:firstLine="359"/>
        <w:jc w:val="both"/>
      </w:pPr>
      <w:r>
        <w:rPr>
          <w:color w:val="231F20"/>
        </w:rPr>
        <w:t>Pero</w:t>
      </w:r>
      <w:r>
        <w:rPr>
          <w:color w:val="231F20"/>
          <w:spacing w:val="-5"/>
        </w:rPr>
        <w:t> </w:t>
      </w:r>
      <w:r>
        <w:rPr>
          <w:color w:val="231F20"/>
        </w:rPr>
        <w:t>la</w:t>
      </w:r>
      <w:r>
        <w:rPr>
          <w:color w:val="231F20"/>
          <w:spacing w:val="-5"/>
        </w:rPr>
        <w:t> </w:t>
      </w:r>
      <w:r>
        <w:rPr>
          <w:color w:val="231F20"/>
        </w:rPr>
        <w:t>realidad</w:t>
      </w:r>
      <w:r>
        <w:rPr>
          <w:color w:val="231F20"/>
          <w:spacing w:val="-5"/>
        </w:rPr>
        <w:t> </w:t>
      </w:r>
      <w:r>
        <w:rPr>
          <w:color w:val="231F20"/>
        </w:rPr>
        <w:t>que</w:t>
      </w:r>
      <w:r>
        <w:rPr>
          <w:color w:val="231F20"/>
          <w:spacing w:val="-4"/>
        </w:rPr>
        <w:t> </w:t>
      </w:r>
      <w:r>
        <w:rPr>
          <w:color w:val="231F20"/>
        </w:rPr>
        <w:t>nos</w:t>
      </w:r>
      <w:r>
        <w:rPr>
          <w:color w:val="231F20"/>
          <w:spacing w:val="-5"/>
        </w:rPr>
        <w:t> </w:t>
      </w:r>
      <w:r>
        <w:rPr>
          <w:color w:val="231F20"/>
        </w:rPr>
        <w:t>presenta</w:t>
      </w:r>
      <w:r>
        <w:rPr>
          <w:color w:val="231F20"/>
          <w:spacing w:val="-5"/>
        </w:rPr>
        <w:t> </w:t>
      </w:r>
      <w:r>
        <w:rPr>
          <w:color w:val="231F20"/>
        </w:rPr>
        <w:t>el</w:t>
      </w:r>
      <w:r>
        <w:rPr>
          <w:color w:val="231F20"/>
          <w:spacing w:val="-4"/>
        </w:rPr>
        <w:t> </w:t>
      </w:r>
      <w:r>
        <w:rPr>
          <w:color w:val="231F20"/>
        </w:rPr>
        <w:t>ejercicio</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actividad</w:t>
      </w:r>
      <w:r>
        <w:rPr>
          <w:color w:val="231F20"/>
          <w:spacing w:val="-4"/>
        </w:rPr>
        <w:t> </w:t>
      </w:r>
      <w:r>
        <w:rPr>
          <w:color w:val="231F20"/>
        </w:rPr>
        <w:t>y</w:t>
      </w:r>
      <w:r>
        <w:rPr>
          <w:color w:val="231F20"/>
          <w:spacing w:val="-5"/>
        </w:rPr>
        <w:t> </w:t>
      </w:r>
      <w:r>
        <w:rPr>
          <w:color w:val="231F20"/>
        </w:rPr>
        <w:t>el</w:t>
      </w:r>
      <w:r>
        <w:rPr>
          <w:color w:val="231F20"/>
          <w:spacing w:val="-5"/>
        </w:rPr>
        <w:t> </w:t>
      </w:r>
      <w:r>
        <w:rPr>
          <w:color w:val="231F20"/>
        </w:rPr>
        <w:t>ejercicio</w:t>
      </w:r>
      <w:r>
        <w:rPr>
          <w:color w:val="231F20"/>
          <w:spacing w:val="-4"/>
        </w:rPr>
        <w:t> </w:t>
      </w:r>
      <w:r>
        <w:rPr>
          <w:color w:val="231F20"/>
        </w:rPr>
        <w:t>de la profesión de abogado dentro del derecho disciplinario es que no existe una construcción aceptable entre las dos categorías presentadas como requisitos de un buen ejercicio por parte de los estudiantes, esto es, que su formación profesional sea sólida y el cumplimiento de sus deberes éticos y de pertenencia con una causa correspondan a los conceptos de “compromisos de seriedad, responsabilidad</w:t>
      </w:r>
      <w:r>
        <w:rPr>
          <w:color w:val="231F20"/>
          <w:spacing w:val="10"/>
        </w:rPr>
        <w:t> </w:t>
      </w:r>
      <w:r>
        <w:rPr>
          <w:color w:val="231F20"/>
        </w:rPr>
        <w:t>y</w:t>
      </w:r>
      <w:r>
        <w:rPr>
          <w:color w:val="231F20"/>
          <w:spacing w:val="10"/>
        </w:rPr>
        <w:t> </w:t>
      </w:r>
      <w:r>
        <w:rPr>
          <w:color w:val="231F20"/>
        </w:rPr>
        <w:t>aptitud”</w:t>
      </w:r>
      <w:r>
        <w:rPr>
          <w:color w:val="231F20"/>
          <w:spacing w:val="-5"/>
        </w:rPr>
        <w:t> </w:t>
      </w:r>
      <w:r>
        <w:rPr>
          <w:color w:val="231F20"/>
        </w:rPr>
        <w:t>que</w:t>
      </w:r>
      <w:r>
        <w:rPr>
          <w:color w:val="231F20"/>
          <w:spacing w:val="11"/>
        </w:rPr>
        <w:t> </w:t>
      </w:r>
      <w:r>
        <w:rPr>
          <w:color w:val="231F20"/>
        </w:rPr>
        <w:t>el</w:t>
      </w:r>
      <w:r>
        <w:rPr>
          <w:color w:val="231F20"/>
          <w:spacing w:val="10"/>
        </w:rPr>
        <w:t> </w:t>
      </w:r>
      <w:r>
        <w:rPr>
          <w:color w:val="231F20"/>
        </w:rPr>
        <w:t>encargo</w:t>
      </w:r>
      <w:r>
        <w:rPr>
          <w:color w:val="231F20"/>
          <w:spacing w:val="11"/>
        </w:rPr>
        <w:t> </w:t>
      </w:r>
      <w:r>
        <w:rPr>
          <w:color w:val="231F20"/>
        </w:rPr>
        <w:t>de</w:t>
      </w:r>
      <w:r>
        <w:rPr>
          <w:color w:val="231F20"/>
          <w:spacing w:val="10"/>
        </w:rPr>
        <w:t> </w:t>
      </w:r>
      <w:r>
        <w:rPr>
          <w:color w:val="231F20"/>
        </w:rPr>
        <w:t>una</w:t>
      </w:r>
      <w:r>
        <w:rPr>
          <w:color w:val="231F20"/>
          <w:spacing w:val="11"/>
        </w:rPr>
        <w:t> </w:t>
      </w:r>
      <w:r>
        <w:rPr>
          <w:color w:val="231F20"/>
        </w:rPr>
        <w:t>defensa</w:t>
      </w:r>
      <w:r>
        <w:rPr>
          <w:color w:val="231F20"/>
          <w:spacing w:val="10"/>
        </w:rPr>
        <w:t> </w:t>
      </w:r>
      <w:r>
        <w:rPr>
          <w:color w:val="231F20"/>
        </w:rPr>
        <w:t>técnica</w:t>
      </w:r>
      <w:r>
        <w:rPr>
          <w:color w:val="231F20"/>
          <w:spacing w:val="11"/>
        </w:rPr>
        <w:t> </w:t>
      </w:r>
      <w:r>
        <w:rPr>
          <w:color w:val="231F20"/>
        </w:rPr>
        <w:t>acarrea.</w:t>
      </w:r>
    </w:p>
    <w:p>
      <w:pPr>
        <w:pStyle w:val="BodyText"/>
        <w:spacing w:before="3"/>
        <w:rPr>
          <w:sz w:val="19"/>
        </w:rPr>
      </w:pPr>
      <w:r>
        <w:rPr/>
        <w:pict>
          <v:line style="position:absolute;mso-position-horizontal-relative:page;mso-position-vertical-relative:paragraph;z-index:-251461632;mso-wrap-distance-left:0;mso-wrap-distance-right:0" from="86.173203pt,13.39064pt" to="134.173203pt,13.39064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80" w:hanging="361"/>
        <w:jc w:val="left"/>
        <w:rPr>
          <w:color w:val="231F20"/>
          <w:sz w:val="17"/>
        </w:rPr>
      </w:pPr>
      <w:r>
        <w:rPr>
          <w:color w:val="231F20"/>
          <w:w w:val="105"/>
          <w:sz w:val="17"/>
        </w:rPr>
        <w:t>Sentencia C- 037 de 1996. </w:t>
      </w:r>
      <w:r>
        <w:rPr>
          <w:color w:val="231F20"/>
          <w:spacing w:val="-6"/>
          <w:w w:val="105"/>
          <w:sz w:val="17"/>
        </w:rPr>
        <w:t>M.P. </w:t>
      </w:r>
      <w:r>
        <w:rPr>
          <w:color w:val="231F20"/>
          <w:w w:val="105"/>
          <w:sz w:val="17"/>
        </w:rPr>
        <w:t>Vladimiro Naranjo Mesa, citada en la Sentencia C-948 de 2002.</w:t>
      </w:r>
    </w:p>
    <w:p>
      <w:pPr>
        <w:pStyle w:val="ListParagraph"/>
        <w:numPr>
          <w:ilvl w:val="0"/>
          <w:numId w:val="26"/>
        </w:numPr>
        <w:tabs>
          <w:tab w:pos="1724" w:val="left" w:leader="none"/>
        </w:tabs>
        <w:spacing w:line="240" w:lineRule="auto" w:before="1" w:after="0"/>
        <w:ind w:left="1723" w:right="0" w:hanging="361"/>
        <w:jc w:val="left"/>
        <w:rPr>
          <w:color w:val="231F20"/>
          <w:sz w:val="17"/>
        </w:rPr>
      </w:pPr>
      <w:r>
        <w:rPr>
          <w:color w:val="231F20"/>
          <w:w w:val="110"/>
          <w:sz w:val="17"/>
        </w:rPr>
        <w:t>Op</w:t>
      </w:r>
      <w:r>
        <w:rPr>
          <w:color w:val="231F20"/>
          <w:spacing w:val="5"/>
          <w:w w:val="110"/>
          <w:sz w:val="17"/>
        </w:rPr>
        <w:t> </w:t>
      </w:r>
      <w:r>
        <w:rPr>
          <w:color w:val="231F20"/>
          <w:w w:val="110"/>
          <w:sz w:val="17"/>
        </w:rPr>
        <w:t>cit.</w:t>
      </w:r>
    </w:p>
    <w:p>
      <w:pPr>
        <w:pStyle w:val="ListParagraph"/>
        <w:numPr>
          <w:ilvl w:val="0"/>
          <w:numId w:val="26"/>
        </w:numPr>
        <w:tabs>
          <w:tab w:pos="1724" w:val="left" w:leader="none"/>
        </w:tabs>
        <w:spacing w:line="240" w:lineRule="auto" w:before="1" w:after="0"/>
        <w:ind w:left="1723" w:right="0" w:hanging="361"/>
        <w:jc w:val="left"/>
        <w:rPr>
          <w:color w:val="231F20"/>
          <w:sz w:val="17"/>
        </w:rPr>
      </w:pPr>
      <w:r>
        <w:rPr>
          <w:color w:val="231F20"/>
          <w:sz w:val="17"/>
        </w:rPr>
        <w:t>Sentencia</w:t>
      </w:r>
      <w:r>
        <w:rPr>
          <w:color w:val="231F20"/>
          <w:spacing w:val="8"/>
          <w:sz w:val="17"/>
        </w:rPr>
        <w:t> </w:t>
      </w:r>
      <w:r>
        <w:rPr>
          <w:color w:val="231F20"/>
          <w:sz w:val="17"/>
        </w:rPr>
        <w:t>SU</w:t>
      </w:r>
      <w:r>
        <w:rPr>
          <w:color w:val="231F20"/>
          <w:spacing w:val="9"/>
          <w:sz w:val="17"/>
        </w:rPr>
        <w:t> </w:t>
      </w:r>
      <w:r>
        <w:rPr>
          <w:color w:val="231F20"/>
          <w:sz w:val="17"/>
        </w:rPr>
        <w:t>044</w:t>
      </w:r>
      <w:r>
        <w:rPr>
          <w:color w:val="231F20"/>
          <w:spacing w:val="9"/>
          <w:sz w:val="17"/>
        </w:rPr>
        <w:t> </w:t>
      </w:r>
      <w:r>
        <w:rPr>
          <w:color w:val="231F20"/>
          <w:sz w:val="17"/>
        </w:rPr>
        <w:t>del</w:t>
      </w:r>
      <w:r>
        <w:rPr>
          <w:color w:val="231F20"/>
          <w:spacing w:val="9"/>
          <w:sz w:val="17"/>
        </w:rPr>
        <w:t> </w:t>
      </w:r>
      <w:r>
        <w:rPr>
          <w:color w:val="231F20"/>
          <w:sz w:val="17"/>
        </w:rPr>
        <w:t>9</w:t>
      </w:r>
      <w:r>
        <w:rPr>
          <w:color w:val="231F20"/>
          <w:spacing w:val="9"/>
          <w:sz w:val="17"/>
        </w:rPr>
        <w:t> </w:t>
      </w:r>
      <w:r>
        <w:rPr>
          <w:color w:val="231F20"/>
          <w:sz w:val="17"/>
        </w:rPr>
        <w:t>de</w:t>
      </w:r>
      <w:r>
        <w:rPr>
          <w:color w:val="231F20"/>
          <w:spacing w:val="9"/>
          <w:sz w:val="17"/>
        </w:rPr>
        <w:t> </w:t>
      </w:r>
      <w:r>
        <w:rPr>
          <w:color w:val="231F20"/>
          <w:sz w:val="17"/>
        </w:rPr>
        <w:t>febrero</w:t>
      </w:r>
      <w:r>
        <w:rPr>
          <w:color w:val="231F20"/>
          <w:spacing w:val="8"/>
          <w:sz w:val="17"/>
        </w:rPr>
        <w:t> </w:t>
      </w:r>
      <w:r>
        <w:rPr>
          <w:color w:val="231F20"/>
          <w:sz w:val="17"/>
        </w:rPr>
        <w:t>de</w:t>
      </w:r>
      <w:r>
        <w:rPr>
          <w:color w:val="231F20"/>
          <w:spacing w:val="9"/>
          <w:sz w:val="17"/>
        </w:rPr>
        <w:t> </w:t>
      </w:r>
      <w:r>
        <w:rPr>
          <w:color w:val="231F20"/>
          <w:sz w:val="17"/>
        </w:rPr>
        <w:t>1995.</w:t>
      </w:r>
    </w:p>
    <w:p>
      <w:pPr>
        <w:spacing w:after="0" w:line="240" w:lineRule="auto"/>
        <w:jc w:val="left"/>
        <w:rPr>
          <w:sz w:val="17"/>
        </w:rPr>
        <w:sectPr>
          <w:footerReference w:type="default" r:id="rId34"/>
          <w:pgSz w:w="9930" w:h="13890"/>
          <w:pgMar w:footer="932" w:header="0" w:top="900" w:bottom="1120" w:left="0" w:right="0"/>
          <w:pgNumType w:start="80"/>
        </w:sectPr>
      </w:pPr>
    </w:p>
    <w:p>
      <w:pPr>
        <w:spacing w:before="83" w:after="45"/>
        <w:ind w:left="1692" w:right="1572" w:firstLine="0"/>
        <w:jc w:val="center"/>
        <w:rPr>
          <w:b/>
          <w:sz w:val="9"/>
        </w:rPr>
      </w:pPr>
      <w:r>
        <w:rPr/>
        <w:pict>
          <v:line style="position:absolute;mso-position-horizontal-relative:page;mso-position-vertical-relative:paragraph;z-index:2518579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Aquí se entrelazan otros tópicos que son ajenos al tema central y </w:t>
      </w:r>
      <w:r>
        <w:rPr>
          <w:color w:val="231F20"/>
          <w:spacing w:val="-5"/>
        </w:rPr>
        <w:t>que </w:t>
      </w:r>
      <w:r>
        <w:rPr>
          <w:color w:val="231F20"/>
        </w:rPr>
        <w:t>tienen sus vasos comunicantes con este tales como: la pertinencia del perfil   del profesional formado en  nuestras  facultades  de  derecho;  la  calidad  </w:t>
      </w:r>
      <w:r>
        <w:rPr>
          <w:color w:val="231F20"/>
          <w:spacing w:val="-8"/>
        </w:rPr>
        <w:t>de  </w:t>
      </w:r>
      <w:r>
        <w:rPr>
          <w:color w:val="231F20"/>
        </w:rPr>
        <w:t>los programas académicos; el verdadero rol de los docentes adscritos a </w:t>
      </w:r>
      <w:r>
        <w:rPr>
          <w:color w:val="231F20"/>
          <w:spacing w:val="-5"/>
        </w:rPr>
        <w:t>los </w:t>
      </w:r>
      <w:r>
        <w:rPr>
          <w:color w:val="231F20"/>
        </w:rPr>
        <w:t>consultorios</w:t>
      </w:r>
      <w:r>
        <w:rPr>
          <w:color w:val="231F20"/>
          <w:spacing w:val="-15"/>
        </w:rPr>
        <w:t> </w:t>
      </w:r>
      <w:r>
        <w:rPr>
          <w:color w:val="231F20"/>
        </w:rPr>
        <w:t>jurídicos;</w:t>
      </w:r>
      <w:r>
        <w:rPr>
          <w:color w:val="231F20"/>
          <w:spacing w:val="-14"/>
        </w:rPr>
        <w:t> </w:t>
      </w:r>
      <w:r>
        <w:rPr>
          <w:color w:val="231F20"/>
        </w:rPr>
        <w:t>la</w:t>
      </w:r>
      <w:r>
        <w:rPr>
          <w:color w:val="231F20"/>
          <w:spacing w:val="-14"/>
        </w:rPr>
        <w:t> </w:t>
      </w:r>
      <w:r>
        <w:rPr>
          <w:color w:val="231F20"/>
        </w:rPr>
        <w:t>necesidad</w:t>
      </w:r>
      <w:r>
        <w:rPr>
          <w:color w:val="231F20"/>
          <w:spacing w:val="-15"/>
        </w:rPr>
        <w:t> </w:t>
      </w:r>
      <w:r>
        <w:rPr>
          <w:color w:val="231F20"/>
        </w:rPr>
        <w:t>de</w:t>
      </w:r>
      <w:r>
        <w:rPr>
          <w:color w:val="231F20"/>
          <w:spacing w:val="-14"/>
        </w:rPr>
        <w:t> </w:t>
      </w:r>
      <w:r>
        <w:rPr>
          <w:color w:val="231F20"/>
        </w:rPr>
        <w:t>instaurar</w:t>
      </w:r>
      <w:r>
        <w:rPr>
          <w:color w:val="231F20"/>
          <w:spacing w:val="-14"/>
        </w:rPr>
        <w:t> </w:t>
      </w:r>
      <w:r>
        <w:rPr>
          <w:color w:val="231F20"/>
        </w:rPr>
        <w:t>la</w:t>
      </w:r>
      <w:r>
        <w:rPr>
          <w:color w:val="231F20"/>
          <w:spacing w:val="-15"/>
        </w:rPr>
        <w:t> </w:t>
      </w:r>
      <w:r>
        <w:rPr>
          <w:color w:val="231F20"/>
        </w:rPr>
        <w:t>defensoría</w:t>
      </w:r>
      <w:r>
        <w:rPr>
          <w:color w:val="231F20"/>
          <w:spacing w:val="-14"/>
        </w:rPr>
        <w:t> </w:t>
      </w:r>
      <w:r>
        <w:rPr>
          <w:color w:val="231F20"/>
        </w:rPr>
        <w:t>pública</w:t>
      </w:r>
      <w:r>
        <w:rPr>
          <w:color w:val="231F20"/>
          <w:spacing w:val="-14"/>
        </w:rPr>
        <w:t> </w:t>
      </w:r>
      <w:r>
        <w:rPr>
          <w:color w:val="231F20"/>
        </w:rPr>
        <w:t>en</w:t>
      </w:r>
      <w:r>
        <w:rPr>
          <w:color w:val="231F20"/>
          <w:spacing w:val="-15"/>
        </w:rPr>
        <w:t> </w:t>
      </w:r>
      <w:r>
        <w:rPr>
          <w:color w:val="231F20"/>
        </w:rPr>
        <w:t>materia disciplinaria etc., que permitirían pensar en un verdadero sistema de defensa técnica al servicio del disciplinado que así lo solicite, ya sea, con profesionales del</w:t>
      </w:r>
      <w:r>
        <w:rPr>
          <w:color w:val="231F20"/>
          <w:spacing w:val="-4"/>
        </w:rPr>
        <w:t> </w:t>
      </w:r>
      <w:r>
        <w:rPr>
          <w:color w:val="231F20"/>
        </w:rPr>
        <w:t>ramo</w:t>
      </w:r>
      <w:r>
        <w:rPr>
          <w:color w:val="231F20"/>
          <w:spacing w:val="-4"/>
        </w:rPr>
        <w:t> </w:t>
      </w:r>
      <w:r>
        <w:rPr>
          <w:color w:val="231F20"/>
        </w:rPr>
        <w:t>o</w:t>
      </w:r>
      <w:r>
        <w:rPr>
          <w:color w:val="231F20"/>
          <w:spacing w:val="-4"/>
        </w:rPr>
        <w:t> </w:t>
      </w:r>
      <w:r>
        <w:rPr>
          <w:color w:val="231F20"/>
        </w:rPr>
        <w:t>estudiantes</w:t>
      </w:r>
      <w:r>
        <w:rPr>
          <w:color w:val="231F20"/>
          <w:spacing w:val="-4"/>
        </w:rPr>
        <w:t> </w:t>
      </w:r>
      <w:r>
        <w:rPr>
          <w:color w:val="231F20"/>
        </w:rPr>
        <w:t>con</w:t>
      </w:r>
      <w:r>
        <w:rPr>
          <w:color w:val="231F20"/>
          <w:spacing w:val="-4"/>
        </w:rPr>
        <w:t> </w:t>
      </w:r>
      <w:r>
        <w:rPr>
          <w:color w:val="231F20"/>
        </w:rPr>
        <w:t>un</w:t>
      </w:r>
      <w:r>
        <w:rPr>
          <w:color w:val="231F20"/>
          <w:spacing w:val="-4"/>
        </w:rPr>
        <w:t> </w:t>
      </w:r>
      <w:r>
        <w:rPr>
          <w:color w:val="231F20"/>
        </w:rPr>
        <w:t>perfil</w:t>
      </w:r>
      <w:r>
        <w:rPr>
          <w:color w:val="231F20"/>
          <w:spacing w:val="-4"/>
        </w:rPr>
        <w:t> </w:t>
      </w:r>
      <w:r>
        <w:rPr>
          <w:color w:val="231F20"/>
        </w:rPr>
        <w:t>más</w:t>
      </w:r>
      <w:r>
        <w:rPr>
          <w:color w:val="231F20"/>
          <w:spacing w:val="-4"/>
        </w:rPr>
        <w:t> </w:t>
      </w:r>
      <w:r>
        <w:rPr>
          <w:color w:val="231F20"/>
        </w:rPr>
        <w:t>apropiado.</w:t>
      </w:r>
      <w:r>
        <w:rPr>
          <w:color w:val="231F20"/>
          <w:spacing w:val="-11"/>
        </w:rPr>
        <w:t> </w:t>
      </w:r>
      <w:r>
        <w:rPr>
          <w:color w:val="231F20"/>
        </w:rPr>
        <w:t>Se</w:t>
      </w:r>
      <w:r>
        <w:rPr>
          <w:color w:val="231F20"/>
          <w:spacing w:val="-4"/>
        </w:rPr>
        <w:t> </w:t>
      </w:r>
      <w:r>
        <w:rPr>
          <w:color w:val="231F20"/>
        </w:rPr>
        <w:t>propone</w:t>
      </w:r>
      <w:r>
        <w:rPr>
          <w:color w:val="231F20"/>
          <w:spacing w:val="-4"/>
        </w:rPr>
        <w:t> </w:t>
      </w:r>
      <w:r>
        <w:rPr>
          <w:color w:val="231F20"/>
        </w:rPr>
        <w:t>esta</w:t>
      </w:r>
      <w:r>
        <w:rPr>
          <w:color w:val="231F20"/>
          <w:spacing w:val="-4"/>
        </w:rPr>
        <w:t> </w:t>
      </w:r>
      <w:r>
        <w:rPr>
          <w:color w:val="231F20"/>
        </w:rPr>
        <w:t>defensoría pública en el ámbito disciplinario dentro de la realidad presupuestal del </w:t>
      </w:r>
      <w:r>
        <w:rPr>
          <w:color w:val="231F20"/>
          <w:spacing w:val="-3"/>
        </w:rPr>
        <w:t>estado </w:t>
      </w:r>
      <w:r>
        <w:rPr>
          <w:color w:val="231F20"/>
        </w:rPr>
        <w:t>colombiano, cuyo ejercicio fiscal y las metas a mediano y largo plazo de la </w:t>
      </w:r>
      <w:r>
        <w:rPr>
          <w:color w:val="231F20"/>
          <w:spacing w:val="-3"/>
        </w:rPr>
        <w:t>regla </w:t>
      </w:r>
      <w:r>
        <w:rPr>
          <w:color w:val="231F20"/>
        </w:rPr>
        <w:t>fiscal concluyen una racionalización del gasto público y mesura en rubros </w:t>
      </w:r>
      <w:r>
        <w:rPr>
          <w:color w:val="231F20"/>
          <w:spacing w:val="-3"/>
        </w:rPr>
        <w:t>tales </w:t>
      </w:r>
      <w:r>
        <w:rPr>
          <w:color w:val="231F20"/>
        </w:rPr>
        <w:t>como</w:t>
      </w:r>
      <w:r>
        <w:rPr>
          <w:color w:val="231F20"/>
          <w:spacing w:val="12"/>
        </w:rPr>
        <w:t> </w:t>
      </w:r>
      <w:r>
        <w:rPr>
          <w:color w:val="231F20"/>
        </w:rPr>
        <w:t>el</w:t>
      </w:r>
      <w:r>
        <w:rPr>
          <w:color w:val="231F20"/>
          <w:spacing w:val="11"/>
        </w:rPr>
        <w:t> </w:t>
      </w:r>
      <w:r>
        <w:rPr>
          <w:color w:val="231F20"/>
        </w:rPr>
        <w:t>de</w:t>
      </w:r>
      <w:r>
        <w:rPr>
          <w:color w:val="231F20"/>
          <w:spacing w:val="12"/>
        </w:rPr>
        <w:t> </w:t>
      </w:r>
      <w:r>
        <w:rPr>
          <w:color w:val="231F20"/>
        </w:rPr>
        <w:t>gastos</w:t>
      </w:r>
      <w:r>
        <w:rPr>
          <w:color w:val="231F20"/>
          <w:spacing w:val="12"/>
        </w:rPr>
        <w:t> </w:t>
      </w:r>
      <w:r>
        <w:rPr>
          <w:color w:val="231F20"/>
        </w:rPr>
        <w:t>de</w:t>
      </w:r>
      <w:r>
        <w:rPr>
          <w:color w:val="231F20"/>
          <w:spacing w:val="12"/>
        </w:rPr>
        <w:t> </w:t>
      </w:r>
      <w:r>
        <w:rPr>
          <w:color w:val="231F20"/>
        </w:rPr>
        <w:t>publicidad,</w:t>
      </w:r>
      <w:r>
        <w:rPr>
          <w:color w:val="231F20"/>
          <w:spacing w:val="4"/>
        </w:rPr>
        <w:t> </w:t>
      </w:r>
      <w:r>
        <w:rPr>
          <w:color w:val="231F20"/>
        </w:rPr>
        <w:t>suntuarios</w:t>
      </w:r>
      <w:r>
        <w:rPr>
          <w:color w:val="231F20"/>
          <w:spacing w:val="12"/>
        </w:rPr>
        <w:t> </w:t>
      </w:r>
      <w:r>
        <w:rPr>
          <w:color w:val="231F20"/>
        </w:rPr>
        <w:t>y</w:t>
      </w:r>
      <w:r>
        <w:rPr>
          <w:color w:val="231F20"/>
          <w:spacing w:val="12"/>
        </w:rPr>
        <w:t> </w:t>
      </w:r>
      <w:r>
        <w:rPr>
          <w:color w:val="231F20"/>
        </w:rPr>
        <w:t>de</w:t>
      </w:r>
      <w:r>
        <w:rPr>
          <w:color w:val="231F20"/>
          <w:spacing w:val="12"/>
        </w:rPr>
        <w:t> </w:t>
      </w:r>
      <w:r>
        <w:rPr>
          <w:color w:val="231F20"/>
        </w:rPr>
        <w:t>funcionamiento.</w:t>
      </w:r>
    </w:p>
    <w:p>
      <w:pPr>
        <w:pStyle w:val="BodyText"/>
        <w:spacing w:before="6"/>
        <w:rPr>
          <w:sz w:val="32"/>
        </w:rPr>
      </w:pPr>
    </w:p>
    <w:p>
      <w:pPr>
        <w:pStyle w:val="ListParagraph"/>
        <w:numPr>
          <w:ilvl w:val="1"/>
          <w:numId w:val="25"/>
        </w:numPr>
        <w:tabs>
          <w:tab w:pos="2484" w:val="left" w:leader="none"/>
        </w:tabs>
        <w:spacing w:line="240" w:lineRule="auto" w:before="0" w:after="0"/>
        <w:ind w:left="2483" w:right="0" w:hanging="434"/>
        <w:jc w:val="left"/>
        <w:rPr>
          <w:rFonts w:ascii="Book Antiqua"/>
          <w:b/>
          <w:sz w:val="17"/>
        </w:rPr>
      </w:pPr>
      <w:r>
        <w:rPr>
          <w:rFonts w:ascii="Book Antiqua"/>
          <w:b/>
          <w:color w:val="231F20"/>
          <w:spacing w:val="13"/>
          <w:sz w:val="22"/>
        </w:rPr>
        <w:t>C</w:t>
      </w:r>
      <w:r>
        <w:rPr>
          <w:rFonts w:ascii="Book Antiqua"/>
          <w:b/>
          <w:color w:val="231F20"/>
          <w:spacing w:val="13"/>
          <w:sz w:val="17"/>
        </w:rPr>
        <w:t>ONTROL </w:t>
      </w:r>
      <w:r>
        <w:rPr>
          <w:rFonts w:ascii="Book Antiqua"/>
          <w:b/>
          <w:color w:val="231F20"/>
          <w:spacing w:val="14"/>
          <w:sz w:val="17"/>
        </w:rPr>
        <w:t>juRISDICCIONAL </w:t>
      </w:r>
      <w:r>
        <w:rPr>
          <w:rFonts w:ascii="Book Antiqua"/>
          <w:b/>
          <w:color w:val="231F20"/>
          <w:spacing w:val="8"/>
          <w:sz w:val="17"/>
        </w:rPr>
        <w:t>DE </w:t>
      </w:r>
      <w:r>
        <w:rPr>
          <w:rFonts w:ascii="Book Antiqua"/>
          <w:b/>
          <w:color w:val="231F20"/>
          <w:spacing w:val="9"/>
          <w:sz w:val="17"/>
        </w:rPr>
        <w:t>LA </w:t>
      </w:r>
      <w:r>
        <w:rPr>
          <w:rFonts w:ascii="Book Antiqua"/>
          <w:b/>
          <w:color w:val="231F20"/>
          <w:spacing w:val="13"/>
          <w:sz w:val="17"/>
        </w:rPr>
        <w:t>ACTIvIDAD</w:t>
      </w:r>
      <w:r>
        <w:rPr>
          <w:rFonts w:ascii="Book Antiqua"/>
          <w:b/>
          <w:color w:val="231F20"/>
          <w:spacing w:val="36"/>
          <w:sz w:val="17"/>
        </w:rPr>
        <w:t> </w:t>
      </w:r>
      <w:r>
        <w:rPr>
          <w:rFonts w:ascii="Book Antiqua"/>
          <w:b/>
          <w:color w:val="231F20"/>
          <w:spacing w:val="14"/>
          <w:sz w:val="17"/>
        </w:rPr>
        <w:t>DISCIPLINARIA</w:t>
      </w:r>
    </w:p>
    <w:p>
      <w:pPr>
        <w:pStyle w:val="BodyText"/>
        <w:rPr>
          <w:rFonts w:ascii="Book Antiqua"/>
          <w:b/>
          <w:sz w:val="30"/>
        </w:rPr>
      </w:pPr>
    </w:p>
    <w:p>
      <w:pPr>
        <w:pStyle w:val="ListParagraph"/>
        <w:numPr>
          <w:ilvl w:val="1"/>
          <w:numId w:val="26"/>
        </w:numPr>
        <w:tabs>
          <w:tab w:pos="2204" w:val="left" w:leader="none"/>
        </w:tabs>
        <w:spacing w:line="240" w:lineRule="auto" w:before="1" w:after="0"/>
        <w:ind w:left="2203" w:right="0" w:hanging="361"/>
        <w:jc w:val="left"/>
        <w:rPr>
          <w:color w:val="231F20"/>
          <w:sz w:val="21"/>
        </w:rPr>
      </w:pPr>
      <w:r>
        <w:rPr>
          <w:color w:val="231F20"/>
          <w:sz w:val="21"/>
        </w:rPr>
        <w:t>Control</w:t>
      </w:r>
      <w:r>
        <w:rPr>
          <w:color w:val="231F20"/>
          <w:spacing w:val="12"/>
          <w:sz w:val="21"/>
        </w:rPr>
        <w:t> </w:t>
      </w:r>
      <w:r>
        <w:rPr>
          <w:color w:val="231F20"/>
          <w:sz w:val="21"/>
        </w:rPr>
        <w:t>limitado</w:t>
      </w:r>
      <w:r>
        <w:rPr>
          <w:color w:val="231F20"/>
          <w:spacing w:val="13"/>
          <w:sz w:val="21"/>
        </w:rPr>
        <w:t> </w:t>
      </w:r>
      <w:r>
        <w:rPr>
          <w:color w:val="231F20"/>
          <w:sz w:val="21"/>
        </w:rPr>
        <w:t>sobre</w:t>
      </w:r>
      <w:r>
        <w:rPr>
          <w:color w:val="231F20"/>
          <w:spacing w:val="13"/>
          <w:sz w:val="21"/>
        </w:rPr>
        <w:t> </w:t>
      </w:r>
      <w:r>
        <w:rPr>
          <w:color w:val="231F20"/>
          <w:sz w:val="21"/>
        </w:rPr>
        <w:t>los</w:t>
      </w:r>
      <w:r>
        <w:rPr>
          <w:color w:val="231F20"/>
          <w:spacing w:val="12"/>
          <w:sz w:val="21"/>
        </w:rPr>
        <w:t> </w:t>
      </w:r>
      <w:r>
        <w:rPr>
          <w:color w:val="231F20"/>
          <w:sz w:val="21"/>
        </w:rPr>
        <w:t>actos</w:t>
      </w:r>
      <w:r>
        <w:rPr>
          <w:color w:val="231F20"/>
          <w:spacing w:val="13"/>
          <w:sz w:val="21"/>
        </w:rPr>
        <w:t> </w:t>
      </w:r>
      <w:r>
        <w:rPr>
          <w:color w:val="231F20"/>
          <w:sz w:val="21"/>
        </w:rPr>
        <w:t>sancionatorios</w:t>
      </w:r>
      <w:r>
        <w:rPr>
          <w:color w:val="231F20"/>
          <w:spacing w:val="13"/>
          <w:sz w:val="21"/>
        </w:rPr>
        <w:t> </w:t>
      </w:r>
      <w:r>
        <w:rPr>
          <w:color w:val="231F20"/>
          <w:sz w:val="21"/>
        </w:rPr>
        <w:t>disciplinarios.</w:t>
      </w:r>
    </w:p>
    <w:p>
      <w:pPr>
        <w:pStyle w:val="ListParagraph"/>
        <w:numPr>
          <w:ilvl w:val="1"/>
          <w:numId w:val="26"/>
        </w:numPr>
        <w:tabs>
          <w:tab w:pos="2204" w:val="left" w:leader="none"/>
        </w:tabs>
        <w:spacing w:line="240" w:lineRule="auto" w:before="203" w:after="0"/>
        <w:ind w:left="2203" w:right="0" w:hanging="361"/>
        <w:jc w:val="left"/>
        <w:rPr>
          <w:color w:val="231F20"/>
          <w:sz w:val="21"/>
        </w:rPr>
      </w:pPr>
      <w:r>
        <w:rPr>
          <w:color w:val="231F20"/>
          <w:sz w:val="21"/>
        </w:rPr>
        <w:t>Control</w:t>
      </w:r>
      <w:r>
        <w:rPr>
          <w:color w:val="231F20"/>
          <w:spacing w:val="13"/>
          <w:sz w:val="21"/>
        </w:rPr>
        <w:t> </w:t>
      </w:r>
      <w:r>
        <w:rPr>
          <w:color w:val="231F20"/>
          <w:sz w:val="21"/>
        </w:rPr>
        <w:t>Pleno:</w:t>
      </w:r>
      <w:r>
        <w:rPr>
          <w:color w:val="231F20"/>
          <w:spacing w:val="13"/>
          <w:sz w:val="21"/>
        </w:rPr>
        <w:t> </w:t>
      </w:r>
      <w:r>
        <w:rPr>
          <w:color w:val="231F20"/>
          <w:sz w:val="21"/>
        </w:rPr>
        <w:t>Sentencia</w:t>
      </w:r>
      <w:r>
        <w:rPr>
          <w:color w:val="231F20"/>
          <w:spacing w:val="13"/>
          <w:sz w:val="21"/>
        </w:rPr>
        <w:t> </w:t>
      </w:r>
      <w:r>
        <w:rPr>
          <w:color w:val="231F20"/>
          <w:sz w:val="21"/>
        </w:rPr>
        <w:t>C-500</w:t>
      </w:r>
      <w:r>
        <w:rPr>
          <w:color w:val="231F20"/>
          <w:spacing w:val="13"/>
          <w:sz w:val="21"/>
        </w:rPr>
        <w:t> </w:t>
      </w:r>
      <w:r>
        <w:rPr>
          <w:color w:val="231F20"/>
          <w:sz w:val="21"/>
        </w:rPr>
        <w:t>del</w:t>
      </w:r>
      <w:r>
        <w:rPr>
          <w:color w:val="231F20"/>
          <w:spacing w:val="13"/>
          <w:sz w:val="21"/>
        </w:rPr>
        <w:t> </w:t>
      </w:r>
      <w:r>
        <w:rPr>
          <w:color w:val="231F20"/>
          <w:sz w:val="21"/>
        </w:rPr>
        <w:t>16</w:t>
      </w:r>
      <w:r>
        <w:rPr>
          <w:color w:val="231F20"/>
          <w:spacing w:val="13"/>
          <w:sz w:val="21"/>
        </w:rPr>
        <w:t> </w:t>
      </w:r>
      <w:r>
        <w:rPr>
          <w:color w:val="231F20"/>
          <w:sz w:val="21"/>
        </w:rPr>
        <w:t>de</w:t>
      </w:r>
      <w:r>
        <w:rPr>
          <w:color w:val="231F20"/>
          <w:spacing w:val="13"/>
          <w:sz w:val="21"/>
        </w:rPr>
        <w:t> </w:t>
      </w:r>
      <w:r>
        <w:rPr>
          <w:color w:val="231F20"/>
          <w:sz w:val="21"/>
        </w:rPr>
        <w:t>julio</w:t>
      </w:r>
      <w:r>
        <w:rPr>
          <w:color w:val="231F20"/>
          <w:spacing w:val="13"/>
          <w:sz w:val="21"/>
        </w:rPr>
        <w:t> </w:t>
      </w:r>
      <w:r>
        <w:rPr>
          <w:color w:val="231F20"/>
          <w:sz w:val="21"/>
        </w:rPr>
        <w:t>de</w:t>
      </w:r>
      <w:r>
        <w:rPr>
          <w:color w:val="231F20"/>
          <w:spacing w:val="13"/>
          <w:sz w:val="21"/>
        </w:rPr>
        <w:t> </w:t>
      </w:r>
      <w:r>
        <w:rPr>
          <w:color w:val="231F20"/>
          <w:sz w:val="21"/>
        </w:rPr>
        <w:t>2014.</w:t>
      </w:r>
    </w:p>
    <w:p>
      <w:pPr>
        <w:pStyle w:val="BodyText"/>
        <w:spacing w:line="273" w:lineRule="auto" w:before="204"/>
        <w:ind w:left="1483" w:right="1360" w:firstLine="359"/>
        <w:jc w:val="both"/>
      </w:pPr>
      <w:r>
        <w:rPr>
          <w:color w:val="231F20"/>
        </w:rPr>
        <w:t>Otro de los argumentos esbozados por los partidarios de la tesis de que </w:t>
      </w:r>
      <w:r>
        <w:rPr>
          <w:color w:val="231F20"/>
          <w:spacing w:val="-7"/>
        </w:rPr>
        <w:t>la </w:t>
      </w:r>
      <w:r>
        <w:rPr>
          <w:color w:val="231F20"/>
        </w:rPr>
        <w:t>obligatoriedad de la defensa técnica en materia disciplinaria no es necesaria surge en razón de la existencia del control jurisdiccional sobre los </w:t>
      </w:r>
      <w:r>
        <w:rPr>
          <w:color w:val="231F20"/>
          <w:spacing w:val="-3"/>
        </w:rPr>
        <w:t>actos </w:t>
      </w:r>
      <w:r>
        <w:rPr>
          <w:color w:val="231F20"/>
        </w:rPr>
        <w:t>administrativos sancionatorios disciplinarios. </w:t>
      </w:r>
      <w:r>
        <w:rPr>
          <w:color w:val="231F20"/>
          <w:spacing w:val="-7"/>
        </w:rPr>
        <w:t>Tal </w:t>
      </w:r>
      <w:r>
        <w:rPr>
          <w:color w:val="231F20"/>
        </w:rPr>
        <w:t>postura pretende ver que </w:t>
      </w:r>
      <w:r>
        <w:rPr>
          <w:color w:val="231F20"/>
          <w:spacing w:val="-7"/>
        </w:rPr>
        <w:t>el </w:t>
      </w:r>
      <w:r>
        <w:rPr>
          <w:color w:val="231F20"/>
        </w:rPr>
        <w:t>juicio del control de legalidad, propio de la jurisdicción administrativa, permite enderezar</w:t>
      </w:r>
      <w:r>
        <w:rPr>
          <w:color w:val="231F20"/>
          <w:spacing w:val="-8"/>
        </w:rPr>
        <w:t> </w:t>
      </w:r>
      <w:r>
        <w:rPr>
          <w:color w:val="231F20"/>
        </w:rPr>
        <w:t>omisiones</w:t>
      </w:r>
      <w:r>
        <w:rPr>
          <w:color w:val="231F20"/>
          <w:spacing w:val="-8"/>
        </w:rPr>
        <w:t> </w:t>
      </w:r>
      <w:r>
        <w:rPr>
          <w:color w:val="231F20"/>
        </w:rPr>
        <w:t>originadas</w:t>
      </w:r>
      <w:r>
        <w:rPr>
          <w:color w:val="231F20"/>
          <w:spacing w:val="-8"/>
        </w:rPr>
        <w:t> </w:t>
      </w:r>
      <w:r>
        <w:rPr>
          <w:color w:val="231F20"/>
        </w:rPr>
        <w:t>en</w:t>
      </w:r>
      <w:r>
        <w:rPr>
          <w:color w:val="231F20"/>
          <w:spacing w:val="-7"/>
        </w:rPr>
        <w:t> </w:t>
      </w:r>
      <w:r>
        <w:rPr>
          <w:color w:val="231F20"/>
        </w:rPr>
        <w:t>la</w:t>
      </w:r>
      <w:r>
        <w:rPr>
          <w:color w:val="231F20"/>
          <w:spacing w:val="-8"/>
        </w:rPr>
        <w:t> </w:t>
      </w:r>
      <w:r>
        <w:rPr>
          <w:color w:val="231F20"/>
        </w:rPr>
        <w:t>ausencia</w:t>
      </w:r>
      <w:r>
        <w:rPr>
          <w:color w:val="231F20"/>
          <w:spacing w:val="-8"/>
        </w:rPr>
        <w:t> </w:t>
      </w:r>
      <w:r>
        <w:rPr>
          <w:color w:val="231F20"/>
        </w:rPr>
        <w:t>de</w:t>
      </w:r>
      <w:r>
        <w:rPr>
          <w:color w:val="231F20"/>
          <w:spacing w:val="-8"/>
        </w:rPr>
        <w:t> </w:t>
      </w:r>
      <w:r>
        <w:rPr>
          <w:color w:val="231F20"/>
        </w:rPr>
        <w:t>una</w:t>
      </w:r>
      <w:r>
        <w:rPr>
          <w:color w:val="231F20"/>
          <w:spacing w:val="-7"/>
        </w:rPr>
        <w:t> </w:t>
      </w:r>
      <w:r>
        <w:rPr>
          <w:color w:val="231F20"/>
        </w:rPr>
        <w:t>verdadera</w:t>
      </w:r>
      <w:r>
        <w:rPr>
          <w:color w:val="231F20"/>
          <w:spacing w:val="-8"/>
        </w:rPr>
        <w:t> </w:t>
      </w:r>
      <w:r>
        <w:rPr>
          <w:color w:val="231F20"/>
        </w:rPr>
        <w:t>defensa,</w:t>
      </w:r>
      <w:r>
        <w:rPr>
          <w:color w:val="231F20"/>
          <w:spacing w:val="-14"/>
        </w:rPr>
        <w:t> </w:t>
      </w:r>
      <w:r>
        <w:rPr>
          <w:color w:val="231F20"/>
        </w:rPr>
        <w:t>ya</w:t>
      </w:r>
      <w:r>
        <w:rPr>
          <w:color w:val="231F20"/>
          <w:spacing w:val="-8"/>
        </w:rPr>
        <w:t> </w:t>
      </w:r>
      <w:r>
        <w:rPr>
          <w:color w:val="231F20"/>
        </w:rPr>
        <w:t>sea material o técnica, que no fueron corregidos por la autoridad disciplinaria y muchas</w:t>
      </w:r>
      <w:r>
        <w:rPr>
          <w:color w:val="231F20"/>
          <w:spacing w:val="11"/>
        </w:rPr>
        <w:t> </w:t>
      </w:r>
      <w:r>
        <w:rPr>
          <w:color w:val="231F20"/>
        </w:rPr>
        <w:t>veces</w:t>
      </w:r>
      <w:r>
        <w:rPr>
          <w:color w:val="231F20"/>
          <w:spacing w:val="11"/>
        </w:rPr>
        <w:t> </w:t>
      </w:r>
      <w:r>
        <w:rPr>
          <w:color w:val="231F20"/>
        </w:rPr>
        <w:t>han</w:t>
      </w:r>
      <w:r>
        <w:rPr>
          <w:color w:val="231F20"/>
          <w:spacing w:val="11"/>
        </w:rPr>
        <w:t> </w:t>
      </w:r>
      <w:r>
        <w:rPr>
          <w:color w:val="231F20"/>
        </w:rPr>
        <w:t>sido</w:t>
      </w:r>
      <w:r>
        <w:rPr>
          <w:color w:val="231F20"/>
          <w:spacing w:val="10"/>
        </w:rPr>
        <w:t> </w:t>
      </w:r>
      <w:r>
        <w:rPr>
          <w:color w:val="231F20"/>
        </w:rPr>
        <w:t>consentidos</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propio</w:t>
      </w:r>
      <w:r>
        <w:rPr>
          <w:color w:val="231F20"/>
          <w:spacing w:val="11"/>
        </w:rPr>
        <w:t> </w:t>
      </w:r>
      <w:r>
        <w:rPr>
          <w:color w:val="231F20"/>
        </w:rPr>
        <w:t>disciplinado.</w:t>
      </w:r>
    </w:p>
    <w:p>
      <w:pPr>
        <w:pStyle w:val="BodyText"/>
        <w:spacing w:line="273" w:lineRule="auto" w:before="164"/>
        <w:ind w:left="1483" w:right="1360" w:firstLine="359"/>
        <w:jc w:val="both"/>
      </w:pPr>
      <w:r>
        <w:rPr>
          <w:color w:val="231F20"/>
        </w:rPr>
        <w:t>Ante las eventualidades temporales de los juicios que postergan en el tiempo una “solución pronta y cumplida” </w:t>
      </w:r>
      <w:r>
        <w:rPr>
          <w:color w:val="231F20"/>
          <w:spacing w:val="-10"/>
        </w:rPr>
        <w:t>y,  </w:t>
      </w:r>
      <w:r>
        <w:rPr>
          <w:color w:val="231F20"/>
        </w:rPr>
        <w:t>en muchas ocasiones, coadyuvan   a engrosar el peculio de los demandantes con el correlativo </w:t>
      </w:r>
      <w:r>
        <w:rPr>
          <w:color w:val="231F20"/>
          <w:spacing w:val="-2"/>
        </w:rPr>
        <w:t>empobrecimiento </w:t>
      </w:r>
      <w:r>
        <w:rPr>
          <w:color w:val="231F20"/>
        </w:rPr>
        <w:t>del erario de todos los colombianos, es preciso señalar que la existencia de </w:t>
      </w:r>
      <w:r>
        <w:rPr>
          <w:color w:val="231F20"/>
          <w:spacing w:val="-8"/>
        </w:rPr>
        <w:t>la </w:t>
      </w:r>
      <w:r>
        <w:rPr>
          <w:color w:val="231F20"/>
        </w:rPr>
        <w:t>defensa técnica y profesional permite evitar y frenar a tiempo la afrenta injusta de los ciudadanos a través de un proceso disciplinario plagados de errores, </w:t>
      </w:r>
      <w:r>
        <w:rPr>
          <w:color w:val="231F20"/>
          <w:spacing w:val="-5"/>
        </w:rPr>
        <w:t>que </w:t>
      </w:r>
      <w:r>
        <w:rPr>
          <w:color w:val="231F20"/>
        </w:rPr>
        <w:t>siempre arrojan cuantiosas condenas contra el</w:t>
      </w:r>
      <w:r>
        <w:rPr>
          <w:color w:val="231F20"/>
          <w:spacing w:val="21"/>
        </w:rPr>
        <w:t> </w:t>
      </w:r>
      <w:r>
        <w:rPr>
          <w:color w:val="231F20"/>
        </w:rPr>
        <w:t>Estado.</w:t>
      </w:r>
    </w:p>
    <w:p>
      <w:pPr>
        <w:pStyle w:val="BodyText"/>
        <w:spacing w:line="273" w:lineRule="auto" w:before="165"/>
        <w:ind w:left="1483" w:right="1360" w:firstLine="359"/>
        <w:jc w:val="both"/>
      </w:pPr>
      <w:r>
        <w:rPr>
          <w:color w:val="231F20"/>
        </w:rPr>
        <w:t>Ya el control jurisdiccional sobre los actos administrativos sancionatorios disciplinarios no constituye un control formal, de legalidad y de protección de derechos fundamentales, es decir, limitado; ahora se maximiza y se convierte</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6099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rPr>
          <w:sz w:val="12"/>
        </w:rPr>
      </w:pPr>
      <w:r>
        <w:rPr>
          <w:color w:val="231F20"/>
        </w:rPr>
        <w:t>en un verdadero juicio de corrección sobre toda la actividad de la autoridad disciplinaria; esta visión ha sido adoptada como una de las garantías </w:t>
      </w:r>
      <w:r>
        <w:rPr>
          <w:color w:val="231F20"/>
          <w:spacing w:val="-4"/>
        </w:rPr>
        <w:t>para </w:t>
      </w:r>
      <w:r>
        <w:rPr>
          <w:color w:val="231F20"/>
        </w:rPr>
        <w:t>considerar</w:t>
      </w:r>
      <w:r>
        <w:rPr>
          <w:color w:val="231F20"/>
          <w:spacing w:val="-13"/>
        </w:rPr>
        <w:t> </w:t>
      </w:r>
      <w:r>
        <w:rPr>
          <w:color w:val="231F20"/>
        </w:rPr>
        <w:t>que</w:t>
      </w:r>
      <w:r>
        <w:rPr>
          <w:color w:val="231F20"/>
          <w:spacing w:val="-13"/>
        </w:rPr>
        <w:t> </w:t>
      </w:r>
      <w:r>
        <w:rPr>
          <w:color w:val="231F20"/>
        </w:rPr>
        <w:t>el</w:t>
      </w:r>
      <w:r>
        <w:rPr>
          <w:color w:val="231F20"/>
          <w:spacing w:val="-13"/>
        </w:rPr>
        <w:t> </w:t>
      </w:r>
      <w:r>
        <w:rPr>
          <w:color w:val="231F20"/>
        </w:rPr>
        <w:t>poder</w:t>
      </w:r>
      <w:r>
        <w:rPr>
          <w:color w:val="231F20"/>
          <w:spacing w:val="-13"/>
        </w:rPr>
        <w:t> </w:t>
      </w:r>
      <w:r>
        <w:rPr>
          <w:color w:val="231F20"/>
        </w:rPr>
        <w:t>disciplinario</w:t>
      </w:r>
      <w:r>
        <w:rPr>
          <w:color w:val="231F20"/>
          <w:spacing w:val="-13"/>
        </w:rPr>
        <w:t> </w:t>
      </w:r>
      <w:r>
        <w:rPr>
          <w:color w:val="231F20"/>
        </w:rPr>
        <w:t>no</w:t>
      </w:r>
      <w:r>
        <w:rPr>
          <w:color w:val="231F20"/>
          <w:spacing w:val="-13"/>
        </w:rPr>
        <w:t> </w:t>
      </w:r>
      <w:r>
        <w:rPr>
          <w:color w:val="231F20"/>
        </w:rPr>
        <w:t>es</w:t>
      </w:r>
      <w:r>
        <w:rPr>
          <w:color w:val="231F20"/>
          <w:spacing w:val="-13"/>
        </w:rPr>
        <w:t> </w:t>
      </w:r>
      <w:r>
        <w:rPr>
          <w:color w:val="231F20"/>
        </w:rPr>
        <w:t>omnímodo</w:t>
      </w:r>
      <w:r>
        <w:rPr>
          <w:color w:val="231F20"/>
          <w:spacing w:val="-13"/>
        </w:rPr>
        <w:t> </w:t>
      </w:r>
      <w:r>
        <w:rPr>
          <w:color w:val="231F20"/>
        </w:rPr>
        <w:t>cuando</w:t>
      </w:r>
      <w:r>
        <w:rPr>
          <w:color w:val="231F20"/>
          <w:spacing w:val="-13"/>
        </w:rPr>
        <w:t> </w:t>
      </w:r>
      <w:r>
        <w:rPr>
          <w:color w:val="231F20"/>
        </w:rPr>
        <w:t>juzga</w:t>
      </w:r>
      <w:r>
        <w:rPr>
          <w:color w:val="231F20"/>
          <w:spacing w:val="-13"/>
        </w:rPr>
        <w:t> </w:t>
      </w:r>
      <w:r>
        <w:rPr>
          <w:color w:val="231F20"/>
        </w:rPr>
        <w:t>a</w:t>
      </w:r>
      <w:r>
        <w:rPr>
          <w:color w:val="231F20"/>
          <w:spacing w:val="-13"/>
        </w:rPr>
        <w:t> </w:t>
      </w:r>
      <w:r>
        <w:rPr>
          <w:color w:val="231F20"/>
        </w:rPr>
        <w:t>servidores públicos de elección</w:t>
      </w:r>
      <w:r>
        <w:rPr>
          <w:color w:val="231F20"/>
          <w:spacing w:val="36"/>
        </w:rPr>
        <w:t> </w:t>
      </w:r>
      <w:r>
        <w:rPr>
          <w:color w:val="231F20"/>
          <w:spacing w:val="-3"/>
        </w:rPr>
        <w:t>popular.</w:t>
      </w:r>
      <w:r>
        <w:rPr>
          <w:color w:val="231F20"/>
          <w:spacing w:val="-3"/>
          <w:position w:val="7"/>
          <w:sz w:val="12"/>
        </w:rPr>
        <w:t>56</w:t>
      </w:r>
    </w:p>
    <w:p>
      <w:pPr>
        <w:pStyle w:val="BodyText"/>
        <w:spacing w:line="273" w:lineRule="auto" w:before="167"/>
        <w:ind w:left="1363" w:right="1480" w:firstLine="359"/>
        <w:jc w:val="both"/>
      </w:pPr>
      <w:r>
        <w:rPr>
          <w:color w:val="231F20"/>
        </w:rPr>
        <w:t>Es un giro cualitativo notorio en la actividad de control de la función disciplinaria, que merece nuestras críticas, y en donde tradicionalmente </w:t>
      </w:r>
      <w:r>
        <w:rPr>
          <w:color w:val="231F20"/>
          <w:spacing w:val="-8"/>
        </w:rPr>
        <w:t>se </w:t>
      </w:r>
      <w:r>
        <w:rPr>
          <w:color w:val="231F20"/>
        </w:rPr>
        <w:t>entendía que su análisis por la judicatura era pleno pero por la naturaleza </w:t>
      </w:r>
      <w:r>
        <w:rPr>
          <w:color w:val="231F20"/>
          <w:spacing w:val="-7"/>
        </w:rPr>
        <w:t>de </w:t>
      </w:r>
      <w:r>
        <w:rPr>
          <w:color w:val="231F20"/>
          <w:spacing w:val="32"/>
        </w:rPr>
        <w:t> </w:t>
      </w:r>
      <w:r>
        <w:rPr>
          <w:color w:val="231F20"/>
        </w:rPr>
        <w:t>la actividad administrativa disciplinaria era limitado al no poderse convertirse en una tercera</w:t>
      </w:r>
      <w:r>
        <w:rPr>
          <w:color w:val="231F20"/>
          <w:spacing w:val="35"/>
        </w:rPr>
        <w:t> </w:t>
      </w:r>
      <w:r>
        <w:rPr>
          <w:color w:val="231F20"/>
        </w:rPr>
        <w:t>instancia.</w:t>
      </w:r>
    </w:p>
    <w:p>
      <w:pPr>
        <w:pStyle w:val="BodyText"/>
        <w:spacing w:line="273" w:lineRule="auto" w:before="166"/>
        <w:ind w:left="1363" w:right="1480" w:firstLine="359"/>
        <w:jc w:val="both"/>
      </w:pPr>
      <w:r>
        <w:rPr>
          <w:color w:val="231F20"/>
        </w:rPr>
        <w:t>La Sala Disciplinaria de la Procuraduría General de la Nación, en forma muy precisa, consignó sobre el tema ante la situación práctica presentada en relación con la existencia de un raciocinio de un juez administrativo que </w:t>
      </w:r>
      <w:r>
        <w:rPr>
          <w:color w:val="231F20"/>
          <w:spacing w:val="-6"/>
        </w:rPr>
        <w:t>se </w:t>
      </w:r>
      <w:r>
        <w:rPr>
          <w:color w:val="231F20"/>
        </w:rPr>
        <w:t>entrelazaba</w:t>
      </w:r>
      <w:r>
        <w:rPr>
          <w:color w:val="231F20"/>
          <w:spacing w:val="6"/>
        </w:rPr>
        <w:t> </w:t>
      </w:r>
      <w:r>
        <w:rPr>
          <w:color w:val="231F20"/>
        </w:rPr>
        <w:t>con</w:t>
      </w:r>
      <w:r>
        <w:rPr>
          <w:color w:val="231F20"/>
          <w:spacing w:val="7"/>
        </w:rPr>
        <w:t> </w:t>
      </w:r>
      <w:r>
        <w:rPr>
          <w:color w:val="231F20"/>
        </w:rPr>
        <w:t>un</w:t>
      </w:r>
      <w:r>
        <w:rPr>
          <w:color w:val="231F20"/>
          <w:spacing w:val="7"/>
        </w:rPr>
        <w:t> </w:t>
      </w:r>
      <w:r>
        <w:rPr>
          <w:color w:val="231F20"/>
        </w:rPr>
        <w:t>aspecto</w:t>
      </w:r>
      <w:r>
        <w:rPr>
          <w:color w:val="231F20"/>
          <w:spacing w:val="6"/>
        </w:rPr>
        <w:t> </w:t>
      </w:r>
      <w:r>
        <w:rPr>
          <w:color w:val="231F20"/>
        </w:rPr>
        <w:t>de</w:t>
      </w:r>
      <w:r>
        <w:rPr>
          <w:color w:val="231F20"/>
          <w:spacing w:val="7"/>
        </w:rPr>
        <w:t> </w:t>
      </w:r>
      <w:r>
        <w:rPr>
          <w:color w:val="231F20"/>
        </w:rPr>
        <w:t>una</w:t>
      </w:r>
      <w:r>
        <w:rPr>
          <w:color w:val="231F20"/>
          <w:spacing w:val="7"/>
        </w:rPr>
        <w:t> </w:t>
      </w:r>
      <w:r>
        <w:rPr>
          <w:color w:val="231F20"/>
        </w:rPr>
        <w:t>actuación</w:t>
      </w:r>
      <w:r>
        <w:rPr>
          <w:color w:val="231F20"/>
          <w:spacing w:val="6"/>
        </w:rPr>
        <w:t> </w:t>
      </w:r>
      <w:r>
        <w:rPr>
          <w:color w:val="231F20"/>
        </w:rPr>
        <w:t>disciplinaria</w:t>
      </w:r>
      <w:r>
        <w:rPr>
          <w:color w:val="231F20"/>
          <w:spacing w:val="7"/>
        </w:rPr>
        <w:t> </w:t>
      </w:r>
      <w:r>
        <w:rPr>
          <w:color w:val="231F20"/>
        </w:rPr>
        <w:t>que</w:t>
      </w:r>
      <w:r>
        <w:rPr>
          <w:color w:val="231F20"/>
          <w:spacing w:val="7"/>
        </w:rPr>
        <w:t> </w:t>
      </w:r>
      <w:r>
        <w:rPr>
          <w:color w:val="231F20"/>
        </w:rPr>
        <w:t>seguía</w:t>
      </w:r>
      <w:r>
        <w:rPr>
          <w:color w:val="231F20"/>
          <w:spacing w:val="6"/>
        </w:rPr>
        <w:t> </w:t>
      </w:r>
      <w:r>
        <w:rPr>
          <w:color w:val="231F20"/>
        </w:rPr>
        <w:t>su</w:t>
      </w:r>
      <w:r>
        <w:rPr>
          <w:color w:val="231F20"/>
          <w:spacing w:val="7"/>
        </w:rPr>
        <w:t> </w:t>
      </w:r>
      <w:r>
        <w:rPr>
          <w:color w:val="231F20"/>
          <w:spacing w:val="-3"/>
        </w:rPr>
        <w:t>curso:</w:t>
      </w:r>
    </w:p>
    <w:p>
      <w:pPr>
        <w:pStyle w:val="BodyText"/>
        <w:spacing w:line="285" w:lineRule="auto" w:before="186"/>
        <w:ind w:left="1873" w:right="1481"/>
        <w:jc w:val="both"/>
        <w:rPr>
          <w:rFonts w:ascii="Garamond" w:hAnsi="Garamond"/>
        </w:rPr>
      </w:pPr>
      <w:r>
        <w:rPr>
          <w:rFonts w:ascii="Garamond" w:hAnsi="Garamond"/>
          <w:color w:val="231F20"/>
        </w:rPr>
        <w:t>La</w:t>
      </w:r>
      <w:r>
        <w:rPr>
          <w:rFonts w:ascii="Garamond" w:hAnsi="Garamond"/>
          <w:color w:val="231F20"/>
          <w:spacing w:val="-17"/>
        </w:rPr>
        <w:t> </w:t>
      </w:r>
      <w:r>
        <w:rPr>
          <w:rFonts w:ascii="Garamond" w:hAnsi="Garamond"/>
          <w:color w:val="231F20"/>
          <w:spacing w:val="-4"/>
        </w:rPr>
        <w:t>Jurisprudencia</w:t>
      </w:r>
      <w:r>
        <w:rPr>
          <w:rFonts w:ascii="Garamond" w:hAnsi="Garamond"/>
          <w:color w:val="231F20"/>
          <w:spacing w:val="-16"/>
        </w:rPr>
        <w:t> </w:t>
      </w:r>
      <w:r>
        <w:rPr>
          <w:rFonts w:ascii="Garamond" w:hAnsi="Garamond"/>
          <w:color w:val="231F20"/>
          <w:spacing w:val="-3"/>
        </w:rPr>
        <w:t>autorizada</w:t>
      </w:r>
      <w:r>
        <w:rPr>
          <w:rFonts w:ascii="Garamond" w:hAnsi="Garamond"/>
          <w:color w:val="231F20"/>
          <w:spacing w:val="-17"/>
        </w:rPr>
        <w:t> </w:t>
      </w:r>
      <w:r>
        <w:rPr>
          <w:rFonts w:ascii="Garamond" w:hAnsi="Garamond"/>
          <w:color w:val="231F20"/>
        </w:rPr>
        <w:t>del</w:t>
      </w:r>
      <w:r>
        <w:rPr>
          <w:rFonts w:ascii="Garamond" w:hAnsi="Garamond"/>
          <w:color w:val="231F20"/>
          <w:spacing w:val="-16"/>
        </w:rPr>
        <w:t> </w:t>
      </w:r>
      <w:r>
        <w:rPr>
          <w:rFonts w:ascii="Garamond" w:hAnsi="Garamond"/>
          <w:color w:val="231F20"/>
          <w:spacing w:val="-3"/>
        </w:rPr>
        <w:t>máximo</w:t>
      </w:r>
      <w:r>
        <w:rPr>
          <w:rFonts w:ascii="Garamond" w:hAnsi="Garamond"/>
          <w:color w:val="231F20"/>
          <w:spacing w:val="-26"/>
        </w:rPr>
        <w:t> </w:t>
      </w:r>
      <w:r>
        <w:rPr>
          <w:rFonts w:ascii="Garamond" w:hAnsi="Garamond"/>
          <w:color w:val="231F20"/>
          <w:spacing w:val="-6"/>
        </w:rPr>
        <w:t>Tribunal</w:t>
      </w:r>
      <w:r>
        <w:rPr>
          <w:rFonts w:ascii="Garamond" w:hAnsi="Garamond"/>
          <w:color w:val="231F20"/>
          <w:spacing w:val="-17"/>
        </w:rPr>
        <w:t> </w:t>
      </w:r>
      <w:r>
        <w:rPr>
          <w:rFonts w:ascii="Garamond" w:hAnsi="Garamond"/>
          <w:color w:val="231F20"/>
        </w:rPr>
        <w:t>de</w:t>
      </w:r>
      <w:r>
        <w:rPr>
          <w:rFonts w:ascii="Garamond" w:hAnsi="Garamond"/>
          <w:color w:val="231F20"/>
          <w:spacing w:val="-16"/>
        </w:rPr>
        <w:t> </w:t>
      </w:r>
      <w:r>
        <w:rPr>
          <w:rFonts w:ascii="Garamond" w:hAnsi="Garamond"/>
          <w:color w:val="231F20"/>
        </w:rPr>
        <w:t>lo</w:t>
      </w:r>
      <w:r>
        <w:rPr>
          <w:rFonts w:ascii="Garamond" w:hAnsi="Garamond"/>
          <w:color w:val="231F20"/>
          <w:spacing w:val="-17"/>
        </w:rPr>
        <w:t> </w:t>
      </w:r>
      <w:r>
        <w:rPr>
          <w:rFonts w:ascii="Garamond" w:hAnsi="Garamond"/>
          <w:color w:val="231F20"/>
          <w:spacing w:val="-3"/>
        </w:rPr>
        <w:t>Contencioso</w:t>
      </w:r>
      <w:r>
        <w:rPr>
          <w:rFonts w:ascii="Garamond" w:hAnsi="Garamond"/>
          <w:color w:val="231F20"/>
          <w:spacing w:val="-16"/>
        </w:rPr>
        <w:t> </w:t>
      </w:r>
      <w:r>
        <w:rPr>
          <w:rFonts w:ascii="Garamond" w:hAnsi="Garamond"/>
          <w:color w:val="231F20"/>
          <w:spacing w:val="-3"/>
        </w:rPr>
        <w:t>Administrativo </w:t>
      </w:r>
      <w:r>
        <w:rPr>
          <w:rFonts w:ascii="Garamond" w:hAnsi="Garamond"/>
          <w:color w:val="231F20"/>
        </w:rPr>
        <w:t>ha </w:t>
      </w:r>
      <w:r>
        <w:rPr>
          <w:rFonts w:ascii="Garamond" w:hAnsi="Garamond"/>
          <w:color w:val="231F20"/>
          <w:spacing w:val="-3"/>
        </w:rPr>
        <w:t>entendido </w:t>
      </w:r>
      <w:r>
        <w:rPr>
          <w:rFonts w:ascii="Garamond" w:hAnsi="Garamond"/>
          <w:color w:val="231F20"/>
        </w:rPr>
        <w:t>que la </w:t>
      </w:r>
      <w:r>
        <w:rPr>
          <w:rFonts w:ascii="Garamond" w:hAnsi="Garamond"/>
          <w:color w:val="231F20"/>
          <w:spacing w:val="-3"/>
        </w:rPr>
        <w:t>revisión </w:t>
      </w:r>
      <w:r>
        <w:rPr>
          <w:rFonts w:ascii="Garamond" w:hAnsi="Garamond"/>
          <w:color w:val="231F20"/>
        </w:rPr>
        <w:t>en </w:t>
      </w:r>
      <w:r>
        <w:rPr>
          <w:rFonts w:ascii="Garamond" w:hAnsi="Garamond"/>
          <w:color w:val="231F20"/>
          <w:spacing w:val="-3"/>
        </w:rPr>
        <w:t>sede judicial </w:t>
      </w:r>
      <w:r>
        <w:rPr>
          <w:rFonts w:ascii="Garamond" w:hAnsi="Garamond"/>
          <w:color w:val="231F20"/>
        </w:rPr>
        <w:t>de las </w:t>
      </w:r>
      <w:r>
        <w:rPr>
          <w:rFonts w:ascii="Garamond" w:hAnsi="Garamond"/>
          <w:color w:val="231F20"/>
          <w:spacing w:val="-3"/>
        </w:rPr>
        <w:t>decisiones disciplinarias </w:t>
      </w:r>
      <w:r>
        <w:rPr>
          <w:rFonts w:ascii="Garamond" w:hAnsi="Garamond"/>
          <w:color w:val="231F20"/>
        </w:rPr>
        <w:t>no </w:t>
      </w:r>
      <w:r>
        <w:rPr>
          <w:rFonts w:ascii="Garamond" w:hAnsi="Garamond"/>
          <w:color w:val="231F20"/>
          <w:spacing w:val="-3"/>
        </w:rPr>
        <w:t>se puede convertir </w:t>
      </w:r>
      <w:r>
        <w:rPr>
          <w:rFonts w:ascii="Garamond" w:hAnsi="Garamond"/>
          <w:color w:val="231F20"/>
        </w:rPr>
        <w:t>en una </w:t>
      </w:r>
      <w:r>
        <w:rPr>
          <w:rFonts w:ascii="Garamond" w:hAnsi="Garamond"/>
          <w:color w:val="231F20"/>
          <w:spacing w:val="-3"/>
        </w:rPr>
        <w:t>tercera instancia </w:t>
      </w:r>
      <w:r>
        <w:rPr>
          <w:rFonts w:ascii="Garamond" w:hAnsi="Garamond"/>
          <w:color w:val="231F20"/>
        </w:rPr>
        <w:t>de la </w:t>
      </w:r>
      <w:r>
        <w:rPr>
          <w:rFonts w:ascii="Garamond" w:hAnsi="Garamond"/>
          <w:color w:val="231F20"/>
          <w:spacing w:val="-3"/>
        </w:rPr>
        <w:t>labor </w:t>
      </w:r>
      <w:r>
        <w:rPr>
          <w:rFonts w:ascii="Garamond" w:hAnsi="Garamond"/>
          <w:color w:val="231F20"/>
        </w:rPr>
        <w:t>de los </w:t>
      </w:r>
      <w:r>
        <w:rPr>
          <w:rFonts w:ascii="Garamond" w:hAnsi="Garamond"/>
          <w:color w:val="231F20"/>
          <w:spacing w:val="-3"/>
        </w:rPr>
        <w:t>«jueces disciplinarios», ni tampoco</w:t>
      </w:r>
      <w:r>
        <w:rPr>
          <w:rFonts w:ascii="Garamond" w:hAnsi="Garamond"/>
          <w:color w:val="231F20"/>
          <w:spacing w:val="-14"/>
        </w:rPr>
        <w:t> </w:t>
      </w:r>
      <w:r>
        <w:rPr>
          <w:rFonts w:ascii="Garamond" w:hAnsi="Garamond"/>
          <w:color w:val="231F20"/>
        </w:rPr>
        <w:t>se</w:t>
      </w:r>
      <w:r>
        <w:rPr>
          <w:rFonts w:ascii="Garamond" w:hAnsi="Garamond"/>
          <w:color w:val="231F20"/>
          <w:spacing w:val="-13"/>
        </w:rPr>
        <w:t> </w:t>
      </w:r>
      <w:r>
        <w:rPr>
          <w:rFonts w:ascii="Garamond" w:hAnsi="Garamond"/>
          <w:color w:val="231F20"/>
          <w:spacing w:val="-3"/>
        </w:rPr>
        <w:t>puede</w:t>
      </w:r>
      <w:r>
        <w:rPr>
          <w:rFonts w:ascii="Garamond" w:hAnsi="Garamond"/>
          <w:color w:val="231F20"/>
          <w:spacing w:val="-13"/>
        </w:rPr>
        <w:t> </w:t>
      </w:r>
      <w:r>
        <w:rPr>
          <w:rFonts w:ascii="Garamond" w:hAnsi="Garamond"/>
          <w:color w:val="231F20"/>
          <w:spacing w:val="-3"/>
        </w:rPr>
        <w:t>extender</w:t>
      </w:r>
      <w:r>
        <w:rPr>
          <w:rFonts w:ascii="Garamond" w:hAnsi="Garamond"/>
          <w:color w:val="231F20"/>
          <w:spacing w:val="-14"/>
        </w:rPr>
        <w:t> </w:t>
      </w:r>
      <w:r>
        <w:rPr>
          <w:rFonts w:ascii="Garamond" w:hAnsi="Garamond"/>
          <w:color w:val="231F20"/>
        </w:rPr>
        <w:t>a</w:t>
      </w:r>
      <w:r>
        <w:rPr>
          <w:rFonts w:ascii="Garamond" w:hAnsi="Garamond"/>
          <w:color w:val="231F20"/>
          <w:spacing w:val="-13"/>
        </w:rPr>
        <w:t> </w:t>
      </w:r>
      <w:r>
        <w:rPr>
          <w:rFonts w:ascii="Garamond" w:hAnsi="Garamond"/>
          <w:color w:val="231F20"/>
          <w:spacing w:val="-3"/>
        </w:rPr>
        <w:t>debates</w:t>
      </w:r>
      <w:r>
        <w:rPr>
          <w:rFonts w:ascii="Garamond" w:hAnsi="Garamond"/>
          <w:color w:val="231F20"/>
          <w:spacing w:val="-13"/>
        </w:rPr>
        <w:t> </w:t>
      </w:r>
      <w:r>
        <w:rPr>
          <w:rFonts w:ascii="Garamond" w:hAnsi="Garamond"/>
          <w:color w:val="231F20"/>
          <w:spacing w:val="-3"/>
        </w:rPr>
        <w:t>probatorios</w:t>
      </w:r>
      <w:r>
        <w:rPr>
          <w:rFonts w:ascii="Garamond" w:hAnsi="Garamond"/>
          <w:color w:val="231F20"/>
          <w:spacing w:val="-13"/>
        </w:rPr>
        <w:t> </w:t>
      </w:r>
      <w:r>
        <w:rPr>
          <w:rFonts w:ascii="Garamond" w:hAnsi="Garamond"/>
          <w:color w:val="231F20"/>
        </w:rPr>
        <w:t>que</w:t>
      </w:r>
      <w:r>
        <w:rPr>
          <w:rFonts w:ascii="Garamond" w:hAnsi="Garamond"/>
          <w:color w:val="231F20"/>
          <w:spacing w:val="-14"/>
        </w:rPr>
        <w:t> </w:t>
      </w:r>
      <w:r>
        <w:rPr>
          <w:rFonts w:ascii="Garamond" w:hAnsi="Garamond"/>
          <w:color w:val="231F20"/>
          <w:spacing w:val="-3"/>
        </w:rPr>
        <w:t>debieron</w:t>
      </w:r>
      <w:r>
        <w:rPr>
          <w:rFonts w:ascii="Garamond" w:hAnsi="Garamond"/>
          <w:color w:val="231F20"/>
          <w:spacing w:val="-13"/>
        </w:rPr>
        <w:t> </w:t>
      </w:r>
      <w:r>
        <w:rPr>
          <w:rFonts w:ascii="Garamond" w:hAnsi="Garamond"/>
          <w:color w:val="231F20"/>
          <w:spacing w:val="-3"/>
        </w:rPr>
        <w:t>efectuarse</w:t>
      </w:r>
      <w:r>
        <w:rPr>
          <w:rFonts w:ascii="Garamond" w:hAnsi="Garamond"/>
          <w:color w:val="231F20"/>
          <w:spacing w:val="-13"/>
        </w:rPr>
        <w:t> </w:t>
      </w:r>
      <w:r>
        <w:rPr>
          <w:rFonts w:ascii="Garamond" w:hAnsi="Garamond"/>
          <w:color w:val="231F20"/>
        </w:rPr>
        <w:t>al</w:t>
      </w:r>
      <w:r>
        <w:rPr>
          <w:rFonts w:ascii="Garamond" w:hAnsi="Garamond"/>
          <w:color w:val="231F20"/>
          <w:spacing w:val="-13"/>
        </w:rPr>
        <w:t> </w:t>
      </w:r>
      <w:r>
        <w:rPr>
          <w:rFonts w:ascii="Garamond" w:hAnsi="Garamond"/>
          <w:color w:val="231F20"/>
          <w:spacing w:val="-3"/>
        </w:rPr>
        <w:t>interior </w:t>
      </w:r>
      <w:r>
        <w:rPr>
          <w:rFonts w:ascii="Garamond" w:hAnsi="Garamond"/>
          <w:color w:val="231F20"/>
        </w:rPr>
        <w:t>del </w:t>
      </w:r>
      <w:r>
        <w:rPr>
          <w:rFonts w:ascii="Garamond" w:hAnsi="Garamond"/>
          <w:color w:val="231F20"/>
          <w:spacing w:val="-3"/>
        </w:rPr>
        <w:t>proceso disciplinario; </w:t>
      </w:r>
      <w:r>
        <w:rPr>
          <w:rFonts w:ascii="Garamond" w:hAnsi="Garamond"/>
          <w:color w:val="231F20"/>
        </w:rPr>
        <w:t>se </w:t>
      </w:r>
      <w:r>
        <w:rPr>
          <w:rFonts w:ascii="Garamond" w:hAnsi="Garamond"/>
          <w:color w:val="231F20"/>
          <w:spacing w:val="-3"/>
        </w:rPr>
        <w:t>trata </w:t>
      </w:r>
      <w:r>
        <w:rPr>
          <w:rFonts w:ascii="Garamond" w:hAnsi="Garamond"/>
          <w:color w:val="231F20"/>
        </w:rPr>
        <w:t>de un </w:t>
      </w:r>
      <w:r>
        <w:rPr>
          <w:rFonts w:ascii="Garamond" w:hAnsi="Garamond"/>
          <w:color w:val="231F20"/>
          <w:spacing w:val="-3"/>
          <w:u w:val="single" w:color="231F20"/>
        </w:rPr>
        <w:t>juicio </w:t>
      </w:r>
      <w:r>
        <w:rPr>
          <w:rFonts w:ascii="Garamond" w:hAnsi="Garamond"/>
          <w:color w:val="231F20"/>
          <w:u w:val="single" w:color="231F20"/>
        </w:rPr>
        <w:t>de </w:t>
      </w:r>
      <w:r>
        <w:rPr>
          <w:rFonts w:ascii="Garamond" w:hAnsi="Garamond"/>
          <w:color w:val="231F20"/>
          <w:spacing w:val="-3"/>
          <w:u w:val="single" w:color="231F20"/>
        </w:rPr>
        <w:t>validez  </w:t>
      </w:r>
      <w:r>
        <w:rPr>
          <w:rFonts w:ascii="Garamond" w:hAnsi="Garamond"/>
          <w:color w:val="231F20"/>
          <w:u w:val="single" w:color="231F20"/>
        </w:rPr>
        <w:t>más que de </w:t>
      </w:r>
      <w:r>
        <w:rPr>
          <w:rFonts w:ascii="Garamond" w:hAnsi="Garamond"/>
          <w:color w:val="231F20"/>
          <w:spacing w:val="-3"/>
          <w:u w:val="single" w:color="231F20"/>
        </w:rPr>
        <w:t>corrección</w:t>
      </w:r>
      <w:r>
        <w:rPr>
          <w:rFonts w:ascii="Garamond" w:hAnsi="Garamond"/>
          <w:color w:val="231F20"/>
          <w:spacing w:val="-3"/>
        </w:rPr>
        <w:t>. </w:t>
      </w:r>
      <w:r>
        <w:rPr>
          <w:rFonts w:ascii="Garamond" w:hAnsi="Garamond"/>
          <w:color w:val="231F20"/>
        </w:rPr>
        <w:t>En </w:t>
      </w:r>
      <w:r>
        <w:rPr>
          <w:rFonts w:ascii="Garamond" w:hAnsi="Garamond"/>
          <w:color w:val="231F20"/>
          <w:spacing w:val="-3"/>
        </w:rPr>
        <w:t>todo caso, asumido </w:t>
      </w:r>
      <w:r>
        <w:rPr>
          <w:rFonts w:ascii="Garamond" w:hAnsi="Garamond"/>
          <w:color w:val="231F20"/>
        </w:rPr>
        <w:t>el </w:t>
      </w:r>
      <w:r>
        <w:rPr>
          <w:rFonts w:ascii="Garamond" w:hAnsi="Garamond"/>
          <w:color w:val="231F20"/>
          <w:spacing w:val="-3"/>
        </w:rPr>
        <w:t>control </w:t>
      </w:r>
      <w:r>
        <w:rPr>
          <w:rFonts w:ascii="Garamond" w:hAnsi="Garamond"/>
          <w:color w:val="231F20"/>
        </w:rPr>
        <w:t>de </w:t>
      </w:r>
      <w:r>
        <w:rPr>
          <w:rFonts w:ascii="Garamond" w:hAnsi="Garamond"/>
          <w:color w:val="231F20"/>
          <w:spacing w:val="-3"/>
        </w:rPr>
        <w:t>legalidad </w:t>
      </w:r>
      <w:r>
        <w:rPr>
          <w:rFonts w:ascii="Garamond" w:hAnsi="Garamond"/>
          <w:color w:val="231F20"/>
        </w:rPr>
        <w:t>de la </w:t>
      </w:r>
      <w:r>
        <w:rPr>
          <w:rFonts w:ascii="Garamond" w:hAnsi="Garamond"/>
          <w:color w:val="231F20"/>
          <w:spacing w:val="-3"/>
        </w:rPr>
        <w:t>decisión disciplinaria </w:t>
      </w:r>
      <w:r>
        <w:rPr>
          <w:rFonts w:ascii="Garamond" w:hAnsi="Garamond"/>
          <w:color w:val="231F20"/>
        </w:rPr>
        <w:t>por </w:t>
      </w:r>
      <w:r>
        <w:rPr>
          <w:rFonts w:ascii="Garamond" w:hAnsi="Garamond"/>
          <w:color w:val="231F20"/>
          <w:spacing w:val="-3"/>
        </w:rPr>
        <w:t>la jurisdicción contenciosa administrativa </w:t>
      </w:r>
      <w:r>
        <w:rPr>
          <w:rFonts w:ascii="Garamond" w:hAnsi="Garamond"/>
          <w:color w:val="231F20"/>
        </w:rPr>
        <w:t>el </w:t>
      </w:r>
      <w:r>
        <w:rPr>
          <w:rFonts w:ascii="Garamond" w:hAnsi="Garamond"/>
          <w:color w:val="231F20"/>
          <w:spacing w:val="-3"/>
        </w:rPr>
        <w:t>resultado </w:t>
      </w:r>
      <w:r>
        <w:rPr>
          <w:rFonts w:ascii="Garamond" w:hAnsi="Garamond"/>
          <w:color w:val="231F20"/>
        </w:rPr>
        <w:t>de su </w:t>
      </w:r>
      <w:r>
        <w:rPr>
          <w:rFonts w:ascii="Garamond" w:hAnsi="Garamond"/>
          <w:color w:val="231F20"/>
          <w:spacing w:val="-3"/>
        </w:rPr>
        <w:t>análisis final deberá ser tenido </w:t>
      </w:r>
      <w:r>
        <w:rPr>
          <w:rFonts w:ascii="Garamond" w:hAnsi="Garamond"/>
          <w:color w:val="231F20"/>
        </w:rPr>
        <w:t>en </w:t>
      </w:r>
      <w:r>
        <w:rPr>
          <w:rFonts w:ascii="Garamond" w:hAnsi="Garamond"/>
          <w:color w:val="231F20"/>
          <w:spacing w:val="-3"/>
        </w:rPr>
        <w:t>cuenta </w:t>
      </w:r>
      <w:r>
        <w:rPr>
          <w:rFonts w:ascii="Garamond" w:hAnsi="Garamond"/>
          <w:color w:val="231F20"/>
        </w:rPr>
        <w:t>por el </w:t>
      </w:r>
      <w:r>
        <w:rPr>
          <w:rFonts w:ascii="Garamond" w:hAnsi="Garamond"/>
          <w:color w:val="231F20"/>
          <w:spacing w:val="-3"/>
        </w:rPr>
        <w:t>funcionario disciplinario. </w:t>
      </w:r>
      <w:r>
        <w:rPr>
          <w:rFonts w:ascii="Garamond" w:hAnsi="Garamond"/>
          <w:color w:val="231F20"/>
          <w:spacing w:val="-6"/>
        </w:rPr>
        <w:t>Pero  </w:t>
      </w:r>
      <w:r>
        <w:rPr>
          <w:rFonts w:ascii="Garamond" w:hAnsi="Garamond"/>
          <w:color w:val="231F20"/>
          <w:spacing w:val="-3"/>
        </w:rPr>
        <w:t>cuando  </w:t>
      </w:r>
      <w:r>
        <w:rPr>
          <w:rFonts w:ascii="Garamond" w:hAnsi="Garamond"/>
          <w:color w:val="231F20"/>
        </w:rPr>
        <w:t>el </w:t>
      </w:r>
      <w:r>
        <w:rPr>
          <w:rFonts w:ascii="Garamond" w:hAnsi="Garamond"/>
          <w:color w:val="231F20"/>
          <w:spacing w:val="-3"/>
        </w:rPr>
        <w:t>mismo</w:t>
      </w:r>
      <w:r>
        <w:rPr>
          <w:rFonts w:ascii="Garamond" w:hAnsi="Garamond"/>
          <w:color w:val="231F20"/>
          <w:spacing w:val="46"/>
        </w:rPr>
        <w:t> </w:t>
      </w:r>
      <w:r>
        <w:rPr>
          <w:rFonts w:ascii="Garamond" w:hAnsi="Garamond"/>
          <w:color w:val="231F20"/>
          <w:spacing w:val="-3"/>
        </w:rPr>
        <w:t>asunto </w:t>
      </w:r>
      <w:r>
        <w:rPr>
          <w:rFonts w:ascii="Garamond" w:hAnsi="Garamond"/>
          <w:color w:val="231F20"/>
        </w:rPr>
        <w:t>ya </w:t>
      </w:r>
      <w:r>
        <w:rPr>
          <w:rFonts w:ascii="Garamond" w:hAnsi="Garamond"/>
          <w:color w:val="231F20"/>
          <w:spacing w:val="-3"/>
        </w:rPr>
        <w:t>tratado </w:t>
      </w:r>
      <w:r>
        <w:rPr>
          <w:rFonts w:ascii="Garamond" w:hAnsi="Garamond"/>
          <w:color w:val="231F20"/>
        </w:rPr>
        <w:t>por la </w:t>
      </w:r>
      <w:r>
        <w:rPr>
          <w:rFonts w:ascii="Garamond" w:hAnsi="Garamond"/>
          <w:color w:val="231F20"/>
          <w:spacing w:val="-3"/>
        </w:rPr>
        <w:t>judicatura subsiste </w:t>
      </w:r>
      <w:r>
        <w:rPr>
          <w:rFonts w:ascii="Garamond" w:hAnsi="Garamond"/>
          <w:color w:val="231F20"/>
        </w:rPr>
        <w:t>en </w:t>
      </w:r>
      <w:r>
        <w:rPr>
          <w:rFonts w:ascii="Garamond" w:hAnsi="Garamond"/>
          <w:color w:val="231F20"/>
          <w:spacing w:val="-3"/>
        </w:rPr>
        <w:t>sede disciplinaria- como </w:t>
      </w:r>
      <w:r>
        <w:rPr>
          <w:rFonts w:ascii="Garamond" w:hAnsi="Garamond"/>
          <w:color w:val="231F20"/>
        </w:rPr>
        <w:t>es </w:t>
      </w:r>
      <w:r>
        <w:rPr>
          <w:rFonts w:ascii="Garamond" w:hAnsi="Garamond"/>
          <w:color w:val="231F20"/>
          <w:spacing w:val="-3"/>
        </w:rPr>
        <w:t>nuestro caso- </w:t>
      </w:r>
      <w:r>
        <w:rPr>
          <w:rFonts w:ascii="Garamond" w:hAnsi="Garamond"/>
          <w:color w:val="231F20"/>
          <w:spacing w:val="-3"/>
          <w:u w:val="single" w:color="231F20"/>
        </w:rPr>
        <w:t>la</w:t>
      </w:r>
      <w:r>
        <w:rPr>
          <w:rFonts w:ascii="Garamond" w:hAnsi="Garamond"/>
          <w:color w:val="231F20"/>
          <w:spacing w:val="-3"/>
        </w:rPr>
        <w:t> </w:t>
      </w:r>
      <w:r>
        <w:rPr>
          <w:rFonts w:ascii="Garamond" w:hAnsi="Garamond"/>
          <w:color w:val="231F20"/>
          <w:spacing w:val="-3"/>
          <w:u w:val="single" w:color="231F20"/>
        </w:rPr>
        <w:t>labor </w:t>
      </w:r>
      <w:r>
        <w:rPr>
          <w:rFonts w:ascii="Garamond" w:hAnsi="Garamond"/>
          <w:color w:val="231F20"/>
          <w:u w:val="single" w:color="231F20"/>
        </w:rPr>
        <w:t>de </w:t>
      </w:r>
      <w:r>
        <w:rPr>
          <w:rFonts w:ascii="Garamond" w:hAnsi="Garamond"/>
          <w:color w:val="231F20"/>
          <w:spacing w:val="-3"/>
          <w:u w:val="single" w:color="231F20"/>
        </w:rPr>
        <w:t>revisión </w:t>
      </w:r>
      <w:r>
        <w:rPr>
          <w:rFonts w:ascii="Garamond" w:hAnsi="Garamond"/>
          <w:color w:val="231F20"/>
          <w:u w:val="single" w:color="231F20"/>
        </w:rPr>
        <w:t>por parte del </w:t>
      </w:r>
      <w:r>
        <w:rPr>
          <w:rFonts w:ascii="Garamond" w:hAnsi="Garamond"/>
          <w:color w:val="231F20"/>
          <w:spacing w:val="-3"/>
          <w:u w:val="single" w:color="231F20"/>
        </w:rPr>
        <w:t>funcionario disciplinario </w:t>
      </w:r>
      <w:r>
        <w:rPr>
          <w:rFonts w:ascii="Garamond" w:hAnsi="Garamond"/>
          <w:color w:val="231F20"/>
          <w:u w:val="single" w:color="231F20"/>
        </w:rPr>
        <w:t>es de </w:t>
      </w:r>
      <w:r>
        <w:rPr>
          <w:rFonts w:ascii="Garamond" w:hAnsi="Garamond"/>
          <w:color w:val="231F20"/>
          <w:spacing w:val="-3"/>
          <w:u w:val="single" w:color="231F20"/>
        </w:rPr>
        <w:t>mayor intensidad </w:t>
      </w:r>
      <w:r>
        <w:rPr>
          <w:rFonts w:ascii="Garamond" w:hAnsi="Garamond"/>
          <w:color w:val="231F20"/>
          <w:u w:val="single" w:color="231F20"/>
        </w:rPr>
        <w:t>–</w:t>
      </w:r>
      <w:r>
        <w:rPr>
          <w:rFonts w:ascii="Garamond" w:hAnsi="Garamond"/>
          <w:color w:val="231F20"/>
        </w:rPr>
        <w:t> </w:t>
      </w:r>
      <w:r>
        <w:rPr>
          <w:rFonts w:ascii="Garamond" w:hAnsi="Garamond"/>
          <w:color w:val="231F20"/>
          <w:spacing w:val="-3"/>
          <w:u w:val="single" w:color="231F20"/>
        </w:rPr>
        <w:t>cualitativa- </w:t>
      </w:r>
      <w:r>
        <w:rPr>
          <w:rFonts w:ascii="Garamond" w:hAnsi="Garamond"/>
          <w:color w:val="231F20"/>
          <w:u w:val="single" w:color="231F20"/>
        </w:rPr>
        <w:t>en </w:t>
      </w:r>
      <w:r>
        <w:rPr>
          <w:rFonts w:ascii="Garamond" w:hAnsi="Garamond"/>
          <w:color w:val="231F20"/>
          <w:spacing w:val="-3"/>
          <w:u w:val="single" w:color="231F20"/>
        </w:rPr>
        <w:t>relación </w:t>
      </w:r>
      <w:r>
        <w:rPr>
          <w:rFonts w:ascii="Garamond" w:hAnsi="Garamond"/>
          <w:color w:val="231F20"/>
          <w:u w:val="single" w:color="231F20"/>
        </w:rPr>
        <w:t>con la </w:t>
      </w:r>
      <w:r>
        <w:rPr>
          <w:rFonts w:ascii="Garamond" w:hAnsi="Garamond"/>
          <w:color w:val="231F20"/>
          <w:spacing w:val="-3"/>
          <w:u w:val="single" w:color="231F20"/>
        </w:rPr>
        <w:t>labor  </w:t>
      </w:r>
      <w:r>
        <w:rPr>
          <w:rFonts w:ascii="Garamond" w:hAnsi="Garamond"/>
          <w:color w:val="231F20"/>
          <w:u w:val="single" w:color="231F20"/>
        </w:rPr>
        <w:t>a </w:t>
      </w:r>
      <w:r>
        <w:rPr>
          <w:rFonts w:ascii="Garamond" w:hAnsi="Garamond"/>
          <w:color w:val="231F20"/>
          <w:spacing w:val="-3"/>
          <w:u w:val="single" w:color="231F20"/>
        </w:rPr>
        <w:t>cargo</w:t>
      </w:r>
      <w:r>
        <w:rPr>
          <w:rFonts w:ascii="Garamond" w:hAnsi="Garamond"/>
          <w:color w:val="231F20"/>
          <w:spacing w:val="46"/>
          <w:u w:val="single" w:color="231F20"/>
        </w:rPr>
        <w:t> </w:t>
      </w:r>
      <w:r>
        <w:rPr>
          <w:rFonts w:ascii="Garamond" w:hAnsi="Garamond"/>
          <w:color w:val="231F20"/>
          <w:u w:val="single" w:color="231F20"/>
        </w:rPr>
        <w:t>del juez </w:t>
      </w:r>
      <w:r>
        <w:rPr>
          <w:rFonts w:ascii="Garamond" w:hAnsi="Garamond"/>
          <w:color w:val="231F20"/>
          <w:spacing w:val="-4"/>
          <w:u w:val="single" w:color="231F20"/>
        </w:rPr>
        <w:t>administrativo</w:t>
      </w:r>
      <w:r>
        <w:rPr>
          <w:rFonts w:ascii="Garamond" w:hAnsi="Garamond"/>
          <w:color w:val="231F20"/>
          <w:spacing w:val="-4"/>
        </w:rPr>
        <w:t>.  </w:t>
      </w:r>
      <w:r>
        <w:rPr>
          <w:rFonts w:ascii="Garamond" w:hAnsi="Garamond"/>
          <w:color w:val="231F20"/>
          <w:spacing w:val="-3"/>
        </w:rPr>
        <w:t>Se  dice  que </w:t>
      </w:r>
      <w:r>
        <w:rPr>
          <w:rFonts w:ascii="Garamond" w:hAnsi="Garamond"/>
          <w:color w:val="231F20"/>
        </w:rPr>
        <w:t>al </w:t>
      </w:r>
      <w:r>
        <w:rPr>
          <w:rFonts w:ascii="Garamond" w:hAnsi="Garamond"/>
          <w:color w:val="231F20"/>
          <w:spacing w:val="-3"/>
        </w:rPr>
        <w:t>funcionario disciplinario </w:t>
      </w:r>
      <w:r>
        <w:rPr>
          <w:rFonts w:ascii="Garamond" w:hAnsi="Garamond"/>
          <w:color w:val="231F20"/>
        </w:rPr>
        <w:t>sí le </w:t>
      </w:r>
      <w:r>
        <w:rPr>
          <w:rFonts w:ascii="Garamond" w:hAnsi="Garamond"/>
          <w:color w:val="231F20"/>
          <w:spacing w:val="-3"/>
        </w:rPr>
        <w:t>asiste </w:t>
      </w:r>
      <w:r>
        <w:rPr>
          <w:rFonts w:ascii="Garamond" w:hAnsi="Garamond"/>
          <w:color w:val="231F20"/>
        </w:rPr>
        <w:t>una </w:t>
      </w:r>
      <w:r>
        <w:rPr>
          <w:rFonts w:ascii="Garamond" w:hAnsi="Garamond"/>
          <w:color w:val="231F20"/>
          <w:spacing w:val="-3"/>
        </w:rPr>
        <w:t>potestad para verificar </w:t>
      </w:r>
      <w:r>
        <w:rPr>
          <w:rFonts w:ascii="Garamond" w:hAnsi="Garamond"/>
          <w:color w:val="231F20"/>
        </w:rPr>
        <w:t>la </w:t>
      </w:r>
      <w:r>
        <w:rPr>
          <w:rFonts w:ascii="Garamond" w:hAnsi="Garamond"/>
          <w:color w:val="231F20"/>
          <w:spacing w:val="-3"/>
        </w:rPr>
        <w:t>validez </w:t>
      </w:r>
      <w:r>
        <w:rPr>
          <w:rFonts w:ascii="Garamond" w:hAnsi="Garamond"/>
          <w:color w:val="231F20"/>
        </w:rPr>
        <w:t>y </w:t>
      </w:r>
      <w:r>
        <w:rPr>
          <w:rFonts w:ascii="Garamond" w:hAnsi="Garamond"/>
          <w:color w:val="231F20"/>
          <w:spacing w:val="-3"/>
        </w:rPr>
        <w:t>la corrección </w:t>
      </w:r>
      <w:r>
        <w:rPr>
          <w:rFonts w:ascii="Garamond" w:hAnsi="Garamond"/>
          <w:color w:val="231F20"/>
        </w:rPr>
        <w:t>de la </w:t>
      </w:r>
      <w:r>
        <w:rPr>
          <w:rFonts w:ascii="Garamond" w:hAnsi="Garamond"/>
          <w:color w:val="231F20"/>
          <w:spacing w:val="-3"/>
        </w:rPr>
        <w:t>decisión disciplinaria.</w:t>
      </w:r>
      <w:r>
        <w:rPr>
          <w:rFonts w:ascii="Garamond" w:hAnsi="Garamond"/>
          <w:color w:val="231F20"/>
          <w:spacing w:val="-3"/>
          <w:position w:val="7"/>
          <w:sz w:val="12"/>
        </w:rPr>
        <w:t>57</w:t>
      </w:r>
      <w:r>
        <w:rPr>
          <w:rFonts w:ascii="Garamond" w:hAnsi="Garamond"/>
          <w:color w:val="231F20"/>
          <w:spacing w:val="-3"/>
        </w:rPr>
        <w:t>(Subrayado</w:t>
      </w:r>
      <w:r>
        <w:rPr>
          <w:rFonts w:ascii="Garamond" w:hAnsi="Garamond"/>
          <w:color w:val="231F20"/>
          <w:spacing w:val="-16"/>
        </w:rPr>
        <w:t> </w:t>
      </w:r>
      <w:r>
        <w:rPr>
          <w:rFonts w:ascii="Garamond" w:hAnsi="Garamond"/>
          <w:color w:val="231F20"/>
          <w:spacing w:val="-4"/>
        </w:rPr>
        <w:t>propio).</w:t>
      </w:r>
    </w:p>
    <w:p>
      <w:pPr>
        <w:pStyle w:val="BodyText"/>
        <w:spacing w:line="273" w:lineRule="auto" w:before="81"/>
        <w:ind w:left="1363" w:right="1485" w:firstLine="359"/>
        <w:jc w:val="both"/>
      </w:pPr>
      <w:r>
        <w:rPr>
          <w:color w:val="231F20"/>
          <w:spacing w:val="-4"/>
        </w:rPr>
        <w:t>Con </w:t>
      </w:r>
      <w:r>
        <w:rPr>
          <w:color w:val="231F20"/>
          <w:spacing w:val="-3"/>
        </w:rPr>
        <w:t>la </w:t>
      </w:r>
      <w:r>
        <w:rPr>
          <w:color w:val="231F20"/>
          <w:spacing w:val="-4"/>
        </w:rPr>
        <w:t>misma </w:t>
      </w:r>
      <w:r>
        <w:rPr>
          <w:color w:val="231F20"/>
          <w:spacing w:val="-5"/>
        </w:rPr>
        <w:t>postura señala </w:t>
      </w:r>
      <w:r>
        <w:rPr>
          <w:color w:val="231F20"/>
          <w:spacing w:val="-3"/>
        </w:rPr>
        <w:t>el </w:t>
      </w:r>
      <w:r>
        <w:rPr>
          <w:color w:val="231F20"/>
          <w:spacing w:val="-5"/>
        </w:rPr>
        <w:t>Consejo </w:t>
      </w:r>
      <w:r>
        <w:rPr>
          <w:color w:val="231F20"/>
          <w:spacing w:val="-3"/>
        </w:rPr>
        <w:t>de </w:t>
      </w:r>
      <w:r>
        <w:rPr>
          <w:color w:val="231F20"/>
          <w:spacing w:val="-5"/>
        </w:rPr>
        <w:t>Estado, </w:t>
      </w:r>
      <w:r>
        <w:rPr>
          <w:color w:val="231F20"/>
          <w:spacing w:val="-4"/>
        </w:rPr>
        <w:t>Sala </w:t>
      </w:r>
      <w:r>
        <w:rPr>
          <w:color w:val="231F20"/>
          <w:spacing w:val="-3"/>
        </w:rPr>
        <w:t>de lo </w:t>
      </w:r>
      <w:r>
        <w:rPr>
          <w:color w:val="231F20"/>
          <w:spacing w:val="-5"/>
        </w:rPr>
        <w:t>Contencioso Administrativo, Sección Segunda, Subsección </w:t>
      </w:r>
      <w:r>
        <w:rPr>
          <w:color w:val="231F20"/>
          <w:spacing w:val="-4"/>
        </w:rPr>
        <w:t>“B”, </w:t>
      </w:r>
      <w:r>
        <w:rPr>
          <w:color w:val="231F20"/>
          <w:spacing w:val="-3"/>
        </w:rPr>
        <w:t>en </w:t>
      </w:r>
      <w:r>
        <w:rPr>
          <w:color w:val="231F20"/>
          <w:spacing w:val="-5"/>
        </w:rPr>
        <w:t>providencia </w:t>
      </w:r>
      <w:r>
        <w:rPr>
          <w:color w:val="231F20"/>
          <w:spacing w:val="-4"/>
        </w:rPr>
        <w:t>del </w:t>
      </w:r>
      <w:r>
        <w:rPr>
          <w:color w:val="231F20"/>
          <w:spacing w:val="-3"/>
        </w:rPr>
        <w:t>11 de </w:t>
      </w:r>
      <w:r>
        <w:rPr>
          <w:color w:val="231F20"/>
          <w:spacing w:val="-4"/>
        </w:rPr>
        <w:t>julio </w:t>
      </w:r>
      <w:r>
        <w:rPr>
          <w:color w:val="231F20"/>
          <w:spacing w:val="-5"/>
        </w:rPr>
        <w:t>de </w:t>
      </w:r>
      <w:r>
        <w:rPr>
          <w:color w:val="231F20"/>
          <w:spacing w:val="-4"/>
        </w:rPr>
        <w:t>2013, </w:t>
      </w:r>
      <w:r>
        <w:rPr>
          <w:color w:val="231F20"/>
          <w:spacing w:val="-5"/>
        </w:rPr>
        <w:t>dentro </w:t>
      </w:r>
      <w:r>
        <w:rPr>
          <w:color w:val="231F20"/>
          <w:spacing w:val="-3"/>
        </w:rPr>
        <w:t>de la </w:t>
      </w:r>
      <w:r>
        <w:rPr>
          <w:color w:val="231F20"/>
          <w:spacing w:val="-5"/>
        </w:rPr>
        <w:t>Radicación número: 52001-23-31-000-2004-00188-02(1982-</w:t>
      </w:r>
    </w:p>
    <w:p>
      <w:pPr>
        <w:pStyle w:val="BodyText"/>
        <w:spacing w:before="2"/>
        <w:rPr>
          <w:sz w:val="13"/>
        </w:rPr>
      </w:pPr>
      <w:r>
        <w:rPr/>
        <w:pict>
          <v:line style="position:absolute;mso-position-horizontal-relative:page;mso-position-vertical-relative:paragraph;z-index:-251456512;mso-wrap-distance-left:0;mso-wrap-distance-right:0" from="86.173203pt,9.841768pt" to="134.173203pt,9.841768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76" w:hanging="361"/>
        <w:jc w:val="both"/>
        <w:rPr>
          <w:color w:val="231F20"/>
          <w:sz w:val="17"/>
        </w:rPr>
      </w:pPr>
      <w:r>
        <w:rPr>
          <w:color w:val="231F20"/>
          <w:w w:val="105"/>
          <w:sz w:val="17"/>
        </w:rPr>
        <w:t>Sentencia</w:t>
      </w:r>
      <w:r>
        <w:rPr>
          <w:color w:val="231F20"/>
          <w:spacing w:val="-29"/>
          <w:w w:val="105"/>
          <w:sz w:val="17"/>
        </w:rPr>
        <w:t> </w:t>
      </w:r>
      <w:r>
        <w:rPr>
          <w:color w:val="231F20"/>
          <w:w w:val="105"/>
          <w:sz w:val="17"/>
        </w:rPr>
        <w:t>C-</w:t>
      </w:r>
      <w:r>
        <w:rPr>
          <w:color w:val="231F20"/>
          <w:spacing w:val="-29"/>
          <w:w w:val="105"/>
          <w:sz w:val="17"/>
        </w:rPr>
        <w:t> </w:t>
      </w:r>
      <w:r>
        <w:rPr>
          <w:color w:val="231F20"/>
          <w:w w:val="105"/>
          <w:sz w:val="17"/>
        </w:rPr>
        <w:t>500</w:t>
      </w:r>
      <w:r>
        <w:rPr>
          <w:color w:val="231F20"/>
          <w:spacing w:val="-29"/>
          <w:w w:val="105"/>
          <w:sz w:val="17"/>
        </w:rPr>
        <w:t> </w:t>
      </w:r>
      <w:r>
        <w:rPr>
          <w:color w:val="231F20"/>
          <w:w w:val="105"/>
          <w:sz w:val="17"/>
        </w:rPr>
        <w:t>del</w:t>
      </w:r>
      <w:r>
        <w:rPr>
          <w:color w:val="231F20"/>
          <w:spacing w:val="-28"/>
          <w:w w:val="105"/>
          <w:sz w:val="17"/>
        </w:rPr>
        <w:t> </w:t>
      </w:r>
      <w:r>
        <w:rPr>
          <w:color w:val="231F20"/>
          <w:w w:val="105"/>
          <w:sz w:val="17"/>
        </w:rPr>
        <w:t>16</w:t>
      </w:r>
      <w:r>
        <w:rPr>
          <w:color w:val="231F20"/>
          <w:spacing w:val="-29"/>
          <w:w w:val="105"/>
          <w:sz w:val="17"/>
        </w:rPr>
        <w:t> </w:t>
      </w:r>
      <w:r>
        <w:rPr>
          <w:color w:val="231F20"/>
          <w:w w:val="105"/>
          <w:sz w:val="17"/>
        </w:rPr>
        <w:t>de</w:t>
      </w:r>
      <w:r>
        <w:rPr>
          <w:color w:val="231F20"/>
          <w:spacing w:val="-29"/>
          <w:w w:val="105"/>
          <w:sz w:val="17"/>
        </w:rPr>
        <w:t> </w:t>
      </w:r>
      <w:r>
        <w:rPr>
          <w:color w:val="231F20"/>
          <w:w w:val="105"/>
          <w:sz w:val="17"/>
        </w:rPr>
        <w:t>julio</w:t>
      </w:r>
      <w:r>
        <w:rPr>
          <w:color w:val="231F20"/>
          <w:spacing w:val="-28"/>
          <w:w w:val="105"/>
          <w:sz w:val="17"/>
        </w:rPr>
        <w:t> </w:t>
      </w:r>
      <w:r>
        <w:rPr>
          <w:color w:val="231F20"/>
          <w:w w:val="105"/>
          <w:sz w:val="17"/>
        </w:rPr>
        <w:t>de</w:t>
      </w:r>
      <w:r>
        <w:rPr>
          <w:color w:val="231F20"/>
          <w:spacing w:val="-29"/>
          <w:w w:val="105"/>
          <w:sz w:val="17"/>
        </w:rPr>
        <w:t> </w:t>
      </w:r>
      <w:r>
        <w:rPr>
          <w:color w:val="231F20"/>
          <w:w w:val="105"/>
          <w:sz w:val="17"/>
        </w:rPr>
        <w:t>2014.</w:t>
      </w:r>
      <w:r>
        <w:rPr>
          <w:color w:val="231F20"/>
          <w:spacing w:val="-31"/>
          <w:w w:val="105"/>
          <w:sz w:val="17"/>
        </w:rPr>
        <w:t> </w:t>
      </w:r>
      <w:r>
        <w:rPr>
          <w:color w:val="231F20"/>
          <w:w w:val="105"/>
          <w:sz w:val="17"/>
        </w:rPr>
        <w:t>M.</w:t>
      </w:r>
      <w:r>
        <w:rPr>
          <w:color w:val="231F20"/>
          <w:spacing w:val="-32"/>
          <w:w w:val="105"/>
          <w:sz w:val="17"/>
        </w:rPr>
        <w:t> </w:t>
      </w:r>
      <w:r>
        <w:rPr>
          <w:color w:val="231F20"/>
          <w:spacing w:val="-12"/>
          <w:w w:val="105"/>
          <w:sz w:val="17"/>
        </w:rPr>
        <w:t>P.</w:t>
      </w:r>
      <w:r>
        <w:rPr>
          <w:color w:val="231F20"/>
          <w:spacing w:val="-31"/>
          <w:w w:val="105"/>
          <w:sz w:val="17"/>
        </w:rPr>
        <w:t> </w:t>
      </w:r>
      <w:r>
        <w:rPr>
          <w:color w:val="231F20"/>
          <w:w w:val="105"/>
          <w:sz w:val="17"/>
        </w:rPr>
        <w:t>Mauricio</w:t>
      </w:r>
      <w:r>
        <w:rPr>
          <w:color w:val="231F20"/>
          <w:spacing w:val="-29"/>
          <w:w w:val="105"/>
          <w:sz w:val="17"/>
        </w:rPr>
        <w:t> </w:t>
      </w:r>
      <w:r>
        <w:rPr>
          <w:color w:val="231F20"/>
          <w:w w:val="105"/>
          <w:sz w:val="17"/>
        </w:rPr>
        <w:t>González</w:t>
      </w:r>
      <w:r>
        <w:rPr>
          <w:color w:val="231F20"/>
          <w:spacing w:val="-28"/>
          <w:w w:val="105"/>
          <w:sz w:val="17"/>
        </w:rPr>
        <w:t> </w:t>
      </w:r>
      <w:r>
        <w:rPr>
          <w:color w:val="231F20"/>
          <w:w w:val="105"/>
          <w:sz w:val="17"/>
        </w:rPr>
        <w:t>Cuervo.</w:t>
      </w:r>
      <w:r>
        <w:rPr>
          <w:color w:val="231F20"/>
          <w:spacing w:val="-32"/>
          <w:w w:val="105"/>
          <w:sz w:val="17"/>
        </w:rPr>
        <w:t> </w:t>
      </w:r>
      <w:r>
        <w:rPr>
          <w:color w:val="231F20"/>
          <w:w w:val="105"/>
          <w:sz w:val="17"/>
        </w:rPr>
        <w:t>Corte</w:t>
      </w:r>
      <w:r>
        <w:rPr>
          <w:color w:val="231F20"/>
          <w:spacing w:val="-28"/>
          <w:w w:val="105"/>
          <w:sz w:val="17"/>
        </w:rPr>
        <w:t> </w:t>
      </w:r>
      <w:r>
        <w:rPr>
          <w:color w:val="231F20"/>
          <w:w w:val="105"/>
          <w:sz w:val="17"/>
        </w:rPr>
        <w:t>Constitucional. Por</w:t>
      </w:r>
      <w:r>
        <w:rPr>
          <w:color w:val="231F20"/>
          <w:spacing w:val="-23"/>
          <w:w w:val="105"/>
          <w:sz w:val="17"/>
        </w:rPr>
        <w:t> </w:t>
      </w:r>
      <w:r>
        <w:rPr>
          <w:color w:val="231F20"/>
          <w:w w:val="105"/>
          <w:sz w:val="17"/>
        </w:rPr>
        <w:t>la</w:t>
      </w:r>
      <w:r>
        <w:rPr>
          <w:color w:val="231F20"/>
          <w:spacing w:val="-22"/>
          <w:w w:val="105"/>
          <w:sz w:val="17"/>
        </w:rPr>
        <w:t> </w:t>
      </w:r>
      <w:r>
        <w:rPr>
          <w:color w:val="231F20"/>
          <w:w w:val="105"/>
          <w:sz w:val="17"/>
        </w:rPr>
        <w:t>cual</w:t>
      </w:r>
      <w:r>
        <w:rPr>
          <w:color w:val="231F20"/>
          <w:spacing w:val="-22"/>
          <w:w w:val="105"/>
          <w:sz w:val="17"/>
        </w:rPr>
        <w:t> </w:t>
      </w:r>
      <w:r>
        <w:rPr>
          <w:color w:val="231F20"/>
          <w:w w:val="105"/>
          <w:sz w:val="17"/>
        </w:rPr>
        <w:t>se</w:t>
      </w:r>
      <w:r>
        <w:rPr>
          <w:color w:val="231F20"/>
          <w:spacing w:val="-22"/>
          <w:w w:val="105"/>
          <w:sz w:val="17"/>
        </w:rPr>
        <w:t> </w:t>
      </w:r>
      <w:r>
        <w:rPr>
          <w:color w:val="231F20"/>
          <w:w w:val="105"/>
          <w:sz w:val="17"/>
        </w:rPr>
        <w:t>declaró</w:t>
      </w:r>
      <w:r>
        <w:rPr>
          <w:color w:val="231F20"/>
          <w:spacing w:val="-22"/>
          <w:w w:val="105"/>
          <w:sz w:val="17"/>
        </w:rPr>
        <w:t> </w:t>
      </w:r>
      <w:r>
        <w:rPr>
          <w:color w:val="231F20"/>
          <w:w w:val="105"/>
          <w:sz w:val="17"/>
        </w:rPr>
        <w:t>exequible</w:t>
      </w:r>
      <w:r>
        <w:rPr>
          <w:color w:val="231F20"/>
          <w:spacing w:val="-23"/>
          <w:w w:val="105"/>
          <w:sz w:val="17"/>
        </w:rPr>
        <w:t> </w:t>
      </w:r>
      <w:r>
        <w:rPr>
          <w:color w:val="231F20"/>
          <w:w w:val="105"/>
          <w:sz w:val="17"/>
        </w:rPr>
        <w:t>el</w:t>
      </w:r>
      <w:r>
        <w:rPr>
          <w:color w:val="231F20"/>
          <w:spacing w:val="-22"/>
          <w:w w:val="105"/>
          <w:sz w:val="17"/>
        </w:rPr>
        <w:t> </w:t>
      </w:r>
      <w:r>
        <w:rPr>
          <w:color w:val="231F20"/>
          <w:w w:val="105"/>
          <w:sz w:val="17"/>
        </w:rPr>
        <w:t>numeral</w:t>
      </w:r>
      <w:r>
        <w:rPr>
          <w:color w:val="231F20"/>
          <w:spacing w:val="-22"/>
          <w:w w:val="105"/>
          <w:sz w:val="17"/>
        </w:rPr>
        <w:t> </w:t>
      </w:r>
      <w:r>
        <w:rPr>
          <w:color w:val="231F20"/>
          <w:w w:val="105"/>
          <w:sz w:val="17"/>
        </w:rPr>
        <w:t>1°</w:t>
      </w:r>
      <w:r>
        <w:rPr>
          <w:color w:val="231F20"/>
          <w:spacing w:val="-22"/>
          <w:w w:val="105"/>
          <w:sz w:val="17"/>
        </w:rPr>
        <w:t> </w:t>
      </w:r>
      <w:r>
        <w:rPr>
          <w:color w:val="231F20"/>
          <w:w w:val="105"/>
          <w:sz w:val="17"/>
        </w:rPr>
        <w:t>del</w:t>
      </w:r>
      <w:r>
        <w:rPr>
          <w:color w:val="231F20"/>
          <w:spacing w:val="-22"/>
          <w:w w:val="105"/>
          <w:sz w:val="17"/>
        </w:rPr>
        <w:t> </w:t>
      </w:r>
      <w:r>
        <w:rPr>
          <w:color w:val="231F20"/>
          <w:w w:val="105"/>
          <w:sz w:val="17"/>
        </w:rPr>
        <w:t>artículo</w:t>
      </w:r>
      <w:r>
        <w:rPr>
          <w:color w:val="231F20"/>
          <w:spacing w:val="-23"/>
          <w:w w:val="105"/>
          <w:sz w:val="17"/>
        </w:rPr>
        <w:t> </w:t>
      </w:r>
      <w:r>
        <w:rPr>
          <w:color w:val="231F20"/>
          <w:w w:val="105"/>
          <w:sz w:val="17"/>
        </w:rPr>
        <w:t>44</w:t>
      </w:r>
      <w:r>
        <w:rPr>
          <w:color w:val="231F20"/>
          <w:spacing w:val="-22"/>
          <w:w w:val="105"/>
          <w:sz w:val="17"/>
        </w:rPr>
        <w:t> </w:t>
      </w:r>
      <w:r>
        <w:rPr>
          <w:color w:val="231F20"/>
          <w:w w:val="105"/>
          <w:sz w:val="17"/>
        </w:rPr>
        <w:t>del</w:t>
      </w:r>
      <w:r>
        <w:rPr>
          <w:color w:val="231F20"/>
          <w:spacing w:val="-22"/>
          <w:w w:val="105"/>
          <w:sz w:val="17"/>
        </w:rPr>
        <w:t> </w:t>
      </w:r>
      <w:r>
        <w:rPr>
          <w:color w:val="231F20"/>
          <w:spacing w:val="-3"/>
          <w:w w:val="105"/>
          <w:sz w:val="17"/>
        </w:rPr>
        <w:t>CDU.</w:t>
      </w:r>
      <w:r>
        <w:rPr>
          <w:color w:val="231F20"/>
          <w:spacing w:val="-25"/>
          <w:w w:val="105"/>
          <w:sz w:val="17"/>
        </w:rPr>
        <w:t> </w:t>
      </w:r>
      <w:r>
        <w:rPr>
          <w:color w:val="231F20"/>
          <w:w w:val="105"/>
          <w:sz w:val="17"/>
        </w:rPr>
        <w:t>como</w:t>
      </w:r>
      <w:r>
        <w:rPr>
          <w:color w:val="231F20"/>
          <w:spacing w:val="-22"/>
          <w:w w:val="105"/>
          <w:sz w:val="17"/>
        </w:rPr>
        <w:t> </w:t>
      </w:r>
      <w:r>
        <w:rPr>
          <w:color w:val="231F20"/>
          <w:w w:val="105"/>
          <w:sz w:val="17"/>
        </w:rPr>
        <w:t>sanción</w:t>
      </w:r>
      <w:r>
        <w:rPr>
          <w:color w:val="231F20"/>
          <w:spacing w:val="-22"/>
          <w:w w:val="105"/>
          <w:sz w:val="17"/>
        </w:rPr>
        <w:t> </w:t>
      </w:r>
      <w:r>
        <w:rPr>
          <w:color w:val="231F20"/>
          <w:w w:val="105"/>
          <w:sz w:val="17"/>
        </w:rPr>
        <w:t>principal </w:t>
      </w:r>
      <w:r>
        <w:rPr>
          <w:color w:val="231F20"/>
          <w:sz w:val="17"/>
        </w:rPr>
        <w:t>la</w:t>
      </w:r>
      <w:r>
        <w:rPr>
          <w:color w:val="231F20"/>
          <w:spacing w:val="-16"/>
          <w:sz w:val="17"/>
        </w:rPr>
        <w:t> </w:t>
      </w:r>
      <w:r>
        <w:rPr>
          <w:color w:val="231F20"/>
          <w:sz w:val="17"/>
        </w:rPr>
        <w:t>de</w:t>
      </w:r>
      <w:r>
        <w:rPr>
          <w:color w:val="231F20"/>
          <w:spacing w:val="-15"/>
          <w:sz w:val="17"/>
        </w:rPr>
        <w:t> </w:t>
      </w:r>
      <w:r>
        <w:rPr>
          <w:color w:val="231F20"/>
          <w:sz w:val="17"/>
        </w:rPr>
        <w:t>destitución</w:t>
      </w:r>
      <w:r>
        <w:rPr>
          <w:color w:val="231F20"/>
          <w:spacing w:val="-15"/>
          <w:sz w:val="17"/>
        </w:rPr>
        <w:t> </w:t>
      </w:r>
      <w:r>
        <w:rPr>
          <w:color w:val="231F20"/>
          <w:sz w:val="17"/>
        </w:rPr>
        <w:t>e</w:t>
      </w:r>
      <w:r>
        <w:rPr>
          <w:color w:val="231F20"/>
          <w:spacing w:val="-16"/>
          <w:sz w:val="17"/>
        </w:rPr>
        <w:t> </w:t>
      </w:r>
      <w:r>
        <w:rPr>
          <w:color w:val="231F20"/>
          <w:sz w:val="17"/>
        </w:rPr>
        <w:t>inhabilidad</w:t>
      </w:r>
      <w:r>
        <w:rPr>
          <w:color w:val="231F20"/>
          <w:spacing w:val="-15"/>
          <w:sz w:val="17"/>
        </w:rPr>
        <w:t> </w:t>
      </w:r>
      <w:r>
        <w:rPr>
          <w:color w:val="231F20"/>
          <w:sz w:val="17"/>
        </w:rPr>
        <w:t>general,</w:t>
      </w:r>
      <w:r>
        <w:rPr>
          <w:color w:val="231F20"/>
          <w:spacing w:val="-19"/>
          <w:sz w:val="17"/>
        </w:rPr>
        <w:t> </w:t>
      </w:r>
      <w:r>
        <w:rPr>
          <w:color w:val="231F20"/>
          <w:sz w:val="17"/>
        </w:rPr>
        <w:t>la</w:t>
      </w:r>
      <w:r>
        <w:rPr>
          <w:color w:val="231F20"/>
          <w:spacing w:val="-15"/>
          <w:sz w:val="17"/>
        </w:rPr>
        <w:t> </w:t>
      </w:r>
      <w:r>
        <w:rPr>
          <w:color w:val="231F20"/>
          <w:sz w:val="17"/>
        </w:rPr>
        <w:t>cual</w:t>
      </w:r>
      <w:r>
        <w:rPr>
          <w:color w:val="231F20"/>
          <w:spacing w:val="-15"/>
          <w:sz w:val="17"/>
        </w:rPr>
        <w:t> </w:t>
      </w:r>
      <w:r>
        <w:rPr>
          <w:color w:val="231F20"/>
          <w:sz w:val="17"/>
        </w:rPr>
        <w:t>puede</w:t>
      </w:r>
      <w:r>
        <w:rPr>
          <w:color w:val="231F20"/>
          <w:spacing w:val="-16"/>
          <w:sz w:val="17"/>
        </w:rPr>
        <w:t> </w:t>
      </w:r>
      <w:r>
        <w:rPr>
          <w:color w:val="231F20"/>
          <w:sz w:val="17"/>
        </w:rPr>
        <w:t>afectar</w:t>
      </w:r>
      <w:r>
        <w:rPr>
          <w:color w:val="231F20"/>
          <w:spacing w:val="-15"/>
          <w:sz w:val="17"/>
        </w:rPr>
        <w:t> </w:t>
      </w:r>
      <w:r>
        <w:rPr>
          <w:color w:val="231F20"/>
          <w:sz w:val="17"/>
        </w:rPr>
        <w:t>derechos</w:t>
      </w:r>
      <w:r>
        <w:rPr>
          <w:color w:val="231F20"/>
          <w:spacing w:val="-15"/>
          <w:sz w:val="17"/>
        </w:rPr>
        <w:t> </w:t>
      </w:r>
      <w:r>
        <w:rPr>
          <w:color w:val="231F20"/>
          <w:sz w:val="17"/>
        </w:rPr>
        <w:t>políticos</w:t>
      </w:r>
      <w:r>
        <w:rPr>
          <w:color w:val="231F20"/>
          <w:spacing w:val="-15"/>
          <w:sz w:val="17"/>
        </w:rPr>
        <w:t> </w:t>
      </w:r>
      <w:r>
        <w:rPr>
          <w:color w:val="231F20"/>
          <w:sz w:val="17"/>
        </w:rPr>
        <w:t>de</w:t>
      </w:r>
      <w:r>
        <w:rPr>
          <w:color w:val="231F20"/>
          <w:spacing w:val="-16"/>
          <w:sz w:val="17"/>
        </w:rPr>
        <w:t> </w:t>
      </w:r>
      <w:r>
        <w:rPr>
          <w:color w:val="231F20"/>
          <w:sz w:val="17"/>
        </w:rPr>
        <w:t>servidores</w:t>
      </w:r>
      <w:r>
        <w:rPr>
          <w:color w:val="231F20"/>
          <w:spacing w:val="-15"/>
          <w:sz w:val="17"/>
        </w:rPr>
        <w:t> </w:t>
      </w:r>
      <w:r>
        <w:rPr>
          <w:color w:val="231F20"/>
          <w:sz w:val="17"/>
        </w:rPr>
        <w:t>de </w:t>
      </w:r>
      <w:r>
        <w:rPr>
          <w:color w:val="231F20"/>
          <w:w w:val="105"/>
          <w:sz w:val="17"/>
        </w:rPr>
        <w:t>elección</w:t>
      </w:r>
      <w:r>
        <w:rPr>
          <w:color w:val="231F20"/>
          <w:spacing w:val="-18"/>
          <w:w w:val="105"/>
          <w:sz w:val="17"/>
        </w:rPr>
        <w:t> </w:t>
      </w:r>
      <w:r>
        <w:rPr>
          <w:color w:val="231F20"/>
          <w:w w:val="105"/>
          <w:sz w:val="17"/>
        </w:rPr>
        <w:t>popular</w:t>
      </w:r>
      <w:r>
        <w:rPr>
          <w:color w:val="231F20"/>
          <w:spacing w:val="-18"/>
          <w:w w:val="105"/>
          <w:sz w:val="17"/>
        </w:rPr>
        <w:t> </w:t>
      </w:r>
      <w:r>
        <w:rPr>
          <w:color w:val="231F20"/>
          <w:w w:val="105"/>
          <w:sz w:val="17"/>
        </w:rPr>
        <w:t>y</w:t>
      </w:r>
      <w:r>
        <w:rPr>
          <w:color w:val="231F20"/>
          <w:spacing w:val="-17"/>
          <w:w w:val="105"/>
          <w:sz w:val="17"/>
        </w:rPr>
        <w:t> </w:t>
      </w:r>
      <w:r>
        <w:rPr>
          <w:color w:val="231F20"/>
          <w:w w:val="105"/>
          <w:sz w:val="17"/>
        </w:rPr>
        <w:t>no</w:t>
      </w:r>
      <w:r>
        <w:rPr>
          <w:color w:val="231F20"/>
          <w:spacing w:val="-18"/>
          <w:w w:val="105"/>
          <w:sz w:val="17"/>
        </w:rPr>
        <w:t> </w:t>
      </w:r>
      <w:r>
        <w:rPr>
          <w:color w:val="231F20"/>
          <w:w w:val="105"/>
          <w:sz w:val="17"/>
        </w:rPr>
        <w:t>se</w:t>
      </w:r>
      <w:r>
        <w:rPr>
          <w:color w:val="231F20"/>
          <w:spacing w:val="-17"/>
          <w:w w:val="105"/>
          <w:sz w:val="17"/>
        </w:rPr>
        <w:t> </w:t>
      </w:r>
      <w:r>
        <w:rPr>
          <w:color w:val="231F20"/>
          <w:w w:val="105"/>
          <w:sz w:val="17"/>
        </w:rPr>
        <w:t>encuentra</w:t>
      </w:r>
      <w:r>
        <w:rPr>
          <w:color w:val="231F20"/>
          <w:spacing w:val="-18"/>
          <w:w w:val="105"/>
          <w:sz w:val="17"/>
        </w:rPr>
        <w:t> </w:t>
      </w:r>
      <w:r>
        <w:rPr>
          <w:color w:val="231F20"/>
          <w:w w:val="105"/>
          <w:sz w:val="17"/>
        </w:rPr>
        <w:t>en</w:t>
      </w:r>
      <w:r>
        <w:rPr>
          <w:color w:val="231F20"/>
          <w:spacing w:val="-17"/>
          <w:w w:val="105"/>
          <w:sz w:val="17"/>
        </w:rPr>
        <w:t> </w:t>
      </w:r>
      <w:r>
        <w:rPr>
          <w:color w:val="231F20"/>
          <w:w w:val="105"/>
          <w:sz w:val="17"/>
        </w:rPr>
        <w:t>contradicción</w:t>
      </w:r>
      <w:r>
        <w:rPr>
          <w:color w:val="231F20"/>
          <w:spacing w:val="-18"/>
          <w:w w:val="105"/>
          <w:sz w:val="17"/>
        </w:rPr>
        <w:t> </w:t>
      </w:r>
      <w:r>
        <w:rPr>
          <w:color w:val="231F20"/>
          <w:w w:val="105"/>
          <w:sz w:val="17"/>
        </w:rPr>
        <w:t>con</w:t>
      </w:r>
      <w:r>
        <w:rPr>
          <w:color w:val="231F20"/>
          <w:spacing w:val="-18"/>
          <w:w w:val="105"/>
          <w:sz w:val="17"/>
        </w:rPr>
        <w:t> </w:t>
      </w:r>
      <w:r>
        <w:rPr>
          <w:color w:val="231F20"/>
          <w:w w:val="105"/>
          <w:sz w:val="17"/>
        </w:rPr>
        <w:t>los</w:t>
      </w:r>
      <w:r>
        <w:rPr>
          <w:color w:val="231F20"/>
          <w:spacing w:val="-17"/>
          <w:w w:val="105"/>
          <w:sz w:val="17"/>
        </w:rPr>
        <w:t> </w:t>
      </w:r>
      <w:r>
        <w:rPr>
          <w:color w:val="231F20"/>
          <w:w w:val="105"/>
          <w:sz w:val="17"/>
        </w:rPr>
        <w:t>mandatos</w:t>
      </w:r>
      <w:r>
        <w:rPr>
          <w:color w:val="231F20"/>
          <w:spacing w:val="-18"/>
          <w:w w:val="105"/>
          <w:sz w:val="17"/>
        </w:rPr>
        <w:t> </w:t>
      </w:r>
      <w:r>
        <w:rPr>
          <w:color w:val="231F20"/>
          <w:w w:val="105"/>
          <w:sz w:val="17"/>
        </w:rPr>
        <w:t>del</w:t>
      </w:r>
      <w:r>
        <w:rPr>
          <w:color w:val="231F20"/>
          <w:spacing w:val="-17"/>
          <w:w w:val="105"/>
          <w:sz w:val="17"/>
        </w:rPr>
        <w:t> </w:t>
      </w:r>
      <w:r>
        <w:rPr>
          <w:color w:val="231F20"/>
          <w:w w:val="105"/>
          <w:sz w:val="17"/>
        </w:rPr>
        <w:t>Pacto</w:t>
      </w:r>
      <w:r>
        <w:rPr>
          <w:color w:val="231F20"/>
          <w:spacing w:val="-18"/>
          <w:w w:val="105"/>
          <w:sz w:val="17"/>
        </w:rPr>
        <w:t> </w:t>
      </w:r>
      <w:r>
        <w:rPr>
          <w:color w:val="231F20"/>
          <w:w w:val="105"/>
          <w:sz w:val="17"/>
        </w:rPr>
        <w:t>de</w:t>
      </w:r>
      <w:r>
        <w:rPr>
          <w:color w:val="231F20"/>
          <w:spacing w:val="-17"/>
          <w:w w:val="105"/>
          <w:sz w:val="17"/>
        </w:rPr>
        <w:t> </w:t>
      </w:r>
      <w:r>
        <w:rPr>
          <w:color w:val="231F20"/>
          <w:w w:val="105"/>
          <w:sz w:val="17"/>
        </w:rPr>
        <w:t>San</w:t>
      </w:r>
      <w:r>
        <w:rPr>
          <w:color w:val="231F20"/>
          <w:spacing w:val="-18"/>
          <w:w w:val="105"/>
          <w:sz w:val="17"/>
        </w:rPr>
        <w:t> </w:t>
      </w:r>
      <w:r>
        <w:rPr>
          <w:color w:val="231F20"/>
          <w:w w:val="105"/>
          <w:sz w:val="17"/>
        </w:rPr>
        <w:t>José, en</w:t>
      </w:r>
      <w:r>
        <w:rPr>
          <w:color w:val="231F20"/>
          <w:spacing w:val="-7"/>
          <w:w w:val="105"/>
          <w:sz w:val="17"/>
        </w:rPr>
        <w:t> </w:t>
      </w:r>
      <w:r>
        <w:rPr>
          <w:color w:val="231F20"/>
          <w:w w:val="105"/>
          <w:sz w:val="17"/>
        </w:rPr>
        <w:t>especial,</w:t>
      </w:r>
      <w:r>
        <w:rPr>
          <w:color w:val="231F20"/>
          <w:spacing w:val="-11"/>
          <w:w w:val="105"/>
          <w:sz w:val="17"/>
        </w:rPr>
        <w:t> </w:t>
      </w:r>
      <w:r>
        <w:rPr>
          <w:color w:val="231F20"/>
          <w:w w:val="105"/>
          <w:sz w:val="17"/>
        </w:rPr>
        <w:t>el</w:t>
      </w:r>
      <w:r>
        <w:rPr>
          <w:color w:val="231F20"/>
          <w:spacing w:val="-7"/>
          <w:w w:val="105"/>
          <w:sz w:val="17"/>
        </w:rPr>
        <w:t> </w:t>
      </w:r>
      <w:r>
        <w:rPr>
          <w:color w:val="231F20"/>
          <w:w w:val="105"/>
          <w:sz w:val="17"/>
        </w:rPr>
        <w:t>contenido</w:t>
      </w:r>
      <w:r>
        <w:rPr>
          <w:color w:val="231F20"/>
          <w:spacing w:val="-7"/>
          <w:w w:val="105"/>
          <w:sz w:val="17"/>
        </w:rPr>
        <w:t> </w:t>
      </w:r>
      <w:r>
        <w:rPr>
          <w:color w:val="231F20"/>
          <w:w w:val="105"/>
          <w:sz w:val="17"/>
        </w:rPr>
        <w:t>en</w:t>
      </w:r>
      <w:r>
        <w:rPr>
          <w:color w:val="231F20"/>
          <w:spacing w:val="-7"/>
          <w:w w:val="105"/>
          <w:sz w:val="17"/>
        </w:rPr>
        <w:t> </w:t>
      </w:r>
      <w:r>
        <w:rPr>
          <w:color w:val="231F20"/>
          <w:w w:val="105"/>
          <w:sz w:val="17"/>
        </w:rPr>
        <w:t>sus</w:t>
      </w:r>
      <w:r>
        <w:rPr>
          <w:color w:val="231F20"/>
          <w:spacing w:val="-7"/>
          <w:w w:val="105"/>
          <w:sz w:val="17"/>
        </w:rPr>
        <w:t> </w:t>
      </w:r>
      <w:r>
        <w:rPr>
          <w:color w:val="231F20"/>
          <w:w w:val="105"/>
          <w:sz w:val="17"/>
        </w:rPr>
        <w:t>artículos</w:t>
      </w:r>
      <w:r>
        <w:rPr>
          <w:color w:val="231F20"/>
          <w:spacing w:val="-7"/>
          <w:w w:val="105"/>
          <w:sz w:val="17"/>
        </w:rPr>
        <w:t> </w:t>
      </w:r>
      <w:r>
        <w:rPr>
          <w:color w:val="231F20"/>
          <w:w w:val="105"/>
          <w:sz w:val="17"/>
        </w:rPr>
        <w:t>23,</w:t>
      </w:r>
      <w:r>
        <w:rPr>
          <w:color w:val="231F20"/>
          <w:spacing w:val="-10"/>
          <w:w w:val="105"/>
          <w:sz w:val="17"/>
        </w:rPr>
        <w:t> </w:t>
      </w:r>
      <w:r>
        <w:rPr>
          <w:color w:val="231F20"/>
          <w:w w:val="105"/>
          <w:sz w:val="17"/>
        </w:rPr>
        <w:t>25</w:t>
      </w:r>
      <w:r>
        <w:rPr>
          <w:color w:val="231F20"/>
          <w:spacing w:val="-7"/>
          <w:w w:val="105"/>
          <w:sz w:val="17"/>
        </w:rPr>
        <w:t> </w:t>
      </w:r>
      <w:r>
        <w:rPr>
          <w:color w:val="231F20"/>
          <w:w w:val="105"/>
          <w:sz w:val="17"/>
        </w:rPr>
        <w:t>y</w:t>
      </w:r>
      <w:r>
        <w:rPr>
          <w:color w:val="231F20"/>
          <w:spacing w:val="-7"/>
          <w:w w:val="105"/>
          <w:sz w:val="17"/>
        </w:rPr>
        <w:t> </w:t>
      </w:r>
      <w:r>
        <w:rPr>
          <w:color w:val="231F20"/>
          <w:w w:val="105"/>
          <w:sz w:val="17"/>
        </w:rPr>
        <w:t>29.</w:t>
      </w:r>
      <w:r>
        <w:rPr>
          <w:color w:val="231F20"/>
          <w:spacing w:val="-10"/>
          <w:w w:val="105"/>
          <w:sz w:val="17"/>
        </w:rPr>
        <w:t> </w:t>
      </w:r>
      <w:r>
        <w:rPr>
          <w:color w:val="231F20"/>
          <w:w w:val="105"/>
          <w:sz w:val="17"/>
        </w:rPr>
        <w:t>Se</w:t>
      </w:r>
      <w:r>
        <w:rPr>
          <w:color w:val="231F20"/>
          <w:spacing w:val="-7"/>
          <w:w w:val="105"/>
          <w:sz w:val="17"/>
        </w:rPr>
        <w:t> </w:t>
      </w:r>
      <w:r>
        <w:rPr>
          <w:color w:val="231F20"/>
          <w:w w:val="105"/>
          <w:sz w:val="17"/>
        </w:rPr>
        <w:t>conserva</w:t>
      </w:r>
      <w:r>
        <w:rPr>
          <w:color w:val="231F20"/>
          <w:spacing w:val="-7"/>
          <w:w w:val="105"/>
          <w:sz w:val="17"/>
        </w:rPr>
        <w:t> </w:t>
      </w:r>
      <w:r>
        <w:rPr>
          <w:color w:val="231F20"/>
          <w:w w:val="105"/>
          <w:sz w:val="17"/>
        </w:rPr>
        <w:t>la</w:t>
      </w:r>
      <w:r>
        <w:rPr>
          <w:color w:val="231F20"/>
          <w:spacing w:val="-7"/>
          <w:w w:val="105"/>
          <w:sz w:val="17"/>
        </w:rPr>
        <w:t> </w:t>
      </w:r>
      <w:r>
        <w:rPr>
          <w:color w:val="231F20"/>
          <w:w w:val="105"/>
          <w:sz w:val="17"/>
        </w:rPr>
        <w:t>postura</w:t>
      </w:r>
      <w:r>
        <w:rPr>
          <w:color w:val="231F20"/>
          <w:spacing w:val="-7"/>
          <w:w w:val="105"/>
          <w:sz w:val="17"/>
        </w:rPr>
        <w:t> </w:t>
      </w:r>
      <w:r>
        <w:rPr>
          <w:color w:val="231F20"/>
          <w:w w:val="105"/>
          <w:sz w:val="17"/>
        </w:rPr>
        <w:t>recogida</w:t>
      </w:r>
      <w:r>
        <w:rPr>
          <w:color w:val="231F20"/>
          <w:spacing w:val="-7"/>
          <w:w w:val="105"/>
          <w:sz w:val="17"/>
        </w:rPr>
        <w:t> </w:t>
      </w:r>
      <w:r>
        <w:rPr>
          <w:color w:val="231F20"/>
          <w:w w:val="105"/>
          <w:sz w:val="17"/>
        </w:rPr>
        <w:t>en</w:t>
      </w:r>
      <w:r>
        <w:rPr>
          <w:color w:val="231F20"/>
          <w:spacing w:val="-7"/>
          <w:w w:val="105"/>
          <w:sz w:val="17"/>
        </w:rPr>
        <w:t> </w:t>
      </w:r>
      <w:r>
        <w:rPr>
          <w:color w:val="231F20"/>
          <w:w w:val="105"/>
          <w:sz w:val="17"/>
        </w:rPr>
        <w:t>la Sentencia C- 028 de 2006 y en la SU 712 de 2013 de la misma</w:t>
      </w:r>
      <w:r>
        <w:rPr>
          <w:color w:val="231F20"/>
          <w:spacing w:val="-9"/>
          <w:w w:val="105"/>
          <w:sz w:val="17"/>
        </w:rPr>
        <w:t> </w:t>
      </w:r>
      <w:r>
        <w:rPr>
          <w:color w:val="231F20"/>
          <w:spacing w:val="-2"/>
          <w:w w:val="105"/>
          <w:sz w:val="17"/>
        </w:rPr>
        <w:t>corte.</w:t>
      </w:r>
    </w:p>
    <w:p>
      <w:pPr>
        <w:pStyle w:val="ListParagraph"/>
        <w:numPr>
          <w:ilvl w:val="0"/>
          <w:numId w:val="26"/>
        </w:numPr>
        <w:tabs>
          <w:tab w:pos="1724" w:val="left" w:leader="none"/>
        </w:tabs>
        <w:spacing w:line="240" w:lineRule="auto" w:before="4" w:after="0"/>
        <w:ind w:left="1723" w:right="1480" w:hanging="361"/>
        <w:jc w:val="both"/>
        <w:rPr>
          <w:color w:val="231F20"/>
          <w:sz w:val="17"/>
        </w:rPr>
      </w:pPr>
      <w:r>
        <w:rPr>
          <w:color w:val="231F20"/>
          <w:sz w:val="17"/>
        </w:rPr>
        <w:t>Radicación 161 – 5376 (IUC 2010-119-254715). </w:t>
      </w:r>
      <w:r>
        <w:rPr>
          <w:color w:val="231F20"/>
          <w:spacing w:val="-8"/>
          <w:sz w:val="17"/>
        </w:rPr>
        <w:t>P.D. </w:t>
      </w:r>
      <w:r>
        <w:rPr>
          <w:color w:val="231F20"/>
          <w:spacing w:val="-7"/>
          <w:sz w:val="17"/>
        </w:rPr>
        <w:t>Dr. </w:t>
      </w:r>
      <w:r>
        <w:rPr>
          <w:color w:val="231F20"/>
          <w:sz w:val="17"/>
        </w:rPr>
        <w:t>Juan Carlos Novoa Buendía. Sala Disciplinaria.</w:t>
      </w:r>
      <w:r>
        <w:rPr>
          <w:color w:val="231F20"/>
          <w:spacing w:val="28"/>
          <w:sz w:val="17"/>
        </w:rPr>
        <w:t> </w:t>
      </w:r>
      <w:r>
        <w:rPr>
          <w:color w:val="231F20"/>
          <w:sz w:val="17"/>
        </w:rPr>
        <w:t>Aprobada en Acta del 4 de septiembre de 2013.</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6304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5"/>
        <w:jc w:val="both"/>
      </w:pPr>
      <w:r>
        <w:rPr>
          <w:color w:val="231F20"/>
          <w:spacing w:val="-4"/>
        </w:rPr>
        <w:t>09), que </w:t>
      </w:r>
      <w:r>
        <w:rPr>
          <w:color w:val="231F20"/>
          <w:spacing w:val="-3"/>
        </w:rPr>
        <w:t>se </w:t>
      </w:r>
      <w:r>
        <w:rPr>
          <w:color w:val="231F20"/>
          <w:spacing w:val="-5"/>
        </w:rPr>
        <w:t>presenta </w:t>
      </w:r>
      <w:r>
        <w:rPr>
          <w:color w:val="231F20"/>
          <w:spacing w:val="-3"/>
        </w:rPr>
        <w:t>el </w:t>
      </w:r>
      <w:r>
        <w:rPr>
          <w:color w:val="231F20"/>
          <w:spacing w:val="-5"/>
        </w:rPr>
        <w:t>carácter limitado </w:t>
      </w:r>
      <w:r>
        <w:rPr>
          <w:color w:val="231F20"/>
          <w:spacing w:val="-4"/>
        </w:rPr>
        <w:t>del </w:t>
      </w:r>
      <w:r>
        <w:rPr>
          <w:color w:val="231F20"/>
          <w:spacing w:val="-5"/>
        </w:rPr>
        <w:t>control jurisdiccional, </w:t>
      </w:r>
      <w:r>
        <w:rPr>
          <w:color w:val="231F20"/>
          <w:spacing w:val="-4"/>
        </w:rPr>
        <w:t>que hoy </w:t>
      </w:r>
      <w:r>
        <w:rPr>
          <w:color w:val="231F20"/>
          <w:spacing w:val="-3"/>
        </w:rPr>
        <w:t>se </w:t>
      </w:r>
      <w:r>
        <w:rPr>
          <w:color w:val="231F20"/>
          <w:spacing w:val="-5"/>
        </w:rPr>
        <w:t>ve desbordado </w:t>
      </w:r>
      <w:r>
        <w:rPr>
          <w:color w:val="231F20"/>
          <w:spacing w:val="-4"/>
        </w:rPr>
        <w:t>ante </w:t>
      </w:r>
      <w:r>
        <w:rPr>
          <w:color w:val="231F20"/>
          <w:spacing w:val="-5"/>
        </w:rPr>
        <w:t>decisiones judiciales </w:t>
      </w:r>
      <w:r>
        <w:rPr>
          <w:color w:val="231F20"/>
          <w:spacing w:val="-4"/>
        </w:rPr>
        <w:t>que </w:t>
      </w:r>
      <w:r>
        <w:rPr>
          <w:color w:val="231F20"/>
          <w:spacing w:val="-3"/>
        </w:rPr>
        <w:t>en </w:t>
      </w:r>
      <w:r>
        <w:rPr>
          <w:color w:val="231F20"/>
          <w:spacing w:val="-5"/>
        </w:rPr>
        <w:t>esencia </w:t>
      </w:r>
      <w:r>
        <w:rPr>
          <w:color w:val="231F20"/>
          <w:spacing w:val="-3"/>
        </w:rPr>
        <w:t>se </w:t>
      </w:r>
      <w:r>
        <w:rPr>
          <w:color w:val="231F20"/>
          <w:spacing w:val="-5"/>
        </w:rPr>
        <w:t>convierten </w:t>
      </w:r>
      <w:r>
        <w:rPr>
          <w:color w:val="231F20"/>
          <w:spacing w:val="-3"/>
        </w:rPr>
        <w:t>en </w:t>
      </w:r>
      <w:r>
        <w:rPr>
          <w:color w:val="231F20"/>
          <w:spacing w:val="-4"/>
        </w:rPr>
        <w:t>otro </w:t>
      </w:r>
      <w:r>
        <w:rPr>
          <w:color w:val="231F20"/>
          <w:spacing w:val="-5"/>
        </w:rPr>
        <w:t>juicio disciplinario </w:t>
      </w:r>
      <w:r>
        <w:rPr>
          <w:color w:val="231F20"/>
          <w:spacing w:val="-4"/>
        </w:rPr>
        <w:t>fuera </w:t>
      </w:r>
      <w:r>
        <w:rPr>
          <w:color w:val="231F20"/>
          <w:spacing w:val="-3"/>
        </w:rPr>
        <w:t>de </w:t>
      </w:r>
      <w:r>
        <w:rPr>
          <w:color w:val="231F20"/>
          <w:spacing w:val="-4"/>
        </w:rPr>
        <w:t>los </w:t>
      </w:r>
      <w:r>
        <w:rPr>
          <w:color w:val="231F20"/>
          <w:spacing w:val="-5"/>
        </w:rPr>
        <w:t>cánones propios </w:t>
      </w:r>
      <w:r>
        <w:rPr>
          <w:color w:val="231F20"/>
          <w:spacing w:val="-4"/>
        </w:rPr>
        <w:t>del </w:t>
      </w:r>
      <w:r>
        <w:rPr>
          <w:color w:val="231F20"/>
          <w:spacing w:val="-5"/>
        </w:rPr>
        <w:t>sistema </w:t>
      </w:r>
      <w:r>
        <w:rPr>
          <w:color w:val="231F20"/>
          <w:spacing w:val="-3"/>
        </w:rPr>
        <w:t>de </w:t>
      </w:r>
      <w:r>
        <w:rPr>
          <w:color w:val="231F20"/>
          <w:spacing w:val="-5"/>
        </w:rPr>
        <w:t>control disciplinario </w:t>
      </w:r>
      <w:r>
        <w:rPr>
          <w:color w:val="231F20"/>
        </w:rPr>
        <w:t>y </w:t>
      </w:r>
      <w:r>
        <w:rPr>
          <w:color w:val="231F20"/>
          <w:spacing w:val="-5"/>
        </w:rPr>
        <w:t>se </w:t>
      </w:r>
      <w:r>
        <w:rPr>
          <w:color w:val="231F20"/>
          <w:spacing w:val="-4"/>
        </w:rPr>
        <w:t>hace </w:t>
      </w:r>
      <w:r>
        <w:rPr>
          <w:color w:val="231F20"/>
          <w:spacing w:val="-3"/>
        </w:rPr>
        <w:t>en </w:t>
      </w:r>
      <w:r>
        <w:rPr>
          <w:color w:val="231F20"/>
          <w:spacing w:val="-4"/>
        </w:rPr>
        <w:t>las </w:t>
      </w:r>
      <w:r>
        <w:rPr>
          <w:color w:val="231F20"/>
          <w:spacing w:val="-5"/>
        </w:rPr>
        <w:t>corporaciones jurisdiccionales. </w:t>
      </w:r>
      <w:r>
        <w:rPr>
          <w:color w:val="231F20"/>
          <w:spacing w:val="-3"/>
        </w:rPr>
        <w:t>Se </w:t>
      </w:r>
      <w:r>
        <w:rPr>
          <w:color w:val="231F20"/>
          <w:spacing w:val="-5"/>
        </w:rPr>
        <w:t>recuerda </w:t>
      </w:r>
      <w:r>
        <w:rPr>
          <w:color w:val="231F20"/>
          <w:spacing w:val="-4"/>
        </w:rPr>
        <w:t>por </w:t>
      </w:r>
      <w:r>
        <w:rPr>
          <w:color w:val="231F20"/>
          <w:spacing w:val="-3"/>
        </w:rPr>
        <w:t>la </w:t>
      </w:r>
      <w:r>
        <w:rPr>
          <w:color w:val="231F20"/>
          <w:spacing w:val="-5"/>
        </w:rPr>
        <w:t>Corporación:</w:t>
      </w:r>
    </w:p>
    <w:p>
      <w:pPr>
        <w:pStyle w:val="BodyText"/>
        <w:spacing w:line="283" w:lineRule="auto" w:before="185"/>
        <w:ind w:left="1993" w:right="1361"/>
        <w:jc w:val="both"/>
        <w:rPr>
          <w:rFonts w:ascii="Garamond" w:hAnsi="Garamond"/>
        </w:rPr>
      </w:pPr>
      <w:r>
        <w:rPr>
          <w:rFonts w:ascii="Garamond" w:hAnsi="Garamond"/>
          <w:color w:val="231F20"/>
          <w:u w:val="single" w:color="231F20"/>
        </w:rPr>
        <w:t>De</w:t>
      </w:r>
      <w:r>
        <w:rPr>
          <w:rFonts w:ascii="Garamond" w:hAnsi="Garamond"/>
          <w:color w:val="231F20"/>
          <w:spacing w:val="-23"/>
          <w:u w:val="single" w:color="231F20"/>
        </w:rPr>
        <w:t> </w:t>
      </w:r>
      <w:r>
        <w:rPr>
          <w:rFonts w:ascii="Garamond" w:hAnsi="Garamond"/>
          <w:color w:val="231F20"/>
          <w:u w:val="single" w:color="231F20"/>
        </w:rPr>
        <w:t>otro</w:t>
      </w:r>
      <w:r>
        <w:rPr>
          <w:rFonts w:ascii="Garamond" w:hAnsi="Garamond"/>
          <w:color w:val="231F20"/>
          <w:spacing w:val="-22"/>
          <w:u w:val="single" w:color="231F20"/>
        </w:rPr>
        <w:t> </w:t>
      </w:r>
      <w:r>
        <w:rPr>
          <w:rFonts w:ascii="Garamond" w:hAnsi="Garamond"/>
          <w:color w:val="231F20"/>
          <w:u w:val="single" w:color="231F20"/>
        </w:rPr>
        <w:t>lado,</w:t>
      </w:r>
      <w:r>
        <w:rPr>
          <w:rFonts w:ascii="Garamond" w:hAnsi="Garamond"/>
          <w:color w:val="231F20"/>
          <w:spacing w:val="-22"/>
          <w:u w:val="single" w:color="231F20"/>
        </w:rPr>
        <w:t> </w:t>
      </w:r>
      <w:r>
        <w:rPr>
          <w:rFonts w:ascii="Garamond" w:hAnsi="Garamond"/>
          <w:color w:val="231F20"/>
          <w:u w:val="single" w:color="231F20"/>
        </w:rPr>
        <w:t>la</w:t>
      </w:r>
      <w:r>
        <w:rPr>
          <w:rFonts w:ascii="Garamond" w:hAnsi="Garamond"/>
          <w:color w:val="231F20"/>
          <w:spacing w:val="-22"/>
          <w:u w:val="single" w:color="231F20"/>
        </w:rPr>
        <w:t> </w:t>
      </w:r>
      <w:r>
        <w:rPr>
          <w:rFonts w:ascii="Garamond" w:hAnsi="Garamond"/>
          <w:color w:val="231F20"/>
          <w:u w:val="single" w:color="231F20"/>
        </w:rPr>
        <w:t>interpretación</w:t>
      </w:r>
      <w:r>
        <w:rPr>
          <w:rFonts w:ascii="Garamond" w:hAnsi="Garamond"/>
          <w:color w:val="231F20"/>
          <w:spacing w:val="-23"/>
          <w:u w:val="single" w:color="231F20"/>
        </w:rPr>
        <w:t> </w:t>
      </w:r>
      <w:r>
        <w:rPr>
          <w:rFonts w:ascii="Garamond" w:hAnsi="Garamond"/>
          <w:color w:val="231F20"/>
          <w:u w:val="single" w:color="231F20"/>
        </w:rPr>
        <w:t>y</w:t>
      </w:r>
      <w:r>
        <w:rPr>
          <w:rFonts w:ascii="Garamond" w:hAnsi="Garamond"/>
          <w:color w:val="231F20"/>
          <w:spacing w:val="-22"/>
          <w:u w:val="single" w:color="231F20"/>
        </w:rPr>
        <w:t> </w:t>
      </w:r>
      <w:r>
        <w:rPr>
          <w:rFonts w:ascii="Garamond" w:hAnsi="Garamond"/>
          <w:color w:val="231F20"/>
          <w:u w:val="single" w:color="231F20"/>
        </w:rPr>
        <w:t>aplicación</w:t>
      </w:r>
      <w:r>
        <w:rPr>
          <w:rFonts w:ascii="Garamond" w:hAnsi="Garamond"/>
          <w:color w:val="231F20"/>
          <w:spacing w:val="-22"/>
          <w:u w:val="single" w:color="231F20"/>
        </w:rPr>
        <w:t> </w:t>
      </w:r>
      <w:r>
        <w:rPr>
          <w:rFonts w:ascii="Garamond" w:hAnsi="Garamond"/>
          <w:color w:val="231F20"/>
          <w:u w:val="single" w:color="231F20"/>
        </w:rPr>
        <w:t>de</w:t>
      </w:r>
      <w:r>
        <w:rPr>
          <w:rFonts w:ascii="Garamond" w:hAnsi="Garamond"/>
          <w:color w:val="231F20"/>
          <w:spacing w:val="-22"/>
          <w:u w:val="single" w:color="231F20"/>
        </w:rPr>
        <w:t> </w:t>
      </w:r>
      <w:r>
        <w:rPr>
          <w:rFonts w:ascii="Garamond" w:hAnsi="Garamond"/>
          <w:color w:val="231F20"/>
          <w:u w:val="single" w:color="231F20"/>
        </w:rPr>
        <w:t>la</w:t>
      </w:r>
      <w:r>
        <w:rPr>
          <w:rFonts w:ascii="Garamond" w:hAnsi="Garamond"/>
          <w:color w:val="231F20"/>
          <w:spacing w:val="-23"/>
          <w:u w:val="single" w:color="231F20"/>
        </w:rPr>
        <w:t> </w:t>
      </w:r>
      <w:r>
        <w:rPr>
          <w:rFonts w:ascii="Garamond" w:hAnsi="Garamond"/>
          <w:color w:val="231F20"/>
          <w:spacing w:val="-5"/>
          <w:u w:val="single" w:color="231F20"/>
        </w:rPr>
        <w:t>ley,</w:t>
      </w:r>
      <w:r>
        <w:rPr>
          <w:rFonts w:ascii="Garamond" w:hAnsi="Garamond"/>
          <w:color w:val="231F20"/>
          <w:spacing w:val="-22"/>
          <w:u w:val="single" w:color="231F20"/>
        </w:rPr>
        <w:t> </w:t>
      </w:r>
      <w:r>
        <w:rPr>
          <w:rFonts w:ascii="Garamond" w:hAnsi="Garamond"/>
          <w:color w:val="231F20"/>
          <w:u w:val="single" w:color="231F20"/>
        </w:rPr>
        <w:t>son</w:t>
      </w:r>
      <w:r>
        <w:rPr>
          <w:rFonts w:ascii="Garamond" w:hAnsi="Garamond"/>
          <w:color w:val="231F20"/>
          <w:spacing w:val="-22"/>
          <w:u w:val="single" w:color="231F20"/>
        </w:rPr>
        <w:t> </w:t>
      </w:r>
      <w:r>
        <w:rPr>
          <w:rFonts w:ascii="Garamond" w:hAnsi="Garamond"/>
          <w:color w:val="231F20"/>
          <w:u w:val="single" w:color="231F20"/>
        </w:rPr>
        <w:t>un</w:t>
      </w:r>
      <w:r>
        <w:rPr>
          <w:rFonts w:ascii="Garamond" w:hAnsi="Garamond"/>
          <w:color w:val="231F20"/>
          <w:spacing w:val="-22"/>
          <w:u w:val="single" w:color="231F20"/>
        </w:rPr>
        <w:t> </w:t>
      </w:r>
      <w:r>
        <w:rPr>
          <w:rFonts w:ascii="Garamond" w:hAnsi="Garamond"/>
          <w:color w:val="231F20"/>
          <w:u w:val="single" w:color="231F20"/>
        </w:rPr>
        <w:t>ejercicio</w:t>
      </w:r>
      <w:r>
        <w:rPr>
          <w:rFonts w:ascii="Garamond" w:hAnsi="Garamond"/>
          <w:color w:val="231F20"/>
          <w:spacing w:val="-23"/>
          <w:u w:val="single" w:color="231F20"/>
        </w:rPr>
        <w:t> </w:t>
      </w:r>
      <w:r>
        <w:rPr>
          <w:rFonts w:ascii="Garamond" w:hAnsi="Garamond"/>
          <w:color w:val="231F20"/>
          <w:u w:val="single" w:color="231F20"/>
        </w:rPr>
        <w:t>de</w:t>
      </w:r>
      <w:r>
        <w:rPr>
          <w:rFonts w:ascii="Garamond" w:hAnsi="Garamond"/>
          <w:color w:val="231F20"/>
          <w:spacing w:val="-22"/>
          <w:u w:val="single" w:color="231F20"/>
        </w:rPr>
        <w:t> </w:t>
      </w:r>
      <w:r>
        <w:rPr>
          <w:rFonts w:ascii="Garamond" w:hAnsi="Garamond"/>
          <w:color w:val="231F20"/>
          <w:u w:val="single" w:color="231F20"/>
        </w:rPr>
        <w:t>la</w:t>
      </w:r>
      <w:r>
        <w:rPr>
          <w:rFonts w:ascii="Garamond" w:hAnsi="Garamond"/>
          <w:color w:val="231F20"/>
          <w:spacing w:val="-22"/>
          <w:u w:val="single" w:color="231F20"/>
        </w:rPr>
        <w:t> </w:t>
      </w:r>
      <w:r>
        <w:rPr>
          <w:rFonts w:ascii="Garamond" w:hAnsi="Garamond"/>
          <w:color w:val="231F20"/>
          <w:u w:val="single" w:color="231F20"/>
        </w:rPr>
        <w:t>autonomía</w:t>
      </w:r>
      <w:r>
        <w:rPr>
          <w:rFonts w:ascii="Garamond" w:hAnsi="Garamond"/>
          <w:color w:val="231F20"/>
        </w:rPr>
        <w:t> </w:t>
      </w:r>
      <w:r>
        <w:rPr>
          <w:rFonts w:ascii="Garamond" w:hAnsi="Garamond"/>
          <w:color w:val="231F20"/>
          <w:u w:val="single" w:color="231F20"/>
        </w:rPr>
        <w:t>funcionalmente conferida al servidor que tiene el poder disciplinario; entonces</w:t>
      </w:r>
      <w:r>
        <w:rPr>
          <w:rFonts w:ascii="Garamond" w:hAnsi="Garamond"/>
          <w:color w:val="231F20"/>
        </w:rPr>
        <w:t> </w:t>
      </w:r>
      <w:r>
        <w:rPr>
          <w:rFonts w:ascii="Garamond" w:hAnsi="Garamond"/>
          <w:color w:val="231F20"/>
          <w:u w:val="single" w:color="231F20"/>
        </w:rPr>
        <w:t>cuando éste adopta las decisiones interpretando y aplicando la </w:t>
      </w:r>
      <w:r>
        <w:rPr>
          <w:rFonts w:ascii="Garamond" w:hAnsi="Garamond"/>
          <w:color w:val="231F20"/>
          <w:spacing w:val="-5"/>
          <w:u w:val="single" w:color="231F20"/>
        </w:rPr>
        <w:t>ley, </w:t>
      </w:r>
      <w:r>
        <w:rPr>
          <w:rFonts w:ascii="Garamond" w:hAnsi="Garamond"/>
          <w:color w:val="231F20"/>
          <w:u w:val="single" w:color="231F20"/>
        </w:rPr>
        <w:t>siguiendo </w:t>
      </w:r>
      <w:r>
        <w:rPr>
          <w:rFonts w:ascii="Garamond" w:hAnsi="Garamond"/>
          <w:color w:val="231F20"/>
          <w:spacing w:val="-8"/>
          <w:u w:val="single" w:color="231F20"/>
        </w:rPr>
        <w:t>su</w:t>
      </w:r>
      <w:r>
        <w:rPr>
          <w:rFonts w:ascii="Garamond" w:hAnsi="Garamond"/>
          <w:color w:val="231F20"/>
          <w:spacing w:val="-8"/>
        </w:rPr>
        <w:t> </w:t>
      </w:r>
      <w:r>
        <w:rPr>
          <w:rFonts w:ascii="Garamond" w:hAnsi="Garamond"/>
          <w:color w:val="231F20"/>
          <w:u w:val="single" w:color="231F20"/>
        </w:rPr>
        <w:t>propio</w:t>
      </w:r>
      <w:r>
        <w:rPr>
          <w:rFonts w:ascii="Garamond" w:hAnsi="Garamond"/>
          <w:color w:val="231F20"/>
          <w:spacing w:val="-12"/>
          <w:u w:val="single" w:color="231F20"/>
        </w:rPr>
        <w:t> </w:t>
      </w:r>
      <w:r>
        <w:rPr>
          <w:rFonts w:ascii="Garamond" w:hAnsi="Garamond"/>
          <w:color w:val="231F20"/>
          <w:u w:val="single" w:color="231F20"/>
        </w:rPr>
        <w:t>criterio,</w:t>
      </w:r>
      <w:r>
        <w:rPr>
          <w:rFonts w:ascii="Garamond" w:hAnsi="Garamond"/>
          <w:color w:val="231F20"/>
          <w:spacing w:val="-12"/>
          <w:u w:val="single" w:color="231F20"/>
        </w:rPr>
        <w:t> </w:t>
      </w:r>
      <w:r>
        <w:rPr>
          <w:rFonts w:ascii="Garamond" w:hAnsi="Garamond"/>
          <w:color w:val="231F20"/>
          <w:u w:val="single" w:color="231F20"/>
        </w:rPr>
        <w:t>y</w:t>
      </w:r>
      <w:r>
        <w:rPr>
          <w:rFonts w:ascii="Garamond" w:hAnsi="Garamond"/>
          <w:color w:val="231F20"/>
          <w:spacing w:val="-12"/>
          <w:u w:val="single" w:color="231F20"/>
        </w:rPr>
        <w:t> </w:t>
      </w:r>
      <w:r>
        <w:rPr>
          <w:rFonts w:ascii="Garamond" w:hAnsi="Garamond"/>
          <w:color w:val="231F20"/>
          <w:u w:val="single" w:color="231F20"/>
        </w:rPr>
        <w:t>con</w:t>
      </w:r>
      <w:r>
        <w:rPr>
          <w:rFonts w:ascii="Garamond" w:hAnsi="Garamond"/>
          <w:color w:val="231F20"/>
          <w:spacing w:val="-12"/>
          <w:u w:val="single" w:color="231F20"/>
        </w:rPr>
        <w:t> </w:t>
      </w:r>
      <w:r>
        <w:rPr>
          <w:rFonts w:ascii="Garamond" w:hAnsi="Garamond"/>
          <w:color w:val="231F20"/>
          <w:u w:val="single" w:color="231F20"/>
        </w:rPr>
        <w:t>fundamento</w:t>
      </w:r>
      <w:r>
        <w:rPr>
          <w:rFonts w:ascii="Garamond" w:hAnsi="Garamond"/>
          <w:color w:val="231F20"/>
          <w:spacing w:val="-11"/>
          <w:u w:val="single" w:color="231F20"/>
        </w:rPr>
        <w:t> </w:t>
      </w:r>
      <w:r>
        <w:rPr>
          <w:rFonts w:ascii="Garamond" w:hAnsi="Garamond"/>
          <w:color w:val="231F20"/>
          <w:u w:val="single" w:color="231F20"/>
        </w:rPr>
        <w:t>en</w:t>
      </w:r>
      <w:r>
        <w:rPr>
          <w:rFonts w:ascii="Garamond" w:hAnsi="Garamond"/>
          <w:color w:val="231F20"/>
          <w:spacing w:val="-12"/>
          <w:u w:val="single" w:color="231F20"/>
        </w:rPr>
        <w:t> </w:t>
      </w:r>
      <w:r>
        <w:rPr>
          <w:rFonts w:ascii="Garamond" w:hAnsi="Garamond"/>
          <w:color w:val="231F20"/>
          <w:u w:val="single" w:color="231F20"/>
        </w:rPr>
        <w:t>los</w:t>
      </w:r>
      <w:r>
        <w:rPr>
          <w:rFonts w:ascii="Garamond" w:hAnsi="Garamond"/>
          <w:color w:val="231F20"/>
          <w:spacing w:val="-12"/>
          <w:u w:val="single" w:color="231F20"/>
        </w:rPr>
        <w:t> </w:t>
      </w:r>
      <w:r>
        <w:rPr>
          <w:rFonts w:ascii="Garamond" w:hAnsi="Garamond"/>
          <w:color w:val="231F20"/>
          <w:u w:val="single" w:color="231F20"/>
        </w:rPr>
        <w:t>elementos</w:t>
      </w:r>
      <w:r>
        <w:rPr>
          <w:rFonts w:ascii="Garamond" w:hAnsi="Garamond"/>
          <w:color w:val="231F20"/>
          <w:spacing w:val="-12"/>
          <w:u w:val="single" w:color="231F20"/>
        </w:rPr>
        <w:t> </w:t>
      </w:r>
      <w:r>
        <w:rPr>
          <w:rFonts w:ascii="Garamond" w:hAnsi="Garamond"/>
          <w:color w:val="231F20"/>
          <w:u w:val="single" w:color="231F20"/>
        </w:rPr>
        <w:t>de</w:t>
      </w:r>
      <w:r>
        <w:rPr>
          <w:rFonts w:ascii="Garamond" w:hAnsi="Garamond"/>
          <w:color w:val="231F20"/>
          <w:spacing w:val="-11"/>
          <w:u w:val="single" w:color="231F20"/>
        </w:rPr>
        <w:t> </w:t>
      </w:r>
      <w:r>
        <w:rPr>
          <w:rFonts w:ascii="Garamond" w:hAnsi="Garamond"/>
          <w:color w:val="231F20"/>
          <w:u w:val="single" w:color="231F20"/>
        </w:rPr>
        <w:t>juicio</w:t>
      </w:r>
      <w:r>
        <w:rPr>
          <w:rFonts w:ascii="Garamond" w:hAnsi="Garamond"/>
          <w:color w:val="231F20"/>
          <w:spacing w:val="-12"/>
          <w:u w:val="single" w:color="231F20"/>
        </w:rPr>
        <w:t> </w:t>
      </w:r>
      <w:r>
        <w:rPr>
          <w:rFonts w:ascii="Garamond" w:hAnsi="Garamond"/>
          <w:color w:val="231F20"/>
          <w:u w:val="single" w:color="231F20"/>
        </w:rPr>
        <w:t>aportados</w:t>
      </w:r>
      <w:r>
        <w:rPr>
          <w:rFonts w:ascii="Garamond" w:hAnsi="Garamond"/>
          <w:color w:val="231F20"/>
          <w:spacing w:val="-12"/>
          <w:u w:val="single" w:color="231F20"/>
        </w:rPr>
        <w:t> </w:t>
      </w:r>
      <w:r>
        <w:rPr>
          <w:rFonts w:ascii="Garamond" w:hAnsi="Garamond"/>
          <w:color w:val="231F20"/>
          <w:u w:val="single" w:color="231F20"/>
        </w:rPr>
        <w:t>al</w:t>
      </w:r>
      <w:r>
        <w:rPr>
          <w:rFonts w:ascii="Garamond" w:hAnsi="Garamond"/>
          <w:color w:val="231F20"/>
          <w:spacing w:val="-12"/>
          <w:u w:val="single" w:color="231F20"/>
        </w:rPr>
        <w:t> </w:t>
      </w:r>
      <w:r>
        <w:rPr>
          <w:rFonts w:ascii="Garamond" w:hAnsi="Garamond"/>
          <w:color w:val="231F20"/>
          <w:u w:val="single" w:color="231F20"/>
        </w:rPr>
        <w:t>proceso,</w:t>
      </w:r>
      <w:r>
        <w:rPr>
          <w:rFonts w:ascii="Garamond" w:hAnsi="Garamond"/>
          <w:color w:val="231F20"/>
        </w:rPr>
        <w:t> </w:t>
      </w:r>
      <w:r>
        <w:rPr>
          <w:rFonts w:ascii="Garamond" w:hAnsi="Garamond"/>
          <w:color w:val="231F20"/>
          <w:u w:val="single" w:color="231F20"/>
        </w:rPr>
        <w:t>el control de legalidad del acto no autoriza per se, la imposición de un criterio </w:t>
      </w:r>
      <w:r>
        <w:rPr>
          <w:rFonts w:ascii="Garamond" w:hAnsi="Garamond"/>
          <w:color w:val="231F20"/>
          <w:spacing w:val="-6"/>
          <w:u w:val="single" w:color="231F20"/>
        </w:rPr>
        <w:t>de</w:t>
      </w:r>
      <w:r>
        <w:rPr>
          <w:rFonts w:ascii="Garamond" w:hAnsi="Garamond"/>
          <w:color w:val="231F20"/>
          <w:spacing w:val="-6"/>
        </w:rPr>
        <w:t> </w:t>
      </w:r>
      <w:r>
        <w:rPr>
          <w:rFonts w:ascii="Garamond" w:hAnsi="Garamond"/>
          <w:color w:val="231F20"/>
          <w:u w:val="single" w:color="231F20"/>
        </w:rPr>
        <w:t>interpretación</w:t>
      </w:r>
      <w:r>
        <w:rPr>
          <w:rFonts w:ascii="Garamond" w:hAnsi="Garamond"/>
          <w:color w:val="231F20"/>
          <w:spacing w:val="-8"/>
          <w:u w:val="single" w:color="231F20"/>
        </w:rPr>
        <w:t> </w:t>
      </w:r>
      <w:r>
        <w:rPr>
          <w:rFonts w:ascii="Garamond" w:hAnsi="Garamond"/>
          <w:color w:val="231F20"/>
          <w:u w:val="single" w:color="231F20"/>
        </w:rPr>
        <w:t>y</w:t>
      </w:r>
      <w:r>
        <w:rPr>
          <w:rFonts w:ascii="Garamond" w:hAnsi="Garamond"/>
          <w:color w:val="231F20"/>
          <w:spacing w:val="-7"/>
          <w:u w:val="single" w:color="231F20"/>
        </w:rPr>
        <w:t> </w:t>
      </w:r>
      <w:r>
        <w:rPr>
          <w:rFonts w:ascii="Garamond" w:hAnsi="Garamond"/>
          <w:color w:val="231F20"/>
          <w:u w:val="single" w:color="231F20"/>
        </w:rPr>
        <w:t>valoración</w:t>
      </w:r>
      <w:r>
        <w:rPr>
          <w:rFonts w:ascii="Garamond" w:hAnsi="Garamond"/>
          <w:color w:val="231F20"/>
          <w:spacing w:val="-8"/>
          <w:u w:val="single" w:color="231F20"/>
        </w:rPr>
        <w:t> </w:t>
      </w:r>
      <w:r>
        <w:rPr>
          <w:rFonts w:ascii="Garamond" w:hAnsi="Garamond"/>
          <w:color w:val="231F20"/>
          <w:u w:val="single" w:color="231F20"/>
        </w:rPr>
        <w:t>diferente</w:t>
      </w:r>
      <w:r>
        <w:rPr>
          <w:rFonts w:ascii="Garamond" w:hAnsi="Garamond"/>
          <w:color w:val="231F20"/>
        </w:rPr>
        <w:t>;</w:t>
      </w:r>
      <w:r>
        <w:rPr>
          <w:rFonts w:ascii="Garamond" w:hAnsi="Garamond"/>
          <w:color w:val="231F20"/>
          <w:spacing w:val="-7"/>
        </w:rPr>
        <w:t> </w:t>
      </w:r>
      <w:r>
        <w:rPr>
          <w:rFonts w:ascii="Garamond" w:hAnsi="Garamond"/>
          <w:color w:val="231F20"/>
        </w:rPr>
        <w:t>ello</w:t>
      </w:r>
      <w:r>
        <w:rPr>
          <w:rFonts w:ascii="Garamond" w:hAnsi="Garamond"/>
          <w:color w:val="231F20"/>
          <w:spacing w:val="-7"/>
        </w:rPr>
        <w:t> </w:t>
      </w:r>
      <w:r>
        <w:rPr>
          <w:rFonts w:ascii="Garamond" w:hAnsi="Garamond"/>
          <w:color w:val="231F20"/>
        </w:rPr>
        <w:t>solo</w:t>
      </w:r>
      <w:r>
        <w:rPr>
          <w:rFonts w:ascii="Garamond" w:hAnsi="Garamond"/>
          <w:color w:val="231F20"/>
          <w:spacing w:val="-8"/>
        </w:rPr>
        <w:t> </w:t>
      </w:r>
      <w:r>
        <w:rPr>
          <w:rFonts w:ascii="Garamond" w:hAnsi="Garamond"/>
          <w:color w:val="231F20"/>
        </w:rPr>
        <w:t>es</w:t>
      </w:r>
      <w:r>
        <w:rPr>
          <w:rFonts w:ascii="Garamond" w:hAnsi="Garamond"/>
          <w:color w:val="231F20"/>
          <w:spacing w:val="-7"/>
        </w:rPr>
        <w:t> </w:t>
      </w:r>
      <w:r>
        <w:rPr>
          <w:rFonts w:ascii="Garamond" w:hAnsi="Garamond"/>
          <w:color w:val="231F20"/>
        </w:rPr>
        <w:t>posible</w:t>
      </w:r>
      <w:r>
        <w:rPr>
          <w:rFonts w:ascii="Garamond" w:hAnsi="Garamond"/>
          <w:color w:val="231F20"/>
          <w:spacing w:val="-8"/>
        </w:rPr>
        <w:t> </w:t>
      </w:r>
      <w:r>
        <w:rPr>
          <w:rFonts w:ascii="Garamond" w:hAnsi="Garamond"/>
          <w:color w:val="231F20"/>
        </w:rPr>
        <w:t>en</w:t>
      </w:r>
      <w:r>
        <w:rPr>
          <w:rFonts w:ascii="Garamond" w:hAnsi="Garamond"/>
          <w:color w:val="231F20"/>
          <w:spacing w:val="-7"/>
        </w:rPr>
        <w:t> </w:t>
      </w:r>
      <w:r>
        <w:rPr>
          <w:rFonts w:ascii="Garamond" w:hAnsi="Garamond"/>
          <w:color w:val="231F20"/>
        </w:rPr>
        <w:t>los</w:t>
      </w:r>
      <w:r>
        <w:rPr>
          <w:rFonts w:ascii="Garamond" w:hAnsi="Garamond"/>
          <w:color w:val="231F20"/>
          <w:spacing w:val="-7"/>
        </w:rPr>
        <w:t> </w:t>
      </w:r>
      <w:r>
        <w:rPr>
          <w:rFonts w:ascii="Garamond" w:hAnsi="Garamond"/>
          <w:color w:val="231F20"/>
        </w:rPr>
        <w:t>casos</w:t>
      </w:r>
      <w:r>
        <w:rPr>
          <w:rFonts w:ascii="Garamond" w:hAnsi="Garamond"/>
          <w:color w:val="231F20"/>
          <w:spacing w:val="-8"/>
        </w:rPr>
        <w:t> </w:t>
      </w:r>
      <w:r>
        <w:rPr>
          <w:rFonts w:ascii="Garamond" w:hAnsi="Garamond"/>
          <w:color w:val="231F20"/>
        </w:rPr>
        <w:t>en</w:t>
      </w:r>
      <w:r>
        <w:rPr>
          <w:rFonts w:ascii="Garamond" w:hAnsi="Garamond"/>
          <w:color w:val="231F20"/>
          <w:spacing w:val="-7"/>
        </w:rPr>
        <w:t> </w:t>
      </w:r>
      <w:r>
        <w:rPr>
          <w:rFonts w:ascii="Garamond" w:hAnsi="Garamond"/>
          <w:color w:val="231F20"/>
        </w:rPr>
        <w:t>los</w:t>
      </w:r>
      <w:r>
        <w:rPr>
          <w:rFonts w:ascii="Garamond" w:hAnsi="Garamond"/>
          <w:color w:val="231F20"/>
          <w:spacing w:val="-8"/>
        </w:rPr>
        <w:t> </w:t>
      </w:r>
      <w:r>
        <w:rPr>
          <w:rFonts w:ascii="Garamond" w:hAnsi="Garamond"/>
          <w:color w:val="231F20"/>
        </w:rPr>
        <w:t>que</w:t>
      </w:r>
      <w:r>
        <w:rPr>
          <w:rFonts w:ascii="Garamond" w:hAnsi="Garamond"/>
          <w:color w:val="231F20"/>
          <w:spacing w:val="-7"/>
        </w:rPr>
        <w:t> </w:t>
      </w:r>
      <w:r>
        <w:rPr>
          <w:rFonts w:ascii="Garamond" w:hAnsi="Garamond"/>
          <w:color w:val="231F20"/>
        </w:rPr>
        <w:t>la decisión desborde los límites que imponen la Constitución y la </w:t>
      </w:r>
      <w:r>
        <w:rPr>
          <w:rFonts w:ascii="Garamond" w:hAnsi="Garamond"/>
          <w:color w:val="231F20"/>
          <w:spacing w:val="-5"/>
        </w:rPr>
        <w:t>ley. </w:t>
      </w:r>
      <w:r>
        <w:rPr>
          <w:rFonts w:ascii="Garamond" w:hAnsi="Garamond"/>
          <w:color w:val="231F20"/>
          <w:u w:val="single" w:color="231F20"/>
        </w:rPr>
        <w:t>El examen de</w:t>
      </w:r>
      <w:r>
        <w:rPr>
          <w:rFonts w:ascii="Garamond" w:hAnsi="Garamond"/>
          <w:color w:val="231F20"/>
        </w:rPr>
        <w:t> </w:t>
      </w:r>
      <w:r>
        <w:rPr>
          <w:rFonts w:ascii="Garamond" w:hAnsi="Garamond"/>
          <w:color w:val="231F20"/>
          <w:u w:val="single" w:color="231F20"/>
        </w:rPr>
        <w:t>legalidad del acto no es un juicio de corrección sino de</w:t>
      </w:r>
      <w:r>
        <w:rPr>
          <w:rFonts w:ascii="Garamond" w:hAnsi="Garamond"/>
          <w:color w:val="231F20"/>
          <w:spacing w:val="-7"/>
          <w:u w:val="single" w:color="231F20"/>
        </w:rPr>
        <w:t> </w:t>
      </w:r>
      <w:r>
        <w:rPr>
          <w:rFonts w:ascii="Garamond" w:hAnsi="Garamond"/>
          <w:color w:val="231F20"/>
          <w:u w:val="single" w:color="231F20"/>
        </w:rPr>
        <w:t>validez</w:t>
      </w:r>
      <w:r>
        <w:rPr>
          <w:rFonts w:ascii="Garamond" w:hAnsi="Garamond"/>
          <w:color w:val="231F20"/>
        </w:rPr>
        <w:t>.</w:t>
      </w:r>
    </w:p>
    <w:p>
      <w:pPr>
        <w:pStyle w:val="BodyText"/>
        <w:spacing w:line="283" w:lineRule="auto" w:before="123"/>
        <w:ind w:left="1993" w:right="1361"/>
        <w:jc w:val="both"/>
        <w:rPr>
          <w:rFonts w:ascii="Garamond" w:hAnsi="Garamond"/>
        </w:rPr>
      </w:pPr>
      <w:r>
        <w:rPr>
          <w:rFonts w:ascii="Garamond" w:hAnsi="Garamond"/>
          <w:color w:val="231F20"/>
          <w:u w:val="single" w:color="231F20"/>
        </w:rPr>
        <w:t>En </w:t>
      </w:r>
      <w:r>
        <w:rPr>
          <w:rFonts w:ascii="Garamond" w:hAnsi="Garamond"/>
          <w:color w:val="231F20"/>
          <w:spacing w:val="-3"/>
          <w:u w:val="single" w:color="231F20"/>
        </w:rPr>
        <w:t>consecuencia, </w:t>
      </w:r>
      <w:r>
        <w:rPr>
          <w:rFonts w:ascii="Garamond" w:hAnsi="Garamond"/>
          <w:color w:val="231F20"/>
          <w:u w:val="single" w:color="231F20"/>
        </w:rPr>
        <w:t>las </w:t>
      </w:r>
      <w:r>
        <w:rPr>
          <w:rFonts w:ascii="Garamond" w:hAnsi="Garamond"/>
          <w:color w:val="231F20"/>
          <w:spacing w:val="-3"/>
          <w:u w:val="single" w:color="231F20"/>
        </w:rPr>
        <w:t>diferencias interpretativas entre </w:t>
      </w:r>
      <w:r>
        <w:rPr>
          <w:rFonts w:ascii="Garamond" w:hAnsi="Garamond"/>
          <w:color w:val="231F20"/>
          <w:u w:val="single" w:color="231F20"/>
        </w:rPr>
        <w:t>lo </w:t>
      </w:r>
      <w:r>
        <w:rPr>
          <w:rFonts w:ascii="Garamond" w:hAnsi="Garamond"/>
          <w:color w:val="231F20"/>
          <w:spacing w:val="-3"/>
          <w:u w:val="single" w:color="231F20"/>
        </w:rPr>
        <w:t>expuesto </w:t>
      </w:r>
      <w:r>
        <w:rPr>
          <w:rFonts w:ascii="Garamond" w:hAnsi="Garamond"/>
          <w:color w:val="231F20"/>
          <w:u w:val="single" w:color="231F20"/>
        </w:rPr>
        <w:t>en la </w:t>
      </w:r>
      <w:r>
        <w:rPr>
          <w:rFonts w:ascii="Garamond" w:hAnsi="Garamond"/>
          <w:color w:val="231F20"/>
          <w:spacing w:val="-3"/>
          <w:u w:val="single" w:color="231F20"/>
        </w:rPr>
        <w:t>decisión</w:t>
      </w:r>
      <w:r>
        <w:rPr>
          <w:rFonts w:ascii="Garamond" w:hAnsi="Garamond"/>
          <w:color w:val="231F20"/>
          <w:spacing w:val="-3"/>
        </w:rPr>
        <w:t> </w:t>
      </w:r>
      <w:r>
        <w:rPr>
          <w:rFonts w:ascii="Garamond" w:hAnsi="Garamond"/>
          <w:color w:val="231F20"/>
          <w:spacing w:val="-3"/>
          <w:u w:val="single" w:color="231F20"/>
        </w:rPr>
        <w:t>disciplinaria </w:t>
      </w:r>
      <w:r>
        <w:rPr>
          <w:rFonts w:ascii="Garamond" w:hAnsi="Garamond"/>
          <w:color w:val="231F20"/>
          <w:u w:val="single" w:color="231F20"/>
        </w:rPr>
        <w:t>por parte del </w:t>
      </w:r>
      <w:r>
        <w:rPr>
          <w:rFonts w:ascii="Garamond" w:hAnsi="Garamond"/>
          <w:color w:val="231F20"/>
          <w:spacing w:val="-3"/>
          <w:u w:val="single" w:color="231F20"/>
        </w:rPr>
        <w:t>titular </w:t>
      </w:r>
      <w:r>
        <w:rPr>
          <w:rFonts w:ascii="Garamond" w:hAnsi="Garamond"/>
          <w:color w:val="231F20"/>
          <w:u w:val="single" w:color="231F20"/>
        </w:rPr>
        <w:t>de la </w:t>
      </w:r>
      <w:r>
        <w:rPr>
          <w:rFonts w:ascii="Garamond" w:hAnsi="Garamond"/>
          <w:color w:val="231F20"/>
          <w:spacing w:val="-3"/>
          <w:u w:val="single" w:color="231F20"/>
        </w:rPr>
        <w:t>misma </w:t>
      </w:r>
      <w:r>
        <w:rPr>
          <w:rFonts w:ascii="Garamond" w:hAnsi="Garamond"/>
          <w:color w:val="231F20"/>
          <w:u w:val="single" w:color="231F20"/>
        </w:rPr>
        <w:t>y la </w:t>
      </w:r>
      <w:r>
        <w:rPr>
          <w:rFonts w:ascii="Garamond" w:hAnsi="Garamond"/>
          <w:color w:val="231F20"/>
          <w:spacing w:val="-3"/>
          <w:u w:val="single" w:color="231F20"/>
        </w:rPr>
        <w:t>interpretación </w:t>
      </w:r>
      <w:r>
        <w:rPr>
          <w:rFonts w:ascii="Garamond" w:hAnsi="Garamond"/>
          <w:color w:val="231F20"/>
          <w:u w:val="single" w:color="231F20"/>
        </w:rPr>
        <w:t>que </w:t>
      </w:r>
      <w:r>
        <w:rPr>
          <w:rFonts w:ascii="Garamond" w:hAnsi="Garamond"/>
          <w:color w:val="231F20"/>
          <w:spacing w:val="-3"/>
          <w:u w:val="single" w:color="231F20"/>
        </w:rPr>
        <w:t>adopte </w:t>
      </w:r>
      <w:r>
        <w:rPr>
          <w:rFonts w:ascii="Garamond" w:hAnsi="Garamond"/>
          <w:color w:val="231F20"/>
          <w:u w:val="single" w:color="231F20"/>
        </w:rPr>
        <w:t>el juez</w:t>
      </w:r>
      <w:r>
        <w:rPr>
          <w:rFonts w:ascii="Garamond" w:hAnsi="Garamond"/>
          <w:color w:val="231F20"/>
        </w:rPr>
        <w:t> </w:t>
      </w:r>
      <w:r>
        <w:rPr>
          <w:rFonts w:ascii="Garamond" w:hAnsi="Garamond"/>
          <w:color w:val="231F20"/>
          <w:spacing w:val="-3"/>
          <w:u w:val="single" w:color="231F20"/>
        </w:rPr>
        <w:t>contencioso</w:t>
      </w:r>
      <w:r>
        <w:rPr>
          <w:rFonts w:ascii="Garamond" w:hAnsi="Garamond"/>
          <w:color w:val="231F20"/>
          <w:spacing w:val="-11"/>
          <w:u w:val="single" w:color="231F20"/>
        </w:rPr>
        <w:t> </w:t>
      </w:r>
      <w:r>
        <w:rPr>
          <w:rFonts w:ascii="Garamond" w:hAnsi="Garamond"/>
          <w:color w:val="231F20"/>
          <w:spacing w:val="-3"/>
          <w:u w:val="single" w:color="231F20"/>
        </w:rPr>
        <w:t>disciplinario</w:t>
      </w:r>
      <w:r>
        <w:rPr>
          <w:rFonts w:ascii="Garamond" w:hAnsi="Garamond"/>
          <w:color w:val="231F20"/>
          <w:spacing w:val="-10"/>
          <w:u w:val="single" w:color="231F20"/>
        </w:rPr>
        <w:t> </w:t>
      </w:r>
      <w:r>
        <w:rPr>
          <w:rFonts w:ascii="Garamond" w:hAnsi="Garamond"/>
          <w:color w:val="231F20"/>
          <w:spacing w:val="-3"/>
          <w:u w:val="single" w:color="231F20"/>
        </w:rPr>
        <w:t>frente</w:t>
      </w:r>
      <w:r>
        <w:rPr>
          <w:rFonts w:ascii="Garamond" w:hAnsi="Garamond"/>
          <w:color w:val="231F20"/>
          <w:spacing w:val="-11"/>
          <w:u w:val="single" w:color="231F20"/>
        </w:rPr>
        <w:t> </w:t>
      </w:r>
      <w:r>
        <w:rPr>
          <w:rFonts w:ascii="Garamond" w:hAnsi="Garamond"/>
          <w:color w:val="231F20"/>
          <w:u w:val="single" w:color="231F20"/>
        </w:rPr>
        <w:t>a</w:t>
      </w:r>
      <w:r>
        <w:rPr>
          <w:rFonts w:ascii="Garamond" w:hAnsi="Garamond"/>
          <w:color w:val="231F20"/>
          <w:spacing w:val="-10"/>
          <w:u w:val="single" w:color="231F20"/>
        </w:rPr>
        <w:t> </w:t>
      </w:r>
      <w:r>
        <w:rPr>
          <w:rFonts w:ascii="Garamond" w:hAnsi="Garamond"/>
          <w:color w:val="231F20"/>
          <w:u w:val="single" w:color="231F20"/>
        </w:rPr>
        <w:t>los</w:t>
      </w:r>
      <w:r>
        <w:rPr>
          <w:rFonts w:ascii="Garamond" w:hAnsi="Garamond"/>
          <w:color w:val="231F20"/>
          <w:spacing w:val="-11"/>
          <w:u w:val="single" w:color="231F20"/>
        </w:rPr>
        <w:t> </w:t>
      </w:r>
      <w:r>
        <w:rPr>
          <w:rFonts w:ascii="Garamond" w:hAnsi="Garamond"/>
          <w:color w:val="231F20"/>
          <w:spacing w:val="-3"/>
          <w:u w:val="single" w:color="231F20"/>
        </w:rPr>
        <w:t>mismos</w:t>
      </w:r>
      <w:r>
        <w:rPr>
          <w:rFonts w:ascii="Garamond" w:hAnsi="Garamond"/>
          <w:color w:val="231F20"/>
          <w:spacing w:val="-10"/>
          <w:u w:val="single" w:color="231F20"/>
        </w:rPr>
        <w:t> </w:t>
      </w:r>
      <w:r>
        <w:rPr>
          <w:rFonts w:ascii="Garamond" w:hAnsi="Garamond"/>
          <w:color w:val="231F20"/>
          <w:spacing w:val="-3"/>
          <w:u w:val="single" w:color="231F20"/>
        </w:rPr>
        <w:t>asuntos,</w:t>
      </w:r>
      <w:r>
        <w:rPr>
          <w:rFonts w:ascii="Garamond" w:hAnsi="Garamond"/>
          <w:color w:val="231F20"/>
          <w:spacing w:val="-10"/>
          <w:u w:val="single" w:color="231F20"/>
        </w:rPr>
        <w:t> </w:t>
      </w:r>
      <w:r>
        <w:rPr>
          <w:rFonts w:ascii="Garamond" w:hAnsi="Garamond"/>
          <w:color w:val="231F20"/>
          <w:u w:val="single" w:color="231F20"/>
        </w:rPr>
        <w:t>no</w:t>
      </w:r>
      <w:r>
        <w:rPr>
          <w:rFonts w:ascii="Garamond" w:hAnsi="Garamond"/>
          <w:color w:val="231F20"/>
          <w:spacing w:val="-11"/>
          <w:u w:val="single" w:color="231F20"/>
        </w:rPr>
        <w:t> </w:t>
      </w:r>
      <w:r>
        <w:rPr>
          <w:rFonts w:ascii="Garamond" w:hAnsi="Garamond"/>
          <w:color w:val="231F20"/>
          <w:spacing w:val="-3"/>
          <w:u w:val="single" w:color="231F20"/>
        </w:rPr>
        <w:t>constituyen</w:t>
      </w:r>
      <w:r>
        <w:rPr>
          <w:rFonts w:ascii="Garamond" w:hAnsi="Garamond"/>
          <w:color w:val="231F20"/>
          <w:spacing w:val="-10"/>
          <w:u w:val="single" w:color="231F20"/>
        </w:rPr>
        <w:t> </w:t>
      </w:r>
      <w:r>
        <w:rPr>
          <w:rFonts w:ascii="Garamond" w:hAnsi="Garamond"/>
          <w:color w:val="231F20"/>
          <w:u w:val="single" w:color="231F20"/>
        </w:rPr>
        <w:t>por</w:t>
      </w:r>
      <w:r>
        <w:rPr>
          <w:rFonts w:ascii="Garamond" w:hAnsi="Garamond"/>
          <w:color w:val="231F20"/>
          <w:spacing w:val="-11"/>
          <w:u w:val="single" w:color="231F20"/>
        </w:rPr>
        <w:t> </w:t>
      </w:r>
      <w:r>
        <w:rPr>
          <w:rFonts w:ascii="Garamond" w:hAnsi="Garamond"/>
          <w:color w:val="231F20"/>
          <w:u w:val="single" w:color="231F20"/>
        </w:rPr>
        <w:t>sí</w:t>
      </w:r>
      <w:r>
        <w:rPr>
          <w:rFonts w:ascii="Garamond" w:hAnsi="Garamond"/>
          <w:color w:val="231F20"/>
          <w:spacing w:val="-10"/>
          <w:u w:val="single" w:color="231F20"/>
        </w:rPr>
        <w:t> </w:t>
      </w:r>
      <w:r>
        <w:rPr>
          <w:rFonts w:ascii="Garamond" w:hAnsi="Garamond"/>
          <w:color w:val="231F20"/>
          <w:spacing w:val="-3"/>
          <w:u w:val="single" w:color="231F20"/>
        </w:rPr>
        <w:t>mismas</w:t>
      </w:r>
      <w:r>
        <w:rPr>
          <w:rFonts w:ascii="Garamond" w:hAnsi="Garamond"/>
          <w:color w:val="231F20"/>
          <w:spacing w:val="-3"/>
        </w:rPr>
        <w:t> </w:t>
      </w:r>
      <w:r>
        <w:rPr>
          <w:rFonts w:ascii="Garamond" w:hAnsi="Garamond"/>
          <w:color w:val="231F20"/>
          <w:spacing w:val="-3"/>
          <w:u w:val="single" w:color="231F20"/>
        </w:rPr>
        <w:t>razones para invalidar </w:t>
      </w:r>
      <w:r>
        <w:rPr>
          <w:rFonts w:ascii="Garamond" w:hAnsi="Garamond"/>
          <w:color w:val="231F20"/>
          <w:u w:val="single" w:color="231F20"/>
        </w:rPr>
        <w:t>la </w:t>
      </w:r>
      <w:r>
        <w:rPr>
          <w:rFonts w:ascii="Garamond" w:hAnsi="Garamond"/>
          <w:color w:val="231F20"/>
          <w:spacing w:val="-3"/>
          <w:u w:val="single" w:color="231F20"/>
        </w:rPr>
        <w:t>decisión administrativa sancionatoria.</w:t>
      </w:r>
      <w:r>
        <w:rPr>
          <w:rFonts w:ascii="Garamond" w:hAnsi="Garamond"/>
          <w:color w:val="231F20"/>
          <w:spacing w:val="-3"/>
        </w:rPr>
        <w:t> Mientras esta última esté debidamente fundamentada </w:t>
      </w:r>
      <w:r>
        <w:rPr>
          <w:rFonts w:ascii="Garamond" w:hAnsi="Garamond"/>
          <w:color w:val="231F20"/>
        </w:rPr>
        <w:t>y </w:t>
      </w:r>
      <w:r>
        <w:rPr>
          <w:rFonts w:ascii="Garamond" w:hAnsi="Garamond"/>
          <w:color w:val="231F20"/>
          <w:spacing w:val="-3"/>
        </w:rPr>
        <w:t>argumentada, </w:t>
      </w:r>
      <w:r>
        <w:rPr>
          <w:rFonts w:ascii="Garamond" w:hAnsi="Garamond"/>
          <w:color w:val="231F20"/>
        </w:rPr>
        <w:t>y la </w:t>
      </w:r>
      <w:r>
        <w:rPr>
          <w:rFonts w:ascii="Garamond" w:hAnsi="Garamond"/>
          <w:color w:val="231F20"/>
          <w:spacing w:val="-3"/>
        </w:rPr>
        <w:t>interpretación normativa </w:t>
      </w:r>
      <w:r>
        <w:rPr>
          <w:rFonts w:ascii="Garamond" w:hAnsi="Garamond"/>
          <w:color w:val="231F20"/>
        </w:rPr>
        <w:t>y </w:t>
      </w:r>
      <w:r>
        <w:rPr>
          <w:rFonts w:ascii="Garamond" w:hAnsi="Garamond"/>
          <w:color w:val="231F20"/>
          <w:spacing w:val="-3"/>
        </w:rPr>
        <w:t>probatoria </w:t>
      </w:r>
      <w:r>
        <w:rPr>
          <w:rFonts w:ascii="Garamond" w:hAnsi="Garamond"/>
          <w:color w:val="231F20"/>
        </w:rPr>
        <w:t>sea </w:t>
      </w:r>
      <w:r>
        <w:rPr>
          <w:rFonts w:ascii="Garamond" w:hAnsi="Garamond"/>
          <w:color w:val="231F20"/>
          <w:spacing w:val="-3"/>
        </w:rPr>
        <w:t>razonable, acorde </w:t>
      </w:r>
      <w:r>
        <w:rPr>
          <w:rFonts w:ascii="Garamond" w:hAnsi="Garamond"/>
          <w:color w:val="231F20"/>
        </w:rPr>
        <w:t>con las </w:t>
      </w:r>
      <w:r>
        <w:rPr>
          <w:rFonts w:ascii="Garamond" w:hAnsi="Garamond"/>
          <w:color w:val="231F20"/>
          <w:spacing w:val="-3"/>
        </w:rPr>
        <w:t>normas legales disciplinarias </w:t>
      </w:r>
      <w:r>
        <w:rPr>
          <w:rFonts w:ascii="Garamond" w:hAnsi="Garamond"/>
          <w:color w:val="231F20"/>
        </w:rPr>
        <w:t>y </w:t>
      </w:r>
      <w:r>
        <w:rPr>
          <w:rFonts w:ascii="Garamond" w:hAnsi="Garamond"/>
          <w:color w:val="231F20"/>
          <w:spacing w:val="-3"/>
        </w:rPr>
        <w:t>compatibles </w:t>
      </w:r>
      <w:r>
        <w:rPr>
          <w:rFonts w:ascii="Garamond" w:hAnsi="Garamond"/>
          <w:color w:val="231F20"/>
        </w:rPr>
        <w:t>con</w:t>
      </w:r>
      <w:r>
        <w:rPr>
          <w:rFonts w:ascii="Garamond" w:hAnsi="Garamond"/>
          <w:color w:val="231F20"/>
          <w:spacing w:val="-6"/>
        </w:rPr>
        <w:t> </w:t>
      </w:r>
      <w:r>
        <w:rPr>
          <w:rFonts w:ascii="Garamond" w:hAnsi="Garamond"/>
          <w:color w:val="231F20"/>
        </w:rPr>
        <w:t>la</w:t>
      </w:r>
      <w:r>
        <w:rPr>
          <w:rFonts w:ascii="Garamond" w:hAnsi="Garamond"/>
          <w:color w:val="231F20"/>
          <w:spacing w:val="-6"/>
        </w:rPr>
        <w:t> </w:t>
      </w:r>
      <w:r>
        <w:rPr>
          <w:rFonts w:ascii="Garamond" w:hAnsi="Garamond"/>
          <w:color w:val="231F20"/>
          <w:spacing w:val="-3"/>
        </w:rPr>
        <w:t>Constitución,</w:t>
      </w:r>
      <w:r>
        <w:rPr>
          <w:rFonts w:ascii="Garamond" w:hAnsi="Garamond"/>
          <w:color w:val="231F20"/>
          <w:spacing w:val="-6"/>
        </w:rPr>
        <w:t> </w:t>
      </w:r>
      <w:r>
        <w:rPr>
          <w:rFonts w:ascii="Garamond" w:hAnsi="Garamond"/>
          <w:color w:val="231F20"/>
        </w:rPr>
        <w:t>el</w:t>
      </w:r>
      <w:r>
        <w:rPr>
          <w:rFonts w:ascii="Garamond" w:hAnsi="Garamond"/>
          <w:color w:val="231F20"/>
          <w:spacing w:val="-5"/>
        </w:rPr>
        <w:t> </w:t>
      </w:r>
      <w:r>
        <w:rPr>
          <w:rFonts w:ascii="Garamond" w:hAnsi="Garamond"/>
          <w:color w:val="231F20"/>
          <w:spacing w:val="-3"/>
        </w:rPr>
        <w:t>acto</w:t>
      </w:r>
      <w:r>
        <w:rPr>
          <w:rFonts w:ascii="Garamond" w:hAnsi="Garamond"/>
          <w:color w:val="231F20"/>
          <w:spacing w:val="-6"/>
        </w:rPr>
        <w:t> </w:t>
      </w:r>
      <w:r>
        <w:rPr>
          <w:rFonts w:ascii="Garamond" w:hAnsi="Garamond"/>
          <w:color w:val="231F20"/>
          <w:spacing w:val="-3"/>
        </w:rPr>
        <w:t>disciplinario</w:t>
      </w:r>
      <w:r>
        <w:rPr>
          <w:rFonts w:ascii="Garamond" w:hAnsi="Garamond"/>
          <w:color w:val="231F20"/>
          <w:spacing w:val="-6"/>
        </w:rPr>
        <w:t> </w:t>
      </w:r>
      <w:r>
        <w:rPr>
          <w:rFonts w:ascii="Garamond" w:hAnsi="Garamond"/>
          <w:color w:val="231F20"/>
          <w:spacing w:val="-3"/>
        </w:rPr>
        <w:t>debe</w:t>
      </w:r>
      <w:r>
        <w:rPr>
          <w:rFonts w:ascii="Garamond" w:hAnsi="Garamond"/>
          <w:color w:val="231F20"/>
          <w:spacing w:val="-5"/>
        </w:rPr>
        <w:t> </w:t>
      </w:r>
      <w:r>
        <w:rPr>
          <w:rFonts w:ascii="Garamond" w:hAnsi="Garamond"/>
          <w:color w:val="231F20"/>
          <w:spacing w:val="-3"/>
        </w:rPr>
        <w:t>mantener</w:t>
      </w:r>
      <w:r>
        <w:rPr>
          <w:rFonts w:ascii="Garamond" w:hAnsi="Garamond"/>
          <w:color w:val="231F20"/>
          <w:spacing w:val="-6"/>
        </w:rPr>
        <w:t> </w:t>
      </w:r>
      <w:r>
        <w:rPr>
          <w:rFonts w:ascii="Garamond" w:hAnsi="Garamond"/>
          <w:color w:val="231F20"/>
        </w:rPr>
        <w:t>su</w:t>
      </w:r>
      <w:r>
        <w:rPr>
          <w:rFonts w:ascii="Garamond" w:hAnsi="Garamond"/>
          <w:color w:val="231F20"/>
          <w:spacing w:val="-6"/>
        </w:rPr>
        <w:t> </w:t>
      </w:r>
      <w:r>
        <w:rPr>
          <w:rFonts w:ascii="Garamond" w:hAnsi="Garamond"/>
          <w:color w:val="231F20"/>
          <w:spacing w:val="-3"/>
        </w:rPr>
        <w:t>presunción</w:t>
      </w:r>
      <w:r>
        <w:rPr>
          <w:rFonts w:ascii="Garamond" w:hAnsi="Garamond"/>
          <w:color w:val="231F20"/>
          <w:spacing w:val="-5"/>
        </w:rPr>
        <w:t> </w:t>
      </w:r>
      <w:r>
        <w:rPr>
          <w:rFonts w:ascii="Garamond" w:hAnsi="Garamond"/>
          <w:color w:val="231F20"/>
        </w:rPr>
        <w:t>de</w:t>
      </w:r>
      <w:r>
        <w:rPr>
          <w:rFonts w:ascii="Garamond" w:hAnsi="Garamond"/>
          <w:color w:val="231F20"/>
          <w:spacing w:val="-6"/>
        </w:rPr>
        <w:t> </w:t>
      </w:r>
      <w:r>
        <w:rPr>
          <w:rFonts w:ascii="Garamond" w:hAnsi="Garamond"/>
          <w:color w:val="231F20"/>
          <w:spacing w:val="-3"/>
        </w:rPr>
        <w:t>legalidad.</w:t>
      </w:r>
    </w:p>
    <w:p>
      <w:pPr>
        <w:pStyle w:val="BodyText"/>
        <w:spacing w:before="8"/>
        <w:rPr>
          <w:rFonts w:ascii="Garamond"/>
          <w:sz w:val="28"/>
        </w:rPr>
      </w:pPr>
    </w:p>
    <w:p>
      <w:pPr>
        <w:pStyle w:val="ListParagraph"/>
        <w:numPr>
          <w:ilvl w:val="1"/>
          <w:numId w:val="25"/>
        </w:numPr>
        <w:tabs>
          <w:tab w:pos="2664" w:val="left" w:leader="none"/>
        </w:tabs>
        <w:spacing w:line="295" w:lineRule="auto" w:before="1" w:after="0"/>
        <w:ind w:left="2663" w:right="1361" w:hanging="580"/>
        <w:jc w:val="left"/>
        <w:rPr>
          <w:rFonts w:ascii="Book Antiqua" w:hAnsi="Book Antiqua"/>
          <w:b/>
          <w:sz w:val="17"/>
        </w:rPr>
      </w:pPr>
      <w:r>
        <w:rPr>
          <w:rFonts w:ascii="Book Antiqua" w:hAnsi="Book Antiqua"/>
          <w:b/>
          <w:color w:val="231F20"/>
          <w:spacing w:val="14"/>
          <w:sz w:val="22"/>
        </w:rPr>
        <w:t>C</w:t>
      </w:r>
      <w:r>
        <w:rPr>
          <w:rFonts w:ascii="Book Antiqua" w:hAnsi="Book Antiqua"/>
          <w:b/>
          <w:color w:val="231F20"/>
          <w:spacing w:val="14"/>
          <w:sz w:val="17"/>
        </w:rPr>
        <w:t>ONTENIDO </w:t>
      </w:r>
      <w:r>
        <w:rPr>
          <w:rFonts w:ascii="Book Antiqua" w:hAnsi="Book Antiqua"/>
          <w:b/>
          <w:color w:val="231F20"/>
          <w:spacing w:val="10"/>
          <w:sz w:val="17"/>
        </w:rPr>
        <w:t>DEL </w:t>
      </w:r>
      <w:r>
        <w:rPr>
          <w:rFonts w:ascii="Book Antiqua" w:hAnsi="Book Antiqua"/>
          <w:b/>
          <w:color w:val="231F20"/>
          <w:spacing w:val="13"/>
          <w:sz w:val="17"/>
        </w:rPr>
        <w:t>DERECHO </w:t>
      </w:r>
      <w:r>
        <w:rPr>
          <w:rFonts w:ascii="Book Antiqua" w:hAnsi="Book Antiqua"/>
          <w:b/>
          <w:color w:val="231F20"/>
          <w:spacing w:val="8"/>
          <w:sz w:val="17"/>
        </w:rPr>
        <w:t>DE </w:t>
      </w:r>
      <w:r>
        <w:rPr>
          <w:rFonts w:ascii="Book Antiqua" w:hAnsi="Book Antiqua"/>
          <w:b/>
          <w:color w:val="231F20"/>
          <w:spacing w:val="13"/>
          <w:sz w:val="17"/>
        </w:rPr>
        <w:t>DEFENSA TÉCNICA </w:t>
      </w:r>
      <w:r>
        <w:rPr>
          <w:rFonts w:ascii="Book Antiqua" w:hAnsi="Book Antiqua"/>
          <w:b/>
          <w:color w:val="231F20"/>
          <w:sz w:val="17"/>
        </w:rPr>
        <w:t>O </w:t>
      </w:r>
      <w:r>
        <w:rPr>
          <w:rFonts w:ascii="Book Antiqua" w:hAnsi="Book Antiqua"/>
          <w:b/>
          <w:color w:val="231F20"/>
          <w:spacing w:val="14"/>
          <w:sz w:val="17"/>
        </w:rPr>
        <w:t>PROFESIONAL</w:t>
      </w:r>
    </w:p>
    <w:p>
      <w:pPr>
        <w:pStyle w:val="BodyText"/>
        <w:spacing w:before="3"/>
        <w:rPr>
          <w:rFonts w:ascii="Book Antiqua"/>
          <w:b/>
          <w:sz w:val="27"/>
        </w:rPr>
      </w:pPr>
    </w:p>
    <w:p>
      <w:pPr>
        <w:pStyle w:val="BodyText"/>
        <w:spacing w:line="273" w:lineRule="auto"/>
        <w:ind w:left="1483" w:right="1353" w:firstLine="359"/>
        <w:jc w:val="both"/>
      </w:pPr>
      <w:r>
        <w:rPr>
          <w:color w:val="231F20"/>
        </w:rPr>
        <w:t>Para comprender el alcance del ejercicio del derecho de defensa técnica en el proceso disciplinario, de tendencia inquisitiva, a diferencia de los sistemas mixtos de tendencia acusatoria</w:t>
      </w:r>
      <w:r>
        <w:rPr>
          <w:color w:val="231F20"/>
          <w:position w:val="7"/>
          <w:sz w:val="12"/>
        </w:rPr>
        <w:t>58 </w:t>
      </w:r>
      <w:r>
        <w:rPr>
          <w:color w:val="231F20"/>
        </w:rPr>
        <w:t>o propiamente acusatorios o adversariales</w:t>
      </w:r>
      <w:r>
        <w:rPr>
          <w:color w:val="231F20"/>
          <w:position w:val="7"/>
          <w:sz w:val="12"/>
        </w:rPr>
        <w:t>59</w:t>
      </w:r>
      <w:r>
        <w:rPr>
          <w:color w:val="231F20"/>
        </w:rPr>
        <w:t>, es indudable hacer una aproximación a su contenido desde la perspectiva que orienta los debates desde tales posturas porque permiten una configuración más garantistas de los procesos sancionatorios.</w:t>
      </w:r>
    </w:p>
    <w:p>
      <w:pPr>
        <w:pStyle w:val="BodyText"/>
        <w:rPr>
          <w:sz w:val="20"/>
        </w:rPr>
      </w:pPr>
    </w:p>
    <w:p>
      <w:pPr>
        <w:pStyle w:val="BodyText"/>
        <w:spacing w:before="4"/>
        <w:rPr>
          <w:sz w:val="15"/>
        </w:rPr>
      </w:pPr>
    </w:p>
    <w:p>
      <w:pPr>
        <w:pStyle w:val="ListParagraph"/>
        <w:numPr>
          <w:ilvl w:val="0"/>
          <w:numId w:val="26"/>
        </w:numPr>
        <w:tabs>
          <w:tab w:pos="1844" w:val="left" w:leader="none"/>
        </w:tabs>
        <w:spacing w:line="240" w:lineRule="auto" w:before="99" w:after="0"/>
        <w:ind w:left="1843" w:right="0" w:hanging="361"/>
        <w:jc w:val="both"/>
        <w:rPr>
          <w:color w:val="231F20"/>
          <w:sz w:val="17"/>
        </w:rPr>
      </w:pPr>
      <w:r>
        <w:rPr>
          <w:color w:val="231F20"/>
          <w:sz w:val="17"/>
        </w:rPr>
        <w:t>Decreto</w:t>
      </w:r>
      <w:r>
        <w:rPr>
          <w:color w:val="231F20"/>
          <w:spacing w:val="9"/>
          <w:sz w:val="17"/>
        </w:rPr>
        <w:t> </w:t>
      </w:r>
      <w:r>
        <w:rPr>
          <w:color w:val="231F20"/>
          <w:sz w:val="17"/>
        </w:rPr>
        <w:t>2700</w:t>
      </w:r>
      <w:r>
        <w:rPr>
          <w:color w:val="231F20"/>
          <w:spacing w:val="9"/>
          <w:sz w:val="17"/>
        </w:rPr>
        <w:t> </w:t>
      </w:r>
      <w:r>
        <w:rPr>
          <w:color w:val="231F20"/>
          <w:sz w:val="17"/>
        </w:rPr>
        <w:t>de</w:t>
      </w:r>
      <w:r>
        <w:rPr>
          <w:color w:val="231F20"/>
          <w:spacing w:val="9"/>
          <w:sz w:val="17"/>
        </w:rPr>
        <w:t> </w:t>
      </w:r>
      <w:r>
        <w:rPr>
          <w:color w:val="231F20"/>
          <w:sz w:val="17"/>
        </w:rPr>
        <w:t>1991</w:t>
      </w:r>
      <w:r>
        <w:rPr>
          <w:color w:val="231F20"/>
          <w:spacing w:val="9"/>
          <w:sz w:val="17"/>
        </w:rPr>
        <w:t> </w:t>
      </w:r>
      <w:r>
        <w:rPr>
          <w:color w:val="231F20"/>
          <w:sz w:val="17"/>
        </w:rPr>
        <w:t>o</w:t>
      </w:r>
      <w:r>
        <w:rPr>
          <w:color w:val="231F20"/>
          <w:spacing w:val="10"/>
          <w:sz w:val="17"/>
        </w:rPr>
        <w:t> </w:t>
      </w:r>
      <w:r>
        <w:rPr>
          <w:color w:val="231F20"/>
          <w:sz w:val="17"/>
        </w:rPr>
        <w:t>Ley</w:t>
      </w:r>
      <w:r>
        <w:rPr>
          <w:color w:val="231F20"/>
          <w:spacing w:val="9"/>
          <w:sz w:val="17"/>
        </w:rPr>
        <w:t> </w:t>
      </w:r>
      <w:r>
        <w:rPr>
          <w:color w:val="231F20"/>
          <w:sz w:val="17"/>
        </w:rPr>
        <w:t>600</w:t>
      </w:r>
      <w:r>
        <w:rPr>
          <w:color w:val="231F20"/>
          <w:spacing w:val="9"/>
          <w:sz w:val="17"/>
        </w:rPr>
        <w:t> </w:t>
      </w:r>
      <w:r>
        <w:rPr>
          <w:color w:val="231F20"/>
          <w:sz w:val="17"/>
        </w:rPr>
        <w:t>de</w:t>
      </w:r>
      <w:r>
        <w:rPr>
          <w:color w:val="231F20"/>
          <w:spacing w:val="9"/>
          <w:sz w:val="17"/>
        </w:rPr>
        <w:t> </w:t>
      </w:r>
      <w:r>
        <w:rPr>
          <w:color w:val="231F20"/>
          <w:sz w:val="17"/>
        </w:rPr>
        <w:t>2000,</w:t>
      </w:r>
      <w:r>
        <w:rPr>
          <w:color w:val="231F20"/>
          <w:spacing w:val="3"/>
          <w:sz w:val="17"/>
        </w:rPr>
        <w:t> </w:t>
      </w:r>
      <w:r>
        <w:rPr>
          <w:color w:val="231F20"/>
          <w:sz w:val="17"/>
        </w:rPr>
        <w:t>a</w:t>
      </w:r>
      <w:r>
        <w:rPr>
          <w:color w:val="231F20"/>
          <w:spacing w:val="9"/>
          <w:sz w:val="17"/>
        </w:rPr>
        <w:t> </w:t>
      </w:r>
      <w:r>
        <w:rPr>
          <w:color w:val="231F20"/>
          <w:sz w:val="17"/>
        </w:rPr>
        <w:t>vía</w:t>
      </w:r>
      <w:r>
        <w:rPr>
          <w:color w:val="231F20"/>
          <w:spacing w:val="10"/>
          <w:sz w:val="17"/>
        </w:rPr>
        <w:t> </w:t>
      </w:r>
      <w:r>
        <w:rPr>
          <w:color w:val="231F20"/>
          <w:sz w:val="17"/>
        </w:rPr>
        <w:t>de</w:t>
      </w:r>
      <w:r>
        <w:rPr>
          <w:color w:val="231F20"/>
          <w:spacing w:val="9"/>
          <w:sz w:val="17"/>
        </w:rPr>
        <w:t> </w:t>
      </w:r>
      <w:r>
        <w:rPr>
          <w:color w:val="231F20"/>
          <w:sz w:val="17"/>
        </w:rPr>
        <w:t>ejemplo.</w:t>
      </w:r>
    </w:p>
    <w:p>
      <w:pPr>
        <w:pStyle w:val="ListParagraph"/>
        <w:numPr>
          <w:ilvl w:val="0"/>
          <w:numId w:val="26"/>
        </w:numPr>
        <w:tabs>
          <w:tab w:pos="1844" w:val="left" w:leader="none"/>
        </w:tabs>
        <w:spacing w:line="240" w:lineRule="auto" w:before="1" w:after="0"/>
        <w:ind w:left="1843" w:right="1360" w:hanging="361"/>
        <w:jc w:val="both"/>
        <w:rPr>
          <w:color w:val="231F20"/>
          <w:sz w:val="17"/>
        </w:rPr>
      </w:pPr>
      <w:r>
        <w:rPr>
          <w:color w:val="231F20"/>
          <w:sz w:val="17"/>
        </w:rPr>
        <w:t>Como el de la Ley 906 de 2004, pero bajo el entendido de que corresponde nuestro sistema penal acusatorio a una asimilación de los modelos puros, de acuerdo con las condiciones propias del sistema legal colombiano, en donde se justifica la presencia del Ministerio Público,</w:t>
      </w:r>
      <w:r>
        <w:rPr>
          <w:color w:val="231F20"/>
          <w:spacing w:val="-8"/>
          <w:sz w:val="17"/>
        </w:rPr>
        <w:t> </w:t>
      </w:r>
      <w:r>
        <w:rPr>
          <w:color w:val="231F20"/>
          <w:sz w:val="17"/>
        </w:rPr>
        <w:t>como</w:t>
      </w:r>
      <w:r>
        <w:rPr>
          <w:color w:val="231F20"/>
          <w:spacing w:val="-1"/>
          <w:sz w:val="17"/>
        </w:rPr>
        <w:t> </w:t>
      </w:r>
      <w:r>
        <w:rPr>
          <w:color w:val="231F20"/>
          <w:sz w:val="17"/>
        </w:rPr>
        <w:t>un</w:t>
      </w:r>
      <w:r>
        <w:rPr>
          <w:color w:val="231F20"/>
          <w:spacing w:val="-2"/>
          <w:sz w:val="17"/>
        </w:rPr>
        <w:t> </w:t>
      </w:r>
      <w:r>
        <w:rPr>
          <w:color w:val="231F20"/>
          <w:sz w:val="17"/>
        </w:rPr>
        <w:t>tercero,</w:t>
      </w:r>
      <w:r>
        <w:rPr>
          <w:color w:val="231F20"/>
          <w:spacing w:val="-7"/>
          <w:sz w:val="17"/>
        </w:rPr>
        <w:t> </w:t>
      </w:r>
      <w:r>
        <w:rPr>
          <w:color w:val="231F20"/>
          <w:sz w:val="17"/>
        </w:rPr>
        <w:t>representante</w:t>
      </w:r>
      <w:r>
        <w:rPr>
          <w:color w:val="231F20"/>
          <w:spacing w:val="-2"/>
          <w:sz w:val="17"/>
        </w:rPr>
        <w:t> </w:t>
      </w:r>
      <w:r>
        <w:rPr>
          <w:color w:val="231F20"/>
          <w:sz w:val="17"/>
        </w:rPr>
        <w:t>de</w:t>
      </w:r>
      <w:r>
        <w:rPr>
          <w:color w:val="231F20"/>
          <w:spacing w:val="-1"/>
          <w:sz w:val="17"/>
        </w:rPr>
        <w:t> </w:t>
      </w:r>
      <w:r>
        <w:rPr>
          <w:color w:val="231F20"/>
          <w:sz w:val="17"/>
        </w:rPr>
        <w:t>la</w:t>
      </w:r>
      <w:r>
        <w:rPr>
          <w:color w:val="231F20"/>
          <w:spacing w:val="-2"/>
          <w:sz w:val="17"/>
        </w:rPr>
        <w:t> </w:t>
      </w:r>
      <w:r>
        <w:rPr>
          <w:color w:val="231F20"/>
          <w:sz w:val="17"/>
        </w:rPr>
        <w:t>sociedad</w:t>
      </w:r>
      <w:r>
        <w:rPr>
          <w:color w:val="231F20"/>
          <w:spacing w:val="-2"/>
          <w:sz w:val="17"/>
        </w:rPr>
        <w:t> </w:t>
      </w:r>
      <w:r>
        <w:rPr>
          <w:color w:val="231F20"/>
          <w:sz w:val="17"/>
        </w:rPr>
        <w:t>y</w:t>
      </w:r>
      <w:r>
        <w:rPr>
          <w:color w:val="231F20"/>
          <w:spacing w:val="-2"/>
          <w:sz w:val="17"/>
        </w:rPr>
        <w:t> </w:t>
      </w:r>
      <w:r>
        <w:rPr>
          <w:color w:val="231F20"/>
          <w:sz w:val="17"/>
        </w:rPr>
        <w:t>protector</w:t>
      </w:r>
      <w:r>
        <w:rPr>
          <w:color w:val="231F20"/>
          <w:spacing w:val="-1"/>
          <w:sz w:val="17"/>
        </w:rPr>
        <w:t> </w:t>
      </w:r>
      <w:r>
        <w:rPr>
          <w:color w:val="231F20"/>
          <w:sz w:val="17"/>
        </w:rPr>
        <w:t>del</w:t>
      </w:r>
      <w:r>
        <w:rPr>
          <w:color w:val="231F20"/>
          <w:spacing w:val="-2"/>
          <w:sz w:val="17"/>
        </w:rPr>
        <w:t> </w:t>
      </w:r>
      <w:r>
        <w:rPr>
          <w:color w:val="231F20"/>
          <w:sz w:val="17"/>
        </w:rPr>
        <w:t>ordenamiento</w:t>
      </w:r>
      <w:r>
        <w:rPr>
          <w:color w:val="231F20"/>
          <w:spacing w:val="-2"/>
          <w:sz w:val="17"/>
        </w:rPr>
        <w:t> </w:t>
      </w:r>
      <w:r>
        <w:rPr>
          <w:color w:val="231F20"/>
          <w:sz w:val="17"/>
        </w:rPr>
        <w:t>jurídico máxime las deficiencia del sistema de defensoría pública que no se ha podido consolidar en el país por múltiples razones cuya simple enunciación desborda el propósito del presente escrito.</w:t>
      </w:r>
    </w:p>
    <w:p>
      <w:pPr>
        <w:spacing w:after="0" w:line="240" w:lineRule="auto"/>
        <w:jc w:val="both"/>
        <w:rPr>
          <w:sz w:val="17"/>
        </w:rPr>
        <w:sectPr>
          <w:footerReference w:type="default" r:id="rId35"/>
          <w:pgSz w:w="9930" w:h="13890"/>
          <w:pgMar w:footer="1405" w:header="0" w:top="900" w:bottom="1600" w:left="0" w:right="0"/>
        </w:sectPr>
      </w:pPr>
    </w:p>
    <w:p>
      <w:pPr>
        <w:spacing w:before="83" w:after="45"/>
        <w:ind w:left="1647" w:right="1810" w:firstLine="0"/>
        <w:jc w:val="center"/>
        <w:rPr>
          <w:b/>
          <w:sz w:val="9"/>
        </w:rPr>
      </w:pPr>
      <w:r>
        <w:rPr/>
        <w:pict>
          <v:line style="position:absolute;mso-position-horizontal-relative:page;mso-position-vertical-relative:paragraph;z-index:25186508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4"/>
        </w:rPr>
      </w:pPr>
    </w:p>
    <w:p>
      <w:pPr>
        <w:pStyle w:val="BodyText"/>
        <w:spacing w:line="264" w:lineRule="auto" w:before="99"/>
        <w:ind w:left="1363" w:right="1481" w:firstLine="359"/>
        <w:jc w:val="both"/>
      </w:pPr>
      <w:r>
        <w:rPr>
          <w:color w:val="231F20"/>
        </w:rPr>
        <w:t>Sin pretender apelar a una construcción adversarial para el proceso disciplinario, es pertinente traer a colación lo señalado por la Corte Constitucional sobre el tema en atención a posibles problemas que se pueden suscitar con el ejercicio del derecho de defensa en el nuevo modelo procesal propuesto en el proyecto de Ley 055 de 2014 del Senado de la República:</w:t>
      </w:r>
    </w:p>
    <w:p>
      <w:pPr>
        <w:spacing w:line="264" w:lineRule="auto" w:before="185"/>
        <w:ind w:left="1873" w:right="1480" w:firstLine="0"/>
        <w:jc w:val="both"/>
        <w:rPr>
          <w:rFonts w:ascii="Garamond" w:hAnsi="Garamond"/>
          <w:sz w:val="12"/>
        </w:rPr>
      </w:pPr>
      <w:r>
        <w:rPr>
          <w:rFonts w:ascii="Garamond" w:hAnsi="Garamond"/>
          <w:color w:val="231F20"/>
          <w:sz w:val="21"/>
        </w:rPr>
        <w:t>En relación con el derecho a la defensa técnica, conocido en el modelo de tendencia</w:t>
      </w:r>
      <w:r>
        <w:rPr>
          <w:rFonts w:ascii="Garamond" w:hAnsi="Garamond"/>
          <w:color w:val="231F20"/>
          <w:spacing w:val="-5"/>
          <w:sz w:val="21"/>
        </w:rPr>
        <w:t> </w:t>
      </w:r>
      <w:r>
        <w:rPr>
          <w:rFonts w:ascii="Garamond" w:hAnsi="Garamond"/>
          <w:color w:val="231F20"/>
          <w:sz w:val="21"/>
        </w:rPr>
        <w:t>acusatoria</w:t>
      </w:r>
      <w:r>
        <w:rPr>
          <w:rFonts w:ascii="Garamond" w:hAnsi="Garamond"/>
          <w:color w:val="231F20"/>
          <w:spacing w:val="-5"/>
          <w:sz w:val="21"/>
        </w:rPr>
        <w:t> </w:t>
      </w:r>
      <w:r>
        <w:rPr>
          <w:rFonts w:ascii="Garamond" w:hAnsi="Garamond"/>
          <w:color w:val="231F20"/>
          <w:sz w:val="21"/>
        </w:rPr>
        <w:t>como</w:t>
      </w:r>
      <w:r>
        <w:rPr>
          <w:rFonts w:ascii="Garamond" w:hAnsi="Garamond"/>
          <w:color w:val="231F20"/>
          <w:spacing w:val="-5"/>
          <w:sz w:val="21"/>
        </w:rPr>
        <w:t> </w:t>
      </w:r>
      <w:r>
        <w:rPr>
          <w:rFonts w:ascii="Garamond" w:hAnsi="Garamond"/>
          <w:color w:val="231F20"/>
          <w:sz w:val="21"/>
        </w:rPr>
        <w:t>el</w:t>
      </w:r>
      <w:r>
        <w:rPr>
          <w:rFonts w:ascii="Garamond" w:hAnsi="Garamond"/>
          <w:color w:val="231F20"/>
          <w:spacing w:val="-5"/>
          <w:sz w:val="21"/>
        </w:rPr>
        <w:t> </w:t>
      </w:r>
      <w:r>
        <w:rPr>
          <w:rFonts w:ascii="Garamond" w:hAnsi="Garamond"/>
          <w:color w:val="231F20"/>
          <w:sz w:val="21"/>
        </w:rPr>
        <w:t>principio</w:t>
      </w:r>
      <w:r>
        <w:rPr>
          <w:rFonts w:ascii="Garamond" w:hAnsi="Garamond"/>
          <w:color w:val="231F20"/>
          <w:spacing w:val="-4"/>
          <w:sz w:val="21"/>
        </w:rPr>
        <w:t> </w:t>
      </w:r>
      <w:r>
        <w:rPr>
          <w:rFonts w:ascii="Garamond" w:hAnsi="Garamond"/>
          <w:color w:val="231F20"/>
          <w:sz w:val="21"/>
        </w:rPr>
        <w:t>de</w:t>
      </w:r>
      <w:r>
        <w:rPr>
          <w:rFonts w:ascii="Garamond" w:hAnsi="Garamond"/>
          <w:color w:val="231F20"/>
          <w:spacing w:val="-5"/>
          <w:sz w:val="21"/>
        </w:rPr>
        <w:t> </w:t>
      </w:r>
      <w:r>
        <w:rPr>
          <w:rFonts w:ascii="Book Antiqua" w:hAnsi="Book Antiqua"/>
          <w:i/>
          <w:color w:val="231F20"/>
          <w:sz w:val="21"/>
        </w:rPr>
        <w:t>“igualdad</w:t>
      </w:r>
      <w:r>
        <w:rPr>
          <w:rFonts w:ascii="Book Antiqua" w:hAnsi="Book Antiqua"/>
          <w:i/>
          <w:color w:val="231F20"/>
          <w:spacing w:val="-5"/>
          <w:sz w:val="21"/>
        </w:rPr>
        <w:t> </w:t>
      </w:r>
      <w:r>
        <w:rPr>
          <w:rFonts w:ascii="Book Antiqua" w:hAnsi="Book Antiqua"/>
          <w:i/>
          <w:color w:val="231F20"/>
          <w:sz w:val="21"/>
        </w:rPr>
        <w:t>de</w:t>
      </w:r>
      <w:r>
        <w:rPr>
          <w:rFonts w:ascii="Book Antiqua" w:hAnsi="Book Antiqua"/>
          <w:i/>
          <w:color w:val="231F20"/>
          <w:spacing w:val="-5"/>
          <w:sz w:val="21"/>
        </w:rPr>
        <w:t> </w:t>
      </w:r>
      <w:r>
        <w:rPr>
          <w:rFonts w:ascii="Book Antiqua" w:hAnsi="Book Antiqua"/>
          <w:i/>
          <w:color w:val="231F20"/>
          <w:sz w:val="21"/>
        </w:rPr>
        <w:t>armas”</w:t>
      </w:r>
      <w:r>
        <w:rPr>
          <w:rFonts w:ascii="Garamond" w:hAnsi="Garamond"/>
          <w:color w:val="231F20"/>
          <w:sz w:val="21"/>
        </w:rPr>
        <w:t>,</w:t>
      </w:r>
      <w:r>
        <w:rPr>
          <w:rFonts w:ascii="Garamond" w:hAnsi="Garamond"/>
          <w:color w:val="231F20"/>
          <w:spacing w:val="-4"/>
          <w:sz w:val="21"/>
        </w:rPr>
        <w:t> </w:t>
      </w:r>
      <w:r>
        <w:rPr>
          <w:rFonts w:ascii="Garamond" w:hAnsi="Garamond"/>
          <w:color w:val="231F20"/>
          <w:sz w:val="21"/>
        </w:rPr>
        <w:t>la</w:t>
      </w:r>
      <w:r>
        <w:rPr>
          <w:rFonts w:ascii="Garamond" w:hAnsi="Garamond"/>
          <w:color w:val="231F20"/>
          <w:spacing w:val="-5"/>
          <w:sz w:val="21"/>
        </w:rPr>
        <w:t> </w:t>
      </w:r>
      <w:r>
        <w:rPr>
          <w:rFonts w:ascii="Garamond" w:hAnsi="Garamond"/>
          <w:color w:val="231F20"/>
          <w:sz w:val="21"/>
        </w:rPr>
        <w:t>jurisprudencia constitucional ha sido enfática en sostener que el mismo hace parte del </w:t>
      </w:r>
      <w:r>
        <w:rPr>
          <w:rFonts w:ascii="Garamond" w:hAnsi="Garamond"/>
          <w:color w:val="231F20"/>
          <w:spacing w:val="-3"/>
          <w:sz w:val="21"/>
        </w:rPr>
        <w:t>núcleo </w:t>
      </w:r>
      <w:r>
        <w:rPr>
          <w:rFonts w:ascii="Garamond" w:hAnsi="Garamond"/>
          <w:color w:val="231F20"/>
          <w:sz w:val="21"/>
        </w:rPr>
        <w:t>esencial del derecho a la defensa y al debido proceso,</w:t>
      </w:r>
      <w:r>
        <w:rPr>
          <w:rFonts w:ascii="Garamond" w:hAnsi="Garamond"/>
          <w:color w:val="231F20"/>
          <w:position w:val="7"/>
          <w:sz w:val="12"/>
          <w:u w:val="single" w:color="231F20"/>
        </w:rPr>
        <w:t>[41</w:t>
      </w:r>
      <w:r>
        <w:rPr>
          <w:rFonts w:ascii="Garamond" w:hAnsi="Garamond"/>
          <w:color w:val="231F20"/>
          <w:position w:val="7"/>
          <w:sz w:val="12"/>
        </w:rPr>
        <w:t>] </w:t>
      </w:r>
      <w:r>
        <w:rPr>
          <w:rFonts w:ascii="Garamond" w:hAnsi="Garamond"/>
          <w:color w:val="231F20"/>
          <w:sz w:val="21"/>
        </w:rPr>
        <w:t>y su garantía plena es particularmente relevante si se considera que de su ejercicio se deriva la garantía de otros derechos como el de igualdad de oportunidades e instrumentos procesales.</w:t>
      </w:r>
      <w:r>
        <w:rPr>
          <w:rFonts w:ascii="Garamond" w:hAnsi="Garamond"/>
          <w:color w:val="231F20"/>
          <w:position w:val="7"/>
          <w:sz w:val="12"/>
          <w:u w:val="single" w:color="231F20"/>
        </w:rPr>
        <w:t>[42</w:t>
      </w:r>
      <w:r>
        <w:rPr>
          <w:rFonts w:ascii="Garamond" w:hAnsi="Garamond"/>
          <w:color w:val="231F20"/>
          <w:position w:val="7"/>
          <w:sz w:val="12"/>
        </w:rPr>
        <w:t>]</w:t>
      </w:r>
      <w:r>
        <w:rPr>
          <w:rFonts w:ascii="Garamond" w:hAnsi="Garamond"/>
          <w:color w:val="231F20"/>
          <w:spacing w:val="-1"/>
          <w:position w:val="7"/>
          <w:sz w:val="12"/>
        </w:rPr>
        <w:t> </w:t>
      </w:r>
      <w:r>
        <w:rPr>
          <w:rFonts w:ascii="Garamond" w:hAnsi="Garamond"/>
          <w:color w:val="231F20"/>
          <w:spacing w:val="-3"/>
          <w:sz w:val="21"/>
        </w:rPr>
        <w:t>Para</w:t>
      </w:r>
      <w:r>
        <w:rPr>
          <w:rFonts w:ascii="Garamond" w:hAnsi="Garamond"/>
          <w:color w:val="231F20"/>
          <w:spacing w:val="-23"/>
          <w:sz w:val="21"/>
        </w:rPr>
        <w:t> </w:t>
      </w:r>
      <w:r>
        <w:rPr>
          <w:rFonts w:ascii="Garamond" w:hAnsi="Garamond"/>
          <w:color w:val="231F20"/>
          <w:sz w:val="21"/>
        </w:rPr>
        <w:t>la</w:t>
      </w:r>
      <w:r>
        <w:rPr>
          <w:rFonts w:ascii="Garamond" w:hAnsi="Garamond"/>
          <w:color w:val="231F20"/>
          <w:spacing w:val="-23"/>
          <w:sz w:val="21"/>
        </w:rPr>
        <w:t> </w:t>
      </w:r>
      <w:r>
        <w:rPr>
          <w:rFonts w:ascii="Garamond" w:hAnsi="Garamond"/>
          <w:color w:val="231F20"/>
          <w:sz w:val="21"/>
        </w:rPr>
        <w:t>Corte,</w:t>
      </w:r>
      <w:r>
        <w:rPr>
          <w:rFonts w:ascii="Garamond" w:hAnsi="Garamond"/>
          <w:color w:val="231F20"/>
          <w:spacing w:val="-23"/>
          <w:sz w:val="21"/>
        </w:rPr>
        <w:t> </w:t>
      </w:r>
      <w:r>
        <w:rPr>
          <w:rFonts w:ascii="Garamond" w:hAnsi="Garamond"/>
          <w:color w:val="231F20"/>
          <w:sz w:val="21"/>
        </w:rPr>
        <w:t>el</w:t>
      </w:r>
      <w:r>
        <w:rPr>
          <w:rFonts w:ascii="Garamond" w:hAnsi="Garamond"/>
          <w:color w:val="231F20"/>
          <w:spacing w:val="-23"/>
          <w:sz w:val="21"/>
        </w:rPr>
        <w:t> </w:t>
      </w:r>
      <w:r>
        <w:rPr>
          <w:rFonts w:ascii="Garamond" w:hAnsi="Garamond"/>
          <w:color w:val="231F20"/>
          <w:sz w:val="21"/>
        </w:rPr>
        <w:t>principio</w:t>
      </w:r>
      <w:r>
        <w:rPr>
          <w:rFonts w:ascii="Garamond" w:hAnsi="Garamond"/>
          <w:color w:val="231F20"/>
          <w:spacing w:val="-23"/>
          <w:sz w:val="21"/>
        </w:rPr>
        <w:t> </w:t>
      </w:r>
      <w:r>
        <w:rPr>
          <w:rFonts w:ascii="Garamond" w:hAnsi="Garamond"/>
          <w:color w:val="231F20"/>
          <w:sz w:val="21"/>
        </w:rPr>
        <w:t>de</w:t>
      </w:r>
      <w:r>
        <w:rPr>
          <w:rFonts w:ascii="Garamond" w:hAnsi="Garamond"/>
          <w:color w:val="231F20"/>
          <w:spacing w:val="-23"/>
          <w:sz w:val="21"/>
        </w:rPr>
        <w:t> </w:t>
      </w:r>
      <w:r>
        <w:rPr>
          <w:rFonts w:ascii="Garamond" w:hAnsi="Garamond"/>
          <w:color w:val="231F20"/>
          <w:sz w:val="21"/>
        </w:rPr>
        <w:t>igualdad</w:t>
      </w:r>
      <w:r>
        <w:rPr>
          <w:rFonts w:ascii="Garamond" w:hAnsi="Garamond"/>
          <w:color w:val="231F20"/>
          <w:spacing w:val="-22"/>
          <w:sz w:val="21"/>
        </w:rPr>
        <w:t> </w:t>
      </w:r>
      <w:r>
        <w:rPr>
          <w:rFonts w:ascii="Garamond" w:hAnsi="Garamond"/>
          <w:color w:val="231F20"/>
          <w:sz w:val="21"/>
        </w:rPr>
        <w:t>de</w:t>
      </w:r>
      <w:r>
        <w:rPr>
          <w:rFonts w:ascii="Garamond" w:hAnsi="Garamond"/>
          <w:color w:val="231F20"/>
          <w:spacing w:val="-23"/>
          <w:sz w:val="21"/>
        </w:rPr>
        <w:t> </w:t>
      </w:r>
      <w:r>
        <w:rPr>
          <w:rFonts w:ascii="Garamond" w:hAnsi="Garamond"/>
          <w:color w:val="231F20"/>
          <w:sz w:val="21"/>
        </w:rPr>
        <w:t>armas</w:t>
      </w:r>
      <w:r>
        <w:rPr>
          <w:rFonts w:ascii="Garamond" w:hAnsi="Garamond"/>
          <w:color w:val="231F20"/>
          <w:spacing w:val="-23"/>
          <w:sz w:val="21"/>
        </w:rPr>
        <w:t> </w:t>
      </w:r>
      <w:r>
        <w:rPr>
          <w:rFonts w:ascii="Book Antiqua" w:hAnsi="Book Antiqua"/>
          <w:i/>
          <w:color w:val="231F20"/>
          <w:sz w:val="21"/>
        </w:rPr>
        <w:t>“constituye</w:t>
      </w:r>
      <w:r>
        <w:rPr>
          <w:rFonts w:ascii="Book Antiqua" w:hAnsi="Book Antiqua"/>
          <w:i/>
          <w:color w:val="231F20"/>
          <w:spacing w:val="-23"/>
          <w:sz w:val="21"/>
        </w:rPr>
        <w:t> </w:t>
      </w:r>
      <w:r>
        <w:rPr>
          <w:rFonts w:ascii="Book Antiqua" w:hAnsi="Book Antiqua"/>
          <w:i/>
          <w:color w:val="231F20"/>
          <w:sz w:val="21"/>
        </w:rPr>
        <w:t>una</w:t>
      </w:r>
      <w:r>
        <w:rPr>
          <w:rFonts w:ascii="Book Antiqua" w:hAnsi="Book Antiqua"/>
          <w:i/>
          <w:color w:val="231F20"/>
          <w:spacing w:val="-23"/>
          <w:sz w:val="21"/>
        </w:rPr>
        <w:t> </w:t>
      </w:r>
      <w:r>
        <w:rPr>
          <w:rFonts w:ascii="Book Antiqua" w:hAnsi="Book Antiqua"/>
          <w:i/>
          <w:color w:val="231F20"/>
          <w:sz w:val="21"/>
        </w:rPr>
        <w:t>de</w:t>
      </w:r>
      <w:r>
        <w:rPr>
          <w:rFonts w:ascii="Book Antiqua" w:hAnsi="Book Antiqua"/>
          <w:i/>
          <w:color w:val="231F20"/>
          <w:spacing w:val="-23"/>
          <w:sz w:val="21"/>
        </w:rPr>
        <w:t> </w:t>
      </w:r>
      <w:r>
        <w:rPr>
          <w:rFonts w:ascii="Book Antiqua" w:hAnsi="Book Antiqua"/>
          <w:i/>
          <w:color w:val="231F20"/>
          <w:sz w:val="21"/>
        </w:rPr>
        <w:t>las </w:t>
      </w:r>
      <w:r>
        <w:rPr>
          <w:rFonts w:ascii="Book Antiqua" w:hAnsi="Book Antiqua"/>
          <w:i/>
          <w:color w:val="231F20"/>
          <w:w w:val="95"/>
          <w:sz w:val="21"/>
        </w:rPr>
        <w:t>características</w:t>
      </w:r>
      <w:r>
        <w:rPr>
          <w:rFonts w:ascii="Book Antiqua" w:hAnsi="Book Antiqua"/>
          <w:i/>
          <w:color w:val="231F20"/>
          <w:spacing w:val="-23"/>
          <w:w w:val="95"/>
          <w:sz w:val="21"/>
        </w:rPr>
        <w:t> </w:t>
      </w:r>
      <w:r>
        <w:rPr>
          <w:rFonts w:ascii="Book Antiqua" w:hAnsi="Book Antiqua"/>
          <w:i/>
          <w:color w:val="231F20"/>
          <w:w w:val="95"/>
          <w:sz w:val="21"/>
        </w:rPr>
        <w:t>fundamentales</w:t>
      </w:r>
      <w:r>
        <w:rPr>
          <w:rFonts w:ascii="Book Antiqua" w:hAnsi="Book Antiqua"/>
          <w:i/>
          <w:color w:val="231F20"/>
          <w:spacing w:val="-23"/>
          <w:w w:val="95"/>
          <w:sz w:val="21"/>
        </w:rPr>
        <w:t> </w:t>
      </w:r>
      <w:r>
        <w:rPr>
          <w:rFonts w:ascii="Book Antiqua" w:hAnsi="Book Antiqua"/>
          <w:i/>
          <w:color w:val="231F20"/>
          <w:w w:val="95"/>
          <w:sz w:val="21"/>
        </w:rPr>
        <w:t>de</w:t>
      </w:r>
      <w:r>
        <w:rPr>
          <w:rFonts w:ascii="Book Antiqua" w:hAnsi="Book Antiqua"/>
          <w:i/>
          <w:color w:val="231F20"/>
          <w:spacing w:val="-23"/>
          <w:w w:val="95"/>
          <w:sz w:val="21"/>
        </w:rPr>
        <w:t> </w:t>
      </w:r>
      <w:r>
        <w:rPr>
          <w:rFonts w:ascii="Book Antiqua" w:hAnsi="Book Antiqua"/>
          <w:i/>
          <w:color w:val="231F20"/>
          <w:w w:val="95"/>
          <w:sz w:val="21"/>
        </w:rPr>
        <w:t>los</w:t>
      </w:r>
      <w:r>
        <w:rPr>
          <w:rFonts w:ascii="Book Antiqua" w:hAnsi="Book Antiqua"/>
          <w:i/>
          <w:color w:val="231F20"/>
          <w:spacing w:val="-23"/>
          <w:w w:val="95"/>
          <w:sz w:val="21"/>
        </w:rPr>
        <w:t> </w:t>
      </w:r>
      <w:r>
        <w:rPr>
          <w:rFonts w:ascii="Book Antiqua" w:hAnsi="Book Antiqua"/>
          <w:i/>
          <w:color w:val="231F20"/>
          <w:w w:val="95"/>
          <w:sz w:val="21"/>
        </w:rPr>
        <w:t>sistemas</w:t>
      </w:r>
      <w:r>
        <w:rPr>
          <w:rFonts w:ascii="Book Antiqua" w:hAnsi="Book Antiqua"/>
          <w:i/>
          <w:color w:val="231F20"/>
          <w:spacing w:val="-22"/>
          <w:w w:val="95"/>
          <w:sz w:val="21"/>
        </w:rPr>
        <w:t> </w:t>
      </w:r>
      <w:r>
        <w:rPr>
          <w:rFonts w:ascii="Book Antiqua" w:hAnsi="Book Antiqua"/>
          <w:i/>
          <w:color w:val="231F20"/>
          <w:w w:val="95"/>
          <w:sz w:val="21"/>
        </w:rPr>
        <w:t>penales</w:t>
      </w:r>
      <w:r>
        <w:rPr>
          <w:rFonts w:ascii="Book Antiqua" w:hAnsi="Book Antiqua"/>
          <w:i/>
          <w:color w:val="231F20"/>
          <w:spacing w:val="-23"/>
          <w:w w:val="95"/>
          <w:sz w:val="21"/>
        </w:rPr>
        <w:t> </w:t>
      </w:r>
      <w:r>
        <w:rPr>
          <w:rFonts w:ascii="Book Antiqua" w:hAnsi="Book Antiqua"/>
          <w:i/>
          <w:color w:val="231F20"/>
          <w:w w:val="95"/>
          <w:sz w:val="21"/>
        </w:rPr>
        <w:t>de</w:t>
      </w:r>
      <w:r>
        <w:rPr>
          <w:rFonts w:ascii="Book Antiqua" w:hAnsi="Book Antiqua"/>
          <w:i/>
          <w:color w:val="231F20"/>
          <w:spacing w:val="-23"/>
          <w:w w:val="95"/>
          <w:sz w:val="21"/>
        </w:rPr>
        <w:t> </w:t>
      </w:r>
      <w:r>
        <w:rPr>
          <w:rFonts w:ascii="Book Antiqua" w:hAnsi="Book Antiqua"/>
          <w:i/>
          <w:color w:val="231F20"/>
          <w:w w:val="95"/>
          <w:sz w:val="21"/>
        </w:rPr>
        <w:t>tendencia</w:t>
      </w:r>
      <w:r>
        <w:rPr>
          <w:rFonts w:ascii="Book Antiqua" w:hAnsi="Book Antiqua"/>
          <w:i/>
          <w:color w:val="231F20"/>
          <w:spacing w:val="-23"/>
          <w:w w:val="95"/>
          <w:sz w:val="21"/>
        </w:rPr>
        <w:t> </w:t>
      </w:r>
      <w:r>
        <w:rPr>
          <w:rFonts w:ascii="Book Antiqua" w:hAnsi="Book Antiqua"/>
          <w:i/>
          <w:color w:val="231F20"/>
          <w:w w:val="95"/>
          <w:sz w:val="21"/>
        </w:rPr>
        <w:t>acusatoria,</w:t>
      </w:r>
      <w:r>
        <w:rPr>
          <w:rFonts w:ascii="Book Antiqua" w:hAnsi="Book Antiqua"/>
          <w:i/>
          <w:color w:val="231F20"/>
          <w:spacing w:val="-23"/>
          <w:w w:val="95"/>
          <w:sz w:val="21"/>
        </w:rPr>
        <w:t> </w:t>
      </w:r>
      <w:r>
        <w:rPr>
          <w:rFonts w:ascii="Book Antiqua" w:hAnsi="Book Antiqua"/>
          <w:i/>
          <w:color w:val="231F20"/>
          <w:w w:val="95"/>
          <w:sz w:val="21"/>
        </w:rPr>
        <w:t>pues</w:t>
      </w:r>
      <w:r>
        <w:rPr>
          <w:rFonts w:ascii="Book Antiqua" w:hAnsi="Book Antiqua"/>
          <w:i/>
          <w:color w:val="231F20"/>
          <w:spacing w:val="-22"/>
          <w:w w:val="95"/>
          <w:sz w:val="21"/>
        </w:rPr>
        <w:t> </w:t>
      </w:r>
      <w:r>
        <w:rPr>
          <w:rFonts w:ascii="Book Antiqua" w:hAnsi="Book Antiqua"/>
          <w:i/>
          <w:color w:val="231F20"/>
          <w:spacing w:val="-7"/>
          <w:w w:val="95"/>
          <w:sz w:val="21"/>
        </w:rPr>
        <w:t>la </w:t>
      </w:r>
      <w:r>
        <w:rPr>
          <w:rFonts w:ascii="Book Antiqua" w:hAnsi="Book Antiqua"/>
          <w:i/>
          <w:color w:val="231F20"/>
          <w:w w:val="95"/>
          <w:sz w:val="21"/>
        </w:rPr>
        <w:t>estructura</w:t>
      </w:r>
      <w:r>
        <w:rPr>
          <w:rFonts w:ascii="Book Antiqua" w:hAnsi="Book Antiqua"/>
          <w:i/>
          <w:color w:val="231F20"/>
          <w:spacing w:val="-31"/>
          <w:w w:val="95"/>
          <w:sz w:val="21"/>
        </w:rPr>
        <w:t> </w:t>
      </w:r>
      <w:r>
        <w:rPr>
          <w:rFonts w:ascii="Book Antiqua" w:hAnsi="Book Antiqua"/>
          <w:i/>
          <w:color w:val="231F20"/>
          <w:w w:val="95"/>
          <w:sz w:val="21"/>
        </w:rPr>
        <w:t>de</w:t>
      </w:r>
      <w:r>
        <w:rPr>
          <w:rFonts w:ascii="Book Antiqua" w:hAnsi="Book Antiqua"/>
          <w:i/>
          <w:color w:val="231F20"/>
          <w:spacing w:val="-30"/>
          <w:w w:val="95"/>
          <w:sz w:val="21"/>
        </w:rPr>
        <w:t> </w:t>
      </w:r>
      <w:r>
        <w:rPr>
          <w:rFonts w:ascii="Book Antiqua" w:hAnsi="Book Antiqua"/>
          <w:i/>
          <w:color w:val="231F20"/>
          <w:w w:val="95"/>
          <w:sz w:val="21"/>
        </w:rPr>
        <w:t>los</w:t>
      </w:r>
      <w:r>
        <w:rPr>
          <w:rFonts w:ascii="Book Antiqua" w:hAnsi="Book Antiqua"/>
          <w:i/>
          <w:color w:val="231F20"/>
          <w:spacing w:val="-30"/>
          <w:w w:val="95"/>
          <w:sz w:val="21"/>
        </w:rPr>
        <w:t> </w:t>
      </w:r>
      <w:r>
        <w:rPr>
          <w:rFonts w:ascii="Book Antiqua" w:hAnsi="Book Antiqua"/>
          <w:i/>
          <w:color w:val="231F20"/>
          <w:w w:val="95"/>
          <w:sz w:val="21"/>
        </w:rPr>
        <w:t>mismos,</w:t>
      </w:r>
      <w:r>
        <w:rPr>
          <w:rFonts w:ascii="Book Antiqua" w:hAnsi="Book Antiqua"/>
          <w:i/>
          <w:color w:val="231F20"/>
          <w:spacing w:val="-30"/>
          <w:w w:val="95"/>
          <w:sz w:val="21"/>
        </w:rPr>
        <w:t> </w:t>
      </w:r>
      <w:r>
        <w:rPr>
          <w:rFonts w:ascii="Book Antiqua" w:hAnsi="Book Antiqua"/>
          <w:i/>
          <w:color w:val="231F20"/>
          <w:w w:val="95"/>
          <w:sz w:val="21"/>
        </w:rPr>
        <w:t>contrario</w:t>
      </w:r>
      <w:r>
        <w:rPr>
          <w:rFonts w:ascii="Book Antiqua" w:hAnsi="Book Antiqua"/>
          <w:i/>
          <w:color w:val="231F20"/>
          <w:spacing w:val="-30"/>
          <w:w w:val="95"/>
          <w:sz w:val="21"/>
        </w:rPr>
        <w:t> </w:t>
      </w:r>
      <w:r>
        <w:rPr>
          <w:rFonts w:ascii="Book Antiqua" w:hAnsi="Book Antiqua"/>
          <w:i/>
          <w:color w:val="231F20"/>
          <w:w w:val="95"/>
          <w:sz w:val="21"/>
        </w:rPr>
        <w:t>a</w:t>
      </w:r>
      <w:r>
        <w:rPr>
          <w:rFonts w:ascii="Book Antiqua" w:hAnsi="Book Antiqua"/>
          <w:i/>
          <w:color w:val="231F20"/>
          <w:spacing w:val="-30"/>
          <w:w w:val="95"/>
          <w:sz w:val="21"/>
        </w:rPr>
        <w:t> </w:t>
      </w:r>
      <w:r>
        <w:rPr>
          <w:rFonts w:ascii="Book Antiqua" w:hAnsi="Book Antiqua"/>
          <w:i/>
          <w:color w:val="231F20"/>
          <w:w w:val="95"/>
          <w:sz w:val="21"/>
        </w:rPr>
        <w:t>lo</w:t>
      </w:r>
      <w:r>
        <w:rPr>
          <w:rFonts w:ascii="Book Antiqua" w:hAnsi="Book Antiqua"/>
          <w:i/>
          <w:color w:val="231F20"/>
          <w:spacing w:val="-30"/>
          <w:w w:val="95"/>
          <w:sz w:val="21"/>
        </w:rPr>
        <w:t> </w:t>
      </w:r>
      <w:r>
        <w:rPr>
          <w:rFonts w:ascii="Book Antiqua" w:hAnsi="Book Antiqua"/>
          <w:i/>
          <w:color w:val="231F20"/>
          <w:w w:val="95"/>
          <w:sz w:val="21"/>
        </w:rPr>
        <w:t>que</w:t>
      </w:r>
      <w:r>
        <w:rPr>
          <w:rFonts w:ascii="Book Antiqua" w:hAnsi="Book Antiqua"/>
          <w:i/>
          <w:color w:val="231F20"/>
          <w:spacing w:val="-30"/>
          <w:w w:val="95"/>
          <w:sz w:val="21"/>
        </w:rPr>
        <w:t> </w:t>
      </w:r>
      <w:r>
        <w:rPr>
          <w:rFonts w:ascii="Book Antiqua" w:hAnsi="Book Antiqua"/>
          <w:i/>
          <w:color w:val="231F20"/>
          <w:w w:val="95"/>
          <w:sz w:val="21"/>
        </w:rPr>
        <w:t>ocurre</w:t>
      </w:r>
      <w:r>
        <w:rPr>
          <w:rFonts w:ascii="Book Antiqua" w:hAnsi="Book Antiqua"/>
          <w:i/>
          <w:color w:val="231F20"/>
          <w:spacing w:val="-30"/>
          <w:w w:val="95"/>
          <w:sz w:val="21"/>
        </w:rPr>
        <w:t> </w:t>
      </w:r>
      <w:r>
        <w:rPr>
          <w:rFonts w:ascii="Book Antiqua" w:hAnsi="Book Antiqua"/>
          <w:i/>
          <w:color w:val="231F20"/>
          <w:w w:val="95"/>
          <w:sz w:val="21"/>
        </w:rPr>
        <w:t>con</w:t>
      </w:r>
      <w:r>
        <w:rPr>
          <w:rFonts w:ascii="Book Antiqua" w:hAnsi="Book Antiqua"/>
          <w:i/>
          <w:color w:val="231F20"/>
          <w:spacing w:val="-30"/>
          <w:w w:val="95"/>
          <w:sz w:val="21"/>
        </w:rPr>
        <w:t> </w:t>
      </w:r>
      <w:r>
        <w:rPr>
          <w:rFonts w:ascii="Book Antiqua" w:hAnsi="Book Antiqua"/>
          <w:i/>
          <w:color w:val="231F20"/>
          <w:w w:val="95"/>
          <w:sz w:val="21"/>
        </w:rPr>
        <w:t>los</w:t>
      </w:r>
      <w:r>
        <w:rPr>
          <w:rFonts w:ascii="Book Antiqua" w:hAnsi="Book Antiqua"/>
          <w:i/>
          <w:color w:val="231F20"/>
          <w:spacing w:val="-30"/>
          <w:w w:val="95"/>
          <w:sz w:val="21"/>
        </w:rPr>
        <w:t> </w:t>
      </w:r>
      <w:r>
        <w:rPr>
          <w:rFonts w:ascii="Book Antiqua" w:hAnsi="Book Antiqua"/>
          <w:i/>
          <w:color w:val="231F20"/>
          <w:w w:val="95"/>
          <w:sz w:val="21"/>
        </w:rPr>
        <w:t>modelos</w:t>
      </w:r>
      <w:r>
        <w:rPr>
          <w:rFonts w:ascii="Book Antiqua" w:hAnsi="Book Antiqua"/>
          <w:i/>
          <w:color w:val="231F20"/>
          <w:spacing w:val="-30"/>
          <w:w w:val="95"/>
          <w:sz w:val="21"/>
        </w:rPr>
        <w:t> </w:t>
      </w:r>
      <w:r>
        <w:rPr>
          <w:rFonts w:ascii="Book Antiqua" w:hAnsi="Book Antiqua"/>
          <w:i/>
          <w:color w:val="231F20"/>
          <w:w w:val="95"/>
          <w:sz w:val="21"/>
        </w:rPr>
        <w:t>de</w:t>
      </w:r>
      <w:r>
        <w:rPr>
          <w:rFonts w:ascii="Book Antiqua" w:hAnsi="Book Antiqua"/>
          <w:i/>
          <w:color w:val="231F20"/>
          <w:spacing w:val="-30"/>
          <w:w w:val="95"/>
          <w:sz w:val="21"/>
        </w:rPr>
        <w:t> </w:t>
      </w:r>
      <w:r>
        <w:rPr>
          <w:rFonts w:ascii="Book Antiqua" w:hAnsi="Book Antiqua"/>
          <w:i/>
          <w:color w:val="231F20"/>
          <w:w w:val="95"/>
          <w:sz w:val="21"/>
        </w:rPr>
        <w:t>corte</w:t>
      </w:r>
      <w:r>
        <w:rPr>
          <w:rFonts w:ascii="Book Antiqua" w:hAnsi="Book Antiqua"/>
          <w:i/>
          <w:color w:val="231F20"/>
          <w:spacing w:val="-30"/>
          <w:w w:val="95"/>
          <w:sz w:val="21"/>
        </w:rPr>
        <w:t> </w:t>
      </w:r>
      <w:r>
        <w:rPr>
          <w:rFonts w:ascii="Book Antiqua" w:hAnsi="Book Antiqua"/>
          <w:i/>
          <w:color w:val="231F20"/>
          <w:w w:val="95"/>
          <w:sz w:val="21"/>
        </w:rPr>
        <w:t>inquisitivo, </w:t>
      </w:r>
      <w:r>
        <w:rPr>
          <w:rFonts w:ascii="Book Antiqua" w:hAnsi="Book Antiqua"/>
          <w:i/>
          <w:color w:val="231F20"/>
          <w:sz w:val="21"/>
        </w:rPr>
        <w:t>es</w:t>
      </w:r>
      <w:r>
        <w:rPr>
          <w:rFonts w:ascii="Book Antiqua" w:hAnsi="Book Antiqua"/>
          <w:i/>
          <w:color w:val="231F20"/>
          <w:spacing w:val="-27"/>
          <w:sz w:val="21"/>
        </w:rPr>
        <w:t> </w:t>
      </w:r>
      <w:r>
        <w:rPr>
          <w:rFonts w:ascii="Book Antiqua" w:hAnsi="Book Antiqua"/>
          <w:i/>
          <w:color w:val="231F20"/>
          <w:sz w:val="21"/>
        </w:rPr>
        <w:t>adversarial,</w:t>
      </w:r>
      <w:r>
        <w:rPr>
          <w:rFonts w:ascii="Book Antiqua" w:hAnsi="Book Antiqua"/>
          <w:i/>
          <w:color w:val="231F20"/>
          <w:spacing w:val="-27"/>
          <w:sz w:val="21"/>
        </w:rPr>
        <w:t> </w:t>
      </w:r>
      <w:r>
        <w:rPr>
          <w:rFonts w:ascii="Book Antiqua" w:hAnsi="Book Antiqua"/>
          <w:i/>
          <w:color w:val="231F20"/>
          <w:sz w:val="21"/>
        </w:rPr>
        <w:t>lo</w:t>
      </w:r>
      <w:r>
        <w:rPr>
          <w:rFonts w:ascii="Book Antiqua" w:hAnsi="Book Antiqua"/>
          <w:i/>
          <w:color w:val="231F20"/>
          <w:spacing w:val="-27"/>
          <w:sz w:val="21"/>
        </w:rPr>
        <w:t> </w:t>
      </w:r>
      <w:r>
        <w:rPr>
          <w:rFonts w:ascii="Book Antiqua" w:hAnsi="Book Antiqua"/>
          <w:i/>
          <w:color w:val="231F20"/>
          <w:sz w:val="21"/>
        </w:rPr>
        <w:t>que</w:t>
      </w:r>
      <w:r>
        <w:rPr>
          <w:rFonts w:ascii="Book Antiqua" w:hAnsi="Book Antiqua"/>
          <w:i/>
          <w:color w:val="231F20"/>
          <w:spacing w:val="-26"/>
          <w:sz w:val="21"/>
        </w:rPr>
        <w:t> </w:t>
      </w:r>
      <w:r>
        <w:rPr>
          <w:rFonts w:ascii="Book Antiqua" w:hAnsi="Book Antiqua"/>
          <w:i/>
          <w:color w:val="231F20"/>
          <w:sz w:val="21"/>
        </w:rPr>
        <w:t>significa</w:t>
      </w:r>
      <w:r>
        <w:rPr>
          <w:rFonts w:ascii="Book Antiqua" w:hAnsi="Book Antiqua"/>
          <w:i/>
          <w:color w:val="231F20"/>
          <w:spacing w:val="-27"/>
          <w:sz w:val="21"/>
        </w:rPr>
        <w:t> </w:t>
      </w:r>
      <w:r>
        <w:rPr>
          <w:rFonts w:ascii="Book Antiqua" w:hAnsi="Book Antiqua"/>
          <w:i/>
          <w:color w:val="231F20"/>
          <w:sz w:val="21"/>
        </w:rPr>
        <w:t>que</w:t>
      </w:r>
      <w:r>
        <w:rPr>
          <w:rFonts w:ascii="Book Antiqua" w:hAnsi="Book Antiqua"/>
          <w:i/>
          <w:color w:val="231F20"/>
          <w:spacing w:val="-27"/>
          <w:sz w:val="21"/>
        </w:rPr>
        <w:t> </w:t>
      </w:r>
      <w:r>
        <w:rPr>
          <w:rFonts w:ascii="Book Antiqua" w:hAnsi="Book Antiqua"/>
          <w:i/>
          <w:color w:val="231F20"/>
          <w:sz w:val="21"/>
        </w:rPr>
        <w:t>en</w:t>
      </w:r>
      <w:r>
        <w:rPr>
          <w:rFonts w:ascii="Book Antiqua" w:hAnsi="Book Antiqua"/>
          <w:i/>
          <w:color w:val="231F20"/>
          <w:spacing w:val="-26"/>
          <w:sz w:val="21"/>
        </w:rPr>
        <w:t> </w:t>
      </w:r>
      <w:r>
        <w:rPr>
          <w:rFonts w:ascii="Book Antiqua" w:hAnsi="Book Antiqua"/>
          <w:i/>
          <w:color w:val="231F20"/>
          <w:sz w:val="21"/>
        </w:rPr>
        <w:t>el</w:t>
      </w:r>
      <w:r>
        <w:rPr>
          <w:rFonts w:ascii="Book Antiqua" w:hAnsi="Book Antiqua"/>
          <w:i/>
          <w:color w:val="231F20"/>
          <w:spacing w:val="-27"/>
          <w:sz w:val="21"/>
        </w:rPr>
        <w:t> </w:t>
      </w:r>
      <w:r>
        <w:rPr>
          <w:rFonts w:ascii="Book Antiqua" w:hAnsi="Book Antiqua"/>
          <w:i/>
          <w:color w:val="231F20"/>
          <w:sz w:val="21"/>
        </w:rPr>
        <w:t>escenario</w:t>
      </w:r>
      <w:r>
        <w:rPr>
          <w:rFonts w:ascii="Book Antiqua" w:hAnsi="Book Antiqua"/>
          <w:i/>
          <w:color w:val="231F20"/>
          <w:spacing w:val="-27"/>
          <w:sz w:val="21"/>
        </w:rPr>
        <w:t> </w:t>
      </w:r>
      <w:r>
        <w:rPr>
          <w:rFonts w:ascii="Book Antiqua" w:hAnsi="Book Antiqua"/>
          <w:i/>
          <w:color w:val="231F20"/>
          <w:sz w:val="21"/>
        </w:rPr>
        <w:t>del</w:t>
      </w:r>
      <w:r>
        <w:rPr>
          <w:rFonts w:ascii="Book Antiqua" w:hAnsi="Book Antiqua"/>
          <w:i/>
          <w:color w:val="231F20"/>
          <w:spacing w:val="-26"/>
          <w:sz w:val="21"/>
        </w:rPr>
        <w:t> </w:t>
      </w:r>
      <w:r>
        <w:rPr>
          <w:rFonts w:ascii="Book Antiqua" w:hAnsi="Book Antiqua"/>
          <w:i/>
          <w:color w:val="231F20"/>
          <w:sz w:val="21"/>
        </w:rPr>
        <w:t>proceso</w:t>
      </w:r>
      <w:r>
        <w:rPr>
          <w:rFonts w:ascii="Book Antiqua" w:hAnsi="Book Antiqua"/>
          <w:i/>
          <w:color w:val="231F20"/>
          <w:spacing w:val="-27"/>
          <w:sz w:val="21"/>
        </w:rPr>
        <w:t> </w:t>
      </w:r>
      <w:r>
        <w:rPr>
          <w:rFonts w:ascii="Book Antiqua" w:hAnsi="Book Antiqua"/>
          <w:i/>
          <w:color w:val="231F20"/>
          <w:sz w:val="21"/>
        </w:rPr>
        <w:t>penal,</w:t>
      </w:r>
      <w:r>
        <w:rPr>
          <w:rFonts w:ascii="Book Antiqua" w:hAnsi="Book Antiqua"/>
          <w:i/>
          <w:color w:val="231F20"/>
          <w:spacing w:val="-27"/>
          <w:sz w:val="21"/>
        </w:rPr>
        <w:t> </w:t>
      </w:r>
      <w:r>
        <w:rPr>
          <w:rFonts w:ascii="Book Antiqua" w:hAnsi="Book Antiqua"/>
          <w:i/>
          <w:color w:val="231F20"/>
          <w:sz w:val="21"/>
        </w:rPr>
        <w:t>los</w:t>
      </w:r>
      <w:r>
        <w:rPr>
          <w:rFonts w:ascii="Book Antiqua" w:hAnsi="Book Antiqua"/>
          <w:i/>
          <w:color w:val="231F20"/>
          <w:spacing w:val="-26"/>
          <w:sz w:val="21"/>
        </w:rPr>
        <w:t> </w:t>
      </w:r>
      <w:r>
        <w:rPr>
          <w:rFonts w:ascii="Book Antiqua" w:hAnsi="Book Antiqua"/>
          <w:i/>
          <w:color w:val="231F20"/>
          <w:sz w:val="21"/>
        </w:rPr>
        <w:t>actores</w:t>
      </w:r>
      <w:r>
        <w:rPr>
          <w:rFonts w:ascii="Book Antiqua" w:hAnsi="Book Antiqua"/>
          <w:i/>
          <w:color w:val="231F20"/>
          <w:spacing w:val="-27"/>
          <w:sz w:val="21"/>
        </w:rPr>
        <w:t> </w:t>
      </w:r>
      <w:r>
        <w:rPr>
          <w:rFonts w:ascii="Book Antiqua" w:hAnsi="Book Antiqua"/>
          <w:i/>
          <w:color w:val="231F20"/>
          <w:sz w:val="21"/>
        </w:rPr>
        <w:t>son </w:t>
      </w:r>
      <w:r>
        <w:rPr>
          <w:rFonts w:ascii="Book Antiqua" w:hAnsi="Book Antiqua"/>
          <w:i/>
          <w:color w:val="231F20"/>
          <w:w w:val="95"/>
          <w:sz w:val="21"/>
        </w:rPr>
        <w:t>contendores</w:t>
      </w:r>
      <w:r>
        <w:rPr>
          <w:rFonts w:ascii="Book Antiqua" w:hAnsi="Book Antiqua"/>
          <w:i/>
          <w:color w:val="231F20"/>
          <w:spacing w:val="-19"/>
          <w:w w:val="95"/>
          <w:sz w:val="21"/>
        </w:rPr>
        <w:t> </w:t>
      </w:r>
      <w:r>
        <w:rPr>
          <w:rFonts w:ascii="Book Antiqua" w:hAnsi="Book Antiqua"/>
          <w:i/>
          <w:color w:val="231F20"/>
          <w:w w:val="95"/>
          <w:sz w:val="21"/>
        </w:rPr>
        <w:t>que</w:t>
      </w:r>
      <w:r>
        <w:rPr>
          <w:rFonts w:ascii="Book Antiqua" w:hAnsi="Book Antiqua"/>
          <w:i/>
          <w:color w:val="231F20"/>
          <w:spacing w:val="-18"/>
          <w:w w:val="95"/>
          <w:sz w:val="21"/>
        </w:rPr>
        <w:t> </w:t>
      </w:r>
      <w:r>
        <w:rPr>
          <w:rFonts w:ascii="Book Antiqua" w:hAnsi="Book Antiqua"/>
          <w:i/>
          <w:color w:val="231F20"/>
          <w:w w:val="95"/>
          <w:sz w:val="21"/>
        </w:rPr>
        <w:t>se</w:t>
      </w:r>
      <w:r>
        <w:rPr>
          <w:rFonts w:ascii="Book Antiqua" w:hAnsi="Book Antiqua"/>
          <w:i/>
          <w:color w:val="231F20"/>
          <w:spacing w:val="-19"/>
          <w:w w:val="95"/>
          <w:sz w:val="21"/>
        </w:rPr>
        <w:t> </w:t>
      </w:r>
      <w:r>
        <w:rPr>
          <w:rFonts w:ascii="Book Antiqua" w:hAnsi="Book Antiqua"/>
          <w:i/>
          <w:color w:val="231F20"/>
          <w:w w:val="95"/>
          <w:sz w:val="21"/>
        </w:rPr>
        <w:t>enfrentan</w:t>
      </w:r>
      <w:r>
        <w:rPr>
          <w:rFonts w:ascii="Book Antiqua" w:hAnsi="Book Antiqua"/>
          <w:i/>
          <w:color w:val="231F20"/>
          <w:spacing w:val="-18"/>
          <w:w w:val="95"/>
          <w:sz w:val="21"/>
        </w:rPr>
        <w:t> </w:t>
      </w:r>
      <w:r>
        <w:rPr>
          <w:rFonts w:ascii="Book Antiqua" w:hAnsi="Book Antiqua"/>
          <w:i/>
          <w:color w:val="231F20"/>
          <w:w w:val="95"/>
          <w:sz w:val="21"/>
        </w:rPr>
        <w:t>ante</w:t>
      </w:r>
      <w:r>
        <w:rPr>
          <w:rFonts w:ascii="Book Antiqua" w:hAnsi="Book Antiqua"/>
          <w:i/>
          <w:color w:val="231F20"/>
          <w:spacing w:val="-19"/>
          <w:w w:val="95"/>
          <w:sz w:val="21"/>
        </w:rPr>
        <w:t> </w:t>
      </w:r>
      <w:r>
        <w:rPr>
          <w:rFonts w:ascii="Book Antiqua" w:hAnsi="Book Antiqua"/>
          <w:i/>
          <w:color w:val="231F20"/>
          <w:w w:val="95"/>
          <w:sz w:val="21"/>
        </w:rPr>
        <w:t>un</w:t>
      </w:r>
      <w:r>
        <w:rPr>
          <w:rFonts w:ascii="Book Antiqua" w:hAnsi="Book Antiqua"/>
          <w:i/>
          <w:color w:val="231F20"/>
          <w:spacing w:val="-18"/>
          <w:w w:val="95"/>
          <w:sz w:val="21"/>
        </w:rPr>
        <w:t> </w:t>
      </w:r>
      <w:r>
        <w:rPr>
          <w:rFonts w:ascii="Book Antiqua" w:hAnsi="Book Antiqua"/>
          <w:i/>
          <w:color w:val="231F20"/>
          <w:w w:val="95"/>
          <w:sz w:val="21"/>
        </w:rPr>
        <w:t>juez</w:t>
      </w:r>
      <w:r>
        <w:rPr>
          <w:rFonts w:ascii="Book Antiqua" w:hAnsi="Book Antiqua"/>
          <w:i/>
          <w:color w:val="231F20"/>
          <w:spacing w:val="-18"/>
          <w:w w:val="95"/>
          <w:sz w:val="21"/>
        </w:rPr>
        <w:t> </w:t>
      </w:r>
      <w:r>
        <w:rPr>
          <w:rFonts w:ascii="Book Antiqua" w:hAnsi="Book Antiqua"/>
          <w:i/>
          <w:color w:val="231F20"/>
          <w:w w:val="95"/>
          <w:sz w:val="21"/>
        </w:rPr>
        <w:t>imparcial</w:t>
      </w:r>
      <w:r>
        <w:rPr>
          <w:rFonts w:ascii="Book Antiqua" w:hAnsi="Book Antiqua"/>
          <w:i/>
          <w:color w:val="231F20"/>
          <w:spacing w:val="-19"/>
          <w:w w:val="95"/>
          <w:sz w:val="21"/>
        </w:rPr>
        <w:t> </w:t>
      </w:r>
      <w:r>
        <w:rPr>
          <w:rFonts w:ascii="Book Antiqua" w:hAnsi="Book Antiqua"/>
          <w:i/>
          <w:color w:val="231F20"/>
          <w:w w:val="95"/>
          <w:sz w:val="21"/>
        </w:rPr>
        <w:t>en</w:t>
      </w:r>
      <w:r>
        <w:rPr>
          <w:rFonts w:ascii="Book Antiqua" w:hAnsi="Book Antiqua"/>
          <w:i/>
          <w:color w:val="231F20"/>
          <w:spacing w:val="-18"/>
          <w:w w:val="95"/>
          <w:sz w:val="21"/>
        </w:rPr>
        <w:t> </w:t>
      </w:r>
      <w:r>
        <w:rPr>
          <w:rFonts w:ascii="Book Antiqua" w:hAnsi="Book Antiqua"/>
          <w:i/>
          <w:color w:val="231F20"/>
          <w:w w:val="95"/>
          <w:sz w:val="21"/>
        </w:rPr>
        <w:t>un</w:t>
      </w:r>
      <w:r>
        <w:rPr>
          <w:rFonts w:ascii="Book Antiqua" w:hAnsi="Book Antiqua"/>
          <w:i/>
          <w:color w:val="231F20"/>
          <w:spacing w:val="-19"/>
          <w:w w:val="95"/>
          <w:sz w:val="21"/>
        </w:rPr>
        <w:t> </w:t>
      </w:r>
      <w:r>
        <w:rPr>
          <w:rFonts w:ascii="Book Antiqua" w:hAnsi="Book Antiqua"/>
          <w:i/>
          <w:color w:val="231F20"/>
          <w:w w:val="95"/>
          <w:sz w:val="21"/>
        </w:rPr>
        <w:t>debate</w:t>
      </w:r>
      <w:r>
        <w:rPr>
          <w:rFonts w:ascii="Book Antiqua" w:hAnsi="Book Antiqua"/>
          <w:i/>
          <w:color w:val="231F20"/>
          <w:spacing w:val="-18"/>
          <w:w w:val="95"/>
          <w:sz w:val="21"/>
        </w:rPr>
        <w:t> </w:t>
      </w:r>
      <w:r>
        <w:rPr>
          <w:rFonts w:ascii="Book Antiqua" w:hAnsi="Book Antiqua"/>
          <w:i/>
          <w:color w:val="231F20"/>
          <w:w w:val="95"/>
          <w:sz w:val="21"/>
        </w:rPr>
        <w:t>al</w:t>
      </w:r>
      <w:r>
        <w:rPr>
          <w:rFonts w:ascii="Book Antiqua" w:hAnsi="Book Antiqua"/>
          <w:i/>
          <w:color w:val="231F20"/>
          <w:spacing w:val="-18"/>
          <w:w w:val="95"/>
          <w:sz w:val="21"/>
        </w:rPr>
        <w:t> </w:t>
      </w:r>
      <w:r>
        <w:rPr>
          <w:rFonts w:ascii="Book Antiqua" w:hAnsi="Book Antiqua"/>
          <w:i/>
          <w:color w:val="231F20"/>
          <w:w w:val="95"/>
          <w:sz w:val="21"/>
        </w:rPr>
        <w:t>que</w:t>
      </w:r>
      <w:r>
        <w:rPr>
          <w:rFonts w:ascii="Book Antiqua" w:hAnsi="Book Antiqua"/>
          <w:i/>
          <w:color w:val="231F20"/>
          <w:spacing w:val="-19"/>
          <w:w w:val="95"/>
          <w:sz w:val="21"/>
        </w:rPr>
        <w:t> </w:t>
      </w:r>
      <w:r>
        <w:rPr>
          <w:rFonts w:ascii="Book Antiqua" w:hAnsi="Book Antiqua"/>
          <w:i/>
          <w:color w:val="231F20"/>
          <w:w w:val="95"/>
          <w:sz w:val="21"/>
        </w:rPr>
        <w:t>ambos</w:t>
      </w:r>
      <w:r>
        <w:rPr>
          <w:rFonts w:ascii="Book Antiqua" w:hAnsi="Book Antiqua"/>
          <w:i/>
          <w:color w:val="231F20"/>
          <w:spacing w:val="-18"/>
          <w:w w:val="95"/>
          <w:sz w:val="21"/>
        </w:rPr>
        <w:t> </w:t>
      </w:r>
      <w:r>
        <w:rPr>
          <w:rFonts w:ascii="Book Antiqua" w:hAnsi="Book Antiqua"/>
          <w:i/>
          <w:color w:val="231F20"/>
          <w:w w:val="95"/>
          <w:sz w:val="21"/>
        </w:rPr>
        <w:t>deben </w:t>
      </w:r>
      <w:r>
        <w:rPr>
          <w:rFonts w:ascii="Book Antiqua" w:hAnsi="Book Antiqua"/>
          <w:i/>
          <w:color w:val="231F20"/>
          <w:sz w:val="21"/>
        </w:rPr>
        <w:t>entrar</w:t>
      </w:r>
      <w:r>
        <w:rPr>
          <w:rFonts w:ascii="Book Antiqua" w:hAnsi="Book Antiqua"/>
          <w:i/>
          <w:color w:val="231F20"/>
          <w:spacing w:val="-12"/>
          <w:sz w:val="21"/>
        </w:rPr>
        <w:t> </w:t>
      </w:r>
      <w:r>
        <w:rPr>
          <w:rFonts w:ascii="Book Antiqua" w:hAnsi="Book Antiqua"/>
          <w:i/>
          <w:color w:val="231F20"/>
          <w:sz w:val="21"/>
        </w:rPr>
        <w:t>con</w:t>
      </w:r>
      <w:r>
        <w:rPr>
          <w:rFonts w:ascii="Book Antiqua" w:hAnsi="Book Antiqua"/>
          <w:i/>
          <w:color w:val="231F20"/>
          <w:spacing w:val="-12"/>
          <w:sz w:val="21"/>
        </w:rPr>
        <w:t> </w:t>
      </w:r>
      <w:r>
        <w:rPr>
          <w:rFonts w:ascii="Book Antiqua" w:hAnsi="Book Antiqua"/>
          <w:i/>
          <w:color w:val="231F20"/>
          <w:sz w:val="21"/>
        </w:rPr>
        <w:t>las</w:t>
      </w:r>
      <w:r>
        <w:rPr>
          <w:rFonts w:ascii="Book Antiqua" w:hAnsi="Book Antiqua"/>
          <w:i/>
          <w:color w:val="231F20"/>
          <w:spacing w:val="-12"/>
          <w:sz w:val="21"/>
        </w:rPr>
        <w:t> </w:t>
      </w:r>
      <w:r>
        <w:rPr>
          <w:rFonts w:ascii="Book Antiqua" w:hAnsi="Book Antiqua"/>
          <w:i/>
          <w:color w:val="231F20"/>
          <w:sz w:val="21"/>
        </w:rPr>
        <w:t>mismas</w:t>
      </w:r>
      <w:r>
        <w:rPr>
          <w:rFonts w:ascii="Book Antiqua" w:hAnsi="Book Antiqua"/>
          <w:i/>
          <w:color w:val="231F20"/>
          <w:spacing w:val="-12"/>
          <w:sz w:val="21"/>
        </w:rPr>
        <w:t> </w:t>
      </w:r>
      <w:r>
        <w:rPr>
          <w:rFonts w:ascii="Book Antiqua" w:hAnsi="Book Antiqua"/>
          <w:i/>
          <w:color w:val="231F20"/>
          <w:sz w:val="21"/>
        </w:rPr>
        <w:t>herramientas</w:t>
      </w:r>
      <w:r>
        <w:rPr>
          <w:rFonts w:ascii="Book Antiqua" w:hAnsi="Book Antiqua"/>
          <w:i/>
          <w:color w:val="231F20"/>
          <w:spacing w:val="-12"/>
          <w:sz w:val="21"/>
        </w:rPr>
        <w:t> </w:t>
      </w:r>
      <w:r>
        <w:rPr>
          <w:rFonts w:ascii="Book Antiqua" w:hAnsi="Book Antiqua"/>
          <w:i/>
          <w:color w:val="231F20"/>
          <w:sz w:val="21"/>
        </w:rPr>
        <w:t>de</w:t>
      </w:r>
      <w:r>
        <w:rPr>
          <w:rFonts w:ascii="Book Antiqua" w:hAnsi="Book Antiqua"/>
          <w:i/>
          <w:color w:val="231F20"/>
          <w:spacing w:val="-12"/>
          <w:sz w:val="21"/>
        </w:rPr>
        <w:t> </w:t>
      </w:r>
      <w:r>
        <w:rPr>
          <w:rFonts w:ascii="Book Antiqua" w:hAnsi="Book Antiqua"/>
          <w:i/>
          <w:color w:val="231F20"/>
          <w:sz w:val="21"/>
        </w:rPr>
        <w:t>ataque</w:t>
      </w:r>
      <w:r>
        <w:rPr>
          <w:rFonts w:ascii="Book Antiqua" w:hAnsi="Book Antiqua"/>
          <w:i/>
          <w:color w:val="231F20"/>
          <w:spacing w:val="-11"/>
          <w:sz w:val="21"/>
        </w:rPr>
        <w:t> </w:t>
      </w:r>
      <w:r>
        <w:rPr>
          <w:rFonts w:ascii="Book Antiqua" w:hAnsi="Book Antiqua"/>
          <w:i/>
          <w:color w:val="231F20"/>
          <w:sz w:val="21"/>
        </w:rPr>
        <w:t>y</w:t>
      </w:r>
      <w:r>
        <w:rPr>
          <w:rFonts w:ascii="Book Antiqua" w:hAnsi="Book Antiqua"/>
          <w:i/>
          <w:color w:val="231F20"/>
          <w:spacing w:val="-12"/>
          <w:sz w:val="21"/>
        </w:rPr>
        <w:t> </w:t>
      </w:r>
      <w:r>
        <w:rPr>
          <w:rFonts w:ascii="Book Antiqua" w:hAnsi="Book Antiqua"/>
          <w:i/>
          <w:color w:val="231F20"/>
          <w:sz w:val="21"/>
        </w:rPr>
        <w:t>protección”.</w:t>
      </w:r>
      <w:r>
        <w:rPr>
          <w:rFonts w:ascii="Book Antiqua" w:hAnsi="Book Antiqua"/>
          <w:i/>
          <w:color w:val="231F20"/>
          <w:spacing w:val="-30"/>
          <w:sz w:val="21"/>
        </w:rPr>
        <w:t> </w:t>
      </w:r>
      <w:r>
        <w:rPr>
          <w:rFonts w:ascii="Garamond" w:hAnsi="Garamond"/>
          <w:color w:val="231F20"/>
          <w:position w:val="7"/>
          <w:sz w:val="12"/>
          <w:u w:val="single" w:color="231F20"/>
        </w:rPr>
        <w:t>[43</w:t>
      </w:r>
      <w:r>
        <w:rPr>
          <w:rFonts w:ascii="Garamond" w:hAnsi="Garamond"/>
          <w:color w:val="231F20"/>
          <w:position w:val="7"/>
          <w:sz w:val="12"/>
        </w:rPr>
        <w:t>]</w:t>
      </w:r>
    </w:p>
    <w:p>
      <w:pPr>
        <w:spacing w:line="266" w:lineRule="auto" w:before="105"/>
        <w:ind w:left="1873" w:right="1480" w:firstLine="0"/>
        <w:jc w:val="both"/>
        <w:rPr>
          <w:rFonts w:ascii="Book Antiqua" w:hAnsi="Book Antiqua"/>
          <w:i/>
          <w:sz w:val="21"/>
        </w:rPr>
      </w:pPr>
      <w:r>
        <w:rPr>
          <w:rFonts w:ascii="Garamond" w:hAnsi="Garamond"/>
          <w:color w:val="231F20"/>
          <w:sz w:val="21"/>
        </w:rPr>
        <w:t>Si bien el derecho a la defensa, y en particular el derecho a la defensa técnica, resulta determinante para la validez constitucional del proceso penal, el tema de si el derecho de defensa en materia procesal penal tiene un espectro amplio o restringido no ha sido un asunto pacífico, a pesar de que el artículo 29 de </w:t>
      </w:r>
      <w:r>
        <w:rPr>
          <w:rFonts w:ascii="Garamond" w:hAnsi="Garamond"/>
          <w:color w:val="231F20"/>
          <w:spacing w:val="-6"/>
          <w:sz w:val="21"/>
        </w:rPr>
        <w:t>la </w:t>
      </w:r>
      <w:r>
        <w:rPr>
          <w:rFonts w:ascii="Garamond" w:hAnsi="Garamond"/>
          <w:color w:val="231F20"/>
          <w:sz w:val="21"/>
        </w:rPr>
        <w:t>Constitución claramente extiende el derecho al debido proceso </w:t>
      </w:r>
      <w:r>
        <w:rPr>
          <w:rFonts w:ascii="Book Antiqua" w:hAnsi="Book Antiqua"/>
          <w:i/>
          <w:color w:val="231F20"/>
          <w:spacing w:val="-7"/>
          <w:sz w:val="21"/>
        </w:rPr>
        <w:t>“a </w:t>
      </w:r>
      <w:r>
        <w:rPr>
          <w:rFonts w:ascii="Book Antiqua" w:hAnsi="Book Antiqua"/>
          <w:i/>
          <w:color w:val="231F20"/>
          <w:sz w:val="21"/>
        </w:rPr>
        <w:t>toda clase de </w:t>
      </w:r>
      <w:r>
        <w:rPr>
          <w:rFonts w:ascii="Book Antiqua" w:hAnsi="Book Antiqua"/>
          <w:i/>
          <w:color w:val="231F20"/>
          <w:w w:val="95"/>
          <w:sz w:val="21"/>
        </w:rPr>
        <w:t>actuaciones</w:t>
      </w:r>
      <w:r>
        <w:rPr>
          <w:rFonts w:ascii="Book Antiqua" w:hAnsi="Book Antiqua"/>
          <w:i/>
          <w:color w:val="231F20"/>
          <w:spacing w:val="-31"/>
          <w:w w:val="95"/>
          <w:sz w:val="21"/>
        </w:rPr>
        <w:t> </w:t>
      </w:r>
      <w:r>
        <w:rPr>
          <w:rFonts w:ascii="Book Antiqua" w:hAnsi="Book Antiqua"/>
          <w:i/>
          <w:color w:val="231F20"/>
          <w:w w:val="95"/>
          <w:sz w:val="21"/>
        </w:rPr>
        <w:t>judiciales</w:t>
      </w:r>
      <w:r>
        <w:rPr>
          <w:rFonts w:ascii="Book Antiqua" w:hAnsi="Book Antiqua"/>
          <w:i/>
          <w:color w:val="231F20"/>
          <w:spacing w:val="-30"/>
          <w:w w:val="95"/>
          <w:sz w:val="21"/>
        </w:rPr>
        <w:t> </w:t>
      </w:r>
      <w:r>
        <w:rPr>
          <w:rFonts w:ascii="Book Antiqua" w:hAnsi="Book Antiqua"/>
          <w:i/>
          <w:color w:val="231F20"/>
          <w:w w:val="95"/>
          <w:sz w:val="21"/>
        </w:rPr>
        <w:t>y</w:t>
      </w:r>
      <w:r>
        <w:rPr>
          <w:rFonts w:ascii="Book Antiqua" w:hAnsi="Book Antiqua"/>
          <w:i/>
          <w:color w:val="231F20"/>
          <w:spacing w:val="-31"/>
          <w:w w:val="95"/>
          <w:sz w:val="21"/>
        </w:rPr>
        <w:t> </w:t>
      </w:r>
      <w:r>
        <w:rPr>
          <w:rFonts w:ascii="Book Antiqua" w:hAnsi="Book Antiqua"/>
          <w:i/>
          <w:color w:val="231F20"/>
          <w:w w:val="95"/>
          <w:sz w:val="21"/>
        </w:rPr>
        <w:t>administrativas”,</w:t>
      </w:r>
      <w:r>
        <w:rPr>
          <w:rFonts w:ascii="Book Antiqua" w:hAnsi="Book Antiqua"/>
          <w:i/>
          <w:color w:val="231F20"/>
          <w:spacing w:val="-30"/>
          <w:w w:val="95"/>
          <w:sz w:val="21"/>
        </w:rPr>
        <w:t> </w:t>
      </w:r>
      <w:r>
        <w:rPr>
          <w:rFonts w:ascii="Book Antiqua" w:hAnsi="Book Antiqua"/>
          <w:i/>
          <w:color w:val="231F20"/>
          <w:w w:val="95"/>
          <w:sz w:val="21"/>
        </w:rPr>
        <w:t>y</w:t>
      </w:r>
      <w:r>
        <w:rPr>
          <w:rFonts w:ascii="Book Antiqua" w:hAnsi="Book Antiqua"/>
          <w:i/>
          <w:color w:val="231F20"/>
          <w:spacing w:val="-31"/>
          <w:w w:val="95"/>
          <w:sz w:val="21"/>
        </w:rPr>
        <w:t> </w:t>
      </w:r>
      <w:r>
        <w:rPr>
          <w:rFonts w:ascii="Book Antiqua" w:hAnsi="Book Antiqua"/>
          <w:i/>
          <w:color w:val="231F20"/>
          <w:w w:val="95"/>
          <w:sz w:val="21"/>
        </w:rPr>
        <w:t>en</w:t>
      </w:r>
      <w:r>
        <w:rPr>
          <w:rFonts w:ascii="Book Antiqua" w:hAnsi="Book Antiqua"/>
          <w:i/>
          <w:color w:val="231F20"/>
          <w:spacing w:val="-30"/>
          <w:w w:val="95"/>
          <w:sz w:val="21"/>
        </w:rPr>
        <w:t> </w:t>
      </w:r>
      <w:r>
        <w:rPr>
          <w:rFonts w:ascii="Book Antiqua" w:hAnsi="Book Antiqua"/>
          <w:i/>
          <w:color w:val="231F20"/>
          <w:w w:val="95"/>
          <w:sz w:val="21"/>
        </w:rPr>
        <w:t>materia</w:t>
      </w:r>
      <w:r>
        <w:rPr>
          <w:rFonts w:ascii="Book Antiqua" w:hAnsi="Book Antiqua"/>
          <w:i/>
          <w:color w:val="231F20"/>
          <w:spacing w:val="-31"/>
          <w:w w:val="95"/>
          <w:sz w:val="21"/>
        </w:rPr>
        <w:t> </w:t>
      </w:r>
      <w:r>
        <w:rPr>
          <w:rFonts w:ascii="Book Antiqua" w:hAnsi="Book Antiqua"/>
          <w:i/>
          <w:color w:val="231F20"/>
          <w:w w:val="95"/>
          <w:sz w:val="21"/>
        </w:rPr>
        <w:t>penal</w:t>
      </w:r>
      <w:r>
        <w:rPr>
          <w:rFonts w:ascii="Book Antiqua" w:hAnsi="Book Antiqua"/>
          <w:i/>
          <w:color w:val="231F20"/>
          <w:spacing w:val="-30"/>
          <w:w w:val="95"/>
          <w:sz w:val="21"/>
        </w:rPr>
        <w:t> </w:t>
      </w:r>
      <w:r>
        <w:rPr>
          <w:rFonts w:ascii="Book Antiqua" w:hAnsi="Book Antiqua"/>
          <w:i/>
          <w:color w:val="231F20"/>
          <w:w w:val="95"/>
          <w:sz w:val="21"/>
        </w:rPr>
        <w:t>reconoce</w:t>
      </w:r>
      <w:r>
        <w:rPr>
          <w:rFonts w:ascii="Book Antiqua" w:hAnsi="Book Antiqua"/>
          <w:i/>
          <w:color w:val="231F20"/>
          <w:spacing w:val="-31"/>
          <w:w w:val="95"/>
          <w:sz w:val="21"/>
        </w:rPr>
        <w:t> </w:t>
      </w:r>
      <w:r>
        <w:rPr>
          <w:rFonts w:ascii="Book Antiqua" w:hAnsi="Book Antiqua"/>
          <w:i/>
          <w:color w:val="231F20"/>
          <w:w w:val="95"/>
          <w:sz w:val="21"/>
        </w:rPr>
        <w:t>el</w:t>
      </w:r>
      <w:r>
        <w:rPr>
          <w:rFonts w:ascii="Book Antiqua" w:hAnsi="Book Antiqua"/>
          <w:i/>
          <w:color w:val="231F20"/>
          <w:spacing w:val="-30"/>
          <w:w w:val="95"/>
          <w:sz w:val="21"/>
        </w:rPr>
        <w:t> </w:t>
      </w:r>
      <w:r>
        <w:rPr>
          <w:rFonts w:ascii="Book Antiqua" w:hAnsi="Book Antiqua"/>
          <w:i/>
          <w:color w:val="231F20"/>
          <w:w w:val="95"/>
          <w:sz w:val="21"/>
        </w:rPr>
        <w:t>derecho</w:t>
      </w:r>
      <w:r>
        <w:rPr>
          <w:rFonts w:ascii="Book Antiqua" w:hAnsi="Book Antiqua"/>
          <w:i/>
          <w:color w:val="231F20"/>
          <w:spacing w:val="-31"/>
          <w:w w:val="95"/>
          <w:sz w:val="21"/>
        </w:rPr>
        <w:t> </w:t>
      </w:r>
      <w:r>
        <w:rPr>
          <w:rFonts w:ascii="Book Antiqua" w:hAnsi="Book Antiqua"/>
          <w:i/>
          <w:color w:val="231F20"/>
          <w:w w:val="95"/>
          <w:sz w:val="21"/>
        </w:rPr>
        <w:t>de</w:t>
      </w:r>
      <w:r>
        <w:rPr>
          <w:rFonts w:ascii="Book Antiqua" w:hAnsi="Book Antiqua"/>
          <w:i/>
          <w:color w:val="231F20"/>
          <w:spacing w:val="-30"/>
          <w:w w:val="95"/>
          <w:sz w:val="21"/>
        </w:rPr>
        <w:t> </w:t>
      </w:r>
      <w:r>
        <w:rPr>
          <w:rFonts w:ascii="Book Antiqua" w:hAnsi="Book Antiqua"/>
          <w:i/>
          <w:color w:val="231F20"/>
          <w:spacing w:val="-4"/>
          <w:w w:val="95"/>
          <w:sz w:val="21"/>
        </w:rPr>
        <w:t>los </w:t>
      </w:r>
      <w:r>
        <w:rPr>
          <w:rFonts w:ascii="Book Antiqua" w:hAnsi="Book Antiqua"/>
          <w:i/>
          <w:color w:val="231F20"/>
          <w:sz w:val="21"/>
        </w:rPr>
        <w:t>sindicados</w:t>
      </w:r>
      <w:r>
        <w:rPr>
          <w:rFonts w:ascii="Book Antiqua" w:hAnsi="Book Antiqua"/>
          <w:i/>
          <w:color w:val="231F20"/>
          <w:spacing w:val="-28"/>
          <w:sz w:val="21"/>
        </w:rPr>
        <w:t> </w:t>
      </w:r>
      <w:r>
        <w:rPr>
          <w:rFonts w:ascii="Book Antiqua" w:hAnsi="Book Antiqua"/>
          <w:i/>
          <w:color w:val="231F20"/>
          <w:sz w:val="21"/>
        </w:rPr>
        <w:t>a</w:t>
      </w:r>
      <w:r>
        <w:rPr>
          <w:rFonts w:ascii="Book Antiqua" w:hAnsi="Book Antiqua"/>
          <w:i/>
          <w:color w:val="231F20"/>
          <w:spacing w:val="-27"/>
          <w:sz w:val="21"/>
        </w:rPr>
        <w:t> </w:t>
      </w:r>
      <w:r>
        <w:rPr>
          <w:rFonts w:ascii="Book Antiqua" w:hAnsi="Book Antiqua"/>
          <w:i/>
          <w:color w:val="231F20"/>
          <w:sz w:val="21"/>
        </w:rPr>
        <w:t>una</w:t>
      </w:r>
      <w:r>
        <w:rPr>
          <w:rFonts w:ascii="Book Antiqua" w:hAnsi="Book Antiqua"/>
          <w:i/>
          <w:color w:val="231F20"/>
          <w:spacing w:val="-27"/>
          <w:sz w:val="21"/>
        </w:rPr>
        <w:t> </w:t>
      </w:r>
      <w:r>
        <w:rPr>
          <w:rFonts w:ascii="Book Antiqua" w:hAnsi="Book Antiqua"/>
          <w:i/>
          <w:color w:val="231F20"/>
          <w:sz w:val="21"/>
        </w:rPr>
        <w:t>defensa</w:t>
      </w:r>
      <w:r>
        <w:rPr>
          <w:rFonts w:ascii="Book Antiqua" w:hAnsi="Book Antiqua"/>
          <w:i/>
          <w:color w:val="231F20"/>
          <w:spacing w:val="-28"/>
          <w:sz w:val="21"/>
        </w:rPr>
        <w:t> </w:t>
      </w:r>
      <w:r>
        <w:rPr>
          <w:rFonts w:ascii="Book Antiqua" w:hAnsi="Book Antiqua"/>
          <w:i/>
          <w:color w:val="231F20"/>
          <w:sz w:val="21"/>
        </w:rPr>
        <w:t>técnica</w:t>
      </w:r>
      <w:r>
        <w:rPr>
          <w:rFonts w:ascii="Book Antiqua" w:hAnsi="Book Antiqua"/>
          <w:i/>
          <w:color w:val="231F20"/>
          <w:spacing w:val="-27"/>
          <w:sz w:val="21"/>
        </w:rPr>
        <w:t> </w:t>
      </w:r>
      <w:r>
        <w:rPr>
          <w:rFonts w:ascii="Book Antiqua" w:hAnsi="Book Antiqua"/>
          <w:i/>
          <w:color w:val="231F20"/>
          <w:spacing w:val="-3"/>
          <w:sz w:val="21"/>
        </w:rPr>
        <w:t>“durante</w:t>
      </w:r>
      <w:r>
        <w:rPr>
          <w:rFonts w:ascii="Book Antiqua" w:hAnsi="Book Antiqua"/>
          <w:i/>
          <w:color w:val="231F20"/>
          <w:spacing w:val="-27"/>
          <w:sz w:val="21"/>
        </w:rPr>
        <w:t> </w:t>
      </w:r>
      <w:r>
        <w:rPr>
          <w:rFonts w:ascii="Book Antiqua" w:hAnsi="Book Antiqua"/>
          <w:i/>
          <w:color w:val="231F20"/>
          <w:sz w:val="21"/>
        </w:rPr>
        <w:t>la</w:t>
      </w:r>
      <w:r>
        <w:rPr>
          <w:rFonts w:ascii="Book Antiqua" w:hAnsi="Book Antiqua"/>
          <w:i/>
          <w:color w:val="231F20"/>
          <w:spacing w:val="-28"/>
          <w:sz w:val="21"/>
        </w:rPr>
        <w:t> </w:t>
      </w:r>
      <w:r>
        <w:rPr>
          <w:rFonts w:ascii="Book Antiqua" w:hAnsi="Book Antiqua"/>
          <w:i/>
          <w:color w:val="231F20"/>
          <w:sz w:val="21"/>
        </w:rPr>
        <w:t>investigación</w:t>
      </w:r>
      <w:r>
        <w:rPr>
          <w:rFonts w:ascii="Book Antiqua" w:hAnsi="Book Antiqua"/>
          <w:i/>
          <w:color w:val="231F20"/>
          <w:spacing w:val="-27"/>
          <w:sz w:val="21"/>
        </w:rPr>
        <w:t> </w:t>
      </w:r>
      <w:r>
        <w:rPr>
          <w:rFonts w:ascii="Book Antiqua" w:hAnsi="Book Antiqua"/>
          <w:i/>
          <w:color w:val="231F20"/>
          <w:sz w:val="21"/>
        </w:rPr>
        <w:t>y</w:t>
      </w:r>
      <w:r>
        <w:rPr>
          <w:rFonts w:ascii="Book Antiqua" w:hAnsi="Book Antiqua"/>
          <w:i/>
          <w:color w:val="231F20"/>
          <w:spacing w:val="-27"/>
          <w:sz w:val="21"/>
        </w:rPr>
        <w:t> </w:t>
      </w:r>
      <w:r>
        <w:rPr>
          <w:rFonts w:ascii="Book Antiqua" w:hAnsi="Book Antiqua"/>
          <w:i/>
          <w:color w:val="231F20"/>
          <w:sz w:val="21"/>
        </w:rPr>
        <w:t>el</w:t>
      </w:r>
      <w:r>
        <w:rPr>
          <w:rFonts w:ascii="Book Antiqua" w:hAnsi="Book Antiqua"/>
          <w:i/>
          <w:color w:val="231F20"/>
          <w:spacing w:val="-28"/>
          <w:sz w:val="21"/>
        </w:rPr>
        <w:t> </w:t>
      </w:r>
      <w:r>
        <w:rPr>
          <w:rFonts w:ascii="Book Antiqua" w:hAnsi="Book Antiqua"/>
          <w:i/>
          <w:color w:val="231F20"/>
          <w:sz w:val="21"/>
        </w:rPr>
        <w:t>juzgamiento”.</w:t>
      </w:r>
    </w:p>
    <w:p>
      <w:pPr>
        <w:pStyle w:val="BodyText"/>
        <w:spacing w:line="273" w:lineRule="auto" w:before="111"/>
        <w:ind w:left="1873" w:right="1480"/>
        <w:jc w:val="both"/>
        <w:rPr>
          <w:rFonts w:ascii="Garamond" w:hAnsi="Garamond"/>
          <w:sz w:val="12"/>
        </w:rPr>
      </w:pPr>
      <w:r>
        <w:rPr>
          <w:rFonts w:ascii="Garamond" w:hAnsi="Garamond"/>
          <w:color w:val="231F20"/>
        </w:rPr>
        <w:t>Efectivamente, el asunto ha sido objeto de pronunciamiento por parte de </w:t>
      </w:r>
      <w:r>
        <w:rPr>
          <w:rFonts w:ascii="Garamond" w:hAnsi="Garamond"/>
          <w:color w:val="231F20"/>
          <w:spacing w:val="-3"/>
        </w:rPr>
        <w:t>esta </w:t>
      </w:r>
      <w:r>
        <w:rPr>
          <w:rFonts w:ascii="Garamond" w:hAnsi="Garamond"/>
          <w:color w:val="231F20"/>
        </w:rPr>
        <w:t>Corporación, tanto en el modelo mixto de tendencia inquisitiva inicialmente adoptado por la Constitución del 91 y desarrollado básicamente por el Decreto 2700 de 1991 y la Ley 600 de 2000, como en el sistema procesal penal de tendencia acusatoria incorporado a nuestro ordenamiento jurídico mediante el Acto</w:t>
      </w:r>
      <w:r>
        <w:rPr>
          <w:rFonts w:ascii="Garamond" w:hAnsi="Garamond"/>
          <w:color w:val="231F20"/>
          <w:spacing w:val="-8"/>
        </w:rPr>
        <w:t> </w:t>
      </w:r>
      <w:r>
        <w:rPr>
          <w:rFonts w:ascii="Garamond" w:hAnsi="Garamond"/>
          <w:color w:val="231F20"/>
        </w:rPr>
        <w:t>Legislativo</w:t>
      </w:r>
      <w:r>
        <w:rPr>
          <w:rFonts w:ascii="Garamond" w:hAnsi="Garamond"/>
          <w:color w:val="231F20"/>
          <w:spacing w:val="-8"/>
        </w:rPr>
        <w:t> </w:t>
      </w:r>
      <w:r>
        <w:rPr>
          <w:rFonts w:ascii="Garamond" w:hAnsi="Garamond"/>
          <w:color w:val="231F20"/>
        </w:rPr>
        <w:t>03</w:t>
      </w:r>
      <w:r>
        <w:rPr>
          <w:rFonts w:ascii="Garamond" w:hAnsi="Garamond"/>
          <w:color w:val="231F20"/>
          <w:spacing w:val="-8"/>
        </w:rPr>
        <w:t> </w:t>
      </w:r>
      <w:r>
        <w:rPr>
          <w:rFonts w:ascii="Garamond" w:hAnsi="Garamond"/>
          <w:color w:val="231F20"/>
        </w:rPr>
        <w:t>de</w:t>
      </w:r>
      <w:r>
        <w:rPr>
          <w:rFonts w:ascii="Garamond" w:hAnsi="Garamond"/>
          <w:color w:val="231F20"/>
          <w:spacing w:val="-8"/>
        </w:rPr>
        <w:t> </w:t>
      </w:r>
      <w:r>
        <w:rPr>
          <w:rFonts w:ascii="Garamond" w:hAnsi="Garamond"/>
          <w:color w:val="231F20"/>
        </w:rPr>
        <w:t>2002</w:t>
      </w:r>
      <w:r>
        <w:rPr>
          <w:rFonts w:ascii="Garamond" w:hAnsi="Garamond"/>
          <w:color w:val="231F20"/>
          <w:spacing w:val="-8"/>
        </w:rPr>
        <w:t> </w:t>
      </w:r>
      <w:r>
        <w:rPr>
          <w:rFonts w:ascii="Garamond" w:hAnsi="Garamond"/>
          <w:color w:val="231F20"/>
        </w:rPr>
        <w:t>y</w:t>
      </w:r>
      <w:r>
        <w:rPr>
          <w:rFonts w:ascii="Garamond" w:hAnsi="Garamond"/>
          <w:color w:val="231F20"/>
          <w:spacing w:val="-8"/>
        </w:rPr>
        <w:t> </w:t>
      </w:r>
      <w:r>
        <w:rPr>
          <w:rFonts w:ascii="Garamond" w:hAnsi="Garamond"/>
          <w:color w:val="231F20"/>
        </w:rPr>
        <w:t>desarrollado</w:t>
      </w:r>
      <w:r>
        <w:rPr>
          <w:rFonts w:ascii="Garamond" w:hAnsi="Garamond"/>
          <w:color w:val="231F20"/>
          <w:spacing w:val="-8"/>
        </w:rPr>
        <w:t> </w:t>
      </w:r>
      <w:r>
        <w:rPr>
          <w:rFonts w:ascii="Garamond" w:hAnsi="Garamond"/>
          <w:color w:val="231F20"/>
        </w:rPr>
        <w:t>por</w:t>
      </w:r>
      <w:r>
        <w:rPr>
          <w:rFonts w:ascii="Garamond" w:hAnsi="Garamond"/>
          <w:color w:val="231F20"/>
          <w:spacing w:val="-8"/>
        </w:rPr>
        <w:t> </w:t>
      </w:r>
      <w:r>
        <w:rPr>
          <w:rFonts w:ascii="Garamond" w:hAnsi="Garamond"/>
          <w:color w:val="231F20"/>
        </w:rPr>
        <w:t>el</w:t>
      </w:r>
      <w:r>
        <w:rPr>
          <w:rFonts w:ascii="Garamond" w:hAnsi="Garamond"/>
          <w:color w:val="231F20"/>
          <w:spacing w:val="-8"/>
        </w:rPr>
        <w:t> </w:t>
      </w:r>
      <w:r>
        <w:rPr>
          <w:rFonts w:ascii="Garamond" w:hAnsi="Garamond"/>
          <w:color w:val="231F20"/>
        </w:rPr>
        <w:t>Legislador</w:t>
      </w:r>
      <w:r>
        <w:rPr>
          <w:rFonts w:ascii="Garamond" w:hAnsi="Garamond"/>
          <w:color w:val="231F20"/>
          <w:spacing w:val="-8"/>
        </w:rPr>
        <w:t> </w:t>
      </w:r>
      <w:r>
        <w:rPr>
          <w:rFonts w:ascii="Garamond" w:hAnsi="Garamond"/>
          <w:color w:val="231F20"/>
        </w:rPr>
        <w:t>a</w:t>
      </w:r>
      <w:r>
        <w:rPr>
          <w:rFonts w:ascii="Garamond" w:hAnsi="Garamond"/>
          <w:color w:val="231F20"/>
          <w:spacing w:val="-8"/>
        </w:rPr>
        <w:t> </w:t>
      </w:r>
      <w:r>
        <w:rPr>
          <w:rFonts w:ascii="Garamond" w:hAnsi="Garamond"/>
          <w:color w:val="231F20"/>
        </w:rPr>
        <w:t>través</w:t>
      </w:r>
      <w:r>
        <w:rPr>
          <w:rFonts w:ascii="Garamond" w:hAnsi="Garamond"/>
          <w:color w:val="231F20"/>
          <w:spacing w:val="-8"/>
        </w:rPr>
        <w:t> </w:t>
      </w:r>
      <w:r>
        <w:rPr>
          <w:rFonts w:ascii="Garamond" w:hAnsi="Garamond"/>
          <w:color w:val="231F20"/>
        </w:rPr>
        <w:t>de</w:t>
      </w:r>
      <w:r>
        <w:rPr>
          <w:rFonts w:ascii="Garamond" w:hAnsi="Garamond"/>
          <w:color w:val="231F20"/>
          <w:spacing w:val="-8"/>
        </w:rPr>
        <w:t> </w:t>
      </w:r>
      <w:r>
        <w:rPr>
          <w:rFonts w:ascii="Garamond" w:hAnsi="Garamond"/>
          <w:color w:val="231F20"/>
        </w:rPr>
        <w:t>la</w:t>
      </w:r>
      <w:r>
        <w:rPr>
          <w:rFonts w:ascii="Garamond" w:hAnsi="Garamond"/>
          <w:color w:val="231F20"/>
          <w:spacing w:val="-8"/>
        </w:rPr>
        <w:t> </w:t>
      </w:r>
      <w:r>
        <w:rPr>
          <w:rFonts w:ascii="Garamond" w:hAnsi="Garamond"/>
          <w:color w:val="231F20"/>
        </w:rPr>
        <w:t>Ley</w:t>
      </w:r>
      <w:r>
        <w:rPr>
          <w:rFonts w:ascii="Garamond" w:hAnsi="Garamond"/>
          <w:color w:val="231F20"/>
          <w:spacing w:val="-8"/>
        </w:rPr>
        <w:t> </w:t>
      </w:r>
      <w:r>
        <w:rPr>
          <w:rFonts w:ascii="Garamond" w:hAnsi="Garamond"/>
          <w:color w:val="231F20"/>
        </w:rPr>
        <w:t>906 de 2004, con las modificaciones introducidas por la Ley 1142 de</w:t>
      </w:r>
      <w:r>
        <w:rPr>
          <w:rFonts w:ascii="Garamond" w:hAnsi="Garamond"/>
          <w:color w:val="231F20"/>
          <w:spacing w:val="38"/>
        </w:rPr>
        <w:t> </w:t>
      </w:r>
      <w:r>
        <w:rPr>
          <w:rFonts w:ascii="Garamond" w:hAnsi="Garamond"/>
          <w:color w:val="231F20"/>
        </w:rPr>
        <w:t>2007.</w:t>
      </w:r>
      <w:r>
        <w:rPr>
          <w:rFonts w:ascii="Garamond" w:hAnsi="Garamond"/>
          <w:color w:val="231F20"/>
          <w:position w:val="7"/>
          <w:sz w:val="12"/>
          <w:u w:val="single" w:color="231F20"/>
        </w:rPr>
        <w:t>[44</w:t>
      </w:r>
      <w:r>
        <w:rPr>
          <w:rFonts w:ascii="Garamond" w:hAnsi="Garamond"/>
          <w:color w:val="231F20"/>
          <w:position w:val="7"/>
          <w:sz w:val="12"/>
        </w:rPr>
        <w:t>]</w:t>
      </w:r>
    </w:p>
    <w:p>
      <w:pPr>
        <w:spacing w:line="256" w:lineRule="auto" w:before="105"/>
        <w:ind w:left="1873" w:right="1481" w:firstLine="0"/>
        <w:jc w:val="both"/>
        <w:rPr>
          <w:rFonts w:ascii="Garamond" w:hAnsi="Garamond"/>
          <w:sz w:val="12"/>
        </w:rPr>
      </w:pPr>
      <w:r>
        <w:rPr>
          <w:rFonts w:ascii="Garamond" w:hAnsi="Garamond"/>
          <w:color w:val="231F20"/>
          <w:sz w:val="21"/>
        </w:rPr>
        <w:t>En</w:t>
      </w:r>
      <w:r>
        <w:rPr>
          <w:rFonts w:ascii="Garamond" w:hAnsi="Garamond"/>
          <w:color w:val="231F20"/>
          <w:spacing w:val="-23"/>
          <w:sz w:val="21"/>
        </w:rPr>
        <w:t> </w:t>
      </w:r>
      <w:r>
        <w:rPr>
          <w:rFonts w:ascii="Garamond" w:hAnsi="Garamond"/>
          <w:color w:val="231F20"/>
          <w:sz w:val="21"/>
        </w:rPr>
        <w:t>los</w:t>
      </w:r>
      <w:r>
        <w:rPr>
          <w:rFonts w:ascii="Garamond" w:hAnsi="Garamond"/>
          <w:color w:val="231F20"/>
          <w:spacing w:val="-23"/>
          <w:sz w:val="21"/>
        </w:rPr>
        <w:t> </w:t>
      </w:r>
      <w:r>
        <w:rPr>
          <w:rFonts w:ascii="Garamond" w:hAnsi="Garamond"/>
          <w:color w:val="231F20"/>
          <w:sz w:val="21"/>
        </w:rPr>
        <w:t>dos</w:t>
      </w:r>
      <w:r>
        <w:rPr>
          <w:rFonts w:ascii="Garamond" w:hAnsi="Garamond"/>
          <w:color w:val="231F20"/>
          <w:spacing w:val="-23"/>
          <w:sz w:val="21"/>
        </w:rPr>
        <w:t> </w:t>
      </w:r>
      <w:r>
        <w:rPr>
          <w:rFonts w:ascii="Garamond" w:hAnsi="Garamond"/>
          <w:color w:val="231F20"/>
          <w:sz w:val="21"/>
        </w:rPr>
        <w:t>escenarios</w:t>
      </w:r>
      <w:r>
        <w:rPr>
          <w:rFonts w:ascii="Garamond" w:hAnsi="Garamond"/>
          <w:color w:val="231F20"/>
          <w:spacing w:val="-23"/>
          <w:sz w:val="21"/>
        </w:rPr>
        <w:t> </w:t>
      </w:r>
      <w:r>
        <w:rPr>
          <w:rFonts w:ascii="Garamond" w:hAnsi="Garamond"/>
          <w:color w:val="231F20"/>
          <w:sz w:val="21"/>
        </w:rPr>
        <w:t>la</w:t>
      </w:r>
      <w:r>
        <w:rPr>
          <w:rFonts w:ascii="Garamond" w:hAnsi="Garamond"/>
          <w:color w:val="231F20"/>
          <w:spacing w:val="-23"/>
          <w:sz w:val="21"/>
        </w:rPr>
        <w:t> </w:t>
      </w:r>
      <w:r>
        <w:rPr>
          <w:rFonts w:ascii="Garamond" w:hAnsi="Garamond"/>
          <w:color w:val="231F20"/>
          <w:sz w:val="21"/>
        </w:rPr>
        <w:t>posición</w:t>
      </w:r>
      <w:r>
        <w:rPr>
          <w:rFonts w:ascii="Garamond" w:hAnsi="Garamond"/>
          <w:color w:val="231F20"/>
          <w:spacing w:val="-23"/>
          <w:sz w:val="21"/>
        </w:rPr>
        <w:t> </w:t>
      </w:r>
      <w:r>
        <w:rPr>
          <w:rFonts w:ascii="Garamond" w:hAnsi="Garamond"/>
          <w:color w:val="231F20"/>
          <w:sz w:val="21"/>
        </w:rPr>
        <w:t>de</w:t>
      </w:r>
      <w:r>
        <w:rPr>
          <w:rFonts w:ascii="Garamond" w:hAnsi="Garamond"/>
          <w:color w:val="231F20"/>
          <w:spacing w:val="-23"/>
          <w:sz w:val="21"/>
        </w:rPr>
        <w:t> </w:t>
      </w:r>
      <w:r>
        <w:rPr>
          <w:rFonts w:ascii="Garamond" w:hAnsi="Garamond"/>
          <w:color w:val="231F20"/>
          <w:sz w:val="21"/>
        </w:rPr>
        <w:t>la</w:t>
      </w:r>
      <w:r>
        <w:rPr>
          <w:rFonts w:ascii="Garamond" w:hAnsi="Garamond"/>
          <w:color w:val="231F20"/>
          <w:spacing w:val="-23"/>
          <w:sz w:val="21"/>
        </w:rPr>
        <w:t> </w:t>
      </w:r>
      <w:r>
        <w:rPr>
          <w:rFonts w:ascii="Garamond" w:hAnsi="Garamond"/>
          <w:color w:val="231F20"/>
          <w:sz w:val="21"/>
        </w:rPr>
        <w:t>Corte</w:t>
      </w:r>
      <w:r>
        <w:rPr>
          <w:rFonts w:ascii="Garamond" w:hAnsi="Garamond"/>
          <w:color w:val="231F20"/>
          <w:spacing w:val="-23"/>
          <w:sz w:val="21"/>
        </w:rPr>
        <w:t> </w:t>
      </w:r>
      <w:r>
        <w:rPr>
          <w:rFonts w:ascii="Garamond" w:hAnsi="Garamond"/>
          <w:color w:val="231F20"/>
          <w:sz w:val="21"/>
        </w:rPr>
        <w:t>ha</w:t>
      </w:r>
      <w:r>
        <w:rPr>
          <w:rFonts w:ascii="Garamond" w:hAnsi="Garamond"/>
          <w:color w:val="231F20"/>
          <w:spacing w:val="-23"/>
          <w:sz w:val="21"/>
        </w:rPr>
        <w:t> </w:t>
      </w:r>
      <w:r>
        <w:rPr>
          <w:rFonts w:ascii="Garamond" w:hAnsi="Garamond"/>
          <w:color w:val="231F20"/>
          <w:sz w:val="21"/>
        </w:rPr>
        <w:t>sido</w:t>
      </w:r>
      <w:r>
        <w:rPr>
          <w:rFonts w:ascii="Garamond" w:hAnsi="Garamond"/>
          <w:color w:val="231F20"/>
          <w:spacing w:val="-23"/>
          <w:sz w:val="21"/>
        </w:rPr>
        <w:t> </w:t>
      </w:r>
      <w:r>
        <w:rPr>
          <w:rFonts w:ascii="Book Antiqua" w:hAnsi="Book Antiqua"/>
          <w:i/>
          <w:color w:val="231F20"/>
          <w:sz w:val="21"/>
        </w:rPr>
        <w:t>“unívoca,</w:t>
      </w:r>
      <w:r>
        <w:rPr>
          <w:rFonts w:ascii="Book Antiqua" w:hAnsi="Book Antiqua"/>
          <w:i/>
          <w:color w:val="231F20"/>
          <w:spacing w:val="-22"/>
          <w:sz w:val="21"/>
        </w:rPr>
        <w:t> </w:t>
      </w:r>
      <w:r>
        <w:rPr>
          <w:rFonts w:ascii="Book Antiqua" w:hAnsi="Book Antiqua"/>
          <w:i/>
          <w:color w:val="231F20"/>
          <w:sz w:val="21"/>
        </w:rPr>
        <w:t>consistente</w:t>
      </w:r>
      <w:r>
        <w:rPr>
          <w:rFonts w:ascii="Book Antiqua" w:hAnsi="Book Antiqua"/>
          <w:i/>
          <w:color w:val="231F20"/>
          <w:spacing w:val="-23"/>
          <w:sz w:val="21"/>
        </w:rPr>
        <w:t> </w:t>
      </w:r>
      <w:r>
        <w:rPr>
          <w:rFonts w:ascii="Book Antiqua" w:hAnsi="Book Antiqua"/>
          <w:i/>
          <w:color w:val="231F20"/>
          <w:sz w:val="21"/>
        </w:rPr>
        <w:t>y</w:t>
      </w:r>
      <w:r>
        <w:rPr>
          <w:rFonts w:ascii="Book Antiqua" w:hAnsi="Book Antiqua"/>
          <w:i/>
          <w:color w:val="231F20"/>
          <w:spacing w:val="-23"/>
          <w:sz w:val="21"/>
        </w:rPr>
        <w:t> </w:t>
      </w:r>
      <w:r>
        <w:rPr>
          <w:rFonts w:ascii="Book Antiqua" w:hAnsi="Book Antiqua"/>
          <w:i/>
          <w:color w:val="231F20"/>
          <w:sz w:val="21"/>
        </w:rPr>
        <w:t>sólida, </w:t>
      </w:r>
      <w:r>
        <w:rPr>
          <w:rFonts w:ascii="Book Antiqua" w:hAnsi="Book Antiqua"/>
          <w:i/>
          <w:color w:val="231F20"/>
          <w:w w:val="95"/>
          <w:sz w:val="21"/>
        </w:rPr>
        <w:t>en</w:t>
      </w:r>
      <w:r>
        <w:rPr>
          <w:rFonts w:ascii="Book Antiqua" w:hAnsi="Book Antiqua"/>
          <w:i/>
          <w:color w:val="231F20"/>
          <w:spacing w:val="-23"/>
          <w:w w:val="95"/>
          <w:sz w:val="21"/>
        </w:rPr>
        <w:t> </w:t>
      </w:r>
      <w:r>
        <w:rPr>
          <w:rFonts w:ascii="Book Antiqua" w:hAnsi="Book Antiqua"/>
          <w:i/>
          <w:color w:val="231F20"/>
          <w:w w:val="95"/>
          <w:sz w:val="21"/>
        </w:rPr>
        <w:t>el</w:t>
      </w:r>
      <w:r>
        <w:rPr>
          <w:rFonts w:ascii="Book Antiqua" w:hAnsi="Book Antiqua"/>
          <w:i/>
          <w:color w:val="231F20"/>
          <w:spacing w:val="-22"/>
          <w:w w:val="95"/>
          <w:sz w:val="21"/>
        </w:rPr>
        <w:t> </w:t>
      </w:r>
      <w:r>
        <w:rPr>
          <w:rFonts w:ascii="Book Antiqua" w:hAnsi="Book Antiqua"/>
          <w:i/>
          <w:color w:val="231F20"/>
          <w:w w:val="95"/>
          <w:sz w:val="21"/>
        </w:rPr>
        <w:t>sentido</w:t>
      </w:r>
      <w:r>
        <w:rPr>
          <w:rFonts w:ascii="Book Antiqua" w:hAnsi="Book Antiqua"/>
          <w:i/>
          <w:color w:val="231F20"/>
          <w:spacing w:val="-22"/>
          <w:w w:val="95"/>
          <w:sz w:val="21"/>
        </w:rPr>
        <w:t> </w:t>
      </w:r>
      <w:r>
        <w:rPr>
          <w:rFonts w:ascii="Book Antiqua" w:hAnsi="Book Antiqua"/>
          <w:i/>
          <w:color w:val="231F20"/>
          <w:w w:val="95"/>
          <w:sz w:val="21"/>
        </w:rPr>
        <w:t>de</w:t>
      </w:r>
      <w:r>
        <w:rPr>
          <w:rFonts w:ascii="Book Antiqua" w:hAnsi="Book Antiqua"/>
          <w:i/>
          <w:color w:val="231F20"/>
          <w:spacing w:val="-22"/>
          <w:w w:val="95"/>
          <w:sz w:val="21"/>
        </w:rPr>
        <w:t> </w:t>
      </w:r>
      <w:r>
        <w:rPr>
          <w:rFonts w:ascii="Book Antiqua" w:hAnsi="Book Antiqua"/>
          <w:i/>
          <w:color w:val="231F20"/>
          <w:w w:val="95"/>
          <w:sz w:val="21"/>
        </w:rPr>
        <w:t>sostener</w:t>
      </w:r>
      <w:r>
        <w:rPr>
          <w:rFonts w:ascii="Book Antiqua" w:hAnsi="Book Antiqua"/>
          <w:i/>
          <w:color w:val="231F20"/>
          <w:spacing w:val="-23"/>
          <w:w w:val="95"/>
          <w:sz w:val="21"/>
        </w:rPr>
        <w:t> </w:t>
      </w:r>
      <w:r>
        <w:rPr>
          <w:rFonts w:ascii="Book Antiqua" w:hAnsi="Book Antiqua"/>
          <w:i/>
          <w:color w:val="231F20"/>
          <w:w w:val="95"/>
          <w:sz w:val="21"/>
        </w:rPr>
        <w:t>que,</w:t>
      </w:r>
      <w:r>
        <w:rPr>
          <w:rFonts w:ascii="Book Antiqua" w:hAnsi="Book Antiqua"/>
          <w:i/>
          <w:color w:val="231F20"/>
          <w:spacing w:val="-22"/>
          <w:w w:val="95"/>
          <w:sz w:val="21"/>
        </w:rPr>
        <w:t> </w:t>
      </w:r>
      <w:r>
        <w:rPr>
          <w:rFonts w:ascii="Book Antiqua" w:hAnsi="Book Antiqua"/>
          <w:i/>
          <w:color w:val="231F20"/>
          <w:w w:val="95"/>
          <w:sz w:val="21"/>
        </w:rPr>
        <w:t>a</w:t>
      </w:r>
      <w:r>
        <w:rPr>
          <w:rFonts w:ascii="Book Antiqua" w:hAnsi="Book Antiqua"/>
          <w:i/>
          <w:color w:val="231F20"/>
          <w:spacing w:val="-22"/>
          <w:w w:val="95"/>
          <w:sz w:val="21"/>
        </w:rPr>
        <w:t> </w:t>
      </w:r>
      <w:r>
        <w:rPr>
          <w:rFonts w:ascii="Book Antiqua" w:hAnsi="Book Antiqua"/>
          <w:i/>
          <w:color w:val="231F20"/>
          <w:w w:val="95"/>
          <w:sz w:val="21"/>
        </w:rPr>
        <w:t>luz</w:t>
      </w:r>
      <w:r>
        <w:rPr>
          <w:rFonts w:ascii="Book Antiqua" w:hAnsi="Book Antiqua"/>
          <w:i/>
          <w:color w:val="231F20"/>
          <w:spacing w:val="-22"/>
          <w:w w:val="95"/>
          <w:sz w:val="21"/>
        </w:rPr>
        <w:t> </w:t>
      </w:r>
      <w:r>
        <w:rPr>
          <w:rFonts w:ascii="Book Antiqua" w:hAnsi="Book Antiqua"/>
          <w:i/>
          <w:color w:val="231F20"/>
          <w:w w:val="95"/>
          <w:sz w:val="21"/>
        </w:rPr>
        <w:t>de</w:t>
      </w:r>
      <w:r>
        <w:rPr>
          <w:rFonts w:ascii="Book Antiqua" w:hAnsi="Book Antiqua"/>
          <w:i/>
          <w:color w:val="231F20"/>
          <w:spacing w:val="-22"/>
          <w:w w:val="95"/>
          <w:sz w:val="21"/>
        </w:rPr>
        <w:t> </w:t>
      </w:r>
      <w:r>
        <w:rPr>
          <w:rFonts w:ascii="Book Antiqua" w:hAnsi="Book Antiqua"/>
          <w:i/>
          <w:color w:val="231F20"/>
          <w:w w:val="95"/>
          <w:sz w:val="21"/>
        </w:rPr>
        <w:t>la</w:t>
      </w:r>
      <w:r>
        <w:rPr>
          <w:rFonts w:ascii="Book Antiqua" w:hAnsi="Book Antiqua"/>
          <w:i/>
          <w:color w:val="231F20"/>
          <w:spacing w:val="-23"/>
          <w:w w:val="95"/>
          <w:sz w:val="21"/>
        </w:rPr>
        <w:t> </w:t>
      </w:r>
      <w:r>
        <w:rPr>
          <w:rFonts w:ascii="Book Antiqua" w:hAnsi="Book Antiqua"/>
          <w:i/>
          <w:color w:val="231F20"/>
          <w:w w:val="95"/>
          <w:sz w:val="21"/>
        </w:rPr>
        <w:t>Constitución</w:t>
      </w:r>
      <w:r>
        <w:rPr>
          <w:rFonts w:ascii="Book Antiqua" w:hAnsi="Book Antiqua"/>
          <w:i/>
          <w:color w:val="231F20"/>
          <w:spacing w:val="-22"/>
          <w:w w:val="95"/>
          <w:sz w:val="21"/>
        </w:rPr>
        <w:t> </w:t>
      </w:r>
      <w:r>
        <w:rPr>
          <w:rFonts w:ascii="Book Antiqua" w:hAnsi="Book Antiqua"/>
          <w:i/>
          <w:color w:val="231F20"/>
          <w:w w:val="95"/>
          <w:sz w:val="21"/>
        </w:rPr>
        <w:t>y</w:t>
      </w:r>
      <w:r>
        <w:rPr>
          <w:rFonts w:ascii="Book Antiqua" w:hAnsi="Book Antiqua"/>
          <w:i/>
          <w:color w:val="231F20"/>
          <w:spacing w:val="-22"/>
          <w:w w:val="95"/>
          <w:sz w:val="21"/>
        </w:rPr>
        <w:t> </w:t>
      </w:r>
      <w:r>
        <w:rPr>
          <w:rFonts w:ascii="Book Antiqua" w:hAnsi="Book Antiqua"/>
          <w:i/>
          <w:color w:val="231F20"/>
          <w:w w:val="95"/>
          <w:sz w:val="21"/>
        </w:rPr>
        <w:t>de</w:t>
      </w:r>
      <w:r>
        <w:rPr>
          <w:rFonts w:ascii="Book Antiqua" w:hAnsi="Book Antiqua"/>
          <w:i/>
          <w:color w:val="231F20"/>
          <w:spacing w:val="-22"/>
          <w:w w:val="95"/>
          <w:sz w:val="21"/>
        </w:rPr>
        <w:t> </w:t>
      </w:r>
      <w:r>
        <w:rPr>
          <w:rFonts w:ascii="Book Antiqua" w:hAnsi="Book Antiqua"/>
          <w:i/>
          <w:color w:val="231F20"/>
          <w:w w:val="95"/>
          <w:sz w:val="21"/>
        </w:rPr>
        <w:t>los</w:t>
      </w:r>
      <w:r>
        <w:rPr>
          <w:rFonts w:ascii="Book Antiqua" w:hAnsi="Book Antiqua"/>
          <w:i/>
          <w:color w:val="231F20"/>
          <w:spacing w:val="-22"/>
          <w:w w:val="95"/>
          <w:sz w:val="21"/>
        </w:rPr>
        <w:t> </w:t>
      </w:r>
      <w:r>
        <w:rPr>
          <w:rFonts w:ascii="Book Antiqua" w:hAnsi="Book Antiqua"/>
          <w:i/>
          <w:color w:val="231F20"/>
          <w:w w:val="95"/>
          <w:sz w:val="21"/>
        </w:rPr>
        <w:t>tratados</w:t>
      </w:r>
      <w:r>
        <w:rPr>
          <w:rFonts w:ascii="Book Antiqua" w:hAnsi="Book Antiqua"/>
          <w:i/>
          <w:color w:val="231F20"/>
          <w:spacing w:val="-23"/>
          <w:w w:val="95"/>
          <w:sz w:val="21"/>
        </w:rPr>
        <w:t> </w:t>
      </w:r>
      <w:r>
        <w:rPr>
          <w:rFonts w:ascii="Book Antiqua" w:hAnsi="Book Antiqua"/>
          <w:i/>
          <w:color w:val="231F20"/>
          <w:w w:val="95"/>
          <w:sz w:val="21"/>
        </w:rPr>
        <w:t>internacionales de</w:t>
      </w:r>
      <w:r>
        <w:rPr>
          <w:rFonts w:ascii="Book Antiqua" w:hAnsi="Book Antiqua"/>
          <w:i/>
          <w:color w:val="231F20"/>
          <w:spacing w:val="-8"/>
          <w:w w:val="95"/>
          <w:sz w:val="21"/>
        </w:rPr>
        <w:t> </w:t>
      </w:r>
      <w:r>
        <w:rPr>
          <w:rFonts w:ascii="Book Antiqua" w:hAnsi="Book Antiqua"/>
          <w:i/>
          <w:color w:val="231F20"/>
          <w:w w:val="95"/>
          <w:sz w:val="21"/>
        </w:rPr>
        <w:t>derechos</w:t>
      </w:r>
      <w:r>
        <w:rPr>
          <w:rFonts w:ascii="Book Antiqua" w:hAnsi="Book Antiqua"/>
          <w:i/>
          <w:color w:val="231F20"/>
          <w:spacing w:val="-7"/>
          <w:w w:val="95"/>
          <w:sz w:val="21"/>
        </w:rPr>
        <w:t> </w:t>
      </w:r>
      <w:r>
        <w:rPr>
          <w:rFonts w:ascii="Book Antiqua" w:hAnsi="Book Antiqua"/>
          <w:i/>
          <w:color w:val="231F20"/>
          <w:w w:val="95"/>
          <w:sz w:val="21"/>
        </w:rPr>
        <w:t>humanos,</w:t>
      </w:r>
      <w:r>
        <w:rPr>
          <w:rFonts w:ascii="Book Antiqua" w:hAnsi="Book Antiqua"/>
          <w:i/>
          <w:color w:val="231F20"/>
          <w:spacing w:val="-7"/>
          <w:w w:val="95"/>
          <w:sz w:val="21"/>
        </w:rPr>
        <w:t> </w:t>
      </w:r>
      <w:r>
        <w:rPr>
          <w:rFonts w:ascii="Book Antiqua" w:hAnsi="Book Antiqua"/>
          <w:i/>
          <w:color w:val="231F20"/>
          <w:w w:val="95"/>
          <w:sz w:val="21"/>
        </w:rPr>
        <w:t>no</w:t>
      </w:r>
      <w:r>
        <w:rPr>
          <w:rFonts w:ascii="Book Antiqua" w:hAnsi="Book Antiqua"/>
          <w:i/>
          <w:color w:val="231F20"/>
          <w:spacing w:val="-8"/>
          <w:w w:val="95"/>
          <w:sz w:val="21"/>
        </w:rPr>
        <w:t> </w:t>
      </w:r>
      <w:r>
        <w:rPr>
          <w:rFonts w:ascii="Book Antiqua" w:hAnsi="Book Antiqua"/>
          <w:i/>
          <w:color w:val="231F20"/>
          <w:w w:val="95"/>
          <w:sz w:val="21"/>
        </w:rPr>
        <w:t>pueden</w:t>
      </w:r>
      <w:r>
        <w:rPr>
          <w:rFonts w:ascii="Book Antiqua" w:hAnsi="Book Antiqua"/>
          <w:i/>
          <w:color w:val="231F20"/>
          <w:spacing w:val="-7"/>
          <w:w w:val="95"/>
          <w:sz w:val="21"/>
        </w:rPr>
        <w:t> </w:t>
      </w:r>
      <w:r>
        <w:rPr>
          <w:rFonts w:ascii="Book Antiqua" w:hAnsi="Book Antiqua"/>
          <w:i/>
          <w:color w:val="231F20"/>
          <w:w w:val="95"/>
          <w:sz w:val="21"/>
        </w:rPr>
        <w:t>consagrarse</w:t>
      </w:r>
      <w:r>
        <w:rPr>
          <w:rFonts w:ascii="Book Antiqua" w:hAnsi="Book Antiqua"/>
          <w:i/>
          <w:color w:val="231F20"/>
          <w:spacing w:val="-7"/>
          <w:w w:val="95"/>
          <w:sz w:val="21"/>
        </w:rPr>
        <w:t> </w:t>
      </w:r>
      <w:r>
        <w:rPr>
          <w:rFonts w:ascii="Book Antiqua" w:hAnsi="Book Antiqua"/>
          <w:i/>
          <w:color w:val="231F20"/>
          <w:w w:val="95"/>
          <w:sz w:val="21"/>
        </w:rPr>
        <w:t>excepciones</w:t>
      </w:r>
      <w:r>
        <w:rPr>
          <w:rFonts w:ascii="Book Antiqua" w:hAnsi="Book Antiqua"/>
          <w:i/>
          <w:color w:val="231F20"/>
          <w:spacing w:val="-8"/>
          <w:w w:val="95"/>
          <w:sz w:val="21"/>
        </w:rPr>
        <w:t> </w:t>
      </w:r>
      <w:r>
        <w:rPr>
          <w:rFonts w:ascii="Book Antiqua" w:hAnsi="Book Antiqua"/>
          <w:i/>
          <w:color w:val="231F20"/>
          <w:w w:val="95"/>
          <w:sz w:val="21"/>
        </w:rPr>
        <w:t>al</w:t>
      </w:r>
      <w:r>
        <w:rPr>
          <w:rFonts w:ascii="Book Antiqua" w:hAnsi="Book Antiqua"/>
          <w:i/>
          <w:color w:val="231F20"/>
          <w:spacing w:val="-7"/>
          <w:w w:val="95"/>
          <w:sz w:val="21"/>
        </w:rPr>
        <w:t> </w:t>
      </w:r>
      <w:r>
        <w:rPr>
          <w:rFonts w:ascii="Book Antiqua" w:hAnsi="Book Antiqua"/>
          <w:i/>
          <w:color w:val="231F20"/>
          <w:w w:val="95"/>
          <w:sz w:val="21"/>
        </w:rPr>
        <w:t>ejercicio</w:t>
      </w:r>
      <w:r>
        <w:rPr>
          <w:rFonts w:ascii="Book Antiqua" w:hAnsi="Book Antiqua"/>
          <w:i/>
          <w:color w:val="231F20"/>
          <w:spacing w:val="-7"/>
          <w:w w:val="95"/>
          <w:sz w:val="21"/>
        </w:rPr>
        <w:t> </w:t>
      </w:r>
      <w:r>
        <w:rPr>
          <w:rFonts w:ascii="Book Antiqua" w:hAnsi="Book Antiqua"/>
          <w:i/>
          <w:color w:val="231F20"/>
          <w:w w:val="95"/>
          <w:sz w:val="21"/>
        </w:rPr>
        <w:t>del</w:t>
      </w:r>
      <w:r>
        <w:rPr>
          <w:rFonts w:ascii="Book Antiqua" w:hAnsi="Book Antiqua"/>
          <w:i/>
          <w:color w:val="231F20"/>
          <w:spacing w:val="-8"/>
          <w:w w:val="95"/>
          <w:sz w:val="21"/>
        </w:rPr>
        <w:t> </w:t>
      </w:r>
      <w:r>
        <w:rPr>
          <w:rFonts w:ascii="Book Antiqua" w:hAnsi="Book Antiqua"/>
          <w:i/>
          <w:color w:val="231F20"/>
          <w:w w:val="95"/>
          <w:sz w:val="21"/>
        </w:rPr>
        <w:t>derecho</w:t>
      </w:r>
      <w:r>
        <w:rPr>
          <w:rFonts w:ascii="Book Antiqua" w:hAnsi="Book Antiqua"/>
          <w:i/>
          <w:color w:val="231F20"/>
          <w:spacing w:val="-7"/>
          <w:w w:val="95"/>
          <w:sz w:val="21"/>
        </w:rPr>
        <w:t> </w:t>
      </w:r>
      <w:r>
        <w:rPr>
          <w:rFonts w:ascii="Book Antiqua" w:hAnsi="Book Antiqua"/>
          <w:i/>
          <w:color w:val="231F20"/>
          <w:w w:val="95"/>
          <w:sz w:val="21"/>
        </w:rPr>
        <w:t>de defensa,</w:t>
      </w:r>
      <w:r>
        <w:rPr>
          <w:rFonts w:ascii="Book Antiqua" w:hAnsi="Book Antiqua"/>
          <w:i/>
          <w:color w:val="231F20"/>
          <w:spacing w:val="-5"/>
          <w:w w:val="95"/>
          <w:sz w:val="21"/>
        </w:rPr>
        <w:t> </w:t>
      </w:r>
      <w:r>
        <w:rPr>
          <w:rFonts w:ascii="Book Antiqua" w:hAnsi="Book Antiqua"/>
          <w:i/>
          <w:color w:val="231F20"/>
          <w:w w:val="95"/>
          <w:sz w:val="21"/>
        </w:rPr>
        <w:t>esto</w:t>
      </w:r>
      <w:r>
        <w:rPr>
          <w:rFonts w:ascii="Book Antiqua" w:hAnsi="Book Antiqua"/>
          <w:i/>
          <w:color w:val="231F20"/>
          <w:spacing w:val="-5"/>
          <w:w w:val="95"/>
          <w:sz w:val="21"/>
        </w:rPr>
        <w:t> </w:t>
      </w:r>
      <w:r>
        <w:rPr>
          <w:rFonts w:ascii="Book Antiqua" w:hAnsi="Book Antiqua"/>
          <w:i/>
          <w:color w:val="231F20"/>
          <w:w w:val="95"/>
          <w:sz w:val="21"/>
        </w:rPr>
        <w:t>es,</w:t>
      </w:r>
      <w:r>
        <w:rPr>
          <w:rFonts w:ascii="Book Antiqua" w:hAnsi="Book Antiqua"/>
          <w:i/>
          <w:color w:val="231F20"/>
          <w:spacing w:val="-4"/>
          <w:w w:val="95"/>
          <w:sz w:val="21"/>
        </w:rPr>
        <w:t> </w:t>
      </w:r>
      <w:r>
        <w:rPr>
          <w:rFonts w:ascii="Book Antiqua" w:hAnsi="Book Antiqua"/>
          <w:i/>
          <w:color w:val="231F20"/>
          <w:w w:val="95"/>
          <w:sz w:val="21"/>
        </w:rPr>
        <w:t>no</w:t>
      </w:r>
      <w:r>
        <w:rPr>
          <w:rFonts w:ascii="Book Antiqua" w:hAnsi="Book Antiqua"/>
          <w:i/>
          <w:color w:val="231F20"/>
          <w:spacing w:val="-5"/>
          <w:w w:val="95"/>
          <w:sz w:val="21"/>
        </w:rPr>
        <w:t> </w:t>
      </w:r>
      <w:r>
        <w:rPr>
          <w:rFonts w:ascii="Book Antiqua" w:hAnsi="Book Antiqua"/>
          <w:i/>
          <w:color w:val="231F20"/>
          <w:w w:val="95"/>
          <w:sz w:val="21"/>
        </w:rPr>
        <w:t>puede</w:t>
      </w:r>
      <w:r>
        <w:rPr>
          <w:rFonts w:ascii="Book Antiqua" w:hAnsi="Book Antiqua"/>
          <w:i/>
          <w:color w:val="231F20"/>
          <w:spacing w:val="-4"/>
          <w:w w:val="95"/>
          <w:sz w:val="21"/>
        </w:rPr>
        <w:t> </w:t>
      </w:r>
      <w:r>
        <w:rPr>
          <w:rFonts w:ascii="Book Antiqua" w:hAnsi="Book Antiqua"/>
          <w:i/>
          <w:color w:val="231F20"/>
          <w:w w:val="95"/>
          <w:sz w:val="21"/>
        </w:rPr>
        <w:t>edificarse</w:t>
      </w:r>
      <w:r>
        <w:rPr>
          <w:rFonts w:ascii="Book Antiqua" w:hAnsi="Book Antiqua"/>
          <w:i/>
          <w:color w:val="231F20"/>
          <w:spacing w:val="-5"/>
          <w:w w:val="95"/>
          <w:sz w:val="21"/>
        </w:rPr>
        <w:t> </w:t>
      </w:r>
      <w:r>
        <w:rPr>
          <w:rFonts w:ascii="Book Antiqua" w:hAnsi="Book Antiqua"/>
          <w:i/>
          <w:color w:val="231F20"/>
          <w:w w:val="95"/>
          <w:sz w:val="21"/>
        </w:rPr>
        <w:t>sobre</w:t>
      </w:r>
      <w:r>
        <w:rPr>
          <w:rFonts w:ascii="Book Antiqua" w:hAnsi="Book Antiqua"/>
          <w:i/>
          <w:color w:val="231F20"/>
          <w:spacing w:val="-4"/>
          <w:w w:val="95"/>
          <w:sz w:val="21"/>
        </w:rPr>
        <w:t> </w:t>
      </w:r>
      <w:r>
        <w:rPr>
          <w:rFonts w:ascii="Book Antiqua" w:hAnsi="Book Antiqua"/>
          <w:i/>
          <w:color w:val="231F20"/>
          <w:w w:val="95"/>
          <w:sz w:val="21"/>
        </w:rPr>
        <w:t>él</w:t>
      </w:r>
      <w:r>
        <w:rPr>
          <w:rFonts w:ascii="Book Antiqua" w:hAnsi="Book Antiqua"/>
          <w:i/>
          <w:color w:val="231F20"/>
          <w:spacing w:val="-5"/>
          <w:w w:val="95"/>
          <w:sz w:val="21"/>
        </w:rPr>
        <w:t> </w:t>
      </w:r>
      <w:r>
        <w:rPr>
          <w:rFonts w:ascii="Book Antiqua" w:hAnsi="Book Antiqua"/>
          <w:i/>
          <w:color w:val="231F20"/>
          <w:w w:val="95"/>
          <w:sz w:val="21"/>
        </w:rPr>
        <w:t>restricción</w:t>
      </w:r>
      <w:r>
        <w:rPr>
          <w:rFonts w:ascii="Book Antiqua" w:hAnsi="Book Antiqua"/>
          <w:i/>
          <w:color w:val="231F20"/>
          <w:spacing w:val="-4"/>
          <w:w w:val="95"/>
          <w:sz w:val="21"/>
        </w:rPr>
        <w:t> </w:t>
      </w:r>
      <w:r>
        <w:rPr>
          <w:rFonts w:ascii="Book Antiqua" w:hAnsi="Book Antiqua"/>
          <w:i/>
          <w:color w:val="231F20"/>
          <w:w w:val="95"/>
          <w:sz w:val="21"/>
        </w:rPr>
        <w:t>alguna,</w:t>
      </w:r>
      <w:r>
        <w:rPr>
          <w:rFonts w:ascii="Book Antiqua" w:hAnsi="Book Antiqua"/>
          <w:i/>
          <w:color w:val="231F20"/>
          <w:spacing w:val="-5"/>
          <w:w w:val="95"/>
          <w:sz w:val="21"/>
        </w:rPr>
        <w:t> </w:t>
      </w:r>
      <w:r>
        <w:rPr>
          <w:rFonts w:ascii="Book Antiqua" w:hAnsi="Book Antiqua"/>
          <w:i/>
          <w:color w:val="231F20"/>
          <w:w w:val="95"/>
          <w:sz w:val="21"/>
        </w:rPr>
        <w:t>de</w:t>
      </w:r>
      <w:r>
        <w:rPr>
          <w:rFonts w:ascii="Book Antiqua" w:hAnsi="Book Antiqua"/>
          <w:i/>
          <w:color w:val="231F20"/>
          <w:spacing w:val="-4"/>
          <w:w w:val="95"/>
          <w:sz w:val="21"/>
        </w:rPr>
        <w:t> </w:t>
      </w:r>
      <w:r>
        <w:rPr>
          <w:rFonts w:ascii="Book Antiqua" w:hAnsi="Book Antiqua"/>
          <w:i/>
          <w:color w:val="231F20"/>
          <w:w w:val="95"/>
          <w:sz w:val="21"/>
        </w:rPr>
        <w:t>manera</w:t>
      </w:r>
      <w:r>
        <w:rPr>
          <w:rFonts w:ascii="Book Antiqua" w:hAnsi="Book Antiqua"/>
          <w:i/>
          <w:color w:val="231F20"/>
          <w:spacing w:val="-5"/>
          <w:w w:val="95"/>
          <w:sz w:val="21"/>
        </w:rPr>
        <w:t> </w:t>
      </w:r>
      <w:r>
        <w:rPr>
          <w:rFonts w:ascii="Book Antiqua" w:hAnsi="Book Antiqua"/>
          <w:i/>
          <w:color w:val="231F20"/>
          <w:w w:val="95"/>
          <w:sz w:val="21"/>
        </w:rPr>
        <w:t>que</w:t>
      </w:r>
      <w:r>
        <w:rPr>
          <w:rFonts w:ascii="Book Antiqua" w:hAnsi="Book Antiqua"/>
          <w:i/>
          <w:color w:val="231F20"/>
          <w:spacing w:val="-4"/>
          <w:w w:val="95"/>
          <w:sz w:val="21"/>
        </w:rPr>
        <w:t> </w:t>
      </w:r>
      <w:r>
        <w:rPr>
          <w:rFonts w:ascii="Book Antiqua" w:hAnsi="Book Antiqua"/>
          <w:i/>
          <w:color w:val="231F20"/>
          <w:w w:val="95"/>
          <w:sz w:val="21"/>
        </w:rPr>
        <w:t>debe </w:t>
      </w:r>
      <w:r>
        <w:rPr>
          <w:rFonts w:ascii="Book Antiqua" w:hAnsi="Book Antiqua"/>
          <w:i/>
          <w:color w:val="231F20"/>
          <w:sz w:val="21"/>
        </w:rPr>
        <w:t>entenderse</w:t>
      </w:r>
      <w:r>
        <w:rPr>
          <w:rFonts w:ascii="Book Antiqua" w:hAnsi="Book Antiqua"/>
          <w:i/>
          <w:color w:val="231F20"/>
          <w:spacing w:val="-8"/>
          <w:sz w:val="21"/>
        </w:rPr>
        <w:t> </w:t>
      </w:r>
      <w:r>
        <w:rPr>
          <w:rFonts w:ascii="Book Antiqua" w:hAnsi="Book Antiqua"/>
          <w:i/>
          <w:color w:val="231F20"/>
          <w:sz w:val="21"/>
        </w:rPr>
        <w:t>que</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8"/>
          <w:sz w:val="21"/>
        </w:rPr>
        <w:t> </w:t>
      </w:r>
      <w:r>
        <w:rPr>
          <w:rFonts w:ascii="Book Antiqua" w:hAnsi="Book Antiqua"/>
          <w:i/>
          <w:color w:val="231F20"/>
          <w:sz w:val="21"/>
        </w:rPr>
        <w:t>defensa</w:t>
      </w:r>
      <w:r>
        <w:rPr>
          <w:rFonts w:ascii="Book Antiqua" w:hAnsi="Book Antiqua"/>
          <w:i/>
          <w:color w:val="231F20"/>
          <w:spacing w:val="-7"/>
          <w:sz w:val="21"/>
        </w:rPr>
        <w:t> </w:t>
      </w:r>
      <w:r>
        <w:rPr>
          <w:rFonts w:ascii="Book Antiqua" w:hAnsi="Book Antiqua"/>
          <w:i/>
          <w:color w:val="231F20"/>
          <w:sz w:val="21"/>
        </w:rPr>
        <w:t>se</w:t>
      </w:r>
      <w:r>
        <w:rPr>
          <w:rFonts w:ascii="Book Antiqua" w:hAnsi="Book Antiqua"/>
          <w:i/>
          <w:color w:val="231F20"/>
          <w:spacing w:val="-7"/>
          <w:sz w:val="21"/>
        </w:rPr>
        <w:t> </w:t>
      </w:r>
      <w:r>
        <w:rPr>
          <w:rFonts w:ascii="Book Antiqua" w:hAnsi="Book Antiqua"/>
          <w:i/>
          <w:color w:val="231F20"/>
          <w:sz w:val="21"/>
        </w:rPr>
        <w:t>extiende,</w:t>
      </w:r>
      <w:r>
        <w:rPr>
          <w:rFonts w:ascii="Book Antiqua" w:hAnsi="Book Antiqua"/>
          <w:i/>
          <w:color w:val="231F20"/>
          <w:spacing w:val="-8"/>
          <w:sz w:val="21"/>
        </w:rPr>
        <w:t> </w:t>
      </w:r>
      <w:r>
        <w:rPr>
          <w:rFonts w:ascii="Book Antiqua" w:hAnsi="Book Antiqua"/>
          <w:i/>
          <w:color w:val="231F20"/>
          <w:sz w:val="21"/>
        </w:rPr>
        <w:t>sin</w:t>
      </w:r>
      <w:r>
        <w:rPr>
          <w:rFonts w:ascii="Book Antiqua" w:hAnsi="Book Antiqua"/>
          <w:i/>
          <w:color w:val="231F20"/>
          <w:spacing w:val="-7"/>
          <w:sz w:val="21"/>
        </w:rPr>
        <w:t> </w:t>
      </w:r>
      <w:r>
        <w:rPr>
          <w:rFonts w:ascii="Book Antiqua" w:hAnsi="Book Antiqua"/>
          <w:i/>
          <w:color w:val="231F20"/>
          <w:sz w:val="21"/>
        </w:rPr>
        <w:t>distingo</w:t>
      </w:r>
      <w:r>
        <w:rPr>
          <w:rFonts w:ascii="Book Antiqua" w:hAnsi="Book Antiqua"/>
          <w:i/>
          <w:color w:val="231F20"/>
          <w:spacing w:val="-7"/>
          <w:sz w:val="21"/>
        </w:rPr>
        <w:t> </w:t>
      </w:r>
      <w:r>
        <w:rPr>
          <w:rFonts w:ascii="Book Antiqua" w:hAnsi="Book Antiqua"/>
          <w:i/>
          <w:color w:val="231F20"/>
          <w:sz w:val="21"/>
        </w:rPr>
        <w:t>ninguno,</w:t>
      </w:r>
      <w:r>
        <w:rPr>
          <w:rFonts w:ascii="Book Antiqua" w:hAnsi="Book Antiqua"/>
          <w:i/>
          <w:color w:val="231F20"/>
          <w:spacing w:val="-8"/>
          <w:sz w:val="21"/>
        </w:rPr>
        <w:t> </w:t>
      </w:r>
      <w:r>
        <w:rPr>
          <w:rFonts w:ascii="Book Antiqua" w:hAnsi="Book Antiqua"/>
          <w:i/>
          <w:color w:val="231F20"/>
          <w:sz w:val="21"/>
        </w:rPr>
        <w:t>a</w:t>
      </w:r>
      <w:r>
        <w:rPr>
          <w:rFonts w:ascii="Book Antiqua" w:hAnsi="Book Antiqua"/>
          <w:i/>
          <w:color w:val="231F20"/>
          <w:spacing w:val="-7"/>
          <w:sz w:val="21"/>
        </w:rPr>
        <w:t> </w:t>
      </w:r>
      <w:r>
        <w:rPr>
          <w:rFonts w:ascii="Book Antiqua" w:hAnsi="Book Antiqua"/>
          <w:i/>
          <w:color w:val="231F20"/>
          <w:sz w:val="21"/>
        </w:rPr>
        <w:t>toda</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8"/>
          <w:sz w:val="21"/>
        </w:rPr>
        <w:t> </w:t>
      </w:r>
      <w:r>
        <w:rPr>
          <w:rFonts w:ascii="Book Antiqua" w:hAnsi="Book Antiqua"/>
          <w:i/>
          <w:color w:val="231F20"/>
          <w:sz w:val="21"/>
        </w:rPr>
        <w:t>actuación </w:t>
      </w:r>
      <w:r>
        <w:rPr>
          <w:rFonts w:ascii="Book Antiqua" w:hAnsi="Book Antiqua"/>
          <w:i/>
          <w:color w:val="231F20"/>
          <w:w w:val="95"/>
          <w:sz w:val="21"/>
        </w:rPr>
        <w:t>penal,</w:t>
      </w:r>
      <w:r>
        <w:rPr>
          <w:rFonts w:ascii="Book Antiqua" w:hAnsi="Book Antiqua"/>
          <w:i/>
          <w:color w:val="231F20"/>
          <w:spacing w:val="-29"/>
          <w:w w:val="95"/>
          <w:sz w:val="21"/>
        </w:rPr>
        <w:t> </w:t>
      </w:r>
      <w:r>
        <w:rPr>
          <w:rFonts w:ascii="Book Antiqua" w:hAnsi="Book Antiqua"/>
          <w:i/>
          <w:color w:val="231F20"/>
          <w:w w:val="95"/>
          <w:sz w:val="21"/>
        </w:rPr>
        <w:t>incluida</w:t>
      </w:r>
      <w:r>
        <w:rPr>
          <w:rFonts w:ascii="Book Antiqua" w:hAnsi="Book Antiqua"/>
          <w:i/>
          <w:color w:val="231F20"/>
          <w:spacing w:val="-29"/>
          <w:w w:val="95"/>
          <w:sz w:val="21"/>
        </w:rPr>
        <w:t> </w:t>
      </w:r>
      <w:r>
        <w:rPr>
          <w:rFonts w:ascii="Book Antiqua" w:hAnsi="Book Antiqua"/>
          <w:i/>
          <w:color w:val="231F20"/>
          <w:w w:val="95"/>
          <w:sz w:val="21"/>
        </w:rPr>
        <w:t>por</w:t>
      </w:r>
      <w:r>
        <w:rPr>
          <w:rFonts w:ascii="Book Antiqua" w:hAnsi="Book Antiqua"/>
          <w:i/>
          <w:color w:val="231F20"/>
          <w:spacing w:val="-29"/>
          <w:w w:val="95"/>
          <w:sz w:val="21"/>
        </w:rPr>
        <w:t> </w:t>
      </w:r>
      <w:r>
        <w:rPr>
          <w:rFonts w:ascii="Book Antiqua" w:hAnsi="Book Antiqua"/>
          <w:i/>
          <w:color w:val="231F20"/>
          <w:w w:val="95"/>
          <w:sz w:val="21"/>
        </w:rPr>
        <w:t>supuesto</w:t>
      </w:r>
      <w:r>
        <w:rPr>
          <w:rFonts w:ascii="Book Antiqua" w:hAnsi="Book Antiqua"/>
          <w:i/>
          <w:color w:val="231F20"/>
          <w:spacing w:val="-28"/>
          <w:w w:val="95"/>
          <w:sz w:val="21"/>
        </w:rPr>
        <w:t> </w:t>
      </w:r>
      <w:r>
        <w:rPr>
          <w:rFonts w:ascii="Book Antiqua" w:hAnsi="Book Antiqua"/>
          <w:i/>
          <w:color w:val="231F20"/>
          <w:w w:val="95"/>
          <w:sz w:val="21"/>
        </w:rPr>
        <w:t>la</w:t>
      </w:r>
      <w:r>
        <w:rPr>
          <w:rFonts w:ascii="Book Antiqua" w:hAnsi="Book Antiqua"/>
          <w:i/>
          <w:color w:val="231F20"/>
          <w:spacing w:val="-29"/>
          <w:w w:val="95"/>
          <w:sz w:val="21"/>
        </w:rPr>
        <w:t> </w:t>
      </w:r>
      <w:r>
        <w:rPr>
          <w:rFonts w:ascii="Book Antiqua" w:hAnsi="Book Antiqua"/>
          <w:i/>
          <w:color w:val="231F20"/>
          <w:w w:val="95"/>
          <w:sz w:val="21"/>
        </w:rPr>
        <w:t>etapa</w:t>
      </w:r>
      <w:r>
        <w:rPr>
          <w:rFonts w:ascii="Book Antiqua" w:hAnsi="Book Antiqua"/>
          <w:i/>
          <w:color w:val="231F20"/>
          <w:spacing w:val="-29"/>
          <w:w w:val="95"/>
          <w:sz w:val="21"/>
        </w:rPr>
        <w:t> </w:t>
      </w:r>
      <w:r>
        <w:rPr>
          <w:rFonts w:ascii="Book Antiqua" w:hAnsi="Book Antiqua"/>
          <w:i/>
          <w:color w:val="231F20"/>
          <w:w w:val="95"/>
          <w:sz w:val="21"/>
        </w:rPr>
        <w:t>preprocesal,</w:t>
      </w:r>
      <w:r>
        <w:rPr>
          <w:rFonts w:ascii="Book Antiqua" w:hAnsi="Book Antiqua"/>
          <w:i/>
          <w:color w:val="231F20"/>
          <w:spacing w:val="-29"/>
          <w:w w:val="95"/>
          <w:sz w:val="21"/>
        </w:rPr>
        <w:t> </w:t>
      </w:r>
      <w:r>
        <w:rPr>
          <w:rFonts w:ascii="Book Antiqua" w:hAnsi="Book Antiqua"/>
          <w:i/>
          <w:color w:val="231F20"/>
          <w:w w:val="95"/>
          <w:sz w:val="21"/>
        </w:rPr>
        <w:t>conocida</w:t>
      </w:r>
      <w:r>
        <w:rPr>
          <w:rFonts w:ascii="Book Antiqua" w:hAnsi="Book Antiqua"/>
          <w:i/>
          <w:color w:val="231F20"/>
          <w:spacing w:val="-28"/>
          <w:w w:val="95"/>
          <w:sz w:val="21"/>
        </w:rPr>
        <w:t> </w:t>
      </w:r>
      <w:r>
        <w:rPr>
          <w:rFonts w:ascii="Book Antiqua" w:hAnsi="Book Antiqua"/>
          <w:i/>
          <w:color w:val="231F20"/>
          <w:w w:val="95"/>
          <w:sz w:val="21"/>
        </w:rPr>
        <w:t>como</w:t>
      </w:r>
      <w:r>
        <w:rPr>
          <w:rFonts w:ascii="Book Antiqua" w:hAnsi="Book Antiqua"/>
          <w:i/>
          <w:color w:val="231F20"/>
          <w:spacing w:val="-29"/>
          <w:w w:val="95"/>
          <w:sz w:val="21"/>
        </w:rPr>
        <w:t> </w:t>
      </w:r>
      <w:r>
        <w:rPr>
          <w:rFonts w:ascii="Book Antiqua" w:hAnsi="Book Antiqua"/>
          <w:i/>
          <w:color w:val="231F20"/>
          <w:w w:val="95"/>
          <w:sz w:val="21"/>
        </w:rPr>
        <w:t>investigación</w:t>
      </w:r>
      <w:r>
        <w:rPr>
          <w:rFonts w:ascii="Book Antiqua" w:hAnsi="Book Antiqua"/>
          <w:i/>
          <w:color w:val="231F20"/>
          <w:spacing w:val="-29"/>
          <w:w w:val="95"/>
          <w:sz w:val="21"/>
        </w:rPr>
        <w:t> </w:t>
      </w:r>
      <w:r>
        <w:rPr>
          <w:rFonts w:ascii="Book Antiqua" w:hAnsi="Book Antiqua"/>
          <w:i/>
          <w:color w:val="231F20"/>
          <w:w w:val="95"/>
          <w:sz w:val="21"/>
        </w:rPr>
        <w:t>previa, </w:t>
      </w:r>
      <w:r>
        <w:rPr>
          <w:rFonts w:ascii="Book Antiqua" w:hAnsi="Book Antiqua"/>
          <w:i/>
          <w:color w:val="231F20"/>
          <w:sz w:val="21"/>
        </w:rPr>
        <w:t>indagación preliminar o simplemente</w:t>
      </w:r>
      <w:r>
        <w:rPr>
          <w:rFonts w:ascii="Book Antiqua" w:hAnsi="Book Antiqua"/>
          <w:i/>
          <w:color w:val="231F20"/>
          <w:spacing w:val="-29"/>
          <w:sz w:val="21"/>
        </w:rPr>
        <w:t> </w:t>
      </w:r>
      <w:r>
        <w:rPr>
          <w:rFonts w:ascii="Book Antiqua" w:hAnsi="Book Antiqua"/>
          <w:i/>
          <w:color w:val="231F20"/>
          <w:sz w:val="21"/>
        </w:rPr>
        <w:t>indagación”.</w:t>
      </w:r>
      <w:r>
        <w:rPr>
          <w:rFonts w:ascii="Garamond" w:hAnsi="Garamond"/>
          <w:color w:val="231F20"/>
          <w:position w:val="7"/>
          <w:sz w:val="12"/>
          <w:u w:val="single" w:color="231F20"/>
        </w:rPr>
        <w:t>[45</w:t>
      </w:r>
      <w:r>
        <w:rPr>
          <w:rFonts w:ascii="Garamond" w:hAnsi="Garamond"/>
          <w:color w:val="231F20"/>
          <w:position w:val="7"/>
          <w:sz w:val="12"/>
        </w:rPr>
        <w:t>]</w:t>
      </w:r>
    </w:p>
    <w:p>
      <w:pPr>
        <w:spacing w:after="0" w:line="256" w:lineRule="auto"/>
        <w:jc w:val="both"/>
        <w:rPr>
          <w:rFonts w:ascii="Garamond" w:hAnsi="Garamond"/>
          <w:sz w:val="12"/>
        </w:rPr>
        <w:sectPr>
          <w:footerReference w:type="default" r:id="rId36"/>
          <w:pgSz w:w="9930" w:h="13890"/>
          <w:pgMar w:footer="932" w:header="0" w:top="900" w:bottom="1120" w:left="0" w:right="0"/>
          <w:pgNumType w:start="84"/>
        </w:sectPr>
      </w:pPr>
    </w:p>
    <w:p>
      <w:pPr>
        <w:spacing w:before="83" w:after="45"/>
        <w:ind w:left="1692" w:right="1572" w:firstLine="0"/>
        <w:jc w:val="center"/>
        <w:rPr>
          <w:b/>
          <w:sz w:val="9"/>
        </w:rPr>
      </w:pPr>
      <w:r>
        <w:rPr/>
        <w:pict>
          <v:line style="position:absolute;mso-position-horizontal-relative:page;mso-position-vertical-relative:paragraph;z-index:2518671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spacing w:line="259" w:lineRule="auto" w:before="112"/>
        <w:ind w:left="1993" w:right="1360" w:hanging="1"/>
        <w:jc w:val="both"/>
        <w:rPr>
          <w:rFonts w:ascii="Garamond" w:hAnsi="Garamond"/>
          <w:sz w:val="12"/>
        </w:rPr>
      </w:pPr>
      <w:r>
        <w:rPr>
          <w:rFonts w:ascii="Garamond" w:hAnsi="Garamond"/>
          <w:color w:val="231F20"/>
          <w:sz w:val="21"/>
        </w:rPr>
        <w:t>Concretamente, en la sentencia C-025 de 2009,</w:t>
      </w:r>
      <w:r>
        <w:rPr>
          <w:rFonts w:ascii="Garamond" w:hAnsi="Garamond"/>
          <w:color w:val="231F20"/>
          <w:position w:val="7"/>
          <w:sz w:val="12"/>
          <w:u w:val="single" w:color="231F20"/>
        </w:rPr>
        <w:t>[46</w:t>
      </w:r>
      <w:r>
        <w:rPr>
          <w:rFonts w:ascii="Garamond" w:hAnsi="Garamond"/>
          <w:color w:val="231F20"/>
          <w:position w:val="7"/>
          <w:sz w:val="12"/>
        </w:rPr>
        <w:t>] </w:t>
      </w:r>
      <w:r>
        <w:rPr>
          <w:rFonts w:ascii="Garamond" w:hAnsi="Garamond"/>
          <w:color w:val="231F20"/>
          <w:sz w:val="21"/>
        </w:rPr>
        <w:t>la Corte presentó un recuento pormenorizado de la evolución jurisprudencial sobre este tópico, del cual se concluye</w:t>
      </w:r>
      <w:r>
        <w:rPr>
          <w:rFonts w:ascii="Garamond" w:hAnsi="Garamond"/>
          <w:color w:val="231F20"/>
          <w:spacing w:val="-18"/>
          <w:sz w:val="21"/>
        </w:rPr>
        <w:t> </w:t>
      </w:r>
      <w:r>
        <w:rPr>
          <w:rFonts w:ascii="Garamond" w:hAnsi="Garamond"/>
          <w:color w:val="231F20"/>
          <w:sz w:val="21"/>
        </w:rPr>
        <w:t>que</w:t>
      </w:r>
      <w:r>
        <w:rPr>
          <w:rFonts w:ascii="Garamond" w:hAnsi="Garamond"/>
          <w:color w:val="231F20"/>
          <w:spacing w:val="-17"/>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interpretación</w:t>
      </w:r>
      <w:r>
        <w:rPr>
          <w:rFonts w:ascii="Book Antiqua" w:hAnsi="Book Antiqua"/>
          <w:i/>
          <w:color w:val="231F20"/>
          <w:spacing w:val="-17"/>
          <w:sz w:val="21"/>
        </w:rPr>
        <w:t> </w:t>
      </w:r>
      <w:r>
        <w:rPr>
          <w:rFonts w:ascii="Book Antiqua" w:hAnsi="Book Antiqua"/>
          <w:i/>
          <w:color w:val="231F20"/>
          <w:sz w:val="21"/>
        </w:rPr>
        <w:t>que</w:t>
      </w:r>
      <w:r>
        <w:rPr>
          <w:rFonts w:ascii="Book Antiqua" w:hAnsi="Book Antiqua"/>
          <w:i/>
          <w:color w:val="231F20"/>
          <w:spacing w:val="-17"/>
          <w:sz w:val="21"/>
        </w:rPr>
        <w:t> </w:t>
      </w:r>
      <w:r>
        <w:rPr>
          <w:rFonts w:ascii="Book Antiqua" w:hAnsi="Book Antiqua"/>
          <w:i/>
          <w:color w:val="231F20"/>
          <w:sz w:val="21"/>
        </w:rPr>
        <w:t>se</w:t>
      </w:r>
      <w:r>
        <w:rPr>
          <w:rFonts w:ascii="Book Antiqua" w:hAnsi="Book Antiqua"/>
          <w:i/>
          <w:color w:val="231F20"/>
          <w:spacing w:val="-17"/>
          <w:sz w:val="21"/>
        </w:rPr>
        <w:t> </w:t>
      </w:r>
      <w:r>
        <w:rPr>
          <w:rFonts w:ascii="Book Antiqua" w:hAnsi="Book Antiqua"/>
          <w:i/>
          <w:color w:val="231F20"/>
          <w:sz w:val="21"/>
        </w:rPr>
        <w:t>ajusta</w:t>
      </w:r>
      <w:r>
        <w:rPr>
          <w:rFonts w:ascii="Book Antiqua" w:hAnsi="Book Antiqua"/>
          <w:i/>
          <w:color w:val="231F20"/>
          <w:spacing w:val="-17"/>
          <w:sz w:val="21"/>
        </w:rPr>
        <w:t> </w:t>
      </w:r>
      <w:r>
        <w:rPr>
          <w:rFonts w:ascii="Book Antiqua" w:hAnsi="Book Antiqua"/>
          <w:i/>
          <w:color w:val="231F20"/>
          <w:sz w:val="21"/>
        </w:rPr>
        <w:t>a</w:t>
      </w:r>
      <w:r>
        <w:rPr>
          <w:rFonts w:ascii="Book Antiqua" w:hAnsi="Book Antiqua"/>
          <w:i/>
          <w:color w:val="231F20"/>
          <w:spacing w:val="-17"/>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Constitución</w:t>
      </w:r>
      <w:r>
        <w:rPr>
          <w:rFonts w:ascii="Book Antiqua" w:hAnsi="Book Antiqua"/>
          <w:i/>
          <w:color w:val="231F20"/>
          <w:spacing w:val="-17"/>
          <w:sz w:val="21"/>
        </w:rPr>
        <w:t> </w:t>
      </w:r>
      <w:r>
        <w:rPr>
          <w:rFonts w:ascii="Book Antiqua" w:hAnsi="Book Antiqua"/>
          <w:i/>
          <w:color w:val="231F20"/>
          <w:sz w:val="21"/>
        </w:rPr>
        <w:t>y</w:t>
      </w:r>
      <w:r>
        <w:rPr>
          <w:rFonts w:ascii="Book Antiqua" w:hAnsi="Book Antiqua"/>
          <w:i/>
          <w:color w:val="231F20"/>
          <w:spacing w:val="-17"/>
          <w:sz w:val="21"/>
        </w:rPr>
        <w:t> </w:t>
      </w:r>
      <w:r>
        <w:rPr>
          <w:rFonts w:ascii="Book Antiqua" w:hAnsi="Book Antiqua"/>
          <w:i/>
          <w:color w:val="231F20"/>
          <w:sz w:val="21"/>
        </w:rPr>
        <w:t>a</w:t>
      </w:r>
      <w:r>
        <w:rPr>
          <w:rFonts w:ascii="Book Antiqua" w:hAnsi="Book Antiqua"/>
          <w:i/>
          <w:color w:val="231F20"/>
          <w:spacing w:val="-17"/>
          <w:sz w:val="21"/>
        </w:rPr>
        <w:t> </w:t>
      </w:r>
      <w:r>
        <w:rPr>
          <w:rFonts w:ascii="Book Antiqua" w:hAnsi="Book Antiqua"/>
          <w:i/>
          <w:color w:val="231F20"/>
          <w:sz w:val="21"/>
        </w:rPr>
        <w:t>los</w:t>
      </w:r>
      <w:r>
        <w:rPr>
          <w:rFonts w:ascii="Book Antiqua" w:hAnsi="Book Antiqua"/>
          <w:i/>
          <w:color w:val="231F20"/>
          <w:spacing w:val="-17"/>
          <w:sz w:val="21"/>
        </w:rPr>
        <w:t> </w:t>
      </w:r>
      <w:r>
        <w:rPr>
          <w:rFonts w:ascii="Book Antiqua" w:hAnsi="Book Antiqua"/>
          <w:i/>
          <w:color w:val="231F20"/>
          <w:sz w:val="21"/>
        </w:rPr>
        <w:t>tratados</w:t>
      </w:r>
      <w:r>
        <w:rPr>
          <w:rFonts w:ascii="Book Antiqua" w:hAnsi="Book Antiqua"/>
          <w:i/>
          <w:color w:val="231F20"/>
          <w:spacing w:val="-17"/>
          <w:sz w:val="21"/>
        </w:rPr>
        <w:t> </w:t>
      </w:r>
      <w:r>
        <w:rPr>
          <w:rFonts w:ascii="Book Antiqua" w:hAnsi="Book Antiqua"/>
          <w:i/>
          <w:color w:val="231F20"/>
          <w:spacing w:val="-8"/>
          <w:sz w:val="21"/>
        </w:rPr>
        <w:t>de </w:t>
      </w:r>
      <w:r>
        <w:rPr>
          <w:rFonts w:ascii="Book Antiqua" w:hAnsi="Book Antiqua"/>
          <w:i/>
          <w:color w:val="231F20"/>
          <w:w w:val="95"/>
          <w:sz w:val="21"/>
        </w:rPr>
        <w:t>derechos</w:t>
      </w:r>
      <w:r>
        <w:rPr>
          <w:rFonts w:ascii="Book Antiqua" w:hAnsi="Book Antiqua"/>
          <w:i/>
          <w:color w:val="231F20"/>
          <w:spacing w:val="-17"/>
          <w:w w:val="95"/>
          <w:sz w:val="21"/>
        </w:rPr>
        <w:t> </w:t>
      </w:r>
      <w:r>
        <w:rPr>
          <w:rFonts w:ascii="Book Antiqua" w:hAnsi="Book Antiqua"/>
          <w:i/>
          <w:color w:val="231F20"/>
          <w:w w:val="95"/>
          <w:sz w:val="21"/>
        </w:rPr>
        <w:t>humanos,</w:t>
      </w:r>
      <w:r>
        <w:rPr>
          <w:rFonts w:ascii="Book Antiqua" w:hAnsi="Book Antiqua"/>
          <w:i/>
          <w:color w:val="231F20"/>
          <w:spacing w:val="-17"/>
          <w:w w:val="95"/>
          <w:sz w:val="21"/>
        </w:rPr>
        <w:t> </w:t>
      </w:r>
      <w:r>
        <w:rPr>
          <w:rFonts w:ascii="Book Antiqua" w:hAnsi="Book Antiqua"/>
          <w:i/>
          <w:color w:val="231F20"/>
          <w:w w:val="95"/>
          <w:sz w:val="21"/>
        </w:rPr>
        <w:t>en</w:t>
      </w:r>
      <w:r>
        <w:rPr>
          <w:rFonts w:ascii="Book Antiqua" w:hAnsi="Book Antiqua"/>
          <w:i/>
          <w:color w:val="231F20"/>
          <w:spacing w:val="-16"/>
          <w:w w:val="95"/>
          <w:sz w:val="21"/>
        </w:rPr>
        <w:t> </w:t>
      </w:r>
      <w:r>
        <w:rPr>
          <w:rFonts w:ascii="Book Antiqua" w:hAnsi="Book Antiqua"/>
          <w:i/>
          <w:color w:val="231F20"/>
          <w:w w:val="95"/>
          <w:sz w:val="21"/>
        </w:rPr>
        <w:t>torno</w:t>
      </w:r>
      <w:r>
        <w:rPr>
          <w:rFonts w:ascii="Book Antiqua" w:hAnsi="Book Antiqua"/>
          <w:i/>
          <w:color w:val="231F20"/>
          <w:spacing w:val="-17"/>
          <w:w w:val="95"/>
          <w:sz w:val="21"/>
        </w:rPr>
        <w:t> </w:t>
      </w:r>
      <w:r>
        <w:rPr>
          <w:rFonts w:ascii="Book Antiqua" w:hAnsi="Book Antiqua"/>
          <w:i/>
          <w:color w:val="231F20"/>
          <w:w w:val="95"/>
          <w:sz w:val="21"/>
        </w:rPr>
        <w:t>al</w:t>
      </w:r>
      <w:r>
        <w:rPr>
          <w:rFonts w:ascii="Book Antiqua" w:hAnsi="Book Antiqua"/>
          <w:i/>
          <w:color w:val="231F20"/>
          <w:spacing w:val="-16"/>
          <w:w w:val="95"/>
          <w:sz w:val="21"/>
        </w:rPr>
        <w:t> </w:t>
      </w:r>
      <w:r>
        <w:rPr>
          <w:rFonts w:ascii="Book Antiqua" w:hAnsi="Book Antiqua"/>
          <w:i/>
          <w:color w:val="231F20"/>
          <w:w w:val="95"/>
          <w:sz w:val="21"/>
        </w:rPr>
        <w:t>tema</w:t>
      </w:r>
      <w:r>
        <w:rPr>
          <w:rFonts w:ascii="Book Antiqua" w:hAnsi="Book Antiqua"/>
          <w:i/>
          <w:color w:val="231F20"/>
          <w:spacing w:val="-17"/>
          <w:w w:val="95"/>
          <w:sz w:val="21"/>
        </w:rPr>
        <w:t> </w:t>
      </w:r>
      <w:r>
        <w:rPr>
          <w:rFonts w:ascii="Book Antiqua" w:hAnsi="Book Antiqua"/>
          <w:i/>
          <w:color w:val="231F20"/>
          <w:w w:val="95"/>
          <w:sz w:val="21"/>
        </w:rPr>
        <w:t>de</w:t>
      </w:r>
      <w:r>
        <w:rPr>
          <w:rFonts w:ascii="Book Antiqua" w:hAnsi="Book Antiqua"/>
          <w:i/>
          <w:color w:val="231F20"/>
          <w:spacing w:val="-16"/>
          <w:w w:val="95"/>
          <w:sz w:val="21"/>
        </w:rPr>
        <w:t> </w:t>
      </w:r>
      <w:r>
        <w:rPr>
          <w:rFonts w:ascii="Book Antiqua" w:hAnsi="Book Antiqua"/>
          <w:i/>
          <w:color w:val="231F20"/>
          <w:w w:val="95"/>
          <w:sz w:val="21"/>
        </w:rPr>
        <w:t>hasta</w:t>
      </w:r>
      <w:r>
        <w:rPr>
          <w:rFonts w:ascii="Book Antiqua" w:hAnsi="Book Antiqua"/>
          <w:i/>
          <w:color w:val="231F20"/>
          <w:spacing w:val="-17"/>
          <w:w w:val="95"/>
          <w:sz w:val="21"/>
        </w:rPr>
        <w:t> </w:t>
      </w:r>
      <w:r>
        <w:rPr>
          <w:rFonts w:ascii="Book Antiqua" w:hAnsi="Book Antiqua"/>
          <w:i/>
          <w:color w:val="231F20"/>
          <w:w w:val="95"/>
          <w:sz w:val="21"/>
        </w:rPr>
        <w:t>donde</w:t>
      </w:r>
      <w:r>
        <w:rPr>
          <w:rFonts w:ascii="Book Antiqua" w:hAnsi="Book Antiqua"/>
          <w:i/>
          <w:color w:val="231F20"/>
          <w:spacing w:val="-16"/>
          <w:w w:val="95"/>
          <w:sz w:val="21"/>
        </w:rPr>
        <w:t> </w:t>
      </w:r>
      <w:r>
        <w:rPr>
          <w:rFonts w:ascii="Book Antiqua" w:hAnsi="Book Antiqua"/>
          <w:i/>
          <w:color w:val="231F20"/>
          <w:w w:val="95"/>
          <w:sz w:val="21"/>
        </w:rPr>
        <w:t>se</w:t>
      </w:r>
      <w:r>
        <w:rPr>
          <w:rFonts w:ascii="Book Antiqua" w:hAnsi="Book Antiqua"/>
          <w:i/>
          <w:color w:val="231F20"/>
          <w:spacing w:val="-17"/>
          <w:w w:val="95"/>
          <w:sz w:val="21"/>
        </w:rPr>
        <w:t> </w:t>
      </w:r>
      <w:r>
        <w:rPr>
          <w:rFonts w:ascii="Book Antiqua" w:hAnsi="Book Antiqua"/>
          <w:i/>
          <w:color w:val="231F20"/>
          <w:w w:val="95"/>
          <w:sz w:val="21"/>
        </w:rPr>
        <w:t>extiende</w:t>
      </w:r>
      <w:r>
        <w:rPr>
          <w:rFonts w:ascii="Book Antiqua" w:hAnsi="Book Antiqua"/>
          <w:i/>
          <w:color w:val="231F20"/>
          <w:spacing w:val="-16"/>
          <w:w w:val="95"/>
          <w:sz w:val="21"/>
        </w:rPr>
        <w:t> </w:t>
      </w:r>
      <w:r>
        <w:rPr>
          <w:rFonts w:ascii="Book Antiqua" w:hAnsi="Book Antiqua"/>
          <w:i/>
          <w:color w:val="231F20"/>
          <w:w w:val="95"/>
          <w:sz w:val="21"/>
        </w:rPr>
        <w:t>el</w:t>
      </w:r>
      <w:r>
        <w:rPr>
          <w:rFonts w:ascii="Book Antiqua" w:hAnsi="Book Antiqua"/>
          <w:i/>
          <w:color w:val="231F20"/>
          <w:spacing w:val="-17"/>
          <w:w w:val="95"/>
          <w:sz w:val="21"/>
        </w:rPr>
        <w:t> </w:t>
      </w:r>
      <w:r>
        <w:rPr>
          <w:rFonts w:ascii="Book Antiqua" w:hAnsi="Book Antiqua"/>
          <w:i/>
          <w:color w:val="231F20"/>
          <w:w w:val="95"/>
          <w:sz w:val="21"/>
        </w:rPr>
        <w:t>derecho</w:t>
      </w:r>
      <w:r>
        <w:rPr>
          <w:rFonts w:ascii="Book Antiqua" w:hAnsi="Book Antiqua"/>
          <w:i/>
          <w:color w:val="231F20"/>
          <w:spacing w:val="-16"/>
          <w:w w:val="95"/>
          <w:sz w:val="21"/>
        </w:rPr>
        <w:t> </w:t>
      </w:r>
      <w:r>
        <w:rPr>
          <w:rFonts w:ascii="Book Antiqua" w:hAnsi="Book Antiqua"/>
          <w:i/>
          <w:color w:val="231F20"/>
          <w:w w:val="95"/>
          <w:sz w:val="21"/>
        </w:rPr>
        <w:t>a</w:t>
      </w:r>
      <w:r>
        <w:rPr>
          <w:rFonts w:ascii="Book Antiqua" w:hAnsi="Book Antiqua"/>
          <w:i/>
          <w:color w:val="231F20"/>
          <w:spacing w:val="-17"/>
          <w:w w:val="95"/>
          <w:sz w:val="21"/>
        </w:rPr>
        <w:t> </w:t>
      </w:r>
      <w:r>
        <w:rPr>
          <w:rFonts w:ascii="Book Antiqua" w:hAnsi="Book Antiqua"/>
          <w:i/>
          <w:color w:val="231F20"/>
          <w:w w:val="95"/>
          <w:sz w:val="21"/>
        </w:rPr>
        <w:t>la</w:t>
      </w:r>
      <w:r>
        <w:rPr>
          <w:rFonts w:ascii="Book Antiqua" w:hAnsi="Book Antiqua"/>
          <w:i/>
          <w:color w:val="231F20"/>
          <w:spacing w:val="-16"/>
          <w:w w:val="95"/>
          <w:sz w:val="21"/>
        </w:rPr>
        <w:t> </w:t>
      </w:r>
      <w:r>
        <w:rPr>
          <w:rFonts w:ascii="Book Antiqua" w:hAnsi="Book Antiqua"/>
          <w:i/>
          <w:color w:val="231F20"/>
          <w:w w:val="95"/>
          <w:sz w:val="21"/>
        </w:rPr>
        <w:t>defensa en</w:t>
      </w:r>
      <w:r>
        <w:rPr>
          <w:rFonts w:ascii="Book Antiqua" w:hAnsi="Book Antiqua"/>
          <w:i/>
          <w:color w:val="231F20"/>
          <w:spacing w:val="-26"/>
          <w:w w:val="95"/>
          <w:sz w:val="21"/>
        </w:rPr>
        <w:t> </w:t>
      </w:r>
      <w:r>
        <w:rPr>
          <w:rFonts w:ascii="Book Antiqua" w:hAnsi="Book Antiqua"/>
          <w:i/>
          <w:color w:val="231F20"/>
          <w:w w:val="95"/>
          <w:sz w:val="21"/>
        </w:rPr>
        <w:t>una</w:t>
      </w:r>
      <w:r>
        <w:rPr>
          <w:rFonts w:ascii="Book Antiqua" w:hAnsi="Book Antiqua"/>
          <w:i/>
          <w:color w:val="231F20"/>
          <w:spacing w:val="-25"/>
          <w:w w:val="95"/>
          <w:sz w:val="21"/>
        </w:rPr>
        <w:t> </w:t>
      </w:r>
      <w:r>
        <w:rPr>
          <w:rFonts w:ascii="Book Antiqua" w:hAnsi="Book Antiqua"/>
          <w:i/>
          <w:color w:val="231F20"/>
          <w:w w:val="95"/>
          <w:sz w:val="21"/>
        </w:rPr>
        <w:t>actuación</w:t>
      </w:r>
      <w:r>
        <w:rPr>
          <w:rFonts w:ascii="Book Antiqua" w:hAnsi="Book Antiqua"/>
          <w:i/>
          <w:color w:val="231F20"/>
          <w:spacing w:val="-25"/>
          <w:w w:val="95"/>
          <w:sz w:val="21"/>
        </w:rPr>
        <w:t> </w:t>
      </w:r>
      <w:r>
        <w:rPr>
          <w:rFonts w:ascii="Book Antiqua" w:hAnsi="Book Antiqua"/>
          <w:i/>
          <w:color w:val="231F20"/>
          <w:w w:val="95"/>
          <w:sz w:val="21"/>
        </w:rPr>
        <w:t>penal,</w:t>
      </w:r>
      <w:r>
        <w:rPr>
          <w:rFonts w:ascii="Book Antiqua" w:hAnsi="Book Antiqua"/>
          <w:i/>
          <w:color w:val="231F20"/>
          <w:spacing w:val="-25"/>
          <w:w w:val="95"/>
          <w:sz w:val="21"/>
        </w:rPr>
        <w:t> </w:t>
      </w:r>
      <w:r>
        <w:rPr>
          <w:rFonts w:ascii="Book Antiqua" w:hAnsi="Book Antiqua"/>
          <w:i/>
          <w:color w:val="231F20"/>
          <w:w w:val="95"/>
          <w:sz w:val="21"/>
        </w:rPr>
        <w:t>tanto</w:t>
      </w:r>
      <w:r>
        <w:rPr>
          <w:rFonts w:ascii="Book Antiqua" w:hAnsi="Book Antiqua"/>
          <w:i/>
          <w:color w:val="231F20"/>
          <w:spacing w:val="-25"/>
          <w:w w:val="95"/>
          <w:sz w:val="21"/>
        </w:rPr>
        <w:t> </w:t>
      </w:r>
      <w:r>
        <w:rPr>
          <w:rFonts w:ascii="Book Antiqua" w:hAnsi="Book Antiqua"/>
          <w:i/>
          <w:color w:val="231F20"/>
          <w:w w:val="95"/>
          <w:sz w:val="21"/>
        </w:rPr>
        <w:t>en</w:t>
      </w:r>
      <w:r>
        <w:rPr>
          <w:rFonts w:ascii="Book Antiqua" w:hAnsi="Book Antiqua"/>
          <w:i/>
          <w:color w:val="231F20"/>
          <w:spacing w:val="-25"/>
          <w:w w:val="95"/>
          <w:sz w:val="21"/>
        </w:rPr>
        <w:t> </w:t>
      </w:r>
      <w:r>
        <w:rPr>
          <w:rFonts w:ascii="Book Antiqua" w:hAnsi="Book Antiqua"/>
          <w:i/>
          <w:color w:val="231F20"/>
          <w:w w:val="95"/>
          <w:sz w:val="21"/>
        </w:rPr>
        <w:t>el</w:t>
      </w:r>
      <w:r>
        <w:rPr>
          <w:rFonts w:ascii="Book Antiqua" w:hAnsi="Book Antiqua"/>
          <w:i/>
          <w:color w:val="231F20"/>
          <w:spacing w:val="-26"/>
          <w:w w:val="95"/>
          <w:sz w:val="21"/>
        </w:rPr>
        <w:t> </w:t>
      </w:r>
      <w:r>
        <w:rPr>
          <w:rFonts w:ascii="Book Antiqua" w:hAnsi="Book Antiqua"/>
          <w:i/>
          <w:color w:val="231F20"/>
          <w:w w:val="95"/>
          <w:sz w:val="21"/>
        </w:rPr>
        <w:t>sistema</w:t>
      </w:r>
      <w:r>
        <w:rPr>
          <w:rFonts w:ascii="Book Antiqua" w:hAnsi="Book Antiqua"/>
          <w:i/>
          <w:color w:val="231F20"/>
          <w:spacing w:val="-25"/>
          <w:w w:val="95"/>
          <w:sz w:val="21"/>
        </w:rPr>
        <w:t> </w:t>
      </w:r>
      <w:r>
        <w:rPr>
          <w:rFonts w:ascii="Book Antiqua" w:hAnsi="Book Antiqua"/>
          <w:i/>
          <w:color w:val="231F20"/>
          <w:w w:val="95"/>
          <w:sz w:val="21"/>
        </w:rPr>
        <w:t>mixto</w:t>
      </w:r>
      <w:r>
        <w:rPr>
          <w:rFonts w:ascii="Book Antiqua" w:hAnsi="Book Antiqua"/>
          <w:i/>
          <w:color w:val="231F20"/>
          <w:spacing w:val="-25"/>
          <w:w w:val="95"/>
          <w:sz w:val="21"/>
        </w:rPr>
        <w:t> </w:t>
      </w:r>
      <w:r>
        <w:rPr>
          <w:rFonts w:ascii="Book Antiqua" w:hAnsi="Book Antiqua"/>
          <w:i/>
          <w:color w:val="231F20"/>
          <w:w w:val="95"/>
          <w:sz w:val="21"/>
        </w:rPr>
        <w:t>inquisitivo</w:t>
      </w:r>
      <w:r>
        <w:rPr>
          <w:rFonts w:ascii="Book Antiqua" w:hAnsi="Book Antiqua"/>
          <w:i/>
          <w:color w:val="231F20"/>
          <w:spacing w:val="-25"/>
          <w:w w:val="95"/>
          <w:sz w:val="21"/>
        </w:rPr>
        <w:t> </w:t>
      </w:r>
      <w:r>
        <w:rPr>
          <w:rFonts w:ascii="Book Antiqua" w:hAnsi="Book Antiqua"/>
          <w:i/>
          <w:color w:val="231F20"/>
          <w:w w:val="95"/>
          <w:sz w:val="21"/>
        </w:rPr>
        <w:t>como</w:t>
      </w:r>
      <w:r>
        <w:rPr>
          <w:rFonts w:ascii="Book Antiqua" w:hAnsi="Book Antiqua"/>
          <w:i/>
          <w:color w:val="231F20"/>
          <w:spacing w:val="-25"/>
          <w:w w:val="95"/>
          <w:sz w:val="21"/>
        </w:rPr>
        <w:t> </w:t>
      </w:r>
      <w:r>
        <w:rPr>
          <w:rFonts w:ascii="Book Antiqua" w:hAnsi="Book Antiqua"/>
          <w:i/>
          <w:color w:val="231F20"/>
          <w:w w:val="95"/>
          <w:sz w:val="21"/>
        </w:rPr>
        <w:t>en</w:t>
      </w:r>
      <w:r>
        <w:rPr>
          <w:rFonts w:ascii="Book Antiqua" w:hAnsi="Book Antiqua"/>
          <w:i/>
          <w:color w:val="231F20"/>
          <w:spacing w:val="-25"/>
          <w:w w:val="95"/>
          <w:sz w:val="21"/>
        </w:rPr>
        <w:t> </w:t>
      </w:r>
      <w:r>
        <w:rPr>
          <w:rFonts w:ascii="Book Antiqua" w:hAnsi="Book Antiqua"/>
          <w:i/>
          <w:color w:val="231F20"/>
          <w:w w:val="95"/>
          <w:sz w:val="21"/>
        </w:rPr>
        <w:t>el</w:t>
      </w:r>
      <w:r>
        <w:rPr>
          <w:rFonts w:ascii="Book Antiqua" w:hAnsi="Book Antiqua"/>
          <w:i/>
          <w:color w:val="231F20"/>
          <w:spacing w:val="-26"/>
          <w:w w:val="95"/>
          <w:sz w:val="21"/>
        </w:rPr>
        <w:t> </w:t>
      </w:r>
      <w:r>
        <w:rPr>
          <w:rFonts w:ascii="Book Antiqua" w:hAnsi="Book Antiqua"/>
          <w:i/>
          <w:color w:val="231F20"/>
          <w:w w:val="95"/>
          <w:sz w:val="21"/>
        </w:rPr>
        <w:t>actual</w:t>
      </w:r>
      <w:r>
        <w:rPr>
          <w:rFonts w:ascii="Book Antiqua" w:hAnsi="Book Antiqua"/>
          <w:i/>
          <w:color w:val="231F20"/>
          <w:spacing w:val="-25"/>
          <w:w w:val="95"/>
          <w:sz w:val="21"/>
        </w:rPr>
        <w:t> </w:t>
      </w:r>
      <w:r>
        <w:rPr>
          <w:rFonts w:ascii="Book Antiqua" w:hAnsi="Book Antiqua"/>
          <w:i/>
          <w:color w:val="231F20"/>
          <w:w w:val="95"/>
          <w:sz w:val="21"/>
        </w:rPr>
        <w:t>modelo de</w:t>
      </w:r>
      <w:r>
        <w:rPr>
          <w:rFonts w:ascii="Book Antiqua" w:hAnsi="Book Antiqua"/>
          <w:i/>
          <w:color w:val="231F20"/>
          <w:spacing w:val="-20"/>
          <w:w w:val="95"/>
          <w:sz w:val="21"/>
        </w:rPr>
        <w:t> </w:t>
      </w:r>
      <w:r>
        <w:rPr>
          <w:rFonts w:ascii="Book Antiqua" w:hAnsi="Book Antiqua"/>
          <w:i/>
          <w:color w:val="231F20"/>
          <w:w w:val="95"/>
          <w:sz w:val="21"/>
        </w:rPr>
        <w:t>tendencia</w:t>
      </w:r>
      <w:r>
        <w:rPr>
          <w:rFonts w:ascii="Book Antiqua" w:hAnsi="Book Antiqua"/>
          <w:i/>
          <w:color w:val="231F20"/>
          <w:spacing w:val="-19"/>
          <w:w w:val="95"/>
          <w:sz w:val="21"/>
        </w:rPr>
        <w:t> </w:t>
      </w:r>
      <w:r>
        <w:rPr>
          <w:rFonts w:ascii="Book Antiqua" w:hAnsi="Book Antiqua"/>
          <w:i/>
          <w:color w:val="231F20"/>
          <w:w w:val="95"/>
          <w:sz w:val="21"/>
        </w:rPr>
        <w:t>acusatorio,</w:t>
      </w:r>
      <w:r>
        <w:rPr>
          <w:rFonts w:ascii="Book Antiqua" w:hAnsi="Book Antiqua"/>
          <w:i/>
          <w:color w:val="231F20"/>
          <w:spacing w:val="-19"/>
          <w:w w:val="95"/>
          <w:sz w:val="21"/>
        </w:rPr>
        <w:t> </w:t>
      </w:r>
      <w:r>
        <w:rPr>
          <w:rFonts w:ascii="Book Antiqua" w:hAnsi="Book Antiqua"/>
          <w:i/>
          <w:color w:val="231F20"/>
          <w:w w:val="95"/>
          <w:sz w:val="21"/>
        </w:rPr>
        <w:t>es</w:t>
      </w:r>
      <w:r>
        <w:rPr>
          <w:rFonts w:ascii="Book Antiqua" w:hAnsi="Book Antiqua"/>
          <w:i/>
          <w:color w:val="231F20"/>
          <w:spacing w:val="-20"/>
          <w:w w:val="95"/>
          <w:sz w:val="21"/>
        </w:rPr>
        <w:t> </w:t>
      </w:r>
      <w:r>
        <w:rPr>
          <w:rFonts w:ascii="Book Antiqua" w:hAnsi="Book Antiqua"/>
          <w:i/>
          <w:color w:val="231F20"/>
          <w:w w:val="95"/>
          <w:sz w:val="21"/>
        </w:rPr>
        <w:t>la</w:t>
      </w:r>
      <w:r>
        <w:rPr>
          <w:rFonts w:ascii="Book Antiqua" w:hAnsi="Book Antiqua"/>
          <w:i/>
          <w:color w:val="231F20"/>
          <w:spacing w:val="-19"/>
          <w:w w:val="95"/>
          <w:sz w:val="21"/>
        </w:rPr>
        <w:t> </w:t>
      </w:r>
      <w:r>
        <w:rPr>
          <w:rFonts w:ascii="Book Antiqua" w:hAnsi="Book Antiqua"/>
          <w:i/>
          <w:color w:val="231F20"/>
          <w:w w:val="95"/>
          <w:sz w:val="21"/>
        </w:rPr>
        <w:t>de</w:t>
      </w:r>
      <w:r>
        <w:rPr>
          <w:rFonts w:ascii="Book Antiqua" w:hAnsi="Book Antiqua"/>
          <w:i/>
          <w:color w:val="231F20"/>
          <w:spacing w:val="-19"/>
          <w:w w:val="95"/>
          <w:sz w:val="21"/>
        </w:rPr>
        <w:t> </w:t>
      </w:r>
      <w:r>
        <w:rPr>
          <w:rFonts w:ascii="Book Antiqua" w:hAnsi="Book Antiqua"/>
          <w:i/>
          <w:color w:val="231F20"/>
          <w:w w:val="95"/>
          <w:sz w:val="21"/>
        </w:rPr>
        <w:t>que</w:t>
      </w:r>
      <w:r>
        <w:rPr>
          <w:rFonts w:ascii="Book Antiqua" w:hAnsi="Book Antiqua"/>
          <w:i/>
          <w:color w:val="231F20"/>
          <w:spacing w:val="-19"/>
          <w:w w:val="95"/>
          <w:sz w:val="21"/>
        </w:rPr>
        <w:t> </w:t>
      </w:r>
      <w:r>
        <w:rPr>
          <w:rFonts w:ascii="Book Antiqua" w:hAnsi="Book Antiqua"/>
          <w:i/>
          <w:color w:val="231F20"/>
          <w:w w:val="95"/>
          <w:sz w:val="21"/>
        </w:rPr>
        <w:t>el</w:t>
      </w:r>
      <w:r>
        <w:rPr>
          <w:rFonts w:ascii="Book Antiqua" w:hAnsi="Book Antiqua"/>
          <w:i/>
          <w:color w:val="231F20"/>
          <w:spacing w:val="-20"/>
          <w:w w:val="95"/>
          <w:sz w:val="21"/>
        </w:rPr>
        <w:t> </w:t>
      </w:r>
      <w:r>
        <w:rPr>
          <w:rFonts w:ascii="Book Antiqua" w:hAnsi="Book Antiqua"/>
          <w:i/>
          <w:color w:val="231F20"/>
          <w:w w:val="95"/>
          <w:sz w:val="21"/>
        </w:rPr>
        <w:t>citado</w:t>
      </w:r>
      <w:r>
        <w:rPr>
          <w:rFonts w:ascii="Book Antiqua" w:hAnsi="Book Antiqua"/>
          <w:i/>
          <w:color w:val="231F20"/>
          <w:spacing w:val="-19"/>
          <w:w w:val="95"/>
          <w:sz w:val="21"/>
        </w:rPr>
        <w:t> </w:t>
      </w:r>
      <w:r>
        <w:rPr>
          <w:rFonts w:ascii="Book Antiqua" w:hAnsi="Book Antiqua"/>
          <w:i/>
          <w:color w:val="231F20"/>
          <w:w w:val="95"/>
          <w:sz w:val="21"/>
        </w:rPr>
        <w:t>derecho</w:t>
      </w:r>
      <w:r>
        <w:rPr>
          <w:rFonts w:ascii="Book Antiqua" w:hAnsi="Book Antiqua"/>
          <w:i/>
          <w:color w:val="231F20"/>
          <w:spacing w:val="-19"/>
          <w:w w:val="95"/>
          <w:sz w:val="21"/>
        </w:rPr>
        <w:t> </w:t>
      </w:r>
      <w:r>
        <w:rPr>
          <w:rFonts w:ascii="Book Antiqua" w:hAnsi="Book Antiqua"/>
          <w:i/>
          <w:color w:val="231F20"/>
          <w:w w:val="95"/>
          <w:sz w:val="21"/>
        </w:rPr>
        <w:t>surge</w:t>
      </w:r>
      <w:r>
        <w:rPr>
          <w:rFonts w:ascii="Book Antiqua" w:hAnsi="Book Antiqua"/>
          <w:i/>
          <w:color w:val="231F20"/>
          <w:spacing w:val="-19"/>
          <w:w w:val="95"/>
          <w:sz w:val="21"/>
        </w:rPr>
        <w:t> </w:t>
      </w:r>
      <w:r>
        <w:rPr>
          <w:rFonts w:ascii="Book Antiqua" w:hAnsi="Book Antiqua"/>
          <w:i/>
          <w:color w:val="231F20"/>
          <w:w w:val="95"/>
          <w:sz w:val="21"/>
        </w:rPr>
        <w:t>desde</w:t>
      </w:r>
      <w:r>
        <w:rPr>
          <w:rFonts w:ascii="Book Antiqua" w:hAnsi="Book Antiqua"/>
          <w:i/>
          <w:color w:val="231F20"/>
          <w:spacing w:val="-20"/>
          <w:w w:val="95"/>
          <w:sz w:val="21"/>
        </w:rPr>
        <w:t> </w:t>
      </w:r>
      <w:r>
        <w:rPr>
          <w:rFonts w:ascii="Book Antiqua" w:hAnsi="Book Antiqua"/>
          <w:i/>
          <w:color w:val="231F20"/>
          <w:w w:val="95"/>
          <w:sz w:val="21"/>
        </w:rPr>
        <w:t>que</w:t>
      </w:r>
      <w:r>
        <w:rPr>
          <w:rFonts w:ascii="Book Antiqua" w:hAnsi="Book Antiqua"/>
          <w:i/>
          <w:color w:val="231F20"/>
          <w:spacing w:val="-19"/>
          <w:w w:val="95"/>
          <w:sz w:val="21"/>
        </w:rPr>
        <w:t> </w:t>
      </w:r>
      <w:r>
        <w:rPr>
          <w:rFonts w:ascii="Book Antiqua" w:hAnsi="Book Antiqua"/>
          <w:i/>
          <w:color w:val="231F20"/>
          <w:w w:val="95"/>
          <w:sz w:val="21"/>
        </w:rPr>
        <w:t>la</w:t>
      </w:r>
      <w:r>
        <w:rPr>
          <w:rFonts w:ascii="Book Antiqua" w:hAnsi="Book Antiqua"/>
          <w:i/>
          <w:color w:val="231F20"/>
          <w:spacing w:val="-19"/>
          <w:w w:val="95"/>
          <w:sz w:val="21"/>
        </w:rPr>
        <w:t> </w:t>
      </w:r>
      <w:r>
        <w:rPr>
          <w:rFonts w:ascii="Book Antiqua" w:hAnsi="Book Antiqua"/>
          <w:i/>
          <w:color w:val="231F20"/>
          <w:w w:val="95"/>
          <w:sz w:val="21"/>
        </w:rPr>
        <w:t>persona</w:t>
      </w:r>
      <w:r>
        <w:rPr>
          <w:rFonts w:ascii="Book Antiqua" w:hAnsi="Book Antiqua"/>
          <w:i/>
          <w:color w:val="231F20"/>
          <w:spacing w:val="-19"/>
          <w:w w:val="95"/>
          <w:sz w:val="21"/>
        </w:rPr>
        <w:t> </w:t>
      </w:r>
      <w:r>
        <w:rPr>
          <w:rFonts w:ascii="Book Antiqua" w:hAnsi="Book Antiqua"/>
          <w:i/>
          <w:color w:val="231F20"/>
          <w:w w:val="95"/>
          <w:sz w:val="21"/>
        </w:rPr>
        <w:t>tiene conocimiento</w:t>
      </w:r>
      <w:r>
        <w:rPr>
          <w:rFonts w:ascii="Book Antiqua" w:hAnsi="Book Antiqua"/>
          <w:i/>
          <w:color w:val="231F20"/>
          <w:spacing w:val="-28"/>
          <w:w w:val="95"/>
          <w:sz w:val="21"/>
        </w:rPr>
        <w:t> </w:t>
      </w:r>
      <w:r>
        <w:rPr>
          <w:rFonts w:ascii="Book Antiqua" w:hAnsi="Book Antiqua"/>
          <w:i/>
          <w:color w:val="231F20"/>
          <w:w w:val="95"/>
          <w:sz w:val="21"/>
        </w:rPr>
        <w:t>que</w:t>
      </w:r>
      <w:r>
        <w:rPr>
          <w:rFonts w:ascii="Book Antiqua" w:hAnsi="Book Antiqua"/>
          <w:i/>
          <w:color w:val="231F20"/>
          <w:spacing w:val="-27"/>
          <w:w w:val="95"/>
          <w:sz w:val="21"/>
        </w:rPr>
        <w:t> </w:t>
      </w:r>
      <w:r>
        <w:rPr>
          <w:rFonts w:ascii="Book Antiqua" w:hAnsi="Book Antiqua"/>
          <w:i/>
          <w:color w:val="231F20"/>
          <w:w w:val="95"/>
          <w:sz w:val="21"/>
        </w:rPr>
        <w:t>cursa</w:t>
      </w:r>
      <w:r>
        <w:rPr>
          <w:rFonts w:ascii="Book Antiqua" w:hAnsi="Book Antiqua"/>
          <w:i/>
          <w:color w:val="231F20"/>
          <w:spacing w:val="-27"/>
          <w:w w:val="95"/>
          <w:sz w:val="21"/>
        </w:rPr>
        <w:t> </w:t>
      </w:r>
      <w:r>
        <w:rPr>
          <w:rFonts w:ascii="Book Antiqua" w:hAnsi="Book Antiqua"/>
          <w:i/>
          <w:color w:val="231F20"/>
          <w:w w:val="95"/>
          <w:sz w:val="21"/>
        </w:rPr>
        <w:t>una</w:t>
      </w:r>
      <w:r>
        <w:rPr>
          <w:rFonts w:ascii="Book Antiqua" w:hAnsi="Book Antiqua"/>
          <w:i/>
          <w:color w:val="231F20"/>
          <w:spacing w:val="-27"/>
          <w:w w:val="95"/>
          <w:sz w:val="21"/>
        </w:rPr>
        <w:t> </w:t>
      </w:r>
      <w:r>
        <w:rPr>
          <w:rFonts w:ascii="Book Antiqua" w:hAnsi="Book Antiqua"/>
          <w:i/>
          <w:color w:val="231F20"/>
          <w:w w:val="95"/>
          <w:sz w:val="21"/>
        </w:rPr>
        <w:t>investigación</w:t>
      </w:r>
      <w:r>
        <w:rPr>
          <w:rFonts w:ascii="Book Antiqua" w:hAnsi="Book Antiqua"/>
          <w:i/>
          <w:color w:val="231F20"/>
          <w:spacing w:val="-27"/>
          <w:w w:val="95"/>
          <w:sz w:val="21"/>
        </w:rPr>
        <w:t> </w:t>
      </w:r>
      <w:r>
        <w:rPr>
          <w:rFonts w:ascii="Book Antiqua" w:hAnsi="Book Antiqua"/>
          <w:i/>
          <w:color w:val="231F20"/>
          <w:w w:val="95"/>
          <w:sz w:val="21"/>
        </w:rPr>
        <w:t>en</w:t>
      </w:r>
      <w:r>
        <w:rPr>
          <w:rFonts w:ascii="Book Antiqua" w:hAnsi="Book Antiqua"/>
          <w:i/>
          <w:color w:val="231F20"/>
          <w:spacing w:val="-27"/>
          <w:w w:val="95"/>
          <w:sz w:val="21"/>
        </w:rPr>
        <w:t> </w:t>
      </w:r>
      <w:r>
        <w:rPr>
          <w:rFonts w:ascii="Book Antiqua" w:hAnsi="Book Antiqua"/>
          <w:i/>
          <w:color w:val="231F20"/>
          <w:w w:val="95"/>
          <w:sz w:val="21"/>
        </w:rPr>
        <w:t>su</w:t>
      </w:r>
      <w:r>
        <w:rPr>
          <w:rFonts w:ascii="Book Antiqua" w:hAnsi="Book Antiqua"/>
          <w:i/>
          <w:color w:val="231F20"/>
          <w:spacing w:val="-27"/>
          <w:w w:val="95"/>
          <w:sz w:val="21"/>
        </w:rPr>
        <w:t> </w:t>
      </w:r>
      <w:r>
        <w:rPr>
          <w:rFonts w:ascii="Book Antiqua" w:hAnsi="Book Antiqua"/>
          <w:i/>
          <w:color w:val="231F20"/>
          <w:w w:val="95"/>
          <w:sz w:val="21"/>
        </w:rPr>
        <w:t>contra</w:t>
      </w:r>
      <w:r>
        <w:rPr>
          <w:rFonts w:ascii="Book Antiqua" w:hAnsi="Book Antiqua"/>
          <w:i/>
          <w:color w:val="231F20"/>
          <w:spacing w:val="-28"/>
          <w:w w:val="95"/>
          <w:sz w:val="21"/>
        </w:rPr>
        <w:t> </w:t>
      </w:r>
      <w:r>
        <w:rPr>
          <w:rFonts w:ascii="Book Antiqua" w:hAnsi="Book Antiqua"/>
          <w:i/>
          <w:color w:val="231F20"/>
          <w:w w:val="95"/>
          <w:sz w:val="21"/>
        </w:rPr>
        <w:t>y</w:t>
      </w:r>
      <w:r>
        <w:rPr>
          <w:rFonts w:ascii="Book Antiqua" w:hAnsi="Book Antiqua"/>
          <w:i/>
          <w:color w:val="231F20"/>
          <w:spacing w:val="-27"/>
          <w:w w:val="95"/>
          <w:sz w:val="21"/>
        </w:rPr>
        <w:t> </w:t>
      </w:r>
      <w:r>
        <w:rPr>
          <w:rFonts w:ascii="Book Antiqua" w:hAnsi="Book Antiqua"/>
          <w:i/>
          <w:color w:val="231F20"/>
          <w:w w:val="95"/>
          <w:sz w:val="21"/>
        </w:rPr>
        <w:t>solo</w:t>
      </w:r>
      <w:r>
        <w:rPr>
          <w:rFonts w:ascii="Book Antiqua" w:hAnsi="Book Antiqua"/>
          <w:i/>
          <w:color w:val="231F20"/>
          <w:spacing w:val="-27"/>
          <w:w w:val="95"/>
          <w:sz w:val="21"/>
        </w:rPr>
        <w:t> </w:t>
      </w:r>
      <w:r>
        <w:rPr>
          <w:rFonts w:ascii="Book Antiqua" w:hAnsi="Book Antiqua"/>
          <w:i/>
          <w:color w:val="231F20"/>
          <w:w w:val="95"/>
          <w:sz w:val="21"/>
        </w:rPr>
        <w:t>culmina</w:t>
      </w:r>
      <w:r>
        <w:rPr>
          <w:rFonts w:ascii="Book Antiqua" w:hAnsi="Book Antiqua"/>
          <w:i/>
          <w:color w:val="231F20"/>
          <w:spacing w:val="-27"/>
          <w:w w:val="95"/>
          <w:sz w:val="21"/>
        </w:rPr>
        <w:t> </w:t>
      </w:r>
      <w:r>
        <w:rPr>
          <w:rFonts w:ascii="Book Antiqua" w:hAnsi="Book Antiqua"/>
          <w:i/>
          <w:color w:val="231F20"/>
          <w:w w:val="95"/>
          <w:sz w:val="21"/>
        </w:rPr>
        <w:t>cuando</w:t>
      </w:r>
      <w:r>
        <w:rPr>
          <w:rFonts w:ascii="Book Antiqua" w:hAnsi="Book Antiqua"/>
          <w:i/>
          <w:color w:val="231F20"/>
          <w:spacing w:val="-27"/>
          <w:w w:val="95"/>
          <w:sz w:val="21"/>
        </w:rPr>
        <w:t> </w:t>
      </w:r>
      <w:r>
        <w:rPr>
          <w:rFonts w:ascii="Book Antiqua" w:hAnsi="Book Antiqua"/>
          <w:i/>
          <w:color w:val="231F20"/>
          <w:w w:val="95"/>
          <w:sz w:val="21"/>
        </w:rPr>
        <w:t>finaliza el</w:t>
      </w:r>
      <w:r>
        <w:rPr>
          <w:rFonts w:ascii="Book Antiqua" w:hAnsi="Book Antiqua"/>
          <w:i/>
          <w:color w:val="231F20"/>
          <w:spacing w:val="-21"/>
          <w:w w:val="95"/>
          <w:sz w:val="21"/>
        </w:rPr>
        <w:t> </w:t>
      </w:r>
      <w:r>
        <w:rPr>
          <w:rFonts w:ascii="Book Antiqua" w:hAnsi="Book Antiqua"/>
          <w:i/>
          <w:color w:val="231F20"/>
          <w:w w:val="95"/>
          <w:sz w:val="21"/>
        </w:rPr>
        <w:t>proceso.</w:t>
      </w:r>
      <w:r>
        <w:rPr>
          <w:rFonts w:ascii="Book Antiqua" w:hAnsi="Book Antiqua"/>
          <w:i/>
          <w:color w:val="231F20"/>
          <w:spacing w:val="-20"/>
          <w:w w:val="95"/>
          <w:sz w:val="21"/>
        </w:rPr>
        <w:t> </w:t>
      </w:r>
      <w:r>
        <w:rPr>
          <w:rFonts w:ascii="Book Antiqua" w:hAnsi="Book Antiqua"/>
          <w:i/>
          <w:color w:val="231F20"/>
          <w:w w:val="95"/>
          <w:sz w:val="21"/>
        </w:rPr>
        <w:t>En</w:t>
      </w:r>
      <w:r>
        <w:rPr>
          <w:rFonts w:ascii="Book Antiqua" w:hAnsi="Book Antiqua"/>
          <w:i/>
          <w:color w:val="231F20"/>
          <w:spacing w:val="-20"/>
          <w:w w:val="95"/>
          <w:sz w:val="21"/>
        </w:rPr>
        <w:t> </w:t>
      </w:r>
      <w:r>
        <w:rPr>
          <w:rFonts w:ascii="Book Antiqua" w:hAnsi="Book Antiqua"/>
          <w:i/>
          <w:color w:val="231F20"/>
          <w:w w:val="95"/>
          <w:sz w:val="21"/>
        </w:rPr>
        <w:t>este</w:t>
      </w:r>
      <w:r>
        <w:rPr>
          <w:rFonts w:ascii="Book Antiqua" w:hAnsi="Book Antiqua"/>
          <w:i/>
          <w:color w:val="231F20"/>
          <w:spacing w:val="-21"/>
          <w:w w:val="95"/>
          <w:sz w:val="21"/>
        </w:rPr>
        <w:t> </w:t>
      </w:r>
      <w:r>
        <w:rPr>
          <w:rFonts w:ascii="Book Antiqua" w:hAnsi="Book Antiqua"/>
          <w:i/>
          <w:color w:val="231F20"/>
          <w:w w:val="95"/>
          <w:sz w:val="21"/>
        </w:rPr>
        <w:t>sentido</w:t>
      </w:r>
      <w:r>
        <w:rPr>
          <w:rFonts w:ascii="Book Antiqua" w:hAnsi="Book Antiqua"/>
          <w:i/>
          <w:color w:val="231F20"/>
          <w:spacing w:val="-20"/>
          <w:w w:val="95"/>
          <w:sz w:val="21"/>
        </w:rPr>
        <w:t> </w:t>
      </w:r>
      <w:r>
        <w:rPr>
          <w:rFonts w:ascii="Book Antiqua" w:hAnsi="Book Antiqua"/>
          <w:i/>
          <w:color w:val="231F20"/>
          <w:w w:val="95"/>
          <w:sz w:val="21"/>
        </w:rPr>
        <w:t>es</w:t>
      </w:r>
      <w:r>
        <w:rPr>
          <w:rFonts w:ascii="Book Antiqua" w:hAnsi="Book Antiqua"/>
          <w:i/>
          <w:color w:val="231F20"/>
          <w:spacing w:val="-20"/>
          <w:w w:val="95"/>
          <w:sz w:val="21"/>
        </w:rPr>
        <w:t> </w:t>
      </w:r>
      <w:r>
        <w:rPr>
          <w:rFonts w:ascii="Book Antiqua" w:hAnsi="Book Antiqua"/>
          <w:i/>
          <w:color w:val="231F20"/>
          <w:w w:val="95"/>
          <w:sz w:val="21"/>
        </w:rPr>
        <w:t>claro</w:t>
      </w:r>
      <w:r>
        <w:rPr>
          <w:rFonts w:ascii="Book Antiqua" w:hAnsi="Book Antiqua"/>
          <w:i/>
          <w:color w:val="231F20"/>
          <w:spacing w:val="-20"/>
          <w:w w:val="95"/>
          <w:sz w:val="21"/>
        </w:rPr>
        <w:t> </w:t>
      </w:r>
      <w:r>
        <w:rPr>
          <w:rFonts w:ascii="Book Antiqua" w:hAnsi="Book Antiqua"/>
          <w:i/>
          <w:color w:val="231F20"/>
          <w:w w:val="95"/>
          <w:sz w:val="21"/>
        </w:rPr>
        <w:t>que</w:t>
      </w:r>
      <w:r>
        <w:rPr>
          <w:rFonts w:ascii="Book Antiqua" w:hAnsi="Book Antiqua"/>
          <w:i/>
          <w:color w:val="231F20"/>
          <w:spacing w:val="-21"/>
          <w:w w:val="95"/>
          <w:sz w:val="21"/>
        </w:rPr>
        <w:t> </w:t>
      </w:r>
      <w:r>
        <w:rPr>
          <w:rFonts w:ascii="Book Antiqua" w:hAnsi="Book Antiqua"/>
          <w:i/>
          <w:color w:val="231F20"/>
          <w:w w:val="95"/>
          <w:sz w:val="21"/>
        </w:rPr>
        <w:t>el</w:t>
      </w:r>
      <w:r>
        <w:rPr>
          <w:rFonts w:ascii="Book Antiqua" w:hAnsi="Book Antiqua"/>
          <w:i/>
          <w:color w:val="231F20"/>
          <w:spacing w:val="-20"/>
          <w:w w:val="95"/>
          <w:sz w:val="21"/>
        </w:rPr>
        <w:t> </w:t>
      </w:r>
      <w:r>
        <w:rPr>
          <w:rFonts w:ascii="Book Antiqua" w:hAnsi="Book Antiqua"/>
          <w:i/>
          <w:color w:val="231F20"/>
          <w:w w:val="95"/>
          <w:sz w:val="21"/>
        </w:rPr>
        <w:t>derecho</w:t>
      </w:r>
      <w:r>
        <w:rPr>
          <w:rFonts w:ascii="Book Antiqua" w:hAnsi="Book Antiqua"/>
          <w:i/>
          <w:color w:val="231F20"/>
          <w:spacing w:val="-20"/>
          <w:w w:val="95"/>
          <w:sz w:val="21"/>
        </w:rPr>
        <w:t> </w:t>
      </w:r>
      <w:r>
        <w:rPr>
          <w:rFonts w:ascii="Book Antiqua" w:hAnsi="Book Antiqua"/>
          <w:i/>
          <w:color w:val="231F20"/>
          <w:w w:val="95"/>
          <w:sz w:val="21"/>
        </w:rPr>
        <w:t>a</w:t>
      </w:r>
      <w:r>
        <w:rPr>
          <w:rFonts w:ascii="Book Antiqua" w:hAnsi="Book Antiqua"/>
          <w:i/>
          <w:color w:val="231F20"/>
          <w:spacing w:val="-21"/>
          <w:w w:val="95"/>
          <w:sz w:val="21"/>
        </w:rPr>
        <w:t> </w:t>
      </w:r>
      <w:r>
        <w:rPr>
          <w:rFonts w:ascii="Book Antiqua" w:hAnsi="Book Antiqua"/>
          <w:i/>
          <w:color w:val="231F20"/>
          <w:w w:val="95"/>
          <w:sz w:val="21"/>
        </w:rPr>
        <w:t>la</w:t>
      </w:r>
      <w:r>
        <w:rPr>
          <w:rFonts w:ascii="Book Antiqua" w:hAnsi="Book Antiqua"/>
          <w:i/>
          <w:color w:val="231F20"/>
          <w:spacing w:val="-20"/>
          <w:w w:val="95"/>
          <w:sz w:val="21"/>
        </w:rPr>
        <w:t> </w:t>
      </w:r>
      <w:r>
        <w:rPr>
          <w:rFonts w:ascii="Book Antiqua" w:hAnsi="Book Antiqua"/>
          <w:i/>
          <w:color w:val="231F20"/>
          <w:w w:val="95"/>
          <w:sz w:val="21"/>
        </w:rPr>
        <w:t>defensa</w:t>
      </w:r>
      <w:r>
        <w:rPr>
          <w:rFonts w:ascii="Book Antiqua" w:hAnsi="Book Antiqua"/>
          <w:i/>
          <w:color w:val="231F20"/>
          <w:spacing w:val="-20"/>
          <w:w w:val="95"/>
          <w:sz w:val="21"/>
        </w:rPr>
        <w:t> </w:t>
      </w:r>
      <w:r>
        <w:rPr>
          <w:rFonts w:ascii="Book Antiqua" w:hAnsi="Book Antiqua"/>
          <w:i/>
          <w:color w:val="231F20"/>
          <w:w w:val="95"/>
          <w:sz w:val="21"/>
        </w:rPr>
        <w:t>se</w:t>
      </w:r>
      <w:r>
        <w:rPr>
          <w:rFonts w:ascii="Book Antiqua" w:hAnsi="Book Antiqua"/>
          <w:i/>
          <w:color w:val="231F20"/>
          <w:spacing w:val="-20"/>
          <w:w w:val="95"/>
          <w:sz w:val="21"/>
        </w:rPr>
        <w:t> </w:t>
      </w:r>
      <w:r>
        <w:rPr>
          <w:rFonts w:ascii="Book Antiqua" w:hAnsi="Book Antiqua"/>
          <w:i/>
          <w:color w:val="231F20"/>
          <w:w w:val="95"/>
          <w:sz w:val="21"/>
        </w:rPr>
        <w:t>extiende</w:t>
      </w:r>
      <w:r>
        <w:rPr>
          <w:rFonts w:ascii="Book Antiqua" w:hAnsi="Book Antiqua"/>
          <w:i/>
          <w:color w:val="231F20"/>
          <w:spacing w:val="-21"/>
          <w:w w:val="95"/>
          <w:sz w:val="21"/>
        </w:rPr>
        <w:t> </w:t>
      </w:r>
      <w:r>
        <w:rPr>
          <w:rFonts w:ascii="Book Antiqua" w:hAnsi="Book Antiqua"/>
          <w:i/>
          <w:color w:val="231F20"/>
          <w:w w:val="95"/>
          <w:sz w:val="21"/>
        </w:rPr>
        <w:t>sin</w:t>
      </w:r>
      <w:r>
        <w:rPr>
          <w:rFonts w:ascii="Book Antiqua" w:hAnsi="Book Antiqua"/>
          <w:i/>
          <w:color w:val="231F20"/>
          <w:spacing w:val="-20"/>
          <w:w w:val="95"/>
          <w:sz w:val="21"/>
        </w:rPr>
        <w:t> </w:t>
      </w:r>
      <w:r>
        <w:rPr>
          <w:rFonts w:ascii="Book Antiqua" w:hAnsi="Book Antiqua"/>
          <w:i/>
          <w:color w:val="231F20"/>
          <w:w w:val="95"/>
          <w:sz w:val="21"/>
        </w:rPr>
        <w:t>discusión </w:t>
      </w:r>
      <w:r>
        <w:rPr>
          <w:rFonts w:ascii="Book Antiqua" w:hAnsi="Book Antiqua"/>
          <w:i/>
          <w:color w:val="231F20"/>
          <w:sz w:val="21"/>
        </w:rPr>
        <w:t>ninguna</w:t>
      </w:r>
      <w:r>
        <w:rPr>
          <w:rFonts w:ascii="Book Antiqua" w:hAnsi="Book Antiqua"/>
          <w:i/>
          <w:color w:val="231F20"/>
          <w:spacing w:val="-29"/>
          <w:sz w:val="21"/>
        </w:rPr>
        <w:t> </w:t>
      </w:r>
      <w:r>
        <w:rPr>
          <w:rFonts w:ascii="Book Antiqua" w:hAnsi="Book Antiqua"/>
          <w:i/>
          <w:color w:val="231F20"/>
          <w:sz w:val="21"/>
        </w:rPr>
        <w:t>a</w:t>
      </w:r>
      <w:r>
        <w:rPr>
          <w:rFonts w:ascii="Book Antiqua" w:hAnsi="Book Antiqua"/>
          <w:i/>
          <w:color w:val="231F20"/>
          <w:spacing w:val="-29"/>
          <w:sz w:val="21"/>
        </w:rPr>
        <w:t> </w:t>
      </w:r>
      <w:r>
        <w:rPr>
          <w:rFonts w:ascii="Book Antiqua" w:hAnsi="Book Antiqua"/>
          <w:i/>
          <w:color w:val="231F20"/>
          <w:sz w:val="21"/>
        </w:rPr>
        <w:t>la</w:t>
      </w:r>
      <w:r>
        <w:rPr>
          <w:rFonts w:ascii="Book Antiqua" w:hAnsi="Book Antiqua"/>
          <w:i/>
          <w:color w:val="231F20"/>
          <w:spacing w:val="-29"/>
          <w:sz w:val="21"/>
        </w:rPr>
        <w:t> </w:t>
      </w:r>
      <w:r>
        <w:rPr>
          <w:rFonts w:ascii="Book Antiqua" w:hAnsi="Book Antiqua"/>
          <w:i/>
          <w:color w:val="231F20"/>
          <w:sz w:val="21"/>
        </w:rPr>
        <w:t>etapa</w:t>
      </w:r>
      <w:r>
        <w:rPr>
          <w:rFonts w:ascii="Book Antiqua" w:hAnsi="Book Antiqua"/>
          <w:i/>
          <w:color w:val="231F20"/>
          <w:spacing w:val="-29"/>
          <w:sz w:val="21"/>
        </w:rPr>
        <w:t> </w:t>
      </w:r>
      <w:r>
        <w:rPr>
          <w:rFonts w:ascii="Book Antiqua" w:hAnsi="Book Antiqua"/>
          <w:i/>
          <w:color w:val="231F20"/>
          <w:sz w:val="21"/>
        </w:rPr>
        <w:t>preprocesal</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8"/>
          <w:sz w:val="21"/>
        </w:rPr>
        <w:t> </w:t>
      </w:r>
      <w:r>
        <w:rPr>
          <w:rFonts w:ascii="Book Antiqua" w:hAnsi="Book Antiqua"/>
          <w:i/>
          <w:color w:val="231F20"/>
          <w:sz w:val="21"/>
        </w:rPr>
        <w:t>la</w:t>
      </w:r>
      <w:r>
        <w:rPr>
          <w:rFonts w:ascii="Book Antiqua" w:hAnsi="Book Antiqua"/>
          <w:i/>
          <w:color w:val="231F20"/>
          <w:spacing w:val="-29"/>
          <w:sz w:val="21"/>
        </w:rPr>
        <w:t> </w:t>
      </w:r>
      <w:r>
        <w:rPr>
          <w:rFonts w:ascii="Book Antiqua" w:hAnsi="Book Antiqua"/>
          <w:i/>
          <w:color w:val="231F20"/>
          <w:sz w:val="21"/>
        </w:rPr>
        <w:t>indagación</w:t>
      </w:r>
      <w:r>
        <w:rPr>
          <w:rFonts w:ascii="Book Antiqua" w:hAnsi="Book Antiqua"/>
          <w:i/>
          <w:color w:val="231F20"/>
          <w:spacing w:val="-29"/>
          <w:sz w:val="21"/>
        </w:rPr>
        <w:t> </w:t>
      </w:r>
      <w:r>
        <w:rPr>
          <w:rFonts w:ascii="Book Antiqua" w:hAnsi="Book Antiqua"/>
          <w:i/>
          <w:color w:val="231F20"/>
          <w:sz w:val="21"/>
        </w:rPr>
        <w:t>previa,</w:t>
      </w:r>
      <w:r>
        <w:rPr>
          <w:rFonts w:ascii="Book Antiqua" w:hAnsi="Book Antiqua"/>
          <w:i/>
          <w:color w:val="231F20"/>
          <w:spacing w:val="-29"/>
          <w:sz w:val="21"/>
        </w:rPr>
        <w:t> </w:t>
      </w:r>
      <w:r>
        <w:rPr>
          <w:rFonts w:ascii="Book Antiqua" w:hAnsi="Book Antiqua"/>
          <w:i/>
          <w:color w:val="231F20"/>
          <w:sz w:val="21"/>
        </w:rPr>
        <w:t>y</w:t>
      </w:r>
      <w:r>
        <w:rPr>
          <w:rFonts w:ascii="Book Antiqua" w:hAnsi="Book Antiqua"/>
          <w:i/>
          <w:color w:val="231F20"/>
          <w:spacing w:val="-29"/>
          <w:sz w:val="21"/>
        </w:rPr>
        <w:t> </w:t>
      </w:r>
      <w:r>
        <w:rPr>
          <w:rFonts w:ascii="Book Antiqua" w:hAnsi="Book Antiqua"/>
          <w:i/>
          <w:color w:val="231F20"/>
          <w:sz w:val="21"/>
        </w:rPr>
        <w:t>a</w:t>
      </w:r>
      <w:r>
        <w:rPr>
          <w:rFonts w:ascii="Book Antiqua" w:hAnsi="Book Antiqua"/>
          <w:i/>
          <w:color w:val="231F20"/>
          <w:spacing w:val="-28"/>
          <w:sz w:val="21"/>
        </w:rPr>
        <w:t> </w:t>
      </w:r>
      <w:r>
        <w:rPr>
          <w:rFonts w:ascii="Book Antiqua" w:hAnsi="Book Antiqua"/>
          <w:i/>
          <w:color w:val="231F20"/>
          <w:sz w:val="21"/>
        </w:rPr>
        <w:t>partir</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9"/>
          <w:sz w:val="21"/>
        </w:rPr>
        <w:t> </w:t>
      </w:r>
      <w:r>
        <w:rPr>
          <w:rFonts w:ascii="Book Antiqua" w:hAnsi="Book Antiqua"/>
          <w:i/>
          <w:color w:val="231F20"/>
          <w:sz w:val="21"/>
        </w:rPr>
        <w:t>ella,</w:t>
      </w:r>
      <w:r>
        <w:rPr>
          <w:rFonts w:ascii="Book Antiqua" w:hAnsi="Book Antiqua"/>
          <w:i/>
          <w:color w:val="231F20"/>
          <w:spacing w:val="-29"/>
          <w:sz w:val="21"/>
        </w:rPr>
        <w:t> </w:t>
      </w:r>
      <w:r>
        <w:rPr>
          <w:rFonts w:ascii="Book Antiqua" w:hAnsi="Book Antiqua"/>
          <w:i/>
          <w:color w:val="231F20"/>
          <w:sz w:val="21"/>
        </w:rPr>
        <w:t>a</w:t>
      </w:r>
      <w:r>
        <w:rPr>
          <w:rFonts w:ascii="Book Antiqua" w:hAnsi="Book Antiqua"/>
          <w:i/>
          <w:color w:val="231F20"/>
          <w:spacing w:val="-29"/>
          <w:sz w:val="21"/>
        </w:rPr>
        <w:t> </w:t>
      </w:r>
      <w:r>
        <w:rPr>
          <w:rFonts w:ascii="Book Antiqua" w:hAnsi="Book Antiqua"/>
          <w:i/>
          <w:color w:val="231F20"/>
          <w:sz w:val="21"/>
        </w:rPr>
        <w:t>todos</w:t>
      </w:r>
      <w:r>
        <w:rPr>
          <w:rFonts w:ascii="Book Antiqua" w:hAnsi="Book Antiqua"/>
          <w:i/>
          <w:color w:val="231F20"/>
          <w:spacing w:val="-28"/>
          <w:sz w:val="21"/>
        </w:rPr>
        <w:t> </w:t>
      </w:r>
      <w:r>
        <w:rPr>
          <w:rFonts w:ascii="Book Antiqua" w:hAnsi="Book Antiqua"/>
          <w:i/>
          <w:color w:val="231F20"/>
          <w:sz w:val="21"/>
        </w:rPr>
        <w:t>los demás</w:t>
      </w:r>
      <w:r>
        <w:rPr>
          <w:rFonts w:ascii="Book Antiqua" w:hAnsi="Book Antiqua"/>
          <w:i/>
          <w:color w:val="231F20"/>
          <w:spacing w:val="-7"/>
          <w:sz w:val="21"/>
        </w:rPr>
        <w:t> </w:t>
      </w:r>
      <w:r>
        <w:rPr>
          <w:rFonts w:ascii="Book Antiqua" w:hAnsi="Book Antiqua"/>
          <w:i/>
          <w:color w:val="231F20"/>
          <w:sz w:val="21"/>
        </w:rPr>
        <w:t>actos</w:t>
      </w:r>
      <w:r>
        <w:rPr>
          <w:rFonts w:ascii="Book Antiqua" w:hAnsi="Book Antiqua"/>
          <w:i/>
          <w:color w:val="231F20"/>
          <w:spacing w:val="-7"/>
          <w:sz w:val="21"/>
        </w:rPr>
        <w:t> </w:t>
      </w:r>
      <w:r>
        <w:rPr>
          <w:rFonts w:ascii="Book Antiqua" w:hAnsi="Book Antiqua"/>
          <w:i/>
          <w:color w:val="231F20"/>
          <w:sz w:val="21"/>
        </w:rPr>
        <w:t>procesales</w:t>
      </w:r>
      <w:r>
        <w:rPr>
          <w:rFonts w:ascii="Book Antiqua" w:hAnsi="Book Antiqua"/>
          <w:i/>
          <w:color w:val="231F20"/>
          <w:spacing w:val="-6"/>
          <w:sz w:val="21"/>
        </w:rPr>
        <w:t> </w:t>
      </w:r>
      <w:r>
        <w:rPr>
          <w:rFonts w:ascii="Book Antiqua" w:hAnsi="Book Antiqua"/>
          <w:i/>
          <w:color w:val="231F20"/>
          <w:sz w:val="21"/>
        </w:rPr>
        <w:t>hasta</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6"/>
          <w:sz w:val="21"/>
        </w:rPr>
        <w:t> </w:t>
      </w:r>
      <w:r>
        <w:rPr>
          <w:rFonts w:ascii="Book Antiqua" w:hAnsi="Book Antiqua"/>
          <w:i/>
          <w:color w:val="231F20"/>
          <w:sz w:val="21"/>
        </w:rPr>
        <w:t>decisión</w:t>
      </w:r>
      <w:r>
        <w:rPr>
          <w:rFonts w:ascii="Book Antiqua" w:hAnsi="Book Antiqua"/>
          <w:i/>
          <w:color w:val="231F20"/>
          <w:spacing w:val="-7"/>
          <w:sz w:val="21"/>
        </w:rPr>
        <w:t> </w:t>
      </w:r>
      <w:r>
        <w:rPr>
          <w:rFonts w:ascii="Book Antiqua" w:hAnsi="Book Antiqua"/>
          <w:i/>
          <w:color w:val="231F20"/>
          <w:sz w:val="21"/>
        </w:rPr>
        <w:t>final”.</w:t>
      </w:r>
      <w:r>
        <w:rPr>
          <w:rFonts w:ascii="Garamond" w:hAnsi="Garamond"/>
          <w:color w:val="231F20"/>
          <w:position w:val="7"/>
          <w:sz w:val="12"/>
          <w:u w:val="single" w:color="231F20"/>
        </w:rPr>
        <w:t>[47</w:t>
      </w:r>
      <w:r>
        <w:rPr>
          <w:rFonts w:ascii="Garamond" w:hAnsi="Garamond"/>
          <w:color w:val="231F20"/>
          <w:position w:val="7"/>
          <w:sz w:val="12"/>
        </w:rPr>
        <w:t>]</w:t>
      </w:r>
    </w:p>
    <w:p>
      <w:pPr>
        <w:pStyle w:val="BodyText"/>
        <w:spacing w:line="273" w:lineRule="auto" w:before="116"/>
        <w:ind w:left="1993" w:right="1360"/>
        <w:jc w:val="both"/>
        <w:rPr>
          <w:rFonts w:ascii="Garamond" w:hAnsi="Garamond"/>
        </w:rPr>
      </w:pPr>
      <w:r>
        <w:rPr>
          <w:rFonts w:ascii="Garamond" w:hAnsi="Garamond"/>
          <w:color w:val="231F20"/>
          <w:spacing w:val="-3"/>
        </w:rPr>
        <w:t>Esta</w:t>
      </w:r>
      <w:r>
        <w:rPr>
          <w:rFonts w:ascii="Garamond" w:hAnsi="Garamond"/>
          <w:color w:val="231F20"/>
          <w:spacing w:val="-23"/>
        </w:rPr>
        <w:t> </w:t>
      </w:r>
      <w:r>
        <w:rPr>
          <w:rFonts w:ascii="Garamond" w:hAnsi="Garamond"/>
          <w:color w:val="231F20"/>
          <w:spacing w:val="-4"/>
        </w:rPr>
        <w:t>providencia</w:t>
      </w:r>
      <w:r>
        <w:rPr>
          <w:rFonts w:ascii="Garamond" w:hAnsi="Garamond"/>
          <w:color w:val="231F20"/>
          <w:spacing w:val="-22"/>
        </w:rPr>
        <w:t> </w:t>
      </w:r>
      <w:r>
        <w:rPr>
          <w:rFonts w:ascii="Garamond" w:hAnsi="Garamond"/>
          <w:color w:val="231F20"/>
          <w:spacing w:val="-3"/>
        </w:rPr>
        <w:t>reiteró</w:t>
      </w:r>
      <w:r>
        <w:rPr>
          <w:rFonts w:ascii="Garamond" w:hAnsi="Garamond"/>
          <w:color w:val="231F20"/>
          <w:spacing w:val="-22"/>
        </w:rPr>
        <w:t> </w:t>
      </w:r>
      <w:r>
        <w:rPr>
          <w:rFonts w:ascii="Garamond" w:hAnsi="Garamond"/>
          <w:color w:val="231F20"/>
        </w:rPr>
        <w:t>la</w:t>
      </w:r>
      <w:r>
        <w:rPr>
          <w:rFonts w:ascii="Garamond" w:hAnsi="Garamond"/>
          <w:color w:val="231F20"/>
          <w:spacing w:val="-22"/>
        </w:rPr>
        <w:t> </w:t>
      </w:r>
      <w:r>
        <w:rPr>
          <w:rFonts w:ascii="Garamond" w:hAnsi="Garamond"/>
          <w:color w:val="231F20"/>
          <w:spacing w:val="-3"/>
        </w:rPr>
        <w:t>línea</w:t>
      </w:r>
      <w:r>
        <w:rPr>
          <w:rFonts w:ascii="Garamond" w:hAnsi="Garamond"/>
          <w:color w:val="231F20"/>
          <w:spacing w:val="-22"/>
        </w:rPr>
        <w:t> </w:t>
      </w:r>
      <w:r>
        <w:rPr>
          <w:rFonts w:ascii="Garamond" w:hAnsi="Garamond"/>
          <w:color w:val="231F20"/>
          <w:spacing w:val="-3"/>
        </w:rPr>
        <w:t>fijada</w:t>
      </w:r>
      <w:r>
        <w:rPr>
          <w:rFonts w:ascii="Garamond" w:hAnsi="Garamond"/>
          <w:color w:val="231F20"/>
          <w:spacing w:val="-22"/>
        </w:rPr>
        <w:t> </w:t>
      </w:r>
      <w:r>
        <w:rPr>
          <w:rFonts w:ascii="Garamond" w:hAnsi="Garamond"/>
          <w:color w:val="231F20"/>
          <w:spacing w:val="-3"/>
        </w:rPr>
        <w:t>previamente</w:t>
      </w:r>
      <w:r>
        <w:rPr>
          <w:rFonts w:ascii="Garamond" w:hAnsi="Garamond"/>
          <w:color w:val="231F20"/>
          <w:spacing w:val="-23"/>
        </w:rPr>
        <w:t> </w:t>
      </w:r>
      <w:r>
        <w:rPr>
          <w:rFonts w:ascii="Garamond" w:hAnsi="Garamond"/>
          <w:color w:val="231F20"/>
        </w:rPr>
        <w:t>en</w:t>
      </w:r>
      <w:r>
        <w:rPr>
          <w:rFonts w:ascii="Garamond" w:hAnsi="Garamond"/>
          <w:color w:val="231F20"/>
          <w:spacing w:val="-22"/>
        </w:rPr>
        <w:t> </w:t>
      </w:r>
      <w:r>
        <w:rPr>
          <w:rFonts w:ascii="Garamond" w:hAnsi="Garamond"/>
          <w:color w:val="231F20"/>
        </w:rPr>
        <w:t>la</w:t>
      </w:r>
      <w:r>
        <w:rPr>
          <w:rFonts w:ascii="Garamond" w:hAnsi="Garamond"/>
          <w:color w:val="231F20"/>
          <w:spacing w:val="-22"/>
        </w:rPr>
        <w:t> </w:t>
      </w:r>
      <w:r>
        <w:rPr>
          <w:rFonts w:ascii="Garamond" w:hAnsi="Garamond"/>
          <w:color w:val="231F20"/>
          <w:spacing w:val="-3"/>
        </w:rPr>
        <w:t>sentencia</w:t>
      </w:r>
      <w:r>
        <w:rPr>
          <w:rFonts w:ascii="Garamond" w:hAnsi="Garamond"/>
          <w:color w:val="231F20"/>
          <w:spacing w:val="-22"/>
        </w:rPr>
        <w:t> </w:t>
      </w:r>
      <w:r>
        <w:rPr>
          <w:rFonts w:ascii="Garamond" w:hAnsi="Garamond"/>
          <w:color w:val="231F20"/>
          <w:spacing w:val="-3"/>
        </w:rPr>
        <w:t>C-799</w:t>
      </w:r>
      <w:r>
        <w:rPr>
          <w:rFonts w:ascii="Garamond" w:hAnsi="Garamond"/>
          <w:color w:val="231F20"/>
          <w:spacing w:val="-22"/>
        </w:rPr>
        <w:t> </w:t>
      </w:r>
      <w:r>
        <w:rPr>
          <w:rFonts w:ascii="Garamond" w:hAnsi="Garamond"/>
          <w:color w:val="231F20"/>
        </w:rPr>
        <w:t>de</w:t>
      </w:r>
      <w:r>
        <w:rPr>
          <w:rFonts w:ascii="Garamond" w:hAnsi="Garamond"/>
          <w:color w:val="231F20"/>
          <w:spacing w:val="-22"/>
        </w:rPr>
        <w:t> </w:t>
      </w:r>
      <w:r>
        <w:rPr>
          <w:rFonts w:ascii="Garamond" w:hAnsi="Garamond"/>
          <w:color w:val="231F20"/>
          <w:spacing w:val="-3"/>
        </w:rPr>
        <w:t>2005,</w:t>
      </w:r>
      <w:r>
        <w:rPr>
          <w:rFonts w:ascii="Garamond" w:hAnsi="Garamond"/>
          <w:color w:val="231F20"/>
          <w:spacing w:val="-3"/>
          <w:position w:val="7"/>
          <w:sz w:val="12"/>
          <w:u w:val="single" w:color="231F20"/>
        </w:rPr>
        <w:t>[48</w:t>
      </w:r>
      <w:r>
        <w:rPr>
          <w:rFonts w:ascii="Garamond" w:hAnsi="Garamond"/>
          <w:color w:val="231F20"/>
          <w:spacing w:val="-3"/>
          <w:position w:val="7"/>
          <w:sz w:val="12"/>
        </w:rPr>
        <w:t>]</w:t>
      </w:r>
      <w:r>
        <w:rPr>
          <w:rFonts w:ascii="Garamond" w:hAnsi="Garamond"/>
          <w:color w:val="231F20"/>
          <w:spacing w:val="1"/>
          <w:position w:val="7"/>
          <w:sz w:val="12"/>
        </w:rPr>
        <w:t> </w:t>
      </w:r>
      <w:r>
        <w:rPr>
          <w:rFonts w:ascii="Garamond" w:hAnsi="Garamond"/>
          <w:color w:val="231F20"/>
        </w:rPr>
        <w:t>al </w:t>
      </w:r>
      <w:r>
        <w:rPr>
          <w:rFonts w:ascii="Garamond" w:hAnsi="Garamond"/>
          <w:color w:val="231F20"/>
          <w:spacing w:val="-3"/>
        </w:rPr>
        <w:t>estudiar </w:t>
      </w:r>
      <w:r>
        <w:rPr>
          <w:rFonts w:ascii="Garamond" w:hAnsi="Garamond"/>
          <w:color w:val="231F20"/>
        </w:rPr>
        <w:t>una </w:t>
      </w:r>
      <w:r>
        <w:rPr>
          <w:rFonts w:ascii="Garamond" w:hAnsi="Garamond"/>
          <w:color w:val="231F20"/>
          <w:spacing w:val="-3"/>
        </w:rPr>
        <w:t>demanda </w:t>
      </w:r>
      <w:r>
        <w:rPr>
          <w:rFonts w:ascii="Garamond" w:hAnsi="Garamond"/>
          <w:color w:val="231F20"/>
        </w:rPr>
        <w:t>de </w:t>
      </w:r>
      <w:r>
        <w:rPr>
          <w:rFonts w:ascii="Garamond" w:hAnsi="Garamond"/>
          <w:color w:val="231F20"/>
          <w:spacing w:val="-3"/>
        </w:rPr>
        <w:t>inconstitucionalidad dirigida, entre otras normas, contra  </w:t>
      </w:r>
      <w:r>
        <w:rPr>
          <w:rFonts w:ascii="Garamond" w:hAnsi="Garamond"/>
          <w:color w:val="231F20"/>
        </w:rPr>
        <w:t>el </w:t>
      </w:r>
      <w:r>
        <w:rPr>
          <w:rFonts w:ascii="Garamond" w:hAnsi="Garamond"/>
          <w:color w:val="231F20"/>
          <w:spacing w:val="-3"/>
        </w:rPr>
        <w:t>artículo </w:t>
      </w:r>
      <w:r>
        <w:rPr>
          <w:rFonts w:ascii="Garamond" w:hAnsi="Garamond"/>
          <w:color w:val="231F20"/>
        </w:rPr>
        <w:t>8, </w:t>
      </w:r>
      <w:r>
        <w:rPr>
          <w:rFonts w:ascii="Garamond" w:hAnsi="Garamond"/>
          <w:color w:val="231F20"/>
          <w:spacing w:val="-3"/>
        </w:rPr>
        <w:t>inciso </w:t>
      </w:r>
      <w:r>
        <w:rPr>
          <w:rFonts w:ascii="Garamond" w:hAnsi="Garamond"/>
          <w:color w:val="231F20"/>
        </w:rPr>
        <w:t>1, de la Ley 906 de </w:t>
      </w:r>
      <w:r>
        <w:rPr>
          <w:rFonts w:ascii="Garamond" w:hAnsi="Garamond"/>
          <w:color w:val="231F20"/>
          <w:spacing w:val="-3"/>
        </w:rPr>
        <w:t>2004,</w:t>
      </w:r>
      <w:r>
        <w:rPr>
          <w:rFonts w:ascii="Garamond" w:hAnsi="Garamond"/>
          <w:color w:val="231F20"/>
          <w:spacing w:val="-3"/>
          <w:position w:val="7"/>
          <w:sz w:val="12"/>
          <w:u w:val="single" w:color="231F20"/>
        </w:rPr>
        <w:t>[49</w:t>
      </w:r>
      <w:r>
        <w:rPr>
          <w:rFonts w:ascii="Garamond" w:hAnsi="Garamond"/>
          <w:color w:val="231F20"/>
          <w:spacing w:val="-3"/>
          <w:position w:val="7"/>
          <w:sz w:val="12"/>
        </w:rPr>
        <w:t>] </w:t>
      </w:r>
      <w:r>
        <w:rPr>
          <w:rFonts w:ascii="Garamond" w:hAnsi="Garamond"/>
          <w:color w:val="231F20"/>
        </w:rPr>
        <w:t>por </w:t>
      </w:r>
      <w:r>
        <w:rPr>
          <w:rFonts w:ascii="Garamond" w:hAnsi="Garamond"/>
          <w:color w:val="231F20"/>
          <w:spacing w:val="-3"/>
        </w:rPr>
        <w:t>violación </w:t>
      </w:r>
      <w:r>
        <w:rPr>
          <w:rFonts w:ascii="Garamond" w:hAnsi="Garamond"/>
          <w:color w:val="231F20"/>
        </w:rPr>
        <w:t>del </w:t>
      </w:r>
      <w:r>
        <w:rPr>
          <w:rFonts w:ascii="Garamond" w:hAnsi="Garamond"/>
          <w:color w:val="231F20"/>
          <w:spacing w:val="-3"/>
        </w:rPr>
        <w:t>derecho de defensa, puesto </w:t>
      </w:r>
      <w:r>
        <w:rPr>
          <w:rFonts w:ascii="Garamond" w:hAnsi="Garamond"/>
          <w:color w:val="231F20"/>
        </w:rPr>
        <w:t>que el </w:t>
      </w:r>
      <w:r>
        <w:rPr>
          <w:rFonts w:ascii="Garamond" w:hAnsi="Garamond"/>
          <w:color w:val="231F20"/>
          <w:spacing w:val="-3"/>
        </w:rPr>
        <w:t>demandante consideraba </w:t>
      </w:r>
      <w:r>
        <w:rPr>
          <w:rFonts w:ascii="Garamond" w:hAnsi="Garamond"/>
          <w:color w:val="231F20"/>
        </w:rPr>
        <w:t>que la </w:t>
      </w:r>
      <w:r>
        <w:rPr>
          <w:rFonts w:ascii="Garamond" w:hAnsi="Garamond"/>
          <w:color w:val="231F20"/>
          <w:spacing w:val="-3"/>
        </w:rPr>
        <w:t>disposición </w:t>
      </w:r>
      <w:r>
        <w:rPr>
          <w:rFonts w:ascii="Garamond" w:hAnsi="Garamond"/>
          <w:color w:val="231F20"/>
        </w:rPr>
        <w:t>en </w:t>
      </w:r>
      <w:r>
        <w:rPr>
          <w:rFonts w:ascii="Garamond" w:hAnsi="Garamond"/>
          <w:color w:val="231F20"/>
          <w:spacing w:val="-3"/>
        </w:rPr>
        <w:t>cuestión sólo permitía </w:t>
      </w:r>
      <w:r>
        <w:rPr>
          <w:rFonts w:ascii="Garamond" w:hAnsi="Garamond"/>
          <w:color w:val="231F20"/>
        </w:rPr>
        <w:t>su </w:t>
      </w:r>
      <w:r>
        <w:rPr>
          <w:rFonts w:ascii="Garamond" w:hAnsi="Garamond"/>
          <w:color w:val="231F20"/>
          <w:spacing w:val="-3"/>
        </w:rPr>
        <w:t>ejercicio </w:t>
      </w:r>
      <w:r>
        <w:rPr>
          <w:rFonts w:ascii="Garamond" w:hAnsi="Garamond"/>
          <w:color w:val="231F20"/>
        </w:rPr>
        <w:t>a </w:t>
      </w:r>
      <w:r>
        <w:rPr>
          <w:rFonts w:ascii="Garamond" w:hAnsi="Garamond"/>
          <w:color w:val="231F20"/>
          <w:spacing w:val="-3"/>
        </w:rPr>
        <w:t>partir </w:t>
      </w:r>
      <w:r>
        <w:rPr>
          <w:rFonts w:ascii="Garamond" w:hAnsi="Garamond"/>
          <w:color w:val="231F20"/>
        </w:rPr>
        <w:t>del </w:t>
      </w:r>
      <w:r>
        <w:rPr>
          <w:rFonts w:ascii="Garamond" w:hAnsi="Garamond"/>
          <w:color w:val="231F20"/>
          <w:spacing w:val="-3"/>
        </w:rPr>
        <w:t>momento </w:t>
      </w:r>
      <w:r>
        <w:rPr>
          <w:rFonts w:ascii="Garamond" w:hAnsi="Garamond"/>
          <w:color w:val="231F20"/>
        </w:rPr>
        <w:t>en que se </w:t>
      </w:r>
      <w:r>
        <w:rPr>
          <w:rFonts w:ascii="Garamond" w:hAnsi="Garamond"/>
          <w:color w:val="231F20"/>
          <w:spacing w:val="-3"/>
        </w:rPr>
        <w:t>efectuase </w:t>
      </w:r>
      <w:r>
        <w:rPr>
          <w:rFonts w:ascii="Garamond" w:hAnsi="Garamond"/>
          <w:color w:val="231F20"/>
        </w:rPr>
        <w:t>la </w:t>
      </w:r>
      <w:r>
        <w:rPr>
          <w:rFonts w:ascii="Garamond" w:hAnsi="Garamond"/>
          <w:color w:val="231F20"/>
          <w:spacing w:val="-3"/>
        </w:rPr>
        <w:t>imputación. </w:t>
      </w:r>
      <w:r>
        <w:rPr>
          <w:rFonts w:ascii="Garamond" w:hAnsi="Garamond"/>
          <w:color w:val="231F20"/>
        </w:rPr>
        <w:t>En </w:t>
      </w:r>
      <w:r>
        <w:rPr>
          <w:rFonts w:ascii="Garamond" w:hAnsi="Garamond"/>
          <w:color w:val="231F20"/>
          <w:spacing w:val="-3"/>
        </w:rPr>
        <w:t>esta oportunidad, </w:t>
      </w:r>
      <w:r>
        <w:rPr>
          <w:rFonts w:ascii="Garamond" w:hAnsi="Garamond"/>
          <w:color w:val="231F20"/>
        </w:rPr>
        <w:t>la </w:t>
      </w:r>
      <w:r>
        <w:rPr>
          <w:rFonts w:ascii="Garamond" w:hAnsi="Garamond"/>
          <w:color w:val="231F20"/>
          <w:spacing w:val="-3"/>
        </w:rPr>
        <w:t>Sala encontró </w:t>
      </w:r>
      <w:r>
        <w:rPr>
          <w:rFonts w:ascii="Garamond" w:hAnsi="Garamond"/>
          <w:color w:val="231F20"/>
        </w:rPr>
        <w:t>que la </w:t>
      </w:r>
      <w:r>
        <w:rPr>
          <w:rFonts w:ascii="Garamond" w:hAnsi="Garamond"/>
          <w:color w:val="231F20"/>
          <w:spacing w:val="-3"/>
        </w:rPr>
        <w:t>expresión </w:t>
      </w:r>
      <w:r>
        <w:rPr>
          <w:rFonts w:ascii="Book Antiqua" w:hAnsi="Book Antiqua"/>
          <w:i/>
          <w:color w:val="231F20"/>
        </w:rPr>
        <w:t>“… una </w:t>
      </w:r>
      <w:r>
        <w:rPr>
          <w:rFonts w:ascii="Book Antiqua" w:hAnsi="Book Antiqua"/>
          <w:i/>
          <w:color w:val="231F20"/>
          <w:spacing w:val="-3"/>
        </w:rPr>
        <w:t>vez adquirida </w:t>
      </w:r>
      <w:r>
        <w:rPr>
          <w:rFonts w:ascii="Book Antiqua" w:hAnsi="Book Antiqua"/>
          <w:i/>
          <w:color w:val="231F20"/>
        </w:rPr>
        <w:t>…” </w:t>
      </w:r>
      <w:r>
        <w:rPr>
          <w:rFonts w:ascii="Garamond" w:hAnsi="Garamond"/>
          <w:color w:val="231F20"/>
          <w:spacing w:val="-3"/>
        </w:rPr>
        <w:t>de </w:t>
      </w:r>
      <w:r>
        <w:rPr>
          <w:rFonts w:ascii="Garamond" w:hAnsi="Garamond"/>
          <w:color w:val="231F20"/>
        </w:rPr>
        <w:t>la </w:t>
      </w:r>
      <w:r>
        <w:rPr>
          <w:rFonts w:ascii="Garamond" w:hAnsi="Garamond"/>
          <w:color w:val="231F20"/>
          <w:spacing w:val="-3"/>
        </w:rPr>
        <w:t>norma demandada, admitía </w:t>
      </w:r>
      <w:r>
        <w:rPr>
          <w:rFonts w:ascii="Garamond" w:hAnsi="Garamond"/>
          <w:color w:val="231F20"/>
        </w:rPr>
        <w:t>dos </w:t>
      </w:r>
      <w:r>
        <w:rPr>
          <w:rFonts w:ascii="Garamond" w:hAnsi="Garamond"/>
          <w:color w:val="231F20"/>
          <w:spacing w:val="-3"/>
        </w:rPr>
        <w:t>interpretaciones posibles: </w:t>
      </w:r>
      <w:r>
        <w:rPr>
          <w:rFonts w:ascii="Garamond" w:hAnsi="Garamond"/>
          <w:color w:val="231F20"/>
        </w:rPr>
        <w:t>una </w:t>
      </w:r>
      <w:r>
        <w:rPr>
          <w:rFonts w:ascii="Garamond" w:hAnsi="Garamond"/>
          <w:color w:val="231F20"/>
          <w:spacing w:val="-3"/>
        </w:rPr>
        <w:t>excluyente, según </w:t>
      </w:r>
      <w:r>
        <w:rPr>
          <w:rFonts w:ascii="Garamond" w:hAnsi="Garamond"/>
          <w:color w:val="231F20"/>
        </w:rPr>
        <w:t>la </w:t>
      </w:r>
      <w:r>
        <w:rPr>
          <w:rFonts w:ascii="Garamond" w:hAnsi="Garamond"/>
          <w:color w:val="231F20"/>
          <w:spacing w:val="-3"/>
        </w:rPr>
        <w:t>cual, </w:t>
      </w:r>
      <w:r>
        <w:rPr>
          <w:rFonts w:ascii="Garamond" w:hAnsi="Garamond"/>
          <w:color w:val="231F20"/>
        </w:rPr>
        <w:t>el </w:t>
      </w:r>
      <w:r>
        <w:rPr>
          <w:rFonts w:ascii="Garamond" w:hAnsi="Garamond"/>
          <w:color w:val="231F20"/>
          <w:spacing w:val="-3"/>
        </w:rPr>
        <w:t>derecho </w:t>
      </w:r>
      <w:r>
        <w:rPr>
          <w:rFonts w:ascii="Garamond" w:hAnsi="Garamond"/>
          <w:color w:val="231F20"/>
        </w:rPr>
        <w:t>de </w:t>
      </w:r>
      <w:r>
        <w:rPr>
          <w:rFonts w:ascii="Garamond" w:hAnsi="Garamond"/>
          <w:color w:val="231F20"/>
          <w:spacing w:val="-3"/>
        </w:rPr>
        <w:t>defensa </w:t>
      </w:r>
      <w:r>
        <w:rPr>
          <w:rFonts w:ascii="Garamond" w:hAnsi="Garamond"/>
          <w:color w:val="231F20"/>
        </w:rPr>
        <w:t>se </w:t>
      </w:r>
      <w:r>
        <w:rPr>
          <w:rFonts w:ascii="Garamond" w:hAnsi="Garamond"/>
          <w:color w:val="231F20"/>
          <w:spacing w:val="-3"/>
        </w:rPr>
        <w:t>podía ejercer sólo desde </w:t>
      </w:r>
      <w:r>
        <w:rPr>
          <w:rFonts w:ascii="Garamond" w:hAnsi="Garamond"/>
          <w:color w:val="231F20"/>
        </w:rPr>
        <w:t>el </w:t>
      </w:r>
      <w:r>
        <w:rPr>
          <w:rFonts w:ascii="Garamond" w:hAnsi="Garamond"/>
          <w:color w:val="231F20"/>
          <w:spacing w:val="-3"/>
        </w:rPr>
        <w:t>momento </w:t>
      </w:r>
      <w:r>
        <w:rPr>
          <w:rFonts w:ascii="Garamond" w:hAnsi="Garamond"/>
          <w:color w:val="231F20"/>
        </w:rPr>
        <w:t>en el </w:t>
      </w:r>
      <w:r>
        <w:rPr>
          <w:rFonts w:ascii="Garamond" w:hAnsi="Garamond"/>
          <w:color w:val="231F20"/>
          <w:spacing w:val="-3"/>
        </w:rPr>
        <w:t>cual se adquiere </w:t>
      </w:r>
      <w:r>
        <w:rPr>
          <w:rFonts w:ascii="Garamond" w:hAnsi="Garamond"/>
          <w:color w:val="231F20"/>
        </w:rPr>
        <w:t>la </w:t>
      </w:r>
      <w:r>
        <w:rPr>
          <w:rFonts w:ascii="Garamond" w:hAnsi="Garamond"/>
          <w:color w:val="231F20"/>
          <w:spacing w:val="-3"/>
        </w:rPr>
        <w:t>condición </w:t>
      </w:r>
      <w:r>
        <w:rPr>
          <w:rFonts w:ascii="Garamond" w:hAnsi="Garamond"/>
          <w:color w:val="231F20"/>
        </w:rPr>
        <w:t>de </w:t>
      </w:r>
      <w:r>
        <w:rPr>
          <w:rFonts w:ascii="Garamond" w:hAnsi="Garamond"/>
          <w:color w:val="231F20"/>
          <w:spacing w:val="-3"/>
        </w:rPr>
        <w:t>imputado </w:t>
      </w:r>
      <w:r>
        <w:rPr>
          <w:rFonts w:ascii="Garamond" w:hAnsi="Garamond"/>
          <w:color w:val="231F20"/>
        </w:rPr>
        <w:t>y no </w:t>
      </w:r>
      <w:r>
        <w:rPr>
          <w:rFonts w:ascii="Garamond" w:hAnsi="Garamond"/>
          <w:color w:val="231F20"/>
          <w:spacing w:val="-3"/>
        </w:rPr>
        <w:t>antes; </w:t>
      </w:r>
      <w:r>
        <w:rPr>
          <w:rFonts w:ascii="Garamond" w:hAnsi="Garamond"/>
          <w:color w:val="231F20"/>
        </w:rPr>
        <w:t>y </w:t>
      </w:r>
      <w:r>
        <w:rPr>
          <w:rFonts w:ascii="Garamond" w:hAnsi="Garamond"/>
          <w:color w:val="231F20"/>
          <w:spacing w:val="-3"/>
        </w:rPr>
        <w:t>otra incluyente, según </w:t>
      </w:r>
      <w:r>
        <w:rPr>
          <w:rFonts w:ascii="Garamond" w:hAnsi="Garamond"/>
          <w:color w:val="231F20"/>
        </w:rPr>
        <w:t>la </w:t>
      </w:r>
      <w:r>
        <w:rPr>
          <w:rFonts w:ascii="Garamond" w:hAnsi="Garamond"/>
          <w:color w:val="231F20"/>
          <w:spacing w:val="-3"/>
        </w:rPr>
        <w:t>cual, el derecho</w:t>
      </w:r>
      <w:r>
        <w:rPr>
          <w:rFonts w:ascii="Garamond" w:hAnsi="Garamond"/>
          <w:color w:val="231F20"/>
          <w:spacing w:val="-13"/>
        </w:rPr>
        <w:t> </w:t>
      </w:r>
      <w:r>
        <w:rPr>
          <w:rFonts w:ascii="Garamond" w:hAnsi="Garamond"/>
          <w:color w:val="231F20"/>
        </w:rPr>
        <w:t>de</w:t>
      </w:r>
      <w:r>
        <w:rPr>
          <w:rFonts w:ascii="Garamond" w:hAnsi="Garamond"/>
          <w:color w:val="231F20"/>
          <w:spacing w:val="-12"/>
        </w:rPr>
        <w:t> </w:t>
      </w:r>
      <w:r>
        <w:rPr>
          <w:rFonts w:ascii="Garamond" w:hAnsi="Garamond"/>
          <w:color w:val="231F20"/>
          <w:spacing w:val="-3"/>
        </w:rPr>
        <w:t>defensa</w:t>
      </w:r>
      <w:r>
        <w:rPr>
          <w:rFonts w:ascii="Garamond" w:hAnsi="Garamond"/>
          <w:color w:val="231F20"/>
          <w:spacing w:val="-12"/>
        </w:rPr>
        <w:t> </w:t>
      </w:r>
      <w:r>
        <w:rPr>
          <w:rFonts w:ascii="Garamond" w:hAnsi="Garamond"/>
          <w:color w:val="231F20"/>
        </w:rPr>
        <w:t>se</w:t>
      </w:r>
      <w:r>
        <w:rPr>
          <w:rFonts w:ascii="Garamond" w:hAnsi="Garamond"/>
          <w:color w:val="231F20"/>
          <w:spacing w:val="-12"/>
        </w:rPr>
        <w:t> </w:t>
      </w:r>
      <w:r>
        <w:rPr>
          <w:rFonts w:ascii="Garamond" w:hAnsi="Garamond"/>
          <w:color w:val="231F20"/>
          <w:spacing w:val="-3"/>
        </w:rPr>
        <w:t>podía</w:t>
      </w:r>
      <w:r>
        <w:rPr>
          <w:rFonts w:ascii="Garamond" w:hAnsi="Garamond"/>
          <w:color w:val="231F20"/>
          <w:spacing w:val="-12"/>
        </w:rPr>
        <w:t> </w:t>
      </w:r>
      <w:r>
        <w:rPr>
          <w:rFonts w:ascii="Garamond" w:hAnsi="Garamond"/>
          <w:color w:val="231F20"/>
          <w:spacing w:val="-3"/>
        </w:rPr>
        <w:t>ejercer</w:t>
      </w:r>
      <w:r>
        <w:rPr>
          <w:rFonts w:ascii="Garamond" w:hAnsi="Garamond"/>
          <w:color w:val="231F20"/>
          <w:spacing w:val="-12"/>
        </w:rPr>
        <w:t> </w:t>
      </w:r>
      <w:r>
        <w:rPr>
          <w:rFonts w:ascii="Garamond" w:hAnsi="Garamond"/>
          <w:color w:val="231F20"/>
          <w:spacing w:val="-3"/>
        </w:rPr>
        <w:t>antes</w:t>
      </w:r>
      <w:r>
        <w:rPr>
          <w:rFonts w:ascii="Garamond" w:hAnsi="Garamond"/>
          <w:color w:val="231F20"/>
          <w:spacing w:val="-12"/>
        </w:rPr>
        <w:t> </w:t>
      </w:r>
      <w:r>
        <w:rPr>
          <w:rFonts w:ascii="Garamond" w:hAnsi="Garamond"/>
          <w:color w:val="231F20"/>
        </w:rPr>
        <w:t>de</w:t>
      </w:r>
      <w:r>
        <w:rPr>
          <w:rFonts w:ascii="Garamond" w:hAnsi="Garamond"/>
          <w:color w:val="231F20"/>
          <w:spacing w:val="-12"/>
        </w:rPr>
        <w:t> </w:t>
      </w:r>
      <w:r>
        <w:rPr>
          <w:rFonts w:ascii="Garamond" w:hAnsi="Garamond"/>
          <w:color w:val="231F20"/>
          <w:spacing w:val="-3"/>
        </w:rPr>
        <w:t>adquirirse</w:t>
      </w:r>
      <w:r>
        <w:rPr>
          <w:rFonts w:ascii="Garamond" w:hAnsi="Garamond"/>
          <w:color w:val="231F20"/>
          <w:spacing w:val="-12"/>
        </w:rPr>
        <w:t> </w:t>
      </w:r>
      <w:r>
        <w:rPr>
          <w:rFonts w:ascii="Garamond" w:hAnsi="Garamond"/>
          <w:color w:val="231F20"/>
        </w:rPr>
        <w:t>tal</w:t>
      </w:r>
      <w:r>
        <w:rPr>
          <w:rFonts w:ascii="Garamond" w:hAnsi="Garamond"/>
          <w:color w:val="231F20"/>
          <w:spacing w:val="-12"/>
        </w:rPr>
        <w:t> </w:t>
      </w:r>
      <w:r>
        <w:rPr>
          <w:rFonts w:ascii="Garamond" w:hAnsi="Garamond"/>
          <w:color w:val="231F20"/>
          <w:spacing w:val="-3"/>
        </w:rPr>
        <w:t>condición,</w:t>
      </w:r>
      <w:r>
        <w:rPr>
          <w:rFonts w:ascii="Garamond" w:hAnsi="Garamond"/>
          <w:color w:val="231F20"/>
          <w:spacing w:val="-13"/>
        </w:rPr>
        <w:t> </w:t>
      </w:r>
      <w:r>
        <w:rPr>
          <w:rFonts w:ascii="Garamond" w:hAnsi="Garamond"/>
          <w:color w:val="231F20"/>
        </w:rPr>
        <w:t>en</w:t>
      </w:r>
      <w:r>
        <w:rPr>
          <w:rFonts w:ascii="Garamond" w:hAnsi="Garamond"/>
          <w:color w:val="231F20"/>
          <w:spacing w:val="-12"/>
        </w:rPr>
        <w:t> </w:t>
      </w:r>
      <w:r>
        <w:rPr>
          <w:rFonts w:ascii="Garamond" w:hAnsi="Garamond"/>
          <w:color w:val="231F20"/>
          <w:spacing w:val="-3"/>
        </w:rPr>
        <w:t>tanto,</w:t>
      </w:r>
      <w:r>
        <w:rPr>
          <w:rFonts w:ascii="Garamond" w:hAnsi="Garamond"/>
          <w:color w:val="231F20"/>
          <w:spacing w:val="-12"/>
        </w:rPr>
        <w:t> </w:t>
      </w:r>
      <w:r>
        <w:rPr>
          <w:rFonts w:ascii="Garamond" w:hAnsi="Garamond"/>
          <w:color w:val="231F20"/>
          <w:spacing w:val="-3"/>
        </w:rPr>
        <w:t>dicha expresión, significa </w:t>
      </w:r>
      <w:r>
        <w:rPr>
          <w:rFonts w:ascii="Garamond" w:hAnsi="Garamond"/>
          <w:color w:val="231F20"/>
        </w:rPr>
        <w:t>o </w:t>
      </w:r>
      <w:r>
        <w:rPr>
          <w:rFonts w:ascii="Garamond" w:hAnsi="Garamond"/>
          <w:color w:val="231F20"/>
          <w:spacing w:val="-3"/>
        </w:rPr>
        <w:t>manifiesta </w:t>
      </w:r>
      <w:r>
        <w:rPr>
          <w:rFonts w:ascii="Garamond" w:hAnsi="Garamond"/>
          <w:color w:val="231F20"/>
        </w:rPr>
        <w:t>la </w:t>
      </w:r>
      <w:r>
        <w:rPr>
          <w:rFonts w:ascii="Garamond" w:hAnsi="Garamond"/>
          <w:color w:val="231F20"/>
          <w:spacing w:val="-3"/>
        </w:rPr>
        <w:t>adquisición </w:t>
      </w:r>
      <w:r>
        <w:rPr>
          <w:rFonts w:ascii="Garamond" w:hAnsi="Garamond"/>
          <w:color w:val="231F20"/>
        </w:rPr>
        <w:t>de una de las </w:t>
      </w:r>
      <w:r>
        <w:rPr>
          <w:rFonts w:ascii="Garamond" w:hAnsi="Garamond"/>
          <w:color w:val="231F20"/>
          <w:spacing w:val="-3"/>
        </w:rPr>
        <w:t>diferentes condiciones </w:t>
      </w:r>
      <w:r>
        <w:rPr>
          <w:rFonts w:ascii="Garamond" w:hAnsi="Garamond"/>
          <w:color w:val="231F20"/>
        </w:rPr>
        <w:t>en las </w:t>
      </w:r>
      <w:r>
        <w:rPr>
          <w:rFonts w:ascii="Garamond" w:hAnsi="Garamond"/>
          <w:color w:val="231F20"/>
          <w:spacing w:val="-3"/>
        </w:rPr>
        <w:t>cuales </w:t>
      </w:r>
      <w:r>
        <w:rPr>
          <w:rFonts w:ascii="Garamond" w:hAnsi="Garamond"/>
          <w:color w:val="231F20"/>
        </w:rPr>
        <w:t>se </w:t>
      </w:r>
      <w:r>
        <w:rPr>
          <w:rFonts w:ascii="Garamond" w:hAnsi="Garamond"/>
          <w:color w:val="231F20"/>
          <w:spacing w:val="-3"/>
        </w:rPr>
        <w:t>puede encontrar </w:t>
      </w:r>
      <w:r>
        <w:rPr>
          <w:rFonts w:ascii="Garamond" w:hAnsi="Garamond"/>
          <w:color w:val="231F20"/>
        </w:rPr>
        <w:t>una </w:t>
      </w:r>
      <w:r>
        <w:rPr>
          <w:rFonts w:ascii="Garamond" w:hAnsi="Garamond"/>
          <w:color w:val="231F20"/>
          <w:spacing w:val="-3"/>
        </w:rPr>
        <w:t>persona </w:t>
      </w:r>
      <w:r>
        <w:rPr>
          <w:rFonts w:ascii="Garamond" w:hAnsi="Garamond"/>
          <w:color w:val="231F20"/>
        </w:rPr>
        <w:t>en un </w:t>
      </w:r>
      <w:r>
        <w:rPr>
          <w:rFonts w:ascii="Garamond" w:hAnsi="Garamond"/>
          <w:color w:val="231F20"/>
          <w:spacing w:val="-3"/>
        </w:rPr>
        <w:t>proceso penal,  </w:t>
      </w:r>
      <w:r>
        <w:rPr>
          <w:rFonts w:ascii="Garamond" w:hAnsi="Garamond"/>
          <w:color w:val="231F20"/>
        </w:rPr>
        <w:t>sin </w:t>
      </w:r>
      <w:r>
        <w:rPr>
          <w:rFonts w:ascii="Garamond" w:hAnsi="Garamond"/>
          <w:color w:val="231F20"/>
          <w:spacing w:val="-3"/>
        </w:rPr>
        <w:t>excluir</w:t>
      </w:r>
      <w:r>
        <w:rPr>
          <w:rFonts w:ascii="Garamond" w:hAnsi="Garamond"/>
          <w:color w:val="231F20"/>
          <w:spacing w:val="46"/>
        </w:rPr>
        <w:t> </w:t>
      </w:r>
      <w:r>
        <w:rPr>
          <w:rFonts w:ascii="Garamond" w:hAnsi="Garamond"/>
          <w:color w:val="231F20"/>
        </w:rPr>
        <w:t>a las </w:t>
      </w:r>
      <w:r>
        <w:rPr>
          <w:rFonts w:ascii="Garamond" w:hAnsi="Garamond"/>
          <w:color w:val="231F20"/>
          <w:spacing w:val="-3"/>
        </w:rPr>
        <w:t>restantes. Ante estas </w:t>
      </w:r>
      <w:r>
        <w:rPr>
          <w:rFonts w:ascii="Garamond" w:hAnsi="Garamond"/>
          <w:color w:val="231F20"/>
        </w:rPr>
        <w:t>dos </w:t>
      </w:r>
      <w:r>
        <w:rPr>
          <w:rFonts w:ascii="Garamond" w:hAnsi="Garamond"/>
          <w:color w:val="231F20"/>
          <w:spacing w:val="-3"/>
        </w:rPr>
        <w:t>interpretaciones posibles, </w:t>
      </w:r>
      <w:r>
        <w:rPr>
          <w:rFonts w:ascii="Garamond" w:hAnsi="Garamond"/>
          <w:color w:val="231F20"/>
        </w:rPr>
        <w:t>la Corte </w:t>
      </w:r>
      <w:r>
        <w:rPr>
          <w:rFonts w:ascii="Garamond" w:hAnsi="Garamond"/>
          <w:color w:val="231F20"/>
          <w:spacing w:val="-3"/>
        </w:rPr>
        <w:t>concluyó </w:t>
      </w:r>
      <w:r>
        <w:rPr>
          <w:rFonts w:ascii="Garamond" w:hAnsi="Garamond"/>
          <w:color w:val="231F20"/>
        </w:rPr>
        <w:t>que </w:t>
      </w:r>
      <w:r>
        <w:rPr>
          <w:rFonts w:ascii="Garamond" w:hAnsi="Garamond"/>
          <w:color w:val="231F20"/>
          <w:spacing w:val="-3"/>
        </w:rPr>
        <w:t>una interpretación sistemática </w:t>
      </w:r>
      <w:r>
        <w:rPr>
          <w:rFonts w:ascii="Garamond" w:hAnsi="Garamond"/>
          <w:color w:val="231F20"/>
        </w:rPr>
        <w:t>de la Ley 906 de </w:t>
      </w:r>
      <w:r>
        <w:rPr>
          <w:rFonts w:ascii="Garamond" w:hAnsi="Garamond"/>
          <w:color w:val="231F20"/>
          <w:spacing w:val="-3"/>
        </w:rPr>
        <w:t>2004 establece </w:t>
      </w:r>
      <w:r>
        <w:rPr>
          <w:rFonts w:ascii="Garamond" w:hAnsi="Garamond"/>
          <w:color w:val="231F20"/>
        </w:rPr>
        <w:t>la </w:t>
      </w:r>
      <w:r>
        <w:rPr>
          <w:rFonts w:ascii="Garamond" w:hAnsi="Garamond"/>
          <w:color w:val="231F20"/>
          <w:spacing w:val="-3"/>
        </w:rPr>
        <w:t>posibilidad </w:t>
      </w:r>
      <w:r>
        <w:rPr>
          <w:rFonts w:ascii="Garamond" w:hAnsi="Garamond"/>
          <w:color w:val="231F20"/>
        </w:rPr>
        <w:t>de </w:t>
      </w:r>
      <w:r>
        <w:rPr>
          <w:rFonts w:ascii="Garamond" w:hAnsi="Garamond"/>
          <w:color w:val="231F20"/>
          <w:spacing w:val="-4"/>
        </w:rPr>
        <w:t>activar </w:t>
      </w:r>
      <w:r>
        <w:rPr>
          <w:rFonts w:ascii="Garamond" w:hAnsi="Garamond"/>
          <w:color w:val="231F20"/>
        </w:rPr>
        <w:t>el </w:t>
      </w:r>
      <w:r>
        <w:rPr>
          <w:rFonts w:ascii="Garamond" w:hAnsi="Garamond"/>
          <w:color w:val="231F20"/>
          <w:spacing w:val="-3"/>
        </w:rPr>
        <w:t>derecho </w:t>
      </w:r>
      <w:r>
        <w:rPr>
          <w:rFonts w:ascii="Garamond" w:hAnsi="Garamond"/>
          <w:color w:val="231F20"/>
        </w:rPr>
        <w:t>de </w:t>
      </w:r>
      <w:r>
        <w:rPr>
          <w:rFonts w:ascii="Garamond" w:hAnsi="Garamond"/>
          <w:color w:val="231F20"/>
          <w:spacing w:val="-3"/>
        </w:rPr>
        <w:t>defensa </w:t>
      </w:r>
      <w:r>
        <w:rPr>
          <w:rFonts w:ascii="Garamond" w:hAnsi="Garamond"/>
          <w:color w:val="231F20"/>
        </w:rPr>
        <w:t>y </w:t>
      </w:r>
      <w:r>
        <w:rPr>
          <w:rFonts w:ascii="Garamond" w:hAnsi="Garamond"/>
          <w:color w:val="231F20"/>
          <w:spacing w:val="-3"/>
        </w:rPr>
        <w:t>varios </w:t>
      </w:r>
      <w:r>
        <w:rPr>
          <w:rFonts w:ascii="Garamond" w:hAnsi="Garamond"/>
          <w:color w:val="231F20"/>
        </w:rPr>
        <w:t>de los </w:t>
      </w:r>
      <w:r>
        <w:rPr>
          <w:rFonts w:ascii="Garamond" w:hAnsi="Garamond"/>
          <w:color w:val="231F20"/>
          <w:spacing w:val="-3"/>
        </w:rPr>
        <w:t>derechos </w:t>
      </w:r>
      <w:r>
        <w:rPr>
          <w:rFonts w:ascii="Garamond" w:hAnsi="Garamond"/>
          <w:color w:val="231F20"/>
        </w:rPr>
        <w:t>que lo </w:t>
      </w:r>
      <w:r>
        <w:rPr>
          <w:rFonts w:ascii="Garamond" w:hAnsi="Garamond"/>
          <w:color w:val="231F20"/>
          <w:spacing w:val="-3"/>
        </w:rPr>
        <w:t>componen, </w:t>
      </w:r>
      <w:r>
        <w:rPr>
          <w:rFonts w:ascii="Garamond" w:hAnsi="Garamond"/>
          <w:color w:val="231F20"/>
        </w:rPr>
        <w:t>en </w:t>
      </w:r>
      <w:r>
        <w:rPr>
          <w:rFonts w:ascii="Garamond" w:hAnsi="Garamond"/>
          <w:color w:val="231F20"/>
          <w:spacing w:val="-3"/>
        </w:rPr>
        <w:t>cabeza </w:t>
      </w:r>
      <w:r>
        <w:rPr>
          <w:rFonts w:ascii="Garamond" w:hAnsi="Garamond"/>
          <w:color w:val="231F20"/>
        </w:rPr>
        <w:t>de </w:t>
      </w:r>
      <w:r>
        <w:rPr>
          <w:rFonts w:ascii="Garamond" w:hAnsi="Garamond"/>
          <w:color w:val="231F20"/>
          <w:spacing w:val="-3"/>
        </w:rPr>
        <w:t>una persona, antes </w:t>
      </w:r>
      <w:r>
        <w:rPr>
          <w:rFonts w:ascii="Garamond" w:hAnsi="Garamond"/>
          <w:color w:val="231F20"/>
        </w:rPr>
        <w:t>de que </w:t>
      </w:r>
      <w:r>
        <w:rPr>
          <w:rFonts w:ascii="Garamond" w:hAnsi="Garamond"/>
          <w:color w:val="231F20"/>
          <w:spacing w:val="-3"/>
        </w:rPr>
        <w:t>esta adquiera </w:t>
      </w:r>
      <w:r>
        <w:rPr>
          <w:rFonts w:ascii="Garamond" w:hAnsi="Garamond"/>
          <w:color w:val="231F20"/>
        </w:rPr>
        <w:t>la </w:t>
      </w:r>
      <w:r>
        <w:rPr>
          <w:rFonts w:ascii="Garamond" w:hAnsi="Garamond"/>
          <w:color w:val="231F20"/>
          <w:spacing w:val="-3"/>
        </w:rPr>
        <w:t>condición </w:t>
      </w:r>
      <w:r>
        <w:rPr>
          <w:rFonts w:ascii="Garamond" w:hAnsi="Garamond"/>
          <w:color w:val="231F20"/>
        </w:rPr>
        <w:t>de </w:t>
      </w:r>
      <w:r>
        <w:rPr>
          <w:rFonts w:ascii="Garamond" w:hAnsi="Garamond"/>
          <w:color w:val="231F20"/>
          <w:spacing w:val="-3"/>
        </w:rPr>
        <w:t>imputado,</w:t>
      </w:r>
      <w:r>
        <w:rPr>
          <w:rFonts w:ascii="Garamond" w:hAnsi="Garamond"/>
          <w:color w:val="231F20"/>
          <w:spacing w:val="-3"/>
          <w:position w:val="7"/>
          <w:sz w:val="12"/>
          <w:u w:val="single" w:color="231F20"/>
        </w:rPr>
        <w:t>[50</w:t>
      </w:r>
      <w:r>
        <w:rPr>
          <w:rFonts w:ascii="Garamond" w:hAnsi="Garamond"/>
          <w:color w:val="231F20"/>
          <w:spacing w:val="-3"/>
          <w:position w:val="7"/>
          <w:sz w:val="12"/>
        </w:rPr>
        <w:t>] </w:t>
      </w:r>
      <w:r>
        <w:rPr>
          <w:rFonts w:ascii="Garamond" w:hAnsi="Garamond"/>
          <w:color w:val="231F20"/>
        </w:rPr>
        <w:t>y en esa </w:t>
      </w:r>
      <w:r>
        <w:rPr>
          <w:rFonts w:ascii="Garamond" w:hAnsi="Garamond"/>
          <w:color w:val="231F20"/>
          <w:spacing w:val="-3"/>
        </w:rPr>
        <w:t>medida,  </w:t>
      </w:r>
      <w:r>
        <w:rPr>
          <w:rFonts w:ascii="Garamond" w:hAnsi="Garamond"/>
          <w:color w:val="231F20"/>
        </w:rPr>
        <w:t>la </w:t>
      </w:r>
      <w:r>
        <w:rPr>
          <w:rFonts w:ascii="Garamond" w:hAnsi="Garamond"/>
          <w:color w:val="231F20"/>
          <w:spacing w:val="-3"/>
        </w:rPr>
        <w:t>interpretación incluyente </w:t>
      </w:r>
      <w:r>
        <w:rPr>
          <w:rFonts w:ascii="Garamond" w:hAnsi="Garamond"/>
          <w:color w:val="231F20"/>
        </w:rPr>
        <w:t>era la que </w:t>
      </w:r>
      <w:r>
        <w:rPr>
          <w:rFonts w:ascii="Garamond" w:hAnsi="Garamond"/>
          <w:color w:val="231F20"/>
          <w:spacing w:val="-3"/>
        </w:rPr>
        <w:t>resultaba ajustada </w:t>
      </w:r>
      <w:r>
        <w:rPr>
          <w:rFonts w:ascii="Garamond" w:hAnsi="Garamond"/>
          <w:color w:val="231F20"/>
        </w:rPr>
        <w:t>a la </w:t>
      </w:r>
      <w:r>
        <w:rPr>
          <w:rFonts w:ascii="Garamond" w:hAnsi="Garamond"/>
          <w:color w:val="231F20"/>
          <w:spacing w:val="-3"/>
        </w:rPr>
        <w:t>Constitución. </w:t>
      </w:r>
      <w:r>
        <w:rPr>
          <w:rFonts w:ascii="Garamond" w:hAnsi="Garamond"/>
          <w:color w:val="231F20"/>
        </w:rPr>
        <w:t>En </w:t>
      </w:r>
      <w:r>
        <w:rPr>
          <w:rFonts w:ascii="Garamond" w:hAnsi="Garamond"/>
          <w:color w:val="231F20"/>
          <w:spacing w:val="-3"/>
        </w:rPr>
        <w:t>los siguientes términos </w:t>
      </w:r>
      <w:r>
        <w:rPr>
          <w:rFonts w:ascii="Garamond" w:hAnsi="Garamond"/>
          <w:color w:val="231F20"/>
        </w:rPr>
        <w:t>se </w:t>
      </w:r>
      <w:r>
        <w:rPr>
          <w:rFonts w:ascii="Garamond" w:hAnsi="Garamond"/>
          <w:color w:val="231F20"/>
          <w:spacing w:val="-3"/>
        </w:rPr>
        <w:t>pronunció </w:t>
      </w:r>
      <w:r>
        <w:rPr>
          <w:rFonts w:ascii="Garamond" w:hAnsi="Garamond"/>
          <w:color w:val="231F20"/>
        </w:rPr>
        <w:t>la</w:t>
      </w:r>
      <w:r>
        <w:rPr>
          <w:rFonts w:ascii="Garamond" w:hAnsi="Garamond"/>
          <w:color w:val="231F20"/>
          <w:spacing w:val="-16"/>
        </w:rPr>
        <w:t> </w:t>
      </w:r>
      <w:r>
        <w:rPr>
          <w:rFonts w:ascii="Garamond" w:hAnsi="Garamond"/>
          <w:color w:val="231F20"/>
          <w:spacing w:val="-3"/>
        </w:rPr>
        <w:t>Corte:</w:t>
      </w:r>
    </w:p>
    <w:p>
      <w:pPr>
        <w:pStyle w:val="BodyText"/>
        <w:spacing w:line="273" w:lineRule="auto" w:before="106"/>
        <w:ind w:left="1993" w:right="1360"/>
        <w:jc w:val="both"/>
        <w:rPr>
          <w:rFonts w:ascii="Garamond" w:hAnsi="Garamond"/>
        </w:rPr>
      </w:pPr>
      <w:r>
        <w:rPr>
          <w:rFonts w:ascii="Garamond" w:hAnsi="Garamond"/>
          <w:color w:val="231F20"/>
        </w:rPr>
        <w:t>“(…) la interpretación incluyente, es </w:t>
      </w:r>
      <w:r>
        <w:rPr>
          <w:rFonts w:ascii="Garamond" w:hAnsi="Garamond"/>
          <w:color w:val="231F20"/>
          <w:spacing w:val="-3"/>
        </w:rPr>
        <w:t>decir, </w:t>
      </w:r>
      <w:r>
        <w:rPr>
          <w:rFonts w:ascii="Garamond" w:hAnsi="Garamond"/>
          <w:color w:val="231F20"/>
        </w:rPr>
        <w:t>aquella que permite entender que la adquisición de la condición de imputado es una de las diferentes condiciones </w:t>
      </w:r>
      <w:r>
        <w:rPr>
          <w:rFonts w:ascii="Garamond" w:hAnsi="Garamond"/>
          <w:color w:val="231F20"/>
          <w:spacing w:val="-7"/>
        </w:rPr>
        <w:t>en </w:t>
      </w:r>
      <w:r>
        <w:rPr>
          <w:rFonts w:ascii="Garamond" w:hAnsi="Garamond"/>
          <w:color w:val="231F20"/>
        </w:rPr>
        <w:t>la cuales se puede encontrar una persona en un proceso penal, pero en momento alguno excluye aquellas anteriores a la condición de imputado lo que implicaría que</w:t>
      </w:r>
      <w:r>
        <w:rPr>
          <w:rFonts w:ascii="Garamond" w:hAnsi="Garamond"/>
          <w:color w:val="231F20"/>
          <w:spacing w:val="-17"/>
        </w:rPr>
        <w:t> </w:t>
      </w:r>
      <w:r>
        <w:rPr>
          <w:rFonts w:ascii="Garamond" w:hAnsi="Garamond"/>
          <w:color w:val="231F20"/>
        </w:rPr>
        <w:t>el</w:t>
      </w:r>
      <w:r>
        <w:rPr>
          <w:rFonts w:ascii="Garamond" w:hAnsi="Garamond"/>
          <w:color w:val="231F20"/>
          <w:spacing w:val="-17"/>
        </w:rPr>
        <w:t> </w:t>
      </w:r>
      <w:r>
        <w:rPr>
          <w:rFonts w:ascii="Garamond" w:hAnsi="Garamond"/>
          <w:color w:val="231F20"/>
        </w:rPr>
        <w:t>derecho</w:t>
      </w:r>
      <w:r>
        <w:rPr>
          <w:rFonts w:ascii="Garamond" w:hAnsi="Garamond"/>
          <w:color w:val="231F20"/>
          <w:spacing w:val="-17"/>
        </w:rPr>
        <w:t> </w:t>
      </w:r>
      <w:r>
        <w:rPr>
          <w:rFonts w:ascii="Garamond" w:hAnsi="Garamond"/>
          <w:color w:val="231F20"/>
        </w:rPr>
        <w:t>de</w:t>
      </w:r>
      <w:r>
        <w:rPr>
          <w:rFonts w:ascii="Garamond" w:hAnsi="Garamond"/>
          <w:color w:val="231F20"/>
          <w:spacing w:val="-17"/>
        </w:rPr>
        <w:t> </w:t>
      </w:r>
      <w:r>
        <w:rPr>
          <w:rFonts w:ascii="Garamond" w:hAnsi="Garamond"/>
          <w:color w:val="231F20"/>
        </w:rPr>
        <w:t>defensa</w:t>
      </w:r>
      <w:r>
        <w:rPr>
          <w:rFonts w:ascii="Garamond" w:hAnsi="Garamond"/>
          <w:color w:val="231F20"/>
          <w:spacing w:val="-17"/>
        </w:rPr>
        <w:t> </w:t>
      </w:r>
      <w:r>
        <w:rPr>
          <w:rFonts w:ascii="Garamond" w:hAnsi="Garamond"/>
          <w:color w:val="231F20"/>
        </w:rPr>
        <w:t>se</w:t>
      </w:r>
      <w:r>
        <w:rPr>
          <w:rFonts w:ascii="Garamond" w:hAnsi="Garamond"/>
          <w:color w:val="231F20"/>
          <w:spacing w:val="-17"/>
        </w:rPr>
        <w:t> </w:t>
      </w:r>
      <w:r>
        <w:rPr>
          <w:rFonts w:ascii="Garamond" w:hAnsi="Garamond"/>
          <w:color w:val="231F20"/>
        </w:rPr>
        <w:t>pueda</w:t>
      </w:r>
      <w:r>
        <w:rPr>
          <w:rFonts w:ascii="Garamond" w:hAnsi="Garamond"/>
          <w:color w:val="231F20"/>
          <w:spacing w:val="-17"/>
        </w:rPr>
        <w:t> </w:t>
      </w:r>
      <w:r>
        <w:rPr>
          <w:rFonts w:ascii="Garamond" w:hAnsi="Garamond"/>
          <w:color w:val="231F20"/>
        </w:rPr>
        <w:t>ejercer</w:t>
      </w:r>
      <w:r>
        <w:rPr>
          <w:rFonts w:ascii="Garamond" w:hAnsi="Garamond"/>
          <w:color w:val="231F20"/>
          <w:spacing w:val="-17"/>
        </w:rPr>
        <w:t> </w:t>
      </w:r>
      <w:r>
        <w:rPr>
          <w:rFonts w:ascii="Garamond" w:hAnsi="Garamond"/>
          <w:color w:val="231F20"/>
        </w:rPr>
        <w:t>antes</w:t>
      </w:r>
      <w:r>
        <w:rPr>
          <w:rFonts w:ascii="Garamond" w:hAnsi="Garamond"/>
          <w:color w:val="231F20"/>
          <w:spacing w:val="-17"/>
        </w:rPr>
        <w:t> </w:t>
      </w:r>
      <w:r>
        <w:rPr>
          <w:rFonts w:ascii="Garamond" w:hAnsi="Garamond"/>
          <w:color w:val="231F20"/>
        </w:rPr>
        <w:t>de</w:t>
      </w:r>
      <w:r>
        <w:rPr>
          <w:rFonts w:ascii="Garamond" w:hAnsi="Garamond"/>
          <w:color w:val="231F20"/>
          <w:spacing w:val="-17"/>
        </w:rPr>
        <w:t> </w:t>
      </w:r>
      <w:r>
        <w:rPr>
          <w:rFonts w:ascii="Garamond" w:hAnsi="Garamond"/>
          <w:color w:val="231F20"/>
        </w:rPr>
        <w:t>adquirirse</w:t>
      </w:r>
      <w:r>
        <w:rPr>
          <w:rFonts w:ascii="Garamond" w:hAnsi="Garamond"/>
          <w:color w:val="231F20"/>
          <w:spacing w:val="-17"/>
        </w:rPr>
        <w:t> </w:t>
      </w:r>
      <w:r>
        <w:rPr>
          <w:rFonts w:ascii="Garamond" w:hAnsi="Garamond"/>
          <w:color w:val="231F20"/>
        </w:rPr>
        <w:t>la</w:t>
      </w:r>
      <w:r>
        <w:rPr>
          <w:rFonts w:ascii="Garamond" w:hAnsi="Garamond"/>
          <w:color w:val="231F20"/>
          <w:spacing w:val="-17"/>
        </w:rPr>
        <w:t> </w:t>
      </w:r>
      <w:r>
        <w:rPr>
          <w:rFonts w:ascii="Garamond" w:hAnsi="Garamond"/>
          <w:color w:val="231F20"/>
        </w:rPr>
        <w:t>referida</w:t>
      </w:r>
      <w:r>
        <w:rPr>
          <w:rFonts w:ascii="Garamond" w:hAnsi="Garamond"/>
          <w:color w:val="231F20"/>
          <w:spacing w:val="-17"/>
        </w:rPr>
        <w:t> </w:t>
      </w:r>
      <w:r>
        <w:rPr>
          <w:rFonts w:ascii="Garamond" w:hAnsi="Garamond"/>
          <w:color w:val="231F20"/>
        </w:rPr>
        <w:t>condición; es una interpretación ajustada a la Carta Política y por ende es</w:t>
      </w:r>
      <w:r>
        <w:rPr>
          <w:rFonts w:ascii="Garamond" w:hAnsi="Garamond"/>
          <w:color w:val="231F20"/>
          <w:spacing w:val="18"/>
        </w:rPr>
        <w:t> </w:t>
      </w:r>
      <w:r>
        <w:rPr>
          <w:rFonts w:ascii="Garamond" w:hAnsi="Garamond"/>
          <w:color w:val="231F20"/>
        </w:rPr>
        <w:t>Constitucional.</w:t>
      </w:r>
    </w:p>
    <w:p>
      <w:pPr>
        <w:pStyle w:val="BodyText"/>
        <w:spacing w:line="273" w:lineRule="auto" w:before="118"/>
        <w:ind w:left="1993" w:right="1361"/>
        <w:jc w:val="both"/>
        <w:rPr>
          <w:rFonts w:ascii="Garamond" w:hAnsi="Garamond"/>
        </w:rPr>
      </w:pPr>
      <w:r>
        <w:rPr>
          <w:rFonts w:ascii="Garamond" w:hAnsi="Garamond"/>
          <w:color w:val="231F20"/>
        </w:rPr>
        <w:t>En este orden de ideas, la correcta interpretación del derecho de defensa implica que se puede ejercer desde antes de la imputación. Así lo establece el propio Código por ejemplo desde la captura o inclusive antes, cuando el investigado tiene conocimiento de que es un presunto implicado en los hechos. </w:t>
      </w:r>
      <w:r>
        <w:rPr>
          <w:rFonts w:ascii="Garamond" w:hAnsi="Garamond"/>
          <w:color w:val="231F20"/>
          <w:spacing w:val="-4"/>
        </w:rPr>
        <w:t>Por </w:t>
      </w:r>
      <w:r>
        <w:rPr>
          <w:rFonts w:ascii="Garamond" w:hAnsi="Garamond"/>
          <w:color w:val="231F20"/>
        </w:rPr>
        <w:t>ello, </w:t>
      </w:r>
      <w:r>
        <w:rPr>
          <w:rFonts w:ascii="Garamond" w:hAnsi="Garamond"/>
          <w:color w:val="231F20"/>
          <w:spacing w:val="-7"/>
        </w:rPr>
        <w:t>la </w:t>
      </w:r>
      <w:r>
        <w:rPr>
          <w:rFonts w:ascii="Garamond" w:hAnsi="Garamond"/>
          <w:color w:val="231F20"/>
        </w:rPr>
        <w:t>limitación</w:t>
      </w:r>
      <w:r>
        <w:rPr>
          <w:rFonts w:ascii="Garamond" w:hAnsi="Garamond"/>
          <w:color w:val="231F20"/>
          <w:spacing w:val="-3"/>
        </w:rPr>
        <w:t> </w:t>
      </w:r>
      <w:r>
        <w:rPr>
          <w:rFonts w:ascii="Garamond" w:hAnsi="Garamond"/>
          <w:color w:val="231F20"/>
        </w:rPr>
        <w:t>establecida</w:t>
      </w:r>
      <w:r>
        <w:rPr>
          <w:rFonts w:ascii="Garamond" w:hAnsi="Garamond"/>
          <w:color w:val="231F20"/>
          <w:spacing w:val="-3"/>
        </w:rPr>
        <w:t> </w:t>
      </w:r>
      <w:r>
        <w:rPr>
          <w:rFonts w:ascii="Garamond" w:hAnsi="Garamond"/>
          <w:color w:val="231F20"/>
        </w:rPr>
        <w:t>en</w:t>
      </w:r>
      <w:r>
        <w:rPr>
          <w:rFonts w:ascii="Garamond" w:hAnsi="Garamond"/>
          <w:color w:val="231F20"/>
          <w:spacing w:val="-2"/>
        </w:rPr>
        <w:t> </w:t>
      </w:r>
      <w:r>
        <w:rPr>
          <w:rFonts w:ascii="Garamond" w:hAnsi="Garamond"/>
          <w:color w:val="231F20"/>
        </w:rPr>
        <w:t>el</w:t>
      </w:r>
      <w:r>
        <w:rPr>
          <w:rFonts w:ascii="Garamond" w:hAnsi="Garamond"/>
          <w:color w:val="231F20"/>
          <w:spacing w:val="-3"/>
        </w:rPr>
        <w:t> </w:t>
      </w:r>
      <w:r>
        <w:rPr>
          <w:rFonts w:ascii="Garamond" w:hAnsi="Garamond"/>
          <w:color w:val="231F20"/>
        </w:rPr>
        <w:t>artículo</w:t>
      </w:r>
      <w:r>
        <w:rPr>
          <w:rFonts w:ascii="Garamond" w:hAnsi="Garamond"/>
          <w:color w:val="231F20"/>
          <w:spacing w:val="-3"/>
        </w:rPr>
        <w:t> </w:t>
      </w:r>
      <w:r>
        <w:rPr>
          <w:rFonts w:ascii="Garamond" w:hAnsi="Garamond"/>
          <w:color w:val="231F20"/>
        </w:rPr>
        <w:t>8°</w:t>
      </w:r>
      <w:r>
        <w:rPr>
          <w:rFonts w:ascii="Garamond" w:hAnsi="Garamond"/>
          <w:color w:val="231F20"/>
          <w:spacing w:val="-2"/>
        </w:rPr>
        <w:t> </w:t>
      </w:r>
      <w:r>
        <w:rPr>
          <w:rFonts w:ascii="Garamond" w:hAnsi="Garamond"/>
          <w:color w:val="231F20"/>
        </w:rPr>
        <w:t>de</w:t>
      </w:r>
      <w:r>
        <w:rPr>
          <w:rFonts w:ascii="Garamond" w:hAnsi="Garamond"/>
          <w:color w:val="231F20"/>
          <w:spacing w:val="-3"/>
        </w:rPr>
        <w:t> </w:t>
      </w:r>
      <w:r>
        <w:rPr>
          <w:rFonts w:ascii="Garamond" w:hAnsi="Garamond"/>
          <w:color w:val="231F20"/>
        </w:rPr>
        <w:t>la</w:t>
      </w:r>
      <w:r>
        <w:rPr>
          <w:rFonts w:ascii="Garamond" w:hAnsi="Garamond"/>
          <w:color w:val="231F20"/>
          <w:spacing w:val="-3"/>
        </w:rPr>
        <w:t> </w:t>
      </w:r>
      <w:r>
        <w:rPr>
          <w:rFonts w:ascii="Garamond" w:hAnsi="Garamond"/>
          <w:color w:val="231F20"/>
        </w:rPr>
        <w:t>Ley</w:t>
      </w:r>
      <w:r>
        <w:rPr>
          <w:rFonts w:ascii="Garamond" w:hAnsi="Garamond"/>
          <w:color w:val="231F20"/>
          <w:spacing w:val="-2"/>
        </w:rPr>
        <w:t> </w:t>
      </w:r>
      <w:r>
        <w:rPr>
          <w:rFonts w:ascii="Garamond" w:hAnsi="Garamond"/>
          <w:color w:val="231F20"/>
        </w:rPr>
        <w:t>906</w:t>
      </w:r>
      <w:r>
        <w:rPr>
          <w:rFonts w:ascii="Garamond" w:hAnsi="Garamond"/>
          <w:color w:val="231F20"/>
          <w:spacing w:val="-3"/>
        </w:rPr>
        <w:t> </w:t>
      </w:r>
      <w:r>
        <w:rPr>
          <w:rFonts w:ascii="Garamond" w:hAnsi="Garamond"/>
          <w:color w:val="231F20"/>
        </w:rPr>
        <w:t>de</w:t>
      </w:r>
      <w:r>
        <w:rPr>
          <w:rFonts w:ascii="Garamond" w:hAnsi="Garamond"/>
          <w:color w:val="231F20"/>
          <w:spacing w:val="-3"/>
        </w:rPr>
        <w:t> </w:t>
      </w:r>
      <w:r>
        <w:rPr>
          <w:rFonts w:ascii="Garamond" w:hAnsi="Garamond"/>
          <w:color w:val="231F20"/>
        </w:rPr>
        <w:t>2004,</w:t>
      </w:r>
      <w:r>
        <w:rPr>
          <w:rFonts w:ascii="Garamond" w:hAnsi="Garamond"/>
          <w:color w:val="231F20"/>
          <w:spacing w:val="-2"/>
        </w:rPr>
        <w:t> </w:t>
      </w:r>
      <w:r>
        <w:rPr>
          <w:rFonts w:ascii="Garamond" w:hAnsi="Garamond"/>
          <w:color w:val="231F20"/>
        </w:rPr>
        <w:t>si</w:t>
      </w:r>
      <w:r>
        <w:rPr>
          <w:rFonts w:ascii="Garamond" w:hAnsi="Garamond"/>
          <w:color w:val="231F20"/>
          <w:spacing w:val="-3"/>
        </w:rPr>
        <w:t> </w:t>
      </w:r>
      <w:r>
        <w:rPr>
          <w:rFonts w:ascii="Garamond" w:hAnsi="Garamond"/>
          <w:color w:val="231F20"/>
        </w:rPr>
        <w:t>se</w:t>
      </w:r>
      <w:r>
        <w:rPr>
          <w:rFonts w:ascii="Garamond" w:hAnsi="Garamond"/>
          <w:color w:val="231F20"/>
          <w:spacing w:val="-3"/>
        </w:rPr>
        <w:t> </w:t>
      </w:r>
      <w:r>
        <w:rPr>
          <w:rFonts w:ascii="Garamond" w:hAnsi="Garamond"/>
          <w:color w:val="231F20"/>
        </w:rPr>
        <w:t>interpreta</w:t>
      </w:r>
      <w:r>
        <w:rPr>
          <w:rFonts w:ascii="Garamond" w:hAnsi="Garamond"/>
          <w:color w:val="231F20"/>
          <w:spacing w:val="-2"/>
        </w:rPr>
        <w:t> </w:t>
      </w:r>
      <w:r>
        <w:rPr>
          <w:rFonts w:ascii="Garamond" w:hAnsi="Garamond"/>
          <w:color w:val="231F20"/>
        </w:rPr>
        <w:t>en</w:t>
      </w:r>
      <w:r>
        <w:rPr>
          <w:rFonts w:ascii="Garamond" w:hAnsi="Garamond"/>
          <w:color w:val="231F20"/>
          <w:spacing w:val="-3"/>
        </w:rPr>
        <w:t> </w:t>
      </w:r>
      <w:r>
        <w:rPr>
          <w:rFonts w:ascii="Garamond" w:hAnsi="Garamond"/>
          <w:color w:val="231F20"/>
        </w:rPr>
        <w:t>el</w:t>
      </w:r>
    </w:p>
    <w:p>
      <w:pPr>
        <w:spacing w:after="0" w:line="273" w:lineRule="auto"/>
        <w:jc w:val="both"/>
        <w:rPr>
          <w:rFonts w:ascii="Garamond" w:hAnsi="Garamond"/>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691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pStyle w:val="BodyText"/>
        <w:spacing w:line="273" w:lineRule="auto" w:before="112"/>
        <w:ind w:left="1873" w:right="1480"/>
        <w:jc w:val="both"/>
        <w:rPr>
          <w:rFonts w:ascii="Garamond" w:hAnsi="Garamond"/>
        </w:rPr>
      </w:pPr>
      <w:r>
        <w:rPr>
          <w:rFonts w:ascii="Garamond" w:hAnsi="Garamond"/>
          <w:color w:val="231F20"/>
        </w:rPr>
        <w:t>entendido</w:t>
      </w:r>
      <w:r>
        <w:rPr>
          <w:rFonts w:ascii="Garamond" w:hAnsi="Garamond"/>
          <w:color w:val="231F20"/>
          <w:spacing w:val="-14"/>
        </w:rPr>
        <w:t> </w:t>
      </w:r>
      <w:r>
        <w:rPr>
          <w:rFonts w:ascii="Garamond" w:hAnsi="Garamond"/>
          <w:color w:val="231F20"/>
        </w:rPr>
        <w:t>de</w:t>
      </w:r>
      <w:r>
        <w:rPr>
          <w:rFonts w:ascii="Garamond" w:hAnsi="Garamond"/>
          <w:color w:val="231F20"/>
          <w:spacing w:val="-14"/>
        </w:rPr>
        <w:t> </w:t>
      </w:r>
      <w:r>
        <w:rPr>
          <w:rFonts w:ascii="Garamond" w:hAnsi="Garamond"/>
          <w:color w:val="231F20"/>
        </w:rPr>
        <w:t>que</w:t>
      </w:r>
      <w:r>
        <w:rPr>
          <w:rFonts w:ascii="Garamond" w:hAnsi="Garamond"/>
          <w:color w:val="231F20"/>
          <w:spacing w:val="-14"/>
        </w:rPr>
        <w:t> </w:t>
      </w:r>
      <w:r>
        <w:rPr>
          <w:rFonts w:ascii="Garamond" w:hAnsi="Garamond"/>
          <w:color w:val="231F20"/>
        </w:rPr>
        <w:t>el</w:t>
      </w:r>
      <w:r>
        <w:rPr>
          <w:rFonts w:ascii="Garamond" w:hAnsi="Garamond"/>
          <w:color w:val="231F20"/>
          <w:spacing w:val="-13"/>
        </w:rPr>
        <w:t> </w:t>
      </w:r>
      <w:r>
        <w:rPr>
          <w:rFonts w:ascii="Garamond" w:hAnsi="Garamond"/>
          <w:color w:val="231F20"/>
        </w:rPr>
        <w:t>derecho</w:t>
      </w:r>
      <w:r>
        <w:rPr>
          <w:rFonts w:ascii="Garamond" w:hAnsi="Garamond"/>
          <w:color w:val="231F20"/>
          <w:spacing w:val="-14"/>
        </w:rPr>
        <w:t> </w:t>
      </w:r>
      <w:r>
        <w:rPr>
          <w:rFonts w:ascii="Garamond" w:hAnsi="Garamond"/>
          <w:color w:val="231F20"/>
        </w:rPr>
        <w:t>de</w:t>
      </w:r>
      <w:r>
        <w:rPr>
          <w:rFonts w:ascii="Garamond" w:hAnsi="Garamond"/>
          <w:color w:val="231F20"/>
          <w:spacing w:val="-14"/>
        </w:rPr>
        <w:t> </w:t>
      </w:r>
      <w:r>
        <w:rPr>
          <w:rFonts w:ascii="Garamond" w:hAnsi="Garamond"/>
          <w:color w:val="231F20"/>
        </w:rPr>
        <w:t>defensa</w:t>
      </w:r>
      <w:r>
        <w:rPr>
          <w:rFonts w:ascii="Garamond" w:hAnsi="Garamond"/>
          <w:color w:val="231F20"/>
          <w:spacing w:val="-13"/>
        </w:rPr>
        <w:t> </w:t>
      </w:r>
      <w:r>
        <w:rPr>
          <w:rFonts w:ascii="Garamond" w:hAnsi="Garamond"/>
          <w:color w:val="231F20"/>
        </w:rPr>
        <w:t>sólo</w:t>
      </w:r>
      <w:r>
        <w:rPr>
          <w:rFonts w:ascii="Garamond" w:hAnsi="Garamond"/>
          <w:color w:val="231F20"/>
          <w:spacing w:val="-14"/>
        </w:rPr>
        <w:t> </w:t>
      </w:r>
      <w:r>
        <w:rPr>
          <w:rFonts w:ascii="Garamond" w:hAnsi="Garamond"/>
          <w:color w:val="231F20"/>
        </w:rPr>
        <w:t>se</w:t>
      </w:r>
      <w:r>
        <w:rPr>
          <w:rFonts w:ascii="Garamond" w:hAnsi="Garamond"/>
          <w:color w:val="231F20"/>
          <w:spacing w:val="-14"/>
        </w:rPr>
        <w:t> </w:t>
      </w:r>
      <w:r>
        <w:rPr>
          <w:rFonts w:ascii="Garamond" w:hAnsi="Garamond"/>
          <w:color w:val="231F20"/>
        </w:rPr>
        <w:t>puede</w:t>
      </w:r>
      <w:r>
        <w:rPr>
          <w:rFonts w:ascii="Garamond" w:hAnsi="Garamond"/>
          <w:color w:val="231F20"/>
          <w:spacing w:val="-13"/>
        </w:rPr>
        <w:t> </w:t>
      </w:r>
      <w:r>
        <w:rPr>
          <w:rFonts w:ascii="Garamond" w:hAnsi="Garamond"/>
          <w:color w:val="231F20"/>
        </w:rPr>
        <w:t>ejercer</w:t>
      </w:r>
      <w:r>
        <w:rPr>
          <w:rFonts w:ascii="Garamond" w:hAnsi="Garamond"/>
          <w:color w:val="231F20"/>
          <w:spacing w:val="-14"/>
        </w:rPr>
        <w:t> </w:t>
      </w:r>
      <w:r>
        <w:rPr>
          <w:rFonts w:ascii="Garamond" w:hAnsi="Garamond"/>
          <w:color w:val="231F20"/>
        </w:rPr>
        <w:t>desde</w:t>
      </w:r>
      <w:r>
        <w:rPr>
          <w:rFonts w:ascii="Garamond" w:hAnsi="Garamond"/>
          <w:color w:val="231F20"/>
          <w:spacing w:val="-14"/>
        </w:rPr>
        <w:t> </w:t>
      </w:r>
      <w:r>
        <w:rPr>
          <w:rFonts w:ascii="Garamond" w:hAnsi="Garamond"/>
          <w:color w:val="231F20"/>
        </w:rPr>
        <w:t>el</w:t>
      </w:r>
      <w:r>
        <w:rPr>
          <w:rFonts w:ascii="Garamond" w:hAnsi="Garamond"/>
          <w:color w:val="231F20"/>
          <w:spacing w:val="-14"/>
        </w:rPr>
        <w:t> </w:t>
      </w:r>
      <w:r>
        <w:rPr>
          <w:rFonts w:ascii="Garamond" w:hAnsi="Garamond"/>
          <w:color w:val="231F20"/>
        </w:rPr>
        <w:t>momento</w:t>
      </w:r>
      <w:r>
        <w:rPr>
          <w:rFonts w:ascii="Garamond" w:hAnsi="Garamond"/>
          <w:color w:val="231F20"/>
          <w:spacing w:val="-13"/>
        </w:rPr>
        <w:t> </w:t>
      </w:r>
      <w:r>
        <w:rPr>
          <w:rFonts w:ascii="Garamond" w:hAnsi="Garamond"/>
          <w:color w:val="231F20"/>
        </w:rPr>
        <w:t>en que</w:t>
      </w:r>
      <w:r>
        <w:rPr>
          <w:rFonts w:ascii="Garamond" w:hAnsi="Garamond"/>
          <w:color w:val="231F20"/>
          <w:spacing w:val="-7"/>
        </w:rPr>
        <w:t> </w:t>
      </w:r>
      <w:r>
        <w:rPr>
          <w:rFonts w:ascii="Garamond" w:hAnsi="Garamond"/>
          <w:color w:val="231F20"/>
        </w:rPr>
        <w:t>se</w:t>
      </w:r>
      <w:r>
        <w:rPr>
          <w:rFonts w:ascii="Garamond" w:hAnsi="Garamond"/>
          <w:color w:val="231F20"/>
          <w:spacing w:val="-6"/>
        </w:rPr>
        <w:t> </w:t>
      </w:r>
      <w:r>
        <w:rPr>
          <w:rFonts w:ascii="Garamond" w:hAnsi="Garamond"/>
          <w:color w:val="231F20"/>
        </w:rPr>
        <w:t>adquiere</w:t>
      </w:r>
      <w:r>
        <w:rPr>
          <w:rFonts w:ascii="Garamond" w:hAnsi="Garamond"/>
          <w:color w:val="231F20"/>
          <w:spacing w:val="-7"/>
        </w:rPr>
        <w:t> </w:t>
      </w:r>
      <w:r>
        <w:rPr>
          <w:rFonts w:ascii="Garamond" w:hAnsi="Garamond"/>
          <w:color w:val="231F20"/>
        </w:rPr>
        <w:t>la</w:t>
      </w:r>
      <w:r>
        <w:rPr>
          <w:rFonts w:ascii="Garamond" w:hAnsi="Garamond"/>
          <w:color w:val="231F20"/>
          <w:spacing w:val="-6"/>
        </w:rPr>
        <w:t> </w:t>
      </w:r>
      <w:r>
        <w:rPr>
          <w:rFonts w:ascii="Garamond" w:hAnsi="Garamond"/>
          <w:color w:val="231F20"/>
        </w:rPr>
        <w:t>condición</w:t>
      </w:r>
      <w:r>
        <w:rPr>
          <w:rFonts w:ascii="Garamond" w:hAnsi="Garamond"/>
          <w:color w:val="231F20"/>
          <w:spacing w:val="-7"/>
        </w:rPr>
        <w:t> </w:t>
      </w:r>
      <w:r>
        <w:rPr>
          <w:rFonts w:ascii="Garamond" w:hAnsi="Garamond"/>
          <w:color w:val="231F20"/>
        </w:rPr>
        <w:t>de</w:t>
      </w:r>
      <w:r>
        <w:rPr>
          <w:rFonts w:ascii="Garamond" w:hAnsi="Garamond"/>
          <w:color w:val="231F20"/>
          <w:spacing w:val="-6"/>
        </w:rPr>
        <w:t> </w:t>
      </w:r>
      <w:r>
        <w:rPr>
          <w:rFonts w:ascii="Garamond" w:hAnsi="Garamond"/>
          <w:color w:val="231F20"/>
        </w:rPr>
        <w:t>imputado,</w:t>
      </w:r>
      <w:r>
        <w:rPr>
          <w:rFonts w:ascii="Garamond" w:hAnsi="Garamond"/>
          <w:color w:val="231F20"/>
          <w:spacing w:val="-6"/>
        </w:rPr>
        <w:t> </w:t>
      </w:r>
      <w:r>
        <w:rPr>
          <w:rFonts w:ascii="Garamond" w:hAnsi="Garamond"/>
          <w:color w:val="231F20"/>
        </w:rPr>
        <w:t>sería</w:t>
      </w:r>
      <w:r>
        <w:rPr>
          <w:rFonts w:ascii="Garamond" w:hAnsi="Garamond"/>
          <w:color w:val="231F20"/>
          <w:spacing w:val="-7"/>
        </w:rPr>
        <w:t> </w:t>
      </w:r>
      <w:r>
        <w:rPr>
          <w:rFonts w:ascii="Garamond" w:hAnsi="Garamond"/>
          <w:color w:val="231F20"/>
        </w:rPr>
        <w:t>violatorio</w:t>
      </w:r>
      <w:r>
        <w:rPr>
          <w:rFonts w:ascii="Garamond" w:hAnsi="Garamond"/>
          <w:color w:val="231F20"/>
          <w:spacing w:val="-6"/>
        </w:rPr>
        <w:t> </w:t>
      </w:r>
      <w:r>
        <w:rPr>
          <w:rFonts w:ascii="Garamond" w:hAnsi="Garamond"/>
          <w:color w:val="231F20"/>
        </w:rPr>
        <w:t>del</w:t>
      </w:r>
      <w:r>
        <w:rPr>
          <w:rFonts w:ascii="Garamond" w:hAnsi="Garamond"/>
          <w:color w:val="231F20"/>
          <w:spacing w:val="-7"/>
        </w:rPr>
        <w:t> </w:t>
      </w:r>
      <w:r>
        <w:rPr>
          <w:rFonts w:ascii="Garamond" w:hAnsi="Garamond"/>
          <w:color w:val="231F20"/>
        </w:rPr>
        <w:t>derecho</w:t>
      </w:r>
      <w:r>
        <w:rPr>
          <w:rFonts w:ascii="Garamond" w:hAnsi="Garamond"/>
          <w:color w:val="231F20"/>
          <w:spacing w:val="-6"/>
        </w:rPr>
        <w:t> </w:t>
      </w:r>
      <w:r>
        <w:rPr>
          <w:rFonts w:ascii="Garamond" w:hAnsi="Garamond"/>
          <w:color w:val="231F20"/>
        </w:rPr>
        <w:t>de</w:t>
      </w:r>
      <w:r>
        <w:rPr>
          <w:rFonts w:ascii="Garamond" w:hAnsi="Garamond"/>
          <w:color w:val="231F20"/>
          <w:spacing w:val="-6"/>
        </w:rPr>
        <w:t> </w:t>
      </w:r>
      <w:r>
        <w:rPr>
          <w:rFonts w:ascii="Garamond" w:hAnsi="Garamond"/>
          <w:color w:val="231F20"/>
        </w:rPr>
        <w:t>defensa.</w:t>
      </w:r>
    </w:p>
    <w:p>
      <w:pPr>
        <w:pStyle w:val="BodyText"/>
        <w:spacing w:line="273" w:lineRule="auto" w:before="115"/>
        <w:ind w:left="1873" w:right="1481"/>
        <w:jc w:val="both"/>
        <w:rPr>
          <w:rFonts w:ascii="Garamond" w:hAnsi="Garamond"/>
        </w:rPr>
      </w:pPr>
      <w:r>
        <w:rPr>
          <w:rFonts w:ascii="Garamond" w:hAnsi="Garamond"/>
          <w:color w:val="231F20"/>
          <w:spacing w:val="-4"/>
        </w:rPr>
        <w:t>Por </w:t>
      </w:r>
      <w:r>
        <w:rPr>
          <w:rFonts w:ascii="Garamond" w:hAnsi="Garamond"/>
          <w:color w:val="231F20"/>
        </w:rPr>
        <w:t>tal motivo, esta Corporación condicionará la exequibilidad de la </w:t>
      </w:r>
      <w:r>
        <w:rPr>
          <w:rFonts w:ascii="Garamond" w:hAnsi="Garamond"/>
          <w:color w:val="231F20"/>
          <w:spacing w:val="-3"/>
        </w:rPr>
        <w:t>expresión </w:t>
      </w:r>
      <w:r>
        <w:rPr>
          <w:rFonts w:ascii="Garamond" w:hAnsi="Garamond"/>
          <w:color w:val="231F20"/>
        </w:rPr>
        <w:t>acusada sin perjuicio del ejercicio oportuno, dentro de los cauces legales, </w:t>
      </w:r>
      <w:r>
        <w:rPr>
          <w:rFonts w:ascii="Garamond" w:hAnsi="Garamond"/>
          <w:color w:val="231F20"/>
          <w:spacing w:val="-5"/>
        </w:rPr>
        <w:t>del </w:t>
      </w:r>
      <w:r>
        <w:rPr>
          <w:rFonts w:ascii="Garamond" w:hAnsi="Garamond"/>
          <w:color w:val="231F20"/>
        </w:rPr>
        <w:t>derecho</w:t>
      </w:r>
      <w:r>
        <w:rPr>
          <w:rFonts w:ascii="Garamond" w:hAnsi="Garamond"/>
          <w:color w:val="231F20"/>
          <w:spacing w:val="-7"/>
        </w:rPr>
        <w:t> </w:t>
      </w:r>
      <w:r>
        <w:rPr>
          <w:rFonts w:ascii="Garamond" w:hAnsi="Garamond"/>
          <w:color w:val="231F20"/>
        </w:rPr>
        <w:t>de</w:t>
      </w:r>
      <w:r>
        <w:rPr>
          <w:rFonts w:ascii="Garamond" w:hAnsi="Garamond"/>
          <w:color w:val="231F20"/>
          <w:spacing w:val="-6"/>
        </w:rPr>
        <w:t> </w:t>
      </w:r>
      <w:r>
        <w:rPr>
          <w:rFonts w:ascii="Garamond" w:hAnsi="Garamond"/>
          <w:color w:val="231F20"/>
        </w:rPr>
        <w:t>defensa</w:t>
      </w:r>
      <w:r>
        <w:rPr>
          <w:rFonts w:ascii="Garamond" w:hAnsi="Garamond"/>
          <w:color w:val="231F20"/>
          <w:spacing w:val="-7"/>
        </w:rPr>
        <w:t> </w:t>
      </w:r>
      <w:r>
        <w:rPr>
          <w:rFonts w:ascii="Garamond" w:hAnsi="Garamond"/>
          <w:color w:val="231F20"/>
        </w:rPr>
        <w:t>por</w:t>
      </w:r>
      <w:r>
        <w:rPr>
          <w:rFonts w:ascii="Garamond" w:hAnsi="Garamond"/>
          <w:color w:val="231F20"/>
          <w:spacing w:val="-6"/>
        </w:rPr>
        <w:t> </w:t>
      </w:r>
      <w:r>
        <w:rPr>
          <w:rFonts w:ascii="Garamond" w:hAnsi="Garamond"/>
          <w:color w:val="231F20"/>
        </w:rPr>
        <w:t>el</w:t>
      </w:r>
      <w:r>
        <w:rPr>
          <w:rFonts w:ascii="Garamond" w:hAnsi="Garamond"/>
          <w:color w:val="231F20"/>
          <w:spacing w:val="-7"/>
        </w:rPr>
        <w:t> </w:t>
      </w:r>
      <w:r>
        <w:rPr>
          <w:rFonts w:ascii="Garamond" w:hAnsi="Garamond"/>
          <w:color w:val="231F20"/>
        </w:rPr>
        <w:t>presunto</w:t>
      </w:r>
      <w:r>
        <w:rPr>
          <w:rFonts w:ascii="Garamond" w:hAnsi="Garamond"/>
          <w:color w:val="231F20"/>
          <w:spacing w:val="-6"/>
        </w:rPr>
        <w:t> </w:t>
      </w:r>
      <w:r>
        <w:rPr>
          <w:rFonts w:ascii="Garamond" w:hAnsi="Garamond"/>
          <w:color w:val="231F20"/>
        </w:rPr>
        <w:t>implicado</w:t>
      </w:r>
      <w:r>
        <w:rPr>
          <w:rFonts w:ascii="Garamond" w:hAnsi="Garamond"/>
          <w:color w:val="231F20"/>
          <w:spacing w:val="-7"/>
        </w:rPr>
        <w:t> </w:t>
      </w:r>
      <w:r>
        <w:rPr>
          <w:rFonts w:ascii="Garamond" w:hAnsi="Garamond"/>
          <w:color w:val="231F20"/>
        </w:rPr>
        <w:t>o</w:t>
      </w:r>
      <w:r>
        <w:rPr>
          <w:rFonts w:ascii="Garamond" w:hAnsi="Garamond"/>
          <w:color w:val="231F20"/>
          <w:spacing w:val="-6"/>
        </w:rPr>
        <w:t> </w:t>
      </w:r>
      <w:r>
        <w:rPr>
          <w:rFonts w:ascii="Garamond" w:hAnsi="Garamond"/>
          <w:color w:val="231F20"/>
        </w:rPr>
        <w:t>indiciado</w:t>
      </w:r>
      <w:r>
        <w:rPr>
          <w:rFonts w:ascii="Garamond" w:hAnsi="Garamond"/>
          <w:color w:val="231F20"/>
          <w:spacing w:val="-7"/>
        </w:rPr>
        <w:t> </w:t>
      </w:r>
      <w:r>
        <w:rPr>
          <w:rFonts w:ascii="Garamond" w:hAnsi="Garamond"/>
          <w:color w:val="231F20"/>
        </w:rPr>
        <w:t>en</w:t>
      </w:r>
      <w:r>
        <w:rPr>
          <w:rFonts w:ascii="Garamond" w:hAnsi="Garamond"/>
          <w:color w:val="231F20"/>
          <w:spacing w:val="-6"/>
        </w:rPr>
        <w:t> </w:t>
      </w:r>
      <w:r>
        <w:rPr>
          <w:rFonts w:ascii="Garamond" w:hAnsi="Garamond"/>
          <w:color w:val="231F20"/>
        </w:rPr>
        <w:t>la</w:t>
      </w:r>
      <w:r>
        <w:rPr>
          <w:rFonts w:ascii="Garamond" w:hAnsi="Garamond"/>
          <w:color w:val="231F20"/>
          <w:spacing w:val="-7"/>
        </w:rPr>
        <w:t> </w:t>
      </w:r>
      <w:r>
        <w:rPr>
          <w:rFonts w:ascii="Garamond" w:hAnsi="Garamond"/>
          <w:color w:val="231F20"/>
        </w:rPr>
        <w:t>fase</w:t>
      </w:r>
      <w:r>
        <w:rPr>
          <w:rFonts w:ascii="Garamond" w:hAnsi="Garamond"/>
          <w:color w:val="231F20"/>
          <w:spacing w:val="-6"/>
        </w:rPr>
        <w:t> </w:t>
      </w:r>
      <w:r>
        <w:rPr>
          <w:rFonts w:ascii="Garamond" w:hAnsi="Garamond"/>
          <w:color w:val="231F20"/>
        </w:rPr>
        <w:t>de</w:t>
      </w:r>
      <w:r>
        <w:rPr>
          <w:rFonts w:ascii="Garamond" w:hAnsi="Garamond"/>
          <w:color w:val="231F20"/>
          <w:spacing w:val="-7"/>
        </w:rPr>
        <w:t> </w:t>
      </w:r>
      <w:r>
        <w:rPr>
          <w:rFonts w:ascii="Garamond" w:hAnsi="Garamond"/>
          <w:color w:val="231F20"/>
        </w:rPr>
        <w:t>indagación e investigación anterior a la formulación de la</w:t>
      </w:r>
      <w:r>
        <w:rPr>
          <w:rFonts w:ascii="Garamond" w:hAnsi="Garamond"/>
          <w:color w:val="231F20"/>
          <w:spacing w:val="-1"/>
        </w:rPr>
        <w:t> </w:t>
      </w:r>
      <w:r>
        <w:rPr>
          <w:rFonts w:ascii="Garamond" w:hAnsi="Garamond"/>
          <w:color w:val="231F20"/>
        </w:rPr>
        <w:t>imputación.”</w:t>
      </w:r>
    </w:p>
    <w:p>
      <w:pPr>
        <w:spacing w:line="256" w:lineRule="auto" w:before="103"/>
        <w:ind w:left="1873" w:right="1477" w:firstLine="0"/>
        <w:jc w:val="both"/>
        <w:rPr>
          <w:rFonts w:ascii="Book Antiqua" w:hAnsi="Book Antiqua"/>
          <w:i/>
          <w:sz w:val="21"/>
        </w:rPr>
      </w:pPr>
      <w:r>
        <w:rPr>
          <w:rFonts w:ascii="Book Antiqua" w:hAnsi="Book Antiqua"/>
          <w:i/>
          <w:color w:val="231F20"/>
          <w:sz w:val="21"/>
        </w:rPr>
        <w:t>De</w:t>
      </w:r>
      <w:r>
        <w:rPr>
          <w:rFonts w:ascii="Book Antiqua" w:hAnsi="Book Antiqua"/>
          <w:i/>
          <w:color w:val="231F20"/>
          <w:spacing w:val="-27"/>
          <w:sz w:val="21"/>
        </w:rPr>
        <w:t> </w:t>
      </w:r>
      <w:r>
        <w:rPr>
          <w:rFonts w:ascii="Book Antiqua" w:hAnsi="Book Antiqua"/>
          <w:i/>
          <w:color w:val="231F20"/>
          <w:sz w:val="21"/>
        </w:rPr>
        <w:t>conformidad</w:t>
      </w:r>
      <w:r>
        <w:rPr>
          <w:rFonts w:ascii="Book Antiqua" w:hAnsi="Book Antiqua"/>
          <w:i/>
          <w:color w:val="231F20"/>
          <w:spacing w:val="-27"/>
          <w:sz w:val="21"/>
        </w:rPr>
        <w:t> </w:t>
      </w:r>
      <w:r>
        <w:rPr>
          <w:rFonts w:ascii="Book Antiqua" w:hAnsi="Book Antiqua"/>
          <w:i/>
          <w:color w:val="231F20"/>
          <w:sz w:val="21"/>
        </w:rPr>
        <w:t>con</w:t>
      </w:r>
      <w:r>
        <w:rPr>
          <w:rFonts w:ascii="Book Antiqua" w:hAnsi="Book Antiqua"/>
          <w:i/>
          <w:color w:val="231F20"/>
          <w:spacing w:val="-27"/>
          <w:sz w:val="21"/>
        </w:rPr>
        <w:t> </w:t>
      </w:r>
      <w:r>
        <w:rPr>
          <w:rFonts w:ascii="Book Antiqua" w:hAnsi="Book Antiqua"/>
          <w:i/>
          <w:color w:val="231F20"/>
          <w:sz w:val="21"/>
        </w:rPr>
        <w:t>las</w:t>
      </w:r>
      <w:r>
        <w:rPr>
          <w:rFonts w:ascii="Book Antiqua" w:hAnsi="Book Antiqua"/>
          <w:i/>
          <w:color w:val="231F20"/>
          <w:spacing w:val="-27"/>
          <w:sz w:val="21"/>
        </w:rPr>
        <w:t> </w:t>
      </w:r>
      <w:r>
        <w:rPr>
          <w:rFonts w:ascii="Book Antiqua" w:hAnsi="Book Antiqua"/>
          <w:i/>
          <w:color w:val="231F20"/>
          <w:sz w:val="21"/>
        </w:rPr>
        <w:t>garantías</w:t>
      </w:r>
      <w:r>
        <w:rPr>
          <w:rFonts w:ascii="Book Antiqua" w:hAnsi="Book Antiqua"/>
          <w:i/>
          <w:color w:val="231F20"/>
          <w:spacing w:val="-27"/>
          <w:sz w:val="21"/>
        </w:rPr>
        <w:t> </w:t>
      </w:r>
      <w:r>
        <w:rPr>
          <w:rFonts w:ascii="Book Antiqua" w:hAnsi="Book Antiqua"/>
          <w:i/>
          <w:color w:val="231F20"/>
          <w:sz w:val="21"/>
        </w:rPr>
        <w:t>reconocidas</w:t>
      </w:r>
      <w:r>
        <w:rPr>
          <w:rFonts w:ascii="Book Antiqua" w:hAnsi="Book Antiqua"/>
          <w:i/>
          <w:color w:val="231F20"/>
          <w:spacing w:val="-27"/>
          <w:sz w:val="21"/>
        </w:rPr>
        <w:t> </w:t>
      </w:r>
      <w:r>
        <w:rPr>
          <w:rFonts w:ascii="Book Antiqua" w:hAnsi="Book Antiqua"/>
          <w:i/>
          <w:color w:val="231F20"/>
          <w:sz w:val="21"/>
        </w:rPr>
        <w:t>en</w:t>
      </w:r>
      <w:r>
        <w:rPr>
          <w:rFonts w:ascii="Book Antiqua" w:hAnsi="Book Antiqua"/>
          <w:i/>
          <w:color w:val="231F20"/>
          <w:spacing w:val="-26"/>
          <w:sz w:val="21"/>
        </w:rPr>
        <w:t> </w:t>
      </w:r>
      <w:r>
        <w:rPr>
          <w:rFonts w:ascii="Book Antiqua" w:hAnsi="Book Antiqua"/>
          <w:i/>
          <w:color w:val="231F20"/>
          <w:sz w:val="21"/>
        </w:rPr>
        <w:t>la</w:t>
      </w:r>
      <w:r>
        <w:rPr>
          <w:rFonts w:ascii="Book Antiqua" w:hAnsi="Book Antiqua"/>
          <w:i/>
          <w:color w:val="231F20"/>
          <w:spacing w:val="-27"/>
          <w:sz w:val="21"/>
        </w:rPr>
        <w:t> </w:t>
      </w:r>
      <w:r>
        <w:rPr>
          <w:rFonts w:ascii="Book Antiqua" w:hAnsi="Book Antiqua"/>
          <w:i/>
          <w:color w:val="231F20"/>
          <w:sz w:val="21"/>
        </w:rPr>
        <w:t>Constitución</w:t>
      </w:r>
      <w:r>
        <w:rPr>
          <w:rFonts w:ascii="Book Antiqua" w:hAnsi="Book Antiqua"/>
          <w:i/>
          <w:color w:val="231F20"/>
          <w:spacing w:val="-27"/>
          <w:sz w:val="21"/>
        </w:rPr>
        <w:t> </w:t>
      </w:r>
      <w:r>
        <w:rPr>
          <w:rFonts w:ascii="Book Antiqua" w:hAnsi="Book Antiqua"/>
          <w:i/>
          <w:color w:val="231F20"/>
          <w:sz w:val="21"/>
        </w:rPr>
        <w:t>y</w:t>
      </w:r>
      <w:r>
        <w:rPr>
          <w:rFonts w:ascii="Book Antiqua" w:hAnsi="Book Antiqua"/>
          <w:i/>
          <w:color w:val="231F20"/>
          <w:spacing w:val="-27"/>
          <w:sz w:val="21"/>
        </w:rPr>
        <w:t> </w:t>
      </w:r>
      <w:r>
        <w:rPr>
          <w:rFonts w:ascii="Book Antiqua" w:hAnsi="Book Antiqua"/>
          <w:i/>
          <w:color w:val="231F20"/>
          <w:sz w:val="21"/>
        </w:rPr>
        <w:t>los</w:t>
      </w:r>
      <w:r>
        <w:rPr>
          <w:rFonts w:ascii="Book Antiqua" w:hAnsi="Book Antiqua"/>
          <w:i/>
          <w:color w:val="231F20"/>
          <w:spacing w:val="-27"/>
          <w:sz w:val="21"/>
        </w:rPr>
        <w:t> </w:t>
      </w:r>
      <w:r>
        <w:rPr>
          <w:rFonts w:ascii="Book Antiqua" w:hAnsi="Book Antiqua"/>
          <w:i/>
          <w:color w:val="231F20"/>
          <w:sz w:val="21"/>
        </w:rPr>
        <w:t>tratados</w:t>
      </w:r>
      <w:r>
        <w:rPr>
          <w:rFonts w:ascii="Book Antiqua" w:hAnsi="Book Antiqua"/>
          <w:i/>
          <w:color w:val="231F20"/>
          <w:spacing w:val="-27"/>
          <w:sz w:val="21"/>
        </w:rPr>
        <w:t> </w:t>
      </w:r>
      <w:r>
        <w:rPr>
          <w:rFonts w:ascii="Book Antiqua" w:hAnsi="Book Antiqua"/>
          <w:i/>
          <w:color w:val="231F20"/>
          <w:sz w:val="21"/>
        </w:rPr>
        <w:t>de </w:t>
      </w:r>
      <w:r>
        <w:rPr>
          <w:rFonts w:ascii="Book Antiqua" w:hAnsi="Book Antiqua"/>
          <w:i/>
          <w:color w:val="231F20"/>
          <w:sz w:val="21"/>
        </w:rPr>
        <w:t>derechos</w:t>
      </w:r>
      <w:r>
        <w:rPr>
          <w:rFonts w:ascii="Book Antiqua" w:hAnsi="Book Antiqua"/>
          <w:i/>
          <w:color w:val="231F20"/>
          <w:spacing w:val="-23"/>
          <w:sz w:val="21"/>
        </w:rPr>
        <w:t> </w:t>
      </w:r>
      <w:r>
        <w:rPr>
          <w:rFonts w:ascii="Book Antiqua" w:hAnsi="Book Antiqua"/>
          <w:i/>
          <w:color w:val="231F20"/>
          <w:sz w:val="21"/>
        </w:rPr>
        <w:t>humanos,</w:t>
      </w:r>
      <w:r>
        <w:rPr>
          <w:rFonts w:ascii="Book Antiqua" w:hAnsi="Book Antiqua"/>
          <w:i/>
          <w:color w:val="231F20"/>
          <w:spacing w:val="-22"/>
          <w:sz w:val="21"/>
        </w:rPr>
        <w:t> </w:t>
      </w:r>
      <w:r>
        <w:rPr>
          <w:rFonts w:ascii="Book Antiqua" w:hAnsi="Book Antiqua"/>
          <w:i/>
          <w:color w:val="231F20"/>
          <w:sz w:val="21"/>
        </w:rPr>
        <w:t>la</w:t>
      </w:r>
      <w:r>
        <w:rPr>
          <w:rFonts w:ascii="Book Antiqua" w:hAnsi="Book Antiqua"/>
          <w:i/>
          <w:color w:val="231F20"/>
          <w:spacing w:val="-23"/>
          <w:sz w:val="21"/>
        </w:rPr>
        <w:t> </w:t>
      </w:r>
      <w:r>
        <w:rPr>
          <w:rFonts w:ascii="Book Antiqua" w:hAnsi="Book Antiqua"/>
          <w:i/>
          <w:color w:val="231F20"/>
          <w:sz w:val="21"/>
        </w:rPr>
        <w:t>Corte</w:t>
      </w:r>
      <w:r>
        <w:rPr>
          <w:rFonts w:ascii="Book Antiqua" w:hAnsi="Book Antiqua"/>
          <w:i/>
          <w:color w:val="231F20"/>
          <w:spacing w:val="-22"/>
          <w:sz w:val="21"/>
        </w:rPr>
        <w:t> </w:t>
      </w:r>
      <w:r>
        <w:rPr>
          <w:rFonts w:ascii="Book Antiqua" w:hAnsi="Book Antiqua"/>
          <w:i/>
          <w:color w:val="231F20"/>
          <w:sz w:val="21"/>
        </w:rPr>
        <w:t>ha</w:t>
      </w:r>
      <w:r>
        <w:rPr>
          <w:rFonts w:ascii="Book Antiqua" w:hAnsi="Book Antiqua"/>
          <w:i/>
          <w:color w:val="231F20"/>
          <w:spacing w:val="-23"/>
          <w:sz w:val="21"/>
        </w:rPr>
        <w:t> </w:t>
      </w:r>
      <w:r>
        <w:rPr>
          <w:rFonts w:ascii="Book Antiqua" w:hAnsi="Book Antiqua"/>
          <w:i/>
          <w:color w:val="231F20"/>
          <w:sz w:val="21"/>
        </w:rPr>
        <w:t>aceptado</w:t>
      </w:r>
      <w:r>
        <w:rPr>
          <w:rFonts w:ascii="Book Antiqua" w:hAnsi="Book Antiqua"/>
          <w:i/>
          <w:color w:val="231F20"/>
          <w:spacing w:val="-22"/>
          <w:sz w:val="21"/>
        </w:rPr>
        <w:t> </w:t>
      </w:r>
      <w:r>
        <w:rPr>
          <w:rFonts w:ascii="Book Antiqua" w:hAnsi="Book Antiqua"/>
          <w:i/>
          <w:color w:val="231F20"/>
          <w:sz w:val="21"/>
        </w:rPr>
        <w:t>que</w:t>
      </w:r>
      <w:r>
        <w:rPr>
          <w:rFonts w:ascii="Book Antiqua" w:hAnsi="Book Antiqua"/>
          <w:i/>
          <w:color w:val="231F20"/>
          <w:spacing w:val="-23"/>
          <w:sz w:val="21"/>
        </w:rPr>
        <w:t> </w:t>
      </w:r>
      <w:r>
        <w:rPr>
          <w:rFonts w:ascii="Book Antiqua" w:hAnsi="Book Antiqua"/>
          <w:i/>
          <w:color w:val="231F20"/>
          <w:sz w:val="21"/>
        </w:rPr>
        <w:t>el</w:t>
      </w:r>
      <w:r>
        <w:rPr>
          <w:rFonts w:ascii="Book Antiqua" w:hAnsi="Book Antiqua"/>
          <w:i/>
          <w:color w:val="231F20"/>
          <w:spacing w:val="-22"/>
          <w:sz w:val="21"/>
        </w:rPr>
        <w:t> </w:t>
      </w:r>
      <w:r>
        <w:rPr>
          <w:rFonts w:ascii="Book Antiqua" w:hAnsi="Book Antiqua"/>
          <w:i/>
          <w:color w:val="231F20"/>
          <w:sz w:val="21"/>
        </w:rPr>
        <w:t>ejercicio</w:t>
      </w:r>
      <w:r>
        <w:rPr>
          <w:rFonts w:ascii="Book Antiqua" w:hAnsi="Book Antiqua"/>
          <w:i/>
          <w:color w:val="231F20"/>
          <w:spacing w:val="-22"/>
          <w:sz w:val="21"/>
        </w:rPr>
        <w:t> </w:t>
      </w:r>
      <w:r>
        <w:rPr>
          <w:rFonts w:ascii="Book Antiqua" w:hAnsi="Book Antiqua"/>
          <w:i/>
          <w:color w:val="231F20"/>
          <w:sz w:val="21"/>
        </w:rPr>
        <w:t>del</w:t>
      </w:r>
      <w:r>
        <w:rPr>
          <w:rFonts w:ascii="Book Antiqua" w:hAnsi="Book Antiqua"/>
          <w:i/>
          <w:color w:val="231F20"/>
          <w:spacing w:val="-23"/>
          <w:sz w:val="21"/>
        </w:rPr>
        <w:t> </w:t>
      </w:r>
      <w:r>
        <w:rPr>
          <w:rFonts w:ascii="Book Antiqua" w:hAnsi="Book Antiqua"/>
          <w:i/>
          <w:color w:val="231F20"/>
          <w:sz w:val="21"/>
        </w:rPr>
        <w:t>derecho</w:t>
      </w:r>
      <w:r>
        <w:rPr>
          <w:rFonts w:ascii="Book Antiqua" w:hAnsi="Book Antiqua"/>
          <w:i/>
          <w:color w:val="231F20"/>
          <w:spacing w:val="-22"/>
          <w:sz w:val="21"/>
        </w:rPr>
        <w:t> </w:t>
      </w:r>
      <w:r>
        <w:rPr>
          <w:rFonts w:ascii="Book Antiqua" w:hAnsi="Book Antiqua"/>
          <w:i/>
          <w:color w:val="231F20"/>
          <w:sz w:val="21"/>
        </w:rPr>
        <w:t>a</w:t>
      </w:r>
      <w:r>
        <w:rPr>
          <w:rFonts w:ascii="Book Antiqua" w:hAnsi="Book Antiqua"/>
          <w:i/>
          <w:color w:val="231F20"/>
          <w:spacing w:val="-23"/>
          <w:sz w:val="21"/>
        </w:rPr>
        <w:t> </w:t>
      </w:r>
      <w:r>
        <w:rPr>
          <w:rFonts w:ascii="Book Antiqua" w:hAnsi="Book Antiqua"/>
          <w:i/>
          <w:color w:val="231F20"/>
          <w:sz w:val="21"/>
        </w:rPr>
        <w:t>la</w:t>
      </w:r>
      <w:r>
        <w:rPr>
          <w:rFonts w:ascii="Book Antiqua" w:hAnsi="Book Antiqua"/>
          <w:i/>
          <w:color w:val="231F20"/>
          <w:spacing w:val="-22"/>
          <w:sz w:val="21"/>
        </w:rPr>
        <w:t> </w:t>
      </w:r>
      <w:r>
        <w:rPr>
          <w:rFonts w:ascii="Book Antiqua" w:hAnsi="Book Antiqua"/>
          <w:i/>
          <w:color w:val="231F20"/>
          <w:sz w:val="21"/>
        </w:rPr>
        <w:t>defensa</w:t>
      </w:r>
      <w:r>
        <w:rPr>
          <w:rFonts w:ascii="Book Antiqua" w:hAnsi="Book Antiqua"/>
          <w:i/>
          <w:color w:val="231F20"/>
          <w:spacing w:val="-23"/>
          <w:sz w:val="21"/>
        </w:rPr>
        <w:t> </w:t>
      </w:r>
      <w:r>
        <w:rPr>
          <w:rFonts w:ascii="Book Antiqua" w:hAnsi="Book Antiqua"/>
          <w:i/>
          <w:color w:val="231F20"/>
          <w:sz w:val="21"/>
        </w:rPr>
        <w:t>en </w:t>
      </w:r>
      <w:r>
        <w:rPr>
          <w:rFonts w:ascii="Book Antiqua" w:hAnsi="Book Antiqua"/>
          <w:i/>
          <w:color w:val="231F20"/>
          <w:w w:val="95"/>
          <w:sz w:val="21"/>
        </w:rPr>
        <w:t>materia</w:t>
      </w:r>
      <w:r>
        <w:rPr>
          <w:rFonts w:ascii="Book Antiqua" w:hAnsi="Book Antiqua"/>
          <w:i/>
          <w:color w:val="231F20"/>
          <w:spacing w:val="-4"/>
          <w:w w:val="95"/>
          <w:sz w:val="21"/>
        </w:rPr>
        <w:t> </w:t>
      </w:r>
      <w:r>
        <w:rPr>
          <w:rFonts w:ascii="Book Antiqua" w:hAnsi="Book Antiqua"/>
          <w:i/>
          <w:color w:val="231F20"/>
          <w:w w:val="95"/>
          <w:sz w:val="21"/>
        </w:rPr>
        <w:t>penal</w:t>
      </w:r>
      <w:r>
        <w:rPr>
          <w:rFonts w:ascii="Book Antiqua" w:hAnsi="Book Antiqua"/>
          <w:i/>
          <w:color w:val="231F20"/>
          <w:spacing w:val="-4"/>
          <w:w w:val="95"/>
          <w:sz w:val="21"/>
        </w:rPr>
        <w:t> </w:t>
      </w:r>
      <w:r>
        <w:rPr>
          <w:rFonts w:ascii="Book Antiqua" w:hAnsi="Book Antiqua"/>
          <w:i/>
          <w:color w:val="231F20"/>
          <w:w w:val="95"/>
          <w:sz w:val="21"/>
        </w:rPr>
        <w:t>comprende</w:t>
      </w:r>
      <w:r>
        <w:rPr>
          <w:rFonts w:ascii="Book Antiqua" w:hAnsi="Book Antiqua"/>
          <w:i/>
          <w:color w:val="231F20"/>
          <w:spacing w:val="-3"/>
          <w:w w:val="95"/>
          <w:sz w:val="21"/>
        </w:rPr>
        <w:t> </w:t>
      </w:r>
      <w:r>
        <w:rPr>
          <w:rFonts w:ascii="Book Antiqua" w:hAnsi="Book Antiqua"/>
          <w:i/>
          <w:color w:val="231F20"/>
          <w:w w:val="95"/>
          <w:sz w:val="21"/>
        </w:rPr>
        <w:t>dos</w:t>
      </w:r>
      <w:r>
        <w:rPr>
          <w:rFonts w:ascii="Book Antiqua" w:hAnsi="Book Antiqua"/>
          <w:i/>
          <w:color w:val="231F20"/>
          <w:spacing w:val="-4"/>
          <w:w w:val="95"/>
          <w:sz w:val="21"/>
        </w:rPr>
        <w:t> </w:t>
      </w:r>
      <w:r>
        <w:rPr>
          <w:rFonts w:ascii="Book Antiqua" w:hAnsi="Book Antiqua"/>
          <w:i/>
          <w:color w:val="231F20"/>
          <w:w w:val="95"/>
          <w:sz w:val="21"/>
        </w:rPr>
        <w:t>modalidades,</w:t>
      </w:r>
      <w:r>
        <w:rPr>
          <w:rFonts w:ascii="Book Antiqua" w:hAnsi="Book Antiqua"/>
          <w:i/>
          <w:color w:val="231F20"/>
          <w:spacing w:val="-4"/>
          <w:w w:val="95"/>
          <w:sz w:val="21"/>
        </w:rPr>
        <w:t> </w:t>
      </w:r>
      <w:r>
        <w:rPr>
          <w:rFonts w:ascii="Book Antiqua" w:hAnsi="Book Antiqua"/>
          <w:i/>
          <w:color w:val="231F20"/>
          <w:w w:val="95"/>
          <w:sz w:val="21"/>
        </w:rPr>
        <w:t>la</w:t>
      </w:r>
      <w:r>
        <w:rPr>
          <w:rFonts w:ascii="Book Antiqua" w:hAnsi="Book Antiqua"/>
          <w:i/>
          <w:color w:val="231F20"/>
          <w:spacing w:val="-3"/>
          <w:w w:val="95"/>
          <w:sz w:val="21"/>
        </w:rPr>
        <w:t> </w:t>
      </w:r>
      <w:r>
        <w:rPr>
          <w:rFonts w:ascii="Book Antiqua" w:hAnsi="Book Antiqua"/>
          <w:i/>
          <w:color w:val="231F20"/>
          <w:w w:val="95"/>
          <w:sz w:val="21"/>
        </w:rPr>
        <w:t>defensa</w:t>
      </w:r>
      <w:r>
        <w:rPr>
          <w:rFonts w:ascii="Book Antiqua" w:hAnsi="Book Antiqua"/>
          <w:i/>
          <w:color w:val="231F20"/>
          <w:spacing w:val="-4"/>
          <w:w w:val="95"/>
          <w:sz w:val="21"/>
        </w:rPr>
        <w:t> </w:t>
      </w:r>
      <w:r>
        <w:rPr>
          <w:rFonts w:ascii="Book Antiqua" w:hAnsi="Book Antiqua"/>
          <w:i/>
          <w:color w:val="231F20"/>
          <w:w w:val="95"/>
          <w:sz w:val="21"/>
        </w:rPr>
        <w:t>material</w:t>
      </w:r>
      <w:r>
        <w:rPr>
          <w:rFonts w:ascii="Book Antiqua" w:hAnsi="Book Antiqua"/>
          <w:i/>
          <w:color w:val="231F20"/>
          <w:spacing w:val="-4"/>
          <w:w w:val="95"/>
          <w:sz w:val="21"/>
        </w:rPr>
        <w:t> </w:t>
      </w:r>
      <w:r>
        <w:rPr>
          <w:rFonts w:ascii="Book Antiqua" w:hAnsi="Book Antiqua"/>
          <w:i/>
          <w:color w:val="231F20"/>
          <w:w w:val="95"/>
          <w:sz w:val="21"/>
        </w:rPr>
        <w:t>y</w:t>
      </w:r>
      <w:r>
        <w:rPr>
          <w:rFonts w:ascii="Book Antiqua" w:hAnsi="Book Antiqua"/>
          <w:i/>
          <w:color w:val="231F20"/>
          <w:spacing w:val="-3"/>
          <w:w w:val="95"/>
          <w:sz w:val="21"/>
        </w:rPr>
        <w:t> </w:t>
      </w:r>
      <w:r>
        <w:rPr>
          <w:rFonts w:ascii="Book Antiqua" w:hAnsi="Book Antiqua"/>
          <w:i/>
          <w:color w:val="231F20"/>
          <w:w w:val="95"/>
          <w:sz w:val="21"/>
        </w:rPr>
        <w:t>la</w:t>
      </w:r>
      <w:r>
        <w:rPr>
          <w:rFonts w:ascii="Book Antiqua" w:hAnsi="Book Antiqua"/>
          <w:i/>
          <w:color w:val="231F20"/>
          <w:spacing w:val="-4"/>
          <w:w w:val="95"/>
          <w:sz w:val="21"/>
        </w:rPr>
        <w:t> </w:t>
      </w:r>
      <w:r>
        <w:rPr>
          <w:rFonts w:ascii="Book Antiqua" w:hAnsi="Book Antiqua"/>
          <w:i/>
          <w:color w:val="231F20"/>
          <w:w w:val="95"/>
          <w:sz w:val="21"/>
        </w:rPr>
        <w:t>defensa</w:t>
      </w:r>
      <w:r>
        <w:rPr>
          <w:rFonts w:ascii="Book Antiqua" w:hAnsi="Book Antiqua"/>
          <w:i/>
          <w:color w:val="231F20"/>
          <w:spacing w:val="-3"/>
          <w:w w:val="95"/>
          <w:sz w:val="21"/>
        </w:rPr>
        <w:t> </w:t>
      </w:r>
      <w:r>
        <w:rPr>
          <w:rFonts w:ascii="Book Antiqua" w:hAnsi="Book Antiqua"/>
          <w:i/>
          <w:color w:val="231F20"/>
          <w:w w:val="95"/>
          <w:sz w:val="21"/>
        </w:rPr>
        <w:t>técnica. </w:t>
      </w:r>
      <w:r>
        <w:rPr>
          <w:rFonts w:ascii="Book Antiqua" w:hAnsi="Book Antiqua"/>
          <w:i/>
          <w:color w:val="231F20"/>
          <w:sz w:val="21"/>
        </w:rPr>
        <w:t>La</w:t>
      </w:r>
      <w:r>
        <w:rPr>
          <w:rFonts w:ascii="Book Antiqua" w:hAnsi="Book Antiqua"/>
          <w:i/>
          <w:color w:val="231F20"/>
          <w:spacing w:val="-28"/>
          <w:sz w:val="21"/>
        </w:rPr>
        <w:t> </w:t>
      </w:r>
      <w:r>
        <w:rPr>
          <w:rFonts w:ascii="Book Antiqua" w:hAnsi="Book Antiqua"/>
          <w:i/>
          <w:color w:val="231F20"/>
          <w:sz w:val="21"/>
        </w:rPr>
        <w:t>primera,</w:t>
      </w:r>
      <w:r>
        <w:rPr>
          <w:rFonts w:ascii="Book Antiqua" w:hAnsi="Book Antiqua"/>
          <w:i/>
          <w:color w:val="231F20"/>
          <w:spacing w:val="-28"/>
          <w:sz w:val="21"/>
        </w:rPr>
        <w:t> </w:t>
      </w:r>
      <w:r>
        <w:rPr>
          <w:rFonts w:ascii="Book Antiqua" w:hAnsi="Book Antiqua"/>
          <w:i/>
          <w:color w:val="231F20"/>
          <w:sz w:val="21"/>
        </w:rPr>
        <w:t>la</w:t>
      </w:r>
      <w:r>
        <w:rPr>
          <w:rFonts w:ascii="Book Antiqua" w:hAnsi="Book Antiqua"/>
          <w:i/>
          <w:color w:val="231F20"/>
          <w:spacing w:val="-28"/>
          <w:sz w:val="21"/>
        </w:rPr>
        <w:t> </w:t>
      </w:r>
      <w:r>
        <w:rPr>
          <w:rFonts w:ascii="Book Antiqua" w:hAnsi="Book Antiqua"/>
          <w:i/>
          <w:color w:val="231F20"/>
          <w:sz w:val="21"/>
        </w:rPr>
        <w:t>defensa</w:t>
      </w:r>
      <w:r>
        <w:rPr>
          <w:rFonts w:ascii="Book Antiqua" w:hAnsi="Book Antiqua"/>
          <w:i/>
          <w:color w:val="231F20"/>
          <w:spacing w:val="-27"/>
          <w:sz w:val="21"/>
        </w:rPr>
        <w:t> </w:t>
      </w:r>
      <w:r>
        <w:rPr>
          <w:rFonts w:ascii="Book Antiqua" w:hAnsi="Book Antiqua"/>
          <w:i/>
          <w:color w:val="231F20"/>
          <w:sz w:val="21"/>
        </w:rPr>
        <w:t>material,</w:t>
      </w:r>
      <w:r>
        <w:rPr>
          <w:rFonts w:ascii="Book Antiqua" w:hAnsi="Book Antiqua"/>
          <w:i/>
          <w:color w:val="231F20"/>
          <w:spacing w:val="-28"/>
          <w:sz w:val="21"/>
        </w:rPr>
        <w:t> </w:t>
      </w:r>
      <w:r>
        <w:rPr>
          <w:rFonts w:ascii="Book Antiqua" w:hAnsi="Book Antiqua"/>
          <w:i/>
          <w:color w:val="231F20"/>
          <w:sz w:val="21"/>
        </w:rPr>
        <w:t>es</w:t>
      </w:r>
      <w:r>
        <w:rPr>
          <w:rFonts w:ascii="Book Antiqua" w:hAnsi="Book Antiqua"/>
          <w:i/>
          <w:color w:val="231F20"/>
          <w:spacing w:val="-28"/>
          <w:sz w:val="21"/>
        </w:rPr>
        <w:t> </w:t>
      </w:r>
      <w:r>
        <w:rPr>
          <w:rFonts w:ascii="Book Antiqua" w:hAnsi="Book Antiqua"/>
          <w:i/>
          <w:color w:val="231F20"/>
          <w:sz w:val="21"/>
        </w:rPr>
        <w:t>aquella</w:t>
      </w:r>
      <w:r>
        <w:rPr>
          <w:rFonts w:ascii="Book Antiqua" w:hAnsi="Book Antiqua"/>
          <w:i/>
          <w:color w:val="231F20"/>
          <w:spacing w:val="-27"/>
          <w:sz w:val="21"/>
        </w:rPr>
        <w:t> </w:t>
      </w:r>
      <w:r>
        <w:rPr>
          <w:rFonts w:ascii="Book Antiqua" w:hAnsi="Book Antiqua"/>
          <w:i/>
          <w:color w:val="231F20"/>
          <w:sz w:val="21"/>
        </w:rPr>
        <w:t>que</w:t>
      </w:r>
      <w:r>
        <w:rPr>
          <w:rFonts w:ascii="Book Antiqua" w:hAnsi="Book Antiqua"/>
          <w:i/>
          <w:color w:val="231F20"/>
          <w:spacing w:val="-28"/>
          <w:sz w:val="21"/>
        </w:rPr>
        <w:t> </w:t>
      </w:r>
      <w:r>
        <w:rPr>
          <w:rFonts w:ascii="Book Antiqua" w:hAnsi="Book Antiqua"/>
          <w:i/>
          <w:color w:val="231F20"/>
          <w:sz w:val="21"/>
        </w:rPr>
        <w:t>le</w:t>
      </w:r>
      <w:r>
        <w:rPr>
          <w:rFonts w:ascii="Book Antiqua" w:hAnsi="Book Antiqua"/>
          <w:i/>
          <w:color w:val="231F20"/>
          <w:spacing w:val="-28"/>
          <w:sz w:val="21"/>
        </w:rPr>
        <w:t> </w:t>
      </w:r>
      <w:r>
        <w:rPr>
          <w:rFonts w:ascii="Book Antiqua" w:hAnsi="Book Antiqua"/>
          <w:i/>
          <w:color w:val="231F20"/>
          <w:sz w:val="21"/>
        </w:rPr>
        <w:t>corresponde</w:t>
      </w:r>
      <w:r>
        <w:rPr>
          <w:rFonts w:ascii="Book Antiqua" w:hAnsi="Book Antiqua"/>
          <w:i/>
          <w:color w:val="231F20"/>
          <w:spacing w:val="-28"/>
          <w:sz w:val="21"/>
        </w:rPr>
        <w:t> </w:t>
      </w:r>
      <w:r>
        <w:rPr>
          <w:rFonts w:ascii="Book Antiqua" w:hAnsi="Book Antiqua"/>
          <w:i/>
          <w:color w:val="231F20"/>
          <w:sz w:val="21"/>
        </w:rPr>
        <w:t>ejercer</w:t>
      </w:r>
      <w:r>
        <w:rPr>
          <w:rFonts w:ascii="Book Antiqua" w:hAnsi="Book Antiqua"/>
          <w:i/>
          <w:color w:val="231F20"/>
          <w:spacing w:val="-27"/>
          <w:sz w:val="21"/>
        </w:rPr>
        <w:t> </w:t>
      </w:r>
      <w:r>
        <w:rPr>
          <w:rFonts w:ascii="Book Antiqua" w:hAnsi="Book Antiqua"/>
          <w:i/>
          <w:color w:val="231F20"/>
          <w:sz w:val="21"/>
        </w:rPr>
        <w:t>directamente al</w:t>
      </w:r>
      <w:r>
        <w:rPr>
          <w:rFonts w:ascii="Book Antiqua" w:hAnsi="Book Antiqua"/>
          <w:i/>
          <w:color w:val="231F20"/>
          <w:spacing w:val="-7"/>
          <w:sz w:val="21"/>
        </w:rPr>
        <w:t> </w:t>
      </w:r>
      <w:r>
        <w:rPr>
          <w:rFonts w:ascii="Book Antiqua" w:hAnsi="Book Antiqua"/>
          <w:i/>
          <w:color w:val="231F20"/>
          <w:sz w:val="21"/>
        </w:rPr>
        <w:t>sindicado.</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7"/>
          <w:sz w:val="21"/>
        </w:rPr>
        <w:t> </w:t>
      </w:r>
      <w:r>
        <w:rPr>
          <w:rFonts w:ascii="Book Antiqua" w:hAnsi="Book Antiqua"/>
          <w:i/>
          <w:color w:val="231F20"/>
          <w:sz w:val="21"/>
        </w:rPr>
        <w:t>segunda,</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6"/>
          <w:sz w:val="21"/>
        </w:rPr>
        <w:t> </w:t>
      </w:r>
      <w:r>
        <w:rPr>
          <w:rFonts w:ascii="Book Antiqua" w:hAnsi="Book Antiqua"/>
          <w:i/>
          <w:color w:val="231F20"/>
          <w:sz w:val="21"/>
        </w:rPr>
        <w:t>defensa</w:t>
      </w:r>
      <w:r>
        <w:rPr>
          <w:rFonts w:ascii="Book Antiqua" w:hAnsi="Book Antiqua"/>
          <w:i/>
          <w:color w:val="231F20"/>
          <w:spacing w:val="-7"/>
          <w:sz w:val="21"/>
        </w:rPr>
        <w:t> </w:t>
      </w:r>
      <w:r>
        <w:rPr>
          <w:rFonts w:ascii="Book Antiqua" w:hAnsi="Book Antiqua"/>
          <w:i/>
          <w:color w:val="231F20"/>
          <w:sz w:val="21"/>
        </w:rPr>
        <w:t>técnica,</w:t>
      </w:r>
      <w:r>
        <w:rPr>
          <w:rFonts w:ascii="Book Antiqua" w:hAnsi="Book Antiqua"/>
          <w:i/>
          <w:color w:val="231F20"/>
          <w:spacing w:val="-7"/>
          <w:sz w:val="21"/>
        </w:rPr>
        <w:t> </w:t>
      </w:r>
      <w:r>
        <w:rPr>
          <w:rFonts w:ascii="Book Antiqua" w:hAnsi="Book Antiqua"/>
          <w:i/>
          <w:color w:val="231F20"/>
          <w:sz w:val="21"/>
        </w:rPr>
        <w:t>es</w:t>
      </w:r>
      <w:r>
        <w:rPr>
          <w:rFonts w:ascii="Book Antiqua" w:hAnsi="Book Antiqua"/>
          <w:i/>
          <w:color w:val="231F20"/>
          <w:spacing w:val="-7"/>
          <w:sz w:val="21"/>
        </w:rPr>
        <w:t> </w:t>
      </w:r>
      <w:r>
        <w:rPr>
          <w:rFonts w:ascii="Book Antiqua" w:hAnsi="Book Antiqua"/>
          <w:i/>
          <w:color w:val="231F20"/>
          <w:sz w:val="21"/>
        </w:rPr>
        <w:t>la</w:t>
      </w:r>
      <w:r>
        <w:rPr>
          <w:rFonts w:ascii="Book Antiqua" w:hAnsi="Book Antiqua"/>
          <w:i/>
          <w:color w:val="231F20"/>
          <w:spacing w:val="-6"/>
          <w:sz w:val="21"/>
        </w:rPr>
        <w:t> </w:t>
      </w:r>
      <w:r>
        <w:rPr>
          <w:rFonts w:ascii="Book Antiqua" w:hAnsi="Book Antiqua"/>
          <w:i/>
          <w:color w:val="231F20"/>
          <w:sz w:val="21"/>
        </w:rPr>
        <w:t>que</w:t>
      </w:r>
      <w:r>
        <w:rPr>
          <w:rFonts w:ascii="Book Antiqua" w:hAnsi="Book Antiqua"/>
          <w:i/>
          <w:color w:val="231F20"/>
          <w:spacing w:val="-7"/>
          <w:sz w:val="21"/>
        </w:rPr>
        <w:t> </w:t>
      </w:r>
      <w:r>
        <w:rPr>
          <w:rFonts w:ascii="Book Antiqua" w:hAnsi="Book Antiqua"/>
          <w:i/>
          <w:color w:val="231F20"/>
          <w:sz w:val="21"/>
        </w:rPr>
        <w:t>ejerce</w:t>
      </w:r>
      <w:r>
        <w:rPr>
          <w:rFonts w:ascii="Book Antiqua" w:hAnsi="Book Antiqua"/>
          <w:i/>
          <w:color w:val="231F20"/>
          <w:spacing w:val="-7"/>
          <w:sz w:val="21"/>
        </w:rPr>
        <w:t> </w:t>
      </w:r>
      <w:r>
        <w:rPr>
          <w:rFonts w:ascii="Book Antiqua" w:hAnsi="Book Antiqua"/>
          <w:i/>
          <w:color w:val="231F20"/>
          <w:sz w:val="21"/>
        </w:rPr>
        <w:t>en</w:t>
      </w:r>
      <w:r>
        <w:rPr>
          <w:rFonts w:ascii="Book Antiqua" w:hAnsi="Book Antiqua"/>
          <w:i/>
          <w:color w:val="231F20"/>
          <w:spacing w:val="-7"/>
          <w:sz w:val="21"/>
        </w:rPr>
        <w:t> </w:t>
      </w:r>
      <w:r>
        <w:rPr>
          <w:rFonts w:ascii="Book Antiqua" w:hAnsi="Book Antiqua"/>
          <w:i/>
          <w:color w:val="231F20"/>
          <w:sz w:val="21"/>
        </w:rPr>
        <w:t>nombre</w:t>
      </w:r>
      <w:r>
        <w:rPr>
          <w:rFonts w:ascii="Book Antiqua" w:hAnsi="Book Antiqua"/>
          <w:i/>
          <w:color w:val="231F20"/>
          <w:spacing w:val="-6"/>
          <w:sz w:val="21"/>
        </w:rPr>
        <w:t> </w:t>
      </w:r>
      <w:r>
        <w:rPr>
          <w:rFonts w:ascii="Book Antiqua" w:hAnsi="Book Antiqua"/>
          <w:i/>
          <w:color w:val="231F20"/>
          <w:sz w:val="21"/>
        </w:rPr>
        <w:t>de</w:t>
      </w:r>
      <w:r>
        <w:rPr>
          <w:rFonts w:ascii="Book Antiqua" w:hAnsi="Book Antiqua"/>
          <w:i/>
          <w:color w:val="231F20"/>
          <w:spacing w:val="-7"/>
          <w:sz w:val="21"/>
        </w:rPr>
        <w:t> </w:t>
      </w:r>
      <w:r>
        <w:rPr>
          <w:rFonts w:ascii="Book Antiqua" w:hAnsi="Book Antiqua"/>
          <w:i/>
          <w:color w:val="231F20"/>
          <w:sz w:val="21"/>
        </w:rPr>
        <w:t>aquél un</w:t>
      </w:r>
      <w:r>
        <w:rPr>
          <w:rFonts w:ascii="Book Antiqua" w:hAnsi="Book Antiqua"/>
          <w:i/>
          <w:color w:val="231F20"/>
          <w:spacing w:val="-11"/>
          <w:sz w:val="21"/>
        </w:rPr>
        <w:t> </w:t>
      </w:r>
      <w:r>
        <w:rPr>
          <w:rFonts w:ascii="Book Antiqua" w:hAnsi="Book Antiqua"/>
          <w:i/>
          <w:color w:val="231F20"/>
          <w:sz w:val="21"/>
        </w:rPr>
        <w:t>abogado</w:t>
      </w:r>
      <w:r>
        <w:rPr>
          <w:rFonts w:ascii="Book Antiqua" w:hAnsi="Book Antiqua"/>
          <w:i/>
          <w:color w:val="231F20"/>
          <w:spacing w:val="-11"/>
          <w:sz w:val="21"/>
        </w:rPr>
        <w:t> </w:t>
      </w:r>
      <w:r>
        <w:rPr>
          <w:rFonts w:ascii="Book Antiqua" w:hAnsi="Book Antiqua"/>
          <w:i/>
          <w:color w:val="231F20"/>
          <w:sz w:val="21"/>
        </w:rPr>
        <w:t>escogido</w:t>
      </w:r>
      <w:r>
        <w:rPr>
          <w:rFonts w:ascii="Book Antiqua" w:hAnsi="Book Antiqua"/>
          <w:i/>
          <w:color w:val="231F20"/>
          <w:spacing w:val="-11"/>
          <w:sz w:val="21"/>
        </w:rPr>
        <w:t> </w:t>
      </w:r>
      <w:r>
        <w:rPr>
          <w:rFonts w:ascii="Book Antiqua" w:hAnsi="Book Antiqua"/>
          <w:i/>
          <w:color w:val="231F20"/>
          <w:sz w:val="21"/>
        </w:rPr>
        <w:t>por</w:t>
      </w:r>
      <w:r>
        <w:rPr>
          <w:rFonts w:ascii="Book Antiqua" w:hAnsi="Book Antiqua"/>
          <w:i/>
          <w:color w:val="231F20"/>
          <w:spacing w:val="-11"/>
          <w:sz w:val="21"/>
        </w:rPr>
        <w:t> </w:t>
      </w:r>
      <w:r>
        <w:rPr>
          <w:rFonts w:ascii="Book Antiqua" w:hAnsi="Book Antiqua"/>
          <w:i/>
          <w:color w:val="231F20"/>
          <w:sz w:val="21"/>
        </w:rPr>
        <w:t>el</w:t>
      </w:r>
      <w:r>
        <w:rPr>
          <w:rFonts w:ascii="Book Antiqua" w:hAnsi="Book Antiqua"/>
          <w:i/>
          <w:color w:val="231F20"/>
          <w:spacing w:val="-11"/>
          <w:sz w:val="21"/>
        </w:rPr>
        <w:t> </w:t>
      </w:r>
      <w:r>
        <w:rPr>
          <w:rFonts w:ascii="Book Antiqua" w:hAnsi="Book Antiqua"/>
          <w:i/>
          <w:color w:val="231F20"/>
          <w:sz w:val="21"/>
        </w:rPr>
        <w:t>sindicado,</w:t>
      </w:r>
      <w:r>
        <w:rPr>
          <w:rFonts w:ascii="Book Antiqua" w:hAnsi="Book Antiqua"/>
          <w:i/>
          <w:color w:val="231F20"/>
          <w:spacing w:val="-10"/>
          <w:sz w:val="21"/>
        </w:rPr>
        <w:t> </w:t>
      </w:r>
      <w:r>
        <w:rPr>
          <w:rFonts w:ascii="Book Antiqua" w:hAnsi="Book Antiqua"/>
          <w:i/>
          <w:color w:val="231F20"/>
          <w:sz w:val="21"/>
        </w:rPr>
        <w:t>denominado</w:t>
      </w:r>
      <w:r>
        <w:rPr>
          <w:rFonts w:ascii="Book Antiqua" w:hAnsi="Book Antiqua"/>
          <w:i/>
          <w:color w:val="231F20"/>
          <w:spacing w:val="-11"/>
          <w:sz w:val="21"/>
        </w:rPr>
        <w:t> </w:t>
      </w:r>
      <w:r>
        <w:rPr>
          <w:rFonts w:ascii="Book Antiqua" w:hAnsi="Book Antiqua"/>
          <w:i/>
          <w:color w:val="231F20"/>
          <w:sz w:val="21"/>
        </w:rPr>
        <w:t>defensor</w:t>
      </w:r>
      <w:r>
        <w:rPr>
          <w:rFonts w:ascii="Book Antiqua" w:hAnsi="Book Antiqua"/>
          <w:i/>
          <w:color w:val="231F20"/>
          <w:spacing w:val="-11"/>
          <w:sz w:val="21"/>
        </w:rPr>
        <w:t> </w:t>
      </w:r>
      <w:r>
        <w:rPr>
          <w:rFonts w:ascii="Book Antiqua" w:hAnsi="Book Antiqua"/>
          <w:i/>
          <w:color w:val="231F20"/>
          <w:sz w:val="21"/>
        </w:rPr>
        <w:t>de</w:t>
      </w:r>
      <w:r>
        <w:rPr>
          <w:rFonts w:ascii="Book Antiqua" w:hAnsi="Book Antiqua"/>
          <w:i/>
          <w:color w:val="231F20"/>
          <w:spacing w:val="-11"/>
          <w:sz w:val="21"/>
        </w:rPr>
        <w:t> </w:t>
      </w:r>
      <w:r>
        <w:rPr>
          <w:rFonts w:ascii="Book Antiqua" w:hAnsi="Book Antiqua"/>
          <w:i/>
          <w:color w:val="231F20"/>
          <w:sz w:val="21"/>
        </w:rPr>
        <w:t>confianza,</w:t>
      </w:r>
      <w:r>
        <w:rPr>
          <w:rFonts w:ascii="Book Antiqua" w:hAnsi="Book Antiqua"/>
          <w:i/>
          <w:color w:val="231F20"/>
          <w:spacing w:val="-11"/>
          <w:sz w:val="21"/>
        </w:rPr>
        <w:t> </w:t>
      </w:r>
      <w:r>
        <w:rPr>
          <w:rFonts w:ascii="Book Antiqua" w:hAnsi="Book Antiqua"/>
          <w:i/>
          <w:color w:val="231F20"/>
          <w:sz w:val="21"/>
        </w:rPr>
        <w:t>o</w:t>
      </w:r>
      <w:r>
        <w:rPr>
          <w:rFonts w:ascii="Book Antiqua" w:hAnsi="Book Antiqua"/>
          <w:i/>
          <w:color w:val="231F20"/>
          <w:spacing w:val="-11"/>
          <w:sz w:val="21"/>
        </w:rPr>
        <w:t> </w:t>
      </w:r>
      <w:r>
        <w:rPr>
          <w:rFonts w:ascii="Book Antiqua" w:hAnsi="Book Antiqua"/>
          <w:i/>
          <w:color w:val="231F20"/>
          <w:sz w:val="21"/>
        </w:rPr>
        <w:t>bien a</w:t>
      </w:r>
      <w:r>
        <w:rPr>
          <w:rFonts w:ascii="Book Antiqua" w:hAnsi="Book Antiqua"/>
          <w:i/>
          <w:color w:val="231F20"/>
          <w:spacing w:val="-16"/>
          <w:sz w:val="21"/>
        </w:rPr>
        <w:t> </w:t>
      </w:r>
      <w:r>
        <w:rPr>
          <w:rFonts w:ascii="Book Antiqua" w:hAnsi="Book Antiqua"/>
          <w:i/>
          <w:color w:val="231F20"/>
          <w:sz w:val="21"/>
        </w:rPr>
        <w:t>través</w:t>
      </w:r>
      <w:r>
        <w:rPr>
          <w:rFonts w:ascii="Book Antiqua" w:hAnsi="Book Antiqua"/>
          <w:i/>
          <w:color w:val="231F20"/>
          <w:spacing w:val="-16"/>
          <w:sz w:val="21"/>
        </w:rPr>
        <w:t> </w:t>
      </w:r>
      <w:r>
        <w:rPr>
          <w:rFonts w:ascii="Book Antiqua" w:hAnsi="Book Antiqua"/>
          <w:i/>
          <w:color w:val="231F20"/>
          <w:sz w:val="21"/>
        </w:rPr>
        <w:t>de</w:t>
      </w:r>
      <w:r>
        <w:rPr>
          <w:rFonts w:ascii="Book Antiqua" w:hAnsi="Book Antiqua"/>
          <w:i/>
          <w:color w:val="231F20"/>
          <w:spacing w:val="-15"/>
          <w:sz w:val="21"/>
        </w:rPr>
        <w:t> </w:t>
      </w:r>
      <w:r>
        <w:rPr>
          <w:rFonts w:ascii="Book Antiqua" w:hAnsi="Book Antiqua"/>
          <w:i/>
          <w:color w:val="231F20"/>
          <w:sz w:val="21"/>
        </w:rPr>
        <w:t>la</w:t>
      </w:r>
      <w:r>
        <w:rPr>
          <w:rFonts w:ascii="Book Antiqua" w:hAnsi="Book Antiqua"/>
          <w:i/>
          <w:color w:val="231F20"/>
          <w:spacing w:val="-16"/>
          <w:sz w:val="21"/>
        </w:rPr>
        <w:t> </w:t>
      </w:r>
      <w:r>
        <w:rPr>
          <w:rFonts w:ascii="Book Antiqua" w:hAnsi="Book Antiqua"/>
          <w:i/>
          <w:color w:val="231F20"/>
          <w:sz w:val="21"/>
        </w:rPr>
        <w:t>asignación</w:t>
      </w:r>
      <w:r>
        <w:rPr>
          <w:rFonts w:ascii="Book Antiqua" w:hAnsi="Book Antiqua"/>
          <w:i/>
          <w:color w:val="231F20"/>
          <w:spacing w:val="-15"/>
          <w:sz w:val="21"/>
        </w:rPr>
        <w:t> </w:t>
      </w:r>
      <w:r>
        <w:rPr>
          <w:rFonts w:ascii="Book Antiqua" w:hAnsi="Book Antiqua"/>
          <w:i/>
          <w:color w:val="231F20"/>
          <w:sz w:val="21"/>
        </w:rPr>
        <w:t>de</w:t>
      </w:r>
      <w:r>
        <w:rPr>
          <w:rFonts w:ascii="Book Antiqua" w:hAnsi="Book Antiqua"/>
          <w:i/>
          <w:color w:val="231F20"/>
          <w:spacing w:val="-16"/>
          <w:sz w:val="21"/>
        </w:rPr>
        <w:t> </w:t>
      </w:r>
      <w:r>
        <w:rPr>
          <w:rFonts w:ascii="Book Antiqua" w:hAnsi="Book Antiqua"/>
          <w:i/>
          <w:color w:val="231F20"/>
          <w:sz w:val="21"/>
        </w:rPr>
        <w:t>un</w:t>
      </w:r>
      <w:r>
        <w:rPr>
          <w:rFonts w:ascii="Book Antiqua" w:hAnsi="Book Antiqua"/>
          <w:i/>
          <w:color w:val="231F20"/>
          <w:spacing w:val="-15"/>
          <w:sz w:val="21"/>
        </w:rPr>
        <w:t> </w:t>
      </w:r>
      <w:r>
        <w:rPr>
          <w:rFonts w:ascii="Book Antiqua" w:hAnsi="Book Antiqua"/>
          <w:i/>
          <w:color w:val="231F20"/>
          <w:sz w:val="21"/>
        </w:rPr>
        <w:t>defensor</w:t>
      </w:r>
      <w:r>
        <w:rPr>
          <w:rFonts w:ascii="Book Antiqua" w:hAnsi="Book Antiqua"/>
          <w:i/>
          <w:color w:val="231F20"/>
          <w:spacing w:val="-16"/>
          <w:sz w:val="21"/>
        </w:rPr>
        <w:t> </w:t>
      </w:r>
      <w:r>
        <w:rPr>
          <w:rFonts w:ascii="Book Antiqua" w:hAnsi="Book Antiqua"/>
          <w:i/>
          <w:color w:val="231F20"/>
          <w:sz w:val="21"/>
        </w:rPr>
        <w:t>público</w:t>
      </w:r>
      <w:r>
        <w:rPr>
          <w:rFonts w:ascii="Book Antiqua" w:hAnsi="Book Antiqua"/>
          <w:i/>
          <w:color w:val="231F20"/>
          <w:spacing w:val="-15"/>
          <w:sz w:val="21"/>
        </w:rPr>
        <w:t> </w:t>
      </w:r>
      <w:r>
        <w:rPr>
          <w:rFonts w:ascii="Book Antiqua" w:hAnsi="Book Antiqua"/>
          <w:i/>
          <w:color w:val="231F20"/>
          <w:sz w:val="21"/>
        </w:rPr>
        <w:t>proporcionado</w:t>
      </w:r>
      <w:r>
        <w:rPr>
          <w:rFonts w:ascii="Book Antiqua" w:hAnsi="Book Antiqua"/>
          <w:i/>
          <w:color w:val="231F20"/>
          <w:spacing w:val="-16"/>
          <w:sz w:val="21"/>
        </w:rPr>
        <w:t> </w:t>
      </w:r>
      <w:r>
        <w:rPr>
          <w:rFonts w:ascii="Book Antiqua" w:hAnsi="Book Antiqua"/>
          <w:i/>
          <w:color w:val="231F20"/>
          <w:sz w:val="21"/>
        </w:rPr>
        <w:t>directamente</w:t>
      </w:r>
      <w:r>
        <w:rPr>
          <w:rFonts w:ascii="Book Antiqua" w:hAnsi="Book Antiqua"/>
          <w:i/>
          <w:color w:val="231F20"/>
          <w:spacing w:val="-15"/>
          <w:sz w:val="21"/>
        </w:rPr>
        <w:t> </w:t>
      </w:r>
      <w:r>
        <w:rPr>
          <w:rFonts w:ascii="Book Antiqua" w:hAnsi="Book Antiqua"/>
          <w:i/>
          <w:color w:val="231F20"/>
          <w:spacing w:val="2"/>
          <w:sz w:val="21"/>
        </w:rPr>
        <w:t>por </w:t>
      </w:r>
      <w:r>
        <w:rPr>
          <w:rFonts w:ascii="Book Antiqua" w:hAnsi="Book Antiqua"/>
          <w:i/>
          <w:color w:val="231F20"/>
          <w:sz w:val="21"/>
        </w:rPr>
        <w:t>el</w:t>
      </w:r>
      <w:r>
        <w:rPr>
          <w:rFonts w:ascii="Book Antiqua" w:hAnsi="Book Antiqua"/>
          <w:i/>
          <w:color w:val="231F20"/>
          <w:spacing w:val="-5"/>
          <w:sz w:val="21"/>
        </w:rPr>
        <w:t> </w:t>
      </w:r>
      <w:r>
        <w:rPr>
          <w:rFonts w:ascii="Book Antiqua" w:hAnsi="Book Antiqua"/>
          <w:i/>
          <w:color w:val="231F20"/>
          <w:sz w:val="21"/>
        </w:rPr>
        <w:t>Estado</w:t>
      </w:r>
      <w:r>
        <w:rPr>
          <w:rFonts w:ascii="Book Antiqua" w:hAnsi="Book Antiqua"/>
          <w:i/>
          <w:color w:val="231F20"/>
          <w:spacing w:val="-5"/>
          <w:sz w:val="21"/>
        </w:rPr>
        <w:t> </w:t>
      </w:r>
      <w:r>
        <w:rPr>
          <w:rFonts w:ascii="Book Antiqua" w:hAnsi="Book Antiqua"/>
          <w:i/>
          <w:color w:val="231F20"/>
          <w:sz w:val="21"/>
        </w:rPr>
        <w:t>a</w:t>
      </w:r>
      <w:r>
        <w:rPr>
          <w:rFonts w:ascii="Book Antiqua" w:hAnsi="Book Antiqua"/>
          <w:i/>
          <w:color w:val="231F20"/>
          <w:spacing w:val="-5"/>
          <w:sz w:val="21"/>
        </w:rPr>
        <w:t> </w:t>
      </w:r>
      <w:r>
        <w:rPr>
          <w:rFonts w:ascii="Book Antiqua" w:hAnsi="Book Antiqua"/>
          <w:i/>
          <w:color w:val="231F20"/>
          <w:sz w:val="21"/>
        </w:rPr>
        <w:t>través</w:t>
      </w:r>
      <w:r>
        <w:rPr>
          <w:rFonts w:ascii="Book Antiqua" w:hAnsi="Book Antiqua"/>
          <w:i/>
          <w:color w:val="231F20"/>
          <w:spacing w:val="-5"/>
          <w:sz w:val="21"/>
        </w:rPr>
        <w:t> </w:t>
      </w:r>
      <w:r>
        <w:rPr>
          <w:rFonts w:ascii="Book Antiqua" w:hAnsi="Book Antiqua"/>
          <w:i/>
          <w:color w:val="231F20"/>
          <w:sz w:val="21"/>
        </w:rPr>
        <w:t>del</w:t>
      </w:r>
      <w:r>
        <w:rPr>
          <w:rFonts w:ascii="Book Antiqua" w:hAnsi="Book Antiqua"/>
          <w:i/>
          <w:color w:val="231F20"/>
          <w:spacing w:val="-5"/>
          <w:sz w:val="21"/>
        </w:rPr>
        <w:t> </w:t>
      </w:r>
      <w:r>
        <w:rPr>
          <w:rFonts w:ascii="Book Antiqua" w:hAnsi="Book Antiqua"/>
          <w:i/>
          <w:color w:val="231F20"/>
          <w:sz w:val="21"/>
        </w:rPr>
        <w:t>Sistema</w:t>
      </w:r>
      <w:r>
        <w:rPr>
          <w:rFonts w:ascii="Book Antiqua" w:hAnsi="Book Antiqua"/>
          <w:i/>
          <w:color w:val="231F20"/>
          <w:spacing w:val="-5"/>
          <w:sz w:val="21"/>
        </w:rPr>
        <w:t> </w:t>
      </w:r>
      <w:r>
        <w:rPr>
          <w:rFonts w:ascii="Book Antiqua" w:hAnsi="Book Antiqua"/>
          <w:i/>
          <w:color w:val="231F20"/>
          <w:sz w:val="21"/>
        </w:rPr>
        <w:t>Nacional</w:t>
      </w:r>
      <w:r>
        <w:rPr>
          <w:rFonts w:ascii="Book Antiqua" w:hAnsi="Book Antiqua"/>
          <w:i/>
          <w:color w:val="231F20"/>
          <w:spacing w:val="-5"/>
          <w:sz w:val="21"/>
        </w:rPr>
        <w:t> </w:t>
      </w:r>
      <w:r>
        <w:rPr>
          <w:rFonts w:ascii="Book Antiqua" w:hAnsi="Book Antiqua"/>
          <w:i/>
          <w:color w:val="231F20"/>
          <w:sz w:val="21"/>
        </w:rPr>
        <w:t>de</w:t>
      </w:r>
      <w:r>
        <w:rPr>
          <w:rFonts w:ascii="Book Antiqua" w:hAnsi="Book Antiqua"/>
          <w:i/>
          <w:color w:val="231F20"/>
          <w:spacing w:val="-5"/>
          <w:sz w:val="21"/>
        </w:rPr>
        <w:t> </w:t>
      </w:r>
      <w:r>
        <w:rPr>
          <w:rFonts w:ascii="Book Antiqua" w:hAnsi="Book Antiqua"/>
          <w:i/>
          <w:color w:val="231F20"/>
          <w:sz w:val="21"/>
        </w:rPr>
        <w:t>Defensoría</w:t>
      </w:r>
      <w:r>
        <w:rPr>
          <w:rFonts w:ascii="Book Antiqua" w:hAnsi="Book Antiqua"/>
          <w:i/>
          <w:color w:val="231F20"/>
          <w:spacing w:val="-5"/>
          <w:sz w:val="21"/>
        </w:rPr>
        <w:t> </w:t>
      </w:r>
      <w:r>
        <w:rPr>
          <w:rFonts w:ascii="Book Antiqua" w:hAnsi="Book Antiqua"/>
          <w:i/>
          <w:color w:val="231F20"/>
          <w:sz w:val="21"/>
        </w:rPr>
        <w:t>Pública.</w:t>
      </w:r>
      <w:r>
        <w:rPr>
          <w:rFonts w:ascii="Book Antiqua" w:hAnsi="Book Antiqua"/>
          <w:i/>
          <w:color w:val="231F20"/>
          <w:spacing w:val="-5"/>
          <w:sz w:val="21"/>
        </w:rPr>
        <w:t> </w:t>
      </w:r>
      <w:r>
        <w:rPr>
          <w:rFonts w:ascii="Book Antiqua" w:hAnsi="Book Antiqua"/>
          <w:i/>
          <w:color w:val="231F20"/>
          <w:sz w:val="21"/>
        </w:rPr>
        <w:t>En</w:t>
      </w:r>
      <w:r>
        <w:rPr>
          <w:rFonts w:ascii="Book Antiqua" w:hAnsi="Book Antiqua"/>
          <w:i/>
          <w:color w:val="231F20"/>
          <w:spacing w:val="-5"/>
          <w:sz w:val="21"/>
        </w:rPr>
        <w:t> </w:t>
      </w:r>
      <w:r>
        <w:rPr>
          <w:rFonts w:ascii="Book Antiqua" w:hAnsi="Book Antiqua"/>
          <w:i/>
          <w:color w:val="231F20"/>
          <w:sz w:val="21"/>
        </w:rPr>
        <w:t>relación</w:t>
      </w:r>
      <w:r>
        <w:rPr>
          <w:rFonts w:ascii="Book Antiqua" w:hAnsi="Book Antiqua"/>
          <w:i/>
          <w:color w:val="231F20"/>
          <w:spacing w:val="-5"/>
          <w:sz w:val="21"/>
        </w:rPr>
        <w:t> </w:t>
      </w:r>
      <w:r>
        <w:rPr>
          <w:rFonts w:ascii="Book Antiqua" w:hAnsi="Book Antiqua"/>
          <w:i/>
          <w:color w:val="231F20"/>
          <w:spacing w:val="2"/>
          <w:sz w:val="21"/>
        </w:rPr>
        <w:t>con </w:t>
      </w:r>
      <w:r>
        <w:rPr>
          <w:rFonts w:ascii="Book Antiqua" w:hAnsi="Book Antiqua"/>
          <w:i/>
          <w:color w:val="231F20"/>
          <w:sz w:val="21"/>
        </w:rPr>
        <w:t>el derecho a la defensa técnica, conocido en el modelo de tendencia acusatoria como el principio de “igualdad de armas”, la jurisprudencia constitucional ha sido</w:t>
      </w:r>
      <w:r>
        <w:rPr>
          <w:rFonts w:ascii="Book Antiqua" w:hAnsi="Book Antiqua"/>
          <w:i/>
          <w:color w:val="231F20"/>
          <w:spacing w:val="-10"/>
          <w:sz w:val="21"/>
        </w:rPr>
        <w:t> </w:t>
      </w:r>
      <w:r>
        <w:rPr>
          <w:rFonts w:ascii="Book Antiqua" w:hAnsi="Book Antiqua"/>
          <w:i/>
          <w:color w:val="231F20"/>
          <w:sz w:val="21"/>
        </w:rPr>
        <w:t>enfática</w:t>
      </w:r>
      <w:r>
        <w:rPr>
          <w:rFonts w:ascii="Book Antiqua" w:hAnsi="Book Antiqua"/>
          <w:i/>
          <w:color w:val="231F20"/>
          <w:spacing w:val="-10"/>
          <w:sz w:val="21"/>
        </w:rPr>
        <w:t> </w:t>
      </w:r>
      <w:r>
        <w:rPr>
          <w:rFonts w:ascii="Book Antiqua" w:hAnsi="Book Antiqua"/>
          <w:i/>
          <w:color w:val="231F20"/>
          <w:sz w:val="21"/>
        </w:rPr>
        <w:t>en</w:t>
      </w:r>
      <w:r>
        <w:rPr>
          <w:rFonts w:ascii="Book Antiqua" w:hAnsi="Book Antiqua"/>
          <w:i/>
          <w:color w:val="231F20"/>
          <w:spacing w:val="-9"/>
          <w:sz w:val="21"/>
        </w:rPr>
        <w:t> </w:t>
      </w:r>
      <w:r>
        <w:rPr>
          <w:rFonts w:ascii="Book Antiqua" w:hAnsi="Book Antiqua"/>
          <w:i/>
          <w:color w:val="231F20"/>
          <w:sz w:val="21"/>
        </w:rPr>
        <w:t>sostener</w:t>
      </w:r>
      <w:r>
        <w:rPr>
          <w:rFonts w:ascii="Book Antiqua" w:hAnsi="Book Antiqua"/>
          <w:i/>
          <w:color w:val="231F20"/>
          <w:spacing w:val="-10"/>
          <w:sz w:val="21"/>
        </w:rPr>
        <w:t> </w:t>
      </w:r>
      <w:r>
        <w:rPr>
          <w:rFonts w:ascii="Book Antiqua" w:hAnsi="Book Antiqua"/>
          <w:i/>
          <w:color w:val="231F20"/>
          <w:sz w:val="21"/>
        </w:rPr>
        <w:t>que</w:t>
      </w:r>
      <w:r>
        <w:rPr>
          <w:rFonts w:ascii="Book Antiqua" w:hAnsi="Book Antiqua"/>
          <w:i/>
          <w:color w:val="231F20"/>
          <w:spacing w:val="-9"/>
          <w:sz w:val="21"/>
        </w:rPr>
        <w:t> </w:t>
      </w:r>
      <w:r>
        <w:rPr>
          <w:rFonts w:ascii="Book Antiqua" w:hAnsi="Book Antiqua"/>
          <w:i/>
          <w:color w:val="231F20"/>
          <w:sz w:val="21"/>
        </w:rPr>
        <w:t>el</w:t>
      </w:r>
      <w:r>
        <w:rPr>
          <w:rFonts w:ascii="Book Antiqua" w:hAnsi="Book Antiqua"/>
          <w:i/>
          <w:color w:val="231F20"/>
          <w:spacing w:val="-10"/>
          <w:sz w:val="21"/>
        </w:rPr>
        <w:t> </w:t>
      </w:r>
      <w:r>
        <w:rPr>
          <w:rFonts w:ascii="Book Antiqua" w:hAnsi="Book Antiqua"/>
          <w:i/>
          <w:color w:val="231F20"/>
          <w:sz w:val="21"/>
        </w:rPr>
        <w:t>mismo</w:t>
      </w:r>
      <w:r>
        <w:rPr>
          <w:rFonts w:ascii="Book Antiqua" w:hAnsi="Book Antiqua"/>
          <w:i/>
          <w:color w:val="231F20"/>
          <w:spacing w:val="-10"/>
          <w:sz w:val="21"/>
        </w:rPr>
        <w:t> </w:t>
      </w:r>
      <w:r>
        <w:rPr>
          <w:rFonts w:ascii="Book Antiqua" w:hAnsi="Book Antiqua"/>
          <w:i/>
          <w:color w:val="231F20"/>
          <w:sz w:val="21"/>
        </w:rPr>
        <w:t>hace</w:t>
      </w:r>
      <w:r>
        <w:rPr>
          <w:rFonts w:ascii="Book Antiqua" w:hAnsi="Book Antiqua"/>
          <w:i/>
          <w:color w:val="231F20"/>
          <w:spacing w:val="-9"/>
          <w:sz w:val="21"/>
        </w:rPr>
        <w:t> </w:t>
      </w:r>
      <w:r>
        <w:rPr>
          <w:rFonts w:ascii="Book Antiqua" w:hAnsi="Book Antiqua"/>
          <w:i/>
          <w:color w:val="231F20"/>
          <w:sz w:val="21"/>
        </w:rPr>
        <w:t>parte</w:t>
      </w:r>
      <w:r>
        <w:rPr>
          <w:rFonts w:ascii="Book Antiqua" w:hAnsi="Book Antiqua"/>
          <w:i/>
          <w:color w:val="231F20"/>
          <w:spacing w:val="-10"/>
          <w:sz w:val="21"/>
        </w:rPr>
        <w:t> </w:t>
      </w:r>
      <w:r>
        <w:rPr>
          <w:rFonts w:ascii="Book Antiqua" w:hAnsi="Book Antiqua"/>
          <w:i/>
          <w:color w:val="231F20"/>
          <w:sz w:val="21"/>
        </w:rPr>
        <w:t>del</w:t>
      </w:r>
      <w:r>
        <w:rPr>
          <w:rFonts w:ascii="Book Antiqua" w:hAnsi="Book Antiqua"/>
          <w:i/>
          <w:color w:val="231F20"/>
          <w:spacing w:val="-9"/>
          <w:sz w:val="21"/>
        </w:rPr>
        <w:t> </w:t>
      </w:r>
      <w:r>
        <w:rPr>
          <w:rFonts w:ascii="Book Antiqua" w:hAnsi="Book Antiqua"/>
          <w:i/>
          <w:color w:val="231F20"/>
          <w:sz w:val="21"/>
        </w:rPr>
        <w:t>núcleo</w:t>
      </w:r>
      <w:r>
        <w:rPr>
          <w:rFonts w:ascii="Book Antiqua" w:hAnsi="Book Antiqua"/>
          <w:i/>
          <w:color w:val="231F20"/>
          <w:spacing w:val="-10"/>
          <w:sz w:val="21"/>
        </w:rPr>
        <w:t> </w:t>
      </w:r>
      <w:r>
        <w:rPr>
          <w:rFonts w:ascii="Book Antiqua" w:hAnsi="Book Antiqua"/>
          <w:i/>
          <w:color w:val="231F20"/>
          <w:sz w:val="21"/>
        </w:rPr>
        <w:t>esencial</w:t>
      </w:r>
      <w:r>
        <w:rPr>
          <w:rFonts w:ascii="Book Antiqua" w:hAnsi="Book Antiqua"/>
          <w:i/>
          <w:color w:val="231F20"/>
          <w:spacing w:val="-10"/>
          <w:sz w:val="21"/>
        </w:rPr>
        <w:t> </w:t>
      </w:r>
      <w:r>
        <w:rPr>
          <w:rFonts w:ascii="Book Antiqua" w:hAnsi="Book Antiqua"/>
          <w:i/>
          <w:color w:val="231F20"/>
          <w:sz w:val="21"/>
        </w:rPr>
        <w:t>del</w:t>
      </w:r>
      <w:r>
        <w:rPr>
          <w:rFonts w:ascii="Book Antiqua" w:hAnsi="Book Antiqua"/>
          <w:i/>
          <w:color w:val="231F20"/>
          <w:spacing w:val="-9"/>
          <w:sz w:val="21"/>
        </w:rPr>
        <w:t> </w:t>
      </w:r>
      <w:r>
        <w:rPr>
          <w:rFonts w:ascii="Book Antiqua" w:hAnsi="Book Antiqua"/>
          <w:i/>
          <w:color w:val="231F20"/>
          <w:sz w:val="21"/>
        </w:rPr>
        <w:t>derecho a</w:t>
      </w:r>
      <w:r>
        <w:rPr>
          <w:rFonts w:ascii="Book Antiqua" w:hAnsi="Book Antiqua"/>
          <w:i/>
          <w:color w:val="231F20"/>
          <w:spacing w:val="-17"/>
          <w:sz w:val="21"/>
        </w:rPr>
        <w:t> </w:t>
      </w:r>
      <w:r>
        <w:rPr>
          <w:rFonts w:ascii="Book Antiqua" w:hAnsi="Book Antiqua"/>
          <w:i/>
          <w:color w:val="231F20"/>
          <w:sz w:val="21"/>
        </w:rPr>
        <w:t>la</w:t>
      </w:r>
      <w:r>
        <w:rPr>
          <w:rFonts w:ascii="Book Antiqua" w:hAnsi="Book Antiqua"/>
          <w:i/>
          <w:color w:val="231F20"/>
          <w:spacing w:val="-16"/>
          <w:sz w:val="21"/>
        </w:rPr>
        <w:t> </w:t>
      </w:r>
      <w:r>
        <w:rPr>
          <w:rFonts w:ascii="Book Antiqua" w:hAnsi="Book Antiqua"/>
          <w:i/>
          <w:color w:val="231F20"/>
          <w:sz w:val="21"/>
        </w:rPr>
        <w:t>defensa</w:t>
      </w:r>
      <w:r>
        <w:rPr>
          <w:rFonts w:ascii="Book Antiqua" w:hAnsi="Book Antiqua"/>
          <w:i/>
          <w:color w:val="231F20"/>
          <w:spacing w:val="-17"/>
          <w:sz w:val="21"/>
        </w:rPr>
        <w:t> </w:t>
      </w:r>
      <w:r>
        <w:rPr>
          <w:rFonts w:ascii="Book Antiqua" w:hAnsi="Book Antiqua"/>
          <w:i/>
          <w:color w:val="231F20"/>
          <w:sz w:val="21"/>
        </w:rPr>
        <w:t>y</w:t>
      </w:r>
      <w:r>
        <w:rPr>
          <w:rFonts w:ascii="Book Antiqua" w:hAnsi="Book Antiqua"/>
          <w:i/>
          <w:color w:val="231F20"/>
          <w:spacing w:val="-16"/>
          <w:sz w:val="21"/>
        </w:rPr>
        <w:t> </w:t>
      </w:r>
      <w:r>
        <w:rPr>
          <w:rFonts w:ascii="Book Antiqua" w:hAnsi="Book Antiqua"/>
          <w:i/>
          <w:color w:val="231F20"/>
          <w:sz w:val="21"/>
        </w:rPr>
        <w:t>al</w:t>
      </w:r>
      <w:r>
        <w:rPr>
          <w:rFonts w:ascii="Book Antiqua" w:hAnsi="Book Antiqua"/>
          <w:i/>
          <w:color w:val="231F20"/>
          <w:spacing w:val="-17"/>
          <w:sz w:val="21"/>
        </w:rPr>
        <w:t> </w:t>
      </w:r>
      <w:r>
        <w:rPr>
          <w:rFonts w:ascii="Book Antiqua" w:hAnsi="Book Antiqua"/>
          <w:i/>
          <w:color w:val="231F20"/>
          <w:sz w:val="21"/>
        </w:rPr>
        <w:t>debido</w:t>
      </w:r>
      <w:r>
        <w:rPr>
          <w:rFonts w:ascii="Book Antiqua" w:hAnsi="Book Antiqua"/>
          <w:i/>
          <w:color w:val="231F20"/>
          <w:spacing w:val="-16"/>
          <w:sz w:val="21"/>
        </w:rPr>
        <w:t> </w:t>
      </w:r>
      <w:r>
        <w:rPr>
          <w:rFonts w:ascii="Book Antiqua" w:hAnsi="Book Antiqua"/>
          <w:i/>
          <w:color w:val="231F20"/>
          <w:sz w:val="21"/>
        </w:rPr>
        <w:t>proceso,</w:t>
      </w:r>
      <w:r>
        <w:rPr>
          <w:rFonts w:ascii="Book Antiqua" w:hAnsi="Book Antiqua"/>
          <w:i/>
          <w:color w:val="231F20"/>
          <w:spacing w:val="-17"/>
          <w:sz w:val="21"/>
        </w:rPr>
        <w:t> </w:t>
      </w:r>
      <w:r>
        <w:rPr>
          <w:rFonts w:ascii="Book Antiqua" w:hAnsi="Book Antiqua"/>
          <w:i/>
          <w:color w:val="231F20"/>
          <w:sz w:val="21"/>
        </w:rPr>
        <w:t>y</w:t>
      </w:r>
      <w:r>
        <w:rPr>
          <w:rFonts w:ascii="Book Antiqua" w:hAnsi="Book Antiqua"/>
          <w:i/>
          <w:color w:val="231F20"/>
          <w:spacing w:val="-16"/>
          <w:sz w:val="21"/>
        </w:rPr>
        <w:t> </w:t>
      </w:r>
      <w:r>
        <w:rPr>
          <w:rFonts w:ascii="Book Antiqua" w:hAnsi="Book Antiqua"/>
          <w:i/>
          <w:color w:val="231F20"/>
          <w:sz w:val="21"/>
        </w:rPr>
        <w:t>su</w:t>
      </w:r>
      <w:r>
        <w:rPr>
          <w:rFonts w:ascii="Book Antiqua" w:hAnsi="Book Antiqua"/>
          <w:i/>
          <w:color w:val="231F20"/>
          <w:spacing w:val="-17"/>
          <w:sz w:val="21"/>
        </w:rPr>
        <w:t> </w:t>
      </w:r>
      <w:r>
        <w:rPr>
          <w:rFonts w:ascii="Book Antiqua" w:hAnsi="Book Antiqua"/>
          <w:i/>
          <w:color w:val="231F20"/>
          <w:sz w:val="21"/>
        </w:rPr>
        <w:t>garantía</w:t>
      </w:r>
      <w:r>
        <w:rPr>
          <w:rFonts w:ascii="Book Antiqua" w:hAnsi="Book Antiqua"/>
          <w:i/>
          <w:color w:val="231F20"/>
          <w:spacing w:val="-16"/>
          <w:sz w:val="21"/>
        </w:rPr>
        <w:t> </w:t>
      </w:r>
      <w:r>
        <w:rPr>
          <w:rFonts w:ascii="Book Antiqua" w:hAnsi="Book Antiqua"/>
          <w:i/>
          <w:color w:val="231F20"/>
          <w:sz w:val="21"/>
        </w:rPr>
        <w:t>plena</w:t>
      </w:r>
      <w:r>
        <w:rPr>
          <w:rFonts w:ascii="Book Antiqua" w:hAnsi="Book Antiqua"/>
          <w:i/>
          <w:color w:val="231F20"/>
          <w:spacing w:val="-17"/>
          <w:sz w:val="21"/>
        </w:rPr>
        <w:t> </w:t>
      </w:r>
      <w:r>
        <w:rPr>
          <w:rFonts w:ascii="Book Antiqua" w:hAnsi="Book Antiqua"/>
          <w:i/>
          <w:color w:val="231F20"/>
          <w:sz w:val="21"/>
        </w:rPr>
        <w:t>es</w:t>
      </w:r>
      <w:r>
        <w:rPr>
          <w:rFonts w:ascii="Book Antiqua" w:hAnsi="Book Antiqua"/>
          <w:i/>
          <w:color w:val="231F20"/>
          <w:spacing w:val="-16"/>
          <w:sz w:val="21"/>
        </w:rPr>
        <w:t> </w:t>
      </w:r>
      <w:r>
        <w:rPr>
          <w:rFonts w:ascii="Book Antiqua" w:hAnsi="Book Antiqua"/>
          <w:i/>
          <w:color w:val="231F20"/>
          <w:sz w:val="21"/>
        </w:rPr>
        <w:t>particularmente</w:t>
      </w:r>
      <w:r>
        <w:rPr>
          <w:rFonts w:ascii="Book Antiqua" w:hAnsi="Book Antiqua"/>
          <w:i/>
          <w:color w:val="231F20"/>
          <w:spacing w:val="-17"/>
          <w:sz w:val="21"/>
        </w:rPr>
        <w:t> </w:t>
      </w:r>
      <w:r>
        <w:rPr>
          <w:rFonts w:ascii="Book Antiqua" w:hAnsi="Book Antiqua"/>
          <w:i/>
          <w:color w:val="231F20"/>
          <w:sz w:val="21"/>
        </w:rPr>
        <w:t>relevante si</w:t>
      </w:r>
      <w:r>
        <w:rPr>
          <w:rFonts w:ascii="Book Antiqua" w:hAnsi="Book Antiqua"/>
          <w:i/>
          <w:color w:val="231F20"/>
          <w:spacing w:val="-24"/>
          <w:sz w:val="21"/>
        </w:rPr>
        <w:t> </w:t>
      </w:r>
      <w:r>
        <w:rPr>
          <w:rFonts w:ascii="Book Antiqua" w:hAnsi="Book Antiqua"/>
          <w:i/>
          <w:color w:val="231F20"/>
          <w:sz w:val="21"/>
        </w:rPr>
        <w:t>se</w:t>
      </w:r>
      <w:r>
        <w:rPr>
          <w:rFonts w:ascii="Book Antiqua" w:hAnsi="Book Antiqua"/>
          <w:i/>
          <w:color w:val="231F20"/>
          <w:spacing w:val="-24"/>
          <w:sz w:val="21"/>
        </w:rPr>
        <w:t> </w:t>
      </w:r>
      <w:r>
        <w:rPr>
          <w:rFonts w:ascii="Book Antiqua" w:hAnsi="Book Antiqua"/>
          <w:i/>
          <w:color w:val="231F20"/>
          <w:sz w:val="21"/>
        </w:rPr>
        <w:t>considera</w:t>
      </w:r>
      <w:r>
        <w:rPr>
          <w:rFonts w:ascii="Book Antiqua" w:hAnsi="Book Antiqua"/>
          <w:i/>
          <w:color w:val="231F20"/>
          <w:spacing w:val="-23"/>
          <w:sz w:val="21"/>
        </w:rPr>
        <w:t> </w:t>
      </w:r>
      <w:r>
        <w:rPr>
          <w:rFonts w:ascii="Book Antiqua" w:hAnsi="Book Antiqua"/>
          <w:i/>
          <w:color w:val="231F20"/>
          <w:sz w:val="21"/>
        </w:rPr>
        <w:t>que</w:t>
      </w:r>
      <w:r>
        <w:rPr>
          <w:rFonts w:ascii="Book Antiqua" w:hAnsi="Book Antiqua"/>
          <w:i/>
          <w:color w:val="231F20"/>
          <w:spacing w:val="-24"/>
          <w:sz w:val="21"/>
        </w:rPr>
        <w:t> </w:t>
      </w:r>
      <w:r>
        <w:rPr>
          <w:rFonts w:ascii="Book Antiqua" w:hAnsi="Book Antiqua"/>
          <w:i/>
          <w:color w:val="231F20"/>
          <w:sz w:val="21"/>
        </w:rPr>
        <w:t>de</w:t>
      </w:r>
      <w:r>
        <w:rPr>
          <w:rFonts w:ascii="Book Antiqua" w:hAnsi="Book Antiqua"/>
          <w:i/>
          <w:color w:val="231F20"/>
          <w:spacing w:val="-23"/>
          <w:sz w:val="21"/>
        </w:rPr>
        <w:t> </w:t>
      </w:r>
      <w:r>
        <w:rPr>
          <w:rFonts w:ascii="Book Antiqua" w:hAnsi="Book Antiqua"/>
          <w:i/>
          <w:color w:val="231F20"/>
          <w:sz w:val="21"/>
        </w:rPr>
        <w:t>su</w:t>
      </w:r>
      <w:r>
        <w:rPr>
          <w:rFonts w:ascii="Book Antiqua" w:hAnsi="Book Antiqua"/>
          <w:i/>
          <w:color w:val="231F20"/>
          <w:spacing w:val="-24"/>
          <w:sz w:val="21"/>
        </w:rPr>
        <w:t> </w:t>
      </w:r>
      <w:r>
        <w:rPr>
          <w:rFonts w:ascii="Book Antiqua" w:hAnsi="Book Antiqua"/>
          <w:i/>
          <w:color w:val="231F20"/>
          <w:sz w:val="21"/>
        </w:rPr>
        <w:t>ejercicio</w:t>
      </w:r>
      <w:r>
        <w:rPr>
          <w:rFonts w:ascii="Book Antiqua" w:hAnsi="Book Antiqua"/>
          <w:i/>
          <w:color w:val="231F20"/>
          <w:spacing w:val="-23"/>
          <w:sz w:val="21"/>
        </w:rPr>
        <w:t> </w:t>
      </w:r>
      <w:r>
        <w:rPr>
          <w:rFonts w:ascii="Book Antiqua" w:hAnsi="Book Antiqua"/>
          <w:i/>
          <w:color w:val="231F20"/>
          <w:sz w:val="21"/>
        </w:rPr>
        <w:t>se</w:t>
      </w:r>
      <w:r>
        <w:rPr>
          <w:rFonts w:ascii="Book Antiqua" w:hAnsi="Book Antiqua"/>
          <w:i/>
          <w:color w:val="231F20"/>
          <w:spacing w:val="-24"/>
          <w:sz w:val="21"/>
        </w:rPr>
        <w:t> </w:t>
      </w:r>
      <w:r>
        <w:rPr>
          <w:rFonts w:ascii="Book Antiqua" w:hAnsi="Book Antiqua"/>
          <w:i/>
          <w:color w:val="231F20"/>
          <w:sz w:val="21"/>
        </w:rPr>
        <w:t>deriva</w:t>
      </w:r>
      <w:r>
        <w:rPr>
          <w:rFonts w:ascii="Book Antiqua" w:hAnsi="Book Antiqua"/>
          <w:i/>
          <w:color w:val="231F20"/>
          <w:spacing w:val="-23"/>
          <w:sz w:val="21"/>
        </w:rPr>
        <w:t> </w:t>
      </w:r>
      <w:r>
        <w:rPr>
          <w:rFonts w:ascii="Book Antiqua" w:hAnsi="Book Antiqua"/>
          <w:i/>
          <w:color w:val="231F20"/>
          <w:sz w:val="21"/>
        </w:rPr>
        <w:t>la</w:t>
      </w:r>
      <w:r>
        <w:rPr>
          <w:rFonts w:ascii="Book Antiqua" w:hAnsi="Book Antiqua"/>
          <w:i/>
          <w:color w:val="231F20"/>
          <w:spacing w:val="-24"/>
          <w:sz w:val="21"/>
        </w:rPr>
        <w:t> </w:t>
      </w:r>
      <w:r>
        <w:rPr>
          <w:rFonts w:ascii="Book Antiqua" w:hAnsi="Book Antiqua"/>
          <w:i/>
          <w:color w:val="231F20"/>
          <w:sz w:val="21"/>
        </w:rPr>
        <w:t>garantía</w:t>
      </w:r>
      <w:r>
        <w:rPr>
          <w:rFonts w:ascii="Book Antiqua" w:hAnsi="Book Antiqua"/>
          <w:i/>
          <w:color w:val="231F20"/>
          <w:spacing w:val="-23"/>
          <w:sz w:val="21"/>
        </w:rPr>
        <w:t> </w:t>
      </w:r>
      <w:r>
        <w:rPr>
          <w:rFonts w:ascii="Book Antiqua" w:hAnsi="Book Antiqua"/>
          <w:i/>
          <w:color w:val="231F20"/>
          <w:sz w:val="21"/>
        </w:rPr>
        <w:t>de</w:t>
      </w:r>
      <w:r>
        <w:rPr>
          <w:rFonts w:ascii="Book Antiqua" w:hAnsi="Book Antiqua"/>
          <w:i/>
          <w:color w:val="231F20"/>
          <w:spacing w:val="-24"/>
          <w:sz w:val="21"/>
        </w:rPr>
        <w:t> </w:t>
      </w:r>
      <w:r>
        <w:rPr>
          <w:rFonts w:ascii="Book Antiqua" w:hAnsi="Book Antiqua"/>
          <w:i/>
          <w:color w:val="231F20"/>
          <w:sz w:val="21"/>
        </w:rPr>
        <w:t>otros</w:t>
      </w:r>
      <w:r>
        <w:rPr>
          <w:rFonts w:ascii="Book Antiqua" w:hAnsi="Book Antiqua"/>
          <w:i/>
          <w:color w:val="231F20"/>
          <w:spacing w:val="-23"/>
          <w:sz w:val="21"/>
        </w:rPr>
        <w:t> </w:t>
      </w:r>
      <w:r>
        <w:rPr>
          <w:rFonts w:ascii="Book Antiqua" w:hAnsi="Book Antiqua"/>
          <w:i/>
          <w:color w:val="231F20"/>
          <w:sz w:val="21"/>
        </w:rPr>
        <w:t>derechos</w:t>
      </w:r>
      <w:r>
        <w:rPr>
          <w:rFonts w:ascii="Book Antiqua" w:hAnsi="Book Antiqua"/>
          <w:i/>
          <w:color w:val="231F20"/>
          <w:spacing w:val="-24"/>
          <w:sz w:val="21"/>
        </w:rPr>
        <w:t> </w:t>
      </w:r>
      <w:r>
        <w:rPr>
          <w:rFonts w:ascii="Book Antiqua" w:hAnsi="Book Antiqua"/>
          <w:i/>
          <w:color w:val="231F20"/>
          <w:sz w:val="21"/>
        </w:rPr>
        <w:t>como</w:t>
      </w:r>
      <w:r>
        <w:rPr>
          <w:rFonts w:ascii="Book Antiqua" w:hAnsi="Book Antiqua"/>
          <w:i/>
          <w:color w:val="231F20"/>
          <w:spacing w:val="-23"/>
          <w:sz w:val="21"/>
        </w:rPr>
        <w:t> </w:t>
      </w:r>
      <w:r>
        <w:rPr>
          <w:rFonts w:ascii="Book Antiqua" w:hAnsi="Book Antiqua"/>
          <w:i/>
          <w:color w:val="231F20"/>
          <w:sz w:val="21"/>
        </w:rPr>
        <w:t>el</w:t>
      </w:r>
      <w:r>
        <w:rPr>
          <w:rFonts w:ascii="Book Antiqua" w:hAnsi="Book Antiqua"/>
          <w:i/>
          <w:color w:val="231F20"/>
          <w:spacing w:val="-24"/>
          <w:sz w:val="21"/>
        </w:rPr>
        <w:t> </w:t>
      </w:r>
      <w:r>
        <w:rPr>
          <w:rFonts w:ascii="Book Antiqua" w:hAnsi="Book Antiqua"/>
          <w:i/>
          <w:color w:val="231F20"/>
          <w:sz w:val="21"/>
        </w:rPr>
        <w:t>de igualdad</w:t>
      </w:r>
      <w:r>
        <w:rPr>
          <w:rFonts w:ascii="Book Antiqua" w:hAnsi="Book Antiqua"/>
          <w:i/>
          <w:color w:val="231F20"/>
          <w:spacing w:val="-15"/>
          <w:sz w:val="21"/>
        </w:rPr>
        <w:t> </w:t>
      </w:r>
      <w:r>
        <w:rPr>
          <w:rFonts w:ascii="Book Antiqua" w:hAnsi="Book Antiqua"/>
          <w:i/>
          <w:color w:val="231F20"/>
          <w:sz w:val="21"/>
        </w:rPr>
        <w:t>de</w:t>
      </w:r>
      <w:r>
        <w:rPr>
          <w:rFonts w:ascii="Book Antiqua" w:hAnsi="Book Antiqua"/>
          <w:i/>
          <w:color w:val="231F20"/>
          <w:spacing w:val="-15"/>
          <w:sz w:val="21"/>
        </w:rPr>
        <w:t> </w:t>
      </w:r>
      <w:r>
        <w:rPr>
          <w:rFonts w:ascii="Book Antiqua" w:hAnsi="Book Antiqua"/>
          <w:i/>
          <w:color w:val="231F20"/>
          <w:sz w:val="21"/>
        </w:rPr>
        <w:t>oportunidades</w:t>
      </w:r>
      <w:r>
        <w:rPr>
          <w:rFonts w:ascii="Book Antiqua" w:hAnsi="Book Antiqua"/>
          <w:i/>
          <w:color w:val="231F20"/>
          <w:spacing w:val="-14"/>
          <w:sz w:val="21"/>
        </w:rPr>
        <w:t> </w:t>
      </w:r>
      <w:r>
        <w:rPr>
          <w:rFonts w:ascii="Book Antiqua" w:hAnsi="Book Antiqua"/>
          <w:i/>
          <w:color w:val="231F20"/>
          <w:sz w:val="21"/>
        </w:rPr>
        <w:t>e</w:t>
      </w:r>
      <w:r>
        <w:rPr>
          <w:rFonts w:ascii="Book Antiqua" w:hAnsi="Book Antiqua"/>
          <w:i/>
          <w:color w:val="231F20"/>
          <w:spacing w:val="-15"/>
          <w:sz w:val="21"/>
        </w:rPr>
        <w:t> </w:t>
      </w:r>
      <w:r>
        <w:rPr>
          <w:rFonts w:ascii="Book Antiqua" w:hAnsi="Book Antiqua"/>
          <w:i/>
          <w:color w:val="231F20"/>
          <w:sz w:val="21"/>
        </w:rPr>
        <w:t>instrumentos</w:t>
      </w:r>
      <w:r>
        <w:rPr>
          <w:rFonts w:ascii="Book Antiqua" w:hAnsi="Book Antiqua"/>
          <w:i/>
          <w:color w:val="231F20"/>
          <w:spacing w:val="-15"/>
          <w:sz w:val="21"/>
        </w:rPr>
        <w:t> </w:t>
      </w:r>
      <w:r>
        <w:rPr>
          <w:rFonts w:ascii="Book Antiqua" w:hAnsi="Book Antiqua"/>
          <w:i/>
          <w:color w:val="231F20"/>
          <w:sz w:val="21"/>
        </w:rPr>
        <w:t>procesales.</w:t>
      </w:r>
      <w:r>
        <w:rPr>
          <w:rFonts w:ascii="Book Antiqua" w:hAnsi="Book Antiqua"/>
          <w:i/>
          <w:color w:val="231F20"/>
          <w:spacing w:val="-14"/>
          <w:sz w:val="21"/>
        </w:rPr>
        <w:t> </w:t>
      </w:r>
      <w:r>
        <w:rPr>
          <w:rFonts w:ascii="Book Antiqua" w:hAnsi="Book Antiqua"/>
          <w:i/>
          <w:color w:val="231F20"/>
          <w:spacing w:val="-4"/>
          <w:sz w:val="21"/>
        </w:rPr>
        <w:t>Para</w:t>
      </w:r>
      <w:r>
        <w:rPr>
          <w:rFonts w:ascii="Book Antiqua" w:hAnsi="Book Antiqua"/>
          <w:i/>
          <w:color w:val="231F20"/>
          <w:spacing w:val="-15"/>
          <w:sz w:val="21"/>
        </w:rPr>
        <w:t> </w:t>
      </w:r>
      <w:r>
        <w:rPr>
          <w:rFonts w:ascii="Book Antiqua" w:hAnsi="Book Antiqua"/>
          <w:i/>
          <w:color w:val="231F20"/>
          <w:sz w:val="21"/>
        </w:rPr>
        <w:t>la</w:t>
      </w:r>
      <w:r>
        <w:rPr>
          <w:rFonts w:ascii="Book Antiqua" w:hAnsi="Book Antiqua"/>
          <w:i/>
          <w:color w:val="231F20"/>
          <w:spacing w:val="-15"/>
          <w:sz w:val="21"/>
        </w:rPr>
        <w:t> </w:t>
      </w:r>
      <w:r>
        <w:rPr>
          <w:rFonts w:ascii="Book Antiqua" w:hAnsi="Book Antiqua"/>
          <w:i/>
          <w:color w:val="231F20"/>
          <w:sz w:val="21"/>
        </w:rPr>
        <w:t>Corte,</w:t>
      </w:r>
      <w:r>
        <w:rPr>
          <w:rFonts w:ascii="Book Antiqua" w:hAnsi="Book Antiqua"/>
          <w:i/>
          <w:color w:val="231F20"/>
          <w:spacing w:val="-14"/>
          <w:sz w:val="21"/>
        </w:rPr>
        <w:t> </w:t>
      </w:r>
      <w:r>
        <w:rPr>
          <w:rFonts w:ascii="Book Antiqua" w:hAnsi="Book Antiqua"/>
          <w:i/>
          <w:color w:val="231F20"/>
          <w:sz w:val="21"/>
        </w:rPr>
        <w:t>el</w:t>
      </w:r>
      <w:r>
        <w:rPr>
          <w:rFonts w:ascii="Book Antiqua" w:hAnsi="Book Antiqua"/>
          <w:i/>
          <w:color w:val="231F20"/>
          <w:spacing w:val="-15"/>
          <w:sz w:val="21"/>
        </w:rPr>
        <w:t> </w:t>
      </w:r>
      <w:r>
        <w:rPr>
          <w:rFonts w:ascii="Book Antiqua" w:hAnsi="Book Antiqua"/>
          <w:i/>
          <w:color w:val="231F20"/>
          <w:sz w:val="21"/>
        </w:rPr>
        <w:t>principio de</w:t>
      </w:r>
      <w:r>
        <w:rPr>
          <w:rFonts w:ascii="Book Antiqua" w:hAnsi="Book Antiqua"/>
          <w:i/>
          <w:color w:val="231F20"/>
          <w:spacing w:val="-21"/>
          <w:sz w:val="21"/>
        </w:rPr>
        <w:t> </w:t>
      </w:r>
      <w:r>
        <w:rPr>
          <w:rFonts w:ascii="Book Antiqua" w:hAnsi="Book Antiqua"/>
          <w:i/>
          <w:color w:val="231F20"/>
          <w:sz w:val="21"/>
        </w:rPr>
        <w:t>igualdad</w:t>
      </w:r>
      <w:r>
        <w:rPr>
          <w:rFonts w:ascii="Book Antiqua" w:hAnsi="Book Antiqua"/>
          <w:i/>
          <w:color w:val="231F20"/>
          <w:spacing w:val="-20"/>
          <w:sz w:val="21"/>
        </w:rPr>
        <w:t> </w:t>
      </w:r>
      <w:r>
        <w:rPr>
          <w:rFonts w:ascii="Book Antiqua" w:hAnsi="Book Antiqua"/>
          <w:i/>
          <w:color w:val="231F20"/>
          <w:sz w:val="21"/>
        </w:rPr>
        <w:t>de</w:t>
      </w:r>
      <w:r>
        <w:rPr>
          <w:rFonts w:ascii="Book Antiqua" w:hAnsi="Book Antiqua"/>
          <w:i/>
          <w:color w:val="231F20"/>
          <w:spacing w:val="-21"/>
          <w:sz w:val="21"/>
        </w:rPr>
        <w:t> </w:t>
      </w:r>
      <w:r>
        <w:rPr>
          <w:rFonts w:ascii="Book Antiqua" w:hAnsi="Book Antiqua"/>
          <w:i/>
          <w:color w:val="231F20"/>
          <w:sz w:val="21"/>
        </w:rPr>
        <w:t>armas</w:t>
      </w:r>
      <w:r>
        <w:rPr>
          <w:rFonts w:ascii="Book Antiqua" w:hAnsi="Book Antiqua"/>
          <w:i/>
          <w:color w:val="231F20"/>
          <w:spacing w:val="-20"/>
          <w:sz w:val="21"/>
        </w:rPr>
        <w:t> </w:t>
      </w:r>
      <w:r>
        <w:rPr>
          <w:rFonts w:ascii="Book Antiqua" w:hAnsi="Book Antiqua"/>
          <w:i/>
          <w:color w:val="231F20"/>
          <w:sz w:val="21"/>
        </w:rPr>
        <w:t>“constituye</w:t>
      </w:r>
      <w:r>
        <w:rPr>
          <w:rFonts w:ascii="Book Antiqua" w:hAnsi="Book Antiqua"/>
          <w:i/>
          <w:color w:val="231F20"/>
          <w:spacing w:val="-21"/>
          <w:sz w:val="21"/>
        </w:rPr>
        <w:t> </w:t>
      </w:r>
      <w:r>
        <w:rPr>
          <w:rFonts w:ascii="Book Antiqua" w:hAnsi="Book Antiqua"/>
          <w:i/>
          <w:color w:val="231F20"/>
          <w:sz w:val="21"/>
        </w:rPr>
        <w:t>una</w:t>
      </w:r>
      <w:r>
        <w:rPr>
          <w:rFonts w:ascii="Book Antiqua" w:hAnsi="Book Antiqua"/>
          <w:i/>
          <w:color w:val="231F20"/>
          <w:spacing w:val="-20"/>
          <w:sz w:val="21"/>
        </w:rPr>
        <w:t> </w:t>
      </w:r>
      <w:r>
        <w:rPr>
          <w:rFonts w:ascii="Book Antiqua" w:hAnsi="Book Antiqua"/>
          <w:i/>
          <w:color w:val="231F20"/>
          <w:sz w:val="21"/>
        </w:rPr>
        <w:t>de</w:t>
      </w:r>
      <w:r>
        <w:rPr>
          <w:rFonts w:ascii="Book Antiqua" w:hAnsi="Book Antiqua"/>
          <w:i/>
          <w:color w:val="231F20"/>
          <w:spacing w:val="-20"/>
          <w:sz w:val="21"/>
        </w:rPr>
        <w:t> </w:t>
      </w:r>
      <w:r>
        <w:rPr>
          <w:rFonts w:ascii="Book Antiqua" w:hAnsi="Book Antiqua"/>
          <w:i/>
          <w:color w:val="231F20"/>
          <w:sz w:val="21"/>
        </w:rPr>
        <w:t>las</w:t>
      </w:r>
      <w:r>
        <w:rPr>
          <w:rFonts w:ascii="Book Antiqua" w:hAnsi="Book Antiqua"/>
          <w:i/>
          <w:color w:val="231F20"/>
          <w:spacing w:val="-21"/>
          <w:sz w:val="21"/>
        </w:rPr>
        <w:t> </w:t>
      </w:r>
      <w:r>
        <w:rPr>
          <w:rFonts w:ascii="Book Antiqua" w:hAnsi="Book Antiqua"/>
          <w:i/>
          <w:color w:val="231F20"/>
          <w:sz w:val="21"/>
        </w:rPr>
        <w:t>características</w:t>
      </w:r>
      <w:r>
        <w:rPr>
          <w:rFonts w:ascii="Book Antiqua" w:hAnsi="Book Antiqua"/>
          <w:i/>
          <w:color w:val="231F20"/>
          <w:spacing w:val="-20"/>
          <w:sz w:val="21"/>
        </w:rPr>
        <w:t> </w:t>
      </w:r>
      <w:r>
        <w:rPr>
          <w:rFonts w:ascii="Book Antiqua" w:hAnsi="Book Antiqua"/>
          <w:i/>
          <w:color w:val="231F20"/>
          <w:sz w:val="21"/>
        </w:rPr>
        <w:t>fundamentales</w:t>
      </w:r>
      <w:r>
        <w:rPr>
          <w:rFonts w:ascii="Book Antiqua" w:hAnsi="Book Antiqua"/>
          <w:i/>
          <w:color w:val="231F20"/>
          <w:spacing w:val="-21"/>
          <w:sz w:val="21"/>
        </w:rPr>
        <w:t> </w:t>
      </w:r>
      <w:r>
        <w:rPr>
          <w:rFonts w:ascii="Book Antiqua" w:hAnsi="Book Antiqua"/>
          <w:i/>
          <w:color w:val="231F20"/>
          <w:sz w:val="21"/>
        </w:rPr>
        <w:t>de</w:t>
      </w:r>
      <w:r>
        <w:rPr>
          <w:rFonts w:ascii="Book Antiqua" w:hAnsi="Book Antiqua"/>
          <w:i/>
          <w:color w:val="231F20"/>
          <w:spacing w:val="-20"/>
          <w:sz w:val="21"/>
        </w:rPr>
        <w:t> </w:t>
      </w:r>
      <w:r>
        <w:rPr>
          <w:rFonts w:ascii="Book Antiqua" w:hAnsi="Book Antiqua"/>
          <w:i/>
          <w:color w:val="231F20"/>
          <w:spacing w:val="2"/>
          <w:sz w:val="21"/>
        </w:rPr>
        <w:t>los </w:t>
      </w:r>
      <w:r>
        <w:rPr>
          <w:rFonts w:ascii="Book Antiqua" w:hAnsi="Book Antiqua"/>
          <w:i/>
          <w:color w:val="231F20"/>
          <w:w w:val="95"/>
          <w:sz w:val="21"/>
        </w:rPr>
        <w:t>sistemas</w:t>
      </w:r>
      <w:r>
        <w:rPr>
          <w:rFonts w:ascii="Book Antiqua" w:hAnsi="Book Antiqua"/>
          <w:i/>
          <w:color w:val="231F20"/>
          <w:spacing w:val="-19"/>
          <w:w w:val="95"/>
          <w:sz w:val="21"/>
        </w:rPr>
        <w:t> </w:t>
      </w:r>
      <w:r>
        <w:rPr>
          <w:rFonts w:ascii="Book Antiqua" w:hAnsi="Book Antiqua"/>
          <w:i/>
          <w:color w:val="231F20"/>
          <w:w w:val="95"/>
          <w:sz w:val="21"/>
        </w:rPr>
        <w:t>penales</w:t>
      </w:r>
      <w:r>
        <w:rPr>
          <w:rFonts w:ascii="Book Antiqua" w:hAnsi="Book Antiqua"/>
          <w:i/>
          <w:color w:val="231F20"/>
          <w:spacing w:val="-19"/>
          <w:w w:val="95"/>
          <w:sz w:val="21"/>
        </w:rPr>
        <w:t> </w:t>
      </w:r>
      <w:r>
        <w:rPr>
          <w:rFonts w:ascii="Book Antiqua" w:hAnsi="Book Antiqua"/>
          <w:i/>
          <w:color w:val="231F20"/>
          <w:w w:val="95"/>
          <w:sz w:val="21"/>
        </w:rPr>
        <w:t>de</w:t>
      </w:r>
      <w:r>
        <w:rPr>
          <w:rFonts w:ascii="Book Antiqua" w:hAnsi="Book Antiqua"/>
          <w:i/>
          <w:color w:val="231F20"/>
          <w:spacing w:val="-19"/>
          <w:w w:val="95"/>
          <w:sz w:val="21"/>
        </w:rPr>
        <w:t> </w:t>
      </w:r>
      <w:r>
        <w:rPr>
          <w:rFonts w:ascii="Book Antiqua" w:hAnsi="Book Antiqua"/>
          <w:i/>
          <w:color w:val="231F20"/>
          <w:w w:val="95"/>
          <w:sz w:val="21"/>
        </w:rPr>
        <w:t>tendencia</w:t>
      </w:r>
      <w:r>
        <w:rPr>
          <w:rFonts w:ascii="Book Antiqua" w:hAnsi="Book Antiqua"/>
          <w:i/>
          <w:color w:val="231F20"/>
          <w:spacing w:val="-19"/>
          <w:w w:val="95"/>
          <w:sz w:val="21"/>
        </w:rPr>
        <w:t> </w:t>
      </w:r>
      <w:r>
        <w:rPr>
          <w:rFonts w:ascii="Book Antiqua" w:hAnsi="Book Antiqua"/>
          <w:i/>
          <w:color w:val="231F20"/>
          <w:w w:val="95"/>
          <w:sz w:val="21"/>
        </w:rPr>
        <w:t>acusatoria,</w:t>
      </w:r>
      <w:r>
        <w:rPr>
          <w:rFonts w:ascii="Book Antiqua" w:hAnsi="Book Antiqua"/>
          <w:i/>
          <w:color w:val="231F20"/>
          <w:spacing w:val="-18"/>
          <w:w w:val="95"/>
          <w:sz w:val="21"/>
        </w:rPr>
        <w:t> </w:t>
      </w:r>
      <w:r>
        <w:rPr>
          <w:rFonts w:ascii="Book Antiqua" w:hAnsi="Book Antiqua"/>
          <w:i/>
          <w:color w:val="231F20"/>
          <w:w w:val="95"/>
          <w:sz w:val="21"/>
        </w:rPr>
        <w:t>pues</w:t>
      </w:r>
      <w:r>
        <w:rPr>
          <w:rFonts w:ascii="Book Antiqua" w:hAnsi="Book Antiqua"/>
          <w:i/>
          <w:color w:val="231F20"/>
          <w:spacing w:val="-19"/>
          <w:w w:val="95"/>
          <w:sz w:val="21"/>
        </w:rPr>
        <w:t> </w:t>
      </w:r>
      <w:r>
        <w:rPr>
          <w:rFonts w:ascii="Book Antiqua" w:hAnsi="Book Antiqua"/>
          <w:i/>
          <w:color w:val="231F20"/>
          <w:w w:val="95"/>
          <w:sz w:val="21"/>
        </w:rPr>
        <w:t>la</w:t>
      </w:r>
      <w:r>
        <w:rPr>
          <w:rFonts w:ascii="Book Antiqua" w:hAnsi="Book Antiqua"/>
          <w:i/>
          <w:color w:val="231F20"/>
          <w:spacing w:val="-19"/>
          <w:w w:val="95"/>
          <w:sz w:val="21"/>
        </w:rPr>
        <w:t> </w:t>
      </w:r>
      <w:r>
        <w:rPr>
          <w:rFonts w:ascii="Book Antiqua" w:hAnsi="Book Antiqua"/>
          <w:i/>
          <w:color w:val="231F20"/>
          <w:w w:val="95"/>
          <w:sz w:val="21"/>
        </w:rPr>
        <w:t>estructura</w:t>
      </w:r>
      <w:r>
        <w:rPr>
          <w:rFonts w:ascii="Book Antiqua" w:hAnsi="Book Antiqua"/>
          <w:i/>
          <w:color w:val="231F20"/>
          <w:spacing w:val="-19"/>
          <w:w w:val="95"/>
          <w:sz w:val="21"/>
        </w:rPr>
        <w:t> </w:t>
      </w:r>
      <w:r>
        <w:rPr>
          <w:rFonts w:ascii="Book Antiqua" w:hAnsi="Book Antiqua"/>
          <w:i/>
          <w:color w:val="231F20"/>
          <w:w w:val="95"/>
          <w:sz w:val="21"/>
        </w:rPr>
        <w:t>de</w:t>
      </w:r>
      <w:r>
        <w:rPr>
          <w:rFonts w:ascii="Book Antiqua" w:hAnsi="Book Antiqua"/>
          <w:i/>
          <w:color w:val="231F20"/>
          <w:spacing w:val="-18"/>
          <w:w w:val="95"/>
          <w:sz w:val="21"/>
        </w:rPr>
        <w:t> </w:t>
      </w:r>
      <w:r>
        <w:rPr>
          <w:rFonts w:ascii="Book Antiqua" w:hAnsi="Book Antiqua"/>
          <w:i/>
          <w:color w:val="231F20"/>
          <w:w w:val="95"/>
          <w:sz w:val="21"/>
        </w:rPr>
        <w:t>los</w:t>
      </w:r>
      <w:r>
        <w:rPr>
          <w:rFonts w:ascii="Book Antiqua" w:hAnsi="Book Antiqua"/>
          <w:i/>
          <w:color w:val="231F20"/>
          <w:spacing w:val="-19"/>
          <w:w w:val="95"/>
          <w:sz w:val="21"/>
        </w:rPr>
        <w:t> </w:t>
      </w:r>
      <w:r>
        <w:rPr>
          <w:rFonts w:ascii="Book Antiqua" w:hAnsi="Book Antiqua"/>
          <w:i/>
          <w:color w:val="231F20"/>
          <w:w w:val="95"/>
          <w:sz w:val="21"/>
        </w:rPr>
        <w:t>mismos,</w:t>
      </w:r>
      <w:r>
        <w:rPr>
          <w:rFonts w:ascii="Book Antiqua" w:hAnsi="Book Antiqua"/>
          <w:i/>
          <w:color w:val="231F20"/>
          <w:spacing w:val="-19"/>
          <w:w w:val="95"/>
          <w:sz w:val="21"/>
        </w:rPr>
        <w:t> </w:t>
      </w:r>
      <w:r>
        <w:rPr>
          <w:rFonts w:ascii="Book Antiqua" w:hAnsi="Book Antiqua"/>
          <w:i/>
          <w:color w:val="231F20"/>
          <w:w w:val="95"/>
          <w:sz w:val="21"/>
        </w:rPr>
        <w:t>contrario </w:t>
      </w:r>
      <w:r>
        <w:rPr>
          <w:rFonts w:ascii="Book Antiqua" w:hAnsi="Book Antiqua"/>
          <w:i/>
          <w:color w:val="231F20"/>
          <w:sz w:val="21"/>
        </w:rPr>
        <w:t>a</w:t>
      </w:r>
      <w:r>
        <w:rPr>
          <w:rFonts w:ascii="Book Antiqua" w:hAnsi="Book Antiqua"/>
          <w:i/>
          <w:color w:val="231F20"/>
          <w:spacing w:val="-24"/>
          <w:sz w:val="21"/>
        </w:rPr>
        <w:t> </w:t>
      </w:r>
      <w:r>
        <w:rPr>
          <w:rFonts w:ascii="Book Antiqua" w:hAnsi="Book Antiqua"/>
          <w:i/>
          <w:color w:val="231F20"/>
          <w:sz w:val="21"/>
        </w:rPr>
        <w:t>lo</w:t>
      </w:r>
      <w:r>
        <w:rPr>
          <w:rFonts w:ascii="Book Antiqua" w:hAnsi="Book Antiqua"/>
          <w:i/>
          <w:color w:val="231F20"/>
          <w:spacing w:val="-24"/>
          <w:sz w:val="21"/>
        </w:rPr>
        <w:t> </w:t>
      </w:r>
      <w:r>
        <w:rPr>
          <w:rFonts w:ascii="Book Antiqua" w:hAnsi="Book Antiqua"/>
          <w:i/>
          <w:color w:val="231F20"/>
          <w:sz w:val="21"/>
        </w:rPr>
        <w:t>que</w:t>
      </w:r>
      <w:r>
        <w:rPr>
          <w:rFonts w:ascii="Book Antiqua" w:hAnsi="Book Antiqua"/>
          <w:i/>
          <w:color w:val="231F20"/>
          <w:spacing w:val="-23"/>
          <w:sz w:val="21"/>
        </w:rPr>
        <w:t> </w:t>
      </w:r>
      <w:r>
        <w:rPr>
          <w:rFonts w:ascii="Book Antiqua" w:hAnsi="Book Antiqua"/>
          <w:i/>
          <w:color w:val="231F20"/>
          <w:sz w:val="21"/>
        </w:rPr>
        <w:t>ocurre</w:t>
      </w:r>
      <w:r>
        <w:rPr>
          <w:rFonts w:ascii="Book Antiqua" w:hAnsi="Book Antiqua"/>
          <w:i/>
          <w:color w:val="231F20"/>
          <w:spacing w:val="-24"/>
          <w:sz w:val="21"/>
        </w:rPr>
        <w:t> </w:t>
      </w:r>
      <w:r>
        <w:rPr>
          <w:rFonts w:ascii="Book Antiqua" w:hAnsi="Book Antiqua"/>
          <w:i/>
          <w:color w:val="231F20"/>
          <w:sz w:val="21"/>
        </w:rPr>
        <w:t>con</w:t>
      </w:r>
      <w:r>
        <w:rPr>
          <w:rFonts w:ascii="Book Antiqua" w:hAnsi="Book Antiqua"/>
          <w:i/>
          <w:color w:val="231F20"/>
          <w:spacing w:val="-23"/>
          <w:sz w:val="21"/>
        </w:rPr>
        <w:t> </w:t>
      </w:r>
      <w:r>
        <w:rPr>
          <w:rFonts w:ascii="Book Antiqua" w:hAnsi="Book Antiqua"/>
          <w:i/>
          <w:color w:val="231F20"/>
          <w:sz w:val="21"/>
        </w:rPr>
        <w:t>los</w:t>
      </w:r>
      <w:r>
        <w:rPr>
          <w:rFonts w:ascii="Book Antiqua" w:hAnsi="Book Antiqua"/>
          <w:i/>
          <w:color w:val="231F20"/>
          <w:spacing w:val="-24"/>
          <w:sz w:val="21"/>
        </w:rPr>
        <w:t> </w:t>
      </w:r>
      <w:r>
        <w:rPr>
          <w:rFonts w:ascii="Book Antiqua" w:hAnsi="Book Antiqua"/>
          <w:i/>
          <w:color w:val="231F20"/>
          <w:sz w:val="21"/>
        </w:rPr>
        <w:t>modelos</w:t>
      </w:r>
      <w:r>
        <w:rPr>
          <w:rFonts w:ascii="Book Antiqua" w:hAnsi="Book Antiqua"/>
          <w:i/>
          <w:color w:val="231F20"/>
          <w:spacing w:val="-23"/>
          <w:sz w:val="21"/>
        </w:rPr>
        <w:t> </w:t>
      </w:r>
      <w:r>
        <w:rPr>
          <w:rFonts w:ascii="Book Antiqua" w:hAnsi="Book Antiqua"/>
          <w:i/>
          <w:color w:val="231F20"/>
          <w:sz w:val="21"/>
        </w:rPr>
        <w:t>de</w:t>
      </w:r>
      <w:r>
        <w:rPr>
          <w:rFonts w:ascii="Book Antiqua" w:hAnsi="Book Antiqua"/>
          <w:i/>
          <w:color w:val="231F20"/>
          <w:spacing w:val="-24"/>
          <w:sz w:val="21"/>
        </w:rPr>
        <w:t> </w:t>
      </w:r>
      <w:r>
        <w:rPr>
          <w:rFonts w:ascii="Book Antiqua" w:hAnsi="Book Antiqua"/>
          <w:i/>
          <w:color w:val="231F20"/>
          <w:sz w:val="21"/>
        </w:rPr>
        <w:t>corte</w:t>
      </w:r>
      <w:r>
        <w:rPr>
          <w:rFonts w:ascii="Book Antiqua" w:hAnsi="Book Antiqua"/>
          <w:i/>
          <w:color w:val="231F20"/>
          <w:spacing w:val="-23"/>
          <w:sz w:val="21"/>
        </w:rPr>
        <w:t> </w:t>
      </w:r>
      <w:r>
        <w:rPr>
          <w:rFonts w:ascii="Book Antiqua" w:hAnsi="Book Antiqua"/>
          <w:i/>
          <w:color w:val="231F20"/>
          <w:sz w:val="21"/>
        </w:rPr>
        <w:t>inquisitivo,</w:t>
      </w:r>
      <w:r>
        <w:rPr>
          <w:rFonts w:ascii="Book Antiqua" w:hAnsi="Book Antiqua"/>
          <w:i/>
          <w:color w:val="231F20"/>
          <w:spacing w:val="-24"/>
          <w:sz w:val="21"/>
        </w:rPr>
        <w:t> </w:t>
      </w:r>
      <w:r>
        <w:rPr>
          <w:rFonts w:ascii="Book Antiqua" w:hAnsi="Book Antiqua"/>
          <w:i/>
          <w:color w:val="231F20"/>
          <w:sz w:val="21"/>
        </w:rPr>
        <w:t>es</w:t>
      </w:r>
      <w:r>
        <w:rPr>
          <w:rFonts w:ascii="Book Antiqua" w:hAnsi="Book Antiqua"/>
          <w:i/>
          <w:color w:val="231F20"/>
          <w:spacing w:val="-23"/>
          <w:sz w:val="21"/>
        </w:rPr>
        <w:t> </w:t>
      </w:r>
      <w:r>
        <w:rPr>
          <w:rFonts w:ascii="Book Antiqua" w:hAnsi="Book Antiqua"/>
          <w:i/>
          <w:color w:val="231F20"/>
          <w:sz w:val="21"/>
        </w:rPr>
        <w:t>adversarial,</w:t>
      </w:r>
      <w:r>
        <w:rPr>
          <w:rFonts w:ascii="Book Antiqua" w:hAnsi="Book Antiqua"/>
          <w:i/>
          <w:color w:val="231F20"/>
          <w:spacing w:val="-24"/>
          <w:sz w:val="21"/>
        </w:rPr>
        <w:t> </w:t>
      </w:r>
      <w:r>
        <w:rPr>
          <w:rFonts w:ascii="Book Antiqua" w:hAnsi="Book Antiqua"/>
          <w:i/>
          <w:color w:val="231F20"/>
          <w:sz w:val="21"/>
        </w:rPr>
        <w:t>lo</w:t>
      </w:r>
      <w:r>
        <w:rPr>
          <w:rFonts w:ascii="Book Antiqua" w:hAnsi="Book Antiqua"/>
          <w:i/>
          <w:color w:val="231F20"/>
          <w:spacing w:val="-23"/>
          <w:sz w:val="21"/>
        </w:rPr>
        <w:t> </w:t>
      </w:r>
      <w:r>
        <w:rPr>
          <w:rFonts w:ascii="Book Antiqua" w:hAnsi="Book Antiqua"/>
          <w:i/>
          <w:color w:val="231F20"/>
          <w:sz w:val="21"/>
        </w:rPr>
        <w:t>que</w:t>
      </w:r>
      <w:r>
        <w:rPr>
          <w:rFonts w:ascii="Book Antiqua" w:hAnsi="Book Antiqua"/>
          <w:i/>
          <w:color w:val="231F20"/>
          <w:spacing w:val="-24"/>
          <w:sz w:val="21"/>
        </w:rPr>
        <w:t> </w:t>
      </w:r>
      <w:r>
        <w:rPr>
          <w:rFonts w:ascii="Book Antiqua" w:hAnsi="Book Antiqua"/>
          <w:i/>
          <w:color w:val="231F20"/>
          <w:sz w:val="21"/>
        </w:rPr>
        <w:t>significa que</w:t>
      </w:r>
      <w:r>
        <w:rPr>
          <w:rFonts w:ascii="Book Antiqua" w:hAnsi="Book Antiqua"/>
          <w:i/>
          <w:color w:val="231F20"/>
          <w:spacing w:val="-23"/>
          <w:sz w:val="21"/>
        </w:rPr>
        <w:t> </w:t>
      </w:r>
      <w:r>
        <w:rPr>
          <w:rFonts w:ascii="Book Antiqua" w:hAnsi="Book Antiqua"/>
          <w:i/>
          <w:color w:val="231F20"/>
          <w:sz w:val="21"/>
        </w:rPr>
        <w:t>en</w:t>
      </w:r>
      <w:r>
        <w:rPr>
          <w:rFonts w:ascii="Book Antiqua" w:hAnsi="Book Antiqua"/>
          <w:i/>
          <w:color w:val="231F20"/>
          <w:spacing w:val="-22"/>
          <w:sz w:val="21"/>
        </w:rPr>
        <w:t> </w:t>
      </w:r>
      <w:r>
        <w:rPr>
          <w:rFonts w:ascii="Book Antiqua" w:hAnsi="Book Antiqua"/>
          <w:i/>
          <w:color w:val="231F20"/>
          <w:sz w:val="21"/>
        </w:rPr>
        <w:t>el</w:t>
      </w:r>
      <w:r>
        <w:rPr>
          <w:rFonts w:ascii="Book Antiqua" w:hAnsi="Book Antiqua"/>
          <w:i/>
          <w:color w:val="231F20"/>
          <w:spacing w:val="-23"/>
          <w:sz w:val="21"/>
        </w:rPr>
        <w:t> </w:t>
      </w:r>
      <w:r>
        <w:rPr>
          <w:rFonts w:ascii="Book Antiqua" w:hAnsi="Book Antiqua"/>
          <w:i/>
          <w:color w:val="231F20"/>
          <w:sz w:val="21"/>
        </w:rPr>
        <w:t>escenario</w:t>
      </w:r>
      <w:r>
        <w:rPr>
          <w:rFonts w:ascii="Book Antiqua" w:hAnsi="Book Antiqua"/>
          <w:i/>
          <w:color w:val="231F20"/>
          <w:spacing w:val="-22"/>
          <w:sz w:val="21"/>
        </w:rPr>
        <w:t> </w:t>
      </w:r>
      <w:r>
        <w:rPr>
          <w:rFonts w:ascii="Book Antiqua" w:hAnsi="Book Antiqua"/>
          <w:i/>
          <w:color w:val="231F20"/>
          <w:sz w:val="21"/>
        </w:rPr>
        <w:t>del</w:t>
      </w:r>
      <w:r>
        <w:rPr>
          <w:rFonts w:ascii="Book Antiqua" w:hAnsi="Book Antiqua"/>
          <w:i/>
          <w:color w:val="231F20"/>
          <w:spacing w:val="-23"/>
          <w:sz w:val="21"/>
        </w:rPr>
        <w:t> </w:t>
      </w:r>
      <w:r>
        <w:rPr>
          <w:rFonts w:ascii="Book Antiqua" w:hAnsi="Book Antiqua"/>
          <w:i/>
          <w:color w:val="231F20"/>
          <w:sz w:val="21"/>
        </w:rPr>
        <w:t>proceso</w:t>
      </w:r>
      <w:r>
        <w:rPr>
          <w:rFonts w:ascii="Book Antiqua" w:hAnsi="Book Antiqua"/>
          <w:i/>
          <w:color w:val="231F20"/>
          <w:spacing w:val="-22"/>
          <w:sz w:val="21"/>
        </w:rPr>
        <w:t> </w:t>
      </w:r>
      <w:r>
        <w:rPr>
          <w:rFonts w:ascii="Book Antiqua" w:hAnsi="Book Antiqua"/>
          <w:i/>
          <w:color w:val="231F20"/>
          <w:sz w:val="21"/>
        </w:rPr>
        <w:t>penal,</w:t>
      </w:r>
      <w:r>
        <w:rPr>
          <w:rFonts w:ascii="Book Antiqua" w:hAnsi="Book Antiqua"/>
          <w:i/>
          <w:color w:val="231F20"/>
          <w:spacing w:val="-23"/>
          <w:sz w:val="21"/>
        </w:rPr>
        <w:t> </w:t>
      </w:r>
      <w:r>
        <w:rPr>
          <w:rFonts w:ascii="Book Antiqua" w:hAnsi="Book Antiqua"/>
          <w:i/>
          <w:color w:val="231F20"/>
          <w:sz w:val="21"/>
        </w:rPr>
        <w:t>los</w:t>
      </w:r>
      <w:r>
        <w:rPr>
          <w:rFonts w:ascii="Book Antiqua" w:hAnsi="Book Antiqua"/>
          <w:i/>
          <w:color w:val="231F20"/>
          <w:spacing w:val="-22"/>
          <w:sz w:val="21"/>
        </w:rPr>
        <w:t> </w:t>
      </w:r>
      <w:r>
        <w:rPr>
          <w:rFonts w:ascii="Book Antiqua" w:hAnsi="Book Antiqua"/>
          <w:i/>
          <w:color w:val="231F20"/>
          <w:sz w:val="21"/>
        </w:rPr>
        <w:t>actores</w:t>
      </w:r>
      <w:r>
        <w:rPr>
          <w:rFonts w:ascii="Book Antiqua" w:hAnsi="Book Antiqua"/>
          <w:i/>
          <w:color w:val="231F20"/>
          <w:spacing w:val="-23"/>
          <w:sz w:val="21"/>
        </w:rPr>
        <w:t> </w:t>
      </w:r>
      <w:r>
        <w:rPr>
          <w:rFonts w:ascii="Book Antiqua" w:hAnsi="Book Antiqua"/>
          <w:i/>
          <w:color w:val="231F20"/>
          <w:sz w:val="21"/>
        </w:rPr>
        <w:t>son</w:t>
      </w:r>
      <w:r>
        <w:rPr>
          <w:rFonts w:ascii="Book Antiqua" w:hAnsi="Book Antiqua"/>
          <w:i/>
          <w:color w:val="231F20"/>
          <w:spacing w:val="-22"/>
          <w:sz w:val="21"/>
        </w:rPr>
        <w:t> </w:t>
      </w:r>
      <w:r>
        <w:rPr>
          <w:rFonts w:ascii="Book Antiqua" w:hAnsi="Book Antiqua"/>
          <w:i/>
          <w:color w:val="231F20"/>
          <w:sz w:val="21"/>
        </w:rPr>
        <w:t>contendores</w:t>
      </w:r>
      <w:r>
        <w:rPr>
          <w:rFonts w:ascii="Book Antiqua" w:hAnsi="Book Antiqua"/>
          <w:i/>
          <w:color w:val="231F20"/>
          <w:spacing w:val="-22"/>
          <w:sz w:val="21"/>
        </w:rPr>
        <w:t> </w:t>
      </w:r>
      <w:r>
        <w:rPr>
          <w:rFonts w:ascii="Book Antiqua" w:hAnsi="Book Antiqua"/>
          <w:i/>
          <w:color w:val="231F20"/>
          <w:sz w:val="21"/>
        </w:rPr>
        <w:t>que</w:t>
      </w:r>
      <w:r>
        <w:rPr>
          <w:rFonts w:ascii="Book Antiqua" w:hAnsi="Book Antiqua"/>
          <w:i/>
          <w:color w:val="231F20"/>
          <w:spacing w:val="-23"/>
          <w:sz w:val="21"/>
        </w:rPr>
        <w:t> </w:t>
      </w:r>
      <w:r>
        <w:rPr>
          <w:rFonts w:ascii="Book Antiqua" w:hAnsi="Book Antiqua"/>
          <w:i/>
          <w:color w:val="231F20"/>
          <w:sz w:val="21"/>
        </w:rPr>
        <w:t>se</w:t>
      </w:r>
      <w:r>
        <w:rPr>
          <w:rFonts w:ascii="Book Antiqua" w:hAnsi="Book Antiqua"/>
          <w:i/>
          <w:color w:val="231F20"/>
          <w:spacing w:val="-22"/>
          <w:sz w:val="21"/>
        </w:rPr>
        <w:t> </w:t>
      </w:r>
      <w:r>
        <w:rPr>
          <w:rFonts w:ascii="Book Antiqua" w:hAnsi="Book Antiqua"/>
          <w:i/>
          <w:color w:val="231F20"/>
          <w:sz w:val="21"/>
        </w:rPr>
        <w:t>enfrentan ante un juez imparcial en un debate al que ambos deben entrar con las</w:t>
      </w:r>
      <w:r>
        <w:rPr>
          <w:rFonts w:ascii="Book Antiqua" w:hAnsi="Book Antiqua"/>
          <w:i/>
          <w:color w:val="231F20"/>
          <w:spacing w:val="-38"/>
          <w:sz w:val="21"/>
        </w:rPr>
        <w:t> </w:t>
      </w:r>
      <w:r>
        <w:rPr>
          <w:rFonts w:ascii="Book Antiqua" w:hAnsi="Book Antiqua"/>
          <w:i/>
          <w:color w:val="231F20"/>
          <w:spacing w:val="2"/>
          <w:sz w:val="21"/>
        </w:rPr>
        <w:t>mismas </w:t>
      </w:r>
      <w:r>
        <w:rPr>
          <w:rFonts w:ascii="Book Antiqua" w:hAnsi="Book Antiqua"/>
          <w:i/>
          <w:color w:val="231F20"/>
          <w:w w:val="95"/>
          <w:sz w:val="21"/>
        </w:rPr>
        <w:t>herramientas</w:t>
      </w:r>
      <w:r>
        <w:rPr>
          <w:rFonts w:ascii="Book Antiqua" w:hAnsi="Book Antiqua"/>
          <w:i/>
          <w:color w:val="231F20"/>
          <w:spacing w:val="-13"/>
          <w:w w:val="95"/>
          <w:sz w:val="21"/>
        </w:rPr>
        <w:t> </w:t>
      </w:r>
      <w:r>
        <w:rPr>
          <w:rFonts w:ascii="Book Antiqua" w:hAnsi="Book Antiqua"/>
          <w:i/>
          <w:color w:val="231F20"/>
          <w:w w:val="95"/>
          <w:sz w:val="21"/>
        </w:rPr>
        <w:t>de</w:t>
      </w:r>
      <w:r>
        <w:rPr>
          <w:rFonts w:ascii="Book Antiqua" w:hAnsi="Book Antiqua"/>
          <w:i/>
          <w:color w:val="231F20"/>
          <w:spacing w:val="-13"/>
          <w:w w:val="95"/>
          <w:sz w:val="21"/>
        </w:rPr>
        <w:t> </w:t>
      </w:r>
      <w:r>
        <w:rPr>
          <w:rFonts w:ascii="Book Antiqua" w:hAnsi="Book Antiqua"/>
          <w:i/>
          <w:color w:val="231F20"/>
          <w:w w:val="95"/>
          <w:sz w:val="21"/>
        </w:rPr>
        <w:t>ataque</w:t>
      </w:r>
      <w:r>
        <w:rPr>
          <w:rFonts w:ascii="Book Antiqua" w:hAnsi="Book Antiqua"/>
          <w:i/>
          <w:color w:val="231F20"/>
          <w:spacing w:val="-12"/>
          <w:w w:val="95"/>
          <w:sz w:val="21"/>
        </w:rPr>
        <w:t> </w:t>
      </w:r>
      <w:r>
        <w:rPr>
          <w:rFonts w:ascii="Book Antiqua" w:hAnsi="Book Antiqua"/>
          <w:i/>
          <w:color w:val="231F20"/>
          <w:w w:val="95"/>
          <w:sz w:val="21"/>
        </w:rPr>
        <w:t>y</w:t>
      </w:r>
      <w:r>
        <w:rPr>
          <w:rFonts w:ascii="Book Antiqua" w:hAnsi="Book Antiqua"/>
          <w:i/>
          <w:color w:val="231F20"/>
          <w:spacing w:val="-13"/>
          <w:w w:val="95"/>
          <w:sz w:val="21"/>
        </w:rPr>
        <w:t> </w:t>
      </w:r>
      <w:r>
        <w:rPr>
          <w:rFonts w:ascii="Book Antiqua" w:hAnsi="Book Antiqua"/>
          <w:i/>
          <w:color w:val="231F20"/>
          <w:w w:val="95"/>
          <w:sz w:val="21"/>
        </w:rPr>
        <w:t>protección”.</w:t>
      </w:r>
      <w:r>
        <w:rPr>
          <w:rFonts w:ascii="Book Antiqua" w:hAnsi="Book Antiqua"/>
          <w:i/>
          <w:color w:val="231F20"/>
          <w:spacing w:val="-27"/>
          <w:w w:val="95"/>
          <w:sz w:val="21"/>
        </w:rPr>
        <w:t> </w:t>
      </w:r>
      <w:r>
        <w:rPr>
          <w:rFonts w:ascii="Book Antiqua" w:hAnsi="Book Antiqua"/>
          <w:i/>
          <w:color w:val="231F20"/>
          <w:w w:val="95"/>
          <w:sz w:val="21"/>
        </w:rPr>
        <w:t>Si</w:t>
      </w:r>
      <w:r>
        <w:rPr>
          <w:rFonts w:ascii="Book Antiqua" w:hAnsi="Book Antiqua"/>
          <w:i/>
          <w:color w:val="231F20"/>
          <w:spacing w:val="-13"/>
          <w:w w:val="95"/>
          <w:sz w:val="21"/>
        </w:rPr>
        <w:t> </w:t>
      </w:r>
      <w:r>
        <w:rPr>
          <w:rFonts w:ascii="Book Antiqua" w:hAnsi="Book Antiqua"/>
          <w:i/>
          <w:color w:val="231F20"/>
          <w:w w:val="95"/>
          <w:sz w:val="21"/>
        </w:rPr>
        <w:t>bien</w:t>
      </w:r>
      <w:r>
        <w:rPr>
          <w:rFonts w:ascii="Book Antiqua" w:hAnsi="Book Antiqua"/>
          <w:i/>
          <w:color w:val="231F20"/>
          <w:spacing w:val="-12"/>
          <w:w w:val="95"/>
          <w:sz w:val="21"/>
        </w:rPr>
        <w:t> </w:t>
      </w:r>
      <w:r>
        <w:rPr>
          <w:rFonts w:ascii="Book Antiqua" w:hAnsi="Book Antiqua"/>
          <w:i/>
          <w:color w:val="231F20"/>
          <w:w w:val="95"/>
          <w:sz w:val="21"/>
        </w:rPr>
        <w:t>el</w:t>
      </w:r>
      <w:r>
        <w:rPr>
          <w:rFonts w:ascii="Book Antiqua" w:hAnsi="Book Antiqua"/>
          <w:i/>
          <w:color w:val="231F20"/>
          <w:spacing w:val="-13"/>
          <w:w w:val="95"/>
          <w:sz w:val="21"/>
        </w:rPr>
        <w:t> </w:t>
      </w:r>
      <w:r>
        <w:rPr>
          <w:rFonts w:ascii="Book Antiqua" w:hAnsi="Book Antiqua"/>
          <w:i/>
          <w:color w:val="231F20"/>
          <w:w w:val="95"/>
          <w:sz w:val="21"/>
        </w:rPr>
        <w:t>derecho</w:t>
      </w:r>
      <w:r>
        <w:rPr>
          <w:rFonts w:ascii="Book Antiqua" w:hAnsi="Book Antiqua"/>
          <w:i/>
          <w:color w:val="231F20"/>
          <w:spacing w:val="-13"/>
          <w:w w:val="95"/>
          <w:sz w:val="21"/>
        </w:rPr>
        <w:t> </w:t>
      </w:r>
      <w:r>
        <w:rPr>
          <w:rFonts w:ascii="Book Antiqua" w:hAnsi="Book Antiqua"/>
          <w:i/>
          <w:color w:val="231F20"/>
          <w:w w:val="95"/>
          <w:sz w:val="21"/>
        </w:rPr>
        <w:t>a</w:t>
      </w:r>
      <w:r>
        <w:rPr>
          <w:rFonts w:ascii="Book Antiqua" w:hAnsi="Book Antiqua"/>
          <w:i/>
          <w:color w:val="231F20"/>
          <w:spacing w:val="-12"/>
          <w:w w:val="95"/>
          <w:sz w:val="21"/>
        </w:rPr>
        <w:t> </w:t>
      </w:r>
      <w:r>
        <w:rPr>
          <w:rFonts w:ascii="Book Antiqua" w:hAnsi="Book Antiqua"/>
          <w:i/>
          <w:color w:val="231F20"/>
          <w:w w:val="95"/>
          <w:sz w:val="21"/>
        </w:rPr>
        <w:t>la</w:t>
      </w:r>
      <w:r>
        <w:rPr>
          <w:rFonts w:ascii="Book Antiqua" w:hAnsi="Book Antiqua"/>
          <w:i/>
          <w:color w:val="231F20"/>
          <w:spacing w:val="-13"/>
          <w:w w:val="95"/>
          <w:sz w:val="21"/>
        </w:rPr>
        <w:t> </w:t>
      </w:r>
      <w:r>
        <w:rPr>
          <w:rFonts w:ascii="Book Antiqua" w:hAnsi="Book Antiqua"/>
          <w:i/>
          <w:color w:val="231F20"/>
          <w:w w:val="95"/>
          <w:sz w:val="21"/>
        </w:rPr>
        <w:t>defensa,</w:t>
      </w:r>
      <w:r>
        <w:rPr>
          <w:rFonts w:ascii="Book Antiqua" w:hAnsi="Book Antiqua"/>
          <w:i/>
          <w:color w:val="231F20"/>
          <w:spacing w:val="-12"/>
          <w:w w:val="95"/>
          <w:sz w:val="21"/>
        </w:rPr>
        <w:t> </w:t>
      </w:r>
      <w:r>
        <w:rPr>
          <w:rFonts w:ascii="Book Antiqua" w:hAnsi="Book Antiqua"/>
          <w:i/>
          <w:color w:val="231F20"/>
          <w:w w:val="95"/>
          <w:sz w:val="21"/>
        </w:rPr>
        <w:t>y</w:t>
      </w:r>
      <w:r>
        <w:rPr>
          <w:rFonts w:ascii="Book Antiqua" w:hAnsi="Book Antiqua"/>
          <w:i/>
          <w:color w:val="231F20"/>
          <w:spacing w:val="-13"/>
          <w:w w:val="95"/>
          <w:sz w:val="21"/>
        </w:rPr>
        <w:t> </w:t>
      </w:r>
      <w:r>
        <w:rPr>
          <w:rFonts w:ascii="Book Antiqua" w:hAnsi="Book Antiqua"/>
          <w:i/>
          <w:color w:val="231F20"/>
          <w:w w:val="95"/>
          <w:sz w:val="21"/>
        </w:rPr>
        <w:t>en</w:t>
      </w:r>
      <w:r>
        <w:rPr>
          <w:rFonts w:ascii="Book Antiqua" w:hAnsi="Book Antiqua"/>
          <w:i/>
          <w:color w:val="231F20"/>
          <w:spacing w:val="-12"/>
          <w:w w:val="95"/>
          <w:sz w:val="21"/>
        </w:rPr>
        <w:t> </w:t>
      </w:r>
      <w:r>
        <w:rPr>
          <w:rFonts w:ascii="Book Antiqua" w:hAnsi="Book Antiqua"/>
          <w:i/>
          <w:color w:val="231F20"/>
          <w:spacing w:val="2"/>
          <w:w w:val="95"/>
          <w:sz w:val="21"/>
        </w:rPr>
        <w:t>particular </w:t>
      </w:r>
      <w:r>
        <w:rPr>
          <w:rFonts w:ascii="Book Antiqua" w:hAnsi="Book Antiqua"/>
          <w:i/>
          <w:color w:val="231F20"/>
          <w:sz w:val="21"/>
        </w:rPr>
        <w:t>el</w:t>
      </w:r>
      <w:r>
        <w:rPr>
          <w:rFonts w:ascii="Book Antiqua" w:hAnsi="Book Antiqua"/>
          <w:i/>
          <w:color w:val="231F20"/>
          <w:spacing w:val="-29"/>
          <w:sz w:val="21"/>
        </w:rPr>
        <w:t> </w:t>
      </w:r>
      <w:r>
        <w:rPr>
          <w:rFonts w:ascii="Book Antiqua" w:hAnsi="Book Antiqua"/>
          <w:i/>
          <w:color w:val="231F20"/>
          <w:sz w:val="21"/>
        </w:rPr>
        <w:t>derecho</w:t>
      </w:r>
      <w:r>
        <w:rPr>
          <w:rFonts w:ascii="Book Antiqua" w:hAnsi="Book Antiqua"/>
          <w:i/>
          <w:color w:val="231F20"/>
          <w:spacing w:val="-28"/>
          <w:sz w:val="21"/>
        </w:rPr>
        <w:t> </w:t>
      </w:r>
      <w:r>
        <w:rPr>
          <w:rFonts w:ascii="Book Antiqua" w:hAnsi="Book Antiqua"/>
          <w:i/>
          <w:color w:val="231F20"/>
          <w:sz w:val="21"/>
        </w:rPr>
        <w:t>a</w:t>
      </w:r>
      <w:r>
        <w:rPr>
          <w:rFonts w:ascii="Book Antiqua" w:hAnsi="Book Antiqua"/>
          <w:i/>
          <w:color w:val="231F20"/>
          <w:spacing w:val="-28"/>
          <w:sz w:val="21"/>
        </w:rPr>
        <w:t> </w:t>
      </w:r>
      <w:r>
        <w:rPr>
          <w:rFonts w:ascii="Book Antiqua" w:hAnsi="Book Antiqua"/>
          <w:i/>
          <w:color w:val="231F20"/>
          <w:sz w:val="21"/>
        </w:rPr>
        <w:t>la</w:t>
      </w:r>
      <w:r>
        <w:rPr>
          <w:rFonts w:ascii="Book Antiqua" w:hAnsi="Book Antiqua"/>
          <w:i/>
          <w:color w:val="231F20"/>
          <w:spacing w:val="-28"/>
          <w:sz w:val="21"/>
        </w:rPr>
        <w:t> </w:t>
      </w:r>
      <w:r>
        <w:rPr>
          <w:rFonts w:ascii="Book Antiqua" w:hAnsi="Book Antiqua"/>
          <w:i/>
          <w:color w:val="231F20"/>
          <w:sz w:val="21"/>
        </w:rPr>
        <w:t>defensa</w:t>
      </w:r>
      <w:r>
        <w:rPr>
          <w:rFonts w:ascii="Book Antiqua" w:hAnsi="Book Antiqua"/>
          <w:i/>
          <w:color w:val="231F20"/>
          <w:spacing w:val="-28"/>
          <w:sz w:val="21"/>
        </w:rPr>
        <w:t> </w:t>
      </w:r>
      <w:r>
        <w:rPr>
          <w:rFonts w:ascii="Book Antiqua" w:hAnsi="Book Antiqua"/>
          <w:i/>
          <w:color w:val="231F20"/>
          <w:sz w:val="21"/>
        </w:rPr>
        <w:t>técnica,</w:t>
      </w:r>
      <w:r>
        <w:rPr>
          <w:rFonts w:ascii="Book Antiqua" w:hAnsi="Book Antiqua"/>
          <w:i/>
          <w:color w:val="231F20"/>
          <w:spacing w:val="-28"/>
          <w:sz w:val="21"/>
        </w:rPr>
        <w:t> </w:t>
      </w:r>
      <w:r>
        <w:rPr>
          <w:rFonts w:ascii="Book Antiqua" w:hAnsi="Book Antiqua"/>
          <w:i/>
          <w:color w:val="231F20"/>
          <w:sz w:val="21"/>
        </w:rPr>
        <w:t>resulta</w:t>
      </w:r>
      <w:r>
        <w:rPr>
          <w:rFonts w:ascii="Book Antiqua" w:hAnsi="Book Antiqua"/>
          <w:i/>
          <w:color w:val="231F20"/>
          <w:spacing w:val="-29"/>
          <w:sz w:val="21"/>
        </w:rPr>
        <w:t> </w:t>
      </w:r>
      <w:r>
        <w:rPr>
          <w:rFonts w:ascii="Book Antiqua" w:hAnsi="Book Antiqua"/>
          <w:i/>
          <w:color w:val="231F20"/>
          <w:sz w:val="21"/>
        </w:rPr>
        <w:t>determinante</w:t>
      </w:r>
      <w:r>
        <w:rPr>
          <w:rFonts w:ascii="Book Antiqua" w:hAnsi="Book Antiqua"/>
          <w:i/>
          <w:color w:val="231F20"/>
          <w:spacing w:val="-28"/>
          <w:sz w:val="21"/>
        </w:rPr>
        <w:t> </w:t>
      </w:r>
      <w:r>
        <w:rPr>
          <w:rFonts w:ascii="Book Antiqua" w:hAnsi="Book Antiqua"/>
          <w:i/>
          <w:color w:val="231F20"/>
          <w:sz w:val="21"/>
        </w:rPr>
        <w:t>para</w:t>
      </w:r>
      <w:r>
        <w:rPr>
          <w:rFonts w:ascii="Book Antiqua" w:hAnsi="Book Antiqua"/>
          <w:i/>
          <w:color w:val="231F20"/>
          <w:spacing w:val="-28"/>
          <w:sz w:val="21"/>
        </w:rPr>
        <w:t> </w:t>
      </w:r>
      <w:r>
        <w:rPr>
          <w:rFonts w:ascii="Book Antiqua" w:hAnsi="Book Antiqua"/>
          <w:i/>
          <w:color w:val="231F20"/>
          <w:sz w:val="21"/>
        </w:rPr>
        <w:t>la</w:t>
      </w:r>
      <w:r>
        <w:rPr>
          <w:rFonts w:ascii="Book Antiqua" w:hAnsi="Book Antiqua"/>
          <w:i/>
          <w:color w:val="231F20"/>
          <w:spacing w:val="-28"/>
          <w:sz w:val="21"/>
        </w:rPr>
        <w:t> </w:t>
      </w:r>
      <w:r>
        <w:rPr>
          <w:rFonts w:ascii="Book Antiqua" w:hAnsi="Book Antiqua"/>
          <w:i/>
          <w:color w:val="231F20"/>
          <w:sz w:val="21"/>
        </w:rPr>
        <w:t>validez</w:t>
      </w:r>
      <w:r>
        <w:rPr>
          <w:rFonts w:ascii="Book Antiqua" w:hAnsi="Book Antiqua"/>
          <w:i/>
          <w:color w:val="231F20"/>
          <w:spacing w:val="-28"/>
          <w:sz w:val="21"/>
        </w:rPr>
        <w:t> </w:t>
      </w:r>
      <w:r>
        <w:rPr>
          <w:rFonts w:ascii="Book Antiqua" w:hAnsi="Book Antiqua"/>
          <w:i/>
          <w:color w:val="231F20"/>
          <w:sz w:val="21"/>
        </w:rPr>
        <w:t>constitucional del</w:t>
      </w:r>
      <w:r>
        <w:rPr>
          <w:rFonts w:ascii="Book Antiqua" w:hAnsi="Book Antiqua"/>
          <w:i/>
          <w:color w:val="231F20"/>
          <w:spacing w:val="-29"/>
          <w:sz w:val="21"/>
        </w:rPr>
        <w:t> </w:t>
      </w:r>
      <w:r>
        <w:rPr>
          <w:rFonts w:ascii="Book Antiqua" w:hAnsi="Book Antiqua"/>
          <w:i/>
          <w:color w:val="231F20"/>
          <w:sz w:val="21"/>
        </w:rPr>
        <w:t>proceso</w:t>
      </w:r>
      <w:r>
        <w:rPr>
          <w:rFonts w:ascii="Book Antiqua" w:hAnsi="Book Antiqua"/>
          <w:i/>
          <w:color w:val="231F20"/>
          <w:spacing w:val="-29"/>
          <w:sz w:val="21"/>
        </w:rPr>
        <w:t> </w:t>
      </w:r>
      <w:r>
        <w:rPr>
          <w:rFonts w:ascii="Book Antiqua" w:hAnsi="Book Antiqua"/>
          <w:i/>
          <w:color w:val="231F20"/>
          <w:sz w:val="21"/>
        </w:rPr>
        <w:t>penal,</w:t>
      </w:r>
      <w:r>
        <w:rPr>
          <w:rFonts w:ascii="Book Antiqua" w:hAnsi="Book Antiqua"/>
          <w:i/>
          <w:color w:val="231F20"/>
          <w:spacing w:val="-29"/>
          <w:sz w:val="21"/>
        </w:rPr>
        <w:t> </w:t>
      </w:r>
      <w:r>
        <w:rPr>
          <w:rFonts w:ascii="Book Antiqua" w:hAnsi="Book Antiqua"/>
          <w:i/>
          <w:color w:val="231F20"/>
          <w:sz w:val="21"/>
        </w:rPr>
        <w:t>el</w:t>
      </w:r>
      <w:r>
        <w:rPr>
          <w:rFonts w:ascii="Book Antiqua" w:hAnsi="Book Antiqua"/>
          <w:i/>
          <w:color w:val="231F20"/>
          <w:spacing w:val="-29"/>
          <w:sz w:val="21"/>
        </w:rPr>
        <w:t> </w:t>
      </w:r>
      <w:r>
        <w:rPr>
          <w:rFonts w:ascii="Book Antiqua" w:hAnsi="Book Antiqua"/>
          <w:i/>
          <w:color w:val="231F20"/>
          <w:sz w:val="21"/>
        </w:rPr>
        <w:t>tema</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9"/>
          <w:sz w:val="21"/>
        </w:rPr>
        <w:t> </w:t>
      </w:r>
      <w:r>
        <w:rPr>
          <w:rFonts w:ascii="Book Antiqua" w:hAnsi="Book Antiqua"/>
          <w:i/>
          <w:color w:val="231F20"/>
          <w:sz w:val="21"/>
        </w:rPr>
        <w:t>si</w:t>
      </w:r>
      <w:r>
        <w:rPr>
          <w:rFonts w:ascii="Book Antiqua" w:hAnsi="Book Antiqua"/>
          <w:i/>
          <w:color w:val="231F20"/>
          <w:spacing w:val="-29"/>
          <w:sz w:val="21"/>
        </w:rPr>
        <w:t> </w:t>
      </w:r>
      <w:r>
        <w:rPr>
          <w:rFonts w:ascii="Book Antiqua" w:hAnsi="Book Antiqua"/>
          <w:i/>
          <w:color w:val="231F20"/>
          <w:sz w:val="21"/>
        </w:rPr>
        <w:t>el</w:t>
      </w:r>
      <w:r>
        <w:rPr>
          <w:rFonts w:ascii="Book Antiqua" w:hAnsi="Book Antiqua"/>
          <w:i/>
          <w:color w:val="231F20"/>
          <w:spacing w:val="-29"/>
          <w:sz w:val="21"/>
        </w:rPr>
        <w:t> </w:t>
      </w:r>
      <w:r>
        <w:rPr>
          <w:rFonts w:ascii="Book Antiqua" w:hAnsi="Book Antiqua"/>
          <w:i/>
          <w:color w:val="231F20"/>
          <w:sz w:val="21"/>
        </w:rPr>
        <w:t>derecho</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9"/>
          <w:sz w:val="21"/>
        </w:rPr>
        <w:t> </w:t>
      </w:r>
      <w:r>
        <w:rPr>
          <w:rFonts w:ascii="Book Antiqua" w:hAnsi="Book Antiqua"/>
          <w:i/>
          <w:color w:val="231F20"/>
          <w:sz w:val="21"/>
        </w:rPr>
        <w:t>defensa</w:t>
      </w:r>
      <w:r>
        <w:rPr>
          <w:rFonts w:ascii="Book Antiqua" w:hAnsi="Book Antiqua"/>
          <w:i/>
          <w:color w:val="231F20"/>
          <w:spacing w:val="-28"/>
          <w:sz w:val="21"/>
        </w:rPr>
        <w:t> </w:t>
      </w:r>
      <w:r>
        <w:rPr>
          <w:rFonts w:ascii="Book Antiqua" w:hAnsi="Book Antiqua"/>
          <w:i/>
          <w:color w:val="231F20"/>
          <w:sz w:val="21"/>
        </w:rPr>
        <w:t>en</w:t>
      </w:r>
      <w:r>
        <w:rPr>
          <w:rFonts w:ascii="Book Antiqua" w:hAnsi="Book Antiqua"/>
          <w:i/>
          <w:color w:val="231F20"/>
          <w:spacing w:val="-29"/>
          <w:sz w:val="21"/>
        </w:rPr>
        <w:t> </w:t>
      </w:r>
      <w:r>
        <w:rPr>
          <w:rFonts w:ascii="Book Antiqua" w:hAnsi="Book Antiqua"/>
          <w:i/>
          <w:color w:val="231F20"/>
          <w:sz w:val="21"/>
        </w:rPr>
        <w:t>materia</w:t>
      </w:r>
      <w:r>
        <w:rPr>
          <w:rFonts w:ascii="Book Antiqua" w:hAnsi="Book Antiqua"/>
          <w:i/>
          <w:color w:val="231F20"/>
          <w:spacing w:val="-29"/>
          <w:sz w:val="21"/>
        </w:rPr>
        <w:t> </w:t>
      </w:r>
      <w:r>
        <w:rPr>
          <w:rFonts w:ascii="Book Antiqua" w:hAnsi="Book Antiqua"/>
          <w:i/>
          <w:color w:val="231F20"/>
          <w:sz w:val="21"/>
        </w:rPr>
        <w:t>procesal</w:t>
      </w:r>
      <w:r>
        <w:rPr>
          <w:rFonts w:ascii="Book Antiqua" w:hAnsi="Book Antiqua"/>
          <w:i/>
          <w:color w:val="231F20"/>
          <w:spacing w:val="-29"/>
          <w:sz w:val="21"/>
        </w:rPr>
        <w:t> </w:t>
      </w:r>
      <w:r>
        <w:rPr>
          <w:rFonts w:ascii="Book Antiqua" w:hAnsi="Book Antiqua"/>
          <w:i/>
          <w:color w:val="231F20"/>
          <w:sz w:val="21"/>
        </w:rPr>
        <w:t>penal</w:t>
      </w:r>
      <w:r>
        <w:rPr>
          <w:rFonts w:ascii="Book Antiqua" w:hAnsi="Book Antiqua"/>
          <w:i/>
          <w:color w:val="231F20"/>
          <w:spacing w:val="-29"/>
          <w:sz w:val="21"/>
        </w:rPr>
        <w:t> </w:t>
      </w:r>
      <w:r>
        <w:rPr>
          <w:rFonts w:ascii="Book Antiqua" w:hAnsi="Book Antiqua"/>
          <w:i/>
          <w:color w:val="231F20"/>
          <w:sz w:val="21"/>
        </w:rPr>
        <w:t>tiene un</w:t>
      </w:r>
      <w:r>
        <w:rPr>
          <w:rFonts w:ascii="Book Antiqua" w:hAnsi="Book Antiqua"/>
          <w:i/>
          <w:color w:val="231F20"/>
          <w:spacing w:val="-12"/>
          <w:sz w:val="21"/>
        </w:rPr>
        <w:t> </w:t>
      </w:r>
      <w:r>
        <w:rPr>
          <w:rFonts w:ascii="Book Antiqua" w:hAnsi="Book Antiqua"/>
          <w:i/>
          <w:color w:val="231F20"/>
          <w:sz w:val="21"/>
        </w:rPr>
        <w:t>espectro</w:t>
      </w:r>
      <w:r>
        <w:rPr>
          <w:rFonts w:ascii="Book Antiqua" w:hAnsi="Book Antiqua"/>
          <w:i/>
          <w:color w:val="231F20"/>
          <w:spacing w:val="28"/>
          <w:sz w:val="21"/>
        </w:rPr>
        <w:t> </w:t>
      </w:r>
      <w:r>
        <w:rPr>
          <w:rFonts w:ascii="Book Antiqua" w:hAnsi="Book Antiqua"/>
          <w:i/>
          <w:color w:val="231F20"/>
          <w:sz w:val="21"/>
        </w:rPr>
        <w:t>amplio</w:t>
      </w:r>
      <w:r>
        <w:rPr>
          <w:rFonts w:ascii="Book Antiqua" w:hAnsi="Book Antiqua"/>
          <w:i/>
          <w:color w:val="231F20"/>
          <w:spacing w:val="-11"/>
          <w:sz w:val="21"/>
        </w:rPr>
        <w:t> </w:t>
      </w:r>
      <w:r>
        <w:rPr>
          <w:rFonts w:ascii="Book Antiqua" w:hAnsi="Book Antiqua"/>
          <w:i/>
          <w:color w:val="231F20"/>
          <w:sz w:val="21"/>
        </w:rPr>
        <w:t>o</w:t>
      </w:r>
      <w:r>
        <w:rPr>
          <w:rFonts w:ascii="Book Antiqua" w:hAnsi="Book Antiqua"/>
          <w:i/>
          <w:color w:val="231F20"/>
          <w:spacing w:val="-12"/>
          <w:sz w:val="21"/>
        </w:rPr>
        <w:t> </w:t>
      </w:r>
      <w:r>
        <w:rPr>
          <w:rFonts w:ascii="Book Antiqua" w:hAnsi="Book Antiqua"/>
          <w:i/>
          <w:color w:val="231F20"/>
          <w:sz w:val="21"/>
        </w:rPr>
        <w:t>restringido</w:t>
      </w:r>
      <w:r>
        <w:rPr>
          <w:rFonts w:ascii="Book Antiqua" w:hAnsi="Book Antiqua"/>
          <w:i/>
          <w:color w:val="231F20"/>
          <w:spacing w:val="-12"/>
          <w:sz w:val="21"/>
        </w:rPr>
        <w:t> </w:t>
      </w:r>
      <w:r>
        <w:rPr>
          <w:rFonts w:ascii="Book Antiqua" w:hAnsi="Book Antiqua"/>
          <w:i/>
          <w:color w:val="231F20"/>
          <w:sz w:val="21"/>
        </w:rPr>
        <w:t>no</w:t>
      </w:r>
      <w:r>
        <w:rPr>
          <w:rFonts w:ascii="Book Antiqua" w:hAnsi="Book Antiqua"/>
          <w:i/>
          <w:color w:val="231F20"/>
          <w:spacing w:val="-11"/>
          <w:sz w:val="21"/>
        </w:rPr>
        <w:t> </w:t>
      </w:r>
      <w:r>
        <w:rPr>
          <w:rFonts w:ascii="Book Antiqua" w:hAnsi="Book Antiqua"/>
          <w:i/>
          <w:color w:val="231F20"/>
          <w:sz w:val="21"/>
        </w:rPr>
        <w:t>ha</w:t>
      </w:r>
      <w:r>
        <w:rPr>
          <w:rFonts w:ascii="Book Antiqua" w:hAnsi="Book Antiqua"/>
          <w:i/>
          <w:color w:val="231F20"/>
          <w:spacing w:val="-12"/>
          <w:sz w:val="21"/>
        </w:rPr>
        <w:t> </w:t>
      </w:r>
      <w:r>
        <w:rPr>
          <w:rFonts w:ascii="Book Antiqua" w:hAnsi="Book Antiqua"/>
          <w:i/>
          <w:color w:val="231F20"/>
          <w:sz w:val="21"/>
        </w:rPr>
        <w:t>sido</w:t>
      </w:r>
      <w:r>
        <w:rPr>
          <w:rFonts w:ascii="Book Antiqua" w:hAnsi="Book Antiqua"/>
          <w:i/>
          <w:color w:val="231F20"/>
          <w:spacing w:val="-11"/>
          <w:sz w:val="21"/>
        </w:rPr>
        <w:t> </w:t>
      </w:r>
      <w:r>
        <w:rPr>
          <w:rFonts w:ascii="Book Antiqua" w:hAnsi="Book Antiqua"/>
          <w:i/>
          <w:color w:val="231F20"/>
          <w:sz w:val="21"/>
        </w:rPr>
        <w:t>un</w:t>
      </w:r>
      <w:r>
        <w:rPr>
          <w:rFonts w:ascii="Book Antiqua" w:hAnsi="Book Antiqua"/>
          <w:i/>
          <w:color w:val="231F20"/>
          <w:spacing w:val="-12"/>
          <w:sz w:val="21"/>
        </w:rPr>
        <w:t> </w:t>
      </w:r>
      <w:r>
        <w:rPr>
          <w:rFonts w:ascii="Book Antiqua" w:hAnsi="Book Antiqua"/>
          <w:i/>
          <w:color w:val="231F20"/>
          <w:sz w:val="21"/>
        </w:rPr>
        <w:t>asunto</w:t>
      </w:r>
      <w:r>
        <w:rPr>
          <w:rFonts w:ascii="Book Antiqua" w:hAnsi="Book Antiqua"/>
          <w:i/>
          <w:color w:val="231F20"/>
          <w:spacing w:val="-12"/>
          <w:sz w:val="21"/>
        </w:rPr>
        <w:t> </w:t>
      </w:r>
      <w:r>
        <w:rPr>
          <w:rFonts w:ascii="Book Antiqua" w:hAnsi="Book Antiqua"/>
          <w:i/>
          <w:color w:val="231F20"/>
          <w:sz w:val="21"/>
        </w:rPr>
        <w:t>pacífico,</w:t>
      </w:r>
      <w:r>
        <w:rPr>
          <w:rFonts w:ascii="Book Antiqua" w:hAnsi="Book Antiqua"/>
          <w:i/>
          <w:color w:val="231F20"/>
          <w:spacing w:val="-11"/>
          <w:sz w:val="21"/>
        </w:rPr>
        <w:t> </w:t>
      </w:r>
      <w:r>
        <w:rPr>
          <w:rFonts w:ascii="Book Antiqua" w:hAnsi="Book Antiqua"/>
          <w:i/>
          <w:color w:val="231F20"/>
          <w:sz w:val="21"/>
        </w:rPr>
        <w:t>a</w:t>
      </w:r>
      <w:r>
        <w:rPr>
          <w:rFonts w:ascii="Book Antiqua" w:hAnsi="Book Antiqua"/>
          <w:i/>
          <w:color w:val="231F20"/>
          <w:spacing w:val="-12"/>
          <w:sz w:val="21"/>
        </w:rPr>
        <w:t> </w:t>
      </w:r>
      <w:r>
        <w:rPr>
          <w:rFonts w:ascii="Book Antiqua" w:hAnsi="Book Antiqua"/>
          <w:i/>
          <w:color w:val="231F20"/>
          <w:sz w:val="21"/>
        </w:rPr>
        <w:t>pesar</w:t>
      </w:r>
      <w:r>
        <w:rPr>
          <w:rFonts w:ascii="Book Antiqua" w:hAnsi="Book Antiqua"/>
          <w:i/>
          <w:color w:val="231F20"/>
          <w:spacing w:val="-12"/>
          <w:sz w:val="21"/>
        </w:rPr>
        <w:t> </w:t>
      </w:r>
      <w:r>
        <w:rPr>
          <w:rFonts w:ascii="Book Antiqua" w:hAnsi="Book Antiqua"/>
          <w:i/>
          <w:color w:val="231F20"/>
          <w:sz w:val="21"/>
        </w:rPr>
        <w:t>de</w:t>
      </w:r>
      <w:r>
        <w:rPr>
          <w:rFonts w:ascii="Book Antiqua" w:hAnsi="Book Antiqua"/>
          <w:i/>
          <w:color w:val="231F20"/>
          <w:spacing w:val="-11"/>
          <w:sz w:val="21"/>
        </w:rPr>
        <w:t> </w:t>
      </w:r>
      <w:r>
        <w:rPr>
          <w:rFonts w:ascii="Book Antiqua" w:hAnsi="Book Antiqua"/>
          <w:i/>
          <w:color w:val="231F20"/>
          <w:sz w:val="21"/>
        </w:rPr>
        <w:t>que</w:t>
      </w:r>
      <w:r>
        <w:rPr>
          <w:rFonts w:ascii="Book Antiqua" w:hAnsi="Book Antiqua"/>
          <w:i/>
          <w:color w:val="231F20"/>
          <w:spacing w:val="-12"/>
          <w:sz w:val="21"/>
        </w:rPr>
        <w:t> </w:t>
      </w:r>
      <w:r>
        <w:rPr>
          <w:rFonts w:ascii="Book Antiqua" w:hAnsi="Book Antiqua"/>
          <w:i/>
          <w:color w:val="231F20"/>
          <w:sz w:val="21"/>
        </w:rPr>
        <w:t>el artículo</w:t>
      </w:r>
      <w:r>
        <w:rPr>
          <w:rFonts w:ascii="Book Antiqua" w:hAnsi="Book Antiqua"/>
          <w:i/>
          <w:color w:val="231F20"/>
          <w:spacing w:val="-23"/>
          <w:sz w:val="21"/>
        </w:rPr>
        <w:t> </w:t>
      </w:r>
      <w:r>
        <w:rPr>
          <w:rFonts w:ascii="Book Antiqua" w:hAnsi="Book Antiqua"/>
          <w:i/>
          <w:color w:val="231F20"/>
          <w:sz w:val="21"/>
        </w:rPr>
        <w:t>29</w:t>
      </w:r>
      <w:r>
        <w:rPr>
          <w:rFonts w:ascii="Book Antiqua" w:hAnsi="Book Antiqua"/>
          <w:i/>
          <w:color w:val="231F20"/>
          <w:spacing w:val="-22"/>
          <w:sz w:val="21"/>
        </w:rPr>
        <w:t> </w:t>
      </w:r>
      <w:r>
        <w:rPr>
          <w:rFonts w:ascii="Book Antiqua" w:hAnsi="Book Antiqua"/>
          <w:i/>
          <w:color w:val="231F20"/>
          <w:sz w:val="21"/>
        </w:rPr>
        <w:t>de</w:t>
      </w:r>
      <w:r>
        <w:rPr>
          <w:rFonts w:ascii="Book Antiqua" w:hAnsi="Book Antiqua"/>
          <w:i/>
          <w:color w:val="231F20"/>
          <w:spacing w:val="-23"/>
          <w:sz w:val="21"/>
        </w:rPr>
        <w:t> </w:t>
      </w:r>
      <w:r>
        <w:rPr>
          <w:rFonts w:ascii="Book Antiqua" w:hAnsi="Book Antiqua"/>
          <w:i/>
          <w:color w:val="231F20"/>
          <w:sz w:val="21"/>
        </w:rPr>
        <w:t>la</w:t>
      </w:r>
      <w:r>
        <w:rPr>
          <w:rFonts w:ascii="Book Antiqua" w:hAnsi="Book Antiqua"/>
          <w:i/>
          <w:color w:val="231F20"/>
          <w:spacing w:val="-22"/>
          <w:sz w:val="21"/>
        </w:rPr>
        <w:t> </w:t>
      </w:r>
      <w:r>
        <w:rPr>
          <w:rFonts w:ascii="Book Antiqua" w:hAnsi="Book Antiqua"/>
          <w:i/>
          <w:color w:val="231F20"/>
          <w:sz w:val="21"/>
        </w:rPr>
        <w:t>Constitución</w:t>
      </w:r>
      <w:r>
        <w:rPr>
          <w:rFonts w:ascii="Book Antiqua" w:hAnsi="Book Antiqua"/>
          <w:i/>
          <w:color w:val="231F20"/>
          <w:spacing w:val="-23"/>
          <w:sz w:val="21"/>
        </w:rPr>
        <w:t> </w:t>
      </w:r>
      <w:r>
        <w:rPr>
          <w:rFonts w:ascii="Book Antiqua" w:hAnsi="Book Antiqua"/>
          <w:i/>
          <w:color w:val="231F20"/>
          <w:sz w:val="21"/>
        </w:rPr>
        <w:t>claramente</w:t>
      </w:r>
      <w:r>
        <w:rPr>
          <w:rFonts w:ascii="Book Antiqua" w:hAnsi="Book Antiqua"/>
          <w:i/>
          <w:color w:val="231F20"/>
          <w:spacing w:val="-22"/>
          <w:sz w:val="21"/>
        </w:rPr>
        <w:t> </w:t>
      </w:r>
      <w:r>
        <w:rPr>
          <w:rFonts w:ascii="Book Antiqua" w:hAnsi="Book Antiqua"/>
          <w:i/>
          <w:color w:val="231F20"/>
          <w:sz w:val="21"/>
        </w:rPr>
        <w:t>extiende</w:t>
      </w:r>
      <w:r>
        <w:rPr>
          <w:rFonts w:ascii="Book Antiqua" w:hAnsi="Book Antiqua"/>
          <w:i/>
          <w:color w:val="231F20"/>
          <w:spacing w:val="-22"/>
          <w:sz w:val="21"/>
        </w:rPr>
        <w:t> </w:t>
      </w:r>
      <w:r>
        <w:rPr>
          <w:rFonts w:ascii="Book Antiqua" w:hAnsi="Book Antiqua"/>
          <w:i/>
          <w:color w:val="231F20"/>
          <w:sz w:val="21"/>
        </w:rPr>
        <w:t>el</w:t>
      </w:r>
      <w:r>
        <w:rPr>
          <w:rFonts w:ascii="Book Antiqua" w:hAnsi="Book Antiqua"/>
          <w:i/>
          <w:color w:val="231F20"/>
          <w:spacing w:val="-23"/>
          <w:sz w:val="21"/>
        </w:rPr>
        <w:t> </w:t>
      </w:r>
      <w:r>
        <w:rPr>
          <w:rFonts w:ascii="Book Antiqua" w:hAnsi="Book Antiqua"/>
          <w:i/>
          <w:color w:val="231F20"/>
          <w:sz w:val="21"/>
        </w:rPr>
        <w:t>derecho</w:t>
      </w:r>
      <w:r>
        <w:rPr>
          <w:rFonts w:ascii="Book Antiqua" w:hAnsi="Book Antiqua"/>
          <w:i/>
          <w:color w:val="231F20"/>
          <w:spacing w:val="-22"/>
          <w:sz w:val="21"/>
        </w:rPr>
        <w:t> </w:t>
      </w:r>
      <w:r>
        <w:rPr>
          <w:rFonts w:ascii="Book Antiqua" w:hAnsi="Book Antiqua"/>
          <w:i/>
          <w:color w:val="231F20"/>
          <w:sz w:val="21"/>
        </w:rPr>
        <w:t>al</w:t>
      </w:r>
      <w:r>
        <w:rPr>
          <w:rFonts w:ascii="Book Antiqua" w:hAnsi="Book Antiqua"/>
          <w:i/>
          <w:color w:val="231F20"/>
          <w:spacing w:val="-23"/>
          <w:sz w:val="21"/>
        </w:rPr>
        <w:t> </w:t>
      </w:r>
      <w:r>
        <w:rPr>
          <w:rFonts w:ascii="Book Antiqua" w:hAnsi="Book Antiqua"/>
          <w:i/>
          <w:color w:val="231F20"/>
          <w:sz w:val="21"/>
        </w:rPr>
        <w:t>debido</w:t>
      </w:r>
      <w:r>
        <w:rPr>
          <w:rFonts w:ascii="Book Antiqua" w:hAnsi="Book Antiqua"/>
          <w:i/>
          <w:color w:val="231F20"/>
          <w:spacing w:val="-22"/>
          <w:sz w:val="21"/>
        </w:rPr>
        <w:t> </w:t>
      </w:r>
      <w:r>
        <w:rPr>
          <w:rFonts w:ascii="Book Antiqua" w:hAnsi="Book Antiqua"/>
          <w:i/>
          <w:color w:val="231F20"/>
          <w:sz w:val="21"/>
        </w:rPr>
        <w:t>proceso</w:t>
      </w:r>
      <w:r>
        <w:rPr>
          <w:rFonts w:ascii="Book Antiqua" w:hAnsi="Book Antiqua"/>
          <w:i/>
          <w:color w:val="231F20"/>
          <w:spacing w:val="-22"/>
          <w:sz w:val="21"/>
        </w:rPr>
        <w:t> </w:t>
      </w:r>
      <w:r>
        <w:rPr>
          <w:rFonts w:ascii="Book Antiqua" w:hAnsi="Book Antiqua"/>
          <w:i/>
          <w:color w:val="231F20"/>
          <w:spacing w:val="-6"/>
          <w:sz w:val="21"/>
        </w:rPr>
        <w:t>“a </w:t>
      </w:r>
      <w:r>
        <w:rPr>
          <w:rFonts w:ascii="Book Antiqua" w:hAnsi="Book Antiqua"/>
          <w:i/>
          <w:color w:val="231F20"/>
          <w:w w:val="95"/>
          <w:sz w:val="21"/>
        </w:rPr>
        <w:t>toda</w:t>
      </w:r>
      <w:r>
        <w:rPr>
          <w:rFonts w:ascii="Book Antiqua" w:hAnsi="Book Antiqua"/>
          <w:i/>
          <w:color w:val="231F20"/>
          <w:spacing w:val="-10"/>
          <w:w w:val="95"/>
          <w:sz w:val="21"/>
        </w:rPr>
        <w:t> </w:t>
      </w:r>
      <w:r>
        <w:rPr>
          <w:rFonts w:ascii="Book Antiqua" w:hAnsi="Book Antiqua"/>
          <w:i/>
          <w:color w:val="231F20"/>
          <w:w w:val="95"/>
          <w:sz w:val="21"/>
        </w:rPr>
        <w:t>clase</w:t>
      </w:r>
      <w:r>
        <w:rPr>
          <w:rFonts w:ascii="Book Antiqua" w:hAnsi="Book Antiqua"/>
          <w:i/>
          <w:color w:val="231F20"/>
          <w:spacing w:val="-9"/>
          <w:w w:val="95"/>
          <w:sz w:val="21"/>
        </w:rPr>
        <w:t> </w:t>
      </w:r>
      <w:r>
        <w:rPr>
          <w:rFonts w:ascii="Book Antiqua" w:hAnsi="Book Antiqua"/>
          <w:i/>
          <w:color w:val="231F20"/>
          <w:w w:val="95"/>
          <w:sz w:val="21"/>
        </w:rPr>
        <w:t>de</w:t>
      </w:r>
      <w:r>
        <w:rPr>
          <w:rFonts w:ascii="Book Antiqua" w:hAnsi="Book Antiqua"/>
          <w:i/>
          <w:color w:val="231F20"/>
          <w:spacing w:val="-9"/>
          <w:w w:val="95"/>
          <w:sz w:val="21"/>
        </w:rPr>
        <w:t> </w:t>
      </w:r>
      <w:r>
        <w:rPr>
          <w:rFonts w:ascii="Book Antiqua" w:hAnsi="Book Antiqua"/>
          <w:i/>
          <w:color w:val="231F20"/>
          <w:w w:val="95"/>
          <w:sz w:val="21"/>
        </w:rPr>
        <w:t>actuaciones</w:t>
      </w:r>
      <w:r>
        <w:rPr>
          <w:rFonts w:ascii="Book Antiqua" w:hAnsi="Book Antiqua"/>
          <w:i/>
          <w:color w:val="231F20"/>
          <w:spacing w:val="-9"/>
          <w:w w:val="95"/>
          <w:sz w:val="21"/>
        </w:rPr>
        <w:t> </w:t>
      </w:r>
      <w:r>
        <w:rPr>
          <w:rFonts w:ascii="Book Antiqua" w:hAnsi="Book Antiqua"/>
          <w:i/>
          <w:color w:val="231F20"/>
          <w:w w:val="95"/>
          <w:sz w:val="21"/>
        </w:rPr>
        <w:t>judiciales</w:t>
      </w:r>
      <w:r>
        <w:rPr>
          <w:rFonts w:ascii="Book Antiqua" w:hAnsi="Book Antiqua"/>
          <w:i/>
          <w:color w:val="231F20"/>
          <w:spacing w:val="-9"/>
          <w:w w:val="95"/>
          <w:sz w:val="21"/>
        </w:rPr>
        <w:t> </w:t>
      </w:r>
      <w:r>
        <w:rPr>
          <w:rFonts w:ascii="Book Antiqua" w:hAnsi="Book Antiqua"/>
          <w:i/>
          <w:color w:val="231F20"/>
          <w:w w:val="95"/>
          <w:sz w:val="21"/>
        </w:rPr>
        <w:t>y</w:t>
      </w:r>
      <w:r>
        <w:rPr>
          <w:rFonts w:ascii="Book Antiqua" w:hAnsi="Book Antiqua"/>
          <w:i/>
          <w:color w:val="231F20"/>
          <w:spacing w:val="-9"/>
          <w:w w:val="95"/>
          <w:sz w:val="21"/>
        </w:rPr>
        <w:t> </w:t>
      </w:r>
      <w:r>
        <w:rPr>
          <w:rFonts w:ascii="Book Antiqua" w:hAnsi="Book Antiqua"/>
          <w:i/>
          <w:color w:val="231F20"/>
          <w:w w:val="95"/>
          <w:sz w:val="21"/>
        </w:rPr>
        <w:t>administrativas”,</w:t>
      </w:r>
      <w:r>
        <w:rPr>
          <w:rFonts w:ascii="Book Antiqua" w:hAnsi="Book Antiqua"/>
          <w:i/>
          <w:color w:val="231F20"/>
          <w:spacing w:val="-9"/>
          <w:w w:val="95"/>
          <w:sz w:val="21"/>
        </w:rPr>
        <w:t> </w:t>
      </w:r>
      <w:r>
        <w:rPr>
          <w:rFonts w:ascii="Book Antiqua" w:hAnsi="Book Antiqua"/>
          <w:i/>
          <w:color w:val="231F20"/>
          <w:w w:val="95"/>
          <w:sz w:val="21"/>
        </w:rPr>
        <w:t>y</w:t>
      </w:r>
      <w:r>
        <w:rPr>
          <w:rFonts w:ascii="Book Antiqua" w:hAnsi="Book Antiqua"/>
          <w:i/>
          <w:color w:val="231F20"/>
          <w:spacing w:val="-10"/>
          <w:w w:val="95"/>
          <w:sz w:val="21"/>
        </w:rPr>
        <w:t> </w:t>
      </w:r>
      <w:r>
        <w:rPr>
          <w:rFonts w:ascii="Book Antiqua" w:hAnsi="Book Antiqua"/>
          <w:i/>
          <w:color w:val="231F20"/>
          <w:w w:val="95"/>
          <w:sz w:val="21"/>
        </w:rPr>
        <w:t>en</w:t>
      </w:r>
      <w:r>
        <w:rPr>
          <w:rFonts w:ascii="Book Antiqua" w:hAnsi="Book Antiqua"/>
          <w:i/>
          <w:color w:val="231F20"/>
          <w:spacing w:val="-9"/>
          <w:w w:val="95"/>
          <w:sz w:val="21"/>
        </w:rPr>
        <w:t> </w:t>
      </w:r>
      <w:r>
        <w:rPr>
          <w:rFonts w:ascii="Book Antiqua" w:hAnsi="Book Antiqua"/>
          <w:i/>
          <w:color w:val="231F20"/>
          <w:w w:val="95"/>
          <w:sz w:val="21"/>
        </w:rPr>
        <w:t>materia</w:t>
      </w:r>
      <w:r>
        <w:rPr>
          <w:rFonts w:ascii="Book Antiqua" w:hAnsi="Book Antiqua"/>
          <w:i/>
          <w:color w:val="231F20"/>
          <w:spacing w:val="-9"/>
          <w:w w:val="95"/>
          <w:sz w:val="21"/>
        </w:rPr>
        <w:t> </w:t>
      </w:r>
      <w:r>
        <w:rPr>
          <w:rFonts w:ascii="Book Antiqua" w:hAnsi="Book Antiqua"/>
          <w:i/>
          <w:color w:val="231F20"/>
          <w:w w:val="95"/>
          <w:sz w:val="21"/>
        </w:rPr>
        <w:t>penal</w:t>
      </w:r>
      <w:r>
        <w:rPr>
          <w:rFonts w:ascii="Book Antiqua" w:hAnsi="Book Antiqua"/>
          <w:i/>
          <w:color w:val="231F20"/>
          <w:spacing w:val="-9"/>
          <w:w w:val="95"/>
          <w:sz w:val="21"/>
        </w:rPr>
        <w:t> </w:t>
      </w:r>
      <w:r>
        <w:rPr>
          <w:rFonts w:ascii="Book Antiqua" w:hAnsi="Book Antiqua"/>
          <w:i/>
          <w:color w:val="231F20"/>
          <w:w w:val="95"/>
          <w:sz w:val="21"/>
        </w:rPr>
        <w:t>reconoce </w:t>
      </w:r>
      <w:r>
        <w:rPr>
          <w:rFonts w:ascii="Book Antiqua" w:hAnsi="Book Antiqua"/>
          <w:i/>
          <w:color w:val="231F20"/>
          <w:sz w:val="21"/>
        </w:rPr>
        <w:t>el</w:t>
      </w:r>
      <w:r>
        <w:rPr>
          <w:rFonts w:ascii="Book Antiqua" w:hAnsi="Book Antiqua"/>
          <w:i/>
          <w:color w:val="231F20"/>
          <w:spacing w:val="-9"/>
          <w:sz w:val="21"/>
        </w:rPr>
        <w:t> </w:t>
      </w:r>
      <w:r>
        <w:rPr>
          <w:rFonts w:ascii="Book Antiqua" w:hAnsi="Book Antiqua"/>
          <w:i/>
          <w:color w:val="231F20"/>
          <w:sz w:val="21"/>
        </w:rPr>
        <w:t>derecho</w:t>
      </w:r>
      <w:r>
        <w:rPr>
          <w:rFonts w:ascii="Book Antiqua" w:hAnsi="Book Antiqua"/>
          <w:i/>
          <w:color w:val="231F20"/>
          <w:spacing w:val="-9"/>
          <w:sz w:val="21"/>
        </w:rPr>
        <w:t> </w:t>
      </w:r>
      <w:r>
        <w:rPr>
          <w:rFonts w:ascii="Book Antiqua" w:hAnsi="Book Antiqua"/>
          <w:i/>
          <w:color w:val="231F20"/>
          <w:sz w:val="21"/>
        </w:rPr>
        <w:t>de</w:t>
      </w:r>
      <w:r>
        <w:rPr>
          <w:rFonts w:ascii="Book Antiqua" w:hAnsi="Book Antiqua"/>
          <w:i/>
          <w:color w:val="231F20"/>
          <w:spacing w:val="-8"/>
          <w:sz w:val="21"/>
        </w:rPr>
        <w:t> </w:t>
      </w:r>
      <w:r>
        <w:rPr>
          <w:rFonts w:ascii="Book Antiqua" w:hAnsi="Book Antiqua"/>
          <w:i/>
          <w:color w:val="231F20"/>
          <w:sz w:val="21"/>
        </w:rPr>
        <w:t>los</w:t>
      </w:r>
      <w:r>
        <w:rPr>
          <w:rFonts w:ascii="Book Antiqua" w:hAnsi="Book Antiqua"/>
          <w:i/>
          <w:color w:val="231F20"/>
          <w:spacing w:val="-9"/>
          <w:sz w:val="21"/>
        </w:rPr>
        <w:t> </w:t>
      </w:r>
      <w:r>
        <w:rPr>
          <w:rFonts w:ascii="Book Antiqua" w:hAnsi="Book Antiqua"/>
          <w:i/>
          <w:color w:val="231F20"/>
          <w:sz w:val="21"/>
        </w:rPr>
        <w:t>sindicados</w:t>
      </w:r>
      <w:r>
        <w:rPr>
          <w:rFonts w:ascii="Book Antiqua" w:hAnsi="Book Antiqua"/>
          <w:i/>
          <w:color w:val="231F20"/>
          <w:spacing w:val="-8"/>
          <w:sz w:val="21"/>
        </w:rPr>
        <w:t> </w:t>
      </w:r>
      <w:r>
        <w:rPr>
          <w:rFonts w:ascii="Book Antiqua" w:hAnsi="Book Antiqua"/>
          <w:i/>
          <w:color w:val="231F20"/>
          <w:sz w:val="21"/>
        </w:rPr>
        <w:t>a</w:t>
      </w:r>
      <w:r>
        <w:rPr>
          <w:rFonts w:ascii="Book Antiqua" w:hAnsi="Book Antiqua"/>
          <w:i/>
          <w:color w:val="231F20"/>
          <w:spacing w:val="-9"/>
          <w:sz w:val="21"/>
        </w:rPr>
        <w:t> </w:t>
      </w:r>
      <w:r>
        <w:rPr>
          <w:rFonts w:ascii="Book Antiqua" w:hAnsi="Book Antiqua"/>
          <w:i/>
          <w:color w:val="231F20"/>
          <w:sz w:val="21"/>
        </w:rPr>
        <w:t>una</w:t>
      </w:r>
      <w:r>
        <w:rPr>
          <w:rFonts w:ascii="Book Antiqua" w:hAnsi="Book Antiqua"/>
          <w:i/>
          <w:color w:val="231F20"/>
          <w:spacing w:val="-9"/>
          <w:sz w:val="21"/>
        </w:rPr>
        <w:t> </w:t>
      </w:r>
      <w:r>
        <w:rPr>
          <w:rFonts w:ascii="Book Antiqua" w:hAnsi="Book Antiqua"/>
          <w:i/>
          <w:color w:val="231F20"/>
          <w:sz w:val="21"/>
        </w:rPr>
        <w:t>defensa</w:t>
      </w:r>
      <w:r>
        <w:rPr>
          <w:rFonts w:ascii="Book Antiqua" w:hAnsi="Book Antiqua"/>
          <w:i/>
          <w:color w:val="231F20"/>
          <w:spacing w:val="-8"/>
          <w:sz w:val="21"/>
        </w:rPr>
        <w:t> </w:t>
      </w:r>
      <w:r>
        <w:rPr>
          <w:rFonts w:ascii="Book Antiqua" w:hAnsi="Book Antiqua"/>
          <w:i/>
          <w:color w:val="231F20"/>
          <w:sz w:val="21"/>
        </w:rPr>
        <w:t>técnica</w:t>
      </w:r>
      <w:r>
        <w:rPr>
          <w:rFonts w:ascii="Book Antiqua" w:hAnsi="Book Antiqua"/>
          <w:i/>
          <w:color w:val="231F20"/>
          <w:spacing w:val="-9"/>
          <w:sz w:val="21"/>
        </w:rPr>
        <w:t> </w:t>
      </w:r>
      <w:r>
        <w:rPr>
          <w:rFonts w:ascii="Book Antiqua" w:hAnsi="Book Antiqua"/>
          <w:i/>
          <w:color w:val="231F20"/>
          <w:sz w:val="21"/>
        </w:rPr>
        <w:t>“durante</w:t>
      </w:r>
      <w:r>
        <w:rPr>
          <w:rFonts w:ascii="Book Antiqua" w:hAnsi="Book Antiqua"/>
          <w:i/>
          <w:color w:val="231F20"/>
          <w:spacing w:val="-8"/>
          <w:sz w:val="21"/>
        </w:rPr>
        <w:t> </w:t>
      </w:r>
      <w:r>
        <w:rPr>
          <w:rFonts w:ascii="Book Antiqua" w:hAnsi="Book Antiqua"/>
          <w:i/>
          <w:color w:val="231F20"/>
          <w:sz w:val="21"/>
        </w:rPr>
        <w:t>la</w:t>
      </w:r>
      <w:r>
        <w:rPr>
          <w:rFonts w:ascii="Book Antiqua" w:hAnsi="Book Antiqua"/>
          <w:i/>
          <w:color w:val="231F20"/>
          <w:spacing w:val="-9"/>
          <w:sz w:val="21"/>
        </w:rPr>
        <w:t> </w:t>
      </w:r>
      <w:r>
        <w:rPr>
          <w:rFonts w:ascii="Book Antiqua" w:hAnsi="Book Antiqua"/>
          <w:i/>
          <w:color w:val="231F20"/>
          <w:sz w:val="21"/>
        </w:rPr>
        <w:t>investigación</w:t>
      </w:r>
      <w:r>
        <w:rPr>
          <w:rFonts w:ascii="Book Antiqua" w:hAnsi="Book Antiqua"/>
          <w:i/>
          <w:color w:val="231F20"/>
          <w:spacing w:val="-9"/>
          <w:sz w:val="21"/>
        </w:rPr>
        <w:t> </w:t>
      </w:r>
      <w:r>
        <w:rPr>
          <w:rFonts w:ascii="Book Antiqua" w:hAnsi="Book Antiqua"/>
          <w:i/>
          <w:color w:val="231F20"/>
          <w:sz w:val="21"/>
        </w:rPr>
        <w:t>y</w:t>
      </w:r>
      <w:r>
        <w:rPr>
          <w:rFonts w:ascii="Book Antiqua" w:hAnsi="Book Antiqua"/>
          <w:i/>
          <w:color w:val="231F20"/>
          <w:spacing w:val="-8"/>
          <w:sz w:val="21"/>
        </w:rPr>
        <w:t> </w:t>
      </w:r>
      <w:r>
        <w:rPr>
          <w:rFonts w:ascii="Book Antiqua" w:hAnsi="Book Antiqua"/>
          <w:i/>
          <w:color w:val="231F20"/>
          <w:sz w:val="21"/>
        </w:rPr>
        <w:t>el </w:t>
      </w:r>
      <w:r>
        <w:rPr>
          <w:rFonts w:ascii="Book Antiqua" w:hAnsi="Book Antiqua"/>
          <w:i/>
          <w:color w:val="231F20"/>
          <w:w w:val="95"/>
          <w:sz w:val="21"/>
        </w:rPr>
        <w:t>juzgamiento”.</w:t>
      </w:r>
      <w:r>
        <w:rPr>
          <w:rFonts w:ascii="Book Antiqua" w:hAnsi="Book Antiqua"/>
          <w:i/>
          <w:color w:val="231F20"/>
          <w:spacing w:val="-17"/>
          <w:w w:val="95"/>
          <w:sz w:val="21"/>
        </w:rPr>
        <w:t> </w:t>
      </w:r>
      <w:r>
        <w:rPr>
          <w:rFonts w:ascii="Book Antiqua" w:hAnsi="Book Antiqua"/>
          <w:i/>
          <w:color w:val="231F20"/>
          <w:w w:val="95"/>
          <w:sz w:val="21"/>
        </w:rPr>
        <w:t>Efectivamente,</w:t>
      </w:r>
      <w:r>
        <w:rPr>
          <w:rFonts w:ascii="Book Antiqua" w:hAnsi="Book Antiqua"/>
          <w:i/>
          <w:color w:val="231F20"/>
          <w:spacing w:val="-17"/>
          <w:w w:val="95"/>
          <w:sz w:val="21"/>
        </w:rPr>
        <w:t> </w:t>
      </w:r>
      <w:r>
        <w:rPr>
          <w:rFonts w:ascii="Book Antiqua" w:hAnsi="Book Antiqua"/>
          <w:i/>
          <w:color w:val="231F20"/>
          <w:w w:val="95"/>
          <w:sz w:val="21"/>
        </w:rPr>
        <w:t>el</w:t>
      </w:r>
      <w:r>
        <w:rPr>
          <w:rFonts w:ascii="Book Antiqua" w:hAnsi="Book Antiqua"/>
          <w:i/>
          <w:color w:val="231F20"/>
          <w:spacing w:val="-16"/>
          <w:w w:val="95"/>
          <w:sz w:val="21"/>
        </w:rPr>
        <w:t> </w:t>
      </w:r>
      <w:r>
        <w:rPr>
          <w:rFonts w:ascii="Book Antiqua" w:hAnsi="Book Antiqua"/>
          <w:i/>
          <w:color w:val="231F20"/>
          <w:w w:val="95"/>
          <w:sz w:val="21"/>
        </w:rPr>
        <w:t>asunto</w:t>
      </w:r>
      <w:r>
        <w:rPr>
          <w:rFonts w:ascii="Book Antiqua" w:hAnsi="Book Antiqua"/>
          <w:i/>
          <w:color w:val="231F20"/>
          <w:spacing w:val="-17"/>
          <w:w w:val="95"/>
          <w:sz w:val="21"/>
        </w:rPr>
        <w:t> </w:t>
      </w:r>
      <w:r>
        <w:rPr>
          <w:rFonts w:ascii="Book Antiqua" w:hAnsi="Book Antiqua"/>
          <w:i/>
          <w:color w:val="231F20"/>
          <w:w w:val="95"/>
          <w:sz w:val="21"/>
        </w:rPr>
        <w:t>ha</w:t>
      </w:r>
      <w:r>
        <w:rPr>
          <w:rFonts w:ascii="Book Antiqua" w:hAnsi="Book Antiqua"/>
          <w:i/>
          <w:color w:val="231F20"/>
          <w:spacing w:val="-17"/>
          <w:w w:val="95"/>
          <w:sz w:val="21"/>
        </w:rPr>
        <w:t> </w:t>
      </w:r>
      <w:r>
        <w:rPr>
          <w:rFonts w:ascii="Book Antiqua" w:hAnsi="Book Antiqua"/>
          <w:i/>
          <w:color w:val="231F20"/>
          <w:w w:val="95"/>
          <w:sz w:val="21"/>
        </w:rPr>
        <w:t>sido</w:t>
      </w:r>
      <w:r>
        <w:rPr>
          <w:rFonts w:ascii="Book Antiqua" w:hAnsi="Book Antiqua"/>
          <w:i/>
          <w:color w:val="231F20"/>
          <w:spacing w:val="-16"/>
          <w:w w:val="95"/>
          <w:sz w:val="21"/>
        </w:rPr>
        <w:t> </w:t>
      </w:r>
      <w:r>
        <w:rPr>
          <w:rFonts w:ascii="Book Antiqua" w:hAnsi="Book Antiqua"/>
          <w:i/>
          <w:color w:val="231F20"/>
          <w:w w:val="95"/>
          <w:sz w:val="21"/>
        </w:rPr>
        <w:t>objeto</w:t>
      </w:r>
      <w:r>
        <w:rPr>
          <w:rFonts w:ascii="Book Antiqua" w:hAnsi="Book Antiqua"/>
          <w:i/>
          <w:color w:val="231F20"/>
          <w:spacing w:val="-17"/>
          <w:w w:val="95"/>
          <w:sz w:val="21"/>
        </w:rPr>
        <w:t> </w:t>
      </w:r>
      <w:r>
        <w:rPr>
          <w:rFonts w:ascii="Book Antiqua" w:hAnsi="Book Antiqua"/>
          <w:i/>
          <w:color w:val="231F20"/>
          <w:w w:val="95"/>
          <w:sz w:val="21"/>
        </w:rPr>
        <w:t>de</w:t>
      </w:r>
      <w:r>
        <w:rPr>
          <w:rFonts w:ascii="Book Antiqua" w:hAnsi="Book Antiqua"/>
          <w:i/>
          <w:color w:val="231F20"/>
          <w:spacing w:val="-17"/>
          <w:w w:val="95"/>
          <w:sz w:val="21"/>
        </w:rPr>
        <w:t> </w:t>
      </w:r>
      <w:r>
        <w:rPr>
          <w:rFonts w:ascii="Book Antiqua" w:hAnsi="Book Antiqua"/>
          <w:i/>
          <w:color w:val="231F20"/>
          <w:w w:val="95"/>
          <w:sz w:val="21"/>
        </w:rPr>
        <w:t>pronunciamiento</w:t>
      </w:r>
      <w:r>
        <w:rPr>
          <w:rFonts w:ascii="Book Antiqua" w:hAnsi="Book Antiqua"/>
          <w:i/>
          <w:color w:val="231F20"/>
          <w:spacing w:val="-16"/>
          <w:w w:val="95"/>
          <w:sz w:val="21"/>
        </w:rPr>
        <w:t> </w:t>
      </w:r>
      <w:r>
        <w:rPr>
          <w:rFonts w:ascii="Book Antiqua" w:hAnsi="Book Antiqua"/>
          <w:i/>
          <w:color w:val="231F20"/>
          <w:w w:val="95"/>
          <w:sz w:val="21"/>
        </w:rPr>
        <w:t>por</w:t>
      </w:r>
      <w:r>
        <w:rPr>
          <w:rFonts w:ascii="Book Antiqua" w:hAnsi="Book Antiqua"/>
          <w:i/>
          <w:color w:val="231F20"/>
          <w:spacing w:val="-17"/>
          <w:w w:val="95"/>
          <w:sz w:val="21"/>
        </w:rPr>
        <w:t> </w:t>
      </w:r>
      <w:r>
        <w:rPr>
          <w:rFonts w:ascii="Book Antiqua" w:hAnsi="Book Antiqua"/>
          <w:i/>
          <w:color w:val="231F20"/>
          <w:spacing w:val="2"/>
          <w:w w:val="95"/>
          <w:sz w:val="21"/>
        </w:rPr>
        <w:t>parte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esta</w:t>
      </w:r>
      <w:r>
        <w:rPr>
          <w:rFonts w:ascii="Book Antiqua" w:hAnsi="Book Antiqua"/>
          <w:i/>
          <w:color w:val="231F20"/>
          <w:spacing w:val="-10"/>
          <w:w w:val="95"/>
          <w:sz w:val="21"/>
        </w:rPr>
        <w:t> </w:t>
      </w:r>
      <w:r>
        <w:rPr>
          <w:rFonts w:ascii="Book Antiqua" w:hAnsi="Book Antiqua"/>
          <w:i/>
          <w:color w:val="231F20"/>
          <w:w w:val="95"/>
          <w:sz w:val="21"/>
        </w:rPr>
        <w:t>Corporación,</w:t>
      </w:r>
      <w:r>
        <w:rPr>
          <w:rFonts w:ascii="Book Antiqua" w:hAnsi="Book Antiqua"/>
          <w:i/>
          <w:color w:val="231F20"/>
          <w:spacing w:val="-11"/>
          <w:w w:val="95"/>
          <w:sz w:val="21"/>
        </w:rPr>
        <w:t> </w:t>
      </w:r>
      <w:r>
        <w:rPr>
          <w:rFonts w:ascii="Book Antiqua" w:hAnsi="Book Antiqua"/>
          <w:i/>
          <w:color w:val="231F20"/>
          <w:w w:val="95"/>
          <w:sz w:val="21"/>
        </w:rPr>
        <w:t>tanto</w:t>
      </w:r>
      <w:r>
        <w:rPr>
          <w:rFonts w:ascii="Book Antiqua" w:hAnsi="Book Antiqua"/>
          <w:i/>
          <w:color w:val="231F20"/>
          <w:spacing w:val="-10"/>
          <w:w w:val="95"/>
          <w:sz w:val="21"/>
        </w:rPr>
        <w:t> </w:t>
      </w:r>
      <w:r>
        <w:rPr>
          <w:rFonts w:ascii="Book Antiqua" w:hAnsi="Book Antiqua"/>
          <w:i/>
          <w:color w:val="231F20"/>
          <w:w w:val="95"/>
          <w:sz w:val="21"/>
        </w:rPr>
        <w:t>en</w:t>
      </w:r>
      <w:r>
        <w:rPr>
          <w:rFonts w:ascii="Book Antiqua" w:hAnsi="Book Antiqua"/>
          <w:i/>
          <w:color w:val="231F20"/>
          <w:spacing w:val="-11"/>
          <w:w w:val="95"/>
          <w:sz w:val="21"/>
        </w:rPr>
        <w:t> </w:t>
      </w:r>
      <w:r>
        <w:rPr>
          <w:rFonts w:ascii="Book Antiqua" w:hAnsi="Book Antiqua"/>
          <w:i/>
          <w:color w:val="231F20"/>
          <w:w w:val="95"/>
          <w:sz w:val="21"/>
        </w:rPr>
        <w:t>el</w:t>
      </w:r>
      <w:r>
        <w:rPr>
          <w:rFonts w:ascii="Book Antiqua" w:hAnsi="Book Antiqua"/>
          <w:i/>
          <w:color w:val="231F20"/>
          <w:spacing w:val="-10"/>
          <w:w w:val="95"/>
          <w:sz w:val="21"/>
        </w:rPr>
        <w:t> </w:t>
      </w:r>
      <w:r>
        <w:rPr>
          <w:rFonts w:ascii="Book Antiqua" w:hAnsi="Book Antiqua"/>
          <w:i/>
          <w:color w:val="231F20"/>
          <w:w w:val="95"/>
          <w:sz w:val="21"/>
        </w:rPr>
        <w:t>modelo</w:t>
      </w:r>
      <w:r>
        <w:rPr>
          <w:rFonts w:ascii="Book Antiqua" w:hAnsi="Book Antiqua"/>
          <w:i/>
          <w:color w:val="231F20"/>
          <w:spacing w:val="-11"/>
          <w:w w:val="95"/>
          <w:sz w:val="21"/>
        </w:rPr>
        <w:t> </w:t>
      </w:r>
      <w:r>
        <w:rPr>
          <w:rFonts w:ascii="Book Antiqua" w:hAnsi="Book Antiqua"/>
          <w:i/>
          <w:color w:val="231F20"/>
          <w:w w:val="95"/>
          <w:sz w:val="21"/>
        </w:rPr>
        <w:t>mixto</w:t>
      </w:r>
      <w:r>
        <w:rPr>
          <w:rFonts w:ascii="Book Antiqua" w:hAnsi="Book Antiqua"/>
          <w:i/>
          <w:color w:val="231F20"/>
          <w:spacing w:val="-10"/>
          <w:w w:val="95"/>
          <w:sz w:val="21"/>
        </w:rPr>
        <w:t>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tendencia</w:t>
      </w:r>
      <w:r>
        <w:rPr>
          <w:rFonts w:ascii="Book Antiqua" w:hAnsi="Book Antiqua"/>
          <w:i/>
          <w:color w:val="231F20"/>
          <w:spacing w:val="-10"/>
          <w:w w:val="95"/>
          <w:sz w:val="21"/>
        </w:rPr>
        <w:t> </w:t>
      </w:r>
      <w:r>
        <w:rPr>
          <w:rFonts w:ascii="Book Antiqua" w:hAnsi="Book Antiqua"/>
          <w:i/>
          <w:color w:val="231F20"/>
          <w:w w:val="95"/>
          <w:sz w:val="21"/>
        </w:rPr>
        <w:t>inquisitiva</w:t>
      </w:r>
      <w:r>
        <w:rPr>
          <w:rFonts w:ascii="Book Antiqua" w:hAnsi="Book Antiqua"/>
          <w:i/>
          <w:color w:val="231F20"/>
          <w:spacing w:val="-11"/>
          <w:w w:val="95"/>
          <w:sz w:val="21"/>
        </w:rPr>
        <w:t> </w:t>
      </w:r>
      <w:r>
        <w:rPr>
          <w:rFonts w:ascii="Book Antiqua" w:hAnsi="Book Antiqua"/>
          <w:i/>
          <w:color w:val="231F20"/>
          <w:spacing w:val="2"/>
          <w:w w:val="95"/>
          <w:sz w:val="21"/>
        </w:rPr>
        <w:t>inicialmente </w:t>
      </w:r>
      <w:r>
        <w:rPr>
          <w:rFonts w:ascii="Book Antiqua" w:hAnsi="Book Antiqua"/>
          <w:i/>
          <w:color w:val="231F20"/>
          <w:w w:val="95"/>
          <w:sz w:val="21"/>
        </w:rPr>
        <w:t>adoptado</w:t>
      </w:r>
      <w:r>
        <w:rPr>
          <w:rFonts w:ascii="Book Antiqua" w:hAnsi="Book Antiqua"/>
          <w:i/>
          <w:color w:val="231F20"/>
          <w:spacing w:val="-10"/>
          <w:w w:val="95"/>
          <w:sz w:val="21"/>
        </w:rPr>
        <w:t> </w:t>
      </w:r>
      <w:r>
        <w:rPr>
          <w:rFonts w:ascii="Book Antiqua" w:hAnsi="Book Antiqua"/>
          <w:i/>
          <w:color w:val="231F20"/>
          <w:w w:val="95"/>
          <w:sz w:val="21"/>
        </w:rPr>
        <w:t>por</w:t>
      </w:r>
      <w:r>
        <w:rPr>
          <w:rFonts w:ascii="Book Antiqua" w:hAnsi="Book Antiqua"/>
          <w:i/>
          <w:color w:val="231F20"/>
          <w:spacing w:val="-9"/>
          <w:w w:val="95"/>
          <w:sz w:val="21"/>
        </w:rPr>
        <w:t> </w:t>
      </w:r>
      <w:r>
        <w:rPr>
          <w:rFonts w:ascii="Book Antiqua" w:hAnsi="Book Antiqua"/>
          <w:i/>
          <w:color w:val="231F20"/>
          <w:w w:val="95"/>
          <w:sz w:val="21"/>
        </w:rPr>
        <w:t>la</w:t>
      </w:r>
      <w:r>
        <w:rPr>
          <w:rFonts w:ascii="Book Antiqua" w:hAnsi="Book Antiqua"/>
          <w:i/>
          <w:color w:val="231F20"/>
          <w:spacing w:val="-10"/>
          <w:w w:val="95"/>
          <w:sz w:val="21"/>
        </w:rPr>
        <w:t> </w:t>
      </w:r>
      <w:r>
        <w:rPr>
          <w:rFonts w:ascii="Book Antiqua" w:hAnsi="Book Antiqua"/>
          <w:i/>
          <w:color w:val="231F20"/>
          <w:w w:val="95"/>
          <w:sz w:val="21"/>
        </w:rPr>
        <w:t>Constitución</w:t>
      </w:r>
      <w:r>
        <w:rPr>
          <w:rFonts w:ascii="Book Antiqua" w:hAnsi="Book Antiqua"/>
          <w:i/>
          <w:color w:val="231F20"/>
          <w:spacing w:val="-9"/>
          <w:w w:val="95"/>
          <w:sz w:val="21"/>
        </w:rPr>
        <w:t> </w:t>
      </w:r>
      <w:r>
        <w:rPr>
          <w:rFonts w:ascii="Book Antiqua" w:hAnsi="Book Antiqua"/>
          <w:i/>
          <w:color w:val="231F20"/>
          <w:w w:val="95"/>
          <w:sz w:val="21"/>
        </w:rPr>
        <w:t>del</w:t>
      </w:r>
      <w:r>
        <w:rPr>
          <w:rFonts w:ascii="Book Antiqua" w:hAnsi="Book Antiqua"/>
          <w:i/>
          <w:color w:val="231F20"/>
          <w:spacing w:val="-10"/>
          <w:w w:val="95"/>
          <w:sz w:val="21"/>
        </w:rPr>
        <w:t> </w:t>
      </w:r>
      <w:r>
        <w:rPr>
          <w:rFonts w:ascii="Book Antiqua" w:hAnsi="Book Antiqua"/>
          <w:i/>
          <w:color w:val="231F20"/>
          <w:w w:val="95"/>
          <w:sz w:val="21"/>
        </w:rPr>
        <w:t>91</w:t>
      </w:r>
      <w:r>
        <w:rPr>
          <w:rFonts w:ascii="Book Antiqua" w:hAnsi="Book Antiqua"/>
          <w:i/>
          <w:color w:val="231F20"/>
          <w:spacing w:val="-9"/>
          <w:w w:val="95"/>
          <w:sz w:val="21"/>
        </w:rPr>
        <w:t> </w:t>
      </w:r>
      <w:r>
        <w:rPr>
          <w:rFonts w:ascii="Book Antiqua" w:hAnsi="Book Antiqua"/>
          <w:i/>
          <w:color w:val="231F20"/>
          <w:w w:val="95"/>
          <w:sz w:val="21"/>
        </w:rPr>
        <w:t>y</w:t>
      </w:r>
      <w:r>
        <w:rPr>
          <w:rFonts w:ascii="Book Antiqua" w:hAnsi="Book Antiqua"/>
          <w:i/>
          <w:color w:val="231F20"/>
          <w:spacing w:val="-9"/>
          <w:w w:val="95"/>
          <w:sz w:val="21"/>
        </w:rPr>
        <w:t> </w:t>
      </w:r>
      <w:r>
        <w:rPr>
          <w:rFonts w:ascii="Book Antiqua" w:hAnsi="Book Antiqua"/>
          <w:i/>
          <w:color w:val="231F20"/>
          <w:w w:val="95"/>
          <w:sz w:val="21"/>
        </w:rPr>
        <w:t>desarrollado</w:t>
      </w:r>
      <w:r>
        <w:rPr>
          <w:rFonts w:ascii="Book Antiqua" w:hAnsi="Book Antiqua"/>
          <w:i/>
          <w:color w:val="231F20"/>
          <w:spacing w:val="-10"/>
          <w:w w:val="95"/>
          <w:sz w:val="21"/>
        </w:rPr>
        <w:t> </w:t>
      </w:r>
      <w:r>
        <w:rPr>
          <w:rFonts w:ascii="Book Antiqua" w:hAnsi="Book Antiqua"/>
          <w:i/>
          <w:color w:val="231F20"/>
          <w:w w:val="95"/>
          <w:sz w:val="21"/>
        </w:rPr>
        <w:t>básicamente</w:t>
      </w:r>
      <w:r>
        <w:rPr>
          <w:rFonts w:ascii="Book Antiqua" w:hAnsi="Book Antiqua"/>
          <w:i/>
          <w:color w:val="231F20"/>
          <w:spacing w:val="-9"/>
          <w:w w:val="95"/>
          <w:sz w:val="21"/>
        </w:rPr>
        <w:t> </w:t>
      </w:r>
      <w:r>
        <w:rPr>
          <w:rFonts w:ascii="Book Antiqua" w:hAnsi="Book Antiqua"/>
          <w:i/>
          <w:color w:val="231F20"/>
          <w:w w:val="95"/>
          <w:sz w:val="21"/>
        </w:rPr>
        <w:t>por</w:t>
      </w:r>
      <w:r>
        <w:rPr>
          <w:rFonts w:ascii="Book Antiqua" w:hAnsi="Book Antiqua"/>
          <w:i/>
          <w:color w:val="231F20"/>
          <w:spacing w:val="-10"/>
          <w:w w:val="95"/>
          <w:sz w:val="21"/>
        </w:rPr>
        <w:t> </w:t>
      </w:r>
      <w:r>
        <w:rPr>
          <w:rFonts w:ascii="Book Antiqua" w:hAnsi="Book Antiqua"/>
          <w:i/>
          <w:color w:val="231F20"/>
          <w:w w:val="95"/>
          <w:sz w:val="21"/>
        </w:rPr>
        <w:t>el</w:t>
      </w:r>
      <w:r>
        <w:rPr>
          <w:rFonts w:ascii="Book Antiqua" w:hAnsi="Book Antiqua"/>
          <w:i/>
          <w:color w:val="231F20"/>
          <w:spacing w:val="-9"/>
          <w:w w:val="95"/>
          <w:sz w:val="21"/>
        </w:rPr>
        <w:t> </w:t>
      </w:r>
      <w:r>
        <w:rPr>
          <w:rFonts w:ascii="Book Antiqua" w:hAnsi="Book Antiqua"/>
          <w:i/>
          <w:color w:val="231F20"/>
          <w:w w:val="95"/>
          <w:sz w:val="21"/>
        </w:rPr>
        <w:t>Decreto</w:t>
      </w:r>
      <w:r>
        <w:rPr>
          <w:rFonts w:ascii="Book Antiqua" w:hAnsi="Book Antiqua"/>
          <w:i/>
          <w:color w:val="231F20"/>
          <w:spacing w:val="-9"/>
          <w:w w:val="95"/>
          <w:sz w:val="21"/>
        </w:rPr>
        <w:t> </w:t>
      </w:r>
      <w:r>
        <w:rPr>
          <w:rFonts w:ascii="Book Antiqua" w:hAnsi="Book Antiqua"/>
          <w:i/>
          <w:color w:val="231F20"/>
          <w:w w:val="95"/>
          <w:sz w:val="21"/>
        </w:rPr>
        <w:t>2700 </w:t>
      </w:r>
      <w:r>
        <w:rPr>
          <w:rFonts w:ascii="Book Antiqua" w:hAnsi="Book Antiqua"/>
          <w:i/>
          <w:color w:val="231F20"/>
          <w:sz w:val="21"/>
        </w:rPr>
        <w:t>de 1991 y la Ley 600 de 2000, como en el sistema procesal penal de tendencia </w:t>
      </w:r>
      <w:r>
        <w:rPr>
          <w:rFonts w:ascii="Book Antiqua" w:hAnsi="Book Antiqua"/>
          <w:i/>
          <w:color w:val="231F20"/>
          <w:w w:val="95"/>
          <w:sz w:val="21"/>
        </w:rPr>
        <w:t>acusatoria</w:t>
      </w:r>
      <w:r>
        <w:rPr>
          <w:rFonts w:ascii="Book Antiqua" w:hAnsi="Book Antiqua"/>
          <w:i/>
          <w:color w:val="231F20"/>
          <w:spacing w:val="-23"/>
          <w:w w:val="95"/>
          <w:sz w:val="21"/>
        </w:rPr>
        <w:t> </w:t>
      </w:r>
      <w:r>
        <w:rPr>
          <w:rFonts w:ascii="Book Antiqua" w:hAnsi="Book Antiqua"/>
          <w:i/>
          <w:color w:val="231F20"/>
          <w:w w:val="95"/>
          <w:sz w:val="21"/>
        </w:rPr>
        <w:t>incorporado</w:t>
      </w:r>
      <w:r>
        <w:rPr>
          <w:rFonts w:ascii="Book Antiqua" w:hAnsi="Book Antiqua"/>
          <w:i/>
          <w:color w:val="231F20"/>
          <w:spacing w:val="-23"/>
          <w:w w:val="95"/>
          <w:sz w:val="21"/>
        </w:rPr>
        <w:t> </w:t>
      </w:r>
      <w:r>
        <w:rPr>
          <w:rFonts w:ascii="Book Antiqua" w:hAnsi="Book Antiqua"/>
          <w:i/>
          <w:color w:val="231F20"/>
          <w:w w:val="95"/>
          <w:sz w:val="21"/>
        </w:rPr>
        <w:t>a</w:t>
      </w:r>
      <w:r>
        <w:rPr>
          <w:rFonts w:ascii="Book Antiqua" w:hAnsi="Book Antiqua"/>
          <w:i/>
          <w:color w:val="231F20"/>
          <w:spacing w:val="-23"/>
          <w:w w:val="95"/>
          <w:sz w:val="21"/>
        </w:rPr>
        <w:t> </w:t>
      </w:r>
      <w:r>
        <w:rPr>
          <w:rFonts w:ascii="Book Antiqua" w:hAnsi="Book Antiqua"/>
          <w:i/>
          <w:color w:val="231F20"/>
          <w:w w:val="95"/>
          <w:sz w:val="21"/>
        </w:rPr>
        <w:t>nuestro</w:t>
      </w:r>
      <w:r>
        <w:rPr>
          <w:rFonts w:ascii="Book Antiqua" w:hAnsi="Book Antiqua"/>
          <w:i/>
          <w:color w:val="231F20"/>
          <w:spacing w:val="-23"/>
          <w:w w:val="95"/>
          <w:sz w:val="21"/>
        </w:rPr>
        <w:t> </w:t>
      </w:r>
      <w:r>
        <w:rPr>
          <w:rFonts w:ascii="Book Antiqua" w:hAnsi="Book Antiqua"/>
          <w:i/>
          <w:color w:val="231F20"/>
          <w:w w:val="95"/>
          <w:sz w:val="21"/>
        </w:rPr>
        <w:t>ordenamiento</w:t>
      </w:r>
      <w:r>
        <w:rPr>
          <w:rFonts w:ascii="Book Antiqua" w:hAnsi="Book Antiqua"/>
          <w:i/>
          <w:color w:val="231F20"/>
          <w:spacing w:val="-23"/>
          <w:w w:val="95"/>
          <w:sz w:val="21"/>
        </w:rPr>
        <w:t> </w:t>
      </w:r>
      <w:r>
        <w:rPr>
          <w:rFonts w:ascii="Book Antiqua" w:hAnsi="Book Antiqua"/>
          <w:i/>
          <w:color w:val="231F20"/>
          <w:w w:val="95"/>
          <w:sz w:val="21"/>
        </w:rPr>
        <w:t>jurídico</w:t>
      </w:r>
      <w:r>
        <w:rPr>
          <w:rFonts w:ascii="Book Antiqua" w:hAnsi="Book Antiqua"/>
          <w:i/>
          <w:color w:val="231F20"/>
          <w:spacing w:val="-23"/>
          <w:w w:val="95"/>
          <w:sz w:val="21"/>
        </w:rPr>
        <w:t> </w:t>
      </w:r>
      <w:r>
        <w:rPr>
          <w:rFonts w:ascii="Book Antiqua" w:hAnsi="Book Antiqua"/>
          <w:i/>
          <w:color w:val="231F20"/>
          <w:w w:val="95"/>
          <w:sz w:val="21"/>
        </w:rPr>
        <w:t>mediante</w:t>
      </w:r>
      <w:r>
        <w:rPr>
          <w:rFonts w:ascii="Book Antiqua" w:hAnsi="Book Antiqua"/>
          <w:i/>
          <w:color w:val="231F20"/>
          <w:spacing w:val="-23"/>
          <w:w w:val="95"/>
          <w:sz w:val="21"/>
        </w:rPr>
        <w:t> </w:t>
      </w:r>
      <w:r>
        <w:rPr>
          <w:rFonts w:ascii="Book Antiqua" w:hAnsi="Book Antiqua"/>
          <w:i/>
          <w:color w:val="231F20"/>
          <w:w w:val="95"/>
          <w:sz w:val="21"/>
        </w:rPr>
        <w:t>el</w:t>
      </w:r>
      <w:r>
        <w:rPr>
          <w:rFonts w:ascii="Book Antiqua" w:hAnsi="Book Antiqua"/>
          <w:i/>
          <w:color w:val="231F20"/>
          <w:spacing w:val="-23"/>
          <w:w w:val="95"/>
          <w:sz w:val="21"/>
        </w:rPr>
        <w:t> </w:t>
      </w:r>
      <w:r>
        <w:rPr>
          <w:rFonts w:ascii="Book Antiqua" w:hAnsi="Book Antiqua"/>
          <w:i/>
          <w:color w:val="231F20"/>
          <w:w w:val="95"/>
          <w:sz w:val="21"/>
        </w:rPr>
        <w:t>Acto</w:t>
      </w:r>
      <w:r>
        <w:rPr>
          <w:rFonts w:ascii="Book Antiqua" w:hAnsi="Book Antiqua"/>
          <w:i/>
          <w:color w:val="231F20"/>
          <w:spacing w:val="-23"/>
          <w:w w:val="95"/>
          <w:sz w:val="21"/>
        </w:rPr>
        <w:t> </w:t>
      </w:r>
      <w:r>
        <w:rPr>
          <w:rFonts w:ascii="Book Antiqua" w:hAnsi="Book Antiqua"/>
          <w:i/>
          <w:color w:val="231F20"/>
          <w:w w:val="95"/>
          <w:sz w:val="21"/>
        </w:rPr>
        <w:t>Legislativo </w:t>
      </w:r>
      <w:r>
        <w:rPr>
          <w:rFonts w:ascii="Book Antiqua" w:hAnsi="Book Antiqua"/>
          <w:i/>
          <w:color w:val="231F20"/>
          <w:sz w:val="21"/>
        </w:rPr>
        <w:t>03</w:t>
      </w:r>
      <w:r>
        <w:rPr>
          <w:rFonts w:ascii="Book Antiqua" w:hAnsi="Book Antiqua"/>
          <w:i/>
          <w:color w:val="231F20"/>
          <w:spacing w:val="-4"/>
          <w:sz w:val="21"/>
        </w:rPr>
        <w:t> </w:t>
      </w:r>
      <w:r>
        <w:rPr>
          <w:rFonts w:ascii="Book Antiqua" w:hAnsi="Book Antiqua"/>
          <w:i/>
          <w:color w:val="231F20"/>
          <w:sz w:val="21"/>
        </w:rPr>
        <w:t>de</w:t>
      </w:r>
      <w:r>
        <w:rPr>
          <w:rFonts w:ascii="Book Antiqua" w:hAnsi="Book Antiqua"/>
          <w:i/>
          <w:color w:val="231F20"/>
          <w:spacing w:val="-3"/>
          <w:sz w:val="21"/>
        </w:rPr>
        <w:t> </w:t>
      </w:r>
      <w:r>
        <w:rPr>
          <w:rFonts w:ascii="Book Antiqua" w:hAnsi="Book Antiqua"/>
          <w:i/>
          <w:color w:val="231F20"/>
          <w:sz w:val="21"/>
        </w:rPr>
        <w:t>2002</w:t>
      </w:r>
      <w:r>
        <w:rPr>
          <w:rFonts w:ascii="Book Antiqua" w:hAnsi="Book Antiqua"/>
          <w:i/>
          <w:color w:val="231F20"/>
          <w:spacing w:val="-3"/>
          <w:sz w:val="21"/>
        </w:rPr>
        <w:t> </w:t>
      </w:r>
      <w:r>
        <w:rPr>
          <w:rFonts w:ascii="Book Antiqua" w:hAnsi="Book Antiqua"/>
          <w:i/>
          <w:color w:val="231F20"/>
          <w:sz w:val="21"/>
        </w:rPr>
        <w:t>y</w:t>
      </w:r>
      <w:r>
        <w:rPr>
          <w:rFonts w:ascii="Book Antiqua" w:hAnsi="Book Antiqua"/>
          <w:i/>
          <w:color w:val="231F20"/>
          <w:spacing w:val="-3"/>
          <w:sz w:val="21"/>
        </w:rPr>
        <w:t> </w:t>
      </w:r>
      <w:r>
        <w:rPr>
          <w:rFonts w:ascii="Book Antiqua" w:hAnsi="Book Antiqua"/>
          <w:i/>
          <w:color w:val="231F20"/>
          <w:sz w:val="21"/>
        </w:rPr>
        <w:t>desarrollado</w:t>
      </w:r>
      <w:r>
        <w:rPr>
          <w:rFonts w:ascii="Book Antiqua" w:hAnsi="Book Antiqua"/>
          <w:i/>
          <w:color w:val="231F20"/>
          <w:spacing w:val="-3"/>
          <w:sz w:val="21"/>
        </w:rPr>
        <w:t> </w:t>
      </w:r>
      <w:r>
        <w:rPr>
          <w:rFonts w:ascii="Book Antiqua" w:hAnsi="Book Antiqua"/>
          <w:i/>
          <w:color w:val="231F20"/>
          <w:sz w:val="21"/>
        </w:rPr>
        <w:t>por</w:t>
      </w:r>
      <w:r>
        <w:rPr>
          <w:rFonts w:ascii="Book Antiqua" w:hAnsi="Book Antiqua"/>
          <w:i/>
          <w:color w:val="231F20"/>
          <w:spacing w:val="-3"/>
          <w:sz w:val="21"/>
        </w:rPr>
        <w:t> </w:t>
      </w:r>
      <w:r>
        <w:rPr>
          <w:rFonts w:ascii="Book Antiqua" w:hAnsi="Book Antiqua"/>
          <w:i/>
          <w:color w:val="231F20"/>
          <w:sz w:val="21"/>
        </w:rPr>
        <w:t>el</w:t>
      </w:r>
      <w:r>
        <w:rPr>
          <w:rFonts w:ascii="Book Antiqua" w:hAnsi="Book Antiqua"/>
          <w:i/>
          <w:color w:val="231F20"/>
          <w:spacing w:val="-3"/>
          <w:sz w:val="21"/>
        </w:rPr>
        <w:t> </w:t>
      </w:r>
      <w:r>
        <w:rPr>
          <w:rFonts w:ascii="Book Antiqua" w:hAnsi="Book Antiqua"/>
          <w:i/>
          <w:color w:val="231F20"/>
          <w:sz w:val="21"/>
        </w:rPr>
        <w:t>Legislador</w:t>
      </w:r>
      <w:r>
        <w:rPr>
          <w:rFonts w:ascii="Book Antiqua" w:hAnsi="Book Antiqua"/>
          <w:i/>
          <w:color w:val="231F20"/>
          <w:spacing w:val="-3"/>
          <w:sz w:val="21"/>
        </w:rPr>
        <w:t> </w:t>
      </w:r>
      <w:r>
        <w:rPr>
          <w:rFonts w:ascii="Book Antiqua" w:hAnsi="Book Antiqua"/>
          <w:i/>
          <w:color w:val="231F20"/>
          <w:sz w:val="21"/>
        </w:rPr>
        <w:t>a</w:t>
      </w:r>
      <w:r>
        <w:rPr>
          <w:rFonts w:ascii="Book Antiqua" w:hAnsi="Book Antiqua"/>
          <w:i/>
          <w:color w:val="231F20"/>
          <w:spacing w:val="-3"/>
          <w:sz w:val="21"/>
        </w:rPr>
        <w:t> </w:t>
      </w:r>
      <w:r>
        <w:rPr>
          <w:rFonts w:ascii="Book Antiqua" w:hAnsi="Book Antiqua"/>
          <w:i/>
          <w:color w:val="231F20"/>
          <w:sz w:val="21"/>
        </w:rPr>
        <w:t>través</w:t>
      </w:r>
      <w:r>
        <w:rPr>
          <w:rFonts w:ascii="Book Antiqua" w:hAnsi="Book Antiqua"/>
          <w:i/>
          <w:color w:val="231F20"/>
          <w:spacing w:val="-4"/>
          <w:sz w:val="21"/>
        </w:rPr>
        <w:t> </w:t>
      </w:r>
      <w:r>
        <w:rPr>
          <w:rFonts w:ascii="Book Antiqua" w:hAnsi="Book Antiqua"/>
          <w:i/>
          <w:color w:val="231F20"/>
          <w:sz w:val="21"/>
        </w:rPr>
        <w:t>de</w:t>
      </w:r>
      <w:r>
        <w:rPr>
          <w:rFonts w:ascii="Book Antiqua" w:hAnsi="Book Antiqua"/>
          <w:i/>
          <w:color w:val="231F20"/>
          <w:spacing w:val="-3"/>
          <w:sz w:val="21"/>
        </w:rPr>
        <w:t> </w:t>
      </w:r>
      <w:r>
        <w:rPr>
          <w:rFonts w:ascii="Book Antiqua" w:hAnsi="Book Antiqua"/>
          <w:i/>
          <w:color w:val="231F20"/>
          <w:sz w:val="21"/>
        </w:rPr>
        <w:t>la</w:t>
      </w:r>
      <w:r>
        <w:rPr>
          <w:rFonts w:ascii="Book Antiqua" w:hAnsi="Book Antiqua"/>
          <w:i/>
          <w:color w:val="231F20"/>
          <w:spacing w:val="-3"/>
          <w:sz w:val="21"/>
        </w:rPr>
        <w:t> </w:t>
      </w:r>
      <w:r>
        <w:rPr>
          <w:rFonts w:ascii="Book Antiqua" w:hAnsi="Book Antiqua"/>
          <w:i/>
          <w:color w:val="231F20"/>
          <w:sz w:val="21"/>
        </w:rPr>
        <w:t>Ley</w:t>
      </w:r>
      <w:r>
        <w:rPr>
          <w:rFonts w:ascii="Book Antiqua" w:hAnsi="Book Antiqua"/>
          <w:i/>
          <w:color w:val="231F20"/>
          <w:spacing w:val="-3"/>
          <w:sz w:val="21"/>
        </w:rPr>
        <w:t> </w:t>
      </w:r>
      <w:r>
        <w:rPr>
          <w:rFonts w:ascii="Book Antiqua" w:hAnsi="Book Antiqua"/>
          <w:i/>
          <w:color w:val="231F20"/>
          <w:sz w:val="21"/>
        </w:rPr>
        <w:t>906</w:t>
      </w:r>
      <w:r>
        <w:rPr>
          <w:rFonts w:ascii="Book Antiqua" w:hAnsi="Book Antiqua"/>
          <w:i/>
          <w:color w:val="231F20"/>
          <w:spacing w:val="-3"/>
          <w:sz w:val="21"/>
        </w:rPr>
        <w:t> </w:t>
      </w:r>
      <w:r>
        <w:rPr>
          <w:rFonts w:ascii="Book Antiqua" w:hAnsi="Book Antiqua"/>
          <w:i/>
          <w:color w:val="231F20"/>
          <w:sz w:val="21"/>
        </w:rPr>
        <w:t>de</w:t>
      </w:r>
      <w:r>
        <w:rPr>
          <w:rFonts w:ascii="Book Antiqua" w:hAnsi="Book Antiqua"/>
          <w:i/>
          <w:color w:val="231F20"/>
          <w:spacing w:val="-3"/>
          <w:sz w:val="21"/>
        </w:rPr>
        <w:t> </w:t>
      </w:r>
      <w:r>
        <w:rPr>
          <w:rFonts w:ascii="Book Antiqua" w:hAnsi="Book Antiqua"/>
          <w:i/>
          <w:color w:val="231F20"/>
          <w:sz w:val="21"/>
        </w:rPr>
        <w:t>2004,</w:t>
      </w:r>
      <w:r>
        <w:rPr>
          <w:rFonts w:ascii="Book Antiqua" w:hAnsi="Book Antiqua"/>
          <w:i/>
          <w:color w:val="231F20"/>
          <w:spacing w:val="-3"/>
          <w:sz w:val="21"/>
        </w:rPr>
        <w:t> </w:t>
      </w:r>
      <w:r>
        <w:rPr>
          <w:rFonts w:ascii="Book Antiqua" w:hAnsi="Book Antiqua"/>
          <w:i/>
          <w:color w:val="231F20"/>
          <w:spacing w:val="2"/>
          <w:sz w:val="21"/>
        </w:rPr>
        <w:t>con </w:t>
      </w:r>
      <w:r>
        <w:rPr>
          <w:rFonts w:ascii="Book Antiqua" w:hAnsi="Book Antiqua"/>
          <w:i/>
          <w:color w:val="231F20"/>
          <w:sz w:val="21"/>
        </w:rPr>
        <w:t>las</w:t>
      </w:r>
      <w:r>
        <w:rPr>
          <w:rFonts w:ascii="Book Antiqua" w:hAnsi="Book Antiqua"/>
          <w:i/>
          <w:color w:val="231F20"/>
          <w:spacing w:val="-18"/>
          <w:sz w:val="21"/>
        </w:rPr>
        <w:t> </w:t>
      </w:r>
      <w:r>
        <w:rPr>
          <w:rFonts w:ascii="Book Antiqua" w:hAnsi="Book Antiqua"/>
          <w:i/>
          <w:color w:val="231F20"/>
          <w:sz w:val="21"/>
        </w:rPr>
        <w:t>modificaciones</w:t>
      </w:r>
      <w:r>
        <w:rPr>
          <w:rFonts w:ascii="Book Antiqua" w:hAnsi="Book Antiqua"/>
          <w:i/>
          <w:color w:val="231F20"/>
          <w:spacing w:val="-17"/>
          <w:sz w:val="21"/>
        </w:rPr>
        <w:t> </w:t>
      </w:r>
      <w:r>
        <w:rPr>
          <w:rFonts w:ascii="Book Antiqua" w:hAnsi="Book Antiqua"/>
          <w:i/>
          <w:color w:val="231F20"/>
          <w:sz w:val="21"/>
        </w:rPr>
        <w:t>introducidas</w:t>
      </w:r>
      <w:r>
        <w:rPr>
          <w:rFonts w:ascii="Book Antiqua" w:hAnsi="Book Antiqua"/>
          <w:i/>
          <w:color w:val="231F20"/>
          <w:spacing w:val="-17"/>
          <w:sz w:val="21"/>
        </w:rPr>
        <w:t> </w:t>
      </w:r>
      <w:r>
        <w:rPr>
          <w:rFonts w:ascii="Book Antiqua" w:hAnsi="Book Antiqua"/>
          <w:i/>
          <w:color w:val="231F20"/>
          <w:sz w:val="21"/>
        </w:rPr>
        <w:t>por</w:t>
      </w:r>
      <w:r>
        <w:rPr>
          <w:rFonts w:ascii="Book Antiqua" w:hAnsi="Book Antiqua"/>
          <w:i/>
          <w:color w:val="231F20"/>
          <w:spacing w:val="-17"/>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Ley</w:t>
      </w:r>
      <w:r>
        <w:rPr>
          <w:rFonts w:ascii="Book Antiqua" w:hAnsi="Book Antiqua"/>
          <w:i/>
          <w:color w:val="231F20"/>
          <w:spacing w:val="-18"/>
          <w:sz w:val="21"/>
        </w:rPr>
        <w:t> </w:t>
      </w:r>
      <w:r>
        <w:rPr>
          <w:rFonts w:ascii="Book Antiqua" w:hAnsi="Book Antiqua"/>
          <w:i/>
          <w:color w:val="231F20"/>
          <w:sz w:val="21"/>
        </w:rPr>
        <w:t>1142</w:t>
      </w:r>
      <w:r>
        <w:rPr>
          <w:rFonts w:ascii="Book Antiqua" w:hAnsi="Book Antiqua"/>
          <w:i/>
          <w:color w:val="231F20"/>
          <w:spacing w:val="-17"/>
          <w:sz w:val="21"/>
        </w:rPr>
        <w:t> </w:t>
      </w:r>
      <w:r>
        <w:rPr>
          <w:rFonts w:ascii="Book Antiqua" w:hAnsi="Book Antiqua"/>
          <w:i/>
          <w:color w:val="231F20"/>
          <w:sz w:val="21"/>
        </w:rPr>
        <w:t>de</w:t>
      </w:r>
      <w:r>
        <w:rPr>
          <w:rFonts w:ascii="Book Antiqua" w:hAnsi="Book Antiqua"/>
          <w:i/>
          <w:color w:val="231F20"/>
          <w:spacing w:val="-17"/>
          <w:sz w:val="21"/>
        </w:rPr>
        <w:t> </w:t>
      </w:r>
      <w:r>
        <w:rPr>
          <w:rFonts w:ascii="Book Antiqua" w:hAnsi="Book Antiqua"/>
          <w:i/>
          <w:color w:val="231F20"/>
          <w:sz w:val="21"/>
        </w:rPr>
        <w:t>2007.</w:t>
      </w:r>
      <w:r>
        <w:rPr>
          <w:rFonts w:ascii="Book Antiqua" w:hAnsi="Book Antiqua"/>
          <w:i/>
          <w:color w:val="231F20"/>
          <w:spacing w:val="-17"/>
          <w:sz w:val="21"/>
        </w:rPr>
        <w:t> </w:t>
      </w:r>
      <w:r>
        <w:rPr>
          <w:rFonts w:ascii="Book Antiqua" w:hAnsi="Book Antiqua"/>
          <w:i/>
          <w:color w:val="231F20"/>
          <w:sz w:val="21"/>
        </w:rPr>
        <w:t>En</w:t>
      </w:r>
      <w:r>
        <w:rPr>
          <w:rFonts w:ascii="Book Antiqua" w:hAnsi="Book Antiqua"/>
          <w:i/>
          <w:color w:val="231F20"/>
          <w:spacing w:val="-17"/>
          <w:sz w:val="21"/>
        </w:rPr>
        <w:t> </w:t>
      </w:r>
      <w:r>
        <w:rPr>
          <w:rFonts w:ascii="Book Antiqua" w:hAnsi="Book Antiqua"/>
          <w:i/>
          <w:color w:val="231F20"/>
          <w:sz w:val="21"/>
        </w:rPr>
        <w:t>los</w:t>
      </w:r>
      <w:r>
        <w:rPr>
          <w:rFonts w:ascii="Book Antiqua" w:hAnsi="Book Antiqua"/>
          <w:i/>
          <w:color w:val="231F20"/>
          <w:spacing w:val="-18"/>
          <w:sz w:val="21"/>
        </w:rPr>
        <w:t> </w:t>
      </w:r>
      <w:r>
        <w:rPr>
          <w:rFonts w:ascii="Book Antiqua" w:hAnsi="Book Antiqua"/>
          <w:i/>
          <w:color w:val="231F20"/>
          <w:sz w:val="21"/>
        </w:rPr>
        <w:t>dos</w:t>
      </w:r>
      <w:r>
        <w:rPr>
          <w:rFonts w:ascii="Book Antiqua" w:hAnsi="Book Antiqua"/>
          <w:i/>
          <w:color w:val="231F20"/>
          <w:spacing w:val="-17"/>
          <w:sz w:val="21"/>
        </w:rPr>
        <w:t> </w:t>
      </w:r>
      <w:r>
        <w:rPr>
          <w:rFonts w:ascii="Book Antiqua" w:hAnsi="Book Antiqua"/>
          <w:i/>
          <w:color w:val="231F20"/>
          <w:sz w:val="21"/>
        </w:rPr>
        <w:t>escenarios</w:t>
      </w:r>
      <w:r>
        <w:rPr>
          <w:rFonts w:ascii="Book Antiqua" w:hAnsi="Book Antiqua"/>
          <w:i/>
          <w:color w:val="231F20"/>
          <w:spacing w:val="-17"/>
          <w:sz w:val="21"/>
        </w:rPr>
        <w:t> </w:t>
      </w:r>
      <w:r>
        <w:rPr>
          <w:rFonts w:ascii="Book Antiqua" w:hAnsi="Book Antiqua"/>
          <w:i/>
          <w:color w:val="231F20"/>
          <w:sz w:val="21"/>
        </w:rPr>
        <w:t>la</w:t>
      </w:r>
    </w:p>
    <w:p>
      <w:pPr>
        <w:spacing w:after="0" w:line="256" w:lineRule="auto"/>
        <w:jc w:val="both"/>
        <w:rPr>
          <w:rFonts w:ascii="Book Antiqua" w:hAnsi="Book Antiqua"/>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7225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spacing w:line="256" w:lineRule="auto" w:before="99"/>
        <w:ind w:left="1993" w:right="1358" w:firstLine="0"/>
        <w:jc w:val="both"/>
        <w:rPr>
          <w:rFonts w:ascii="Garamond" w:hAnsi="Garamond"/>
          <w:sz w:val="21"/>
        </w:rPr>
      </w:pPr>
      <w:r>
        <w:rPr>
          <w:rFonts w:ascii="Book Antiqua" w:hAnsi="Book Antiqua"/>
          <w:i/>
          <w:color w:val="231F20"/>
          <w:sz w:val="21"/>
        </w:rPr>
        <w:t>posición</w:t>
      </w:r>
      <w:r>
        <w:rPr>
          <w:rFonts w:ascii="Book Antiqua" w:hAnsi="Book Antiqua"/>
          <w:i/>
          <w:color w:val="231F20"/>
          <w:spacing w:val="-31"/>
          <w:sz w:val="21"/>
        </w:rPr>
        <w:t> </w:t>
      </w:r>
      <w:r>
        <w:rPr>
          <w:rFonts w:ascii="Book Antiqua" w:hAnsi="Book Antiqua"/>
          <w:i/>
          <w:color w:val="231F20"/>
          <w:sz w:val="21"/>
        </w:rPr>
        <w:t>de</w:t>
      </w:r>
      <w:r>
        <w:rPr>
          <w:rFonts w:ascii="Book Antiqua" w:hAnsi="Book Antiqua"/>
          <w:i/>
          <w:color w:val="231F20"/>
          <w:spacing w:val="-31"/>
          <w:sz w:val="21"/>
        </w:rPr>
        <w:t> </w:t>
      </w:r>
      <w:r>
        <w:rPr>
          <w:rFonts w:ascii="Book Antiqua" w:hAnsi="Book Antiqua"/>
          <w:i/>
          <w:color w:val="231F20"/>
          <w:sz w:val="21"/>
        </w:rPr>
        <w:t>la</w:t>
      </w:r>
      <w:r>
        <w:rPr>
          <w:rFonts w:ascii="Book Antiqua" w:hAnsi="Book Antiqua"/>
          <w:i/>
          <w:color w:val="231F20"/>
          <w:spacing w:val="-31"/>
          <w:sz w:val="21"/>
        </w:rPr>
        <w:t> </w:t>
      </w:r>
      <w:r>
        <w:rPr>
          <w:rFonts w:ascii="Book Antiqua" w:hAnsi="Book Antiqua"/>
          <w:i/>
          <w:color w:val="231F20"/>
          <w:sz w:val="21"/>
        </w:rPr>
        <w:t>Corte</w:t>
      </w:r>
      <w:r>
        <w:rPr>
          <w:rFonts w:ascii="Book Antiqua" w:hAnsi="Book Antiqua"/>
          <w:i/>
          <w:color w:val="231F20"/>
          <w:spacing w:val="-31"/>
          <w:sz w:val="21"/>
        </w:rPr>
        <w:t> </w:t>
      </w:r>
      <w:r>
        <w:rPr>
          <w:rFonts w:ascii="Book Antiqua" w:hAnsi="Book Antiqua"/>
          <w:i/>
          <w:color w:val="231F20"/>
          <w:sz w:val="21"/>
        </w:rPr>
        <w:t>ha</w:t>
      </w:r>
      <w:r>
        <w:rPr>
          <w:rFonts w:ascii="Book Antiqua" w:hAnsi="Book Antiqua"/>
          <w:i/>
          <w:color w:val="231F20"/>
          <w:spacing w:val="-31"/>
          <w:sz w:val="21"/>
        </w:rPr>
        <w:t> </w:t>
      </w:r>
      <w:r>
        <w:rPr>
          <w:rFonts w:ascii="Book Antiqua" w:hAnsi="Book Antiqua"/>
          <w:i/>
          <w:color w:val="231F20"/>
          <w:sz w:val="21"/>
        </w:rPr>
        <w:t>sido</w:t>
      </w:r>
      <w:r>
        <w:rPr>
          <w:rFonts w:ascii="Book Antiqua" w:hAnsi="Book Antiqua"/>
          <w:i/>
          <w:color w:val="231F20"/>
          <w:spacing w:val="-30"/>
          <w:sz w:val="21"/>
        </w:rPr>
        <w:t> </w:t>
      </w:r>
      <w:r>
        <w:rPr>
          <w:rFonts w:ascii="Book Antiqua" w:hAnsi="Book Antiqua"/>
          <w:i/>
          <w:color w:val="231F20"/>
          <w:sz w:val="21"/>
        </w:rPr>
        <w:t>“unívoca,</w:t>
      </w:r>
      <w:r>
        <w:rPr>
          <w:rFonts w:ascii="Book Antiqua" w:hAnsi="Book Antiqua"/>
          <w:i/>
          <w:color w:val="231F20"/>
          <w:spacing w:val="-31"/>
          <w:sz w:val="21"/>
        </w:rPr>
        <w:t> </w:t>
      </w:r>
      <w:r>
        <w:rPr>
          <w:rFonts w:ascii="Book Antiqua" w:hAnsi="Book Antiqua"/>
          <w:i/>
          <w:color w:val="231F20"/>
          <w:sz w:val="21"/>
        </w:rPr>
        <w:t>consistente</w:t>
      </w:r>
      <w:r>
        <w:rPr>
          <w:rFonts w:ascii="Book Antiqua" w:hAnsi="Book Antiqua"/>
          <w:i/>
          <w:color w:val="231F20"/>
          <w:spacing w:val="-31"/>
          <w:sz w:val="21"/>
        </w:rPr>
        <w:t> </w:t>
      </w:r>
      <w:r>
        <w:rPr>
          <w:rFonts w:ascii="Book Antiqua" w:hAnsi="Book Antiqua"/>
          <w:i/>
          <w:color w:val="231F20"/>
          <w:sz w:val="21"/>
        </w:rPr>
        <w:t>y</w:t>
      </w:r>
      <w:r>
        <w:rPr>
          <w:rFonts w:ascii="Book Antiqua" w:hAnsi="Book Antiqua"/>
          <w:i/>
          <w:color w:val="231F20"/>
          <w:spacing w:val="-31"/>
          <w:sz w:val="21"/>
        </w:rPr>
        <w:t> </w:t>
      </w:r>
      <w:r>
        <w:rPr>
          <w:rFonts w:ascii="Book Antiqua" w:hAnsi="Book Antiqua"/>
          <w:i/>
          <w:color w:val="231F20"/>
          <w:sz w:val="21"/>
        </w:rPr>
        <w:t>sólida,</w:t>
      </w:r>
      <w:r>
        <w:rPr>
          <w:rFonts w:ascii="Book Antiqua" w:hAnsi="Book Antiqua"/>
          <w:i/>
          <w:color w:val="231F20"/>
          <w:spacing w:val="-31"/>
          <w:sz w:val="21"/>
        </w:rPr>
        <w:t> </w:t>
      </w:r>
      <w:r>
        <w:rPr>
          <w:rFonts w:ascii="Book Antiqua" w:hAnsi="Book Antiqua"/>
          <w:i/>
          <w:color w:val="231F20"/>
          <w:sz w:val="21"/>
        </w:rPr>
        <w:t>en</w:t>
      </w:r>
      <w:r>
        <w:rPr>
          <w:rFonts w:ascii="Book Antiqua" w:hAnsi="Book Antiqua"/>
          <w:i/>
          <w:color w:val="231F20"/>
          <w:spacing w:val="-30"/>
          <w:sz w:val="21"/>
        </w:rPr>
        <w:t> </w:t>
      </w:r>
      <w:r>
        <w:rPr>
          <w:rFonts w:ascii="Book Antiqua" w:hAnsi="Book Antiqua"/>
          <w:i/>
          <w:color w:val="231F20"/>
          <w:sz w:val="21"/>
        </w:rPr>
        <w:t>el</w:t>
      </w:r>
      <w:r>
        <w:rPr>
          <w:rFonts w:ascii="Book Antiqua" w:hAnsi="Book Antiqua"/>
          <w:i/>
          <w:color w:val="231F20"/>
          <w:spacing w:val="-31"/>
          <w:sz w:val="21"/>
        </w:rPr>
        <w:t> </w:t>
      </w:r>
      <w:r>
        <w:rPr>
          <w:rFonts w:ascii="Book Antiqua" w:hAnsi="Book Antiqua"/>
          <w:i/>
          <w:color w:val="231F20"/>
          <w:sz w:val="21"/>
        </w:rPr>
        <w:t>sentido</w:t>
      </w:r>
      <w:r>
        <w:rPr>
          <w:rFonts w:ascii="Book Antiqua" w:hAnsi="Book Antiqua"/>
          <w:i/>
          <w:color w:val="231F20"/>
          <w:spacing w:val="-31"/>
          <w:sz w:val="21"/>
        </w:rPr>
        <w:t> </w:t>
      </w:r>
      <w:r>
        <w:rPr>
          <w:rFonts w:ascii="Book Antiqua" w:hAnsi="Book Antiqua"/>
          <w:i/>
          <w:color w:val="231F20"/>
          <w:sz w:val="21"/>
        </w:rPr>
        <w:t>de</w:t>
      </w:r>
      <w:r>
        <w:rPr>
          <w:rFonts w:ascii="Book Antiqua" w:hAnsi="Book Antiqua"/>
          <w:i/>
          <w:color w:val="231F20"/>
          <w:spacing w:val="-31"/>
          <w:sz w:val="21"/>
        </w:rPr>
        <w:t> </w:t>
      </w:r>
      <w:r>
        <w:rPr>
          <w:rFonts w:ascii="Book Antiqua" w:hAnsi="Book Antiqua"/>
          <w:i/>
          <w:color w:val="231F20"/>
          <w:sz w:val="21"/>
        </w:rPr>
        <w:t>sostener </w:t>
      </w:r>
      <w:r>
        <w:rPr>
          <w:rFonts w:ascii="Book Antiqua" w:hAnsi="Book Antiqua"/>
          <w:i/>
          <w:color w:val="231F20"/>
          <w:w w:val="95"/>
          <w:sz w:val="21"/>
        </w:rPr>
        <w:t>que,</w:t>
      </w:r>
      <w:r>
        <w:rPr>
          <w:rFonts w:ascii="Book Antiqua" w:hAnsi="Book Antiqua"/>
          <w:i/>
          <w:color w:val="231F20"/>
          <w:spacing w:val="-12"/>
          <w:w w:val="95"/>
          <w:sz w:val="21"/>
        </w:rPr>
        <w:t> </w:t>
      </w:r>
      <w:r>
        <w:rPr>
          <w:rFonts w:ascii="Book Antiqua" w:hAnsi="Book Antiqua"/>
          <w:i/>
          <w:color w:val="231F20"/>
          <w:w w:val="95"/>
          <w:sz w:val="21"/>
        </w:rPr>
        <w:t>a</w:t>
      </w:r>
      <w:r>
        <w:rPr>
          <w:rFonts w:ascii="Book Antiqua" w:hAnsi="Book Antiqua"/>
          <w:i/>
          <w:color w:val="231F20"/>
          <w:spacing w:val="-11"/>
          <w:w w:val="95"/>
          <w:sz w:val="21"/>
        </w:rPr>
        <w:t> </w:t>
      </w:r>
      <w:r>
        <w:rPr>
          <w:rFonts w:ascii="Book Antiqua" w:hAnsi="Book Antiqua"/>
          <w:i/>
          <w:color w:val="231F20"/>
          <w:w w:val="95"/>
          <w:sz w:val="21"/>
        </w:rPr>
        <w:t>luz</w:t>
      </w:r>
      <w:r>
        <w:rPr>
          <w:rFonts w:ascii="Book Antiqua" w:hAnsi="Book Antiqua"/>
          <w:i/>
          <w:color w:val="231F20"/>
          <w:spacing w:val="-11"/>
          <w:w w:val="95"/>
          <w:sz w:val="21"/>
        </w:rPr>
        <w:t>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la</w:t>
      </w:r>
      <w:r>
        <w:rPr>
          <w:rFonts w:ascii="Book Antiqua" w:hAnsi="Book Antiqua"/>
          <w:i/>
          <w:color w:val="231F20"/>
          <w:spacing w:val="-11"/>
          <w:w w:val="95"/>
          <w:sz w:val="21"/>
        </w:rPr>
        <w:t> </w:t>
      </w:r>
      <w:r>
        <w:rPr>
          <w:rFonts w:ascii="Book Antiqua" w:hAnsi="Book Antiqua"/>
          <w:i/>
          <w:color w:val="231F20"/>
          <w:w w:val="95"/>
          <w:sz w:val="21"/>
        </w:rPr>
        <w:t>Constitución</w:t>
      </w:r>
      <w:r>
        <w:rPr>
          <w:rFonts w:ascii="Book Antiqua" w:hAnsi="Book Antiqua"/>
          <w:i/>
          <w:color w:val="231F20"/>
          <w:spacing w:val="-11"/>
          <w:w w:val="95"/>
          <w:sz w:val="21"/>
        </w:rPr>
        <w:t> </w:t>
      </w:r>
      <w:r>
        <w:rPr>
          <w:rFonts w:ascii="Book Antiqua" w:hAnsi="Book Antiqua"/>
          <w:i/>
          <w:color w:val="231F20"/>
          <w:w w:val="95"/>
          <w:sz w:val="21"/>
        </w:rPr>
        <w:t>y</w:t>
      </w:r>
      <w:r>
        <w:rPr>
          <w:rFonts w:ascii="Book Antiqua" w:hAnsi="Book Antiqua"/>
          <w:i/>
          <w:color w:val="231F20"/>
          <w:spacing w:val="-11"/>
          <w:w w:val="95"/>
          <w:sz w:val="21"/>
        </w:rPr>
        <w:t>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los</w:t>
      </w:r>
      <w:r>
        <w:rPr>
          <w:rFonts w:ascii="Book Antiqua" w:hAnsi="Book Antiqua"/>
          <w:i/>
          <w:color w:val="231F20"/>
          <w:spacing w:val="-11"/>
          <w:w w:val="95"/>
          <w:sz w:val="21"/>
        </w:rPr>
        <w:t> </w:t>
      </w:r>
      <w:r>
        <w:rPr>
          <w:rFonts w:ascii="Book Antiqua" w:hAnsi="Book Antiqua"/>
          <w:i/>
          <w:color w:val="231F20"/>
          <w:w w:val="95"/>
          <w:sz w:val="21"/>
        </w:rPr>
        <w:t>tratados</w:t>
      </w:r>
      <w:r>
        <w:rPr>
          <w:rFonts w:ascii="Book Antiqua" w:hAnsi="Book Antiqua"/>
          <w:i/>
          <w:color w:val="231F20"/>
          <w:spacing w:val="-11"/>
          <w:w w:val="95"/>
          <w:sz w:val="21"/>
        </w:rPr>
        <w:t> </w:t>
      </w:r>
      <w:r>
        <w:rPr>
          <w:rFonts w:ascii="Book Antiqua" w:hAnsi="Book Antiqua"/>
          <w:i/>
          <w:color w:val="231F20"/>
          <w:w w:val="95"/>
          <w:sz w:val="21"/>
        </w:rPr>
        <w:t>internacionales</w:t>
      </w:r>
      <w:r>
        <w:rPr>
          <w:rFonts w:ascii="Book Antiqua" w:hAnsi="Book Antiqua"/>
          <w:i/>
          <w:color w:val="231F20"/>
          <w:spacing w:val="-11"/>
          <w:w w:val="95"/>
          <w:sz w:val="21"/>
        </w:rPr>
        <w:t>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derechos</w:t>
      </w:r>
      <w:r>
        <w:rPr>
          <w:rFonts w:ascii="Book Antiqua" w:hAnsi="Book Antiqua"/>
          <w:i/>
          <w:color w:val="231F20"/>
          <w:spacing w:val="-11"/>
          <w:w w:val="95"/>
          <w:sz w:val="21"/>
        </w:rPr>
        <w:t> </w:t>
      </w:r>
      <w:r>
        <w:rPr>
          <w:rFonts w:ascii="Book Antiqua" w:hAnsi="Book Antiqua"/>
          <w:i/>
          <w:color w:val="231F20"/>
          <w:w w:val="95"/>
          <w:sz w:val="21"/>
        </w:rPr>
        <w:t>humanos, no</w:t>
      </w:r>
      <w:r>
        <w:rPr>
          <w:rFonts w:ascii="Book Antiqua" w:hAnsi="Book Antiqua"/>
          <w:i/>
          <w:color w:val="231F20"/>
          <w:spacing w:val="-28"/>
          <w:w w:val="95"/>
          <w:sz w:val="21"/>
        </w:rPr>
        <w:t> </w:t>
      </w:r>
      <w:r>
        <w:rPr>
          <w:rFonts w:ascii="Book Antiqua" w:hAnsi="Book Antiqua"/>
          <w:i/>
          <w:color w:val="231F20"/>
          <w:w w:val="95"/>
          <w:sz w:val="21"/>
        </w:rPr>
        <w:t>pueden</w:t>
      </w:r>
      <w:r>
        <w:rPr>
          <w:rFonts w:ascii="Book Antiqua" w:hAnsi="Book Antiqua"/>
          <w:i/>
          <w:color w:val="231F20"/>
          <w:spacing w:val="-28"/>
          <w:w w:val="95"/>
          <w:sz w:val="21"/>
        </w:rPr>
        <w:t> </w:t>
      </w:r>
      <w:r>
        <w:rPr>
          <w:rFonts w:ascii="Book Antiqua" w:hAnsi="Book Antiqua"/>
          <w:i/>
          <w:color w:val="231F20"/>
          <w:w w:val="95"/>
          <w:sz w:val="21"/>
        </w:rPr>
        <w:t>consagrarse</w:t>
      </w:r>
      <w:r>
        <w:rPr>
          <w:rFonts w:ascii="Book Antiqua" w:hAnsi="Book Antiqua"/>
          <w:i/>
          <w:color w:val="231F20"/>
          <w:spacing w:val="-28"/>
          <w:w w:val="95"/>
          <w:sz w:val="21"/>
        </w:rPr>
        <w:t> </w:t>
      </w:r>
      <w:r>
        <w:rPr>
          <w:rFonts w:ascii="Book Antiqua" w:hAnsi="Book Antiqua"/>
          <w:i/>
          <w:color w:val="231F20"/>
          <w:w w:val="95"/>
          <w:sz w:val="21"/>
        </w:rPr>
        <w:t>excepciones</w:t>
      </w:r>
      <w:r>
        <w:rPr>
          <w:rFonts w:ascii="Book Antiqua" w:hAnsi="Book Antiqua"/>
          <w:i/>
          <w:color w:val="231F20"/>
          <w:spacing w:val="-27"/>
          <w:w w:val="95"/>
          <w:sz w:val="21"/>
        </w:rPr>
        <w:t> </w:t>
      </w:r>
      <w:r>
        <w:rPr>
          <w:rFonts w:ascii="Book Antiqua" w:hAnsi="Book Antiqua"/>
          <w:i/>
          <w:color w:val="231F20"/>
          <w:w w:val="95"/>
          <w:sz w:val="21"/>
        </w:rPr>
        <w:t>al</w:t>
      </w:r>
      <w:r>
        <w:rPr>
          <w:rFonts w:ascii="Book Antiqua" w:hAnsi="Book Antiqua"/>
          <w:i/>
          <w:color w:val="231F20"/>
          <w:spacing w:val="-28"/>
          <w:w w:val="95"/>
          <w:sz w:val="21"/>
        </w:rPr>
        <w:t> </w:t>
      </w:r>
      <w:r>
        <w:rPr>
          <w:rFonts w:ascii="Book Antiqua" w:hAnsi="Book Antiqua"/>
          <w:i/>
          <w:color w:val="231F20"/>
          <w:w w:val="95"/>
          <w:sz w:val="21"/>
        </w:rPr>
        <w:t>ejercicio</w:t>
      </w:r>
      <w:r>
        <w:rPr>
          <w:rFonts w:ascii="Book Antiqua" w:hAnsi="Book Antiqua"/>
          <w:i/>
          <w:color w:val="231F20"/>
          <w:spacing w:val="-28"/>
          <w:w w:val="95"/>
          <w:sz w:val="21"/>
        </w:rPr>
        <w:t> </w:t>
      </w:r>
      <w:r>
        <w:rPr>
          <w:rFonts w:ascii="Book Antiqua" w:hAnsi="Book Antiqua"/>
          <w:i/>
          <w:color w:val="231F20"/>
          <w:w w:val="95"/>
          <w:sz w:val="21"/>
        </w:rPr>
        <w:t>del</w:t>
      </w:r>
      <w:r>
        <w:rPr>
          <w:rFonts w:ascii="Book Antiqua" w:hAnsi="Book Antiqua"/>
          <w:i/>
          <w:color w:val="231F20"/>
          <w:spacing w:val="-28"/>
          <w:w w:val="95"/>
          <w:sz w:val="21"/>
        </w:rPr>
        <w:t> </w:t>
      </w:r>
      <w:r>
        <w:rPr>
          <w:rFonts w:ascii="Book Antiqua" w:hAnsi="Book Antiqua"/>
          <w:i/>
          <w:color w:val="231F20"/>
          <w:w w:val="95"/>
          <w:sz w:val="21"/>
        </w:rPr>
        <w:t>derecho</w:t>
      </w:r>
      <w:r>
        <w:rPr>
          <w:rFonts w:ascii="Book Antiqua" w:hAnsi="Book Antiqua"/>
          <w:i/>
          <w:color w:val="231F20"/>
          <w:spacing w:val="-27"/>
          <w:w w:val="95"/>
          <w:sz w:val="21"/>
        </w:rPr>
        <w:t> </w:t>
      </w:r>
      <w:r>
        <w:rPr>
          <w:rFonts w:ascii="Book Antiqua" w:hAnsi="Book Antiqua"/>
          <w:i/>
          <w:color w:val="231F20"/>
          <w:w w:val="95"/>
          <w:sz w:val="21"/>
        </w:rPr>
        <w:t>de</w:t>
      </w:r>
      <w:r>
        <w:rPr>
          <w:rFonts w:ascii="Book Antiqua" w:hAnsi="Book Antiqua"/>
          <w:i/>
          <w:color w:val="231F20"/>
          <w:spacing w:val="-28"/>
          <w:w w:val="95"/>
          <w:sz w:val="21"/>
        </w:rPr>
        <w:t> </w:t>
      </w:r>
      <w:r>
        <w:rPr>
          <w:rFonts w:ascii="Book Antiqua" w:hAnsi="Book Antiqua"/>
          <w:i/>
          <w:color w:val="231F20"/>
          <w:w w:val="95"/>
          <w:sz w:val="21"/>
        </w:rPr>
        <w:t>defensa,</w:t>
      </w:r>
      <w:r>
        <w:rPr>
          <w:rFonts w:ascii="Book Antiqua" w:hAnsi="Book Antiqua"/>
          <w:i/>
          <w:color w:val="231F20"/>
          <w:spacing w:val="-28"/>
          <w:w w:val="95"/>
          <w:sz w:val="21"/>
        </w:rPr>
        <w:t> </w:t>
      </w:r>
      <w:r>
        <w:rPr>
          <w:rFonts w:ascii="Book Antiqua" w:hAnsi="Book Antiqua"/>
          <w:i/>
          <w:color w:val="231F20"/>
          <w:w w:val="95"/>
          <w:sz w:val="21"/>
        </w:rPr>
        <w:t>esto</w:t>
      </w:r>
      <w:r>
        <w:rPr>
          <w:rFonts w:ascii="Book Antiqua" w:hAnsi="Book Antiqua"/>
          <w:i/>
          <w:color w:val="231F20"/>
          <w:spacing w:val="-27"/>
          <w:w w:val="95"/>
          <w:sz w:val="21"/>
        </w:rPr>
        <w:t> </w:t>
      </w:r>
      <w:r>
        <w:rPr>
          <w:rFonts w:ascii="Book Antiqua" w:hAnsi="Book Antiqua"/>
          <w:i/>
          <w:color w:val="231F20"/>
          <w:w w:val="95"/>
          <w:sz w:val="21"/>
        </w:rPr>
        <w:t>es,</w:t>
      </w:r>
      <w:r>
        <w:rPr>
          <w:rFonts w:ascii="Book Antiqua" w:hAnsi="Book Antiqua"/>
          <w:i/>
          <w:color w:val="231F20"/>
          <w:spacing w:val="-28"/>
          <w:w w:val="95"/>
          <w:sz w:val="21"/>
        </w:rPr>
        <w:t> </w:t>
      </w:r>
      <w:r>
        <w:rPr>
          <w:rFonts w:ascii="Book Antiqua" w:hAnsi="Book Antiqua"/>
          <w:i/>
          <w:color w:val="231F20"/>
          <w:w w:val="95"/>
          <w:sz w:val="21"/>
        </w:rPr>
        <w:t>no</w:t>
      </w:r>
      <w:r>
        <w:rPr>
          <w:rFonts w:ascii="Book Antiqua" w:hAnsi="Book Antiqua"/>
          <w:i/>
          <w:color w:val="231F20"/>
          <w:spacing w:val="-28"/>
          <w:w w:val="95"/>
          <w:sz w:val="21"/>
        </w:rPr>
        <w:t> </w:t>
      </w:r>
      <w:r>
        <w:rPr>
          <w:rFonts w:ascii="Book Antiqua" w:hAnsi="Book Antiqua"/>
          <w:i/>
          <w:color w:val="231F20"/>
          <w:w w:val="95"/>
          <w:sz w:val="21"/>
        </w:rPr>
        <w:t>puede edificarse</w:t>
      </w:r>
      <w:r>
        <w:rPr>
          <w:rFonts w:ascii="Book Antiqua" w:hAnsi="Book Antiqua"/>
          <w:i/>
          <w:color w:val="231F20"/>
          <w:spacing w:val="-5"/>
          <w:w w:val="95"/>
          <w:sz w:val="21"/>
        </w:rPr>
        <w:t> </w:t>
      </w:r>
      <w:r>
        <w:rPr>
          <w:rFonts w:ascii="Book Antiqua" w:hAnsi="Book Antiqua"/>
          <w:i/>
          <w:color w:val="231F20"/>
          <w:w w:val="95"/>
          <w:sz w:val="21"/>
        </w:rPr>
        <w:t>sobre</w:t>
      </w:r>
      <w:r>
        <w:rPr>
          <w:rFonts w:ascii="Book Antiqua" w:hAnsi="Book Antiqua"/>
          <w:i/>
          <w:color w:val="231F20"/>
          <w:spacing w:val="-4"/>
          <w:w w:val="95"/>
          <w:sz w:val="21"/>
        </w:rPr>
        <w:t> </w:t>
      </w:r>
      <w:r>
        <w:rPr>
          <w:rFonts w:ascii="Book Antiqua" w:hAnsi="Book Antiqua"/>
          <w:i/>
          <w:color w:val="231F20"/>
          <w:w w:val="95"/>
          <w:sz w:val="21"/>
        </w:rPr>
        <w:t>él</w:t>
      </w:r>
      <w:r>
        <w:rPr>
          <w:rFonts w:ascii="Book Antiqua" w:hAnsi="Book Antiqua"/>
          <w:i/>
          <w:color w:val="231F20"/>
          <w:spacing w:val="-5"/>
          <w:w w:val="95"/>
          <w:sz w:val="21"/>
        </w:rPr>
        <w:t> </w:t>
      </w:r>
      <w:r>
        <w:rPr>
          <w:rFonts w:ascii="Book Antiqua" w:hAnsi="Book Antiqua"/>
          <w:i/>
          <w:color w:val="231F20"/>
          <w:w w:val="95"/>
          <w:sz w:val="21"/>
        </w:rPr>
        <w:t>restricción</w:t>
      </w:r>
      <w:r>
        <w:rPr>
          <w:rFonts w:ascii="Book Antiqua" w:hAnsi="Book Antiqua"/>
          <w:i/>
          <w:color w:val="231F20"/>
          <w:spacing w:val="-4"/>
          <w:w w:val="95"/>
          <w:sz w:val="21"/>
        </w:rPr>
        <w:t> </w:t>
      </w:r>
      <w:r>
        <w:rPr>
          <w:rFonts w:ascii="Book Antiqua" w:hAnsi="Book Antiqua"/>
          <w:i/>
          <w:color w:val="231F20"/>
          <w:w w:val="95"/>
          <w:sz w:val="21"/>
        </w:rPr>
        <w:t>alguna,</w:t>
      </w:r>
      <w:r>
        <w:rPr>
          <w:rFonts w:ascii="Book Antiqua" w:hAnsi="Book Antiqua"/>
          <w:i/>
          <w:color w:val="231F20"/>
          <w:spacing w:val="-5"/>
          <w:w w:val="95"/>
          <w:sz w:val="21"/>
        </w:rPr>
        <w:t> </w:t>
      </w:r>
      <w:r>
        <w:rPr>
          <w:rFonts w:ascii="Book Antiqua" w:hAnsi="Book Antiqua"/>
          <w:i/>
          <w:color w:val="231F20"/>
          <w:w w:val="95"/>
          <w:sz w:val="21"/>
        </w:rPr>
        <w:t>de</w:t>
      </w:r>
      <w:r>
        <w:rPr>
          <w:rFonts w:ascii="Book Antiqua" w:hAnsi="Book Antiqua"/>
          <w:i/>
          <w:color w:val="231F20"/>
          <w:spacing w:val="-4"/>
          <w:w w:val="95"/>
          <w:sz w:val="21"/>
        </w:rPr>
        <w:t> </w:t>
      </w:r>
      <w:r>
        <w:rPr>
          <w:rFonts w:ascii="Book Antiqua" w:hAnsi="Book Antiqua"/>
          <w:i/>
          <w:color w:val="231F20"/>
          <w:w w:val="95"/>
          <w:sz w:val="21"/>
        </w:rPr>
        <w:t>manera</w:t>
      </w:r>
      <w:r>
        <w:rPr>
          <w:rFonts w:ascii="Book Antiqua" w:hAnsi="Book Antiqua"/>
          <w:i/>
          <w:color w:val="231F20"/>
          <w:spacing w:val="-4"/>
          <w:w w:val="95"/>
          <w:sz w:val="21"/>
        </w:rPr>
        <w:t> </w:t>
      </w:r>
      <w:r>
        <w:rPr>
          <w:rFonts w:ascii="Book Antiqua" w:hAnsi="Book Antiqua"/>
          <w:i/>
          <w:color w:val="231F20"/>
          <w:w w:val="95"/>
          <w:sz w:val="21"/>
        </w:rPr>
        <w:t>que</w:t>
      </w:r>
      <w:r>
        <w:rPr>
          <w:rFonts w:ascii="Book Antiqua" w:hAnsi="Book Antiqua"/>
          <w:i/>
          <w:color w:val="231F20"/>
          <w:spacing w:val="-5"/>
          <w:w w:val="95"/>
          <w:sz w:val="21"/>
        </w:rPr>
        <w:t> </w:t>
      </w:r>
      <w:r>
        <w:rPr>
          <w:rFonts w:ascii="Book Antiqua" w:hAnsi="Book Antiqua"/>
          <w:i/>
          <w:color w:val="231F20"/>
          <w:w w:val="95"/>
          <w:sz w:val="21"/>
        </w:rPr>
        <w:t>debe</w:t>
      </w:r>
      <w:r>
        <w:rPr>
          <w:rFonts w:ascii="Book Antiqua" w:hAnsi="Book Antiqua"/>
          <w:i/>
          <w:color w:val="231F20"/>
          <w:spacing w:val="-4"/>
          <w:w w:val="95"/>
          <w:sz w:val="21"/>
        </w:rPr>
        <w:t> </w:t>
      </w:r>
      <w:r>
        <w:rPr>
          <w:rFonts w:ascii="Book Antiqua" w:hAnsi="Book Antiqua"/>
          <w:i/>
          <w:color w:val="231F20"/>
          <w:w w:val="95"/>
          <w:sz w:val="21"/>
        </w:rPr>
        <w:t>entenderse</w:t>
      </w:r>
      <w:r>
        <w:rPr>
          <w:rFonts w:ascii="Book Antiqua" w:hAnsi="Book Antiqua"/>
          <w:i/>
          <w:color w:val="231F20"/>
          <w:spacing w:val="-5"/>
          <w:w w:val="95"/>
          <w:sz w:val="21"/>
        </w:rPr>
        <w:t> </w:t>
      </w:r>
      <w:r>
        <w:rPr>
          <w:rFonts w:ascii="Book Antiqua" w:hAnsi="Book Antiqua"/>
          <w:i/>
          <w:color w:val="231F20"/>
          <w:w w:val="95"/>
          <w:sz w:val="21"/>
        </w:rPr>
        <w:t>que</w:t>
      </w:r>
      <w:r>
        <w:rPr>
          <w:rFonts w:ascii="Book Antiqua" w:hAnsi="Book Antiqua"/>
          <w:i/>
          <w:color w:val="231F20"/>
          <w:spacing w:val="-4"/>
          <w:w w:val="95"/>
          <w:sz w:val="21"/>
        </w:rPr>
        <w:t> </w:t>
      </w:r>
      <w:r>
        <w:rPr>
          <w:rFonts w:ascii="Book Antiqua" w:hAnsi="Book Antiqua"/>
          <w:i/>
          <w:color w:val="231F20"/>
          <w:w w:val="95"/>
          <w:sz w:val="21"/>
        </w:rPr>
        <w:t>la</w:t>
      </w:r>
      <w:r>
        <w:rPr>
          <w:rFonts w:ascii="Book Antiqua" w:hAnsi="Book Antiqua"/>
          <w:i/>
          <w:color w:val="231F20"/>
          <w:spacing w:val="-5"/>
          <w:w w:val="95"/>
          <w:sz w:val="21"/>
        </w:rPr>
        <w:t> </w:t>
      </w:r>
      <w:r>
        <w:rPr>
          <w:rFonts w:ascii="Book Antiqua" w:hAnsi="Book Antiqua"/>
          <w:i/>
          <w:color w:val="231F20"/>
          <w:w w:val="95"/>
          <w:sz w:val="21"/>
        </w:rPr>
        <w:t>defensa </w:t>
      </w:r>
      <w:r>
        <w:rPr>
          <w:rFonts w:ascii="Book Antiqua" w:hAnsi="Book Antiqua"/>
          <w:i/>
          <w:color w:val="231F20"/>
          <w:sz w:val="21"/>
        </w:rPr>
        <w:t>se</w:t>
      </w:r>
      <w:r>
        <w:rPr>
          <w:rFonts w:ascii="Book Antiqua" w:hAnsi="Book Antiqua"/>
          <w:i/>
          <w:color w:val="231F20"/>
          <w:spacing w:val="-29"/>
          <w:sz w:val="21"/>
        </w:rPr>
        <w:t> </w:t>
      </w:r>
      <w:r>
        <w:rPr>
          <w:rFonts w:ascii="Book Antiqua" w:hAnsi="Book Antiqua"/>
          <w:i/>
          <w:color w:val="231F20"/>
          <w:sz w:val="21"/>
        </w:rPr>
        <w:t>extiende,</w:t>
      </w:r>
      <w:r>
        <w:rPr>
          <w:rFonts w:ascii="Book Antiqua" w:hAnsi="Book Antiqua"/>
          <w:i/>
          <w:color w:val="231F20"/>
          <w:spacing w:val="-28"/>
          <w:sz w:val="21"/>
        </w:rPr>
        <w:t> </w:t>
      </w:r>
      <w:r>
        <w:rPr>
          <w:rFonts w:ascii="Book Antiqua" w:hAnsi="Book Antiqua"/>
          <w:i/>
          <w:color w:val="231F20"/>
          <w:sz w:val="21"/>
        </w:rPr>
        <w:t>sin</w:t>
      </w:r>
      <w:r>
        <w:rPr>
          <w:rFonts w:ascii="Book Antiqua" w:hAnsi="Book Antiqua"/>
          <w:i/>
          <w:color w:val="231F20"/>
          <w:spacing w:val="-29"/>
          <w:sz w:val="21"/>
        </w:rPr>
        <w:t> </w:t>
      </w:r>
      <w:r>
        <w:rPr>
          <w:rFonts w:ascii="Book Antiqua" w:hAnsi="Book Antiqua"/>
          <w:i/>
          <w:color w:val="231F20"/>
          <w:sz w:val="21"/>
        </w:rPr>
        <w:t>distingo</w:t>
      </w:r>
      <w:r>
        <w:rPr>
          <w:rFonts w:ascii="Book Antiqua" w:hAnsi="Book Antiqua"/>
          <w:i/>
          <w:color w:val="231F20"/>
          <w:spacing w:val="-28"/>
          <w:sz w:val="21"/>
        </w:rPr>
        <w:t> </w:t>
      </w:r>
      <w:r>
        <w:rPr>
          <w:rFonts w:ascii="Book Antiqua" w:hAnsi="Book Antiqua"/>
          <w:i/>
          <w:color w:val="231F20"/>
          <w:sz w:val="21"/>
        </w:rPr>
        <w:t>ninguno,</w:t>
      </w:r>
      <w:r>
        <w:rPr>
          <w:rFonts w:ascii="Book Antiqua" w:hAnsi="Book Antiqua"/>
          <w:i/>
          <w:color w:val="231F20"/>
          <w:spacing w:val="-29"/>
          <w:sz w:val="21"/>
        </w:rPr>
        <w:t> </w:t>
      </w:r>
      <w:r>
        <w:rPr>
          <w:rFonts w:ascii="Book Antiqua" w:hAnsi="Book Antiqua"/>
          <w:i/>
          <w:color w:val="231F20"/>
          <w:sz w:val="21"/>
        </w:rPr>
        <w:t>a</w:t>
      </w:r>
      <w:r>
        <w:rPr>
          <w:rFonts w:ascii="Book Antiqua" w:hAnsi="Book Antiqua"/>
          <w:i/>
          <w:color w:val="231F20"/>
          <w:spacing w:val="-28"/>
          <w:sz w:val="21"/>
        </w:rPr>
        <w:t> </w:t>
      </w:r>
      <w:r>
        <w:rPr>
          <w:rFonts w:ascii="Book Antiqua" w:hAnsi="Book Antiqua"/>
          <w:i/>
          <w:color w:val="231F20"/>
          <w:sz w:val="21"/>
        </w:rPr>
        <w:t>toda</w:t>
      </w:r>
      <w:r>
        <w:rPr>
          <w:rFonts w:ascii="Book Antiqua" w:hAnsi="Book Antiqua"/>
          <w:i/>
          <w:color w:val="231F20"/>
          <w:spacing w:val="-28"/>
          <w:sz w:val="21"/>
        </w:rPr>
        <w:t> </w:t>
      </w:r>
      <w:r>
        <w:rPr>
          <w:rFonts w:ascii="Book Antiqua" w:hAnsi="Book Antiqua"/>
          <w:i/>
          <w:color w:val="231F20"/>
          <w:sz w:val="21"/>
        </w:rPr>
        <w:t>la</w:t>
      </w:r>
      <w:r>
        <w:rPr>
          <w:rFonts w:ascii="Book Antiqua" w:hAnsi="Book Antiqua"/>
          <w:i/>
          <w:color w:val="231F20"/>
          <w:spacing w:val="-29"/>
          <w:sz w:val="21"/>
        </w:rPr>
        <w:t> </w:t>
      </w:r>
      <w:r>
        <w:rPr>
          <w:rFonts w:ascii="Book Antiqua" w:hAnsi="Book Antiqua"/>
          <w:i/>
          <w:color w:val="231F20"/>
          <w:sz w:val="21"/>
        </w:rPr>
        <w:t>actuación</w:t>
      </w:r>
      <w:r>
        <w:rPr>
          <w:rFonts w:ascii="Book Antiqua" w:hAnsi="Book Antiqua"/>
          <w:i/>
          <w:color w:val="231F20"/>
          <w:spacing w:val="-28"/>
          <w:sz w:val="21"/>
        </w:rPr>
        <w:t> </w:t>
      </w:r>
      <w:r>
        <w:rPr>
          <w:rFonts w:ascii="Book Antiqua" w:hAnsi="Book Antiqua"/>
          <w:i/>
          <w:color w:val="231F20"/>
          <w:sz w:val="21"/>
        </w:rPr>
        <w:t>penal,</w:t>
      </w:r>
      <w:r>
        <w:rPr>
          <w:rFonts w:ascii="Book Antiqua" w:hAnsi="Book Antiqua"/>
          <w:i/>
          <w:color w:val="231F20"/>
          <w:spacing w:val="-29"/>
          <w:sz w:val="21"/>
        </w:rPr>
        <w:t> </w:t>
      </w:r>
      <w:r>
        <w:rPr>
          <w:rFonts w:ascii="Book Antiqua" w:hAnsi="Book Antiqua"/>
          <w:i/>
          <w:color w:val="231F20"/>
          <w:sz w:val="21"/>
        </w:rPr>
        <w:t>incluida</w:t>
      </w:r>
      <w:r>
        <w:rPr>
          <w:rFonts w:ascii="Book Antiqua" w:hAnsi="Book Antiqua"/>
          <w:i/>
          <w:color w:val="231F20"/>
          <w:spacing w:val="-28"/>
          <w:sz w:val="21"/>
        </w:rPr>
        <w:t> </w:t>
      </w:r>
      <w:r>
        <w:rPr>
          <w:rFonts w:ascii="Book Antiqua" w:hAnsi="Book Antiqua"/>
          <w:i/>
          <w:color w:val="231F20"/>
          <w:sz w:val="21"/>
        </w:rPr>
        <w:t>por</w:t>
      </w:r>
      <w:r>
        <w:rPr>
          <w:rFonts w:ascii="Book Antiqua" w:hAnsi="Book Antiqua"/>
          <w:i/>
          <w:color w:val="231F20"/>
          <w:spacing w:val="-28"/>
          <w:sz w:val="21"/>
        </w:rPr>
        <w:t> </w:t>
      </w:r>
      <w:r>
        <w:rPr>
          <w:rFonts w:ascii="Book Antiqua" w:hAnsi="Book Antiqua"/>
          <w:i/>
          <w:color w:val="231F20"/>
          <w:sz w:val="21"/>
        </w:rPr>
        <w:t>supuesto la</w:t>
      </w:r>
      <w:r>
        <w:rPr>
          <w:rFonts w:ascii="Book Antiqua" w:hAnsi="Book Antiqua"/>
          <w:i/>
          <w:color w:val="231F20"/>
          <w:spacing w:val="-18"/>
          <w:sz w:val="21"/>
        </w:rPr>
        <w:t> </w:t>
      </w:r>
      <w:r>
        <w:rPr>
          <w:rFonts w:ascii="Book Antiqua" w:hAnsi="Book Antiqua"/>
          <w:i/>
          <w:color w:val="231F20"/>
          <w:sz w:val="21"/>
        </w:rPr>
        <w:t>etapa</w:t>
      </w:r>
      <w:r>
        <w:rPr>
          <w:rFonts w:ascii="Book Antiqua" w:hAnsi="Book Antiqua"/>
          <w:i/>
          <w:color w:val="231F20"/>
          <w:spacing w:val="-17"/>
          <w:sz w:val="21"/>
        </w:rPr>
        <w:t> </w:t>
      </w:r>
      <w:r>
        <w:rPr>
          <w:rFonts w:ascii="Book Antiqua" w:hAnsi="Book Antiqua"/>
          <w:i/>
          <w:color w:val="231F20"/>
          <w:sz w:val="21"/>
        </w:rPr>
        <w:t>preprocesal,</w:t>
      </w:r>
      <w:r>
        <w:rPr>
          <w:rFonts w:ascii="Book Antiqua" w:hAnsi="Book Antiqua"/>
          <w:i/>
          <w:color w:val="231F20"/>
          <w:spacing w:val="-17"/>
          <w:sz w:val="21"/>
        </w:rPr>
        <w:t> </w:t>
      </w:r>
      <w:r>
        <w:rPr>
          <w:rFonts w:ascii="Book Antiqua" w:hAnsi="Book Antiqua"/>
          <w:i/>
          <w:color w:val="231F20"/>
          <w:sz w:val="21"/>
        </w:rPr>
        <w:t>conocida</w:t>
      </w:r>
      <w:r>
        <w:rPr>
          <w:rFonts w:ascii="Book Antiqua" w:hAnsi="Book Antiqua"/>
          <w:i/>
          <w:color w:val="231F20"/>
          <w:spacing w:val="-18"/>
          <w:sz w:val="21"/>
        </w:rPr>
        <w:t> </w:t>
      </w:r>
      <w:r>
        <w:rPr>
          <w:rFonts w:ascii="Book Antiqua" w:hAnsi="Book Antiqua"/>
          <w:i/>
          <w:color w:val="231F20"/>
          <w:sz w:val="21"/>
        </w:rPr>
        <w:t>como</w:t>
      </w:r>
      <w:r>
        <w:rPr>
          <w:rFonts w:ascii="Book Antiqua" w:hAnsi="Book Antiqua"/>
          <w:i/>
          <w:color w:val="231F20"/>
          <w:spacing w:val="-17"/>
          <w:sz w:val="21"/>
        </w:rPr>
        <w:t> </w:t>
      </w:r>
      <w:r>
        <w:rPr>
          <w:rFonts w:ascii="Book Antiqua" w:hAnsi="Book Antiqua"/>
          <w:i/>
          <w:color w:val="231F20"/>
          <w:sz w:val="21"/>
        </w:rPr>
        <w:t>investigación</w:t>
      </w:r>
      <w:r>
        <w:rPr>
          <w:rFonts w:ascii="Book Antiqua" w:hAnsi="Book Antiqua"/>
          <w:i/>
          <w:color w:val="231F20"/>
          <w:spacing w:val="-17"/>
          <w:sz w:val="21"/>
        </w:rPr>
        <w:t> </w:t>
      </w:r>
      <w:r>
        <w:rPr>
          <w:rFonts w:ascii="Book Antiqua" w:hAnsi="Book Antiqua"/>
          <w:i/>
          <w:color w:val="231F20"/>
          <w:sz w:val="21"/>
        </w:rPr>
        <w:t>previa,</w:t>
      </w:r>
      <w:r>
        <w:rPr>
          <w:rFonts w:ascii="Book Antiqua" w:hAnsi="Book Antiqua"/>
          <w:i/>
          <w:color w:val="231F20"/>
          <w:spacing w:val="-18"/>
          <w:sz w:val="21"/>
        </w:rPr>
        <w:t> </w:t>
      </w:r>
      <w:r>
        <w:rPr>
          <w:rFonts w:ascii="Book Antiqua" w:hAnsi="Book Antiqua"/>
          <w:i/>
          <w:color w:val="231F20"/>
          <w:sz w:val="21"/>
        </w:rPr>
        <w:t>indagación</w:t>
      </w:r>
      <w:r>
        <w:rPr>
          <w:rFonts w:ascii="Book Antiqua" w:hAnsi="Book Antiqua"/>
          <w:i/>
          <w:color w:val="231F20"/>
          <w:spacing w:val="-17"/>
          <w:sz w:val="21"/>
        </w:rPr>
        <w:t> </w:t>
      </w:r>
      <w:r>
        <w:rPr>
          <w:rFonts w:ascii="Book Antiqua" w:hAnsi="Book Antiqua"/>
          <w:i/>
          <w:color w:val="231F20"/>
          <w:sz w:val="21"/>
        </w:rPr>
        <w:t>preliminar o</w:t>
      </w:r>
      <w:r>
        <w:rPr>
          <w:rFonts w:ascii="Book Antiqua" w:hAnsi="Book Antiqua"/>
          <w:i/>
          <w:color w:val="231F20"/>
          <w:spacing w:val="21"/>
          <w:sz w:val="21"/>
        </w:rPr>
        <w:t> </w:t>
      </w:r>
      <w:r>
        <w:rPr>
          <w:rFonts w:ascii="Book Antiqua" w:hAnsi="Book Antiqua"/>
          <w:i/>
          <w:color w:val="231F20"/>
          <w:sz w:val="21"/>
        </w:rPr>
        <w:t>simplemente</w:t>
      </w:r>
      <w:r>
        <w:rPr>
          <w:rFonts w:ascii="Book Antiqua" w:hAnsi="Book Antiqua"/>
          <w:i/>
          <w:color w:val="231F20"/>
          <w:spacing w:val="21"/>
          <w:sz w:val="21"/>
        </w:rPr>
        <w:t> </w:t>
      </w:r>
      <w:r>
        <w:rPr>
          <w:rFonts w:ascii="Book Antiqua" w:hAnsi="Book Antiqua"/>
          <w:i/>
          <w:color w:val="231F20"/>
          <w:sz w:val="21"/>
        </w:rPr>
        <w:t>indagación”.</w:t>
      </w:r>
      <w:r>
        <w:rPr>
          <w:rFonts w:ascii="Book Antiqua" w:hAnsi="Book Antiqua"/>
          <w:i/>
          <w:color w:val="231F20"/>
          <w:position w:val="7"/>
          <w:sz w:val="12"/>
        </w:rPr>
        <w:t>60</w:t>
      </w:r>
      <w:r>
        <w:rPr>
          <w:rFonts w:ascii="Book Antiqua" w:hAnsi="Book Antiqua"/>
          <w:i/>
          <w:color w:val="231F20"/>
          <w:spacing w:val="13"/>
          <w:position w:val="7"/>
          <w:sz w:val="12"/>
        </w:rPr>
        <w:t> </w:t>
      </w:r>
      <w:r>
        <w:rPr>
          <w:rFonts w:ascii="Garamond" w:hAnsi="Garamond"/>
          <w:color w:val="231F20"/>
          <w:sz w:val="21"/>
        </w:rPr>
        <w:t>(Sentencia</w:t>
      </w:r>
      <w:r>
        <w:rPr>
          <w:rFonts w:ascii="Garamond" w:hAnsi="Garamond"/>
          <w:color w:val="231F20"/>
          <w:spacing w:val="22"/>
          <w:sz w:val="21"/>
        </w:rPr>
        <w:t> </w:t>
      </w:r>
      <w:r>
        <w:rPr>
          <w:rFonts w:ascii="Garamond" w:hAnsi="Garamond"/>
          <w:color w:val="231F20"/>
          <w:sz w:val="21"/>
        </w:rPr>
        <w:t>C-</w:t>
      </w:r>
      <w:r>
        <w:rPr>
          <w:rFonts w:ascii="Garamond" w:hAnsi="Garamond"/>
          <w:color w:val="231F20"/>
          <w:spacing w:val="21"/>
          <w:sz w:val="21"/>
        </w:rPr>
        <w:t> </w:t>
      </w:r>
      <w:r>
        <w:rPr>
          <w:rFonts w:ascii="Garamond" w:hAnsi="Garamond"/>
          <w:color w:val="231F20"/>
          <w:sz w:val="21"/>
        </w:rPr>
        <w:t>127</w:t>
      </w:r>
      <w:r>
        <w:rPr>
          <w:rFonts w:ascii="Garamond" w:hAnsi="Garamond"/>
          <w:color w:val="231F20"/>
          <w:spacing w:val="21"/>
          <w:sz w:val="21"/>
        </w:rPr>
        <w:t> </w:t>
      </w:r>
      <w:r>
        <w:rPr>
          <w:rFonts w:ascii="Garamond" w:hAnsi="Garamond"/>
          <w:color w:val="231F20"/>
          <w:sz w:val="21"/>
        </w:rPr>
        <w:t>del</w:t>
      </w:r>
      <w:r>
        <w:rPr>
          <w:rFonts w:ascii="Garamond" w:hAnsi="Garamond"/>
          <w:color w:val="231F20"/>
          <w:spacing w:val="22"/>
          <w:sz w:val="21"/>
        </w:rPr>
        <w:t> </w:t>
      </w:r>
      <w:r>
        <w:rPr>
          <w:rFonts w:ascii="Garamond" w:hAnsi="Garamond"/>
          <w:color w:val="231F20"/>
          <w:sz w:val="21"/>
        </w:rPr>
        <w:t>2</w:t>
      </w:r>
      <w:r>
        <w:rPr>
          <w:rFonts w:ascii="Garamond" w:hAnsi="Garamond"/>
          <w:color w:val="231F20"/>
          <w:spacing w:val="21"/>
          <w:sz w:val="21"/>
        </w:rPr>
        <w:t> </w:t>
      </w:r>
      <w:r>
        <w:rPr>
          <w:rFonts w:ascii="Garamond" w:hAnsi="Garamond"/>
          <w:color w:val="231F20"/>
          <w:sz w:val="21"/>
        </w:rPr>
        <w:t>de</w:t>
      </w:r>
      <w:r>
        <w:rPr>
          <w:rFonts w:ascii="Garamond" w:hAnsi="Garamond"/>
          <w:color w:val="231F20"/>
          <w:spacing w:val="21"/>
          <w:sz w:val="21"/>
        </w:rPr>
        <w:t> </w:t>
      </w:r>
      <w:r>
        <w:rPr>
          <w:rFonts w:ascii="Garamond" w:hAnsi="Garamond"/>
          <w:color w:val="231F20"/>
          <w:sz w:val="21"/>
        </w:rPr>
        <w:t>marzo</w:t>
      </w:r>
      <w:r>
        <w:rPr>
          <w:rFonts w:ascii="Garamond" w:hAnsi="Garamond"/>
          <w:color w:val="231F20"/>
          <w:spacing w:val="22"/>
          <w:sz w:val="21"/>
        </w:rPr>
        <w:t> </w:t>
      </w:r>
      <w:r>
        <w:rPr>
          <w:rFonts w:ascii="Garamond" w:hAnsi="Garamond"/>
          <w:color w:val="231F20"/>
          <w:sz w:val="21"/>
        </w:rPr>
        <w:t>de</w:t>
      </w:r>
      <w:r>
        <w:rPr>
          <w:rFonts w:ascii="Garamond" w:hAnsi="Garamond"/>
          <w:color w:val="231F20"/>
          <w:spacing w:val="21"/>
          <w:sz w:val="21"/>
        </w:rPr>
        <w:t> </w:t>
      </w:r>
      <w:r>
        <w:rPr>
          <w:rFonts w:ascii="Garamond" w:hAnsi="Garamond"/>
          <w:color w:val="231F20"/>
          <w:sz w:val="21"/>
        </w:rPr>
        <w:t>2011</w:t>
      </w:r>
      <w:r>
        <w:rPr>
          <w:rFonts w:ascii="Garamond" w:hAnsi="Garamond"/>
          <w:color w:val="231F20"/>
          <w:spacing w:val="22"/>
          <w:sz w:val="21"/>
        </w:rPr>
        <w:t> </w:t>
      </w:r>
      <w:r>
        <w:rPr>
          <w:rFonts w:ascii="Garamond" w:hAnsi="Garamond"/>
          <w:color w:val="231F20"/>
          <w:spacing w:val="-8"/>
          <w:sz w:val="21"/>
        </w:rPr>
        <w:t>M.P.</w:t>
      </w:r>
    </w:p>
    <w:p>
      <w:pPr>
        <w:pStyle w:val="BodyText"/>
        <w:spacing w:before="4"/>
        <w:rPr>
          <w:rFonts w:ascii="Garamond"/>
          <w:sz w:val="25"/>
        </w:rPr>
      </w:pPr>
      <w:r>
        <w:rPr/>
        <w:pict>
          <v:line style="position:absolute;mso-position-horizontal-relative:page;mso-position-vertical-relative:paragraph;z-index:-251445248;mso-wrap-distance-left:0;mso-wrap-distance-right:0" from="92.173203pt,16.408689pt" to="140.173203pt,16.408689pt" stroked="true" strokeweight=".25pt" strokecolor="#231f20">
            <v:stroke dashstyle="solid"/>
            <w10:wrap type="topAndBottom"/>
          </v:line>
        </w:pict>
      </w:r>
    </w:p>
    <w:p>
      <w:pPr>
        <w:pStyle w:val="ListParagraph"/>
        <w:numPr>
          <w:ilvl w:val="0"/>
          <w:numId w:val="26"/>
        </w:numPr>
        <w:tabs>
          <w:tab w:pos="1844" w:val="left" w:leader="none"/>
        </w:tabs>
        <w:spacing w:line="197" w:lineRule="exact" w:before="66" w:after="0"/>
        <w:ind w:left="1843" w:right="0" w:hanging="361"/>
        <w:jc w:val="left"/>
        <w:rPr>
          <w:color w:val="231F20"/>
          <w:sz w:val="17"/>
        </w:rPr>
      </w:pPr>
      <w:r>
        <w:rPr>
          <w:color w:val="231F20"/>
          <w:w w:val="105"/>
          <w:sz w:val="17"/>
        </w:rPr>
        <w:t>Sentencia C-025 de 2009 (M. </w:t>
      </w:r>
      <w:r>
        <w:rPr>
          <w:color w:val="231F20"/>
          <w:spacing w:val="-11"/>
          <w:w w:val="105"/>
          <w:sz w:val="17"/>
        </w:rPr>
        <w:t>P. </w:t>
      </w:r>
      <w:r>
        <w:rPr>
          <w:color w:val="231F20"/>
          <w:w w:val="105"/>
          <w:sz w:val="17"/>
        </w:rPr>
        <w:t>Rodrigo Escobar Gil. </w:t>
      </w:r>
      <w:r>
        <w:rPr>
          <w:color w:val="231F20"/>
          <w:spacing w:val="-10"/>
          <w:w w:val="105"/>
          <w:sz w:val="17"/>
        </w:rPr>
        <w:t>SV. </w:t>
      </w:r>
      <w:r>
        <w:rPr>
          <w:color w:val="231F20"/>
          <w:w w:val="105"/>
          <w:sz w:val="17"/>
        </w:rPr>
        <w:t>Jaime Araújo</w:t>
      </w:r>
      <w:r>
        <w:rPr>
          <w:color w:val="231F20"/>
          <w:spacing w:val="3"/>
          <w:w w:val="105"/>
          <w:sz w:val="17"/>
        </w:rPr>
        <w:t> </w:t>
      </w:r>
      <w:r>
        <w:rPr>
          <w:color w:val="231F20"/>
          <w:w w:val="105"/>
          <w:sz w:val="17"/>
        </w:rPr>
        <w:t>Rentería).</w:t>
      </w:r>
    </w:p>
    <w:p>
      <w:pPr>
        <w:spacing w:line="193" w:lineRule="exact" w:before="0"/>
        <w:ind w:left="1843" w:right="0" w:firstLine="0"/>
        <w:jc w:val="left"/>
        <w:rPr>
          <w:rFonts w:ascii="Book Antiqua" w:hAnsi="Book Antiqua"/>
          <w:i/>
          <w:sz w:val="17"/>
        </w:rPr>
      </w:pPr>
      <w:r>
        <w:rPr>
          <w:color w:val="231F20"/>
          <w:w w:val="110"/>
          <w:position w:val="6"/>
          <w:sz w:val="10"/>
          <w:u w:val="single" w:color="231F20"/>
        </w:rPr>
        <w:t>[40</w:t>
      </w:r>
      <w:r>
        <w:rPr>
          <w:color w:val="231F20"/>
          <w:w w:val="110"/>
          <w:position w:val="6"/>
          <w:sz w:val="10"/>
        </w:rPr>
        <w:t>] </w:t>
      </w:r>
      <w:r>
        <w:rPr>
          <w:rFonts w:ascii="Book Antiqua" w:hAnsi="Book Antiqua"/>
          <w:i/>
          <w:color w:val="231F20"/>
          <w:w w:val="110"/>
          <w:sz w:val="17"/>
        </w:rPr>
        <w:t>Ibídem.</w:t>
      </w:r>
    </w:p>
    <w:p>
      <w:pPr>
        <w:spacing w:line="228" w:lineRule="auto" w:before="0"/>
        <w:ind w:left="2103" w:right="1354" w:hanging="260"/>
        <w:jc w:val="both"/>
        <w:rPr>
          <w:sz w:val="17"/>
        </w:rPr>
      </w:pPr>
      <w:r>
        <w:rPr>
          <w:color w:val="231F20"/>
          <w:w w:val="105"/>
          <w:position w:val="6"/>
          <w:sz w:val="10"/>
          <w:u w:val="single" w:color="231F20"/>
        </w:rPr>
        <w:t>[41</w:t>
      </w:r>
      <w:r>
        <w:rPr>
          <w:color w:val="231F20"/>
          <w:w w:val="105"/>
          <w:position w:val="6"/>
          <w:sz w:val="10"/>
        </w:rPr>
        <w:t>]</w:t>
      </w:r>
      <w:r>
        <w:rPr>
          <w:color w:val="231F20"/>
          <w:spacing w:val="19"/>
          <w:w w:val="105"/>
          <w:position w:val="6"/>
          <w:sz w:val="10"/>
        </w:rPr>
        <w:t> </w:t>
      </w:r>
      <w:r>
        <w:rPr>
          <w:color w:val="231F20"/>
          <w:w w:val="105"/>
          <w:sz w:val="17"/>
        </w:rPr>
        <w:t>Sobre</w:t>
      </w:r>
      <w:r>
        <w:rPr>
          <w:color w:val="231F20"/>
          <w:spacing w:val="-21"/>
          <w:w w:val="105"/>
          <w:sz w:val="17"/>
        </w:rPr>
        <w:t> </w:t>
      </w:r>
      <w:r>
        <w:rPr>
          <w:color w:val="231F20"/>
          <w:w w:val="105"/>
          <w:sz w:val="17"/>
        </w:rPr>
        <w:t>el</w:t>
      </w:r>
      <w:r>
        <w:rPr>
          <w:color w:val="231F20"/>
          <w:spacing w:val="-21"/>
          <w:w w:val="105"/>
          <w:sz w:val="17"/>
        </w:rPr>
        <w:t> </w:t>
      </w:r>
      <w:r>
        <w:rPr>
          <w:color w:val="231F20"/>
          <w:w w:val="105"/>
          <w:sz w:val="17"/>
        </w:rPr>
        <w:t>tema</w:t>
      </w:r>
      <w:r>
        <w:rPr>
          <w:color w:val="231F20"/>
          <w:spacing w:val="-20"/>
          <w:w w:val="105"/>
          <w:sz w:val="17"/>
        </w:rPr>
        <w:t> </w:t>
      </w:r>
      <w:r>
        <w:rPr>
          <w:color w:val="231F20"/>
          <w:w w:val="105"/>
          <w:sz w:val="17"/>
        </w:rPr>
        <w:t>se</w:t>
      </w:r>
      <w:r>
        <w:rPr>
          <w:color w:val="231F20"/>
          <w:spacing w:val="-21"/>
          <w:w w:val="105"/>
          <w:sz w:val="17"/>
        </w:rPr>
        <w:t> </w:t>
      </w:r>
      <w:r>
        <w:rPr>
          <w:color w:val="231F20"/>
          <w:w w:val="105"/>
          <w:sz w:val="17"/>
        </w:rPr>
        <w:t>pueden</w:t>
      </w:r>
      <w:r>
        <w:rPr>
          <w:color w:val="231F20"/>
          <w:spacing w:val="-20"/>
          <w:w w:val="105"/>
          <w:sz w:val="17"/>
        </w:rPr>
        <w:t> </w:t>
      </w:r>
      <w:r>
        <w:rPr>
          <w:color w:val="231F20"/>
          <w:w w:val="105"/>
          <w:sz w:val="17"/>
        </w:rPr>
        <w:t>consultar,</w:t>
      </w:r>
      <w:r>
        <w:rPr>
          <w:color w:val="231F20"/>
          <w:spacing w:val="-24"/>
          <w:w w:val="105"/>
          <w:sz w:val="17"/>
        </w:rPr>
        <w:t> </w:t>
      </w:r>
      <w:r>
        <w:rPr>
          <w:color w:val="231F20"/>
          <w:w w:val="105"/>
          <w:sz w:val="17"/>
        </w:rPr>
        <w:t>entre</w:t>
      </w:r>
      <w:r>
        <w:rPr>
          <w:color w:val="231F20"/>
          <w:spacing w:val="-20"/>
          <w:w w:val="105"/>
          <w:sz w:val="17"/>
        </w:rPr>
        <w:t> </w:t>
      </w:r>
      <w:r>
        <w:rPr>
          <w:color w:val="231F20"/>
          <w:w w:val="105"/>
          <w:sz w:val="17"/>
        </w:rPr>
        <w:t>otras,</w:t>
      </w:r>
      <w:r>
        <w:rPr>
          <w:color w:val="231F20"/>
          <w:spacing w:val="-24"/>
          <w:w w:val="105"/>
          <w:sz w:val="17"/>
        </w:rPr>
        <w:t> </w:t>
      </w:r>
      <w:r>
        <w:rPr>
          <w:color w:val="231F20"/>
          <w:w w:val="105"/>
          <w:sz w:val="17"/>
        </w:rPr>
        <w:t>las</w:t>
      </w:r>
      <w:r>
        <w:rPr>
          <w:color w:val="231F20"/>
          <w:spacing w:val="-21"/>
          <w:w w:val="105"/>
          <w:sz w:val="17"/>
        </w:rPr>
        <w:t> </w:t>
      </w:r>
      <w:r>
        <w:rPr>
          <w:color w:val="231F20"/>
          <w:w w:val="105"/>
          <w:sz w:val="17"/>
        </w:rPr>
        <w:t>Sentencias</w:t>
      </w:r>
      <w:r>
        <w:rPr>
          <w:color w:val="231F20"/>
          <w:spacing w:val="-20"/>
          <w:w w:val="105"/>
          <w:sz w:val="17"/>
        </w:rPr>
        <w:t> </w:t>
      </w:r>
      <w:r>
        <w:rPr>
          <w:color w:val="231F20"/>
          <w:w w:val="105"/>
          <w:sz w:val="17"/>
        </w:rPr>
        <w:t>C-507</w:t>
      </w:r>
      <w:r>
        <w:rPr>
          <w:color w:val="231F20"/>
          <w:spacing w:val="-21"/>
          <w:w w:val="105"/>
          <w:sz w:val="17"/>
        </w:rPr>
        <w:t> </w:t>
      </w:r>
      <w:r>
        <w:rPr>
          <w:color w:val="231F20"/>
          <w:w w:val="105"/>
          <w:sz w:val="17"/>
        </w:rPr>
        <w:t>de</w:t>
      </w:r>
      <w:r>
        <w:rPr>
          <w:color w:val="231F20"/>
          <w:spacing w:val="-20"/>
          <w:w w:val="105"/>
          <w:sz w:val="17"/>
        </w:rPr>
        <w:t> </w:t>
      </w:r>
      <w:r>
        <w:rPr>
          <w:color w:val="231F20"/>
          <w:w w:val="105"/>
          <w:sz w:val="17"/>
        </w:rPr>
        <w:t>2001</w:t>
      </w:r>
      <w:r>
        <w:rPr>
          <w:color w:val="231F20"/>
          <w:spacing w:val="-21"/>
          <w:w w:val="105"/>
          <w:sz w:val="17"/>
        </w:rPr>
        <w:t> </w:t>
      </w:r>
      <w:r>
        <w:rPr>
          <w:color w:val="231F20"/>
          <w:w w:val="105"/>
          <w:sz w:val="17"/>
        </w:rPr>
        <w:t>(M.</w:t>
      </w:r>
      <w:r>
        <w:rPr>
          <w:color w:val="231F20"/>
          <w:spacing w:val="-23"/>
          <w:w w:val="105"/>
          <w:sz w:val="17"/>
        </w:rPr>
        <w:t> </w:t>
      </w:r>
      <w:r>
        <w:rPr>
          <w:color w:val="231F20"/>
          <w:spacing w:val="-11"/>
          <w:w w:val="105"/>
          <w:sz w:val="17"/>
        </w:rPr>
        <w:t>P.</w:t>
      </w:r>
      <w:r>
        <w:rPr>
          <w:color w:val="231F20"/>
          <w:spacing w:val="-27"/>
          <w:w w:val="105"/>
          <w:sz w:val="17"/>
        </w:rPr>
        <w:t> </w:t>
      </w:r>
      <w:r>
        <w:rPr>
          <w:color w:val="231F20"/>
          <w:w w:val="105"/>
          <w:sz w:val="17"/>
        </w:rPr>
        <w:t>Álvaro </w:t>
      </w:r>
      <w:r>
        <w:rPr>
          <w:color w:val="231F20"/>
          <w:spacing w:val="-3"/>
          <w:w w:val="105"/>
          <w:sz w:val="17"/>
        </w:rPr>
        <w:t>Tafur </w:t>
      </w:r>
      <w:r>
        <w:rPr>
          <w:color w:val="231F20"/>
          <w:w w:val="105"/>
          <w:sz w:val="17"/>
        </w:rPr>
        <w:t>Galvis); C-131 de 2002 (M. </w:t>
      </w:r>
      <w:r>
        <w:rPr>
          <w:color w:val="231F20"/>
          <w:spacing w:val="-11"/>
          <w:w w:val="105"/>
          <w:sz w:val="17"/>
        </w:rPr>
        <w:t>P. </w:t>
      </w:r>
      <w:r>
        <w:rPr>
          <w:color w:val="231F20"/>
          <w:w w:val="105"/>
          <w:sz w:val="17"/>
        </w:rPr>
        <w:t>Jaime Córdoba Triviño. </w:t>
      </w:r>
      <w:r>
        <w:rPr>
          <w:color w:val="231F20"/>
          <w:spacing w:val="-6"/>
          <w:w w:val="105"/>
          <w:sz w:val="17"/>
        </w:rPr>
        <w:t>SPV. </w:t>
      </w:r>
      <w:r>
        <w:rPr>
          <w:color w:val="231F20"/>
          <w:w w:val="105"/>
          <w:sz w:val="17"/>
        </w:rPr>
        <w:t>Rodrigo Escobar Gil); C-228 de 2002 (M. </w:t>
      </w:r>
      <w:r>
        <w:rPr>
          <w:color w:val="231F20"/>
          <w:spacing w:val="-11"/>
          <w:w w:val="105"/>
          <w:sz w:val="17"/>
        </w:rPr>
        <w:t>P. </w:t>
      </w:r>
      <w:r>
        <w:rPr>
          <w:color w:val="231F20"/>
          <w:w w:val="105"/>
          <w:sz w:val="17"/>
        </w:rPr>
        <w:t>Manuel José Cepeda Espinosa y Eduardo Montealegre Lynett. </w:t>
      </w:r>
      <w:r>
        <w:rPr>
          <w:color w:val="231F20"/>
          <w:spacing w:val="-15"/>
          <w:w w:val="105"/>
          <w:sz w:val="17"/>
        </w:rPr>
        <w:t>AV. </w:t>
      </w:r>
      <w:r>
        <w:rPr>
          <w:color w:val="231F20"/>
          <w:w w:val="105"/>
          <w:sz w:val="17"/>
        </w:rPr>
        <w:t>Jaime Araújo Rentería); C-040 de 2003 (M. </w:t>
      </w:r>
      <w:r>
        <w:rPr>
          <w:color w:val="231F20"/>
          <w:spacing w:val="-11"/>
          <w:w w:val="105"/>
          <w:sz w:val="17"/>
        </w:rPr>
        <w:t>P. </w:t>
      </w:r>
      <w:r>
        <w:rPr>
          <w:color w:val="231F20"/>
          <w:w w:val="105"/>
          <w:sz w:val="17"/>
        </w:rPr>
        <w:t>Clara Inés </w:t>
      </w:r>
      <w:r>
        <w:rPr>
          <w:color w:val="231F20"/>
          <w:spacing w:val="-3"/>
          <w:w w:val="105"/>
          <w:sz w:val="17"/>
        </w:rPr>
        <w:t>Vargas </w:t>
      </w:r>
      <w:r>
        <w:rPr>
          <w:color w:val="231F20"/>
          <w:w w:val="105"/>
          <w:sz w:val="17"/>
        </w:rPr>
        <w:t>Hernández); C-328 de 2003 (M. </w:t>
      </w:r>
      <w:r>
        <w:rPr>
          <w:color w:val="231F20"/>
          <w:spacing w:val="-11"/>
          <w:w w:val="105"/>
          <w:sz w:val="17"/>
        </w:rPr>
        <w:t>P. </w:t>
      </w:r>
      <w:r>
        <w:rPr>
          <w:color w:val="231F20"/>
          <w:w w:val="105"/>
          <w:sz w:val="17"/>
        </w:rPr>
        <w:t>Manuel José Cepeda Espinosa); y C-152 de 2004 </w:t>
      </w:r>
      <w:r>
        <w:rPr>
          <w:color w:val="231F20"/>
          <w:spacing w:val="-6"/>
          <w:w w:val="105"/>
          <w:sz w:val="17"/>
        </w:rPr>
        <w:t>(MP. </w:t>
      </w:r>
      <w:r>
        <w:rPr>
          <w:color w:val="231F20"/>
          <w:w w:val="105"/>
          <w:sz w:val="17"/>
        </w:rPr>
        <w:t>Jaime Araújo Rentería. </w:t>
      </w:r>
      <w:r>
        <w:rPr>
          <w:color w:val="231F20"/>
          <w:spacing w:val="-10"/>
          <w:w w:val="105"/>
          <w:sz w:val="17"/>
        </w:rPr>
        <w:t>SV. </w:t>
      </w:r>
      <w:r>
        <w:rPr>
          <w:color w:val="231F20"/>
          <w:w w:val="105"/>
          <w:sz w:val="17"/>
        </w:rPr>
        <w:t>Rodrigo Escobar</w:t>
      </w:r>
      <w:r>
        <w:rPr>
          <w:color w:val="231F20"/>
          <w:spacing w:val="-4"/>
          <w:w w:val="105"/>
          <w:sz w:val="17"/>
        </w:rPr>
        <w:t> </w:t>
      </w:r>
      <w:r>
        <w:rPr>
          <w:color w:val="231F20"/>
          <w:w w:val="105"/>
          <w:sz w:val="17"/>
        </w:rPr>
        <w:t>Gil).</w:t>
      </w:r>
    </w:p>
    <w:p>
      <w:pPr>
        <w:spacing w:line="191" w:lineRule="exact" w:before="0"/>
        <w:ind w:left="1843" w:right="0" w:firstLine="0"/>
        <w:jc w:val="left"/>
        <w:rPr>
          <w:sz w:val="17"/>
        </w:rPr>
      </w:pPr>
      <w:r>
        <w:rPr>
          <w:color w:val="231F20"/>
          <w:position w:val="6"/>
          <w:sz w:val="10"/>
          <w:u w:val="single" w:color="231F20"/>
        </w:rPr>
        <w:t>[42</w:t>
      </w:r>
      <w:r>
        <w:rPr>
          <w:color w:val="231F20"/>
          <w:position w:val="6"/>
          <w:sz w:val="10"/>
        </w:rPr>
        <w:t>] </w:t>
      </w:r>
      <w:r>
        <w:rPr>
          <w:color w:val="231F20"/>
          <w:sz w:val="17"/>
        </w:rPr>
        <w:t>Sentencia C-617 de 1996 (MP. José Gregorio Hernández Galindo).</w:t>
      </w:r>
    </w:p>
    <w:p>
      <w:pPr>
        <w:spacing w:line="190" w:lineRule="exact" w:before="0"/>
        <w:ind w:left="1843" w:right="0" w:firstLine="0"/>
        <w:jc w:val="left"/>
        <w:rPr>
          <w:sz w:val="17"/>
        </w:rPr>
      </w:pPr>
      <w:r>
        <w:rPr>
          <w:color w:val="231F20"/>
          <w:w w:val="105"/>
          <w:position w:val="6"/>
          <w:sz w:val="10"/>
          <w:u w:val="single" w:color="231F20"/>
        </w:rPr>
        <w:t>[43</w:t>
      </w:r>
      <w:r>
        <w:rPr>
          <w:color w:val="231F20"/>
          <w:w w:val="105"/>
          <w:position w:val="6"/>
          <w:sz w:val="10"/>
        </w:rPr>
        <w:t>] </w:t>
      </w:r>
      <w:r>
        <w:rPr>
          <w:color w:val="231F20"/>
          <w:w w:val="105"/>
          <w:sz w:val="17"/>
        </w:rPr>
        <w:t>Sentencia C-1194 de 2005 (MP. Marco Gerardo Monroy Cabra).</w:t>
      </w:r>
    </w:p>
    <w:p>
      <w:pPr>
        <w:spacing w:line="190" w:lineRule="exact" w:before="0"/>
        <w:ind w:left="1843" w:right="0" w:firstLine="0"/>
        <w:jc w:val="left"/>
        <w:rPr>
          <w:sz w:val="17"/>
        </w:rPr>
      </w:pPr>
      <w:r>
        <w:rPr>
          <w:color w:val="231F20"/>
          <w:w w:val="105"/>
          <w:position w:val="6"/>
          <w:sz w:val="10"/>
          <w:u w:val="single" w:color="231F20"/>
        </w:rPr>
        <w:t>[44</w:t>
      </w:r>
      <w:r>
        <w:rPr>
          <w:color w:val="231F20"/>
          <w:w w:val="105"/>
          <w:position w:val="6"/>
          <w:sz w:val="10"/>
        </w:rPr>
        <w:t>] </w:t>
      </w:r>
      <w:r>
        <w:rPr>
          <w:color w:val="231F20"/>
          <w:w w:val="105"/>
          <w:sz w:val="17"/>
        </w:rPr>
        <w:t>Sentencia C-025 de 2009 (MP. Rodrigo Escobar Gil. SV. Jaime Araújo Rentería).</w:t>
      </w:r>
    </w:p>
    <w:p>
      <w:pPr>
        <w:spacing w:line="190" w:lineRule="exact" w:before="0"/>
        <w:ind w:left="1843" w:right="0" w:firstLine="0"/>
        <w:jc w:val="left"/>
        <w:rPr>
          <w:sz w:val="17"/>
        </w:rPr>
      </w:pPr>
      <w:r>
        <w:rPr>
          <w:color w:val="231F20"/>
          <w:position w:val="6"/>
          <w:sz w:val="10"/>
          <w:u w:val="single" w:color="231F20"/>
        </w:rPr>
        <w:t>[45</w:t>
      </w:r>
      <w:r>
        <w:rPr>
          <w:color w:val="231F20"/>
          <w:position w:val="6"/>
          <w:sz w:val="10"/>
        </w:rPr>
        <w:t>] </w:t>
      </w:r>
      <w:r>
        <w:rPr>
          <w:color w:val="231F20"/>
          <w:sz w:val="17"/>
        </w:rPr>
        <w:t>Ibídem.</w:t>
      </w:r>
    </w:p>
    <w:p>
      <w:pPr>
        <w:spacing w:line="228" w:lineRule="auto" w:before="2"/>
        <w:ind w:left="2103" w:right="1354" w:hanging="260"/>
        <w:jc w:val="both"/>
        <w:rPr>
          <w:sz w:val="17"/>
        </w:rPr>
      </w:pPr>
      <w:r>
        <w:rPr>
          <w:color w:val="231F20"/>
          <w:position w:val="6"/>
          <w:sz w:val="10"/>
          <w:u w:val="single" w:color="231F20"/>
        </w:rPr>
        <w:t>[46</w:t>
      </w:r>
      <w:r>
        <w:rPr>
          <w:color w:val="231F20"/>
          <w:position w:val="6"/>
          <w:sz w:val="10"/>
        </w:rPr>
        <w:t>] </w:t>
      </w:r>
      <w:r>
        <w:rPr>
          <w:color w:val="231F20"/>
          <w:spacing w:val="-6"/>
          <w:sz w:val="17"/>
        </w:rPr>
        <w:t>(MP. </w:t>
      </w:r>
      <w:r>
        <w:rPr>
          <w:color w:val="231F20"/>
          <w:sz w:val="17"/>
        </w:rPr>
        <w:t>Rodrigo Escobar Gil. </w:t>
      </w:r>
      <w:r>
        <w:rPr>
          <w:color w:val="231F20"/>
          <w:spacing w:val="-10"/>
          <w:sz w:val="17"/>
        </w:rPr>
        <w:t>SV. </w:t>
      </w:r>
      <w:r>
        <w:rPr>
          <w:color w:val="231F20"/>
          <w:sz w:val="17"/>
        </w:rPr>
        <w:t>Jaime Araújo Rentería). En dicha sentencia, la Corte se pronunció sobre una demanda formulada contra los artículos 237, 242, 243, 244 y 245 del Código de Procedimiento Penal, por desconocer el derecho a la defensa técnica </w:t>
      </w:r>
      <w:r>
        <w:rPr>
          <w:color w:val="231F20"/>
          <w:spacing w:val="-8"/>
          <w:sz w:val="17"/>
        </w:rPr>
        <w:t>y,     </w:t>
      </w:r>
      <w:r>
        <w:rPr>
          <w:color w:val="231F20"/>
          <w:sz w:val="17"/>
        </w:rPr>
        <w:t>por esa vía, de los derechos a la igualdad y al debido proceso, al no permitir al indiciado  y a su defensor participar en la audiencia de revisión de legalidad de las diligencias allí previstas, cuando éstas se practican durante la etapa de indagación preliminar, es </w:t>
      </w:r>
      <w:r>
        <w:rPr>
          <w:color w:val="231F20"/>
          <w:spacing w:val="-7"/>
          <w:sz w:val="17"/>
        </w:rPr>
        <w:t>decir, </w:t>
      </w:r>
      <w:r>
        <w:rPr>
          <w:color w:val="231F20"/>
          <w:sz w:val="17"/>
        </w:rPr>
        <w:t>antes de que se formule la imputación y se de inicio a la etapa de investigación </w:t>
      </w:r>
      <w:r>
        <w:rPr>
          <w:color w:val="231F20"/>
          <w:spacing w:val="-3"/>
          <w:sz w:val="17"/>
        </w:rPr>
        <w:t>formal.    </w:t>
      </w:r>
      <w:r>
        <w:rPr>
          <w:color w:val="231F20"/>
          <w:sz w:val="17"/>
        </w:rPr>
        <w:t>La Corporación encontró, que respecto del procedimiento aplicable a la audiencia de revisión de legalidad posterior de las diligencias previstas en los artículos 237, 242, 243, 244 y 245 del </w:t>
      </w:r>
      <w:r>
        <w:rPr>
          <w:color w:val="231F20"/>
          <w:spacing w:val="-7"/>
          <w:sz w:val="17"/>
        </w:rPr>
        <w:t>C.P.P., </w:t>
      </w:r>
      <w:r>
        <w:rPr>
          <w:color w:val="231F20"/>
          <w:sz w:val="17"/>
        </w:rPr>
        <w:t>caben dos interpretaciones posibles. “una excluyente, la cual llevaría a entender que en dicha audiencia no se permite la participación del implicado y su defensor cuando la misma se practica durante la etapa de indagación. Y otra incluyente, en sentido opuesto a la </w:t>
      </w:r>
      <w:r>
        <w:rPr>
          <w:color w:val="231F20"/>
          <w:spacing w:val="-3"/>
          <w:sz w:val="17"/>
        </w:rPr>
        <w:t>anterior, </w:t>
      </w:r>
      <w:r>
        <w:rPr>
          <w:color w:val="231F20"/>
          <w:sz w:val="17"/>
        </w:rPr>
        <w:t>es </w:t>
      </w:r>
      <w:r>
        <w:rPr>
          <w:color w:val="231F20"/>
          <w:spacing w:val="-4"/>
          <w:sz w:val="17"/>
        </w:rPr>
        <w:t>decir, </w:t>
      </w:r>
      <w:r>
        <w:rPr>
          <w:color w:val="231F20"/>
          <w:sz w:val="17"/>
        </w:rPr>
        <w:t>que sí es posible la participación del implicado   y</w:t>
      </w:r>
      <w:r>
        <w:rPr>
          <w:color w:val="231F20"/>
          <w:spacing w:val="-3"/>
          <w:sz w:val="17"/>
        </w:rPr>
        <w:t> </w:t>
      </w:r>
      <w:r>
        <w:rPr>
          <w:color w:val="231F20"/>
          <w:sz w:val="17"/>
        </w:rPr>
        <w:t>su</w:t>
      </w:r>
      <w:r>
        <w:rPr>
          <w:color w:val="231F20"/>
          <w:spacing w:val="-3"/>
          <w:sz w:val="17"/>
        </w:rPr>
        <w:t> </w:t>
      </w:r>
      <w:r>
        <w:rPr>
          <w:color w:val="231F20"/>
          <w:sz w:val="17"/>
        </w:rPr>
        <w:t>defensor</w:t>
      </w:r>
      <w:r>
        <w:rPr>
          <w:color w:val="231F20"/>
          <w:spacing w:val="-3"/>
          <w:sz w:val="17"/>
        </w:rPr>
        <w:t> </w:t>
      </w:r>
      <w:r>
        <w:rPr>
          <w:color w:val="231F20"/>
          <w:sz w:val="17"/>
        </w:rPr>
        <w:t>en</w:t>
      </w:r>
      <w:r>
        <w:rPr>
          <w:color w:val="231F20"/>
          <w:spacing w:val="-2"/>
          <w:sz w:val="17"/>
        </w:rPr>
        <w:t> </w:t>
      </w:r>
      <w:r>
        <w:rPr>
          <w:color w:val="231F20"/>
          <w:sz w:val="17"/>
        </w:rPr>
        <w:t>la</w:t>
      </w:r>
      <w:r>
        <w:rPr>
          <w:color w:val="231F20"/>
          <w:spacing w:val="-3"/>
          <w:sz w:val="17"/>
        </w:rPr>
        <w:t> </w:t>
      </w:r>
      <w:r>
        <w:rPr>
          <w:color w:val="231F20"/>
          <w:sz w:val="17"/>
        </w:rPr>
        <w:t>audiencia</w:t>
      </w:r>
      <w:r>
        <w:rPr>
          <w:color w:val="231F20"/>
          <w:spacing w:val="-3"/>
          <w:sz w:val="17"/>
        </w:rPr>
        <w:t> </w:t>
      </w:r>
      <w:r>
        <w:rPr>
          <w:color w:val="231F20"/>
          <w:sz w:val="17"/>
        </w:rPr>
        <w:t>de</w:t>
      </w:r>
      <w:r>
        <w:rPr>
          <w:color w:val="231F20"/>
          <w:spacing w:val="-3"/>
          <w:sz w:val="17"/>
        </w:rPr>
        <w:t> </w:t>
      </w:r>
      <w:r>
        <w:rPr>
          <w:color w:val="231F20"/>
          <w:sz w:val="17"/>
        </w:rPr>
        <w:t>revisión</w:t>
      </w:r>
      <w:r>
        <w:rPr>
          <w:color w:val="231F20"/>
          <w:spacing w:val="-2"/>
          <w:sz w:val="17"/>
        </w:rPr>
        <w:t> </w:t>
      </w:r>
      <w:r>
        <w:rPr>
          <w:color w:val="231F20"/>
          <w:sz w:val="17"/>
        </w:rPr>
        <w:t>de</w:t>
      </w:r>
      <w:r>
        <w:rPr>
          <w:color w:val="231F20"/>
          <w:spacing w:val="-3"/>
          <w:sz w:val="17"/>
        </w:rPr>
        <w:t> </w:t>
      </w:r>
      <w:r>
        <w:rPr>
          <w:color w:val="231F20"/>
          <w:sz w:val="17"/>
        </w:rPr>
        <w:t>legalidad</w:t>
      </w:r>
      <w:r>
        <w:rPr>
          <w:color w:val="231F20"/>
          <w:spacing w:val="-3"/>
          <w:sz w:val="17"/>
        </w:rPr>
        <w:t> </w:t>
      </w:r>
      <w:r>
        <w:rPr>
          <w:color w:val="231F20"/>
          <w:sz w:val="17"/>
        </w:rPr>
        <w:t>posterior</w:t>
      </w:r>
      <w:r>
        <w:rPr>
          <w:color w:val="231F20"/>
          <w:spacing w:val="-2"/>
          <w:sz w:val="17"/>
        </w:rPr>
        <w:t> </w:t>
      </w:r>
      <w:r>
        <w:rPr>
          <w:color w:val="231F20"/>
          <w:sz w:val="17"/>
        </w:rPr>
        <w:t>cuando</w:t>
      </w:r>
      <w:r>
        <w:rPr>
          <w:color w:val="231F20"/>
          <w:spacing w:val="-3"/>
          <w:sz w:val="17"/>
        </w:rPr>
        <w:t> </w:t>
      </w:r>
      <w:r>
        <w:rPr>
          <w:color w:val="231F20"/>
          <w:sz w:val="17"/>
        </w:rPr>
        <w:t>ésta</w:t>
      </w:r>
      <w:r>
        <w:rPr>
          <w:color w:val="231F20"/>
          <w:spacing w:val="-3"/>
          <w:sz w:val="17"/>
        </w:rPr>
        <w:t> </w:t>
      </w:r>
      <w:r>
        <w:rPr>
          <w:color w:val="231F20"/>
          <w:sz w:val="17"/>
        </w:rPr>
        <w:t>tiene</w:t>
      </w:r>
      <w:r>
        <w:rPr>
          <w:color w:val="231F20"/>
          <w:spacing w:val="-3"/>
          <w:sz w:val="17"/>
        </w:rPr>
        <w:t> </w:t>
      </w:r>
      <w:r>
        <w:rPr>
          <w:color w:val="231F20"/>
          <w:sz w:val="17"/>
        </w:rPr>
        <w:t>lugar</w:t>
      </w:r>
      <w:r>
        <w:rPr>
          <w:color w:val="231F20"/>
          <w:spacing w:val="-2"/>
          <w:sz w:val="17"/>
        </w:rPr>
        <w:t> </w:t>
      </w:r>
      <w:r>
        <w:rPr>
          <w:color w:val="231F20"/>
          <w:sz w:val="17"/>
        </w:rPr>
        <w:t>en la etapa de la indagación.” Finalmente, la Corte concluyó, que tratándose de las normas impugnadas, “solamente se entiende garantizado el derecho de defensa en la medida en que</w:t>
      </w:r>
      <w:r>
        <w:rPr>
          <w:color w:val="231F20"/>
          <w:spacing w:val="-12"/>
          <w:sz w:val="17"/>
        </w:rPr>
        <w:t> </w:t>
      </w:r>
      <w:r>
        <w:rPr>
          <w:color w:val="231F20"/>
          <w:sz w:val="17"/>
        </w:rPr>
        <w:t>éstas</w:t>
      </w:r>
      <w:r>
        <w:rPr>
          <w:color w:val="231F20"/>
          <w:spacing w:val="-11"/>
          <w:sz w:val="17"/>
        </w:rPr>
        <w:t> </w:t>
      </w:r>
      <w:r>
        <w:rPr>
          <w:color w:val="231F20"/>
          <w:sz w:val="17"/>
        </w:rPr>
        <w:t>sean</w:t>
      </w:r>
      <w:r>
        <w:rPr>
          <w:color w:val="231F20"/>
          <w:spacing w:val="-12"/>
          <w:sz w:val="17"/>
        </w:rPr>
        <w:t> </w:t>
      </w:r>
      <w:r>
        <w:rPr>
          <w:color w:val="231F20"/>
          <w:sz w:val="17"/>
        </w:rPr>
        <w:t>interpretadas</w:t>
      </w:r>
      <w:r>
        <w:rPr>
          <w:color w:val="231F20"/>
          <w:spacing w:val="-11"/>
          <w:sz w:val="17"/>
        </w:rPr>
        <w:t> </w:t>
      </w:r>
      <w:r>
        <w:rPr>
          <w:color w:val="231F20"/>
          <w:sz w:val="17"/>
        </w:rPr>
        <w:t>en</w:t>
      </w:r>
      <w:r>
        <w:rPr>
          <w:color w:val="231F20"/>
          <w:spacing w:val="-12"/>
          <w:sz w:val="17"/>
        </w:rPr>
        <w:t> </w:t>
      </w:r>
      <w:r>
        <w:rPr>
          <w:color w:val="231F20"/>
          <w:sz w:val="17"/>
        </w:rPr>
        <w:t>el</w:t>
      </w:r>
      <w:r>
        <w:rPr>
          <w:color w:val="231F20"/>
          <w:spacing w:val="-12"/>
          <w:sz w:val="17"/>
        </w:rPr>
        <w:t> </w:t>
      </w:r>
      <w:r>
        <w:rPr>
          <w:color w:val="231F20"/>
          <w:sz w:val="17"/>
        </w:rPr>
        <w:t>sentido</w:t>
      </w:r>
      <w:r>
        <w:rPr>
          <w:color w:val="231F20"/>
          <w:spacing w:val="-11"/>
          <w:sz w:val="17"/>
        </w:rPr>
        <w:t> </w:t>
      </w:r>
      <w:r>
        <w:rPr>
          <w:color w:val="231F20"/>
          <w:sz w:val="17"/>
        </w:rPr>
        <w:t>de</w:t>
      </w:r>
      <w:r>
        <w:rPr>
          <w:color w:val="231F20"/>
          <w:spacing w:val="-12"/>
          <w:sz w:val="17"/>
        </w:rPr>
        <w:t> </w:t>
      </w:r>
      <w:r>
        <w:rPr>
          <w:color w:val="231F20"/>
          <w:sz w:val="17"/>
        </w:rPr>
        <w:t>que</w:t>
      </w:r>
      <w:r>
        <w:rPr>
          <w:color w:val="231F20"/>
          <w:spacing w:val="-11"/>
          <w:sz w:val="17"/>
        </w:rPr>
        <w:t> </w:t>
      </w:r>
      <w:r>
        <w:rPr>
          <w:color w:val="231F20"/>
          <w:sz w:val="17"/>
        </w:rPr>
        <w:t>se</w:t>
      </w:r>
      <w:r>
        <w:rPr>
          <w:color w:val="231F20"/>
          <w:spacing w:val="-12"/>
          <w:sz w:val="17"/>
        </w:rPr>
        <w:t> </w:t>
      </w:r>
      <w:r>
        <w:rPr>
          <w:color w:val="231F20"/>
          <w:sz w:val="17"/>
        </w:rPr>
        <w:t>permita</w:t>
      </w:r>
      <w:r>
        <w:rPr>
          <w:color w:val="231F20"/>
          <w:spacing w:val="-11"/>
          <w:sz w:val="17"/>
        </w:rPr>
        <w:t> </w:t>
      </w:r>
      <w:r>
        <w:rPr>
          <w:color w:val="231F20"/>
          <w:sz w:val="17"/>
        </w:rPr>
        <w:t>la</w:t>
      </w:r>
      <w:r>
        <w:rPr>
          <w:color w:val="231F20"/>
          <w:spacing w:val="-12"/>
          <w:sz w:val="17"/>
        </w:rPr>
        <w:t> </w:t>
      </w:r>
      <w:r>
        <w:rPr>
          <w:color w:val="231F20"/>
          <w:sz w:val="17"/>
        </w:rPr>
        <w:t>participación</w:t>
      </w:r>
      <w:r>
        <w:rPr>
          <w:color w:val="231F20"/>
          <w:spacing w:val="-11"/>
          <w:sz w:val="17"/>
        </w:rPr>
        <w:t> </w:t>
      </w:r>
      <w:r>
        <w:rPr>
          <w:color w:val="231F20"/>
          <w:sz w:val="17"/>
        </w:rPr>
        <w:t>del</w:t>
      </w:r>
      <w:r>
        <w:rPr>
          <w:color w:val="231F20"/>
          <w:spacing w:val="-12"/>
          <w:sz w:val="17"/>
        </w:rPr>
        <w:t> </w:t>
      </w:r>
      <w:r>
        <w:rPr>
          <w:color w:val="231F20"/>
          <w:sz w:val="17"/>
        </w:rPr>
        <w:t>indagado</w:t>
      </w:r>
      <w:r>
        <w:rPr>
          <w:color w:val="231F20"/>
          <w:spacing w:val="-11"/>
          <w:sz w:val="17"/>
        </w:rPr>
        <w:t> </w:t>
      </w:r>
      <w:r>
        <w:rPr>
          <w:color w:val="231F20"/>
          <w:sz w:val="17"/>
        </w:rPr>
        <w:t>y su</w:t>
      </w:r>
      <w:r>
        <w:rPr>
          <w:color w:val="231F20"/>
          <w:spacing w:val="-6"/>
          <w:sz w:val="17"/>
        </w:rPr>
        <w:t> </w:t>
      </w:r>
      <w:r>
        <w:rPr>
          <w:color w:val="231F20"/>
          <w:sz w:val="17"/>
        </w:rPr>
        <w:t>apoderado</w:t>
      </w:r>
      <w:r>
        <w:rPr>
          <w:color w:val="231F20"/>
          <w:spacing w:val="-5"/>
          <w:sz w:val="17"/>
        </w:rPr>
        <w:t> </w:t>
      </w:r>
      <w:r>
        <w:rPr>
          <w:color w:val="231F20"/>
          <w:sz w:val="17"/>
        </w:rPr>
        <w:t>durante</w:t>
      </w:r>
      <w:r>
        <w:rPr>
          <w:color w:val="231F20"/>
          <w:spacing w:val="-5"/>
          <w:sz w:val="17"/>
        </w:rPr>
        <w:t> </w:t>
      </w:r>
      <w:r>
        <w:rPr>
          <w:color w:val="231F20"/>
          <w:sz w:val="17"/>
        </w:rPr>
        <w:t>el</w:t>
      </w:r>
      <w:r>
        <w:rPr>
          <w:color w:val="231F20"/>
          <w:spacing w:val="-5"/>
          <w:sz w:val="17"/>
        </w:rPr>
        <w:t> </w:t>
      </w:r>
      <w:r>
        <w:rPr>
          <w:color w:val="231F20"/>
          <w:sz w:val="17"/>
        </w:rPr>
        <w:t>trámite</w:t>
      </w:r>
      <w:r>
        <w:rPr>
          <w:color w:val="231F20"/>
          <w:spacing w:val="-6"/>
          <w:sz w:val="17"/>
        </w:rPr>
        <w:t> </w:t>
      </w:r>
      <w:r>
        <w:rPr>
          <w:color w:val="231F20"/>
          <w:sz w:val="17"/>
        </w:rPr>
        <w:t>de</w:t>
      </w:r>
      <w:r>
        <w:rPr>
          <w:color w:val="231F20"/>
          <w:spacing w:val="-5"/>
          <w:sz w:val="17"/>
        </w:rPr>
        <w:t> </w:t>
      </w:r>
      <w:r>
        <w:rPr>
          <w:color w:val="231F20"/>
          <w:sz w:val="17"/>
        </w:rPr>
        <w:t>la</w:t>
      </w:r>
      <w:r>
        <w:rPr>
          <w:color w:val="231F20"/>
          <w:spacing w:val="-5"/>
          <w:sz w:val="17"/>
        </w:rPr>
        <w:t> </w:t>
      </w:r>
      <w:r>
        <w:rPr>
          <w:color w:val="231F20"/>
          <w:sz w:val="17"/>
        </w:rPr>
        <w:t>audiencia</w:t>
      </w:r>
      <w:r>
        <w:rPr>
          <w:color w:val="231F20"/>
          <w:spacing w:val="-5"/>
          <w:sz w:val="17"/>
        </w:rPr>
        <w:t> </w:t>
      </w:r>
      <w:r>
        <w:rPr>
          <w:color w:val="231F20"/>
          <w:sz w:val="17"/>
        </w:rPr>
        <w:t>de</w:t>
      </w:r>
      <w:r>
        <w:rPr>
          <w:color w:val="231F20"/>
          <w:spacing w:val="-6"/>
          <w:sz w:val="17"/>
        </w:rPr>
        <w:t> </w:t>
      </w:r>
      <w:r>
        <w:rPr>
          <w:color w:val="231F20"/>
          <w:sz w:val="17"/>
        </w:rPr>
        <w:t>revisión</w:t>
      </w:r>
      <w:r>
        <w:rPr>
          <w:color w:val="231F20"/>
          <w:spacing w:val="-5"/>
          <w:sz w:val="17"/>
        </w:rPr>
        <w:t> </w:t>
      </w:r>
      <w:r>
        <w:rPr>
          <w:color w:val="231F20"/>
          <w:sz w:val="17"/>
        </w:rPr>
        <w:t>de</w:t>
      </w:r>
      <w:r>
        <w:rPr>
          <w:color w:val="231F20"/>
          <w:spacing w:val="-5"/>
          <w:sz w:val="17"/>
        </w:rPr>
        <w:t> </w:t>
      </w:r>
      <w:r>
        <w:rPr>
          <w:color w:val="231F20"/>
          <w:sz w:val="17"/>
        </w:rPr>
        <w:t>legalidad</w:t>
      </w:r>
      <w:r>
        <w:rPr>
          <w:color w:val="231F20"/>
          <w:spacing w:val="-5"/>
          <w:sz w:val="17"/>
        </w:rPr>
        <w:t> </w:t>
      </w:r>
      <w:r>
        <w:rPr>
          <w:color w:val="231F20"/>
          <w:sz w:val="17"/>
        </w:rPr>
        <w:t>de</w:t>
      </w:r>
      <w:r>
        <w:rPr>
          <w:color w:val="231F20"/>
          <w:spacing w:val="-6"/>
          <w:sz w:val="17"/>
        </w:rPr>
        <w:t> </w:t>
      </w:r>
      <w:r>
        <w:rPr>
          <w:color w:val="231F20"/>
          <w:sz w:val="17"/>
        </w:rPr>
        <w:t>las</w:t>
      </w:r>
      <w:r>
        <w:rPr>
          <w:color w:val="231F20"/>
          <w:spacing w:val="-5"/>
          <w:sz w:val="17"/>
        </w:rPr>
        <w:t> </w:t>
      </w:r>
      <w:r>
        <w:rPr>
          <w:color w:val="231F20"/>
          <w:sz w:val="17"/>
        </w:rPr>
        <w:t>diligencias, independientemente al hecho de que ésta se realice antes o después de formulada la imputación,</w:t>
      </w:r>
      <w:r>
        <w:rPr>
          <w:color w:val="231F20"/>
          <w:spacing w:val="4"/>
          <w:sz w:val="17"/>
        </w:rPr>
        <w:t> </w:t>
      </w:r>
      <w:r>
        <w:rPr>
          <w:color w:val="231F20"/>
          <w:sz w:val="17"/>
        </w:rPr>
        <w:t>esto</w:t>
      </w:r>
      <w:r>
        <w:rPr>
          <w:color w:val="231F20"/>
          <w:spacing w:val="12"/>
          <w:sz w:val="17"/>
        </w:rPr>
        <w:t> </w:t>
      </w:r>
      <w:r>
        <w:rPr>
          <w:color w:val="231F20"/>
          <w:sz w:val="17"/>
        </w:rPr>
        <w:t>es,</w:t>
      </w:r>
      <w:r>
        <w:rPr>
          <w:color w:val="231F20"/>
          <w:spacing w:val="5"/>
          <w:sz w:val="17"/>
        </w:rPr>
        <w:t> </w:t>
      </w:r>
      <w:r>
        <w:rPr>
          <w:color w:val="231F20"/>
          <w:sz w:val="17"/>
        </w:rPr>
        <w:t>en</w:t>
      </w:r>
      <w:r>
        <w:rPr>
          <w:color w:val="231F20"/>
          <w:spacing w:val="11"/>
          <w:sz w:val="17"/>
        </w:rPr>
        <w:t> </w:t>
      </w:r>
      <w:r>
        <w:rPr>
          <w:color w:val="231F20"/>
          <w:sz w:val="17"/>
        </w:rPr>
        <w:t>la</w:t>
      </w:r>
      <w:r>
        <w:rPr>
          <w:color w:val="231F20"/>
          <w:spacing w:val="11"/>
          <w:sz w:val="17"/>
        </w:rPr>
        <w:t> </w:t>
      </w:r>
      <w:r>
        <w:rPr>
          <w:color w:val="231F20"/>
          <w:sz w:val="17"/>
        </w:rPr>
        <w:t>etapa</w:t>
      </w:r>
      <w:r>
        <w:rPr>
          <w:color w:val="231F20"/>
          <w:spacing w:val="11"/>
          <w:sz w:val="17"/>
        </w:rPr>
        <w:t> </w:t>
      </w:r>
      <w:r>
        <w:rPr>
          <w:color w:val="231F20"/>
          <w:sz w:val="17"/>
        </w:rPr>
        <w:t>de</w:t>
      </w:r>
      <w:r>
        <w:rPr>
          <w:color w:val="231F20"/>
          <w:spacing w:val="12"/>
          <w:sz w:val="17"/>
        </w:rPr>
        <w:t> </w:t>
      </w:r>
      <w:r>
        <w:rPr>
          <w:color w:val="231F20"/>
          <w:sz w:val="17"/>
        </w:rPr>
        <w:t>indagación</w:t>
      </w:r>
      <w:r>
        <w:rPr>
          <w:color w:val="231F20"/>
          <w:spacing w:val="11"/>
          <w:sz w:val="17"/>
        </w:rPr>
        <w:t> </w:t>
      </w:r>
      <w:r>
        <w:rPr>
          <w:color w:val="231F20"/>
          <w:sz w:val="17"/>
        </w:rPr>
        <w:t>o</w:t>
      </w:r>
      <w:r>
        <w:rPr>
          <w:color w:val="231F20"/>
          <w:spacing w:val="11"/>
          <w:sz w:val="17"/>
        </w:rPr>
        <w:t> </w:t>
      </w:r>
      <w:r>
        <w:rPr>
          <w:color w:val="231F20"/>
          <w:sz w:val="17"/>
        </w:rPr>
        <w:t>en</w:t>
      </w:r>
      <w:r>
        <w:rPr>
          <w:color w:val="231F20"/>
          <w:spacing w:val="11"/>
          <w:sz w:val="17"/>
        </w:rPr>
        <w:t> </w:t>
      </w:r>
      <w:r>
        <w:rPr>
          <w:color w:val="231F20"/>
          <w:sz w:val="17"/>
        </w:rPr>
        <w:t>la</w:t>
      </w:r>
      <w:r>
        <w:rPr>
          <w:color w:val="231F20"/>
          <w:spacing w:val="12"/>
          <w:sz w:val="17"/>
        </w:rPr>
        <w:t> </w:t>
      </w:r>
      <w:r>
        <w:rPr>
          <w:color w:val="231F20"/>
          <w:sz w:val="17"/>
        </w:rPr>
        <w:t>etapa</w:t>
      </w:r>
      <w:r>
        <w:rPr>
          <w:color w:val="231F20"/>
          <w:spacing w:val="11"/>
          <w:sz w:val="17"/>
        </w:rPr>
        <w:t> </w:t>
      </w:r>
      <w:r>
        <w:rPr>
          <w:color w:val="231F20"/>
          <w:sz w:val="17"/>
        </w:rPr>
        <w:t>de</w:t>
      </w:r>
      <w:r>
        <w:rPr>
          <w:color w:val="231F20"/>
          <w:spacing w:val="11"/>
          <w:sz w:val="17"/>
        </w:rPr>
        <w:t> </w:t>
      </w:r>
      <w:r>
        <w:rPr>
          <w:color w:val="231F20"/>
          <w:sz w:val="17"/>
        </w:rPr>
        <w:t>la</w:t>
      </w:r>
      <w:r>
        <w:rPr>
          <w:color w:val="231F20"/>
          <w:spacing w:val="11"/>
          <w:sz w:val="17"/>
        </w:rPr>
        <w:t> </w:t>
      </w:r>
      <w:r>
        <w:rPr>
          <w:color w:val="231F20"/>
          <w:sz w:val="17"/>
        </w:rPr>
        <w:t>investigación</w:t>
      </w:r>
      <w:r>
        <w:rPr>
          <w:color w:val="231F20"/>
          <w:spacing w:val="11"/>
          <w:sz w:val="17"/>
        </w:rPr>
        <w:t> </w:t>
      </w:r>
      <w:r>
        <w:rPr>
          <w:color w:val="231F20"/>
          <w:spacing w:val="-3"/>
          <w:sz w:val="17"/>
        </w:rPr>
        <w:t>formal.”</w:t>
      </w:r>
    </w:p>
    <w:p>
      <w:pPr>
        <w:spacing w:line="228" w:lineRule="auto" w:before="13"/>
        <w:ind w:left="2103" w:right="1358" w:hanging="260"/>
        <w:jc w:val="both"/>
        <w:rPr>
          <w:sz w:val="17"/>
        </w:rPr>
      </w:pPr>
      <w:r>
        <w:rPr>
          <w:color w:val="231F20"/>
          <w:position w:val="6"/>
          <w:sz w:val="10"/>
        </w:rPr>
        <w:t>[47] </w:t>
      </w:r>
      <w:r>
        <w:rPr>
          <w:color w:val="231F20"/>
          <w:sz w:val="17"/>
        </w:rPr>
        <w:t>En </w:t>
      </w:r>
      <w:r>
        <w:rPr>
          <w:color w:val="231F20"/>
          <w:spacing w:val="-3"/>
          <w:sz w:val="17"/>
        </w:rPr>
        <w:t>esta </w:t>
      </w:r>
      <w:r>
        <w:rPr>
          <w:color w:val="231F20"/>
          <w:spacing w:val="-4"/>
          <w:sz w:val="17"/>
        </w:rPr>
        <w:t>providencia, </w:t>
      </w:r>
      <w:r>
        <w:rPr>
          <w:color w:val="231F20"/>
          <w:sz w:val="17"/>
        </w:rPr>
        <w:t>la </w:t>
      </w:r>
      <w:r>
        <w:rPr>
          <w:color w:val="231F20"/>
          <w:spacing w:val="-4"/>
          <w:sz w:val="17"/>
        </w:rPr>
        <w:t>Corte </w:t>
      </w:r>
      <w:r>
        <w:rPr>
          <w:color w:val="231F20"/>
          <w:sz w:val="17"/>
        </w:rPr>
        <w:t>se </w:t>
      </w:r>
      <w:r>
        <w:rPr>
          <w:color w:val="231F20"/>
          <w:spacing w:val="-3"/>
          <w:sz w:val="17"/>
        </w:rPr>
        <w:t>refirió </w:t>
      </w:r>
      <w:r>
        <w:rPr>
          <w:color w:val="231F20"/>
          <w:spacing w:val="-4"/>
          <w:sz w:val="17"/>
        </w:rPr>
        <w:t>dentro </w:t>
      </w:r>
      <w:r>
        <w:rPr>
          <w:color w:val="231F20"/>
          <w:spacing w:val="-3"/>
          <w:sz w:val="17"/>
        </w:rPr>
        <w:t>del </w:t>
      </w:r>
      <w:r>
        <w:rPr>
          <w:color w:val="231F20"/>
          <w:spacing w:val="-4"/>
          <w:sz w:val="17"/>
        </w:rPr>
        <w:t>sistema mixto </w:t>
      </w:r>
      <w:r>
        <w:rPr>
          <w:color w:val="231F20"/>
          <w:sz w:val="17"/>
        </w:rPr>
        <w:t>de </w:t>
      </w:r>
      <w:r>
        <w:rPr>
          <w:color w:val="231F20"/>
          <w:spacing w:val="-4"/>
          <w:sz w:val="17"/>
        </w:rPr>
        <w:t>tendencia inquisitiva </w:t>
      </w:r>
      <w:r>
        <w:rPr>
          <w:color w:val="231F20"/>
          <w:sz w:val="17"/>
        </w:rPr>
        <w:t>a </w:t>
      </w:r>
      <w:r>
        <w:rPr>
          <w:color w:val="231F20"/>
          <w:spacing w:val="-4"/>
          <w:sz w:val="17"/>
        </w:rPr>
        <w:t>las siguientes sentencias: C-150 </w:t>
      </w:r>
      <w:r>
        <w:rPr>
          <w:color w:val="231F20"/>
          <w:sz w:val="17"/>
        </w:rPr>
        <w:t>de </w:t>
      </w:r>
      <w:r>
        <w:rPr>
          <w:color w:val="231F20"/>
          <w:spacing w:val="-3"/>
          <w:sz w:val="17"/>
        </w:rPr>
        <w:t>1993 (M. </w:t>
      </w:r>
      <w:r>
        <w:rPr>
          <w:color w:val="231F20"/>
          <w:spacing w:val="-13"/>
          <w:sz w:val="17"/>
        </w:rPr>
        <w:t>P. </w:t>
      </w:r>
      <w:r>
        <w:rPr>
          <w:color w:val="231F20"/>
          <w:spacing w:val="-4"/>
          <w:sz w:val="17"/>
        </w:rPr>
        <w:t>Fabio Morón Díaz. </w:t>
      </w:r>
      <w:r>
        <w:rPr>
          <w:color w:val="231F20"/>
          <w:spacing w:val="-17"/>
          <w:sz w:val="17"/>
        </w:rPr>
        <w:t>AV. </w:t>
      </w:r>
      <w:r>
        <w:rPr>
          <w:color w:val="231F20"/>
          <w:spacing w:val="-4"/>
          <w:sz w:val="17"/>
        </w:rPr>
        <w:t>Vladimiro Naranjo Mesa),  </w:t>
      </w:r>
      <w:r>
        <w:rPr>
          <w:color w:val="231F20"/>
          <w:sz w:val="17"/>
        </w:rPr>
        <w:t>en la </w:t>
      </w:r>
      <w:r>
        <w:rPr>
          <w:color w:val="231F20"/>
          <w:spacing w:val="-3"/>
          <w:sz w:val="17"/>
        </w:rPr>
        <w:t>que </w:t>
      </w:r>
      <w:r>
        <w:rPr>
          <w:color w:val="231F20"/>
          <w:sz w:val="17"/>
        </w:rPr>
        <w:t>al </w:t>
      </w:r>
      <w:r>
        <w:rPr>
          <w:color w:val="231F20"/>
          <w:spacing w:val="-4"/>
          <w:sz w:val="17"/>
        </w:rPr>
        <w:t>declarar </w:t>
      </w:r>
      <w:r>
        <w:rPr>
          <w:color w:val="231F20"/>
          <w:sz w:val="17"/>
        </w:rPr>
        <w:t>la </w:t>
      </w:r>
      <w:r>
        <w:rPr>
          <w:color w:val="231F20"/>
          <w:spacing w:val="-4"/>
          <w:sz w:val="17"/>
        </w:rPr>
        <w:t>inconstitucionalidad </w:t>
      </w:r>
      <w:r>
        <w:rPr>
          <w:color w:val="231F20"/>
          <w:sz w:val="17"/>
        </w:rPr>
        <w:t>de </w:t>
      </w:r>
      <w:r>
        <w:rPr>
          <w:color w:val="231F20"/>
          <w:spacing w:val="-3"/>
          <w:sz w:val="17"/>
        </w:rPr>
        <w:t>los </w:t>
      </w:r>
      <w:r>
        <w:rPr>
          <w:color w:val="231F20"/>
          <w:spacing w:val="-4"/>
          <w:sz w:val="17"/>
        </w:rPr>
        <w:t>artículos </w:t>
      </w:r>
      <w:r>
        <w:rPr>
          <w:color w:val="231F20"/>
          <w:sz w:val="17"/>
        </w:rPr>
        <w:t>7, </w:t>
      </w:r>
      <w:r>
        <w:rPr>
          <w:color w:val="231F20"/>
          <w:spacing w:val="-3"/>
          <w:sz w:val="17"/>
        </w:rPr>
        <w:t>161 </w:t>
      </w:r>
      <w:r>
        <w:rPr>
          <w:color w:val="231F20"/>
          <w:sz w:val="17"/>
        </w:rPr>
        <w:t>y </w:t>
      </w:r>
      <w:r>
        <w:rPr>
          <w:color w:val="231F20"/>
          <w:spacing w:val="-3"/>
          <w:sz w:val="17"/>
        </w:rPr>
        <w:t>322 del </w:t>
      </w:r>
      <w:r>
        <w:rPr>
          <w:color w:val="231F20"/>
          <w:spacing w:val="-4"/>
          <w:sz w:val="17"/>
        </w:rPr>
        <w:t>Decreto </w:t>
      </w:r>
      <w:r>
        <w:rPr>
          <w:color w:val="231F20"/>
          <w:spacing w:val="-3"/>
          <w:sz w:val="17"/>
        </w:rPr>
        <w:t>2700 </w:t>
      </w:r>
      <w:r>
        <w:rPr>
          <w:color w:val="231F20"/>
          <w:spacing w:val="-4"/>
          <w:sz w:val="17"/>
        </w:rPr>
        <w:t>de 1991, antiguo Código </w:t>
      </w:r>
      <w:r>
        <w:rPr>
          <w:color w:val="231F20"/>
          <w:sz w:val="17"/>
        </w:rPr>
        <w:t>de </w:t>
      </w:r>
      <w:r>
        <w:rPr>
          <w:color w:val="231F20"/>
          <w:spacing w:val="-4"/>
          <w:sz w:val="17"/>
        </w:rPr>
        <w:t>Procedimiento Penal, </w:t>
      </w:r>
      <w:r>
        <w:rPr>
          <w:color w:val="231F20"/>
          <w:spacing w:val="-3"/>
          <w:sz w:val="17"/>
        </w:rPr>
        <w:t>hizo </w:t>
      </w:r>
      <w:r>
        <w:rPr>
          <w:color w:val="231F20"/>
          <w:spacing w:val="-4"/>
          <w:sz w:val="17"/>
        </w:rPr>
        <w:t>manifiesta </w:t>
      </w:r>
      <w:r>
        <w:rPr>
          <w:color w:val="231F20"/>
          <w:sz w:val="17"/>
        </w:rPr>
        <w:t>la </w:t>
      </w:r>
      <w:r>
        <w:rPr>
          <w:color w:val="231F20"/>
          <w:spacing w:val="-4"/>
          <w:sz w:val="17"/>
        </w:rPr>
        <w:t>invulnerabilidad </w:t>
      </w:r>
      <w:r>
        <w:rPr>
          <w:color w:val="231F20"/>
          <w:spacing w:val="-3"/>
          <w:sz w:val="17"/>
        </w:rPr>
        <w:t>del </w:t>
      </w:r>
      <w:r>
        <w:rPr>
          <w:color w:val="231F20"/>
          <w:spacing w:val="-4"/>
          <w:sz w:val="17"/>
        </w:rPr>
        <w:t>derecho </w:t>
      </w:r>
      <w:r>
        <w:rPr>
          <w:color w:val="231F20"/>
          <w:sz w:val="17"/>
        </w:rPr>
        <w:t>de </w:t>
      </w:r>
      <w:r>
        <w:rPr>
          <w:color w:val="231F20"/>
          <w:spacing w:val="-4"/>
          <w:sz w:val="17"/>
        </w:rPr>
        <w:t>defensa </w:t>
      </w:r>
      <w:r>
        <w:rPr>
          <w:color w:val="231F20"/>
          <w:sz w:val="17"/>
        </w:rPr>
        <w:t>en la </w:t>
      </w:r>
      <w:r>
        <w:rPr>
          <w:color w:val="231F20"/>
          <w:spacing w:val="-4"/>
          <w:sz w:val="17"/>
        </w:rPr>
        <w:t>etapa </w:t>
      </w:r>
      <w:r>
        <w:rPr>
          <w:color w:val="231F20"/>
          <w:sz w:val="17"/>
        </w:rPr>
        <w:t>de la </w:t>
      </w:r>
      <w:r>
        <w:rPr>
          <w:color w:val="231F20"/>
          <w:spacing w:val="-4"/>
          <w:sz w:val="17"/>
        </w:rPr>
        <w:t>investigación preliminar; C-412 </w:t>
      </w:r>
      <w:r>
        <w:rPr>
          <w:color w:val="231F20"/>
          <w:sz w:val="17"/>
        </w:rPr>
        <w:t>de </w:t>
      </w:r>
      <w:r>
        <w:rPr>
          <w:color w:val="231F20"/>
          <w:spacing w:val="-3"/>
          <w:sz w:val="17"/>
        </w:rPr>
        <w:t>1993 </w:t>
      </w:r>
      <w:r>
        <w:rPr>
          <w:color w:val="231F20"/>
          <w:spacing w:val="-9"/>
          <w:sz w:val="17"/>
        </w:rPr>
        <w:t>(MP. </w:t>
      </w:r>
      <w:r>
        <w:rPr>
          <w:color w:val="231F20"/>
          <w:spacing w:val="-4"/>
          <w:sz w:val="17"/>
        </w:rPr>
        <w:t>Eduardo Cifuentes Muñoz), </w:t>
      </w:r>
      <w:r>
        <w:rPr>
          <w:color w:val="231F20"/>
          <w:sz w:val="17"/>
        </w:rPr>
        <w:t>en la </w:t>
      </w:r>
      <w:r>
        <w:rPr>
          <w:color w:val="231F20"/>
          <w:spacing w:val="-3"/>
          <w:sz w:val="17"/>
        </w:rPr>
        <w:t>que </w:t>
      </w:r>
      <w:r>
        <w:rPr>
          <w:color w:val="231F20"/>
          <w:sz w:val="17"/>
        </w:rPr>
        <w:t>al </w:t>
      </w:r>
      <w:r>
        <w:rPr>
          <w:color w:val="231F20"/>
          <w:spacing w:val="-4"/>
          <w:sz w:val="17"/>
        </w:rPr>
        <w:t>resolver sobre </w:t>
      </w:r>
      <w:r>
        <w:rPr>
          <w:color w:val="231F20"/>
          <w:sz w:val="17"/>
        </w:rPr>
        <w:t>la </w:t>
      </w:r>
      <w:r>
        <w:rPr>
          <w:color w:val="231F20"/>
          <w:spacing w:val="-4"/>
          <w:sz w:val="17"/>
        </w:rPr>
        <w:t>constitucionalidad </w:t>
      </w:r>
      <w:r>
        <w:rPr>
          <w:color w:val="231F20"/>
          <w:spacing w:val="-3"/>
          <w:sz w:val="17"/>
        </w:rPr>
        <w:t>del </w:t>
      </w:r>
      <w:r>
        <w:rPr>
          <w:color w:val="231F20"/>
          <w:spacing w:val="-4"/>
          <w:sz w:val="17"/>
        </w:rPr>
        <w:t>artículo </w:t>
      </w:r>
      <w:r>
        <w:rPr>
          <w:color w:val="231F20"/>
          <w:spacing w:val="-3"/>
          <w:sz w:val="17"/>
        </w:rPr>
        <w:t>324 del </w:t>
      </w:r>
      <w:r>
        <w:rPr>
          <w:color w:val="231F20"/>
          <w:spacing w:val="-4"/>
          <w:sz w:val="17"/>
        </w:rPr>
        <w:t>Decreto  2700 </w:t>
      </w:r>
      <w:r>
        <w:rPr>
          <w:color w:val="231F20"/>
          <w:sz w:val="17"/>
        </w:rPr>
        <w:t>de </w:t>
      </w:r>
      <w:r>
        <w:rPr>
          <w:color w:val="231F20"/>
          <w:spacing w:val="-4"/>
          <w:sz w:val="17"/>
        </w:rPr>
        <w:t>1991, </w:t>
      </w:r>
      <w:r>
        <w:rPr>
          <w:color w:val="231F20"/>
          <w:spacing w:val="-3"/>
          <w:sz w:val="17"/>
        </w:rPr>
        <w:t>que </w:t>
      </w:r>
      <w:r>
        <w:rPr>
          <w:color w:val="231F20"/>
          <w:spacing w:val="-4"/>
          <w:sz w:val="17"/>
        </w:rPr>
        <w:t>autorizaba </w:t>
      </w:r>
      <w:r>
        <w:rPr>
          <w:color w:val="231F20"/>
          <w:sz w:val="17"/>
        </w:rPr>
        <w:t>la </w:t>
      </w:r>
      <w:r>
        <w:rPr>
          <w:color w:val="231F20"/>
          <w:spacing w:val="-4"/>
          <w:sz w:val="17"/>
        </w:rPr>
        <w:t>duración indefinida </w:t>
      </w:r>
      <w:r>
        <w:rPr>
          <w:color w:val="231F20"/>
          <w:sz w:val="17"/>
        </w:rPr>
        <w:t>de la </w:t>
      </w:r>
      <w:r>
        <w:rPr>
          <w:color w:val="231F20"/>
          <w:spacing w:val="-4"/>
          <w:sz w:val="17"/>
        </w:rPr>
        <w:t>investigación previa, precisó </w:t>
      </w:r>
      <w:r>
        <w:rPr>
          <w:color w:val="231F20"/>
          <w:spacing w:val="-3"/>
          <w:sz w:val="17"/>
        </w:rPr>
        <w:t>que </w:t>
      </w:r>
      <w:r>
        <w:rPr>
          <w:color w:val="231F20"/>
          <w:spacing w:val="-4"/>
          <w:sz w:val="17"/>
        </w:rPr>
        <w:t>la ilimitada utilización </w:t>
      </w:r>
      <w:r>
        <w:rPr>
          <w:color w:val="231F20"/>
          <w:sz w:val="17"/>
        </w:rPr>
        <w:t>de </w:t>
      </w:r>
      <w:r>
        <w:rPr>
          <w:color w:val="231F20"/>
          <w:spacing w:val="-3"/>
          <w:sz w:val="17"/>
        </w:rPr>
        <w:t>los </w:t>
      </w:r>
      <w:r>
        <w:rPr>
          <w:color w:val="231F20"/>
          <w:spacing w:val="-4"/>
          <w:sz w:val="17"/>
        </w:rPr>
        <w:t>medios </w:t>
      </w:r>
      <w:r>
        <w:rPr>
          <w:color w:val="231F20"/>
          <w:sz w:val="17"/>
        </w:rPr>
        <w:t>de </w:t>
      </w:r>
      <w:r>
        <w:rPr>
          <w:color w:val="231F20"/>
          <w:spacing w:val="-3"/>
          <w:sz w:val="17"/>
        </w:rPr>
        <w:t>que </w:t>
      </w:r>
      <w:r>
        <w:rPr>
          <w:color w:val="231F20"/>
          <w:spacing w:val="-4"/>
          <w:sz w:val="17"/>
        </w:rPr>
        <w:t>dispone </w:t>
      </w:r>
      <w:r>
        <w:rPr>
          <w:color w:val="231F20"/>
          <w:sz w:val="17"/>
        </w:rPr>
        <w:t>el </w:t>
      </w:r>
      <w:r>
        <w:rPr>
          <w:color w:val="231F20"/>
          <w:spacing w:val="-4"/>
          <w:sz w:val="17"/>
        </w:rPr>
        <w:t>Estado </w:t>
      </w:r>
      <w:r>
        <w:rPr>
          <w:color w:val="231F20"/>
          <w:sz w:val="17"/>
        </w:rPr>
        <w:t>en la </w:t>
      </w:r>
      <w:r>
        <w:rPr>
          <w:color w:val="231F20"/>
          <w:spacing w:val="-4"/>
          <w:sz w:val="17"/>
        </w:rPr>
        <w:t>etapa previa (práctica de todas</w:t>
      </w:r>
      <w:r>
        <w:rPr>
          <w:color w:val="231F20"/>
          <w:spacing w:val="-12"/>
          <w:sz w:val="17"/>
        </w:rPr>
        <w:t> </w:t>
      </w:r>
      <w:r>
        <w:rPr>
          <w:color w:val="231F20"/>
          <w:spacing w:val="-3"/>
          <w:sz w:val="17"/>
        </w:rPr>
        <w:t>las</w:t>
      </w:r>
      <w:r>
        <w:rPr>
          <w:color w:val="231F20"/>
          <w:spacing w:val="-11"/>
          <w:sz w:val="17"/>
        </w:rPr>
        <w:t> </w:t>
      </w:r>
      <w:r>
        <w:rPr>
          <w:color w:val="231F20"/>
          <w:spacing w:val="-4"/>
          <w:sz w:val="17"/>
        </w:rPr>
        <w:t>pruebas</w:t>
      </w:r>
      <w:r>
        <w:rPr>
          <w:color w:val="231F20"/>
          <w:spacing w:val="-11"/>
          <w:sz w:val="17"/>
        </w:rPr>
        <w:t> </w:t>
      </w:r>
      <w:r>
        <w:rPr>
          <w:color w:val="231F20"/>
          <w:spacing w:val="-4"/>
          <w:sz w:val="17"/>
        </w:rPr>
        <w:t>necesarias</w:t>
      </w:r>
      <w:r>
        <w:rPr>
          <w:color w:val="231F20"/>
          <w:spacing w:val="-12"/>
          <w:sz w:val="17"/>
        </w:rPr>
        <w:t> </w:t>
      </w:r>
      <w:r>
        <w:rPr>
          <w:color w:val="231F20"/>
          <w:spacing w:val="-3"/>
          <w:sz w:val="17"/>
        </w:rPr>
        <w:t>para</w:t>
      </w:r>
      <w:r>
        <w:rPr>
          <w:color w:val="231F20"/>
          <w:spacing w:val="-11"/>
          <w:sz w:val="17"/>
        </w:rPr>
        <w:t> </w:t>
      </w:r>
      <w:r>
        <w:rPr>
          <w:color w:val="231F20"/>
          <w:sz w:val="17"/>
        </w:rPr>
        <w:t>el</w:t>
      </w:r>
      <w:r>
        <w:rPr>
          <w:color w:val="231F20"/>
          <w:spacing w:val="-11"/>
          <w:sz w:val="17"/>
        </w:rPr>
        <w:t> </w:t>
      </w:r>
      <w:r>
        <w:rPr>
          <w:color w:val="231F20"/>
          <w:spacing w:val="-4"/>
          <w:sz w:val="17"/>
        </w:rPr>
        <w:t>esclarecimiento</w:t>
      </w:r>
      <w:r>
        <w:rPr>
          <w:color w:val="231F20"/>
          <w:spacing w:val="-11"/>
          <w:sz w:val="17"/>
        </w:rPr>
        <w:t> </w:t>
      </w:r>
      <w:r>
        <w:rPr>
          <w:color w:val="231F20"/>
          <w:sz w:val="17"/>
        </w:rPr>
        <w:t>de</w:t>
      </w:r>
      <w:r>
        <w:rPr>
          <w:color w:val="231F20"/>
          <w:spacing w:val="-12"/>
          <w:sz w:val="17"/>
        </w:rPr>
        <w:t> </w:t>
      </w:r>
      <w:r>
        <w:rPr>
          <w:color w:val="231F20"/>
          <w:spacing w:val="-3"/>
          <w:sz w:val="17"/>
        </w:rPr>
        <w:t>los</w:t>
      </w:r>
      <w:r>
        <w:rPr>
          <w:color w:val="231F20"/>
          <w:spacing w:val="-11"/>
          <w:sz w:val="17"/>
        </w:rPr>
        <w:t> </w:t>
      </w:r>
      <w:r>
        <w:rPr>
          <w:color w:val="231F20"/>
          <w:spacing w:val="-4"/>
          <w:sz w:val="17"/>
        </w:rPr>
        <w:t>hechos</w:t>
      </w:r>
      <w:r>
        <w:rPr>
          <w:color w:val="231F20"/>
          <w:spacing w:val="-11"/>
          <w:sz w:val="17"/>
        </w:rPr>
        <w:t> </w:t>
      </w:r>
      <w:r>
        <w:rPr>
          <w:color w:val="231F20"/>
          <w:sz w:val="17"/>
        </w:rPr>
        <w:t>y</w:t>
      </w:r>
      <w:r>
        <w:rPr>
          <w:color w:val="231F20"/>
          <w:spacing w:val="-11"/>
          <w:sz w:val="17"/>
        </w:rPr>
        <w:t> </w:t>
      </w:r>
      <w:r>
        <w:rPr>
          <w:color w:val="231F20"/>
          <w:spacing w:val="-4"/>
          <w:sz w:val="17"/>
        </w:rPr>
        <w:t>control</w:t>
      </w:r>
      <w:r>
        <w:rPr>
          <w:color w:val="231F20"/>
          <w:spacing w:val="-12"/>
          <w:sz w:val="17"/>
        </w:rPr>
        <w:t> </w:t>
      </w:r>
      <w:r>
        <w:rPr>
          <w:color w:val="231F20"/>
          <w:spacing w:val="-3"/>
          <w:sz w:val="17"/>
        </w:rPr>
        <w:t>por</w:t>
      </w:r>
      <w:r>
        <w:rPr>
          <w:color w:val="231F20"/>
          <w:spacing w:val="-11"/>
          <w:sz w:val="17"/>
        </w:rPr>
        <w:t> </w:t>
      </w:r>
      <w:r>
        <w:rPr>
          <w:color w:val="231F20"/>
          <w:spacing w:val="-4"/>
          <w:sz w:val="17"/>
        </w:rPr>
        <w:t>parte</w:t>
      </w:r>
      <w:r>
        <w:rPr>
          <w:color w:val="231F20"/>
          <w:spacing w:val="-11"/>
          <w:sz w:val="17"/>
        </w:rPr>
        <w:t> </w:t>
      </w:r>
      <w:r>
        <w:rPr>
          <w:color w:val="231F20"/>
          <w:spacing w:val="-3"/>
          <w:sz w:val="17"/>
        </w:rPr>
        <w:t>del</w:t>
      </w:r>
      <w:r>
        <w:rPr>
          <w:color w:val="231F20"/>
          <w:spacing w:val="-11"/>
          <w:sz w:val="17"/>
        </w:rPr>
        <w:t> </w:t>
      </w:r>
      <w:r>
        <w:rPr>
          <w:color w:val="231F20"/>
          <w:spacing w:val="-4"/>
          <w:sz w:val="17"/>
        </w:rPr>
        <w:t>fiscal </w:t>
      </w:r>
      <w:r>
        <w:rPr>
          <w:color w:val="231F20"/>
          <w:spacing w:val="-3"/>
          <w:sz w:val="17"/>
        </w:rPr>
        <w:t>del</w:t>
      </w:r>
      <w:r>
        <w:rPr>
          <w:color w:val="231F20"/>
          <w:spacing w:val="-8"/>
          <w:sz w:val="17"/>
        </w:rPr>
        <w:t> </w:t>
      </w:r>
      <w:r>
        <w:rPr>
          <w:color w:val="231F20"/>
          <w:spacing w:val="-4"/>
          <w:sz w:val="17"/>
        </w:rPr>
        <w:t>momento</w:t>
      </w:r>
      <w:r>
        <w:rPr>
          <w:color w:val="231F20"/>
          <w:spacing w:val="-7"/>
          <w:sz w:val="17"/>
        </w:rPr>
        <w:t> </w:t>
      </w:r>
      <w:r>
        <w:rPr>
          <w:color w:val="231F20"/>
          <w:sz w:val="17"/>
        </w:rPr>
        <w:t>de</w:t>
      </w:r>
      <w:r>
        <w:rPr>
          <w:color w:val="231F20"/>
          <w:spacing w:val="-8"/>
          <w:sz w:val="17"/>
        </w:rPr>
        <w:t> </w:t>
      </w:r>
      <w:r>
        <w:rPr>
          <w:color w:val="231F20"/>
          <w:spacing w:val="-4"/>
          <w:sz w:val="17"/>
        </w:rPr>
        <w:t>cierre</w:t>
      </w:r>
      <w:r>
        <w:rPr>
          <w:color w:val="231F20"/>
          <w:spacing w:val="-7"/>
          <w:sz w:val="17"/>
        </w:rPr>
        <w:t> </w:t>
      </w:r>
      <w:r>
        <w:rPr>
          <w:color w:val="231F20"/>
          <w:sz w:val="17"/>
        </w:rPr>
        <w:t>de</w:t>
      </w:r>
      <w:r>
        <w:rPr>
          <w:color w:val="231F20"/>
          <w:spacing w:val="-8"/>
          <w:sz w:val="17"/>
        </w:rPr>
        <w:t> </w:t>
      </w:r>
      <w:r>
        <w:rPr>
          <w:color w:val="231F20"/>
          <w:spacing w:val="-3"/>
          <w:sz w:val="17"/>
        </w:rPr>
        <w:t>esta</w:t>
      </w:r>
      <w:r>
        <w:rPr>
          <w:color w:val="231F20"/>
          <w:spacing w:val="-7"/>
          <w:sz w:val="17"/>
        </w:rPr>
        <w:t> </w:t>
      </w:r>
      <w:r>
        <w:rPr>
          <w:color w:val="231F20"/>
          <w:spacing w:val="-4"/>
          <w:sz w:val="17"/>
        </w:rPr>
        <w:t>etapa),</w:t>
      </w:r>
      <w:r>
        <w:rPr>
          <w:color w:val="231F20"/>
          <w:spacing w:val="-13"/>
          <w:sz w:val="17"/>
        </w:rPr>
        <w:t> </w:t>
      </w:r>
      <w:r>
        <w:rPr>
          <w:color w:val="231F20"/>
          <w:spacing w:val="-4"/>
          <w:sz w:val="17"/>
        </w:rPr>
        <w:t>exalta</w:t>
      </w:r>
      <w:r>
        <w:rPr>
          <w:color w:val="231F20"/>
          <w:spacing w:val="-7"/>
          <w:sz w:val="17"/>
        </w:rPr>
        <w:t> </w:t>
      </w:r>
      <w:r>
        <w:rPr>
          <w:color w:val="231F20"/>
          <w:sz w:val="17"/>
        </w:rPr>
        <w:t>en</w:t>
      </w:r>
      <w:r>
        <w:rPr>
          <w:color w:val="231F20"/>
          <w:spacing w:val="-8"/>
          <w:sz w:val="17"/>
        </w:rPr>
        <w:t> </w:t>
      </w:r>
      <w:r>
        <w:rPr>
          <w:color w:val="231F20"/>
          <w:spacing w:val="-4"/>
          <w:sz w:val="17"/>
        </w:rPr>
        <w:t>grado</w:t>
      </w:r>
      <w:r>
        <w:rPr>
          <w:color w:val="231F20"/>
          <w:spacing w:val="-7"/>
          <w:sz w:val="17"/>
        </w:rPr>
        <w:t> </w:t>
      </w:r>
      <w:r>
        <w:rPr>
          <w:color w:val="231F20"/>
          <w:spacing w:val="-3"/>
          <w:sz w:val="17"/>
        </w:rPr>
        <w:t>sumo</w:t>
      </w:r>
      <w:r>
        <w:rPr>
          <w:color w:val="231F20"/>
          <w:spacing w:val="-8"/>
          <w:sz w:val="17"/>
        </w:rPr>
        <w:t> </w:t>
      </w:r>
      <w:r>
        <w:rPr>
          <w:color w:val="231F20"/>
          <w:sz w:val="17"/>
        </w:rPr>
        <w:t>la</w:t>
      </w:r>
      <w:r>
        <w:rPr>
          <w:color w:val="231F20"/>
          <w:spacing w:val="-7"/>
          <w:sz w:val="17"/>
        </w:rPr>
        <w:t> </w:t>
      </w:r>
      <w:r>
        <w:rPr>
          <w:color w:val="231F20"/>
          <w:spacing w:val="-4"/>
          <w:sz w:val="17"/>
        </w:rPr>
        <w:t>función</w:t>
      </w:r>
      <w:r>
        <w:rPr>
          <w:color w:val="231F20"/>
          <w:spacing w:val="-8"/>
          <w:sz w:val="17"/>
        </w:rPr>
        <w:t> </w:t>
      </w:r>
      <w:r>
        <w:rPr>
          <w:color w:val="231F20"/>
          <w:spacing w:val="-4"/>
          <w:sz w:val="17"/>
        </w:rPr>
        <w:t>investigativa</w:t>
      </w:r>
      <w:r>
        <w:rPr>
          <w:color w:val="231F20"/>
          <w:spacing w:val="-7"/>
          <w:sz w:val="17"/>
        </w:rPr>
        <w:t> </w:t>
      </w:r>
      <w:r>
        <w:rPr>
          <w:color w:val="231F20"/>
          <w:sz w:val="17"/>
        </w:rPr>
        <w:t>y</w:t>
      </w:r>
      <w:r>
        <w:rPr>
          <w:color w:val="231F20"/>
          <w:spacing w:val="-8"/>
          <w:sz w:val="17"/>
        </w:rPr>
        <w:t> </w:t>
      </w:r>
      <w:r>
        <w:rPr>
          <w:color w:val="231F20"/>
          <w:spacing w:val="-4"/>
          <w:sz w:val="17"/>
        </w:rPr>
        <w:t>punitiva </w:t>
      </w:r>
      <w:r>
        <w:rPr>
          <w:color w:val="231F20"/>
          <w:spacing w:val="-3"/>
          <w:sz w:val="17"/>
        </w:rPr>
        <w:t>del</w:t>
      </w:r>
      <w:r>
        <w:rPr>
          <w:color w:val="231F20"/>
          <w:spacing w:val="-9"/>
          <w:sz w:val="17"/>
        </w:rPr>
        <w:t> </w:t>
      </w:r>
      <w:r>
        <w:rPr>
          <w:color w:val="231F20"/>
          <w:spacing w:val="-4"/>
          <w:sz w:val="17"/>
        </w:rPr>
        <w:t>Estado,</w:t>
      </w:r>
      <w:r>
        <w:rPr>
          <w:color w:val="231F20"/>
          <w:spacing w:val="-15"/>
          <w:sz w:val="17"/>
        </w:rPr>
        <w:t> </w:t>
      </w:r>
      <w:r>
        <w:rPr>
          <w:color w:val="231F20"/>
          <w:spacing w:val="-4"/>
          <w:sz w:val="17"/>
        </w:rPr>
        <w:t>puede</w:t>
      </w:r>
      <w:r>
        <w:rPr>
          <w:color w:val="231F20"/>
          <w:spacing w:val="-8"/>
          <w:sz w:val="17"/>
        </w:rPr>
        <w:t> </w:t>
      </w:r>
      <w:r>
        <w:rPr>
          <w:color w:val="231F20"/>
          <w:spacing w:val="-4"/>
          <w:sz w:val="17"/>
        </w:rPr>
        <w:t>desvirtuar</w:t>
      </w:r>
      <w:r>
        <w:rPr>
          <w:color w:val="231F20"/>
          <w:spacing w:val="-8"/>
          <w:sz w:val="17"/>
        </w:rPr>
        <w:t> </w:t>
      </w:r>
      <w:r>
        <w:rPr>
          <w:color w:val="231F20"/>
          <w:sz w:val="17"/>
        </w:rPr>
        <w:t>su</w:t>
      </w:r>
      <w:r>
        <w:rPr>
          <w:color w:val="231F20"/>
          <w:spacing w:val="-8"/>
          <w:sz w:val="17"/>
        </w:rPr>
        <w:t> </w:t>
      </w:r>
      <w:r>
        <w:rPr>
          <w:color w:val="231F20"/>
          <w:spacing w:val="-4"/>
          <w:sz w:val="17"/>
        </w:rPr>
        <w:t>conexidad</w:t>
      </w:r>
      <w:r>
        <w:rPr>
          <w:color w:val="231F20"/>
          <w:spacing w:val="-9"/>
          <w:sz w:val="17"/>
        </w:rPr>
        <w:t> </w:t>
      </w:r>
      <w:r>
        <w:rPr>
          <w:color w:val="231F20"/>
          <w:spacing w:val="-4"/>
          <w:sz w:val="17"/>
        </w:rPr>
        <w:t>funcional</w:t>
      </w:r>
      <w:r>
        <w:rPr>
          <w:color w:val="231F20"/>
          <w:spacing w:val="-8"/>
          <w:sz w:val="17"/>
        </w:rPr>
        <w:t> </w:t>
      </w:r>
      <w:r>
        <w:rPr>
          <w:color w:val="231F20"/>
          <w:spacing w:val="-3"/>
          <w:sz w:val="17"/>
        </w:rPr>
        <w:t>con</w:t>
      </w:r>
      <w:r>
        <w:rPr>
          <w:color w:val="231F20"/>
          <w:spacing w:val="-8"/>
          <w:sz w:val="17"/>
        </w:rPr>
        <w:t> </w:t>
      </w:r>
      <w:r>
        <w:rPr>
          <w:color w:val="231F20"/>
          <w:sz w:val="17"/>
        </w:rPr>
        <w:t>el</w:t>
      </w:r>
      <w:r>
        <w:rPr>
          <w:color w:val="231F20"/>
          <w:spacing w:val="-8"/>
          <w:sz w:val="17"/>
        </w:rPr>
        <w:t> </w:t>
      </w:r>
      <w:r>
        <w:rPr>
          <w:color w:val="231F20"/>
          <w:spacing w:val="-4"/>
          <w:sz w:val="17"/>
        </w:rPr>
        <w:t>cometido</w:t>
      </w:r>
      <w:r>
        <w:rPr>
          <w:color w:val="231F20"/>
          <w:spacing w:val="-8"/>
          <w:sz w:val="17"/>
        </w:rPr>
        <w:t> </w:t>
      </w:r>
      <w:r>
        <w:rPr>
          <w:color w:val="231F20"/>
          <w:spacing w:val="-4"/>
          <w:sz w:val="17"/>
        </w:rPr>
        <w:t>institucional</w:t>
      </w:r>
      <w:r>
        <w:rPr>
          <w:color w:val="231F20"/>
          <w:spacing w:val="-8"/>
          <w:sz w:val="17"/>
        </w:rPr>
        <w:t> </w:t>
      </w:r>
      <w:r>
        <w:rPr>
          <w:color w:val="231F20"/>
          <w:sz w:val="17"/>
        </w:rPr>
        <w:t>de</w:t>
      </w:r>
      <w:r>
        <w:rPr>
          <w:color w:val="231F20"/>
          <w:spacing w:val="-9"/>
          <w:sz w:val="17"/>
        </w:rPr>
        <w:t> </w:t>
      </w:r>
      <w:r>
        <w:rPr>
          <w:color w:val="231F20"/>
          <w:sz w:val="17"/>
        </w:rPr>
        <w:t>la</w:t>
      </w:r>
      <w:r>
        <w:rPr>
          <w:color w:val="231F20"/>
          <w:spacing w:val="-8"/>
          <w:sz w:val="17"/>
        </w:rPr>
        <w:t> </w:t>
      </w:r>
      <w:r>
        <w:rPr>
          <w:color w:val="231F20"/>
          <w:spacing w:val="-4"/>
          <w:sz w:val="17"/>
        </w:rPr>
        <w:t>misma </w:t>
      </w:r>
      <w:r>
        <w:rPr>
          <w:color w:val="231F20"/>
          <w:sz w:val="17"/>
        </w:rPr>
        <w:t>y </w:t>
      </w:r>
      <w:r>
        <w:rPr>
          <w:color w:val="231F20"/>
          <w:spacing w:val="-4"/>
          <w:sz w:val="17"/>
        </w:rPr>
        <w:t>terminar atrayendo hacía </w:t>
      </w:r>
      <w:r>
        <w:rPr>
          <w:color w:val="231F20"/>
          <w:sz w:val="17"/>
        </w:rPr>
        <w:t>sí la </w:t>
      </w:r>
      <w:r>
        <w:rPr>
          <w:color w:val="231F20"/>
          <w:spacing w:val="-4"/>
          <w:sz w:val="17"/>
        </w:rPr>
        <w:t>definición </w:t>
      </w:r>
      <w:r>
        <w:rPr>
          <w:color w:val="231F20"/>
          <w:sz w:val="17"/>
        </w:rPr>
        <w:t>y </w:t>
      </w:r>
      <w:r>
        <w:rPr>
          <w:color w:val="231F20"/>
          <w:spacing w:val="-4"/>
          <w:sz w:val="17"/>
        </w:rPr>
        <w:t>tratamiento </w:t>
      </w:r>
      <w:r>
        <w:rPr>
          <w:color w:val="231F20"/>
          <w:sz w:val="17"/>
        </w:rPr>
        <w:t>de </w:t>
      </w:r>
      <w:r>
        <w:rPr>
          <w:color w:val="231F20"/>
          <w:spacing w:val="-4"/>
          <w:sz w:val="17"/>
        </w:rPr>
        <w:t>aspectos conflictuales ínsitos en </w:t>
      </w:r>
      <w:r>
        <w:rPr>
          <w:color w:val="231F20"/>
          <w:sz w:val="17"/>
        </w:rPr>
        <w:t>la </w:t>
      </w:r>
      <w:r>
        <w:rPr>
          <w:color w:val="231F20"/>
          <w:spacing w:val="-4"/>
          <w:sz w:val="17"/>
        </w:rPr>
        <w:t>persecución  </w:t>
      </w:r>
      <w:r>
        <w:rPr>
          <w:color w:val="231F20"/>
          <w:sz w:val="17"/>
        </w:rPr>
        <w:t>e </w:t>
      </w:r>
      <w:r>
        <w:rPr>
          <w:color w:val="231F20"/>
          <w:spacing w:val="-4"/>
          <w:sz w:val="17"/>
        </w:rPr>
        <w:t>investigación</w:t>
      </w:r>
      <w:r>
        <w:rPr>
          <w:color w:val="231F20"/>
          <w:spacing w:val="29"/>
          <w:sz w:val="17"/>
        </w:rPr>
        <w:t> </w:t>
      </w:r>
      <w:r>
        <w:rPr>
          <w:color w:val="231F20"/>
          <w:spacing w:val="-3"/>
          <w:sz w:val="17"/>
        </w:rPr>
        <w:t>del </w:t>
      </w:r>
      <w:r>
        <w:rPr>
          <w:color w:val="231F20"/>
          <w:spacing w:val="-4"/>
          <w:sz w:val="17"/>
        </w:rPr>
        <w:t>delito  </w:t>
      </w:r>
      <w:r>
        <w:rPr>
          <w:color w:val="231F20"/>
          <w:spacing w:val="-3"/>
          <w:sz w:val="17"/>
        </w:rPr>
        <w:t>que son más </w:t>
      </w:r>
      <w:r>
        <w:rPr>
          <w:color w:val="231F20"/>
          <w:spacing w:val="-4"/>
          <w:sz w:val="17"/>
        </w:rPr>
        <w:t>propios  </w:t>
      </w:r>
      <w:r>
        <w:rPr>
          <w:color w:val="231F20"/>
          <w:spacing w:val="-3"/>
          <w:sz w:val="17"/>
        </w:rPr>
        <w:t>del </w:t>
      </w:r>
      <w:r>
        <w:rPr>
          <w:color w:val="231F20"/>
          <w:spacing w:val="-4"/>
          <w:sz w:val="17"/>
        </w:rPr>
        <w:t>proceso;  C-475  </w:t>
      </w:r>
      <w:r>
        <w:rPr>
          <w:color w:val="231F20"/>
          <w:sz w:val="17"/>
        </w:rPr>
        <w:t>de </w:t>
      </w:r>
      <w:r>
        <w:rPr>
          <w:color w:val="231F20"/>
          <w:spacing w:val="32"/>
          <w:sz w:val="17"/>
        </w:rPr>
        <w:t> </w:t>
      </w:r>
      <w:r>
        <w:rPr>
          <w:color w:val="231F20"/>
          <w:spacing w:val="-4"/>
          <w:sz w:val="17"/>
        </w:rPr>
        <w:t>1997</w:t>
      </w:r>
    </w:p>
    <w:p>
      <w:pPr>
        <w:spacing w:after="0" w:line="228"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7532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rPr>
          <w:b/>
          <w:sz w:val="20"/>
        </w:rPr>
      </w:pPr>
    </w:p>
    <w:p>
      <w:pPr>
        <w:pStyle w:val="BodyText"/>
        <w:rPr>
          <w:b/>
          <w:sz w:val="20"/>
        </w:rPr>
      </w:pPr>
    </w:p>
    <w:p>
      <w:pPr>
        <w:pStyle w:val="BodyText"/>
        <w:spacing w:before="2"/>
        <w:rPr>
          <w:b/>
          <w:sz w:val="19"/>
        </w:rPr>
      </w:pPr>
      <w:r>
        <w:rPr/>
        <w:pict>
          <v:line style="position:absolute;mso-position-horizontal-relative:page;mso-position-vertical-relative:paragraph;z-index:-251442176;mso-wrap-distance-left:0;mso-wrap-distance-right:0" from="68.173203pt,13.719335pt" to="356.173203pt,13.719335pt" stroked="true" strokeweight="1pt" strokecolor="#231f20">
            <v:stroke dashstyle="solid"/>
            <w10:wrap type="topAndBottom"/>
          </v:line>
        </w:pict>
      </w:r>
    </w:p>
    <w:p>
      <w:pPr>
        <w:spacing w:line="228" w:lineRule="auto" w:before="0"/>
        <w:ind w:left="1983" w:right="1475" w:firstLine="0"/>
        <w:jc w:val="both"/>
        <w:rPr>
          <w:sz w:val="17"/>
        </w:rPr>
      </w:pPr>
      <w:r>
        <w:rPr>
          <w:color w:val="231F20"/>
          <w:spacing w:val="-3"/>
          <w:sz w:val="17"/>
        </w:rPr>
        <w:t>(M. </w:t>
      </w:r>
      <w:r>
        <w:rPr>
          <w:color w:val="231F20"/>
          <w:spacing w:val="-13"/>
          <w:sz w:val="17"/>
        </w:rPr>
        <w:t>P. </w:t>
      </w:r>
      <w:r>
        <w:rPr>
          <w:color w:val="231F20"/>
          <w:spacing w:val="-4"/>
          <w:sz w:val="17"/>
        </w:rPr>
        <w:t>Eduardo Cifuentes Muñoz), </w:t>
      </w:r>
      <w:r>
        <w:rPr>
          <w:color w:val="231F20"/>
          <w:sz w:val="17"/>
        </w:rPr>
        <w:t>en la </w:t>
      </w:r>
      <w:r>
        <w:rPr>
          <w:color w:val="231F20"/>
          <w:spacing w:val="-3"/>
          <w:sz w:val="17"/>
        </w:rPr>
        <w:t>que </w:t>
      </w:r>
      <w:r>
        <w:rPr>
          <w:color w:val="231F20"/>
          <w:sz w:val="17"/>
        </w:rPr>
        <w:t>al </w:t>
      </w:r>
      <w:r>
        <w:rPr>
          <w:color w:val="231F20"/>
          <w:spacing w:val="-4"/>
          <w:sz w:val="17"/>
        </w:rPr>
        <w:t>decidir sobre </w:t>
      </w:r>
      <w:r>
        <w:rPr>
          <w:color w:val="231F20"/>
          <w:sz w:val="17"/>
        </w:rPr>
        <w:t>la </w:t>
      </w:r>
      <w:r>
        <w:rPr>
          <w:color w:val="231F20"/>
          <w:spacing w:val="-4"/>
          <w:sz w:val="17"/>
        </w:rPr>
        <w:t>inconstitucionalidad </w:t>
      </w:r>
      <w:r>
        <w:rPr>
          <w:color w:val="231F20"/>
          <w:sz w:val="17"/>
        </w:rPr>
        <w:t>de </w:t>
      </w:r>
      <w:r>
        <w:rPr>
          <w:color w:val="231F20"/>
          <w:spacing w:val="-4"/>
          <w:sz w:val="17"/>
        </w:rPr>
        <w:t>los artículos</w:t>
      </w:r>
      <w:r>
        <w:rPr>
          <w:color w:val="231F20"/>
          <w:spacing w:val="-8"/>
          <w:sz w:val="17"/>
        </w:rPr>
        <w:t> </w:t>
      </w:r>
      <w:r>
        <w:rPr>
          <w:color w:val="231F20"/>
          <w:spacing w:val="-3"/>
          <w:sz w:val="17"/>
        </w:rPr>
        <w:t>319</w:t>
      </w:r>
      <w:r>
        <w:rPr>
          <w:color w:val="231F20"/>
          <w:spacing w:val="-8"/>
          <w:sz w:val="17"/>
        </w:rPr>
        <w:t> </w:t>
      </w:r>
      <w:r>
        <w:rPr>
          <w:color w:val="231F20"/>
          <w:sz w:val="17"/>
        </w:rPr>
        <w:t>a</w:t>
      </w:r>
      <w:r>
        <w:rPr>
          <w:color w:val="231F20"/>
          <w:spacing w:val="-8"/>
          <w:sz w:val="17"/>
        </w:rPr>
        <w:t> </w:t>
      </w:r>
      <w:r>
        <w:rPr>
          <w:color w:val="231F20"/>
          <w:spacing w:val="-3"/>
          <w:sz w:val="17"/>
        </w:rPr>
        <w:t>324</w:t>
      </w:r>
      <w:r>
        <w:rPr>
          <w:color w:val="231F20"/>
          <w:spacing w:val="-8"/>
          <w:sz w:val="17"/>
        </w:rPr>
        <w:t> </w:t>
      </w:r>
      <w:r>
        <w:rPr>
          <w:color w:val="231F20"/>
          <w:spacing w:val="-3"/>
          <w:sz w:val="17"/>
        </w:rPr>
        <w:t>del</w:t>
      </w:r>
      <w:r>
        <w:rPr>
          <w:color w:val="231F20"/>
          <w:spacing w:val="-8"/>
          <w:sz w:val="17"/>
        </w:rPr>
        <w:t> </w:t>
      </w:r>
      <w:r>
        <w:rPr>
          <w:color w:val="231F20"/>
          <w:spacing w:val="-4"/>
          <w:sz w:val="17"/>
        </w:rPr>
        <w:t>Decreto</w:t>
      </w:r>
      <w:r>
        <w:rPr>
          <w:color w:val="231F20"/>
          <w:spacing w:val="-8"/>
          <w:sz w:val="17"/>
        </w:rPr>
        <w:t> </w:t>
      </w:r>
      <w:r>
        <w:rPr>
          <w:color w:val="231F20"/>
          <w:spacing w:val="-3"/>
          <w:sz w:val="17"/>
        </w:rPr>
        <w:t>2700</w:t>
      </w:r>
      <w:r>
        <w:rPr>
          <w:color w:val="231F20"/>
          <w:spacing w:val="-8"/>
          <w:sz w:val="17"/>
        </w:rPr>
        <w:t> </w:t>
      </w:r>
      <w:r>
        <w:rPr>
          <w:color w:val="231F20"/>
          <w:sz w:val="17"/>
        </w:rPr>
        <w:t>de</w:t>
      </w:r>
      <w:r>
        <w:rPr>
          <w:color w:val="231F20"/>
          <w:spacing w:val="-8"/>
          <w:sz w:val="17"/>
        </w:rPr>
        <w:t> </w:t>
      </w:r>
      <w:r>
        <w:rPr>
          <w:color w:val="231F20"/>
          <w:spacing w:val="-4"/>
          <w:sz w:val="17"/>
        </w:rPr>
        <w:t>1991,</w:t>
      </w:r>
      <w:r>
        <w:rPr>
          <w:color w:val="231F20"/>
          <w:spacing w:val="-13"/>
          <w:sz w:val="17"/>
        </w:rPr>
        <w:t> </w:t>
      </w:r>
      <w:r>
        <w:rPr>
          <w:color w:val="231F20"/>
          <w:spacing w:val="-3"/>
          <w:sz w:val="17"/>
        </w:rPr>
        <w:t>reafirmó</w:t>
      </w:r>
      <w:r>
        <w:rPr>
          <w:color w:val="231F20"/>
          <w:spacing w:val="-8"/>
          <w:sz w:val="17"/>
        </w:rPr>
        <w:t> </w:t>
      </w:r>
      <w:r>
        <w:rPr>
          <w:color w:val="231F20"/>
          <w:spacing w:val="-3"/>
          <w:sz w:val="17"/>
        </w:rPr>
        <w:t>que</w:t>
      </w:r>
      <w:r>
        <w:rPr>
          <w:color w:val="231F20"/>
          <w:spacing w:val="-8"/>
          <w:sz w:val="17"/>
        </w:rPr>
        <w:t> </w:t>
      </w:r>
      <w:r>
        <w:rPr>
          <w:color w:val="231F20"/>
          <w:sz w:val="17"/>
        </w:rPr>
        <w:t>el</w:t>
      </w:r>
      <w:r>
        <w:rPr>
          <w:color w:val="231F20"/>
          <w:spacing w:val="-8"/>
          <w:sz w:val="17"/>
        </w:rPr>
        <w:t> </w:t>
      </w:r>
      <w:r>
        <w:rPr>
          <w:color w:val="231F20"/>
          <w:spacing w:val="-4"/>
          <w:sz w:val="17"/>
        </w:rPr>
        <w:t>derecho</w:t>
      </w:r>
      <w:r>
        <w:rPr>
          <w:color w:val="231F20"/>
          <w:spacing w:val="-8"/>
          <w:sz w:val="17"/>
        </w:rPr>
        <w:t> </w:t>
      </w:r>
      <w:r>
        <w:rPr>
          <w:color w:val="231F20"/>
          <w:sz w:val="17"/>
        </w:rPr>
        <w:t>de</w:t>
      </w:r>
      <w:r>
        <w:rPr>
          <w:color w:val="231F20"/>
          <w:spacing w:val="-8"/>
          <w:sz w:val="17"/>
        </w:rPr>
        <w:t> </w:t>
      </w:r>
      <w:r>
        <w:rPr>
          <w:color w:val="231F20"/>
          <w:spacing w:val="-4"/>
          <w:sz w:val="17"/>
        </w:rPr>
        <w:t>defensa</w:t>
      </w:r>
      <w:r>
        <w:rPr>
          <w:color w:val="231F20"/>
          <w:spacing w:val="-8"/>
          <w:sz w:val="17"/>
        </w:rPr>
        <w:t> </w:t>
      </w:r>
      <w:r>
        <w:rPr>
          <w:color w:val="231F20"/>
          <w:sz w:val="17"/>
        </w:rPr>
        <w:t>se</w:t>
      </w:r>
      <w:r>
        <w:rPr>
          <w:color w:val="231F20"/>
          <w:spacing w:val="-8"/>
          <w:sz w:val="17"/>
        </w:rPr>
        <w:t> </w:t>
      </w:r>
      <w:r>
        <w:rPr>
          <w:color w:val="231F20"/>
          <w:spacing w:val="-4"/>
          <w:sz w:val="17"/>
        </w:rPr>
        <w:t>extiende </w:t>
      </w:r>
      <w:r>
        <w:rPr>
          <w:color w:val="231F20"/>
          <w:sz w:val="17"/>
        </w:rPr>
        <w:t>a la </w:t>
      </w:r>
      <w:r>
        <w:rPr>
          <w:color w:val="231F20"/>
          <w:spacing w:val="-4"/>
          <w:sz w:val="17"/>
        </w:rPr>
        <w:t>indagación </w:t>
      </w:r>
      <w:r>
        <w:rPr>
          <w:color w:val="231F20"/>
          <w:sz w:val="17"/>
        </w:rPr>
        <w:t>o </w:t>
      </w:r>
      <w:r>
        <w:rPr>
          <w:color w:val="231F20"/>
          <w:spacing w:val="-4"/>
          <w:sz w:val="17"/>
        </w:rPr>
        <w:t>investigación preliminar; </w:t>
      </w:r>
      <w:r>
        <w:rPr>
          <w:color w:val="231F20"/>
          <w:sz w:val="17"/>
        </w:rPr>
        <w:t>y </w:t>
      </w:r>
      <w:r>
        <w:rPr>
          <w:color w:val="231F20"/>
          <w:spacing w:val="-4"/>
          <w:sz w:val="17"/>
        </w:rPr>
        <w:t>C-033 </w:t>
      </w:r>
      <w:r>
        <w:rPr>
          <w:color w:val="231F20"/>
          <w:sz w:val="17"/>
        </w:rPr>
        <w:t>de </w:t>
      </w:r>
      <w:r>
        <w:rPr>
          <w:color w:val="231F20"/>
          <w:spacing w:val="-3"/>
          <w:sz w:val="17"/>
        </w:rPr>
        <w:t>2003 (M. </w:t>
      </w:r>
      <w:r>
        <w:rPr>
          <w:color w:val="231F20"/>
          <w:spacing w:val="-13"/>
          <w:sz w:val="17"/>
        </w:rPr>
        <w:t>P. </w:t>
      </w:r>
      <w:r>
        <w:rPr>
          <w:color w:val="231F20"/>
          <w:spacing w:val="-4"/>
          <w:sz w:val="17"/>
        </w:rPr>
        <w:t>Eduardo Montealegre </w:t>
      </w:r>
      <w:r>
        <w:rPr>
          <w:color w:val="231F20"/>
          <w:spacing w:val="-5"/>
          <w:sz w:val="17"/>
        </w:rPr>
        <w:t>Lynett), </w:t>
      </w:r>
      <w:r>
        <w:rPr>
          <w:color w:val="231F20"/>
          <w:sz w:val="17"/>
        </w:rPr>
        <w:t>en la </w:t>
      </w:r>
      <w:r>
        <w:rPr>
          <w:color w:val="231F20"/>
          <w:spacing w:val="-3"/>
          <w:sz w:val="17"/>
        </w:rPr>
        <w:t>que </w:t>
      </w:r>
      <w:r>
        <w:rPr>
          <w:color w:val="231F20"/>
          <w:sz w:val="17"/>
        </w:rPr>
        <w:t>al </w:t>
      </w:r>
      <w:r>
        <w:rPr>
          <w:color w:val="231F20"/>
          <w:spacing w:val="-4"/>
          <w:sz w:val="17"/>
        </w:rPr>
        <w:t>pronunciarse sobre </w:t>
      </w:r>
      <w:r>
        <w:rPr>
          <w:color w:val="231F20"/>
          <w:sz w:val="17"/>
        </w:rPr>
        <w:t>la </w:t>
      </w:r>
      <w:r>
        <w:rPr>
          <w:color w:val="231F20"/>
          <w:spacing w:val="-4"/>
          <w:sz w:val="17"/>
        </w:rPr>
        <w:t>inconstitucionalidad </w:t>
      </w:r>
      <w:r>
        <w:rPr>
          <w:color w:val="231F20"/>
          <w:spacing w:val="-3"/>
          <w:sz w:val="17"/>
        </w:rPr>
        <w:t>del </w:t>
      </w:r>
      <w:r>
        <w:rPr>
          <w:color w:val="231F20"/>
          <w:spacing w:val="-4"/>
          <w:sz w:val="17"/>
        </w:rPr>
        <w:t>artículo </w:t>
      </w:r>
      <w:r>
        <w:rPr>
          <w:color w:val="231F20"/>
          <w:spacing w:val="-3"/>
          <w:sz w:val="17"/>
        </w:rPr>
        <w:t>126  </w:t>
      </w:r>
      <w:r>
        <w:rPr>
          <w:color w:val="231F20"/>
          <w:sz w:val="17"/>
        </w:rPr>
        <w:t>de la </w:t>
      </w:r>
      <w:r>
        <w:rPr>
          <w:color w:val="231F20"/>
          <w:spacing w:val="-4"/>
          <w:sz w:val="17"/>
        </w:rPr>
        <w:t>Ley </w:t>
      </w:r>
      <w:r>
        <w:rPr>
          <w:color w:val="231F20"/>
          <w:spacing w:val="-3"/>
          <w:sz w:val="17"/>
        </w:rPr>
        <w:t>600 </w:t>
      </w:r>
      <w:r>
        <w:rPr>
          <w:color w:val="231F20"/>
          <w:sz w:val="17"/>
        </w:rPr>
        <w:t>de </w:t>
      </w:r>
      <w:r>
        <w:rPr>
          <w:color w:val="231F20"/>
          <w:spacing w:val="-4"/>
          <w:sz w:val="17"/>
        </w:rPr>
        <w:t>2000, declaró </w:t>
      </w:r>
      <w:r>
        <w:rPr>
          <w:color w:val="231F20"/>
          <w:sz w:val="17"/>
        </w:rPr>
        <w:t>la </w:t>
      </w:r>
      <w:r>
        <w:rPr>
          <w:color w:val="231F20"/>
          <w:spacing w:val="-4"/>
          <w:sz w:val="17"/>
        </w:rPr>
        <w:t>exequibilidad </w:t>
      </w:r>
      <w:r>
        <w:rPr>
          <w:color w:val="231F20"/>
          <w:sz w:val="17"/>
        </w:rPr>
        <w:t>de la </w:t>
      </w:r>
      <w:r>
        <w:rPr>
          <w:color w:val="231F20"/>
          <w:spacing w:val="-4"/>
          <w:sz w:val="17"/>
        </w:rPr>
        <w:t>norma, </w:t>
      </w:r>
      <w:r>
        <w:rPr>
          <w:color w:val="231F20"/>
          <w:spacing w:val="-3"/>
          <w:sz w:val="17"/>
        </w:rPr>
        <w:t>pero </w:t>
      </w:r>
      <w:r>
        <w:rPr>
          <w:color w:val="231F20"/>
          <w:spacing w:val="-4"/>
          <w:sz w:val="17"/>
        </w:rPr>
        <w:t>condicionándola </w:t>
      </w:r>
      <w:r>
        <w:rPr>
          <w:color w:val="231F20"/>
          <w:spacing w:val="-3"/>
          <w:sz w:val="17"/>
        </w:rPr>
        <w:t>“en </w:t>
      </w:r>
      <w:r>
        <w:rPr>
          <w:color w:val="231F20"/>
          <w:sz w:val="17"/>
        </w:rPr>
        <w:t>el </w:t>
      </w:r>
      <w:r>
        <w:rPr>
          <w:color w:val="231F20"/>
          <w:spacing w:val="-4"/>
          <w:sz w:val="17"/>
        </w:rPr>
        <w:t>entendido en </w:t>
      </w:r>
      <w:r>
        <w:rPr>
          <w:color w:val="231F20"/>
          <w:spacing w:val="-3"/>
          <w:sz w:val="17"/>
        </w:rPr>
        <w:t>que, aún </w:t>
      </w:r>
      <w:r>
        <w:rPr>
          <w:color w:val="231F20"/>
          <w:spacing w:val="-4"/>
          <w:sz w:val="17"/>
        </w:rPr>
        <w:t>antes </w:t>
      </w:r>
      <w:r>
        <w:rPr>
          <w:color w:val="231F20"/>
          <w:sz w:val="17"/>
        </w:rPr>
        <w:t>de la </w:t>
      </w:r>
      <w:r>
        <w:rPr>
          <w:color w:val="231F20"/>
          <w:spacing w:val="-4"/>
          <w:sz w:val="17"/>
        </w:rPr>
        <w:t>vinculación mediante indagatoria </w:t>
      </w:r>
      <w:r>
        <w:rPr>
          <w:color w:val="231F20"/>
          <w:sz w:val="17"/>
        </w:rPr>
        <w:t>o </w:t>
      </w:r>
      <w:r>
        <w:rPr>
          <w:color w:val="231F20"/>
          <w:spacing w:val="-3"/>
          <w:sz w:val="17"/>
        </w:rPr>
        <w:t>como </w:t>
      </w:r>
      <w:r>
        <w:rPr>
          <w:color w:val="231F20"/>
          <w:spacing w:val="-4"/>
          <w:sz w:val="17"/>
        </w:rPr>
        <w:t>persona ausente, </w:t>
      </w:r>
      <w:r>
        <w:rPr>
          <w:color w:val="231F20"/>
          <w:sz w:val="17"/>
        </w:rPr>
        <w:t>el </w:t>
      </w:r>
      <w:r>
        <w:rPr>
          <w:color w:val="231F20"/>
          <w:spacing w:val="-4"/>
          <w:sz w:val="17"/>
        </w:rPr>
        <w:t>imputado tendrá</w:t>
      </w:r>
      <w:r>
        <w:rPr>
          <w:color w:val="231F20"/>
          <w:spacing w:val="-7"/>
          <w:sz w:val="17"/>
        </w:rPr>
        <w:t> </w:t>
      </w:r>
      <w:r>
        <w:rPr>
          <w:color w:val="231F20"/>
          <w:spacing w:val="-3"/>
          <w:sz w:val="17"/>
        </w:rPr>
        <w:t>los</w:t>
      </w:r>
      <w:r>
        <w:rPr>
          <w:color w:val="231F20"/>
          <w:spacing w:val="-6"/>
          <w:sz w:val="17"/>
        </w:rPr>
        <w:t> </w:t>
      </w:r>
      <w:r>
        <w:rPr>
          <w:color w:val="231F20"/>
          <w:spacing w:val="-4"/>
          <w:sz w:val="17"/>
        </w:rPr>
        <w:t>mismos</w:t>
      </w:r>
      <w:r>
        <w:rPr>
          <w:color w:val="231F20"/>
          <w:spacing w:val="-7"/>
          <w:sz w:val="17"/>
        </w:rPr>
        <w:t> </w:t>
      </w:r>
      <w:r>
        <w:rPr>
          <w:color w:val="231F20"/>
          <w:spacing w:val="-4"/>
          <w:sz w:val="17"/>
        </w:rPr>
        <w:t>derechos</w:t>
      </w:r>
      <w:r>
        <w:rPr>
          <w:color w:val="231F20"/>
          <w:spacing w:val="-6"/>
          <w:sz w:val="17"/>
        </w:rPr>
        <w:t> </w:t>
      </w:r>
      <w:r>
        <w:rPr>
          <w:color w:val="231F20"/>
          <w:spacing w:val="-3"/>
          <w:sz w:val="17"/>
        </w:rPr>
        <w:t>del</w:t>
      </w:r>
      <w:r>
        <w:rPr>
          <w:color w:val="231F20"/>
          <w:spacing w:val="-7"/>
          <w:sz w:val="17"/>
        </w:rPr>
        <w:t> </w:t>
      </w:r>
      <w:r>
        <w:rPr>
          <w:color w:val="231F20"/>
          <w:spacing w:val="-4"/>
          <w:sz w:val="17"/>
        </w:rPr>
        <w:t>sujeto</w:t>
      </w:r>
      <w:r>
        <w:rPr>
          <w:color w:val="231F20"/>
          <w:spacing w:val="-6"/>
          <w:sz w:val="17"/>
        </w:rPr>
        <w:t> </w:t>
      </w:r>
      <w:r>
        <w:rPr>
          <w:color w:val="231F20"/>
          <w:spacing w:val="-4"/>
          <w:sz w:val="17"/>
        </w:rPr>
        <w:t>procesal,</w:t>
      </w:r>
      <w:r>
        <w:rPr>
          <w:color w:val="231F20"/>
          <w:spacing w:val="-12"/>
          <w:sz w:val="17"/>
        </w:rPr>
        <w:t> </w:t>
      </w:r>
      <w:r>
        <w:rPr>
          <w:color w:val="231F20"/>
          <w:sz w:val="17"/>
        </w:rPr>
        <w:t>en</w:t>
      </w:r>
      <w:r>
        <w:rPr>
          <w:color w:val="231F20"/>
          <w:spacing w:val="-7"/>
          <w:sz w:val="17"/>
        </w:rPr>
        <w:t> </w:t>
      </w:r>
      <w:r>
        <w:rPr>
          <w:color w:val="231F20"/>
          <w:sz w:val="17"/>
        </w:rPr>
        <w:t>lo</w:t>
      </w:r>
      <w:r>
        <w:rPr>
          <w:color w:val="231F20"/>
          <w:spacing w:val="-6"/>
          <w:sz w:val="17"/>
        </w:rPr>
        <w:t> </w:t>
      </w:r>
      <w:r>
        <w:rPr>
          <w:color w:val="231F20"/>
          <w:spacing w:val="-3"/>
          <w:sz w:val="17"/>
        </w:rPr>
        <w:t>que</w:t>
      </w:r>
      <w:r>
        <w:rPr>
          <w:color w:val="231F20"/>
          <w:spacing w:val="-7"/>
          <w:sz w:val="17"/>
        </w:rPr>
        <w:t> </w:t>
      </w:r>
      <w:r>
        <w:rPr>
          <w:color w:val="231F20"/>
          <w:sz w:val="17"/>
        </w:rPr>
        <w:t>se</w:t>
      </w:r>
      <w:r>
        <w:rPr>
          <w:color w:val="231F20"/>
          <w:spacing w:val="-6"/>
          <w:sz w:val="17"/>
        </w:rPr>
        <w:t> </w:t>
      </w:r>
      <w:r>
        <w:rPr>
          <w:color w:val="231F20"/>
          <w:spacing w:val="-3"/>
          <w:sz w:val="17"/>
        </w:rPr>
        <w:t>refiere</w:t>
      </w:r>
      <w:r>
        <w:rPr>
          <w:color w:val="231F20"/>
          <w:spacing w:val="-6"/>
          <w:sz w:val="17"/>
        </w:rPr>
        <w:t> </w:t>
      </w:r>
      <w:r>
        <w:rPr>
          <w:color w:val="231F20"/>
          <w:sz w:val="17"/>
        </w:rPr>
        <w:t>al</w:t>
      </w:r>
      <w:r>
        <w:rPr>
          <w:color w:val="231F20"/>
          <w:spacing w:val="-7"/>
          <w:sz w:val="17"/>
        </w:rPr>
        <w:t> </w:t>
      </w:r>
      <w:r>
        <w:rPr>
          <w:color w:val="231F20"/>
          <w:spacing w:val="-4"/>
          <w:sz w:val="17"/>
        </w:rPr>
        <w:t>ejercicio</w:t>
      </w:r>
      <w:r>
        <w:rPr>
          <w:color w:val="231F20"/>
          <w:spacing w:val="-6"/>
          <w:sz w:val="17"/>
        </w:rPr>
        <w:t> </w:t>
      </w:r>
      <w:r>
        <w:rPr>
          <w:color w:val="231F20"/>
          <w:spacing w:val="-3"/>
          <w:sz w:val="17"/>
        </w:rPr>
        <w:t>del</w:t>
      </w:r>
      <w:r>
        <w:rPr>
          <w:color w:val="231F20"/>
          <w:spacing w:val="-7"/>
          <w:sz w:val="17"/>
        </w:rPr>
        <w:t> </w:t>
      </w:r>
      <w:r>
        <w:rPr>
          <w:color w:val="231F20"/>
          <w:spacing w:val="-4"/>
          <w:sz w:val="17"/>
        </w:rPr>
        <w:t>derecho</w:t>
      </w:r>
      <w:r>
        <w:rPr>
          <w:color w:val="231F20"/>
          <w:spacing w:val="-6"/>
          <w:sz w:val="17"/>
        </w:rPr>
        <w:t> </w:t>
      </w:r>
      <w:r>
        <w:rPr>
          <w:color w:val="231F20"/>
          <w:spacing w:val="-4"/>
          <w:sz w:val="17"/>
        </w:rPr>
        <w:t>de defensa </w:t>
      </w:r>
      <w:r>
        <w:rPr>
          <w:color w:val="231F20"/>
          <w:sz w:val="17"/>
        </w:rPr>
        <w:t>y la </w:t>
      </w:r>
      <w:r>
        <w:rPr>
          <w:color w:val="231F20"/>
          <w:spacing w:val="-4"/>
          <w:sz w:val="17"/>
        </w:rPr>
        <w:t>protección </w:t>
      </w:r>
      <w:r>
        <w:rPr>
          <w:color w:val="231F20"/>
          <w:sz w:val="17"/>
        </w:rPr>
        <w:t>de </w:t>
      </w:r>
      <w:r>
        <w:rPr>
          <w:color w:val="231F20"/>
          <w:spacing w:val="-3"/>
          <w:sz w:val="17"/>
        </w:rPr>
        <w:t>sus </w:t>
      </w:r>
      <w:r>
        <w:rPr>
          <w:color w:val="231F20"/>
          <w:spacing w:val="-4"/>
          <w:sz w:val="17"/>
        </w:rPr>
        <w:t>derechos constitucionales” (reiterada </w:t>
      </w:r>
      <w:r>
        <w:rPr>
          <w:color w:val="231F20"/>
          <w:spacing w:val="-3"/>
          <w:sz w:val="17"/>
        </w:rPr>
        <w:t>por </w:t>
      </w:r>
      <w:r>
        <w:rPr>
          <w:color w:val="231F20"/>
          <w:sz w:val="17"/>
        </w:rPr>
        <w:t>la </w:t>
      </w:r>
      <w:r>
        <w:rPr>
          <w:color w:val="231F20"/>
          <w:spacing w:val="-4"/>
          <w:sz w:val="17"/>
        </w:rPr>
        <w:t>sentencia C-096 de 2003. </w:t>
      </w:r>
      <w:r>
        <w:rPr>
          <w:color w:val="231F20"/>
          <w:sz w:val="17"/>
        </w:rPr>
        <w:t>M. </w:t>
      </w:r>
      <w:r>
        <w:rPr>
          <w:color w:val="231F20"/>
          <w:spacing w:val="-13"/>
          <w:sz w:val="17"/>
        </w:rPr>
        <w:t>P. </w:t>
      </w:r>
      <w:r>
        <w:rPr>
          <w:color w:val="231F20"/>
          <w:spacing w:val="-4"/>
          <w:sz w:val="17"/>
        </w:rPr>
        <w:t>Manuel </w:t>
      </w:r>
      <w:r>
        <w:rPr>
          <w:color w:val="231F20"/>
          <w:spacing w:val="-3"/>
          <w:sz w:val="17"/>
        </w:rPr>
        <w:t>José </w:t>
      </w:r>
      <w:r>
        <w:rPr>
          <w:color w:val="231F20"/>
          <w:spacing w:val="-4"/>
          <w:sz w:val="17"/>
        </w:rPr>
        <w:t>Cepeda Espinosa). Dentro </w:t>
      </w:r>
      <w:r>
        <w:rPr>
          <w:color w:val="231F20"/>
          <w:spacing w:val="-3"/>
          <w:sz w:val="17"/>
        </w:rPr>
        <w:t>del </w:t>
      </w:r>
      <w:r>
        <w:rPr>
          <w:color w:val="231F20"/>
          <w:spacing w:val="-4"/>
          <w:sz w:val="17"/>
        </w:rPr>
        <w:t>sistema procesal penal </w:t>
      </w:r>
      <w:r>
        <w:rPr>
          <w:color w:val="231F20"/>
          <w:spacing w:val="-3"/>
          <w:sz w:val="17"/>
        </w:rPr>
        <w:t>con </w:t>
      </w:r>
      <w:r>
        <w:rPr>
          <w:color w:val="231F20"/>
          <w:spacing w:val="-4"/>
          <w:sz w:val="17"/>
        </w:rPr>
        <w:t>tendencia acusatoria, mencionó </w:t>
      </w:r>
      <w:r>
        <w:rPr>
          <w:color w:val="231F20"/>
          <w:sz w:val="17"/>
        </w:rPr>
        <w:t>la </w:t>
      </w:r>
      <w:r>
        <w:rPr>
          <w:color w:val="231F20"/>
          <w:spacing w:val="-4"/>
          <w:sz w:val="17"/>
        </w:rPr>
        <w:t>sentencia C-799 </w:t>
      </w:r>
      <w:r>
        <w:rPr>
          <w:color w:val="231F20"/>
          <w:sz w:val="17"/>
        </w:rPr>
        <w:t>de </w:t>
      </w:r>
      <w:r>
        <w:rPr>
          <w:color w:val="231F20"/>
          <w:spacing w:val="-3"/>
          <w:sz w:val="17"/>
        </w:rPr>
        <w:t>2005 (M. </w:t>
      </w:r>
      <w:r>
        <w:rPr>
          <w:color w:val="231F20"/>
          <w:spacing w:val="-13"/>
          <w:sz w:val="17"/>
        </w:rPr>
        <w:t>P. </w:t>
      </w:r>
      <w:r>
        <w:rPr>
          <w:color w:val="231F20"/>
          <w:spacing w:val="-4"/>
          <w:sz w:val="17"/>
        </w:rPr>
        <w:t>Jaime Araújo Rentería. </w:t>
      </w:r>
      <w:r>
        <w:rPr>
          <w:color w:val="231F20"/>
          <w:spacing w:val="-17"/>
          <w:sz w:val="17"/>
        </w:rPr>
        <w:t>AV. </w:t>
      </w:r>
      <w:r>
        <w:rPr>
          <w:color w:val="231F20"/>
          <w:spacing w:val="-4"/>
          <w:sz w:val="17"/>
        </w:rPr>
        <w:t>Humberto Antonio Sierra Porto), </w:t>
      </w:r>
      <w:r>
        <w:rPr>
          <w:color w:val="231F20"/>
          <w:sz w:val="17"/>
        </w:rPr>
        <w:t>en la </w:t>
      </w:r>
      <w:r>
        <w:rPr>
          <w:color w:val="231F20"/>
          <w:spacing w:val="-3"/>
          <w:sz w:val="17"/>
        </w:rPr>
        <w:t>que </w:t>
      </w:r>
      <w:r>
        <w:rPr>
          <w:color w:val="231F20"/>
          <w:sz w:val="17"/>
        </w:rPr>
        <w:t>al </w:t>
      </w:r>
      <w:r>
        <w:rPr>
          <w:color w:val="231F20"/>
          <w:spacing w:val="-4"/>
          <w:sz w:val="17"/>
        </w:rPr>
        <w:t>adelantar </w:t>
      </w:r>
      <w:r>
        <w:rPr>
          <w:color w:val="231F20"/>
          <w:sz w:val="17"/>
        </w:rPr>
        <w:t>el </w:t>
      </w:r>
      <w:r>
        <w:rPr>
          <w:color w:val="231F20"/>
          <w:spacing w:val="-4"/>
          <w:sz w:val="17"/>
        </w:rPr>
        <w:t>estudio </w:t>
      </w:r>
      <w:r>
        <w:rPr>
          <w:color w:val="231F20"/>
          <w:sz w:val="17"/>
        </w:rPr>
        <w:t>de </w:t>
      </w:r>
      <w:r>
        <w:rPr>
          <w:color w:val="231F20"/>
          <w:spacing w:val="-4"/>
          <w:sz w:val="17"/>
        </w:rPr>
        <w:t>constitucionalidad </w:t>
      </w:r>
      <w:r>
        <w:rPr>
          <w:color w:val="231F20"/>
          <w:spacing w:val="-3"/>
          <w:sz w:val="17"/>
        </w:rPr>
        <w:t>del </w:t>
      </w:r>
      <w:r>
        <w:rPr>
          <w:color w:val="231F20"/>
          <w:spacing w:val="-4"/>
          <w:sz w:val="17"/>
        </w:rPr>
        <w:t>artículo </w:t>
      </w:r>
      <w:r>
        <w:rPr>
          <w:color w:val="231F20"/>
          <w:sz w:val="17"/>
        </w:rPr>
        <w:t>8 </w:t>
      </w:r>
      <w:r>
        <w:rPr>
          <w:color w:val="231F20"/>
          <w:spacing w:val="-4"/>
          <w:sz w:val="17"/>
        </w:rPr>
        <w:t>de </w:t>
      </w:r>
      <w:r>
        <w:rPr>
          <w:color w:val="231F20"/>
          <w:sz w:val="17"/>
        </w:rPr>
        <w:t>la </w:t>
      </w:r>
      <w:r>
        <w:rPr>
          <w:color w:val="231F20"/>
          <w:spacing w:val="-3"/>
          <w:sz w:val="17"/>
        </w:rPr>
        <w:t>Ley 906 </w:t>
      </w:r>
      <w:r>
        <w:rPr>
          <w:color w:val="231F20"/>
          <w:sz w:val="17"/>
        </w:rPr>
        <w:t>de </w:t>
      </w:r>
      <w:r>
        <w:rPr>
          <w:color w:val="231F20"/>
          <w:spacing w:val="-4"/>
          <w:sz w:val="17"/>
        </w:rPr>
        <w:t>2004, concluyó </w:t>
      </w:r>
      <w:r>
        <w:rPr>
          <w:color w:val="231F20"/>
          <w:spacing w:val="-3"/>
          <w:sz w:val="17"/>
        </w:rPr>
        <w:t>que </w:t>
      </w:r>
      <w:r>
        <w:rPr>
          <w:color w:val="231F20"/>
          <w:sz w:val="17"/>
        </w:rPr>
        <w:t>la </w:t>
      </w:r>
      <w:r>
        <w:rPr>
          <w:color w:val="231F20"/>
          <w:spacing w:val="-4"/>
          <w:sz w:val="17"/>
        </w:rPr>
        <w:t>correcta interpretación </w:t>
      </w:r>
      <w:r>
        <w:rPr>
          <w:color w:val="231F20"/>
          <w:spacing w:val="-3"/>
          <w:sz w:val="17"/>
        </w:rPr>
        <w:t>del </w:t>
      </w:r>
      <w:r>
        <w:rPr>
          <w:color w:val="231F20"/>
          <w:spacing w:val="-4"/>
          <w:sz w:val="17"/>
        </w:rPr>
        <w:t>derecho </w:t>
      </w:r>
      <w:r>
        <w:rPr>
          <w:color w:val="231F20"/>
          <w:sz w:val="17"/>
        </w:rPr>
        <w:t>de </w:t>
      </w:r>
      <w:r>
        <w:rPr>
          <w:color w:val="231F20"/>
          <w:spacing w:val="-4"/>
          <w:sz w:val="17"/>
        </w:rPr>
        <w:t>defensa implica </w:t>
      </w:r>
      <w:r>
        <w:rPr>
          <w:color w:val="231F20"/>
          <w:spacing w:val="-3"/>
          <w:sz w:val="17"/>
        </w:rPr>
        <w:t>que</w:t>
      </w:r>
      <w:r>
        <w:rPr>
          <w:color w:val="231F20"/>
          <w:spacing w:val="-9"/>
          <w:sz w:val="17"/>
        </w:rPr>
        <w:t> </w:t>
      </w:r>
      <w:r>
        <w:rPr>
          <w:color w:val="231F20"/>
          <w:sz w:val="17"/>
        </w:rPr>
        <w:t>se</w:t>
      </w:r>
      <w:r>
        <w:rPr>
          <w:color w:val="231F20"/>
          <w:spacing w:val="-8"/>
          <w:sz w:val="17"/>
        </w:rPr>
        <w:t> </w:t>
      </w:r>
      <w:r>
        <w:rPr>
          <w:color w:val="231F20"/>
          <w:spacing w:val="-4"/>
          <w:sz w:val="17"/>
        </w:rPr>
        <w:t>puede</w:t>
      </w:r>
      <w:r>
        <w:rPr>
          <w:color w:val="231F20"/>
          <w:spacing w:val="-9"/>
          <w:sz w:val="17"/>
        </w:rPr>
        <w:t> </w:t>
      </w:r>
      <w:r>
        <w:rPr>
          <w:color w:val="231F20"/>
          <w:spacing w:val="-4"/>
          <w:sz w:val="17"/>
        </w:rPr>
        <w:t>ejercer</w:t>
      </w:r>
      <w:r>
        <w:rPr>
          <w:color w:val="231F20"/>
          <w:spacing w:val="-8"/>
          <w:sz w:val="17"/>
        </w:rPr>
        <w:t> </w:t>
      </w:r>
      <w:r>
        <w:rPr>
          <w:color w:val="231F20"/>
          <w:spacing w:val="-4"/>
          <w:sz w:val="17"/>
        </w:rPr>
        <w:t>desde</w:t>
      </w:r>
      <w:r>
        <w:rPr>
          <w:color w:val="231F20"/>
          <w:spacing w:val="-8"/>
          <w:sz w:val="17"/>
        </w:rPr>
        <w:t> </w:t>
      </w:r>
      <w:r>
        <w:rPr>
          <w:color w:val="231F20"/>
          <w:spacing w:val="-4"/>
          <w:sz w:val="17"/>
        </w:rPr>
        <w:t>antes</w:t>
      </w:r>
      <w:r>
        <w:rPr>
          <w:color w:val="231F20"/>
          <w:spacing w:val="-9"/>
          <w:sz w:val="17"/>
        </w:rPr>
        <w:t> </w:t>
      </w:r>
      <w:r>
        <w:rPr>
          <w:color w:val="231F20"/>
          <w:sz w:val="17"/>
        </w:rPr>
        <w:t>de</w:t>
      </w:r>
      <w:r>
        <w:rPr>
          <w:color w:val="231F20"/>
          <w:spacing w:val="-8"/>
          <w:sz w:val="17"/>
        </w:rPr>
        <w:t> </w:t>
      </w:r>
      <w:r>
        <w:rPr>
          <w:color w:val="231F20"/>
          <w:sz w:val="17"/>
        </w:rPr>
        <w:t>la</w:t>
      </w:r>
      <w:r>
        <w:rPr>
          <w:color w:val="231F20"/>
          <w:spacing w:val="-8"/>
          <w:sz w:val="17"/>
        </w:rPr>
        <w:t> </w:t>
      </w:r>
      <w:r>
        <w:rPr>
          <w:color w:val="231F20"/>
          <w:spacing w:val="-4"/>
          <w:sz w:val="17"/>
        </w:rPr>
        <w:t>imputación,</w:t>
      </w:r>
      <w:r>
        <w:rPr>
          <w:color w:val="231F20"/>
          <w:spacing w:val="-14"/>
          <w:sz w:val="17"/>
        </w:rPr>
        <w:t> </w:t>
      </w:r>
      <w:r>
        <w:rPr>
          <w:color w:val="231F20"/>
          <w:sz w:val="17"/>
        </w:rPr>
        <w:t>en</w:t>
      </w:r>
      <w:r>
        <w:rPr>
          <w:color w:val="231F20"/>
          <w:spacing w:val="-8"/>
          <w:sz w:val="17"/>
        </w:rPr>
        <w:t> </w:t>
      </w:r>
      <w:r>
        <w:rPr>
          <w:color w:val="231F20"/>
          <w:spacing w:val="-3"/>
          <w:sz w:val="17"/>
        </w:rPr>
        <w:t>las</w:t>
      </w:r>
      <w:r>
        <w:rPr>
          <w:color w:val="231F20"/>
          <w:spacing w:val="-8"/>
          <w:sz w:val="17"/>
        </w:rPr>
        <w:t> </w:t>
      </w:r>
      <w:r>
        <w:rPr>
          <w:color w:val="231F20"/>
          <w:spacing w:val="-4"/>
          <w:sz w:val="17"/>
        </w:rPr>
        <w:t>etapas</w:t>
      </w:r>
      <w:r>
        <w:rPr>
          <w:color w:val="231F20"/>
          <w:spacing w:val="-9"/>
          <w:sz w:val="17"/>
        </w:rPr>
        <w:t> </w:t>
      </w:r>
      <w:r>
        <w:rPr>
          <w:color w:val="231F20"/>
          <w:spacing w:val="-3"/>
          <w:sz w:val="17"/>
        </w:rPr>
        <w:t>pre</w:t>
      </w:r>
      <w:r>
        <w:rPr>
          <w:color w:val="231F20"/>
          <w:spacing w:val="-8"/>
          <w:sz w:val="17"/>
        </w:rPr>
        <w:t> </w:t>
      </w:r>
      <w:r>
        <w:rPr>
          <w:color w:val="231F20"/>
          <w:sz w:val="17"/>
        </w:rPr>
        <w:t>y</w:t>
      </w:r>
      <w:r>
        <w:rPr>
          <w:color w:val="231F20"/>
          <w:spacing w:val="-8"/>
          <w:sz w:val="17"/>
        </w:rPr>
        <w:t> </w:t>
      </w:r>
      <w:r>
        <w:rPr>
          <w:color w:val="231F20"/>
          <w:spacing w:val="-4"/>
          <w:sz w:val="17"/>
        </w:rPr>
        <w:t>procesal,</w:t>
      </w:r>
      <w:r>
        <w:rPr>
          <w:color w:val="231F20"/>
          <w:spacing w:val="-14"/>
          <w:sz w:val="17"/>
        </w:rPr>
        <w:t> </w:t>
      </w:r>
      <w:r>
        <w:rPr>
          <w:color w:val="231F20"/>
          <w:spacing w:val="-3"/>
          <w:sz w:val="17"/>
        </w:rPr>
        <w:t>sin</w:t>
      </w:r>
      <w:r>
        <w:rPr>
          <w:color w:val="231F20"/>
          <w:spacing w:val="-8"/>
          <w:sz w:val="17"/>
        </w:rPr>
        <w:t> </w:t>
      </w:r>
      <w:r>
        <w:rPr>
          <w:color w:val="231F20"/>
          <w:spacing w:val="-3"/>
          <w:sz w:val="17"/>
        </w:rPr>
        <w:t>que</w:t>
      </w:r>
      <w:r>
        <w:rPr>
          <w:color w:val="231F20"/>
          <w:spacing w:val="-8"/>
          <w:sz w:val="17"/>
        </w:rPr>
        <w:t> </w:t>
      </w:r>
      <w:r>
        <w:rPr>
          <w:color w:val="231F20"/>
          <w:spacing w:val="-4"/>
          <w:sz w:val="17"/>
        </w:rPr>
        <w:t>resulte relevante </w:t>
      </w:r>
      <w:r>
        <w:rPr>
          <w:color w:val="231F20"/>
          <w:spacing w:val="-3"/>
          <w:sz w:val="17"/>
        </w:rPr>
        <w:t>para </w:t>
      </w:r>
      <w:r>
        <w:rPr>
          <w:color w:val="231F20"/>
          <w:sz w:val="17"/>
        </w:rPr>
        <w:t>el </w:t>
      </w:r>
      <w:r>
        <w:rPr>
          <w:color w:val="231F20"/>
          <w:spacing w:val="-4"/>
          <w:sz w:val="17"/>
        </w:rPr>
        <w:t>ordenamiento constitucional </w:t>
      </w:r>
      <w:r>
        <w:rPr>
          <w:color w:val="231F20"/>
          <w:sz w:val="17"/>
        </w:rPr>
        <w:t>la </w:t>
      </w:r>
      <w:r>
        <w:rPr>
          <w:color w:val="231F20"/>
          <w:spacing w:val="-4"/>
          <w:sz w:val="17"/>
        </w:rPr>
        <w:t>denominación jurídica </w:t>
      </w:r>
      <w:r>
        <w:rPr>
          <w:color w:val="231F20"/>
          <w:spacing w:val="-3"/>
          <w:sz w:val="17"/>
        </w:rPr>
        <w:t>que </w:t>
      </w:r>
      <w:r>
        <w:rPr>
          <w:color w:val="231F20"/>
          <w:sz w:val="17"/>
        </w:rPr>
        <w:t>se le </w:t>
      </w:r>
      <w:r>
        <w:rPr>
          <w:color w:val="231F20"/>
          <w:spacing w:val="-4"/>
          <w:sz w:val="17"/>
        </w:rPr>
        <w:t>asigne al individuo </w:t>
      </w:r>
      <w:r>
        <w:rPr>
          <w:color w:val="231F20"/>
          <w:sz w:val="17"/>
        </w:rPr>
        <w:t>al </w:t>
      </w:r>
      <w:r>
        <w:rPr>
          <w:color w:val="231F20"/>
          <w:spacing w:val="-4"/>
          <w:sz w:val="17"/>
        </w:rPr>
        <w:t>interior </w:t>
      </w:r>
      <w:r>
        <w:rPr>
          <w:color w:val="231F20"/>
          <w:sz w:val="17"/>
        </w:rPr>
        <w:t>de </w:t>
      </w:r>
      <w:r>
        <w:rPr>
          <w:color w:val="231F20"/>
          <w:spacing w:val="-4"/>
          <w:sz w:val="17"/>
        </w:rPr>
        <w:t>todas </w:t>
      </w:r>
      <w:r>
        <w:rPr>
          <w:color w:val="231F20"/>
          <w:sz w:val="17"/>
        </w:rPr>
        <w:t>y </w:t>
      </w:r>
      <w:r>
        <w:rPr>
          <w:color w:val="231F20"/>
          <w:spacing w:val="-3"/>
          <w:sz w:val="17"/>
        </w:rPr>
        <w:t>cada una </w:t>
      </w:r>
      <w:r>
        <w:rPr>
          <w:color w:val="231F20"/>
          <w:sz w:val="17"/>
        </w:rPr>
        <w:t>de </w:t>
      </w:r>
      <w:r>
        <w:rPr>
          <w:color w:val="231F20"/>
          <w:spacing w:val="-3"/>
          <w:sz w:val="17"/>
        </w:rPr>
        <w:t>las </w:t>
      </w:r>
      <w:r>
        <w:rPr>
          <w:color w:val="231F20"/>
          <w:spacing w:val="-4"/>
          <w:sz w:val="17"/>
        </w:rPr>
        <w:t>actuaciones penales, </w:t>
      </w:r>
      <w:r>
        <w:rPr>
          <w:color w:val="231F20"/>
          <w:spacing w:val="-3"/>
          <w:sz w:val="17"/>
        </w:rPr>
        <w:t>pues </w:t>
      </w:r>
      <w:r>
        <w:rPr>
          <w:color w:val="231F20"/>
          <w:sz w:val="17"/>
        </w:rPr>
        <w:t>lo </w:t>
      </w:r>
      <w:r>
        <w:rPr>
          <w:color w:val="231F20"/>
          <w:spacing w:val="-4"/>
          <w:sz w:val="17"/>
        </w:rPr>
        <w:t>importante </w:t>
      </w:r>
      <w:r>
        <w:rPr>
          <w:color w:val="231F20"/>
          <w:sz w:val="17"/>
        </w:rPr>
        <w:t>y </w:t>
      </w:r>
      <w:r>
        <w:rPr>
          <w:color w:val="231F20"/>
          <w:spacing w:val="-4"/>
          <w:sz w:val="17"/>
        </w:rPr>
        <w:t>trascendental</w:t>
      </w:r>
      <w:r>
        <w:rPr>
          <w:color w:val="231F20"/>
          <w:spacing w:val="-13"/>
          <w:sz w:val="17"/>
        </w:rPr>
        <w:t> </w:t>
      </w:r>
      <w:r>
        <w:rPr>
          <w:color w:val="231F20"/>
          <w:sz w:val="17"/>
        </w:rPr>
        <w:t>es</w:t>
      </w:r>
      <w:r>
        <w:rPr>
          <w:color w:val="231F20"/>
          <w:spacing w:val="-12"/>
          <w:sz w:val="17"/>
        </w:rPr>
        <w:t> </w:t>
      </w:r>
      <w:r>
        <w:rPr>
          <w:color w:val="231F20"/>
          <w:spacing w:val="-3"/>
          <w:sz w:val="17"/>
        </w:rPr>
        <w:t>que</w:t>
      </w:r>
      <w:r>
        <w:rPr>
          <w:color w:val="231F20"/>
          <w:spacing w:val="-12"/>
          <w:sz w:val="17"/>
        </w:rPr>
        <w:t> </w:t>
      </w:r>
      <w:r>
        <w:rPr>
          <w:color w:val="231F20"/>
          <w:sz w:val="17"/>
        </w:rPr>
        <w:t>se</w:t>
      </w:r>
      <w:r>
        <w:rPr>
          <w:color w:val="231F20"/>
          <w:spacing w:val="-12"/>
          <w:sz w:val="17"/>
        </w:rPr>
        <w:t> </w:t>
      </w:r>
      <w:r>
        <w:rPr>
          <w:color w:val="231F20"/>
          <w:sz w:val="17"/>
        </w:rPr>
        <w:t>le</w:t>
      </w:r>
      <w:r>
        <w:rPr>
          <w:color w:val="231F20"/>
          <w:spacing w:val="-12"/>
          <w:sz w:val="17"/>
        </w:rPr>
        <w:t> </w:t>
      </w:r>
      <w:r>
        <w:rPr>
          <w:color w:val="231F20"/>
          <w:spacing w:val="-4"/>
          <w:sz w:val="17"/>
        </w:rPr>
        <w:t>garantice</w:t>
      </w:r>
      <w:r>
        <w:rPr>
          <w:color w:val="231F20"/>
          <w:spacing w:val="-12"/>
          <w:sz w:val="17"/>
        </w:rPr>
        <w:t> </w:t>
      </w:r>
      <w:r>
        <w:rPr>
          <w:color w:val="231F20"/>
          <w:sz w:val="17"/>
        </w:rPr>
        <w:t>a</w:t>
      </w:r>
      <w:r>
        <w:rPr>
          <w:color w:val="231F20"/>
          <w:spacing w:val="-12"/>
          <w:sz w:val="17"/>
        </w:rPr>
        <w:t> </w:t>
      </w:r>
      <w:r>
        <w:rPr>
          <w:color w:val="231F20"/>
          <w:sz w:val="17"/>
        </w:rPr>
        <w:t>lo</w:t>
      </w:r>
      <w:r>
        <w:rPr>
          <w:color w:val="231F20"/>
          <w:spacing w:val="-12"/>
          <w:sz w:val="17"/>
        </w:rPr>
        <w:t> </w:t>
      </w:r>
      <w:r>
        <w:rPr>
          <w:color w:val="231F20"/>
          <w:spacing w:val="-4"/>
          <w:sz w:val="17"/>
        </w:rPr>
        <w:t>largo</w:t>
      </w:r>
      <w:r>
        <w:rPr>
          <w:color w:val="231F20"/>
          <w:spacing w:val="-12"/>
          <w:sz w:val="17"/>
        </w:rPr>
        <w:t> </w:t>
      </w:r>
      <w:r>
        <w:rPr>
          <w:color w:val="231F20"/>
          <w:sz w:val="17"/>
        </w:rPr>
        <w:t>de</w:t>
      </w:r>
      <w:r>
        <w:rPr>
          <w:color w:val="231F20"/>
          <w:spacing w:val="-12"/>
          <w:sz w:val="17"/>
        </w:rPr>
        <w:t> </w:t>
      </w:r>
      <w:r>
        <w:rPr>
          <w:color w:val="231F20"/>
          <w:spacing w:val="-4"/>
          <w:sz w:val="17"/>
        </w:rPr>
        <w:t>todas</w:t>
      </w:r>
      <w:r>
        <w:rPr>
          <w:color w:val="231F20"/>
          <w:spacing w:val="-12"/>
          <w:sz w:val="17"/>
        </w:rPr>
        <w:t> </w:t>
      </w:r>
      <w:r>
        <w:rPr>
          <w:color w:val="231F20"/>
          <w:spacing w:val="-4"/>
          <w:sz w:val="17"/>
        </w:rPr>
        <w:t>ellas</w:t>
      </w:r>
      <w:r>
        <w:rPr>
          <w:color w:val="231F20"/>
          <w:spacing w:val="-12"/>
          <w:sz w:val="17"/>
        </w:rPr>
        <w:t> </w:t>
      </w:r>
      <w:r>
        <w:rPr>
          <w:color w:val="231F20"/>
          <w:sz w:val="17"/>
        </w:rPr>
        <w:t>el</w:t>
      </w:r>
      <w:r>
        <w:rPr>
          <w:color w:val="231F20"/>
          <w:spacing w:val="-12"/>
          <w:sz w:val="17"/>
        </w:rPr>
        <w:t> </w:t>
      </w:r>
      <w:r>
        <w:rPr>
          <w:color w:val="231F20"/>
          <w:spacing w:val="-4"/>
          <w:sz w:val="17"/>
        </w:rPr>
        <w:t>ejercicio</w:t>
      </w:r>
      <w:r>
        <w:rPr>
          <w:color w:val="231F20"/>
          <w:spacing w:val="-12"/>
          <w:sz w:val="17"/>
        </w:rPr>
        <w:t> </w:t>
      </w:r>
      <w:r>
        <w:rPr>
          <w:color w:val="231F20"/>
          <w:spacing w:val="-3"/>
          <w:sz w:val="17"/>
        </w:rPr>
        <w:t>del</w:t>
      </w:r>
      <w:r>
        <w:rPr>
          <w:color w:val="231F20"/>
          <w:spacing w:val="-12"/>
          <w:sz w:val="17"/>
        </w:rPr>
        <w:t> </w:t>
      </w:r>
      <w:r>
        <w:rPr>
          <w:color w:val="231F20"/>
          <w:spacing w:val="-4"/>
          <w:sz w:val="17"/>
        </w:rPr>
        <w:t>derecho</w:t>
      </w:r>
      <w:r>
        <w:rPr>
          <w:color w:val="231F20"/>
          <w:spacing w:val="-12"/>
          <w:sz w:val="17"/>
        </w:rPr>
        <w:t> </w:t>
      </w:r>
      <w:r>
        <w:rPr>
          <w:color w:val="231F20"/>
          <w:sz w:val="17"/>
        </w:rPr>
        <w:t>a</w:t>
      </w:r>
      <w:r>
        <w:rPr>
          <w:color w:val="231F20"/>
          <w:spacing w:val="-12"/>
          <w:sz w:val="17"/>
        </w:rPr>
        <w:t> </w:t>
      </w:r>
      <w:r>
        <w:rPr>
          <w:color w:val="231F20"/>
          <w:sz w:val="17"/>
        </w:rPr>
        <w:t>la</w:t>
      </w:r>
      <w:r>
        <w:rPr>
          <w:color w:val="231F20"/>
          <w:spacing w:val="-13"/>
          <w:sz w:val="17"/>
        </w:rPr>
        <w:t> </w:t>
      </w:r>
      <w:r>
        <w:rPr>
          <w:color w:val="231F20"/>
          <w:spacing w:val="-4"/>
          <w:sz w:val="17"/>
        </w:rPr>
        <w:t>defensa </w:t>
      </w:r>
      <w:r>
        <w:rPr>
          <w:color w:val="231F20"/>
          <w:spacing w:val="-3"/>
          <w:sz w:val="17"/>
        </w:rPr>
        <w:t>sin </w:t>
      </w:r>
      <w:r>
        <w:rPr>
          <w:color w:val="231F20"/>
          <w:spacing w:val="-4"/>
          <w:sz w:val="17"/>
        </w:rPr>
        <w:t>limitaciones </w:t>
      </w:r>
      <w:r>
        <w:rPr>
          <w:color w:val="231F20"/>
          <w:sz w:val="17"/>
        </w:rPr>
        <w:t>ni </w:t>
      </w:r>
      <w:r>
        <w:rPr>
          <w:color w:val="231F20"/>
          <w:spacing w:val="-4"/>
          <w:sz w:val="17"/>
        </w:rPr>
        <w:t>dilaciones injustificadas. </w:t>
      </w:r>
      <w:r>
        <w:rPr>
          <w:color w:val="231F20"/>
          <w:sz w:val="17"/>
        </w:rPr>
        <w:t>En </w:t>
      </w:r>
      <w:r>
        <w:rPr>
          <w:color w:val="231F20"/>
          <w:spacing w:val="-3"/>
          <w:sz w:val="17"/>
        </w:rPr>
        <w:t>este </w:t>
      </w:r>
      <w:r>
        <w:rPr>
          <w:color w:val="231F20"/>
          <w:spacing w:val="-4"/>
          <w:sz w:val="17"/>
        </w:rPr>
        <w:t>mismo sentido, </w:t>
      </w:r>
      <w:r>
        <w:rPr>
          <w:color w:val="231F20"/>
          <w:spacing w:val="-3"/>
          <w:sz w:val="17"/>
        </w:rPr>
        <w:t>citó las </w:t>
      </w:r>
      <w:r>
        <w:rPr>
          <w:color w:val="231F20"/>
          <w:spacing w:val="-4"/>
          <w:sz w:val="17"/>
        </w:rPr>
        <w:t>sentencias C-1154 </w:t>
      </w:r>
      <w:r>
        <w:rPr>
          <w:color w:val="231F20"/>
          <w:sz w:val="17"/>
        </w:rPr>
        <w:t>de </w:t>
      </w:r>
      <w:r>
        <w:rPr>
          <w:color w:val="231F20"/>
          <w:spacing w:val="-3"/>
          <w:sz w:val="17"/>
        </w:rPr>
        <w:t>2005 (M. </w:t>
      </w:r>
      <w:r>
        <w:rPr>
          <w:color w:val="231F20"/>
          <w:spacing w:val="-13"/>
          <w:sz w:val="17"/>
        </w:rPr>
        <w:t>P. </w:t>
      </w:r>
      <w:r>
        <w:rPr>
          <w:color w:val="231F20"/>
          <w:spacing w:val="-4"/>
          <w:sz w:val="17"/>
        </w:rPr>
        <w:t>Jaime Araújo Rentería. </w:t>
      </w:r>
      <w:r>
        <w:rPr>
          <w:color w:val="231F20"/>
          <w:spacing w:val="-17"/>
          <w:sz w:val="17"/>
        </w:rPr>
        <w:t>AV. </w:t>
      </w:r>
      <w:r>
        <w:rPr>
          <w:color w:val="231F20"/>
          <w:spacing w:val="-4"/>
          <w:sz w:val="17"/>
        </w:rPr>
        <w:t>Humberto Antonio Sierra Porto), C-1194  </w:t>
      </w:r>
      <w:r>
        <w:rPr>
          <w:color w:val="231F20"/>
          <w:sz w:val="17"/>
        </w:rPr>
        <w:t>de </w:t>
      </w:r>
      <w:r>
        <w:rPr>
          <w:color w:val="231F20"/>
          <w:spacing w:val="-4"/>
          <w:sz w:val="17"/>
        </w:rPr>
        <w:t>2005 </w:t>
      </w:r>
      <w:r>
        <w:rPr>
          <w:color w:val="231F20"/>
          <w:spacing w:val="-3"/>
          <w:sz w:val="17"/>
        </w:rPr>
        <w:t>(M. </w:t>
      </w:r>
      <w:r>
        <w:rPr>
          <w:color w:val="231F20"/>
          <w:spacing w:val="-13"/>
          <w:sz w:val="17"/>
        </w:rPr>
        <w:t>P. </w:t>
      </w:r>
      <w:r>
        <w:rPr>
          <w:color w:val="231F20"/>
          <w:spacing w:val="-4"/>
          <w:sz w:val="17"/>
        </w:rPr>
        <w:t>Manuel </w:t>
      </w:r>
      <w:r>
        <w:rPr>
          <w:color w:val="231F20"/>
          <w:spacing w:val="-3"/>
          <w:sz w:val="17"/>
        </w:rPr>
        <w:t>José </w:t>
      </w:r>
      <w:r>
        <w:rPr>
          <w:color w:val="231F20"/>
          <w:spacing w:val="-4"/>
          <w:sz w:val="17"/>
        </w:rPr>
        <w:t>Cepeda Espinosa. </w:t>
      </w:r>
      <w:r>
        <w:rPr>
          <w:color w:val="231F20"/>
          <w:spacing w:val="-17"/>
          <w:sz w:val="17"/>
        </w:rPr>
        <w:t>AV. </w:t>
      </w:r>
      <w:r>
        <w:rPr>
          <w:color w:val="231F20"/>
          <w:spacing w:val="-4"/>
          <w:sz w:val="17"/>
        </w:rPr>
        <w:t>Jaime Araújo Rentería) </w:t>
      </w:r>
      <w:r>
        <w:rPr>
          <w:color w:val="231F20"/>
          <w:sz w:val="17"/>
        </w:rPr>
        <w:t>y  </w:t>
      </w:r>
      <w:r>
        <w:rPr>
          <w:color w:val="231F20"/>
          <w:spacing w:val="-4"/>
          <w:sz w:val="17"/>
        </w:rPr>
        <w:t>C-210  </w:t>
      </w:r>
      <w:r>
        <w:rPr>
          <w:color w:val="231F20"/>
          <w:sz w:val="17"/>
        </w:rPr>
        <w:t>de  </w:t>
      </w:r>
      <w:r>
        <w:rPr>
          <w:color w:val="231F20"/>
          <w:spacing w:val="-3"/>
          <w:sz w:val="17"/>
        </w:rPr>
        <w:t>2007  (M.  </w:t>
      </w:r>
      <w:r>
        <w:rPr>
          <w:color w:val="231F20"/>
          <w:spacing w:val="-13"/>
          <w:sz w:val="17"/>
        </w:rPr>
        <w:t>P. </w:t>
      </w:r>
      <w:r>
        <w:rPr>
          <w:color w:val="231F20"/>
          <w:spacing w:val="-4"/>
          <w:sz w:val="17"/>
        </w:rPr>
        <w:t>Marco Gerardo Monroy Cabra. </w:t>
      </w:r>
      <w:r>
        <w:rPr>
          <w:color w:val="231F20"/>
          <w:spacing w:val="-17"/>
          <w:sz w:val="17"/>
        </w:rPr>
        <w:t>AV. </w:t>
      </w:r>
      <w:r>
        <w:rPr>
          <w:color w:val="231F20"/>
          <w:spacing w:val="-4"/>
          <w:sz w:val="17"/>
        </w:rPr>
        <w:t>Nilson Pinilla Pinilla), </w:t>
      </w:r>
      <w:r>
        <w:rPr>
          <w:color w:val="231F20"/>
          <w:sz w:val="17"/>
        </w:rPr>
        <w:t>en </w:t>
      </w:r>
      <w:r>
        <w:rPr>
          <w:color w:val="231F20"/>
          <w:spacing w:val="-3"/>
          <w:sz w:val="17"/>
        </w:rPr>
        <w:t>las que </w:t>
      </w:r>
      <w:r>
        <w:rPr>
          <w:color w:val="231F20"/>
          <w:sz w:val="17"/>
        </w:rPr>
        <w:t>la </w:t>
      </w:r>
      <w:r>
        <w:rPr>
          <w:color w:val="231F20"/>
          <w:spacing w:val="-4"/>
          <w:sz w:val="17"/>
        </w:rPr>
        <w:t>Corte reiteró </w:t>
      </w:r>
      <w:r>
        <w:rPr>
          <w:color w:val="231F20"/>
          <w:sz w:val="17"/>
        </w:rPr>
        <w:t>la </w:t>
      </w:r>
      <w:r>
        <w:rPr>
          <w:color w:val="231F20"/>
          <w:spacing w:val="-4"/>
          <w:sz w:val="17"/>
        </w:rPr>
        <w:t>regla jurisprudencial</w:t>
      </w:r>
      <w:r>
        <w:rPr>
          <w:color w:val="231F20"/>
          <w:spacing w:val="-8"/>
          <w:sz w:val="17"/>
        </w:rPr>
        <w:t> </w:t>
      </w:r>
      <w:r>
        <w:rPr>
          <w:color w:val="231F20"/>
          <w:spacing w:val="-3"/>
          <w:sz w:val="17"/>
        </w:rPr>
        <w:t>que</w:t>
      </w:r>
      <w:r>
        <w:rPr>
          <w:color w:val="231F20"/>
          <w:spacing w:val="-8"/>
          <w:sz w:val="17"/>
        </w:rPr>
        <w:t> </w:t>
      </w:r>
      <w:r>
        <w:rPr>
          <w:color w:val="231F20"/>
          <w:spacing w:val="-4"/>
          <w:sz w:val="17"/>
        </w:rPr>
        <w:t>sostiene</w:t>
      </w:r>
      <w:r>
        <w:rPr>
          <w:color w:val="231F20"/>
          <w:spacing w:val="-8"/>
          <w:sz w:val="17"/>
        </w:rPr>
        <w:t> </w:t>
      </w:r>
      <w:r>
        <w:rPr>
          <w:color w:val="231F20"/>
          <w:spacing w:val="-3"/>
          <w:sz w:val="17"/>
        </w:rPr>
        <w:t>que</w:t>
      </w:r>
      <w:r>
        <w:rPr>
          <w:color w:val="231F20"/>
          <w:spacing w:val="-8"/>
          <w:sz w:val="17"/>
        </w:rPr>
        <w:t> </w:t>
      </w:r>
      <w:r>
        <w:rPr>
          <w:color w:val="231F20"/>
          <w:sz w:val="17"/>
        </w:rPr>
        <w:t>el</w:t>
      </w:r>
      <w:r>
        <w:rPr>
          <w:color w:val="231F20"/>
          <w:spacing w:val="-8"/>
          <w:sz w:val="17"/>
        </w:rPr>
        <w:t> </w:t>
      </w:r>
      <w:r>
        <w:rPr>
          <w:color w:val="231F20"/>
          <w:spacing w:val="-4"/>
          <w:sz w:val="17"/>
        </w:rPr>
        <w:t>derecho</w:t>
      </w:r>
      <w:r>
        <w:rPr>
          <w:color w:val="231F20"/>
          <w:spacing w:val="-7"/>
          <w:sz w:val="17"/>
        </w:rPr>
        <w:t> </w:t>
      </w:r>
      <w:r>
        <w:rPr>
          <w:color w:val="231F20"/>
          <w:sz w:val="17"/>
        </w:rPr>
        <w:t>de</w:t>
      </w:r>
      <w:r>
        <w:rPr>
          <w:color w:val="231F20"/>
          <w:spacing w:val="-8"/>
          <w:sz w:val="17"/>
        </w:rPr>
        <w:t> </w:t>
      </w:r>
      <w:r>
        <w:rPr>
          <w:color w:val="231F20"/>
          <w:spacing w:val="-4"/>
          <w:sz w:val="17"/>
        </w:rPr>
        <w:t>defensa</w:t>
      </w:r>
      <w:r>
        <w:rPr>
          <w:color w:val="231F20"/>
          <w:spacing w:val="-8"/>
          <w:sz w:val="17"/>
        </w:rPr>
        <w:t> </w:t>
      </w:r>
      <w:r>
        <w:rPr>
          <w:color w:val="231F20"/>
          <w:spacing w:val="-4"/>
          <w:sz w:val="17"/>
        </w:rPr>
        <w:t>surge</w:t>
      </w:r>
      <w:r>
        <w:rPr>
          <w:color w:val="231F20"/>
          <w:spacing w:val="-8"/>
          <w:sz w:val="17"/>
        </w:rPr>
        <w:t> </w:t>
      </w:r>
      <w:r>
        <w:rPr>
          <w:color w:val="231F20"/>
          <w:spacing w:val="-4"/>
          <w:sz w:val="17"/>
        </w:rPr>
        <w:t>desde</w:t>
      </w:r>
      <w:r>
        <w:rPr>
          <w:color w:val="231F20"/>
          <w:spacing w:val="-8"/>
          <w:sz w:val="17"/>
        </w:rPr>
        <w:t> </w:t>
      </w:r>
      <w:r>
        <w:rPr>
          <w:color w:val="231F20"/>
          <w:spacing w:val="-3"/>
          <w:sz w:val="17"/>
        </w:rPr>
        <w:t>que</w:t>
      </w:r>
      <w:r>
        <w:rPr>
          <w:color w:val="231F20"/>
          <w:spacing w:val="-8"/>
          <w:sz w:val="17"/>
        </w:rPr>
        <w:t> </w:t>
      </w:r>
      <w:r>
        <w:rPr>
          <w:color w:val="231F20"/>
          <w:sz w:val="17"/>
        </w:rPr>
        <w:t>se</w:t>
      </w:r>
      <w:r>
        <w:rPr>
          <w:color w:val="231F20"/>
          <w:spacing w:val="-7"/>
          <w:sz w:val="17"/>
        </w:rPr>
        <w:t> </w:t>
      </w:r>
      <w:r>
        <w:rPr>
          <w:color w:val="231F20"/>
          <w:spacing w:val="-4"/>
          <w:sz w:val="17"/>
        </w:rPr>
        <w:t>tiene</w:t>
      </w:r>
      <w:r>
        <w:rPr>
          <w:color w:val="231F20"/>
          <w:spacing w:val="-8"/>
          <w:sz w:val="17"/>
        </w:rPr>
        <w:t> </w:t>
      </w:r>
      <w:r>
        <w:rPr>
          <w:color w:val="231F20"/>
          <w:spacing w:val="-4"/>
          <w:sz w:val="17"/>
        </w:rPr>
        <w:t>conocimiento </w:t>
      </w:r>
      <w:r>
        <w:rPr>
          <w:color w:val="231F20"/>
          <w:spacing w:val="-3"/>
          <w:sz w:val="17"/>
        </w:rPr>
        <w:t>que </w:t>
      </w:r>
      <w:r>
        <w:rPr>
          <w:color w:val="231F20"/>
          <w:spacing w:val="-4"/>
          <w:sz w:val="17"/>
        </w:rPr>
        <w:t>cursa </w:t>
      </w:r>
      <w:r>
        <w:rPr>
          <w:color w:val="231F20"/>
          <w:sz w:val="17"/>
        </w:rPr>
        <w:t>un </w:t>
      </w:r>
      <w:r>
        <w:rPr>
          <w:color w:val="231F20"/>
          <w:spacing w:val="-4"/>
          <w:sz w:val="17"/>
        </w:rPr>
        <w:t>proceso </w:t>
      </w:r>
      <w:r>
        <w:rPr>
          <w:color w:val="231F20"/>
          <w:sz w:val="17"/>
        </w:rPr>
        <w:t>en </w:t>
      </w:r>
      <w:r>
        <w:rPr>
          <w:color w:val="231F20"/>
          <w:spacing w:val="-4"/>
          <w:sz w:val="17"/>
        </w:rPr>
        <w:t>contra </w:t>
      </w:r>
      <w:r>
        <w:rPr>
          <w:color w:val="231F20"/>
          <w:sz w:val="17"/>
        </w:rPr>
        <w:t>de la </w:t>
      </w:r>
      <w:r>
        <w:rPr>
          <w:color w:val="231F20"/>
          <w:spacing w:val="-4"/>
          <w:sz w:val="17"/>
        </w:rPr>
        <w:t>persona </w:t>
      </w:r>
      <w:r>
        <w:rPr>
          <w:color w:val="231F20"/>
          <w:sz w:val="17"/>
        </w:rPr>
        <w:t>y </w:t>
      </w:r>
      <w:r>
        <w:rPr>
          <w:color w:val="231F20"/>
          <w:spacing w:val="-3"/>
          <w:sz w:val="17"/>
        </w:rPr>
        <w:t>solo </w:t>
      </w:r>
      <w:r>
        <w:rPr>
          <w:color w:val="231F20"/>
          <w:spacing w:val="-4"/>
          <w:sz w:val="17"/>
        </w:rPr>
        <w:t>culmina cuando </w:t>
      </w:r>
      <w:r>
        <w:rPr>
          <w:color w:val="231F20"/>
          <w:spacing w:val="-3"/>
          <w:sz w:val="17"/>
        </w:rPr>
        <w:t>finalice </w:t>
      </w:r>
      <w:r>
        <w:rPr>
          <w:color w:val="231F20"/>
          <w:spacing w:val="-4"/>
          <w:sz w:val="17"/>
        </w:rPr>
        <w:t>dicho proceso,  </w:t>
      </w:r>
      <w:r>
        <w:rPr>
          <w:color w:val="231F20"/>
          <w:sz w:val="17"/>
        </w:rPr>
        <w:t>es </w:t>
      </w:r>
      <w:r>
        <w:rPr>
          <w:color w:val="231F20"/>
          <w:spacing w:val="-7"/>
          <w:sz w:val="17"/>
        </w:rPr>
        <w:t>decir, </w:t>
      </w:r>
      <w:r>
        <w:rPr>
          <w:color w:val="231F20"/>
          <w:spacing w:val="-3"/>
          <w:sz w:val="17"/>
        </w:rPr>
        <w:t>que </w:t>
      </w:r>
      <w:r>
        <w:rPr>
          <w:color w:val="231F20"/>
          <w:sz w:val="17"/>
        </w:rPr>
        <w:t>el </w:t>
      </w:r>
      <w:r>
        <w:rPr>
          <w:color w:val="231F20"/>
          <w:spacing w:val="-4"/>
          <w:sz w:val="17"/>
        </w:rPr>
        <w:t>derecho </w:t>
      </w:r>
      <w:r>
        <w:rPr>
          <w:color w:val="231F20"/>
          <w:sz w:val="17"/>
        </w:rPr>
        <w:t>de </w:t>
      </w:r>
      <w:r>
        <w:rPr>
          <w:color w:val="231F20"/>
          <w:spacing w:val="-4"/>
          <w:sz w:val="17"/>
        </w:rPr>
        <w:t>defensa </w:t>
      </w:r>
      <w:r>
        <w:rPr>
          <w:color w:val="231F20"/>
          <w:sz w:val="17"/>
        </w:rPr>
        <w:t>se </w:t>
      </w:r>
      <w:r>
        <w:rPr>
          <w:color w:val="231F20"/>
          <w:spacing w:val="-4"/>
          <w:sz w:val="17"/>
        </w:rPr>
        <w:t>extiende </w:t>
      </w:r>
      <w:r>
        <w:rPr>
          <w:color w:val="231F20"/>
          <w:sz w:val="17"/>
        </w:rPr>
        <w:t>a la </w:t>
      </w:r>
      <w:r>
        <w:rPr>
          <w:color w:val="231F20"/>
          <w:spacing w:val="-4"/>
          <w:sz w:val="17"/>
        </w:rPr>
        <w:t>etapa preprocesal </w:t>
      </w:r>
      <w:r>
        <w:rPr>
          <w:color w:val="231F20"/>
          <w:sz w:val="17"/>
        </w:rPr>
        <w:t>de la </w:t>
      </w:r>
      <w:r>
        <w:rPr>
          <w:color w:val="231F20"/>
          <w:spacing w:val="-4"/>
          <w:sz w:val="17"/>
        </w:rPr>
        <w:t>indagación previa, </w:t>
      </w:r>
      <w:r>
        <w:rPr>
          <w:color w:val="231F20"/>
          <w:sz w:val="17"/>
        </w:rPr>
        <w:t>y</w:t>
      </w:r>
      <w:r>
        <w:rPr>
          <w:color w:val="231F20"/>
          <w:spacing w:val="2"/>
          <w:sz w:val="17"/>
        </w:rPr>
        <w:t> </w:t>
      </w:r>
      <w:r>
        <w:rPr>
          <w:color w:val="231F20"/>
          <w:sz w:val="17"/>
        </w:rPr>
        <w:t>a</w:t>
      </w:r>
      <w:r>
        <w:rPr>
          <w:color w:val="231F20"/>
          <w:spacing w:val="3"/>
          <w:sz w:val="17"/>
        </w:rPr>
        <w:t> </w:t>
      </w:r>
      <w:r>
        <w:rPr>
          <w:color w:val="231F20"/>
          <w:spacing w:val="-4"/>
          <w:sz w:val="17"/>
        </w:rPr>
        <w:t>partir</w:t>
      </w:r>
      <w:r>
        <w:rPr>
          <w:color w:val="231F20"/>
          <w:spacing w:val="3"/>
          <w:sz w:val="17"/>
        </w:rPr>
        <w:t> </w:t>
      </w:r>
      <w:r>
        <w:rPr>
          <w:color w:val="231F20"/>
          <w:sz w:val="17"/>
        </w:rPr>
        <w:t>de</w:t>
      </w:r>
      <w:r>
        <w:rPr>
          <w:color w:val="231F20"/>
          <w:spacing w:val="3"/>
          <w:sz w:val="17"/>
        </w:rPr>
        <w:t> </w:t>
      </w:r>
      <w:r>
        <w:rPr>
          <w:color w:val="231F20"/>
          <w:spacing w:val="-4"/>
          <w:sz w:val="17"/>
        </w:rPr>
        <w:t>ella,</w:t>
      </w:r>
      <w:r>
        <w:rPr>
          <w:color w:val="231F20"/>
          <w:spacing w:val="-5"/>
          <w:sz w:val="17"/>
        </w:rPr>
        <w:t> </w:t>
      </w:r>
      <w:r>
        <w:rPr>
          <w:color w:val="231F20"/>
          <w:sz w:val="17"/>
        </w:rPr>
        <w:t>a</w:t>
      </w:r>
      <w:r>
        <w:rPr>
          <w:color w:val="231F20"/>
          <w:spacing w:val="3"/>
          <w:sz w:val="17"/>
        </w:rPr>
        <w:t> </w:t>
      </w:r>
      <w:r>
        <w:rPr>
          <w:color w:val="231F20"/>
          <w:spacing w:val="-4"/>
          <w:sz w:val="17"/>
        </w:rPr>
        <w:t>todos</w:t>
      </w:r>
      <w:r>
        <w:rPr>
          <w:color w:val="231F20"/>
          <w:spacing w:val="3"/>
          <w:sz w:val="17"/>
        </w:rPr>
        <w:t> </w:t>
      </w:r>
      <w:r>
        <w:rPr>
          <w:color w:val="231F20"/>
          <w:spacing w:val="-3"/>
          <w:sz w:val="17"/>
        </w:rPr>
        <w:t>los</w:t>
      </w:r>
      <w:r>
        <w:rPr>
          <w:color w:val="231F20"/>
          <w:spacing w:val="3"/>
          <w:sz w:val="17"/>
        </w:rPr>
        <w:t> </w:t>
      </w:r>
      <w:r>
        <w:rPr>
          <w:color w:val="231F20"/>
          <w:spacing w:val="-4"/>
          <w:sz w:val="17"/>
        </w:rPr>
        <w:t>demás</w:t>
      </w:r>
      <w:r>
        <w:rPr>
          <w:color w:val="231F20"/>
          <w:spacing w:val="2"/>
          <w:sz w:val="17"/>
        </w:rPr>
        <w:t> </w:t>
      </w:r>
      <w:r>
        <w:rPr>
          <w:color w:val="231F20"/>
          <w:spacing w:val="-4"/>
          <w:sz w:val="17"/>
        </w:rPr>
        <w:t>actos</w:t>
      </w:r>
      <w:r>
        <w:rPr>
          <w:color w:val="231F20"/>
          <w:spacing w:val="3"/>
          <w:sz w:val="17"/>
        </w:rPr>
        <w:t> </w:t>
      </w:r>
      <w:r>
        <w:rPr>
          <w:color w:val="231F20"/>
          <w:spacing w:val="-4"/>
          <w:sz w:val="17"/>
        </w:rPr>
        <w:t>procesales</w:t>
      </w:r>
      <w:r>
        <w:rPr>
          <w:color w:val="231F20"/>
          <w:spacing w:val="3"/>
          <w:sz w:val="17"/>
        </w:rPr>
        <w:t> </w:t>
      </w:r>
      <w:r>
        <w:rPr>
          <w:color w:val="231F20"/>
          <w:spacing w:val="-4"/>
          <w:sz w:val="17"/>
        </w:rPr>
        <w:t>hasta</w:t>
      </w:r>
      <w:r>
        <w:rPr>
          <w:color w:val="231F20"/>
          <w:spacing w:val="3"/>
          <w:sz w:val="17"/>
        </w:rPr>
        <w:t> </w:t>
      </w:r>
      <w:r>
        <w:rPr>
          <w:color w:val="231F20"/>
          <w:sz w:val="17"/>
        </w:rPr>
        <w:t>la</w:t>
      </w:r>
      <w:r>
        <w:rPr>
          <w:color w:val="231F20"/>
          <w:spacing w:val="3"/>
          <w:sz w:val="17"/>
        </w:rPr>
        <w:t> </w:t>
      </w:r>
      <w:r>
        <w:rPr>
          <w:color w:val="231F20"/>
          <w:spacing w:val="-4"/>
          <w:sz w:val="17"/>
        </w:rPr>
        <w:t>decisión</w:t>
      </w:r>
      <w:r>
        <w:rPr>
          <w:color w:val="231F20"/>
          <w:spacing w:val="2"/>
          <w:sz w:val="17"/>
        </w:rPr>
        <w:t> </w:t>
      </w:r>
      <w:r>
        <w:rPr>
          <w:color w:val="231F20"/>
          <w:spacing w:val="-4"/>
          <w:sz w:val="17"/>
        </w:rPr>
        <w:t>final.</w:t>
      </w:r>
    </w:p>
    <w:p>
      <w:pPr>
        <w:spacing w:line="195" w:lineRule="exact" w:before="5"/>
        <w:ind w:left="1723" w:right="0" w:firstLine="0"/>
        <w:jc w:val="both"/>
        <w:rPr>
          <w:sz w:val="17"/>
        </w:rPr>
      </w:pPr>
      <w:r>
        <w:rPr>
          <w:color w:val="231F20"/>
          <w:w w:val="110"/>
          <w:position w:val="6"/>
          <w:sz w:val="10"/>
        </w:rPr>
        <w:t>[48] </w:t>
      </w:r>
      <w:r>
        <w:rPr>
          <w:color w:val="231F20"/>
          <w:w w:val="110"/>
          <w:sz w:val="17"/>
        </w:rPr>
        <w:t>M. P. Jaime Araújo Rentería.</w:t>
      </w:r>
    </w:p>
    <w:p>
      <w:pPr>
        <w:spacing w:line="228" w:lineRule="auto" w:before="4"/>
        <w:ind w:left="1983" w:right="1481" w:hanging="260"/>
        <w:jc w:val="both"/>
        <w:rPr>
          <w:sz w:val="17"/>
        </w:rPr>
      </w:pPr>
      <w:r>
        <w:rPr>
          <w:color w:val="231F20"/>
          <w:position w:val="6"/>
          <w:sz w:val="10"/>
        </w:rPr>
        <w:t>[49] </w:t>
      </w:r>
      <w:r>
        <w:rPr>
          <w:color w:val="231F20"/>
          <w:sz w:val="17"/>
        </w:rPr>
        <w:t>Cuyo texto dice: “Artículo 8o. DEFENSA. En desarrollo de la actuación, una vez adquirida la condición de imputado, este tendrá derecho, en plena igualdad respecto del órgano </w:t>
      </w:r>
      <w:r>
        <w:rPr>
          <w:color w:val="231F20"/>
          <w:spacing w:val="-6"/>
          <w:sz w:val="17"/>
        </w:rPr>
        <w:t>de </w:t>
      </w:r>
      <w:r>
        <w:rPr>
          <w:color w:val="231F20"/>
          <w:sz w:val="17"/>
        </w:rPr>
        <w:t>persecución</w:t>
      </w:r>
      <w:r>
        <w:rPr>
          <w:color w:val="231F20"/>
          <w:spacing w:val="9"/>
          <w:sz w:val="17"/>
        </w:rPr>
        <w:t> </w:t>
      </w:r>
      <w:r>
        <w:rPr>
          <w:color w:val="231F20"/>
          <w:sz w:val="17"/>
        </w:rPr>
        <w:t>penal,</w:t>
      </w:r>
      <w:r>
        <w:rPr>
          <w:color w:val="231F20"/>
          <w:spacing w:val="4"/>
          <w:sz w:val="17"/>
        </w:rPr>
        <w:t> </w:t>
      </w:r>
      <w:r>
        <w:rPr>
          <w:color w:val="231F20"/>
          <w:sz w:val="17"/>
        </w:rPr>
        <w:t>en</w:t>
      </w:r>
      <w:r>
        <w:rPr>
          <w:color w:val="231F20"/>
          <w:spacing w:val="10"/>
          <w:sz w:val="17"/>
        </w:rPr>
        <w:t> </w:t>
      </w:r>
      <w:r>
        <w:rPr>
          <w:color w:val="231F20"/>
          <w:sz w:val="17"/>
        </w:rPr>
        <w:t>lo</w:t>
      </w:r>
      <w:r>
        <w:rPr>
          <w:color w:val="231F20"/>
          <w:spacing w:val="9"/>
          <w:sz w:val="17"/>
        </w:rPr>
        <w:t> </w:t>
      </w:r>
      <w:r>
        <w:rPr>
          <w:color w:val="231F20"/>
          <w:sz w:val="17"/>
        </w:rPr>
        <w:t>que</w:t>
      </w:r>
      <w:r>
        <w:rPr>
          <w:color w:val="231F20"/>
          <w:spacing w:val="10"/>
          <w:sz w:val="17"/>
        </w:rPr>
        <w:t> </w:t>
      </w:r>
      <w:r>
        <w:rPr>
          <w:color w:val="231F20"/>
          <w:sz w:val="17"/>
        </w:rPr>
        <w:t>aplica</w:t>
      </w:r>
      <w:r>
        <w:rPr>
          <w:color w:val="231F20"/>
          <w:spacing w:val="10"/>
          <w:sz w:val="17"/>
        </w:rPr>
        <w:t> </w:t>
      </w:r>
      <w:r>
        <w:rPr>
          <w:color w:val="231F20"/>
          <w:sz w:val="17"/>
        </w:rPr>
        <w:t>a:</w:t>
      </w:r>
      <w:r>
        <w:rPr>
          <w:color w:val="231F20"/>
          <w:spacing w:val="10"/>
          <w:sz w:val="17"/>
        </w:rPr>
        <w:t> </w:t>
      </w:r>
      <w:r>
        <w:rPr>
          <w:color w:val="231F20"/>
          <w:spacing w:val="-4"/>
          <w:sz w:val="17"/>
        </w:rPr>
        <w:t>(…).”</w:t>
      </w:r>
    </w:p>
    <w:p>
      <w:pPr>
        <w:spacing w:line="228" w:lineRule="auto" w:before="2"/>
        <w:ind w:left="1983" w:right="1480" w:hanging="260"/>
        <w:jc w:val="both"/>
        <w:rPr>
          <w:sz w:val="17"/>
        </w:rPr>
      </w:pPr>
      <w:r>
        <w:rPr>
          <w:color w:val="231F20"/>
          <w:position w:val="6"/>
          <w:sz w:val="10"/>
        </w:rPr>
        <w:t>[50]</w:t>
      </w:r>
      <w:r>
        <w:rPr>
          <w:color w:val="231F20"/>
          <w:spacing w:val="9"/>
          <w:position w:val="6"/>
          <w:sz w:val="10"/>
        </w:rPr>
        <w:t> </w:t>
      </w:r>
      <w:r>
        <w:rPr>
          <w:color w:val="231F20"/>
          <w:sz w:val="17"/>
        </w:rPr>
        <w:t>En</w:t>
      </w:r>
      <w:r>
        <w:rPr>
          <w:color w:val="231F20"/>
          <w:spacing w:val="-5"/>
          <w:sz w:val="17"/>
        </w:rPr>
        <w:t> </w:t>
      </w:r>
      <w:r>
        <w:rPr>
          <w:color w:val="231F20"/>
          <w:sz w:val="17"/>
        </w:rPr>
        <w:t>esta</w:t>
      </w:r>
      <w:r>
        <w:rPr>
          <w:color w:val="231F20"/>
          <w:spacing w:val="-5"/>
          <w:sz w:val="17"/>
        </w:rPr>
        <w:t> </w:t>
      </w:r>
      <w:r>
        <w:rPr>
          <w:color w:val="231F20"/>
          <w:sz w:val="17"/>
        </w:rPr>
        <w:t>oportunidad,</w:t>
      </w:r>
      <w:r>
        <w:rPr>
          <w:color w:val="231F20"/>
          <w:spacing w:val="-11"/>
          <w:sz w:val="17"/>
        </w:rPr>
        <w:t> </w:t>
      </w:r>
      <w:r>
        <w:rPr>
          <w:color w:val="231F20"/>
          <w:sz w:val="17"/>
        </w:rPr>
        <w:t>la</w:t>
      </w:r>
      <w:r>
        <w:rPr>
          <w:color w:val="231F20"/>
          <w:spacing w:val="-5"/>
          <w:sz w:val="17"/>
        </w:rPr>
        <w:t> </w:t>
      </w:r>
      <w:r>
        <w:rPr>
          <w:color w:val="231F20"/>
          <w:sz w:val="17"/>
        </w:rPr>
        <w:t>Sala</w:t>
      </w:r>
      <w:r>
        <w:rPr>
          <w:color w:val="231F20"/>
          <w:spacing w:val="-5"/>
          <w:sz w:val="17"/>
        </w:rPr>
        <w:t> </w:t>
      </w:r>
      <w:r>
        <w:rPr>
          <w:color w:val="231F20"/>
          <w:sz w:val="17"/>
        </w:rPr>
        <w:t>expuso</w:t>
      </w:r>
      <w:r>
        <w:rPr>
          <w:color w:val="231F20"/>
          <w:spacing w:val="-4"/>
          <w:sz w:val="17"/>
        </w:rPr>
        <w:t> </w:t>
      </w:r>
      <w:r>
        <w:rPr>
          <w:color w:val="231F20"/>
          <w:sz w:val="17"/>
        </w:rPr>
        <w:t>algunas</w:t>
      </w:r>
      <w:r>
        <w:rPr>
          <w:color w:val="231F20"/>
          <w:spacing w:val="-5"/>
          <w:sz w:val="17"/>
        </w:rPr>
        <w:t> </w:t>
      </w:r>
      <w:r>
        <w:rPr>
          <w:color w:val="231F20"/>
          <w:sz w:val="17"/>
        </w:rPr>
        <w:t>de</w:t>
      </w:r>
      <w:r>
        <w:rPr>
          <w:color w:val="231F20"/>
          <w:spacing w:val="-5"/>
          <w:sz w:val="17"/>
        </w:rPr>
        <w:t> </w:t>
      </w:r>
      <w:r>
        <w:rPr>
          <w:color w:val="231F20"/>
          <w:sz w:val="17"/>
        </w:rPr>
        <w:t>las</w:t>
      </w:r>
      <w:r>
        <w:rPr>
          <w:color w:val="231F20"/>
          <w:spacing w:val="-5"/>
          <w:sz w:val="17"/>
        </w:rPr>
        <w:t> </w:t>
      </w:r>
      <w:r>
        <w:rPr>
          <w:color w:val="231F20"/>
          <w:sz w:val="17"/>
        </w:rPr>
        <w:t>hipótesis</w:t>
      </w:r>
      <w:r>
        <w:rPr>
          <w:color w:val="231F20"/>
          <w:spacing w:val="-5"/>
          <w:sz w:val="17"/>
        </w:rPr>
        <w:t> </w:t>
      </w:r>
      <w:r>
        <w:rPr>
          <w:color w:val="231F20"/>
          <w:sz w:val="17"/>
        </w:rPr>
        <w:t>en</w:t>
      </w:r>
      <w:r>
        <w:rPr>
          <w:color w:val="231F20"/>
          <w:spacing w:val="-5"/>
          <w:sz w:val="17"/>
        </w:rPr>
        <w:t> </w:t>
      </w:r>
      <w:r>
        <w:rPr>
          <w:color w:val="231F20"/>
          <w:sz w:val="17"/>
        </w:rPr>
        <w:t>las</w:t>
      </w:r>
      <w:r>
        <w:rPr>
          <w:color w:val="231F20"/>
          <w:spacing w:val="-4"/>
          <w:sz w:val="17"/>
        </w:rPr>
        <w:t> </w:t>
      </w:r>
      <w:r>
        <w:rPr>
          <w:color w:val="231F20"/>
          <w:sz w:val="17"/>
        </w:rPr>
        <w:t>que</w:t>
      </w:r>
      <w:r>
        <w:rPr>
          <w:color w:val="231F20"/>
          <w:spacing w:val="-5"/>
          <w:sz w:val="17"/>
        </w:rPr>
        <w:t> </w:t>
      </w:r>
      <w:r>
        <w:rPr>
          <w:color w:val="231F20"/>
          <w:sz w:val="17"/>
        </w:rPr>
        <w:t>se</w:t>
      </w:r>
      <w:r>
        <w:rPr>
          <w:color w:val="231F20"/>
          <w:spacing w:val="-5"/>
          <w:sz w:val="17"/>
        </w:rPr>
        <w:t> </w:t>
      </w:r>
      <w:r>
        <w:rPr>
          <w:color w:val="231F20"/>
          <w:sz w:val="17"/>
        </w:rPr>
        <w:t>activa</w:t>
      </w:r>
      <w:r>
        <w:rPr>
          <w:color w:val="231F20"/>
          <w:spacing w:val="-5"/>
          <w:sz w:val="17"/>
        </w:rPr>
        <w:t> </w:t>
      </w:r>
      <w:r>
        <w:rPr>
          <w:color w:val="231F20"/>
          <w:sz w:val="17"/>
        </w:rPr>
        <w:t>el</w:t>
      </w:r>
      <w:r>
        <w:rPr>
          <w:color w:val="231F20"/>
          <w:spacing w:val="-5"/>
          <w:sz w:val="17"/>
        </w:rPr>
        <w:t> </w:t>
      </w:r>
      <w:r>
        <w:rPr>
          <w:color w:val="231F20"/>
          <w:sz w:val="17"/>
        </w:rPr>
        <w:t>derecho de defensa antes de que se adquiera la condición de imputado: (i) cuando se aplica una medida cautelar como el allanamiento por parte de autoridad pública competente, bajo  el entendido que se pretende obtener material probatorio y evidencia física; (ii) en el instante mismo de un accidente de tránsito y ante la evidencia de un posible homicidio culposo; y (iii) ante los posibles señalamientos públicos, efectuados por la Fiscalía General de la Nación, la Policía Nacional o cualquiera de los intervinientes en el </w:t>
      </w:r>
      <w:r>
        <w:rPr>
          <w:color w:val="231F20"/>
          <w:spacing w:val="-3"/>
          <w:sz w:val="17"/>
        </w:rPr>
        <w:t>proceso </w:t>
      </w:r>
      <w:r>
        <w:rPr>
          <w:color w:val="231F20"/>
          <w:sz w:val="17"/>
        </w:rPr>
        <w:t>penal, en los cuales se endilga algún tipo de responsabilidad penal. Además, señaló que  la activación de derecho de defensa en un capturado, por afectación del derecho a </w:t>
      </w:r>
      <w:r>
        <w:rPr>
          <w:color w:val="231F20"/>
          <w:spacing w:val="-7"/>
          <w:sz w:val="17"/>
        </w:rPr>
        <w:t>la </w:t>
      </w:r>
      <w:r>
        <w:rPr>
          <w:color w:val="231F20"/>
          <w:sz w:val="17"/>
        </w:rPr>
        <w:t>libertad personal, trae consigo el siguiente conjunto de derechos y prerrogativas: el derecho a guardar silencio y que éste no se utilice en su contra; el derecho a conocer       la razón por la cual se realiza la captura. Así mismo, a entender la razón a través de un intérprete si le es imposible hacerlo por los órganos de los sentidos o hacerlo oralmente; el derecho a cuestionar la propia privación de la libertad; el derecho a ser conducido  ante un juez en el término de treinta seis horas que estipula la Constitución; el derecho de no autoincriminación; el derecho a ser representado por un abogado de confianza;     el derecho a comunicarse efectivamente con su abogado; el derecho a que se le nombre un abogado de oficio si la persona capturada no cuenta con recursos para costearse </w:t>
      </w:r>
      <w:r>
        <w:rPr>
          <w:color w:val="231F20"/>
          <w:spacing w:val="-4"/>
          <w:sz w:val="17"/>
        </w:rPr>
        <w:t>uno </w:t>
      </w:r>
      <w:r>
        <w:rPr>
          <w:color w:val="231F20"/>
          <w:sz w:val="17"/>
        </w:rPr>
        <w:t>propio;</w:t>
      </w:r>
      <w:r>
        <w:rPr>
          <w:color w:val="231F20"/>
          <w:spacing w:val="5"/>
          <w:sz w:val="17"/>
        </w:rPr>
        <w:t> </w:t>
      </w:r>
      <w:r>
        <w:rPr>
          <w:color w:val="231F20"/>
          <w:sz w:val="17"/>
        </w:rPr>
        <w:t>y</w:t>
      </w:r>
      <w:r>
        <w:rPr>
          <w:color w:val="231F20"/>
          <w:spacing w:val="6"/>
          <w:sz w:val="17"/>
        </w:rPr>
        <w:t> </w:t>
      </w:r>
      <w:r>
        <w:rPr>
          <w:color w:val="231F20"/>
          <w:sz w:val="17"/>
        </w:rPr>
        <w:t>el</w:t>
      </w:r>
      <w:r>
        <w:rPr>
          <w:color w:val="231F20"/>
          <w:spacing w:val="6"/>
          <w:sz w:val="17"/>
        </w:rPr>
        <w:t> </w:t>
      </w:r>
      <w:r>
        <w:rPr>
          <w:color w:val="231F20"/>
          <w:sz w:val="17"/>
        </w:rPr>
        <w:t>derecho</w:t>
      </w:r>
      <w:r>
        <w:rPr>
          <w:color w:val="231F20"/>
          <w:spacing w:val="6"/>
          <w:sz w:val="17"/>
        </w:rPr>
        <w:t> </w:t>
      </w:r>
      <w:r>
        <w:rPr>
          <w:color w:val="231F20"/>
          <w:sz w:val="17"/>
        </w:rPr>
        <w:t>a</w:t>
      </w:r>
      <w:r>
        <w:rPr>
          <w:color w:val="231F20"/>
          <w:spacing w:val="6"/>
          <w:sz w:val="17"/>
        </w:rPr>
        <w:t> </w:t>
      </w:r>
      <w:r>
        <w:rPr>
          <w:color w:val="231F20"/>
          <w:sz w:val="17"/>
        </w:rPr>
        <w:t>disponer</w:t>
      </w:r>
      <w:r>
        <w:rPr>
          <w:color w:val="231F20"/>
          <w:spacing w:val="6"/>
          <w:sz w:val="17"/>
        </w:rPr>
        <w:t> </w:t>
      </w:r>
      <w:r>
        <w:rPr>
          <w:color w:val="231F20"/>
          <w:sz w:val="17"/>
        </w:rPr>
        <w:t>de</w:t>
      </w:r>
      <w:r>
        <w:rPr>
          <w:color w:val="231F20"/>
          <w:spacing w:val="6"/>
          <w:sz w:val="17"/>
        </w:rPr>
        <w:t> </w:t>
      </w:r>
      <w:r>
        <w:rPr>
          <w:color w:val="231F20"/>
          <w:sz w:val="17"/>
        </w:rPr>
        <w:t>un</w:t>
      </w:r>
      <w:r>
        <w:rPr>
          <w:color w:val="231F20"/>
          <w:spacing w:val="6"/>
          <w:sz w:val="17"/>
        </w:rPr>
        <w:t> </w:t>
      </w:r>
      <w:r>
        <w:rPr>
          <w:color w:val="231F20"/>
          <w:sz w:val="17"/>
        </w:rPr>
        <w:t>término</w:t>
      </w:r>
      <w:r>
        <w:rPr>
          <w:color w:val="231F20"/>
          <w:spacing w:val="6"/>
          <w:sz w:val="17"/>
        </w:rPr>
        <w:t> </w:t>
      </w:r>
      <w:r>
        <w:rPr>
          <w:color w:val="231F20"/>
          <w:sz w:val="17"/>
        </w:rPr>
        <w:t>razonable</w:t>
      </w:r>
      <w:r>
        <w:rPr>
          <w:color w:val="231F20"/>
          <w:spacing w:val="6"/>
          <w:sz w:val="17"/>
        </w:rPr>
        <w:t> </w:t>
      </w:r>
      <w:r>
        <w:rPr>
          <w:color w:val="231F20"/>
          <w:sz w:val="17"/>
        </w:rPr>
        <w:t>para</w:t>
      </w:r>
      <w:r>
        <w:rPr>
          <w:color w:val="231F20"/>
          <w:spacing w:val="6"/>
          <w:sz w:val="17"/>
        </w:rPr>
        <w:t> </w:t>
      </w:r>
      <w:r>
        <w:rPr>
          <w:color w:val="231F20"/>
          <w:sz w:val="17"/>
        </w:rPr>
        <w:t>preparar</w:t>
      </w:r>
      <w:r>
        <w:rPr>
          <w:color w:val="231F20"/>
          <w:spacing w:val="6"/>
          <w:sz w:val="17"/>
        </w:rPr>
        <w:t> </w:t>
      </w:r>
      <w:r>
        <w:rPr>
          <w:color w:val="231F20"/>
          <w:sz w:val="17"/>
        </w:rPr>
        <w:t>su</w:t>
      </w:r>
      <w:r>
        <w:rPr>
          <w:color w:val="231F20"/>
          <w:spacing w:val="6"/>
          <w:sz w:val="17"/>
        </w:rPr>
        <w:t> </w:t>
      </w:r>
      <w:r>
        <w:rPr>
          <w:color w:val="231F20"/>
          <w:sz w:val="17"/>
        </w:rPr>
        <w:t>defensa.</w:t>
      </w:r>
    </w:p>
    <w:p>
      <w:pPr>
        <w:spacing w:line="228" w:lineRule="auto" w:before="12"/>
        <w:ind w:left="1983" w:right="1480" w:hanging="260"/>
        <w:jc w:val="both"/>
        <w:rPr>
          <w:sz w:val="17"/>
        </w:rPr>
      </w:pPr>
      <w:r>
        <w:rPr>
          <w:color w:val="231F20"/>
          <w:position w:val="6"/>
          <w:sz w:val="10"/>
        </w:rPr>
        <w:t>[51] </w:t>
      </w:r>
      <w:r>
        <w:rPr>
          <w:color w:val="231F20"/>
          <w:sz w:val="17"/>
        </w:rPr>
        <w:t>En este sentido, la Corte ha precisado que “(…) A diferencia del sistema de tendencia inquisitiva,</w:t>
      </w:r>
      <w:r>
        <w:rPr>
          <w:color w:val="231F20"/>
          <w:spacing w:val="-11"/>
          <w:sz w:val="17"/>
        </w:rPr>
        <w:t> </w:t>
      </w:r>
      <w:r>
        <w:rPr>
          <w:color w:val="231F20"/>
          <w:sz w:val="17"/>
        </w:rPr>
        <w:t>en</w:t>
      </w:r>
      <w:r>
        <w:rPr>
          <w:color w:val="231F20"/>
          <w:spacing w:val="-5"/>
          <w:sz w:val="17"/>
        </w:rPr>
        <w:t> </w:t>
      </w:r>
      <w:r>
        <w:rPr>
          <w:color w:val="231F20"/>
          <w:sz w:val="17"/>
        </w:rPr>
        <w:t>el</w:t>
      </w:r>
      <w:r>
        <w:rPr>
          <w:color w:val="231F20"/>
          <w:spacing w:val="-5"/>
          <w:sz w:val="17"/>
        </w:rPr>
        <w:t> </w:t>
      </w:r>
      <w:r>
        <w:rPr>
          <w:color w:val="231F20"/>
          <w:sz w:val="17"/>
        </w:rPr>
        <w:t>que</w:t>
      </w:r>
      <w:r>
        <w:rPr>
          <w:color w:val="231F20"/>
          <w:spacing w:val="-5"/>
          <w:sz w:val="17"/>
        </w:rPr>
        <w:t> </w:t>
      </w:r>
      <w:r>
        <w:rPr>
          <w:color w:val="231F20"/>
          <w:sz w:val="17"/>
        </w:rPr>
        <w:t>la</w:t>
      </w:r>
      <w:r>
        <w:rPr>
          <w:color w:val="231F20"/>
          <w:spacing w:val="-5"/>
          <w:sz w:val="17"/>
        </w:rPr>
        <w:t> </w:t>
      </w:r>
      <w:r>
        <w:rPr>
          <w:color w:val="231F20"/>
          <w:sz w:val="17"/>
        </w:rPr>
        <w:t>Fiscalía</w:t>
      </w:r>
      <w:r>
        <w:rPr>
          <w:color w:val="231F20"/>
          <w:spacing w:val="-5"/>
          <w:sz w:val="17"/>
        </w:rPr>
        <w:t> </w:t>
      </w:r>
      <w:r>
        <w:rPr>
          <w:color w:val="231F20"/>
          <w:sz w:val="17"/>
        </w:rPr>
        <w:t>cumplía</w:t>
      </w:r>
      <w:r>
        <w:rPr>
          <w:color w:val="231F20"/>
          <w:spacing w:val="-5"/>
          <w:sz w:val="17"/>
        </w:rPr>
        <w:t> </w:t>
      </w:r>
      <w:r>
        <w:rPr>
          <w:color w:val="231F20"/>
          <w:sz w:val="17"/>
        </w:rPr>
        <w:t>al</w:t>
      </w:r>
      <w:r>
        <w:rPr>
          <w:color w:val="231F20"/>
          <w:spacing w:val="-5"/>
          <w:sz w:val="17"/>
        </w:rPr>
        <w:t> </w:t>
      </w:r>
      <w:r>
        <w:rPr>
          <w:color w:val="231F20"/>
          <w:sz w:val="17"/>
        </w:rPr>
        <w:t>mismo</w:t>
      </w:r>
      <w:r>
        <w:rPr>
          <w:color w:val="231F20"/>
          <w:spacing w:val="-4"/>
          <w:sz w:val="17"/>
        </w:rPr>
        <w:t> </w:t>
      </w:r>
      <w:r>
        <w:rPr>
          <w:color w:val="231F20"/>
          <w:sz w:val="17"/>
        </w:rPr>
        <w:t>tiempo</w:t>
      </w:r>
      <w:r>
        <w:rPr>
          <w:color w:val="231F20"/>
          <w:spacing w:val="-5"/>
          <w:sz w:val="17"/>
        </w:rPr>
        <w:t> </w:t>
      </w:r>
      <w:r>
        <w:rPr>
          <w:color w:val="231F20"/>
          <w:sz w:val="17"/>
        </w:rPr>
        <w:t>la</w:t>
      </w:r>
      <w:r>
        <w:rPr>
          <w:color w:val="231F20"/>
          <w:spacing w:val="-5"/>
          <w:sz w:val="17"/>
        </w:rPr>
        <w:t> </w:t>
      </w:r>
      <w:r>
        <w:rPr>
          <w:color w:val="231F20"/>
          <w:sz w:val="17"/>
        </w:rPr>
        <w:t>función</w:t>
      </w:r>
      <w:r>
        <w:rPr>
          <w:color w:val="231F20"/>
          <w:spacing w:val="-5"/>
          <w:sz w:val="17"/>
        </w:rPr>
        <w:t> </w:t>
      </w:r>
      <w:r>
        <w:rPr>
          <w:color w:val="231F20"/>
          <w:sz w:val="17"/>
        </w:rPr>
        <w:t>acusatoria</w:t>
      </w:r>
      <w:r>
        <w:rPr>
          <w:color w:val="231F20"/>
          <w:spacing w:val="-5"/>
          <w:sz w:val="17"/>
        </w:rPr>
        <w:t> </w:t>
      </w:r>
      <w:r>
        <w:rPr>
          <w:color w:val="231F20"/>
          <w:sz w:val="17"/>
        </w:rPr>
        <w:t>y</w:t>
      </w:r>
      <w:r>
        <w:rPr>
          <w:color w:val="231F20"/>
          <w:spacing w:val="-5"/>
          <w:sz w:val="17"/>
        </w:rPr>
        <w:t> </w:t>
      </w:r>
      <w:r>
        <w:rPr>
          <w:color w:val="231F20"/>
          <w:sz w:val="17"/>
        </w:rPr>
        <w:t>funciones jurisdiccionales, en el nuevo sistema procesal penal la labor del ente de </w:t>
      </w:r>
      <w:r>
        <w:rPr>
          <w:color w:val="231F20"/>
          <w:spacing w:val="-2"/>
          <w:sz w:val="17"/>
        </w:rPr>
        <w:t>investigación    </w:t>
      </w:r>
      <w:r>
        <w:rPr>
          <w:color w:val="231F20"/>
          <w:spacing w:val="33"/>
          <w:sz w:val="17"/>
        </w:rPr>
        <w:t> </w:t>
      </w:r>
      <w:r>
        <w:rPr>
          <w:color w:val="231F20"/>
          <w:sz w:val="17"/>
        </w:rPr>
        <w:t>se desarrolla con especial énfasis en la función acusatoria, enfocándose en la búsqueda de evidencias destinadas a desvirtuar la presunción de inocencia del procesado. En </w:t>
      </w:r>
      <w:r>
        <w:rPr>
          <w:color w:val="231F20"/>
          <w:spacing w:val="-4"/>
          <w:sz w:val="17"/>
        </w:rPr>
        <w:t>ese </w:t>
      </w:r>
      <w:r>
        <w:rPr>
          <w:color w:val="231F20"/>
          <w:sz w:val="17"/>
        </w:rPr>
        <w:t>sentido,</w:t>
      </w:r>
      <w:r>
        <w:rPr>
          <w:color w:val="231F20"/>
          <w:spacing w:val="-13"/>
          <w:sz w:val="17"/>
        </w:rPr>
        <w:t> </w:t>
      </w:r>
      <w:r>
        <w:rPr>
          <w:color w:val="231F20"/>
          <w:sz w:val="17"/>
        </w:rPr>
        <w:t>los</w:t>
      </w:r>
      <w:r>
        <w:rPr>
          <w:color w:val="231F20"/>
          <w:spacing w:val="-8"/>
          <w:sz w:val="17"/>
        </w:rPr>
        <w:t> </w:t>
      </w:r>
      <w:r>
        <w:rPr>
          <w:color w:val="231F20"/>
          <w:sz w:val="17"/>
        </w:rPr>
        <w:t>actos</w:t>
      </w:r>
      <w:r>
        <w:rPr>
          <w:color w:val="231F20"/>
          <w:spacing w:val="-7"/>
          <w:sz w:val="17"/>
        </w:rPr>
        <w:t> </w:t>
      </w:r>
      <w:r>
        <w:rPr>
          <w:color w:val="231F20"/>
          <w:sz w:val="17"/>
        </w:rPr>
        <w:t>de</w:t>
      </w:r>
      <w:r>
        <w:rPr>
          <w:color w:val="231F20"/>
          <w:spacing w:val="-7"/>
          <w:sz w:val="17"/>
        </w:rPr>
        <w:t> </w:t>
      </w:r>
      <w:r>
        <w:rPr>
          <w:color w:val="231F20"/>
          <w:sz w:val="17"/>
        </w:rPr>
        <w:t>la</w:t>
      </w:r>
      <w:r>
        <w:rPr>
          <w:color w:val="231F20"/>
          <w:spacing w:val="-7"/>
          <w:sz w:val="17"/>
        </w:rPr>
        <w:t> </w:t>
      </w:r>
      <w:r>
        <w:rPr>
          <w:color w:val="231F20"/>
          <w:sz w:val="17"/>
        </w:rPr>
        <w:t>Fiscalía</w:t>
      </w:r>
      <w:r>
        <w:rPr>
          <w:color w:val="231F20"/>
          <w:spacing w:val="-8"/>
          <w:sz w:val="17"/>
        </w:rPr>
        <w:t> </w:t>
      </w:r>
      <w:r>
        <w:rPr>
          <w:color w:val="231F20"/>
          <w:sz w:val="17"/>
        </w:rPr>
        <w:t>no</w:t>
      </w:r>
      <w:r>
        <w:rPr>
          <w:color w:val="231F20"/>
          <w:spacing w:val="-7"/>
          <w:sz w:val="17"/>
        </w:rPr>
        <w:t> </w:t>
      </w:r>
      <w:r>
        <w:rPr>
          <w:color w:val="231F20"/>
          <w:sz w:val="17"/>
        </w:rPr>
        <w:t>son</w:t>
      </w:r>
      <w:r>
        <w:rPr>
          <w:color w:val="231F20"/>
          <w:spacing w:val="-7"/>
          <w:sz w:val="17"/>
        </w:rPr>
        <w:t> </w:t>
      </w:r>
      <w:r>
        <w:rPr>
          <w:color w:val="231F20"/>
          <w:sz w:val="17"/>
        </w:rPr>
        <w:t>jurisdiccionales</w:t>
      </w:r>
      <w:r>
        <w:rPr>
          <w:color w:val="231F20"/>
          <w:spacing w:val="-7"/>
          <w:sz w:val="17"/>
        </w:rPr>
        <w:t> </w:t>
      </w:r>
      <w:r>
        <w:rPr>
          <w:color w:val="231F20"/>
          <w:sz w:val="17"/>
        </w:rPr>
        <w:t>sino</w:t>
      </w:r>
      <w:r>
        <w:rPr>
          <w:color w:val="231F20"/>
          <w:spacing w:val="-7"/>
          <w:sz w:val="17"/>
        </w:rPr>
        <w:t> </w:t>
      </w:r>
      <w:r>
        <w:rPr>
          <w:color w:val="231F20"/>
          <w:sz w:val="17"/>
        </w:rPr>
        <w:t>de</w:t>
      </w:r>
      <w:r>
        <w:rPr>
          <w:color w:val="231F20"/>
          <w:spacing w:val="-8"/>
          <w:sz w:val="17"/>
        </w:rPr>
        <w:t> </w:t>
      </w:r>
      <w:r>
        <w:rPr>
          <w:color w:val="231F20"/>
          <w:sz w:val="17"/>
        </w:rPr>
        <w:t>investigación,</w:t>
      </w:r>
      <w:r>
        <w:rPr>
          <w:color w:val="231F20"/>
          <w:spacing w:val="-13"/>
          <w:sz w:val="17"/>
        </w:rPr>
        <w:t> </w:t>
      </w:r>
      <w:r>
        <w:rPr>
          <w:color w:val="231F20"/>
          <w:sz w:val="17"/>
        </w:rPr>
        <w:t>con</w:t>
      </w:r>
      <w:r>
        <w:rPr>
          <w:color w:val="231F20"/>
          <w:spacing w:val="-7"/>
          <w:sz w:val="17"/>
        </w:rPr>
        <w:t> </w:t>
      </w:r>
      <w:r>
        <w:rPr>
          <w:color w:val="231F20"/>
          <w:sz w:val="17"/>
        </w:rPr>
        <w:t>excepción de aquellos que impliquen restricción de los derechos fundamentales de las personas,</w:t>
      </w:r>
      <w:r>
        <w:rPr>
          <w:color w:val="231F20"/>
          <w:spacing w:val="5"/>
          <w:sz w:val="17"/>
        </w:rPr>
        <w:t> </w:t>
      </w:r>
      <w:r>
        <w:rPr>
          <w:color w:val="231F20"/>
          <w:sz w:val="17"/>
        </w:rPr>
        <w:t>los</w:t>
      </w:r>
    </w:p>
    <w:p>
      <w:pPr>
        <w:spacing w:after="0" w:line="228"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784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pStyle w:val="BodyText"/>
        <w:spacing w:before="111"/>
        <w:ind w:left="1993"/>
        <w:rPr>
          <w:rFonts w:ascii="Garamond" w:hAnsi="Garamond"/>
        </w:rPr>
      </w:pPr>
      <w:r>
        <w:rPr>
          <w:rFonts w:ascii="Garamond" w:hAnsi="Garamond"/>
          <w:color w:val="231F20"/>
        </w:rPr>
        <w:t>María Victoria Calle Correa. Corte Constitucional).</w:t>
      </w:r>
    </w:p>
    <w:p>
      <w:pPr>
        <w:pStyle w:val="BodyText"/>
        <w:spacing w:line="273" w:lineRule="auto" w:before="139"/>
        <w:ind w:left="1483" w:right="1360" w:firstLine="359"/>
        <w:jc w:val="both"/>
      </w:pPr>
      <w:r>
        <w:rPr>
          <w:color w:val="231F20"/>
        </w:rPr>
        <w:t>De tal suerte,</w:t>
      </w:r>
      <w:r>
        <w:rPr>
          <w:color w:val="231F20"/>
          <w:spacing w:val="-35"/>
        </w:rPr>
        <w:t> </w:t>
      </w:r>
      <w:r>
        <w:rPr>
          <w:color w:val="231F20"/>
        </w:rPr>
        <w:t>el contenido material de la defensa técnica puede presentarse de múltiples formas y matices, casi acorde con la impronta propia de cada profesional del derecho, bajo la cual crea poder conseguir sus objetivos en defensa de su cliente. Aún, el silencio puede obrar como circunstancia modal por la cual se desarrolla una defensa profesional, pero sin caer en la desidia atentatoria de los derechos del</w:t>
      </w:r>
      <w:r>
        <w:rPr>
          <w:color w:val="231F20"/>
          <w:spacing w:val="10"/>
        </w:rPr>
        <w:t> </w:t>
      </w:r>
      <w:r>
        <w:rPr>
          <w:color w:val="231F20"/>
        </w:rPr>
        <w:t>investigado.</w:t>
      </w:r>
    </w:p>
    <w:p>
      <w:pPr>
        <w:pStyle w:val="BodyText"/>
        <w:spacing w:line="273" w:lineRule="auto" w:before="166"/>
        <w:ind w:left="1483" w:right="1360" w:firstLine="359"/>
        <w:jc w:val="both"/>
      </w:pPr>
      <w:r>
        <w:rPr>
          <w:color w:val="231F20"/>
        </w:rPr>
        <w:t>Sobre el silencio como forma apropiada de ejercicio del derecho de defensa técnica es pertinente el juicio de exequibilidad avalando la pretensión de no imponer la metodología de “la teoría del caso” para la defensa en el sistema penal acusatorio, donde la Corte Constitucional caracterizó la actividad procesal de la defensa técnica así:</w:t>
      </w:r>
    </w:p>
    <w:p>
      <w:pPr>
        <w:pStyle w:val="Heading3"/>
        <w:spacing w:before="166"/>
        <w:ind w:left="1993" w:firstLine="0"/>
        <w:rPr>
          <w:rFonts w:ascii="Cambria"/>
        </w:rPr>
      </w:pPr>
      <w:r>
        <w:rPr>
          <w:rFonts w:ascii="Cambria"/>
          <w:color w:val="231F20"/>
          <w:w w:val="95"/>
        </w:rPr>
        <w:t>5.- El silencio como estrategia defensiva</w:t>
      </w:r>
    </w:p>
    <w:p>
      <w:pPr>
        <w:pStyle w:val="BodyText"/>
        <w:spacing w:line="283" w:lineRule="auto" w:before="166"/>
        <w:ind w:left="1993" w:right="1360"/>
        <w:jc w:val="both"/>
        <w:rPr>
          <w:rFonts w:ascii="Garamond" w:hAnsi="Garamond"/>
        </w:rPr>
      </w:pPr>
      <w:r>
        <w:rPr>
          <w:rFonts w:ascii="Garamond" w:hAnsi="Garamond"/>
          <w:color w:val="231F20"/>
        </w:rPr>
        <w:t>5.1.- Cada abogado es autónomo en el diseño de la defensa de su cliente, para </w:t>
      </w:r>
      <w:r>
        <w:rPr>
          <w:rFonts w:ascii="Garamond" w:hAnsi="Garamond"/>
          <w:color w:val="231F20"/>
          <w:spacing w:val="-7"/>
        </w:rPr>
        <w:t>lo </w:t>
      </w:r>
      <w:r>
        <w:rPr>
          <w:rFonts w:ascii="Garamond" w:hAnsi="Garamond"/>
          <w:color w:val="231F20"/>
        </w:rPr>
        <w:t>cual</w:t>
      </w:r>
      <w:r>
        <w:rPr>
          <w:rFonts w:ascii="Garamond" w:hAnsi="Garamond"/>
          <w:color w:val="231F20"/>
          <w:spacing w:val="-7"/>
        </w:rPr>
        <w:t> </w:t>
      </w:r>
      <w:r>
        <w:rPr>
          <w:rFonts w:ascii="Garamond" w:hAnsi="Garamond"/>
          <w:color w:val="231F20"/>
        </w:rPr>
        <w:t>puede</w:t>
      </w:r>
      <w:r>
        <w:rPr>
          <w:rFonts w:ascii="Garamond" w:hAnsi="Garamond"/>
          <w:color w:val="231F20"/>
          <w:spacing w:val="-7"/>
        </w:rPr>
        <w:t> </w:t>
      </w:r>
      <w:r>
        <w:rPr>
          <w:rFonts w:ascii="Garamond" w:hAnsi="Garamond"/>
          <w:color w:val="231F20"/>
        </w:rPr>
        <w:t>hacer</w:t>
      </w:r>
      <w:r>
        <w:rPr>
          <w:rFonts w:ascii="Garamond" w:hAnsi="Garamond"/>
          <w:color w:val="231F20"/>
          <w:spacing w:val="-7"/>
        </w:rPr>
        <w:t> </w:t>
      </w:r>
      <w:r>
        <w:rPr>
          <w:rFonts w:ascii="Garamond" w:hAnsi="Garamond"/>
          <w:color w:val="231F20"/>
        </w:rPr>
        <w:t>uso</w:t>
      </w:r>
      <w:r>
        <w:rPr>
          <w:rFonts w:ascii="Garamond" w:hAnsi="Garamond"/>
          <w:color w:val="231F20"/>
          <w:spacing w:val="-7"/>
        </w:rPr>
        <w:t> </w:t>
      </w:r>
      <w:r>
        <w:rPr>
          <w:rFonts w:ascii="Garamond" w:hAnsi="Garamond"/>
          <w:color w:val="231F20"/>
        </w:rPr>
        <w:t>de</w:t>
      </w:r>
      <w:r>
        <w:rPr>
          <w:rFonts w:ascii="Garamond" w:hAnsi="Garamond"/>
          <w:color w:val="231F20"/>
          <w:spacing w:val="-7"/>
        </w:rPr>
        <w:t> </w:t>
      </w:r>
      <w:r>
        <w:rPr>
          <w:rFonts w:ascii="Garamond" w:hAnsi="Garamond"/>
          <w:color w:val="231F20"/>
        </w:rPr>
        <w:t>las</w:t>
      </w:r>
      <w:r>
        <w:rPr>
          <w:rFonts w:ascii="Garamond" w:hAnsi="Garamond"/>
          <w:color w:val="231F20"/>
          <w:spacing w:val="-7"/>
        </w:rPr>
        <w:t> </w:t>
      </w:r>
      <w:r>
        <w:rPr>
          <w:rFonts w:ascii="Garamond" w:hAnsi="Garamond"/>
          <w:color w:val="231F20"/>
        </w:rPr>
        <w:t>diferentes</w:t>
      </w:r>
      <w:r>
        <w:rPr>
          <w:rFonts w:ascii="Garamond" w:hAnsi="Garamond"/>
          <w:color w:val="231F20"/>
          <w:spacing w:val="-7"/>
        </w:rPr>
        <w:t> </w:t>
      </w:r>
      <w:r>
        <w:rPr>
          <w:rFonts w:ascii="Garamond" w:hAnsi="Garamond"/>
          <w:color w:val="231F20"/>
        </w:rPr>
        <w:t>herramientas</w:t>
      </w:r>
      <w:r>
        <w:rPr>
          <w:rFonts w:ascii="Garamond" w:hAnsi="Garamond"/>
          <w:color w:val="231F20"/>
          <w:spacing w:val="-7"/>
        </w:rPr>
        <w:t> </w:t>
      </w:r>
      <w:r>
        <w:rPr>
          <w:rFonts w:ascii="Garamond" w:hAnsi="Garamond"/>
          <w:color w:val="231F20"/>
        </w:rPr>
        <w:t>que</w:t>
      </w:r>
      <w:r>
        <w:rPr>
          <w:rFonts w:ascii="Garamond" w:hAnsi="Garamond"/>
          <w:color w:val="231F20"/>
          <w:spacing w:val="-7"/>
        </w:rPr>
        <w:t> </w:t>
      </w:r>
      <w:r>
        <w:rPr>
          <w:rFonts w:ascii="Garamond" w:hAnsi="Garamond"/>
          <w:color w:val="231F20"/>
        </w:rPr>
        <w:t>le</w:t>
      </w:r>
      <w:r>
        <w:rPr>
          <w:rFonts w:ascii="Garamond" w:hAnsi="Garamond"/>
          <w:color w:val="231F20"/>
          <w:spacing w:val="-7"/>
        </w:rPr>
        <w:t> </w:t>
      </w:r>
      <w:r>
        <w:rPr>
          <w:rFonts w:ascii="Garamond" w:hAnsi="Garamond"/>
          <w:color w:val="231F20"/>
        </w:rPr>
        <w:t>brinda</w:t>
      </w:r>
      <w:r>
        <w:rPr>
          <w:rFonts w:ascii="Garamond" w:hAnsi="Garamond"/>
          <w:color w:val="231F20"/>
          <w:spacing w:val="-6"/>
        </w:rPr>
        <w:t> </w:t>
      </w:r>
      <w:r>
        <w:rPr>
          <w:rFonts w:ascii="Garamond" w:hAnsi="Garamond"/>
          <w:color w:val="231F20"/>
        </w:rPr>
        <w:t>el</w:t>
      </w:r>
      <w:r>
        <w:rPr>
          <w:rFonts w:ascii="Garamond" w:hAnsi="Garamond"/>
          <w:color w:val="231F20"/>
          <w:spacing w:val="-7"/>
        </w:rPr>
        <w:t> </w:t>
      </w:r>
      <w:r>
        <w:rPr>
          <w:rFonts w:ascii="Garamond" w:hAnsi="Garamond"/>
          <w:color w:val="231F20"/>
        </w:rPr>
        <w:t>ordenamiento de acuerdo con las circunstancias que presente el caso sometido a su tutela. Así, como bien lo reseña una de los intervinientes, el abogado puede apelar a diversas estrategias metodológicas entre las que se destacan: (i) la defensa directa, </w:t>
      </w:r>
      <w:r>
        <w:rPr>
          <w:rFonts w:ascii="Garamond" w:hAnsi="Garamond"/>
          <w:color w:val="231F20"/>
          <w:spacing w:val="-3"/>
        </w:rPr>
        <w:t>donde </w:t>
      </w:r>
      <w:r>
        <w:rPr>
          <w:rFonts w:ascii="Garamond" w:hAnsi="Garamond"/>
          <w:color w:val="231F20"/>
        </w:rPr>
        <w:t>el abogado plantea una postura con fundamento en la prueba positiva y con </w:t>
      </w:r>
      <w:r>
        <w:rPr>
          <w:rFonts w:ascii="Garamond" w:hAnsi="Garamond"/>
          <w:color w:val="231F20"/>
          <w:spacing w:val="-3"/>
        </w:rPr>
        <w:t>base </w:t>
      </w:r>
      <w:r>
        <w:rPr>
          <w:rFonts w:ascii="Garamond" w:hAnsi="Garamond"/>
          <w:color w:val="231F20"/>
        </w:rPr>
        <w:t>en ella desarrolla sus argumentos de descargo; (ii) la defensa indirecta, donde el abogado</w:t>
      </w:r>
      <w:r>
        <w:rPr>
          <w:rFonts w:ascii="Garamond" w:hAnsi="Garamond"/>
          <w:color w:val="231F20"/>
          <w:spacing w:val="-8"/>
        </w:rPr>
        <w:t> </w:t>
      </w:r>
      <w:r>
        <w:rPr>
          <w:rFonts w:ascii="Garamond" w:hAnsi="Garamond"/>
          <w:color w:val="231F20"/>
        </w:rPr>
        <w:t>cuestiona</w:t>
      </w:r>
      <w:r>
        <w:rPr>
          <w:rFonts w:ascii="Garamond" w:hAnsi="Garamond"/>
          <w:color w:val="231F20"/>
          <w:spacing w:val="-8"/>
        </w:rPr>
        <w:t> </w:t>
      </w:r>
      <w:r>
        <w:rPr>
          <w:rFonts w:ascii="Garamond" w:hAnsi="Garamond"/>
          <w:color w:val="231F20"/>
        </w:rPr>
        <w:t>las</w:t>
      </w:r>
      <w:r>
        <w:rPr>
          <w:rFonts w:ascii="Garamond" w:hAnsi="Garamond"/>
          <w:color w:val="231F20"/>
          <w:spacing w:val="-8"/>
        </w:rPr>
        <w:t> </w:t>
      </w:r>
      <w:r>
        <w:rPr>
          <w:rFonts w:ascii="Garamond" w:hAnsi="Garamond"/>
          <w:color w:val="231F20"/>
        </w:rPr>
        <w:t>pruebas</w:t>
      </w:r>
      <w:r>
        <w:rPr>
          <w:rFonts w:ascii="Garamond" w:hAnsi="Garamond"/>
          <w:color w:val="231F20"/>
          <w:spacing w:val="-8"/>
        </w:rPr>
        <w:t> </w:t>
      </w:r>
      <w:r>
        <w:rPr>
          <w:rFonts w:ascii="Garamond" w:hAnsi="Garamond"/>
          <w:color w:val="231F20"/>
        </w:rPr>
        <w:t>del</w:t>
      </w:r>
      <w:r>
        <w:rPr>
          <w:rFonts w:ascii="Garamond" w:hAnsi="Garamond"/>
          <w:color w:val="231F20"/>
          <w:spacing w:val="-8"/>
        </w:rPr>
        <w:t> </w:t>
      </w:r>
      <w:r>
        <w:rPr>
          <w:rFonts w:ascii="Garamond" w:hAnsi="Garamond"/>
          <w:color w:val="231F20"/>
        </w:rPr>
        <w:t>adversario</w:t>
      </w:r>
      <w:r>
        <w:rPr>
          <w:rFonts w:ascii="Garamond" w:hAnsi="Garamond"/>
          <w:color w:val="231F20"/>
          <w:spacing w:val="-8"/>
        </w:rPr>
        <w:t> </w:t>
      </w:r>
      <w:r>
        <w:rPr>
          <w:rFonts w:ascii="Garamond" w:hAnsi="Garamond"/>
          <w:color w:val="231F20"/>
        </w:rPr>
        <w:t>para</w:t>
      </w:r>
      <w:r>
        <w:rPr>
          <w:rFonts w:ascii="Garamond" w:hAnsi="Garamond"/>
          <w:color w:val="231F20"/>
          <w:spacing w:val="-7"/>
        </w:rPr>
        <w:t> </w:t>
      </w:r>
      <w:r>
        <w:rPr>
          <w:rFonts w:ascii="Garamond" w:hAnsi="Garamond"/>
          <w:color w:val="231F20"/>
        </w:rPr>
        <w:t>desestimar</w:t>
      </w:r>
      <w:r>
        <w:rPr>
          <w:rFonts w:ascii="Garamond" w:hAnsi="Garamond"/>
          <w:color w:val="231F20"/>
          <w:spacing w:val="-8"/>
        </w:rPr>
        <w:t> </w:t>
      </w:r>
      <w:r>
        <w:rPr>
          <w:rFonts w:ascii="Garamond" w:hAnsi="Garamond"/>
          <w:color w:val="231F20"/>
        </w:rPr>
        <w:t>su</w:t>
      </w:r>
      <w:r>
        <w:rPr>
          <w:rFonts w:ascii="Garamond" w:hAnsi="Garamond"/>
          <w:color w:val="231F20"/>
          <w:spacing w:val="-8"/>
        </w:rPr>
        <w:t> </w:t>
      </w:r>
      <w:r>
        <w:rPr>
          <w:rFonts w:ascii="Garamond" w:hAnsi="Garamond"/>
          <w:color w:val="231F20"/>
        </w:rPr>
        <w:t>valor</w:t>
      </w:r>
      <w:r>
        <w:rPr>
          <w:rFonts w:ascii="Garamond" w:hAnsi="Garamond"/>
          <w:color w:val="231F20"/>
          <w:spacing w:val="-8"/>
        </w:rPr>
        <w:t> </w:t>
      </w:r>
      <w:r>
        <w:rPr>
          <w:rFonts w:ascii="Garamond" w:hAnsi="Garamond"/>
          <w:color w:val="231F20"/>
        </w:rPr>
        <w:t>y</w:t>
      </w:r>
      <w:r>
        <w:rPr>
          <w:rFonts w:ascii="Garamond" w:hAnsi="Garamond"/>
          <w:color w:val="231F20"/>
          <w:spacing w:val="-8"/>
        </w:rPr>
        <w:t> </w:t>
      </w:r>
      <w:r>
        <w:rPr>
          <w:rFonts w:ascii="Garamond" w:hAnsi="Garamond"/>
          <w:color w:val="231F20"/>
        </w:rPr>
        <w:t>mostrar</w:t>
      </w:r>
      <w:r>
        <w:rPr>
          <w:rFonts w:ascii="Garamond" w:hAnsi="Garamond"/>
          <w:color w:val="231F20"/>
          <w:spacing w:val="-8"/>
        </w:rPr>
        <w:t> </w:t>
      </w:r>
      <w:r>
        <w:rPr>
          <w:rFonts w:ascii="Garamond" w:hAnsi="Garamond"/>
          <w:color w:val="231F20"/>
        </w:rPr>
        <w:t>la falta</w:t>
      </w:r>
      <w:r>
        <w:rPr>
          <w:rFonts w:ascii="Garamond" w:hAnsi="Garamond"/>
          <w:color w:val="231F20"/>
          <w:spacing w:val="-12"/>
        </w:rPr>
        <w:t> </w:t>
      </w:r>
      <w:r>
        <w:rPr>
          <w:rFonts w:ascii="Garamond" w:hAnsi="Garamond"/>
          <w:color w:val="231F20"/>
        </w:rPr>
        <w:t>de</w:t>
      </w:r>
      <w:r>
        <w:rPr>
          <w:rFonts w:ascii="Garamond" w:hAnsi="Garamond"/>
          <w:color w:val="231F20"/>
          <w:spacing w:val="-11"/>
        </w:rPr>
        <w:t> </w:t>
      </w:r>
      <w:r>
        <w:rPr>
          <w:rFonts w:ascii="Garamond" w:hAnsi="Garamond"/>
          <w:color w:val="231F20"/>
        </w:rPr>
        <w:t>solidez</w:t>
      </w:r>
      <w:r>
        <w:rPr>
          <w:rFonts w:ascii="Garamond" w:hAnsi="Garamond"/>
          <w:color w:val="231F20"/>
          <w:spacing w:val="-11"/>
        </w:rPr>
        <w:t> </w:t>
      </w:r>
      <w:r>
        <w:rPr>
          <w:rFonts w:ascii="Garamond" w:hAnsi="Garamond"/>
          <w:color w:val="231F20"/>
        </w:rPr>
        <w:t>de</w:t>
      </w:r>
      <w:r>
        <w:rPr>
          <w:rFonts w:ascii="Garamond" w:hAnsi="Garamond"/>
          <w:color w:val="231F20"/>
          <w:spacing w:val="-11"/>
        </w:rPr>
        <w:t> </w:t>
      </w:r>
      <w:r>
        <w:rPr>
          <w:rFonts w:ascii="Garamond" w:hAnsi="Garamond"/>
          <w:color w:val="231F20"/>
        </w:rPr>
        <w:t>la</w:t>
      </w:r>
      <w:r>
        <w:rPr>
          <w:rFonts w:ascii="Garamond" w:hAnsi="Garamond"/>
          <w:color w:val="231F20"/>
          <w:spacing w:val="-11"/>
        </w:rPr>
        <w:t> </w:t>
      </w:r>
      <w:r>
        <w:rPr>
          <w:rFonts w:ascii="Garamond" w:hAnsi="Garamond"/>
          <w:color w:val="231F20"/>
        </w:rPr>
        <w:t>acusación,</w:t>
      </w:r>
      <w:r>
        <w:rPr>
          <w:rFonts w:ascii="Garamond" w:hAnsi="Garamond"/>
          <w:color w:val="231F20"/>
          <w:spacing w:val="-11"/>
        </w:rPr>
        <w:t> </w:t>
      </w:r>
      <w:r>
        <w:rPr>
          <w:rFonts w:ascii="Garamond" w:hAnsi="Garamond"/>
          <w:color w:val="231F20"/>
        </w:rPr>
        <w:t>aunque</w:t>
      </w:r>
      <w:r>
        <w:rPr>
          <w:rFonts w:ascii="Garamond" w:hAnsi="Garamond"/>
          <w:color w:val="231F20"/>
          <w:spacing w:val="-11"/>
        </w:rPr>
        <w:t> </w:t>
      </w:r>
      <w:r>
        <w:rPr>
          <w:rFonts w:ascii="Garamond" w:hAnsi="Garamond"/>
          <w:color w:val="231F20"/>
        </w:rPr>
        <w:t>sin</w:t>
      </w:r>
      <w:r>
        <w:rPr>
          <w:rFonts w:ascii="Garamond" w:hAnsi="Garamond"/>
          <w:color w:val="231F20"/>
          <w:spacing w:val="-11"/>
        </w:rPr>
        <w:t> </w:t>
      </w:r>
      <w:r>
        <w:rPr>
          <w:rFonts w:ascii="Garamond" w:hAnsi="Garamond"/>
          <w:color w:val="231F20"/>
        </w:rPr>
        <w:t>aportar</w:t>
      </w:r>
      <w:r>
        <w:rPr>
          <w:rFonts w:ascii="Garamond" w:hAnsi="Garamond"/>
          <w:color w:val="231F20"/>
          <w:spacing w:val="-11"/>
        </w:rPr>
        <w:t> </w:t>
      </w:r>
      <w:r>
        <w:rPr>
          <w:rFonts w:ascii="Garamond" w:hAnsi="Garamond"/>
          <w:color w:val="231F20"/>
        </w:rPr>
        <w:t>nuevos</w:t>
      </w:r>
      <w:r>
        <w:rPr>
          <w:rFonts w:ascii="Garamond" w:hAnsi="Garamond"/>
          <w:color w:val="231F20"/>
          <w:spacing w:val="-12"/>
        </w:rPr>
        <w:t> </w:t>
      </w:r>
      <w:r>
        <w:rPr>
          <w:rFonts w:ascii="Garamond" w:hAnsi="Garamond"/>
          <w:color w:val="231F20"/>
        </w:rPr>
        <w:t>elementos</w:t>
      </w:r>
      <w:r>
        <w:rPr>
          <w:rFonts w:ascii="Garamond" w:hAnsi="Garamond"/>
          <w:color w:val="231F20"/>
          <w:spacing w:val="-11"/>
        </w:rPr>
        <w:t> </w:t>
      </w:r>
      <w:r>
        <w:rPr>
          <w:rFonts w:ascii="Garamond" w:hAnsi="Garamond"/>
          <w:color w:val="231F20"/>
        </w:rPr>
        <w:t>de</w:t>
      </w:r>
      <w:r>
        <w:rPr>
          <w:rFonts w:ascii="Garamond" w:hAnsi="Garamond"/>
          <w:color w:val="231F20"/>
          <w:spacing w:val="-11"/>
        </w:rPr>
        <w:t> </w:t>
      </w:r>
      <w:r>
        <w:rPr>
          <w:rFonts w:ascii="Garamond" w:hAnsi="Garamond"/>
          <w:color w:val="231F20"/>
        </w:rPr>
        <w:t>juicio;</w:t>
      </w:r>
      <w:r>
        <w:rPr>
          <w:rFonts w:ascii="Garamond" w:hAnsi="Garamond"/>
          <w:color w:val="231F20"/>
          <w:spacing w:val="-11"/>
        </w:rPr>
        <w:t> </w:t>
      </w:r>
      <w:r>
        <w:rPr>
          <w:rFonts w:ascii="Garamond" w:hAnsi="Garamond"/>
          <w:color w:val="231F20"/>
        </w:rPr>
        <w:t>(iii) la</w:t>
      </w:r>
      <w:r>
        <w:rPr>
          <w:rFonts w:ascii="Garamond" w:hAnsi="Garamond"/>
          <w:color w:val="231F20"/>
          <w:spacing w:val="-5"/>
        </w:rPr>
        <w:t> </w:t>
      </w:r>
      <w:r>
        <w:rPr>
          <w:rFonts w:ascii="Garamond" w:hAnsi="Garamond"/>
          <w:color w:val="231F20"/>
        </w:rPr>
        <w:t>defensa</w:t>
      </w:r>
      <w:r>
        <w:rPr>
          <w:rFonts w:ascii="Garamond" w:hAnsi="Garamond"/>
          <w:color w:val="231F20"/>
          <w:spacing w:val="-4"/>
        </w:rPr>
        <w:t> </w:t>
      </w:r>
      <w:r>
        <w:rPr>
          <w:rFonts w:ascii="Garamond" w:hAnsi="Garamond"/>
          <w:color w:val="231F20"/>
        </w:rPr>
        <w:t>por</w:t>
      </w:r>
      <w:r>
        <w:rPr>
          <w:rFonts w:ascii="Garamond" w:hAnsi="Garamond"/>
          <w:color w:val="231F20"/>
          <w:spacing w:val="-4"/>
        </w:rPr>
        <w:t> </w:t>
      </w:r>
      <w:r>
        <w:rPr>
          <w:rFonts w:ascii="Garamond" w:hAnsi="Garamond"/>
          <w:color w:val="231F20"/>
        </w:rPr>
        <w:t>excepciones,</w:t>
      </w:r>
      <w:r>
        <w:rPr>
          <w:rFonts w:ascii="Garamond" w:hAnsi="Garamond"/>
          <w:color w:val="231F20"/>
          <w:spacing w:val="-4"/>
        </w:rPr>
        <w:t> </w:t>
      </w:r>
      <w:r>
        <w:rPr>
          <w:rFonts w:ascii="Garamond" w:hAnsi="Garamond"/>
          <w:color w:val="231F20"/>
        </w:rPr>
        <w:t>donde</w:t>
      </w:r>
      <w:r>
        <w:rPr>
          <w:rFonts w:ascii="Garamond" w:hAnsi="Garamond"/>
          <w:color w:val="231F20"/>
          <w:spacing w:val="-4"/>
        </w:rPr>
        <w:t> </w:t>
      </w:r>
      <w:r>
        <w:rPr>
          <w:rFonts w:ascii="Garamond" w:hAnsi="Garamond"/>
          <w:color w:val="231F20"/>
        </w:rPr>
        <w:t>el</w:t>
      </w:r>
      <w:r>
        <w:rPr>
          <w:rFonts w:ascii="Garamond" w:hAnsi="Garamond"/>
          <w:color w:val="231F20"/>
          <w:spacing w:val="-4"/>
        </w:rPr>
        <w:t> </w:t>
      </w:r>
      <w:r>
        <w:rPr>
          <w:rFonts w:ascii="Garamond" w:hAnsi="Garamond"/>
          <w:color w:val="231F20"/>
        </w:rPr>
        <w:t>reproche</w:t>
      </w:r>
      <w:r>
        <w:rPr>
          <w:rFonts w:ascii="Garamond" w:hAnsi="Garamond"/>
          <w:color w:val="231F20"/>
          <w:spacing w:val="-4"/>
        </w:rPr>
        <w:t> </w:t>
      </w:r>
      <w:r>
        <w:rPr>
          <w:rFonts w:ascii="Garamond" w:hAnsi="Garamond"/>
          <w:color w:val="231F20"/>
        </w:rPr>
        <w:t>está</w:t>
      </w:r>
      <w:r>
        <w:rPr>
          <w:rFonts w:ascii="Garamond" w:hAnsi="Garamond"/>
          <w:color w:val="231F20"/>
          <w:spacing w:val="-4"/>
        </w:rPr>
        <w:t> </w:t>
      </w:r>
      <w:r>
        <w:rPr>
          <w:rFonts w:ascii="Garamond" w:hAnsi="Garamond"/>
          <w:color w:val="231F20"/>
        </w:rPr>
        <w:t>centrado</w:t>
      </w:r>
      <w:r>
        <w:rPr>
          <w:rFonts w:ascii="Garamond" w:hAnsi="Garamond"/>
          <w:color w:val="231F20"/>
          <w:spacing w:val="-4"/>
        </w:rPr>
        <w:t> </w:t>
      </w:r>
      <w:r>
        <w:rPr>
          <w:rFonts w:ascii="Garamond" w:hAnsi="Garamond"/>
          <w:color w:val="231F20"/>
        </w:rPr>
        <w:t>en</w:t>
      </w:r>
      <w:r>
        <w:rPr>
          <w:rFonts w:ascii="Garamond" w:hAnsi="Garamond"/>
          <w:color w:val="231F20"/>
          <w:spacing w:val="-4"/>
        </w:rPr>
        <w:t> </w:t>
      </w:r>
      <w:r>
        <w:rPr>
          <w:rFonts w:ascii="Garamond" w:hAnsi="Garamond"/>
          <w:color w:val="231F20"/>
        </w:rPr>
        <w:t>las</w:t>
      </w:r>
      <w:r>
        <w:rPr>
          <w:rFonts w:ascii="Garamond" w:hAnsi="Garamond"/>
          <w:color w:val="231F20"/>
          <w:spacing w:val="-5"/>
        </w:rPr>
        <w:t> </w:t>
      </w:r>
      <w:r>
        <w:rPr>
          <w:rFonts w:ascii="Garamond" w:hAnsi="Garamond"/>
          <w:color w:val="231F20"/>
        </w:rPr>
        <w:t>deficiencias</w:t>
      </w:r>
      <w:r>
        <w:rPr>
          <w:rFonts w:ascii="Garamond" w:hAnsi="Garamond"/>
          <w:color w:val="231F20"/>
          <w:spacing w:val="-4"/>
        </w:rPr>
        <w:t> </w:t>
      </w:r>
      <w:r>
        <w:rPr>
          <w:rFonts w:ascii="Garamond" w:hAnsi="Garamond"/>
          <w:color w:val="231F20"/>
          <w:spacing w:val="-7"/>
        </w:rPr>
        <w:t>de </w:t>
      </w:r>
      <w:r>
        <w:rPr>
          <w:rFonts w:ascii="Garamond" w:hAnsi="Garamond"/>
          <w:color w:val="231F20"/>
        </w:rPr>
        <w:t>orden</w:t>
      </w:r>
      <w:r>
        <w:rPr>
          <w:rFonts w:ascii="Garamond" w:hAnsi="Garamond"/>
          <w:color w:val="231F20"/>
          <w:spacing w:val="-9"/>
        </w:rPr>
        <w:t> </w:t>
      </w:r>
      <w:r>
        <w:rPr>
          <w:rFonts w:ascii="Garamond" w:hAnsi="Garamond"/>
          <w:color w:val="231F20"/>
        </w:rPr>
        <w:t>procesal</w:t>
      </w:r>
      <w:r>
        <w:rPr>
          <w:rFonts w:ascii="Garamond" w:hAnsi="Garamond"/>
          <w:color w:val="231F20"/>
          <w:spacing w:val="-8"/>
        </w:rPr>
        <w:t> </w:t>
      </w:r>
      <w:r>
        <w:rPr>
          <w:rFonts w:ascii="Garamond" w:hAnsi="Garamond"/>
          <w:color w:val="231F20"/>
        </w:rPr>
        <w:t>relacionadas</w:t>
      </w:r>
      <w:r>
        <w:rPr>
          <w:rFonts w:ascii="Garamond" w:hAnsi="Garamond"/>
          <w:color w:val="231F20"/>
          <w:spacing w:val="-9"/>
        </w:rPr>
        <w:t> </w:t>
      </w:r>
      <w:r>
        <w:rPr>
          <w:rFonts w:ascii="Garamond" w:hAnsi="Garamond"/>
          <w:color w:val="231F20"/>
        </w:rPr>
        <w:t>con</w:t>
      </w:r>
      <w:r>
        <w:rPr>
          <w:rFonts w:ascii="Garamond" w:hAnsi="Garamond"/>
          <w:color w:val="231F20"/>
          <w:spacing w:val="-8"/>
        </w:rPr>
        <w:t> </w:t>
      </w:r>
      <w:r>
        <w:rPr>
          <w:rFonts w:ascii="Garamond" w:hAnsi="Garamond"/>
          <w:color w:val="231F20"/>
        </w:rPr>
        <w:t>la</w:t>
      </w:r>
      <w:r>
        <w:rPr>
          <w:rFonts w:ascii="Garamond" w:hAnsi="Garamond"/>
          <w:color w:val="231F20"/>
          <w:spacing w:val="-9"/>
        </w:rPr>
        <w:t> </w:t>
      </w:r>
      <w:r>
        <w:rPr>
          <w:rFonts w:ascii="Garamond" w:hAnsi="Garamond"/>
          <w:color w:val="231F20"/>
        </w:rPr>
        <w:t>acción,</w:t>
      </w:r>
      <w:r>
        <w:rPr>
          <w:rFonts w:ascii="Garamond" w:hAnsi="Garamond"/>
          <w:color w:val="231F20"/>
          <w:spacing w:val="-8"/>
        </w:rPr>
        <w:t> </w:t>
      </w:r>
      <w:r>
        <w:rPr>
          <w:rFonts w:ascii="Garamond" w:hAnsi="Garamond"/>
          <w:color w:val="231F20"/>
        </w:rPr>
        <w:t>los</w:t>
      </w:r>
      <w:r>
        <w:rPr>
          <w:rFonts w:ascii="Garamond" w:hAnsi="Garamond"/>
          <w:color w:val="231F20"/>
          <w:spacing w:val="-8"/>
        </w:rPr>
        <w:t> </w:t>
      </w:r>
      <w:r>
        <w:rPr>
          <w:rFonts w:ascii="Garamond" w:hAnsi="Garamond"/>
          <w:color w:val="231F20"/>
        </w:rPr>
        <w:t>actos</w:t>
      </w:r>
      <w:r>
        <w:rPr>
          <w:rFonts w:ascii="Garamond" w:hAnsi="Garamond"/>
          <w:color w:val="231F20"/>
          <w:spacing w:val="-9"/>
        </w:rPr>
        <w:t> </w:t>
      </w:r>
      <w:r>
        <w:rPr>
          <w:rFonts w:ascii="Garamond" w:hAnsi="Garamond"/>
          <w:color w:val="231F20"/>
        </w:rPr>
        <w:t>o</w:t>
      </w:r>
      <w:r>
        <w:rPr>
          <w:rFonts w:ascii="Garamond" w:hAnsi="Garamond"/>
          <w:color w:val="231F20"/>
          <w:spacing w:val="-8"/>
        </w:rPr>
        <w:t> </w:t>
      </w:r>
      <w:r>
        <w:rPr>
          <w:rFonts w:ascii="Garamond" w:hAnsi="Garamond"/>
          <w:color w:val="231F20"/>
        </w:rPr>
        <w:t>las</w:t>
      </w:r>
      <w:r>
        <w:rPr>
          <w:rFonts w:ascii="Garamond" w:hAnsi="Garamond"/>
          <w:color w:val="231F20"/>
          <w:spacing w:val="-9"/>
        </w:rPr>
        <w:t> </w:t>
      </w:r>
      <w:r>
        <w:rPr>
          <w:rFonts w:ascii="Garamond" w:hAnsi="Garamond"/>
          <w:color w:val="231F20"/>
        </w:rPr>
        <w:t>personas</w:t>
      </w:r>
      <w:r>
        <w:rPr>
          <w:rFonts w:ascii="Garamond" w:hAnsi="Garamond"/>
          <w:color w:val="231F20"/>
          <w:spacing w:val="-8"/>
        </w:rPr>
        <w:t> </w:t>
      </w:r>
      <w:r>
        <w:rPr>
          <w:rFonts w:ascii="Garamond" w:hAnsi="Garamond"/>
          <w:color w:val="231F20"/>
        </w:rPr>
        <w:t>que</w:t>
      </w:r>
      <w:r>
        <w:rPr>
          <w:rFonts w:ascii="Garamond" w:hAnsi="Garamond"/>
          <w:color w:val="231F20"/>
          <w:spacing w:val="-9"/>
        </w:rPr>
        <w:t> </w:t>
      </w:r>
      <w:r>
        <w:rPr>
          <w:rFonts w:ascii="Garamond" w:hAnsi="Garamond"/>
          <w:color w:val="231F20"/>
        </w:rPr>
        <w:t>intervienen en el proceso. Dentro de esas estrategias, la pregunta que surge es si existe la posibilidad de apelar al silencio como medio de</w:t>
      </w:r>
      <w:r>
        <w:rPr>
          <w:rFonts w:ascii="Garamond" w:hAnsi="Garamond"/>
          <w:color w:val="231F20"/>
          <w:spacing w:val="-4"/>
        </w:rPr>
        <w:t> </w:t>
      </w:r>
      <w:r>
        <w:rPr>
          <w:rFonts w:ascii="Garamond" w:hAnsi="Garamond"/>
          <w:color w:val="231F20"/>
        </w:rPr>
        <w:t>defensa.</w:t>
      </w:r>
    </w:p>
    <w:p>
      <w:pPr>
        <w:pStyle w:val="BodyText"/>
        <w:spacing w:before="128"/>
        <w:ind w:left="1993"/>
        <w:rPr>
          <w:rFonts w:ascii="Garamond" w:hAnsi="Garamond"/>
        </w:rPr>
      </w:pPr>
      <w:r>
        <w:rPr>
          <w:rFonts w:ascii="Garamond" w:hAnsi="Garamond"/>
          <w:color w:val="231F20"/>
          <w:w w:val="105"/>
        </w:rPr>
        <w:t>(…)</w:t>
      </w:r>
    </w:p>
    <w:p>
      <w:pPr>
        <w:pStyle w:val="BodyText"/>
        <w:rPr>
          <w:rFonts w:ascii="Garamond"/>
          <w:sz w:val="20"/>
        </w:rPr>
      </w:pPr>
    </w:p>
    <w:p>
      <w:pPr>
        <w:pStyle w:val="BodyText"/>
        <w:rPr>
          <w:rFonts w:ascii="Garamond"/>
          <w:sz w:val="20"/>
        </w:rPr>
      </w:pPr>
    </w:p>
    <w:p>
      <w:pPr>
        <w:pStyle w:val="BodyText"/>
        <w:rPr>
          <w:rFonts w:ascii="Garamond"/>
          <w:sz w:val="16"/>
        </w:rPr>
      </w:pPr>
      <w:r>
        <w:rPr/>
        <w:pict>
          <v:line style="position:absolute;mso-position-horizontal-relative:page;mso-position-vertical-relative:paragraph;z-index:-251439104;mso-wrap-distance-left:0;mso-wrap-distance-right:0" from="74.173203pt,11.47234pt" to="362.173203pt,11.47234pt" stroked="true" strokeweight="1pt" strokecolor="#231f20">
            <v:stroke dashstyle="solid"/>
            <w10:wrap type="topAndBottom"/>
          </v:line>
        </w:pict>
      </w:r>
    </w:p>
    <w:p>
      <w:pPr>
        <w:spacing w:line="228" w:lineRule="auto" w:before="0"/>
        <w:ind w:left="2103" w:right="1354" w:firstLine="0"/>
        <w:jc w:val="both"/>
        <w:rPr>
          <w:sz w:val="17"/>
        </w:rPr>
      </w:pPr>
      <w:r>
        <w:rPr>
          <w:color w:val="231F20"/>
          <w:sz w:val="17"/>
        </w:rPr>
        <w:t>cuales deben ser en todo caso controlados por el juez de garantías, quien los autoriza y convalida en el marco de las garantías constitucionales, “guardándose el equilibrio entre la eficacia del procedimiento y los derechos del implicado mediante la ponderación de intereses, a fin de lograr la mínima afectación de derechos fundamentales”. Sentencia C-025 de 2009  (M.  </w:t>
      </w:r>
      <w:r>
        <w:rPr>
          <w:color w:val="231F20"/>
          <w:spacing w:val="-11"/>
          <w:sz w:val="17"/>
        </w:rPr>
        <w:t>P.</w:t>
      </w:r>
      <w:r>
        <w:rPr>
          <w:color w:val="231F20"/>
          <w:spacing w:val="15"/>
          <w:sz w:val="17"/>
        </w:rPr>
        <w:t> </w:t>
      </w:r>
      <w:r>
        <w:rPr>
          <w:color w:val="231F20"/>
          <w:sz w:val="17"/>
        </w:rPr>
        <w:t>Rodrigo  Escobar  Gil.  </w:t>
      </w:r>
      <w:r>
        <w:rPr>
          <w:color w:val="231F20"/>
          <w:spacing w:val="-10"/>
          <w:sz w:val="17"/>
        </w:rPr>
        <w:t>SV.  </w:t>
      </w:r>
      <w:r>
        <w:rPr>
          <w:color w:val="231F20"/>
          <w:sz w:val="17"/>
        </w:rPr>
        <w:t>Jaime  Araújo  Rentería).  </w:t>
      </w:r>
      <w:r>
        <w:rPr>
          <w:color w:val="231F20"/>
          <w:spacing w:val="-5"/>
          <w:sz w:val="17"/>
        </w:rPr>
        <w:t>Ver  </w:t>
      </w:r>
      <w:r>
        <w:rPr>
          <w:color w:val="231F20"/>
          <w:sz w:val="17"/>
        </w:rPr>
        <w:t>también, las Sentencias C-873 de 2003 (M. </w:t>
      </w:r>
      <w:r>
        <w:rPr>
          <w:color w:val="231F20"/>
          <w:spacing w:val="-11"/>
          <w:sz w:val="17"/>
        </w:rPr>
        <w:t>P. </w:t>
      </w:r>
      <w:r>
        <w:rPr>
          <w:color w:val="231F20"/>
          <w:sz w:val="17"/>
        </w:rPr>
        <w:t>Manuel José Cepeda Espinosa. </w:t>
      </w:r>
      <w:r>
        <w:rPr>
          <w:color w:val="231F20"/>
          <w:spacing w:val="-6"/>
          <w:sz w:val="17"/>
        </w:rPr>
        <w:t>SPV. </w:t>
      </w:r>
      <w:r>
        <w:rPr>
          <w:color w:val="231F20"/>
          <w:sz w:val="17"/>
        </w:rPr>
        <w:t>Jaime Araújo Rentería; </w:t>
      </w:r>
      <w:r>
        <w:rPr>
          <w:color w:val="231F20"/>
          <w:spacing w:val="-10"/>
          <w:sz w:val="17"/>
        </w:rPr>
        <w:t>SV. </w:t>
      </w:r>
      <w:r>
        <w:rPr>
          <w:color w:val="231F20"/>
          <w:sz w:val="17"/>
        </w:rPr>
        <w:t>y </w:t>
      </w:r>
      <w:r>
        <w:rPr>
          <w:color w:val="231F20"/>
          <w:spacing w:val="-15"/>
          <w:sz w:val="17"/>
        </w:rPr>
        <w:t>AV. </w:t>
      </w:r>
      <w:r>
        <w:rPr>
          <w:color w:val="231F20"/>
          <w:sz w:val="17"/>
        </w:rPr>
        <w:t>Alfredo Beltrán Sierra; </w:t>
      </w:r>
      <w:r>
        <w:rPr>
          <w:color w:val="231F20"/>
          <w:spacing w:val="-10"/>
          <w:sz w:val="17"/>
        </w:rPr>
        <w:t>SV. </w:t>
      </w:r>
      <w:r>
        <w:rPr>
          <w:color w:val="231F20"/>
          <w:sz w:val="17"/>
        </w:rPr>
        <w:t>Álvaro </w:t>
      </w:r>
      <w:r>
        <w:rPr>
          <w:color w:val="231F20"/>
          <w:spacing w:val="-3"/>
          <w:sz w:val="17"/>
        </w:rPr>
        <w:t>Tafur </w:t>
      </w:r>
      <w:r>
        <w:rPr>
          <w:color w:val="231F20"/>
          <w:sz w:val="17"/>
        </w:rPr>
        <w:t>Galvis); C-591 de 2005</w:t>
      </w:r>
      <w:r>
        <w:rPr>
          <w:color w:val="231F20"/>
          <w:spacing w:val="5"/>
          <w:sz w:val="17"/>
        </w:rPr>
        <w:t> </w:t>
      </w:r>
      <w:r>
        <w:rPr>
          <w:color w:val="231F20"/>
          <w:sz w:val="17"/>
        </w:rPr>
        <w:t>(M.</w:t>
      </w:r>
    </w:p>
    <w:p>
      <w:pPr>
        <w:spacing w:line="228" w:lineRule="auto" w:before="2"/>
        <w:ind w:left="2103" w:right="1355" w:firstLine="0"/>
        <w:jc w:val="both"/>
        <w:rPr>
          <w:sz w:val="17"/>
        </w:rPr>
      </w:pPr>
      <w:r>
        <w:rPr>
          <w:color w:val="231F20"/>
          <w:w w:val="105"/>
          <w:sz w:val="17"/>
        </w:rPr>
        <w:t>P. Clara Inés Vargas Hernández. SPV. Alfredo Beltrán Sierra); y C-1194 de 2005 (M. P. Marco Gerardo Monroy Cabra).</w:t>
      </w:r>
    </w:p>
    <w:p>
      <w:pPr>
        <w:spacing w:after="0" w:line="228"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8147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3"/>
        <w:rPr>
          <w:b/>
          <w:sz w:val="26"/>
        </w:rPr>
      </w:pPr>
    </w:p>
    <w:p>
      <w:pPr>
        <w:pStyle w:val="BodyText"/>
        <w:spacing w:line="283" w:lineRule="auto" w:before="111"/>
        <w:ind w:left="1873" w:right="1481"/>
        <w:jc w:val="both"/>
        <w:rPr>
          <w:rFonts w:ascii="Garamond" w:hAnsi="Garamond"/>
        </w:rPr>
      </w:pPr>
      <w:r>
        <w:rPr>
          <w:rFonts w:ascii="Garamond" w:hAnsi="Garamond"/>
          <w:color w:val="231F20"/>
        </w:rPr>
        <w:t>5.3.- En lo que hace referencia a la defensa técnica, el silencio también </w:t>
      </w:r>
      <w:r>
        <w:rPr>
          <w:rFonts w:ascii="Garamond" w:hAnsi="Garamond"/>
          <w:color w:val="231F20"/>
          <w:spacing w:val="-3"/>
        </w:rPr>
        <w:t>puede   </w:t>
      </w:r>
      <w:r>
        <w:rPr>
          <w:rFonts w:ascii="Garamond" w:hAnsi="Garamond"/>
          <w:color w:val="231F20"/>
        </w:rPr>
        <w:t>ser interpretado como una estrategia legítima en procura de los intereses </w:t>
      </w:r>
      <w:r>
        <w:rPr>
          <w:rFonts w:ascii="Garamond" w:hAnsi="Garamond"/>
          <w:color w:val="231F20"/>
          <w:spacing w:val="-4"/>
        </w:rPr>
        <w:t>del </w:t>
      </w:r>
      <w:r>
        <w:rPr>
          <w:rFonts w:ascii="Garamond" w:hAnsi="Garamond"/>
          <w:color w:val="231F20"/>
        </w:rPr>
        <w:t>sindicado,</w:t>
      </w:r>
      <w:r>
        <w:rPr>
          <w:rFonts w:ascii="Garamond" w:hAnsi="Garamond"/>
          <w:color w:val="231F20"/>
          <w:spacing w:val="-12"/>
        </w:rPr>
        <w:t> </w:t>
      </w:r>
      <w:r>
        <w:rPr>
          <w:rFonts w:ascii="Garamond" w:hAnsi="Garamond"/>
          <w:color w:val="231F20"/>
        </w:rPr>
        <w:t>por</w:t>
      </w:r>
      <w:r>
        <w:rPr>
          <w:rFonts w:ascii="Garamond" w:hAnsi="Garamond"/>
          <w:color w:val="231F20"/>
          <w:spacing w:val="-11"/>
        </w:rPr>
        <w:t> </w:t>
      </w:r>
      <w:r>
        <w:rPr>
          <w:rFonts w:ascii="Garamond" w:hAnsi="Garamond"/>
          <w:color w:val="231F20"/>
        </w:rPr>
        <w:t>supuesto</w:t>
      </w:r>
      <w:r>
        <w:rPr>
          <w:rFonts w:ascii="Garamond" w:hAnsi="Garamond"/>
          <w:color w:val="231F20"/>
          <w:spacing w:val="-11"/>
        </w:rPr>
        <w:t> </w:t>
      </w:r>
      <w:r>
        <w:rPr>
          <w:rFonts w:ascii="Garamond" w:hAnsi="Garamond"/>
          <w:color w:val="231F20"/>
        </w:rPr>
        <w:t>cuando</w:t>
      </w:r>
      <w:r>
        <w:rPr>
          <w:rFonts w:ascii="Garamond" w:hAnsi="Garamond"/>
          <w:color w:val="231F20"/>
          <w:spacing w:val="-11"/>
        </w:rPr>
        <w:t> </w:t>
      </w:r>
      <w:r>
        <w:rPr>
          <w:rFonts w:ascii="Garamond" w:hAnsi="Garamond"/>
          <w:color w:val="231F20"/>
        </w:rPr>
        <w:t>las</w:t>
      </w:r>
      <w:r>
        <w:rPr>
          <w:rFonts w:ascii="Garamond" w:hAnsi="Garamond"/>
          <w:color w:val="231F20"/>
          <w:spacing w:val="-11"/>
        </w:rPr>
        <w:t> </w:t>
      </w:r>
      <w:r>
        <w:rPr>
          <w:rFonts w:ascii="Garamond" w:hAnsi="Garamond"/>
          <w:color w:val="231F20"/>
        </w:rPr>
        <w:t>circunstancias</w:t>
      </w:r>
      <w:r>
        <w:rPr>
          <w:rFonts w:ascii="Garamond" w:hAnsi="Garamond"/>
          <w:color w:val="231F20"/>
          <w:spacing w:val="-11"/>
        </w:rPr>
        <w:t> </w:t>
      </w:r>
      <w:r>
        <w:rPr>
          <w:rFonts w:ascii="Garamond" w:hAnsi="Garamond"/>
          <w:color w:val="231F20"/>
        </w:rPr>
        <w:t>así</w:t>
      </w:r>
      <w:r>
        <w:rPr>
          <w:rFonts w:ascii="Garamond" w:hAnsi="Garamond"/>
          <w:color w:val="231F20"/>
          <w:spacing w:val="-11"/>
        </w:rPr>
        <w:t> </w:t>
      </w:r>
      <w:r>
        <w:rPr>
          <w:rFonts w:ascii="Garamond" w:hAnsi="Garamond"/>
          <w:color w:val="231F20"/>
        </w:rPr>
        <w:t>lo</w:t>
      </w:r>
      <w:r>
        <w:rPr>
          <w:rFonts w:ascii="Garamond" w:hAnsi="Garamond"/>
          <w:color w:val="231F20"/>
          <w:spacing w:val="-11"/>
        </w:rPr>
        <w:t> </w:t>
      </w:r>
      <w:r>
        <w:rPr>
          <w:rFonts w:ascii="Garamond" w:hAnsi="Garamond"/>
          <w:color w:val="231F20"/>
        </w:rPr>
        <w:t>aconsejen,</w:t>
      </w:r>
      <w:r>
        <w:rPr>
          <w:rFonts w:ascii="Garamond" w:hAnsi="Garamond"/>
          <w:color w:val="231F20"/>
          <w:spacing w:val="-11"/>
        </w:rPr>
        <w:t> </w:t>
      </w:r>
      <w:r>
        <w:rPr>
          <w:rFonts w:ascii="Garamond" w:hAnsi="Garamond"/>
          <w:color w:val="231F20"/>
        </w:rPr>
        <w:t>siempre</w:t>
      </w:r>
      <w:r>
        <w:rPr>
          <w:rFonts w:ascii="Garamond" w:hAnsi="Garamond"/>
          <w:color w:val="231F20"/>
          <w:spacing w:val="-11"/>
        </w:rPr>
        <w:t> </w:t>
      </w:r>
      <w:r>
        <w:rPr>
          <w:rFonts w:ascii="Garamond" w:hAnsi="Garamond"/>
          <w:color w:val="231F20"/>
        </w:rPr>
        <w:t>dentro de los prudentes límites de la razón y con miras a la defensa de los intereses del procesado.</w:t>
      </w:r>
    </w:p>
    <w:p>
      <w:pPr>
        <w:pStyle w:val="BodyText"/>
        <w:spacing w:line="283" w:lineRule="auto" w:before="120"/>
        <w:ind w:left="1873" w:right="1480"/>
        <w:jc w:val="both"/>
        <w:rPr>
          <w:rFonts w:ascii="Garamond" w:hAnsi="Garamond"/>
          <w:sz w:val="12"/>
        </w:rPr>
      </w:pPr>
      <w:r>
        <w:rPr>
          <w:rFonts w:ascii="Garamond" w:hAnsi="Garamond"/>
          <w:color w:val="231F20"/>
        </w:rPr>
        <w:t>La</w:t>
      </w:r>
      <w:r>
        <w:rPr>
          <w:rFonts w:ascii="Garamond" w:hAnsi="Garamond"/>
          <w:color w:val="231F20"/>
          <w:spacing w:val="-24"/>
        </w:rPr>
        <w:t> </w:t>
      </w:r>
      <w:r>
        <w:rPr>
          <w:rFonts w:ascii="Garamond" w:hAnsi="Garamond"/>
          <w:color w:val="231F20"/>
        </w:rPr>
        <w:t>validez</w:t>
      </w:r>
      <w:r>
        <w:rPr>
          <w:rFonts w:ascii="Garamond" w:hAnsi="Garamond"/>
          <w:color w:val="231F20"/>
          <w:spacing w:val="-23"/>
        </w:rPr>
        <w:t> </w:t>
      </w:r>
      <w:r>
        <w:rPr>
          <w:rFonts w:ascii="Garamond" w:hAnsi="Garamond"/>
          <w:color w:val="231F20"/>
        </w:rPr>
        <w:t>del</w:t>
      </w:r>
      <w:r>
        <w:rPr>
          <w:rFonts w:ascii="Garamond" w:hAnsi="Garamond"/>
          <w:color w:val="231F20"/>
          <w:spacing w:val="-23"/>
        </w:rPr>
        <w:t> </w:t>
      </w:r>
      <w:r>
        <w:rPr>
          <w:rFonts w:ascii="Garamond" w:hAnsi="Garamond"/>
          <w:color w:val="231F20"/>
        </w:rPr>
        <w:t>silencio</w:t>
      </w:r>
      <w:r>
        <w:rPr>
          <w:rFonts w:ascii="Garamond" w:hAnsi="Garamond"/>
          <w:color w:val="231F20"/>
          <w:spacing w:val="-23"/>
        </w:rPr>
        <w:t> </w:t>
      </w:r>
      <w:r>
        <w:rPr>
          <w:rFonts w:ascii="Garamond" w:hAnsi="Garamond"/>
          <w:color w:val="231F20"/>
        </w:rPr>
        <w:t>como</w:t>
      </w:r>
      <w:r>
        <w:rPr>
          <w:rFonts w:ascii="Garamond" w:hAnsi="Garamond"/>
          <w:color w:val="231F20"/>
          <w:spacing w:val="-23"/>
        </w:rPr>
        <w:t> </w:t>
      </w:r>
      <w:r>
        <w:rPr>
          <w:rFonts w:ascii="Garamond" w:hAnsi="Garamond"/>
          <w:color w:val="231F20"/>
        </w:rPr>
        <w:t>estrategia</w:t>
      </w:r>
      <w:r>
        <w:rPr>
          <w:rFonts w:ascii="Garamond" w:hAnsi="Garamond"/>
          <w:color w:val="231F20"/>
          <w:spacing w:val="-23"/>
        </w:rPr>
        <w:t> </w:t>
      </w:r>
      <w:r>
        <w:rPr>
          <w:rFonts w:ascii="Garamond" w:hAnsi="Garamond"/>
          <w:color w:val="231F20"/>
        </w:rPr>
        <w:t>de</w:t>
      </w:r>
      <w:r>
        <w:rPr>
          <w:rFonts w:ascii="Garamond" w:hAnsi="Garamond"/>
          <w:color w:val="231F20"/>
          <w:spacing w:val="-23"/>
        </w:rPr>
        <w:t> </w:t>
      </w:r>
      <w:r>
        <w:rPr>
          <w:rFonts w:ascii="Garamond" w:hAnsi="Garamond"/>
          <w:color w:val="231F20"/>
        </w:rPr>
        <w:t>defensa</w:t>
      </w:r>
      <w:r>
        <w:rPr>
          <w:rFonts w:ascii="Garamond" w:hAnsi="Garamond"/>
          <w:color w:val="231F20"/>
          <w:spacing w:val="-23"/>
        </w:rPr>
        <w:t> </w:t>
      </w:r>
      <w:r>
        <w:rPr>
          <w:rFonts w:ascii="Garamond" w:hAnsi="Garamond"/>
          <w:color w:val="231F20"/>
        </w:rPr>
        <w:t>se</w:t>
      </w:r>
      <w:r>
        <w:rPr>
          <w:rFonts w:ascii="Garamond" w:hAnsi="Garamond"/>
          <w:color w:val="231F20"/>
          <w:spacing w:val="-23"/>
        </w:rPr>
        <w:t> </w:t>
      </w:r>
      <w:r>
        <w:rPr>
          <w:rFonts w:ascii="Garamond" w:hAnsi="Garamond"/>
          <w:color w:val="231F20"/>
        </w:rPr>
        <w:t>explica</w:t>
      </w:r>
      <w:r>
        <w:rPr>
          <w:rFonts w:ascii="Garamond" w:hAnsi="Garamond"/>
          <w:color w:val="231F20"/>
          <w:spacing w:val="-23"/>
        </w:rPr>
        <w:t> </w:t>
      </w:r>
      <w:r>
        <w:rPr>
          <w:rFonts w:ascii="Garamond" w:hAnsi="Garamond"/>
          <w:color w:val="231F20"/>
        </w:rPr>
        <w:t>si</w:t>
      </w:r>
      <w:r>
        <w:rPr>
          <w:rFonts w:ascii="Garamond" w:hAnsi="Garamond"/>
          <w:color w:val="231F20"/>
          <w:spacing w:val="-23"/>
        </w:rPr>
        <w:t> </w:t>
      </w:r>
      <w:r>
        <w:rPr>
          <w:rFonts w:ascii="Garamond" w:hAnsi="Garamond"/>
          <w:color w:val="231F20"/>
        </w:rPr>
        <w:t>se</w:t>
      </w:r>
      <w:r>
        <w:rPr>
          <w:rFonts w:ascii="Garamond" w:hAnsi="Garamond"/>
          <w:color w:val="231F20"/>
          <w:spacing w:val="-23"/>
        </w:rPr>
        <w:t> </w:t>
      </w:r>
      <w:r>
        <w:rPr>
          <w:rFonts w:ascii="Garamond" w:hAnsi="Garamond"/>
          <w:color w:val="231F20"/>
        </w:rPr>
        <w:t>tiene</w:t>
      </w:r>
      <w:r>
        <w:rPr>
          <w:rFonts w:ascii="Garamond" w:hAnsi="Garamond"/>
          <w:color w:val="231F20"/>
          <w:spacing w:val="-23"/>
        </w:rPr>
        <w:t> </w:t>
      </w:r>
      <w:r>
        <w:rPr>
          <w:rFonts w:ascii="Garamond" w:hAnsi="Garamond"/>
          <w:color w:val="231F20"/>
        </w:rPr>
        <w:t>en</w:t>
      </w:r>
      <w:r>
        <w:rPr>
          <w:rFonts w:ascii="Garamond" w:hAnsi="Garamond"/>
          <w:color w:val="231F20"/>
          <w:spacing w:val="-23"/>
        </w:rPr>
        <w:t> </w:t>
      </w:r>
      <w:r>
        <w:rPr>
          <w:rFonts w:ascii="Garamond" w:hAnsi="Garamond"/>
          <w:color w:val="231F20"/>
        </w:rPr>
        <w:t>cuenta</w:t>
      </w:r>
      <w:r>
        <w:rPr>
          <w:rFonts w:ascii="Garamond" w:hAnsi="Garamond"/>
          <w:color w:val="231F20"/>
          <w:spacing w:val="-23"/>
        </w:rPr>
        <w:t> </w:t>
      </w:r>
      <w:r>
        <w:rPr>
          <w:rFonts w:ascii="Garamond" w:hAnsi="Garamond"/>
          <w:color w:val="231F20"/>
        </w:rPr>
        <w:t>que, en</w:t>
      </w:r>
      <w:r>
        <w:rPr>
          <w:rFonts w:ascii="Garamond" w:hAnsi="Garamond"/>
          <w:color w:val="231F20"/>
          <w:spacing w:val="-9"/>
        </w:rPr>
        <w:t> </w:t>
      </w:r>
      <w:r>
        <w:rPr>
          <w:rFonts w:ascii="Garamond" w:hAnsi="Garamond"/>
          <w:color w:val="231F20"/>
        </w:rPr>
        <w:t>virtud</w:t>
      </w:r>
      <w:r>
        <w:rPr>
          <w:rFonts w:ascii="Garamond" w:hAnsi="Garamond"/>
          <w:color w:val="231F20"/>
          <w:spacing w:val="-9"/>
        </w:rPr>
        <w:t> </w:t>
      </w:r>
      <w:r>
        <w:rPr>
          <w:rFonts w:ascii="Garamond" w:hAnsi="Garamond"/>
          <w:color w:val="231F20"/>
        </w:rPr>
        <w:t>del</w:t>
      </w:r>
      <w:r>
        <w:rPr>
          <w:rFonts w:ascii="Garamond" w:hAnsi="Garamond"/>
          <w:color w:val="231F20"/>
          <w:spacing w:val="-9"/>
        </w:rPr>
        <w:t> </w:t>
      </w:r>
      <w:r>
        <w:rPr>
          <w:rFonts w:ascii="Garamond" w:hAnsi="Garamond"/>
          <w:color w:val="231F20"/>
        </w:rPr>
        <w:t>principio</w:t>
      </w:r>
      <w:r>
        <w:rPr>
          <w:rFonts w:ascii="Garamond" w:hAnsi="Garamond"/>
          <w:color w:val="231F20"/>
          <w:spacing w:val="-8"/>
        </w:rPr>
        <w:t> </w:t>
      </w:r>
      <w:r>
        <w:rPr>
          <w:rFonts w:ascii="Garamond" w:hAnsi="Garamond"/>
          <w:color w:val="231F20"/>
        </w:rPr>
        <w:t>de</w:t>
      </w:r>
      <w:r>
        <w:rPr>
          <w:rFonts w:ascii="Garamond" w:hAnsi="Garamond"/>
          <w:color w:val="231F20"/>
          <w:spacing w:val="-9"/>
        </w:rPr>
        <w:t> </w:t>
      </w:r>
      <w:r>
        <w:rPr>
          <w:rFonts w:ascii="Garamond" w:hAnsi="Garamond"/>
          <w:color w:val="231F20"/>
        </w:rPr>
        <w:t>presunción</w:t>
      </w:r>
      <w:r>
        <w:rPr>
          <w:rFonts w:ascii="Garamond" w:hAnsi="Garamond"/>
          <w:color w:val="231F20"/>
          <w:spacing w:val="-9"/>
        </w:rPr>
        <w:t> </w:t>
      </w:r>
      <w:r>
        <w:rPr>
          <w:rFonts w:ascii="Garamond" w:hAnsi="Garamond"/>
          <w:color w:val="231F20"/>
        </w:rPr>
        <w:t>de</w:t>
      </w:r>
      <w:r>
        <w:rPr>
          <w:rFonts w:ascii="Garamond" w:hAnsi="Garamond"/>
          <w:color w:val="231F20"/>
          <w:spacing w:val="-8"/>
        </w:rPr>
        <w:t> </w:t>
      </w:r>
      <w:r>
        <w:rPr>
          <w:rFonts w:ascii="Garamond" w:hAnsi="Garamond"/>
          <w:color w:val="231F20"/>
        </w:rPr>
        <w:t>inocencia,</w:t>
      </w:r>
      <w:r>
        <w:rPr>
          <w:rFonts w:ascii="Garamond" w:hAnsi="Garamond"/>
          <w:color w:val="231F20"/>
          <w:spacing w:val="-9"/>
        </w:rPr>
        <w:t> </w:t>
      </w:r>
      <w:r>
        <w:rPr>
          <w:rFonts w:ascii="Garamond" w:hAnsi="Garamond"/>
          <w:color w:val="231F20"/>
        </w:rPr>
        <w:t>es</w:t>
      </w:r>
      <w:r>
        <w:rPr>
          <w:rFonts w:ascii="Garamond" w:hAnsi="Garamond"/>
          <w:color w:val="231F20"/>
          <w:spacing w:val="-9"/>
        </w:rPr>
        <w:t> </w:t>
      </w:r>
      <w:r>
        <w:rPr>
          <w:rFonts w:ascii="Garamond" w:hAnsi="Garamond"/>
          <w:color w:val="231F20"/>
        </w:rPr>
        <w:t>el</w:t>
      </w:r>
      <w:r>
        <w:rPr>
          <w:rFonts w:ascii="Garamond" w:hAnsi="Garamond"/>
          <w:color w:val="231F20"/>
          <w:spacing w:val="-8"/>
        </w:rPr>
        <w:t> </w:t>
      </w:r>
      <w:r>
        <w:rPr>
          <w:rFonts w:ascii="Garamond" w:hAnsi="Garamond"/>
          <w:color w:val="231F20"/>
        </w:rPr>
        <w:t>Estado</w:t>
      </w:r>
      <w:r>
        <w:rPr>
          <w:rFonts w:ascii="Garamond" w:hAnsi="Garamond"/>
          <w:color w:val="231F20"/>
          <w:spacing w:val="-9"/>
        </w:rPr>
        <w:t> </w:t>
      </w:r>
      <w:r>
        <w:rPr>
          <w:rFonts w:ascii="Garamond" w:hAnsi="Garamond"/>
          <w:color w:val="231F20"/>
        </w:rPr>
        <w:t>quien</w:t>
      </w:r>
      <w:r>
        <w:rPr>
          <w:rFonts w:ascii="Garamond" w:hAnsi="Garamond"/>
          <w:color w:val="231F20"/>
          <w:spacing w:val="-9"/>
        </w:rPr>
        <w:t> </w:t>
      </w:r>
      <w:r>
        <w:rPr>
          <w:rFonts w:ascii="Garamond" w:hAnsi="Garamond"/>
          <w:color w:val="231F20"/>
        </w:rPr>
        <w:t>debe</w:t>
      </w:r>
      <w:r>
        <w:rPr>
          <w:rFonts w:ascii="Garamond" w:hAnsi="Garamond"/>
          <w:color w:val="231F20"/>
          <w:spacing w:val="-8"/>
        </w:rPr>
        <w:t> </w:t>
      </w:r>
      <w:r>
        <w:rPr>
          <w:rFonts w:ascii="Garamond" w:hAnsi="Garamond"/>
          <w:color w:val="231F20"/>
          <w:spacing w:val="-4"/>
        </w:rPr>
        <w:t>probar </w:t>
      </w:r>
      <w:r>
        <w:rPr>
          <w:rFonts w:ascii="Garamond" w:hAnsi="Garamond"/>
          <w:color w:val="231F20"/>
        </w:rPr>
        <w:t>no sólo la ocurrencia de un hecho punible sino la responsabilidad del acusado. Así,</w:t>
      </w:r>
      <w:r>
        <w:rPr>
          <w:rFonts w:ascii="Garamond" w:hAnsi="Garamond"/>
          <w:color w:val="231F20"/>
          <w:spacing w:val="-9"/>
        </w:rPr>
        <w:t> </w:t>
      </w:r>
      <w:r>
        <w:rPr>
          <w:rFonts w:ascii="Garamond" w:hAnsi="Garamond"/>
          <w:color w:val="231F20"/>
        </w:rPr>
        <w:t>en</w:t>
      </w:r>
      <w:r>
        <w:rPr>
          <w:rFonts w:ascii="Garamond" w:hAnsi="Garamond"/>
          <w:color w:val="231F20"/>
          <w:spacing w:val="-9"/>
        </w:rPr>
        <w:t> </w:t>
      </w:r>
      <w:r>
        <w:rPr>
          <w:rFonts w:ascii="Garamond" w:hAnsi="Garamond"/>
          <w:color w:val="231F20"/>
        </w:rPr>
        <w:t>ciertas</w:t>
      </w:r>
      <w:r>
        <w:rPr>
          <w:rFonts w:ascii="Garamond" w:hAnsi="Garamond"/>
          <w:color w:val="231F20"/>
          <w:spacing w:val="-9"/>
        </w:rPr>
        <w:t> </w:t>
      </w:r>
      <w:r>
        <w:rPr>
          <w:rFonts w:ascii="Garamond" w:hAnsi="Garamond"/>
          <w:color w:val="231F20"/>
        </w:rPr>
        <w:t>ocasiones</w:t>
      </w:r>
      <w:r>
        <w:rPr>
          <w:rFonts w:ascii="Garamond" w:hAnsi="Garamond"/>
          <w:color w:val="231F20"/>
          <w:spacing w:val="-9"/>
        </w:rPr>
        <w:t> </w:t>
      </w:r>
      <w:r>
        <w:rPr>
          <w:rFonts w:ascii="Garamond" w:hAnsi="Garamond"/>
          <w:color w:val="231F20"/>
        </w:rPr>
        <w:t>es</w:t>
      </w:r>
      <w:r>
        <w:rPr>
          <w:rFonts w:ascii="Garamond" w:hAnsi="Garamond"/>
          <w:color w:val="231F20"/>
          <w:spacing w:val="-9"/>
        </w:rPr>
        <w:t> </w:t>
      </w:r>
      <w:r>
        <w:rPr>
          <w:rFonts w:ascii="Garamond" w:hAnsi="Garamond"/>
          <w:color w:val="231F20"/>
        </w:rPr>
        <w:t>plausible</w:t>
      </w:r>
      <w:r>
        <w:rPr>
          <w:rFonts w:ascii="Garamond" w:hAnsi="Garamond"/>
          <w:color w:val="231F20"/>
          <w:spacing w:val="-8"/>
        </w:rPr>
        <w:t> </w:t>
      </w:r>
      <w:r>
        <w:rPr>
          <w:rFonts w:ascii="Garamond" w:hAnsi="Garamond"/>
          <w:color w:val="231F20"/>
        </w:rPr>
        <w:t>apelar</w:t>
      </w:r>
      <w:r>
        <w:rPr>
          <w:rFonts w:ascii="Garamond" w:hAnsi="Garamond"/>
          <w:color w:val="231F20"/>
          <w:spacing w:val="-9"/>
        </w:rPr>
        <w:t> </w:t>
      </w:r>
      <w:r>
        <w:rPr>
          <w:rFonts w:ascii="Garamond" w:hAnsi="Garamond"/>
          <w:color w:val="231F20"/>
        </w:rPr>
        <w:t>al</w:t>
      </w:r>
      <w:r>
        <w:rPr>
          <w:rFonts w:ascii="Garamond" w:hAnsi="Garamond"/>
          <w:color w:val="231F20"/>
          <w:spacing w:val="-9"/>
        </w:rPr>
        <w:t> </w:t>
      </w:r>
      <w:r>
        <w:rPr>
          <w:rFonts w:ascii="Garamond" w:hAnsi="Garamond"/>
          <w:color w:val="231F20"/>
        </w:rPr>
        <w:t>silencio,</w:t>
      </w:r>
      <w:r>
        <w:rPr>
          <w:rFonts w:ascii="Garamond" w:hAnsi="Garamond"/>
          <w:color w:val="231F20"/>
          <w:spacing w:val="-9"/>
        </w:rPr>
        <w:t> </w:t>
      </w:r>
      <w:r>
        <w:rPr>
          <w:rFonts w:ascii="Garamond" w:hAnsi="Garamond"/>
          <w:color w:val="231F20"/>
        </w:rPr>
        <w:t>cuando</w:t>
      </w:r>
      <w:r>
        <w:rPr>
          <w:rFonts w:ascii="Garamond" w:hAnsi="Garamond"/>
          <w:color w:val="231F20"/>
          <w:spacing w:val="-9"/>
        </w:rPr>
        <w:t> </w:t>
      </w:r>
      <w:r>
        <w:rPr>
          <w:rFonts w:ascii="Garamond" w:hAnsi="Garamond"/>
          <w:color w:val="231F20"/>
        </w:rPr>
        <w:t>éste</w:t>
      </w:r>
      <w:r>
        <w:rPr>
          <w:rFonts w:ascii="Garamond" w:hAnsi="Garamond"/>
          <w:color w:val="231F20"/>
          <w:spacing w:val="-9"/>
        </w:rPr>
        <w:t> </w:t>
      </w:r>
      <w:r>
        <w:rPr>
          <w:rFonts w:ascii="Garamond" w:hAnsi="Garamond"/>
          <w:color w:val="231F20"/>
        </w:rPr>
        <w:t>responde</w:t>
      </w:r>
      <w:r>
        <w:rPr>
          <w:rFonts w:ascii="Garamond" w:hAnsi="Garamond"/>
          <w:color w:val="231F20"/>
          <w:spacing w:val="-8"/>
        </w:rPr>
        <w:t> </w:t>
      </w:r>
      <w:r>
        <w:rPr>
          <w:rFonts w:ascii="Garamond" w:hAnsi="Garamond"/>
          <w:color w:val="231F20"/>
        </w:rPr>
        <w:t>a</w:t>
      </w:r>
      <w:r>
        <w:rPr>
          <w:rFonts w:ascii="Garamond" w:hAnsi="Garamond"/>
          <w:color w:val="231F20"/>
          <w:spacing w:val="-9"/>
        </w:rPr>
        <w:t> </w:t>
      </w:r>
      <w:r>
        <w:rPr>
          <w:rFonts w:ascii="Garamond" w:hAnsi="Garamond"/>
          <w:color w:val="231F20"/>
        </w:rPr>
        <w:t>una táctica</w:t>
      </w:r>
      <w:r>
        <w:rPr>
          <w:rFonts w:ascii="Garamond" w:hAnsi="Garamond"/>
          <w:color w:val="231F20"/>
          <w:spacing w:val="-6"/>
        </w:rPr>
        <w:t> </w:t>
      </w:r>
      <w:r>
        <w:rPr>
          <w:rFonts w:ascii="Garamond" w:hAnsi="Garamond"/>
          <w:color w:val="231F20"/>
        </w:rPr>
        <w:t>previamente</w:t>
      </w:r>
      <w:r>
        <w:rPr>
          <w:rFonts w:ascii="Garamond" w:hAnsi="Garamond"/>
          <w:color w:val="231F20"/>
          <w:spacing w:val="-5"/>
        </w:rPr>
        <w:t> </w:t>
      </w:r>
      <w:r>
        <w:rPr>
          <w:rFonts w:ascii="Garamond" w:hAnsi="Garamond"/>
          <w:color w:val="231F20"/>
        </w:rPr>
        <w:t>ponderada</w:t>
      </w:r>
      <w:r>
        <w:rPr>
          <w:rFonts w:ascii="Garamond" w:hAnsi="Garamond"/>
          <w:color w:val="231F20"/>
          <w:spacing w:val="-5"/>
        </w:rPr>
        <w:t> </w:t>
      </w:r>
      <w:r>
        <w:rPr>
          <w:rFonts w:ascii="Garamond" w:hAnsi="Garamond"/>
          <w:color w:val="231F20"/>
        </w:rPr>
        <w:t>y</w:t>
      </w:r>
      <w:r>
        <w:rPr>
          <w:rFonts w:ascii="Garamond" w:hAnsi="Garamond"/>
          <w:color w:val="231F20"/>
          <w:spacing w:val="-5"/>
        </w:rPr>
        <w:t> </w:t>
      </w:r>
      <w:r>
        <w:rPr>
          <w:rFonts w:ascii="Garamond" w:hAnsi="Garamond"/>
          <w:color w:val="231F20"/>
        </w:rPr>
        <w:t>cuidadosamente</w:t>
      </w:r>
      <w:r>
        <w:rPr>
          <w:rFonts w:ascii="Garamond" w:hAnsi="Garamond"/>
          <w:color w:val="231F20"/>
          <w:spacing w:val="-5"/>
        </w:rPr>
        <w:t> </w:t>
      </w:r>
      <w:r>
        <w:rPr>
          <w:rFonts w:ascii="Garamond" w:hAnsi="Garamond"/>
          <w:color w:val="231F20"/>
        </w:rPr>
        <w:t>examinada</w:t>
      </w:r>
      <w:r>
        <w:rPr>
          <w:rFonts w:ascii="Garamond" w:hAnsi="Garamond"/>
          <w:color w:val="231F20"/>
          <w:spacing w:val="-5"/>
        </w:rPr>
        <w:t> </w:t>
      </w:r>
      <w:r>
        <w:rPr>
          <w:rFonts w:ascii="Garamond" w:hAnsi="Garamond"/>
          <w:color w:val="231F20"/>
        </w:rPr>
        <w:t>por</w:t>
      </w:r>
      <w:r>
        <w:rPr>
          <w:rFonts w:ascii="Garamond" w:hAnsi="Garamond"/>
          <w:color w:val="231F20"/>
          <w:spacing w:val="-6"/>
        </w:rPr>
        <w:t> </w:t>
      </w:r>
      <w:r>
        <w:rPr>
          <w:rFonts w:ascii="Garamond" w:hAnsi="Garamond"/>
          <w:color w:val="231F20"/>
        </w:rPr>
        <w:t>el</w:t>
      </w:r>
      <w:r>
        <w:rPr>
          <w:rFonts w:ascii="Garamond" w:hAnsi="Garamond"/>
          <w:color w:val="231F20"/>
          <w:spacing w:val="-5"/>
        </w:rPr>
        <w:t> </w:t>
      </w:r>
      <w:r>
        <w:rPr>
          <w:rFonts w:ascii="Garamond" w:hAnsi="Garamond"/>
          <w:color w:val="231F20"/>
        </w:rPr>
        <w:t>defensor,</w:t>
      </w:r>
      <w:r>
        <w:rPr>
          <w:rFonts w:ascii="Garamond" w:hAnsi="Garamond"/>
          <w:color w:val="231F20"/>
          <w:spacing w:val="-5"/>
        </w:rPr>
        <w:t> </w:t>
      </w:r>
      <w:r>
        <w:rPr>
          <w:rFonts w:ascii="Garamond" w:hAnsi="Garamond"/>
          <w:color w:val="231F20"/>
        </w:rPr>
        <w:t>más no</w:t>
      </w:r>
      <w:r>
        <w:rPr>
          <w:rFonts w:ascii="Garamond" w:hAnsi="Garamond"/>
          <w:color w:val="231F20"/>
          <w:spacing w:val="-12"/>
        </w:rPr>
        <w:t> </w:t>
      </w:r>
      <w:r>
        <w:rPr>
          <w:rFonts w:ascii="Garamond" w:hAnsi="Garamond"/>
          <w:color w:val="231F20"/>
        </w:rPr>
        <w:t>cuando</w:t>
      </w:r>
      <w:r>
        <w:rPr>
          <w:rFonts w:ascii="Garamond" w:hAnsi="Garamond"/>
          <w:color w:val="231F20"/>
          <w:spacing w:val="-12"/>
        </w:rPr>
        <w:t> </w:t>
      </w:r>
      <w:r>
        <w:rPr>
          <w:rFonts w:ascii="Garamond" w:hAnsi="Garamond"/>
          <w:color w:val="231F20"/>
        </w:rPr>
        <w:t>se</w:t>
      </w:r>
      <w:r>
        <w:rPr>
          <w:rFonts w:ascii="Garamond" w:hAnsi="Garamond"/>
          <w:color w:val="231F20"/>
          <w:spacing w:val="-11"/>
        </w:rPr>
        <w:t> </w:t>
      </w:r>
      <w:r>
        <w:rPr>
          <w:rFonts w:ascii="Garamond" w:hAnsi="Garamond"/>
          <w:color w:val="231F20"/>
        </w:rPr>
        <w:t>refleja</w:t>
      </w:r>
      <w:r>
        <w:rPr>
          <w:rFonts w:ascii="Garamond" w:hAnsi="Garamond"/>
          <w:color w:val="231F20"/>
          <w:spacing w:val="-12"/>
        </w:rPr>
        <w:t> </w:t>
      </w:r>
      <w:r>
        <w:rPr>
          <w:rFonts w:ascii="Garamond" w:hAnsi="Garamond"/>
          <w:color w:val="231F20"/>
        </w:rPr>
        <w:t>como</w:t>
      </w:r>
      <w:r>
        <w:rPr>
          <w:rFonts w:ascii="Garamond" w:hAnsi="Garamond"/>
          <w:color w:val="231F20"/>
          <w:spacing w:val="-12"/>
        </w:rPr>
        <w:t> </w:t>
      </w:r>
      <w:r>
        <w:rPr>
          <w:rFonts w:ascii="Garamond" w:hAnsi="Garamond"/>
          <w:color w:val="231F20"/>
        </w:rPr>
        <w:t>fruto</w:t>
      </w:r>
      <w:r>
        <w:rPr>
          <w:rFonts w:ascii="Garamond" w:hAnsi="Garamond"/>
          <w:color w:val="231F20"/>
          <w:spacing w:val="-11"/>
        </w:rPr>
        <w:t> </w:t>
      </w:r>
      <w:r>
        <w:rPr>
          <w:rFonts w:ascii="Garamond" w:hAnsi="Garamond"/>
          <w:color w:val="231F20"/>
        </w:rPr>
        <w:t>del</w:t>
      </w:r>
      <w:r>
        <w:rPr>
          <w:rFonts w:ascii="Garamond" w:hAnsi="Garamond"/>
          <w:color w:val="231F20"/>
          <w:spacing w:val="-12"/>
        </w:rPr>
        <w:t> </w:t>
      </w:r>
      <w:r>
        <w:rPr>
          <w:rFonts w:ascii="Garamond" w:hAnsi="Garamond"/>
          <w:color w:val="231F20"/>
        </w:rPr>
        <w:t>descuido</w:t>
      </w:r>
      <w:r>
        <w:rPr>
          <w:rFonts w:ascii="Garamond" w:hAnsi="Garamond"/>
          <w:color w:val="231F20"/>
          <w:spacing w:val="-11"/>
        </w:rPr>
        <w:t> </w:t>
      </w:r>
      <w:r>
        <w:rPr>
          <w:rFonts w:ascii="Garamond" w:hAnsi="Garamond"/>
          <w:color w:val="231F20"/>
        </w:rPr>
        <w:t>o</w:t>
      </w:r>
      <w:r>
        <w:rPr>
          <w:rFonts w:ascii="Garamond" w:hAnsi="Garamond"/>
          <w:color w:val="231F20"/>
          <w:spacing w:val="-12"/>
        </w:rPr>
        <w:t> </w:t>
      </w:r>
      <w:r>
        <w:rPr>
          <w:rFonts w:ascii="Garamond" w:hAnsi="Garamond"/>
          <w:color w:val="231F20"/>
        </w:rPr>
        <w:t>la</w:t>
      </w:r>
      <w:r>
        <w:rPr>
          <w:rFonts w:ascii="Garamond" w:hAnsi="Garamond"/>
          <w:color w:val="231F20"/>
          <w:spacing w:val="-12"/>
        </w:rPr>
        <w:t> </w:t>
      </w:r>
      <w:r>
        <w:rPr>
          <w:rFonts w:ascii="Garamond" w:hAnsi="Garamond"/>
          <w:color w:val="231F20"/>
        </w:rPr>
        <w:t>desidia</w:t>
      </w:r>
      <w:r>
        <w:rPr>
          <w:rFonts w:ascii="Garamond" w:hAnsi="Garamond"/>
          <w:color w:val="231F20"/>
          <w:spacing w:val="-11"/>
        </w:rPr>
        <w:t> </w:t>
      </w:r>
      <w:r>
        <w:rPr>
          <w:rFonts w:ascii="Garamond" w:hAnsi="Garamond"/>
          <w:color w:val="231F20"/>
        </w:rPr>
        <w:t>del</w:t>
      </w:r>
      <w:r>
        <w:rPr>
          <w:rFonts w:ascii="Garamond" w:hAnsi="Garamond"/>
          <w:color w:val="231F20"/>
          <w:spacing w:val="-12"/>
        </w:rPr>
        <w:t> </w:t>
      </w:r>
      <w:r>
        <w:rPr>
          <w:rFonts w:ascii="Garamond" w:hAnsi="Garamond"/>
          <w:color w:val="231F20"/>
        </w:rPr>
        <w:t>abogado</w:t>
      </w:r>
      <w:r>
        <w:rPr>
          <w:rFonts w:ascii="Garamond" w:hAnsi="Garamond"/>
          <w:color w:val="231F20"/>
          <w:spacing w:val="-11"/>
        </w:rPr>
        <w:t> </w:t>
      </w:r>
      <w:r>
        <w:rPr>
          <w:rFonts w:ascii="Garamond" w:hAnsi="Garamond"/>
          <w:color w:val="231F20"/>
        </w:rPr>
        <w:t>en</w:t>
      </w:r>
      <w:r>
        <w:rPr>
          <w:rFonts w:ascii="Garamond" w:hAnsi="Garamond"/>
          <w:color w:val="231F20"/>
          <w:spacing w:val="-12"/>
        </w:rPr>
        <w:t> </w:t>
      </w:r>
      <w:r>
        <w:rPr>
          <w:rFonts w:ascii="Garamond" w:hAnsi="Garamond"/>
          <w:color w:val="231F20"/>
        </w:rPr>
        <w:t>la</w:t>
      </w:r>
      <w:r>
        <w:rPr>
          <w:rFonts w:ascii="Garamond" w:hAnsi="Garamond"/>
          <w:color w:val="231F20"/>
          <w:spacing w:val="-12"/>
        </w:rPr>
        <w:t> </w:t>
      </w:r>
      <w:r>
        <w:rPr>
          <w:rFonts w:ascii="Garamond" w:hAnsi="Garamond"/>
          <w:color w:val="231F20"/>
        </w:rPr>
        <w:t>gestión de los intereses de su cliente, lo que desde luego deberá ser examinado en cada caso, pues en este último evento el silencio conlleva la afectación de una garantía de orden ius-fundamental.</w:t>
      </w:r>
      <w:r>
        <w:rPr>
          <w:rFonts w:ascii="Garamond" w:hAnsi="Garamond"/>
          <w:color w:val="231F20"/>
          <w:position w:val="7"/>
          <w:sz w:val="12"/>
        </w:rPr>
        <w:t>61</w:t>
      </w:r>
    </w:p>
    <w:p>
      <w:pPr>
        <w:pStyle w:val="BodyText"/>
        <w:spacing w:line="273" w:lineRule="auto" w:before="162"/>
        <w:ind w:left="1363" w:right="1480" w:firstLine="359"/>
        <w:jc w:val="both"/>
      </w:pPr>
      <w:r>
        <w:rPr>
          <w:color w:val="231F20"/>
        </w:rPr>
        <w:t>En materia disciplinaria el legislador prefirió, en forma esquemática y general </w:t>
      </w:r>
      <w:r>
        <w:rPr>
          <w:color w:val="231F20"/>
          <w:spacing w:val="-3"/>
        </w:rPr>
        <w:t>indicar, </w:t>
      </w:r>
      <w:r>
        <w:rPr>
          <w:color w:val="231F20"/>
        </w:rPr>
        <w:t>en los artículos 90 y 92 de la Ley 734 de 2002 unos parámetros para</w:t>
      </w:r>
      <w:r>
        <w:rPr>
          <w:color w:val="231F20"/>
          <w:spacing w:val="-4"/>
        </w:rPr>
        <w:t> </w:t>
      </w:r>
      <w:r>
        <w:rPr>
          <w:color w:val="231F20"/>
        </w:rPr>
        <w:t>el</w:t>
      </w:r>
      <w:r>
        <w:rPr>
          <w:color w:val="231F20"/>
          <w:spacing w:val="-4"/>
        </w:rPr>
        <w:t> </w:t>
      </w:r>
      <w:r>
        <w:rPr>
          <w:color w:val="231F20"/>
        </w:rPr>
        <w:t>ejercicio</w:t>
      </w:r>
      <w:r>
        <w:rPr>
          <w:color w:val="231F20"/>
          <w:spacing w:val="-3"/>
        </w:rPr>
        <w:t> </w:t>
      </w:r>
      <w:r>
        <w:rPr>
          <w:color w:val="231F20"/>
        </w:rPr>
        <w:t>de</w:t>
      </w:r>
      <w:r>
        <w:rPr>
          <w:color w:val="231F20"/>
          <w:spacing w:val="-4"/>
        </w:rPr>
        <w:t> </w:t>
      </w:r>
      <w:r>
        <w:rPr>
          <w:color w:val="231F20"/>
        </w:rPr>
        <w:t>la</w:t>
      </w:r>
      <w:r>
        <w:rPr>
          <w:color w:val="231F20"/>
          <w:spacing w:val="-3"/>
        </w:rPr>
        <w:t> </w:t>
      </w:r>
      <w:r>
        <w:rPr>
          <w:color w:val="231F20"/>
        </w:rPr>
        <w:t>defensa</w:t>
      </w:r>
      <w:r>
        <w:rPr>
          <w:color w:val="231F20"/>
          <w:spacing w:val="-4"/>
        </w:rPr>
        <w:t> </w:t>
      </w:r>
      <w:r>
        <w:rPr>
          <w:color w:val="231F20"/>
        </w:rPr>
        <w:t>técnica</w:t>
      </w:r>
      <w:r>
        <w:rPr>
          <w:color w:val="231F20"/>
          <w:spacing w:val="-3"/>
        </w:rPr>
        <w:t> </w:t>
      </w:r>
      <w:r>
        <w:rPr>
          <w:color w:val="231F20"/>
        </w:rPr>
        <w:t>y</w:t>
      </w:r>
      <w:r>
        <w:rPr>
          <w:color w:val="231F20"/>
          <w:spacing w:val="-4"/>
        </w:rPr>
        <w:t> </w:t>
      </w:r>
      <w:r>
        <w:rPr>
          <w:color w:val="231F20"/>
        </w:rPr>
        <w:t>material</w:t>
      </w:r>
      <w:r>
        <w:rPr>
          <w:color w:val="231F20"/>
          <w:spacing w:val="-3"/>
        </w:rPr>
        <w:t> </w:t>
      </w:r>
      <w:r>
        <w:rPr>
          <w:color w:val="231F20"/>
        </w:rPr>
        <w:t>de</w:t>
      </w:r>
      <w:r>
        <w:rPr>
          <w:color w:val="231F20"/>
          <w:spacing w:val="-4"/>
        </w:rPr>
        <w:t> </w:t>
      </w:r>
      <w:r>
        <w:rPr>
          <w:color w:val="231F20"/>
        </w:rPr>
        <w:t>textura</w:t>
      </w:r>
      <w:r>
        <w:rPr>
          <w:color w:val="231F20"/>
          <w:spacing w:val="-3"/>
        </w:rPr>
        <w:t> </w:t>
      </w:r>
      <w:r>
        <w:rPr>
          <w:color w:val="231F20"/>
        </w:rPr>
        <w:t>abierta,</w:t>
      </w:r>
      <w:r>
        <w:rPr>
          <w:color w:val="231F20"/>
          <w:spacing w:val="-11"/>
        </w:rPr>
        <w:t> </w:t>
      </w:r>
      <w:r>
        <w:rPr>
          <w:color w:val="231F20"/>
        </w:rPr>
        <w:t>sin</w:t>
      </w:r>
      <w:r>
        <w:rPr>
          <w:color w:val="231F20"/>
          <w:spacing w:val="-3"/>
        </w:rPr>
        <w:t> </w:t>
      </w:r>
      <w:r>
        <w:rPr>
          <w:color w:val="231F20"/>
        </w:rPr>
        <w:t>que</w:t>
      </w:r>
      <w:r>
        <w:rPr>
          <w:color w:val="231F20"/>
          <w:spacing w:val="-4"/>
        </w:rPr>
        <w:t> </w:t>
      </w:r>
      <w:r>
        <w:rPr>
          <w:color w:val="231F20"/>
        </w:rPr>
        <w:t>tales circunstancias modales sean excluyentes de otras formas de ejercicio de los derechos que les asisten a los intervinientes en el proceso disciplinario. Por</w:t>
      </w:r>
      <w:r>
        <w:rPr>
          <w:color w:val="231F20"/>
          <w:spacing w:val="-33"/>
        </w:rPr>
        <w:t> </w:t>
      </w:r>
      <w:r>
        <w:rPr>
          <w:color w:val="231F20"/>
          <w:spacing w:val="-4"/>
        </w:rPr>
        <w:t>ello </w:t>
      </w:r>
      <w:r>
        <w:rPr>
          <w:color w:val="231F20"/>
        </w:rPr>
        <w:t>se le asigna a la autoridad disciplinaria un papel más exigente y escrupuloso para verificar si en el caso concreto existe afectación real y material al derecho de</w:t>
      </w:r>
      <w:r>
        <w:rPr>
          <w:color w:val="231F20"/>
          <w:spacing w:val="11"/>
        </w:rPr>
        <w:t> </w:t>
      </w:r>
      <w:r>
        <w:rPr>
          <w:color w:val="231F20"/>
        </w:rPr>
        <w:t>defensa.</w:t>
      </w:r>
    </w:p>
    <w:p>
      <w:pPr>
        <w:pStyle w:val="BodyText"/>
        <w:spacing w:line="271" w:lineRule="auto" w:before="165"/>
        <w:ind w:left="1363" w:right="1473" w:firstLine="360"/>
        <w:jc w:val="both"/>
        <w:rPr>
          <w:sz w:val="12"/>
        </w:rPr>
      </w:pPr>
      <w:r>
        <w:rPr>
          <w:color w:val="231F20"/>
        </w:rPr>
        <w:t>En muchas ocasiones, ante la tensión existente y convergente de diversos derechos que pueden estar en pugna, surge la aplicación del denominado test de proporcionalidad y/o racionalidad de los actos procesales para garantizar  la prevalencia de uno de ellos. Es indudable que le derecho de defensa  </w:t>
      </w:r>
      <w:r>
        <w:rPr>
          <w:rFonts w:ascii="Book Antiqua" w:hAnsi="Book Antiqua"/>
          <w:i/>
          <w:color w:val="231F20"/>
        </w:rPr>
        <w:t>in </w:t>
      </w:r>
      <w:r>
        <w:rPr>
          <w:rFonts w:ascii="Book Antiqua" w:hAnsi="Book Antiqua"/>
          <w:i/>
          <w:color w:val="231F20"/>
        </w:rPr>
        <w:t>genere </w:t>
      </w:r>
      <w:r>
        <w:rPr>
          <w:color w:val="231F20"/>
        </w:rPr>
        <w:t>puede ser limitado por otros principios procesales que pueden tener   un peso específico mayor bajo ciertas circunstancias, como el de economía, celeridad y eficacia. Basta recordar el alcance de algunas sentencias de la Corte Constitucional relacionadas con el término para dar inicio a la audiencia pública en los procesos verbales disciplinarios</w:t>
      </w:r>
      <w:r>
        <w:rPr>
          <w:color w:val="231F20"/>
          <w:position w:val="7"/>
          <w:sz w:val="12"/>
        </w:rPr>
        <w:t>62 </w:t>
      </w:r>
      <w:r>
        <w:rPr>
          <w:color w:val="231F20"/>
        </w:rPr>
        <w:t>o para la sustentación de los recursos</w:t>
      </w:r>
      <w:r>
        <w:rPr>
          <w:color w:val="231F20"/>
          <w:spacing w:val="7"/>
        </w:rPr>
        <w:t> </w:t>
      </w:r>
      <w:r>
        <w:rPr>
          <w:color w:val="231F20"/>
        </w:rPr>
        <w:t>-en</w:t>
      </w:r>
      <w:r>
        <w:rPr>
          <w:color w:val="231F20"/>
          <w:spacing w:val="8"/>
        </w:rPr>
        <w:t> </w:t>
      </w:r>
      <w:r>
        <w:rPr>
          <w:color w:val="231F20"/>
        </w:rPr>
        <w:t>forma</w:t>
      </w:r>
      <w:r>
        <w:rPr>
          <w:color w:val="231F20"/>
          <w:spacing w:val="8"/>
        </w:rPr>
        <w:t> </w:t>
      </w:r>
      <w:r>
        <w:rPr>
          <w:color w:val="231F20"/>
        </w:rPr>
        <w:t>inmediata-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referido</w:t>
      </w:r>
      <w:r>
        <w:rPr>
          <w:color w:val="231F20"/>
          <w:spacing w:val="8"/>
        </w:rPr>
        <w:t> </w:t>
      </w:r>
      <w:r>
        <w:rPr>
          <w:color w:val="231F20"/>
        </w:rPr>
        <w:t>procedimiento</w:t>
      </w:r>
      <w:r>
        <w:rPr>
          <w:color w:val="231F20"/>
          <w:spacing w:val="8"/>
        </w:rPr>
        <w:t> </w:t>
      </w:r>
      <w:r>
        <w:rPr>
          <w:color w:val="231F20"/>
        </w:rPr>
        <w:t>especial.</w:t>
      </w:r>
      <w:r>
        <w:rPr>
          <w:color w:val="231F20"/>
          <w:position w:val="7"/>
          <w:sz w:val="12"/>
        </w:rPr>
        <w:t>63</w:t>
      </w:r>
    </w:p>
    <w:p>
      <w:pPr>
        <w:pStyle w:val="BodyText"/>
        <w:rPr>
          <w:sz w:val="20"/>
        </w:rPr>
      </w:pPr>
    </w:p>
    <w:p>
      <w:pPr>
        <w:pStyle w:val="BodyText"/>
        <w:spacing w:before="10"/>
        <w:rPr>
          <w:sz w:val="20"/>
        </w:rPr>
      </w:pPr>
      <w:r>
        <w:rPr/>
        <w:pict>
          <v:line style="position:absolute;mso-position-horizontal-relative:page;mso-position-vertical-relative:paragraph;z-index:-251436032;mso-wrap-distance-left:0;mso-wrap-distance-right:0" from="86.173203pt,14.342828pt" to="134.173203pt,14.342828pt" stroked="true" strokeweight=".25pt" strokecolor="#231f20">
            <v:stroke dashstyle="solid"/>
            <w10:wrap type="topAndBottom"/>
          </v:line>
        </w:pict>
      </w:r>
    </w:p>
    <w:p>
      <w:pPr>
        <w:pStyle w:val="ListParagraph"/>
        <w:numPr>
          <w:ilvl w:val="0"/>
          <w:numId w:val="26"/>
        </w:numPr>
        <w:tabs>
          <w:tab w:pos="1770" w:val="left" w:leader="none"/>
          <w:tab w:pos="1771" w:val="left" w:leader="none"/>
        </w:tabs>
        <w:spacing w:line="240" w:lineRule="auto" w:before="66" w:after="0"/>
        <w:ind w:left="1770" w:right="0" w:hanging="408"/>
        <w:jc w:val="left"/>
        <w:rPr>
          <w:color w:val="231F20"/>
          <w:sz w:val="17"/>
        </w:rPr>
      </w:pPr>
      <w:r>
        <w:rPr>
          <w:color w:val="231F20"/>
          <w:w w:val="105"/>
          <w:sz w:val="17"/>
        </w:rPr>
        <w:t>Sentencia C- 069 del 10 de febrero de 2009 M. </w:t>
      </w:r>
      <w:r>
        <w:rPr>
          <w:color w:val="231F20"/>
          <w:spacing w:val="-11"/>
          <w:w w:val="105"/>
          <w:sz w:val="17"/>
        </w:rPr>
        <w:t>P. </w:t>
      </w:r>
      <w:r>
        <w:rPr>
          <w:color w:val="231F20"/>
          <w:w w:val="105"/>
          <w:sz w:val="17"/>
        </w:rPr>
        <w:t>Clara Inés </w:t>
      </w:r>
      <w:r>
        <w:rPr>
          <w:color w:val="231F20"/>
          <w:spacing w:val="-3"/>
          <w:w w:val="105"/>
          <w:sz w:val="17"/>
        </w:rPr>
        <w:t>Vargas</w:t>
      </w:r>
      <w:r>
        <w:rPr>
          <w:color w:val="231F20"/>
          <w:spacing w:val="28"/>
          <w:w w:val="105"/>
          <w:sz w:val="17"/>
        </w:rPr>
        <w:t> </w:t>
      </w:r>
      <w:r>
        <w:rPr>
          <w:color w:val="231F20"/>
          <w:w w:val="105"/>
          <w:sz w:val="17"/>
        </w:rPr>
        <w:t>Hernández.</w:t>
      </w:r>
    </w:p>
    <w:p>
      <w:pPr>
        <w:pStyle w:val="ListParagraph"/>
        <w:numPr>
          <w:ilvl w:val="0"/>
          <w:numId w:val="26"/>
        </w:numPr>
        <w:tabs>
          <w:tab w:pos="1770" w:val="left" w:leader="none"/>
          <w:tab w:pos="1771" w:val="left" w:leader="none"/>
        </w:tabs>
        <w:spacing w:line="240" w:lineRule="auto" w:before="1" w:after="0"/>
        <w:ind w:left="1770" w:right="0" w:hanging="408"/>
        <w:jc w:val="left"/>
        <w:rPr>
          <w:color w:val="231F20"/>
          <w:sz w:val="17"/>
        </w:rPr>
      </w:pPr>
      <w:r>
        <w:rPr>
          <w:color w:val="231F20"/>
          <w:w w:val="105"/>
          <w:sz w:val="17"/>
        </w:rPr>
        <w:t>Sentencia C- 370 de</w:t>
      </w:r>
      <w:r>
        <w:rPr>
          <w:color w:val="231F20"/>
          <w:spacing w:val="26"/>
          <w:w w:val="105"/>
          <w:sz w:val="17"/>
        </w:rPr>
        <w:t> </w:t>
      </w:r>
      <w:r>
        <w:rPr>
          <w:color w:val="231F20"/>
          <w:w w:val="105"/>
          <w:sz w:val="17"/>
        </w:rPr>
        <w:t>2012.</w:t>
      </w:r>
    </w:p>
    <w:p>
      <w:pPr>
        <w:pStyle w:val="ListParagraph"/>
        <w:numPr>
          <w:ilvl w:val="0"/>
          <w:numId w:val="26"/>
        </w:numPr>
        <w:tabs>
          <w:tab w:pos="1770" w:val="left" w:leader="none"/>
          <w:tab w:pos="1771" w:val="left" w:leader="none"/>
        </w:tabs>
        <w:spacing w:line="240" w:lineRule="auto" w:before="0" w:after="0"/>
        <w:ind w:left="1770" w:right="0" w:hanging="408"/>
        <w:jc w:val="left"/>
        <w:rPr>
          <w:color w:val="231F20"/>
          <w:sz w:val="17"/>
        </w:rPr>
      </w:pPr>
      <w:r>
        <w:rPr>
          <w:color w:val="231F20"/>
          <w:sz w:val="17"/>
        </w:rPr>
        <w:t>Sentencia C-315 de</w:t>
      </w:r>
      <w:r>
        <w:rPr>
          <w:color w:val="231F20"/>
          <w:spacing w:val="27"/>
          <w:sz w:val="17"/>
        </w:rPr>
        <w:t> </w:t>
      </w:r>
      <w:r>
        <w:rPr>
          <w:color w:val="231F20"/>
          <w:sz w:val="17"/>
        </w:rPr>
        <w:t>2012.</w:t>
      </w:r>
    </w:p>
    <w:p>
      <w:pPr>
        <w:spacing w:after="0" w:line="240" w:lineRule="auto"/>
        <w:jc w:val="left"/>
        <w:rPr>
          <w:sz w:val="17"/>
        </w:rPr>
        <w:sectPr>
          <w:footerReference w:type="default" r:id="rId37"/>
          <w:pgSz w:w="9930" w:h="13890"/>
          <w:pgMar w:footer="932" w:header="0" w:top="900" w:bottom="1120" w:left="0" w:right="0"/>
          <w:pgNumType w:start="90"/>
        </w:sectPr>
      </w:pPr>
    </w:p>
    <w:p>
      <w:pPr>
        <w:spacing w:before="83" w:after="45"/>
        <w:ind w:left="1692" w:right="1572" w:firstLine="0"/>
        <w:jc w:val="center"/>
        <w:rPr>
          <w:b/>
          <w:sz w:val="9"/>
        </w:rPr>
      </w:pPr>
      <w:r>
        <w:rPr/>
        <w:pict>
          <v:line style="position:absolute;mso-position-horizontal-relative:page;mso-position-vertical-relative:paragraph;z-index:25188454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0"/>
        <w:rPr>
          <w:b/>
          <w:sz w:val="22"/>
        </w:rPr>
      </w:pPr>
    </w:p>
    <w:p>
      <w:pPr>
        <w:pStyle w:val="Heading1"/>
        <w:numPr>
          <w:ilvl w:val="0"/>
          <w:numId w:val="24"/>
        </w:numPr>
        <w:tabs>
          <w:tab w:pos="2036" w:val="left" w:leader="none"/>
        </w:tabs>
        <w:spacing w:line="240" w:lineRule="auto" w:before="104" w:after="0"/>
        <w:ind w:left="1723" w:right="1601" w:firstLine="0"/>
        <w:jc w:val="left"/>
      </w:pPr>
      <w:r>
        <w:rPr>
          <w:color w:val="231F20"/>
          <w:spacing w:val="18"/>
          <w:w w:val="90"/>
        </w:rPr>
        <w:t>P</w:t>
      </w:r>
      <w:r>
        <w:rPr>
          <w:color w:val="231F20"/>
          <w:spacing w:val="9"/>
          <w:w w:val="156"/>
        </w:rPr>
        <w:t>r</w:t>
      </w:r>
      <w:r>
        <w:rPr>
          <w:color w:val="231F20"/>
          <w:spacing w:val="18"/>
          <w:w w:val="146"/>
        </w:rPr>
        <w:t>o</w:t>
      </w:r>
      <w:r>
        <w:rPr>
          <w:color w:val="231F20"/>
          <w:spacing w:val="18"/>
          <w:w w:val="154"/>
        </w:rPr>
        <w:t>c</w:t>
      </w:r>
      <w:r>
        <w:rPr>
          <w:color w:val="231F20"/>
          <w:spacing w:val="18"/>
          <w:w w:val="115"/>
        </w:rPr>
        <w:t>e</w:t>
      </w:r>
      <w:r>
        <w:rPr>
          <w:color w:val="231F20"/>
          <w:spacing w:val="18"/>
          <w:w w:val="97"/>
        </w:rPr>
        <w:t>S</w:t>
      </w:r>
      <w:r>
        <w:rPr>
          <w:color w:val="231F20"/>
          <w:w w:val="146"/>
        </w:rPr>
        <w:t>o</w:t>
      </w:r>
      <w:r>
        <w:rPr>
          <w:color w:val="231F20"/>
        </w:rPr>
        <w:t> </w:t>
      </w:r>
      <w:r>
        <w:rPr>
          <w:color w:val="231F20"/>
          <w:spacing w:val="-3"/>
        </w:rPr>
        <w:t> </w:t>
      </w:r>
      <w:r>
        <w:rPr>
          <w:color w:val="231F20"/>
          <w:spacing w:val="18"/>
          <w:w w:val="115"/>
        </w:rPr>
        <w:t>Ú</w:t>
      </w:r>
      <w:r>
        <w:rPr>
          <w:color w:val="231F20"/>
          <w:spacing w:val="18"/>
          <w:w w:val="138"/>
        </w:rPr>
        <w:t>n</w:t>
      </w:r>
      <w:r>
        <w:rPr>
          <w:color w:val="231F20"/>
          <w:spacing w:val="18"/>
          <w:w w:val="105"/>
        </w:rPr>
        <w:t>i</w:t>
      </w:r>
      <w:r>
        <w:rPr>
          <w:color w:val="231F20"/>
          <w:spacing w:val="18"/>
          <w:w w:val="154"/>
        </w:rPr>
        <w:t>c</w:t>
      </w:r>
      <w:r>
        <w:rPr>
          <w:color w:val="231F20"/>
          <w:w w:val="146"/>
        </w:rPr>
        <w:t>o</w:t>
      </w:r>
      <w:r>
        <w:rPr>
          <w:color w:val="231F20"/>
        </w:rPr>
        <w:t> </w:t>
      </w:r>
      <w:r>
        <w:rPr>
          <w:color w:val="231F20"/>
          <w:spacing w:val="-3"/>
        </w:rPr>
        <w:t> </w:t>
      </w:r>
      <w:r>
        <w:rPr>
          <w:color w:val="231F20"/>
          <w:spacing w:val="18"/>
          <w:w w:val="130"/>
        </w:rPr>
        <w:t>d</w:t>
      </w:r>
      <w:r>
        <w:rPr>
          <w:color w:val="231F20"/>
          <w:spacing w:val="18"/>
          <w:w w:val="105"/>
        </w:rPr>
        <w:t>i</w:t>
      </w:r>
      <w:r>
        <w:rPr>
          <w:color w:val="231F20"/>
          <w:spacing w:val="18"/>
          <w:w w:val="97"/>
        </w:rPr>
        <w:t>S</w:t>
      </w:r>
      <w:r>
        <w:rPr>
          <w:color w:val="231F20"/>
          <w:spacing w:val="18"/>
          <w:w w:val="154"/>
        </w:rPr>
        <w:t>c</w:t>
      </w:r>
      <w:r>
        <w:rPr>
          <w:color w:val="231F20"/>
          <w:spacing w:val="18"/>
          <w:w w:val="105"/>
        </w:rPr>
        <w:t>i</w:t>
      </w:r>
      <w:r>
        <w:rPr>
          <w:color w:val="231F20"/>
          <w:spacing w:val="18"/>
          <w:w w:val="90"/>
        </w:rPr>
        <w:t>P</w:t>
      </w:r>
      <w:r>
        <w:rPr>
          <w:color w:val="231F20"/>
          <w:spacing w:val="18"/>
          <w:w w:val="198"/>
        </w:rPr>
        <w:t>l</w:t>
      </w:r>
      <w:r>
        <w:rPr>
          <w:color w:val="231F20"/>
          <w:spacing w:val="18"/>
          <w:w w:val="105"/>
        </w:rPr>
        <w:t>i</w:t>
      </w:r>
      <w:r>
        <w:rPr>
          <w:color w:val="231F20"/>
          <w:spacing w:val="10"/>
          <w:w w:val="138"/>
        </w:rPr>
        <w:t>n</w:t>
      </w:r>
      <w:r>
        <w:rPr>
          <w:color w:val="231F20"/>
          <w:spacing w:val="18"/>
          <w:w w:val="134"/>
        </w:rPr>
        <w:t>a</w:t>
      </w:r>
      <w:r>
        <w:rPr>
          <w:color w:val="231F20"/>
          <w:spacing w:val="17"/>
          <w:w w:val="156"/>
        </w:rPr>
        <w:t>r</w:t>
      </w:r>
      <w:r>
        <w:rPr>
          <w:color w:val="231F20"/>
          <w:spacing w:val="18"/>
          <w:w w:val="105"/>
        </w:rPr>
        <w:t>i</w:t>
      </w:r>
      <w:r>
        <w:rPr>
          <w:color w:val="231F20"/>
          <w:w w:val="146"/>
        </w:rPr>
        <w:t>o</w:t>
      </w:r>
      <w:r>
        <w:rPr>
          <w:color w:val="231F20"/>
        </w:rPr>
        <w:t> </w:t>
      </w:r>
      <w:r>
        <w:rPr>
          <w:color w:val="231F20"/>
          <w:spacing w:val="-12"/>
        </w:rPr>
        <w:t> </w:t>
      </w:r>
      <w:r>
        <w:rPr>
          <w:color w:val="231F20"/>
          <w:w w:val="136"/>
        </w:rPr>
        <w:t>y</w:t>
      </w:r>
      <w:r>
        <w:rPr>
          <w:color w:val="231F20"/>
        </w:rPr>
        <w:t> </w:t>
      </w:r>
      <w:r>
        <w:rPr>
          <w:color w:val="231F20"/>
          <w:spacing w:val="-3"/>
        </w:rPr>
        <w:t> </w:t>
      </w:r>
      <w:r>
        <w:rPr>
          <w:color w:val="231F20"/>
          <w:spacing w:val="18"/>
          <w:w w:val="115"/>
        </w:rPr>
        <w:t>e</w:t>
      </w:r>
      <w:r>
        <w:rPr>
          <w:color w:val="231F20"/>
          <w:w w:val="198"/>
        </w:rPr>
        <w:t>l</w:t>
      </w:r>
      <w:r>
        <w:rPr>
          <w:color w:val="231F20"/>
        </w:rPr>
        <w:t> </w:t>
      </w:r>
      <w:r>
        <w:rPr>
          <w:color w:val="231F20"/>
          <w:spacing w:val="-12"/>
        </w:rPr>
        <w:t> </w:t>
      </w:r>
      <w:r>
        <w:rPr>
          <w:color w:val="231F20"/>
          <w:spacing w:val="15"/>
          <w:w w:val="134"/>
        </w:rPr>
        <w:t>á</w:t>
      </w:r>
      <w:r>
        <w:rPr>
          <w:color w:val="231F20"/>
          <w:spacing w:val="15"/>
          <w:w w:val="118"/>
        </w:rPr>
        <w:t>M</w:t>
      </w:r>
      <w:r>
        <w:rPr>
          <w:color w:val="231F20"/>
          <w:spacing w:val="15"/>
          <w:w w:val="102"/>
        </w:rPr>
        <w:t>B</w:t>
      </w:r>
      <w:r>
        <w:rPr>
          <w:color w:val="231F20"/>
          <w:spacing w:val="15"/>
          <w:w w:val="105"/>
        </w:rPr>
        <w:t>i</w:t>
      </w:r>
      <w:r>
        <w:rPr>
          <w:color w:val="231F20"/>
          <w:spacing w:val="7"/>
          <w:w w:val="197"/>
        </w:rPr>
        <w:t>t</w:t>
      </w:r>
      <w:r>
        <w:rPr>
          <w:color w:val="231F20"/>
          <w:spacing w:val="-3"/>
          <w:w w:val="146"/>
        </w:rPr>
        <w:t>o</w:t>
      </w:r>
      <w:r>
        <w:rPr>
          <w:color w:val="231F20"/>
          <w:w w:val="146"/>
        </w:rPr>
        <w:t> </w:t>
      </w:r>
      <w:r>
        <w:rPr>
          <w:color w:val="231F20"/>
          <w:spacing w:val="12"/>
          <w:w w:val="135"/>
        </w:rPr>
        <w:t>del </w:t>
      </w:r>
      <w:r>
        <w:rPr>
          <w:color w:val="231F20"/>
          <w:spacing w:val="15"/>
          <w:w w:val="135"/>
        </w:rPr>
        <w:t>eJercicio </w:t>
      </w:r>
      <w:r>
        <w:rPr>
          <w:color w:val="231F20"/>
          <w:spacing w:val="12"/>
          <w:w w:val="135"/>
        </w:rPr>
        <w:t>del </w:t>
      </w:r>
      <w:r>
        <w:rPr>
          <w:color w:val="231F20"/>
          <w:spacing w:val="15"/>
          <w:w w:val="135"/>
        </w:rPr>
        <w:t>derecHo </w:t>
      </w:r>
      <w:r>
        <w:rPr>
          <w:color w:val="231F20"/>
          <w:spacing w:val="9"/>
          <w:w w:val="135"/>
        </w:rPr>
        <w:t>de</w:t>
      </w:r>
      <w:r>
        <w:rPr>
          <w:color w:val="231F20"/>
          <w:spacing w:val="53"/>
          <w:w w:val="135"/>
        </w:rPr>
        <w:t> </w:t>
      </w:r>
      <w:r>
        <w:rPr>
          <w:color w:val="231F20"/>
          <w:spacing w:val="15"/>
          <w:w w:val="135"/>
        </w:rPr>
        <w:t>defenSa</w:t>
      </w:r>
    </w:p>
    <w:p>
      <w:pPr>
        <w:spacing w:line="240" w:lineRule="auto" w:before="0"/>
        <w:ind w:left="1692" w:right="1570" w:firstLine="0"/>
        <w:jc w:val="center"/>
        <w:rPr>
          <w:b/>
          <w:sz w:val="24"/>
        </w:rPr>
      </w:pPr>
      <w:r>
        <w:rPr/>
        <w:pict>
          <v:line style="position:absolute;mso-position-horizontal-relative:page;mso-position-vertical-relative:paragraph;z-index:-251432960;mso-wrap-distance-left:0;mso-wrap-distance-right:0" from="132.502304pt,31.594328pt" to="369.560304pt,31.594328pt" stroked="true" strokeweight=".4pt" strokecolor="#231f20">
            <v:stroke dashstyle="shortdot"/>
            <w10:wrap type="topAndBottom"/>
          </v:line>
        </w:pict>
      </w:r>
      <w:r>
        <w:rPr>
          <w:b/>
          <w:color w:val="231F20"/>
          <w:spacing w:val="18"/>
          <w:w w:val="197"/>
          <w:sz w:val="24"/>
        </w:rPr>
        <w:t>t</w:t>
      </w:r>
      <w:r>
        <w:rPr>
          <w:b/>
          <w:color w:val="231F20"/>
          <w:spacing w:val="18"/>
          <w:w w:val="115"/>
          <w:sz w:val="24"/>
        </w:rPr>
        <w:t>é</w:t>
      </w:r>
      <w:r>
        <w:rPr>
          <w:b/>
          <w:color w:val="231F20"/>
          <w:spacing w:val="18"/>
          <w:w w:val="154"/>
          <w:sz w:val="24"/>
        </w:rPr>
        <w:t>c</w:t>
      </w:r>
      <w:r>
        <w:rPr>
          <w:b/>
          <w:color w:val="231F20"/>
          <w:spacing w:val="18"/>
          <w:w w:val="138"/>
          <w:sz w:val="24"/>
        </w:rPr>
        <w:t>n</w:t>
      </w:r>
      <w:r>
        <w:rPr>
          <w:b/>
          <w:color w:val="231F20"/>
          <w:spacing w:val="18"/>
          <w:w w:val="105"/>
          <w:sz w:val="24"/>
        </w:rPr>
        <w:t>i</w:t>
      </w:r>
      <w:r>
        <w:rPr>
          <w:b/>
          <w:color w:val="231F20"/>
          <w:spacing w:val="8"/>
          <w:w w:val="154"/>
          <w:sz w:val="24"/>
        </w:rPr>
        <w:t>c</w:t>
      </w:r>
      <w:r>
        <w:rPr>
          <w:b/>
          <w:color w:val="231F20"/>
          <w:w w:val="134"/>
          <w:sz w:val="24"/>
        </w:rPr>
        <w:t>a</w:t>
      </w:r>
      <w:r>
        <w:rPr>
          <w:b/>
          <w:color w:val="231F20"/>
          <w:sz w:val="24"/>
        </w:rPr>
        <w:t> </w:t>
      </w:r>
      <w:r>
        <w:rPr>
          <w:b/>
          <w:color w:val="231F20"/>
          <w:spacing w:val="-3"/>
          <w:sz w:val="24"/>
        </w:rPr>
        <w:t> </w:t>
      </w:r>
      <w:r>
        <w:rPr>
          <w:b/>
          <w:color w:val="231F20"/>
          <w:spacing w:val="18"/>
          <w:w w:val="146"/>
          <w:sz w:val="24"/>
        </w:rPr>
        <w:t>o</w:t>
      </w:r>
      <w:r>
        <w:rPr>
          <w:b/>
          <w:color w:val="231F20"/>
          <w:spacing w:val="18"/>
          <w:w w:val="102"/>
          <w:sz w:val="24"/>
        </w:rPr>
        <w:t>B</w:t>
      </w:r>
      <w:r>
        <w:rPr>
          <w:b/>
          <w:color w:val="231F20"/>
          <w:spacing w:val="18"/>
          <w:w w:val="198"/>
          <w:sz w:val="24"/>
        </w:rPr>
        <w:t>l</w:t>
      </w:r>
      <w:r>
        <w:rPr>
          <w:b/>
          <w:color w:val="231F20"/>
          <w:spacing w:val="18"/>
          <w:w w:val="105"/>
          <w:sz w:val="24"/>
        </w:rPr>
        <w:t>i</w:t>
      </w:r>
      <w:r>
        <w:rPr>
          <w:b/>
          <w:color w:val="231F20"/>
          <w:spacing w:val="18"/>
          <w:w w:val="149"/>
          <w:sz w:val="24"/>
        </w:rPr>
        <w:t>g</w:t>
      </w:r>
      <w:r>
        <w:rPr>
          <w:b/>
          <w:color w:val="231F20"/>
          <w:w w:val="134"/>
          <w:sz w:val="24"/>
        </w:rPr>
        <w:t>a</w:t>
      </w:r>
      <w:r>
        <w:rPr>
          <w:b/>
          <w:color w:val="231F20"/>
          <w:spacing w:val="10"/>
          <w:w w:val="197"/>
          <w:sz w:val="24"/>
        </w:rPr>
        <w:t>t</w:t>
      </w:r>
      <w:r>
        <w:rPr>
          <w:b/>
          <w:color w:val="231F20"/>
          <w:spacing w:val="18"/>
          <w:w w:val="146"/>
          <w:sz w:val="24"/>
        </w:rPr>
        <w:t>o</w:t>
      </w:r>
      <w:r>
        <w:rPr>
          <w:b/>
          <w:color w:val="231F20"/>
          <w:spacing w:val="18"/>
          <w:w w:val="156"/>
          <w:sz w:val="24"/>
        </w:rPr>
        <w:t>r</w:t>
      </w:r>
      <w:r>
        <w:rPr>
          <w:b/>
          <w:color w:val="231F20"/>
          <w:spacing w:val="17"/>
          <w:w w:val="105"/>
          <w:sz w:val="24"/>
        </w:rPr>
        <w:t>i</w:t>
      </w:r>
      <w:r>
        <w:rPr>
          <w:b/>
          <w:color w:val="231F20"/>
          <w:spacing w:val="18"/>
          <w:w w:val="134"/>
          <w:sz w:val="24"/>
        </w:rPr>
        <w:t>a</w:t>
      </w:r>
      <w:r>
        <w:rPr>
          <w:b/>
          <w:color w:val="231F20"/>
          <w:w w:val="99"/>
          <w:sz w:val="24"/>
        </w:rPr>
        <w:t>:</w:t>
      </w:r>
      <w:r>
        <w:rPr>
          <w:b/>
          <w:color w:val="231F20"/>
          <w:sz w:val="24"/>
        </w:rPr>
        <w:t> </w:t>
      </w:r>
      <w:r>
        <w:rPr>
          <w:b/>
          <w:color w:val="231F20"/>
          <w:spacing w:val="-3"/>
          <w:sz w:val="24"/>
        </w:rPr>
        <w:t> </w:t>
      </w:r>
      <w:r>
        <w:rPr>
          <w:b/>
          <w:color w:val="231F20"/>
          <w:spacing w:val="18"/>
          <w:w w:val="90"/>
          <w:sz w:val="24"/>
        </w:rPr>
        <w:t>P</w:t>
      </w:r>
      <w:r>
        <w:rPr>
          <w:b/>
          <w:color w:val="231F20"/>
          <w:spacing w:val="9"/>
          <w:w w:val="156"/>
          <w:sz w:val="24"/>
        </w:rPr>
        <w:t>r</w:t>
      </w:r>
      <w:r>
        <w:rPr>
          <w:b/>
          <w:color w:val="231F20"/>
          <w:spacing w:val="-5"/>
          <w:w w:val="146"/>
          <w:sz w:val="24"/>
        </w:rPr>
        <w:t>o</w:t>
      </w:r>
      <w:r>
        <w:rPr>
          <w:b/>
          <w:color w:val="231F20"/>
          <w:spacing w:val="18"/>
          <w:w w:val="136"/>
          <w:sz w:val="24"/>
        </w:rPr>
        <w:t>y</w:t>
      </w:r>
      <w:r>
        <w:rPr>
          <w:b/>
          <w:color w:val="231F20"/>
          <w:spacing w:val="18"/>
          <w:w w:val="115"/>
          <w:sz w:val="24"/>
        </w:rPr>
        <w:t>e</w:t>
      </w:r>
      <w:r>
        <w:rPr>
          <w:b/>
          <w:color w:val="231F20"/>
          <w:spacing w:val="18"/>
          <w:w w:val="154"/>
          <w:sz w:val="24"/>
        </w:rPr>
        <w:t>c</w:t>
      </w:r>
      <w:r>
        <w:rPr>
          <w:b/>
          <w:color w:val="231F20"/>
          <w:spacing w:val="10"/>
          <w:w w:val="197"/>
          <w:sz w:val="24"/>
        </w:rPr>
        <w:t>t</w:t>
      </w:r>
      <w:r>
        <w:rPr>
          <w:b/>
          <w:color w:val="231F20"/>
          <w:w w:val="146"/>
          <w:sz w:val="24"/>
        </w:rPr>
        <w:t>o</w:t>
      </w:r>
      <w:r>
        <w:rPr>
          <w:b/>
          <w:color w:val="231F20"/>
          <w:sz w:val="24"/>
        </w:rPr>
        <w:t> </w:t>
      </w:r>
      <w:r>
        <w:rPr>
          <w:b/>
          <w:color w:val="231F20"/>
          <w:spacing w:val="-3"/>
          <w:sz w:val="24"/>
        </w:rPr>
        <w:t> </w:t>
      </w:r>
      <w:r>
        <w:rPr>
          <w:b/>
          <w:color w:val="231F20"/>
          <w:spacing w:val="18"/>
          <w:w w:val="130"/>
          <w:sz w:val="24"/>
        </w:rPr>
        <w:t>d</w:t>
      </w:r>
      <w:r>
        <w:rPr>
          <w:b/>
          <w:color w:val="231F20"/>
          <w:w w:val="115"/>
          <w:sz w:val="24"/>
        </w:rPr>
        <w:t>e</w:t>
      </w:r>
      <w:r>
        <w:rPr>
          <w:b/>
          <w:color w:val="231F20"/>
          <w:sz w:val="24"/>
        </w:rPr>
        <w:t> </w:t>
      </w:r>
      <w:r>
        <w:rPr>
          <w:b/>
          <w:color w:val="231F20"/>
          <w:spacing w:val="-3"/>
          <w:sz w:val="24"/>
        </w:rPr>
        <w:t> </w:t>
      </w:r>
      <w:r>
        <w:rPr>
          <w:b/>
          <w:color w:val="231F20"/>
          <w:spacing w:val="18"/>
          <w:w w:val="198"/>
          <w:sz w:val="24"/>
        </w:rPr>
        <w:t>l</w:t>
      </w:r>
      <w:r>
        <w:rPr>
          <w:b/>
          <w:color w:val="231F20"/>
          <w:spacing w:val="18"/>
          <w:w w:val="115"/>
          <w:sz w:val="24"/>
        </w:rPr>
        <w:t>e</w:t>
      </w:r>
      <w:r>
        <w:rPr>
          <w:b/>
          <w:color w:val="231F20"/>
          <w:w w:val="136"/>
          <w:sz w:val="24"/>
        </w:rPr>
        <w:t>y</w:t>
      </w:r>
      <w:r>
        <w:rPr>
          <w:b/>
          <w:color w:val="231F20"/>
          <w:sz w:val="24"/>
        </w:rPr>
        <w:t> </w:t>
      </w:r>
      <w:r>
        <w:rPr>
          <w:b/>
          <w:color w:val="231F20"/>
          <w:spacing w:val="-3"/>
          <w:sz w:val="24"/>
        </w:rPr>
        <w:t> </w:t>
      </w:r>
      <w:r>
        <w:rPr>
          <w:b/>
          <w:color w:val="231F20"/>
          <w:spacing w:val="13"/>
          <w:w w:val="93"/>
          <w:sz w:val="24"/>
        </w:rPr>
        <w:t>05</w:t>
      </w:r>
      <w:r>
        <w:rPr>
          <w:b/>
          <w:color w:val="231F20"/>
          <w:spacing w:val="-5"/>
          <w:w w:val="93"/>
          <w:sz w:val="24"/>
        </w:rPr>
        <w:t>5</w:t>
      </w:r>
      <w:r>
        <w:rPr>
          <w:b/>
          <w:color w:val="231F20"/>
          <w:w w:val="93"/>
          <w:sz w:val="24"/>
        </w:rPr>
        <w:t> </w:t>
      </w:r>
      <w:r>
        <w:rPr>
          <w:b/>
          <w:color w:val="231F20"/>
          <w:spacing w:val="18"/>
          <w:w w:val="130"/>
          <w:sz w:val="24"/>
        </w:rPr>
        <w:t>d</w:t>
      </w:r>
      <w:r>
        <w:rPr>
          <w:b/>
          <w:color w:val="231F20"/>
          <w:w w:val="115"/>
          <w:sz w:val="24"/>
        </w:rPr>
        <w:t>e</w:t>
      </w:r>
      <w:r>
        <w:rPr>
          <w:b/>
          <w:color w:val="231F20"/>
          <w:sz w:val="24"/>
        </w:rPr>
        <w:t> </w:t>
      </w:r>
      <w:r>
        <w:rPr>
          <w:b/>
          <w:color w:val="231F20"/>
          <w:spacing w:val="-3"/>
          <w:sz w:val="24"/>
        </w:rPr>
        <w:t> </w:t>
      </w:r>
      <w:r>
        <w:rPr>
          <w:b/>
          <w:color w:val="231F20"/>
          <w:spacing w:val="18"/>
          <w:w w:val="93"/>
          <w:sz w:val="24"/>
        </w:rPr>
        <w:t>201</w:t>
      </w:r>
      <w:r>
        <w:rPr>
          <w:b/>
          <w:color w:val="231F20"/>
          <w:w w:val="93"/>
          <w:sz w:val="24"/>
        </w:rPr>
        <w:t>4</w:t>
      </w:r>
      <w:r>
        <w:rPr>
          <w:b/>
          <w:color w:val="231F20"/>
          <w:sz w:val="24"/>
        </w:rPr>
        <w:t> </w:t>
      </w:r>
      <w:r>
        <w:rPr>
          <w:b/>
          <w:color w:val="231F20"/>
          <w:spacing w:val="-3"/>
          <w:sz w:val="24"/>
        </w:rPr>
        <w:t> </w:t>
      </w:r>
      <w:r>
        <w:rPr>
          <w:b/>
          <w:color w:val="231F20"/>
          <w:spacing w:val="18"/>
          <w:w w:val="97"/>
          <w:sz w:val="24"/>
        </w:rPr>
        <w:t>S</w:t>
      </w:r>
      <w:r>
        <w:rPr>
          <w:b/>
          <w:color w:val="231F20"/>
          <w:spacing w:val="18"/>
          <w:w w:val="115"/>
          <w:sz w:val="24"/>
        </w:rPr>
        <w:t>e</w:t>
      </w:r>
      <w:r>
        <w:rPr>
          <w:b/>
          <w:color w:val="231F20"/>
          <w:spacing w:val="10"/>
          <w:w w:val="138"/>
          <w:sz w:val="24"/>
        </w:rPr>
        <w:t>n</w:t>
      </w:r>
      <w:r>
        <w:rPr>
          <w:b/>
          <w:color w:val="231F20"/>
          <w:spacing w:val="18"/>
          <w:w w:val="134"/>
          <w:sz w:val="24"/>
        </w:rPr>
        <w:t>a</w:t>
      </w:r>
      <w:r>
        <w:rPr>
          <w:b/>
          <w:color w:val="231F20"/>
          <w:spacing w:val="18"/>
          <w:w w:val="130"/>
          <w:sz w:val="24"/>
        </w:rPr>
        <w:t>d</w:t>
      </w:r>
      <w:r>
        <w:rPr>
          <w:b/>
          <w:color w:val="231F20"/>
          <w:w w:val="146"/>
          <w:sz w:val="24"/>
        </w:rPr>
        <w:t>o</w:t>
      </w:r>
      <w:r>
        <w:rPr>
          <w:b/>
          <w:color w:val="231F20"/>
          <w:sz w:val="24"/>
        </w:rPr>
        <w:t> </w:t>
      </w:r>
      <w:r>
        <w:rPr>
          <w:b/>
          <w:color w:val="231F20"/>
          <w:spacing w:val="-3"/>
          <w:sz w:val="24"/>
        </w:rPr>
        <w:t> </w:t>
      </w:r>
      <w:r>
        <w:rPr>
          <w:b/>
          <w:color w:val="231F20"/>
          <w:spacing w:val="18"/>
          <w:w w:val="130"/>
          <w:sz w:val="24"/>
        </w:rPr>
        <w:t>d</w:t>
      </w:r>
      <w:r>
        <w:rPr>
          <w:b/>
          <w:color w:val="231F20"/>
          <w:w w:val="115"/>
          <w:sz w:val="24"/>
        </w:rPr>
        <w:t>e</w:t>
      </w:r>
      <w:r>
        <w:rPr>
          <w:b/>
          <w:color w:val="231F20"/>
          <w:sz w:val="24"/>
        </w:rPr>
        <w:t> </w:t>
      </w:r>
      <w:r>
        <w:rPr>
          <w:b/>
          <w:color w:val="231F20"/>
          <w:spacing w:val="-3"/>
          <w:sz w:val="24"/>
        </w:rPr>
        <w:t> </w:t>
      </w:r>
      <w:r>
        <w:rPr>
          <w:b/>
          <w:color w:val="231F20"/>
          <w:spacing w:val="18"/>
          <w:w w:val="198"/>
          <w:sz w:val="24"/>
        </w:rPr>
        <w:t>l</w:t>
      </w:r>
      <w:r>
        <w:rPr>
          <w:b/>
          <w:color w:val="231F20"/>
          <w:w w:val="134"/>
          <w:sz w:val="24"/>
        </w:rPr>
        <w:t>a</w:t>
      </w:r>
      <w:r>
        <w:rPr>
          <w:b/>
          <w:color w:val="231F20"/>
          <w:sz w:val="24"/>
        </w:rPr>
        <w:t> </w:t>
      </w:r>
      <w:r>
        <w:rPr>
          <w:b/>
          <w:color w:val="231F20"/>
          <w:spacing w:val="-3"/>
          <w:sz w:val="24"/>
        </w:rPr>
        <w:t> </w:t>
      </w:r>
      <w:r>
        <w:rPr>
          <w:b/>
          <w:color w:val="231F20"/>
          <w:spacing w:val="18"/>
          <w:w w:val="156"/>
          <w:sz w:val="24"/>
        </w:rPr>
        <w:t>r</w:t>
      </w:r>
      <w:r>
        <w:rPr>
          <w:b/>
          <w:color w:val="231F20"/>
          <w:spacing w:val="18"/>
          <w:w w:val="115"/>
          <w:sz w:val="24"/>
        </w:rPr>
        <w:t>e</w:t>
      </w:r>
      <w:r>
        <w:rPr>
          <w:b/>
          <w:color w:val="231F20"/>
          <w:spacing w:val="18"/>
          <w:w w:val="90"/>
          <w:sz w:val="24"/>
        </w:rPr>
        <w:t>P</w:t>
      </w:r>
      <w:r>
        <w:rPr>
          <w:b/>
          <w:color w:val="231F20"/>
          <w:spacing w:val="18"/>
          <w:w w:val="115"/>
          <w:sz w:val="24"/>
        </w:rPr>
        <w:t>Ú</w:t>
      </w:r>
      <w:r>
        <w:rPr>
          <w:b/>
          <w:color w:val="231F20"/>
          <w:spacing w:val="18"/>
          <w:w w:val="102"/>
          <w:sz w:val="24"/>
        </w:rPr>
        <w:t>B</w:t>
      </w:r>
      <w:r>
        <w:rPr>
          <w:b/>
          <w:color w:val="231F20"/>
          <w:spacing w:val="18"/>
          <w:w w:val="198"/>
          <w:sz w:val="24"/>
        </w:rPr>
        <w:t>l</w:t>
      </w:r>
      <w:r>
        <w:rPr>
          <w:b/>
          <w:color w:val="231F20"/>
          <w:spacing w:val="18"/>
          <w:w w:val="105"/>
          <w:sz w:val="24"/>
        </w:rPr>
        <w:t>i</w:t>
      </w:r>
      <w:r>
        <w:rPr>
          <w:b/>
          <w:color w:val="231F20"/>
          <w:spacing w:val="8"/>
          <w:w w:val="154"/>
          <w:sz w:val="24"/>
        </w:rPr>
        <w:t>c</w:t>
      </w:r>
      <w:r>
        <w:rPr>
          <w:b/>
          <w:color w:val="231F20"/>
          <w:w w:val="134"/>
          <w:sz w:val="24"/>
        </w:rPr>
        <w:t>a</w:t>
      </w:r>
    </w:p>
    <w:p>
      <w:pPr>
        <w:pStyle w:val="BodyText"/>
        <w:spacing w:before="7"/>
        <w:rPr>
          <w:b/>
          <w:sz w:val="40"/>
        </w:rPr>
      </w:pPr>
    </w:p>
    <w:p>
      <w:pPr>
        <w:pStyle w:val="BodyText"/>
        <w:spacing w:line="273" w:lineRule="auto" w:before="1"/>
        <w:ind w:left="1483" w:right="1360" w:firstLine="359"/>
        <w:jc w:val="both"/>
      </w:pPr>
      <w:r>
        <w:rPr>
          <w:color w:val="231F20"/>
        </w:rPr>
        <w:t>Se procederá a escoger selectivamente los escenarios procesales </w:t>
      </w:r>
      <w:r>
        <w:rPr>
          <w:color w:val="231F20"/>
          <w:spacing w:val="-5"/>
        </w:rPr>
        <w:t>más </w:t>
      </w:r>
      <w:r>
        <w:rPr>
          <w:color w:val="231F20"/>
        </w:rPr>
        <w:t>relevantes en los cuales el ejercicio de la defensa material y técnica cobra </w:t>
      </w:r>
      <w:r>
        <w:rPr>
          <w:color w:val="231F20"/>
          <w:spacing w:val="-4"/>
        </w:rPr>
        <w:t>toda </w:t>
      </w:r>
      <w:r>
        <w:rPr>
          <w:color w:val="231F20"/>
        </w:rPr>
        <w:t>su dimensión para entender la trascendencia y relevancia del deseo de </w:t>
      </w:r>
      <w:r>
        <w:rPr>
          <w:color w:val="231F20"/>
          <w:spacing w:val="-3"/>
        </w:rPr>
        <w:t>optar </w:t>
      </w:r>
      <w:r>
        <w:rPr>
          <w:color w:val="231F20"/>
        </w:rPr>
        <w:t>por la consagración definitiva de la defensa profesional como parámetro de garantía y ponderación de la actividad a cargo de las autoridades con potestad disciplinaria. </w:t>
      </w:r>
      <w:r>
        <w:rPr>
          <w:color w:val="231F20"/>
          <w:spacing w:val="-3"/>
        </w:rPr>
        <w:t>Veamos </w:t>
      </w:r>
      <w:r>
        <w:rPr>
          <w:color w:val="231F20"/>
        </w:rPr>
        <w:t>puntualmente algunos casos</w:t>
      </w:r>
      <w:r>
        <w:rPr>
          <w:color w:val="231F20"/>
          <w:spacing w:val="3"/>
        </w:rPr>
        <w:t> </w:t>
      </w:r>
      <w:r>
        <w:rPr>
          <w:color w:val="231F20"/>
        </w:rPr>
        <w:t>problemáticos:</w:t>
      </w:r>
    </w:p>
    <w:p>
      <w:pPr>
        <w:pStyle w:val="BodyText"/>
        <w:spacing w:before="165"/>
        <w:ind w:left="1843"/>
      </w:pPr>
      <w:r>
        <w:rPr>
          <w:color w:val="231F20"/>
        </w:rPr>
        <w:t>Se consagra el derecho de defensa en los siguientes términos:</w:t>
      </w:r>
    </w:p>
    <w:p>
      <w:pPr>
        <w:pStyle w:val="BodyText"/>
        <w:spacing w:line="283" w:lineRule="auto" w:before="204"/>
        <w:ind w:left="1993" w:right="1361"/>
        <w:jc w:val="both"/>
        <w:rPr>
          <w:rFonts w:ascii="Garamond" w:hAnsi="Garamond"/>
        </w:rPr>
      </w:pPr>
      <w:r>
        <w:rPr>
          <w:b/>
          <w:color w:val="231F20"/>
        </w:rPr>
        <w:t>Artículo 16</w:t>
      </w:r>
      <w:r>
        <w:rPr>
          <w:rFonts w:ascii="Book Antiqua" w:hAnsi="Book Antiqua"/>
          <w:b/>
          <w:i/>
          <w:color w:val="231F20"/>
        </w:rPr>
        <w:t>. Derecho a la defensa. </w:t>
      </w:r>
      <w:r>
        <w:rPr>
          <w:rFonts w:ascii="Garamond" w:hAnsi="Garamond"/>
          <w:color w:val="231F20"/>
        </w:rPr>
        <w:t>Durante la actuación disciplinaria el investigado tiene derecho a la defensa material y a la designación de un abogado. Si</w:t>
      </w:r>
      <w:r>
        <w:rPr>
          <w:rFonts w:ascii="Garamond" w:hAnsi="Garamond"/>
          <w:color w:val="231F20"/>
          <w:spacing w:val="-8"/>
        </w:rPr>
        <w:t> </w:t>
      </w:r>
      <w:r>
        <w:rPr>
          <w:rFonts w:ascii="Garamond" w:hAnsi="Garamond"/>
          <w:color w:val="231F20"/>
        </w:rPr>
        <w:t>en</w:t>
      </w:r>
      <w:r>
        <w:rPr>
          <w:rFonts w:ascii="Garamond" w:hAnsi="Garamond"/>
          <w:color w:val="231F20"/>
          <w:spacing w:val="-8"/>
        </w:rPr>
        <w:t> </w:t>
      </w:r>
      <w:r>
        <w:rPr>
          <w:rFonts w:ascii="Garamond" w:hAnsi="Garamond"/>
          <w:color w:val="231F20"/>
        </w:rPr>
        <w:t>la</w:t>
      </w:r>
      <w:r>
        <w:rPr>
          <w:rFonts w:ascii="Garamond" w:hAnsi="Garamond"/>
          <w:color w:val="231F20"/>
          <w:spacing w:val="-8"/>
        </w:rPr>
        <w:t> </w:t>
      </w:r>
      <w:r>
        <w:rPr>
          <w:rFonts w:ascii="Garamond" w:hAnsi="Garamond"/>
          <w:color w:val="231F20"/>
        </w:rPr>
        <w:t>etapa</w:t>
      </w:r>
      <w:r>
        <w:rPr>
          <w:rFonts w:ascii="Garamond" w:hAnsi="Garamond"/>
          <w:color w:val="231F20"/>
          <w:spacing w:val="-8"/>
        </w:rPr>
        <w:t> </w:t>
      </w:r>
      <w:r>
        <w:rPr>
          <w:rFonts w:ascii="Garamond" w:hAnsi="Garamond"/>
          <w:color w:val="231F20"/>
        </w:rPr>
        <w:t>investigativa</w:t>
      </w:r>
      <w:r>
        <w:rPr>
          <w:rFonts w:ascii="Garamond" w:hAnsi="Garamond"/>
          <w:color w:val="231F20"/>
          <w:spacing w:val="-9"/>
        </w:rPr>
        <w:t> </w:t>
      </w:r>
      <w:r>
        <w:rPr>
          <w:rFonts w:ascii="Garamond" w:hAnsi="Garamond"/>
          <w:color w:val="231F20"/>
        </w:rPr>
        <w:t>el</w:t>
      </w:r>
      <w:r>
        <w:rPr>
          <w:rFonts w:ascii="Garamond" w:hAnsi="Garamond"/>
          <w:color w:val="231F20"/>
          <w:spacing w:val="-8"/>
        </w:rPr>
        <w:t> </w:t>
      </w:r>
      <w:r>
        <w:rPr>
          <w:rFonts w:ascii="Garamond" w:hAnsi="Garamond"/>
          <w:color w:val="231F20"/>
        </w:rPr>
        <w:t>disciplinado</w:t>
      </w:r>
      <w:r>
        <w:rPr>
          <w:rFonts w:ascii="Garamond" w:hAnsi="Garamond"/>
          <w:color w:val="231F20"/>
          <w:spacing w:val="-8"/>
        </w:rPr>
        <w:t> </w:t>
      </w:r>
      <w:r>
        <w:rPr>
          <w:rFonts w:ascii="Garamond" w:hAnsi="Garamond"/>
          <w:color w:val="231F20"/>
        </w:rPr>
        <w:t>solicita</w:t>
      </w:r>
      <w:r>
        <w:rPr>
          <w:rFonts w:ascii="Garamond" w:hAnsi="Garamond"/>
          <w:color w:val="231F20"/>
          <w:spacing w:val="-8"/>
        </w:rPr>
        <w:t> </w:t>
      </w:r>
      <w:r>
        <w:rPr>
          <w:rFonts w:ascii="Garamond" w:hAnsi="Garamond"/>
          <w:color w:val="231F20"/>
        </w:rPr>
        <w:t>la</w:t>
      </w:r>
      <w:r>
        <w:rPr>
          <w:rFonts w:ascii="Garamond" w:hAnsi="Garamond"/>
          <w:color w:val="231F20"/>
          <w:spacing w:val="-8"/>
        </w:rPr>
        <w:t> </w:t>
      </w:r>
      <w:r>
        <w:rPr>
          <w:rFonts w:ascii="Garamond" w:hAnsi="Garamond"/>
          <w:color w:val="231F20"/>
        </w:rPr>
        <w:t>designación</w:t>
      </w:r>
      <w:r>
        <w:rPr>
          <w:rFonts w:ascii="Garamond" w:hAnsi="Garamond"/>
          <w:color w:val="231F20"/>
          <w:spacing w:val="-8"/>
        </w:rPr>
        <w:t> </w:t>
      </w:r>
      <w:r>
        <w:rPr>
          <w:rFonts w:ascii="Garamond" w:hAnsi="Garamond"/>
          <w:color w:val="231F20"/>
        </w:rPr>
        <w:t>de</w:t>
      </w:r>
      <w:r>
        <w:rPr>
          <w:rFonts w:ascii="Garamond" w:hAnsi="Garamond"/>
          <w:color w:val="231F20"/>
          <w:spacing w:val="-8"/>
        </w:rPr>
        <w:t> </w:t>
      </w:r>
      <w:r>
        <w:rPr>
          <w:rFonts w:ascii="Garamond" w:hAnsi="Garamond"/>
          <w:color w:val="231F20"/>
        </w:rPr>
        <w:t>un</w:t>
      </w:r>
      <w:r>
        <w:rPr>
          <w:rFonts w:ascii="Garamond" w:hAnsi="Garamond"/>
          <w:color w:val="231F20"/>
          <w:spacing w:val="-8"/>
        </w:rPr>
        <w:t> </w:t>
      </w:r>
      <w:r>
        <w:rPr>
          <w:rFonts w:ascii="Garamond" w:hAnsi="Garamond"/>
          <w:color w:val="231F20"/>
        </w:rPr>
        <w:t>defensor</w:t>
      </w:r>
      <w:r>
        <w:rPr>
          <w:rFonts w:ascii="Garamond" w:hAnsi="Garamond"/>
          <w:color w:val="231F20"/>
          <w:spacing w:val="-8"/>
        </w:rPr>
        <w:t> </w:t>
      </w:r>
      <w:r>
        <w:rPr>
          <w:rFonts w:ascii="Garamond" w:hAnsi="Garamond"/>
          <w:color w:val="231F20"/>
          <w:spacing w:val="-4"/>
        </w:rPr>
        <w:t>así </w:t>
      </w:r>
      <w:r>
        <w:rPr>
          <w:rFonts w:ascii="Garamond" w:hAnsi="Garamond"/>
          <w:color w:val="231F20"/>
        </w:rPr>
        <w:t>deberá</w:t>
      </w:r>
      <w:r>
        <w:rPr>
          <w:rFonts w:ascii="Garamond" w:hAnsi="Garamond"/>
          <w:color w:val="231F20"/>
          <w:spacing w:val="-12"/>
        </w:rPr>
        <w:t> </w:t>
      </w:r>
      <w:r>
        <w:rPr>
          <w:rFonts w:ascii="Garamond" w:hAnsi="Garamond"/>
          <w:color w:val="231F20"/>
        </w:rPr>
        <w:t>procederse.</w:t>
      </w:r>
      <w:r>
        <w:rPr>
          <w:rFonts w:ascii="Garamond" w:hAnsi="Garamond"/>
          <w:color w:val="231F20"/>
          <w:spacing w:val="-11"/>
        </w:rPr>
        <w:t> </w:t>
      </w:r>
      <w:r>
        <w:rPr>
          <w:rFonts w:ascii="Garamond" w:hAnsi="Garamond"/>
          <w:color w:val="231F20"/>
          <w:u w:val="single" w:color="231F20"/>
        </w:rPr>
        <w:t>En</w:t>
      </w:r>
      <w:r>
        <w:rPr>
          <w:rFonts w:ascii="Garamond" w:hAnsi="Garamond"/>
          <w:color w:val="231F20"/>
          <w:spacing w:val="-12"/>
          <w:u w:val="single" w:color="231F20"/>
        </w:rPr>
        <w:t> </w:t>
      </w:r>
      <w:r>
        <w:rPr>
          <w:rFonts w:ascii="Garamond" w:hAnsi="Garamond"/>
          <w:color w:val="231F20"/>
          <w:u w:val="single" w:color="231F20"/>
        </w:rPr>
        <w:t>la</w:t>
      </w:r>
      <w:r>
        <w:rPr>
          <w:rFonts w:ascii="Garamond" w:hAnsi="Garamond"/>
          <w:color w:val="231F20"/>
          <w:spacing w:val="-11"/>
          <w:u w:val="single" w:color="231F20"/>
        </w:rPr>
        <w:t> </w:t>
      </w:r>
      <w:r>
        <w:rPr>
          <w:rFonts w:ascii="Garamond" w:hAnsi="Garamond"/>
          <w:color w:val="231F20"/>
          <w:u w:val="single" w:color="231F20"/>
        </w:rPr>
        <w:t>etapa</w:t>
      </w:r>
      <w:r>
        <w:rPr>
          <w:rFonts w:ascii="Garamond" w:hAnsi="Garamond"/>
          <w:color w:val="231F20"/>
          <w:spacing w:val="-12"/>
          <w:u w:val="single" w:color="231F20"/>
        </w:rPr>
        <w:t> </w:t>
      </w:r>
      <w:r>
        <w:rPr>
          <w:rFonts w:ascii="Garamond" w:hAnsi="Garamond"/>
          <w:color w:val="231F20"/>
          <w:u w:val="single" w:color="231F20"/>
        </w:rPr>
        <w:t>de</w:t>
      </w:r>
      <w:r>
        <w:rPr>
          <w:rFonts w:ascii="Garamond" w:hAnsi="Garamond"/>
          <w:color w:val="231F20"/>
          <w:spacing w:val="-12"/>
          <w:u w:val="single" w:color="231F20"/>
        </w:rPr>
        <w:t> </w:t>
      </w:r>
      <w:r>
        <w:rPr>
          <w:rFonts w:ascii="Garamond" w:hAnsi="Garamond"/>
          <w:color w:val="231F20"/>
          <w:u w:val="single" w:color="231F20"/>
        </w:rPr>
        <w:t>juzgamiento</w:t>
      </w:r>
      <w:r>
        <w:rPr>
          <w:rFonts w:ascii="Garamond" w:hAnsi="Garamond"/>
          <w:color w:val="231F20"/>
          <w:spacing w:val="-11"/>
          <w:u w:val="single" w:color="231F20"/>
        </w:rPr>
        <w:t> </w:t>
      </w:r>
      <w:r>
        <w:rPr>
          <w:rFonts w:ascii="Garamond" w:hAnsi="Garamond"/>
          <w:color w:val="231F20"/>
          <w:u w:val="single" w:color="231F20"/>
        </w:rPr>
        <w:t>el</w:t>
      </w:r>
      <w:r>
        <w:rPr>
          <w:rFonts w:ascii="Garamond" w:hAnsi="Garamond"/>
          <w:color w:val="231F20"/>
          <w:spacing w:val="-12"/>
          <w:u w:val="single" w:color="231F20"/>
        </w:rPr>
        <w:t> </w:t>
      </w:r>
      <w:r>
        <w:rPr>
          <w:rFonts w:ascii="Garamond" w:hAnsi="Garamond"/>
          <w:color w:val="231F20"/>
          <w:u w:val="single" w:color="231F20"/>
        </w:rPr>
        <w:t>disciplinado</w:t>
      </w:r>
      <w:r>
        <w:rPr>
          <w:rFonts w:ascii="Garamond" w:hAnsi="Garamond"/>
          <w:color w:val="231F20"/>
          <w:spacing w:val="-11"/>
          <w:u w:val="single" w:color="231F20"/>
        </w:rPr>
        <w:t> </w:t>
      </w:r>
      <w:r>
        <w:rPr>
          <w:rFonts w:ascii="Garamond" w:hAnsi="Garamond"/>
          <w:color w:val="231F20"/>
          <w:u w:val="single" w:color="231F20"/>
        </w:rPr>
        <w:t>deberá</w:t>
      </w:r>
      <w:r>
        <w:rPr>
          <w:rFonts w:ascii="Garamond" w:hAnsi="Garamond"/>
          <w:color w:val="231F20"/>
          <w:spacing w:val="-12"/>
          <w:u w:val="single" w:color="231F20"/>
        </w:rPr>
        <w:t> </w:t>
      </w:r>
      <w:r>
        <w:rPr>
          <w:rFonts w:ascii="Garamond" w:hAnsi="Garamond"/>
          <w:color w:val="231F20"/>
          <w:u w:val="single" w:color="231F20"/>
        </w:rPr>
        <w:t>estar</w:t>
      </w:r>
      <w:r>
        <w:rPr>
          <w:rFonts w:ascii="Garamond" w:hAnsi="Garamond"/>
          <w:color w:val="231F20"/>
          <w:spacing w:val="-11"/>
          <w:u w:val="single" w:color="231F20"/>
        </w:rPr>
        <w:t> </w:t>
      </w:r>
      <w:r>
        <w:rPr>
          <w:rFonts w:ascii="Garamond" w:hAnsi="Garamond"/>
          <w:color w:val="231F20"/>
          <w:u w:val="single" w:color="231F20"/>
        </w:rPr>
        <w:t>asistido</w:t>
      </w:r>
      <w:r>
        <w:rPr>
          <w:rFonts w:ascii="Garamond" w:hAnsi="Garamond"/>
          <w:color w:val="231F20"/>
        </w:rPr>
        <w:t> </w:t>
      </w:r>
      <w:r>
        <w:rPr>
          <w:rFonts w:ascii="Garamond" w:hAnsi="Garamond"/>
          <w:color w:val="231F20"/>
          <w:u w:val="single" w:color="231F20"/>
        </w:rPr>
        <w:t>por</w:t>
      </w:r>
      <w:r>
        <w:rPr>
          <w:rFonts w:ascii="Garamond" w:hAnsi="Garamond"/>
          <w:color w:val="231F20"/>
          <w:spacing w:val="-1"/>
          <w:u w:val="single" w:color="231F20"/>
        </w:rPr>
        <w:t> </w:t>
      </w:r>
      <w:r>
        <w:rPr>
          <w:rFonts w:ascii="Garamond" w:hAnsi="Garamond"/>
          <w:color w:val="231F20"/>
          <w:u w:val="single" w:color="231F20"/>
        </w:rPr>
        <w:t>defensor</w:t>
      </w:r>
      <w:r>
        <w:rPr>
          <w:rFonts w:ascii="Garamond" w:hAnsi="Garamond"/>
          <w:color w:val="231F20"/>
        </w:rPr>
        <w:t>.</w:t>
      </w:r>
    </w:p>
    <w:p>
      <w:pPr>
        <w:pStyle w:val="BodyText"/>
        <w:spacing w:line="283" w:lineRule="auto" w:before="113"/>
        <w:ind w:left="1993" w:right="1362"/>
        <w:jc w:val="both"/>
        <w:rPr>
          <w:rFonts w:ascii="Garamond" w:hAnsi="Garamond"/>
        </w:rPr>
      </w:pPr>
      <w:r>
        <w:rPr>
          <w:rFonts w:ascii="Garamond" w:hAnsi="Garamond"/>
          <w:color w:val="231F20"/>
        </w:rPr>
        <w:t>La defensa podrá ser ejercida por estudiantes del consultorio jurídico de las universidades reconocidas legalmente. </w:t>
      </w:r>
      <w:r>
        <w:rPr>
          <w:rFonts w:ascii="Garamond" w:hAnsi="Garamond"/>
          <w:color w:val="231F20"/>
          <w:u w:val="single" w:color="231F20"/>
        </w:rPr>
        <w:t>Cuando el disciplinado sea abogado, este</w:t>
      </w:r>
      <w:r>
        <w:rPr>
          <w:rFonts w:ascii="Garamond" w:hAnsi="Garamond"/>
          <w:color w:val="231F20"/>
        </w:rPr>
        <w:t> </w:t>
      </w:r>
      <w:r>
        <w:rPr>
          <w:rFonts w:ascii="Garamond" w:hAnsi="Garamond"/>
          <w:color w:val="231F20"/>
          <w:u w:val="single" w:color="231F20"/>
        </w:rPr>
        <w:t>podrá asumir directamente su defensa</w:t>
      </w:r>
      <w:r>
        <w:rPr>
          <w:rFonts w:ascii="Garamond" w:hAnsi="Garamond"/>
          <w:color w:val="231F20"/>
        </w:rPr>
        <w:t>.</w:t>
      </w:r>
    </w:p>
    <w:p>
      <w:pPr>
        <w:pStyle w:val="BodyText"/>
        <w:spacing w:line="271" w:lineRule="auto" w:before="155"/>
        <w:ind w:left="1483" w:right="1360" w:firstLine="359"/>
        <w:jc w:val="both"/>
      </w:pPr>
      <w:r>
        <w:rPr>
          <w:color w:val="231F20"/>
        </w:rPr>
        <w:t>El proyecto se entrelaza con la nueva tónica de garantizar y extender como obligatoria la defensa técnica en materia disciplinaria. No es  simplemente  para la etapa de juicio, también cuando así lo solicite el investigado. Se </w:t>
      </w:r>
      <w:r>
        <w:rPr>
          <w:color w:val="231F20"/>
          <w:spacing w:val="-3"/>
        </w:rPr>
        <w:t>realza   </w:t>
      </w:r>
      <w:r>
        <w:rPr>
          <w:color w:val="231F20"/>
        </w:rPr>
        <w:t>y privilegia la defensa técnica al consagrar que “</w:t>
      </w:r>
      <w:r>
        <w:rPr>
          <w:color w:val="231F20"/>
          <w:sz w:val="22"/>
        </w:rPr>
        <w:t>cuando el disciplinado </w:t>
      </w:r>
      <w:r>
        <w:rPr>
          <w:color w:val="231F20"/>
          <w:spacing w:val="-2"/>
          <w:sz w:val="22"/>
        </w:rPr>
        <w:t>sea </w:t>
      </w:r>
      <w:r>
        <w:rPr>
          <w:color w:val="231F20"/>
          <w:sz w:val="22"/>
        </w:rPr>
        <w:t>abogado, este podrá asumir directamente su </w:t>
      </w:r>
      <w:r>
        <w:rPr>
          <w:color w:val="231F20"/>
          <w:spacing w:val="-5"/>
          <w:sz w:val="22"/>
        </w:rPr>
        <w:t>defensa.” </w:t>
      </w:r>
      <w:r>
        <w:rPr>
          <w:color w:val="231F20"/>
        </w:rPr>
        <w:t>Es preciso anotar </w:t>
      </w:r>
      <w:r>
        <w:rPr>
          <w:color w:val="231F20"/>
          <w:spacing w:val="-2"/>
        </w:rPr>
        <w:t>que </w:t>
      </w:r>
      <w:r>
        <w:rPr>
          <w:color w:val="231F20"/>
        </w:rPr>
        <w:t>se puede tener como profesión la de abogado peor no necesariamente estar especializado en el derecho sancionador y menos en el disciplinario, por lo  cual el llamado es a que no necesariamente la condición de abogado titulado puede presuponer una defensa técnica y profesional bajo los estándares que se proponen. Es un espacio de reflexión para la autoridad</w:t>
      </w:r>
      <w:r>
        <w:rPr>
          <w:color w:val="231F20"/>
          <w:spacing w:val="33"/>
        </w:rPr>
        <w:t> </w:t>
      </w:r>
      <w:r>
        <w:rPr>
          <w:color w:val="231F20"/>
        </w:rPr>
        <w:t>disciplinaria.</w:t>
      </w:r>
    </w:p>
    <w:p>
      <w:pPr>
        <w:pStyle w:val="BodyText"/>
        <w:spacing w:line="273" w:lineRule="auto" w:before="162"/>
        <w:ind w:left="1483" w:right="1358" w:firstLine="359"/>
        <w:jc w:val="both"/>
      </w:pPr>
      <w:r>
        <w:rPr>
          <w:color w:val="231F20"/>
        </w:rPr>
        <w:t>La necesidad de avanzar en el cumplimiento de los términos procesales;  de hacer realidad el anhelo de una “pronta y cumplida administración de justicia disciplinaria”; de salir al paso de la creciente congestión de los temas disciplinarios</w:t>
      </w:r>
      <w:r>
        <w:rPr>
          <w:color w:val="231F20"/>
          <w:spacing w:val="10"/>
        </w:rPr>
        <w:t> </w:t>
      </w:r>
      <w:r>
        <w:rPr>
          <w:color w:val="231F20"/>
        </w:rPr>
        <w:t>en</w:t>
      </w:r>
      <w:r>
        <w:rPr>
          <w:color w:val="231F20"/>
          <w:spacing w:val="11"/>
        </w:rPr>
        <w:t> </w:t>
      </w:r>
      <w:r>
        <w:rPr>
          <w:color w:val="231F20"/>
        </w:rPr>
        <w:t>el</w:t>
      </w:r>
      <w:r>
        <w:rPr>
          <w:color w:val="231F20"/>
          <w:spacing w:val="11"/>
        </w:rPr>
        <w:t> </w:t>
      </w:r>
      <w:r>
        <w:rPr>
          <w:color w:val="231F20"/>
        </w:rPr>
        <w:t>sistema</w:t>
      </w:r>
      <w:r>
        <w:rPr>
          <w:color w:val="231F20"/>
          <w:spacing w:val="11"/>
        </w:rPr>
        <w:t> </w:t>
      </w:r>
      <w:r>
        <w:rPr>
          <w:color w:val="231F20"/>
        </w:rPr>
        <w:t>de</w:t>
      </w:r>
      <w:r>
        <w:rPr>
          <w:color w:val="231F20"/>
          <w:spacing w:val="11"/>
        </w:rPr>
        <w:t> </w:t>
      </w:r>
      <w:r>
        <w:rPr>
          <w:color w:val="231F20"/>
        </w:rPr>
        <w:t>control</w:t>
      </w:r>
      <w:r>
        <w:rPr>
          <w:color w:val="231F20"/>
          <w:spacing w:val="11"/>
        </w:rPr>
        <w:t> </w:t>
      </w:r>
      <w:r>
        <w:rPr>
          <w:color w:val="231F20"/>
        </w:rPr>
        <w:t>interno</w:t>
      </w:r>
      <w:r>
        <w:rPr>
          <w:color w:val="231F20"/>
          <w:spacing w:val="11"/>
        </w:rPr>
        <w:t> </w:t>
      </w:r>
      <w:r>
        <w:rPr>
          <w:color w:val="231F20"/>
        </w:rPr>
        <w:t>y</w:t>
      </w:r>
      <w:r>
        <w:rPr>
          <w:color w:val="231F20"/>
          <w:spacing w:val="11"/>
        </w:rPr>
        <w:t> </w:t>
      </w:r>
      <w:r>
        <w:rPr>
          <w:color w:val="231F20"/>
        </w:rPr>
        <w:t>externo;</w:t>
      </w:r>
      <w:r>
        <w:rPr>
          <w:color w:val="231F20"/>
          <w:spacing w:val="11"/>
        </w:rPr>
        <w:t> </w:t>
      </w:r>
      <w:r>
        <w:rPr>
          <w:color w:val="231F20"/>
        </w:rPr>
        <w:t>de</w:t>
      </w:r>
      <w:r>
        <w:rPr>
          <w:color w:val="231F20"/>
          <w:spacing w:val="11"/>
        </w:rPr>
        <w:t> </w:t>
      </w:r>
      <w:r>
        <w:rPr>
          <w:color w:val="231F20"/>
        </w:rPr>
        <w:t>ser</w:t>
      </w:r>
      <w:r>
        <w:rPr>
          <w:color w:val="231F20"/>
          <w:spacing w:val="11"/>
        </w:rPr>
        <w:t> </w:t>
      </w:r>
      <w:r>
        <w:rPr>
          <w:color w:val="231F20"/>
        </w:rPr>
        <w:t>realistas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8761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8"/>
        <w:jc w:val="both"/>
      </w:pPr>
      <w:r>
        <w:rPr>
          <w:color w:val="231F20"/>
        </w:rPr>
        <w:t>con los medios logísticos al alcance del Estado colombiano para proveer de herramientas a las oficinas de control interno disciplinario; obligaron a los miembros de la Comisión Interinstitucional a optar por un sistema procesal disciplinario de un único procedimiento mixto, escritural en su etapa investigativa y oral en la de juicio.</w:t>
      </w:r>
    </w:p>
    <w:p>
      <w:pPr>
        <w:pStyle w:val="BodyText"/>
        <w:spacing w:line="273" w:lineRule="auto" w:before="166"/>
        <w:ind w:left="1363" w:right="1473" w:firstLine="359"/>
        <w:jc w:val="both"/>
      </w:pPr>
      <w:r>
        <w:rPr>
          <w:color w:val="231F20"/>
        </w:rPr>
        <w:t>Me permito indicar que estas fueron las verdaderas motivaciones para poder cumplir con celeridad la finalidad de todo proceso en donde se apliquen criterios materiales de justicia</w:t>
      </w:r>
      <w:r>
        <w:rPr>
          <w:color w:val="231F20"/>
          <w:position w:val="7"/>
          <w:sz w:val="12"/>
        </w:rPr>
        <w:t>64</w:t>
      </w:r>
      <w:r>
        <w:rPr>
          <w:color w:val="231F20"/>
        </w:rPr>
        <w:t>, y es la de obtener pronunciamientos de fondo en términos plausibles y razonables. No se trató de reconocer que el proceso disciplinario se “verbalizó” como algunos lo manifiestan en los foros sin un soporte cuantitativo que así lo señale. Los procesos verbales disciplinarios no comportan un porcentaje alto en los trámites a cargo del sistema de control disciplinario en Colombia, siguen siendo los procedimientos ordinarios, escriturales y ortodoxos los que en su gran mayoría congestionan al sistema, por ello es necesario dar un giro por la forma más expedita y oportuna que es la</w:t>
      </w:r>
      <w:r>
        <w:rPr>
          <w:color w:val="231F20"/>
          <w:spacing w:val="12"/>
        </w:rPr>
        <w:t> </w:t>
      </w:r>
      <w:r>
        <w:rPr>
          <w:color w:val="231F20"/>
        </w:rPr>
        <w:t>oral</w:t>
      </w:r>
      <w:r>
        <w:rPr>
          <w:color w:val="231F20"/>
          <w:spacing w:val="12"/>
        </w:rPr>
        <w:t> </w:t>
      </w:r>
      <w:r>
        <w:rPr>
          <w:color w:val="231F20"/>
        </w:rPr>
        <w:t>para</w:t>
      </w:r>
      <w:r>
        <w:rPr>
          <w:color w:val="231F20"/>
          <w:spacing w:val="12"/>
        </w:rPr>
        <w:t> </w:t>
      </w:r>
      <w:r>
        <w:rPr>
          <w:color w:val="231F20"/>
        </w:rPr>
        <w:t>la</w:t>
      </w:r>
      <w:r>
        <w:rPr>
          <w:color w:val="231F20"/>
          <w:spacing w:val="13"/>
        </w:rPr>
        <w:t> </w:t>
      </w:r>
      <w:r>
        <w:rPr>
          <w:color w:val="231F20"/>
        </w:rPr>
        <w:t>etapa</w:t>
      </w:r>
      <w:r>
        <w:rPr>
          <w:color w:val="231F20"/>
          <w:spacing w:val="12"/>
        </w:rPr>
        <w:t> </w:t>
      </w:r>
      <w:r>
        <w:rPr>
          <w:color w:val="231F20"/>
        </w:rPr>
        <w:t>de</w:t>
      </w:r>
      <w:r>
        <w:rPr>
          <w:color w:val="231F20"/>
          <w:spacing w:val="12"/>
        </w:rPr>
        <w:t> </w:t>
      </w:r>
      <w:r>
        <w:rPr>
          <w:color w:val="231F20"/>
        </w:rPr>
        <w:t>juicio</w:t>
      </w:r>
      <w:r>
        <w:rPr>
          <w:color w:val="231F20"/>
          <w:spacing w:val="12"/>
        </w:rPr>
        <w:t> </w:t>
      </w:r>
      <w:r>
        <w:rPr>
          <w:color w:val="231F20"/>
        </w:rPr>
        <w:t>disciplinario.</w:t>
      </w:r>
    </w:p>
    <w:p>
      <w:pPr>
        <w:pStyle w:val="BodyText"/>
        <w:spacing w:line="268" w:lineRule="auto" w:before="162"/>
        <w:ind w:left="1363" w:right="1476" w:firstLine="359"/>
        <w:jc w:val="both"/>
      </w:pPr>
      <w:r>
        <w:rPr>
          <w:color w:val="231F20"/>
        </w:rPr>
        <w:t>Es  </w:t>
      </w:r>
      <w:r>
        <w:rPr>
          <w:color w:val="231F20"/>
          <w:spacing w:val="3"/>
        </w:rPr>
        <w:t>pertinente  resaltar  </w:t>
      </w:r>
      <w:r>
        <w:rPr>
          <w:color w:val="231F20"/>
          <w:spacing w:val="2"/>
        </w:rPr>
        <w:t>los  </w:t>
      </w:r>
      <w:r>
        <w:rPr>
          <w:color w:val="231F20"/>
          <w:spacing w:val="3"/>
        </w:rPr>
        <w:t>esfuerzos  hechos  </w:t>
      </w:r>
      <w:r>
        <w:rPr>
          <w:color w:val="231F20"/>
        </w:rPr>
        <w:t>a  </w:t>
      </w:r>
      <w:r>
        <w:rPr>
          <w:color w:val="231F20"/>
          <w:spacing w:val="3"/>
        </w:rPr>
        <w:t>través  </w:t>
      </w:r>
      <w:r>
        <w:rPr>
          <w:color w:val="231F20"/>
          <w:spacing w:val="2"/>
        </w:rPr>
        <w:t>del  </w:t>
      </w:r>
      <w:r>
        <w:rPr>
          <w:rFonts w:ascii="Book Antiqua" w:hAnsi="Book Antiqua"/>
          <w:b/>
          <w:color w:val="231F20"/>
          <w:spacing w:val="4"/>
        </w:rPr>
        <w:t>Instituto   </w:t>
      </w:r>
      <w:r>
        <w:rPr>
          <w:rFonts w:ascii="Book Antiqua" w:hAnsi="Book Antiqua"/>
          <w:b/>
          <w:color w:val="231F20"/>
        </w:rPr>
        <w:t>de </w:t>
      </w:r>
      <w:r>
        <w:rPr>
          <w:rFonts w:ascii="Book Antiqua" w:hAnsi="Book Antiqua"/>
          <w:b/>
          <w:color w:val="231F20"/>
          <w:spacing w:val="3"/>
        </w:rPr>
        <w:t>Estudios </w:t>
      </w:r>
      <w:r>
        <w:rPr>
          <w:rFonts w:ascii="Book Antiqua" w:hAnsi="Book Antiqua"/>
          <w:b/>
          <w:color w:val="231F20"/>
          <w:spacing w:val="2"/>
        </w:rPr>
        <w:t>del </w:t>
      </w:r>
      <w:r>
        <w:rPr>
          <w:rFonts w:ascii="Book Antiqua" w:hAnsi="Book Antiqua"/>
          <w:b/>
          <w:color w:val="231F20"/>
          <w:spacing w:val="3"/>
        </w:rPr>
        <w:t>Ministerio Público (IEMP)</w:t>
      </w:r>
      <w:r>
        <w:rPr>
          <w:rFonts w:ascii="Book Antiqua" w:hAnsi="Book Antiqua"/>
          <w:b/>
          <w:color w:val="231F20"/>
          <w:spacing w:val="3"/>
          <w:position w:val="7"/>
          <w:sz w:val="12"/>
        </w:rPr>
        <w:t>65</w:t>
      </w:r>
      <w:r>
        <w:rPr>
          <w:rFonts w:ascii="Book Antiqua" w:hAnsi="Book Antiqua"/>
          <w:b/>
          <w:color w:val="231F20"/>
          <w:spacing w:val="36"/>
          <w:position w:val="7"/>
          <w:sz w:val="12"/>
        </w:rPr>
        <w:t> </w:t>
      </w:r>
      <w:r>
        <w:rPr>
          <w:color w:val="231F20"/>
          <w:spacing w:val="3"/>
        </w:rPr>
        <w:t>para lograr motivar </w:t>
      </w:r>
      <w:r>
        <w:rPr>
          <w:color w:val="231F20"/>
        </w:rPr>
        <w:t>a </w:t>
      </w:r>
      <w:r>
        <w:rPr>
          <w:color w:val="231F20"/>
          <w:spacing w:val="4"/>
        </w:rPr>
        <w:t>las </w:t>
      </w:r>
      <w:r>
        <w:rPr>
          <w:color w:val="231F20"/>
          <w:spacing w:val="3"/>
        </w:rPr>
        <w:t>autoridades públicas </w:t>
      </w:r>
      <w:r>
        <w:rPr>
          <w:color w:val="231F20"/>
        </w:rPr>
        <w:t>en el </w:t>
      </w:r>
      <w:r>
        <w:rPr>
          <w:color w:val="231F20"/>
          <w:spacing w:val="3"/>
        </w:rPr>
        <w:t>buen manejo </w:t>
      </w:r>
      <w:r>
        <w:rPr>
          <w:color w:val="231F20"/>
          <w:spacing w:val="2"/>
        </w:rPr>
        <w:t>del </w:t>
      </w:r>
      <w:r>
        <w:rPr>
          <w:color w:val="231F20"/>
          <w:spacing w:val="3"/>
        </w:rPr>
        <w:t>proceso disciplinario </w:t>
      </w:r>
      <w:r>
        <w:rPr>
          <w:color w:val="231F20"/>
        </w:rPr>
        <w:t>y </w:t>
      </w:r>
      <w:r>
        <w:rPr>
          <w:color w:val="231F20"/>
          <w:spacing w:val="4"/>
        </w:rPr>
        <w:t>dar </w:t>
      </w:r>
      <w:r>
        <w:rPr>
          <w:color w:val="231F20"/>
          <w:spacing w:val="3"/>
        </w:rPr>
        <w:t>impulso </w:t>
      </w:r>
      <w:r>
        <w:rPr>
          <w:color w:val="231F20"/>
        </w:rPr>
        <w:t>al </w:t>
      </w:r>
      <w:r>
        <w:rPr>
          <w:color w:val="231F20"/>
          <w:spacing w:val="3"/>
        </w:rPr>
        <w:t>procedimiento especial verbal, recogiendo </w:t>
      </w:r>
      <w:r>
        <w:rPr>
          <w:color w:val="231F20"/>
        </w:rPr>
        <w:t>el </w:t>
      </w:r>
      <w:r>
        <w:rPr>
          <w:color w:val="231F20"/>
          <w:spacing w:val="3"/>
        </w:rPr>
        <w:t>ejemplo  </w:t>
      </w:r>
      <w:r>
        <w:rPr>
          <w:color w:val="231F20"/>
          <w:spacing w:val="4"/>
        </w:rPr>
        <w:t>trazado </w:t>
      </w:r>
      <w:r>
        <w:rPr>
          <w:color w:val="231F20"/>
          <w:spacing w:val="2"/>
        </w:rPr>
        <w:t>por </w:t>
      </w:r>
      <w:r>
        <w:rPr>
          <w:color w:val="231F20"/>
        </w:rPr>
        <w:t>el </w:t>
      </w:r>
      <w:r>
        <w:rPr>
          <w:color w:val="231F20"/>
          <w:spacing w:val="3"/>
        </w:rPr>
        <w:t>Jefe </w:t>
      </w:r>
      <w:r>
        <w:rPr>
          <w:color w:val="231F20"/>
          <w:spacing w:val="2"/>
        </w:rPr>
        <w:t>del </w:t>
      </w:r>
      <w:r>
        <w:rPr>
          <w:color w:val="231F20"/>
          <w:spacing w:val="3"/>
        </w:rPr>
        <w:t>Ministerio Público desde </w:t>
      </w:r>
      <w:r>
        <w:rPr>
          <w:color w:val="231F20"/>
        </w:rPr>
        <w:t>el </w:t>
      </w:r>
      <w:r>
        <w:rPr>
          <w:color w:val="231F20"/>
          <w:spacing w:val="2"/>
        </w:rPr>
        <w:t>año </w:t>
      </w:r>
      <w:r>
        <w:rPr>
          <w:color w:val="231F20"/>
          <w:spacing w:val="3"/>
        </w:rPr>
        <w:t>2011, cuando pasados </w:t>
      </w:r>
      <w:r>
        <w:rPr>
          <w:color w:val="231F20"/>
          <w:spacing w:val="4"/>
        </w:rPr>
        <w:t>casi </w:t>
      </w:r>
      <w:r>
        <w:rPr>
          <w:color w:val="231F20"/>
          <w:spacing w:val="3"/>
        </w:rPr>
        <w:t>diez</w:t>
      </w:r>
      <w:r>
        <w:rPr>
          <w:color w:val="231F20"/>
          <w:spacing w:val="33"/>
        </w:rPr>
        <w:t> </w:t>
      </w:r>
      <w:r>
        <w:rPr>
          <w:color w:val="231F20"/>
          <w:spacing w:val="3"/>
        </w:rPr>
        <w:t>años</w:t>
      </w:r>
      <w:r>
        <w:rPr>
          <w:color w:val="231F20"/>
          <w:spacing w:val="33"/>
        </w:rPr>
        <w:t> </w:t>
      </w:r>
      <w:r>
        <w:rPr>
          <w:color w:val="231F20"/>
        </w:rPr>
        <w:t>de</w:t>
      </w:r>
      <w:r>
        <w:rPr>
          <w:color w:val="231F20"/>
          <w:spacing w:val="33"/>
        </w:rPr>
        <w:t> </w:t>
      </w:r>
      <w:r>
        <w:rPr>
          <w:color w:val="231F20"/>
          <w:spacing w:val="3"/>
        </w:rPr>
        <w:t>expedido</w:t>
      </w:r>
      <w:r>
        <w:rPr>
          <w:color w:val="231F20"/>
          <w:spacing w:val="33"/>
        </w:rPr>
        <w:t> </w:t>
      </w:r>
      <w:r>
        <w:rPr>
          <w:color w:val="231F20"/>
        </w:rPr>
        <w:t>el</w:t>
      </w:r>
      <w:r>
        <w:rPr>
          <w:color w:val="231F20"/>
          <w:spacing w:val="33"/>
        </w:rPr>
        <w:t> </w:t>
      </w:r>
      <w:r>
        <w:rPr>
          <w:color w:val="231F20"/>
          <w:spacing w:val="3"/>
        </w:rPr>
        <w:t>Código</w:t>
      </w:r>
      <w:r>
        <w:rPr>
          <w:color w:val="231F20"/>
          <w:spacing w:val="34"/>
        </w:rPr>
        <w:t> </w:t>
      </w:r>
      <w:r>
        <w:rPr>
          <w:color w:val="231F20"/>
          <w:spacing w:val="3"/>
        </w:rPr>
        <w:t>Disciplinario</w:t>
      </w:r>
      <w:r>
        <w:rPr>
          <w:color w:val="231F20"/>
          <w:spacing w:val="33"/>
        </w:rPr>
        <w:t> </w:t>
      </w:r>
      <w:r>
        <w:rPr>
          <w:color w:val="231F20"/>
          <w:spacing w:val="3"/>
        </w:rPr>
        <w:t>Único,</w:t>
      </w:r>
      <w:r>
        <w:rPr>
          <w:color w:val="231F20"/>
          <w:spacing w:val="24"/>
        </w:rPr>
        <w:t> </w:t>
      </w:r>
      <w:r>
        <w:rPr>
          <w:color w:val="231F20"/>
        </w:rPr>
        <w:t>no</w:t>
      </w:r>
      <w:r>
        <w:rPr>
          <w:color w:val="231F20"/>
          <w:spacing w:val="33"/>
        </w:rPr>
        <w:t> </w:t>
      </w:r>
      <w:r>
        <w:rPr>
          <w:color w:val="231F20"/>
        </w:rPr>
        <w:t>se</w:t>
      </w:r>
      <w:r>
        <w:rPr>
          <w:color w:val="231F20"/>
          <w:spacing w:val="33"/>
        </w:rPr>
        <w:t> </w:t>
      </w:r>
      <w:r>
        <w:rPr>
          <w:color w:val="231F20"/>
          <w:spacing w:val="3"/>
        </w:rPr>
        <w:t>había</w:t>
      </w:r>
      <w:r>
        <w:rPr>
          <w:color w:val="231F20"/>
          <w:spacing w:val="33"/>
        </w:rPr>
        <w:t> </w:t>
      </w:r>
      <w:r>
        <w:rPr>
          <w:color w:val="231F20"/>
          <w:spacing w:val="4"/>
        </w:rPr>
        <w:t>utilizado</w:t>
      </w:r>
    </w:p>
    <w:p>
      <w:pPr>
        <w:pStyle w:val="BodyText"/>
        <w:spacing w:line="273" w:lineRule="auto" w:before="7"/>
        <w:ind w:left="1363" w:right="1477"/>
        <w:jc w:val="both"/>
      </w:pPr>
      <w:r>
        <w:rPr>
          <w:color w:val="231F20"/>
        </w:rPr>
        <w:t>–directamente - tal forma de ejercicio del poder disciplinario por parte del Procurador General de la Nación.</w:t>
      </w:r>
    </w:p>
    <w:p>
      <w:pPr>
        <w:pStyle w:val="BodyText"/>
        <w:spacing w:line="273" w:lineRule="auto" w:before="168"/>
        <w:ind w:left="1363" w:right="1480" w:firstLine="359"/>
        <w:jc w:val="both"/>
      </w:pPr>
      <w:r>
        <w:rPr>
          <w:color w:val="231F20"/>
        </w:rPr>
        <w:t>De</w:t>
      </w:r>
      <w:r>
        <w:rPr>
          <w:color w:val="231F20"/>
          <w:spacing w:val="-5"/>
        </w:rPr>
        <w:t> </w:t>
      </w:r>
      <w:r>
        <w:rPr>
          <w:color w:val="231F20"/>
        </w:rPr>
        <w:t>otra</w:t>
      </w:r>
      <w:r>
        <w:rPr>
          <w:color w:val="231F20"/>
          <w:spacing w:val="-5"/>
        </w:rPr>
        <w:t> </w:t>
      </w:r>
      <w:r>
        <w:rPr>
          <w:color w:val="231F20"/>
        </w:rPr>
        <w:t>parte</w:t>
      </w:r>
      <w:r>
        <w:rPr>
          <w:color w:val="231F20"/>
          <w:spacing w:val="-5"/>
        </w:rPr>
        <w:t> </w:t>
      </w:r>
      <w:r>
        <w:rPr>
          <w:color w:val="231F20"/>
        </w:rPr>
        <w:t>el</w:t>
      </w:r>
      <w:r>
        <w:rPr>
          <w:color w:val="231F20"/>
          <w:spacing w:val="-4"/>
        </w:rPr>
        <w:t> </w:t>
      </w:r>
      <w:r>
        <w:rPr>
          <w:color w:val="231F20"/>
        </w:rPr>
        <w:t>anterior</w:t>
      </w:r>
      <w:r>
        <w:rPr>
          <w:color w:val="231F20"/>
          <w:spacing w:val="-5"/>
        </w:rPr>
        <w:t> </w:t>
      </w:r>
      <w:r>
        <w:rPr>
          <w:color w:val="231F20"/>
        </w:rPr>
        <w:t>mandato</w:t>
      </w:r>
      <w:r>
        <w:rPr>
          <w:color w:val="231F20"/>
          <w:spacing w:val="-5"/>
        </w:rPr>
        <w:t> </w:t>
      </w:r>
      <w:r>
        <w:rPr>
          <w:color w:val="231F20"/>
        </w:rPr>
        <w:t>de</w:t>
      </w:r>
      <w:r>
        <w:rPr>
          <w:color w:val="231F20"/>
          <w:spacing w:val="-4"/>
        </w:rPr>
        <w:t> </w:t>
      </w:r>
      <w:r>
        <w:rPr>
          <w:color w:val="231F20"/>
        </w:rPr>
        <w:t>defensa</w:t>
      </w:r>
      <w:r>
        <w:rPr>
          <w:color w:val="231F20"/>
          <w:spacing w:val="-5"/>
        </w:rPr>
        <w:t> </w:t>
      </w:r>
      <w:r>
        <w:rPr>
          <w:color w:val="231F20"/>
        </w:rPr>
        <w:t>técnica</w:t>
      </w:r>
      <w:r>
        <w:rPr>
          <w:color w:val="231F20"/>
          <w:spacing w:val="-5"/>
        </w:rPr>
        <w:t> </w:t>
      </w:r>
      <w:r>
        <w:rPr>
          <w:color w:val="231F20"/>
        </w:rPr>
        <w:t>se</w:t>
      </w:r>
      <w:r>
        <w:rPr>
          <w:color w:val="231F20"/>
          <w:spacing w:val="-4"/>
        </w:rPr>
        <w:t> </w:t>
      </w:r>
      <w:r>
        <w:rPr>
          <w:color w:val="231F20"/>
        </w:rPr>
        <w:t>debe</w:t>
      </w:r>
      <w:r>
        <w:rPr>
          <w:color w:val="231F20"/>
          <w:spacing w:val="-5"/>
        </w:rPr>
        <w:t> </w:t>
      </w:r>
      <w:r>
        <w:rPr>
          <w:color w:val="231F20"/>
        </w:rPr>
        <w:t>armonizar</w:t>
      </w:r>
      <w:r>
        <w:rPr>
          <w:color w:val="231F20"/>
          <w:spacing w:val="-5"/>
        </w:rPr>
        <w:t> </w:t>
      </w:r>
      <w:r>
        <w:rPr>
          <w:color w:val="231F20"/>
          <w:spacing w:val="-6"/>
        </w:rPr>
        <w:t>con </w:t>
      </w:r>
      <w:r>
        <w:rPr>
          <w:color w:val="231F20"/>
        </w:rPr>
        <w:t>el</w:t>
      </w:r>
      <w:r>
        <w:rPr>
          <w:color w:val="231F20"/>
          <w:spacing w:val="9"/>
        </w:rPr>
        <w:t> </w:t>
      </w:r>
      <w:r>
        <w:rPr>
          <w:color w:val="231F20"/>
        </w:rPr>
        <w:t>principio</w:t>
      </w:r>
      <w:r>
        <w:rPr>
          <w:color w:val="231F20"/>
          <w:spacing w:val="10"/>
        </w:rPr>
        <w:t> </w:t>
      </w:r>
      <w:r>
        <w:rPr>
          <w:color w:val="231F20"/>
        </w:rPr>
        <w:t>de</w:t>
      </w:r>
      <w:r>
        <w:rPr>
          <w:color w:val="231F20"/>
          <w:spacing w:val="10"/>
        </w:rPr>
        <w:t> </w:t>
      </w:r>
      <w:r>
        <w:rPr>
          <w:color w:val="231F20"/>
        </w:rPr>
        <w:t>gratuidad,</w:t>
      </w:r>
      <w:r>
        <w:rPr>
          <w:color w:val="231F20"/>
          <w:spacing w:val="3"/>
        </w:rPr>
        <w:t> </w:t>
      </w:r>
      <w:r>
        <w:rPr>
          <w:color w:val="231F20"/>
        </w:rPr>
        <w:t>señalado</w:t>
      </w:r>
      <w:r>
        <w:rPr>
          <w:color w:val="231F20"/>
          <w:spacing w:val="10"/>
        </w:rPr>
        <w:t> </w:t>
      </w:r>
      <w:r>
        <w:rPr>
          <w:color w:val="231F20"/>
        </w:rPr>
        <w:t>en</w:t>
      </w:r>
      <w:r>
        <w:rPr>
          <w:color w:val="231F20"/>
          <w:spacing w:val="10"/>
        </w:rPr>
        <w:t> </w:t>
      </w:r>
      <w:r>
        <w:rPr>
          <w:color w:val="231F20"/>
        </w:rPr>
        <w:t>los</w:t>
      </w:r>
      <w:r>
        <w:rPr>
          <w:color w:val="231F20"/>
          <w:spacing w:val="10"/>
        </w:rPr>
        <w:t> </w:t>
      </w:r>
      <w:r>
        <w:rPr>
          <w:color w:val="231F20"/>
        </w:rPr>
        <w:t>siguientes</w:t>
      </w:r>
      <w:r>
        <w:rPr>
          <w:color w:val="231F20"/>
          <w:spacing w:val="10"/>
        </w:rPr>
        <w:t> </w:t>
      </w:r>
      <w:r>
        <w:rPr>
          <w:color w:val="231F20"/>
        </w:rPr>
        <w:t>términos:</w:t>
      </w:r>
    </w:p>
    <w:p>
      <w:pPr>
        <w:spacing w:line="268" w:lineRule="auto" w:before="160"/>
        <w:ind w:left="1873" w:right="1483" w:firstLine="0"/>
        <w:jc w:val="both"/>
        <w:rPr>
          <w:rFonts w:ascii="Garamond" w:hAnsi="Garamond"/>
          <w:sz w:val="22"/>
        </w:rPr>
      </w:pPr>
      <w:r>
        <w:rPr>
          <w:b/>
          <w:color w:val="231F20"/>
          <w:w w:val="95"/>
          <w:sz w:val="22"/>
        </w:rPr>
        <w:t>Artículo 18</w:t>
      </w:r>
      <w:r>
        <w:rPr>
          <w:rFonts w:ascii="Book Antiqua" w:hAnsi="Book Antiqua"/>
          <w:b/>
          <w:i/>
          <w:color w:val="231F20"/>
          <w:w w:val="95"/>
          <w:sz w:val="22"/>
        </w:rPr>
        <w:t>. </w:t>
      </w:r>
      <w:r>
        <w:rPr>
          <w:rFonts w:ascii="Book Antiqua" w:hAnsi="Book Antiqua"/>
          <w:b/>
          <w:i/>
          <w:color w:val="231F20"/>
          <w:spacing w:val="-3"/>
          <w:w w:val="95"/>
          <w:sz w:val="22"/>
        </w:rPr>
        <w:t>Gratuidad </w:t>
      </w:r>
      <w:r>
        <w:rPr>
          <w:rFonts w:ascii="Book Antiqua" w:hAnsi="Book Antiqua"/>
          <w:b/>
          <w:i/>
          <w:color w:val="231F20"/>
          <w:w w:val="95"/>
          <w:sz w:val="22"/>
        </w:rPr>
        <w:t>de la actuación disciplinaria. </w:t>
      </w:r>
      <w:r>
        <w:rPr>
          <w:rFonts w:ascii="Garamond" w:hAnsi="Garamond"/>
          <w:color w:val="231F20"/>
          <w:spacing w:val="-3"/>
          <w:w w:val="95"/>
          <w:sz w:val="22"/>
        </w:rPr>
        <w:t>Ninguna </w:t>
      </w:r>
      <w:r>
        <w:rPr>
          <w:rFonts w:ascii="Garamond" w:hAnsi="Garamond"/>
          <w:color w:val="231F20"/>
          <w:w w:val="95"/>
          <w:sz w:val="22"/>
        </w:rPr>
        <w:t>actuación </w:t>
      </w:r>
      <w:r>
        <w:rPr>
          <w:rFonts w:ascii="Garamond" w:hAnsi="Garamond"/>
          <w:color w:val="231F20"/>
          <w:sz w:val="22"/>
        </w:rPr>
        <w:t>procesal</w:t>
      </w:r>
      <w:r>
        <w:rPr>
          <w:rFonts w:ascii="Garamond" w:hAnsi="Garamond"/>
          <w:color w:val="231F20"/>
          <w:spacing w:val="-20"/>
          <w:sz w:val="22"/>
        </w:rPr>
        <w:t> </w:t>
      </w:r>
      <w:r>
        <w:rPr>
          <w:rFonts w:ascii="Garamond" w:hAnsi="Garamond"/>
          <w:color w:val="231F20"/>
          <w:sz w:val="22"/>
        </w:rPr>
        <w:t>causará</w:t>
      </w:r>
      <w:r>
        <w:rPr>
          <w:rFonts w:ascii="Garamond" w:hAnsi="Garamond"/>
          <w:color w:val="231F20"/>
          <w:spacing w:val="-20"/>
          <w:sz w:val="22"/>
        </w:rPr>
        <w:t> </w:t>
      </w:r>
      <w:r>
        <w:rPr>
          <w:rFonts w:ascii="Garamond" w:hAnsi="Garamond"/>
          <w:color w:val="231F20"/>
          <w:spacing w:val="-2"/>
          <w:sz w:val="22"/>
        </w:rPr>
        <w:t>erogación</w:t>
      </w:r>
      <w:r>
        <w:rPr>
          <w:rFonts w:ascii="Garamond" w:hAnsi="Garamond"/>
          <w:color w:val="231F20"/>
          <w:spacing w:val="-20"/>
          <w:sz w:val="22"/>
        </w:rPr>
        <w:t> </w:t>
      </w:r>
      <w:r>
        <w:rPr>
          <w:rFonts w:ascii="Garamond" w:hAnsi="Garamond"/>
          <w:color w:val="231F20"/>
          <w:sz w:val="22"/>
        </w:rPr>
        <w:t>a</w:t>
      </w:r>
      <w:r>
        <w:rPr>
          <w:rFonts w:ascii="Garamond" w:hAnsi="Garamond"/>
          <w:color w:val="231F20"/>
          <w:spacing w:val="-20"/>
          <w:sz w:val="22"/>
        </w:rPr>
        <w:t> </w:t>
      </w:r>
      <w:r>
        <w:rPr>
          <w:rFonts w:ascii="Garamond" w:hAnsi="Garamond"/>
          <w:color w:val="231F20"/>
          <w:sz w:val="22"/>
        </w:rPr>
        <w:t>quien</w:t>
      </w:r>
      <w:r>
        <w:rPr>
          <w:rFonts w:ascii="Garamond" w:hAnsi="Garamond"/>
          <w:color w:val="231F20"/>
          <w:spacing w:val="-20"/>
          <w:sz w:val="22"/>
        </w:rPr>
        <w:t> </w:t>
      </w:r>
      <w:r>
        <w:rPr>
          <w:rFonts w:ascii="Garamond" w:hAnsi="Garamond"/>
          <w:color w:val="231F20"/>
          <w:sz w:val="22"/>
        </w:rPr>
        <w:t>intervenga</w:t>
      </w:r>
      <w:r>
        <w:rPr>
          <w:rFonts w:ascii="Garamond" w:hAnsi="Garamond"/>
          <w:color w:val="231F20"/>
          <w:spacing w:val="-20"/>
          <w:sz w:val="22"/>
        </w:rPr>
        <w:t> </w:t>
      </w:r>
      <w:r>
        <w:rPr>
          <w:rFonts w:ascii="Garamond" w:hAnsi="Garamond"/>
          <w:color w:val="231F20"/>
          <w:sz w:val="22"/>
        </w:rPr>
        <w:t>en</w:t>
      </w:r>
      <w:r>
        <w:rPr>
          <w:rFonts w:ascii="Garamond" w:hAnsi="Garamond"/>
          <w:color w:val="231F20"/>
          <w:spacing w:val="-19"/>
          <w:sz w:val="22"/>
        </w:rPr>
        <w:t> </w:t>
      </w:r>
      <w:r>
        <w:rPr>
          <w:rFonts w:ascii="Garamond" w:hAnsi="Garamond"/>
          <w:color w:val="231F20"/>
          <w:sz w:val="22"/>
        </w:rPr>
        <w:t>el</w:t>
      </w:r>
      <w:r>
        <w:rPr>
          <w:rFonts w:ascii="Garamond" w:hAnsi="Garamond"/>
          <w:color w:val="231F20"/>
          <w:spacing w:val="-20"/>
          <w:sz w:val="22"/>
        </w:rPr>
        <w:t> </w:t>
      </w:r>
      <w:r>
        <w:rPr>
          <w:rFonts w:ascii="Garamond" w:hAnsi="Garamond"/>
          <w:color w:val="231F20"/>
          <w:sz w:val="22"/>
        </w:rPr>
        <w:t>proceso,</w:t>
      </w:r>
      <w:r>
        <w:rPr>
          <w:rFonts w:ascii="Garamond" w:hAnsi="Garamond"/>
          <w:color w:val="231F20"/>
          <w:spacing w:val="-20"/>
          <w:sz w:val="22"/>
        </w:rPr>
        <w:t> </w:t>
      </w:r>
      <w:r>
        <w:rPr>
          <w:rFonts w:ascii="Garamond" w:hAnsi="Garamond"/>
          <w:color w:val="231F20"/>
          <w:sz w:val="22"/>
        </w:rPr>
        <w:t>salvo</w:t>
      </w:r>
      <w:r>
        <w:rPr>
          <w:rFonts w:ascii="Garamond" w:hAnsi="Garamond"/>
          <w:color w:val="231F20"/>
          <w:spacing w:val="-20"/>
          <w:sz w:val="22"/>
        </w:rPr>
        <w:t> </w:t>
      </w:r>
      <w:r>
        <w:rPr>
          <w:rFonts w:ascii="Garamond" w:hAnsi="Garamond"/>
          <w:color w:val="231F20"/>
          <w:sz w:val="22"/>
        </w:rPr>
        <w:t>el</w:t>
      </w:r>
      <w:r>
        <w:rPr>
          <w:rFonts w:ascii="Garamond" w:hAnsi="Garamond"/>
          <w:color w:val="231F20"/>
          <w:spacing w:val="-20"/>
          <w:sz w:val="22"/>
        </w:rPr>
        <w:t> </w:t>
      </w:r>
      <w:r>
        <w:rPr>
          <w:rFonts w:ascii="Garamond" w:hAnsi="Garamond"/>
          <w:color w:val="231F20"/>
          <w:sz w:val="22"/>
        </w:rPr>
        <w:t>costo</w:t>
      </w:r>
      <w:r>
        <w:rPr>
          <w:rFonts w:ascii="Garamond" w:hAnsi="Garamond"/>
          <w:color w:val="231F20"/>
          <w:spacing w:val="-20"/>
          <w:sz w:val="22"/>
        </w:rPr>
        <w:t> </w:t>
      </w:r>
      <w:r>
        <w:rPr>
          <w:rFonts w:ascii="Garamond" w:hAnsi="Garamond"/>
          <w:color w:val="231F20"/>
          <w:sz w:val="22"/>
        </w:rPr>
        <w:t>de</w:t>
      </w:r>
      <w:r>
        <w:rPr>
          <w:rFonts w:ascii="Garamond" w:hAnsi="Garamond"/>
          <w:color w:val="231F20"/>
          <w:spacing w:val="-20"/>
          <w:sz w:val="22"/>
        </w:rPr>
        <w:t> </w:t>
      </w:r>
      <w:r>
        <w:rPr>
          <w:rFonts w:ascii="Garamond" w:hAnsi="Garamond"/>
          <w:color w:val="231F20"/>
          <w:spacing w:val="-2"/>
          <w:sz w:val="22"/>
        </w:rPr>
        <w:t>las </w:t>
      </w:r>
      <w:r>
        <w:rPr>
          <w:rFonts w:ascii="Garamond" w:hAnsi="Garamond"/>
          <w:color w:val="231F20"/>
          <w:sz w:val="22"/>
        </w:rPr>
        <w:t>copias solicitadas por los sujetos</w:t>
      </w:r>
      <w:r>
        <w:rPr>
          <w:rFonts w:ascii="Garamond" w:hAnsi="Garamond"/>
          <w:color w:val="231F20"/>
          <w:spacing w:val="-30"/>
          <w:sz w:val="22"/>
        </w:rPr>
        <w:t> </w:t>
      </w:r>
      <w:r>
        <w:rPr>
          <w:rFonts w:ascii="Garamond" w:hAnsi="Garamond"/>
          <w:color w:val="231F20"/>
          <w:spacing w:val="-3"/>
          <w:sz w:val="22"/>
        </w:rPr>
        <w:t>procesales.</w:t>
      </w:r>
    </w:p>
    <w:p>
      <w:pPr>
        <w:pStyle w:val="BodyText"/>
        <w:rPr>
          <w:rFonts w:ascii="Garamond"/>
          <w:sz w:val="26"/>
        </w:rPr>
      </w:pPr>
      <w:r>
        <w:rPr/>
        <w:pict>
          <v:line style="position:absolute;mso-position-horizontal-relative:page;mso-position-vertical-relative:paragraph;z-index:-251429888;mso-wrap-distance-left:0;mso-wrap-distance-right:0" from="86.173203pt,16.738546pt" to="134.173203pt,16.738546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0" w:hanging="361"/>
        <w:jc w:val="both"/>
        <w:rPr>
          <w:color w:val="231F20"/>
          <w:sz w:val="17"/>
        </w:rPr>
      </w:pPr>
      <w:r>
        <w:rPr>
          <w:color w:val="231F20"/>
          <w:w w:val="105"/>
          <w:sz w:val="17"/>
        </w:rPr>
        <w:t>Sentencia</w:t>
      </w:r>
      <w:r>
        <w:rPr>
          <w:color w:val="231F20"/>
          <w:spacing w:val="5"/>
          <w:w w:val="105"/>
          <w:sz w:val="17"/>
        </w:rPr>
        <w:t> </w:t>
      </w:r>
      <w:r>
        <w:rPr>
          <w:color w:val="231F20"/>
          <w:w w:val="105"/>
          <w:sz w:val="17"/>
        </w:rPr>
        <w:t>C</w:t>
      </w:r>
      <w:r>
        <w:rPr>
          <w:color w:val="231F20"/>
          <w:spacing w:val="6"/>
          <w:w w:val="105"/>
          <w:sz w:val="17"/>
        </w:rPr>
        <w:t> </w:t>
      </w:r>
      <w:r>
        <w:rPr>
          <w:color w:val="231F20"/>
          <w:w w:val="105"/>
          <w:sz w:val="17"/>
        </w:rPr>
        <w:t>014</w:t>
      </w:r>
      <w:r>
        <w:rPr>
          <w:color w:val="231F20"/>
          <w:spacing w:val="6"/>
          <w:w w:val="105"/>
          <w:sz w:val="17"/>
        </w:rPr>
        <w:t> </w:t>
      </w:r>
      <w:r>
        <w:rPr>
          <w:color w:val="231F20"/>
          <w:w w:val="105"/>
          <w:sz w:val="17"/>
        </w:rPr>
        <w:t>de</w:t>
      </w:r>
      <w:r>
        <w:rPr>
          <w:color w:val="231F20"/>
          <w:spacing w:val="6"/>
          <w:w w:val="105"/>
          <w:sz w:val="17"/>
        </w:rPr>
        <w:t> </w:t>
      </w:r>
      <w:r>
        <w:rPr>
          <w:color w:val="231F20"/>
          <w:w w:val="105"/>
          <w:sz w:val="17"/>
        </w:rPr>
        <w:t>2004</w:t>
      </w:r>
      <w:r>
        <w:rPr>
          <w:color w:val="231F20"/>
          <w:spacing w:val="6"/>
          <w:w w:val="105"/>
          <w:sz w:val="17"/>
        </w:rPr>
        <w:t> </w:t>
      </w:r>
      <w:r>
        <w:rPr>
          <w:color w:val="231F20"/>
          <w:w w:val="105"/>
          <w:sz w:val="17"/>
        </w:rPr>
        <w:t>Corte</w:t>
      </w:r>
      <w:r>
        <w:rPr>
          <w:color w:val="231F20"/>
          <w:spacing w:val="6"/>
          <w:w w:val="105"/>
          <w:sz w:val="17"/>
        </w:rPr>
        <w:t> </w:t>
      </w:r>
      <w:r>
        <w:rPr>
          <w:color w:val="231F20"/>
          <w:w w:val="105"/>
          <w:sz w:val="17"/>
        </w:rPr>
        <w:t>Constitucional</w:t>
      </w:r>
      <w:r>
        <w:rPr>
          <w:color w:val="231F20"/>
          <w:spacing w:val="6"/>
          <w:w w:val="105"/>
          <w:sz w:val="17"/>
        </w:rPr>
        <w:t> </w:t>
      </w:r>
      <w:r>
        <w:rPr>
          <w:color w:val="231F20"/>
          <w:spacing w:val="-6"/>
          <w:w w:val="105"/>
          <w:sz w:val="17"/>
        </w:rPr>
        <w:t>M.P.</w:t>
      </w:r>
      <w:r>
        <w:rPr>
          <w:color w:val="231F20"/>
          <w:w w:val="105"/>
          <w:sz w:val="17"/>
        </w:rPr>
        <w:t> Jaime</w:t>
      </w:r>
      <w:r>
        <w:rPr>
          <w:color w:val="231F20"/>
          <w:spacing w:val="6"/>
          <w:w w:val="105"/>
          <w:sz w:val="17"/>
        </w:rPr>
        <w:t> </w:t>
      </w:r>
      <w:r>
        <w:rPr>
          <w:color w:val="231F20"/>
          <w:w w:val="105"/>
          <w:sz w:val="17"/>
        </w:rPr>
        <w:t>Córdoba Triviño.</w:t>
      </w:r>
    </w:p>
    <w:p>
      <w:pPr>
        <w:pStyle w:val="ListParagraph"/>
        <w:numPr>
          <w:ilvl w:val="0"/>
          <w:numId w:val="26"/>
        </w:numPr>
        <w:tabs>
          <w:tab w:pos="1724" w:val="left" w:leader="none"/>
        </w:tabs>
        <w:spacing w:line="237" w:lineRule="auto" w:before="2" w:after="0"/>
        <w:ind w:left="1723" w:right="1475" w:hanging="361"/>
        <w:jc w:val="both"/>
        <w:rPr>
          <w:color w:val="231F20"/>
          <w:sz w:val="17"/>
        </w:rPr>
      </w:pPr>
      <w:r>
        <w:rPr>
          <w:color w:val="231F20"/>
          <w:sz w:val="17"/>
        </w:rPr>
        <w:t>A través del </w:t>
      </w:r>
      <w:r>
        <w:rPr>
          <w:rFonts w:ascii="Book Antiqua" w:hAnsi="Book Antiqua"/>
          <w:b/>
          <w:color w:val="231F20"/>
          <w:sz w:val="17"/>
        </w:rPr>
        <w:t>Programa “Justicia Disciplinaria” </w:t>
      </w:r>
      <w:r>
        <w:rPr>
          <w:color w:val="231F20"/>
          <w:sz w:val="17"/>
        </w:rPr>
        <w:t>por intermedio del doctor </w:t>
      </w:r>
      <w:r>
        <w:rPr>
          <w:rFonts w:ascii="Book Antiqua" w:hAnsi="Book Antiqua"/>
          <w:b/>
          <w:color w:val="231F20"/>
          <w:spacing w:val="-3"/>
          <w:sz w:val="17"/>
        </w:rPr>
        <w:t>ARTURO </w:t>
      </w:r>
      <w:r>
        <w:rPr>
          <w:rFonts w:ascii="Book Antiqua" w:hAnsi="Book Antiqua"/>
          <w:b/>
          <w:color w:val="231F20"/>
          <w:sz w:val="17"/>
        </w:rPr>
        <w:t>RONDEROS SALGADO, Coordinador Académico del IEMP </w:t>
      </w:r>
      <w:r>
        <w:rPr>
          <w:color w:val="231F20"/>
          <w:sz w:val="17"/>
        </w:rPr>
        <w:t>y a cargo del mismo, desde el año 2010 viene adelantando talleres y seminarios de capacitación a servidores públicos sobre este tema. He tenido la oportunidad de acompañarlo en varias jornadas en el Módulo de Procedimiento Especial </w:t>
      </w:r>
      <w:r>
        <w:rPr>
          <w:color w:val="231F20"/>
          <w:spacing w:val="-3"/>
          <w:sz w:val="17"/>
        </w:rPr>
        <w:t>Verbal </w:t>
      </w:r>
      <w:r>
        <w:rPr>
          <w:color w:val="231F20"/>
          <w:sz w:val="17"/>
        </w:rPr>
        <w:t>y se puede constatar que se ha logrado la capacitación de más de 2273 funcionarios y visitado más de 39 ciudades del país en desarrollo de dicha</w:t>
      </w:r>
      <w:r>
        <w:rPr>
          <w:color w:val="231F20"/>
          <w:spacing w:val="-19"/>
          <w:sz w:val="17"/>
        </w:rPr>
        <w:t> </w:t>
      </w:r>
      <w:r>
        <w:rPr>
          <w:color w:val="231F20"/>
          <w:spacing w:val="-7"/>
          <w:sz w:val="17"/>
        </w:rPr>
        <w:t>labor.</w:t>
      </w:r>
    </w:p>
    <w:p>
      <w:pPr>
        <w:spacing w:after="0" w:line="237"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8966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pStyle w:val="BodyText"/>
        <w:spacing w:line="283" w:lineRule="auto" w:before="111"/>
        <w:ind w:left="1993" w:right="1361"/>
        <w:jc w:val="both"/>
        <w:rPr>
          <w:rFonts w:ascii="Garamond" w:hAnsi="Garamond"/>
        </w:rPr>
      </w:pPr>
      <w:r>
        <w:rPr>
          <w:rFonts w:ascii="Garamond" w:hAnsi="Garamond"/>
          <w:color w:val="231F20"/>
        </w:rPr>
        <w:t>Los sujetos procesales tendrán derecho a que se les entregue de manera gratuita copia simple o reproducción de los autos interlocutorios, del auto de citación a audiencia y formulación de cargos y de los fallos que se profieran.</w:t>
      </w:r>
    </w:p>
    <w:p>
      <w:pPr>
        <w:pStyle w:val="BodyText"/>
        <w:spacing w:line="273" w:lineRule="auto" w:before="155"/>
        <w:ind w:left="1483" w:right="1360" w:firstLine="359"/>
        <w:jc w:val="both"/>
      </w:pPr>
      <w:r>
        <w:rPr>
          <w:color w:val="231F20"/>
        </w:rPr>
        <w:t>Con lo cual, ante la realidad de una defensa técnica obligatoria en la etapa de juicio, y por solicitud del investigado, es perentorio armonizar la respuesta estatal</w:t>
      </w:r>
      <w:r>
        <w:rPr>
          <w:color w:val="231F20"/>
          <w:spacing w:val="-5"/>
        </w:rPr>
        <w:t> </w:t>
      </w:r>
      <w:r>
        <w:rPr>
          <w:color w:val="231F20"/>
        </w:rPr>
        <w:t>de</w:t>
      </w:r>
      <w:r>
        <w:rPr>
          <w:color w:val="231F20"/>
          <w:spacing w:val="-5"/>
        </w:rPr>
        <w:t> </w:t>
      </w:r>
      <w:r>
        <w:rPr>
          <w:color w:val="231F20"/>
        </w:rPr>
        <w:t>una</w:t>
      </w:r>
      <w:r>
        <w:rPr>
          <w:color w:val="231F20"/>
          <w:spacing w:val="-5"/>
        </w:rPr>
        <w:t> </w:t>
      </w:r>
      <w:r>
        <w:rPr>
          <w:color w:val="231F20"/>
        </w:rPr>
        <w:t>defensoría</w:t>
      </w:r>
      <w:r>
        <w:rPr>
          <w:color w:val="231F20"/>
          <w:spacing w:val="-5"/>
        </w:rPr>
        <w:t> </w:t>
      </w:r>
      <w:r>
        <w:rPr>
          <w:color w:val="231F20"/>
        </w:rPr>
        <w:t>pública</w:t>
      </w:r>
      <w:r>
        <w:rPr>
          <w:color w:val="231F20"/>
          <w:spacing w:val="-4"/>
        </w:rPr>
        <w:t> </w:t>
      </w:r>
      <w:r>
        <w:rPr>
          <w:color w:val="231F20"/>
        </w:rPr>
        <w:t>especializada</w:t>
      </w:r>
      <w:r>
        <w:rPr>
          <w:color w:val="231F20"/>
          <w:spacing w:val="-5"/>
        </w:rPr>
        <w:t> </w:t>
      </w:r>
      <w:r>
        <w:rPr>
          <w:color w:val="231F20"/>
        </w:rPr>
        <w:t>en</w:t>
      </w:r>
      <w:r>
        <w:rPr>
          <w:color w:val="231F20"/>
          <w:spacing w:val="-5"/>
        </w:rPr>
        <w:t> </w:t>
      </w:r>
      <w:r>
        <w:rPr>
          <w:color w:val="231F20"/>
        </w:rPr>
        <w:t>materia</w:t>
      </w:r>
      <w:r>
        <w:rPr>
          <w:color w:val="231F20"/>
          <w:spacing w:val="-5"/>
        </w:rPr>
        <w:t> </w:t>
      </w:r>
      <w:r>
        <w:rPr>
          <w:color w:val="231F20"/>
        </w:rPr>
        <w:t>disciplinaria</w:t>
      </w:r>
      <w:r>
        <w:rPr>
          <w:color w:val="231F20"/>
          <w:spacing w:val="-4"/>
        </w:rPr>
        <w:t> </w:t>
      </w:r>
      <w:r>
        <w:rPr>
          <w:color w:val="231F20"/>
          <w:spacing w:val="-3"/>
        </w:rPr>
        <w:t>máxime </w:t>
      </w:r>
      <w:r>
        <w:rPr>
          <w:color w:val="231F20"/>
        </w:rPr>
        <w:t>que</w:t>
      </w:r>
      <w:r>
        <w:rPr>
          <w:color w:val="231F20"/>
          <w:spacing w:val="12"/>
        </w:rPr>
        <w:t> </w:t>
      </w:r>
      <w:r>
        <w:rPr>
          <w:color w:val="231F20"/>
        </w:rPr>
        <w:t>no</w:t>
      </w:r>
      <w:r>
        <w:rPr>
          <w:color w:val="231F20"/>
          <w:spacing w:val="12"/>
        </w:rPr>
        <w:t> </w:t>
      </w:r>
      <w:r>
        <w:rPr>
          <w:color w:val="231F20"/>
        </w:rPr>
        <w:t>todos</w:t>
      </w:r>
      <w:r>
        <w:rPr>
          <w:color w:val="231F20"/>
          <w:spacing w:val="13"/>
        </w:rPr>
        <w:t> </w:t>
      </w:r>
      <w:r>
        <w:rPr>
          <w:color w:val="231F20"/>
        </w:rPr>
        <w:t>los</w:t>
      </w:r>
      <w:r>
        <w:rPr>
          <w:color w:val="231F20"/>
          <w:spacing w:val="12"/>
        </w:rPr>
        <w:t> </w:t>
      </w:r>
      <w:r>
        <w:rPr>
          <w:color w:val="231F20"/>
        </w:rPr>
        <w:t>disciplinados</w:t>
      </w:r>
      <w:r>
        <w:rPr>
          <w:color w:val="231F20"/>
          <w:spacing w:val="12"/>
        </w:rPr>
        <w:t> </w:t>
      </w:r>
      <w:r>
        <w:rPr>
          <w:color w:val="231F20"/>
        </w:rPr>
        <w:t>ostentan</w:t>
      </w:r>
      <w:r>
        <w:rPr>
          <w:color w:val="231F20"/>
          <w:spacing w:val="12"/>
        </w:rPr>
        <w:t> </w:t>
      </w:r>
      <w:r>
        <w:rPr>
          <w:color w:val="231F20"/>
        </w:rPr>
        <w:t>la</w:t>
      </w:r>
      <w:r>
        <w:rPr>
          <w:color w:val="231F20"/>
          <w:spacing w:val="13"/>
        </w:rPr>
        <w:t> </w:t>
      </w:r>
      <w:r>
        <w:rPr>
          <w:color w:val="231F20"/>
        </w:rPr>
        <w:t>condición</w:t>
      </w:r>
      <w:r>
        <w:rPr>
          <w:color w:val="231F20"/>
          <w:spacing w:val="12"/>
        </w:rPr>
        <w:t> </w:t>
      </w:r>
      <w:r>
        <w:rPr>
          <w:color w:val="231F20"/>
        </w:rPr>
        <w:t>de</w:t>
      </w:r>
      <w:r>
        <w:rPr>
          <w:color w:val="231F20"/>
          <w:spacing w:val="12"/>
        </w:rPr>
        <w:t> </w:t>
      </w:r>
      <w:r>
        <w:rPr>
          <w:color w:val="231F20"/>
        </w:rPr>
        <w:t>abogados.</w:t>
      </w:r>
    </w:p>
    <w:p>
      <w:pPr>
        <w:pStyle w:val="BodyText"/>
        <w:spacing w:line="273" w:lineRule="auto" w:before="168"/>
        <w:ind w:left="1483" w:right="1360" w:firstLine="359"/>
        <w:jc w:val="both"/>
      </w:pPr>
      <w:r>
        <w:rPr>
          <w:color w:val="231F20"/>
        </w:rPr>
        <w:t>Se trata de un reto, no sólo en cabeza de cada autoridad disciplinaria sino en gran medida –en nuestra opinión– a cargo de la Defensoría del Pueblo y las facultades de derecho, a través de los consultorios jurídicos, quienes pueden optar por la oportunidad del perfeccionamiento académico  y  práctico  para sus estudiantes en una nueva área del derecho sancionador que cobra cada día más importancia no sólo como herramienta del cumplimiento de los deberes funcionales de sus destinatarios sino como instrumento para lograr que los principios y valores constitucionales que informan a nuestro estado social de derecho no sean letra muerta.</w:t>
      </w:r>
    </w:p>
    <w:p>
      <w:pPr>
        <w:pStyle w:val="BodyText"/>
        <w:spacing w:before="8"/>
        <w:rPr>
          <w:sz w:val="32"/>
        </w:rPr>
      </w:pPr>
    </w:p>
    <w:p>
      <w:pPr>
        <w:pStyle w:val="ListParagraph"/>
        <w:numPr>
          <w:ilvl w:val="1"/>
          <w:numId w:val="27"/>
        </w:numPr>
        <w:tabs>
          <w:tab w:pos="2484" w:val="left" w:leader="none"/>
        </w:tabs>
        <w:spacing w:line="295" w:lineRule="auto" w:before="0" w:after="0"/>
        <w:ind w:left="2483" w:right="1533" w:hanging="434"/>
        <w:jc w:val="left"/>
        <w:rPr>
          <w:rFonts w:ascii="Book Antiqua"/>
          <w:b/>
          <w:sz w:val="17"/>
        </w:rPr>
      </w:pPr>
      <w:r>
        <w:rPr>
          <w:rFonts w:ascii="Book Antiqua"/>
          <w:b/>
          <w:color w:val="231F20"/>
          <w:spacing w:val="14"/>
          <w:sz w:val="22"/>
        </w:rPr>
        <w:t>C</w:t>
      </w:r>
      <w:r>
        <w:rPr>
          <w:rFonts w:ascii="Book Antiqua"/>
          <w:b/>
          <w:color w:val="231F20"/>
          <w:spacing w:val="14"/>
          <w:sz w:val="17"/>
        </w:rPr>
        <w:t>ONTENIDO </w:t>
      </w:r>
      <w:r>
        <w:rPr>
          <w:rFonts w:ascii="Book Antiqua"/>
          <w:b/>
          <w:color w:val="231F20"/>
          <w:sz w:val="17"/>
        </w:rPr>
        <w:t>Y </w:t>
      </w:r>
      <w:r>
        <w:rPr>
          <w:rFonts w:ascii="Book Antiqua"/>
          <w:b/>
          <w:color w:val="231F20"/>
          <w:spacing w:val="13"/>
          <w:sz w:val="17"/>
        </w:rPr>
        <w:t>ALCANCE </w:t>
      </w:r>
      <w:r>
        <w:rPr>
          <w:rFonts w:ascii="Book Antiqua"/>
          <w:b/>
          <w:color w:val="231F20"/>
          <w:spacing w:val="10"/>
          <w:sz w:val="17"/>
        </w:rPr>
        <w:t>DEL </w:t>
      </w:r>
      <w:r>
        <w:rPr>
          <w:rFonts w:ascii="Book Antiqua"/>
          <w:b/>
          <w:color w:val="231F20"/>
          <w:spacing w:val="13"/>
          <w:sz w:val="17"/>
        </w:rPr>
        <w:t>DERECHO </w:t>
      </w:r>
      <w:r>
        <w:rPr>
          <w:rFonts w:ascii="Book Antiqua"/>
          <w:b/>
          <w:color w:val="231F20"/>
          <w:spacing w:val="8"/>
          <w:sz w:val="17"/>
        </w:rPr>
        <w:t>DE </w:t>
      </w:r>
      <w:r>
        <w:rPr>
          <w:rFonts w:ascii="Book Antiqua"/>
          <w:b/>
          <w:color w:val="231F20"/>
          <w:spacing w:val="13"/>
          <w:sz w:val="17"/>
        </w:rPr>
        <w:t>DEFENSA </w:t>
      </w:r>
      <w:r>
        <w:rPr>
          <w:rFonts w:ascii="Book Antiqua"/>
          <w:b/>
          <w:color w:val="231F20"/>
          <w:spacing w:val="8"/>
          <w:sz w:val="17"/>
        </w:rPr>
        <w:t>EN EL </w:t>
      </w:r>
      <w:r>
        <w:rPr>
          <w:rFonts w:ascii="Book Antiqua"/>
          <w:b/>
          <w:color w:val="231F20"/>
          <w:spacing w:val="11"/>
          <w:sz w:val="17"/>
        </w:rPr>
        <w:t>PROYECTO</w:t>
      </w:r>
    </w:p>
    <w:p>
      <w:pPr>
        <w:pStyle w:val="BodyText"/>
        <w:spacing w:before="4"/>
        <w:rPr>
          <w:rFonts w:ascii="Book Antiqua"/>
          <w:b/>
          <w:sz w:val="27"/>
        </w:rPr>
      </w:pPr>
    </w:p>
    <w:p>
      <w:pPr>
        <w:pStyle w:val="BodyText"/>
        <w:spacing w:line="273" w:lineRule="auto"/>
        <w:ind w:left="1483" w:right="1361" w:firstLine="359"/>
        <w:jc w:val="both"/>
      </w:pPr>
      <w:r>
        <w:rPr>
          <w:color w:val="231F20"/>
        </w:rPr>
        <w:t>Los</w:t>
      </w:r>
      <w:r>
        <w:rPr>
          <w:color w:val="231F20"/>
          <w:spacing w:val="-11"/>
        </w:rPr>
        <w:t> </w:t>
      </w:r>
      <w:r>
        <w:rPr>
          <w:color w:val="231F20"/>
        </w:rPr>
        <w:t>artículos</w:t>
      </w:r>
      <w:r>
        <w:rPr>
          <w:color w:val="231F20"/>
          <w:spacing w:val="-11"/>
        </w:rPr>
        <w:t> </w:t>
      </w:r>
      <w:r>
        <w:rPr>
          <w:color w:val="231F20"/>
        </w:rPr>
        <w:t>111</w:t>
      </w:r>
      <w:r>
        <w:rPr>
          <w:color w:val="231F20"/>
          <w:spacing w:val="-11"/>
        </w:rPr>
        <w:t> </w:t>
      </w:r>
      <w:r>
        <w:rPr>
          <w:color w:val="231F20"/>
        </w:rPr>
        <w:t>y</w:t>
      </w:r>
      <w:r>
        <w:rPr>
          <w:color w:val="231F20"/>
          <w:spacing w:val="-11"/>
        </w:rPr>
        <w:t> </w:t>
      </w:r>
      <w:r>
        <w:rPr>
          <w:color w:val="231F20"/>
        </w:rPr>
        <w:t>113</w:t>
      </w:r>
      <w:r>
        <w:rPr>
          <w:color w:val="231F20"/>
          <w:spacing w:val="-11"/>
        </w:rPr>
        <w:t> </w:t>
      </w:r>
      <w:r>
        <w:rPr>
          <w:color w:val="231F20"/>
        </w:rPr>
        <w:t>reproducen</w:t>
      </w:r>
      <w:r>
        <w:rPr>
          <w:color w:val="231F20"/>
          <w:spacing w:val="-10"/>
        </w:rPr>
        <w:t> </w:t>
      </w:r>
      <w:r>
        <w:rPr>
          <w:color w:val="231F20"/>
        </w:rPr>
        <w:t>los</w:t>
      </w:r>
      <w:r>
        <w:rPr>
          <w:color w:val="231F20"/>
          <w:spacing w:val="-11"/>
        </w:rPr>
        <w:t> </w:t>
      </w:r>
      <w:r>
        <w:rPr>
          <w:color w:val="231F20"/>
        </w:rPr>
        <w:t>contenidos</w:t>
      </w:r>
      <w:r>
        <w:rPr>
          <w:color w:val="231F20"/>
          <w:spacing w:val="-11"/>
        </w:rPr>
        <w:t> </w:t>
      </w:r>
      <w:r>
        <w:rPr>
          <w:color w:val="231F20"/>
        </w:rPr>
        <w:t>normativos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Ley</w:t>
      </w:r>
      <w:r>
        <w:rPr>
          <w:color w:val="231F20"/>
          <w:spacing w:val="-10"/>
        </w:rPr>
        <w:t> </w:t>
      </w:r>
      <w:r>
        <w:rPr>
          <w:color w:val="231F20"/>
        </w:rPr>
        <w:t>734 de 2002 sobre facultades de los sujetos procesales y derechos del investigado con la variación sobre la obligatoriedad de la defensa técnica en la etapa de juicio,</w:t>
      </w:r>
      <w:r>
        <w:rPr>
          <w:color w:val="231F20"/>
          <w:spacing w:val="4"/>
        </w:rPr>
        <w:t> </w:t>
      </w:r>
      <w:r>
        <w:rPr>
          <w:color w:val="231F20"/>
        </w:rPr>
        <w:t>así:</w:t>
      </w:r>
    </w:p>
    <w:p>
      <w:pPr>
        <w:spacing w:before="158"/>
        <w:ind w:left="1843" w:right="0" w:firstLine="0"/>
        <w:jc w:val="left"/>
        <w:rPr>
          <w:sz w:val="22"/>
        </w:rPr>
      </w:pPr>
      <w:r>
        <w:rPr>
          <w:color w:val="231F20"/>
          <w:sz w:val="22"/>
        </w:rPr>
        <w:t>Las normas pertinentes consagran:</w:t>
      </w:r>
    </w:p>
    <w:p>
      <w:pPr>
        <w:spacing w:before="202"/>
        <w:ind w:left="1993" w:right="0" w:firstLine="0"/>
        <w:jc w:val="both"/>
        <w:rPr>
          <w:rFonts w:ascii="Garamond" w:hAnsi="Garamond"/>
          <w:sz w:val="21"/>
        </w:rPr>
      </w:pPr>
      <w:r>
        <w:rPr>
          <w:b/>
          <w:color w:val="231F20"/>
          <w:sz w:val="21"/>
        </w:rPr>
        <w:t>Artículo 111. </w:t>
      </w:r>
      <w:r>
        <w:rPr>
          <w:rFonts w:ascii="Book Antiqua" w:hAnsi="Book Antiqua"/>
          <w:b/>
          <w:i/>
          <w:color w:val="231F20"/>
          <w:sz w:val="21"/>
        </w:rPr>
        <w:t>Facultades de los sujetos procesales. </w:t>
      </w:r>
      <w:r>
        <w:rPr>
          <w:rFonts w:ascii="Garamond" w:hAnsi="Garamond"/>
          <w:color w:val="231F20"/>
          <w:sz w:val="21"/>
        </w:rPr>
        <w:t>Los sujetos procesales podrán:</w:t>
      </w:r>
    </w:p>
    <w:p>
      <w:pPr>
        <w:pStyle w:val="ListParagraph"/>
        <w:numPr>
          <w:ilvl w:val="0"/>
          <w:numId w:val="28"/>
        </w:numPr>
        <w:tabs>
          <w:tab w:pos="2194" w:val="left" w:leader="none"/>
        </w:tabs>
        <w:spacing w:line="240" w:lineRule="auto" w:before="153" w:after="0"/>
        <w:ind w:left="2193" w:right="0" w:hanging="201"/>
        <w:jc w:val="left"/>
        <w:rPr>
          <w:rFonts w:ascii="Garamond" w:hAnsi="Garamond"/>
          <w:sz w:val="21"/>
        </w:rPr>
      </w:pPr>
      <w:r>
        <w:rPr>
          <w:rFonts w:ascii="Garamond" w:hAnsi="Garamond"/>
          <w:color w:val="231F20"/>
          <w:sz w:val="21"/>
        </w:rPr>
        <w:t>Solicitar,</w:t>
      </w:r>
      <w:r>
        <w:rPr>
          <w:rFonts w:ascii="Garamond" w:hAnsi="Garamond"/>
          <w:color w:val="231F20"/>
          <w:spacing w:val="-12"/>
          <w:sz w:val="21"/>
        </w:rPr>
        <w:t> </w:t>
      </w:r>
      <w:r>
        <w:rPr>
          <w:rFonts w:ascii="Garamond" w:hAnsi="Garamond"/>
          <w:color w:val="231F20"/>
          <w:sz w:val="21"/>
        </w:rPr>
        <w:t>aportar</w:t>
      </w:r>
      <w:r>
        <w:rPr>
          <w:rFonts w:ascii="Garamond" w:hAnsi="Garamond"/>
          <w:color w:val="231F20"/>
          <w:spacing w:val="-12"/>
          <w:sz w:val="21"/>
        </w:rPr>
        <w:t> </w:t>
      </w:r>
      <w:r>
        <w:rPr>
          <w:rFonts w:ascii="Garamond" w:hAnsi="Garamond"/>
          <w:color w:val="231F20"/>
          <w:sz w:val="21"/>
        </w:rPr>
        <w:t>y</w:t>
      </w:r>
      <w:r>
        <w:rPr>
          <w:rFonts w:ascii="Garamond" w:hAnsi="Garamond"/>
          <w:color w:val="231F20"/>
          <w:spacing w:val="-11"/>
          <w:sz w:val="21"/>
        </w:rPr>
        <w:t> </w:t>
      </w:r>
      <w:r>
        <w:rPr>
          <w:rFonts w:ascii="Garamond" w:hAnsi="Garamond"/>
          <w:color w:val="231F20"/>
          <w:sz w:val="21"/>
        </w:rPr>
        <w:t>controvertir</w:t>
      </w:r>
      <w:r>
        <w:rPr>
          <w:rFonts w:ascii="Garamond" w:hAnsi="Garamond"/>
          <w:color w:val="231F20"/>
          <w:spacing w:val="-12"/>
          <w:sz w:val="21"/>
        </w:rPr>
        <w:t> </w:t>
      </w:r>
      <w:r>
        <w:rPr>
          <w:rFonts w:ascii="Garamond" w:hAnsi="Garamond"/>
          <w:color w:val="231F20"/>
          <w:sz w:val="21"/>
        </w:rPr>
        <w:t>pruebas</w:t>
      </w:r>
      <w:r>
        <w:rPr>
          <w:rFonts w:ascii="Garamond" w:hAnsi="Garamond"/>
          <w:color w:val="231F20"/>
          <w:spacing w:val="-12"/>
          <w:sz w:val="21"/>
        </w:rPr>
        <w:t> </w:t>
      </w:r>
      <w:r>
        <w:rPr>
          <w:rFonts w:ascii="Garamond" w:hAnsi="Garamond"/>
          <w:color w:val="231F20"/>
          <w:sz w:val="21"/>
        </w:rPr>
        <w:t>e</w:t>
      </w:r>
      <w:r>
        <w:rPr>
          <w:rFonts w:ascii="Garamond" w:hAnsi="Garamond"/>
          <w:color w:val="231F20"/>
          <w:spacing w:val="-11"/>
          <w:sz w:val="21"/>
        </w:rPr>
        <w:t> </w:t>
      </w:r>
      <w:r>
        <w:rPr>
          <w:rFonts w:ascii="Garamond" w:hAnsi="Garamond"/>
          <w:color w:val="231F20"/>
          <w:sz w:val="21"/>
        </w:rPr>
        <w:t>intervenir</w:t>
      </w:r>
      <w:r>
        <w:rPr>
          <w:rFonts w:ascii="Garamond" w:hAnsi="Garamond"/>
          <w:color w:val="231F20"/>
          <w:spacing w:val="-12"/>
          <w:sz w:val="21"/>
        </w:rPr>
        <w:t> </w:t>
      </w:r>
      <w:r>
        <w:rPr>
          <w:rFonts w:ascii="Garamond" w:hAnsi="Garamond"/>
          <w:color w:val="231F20"/>
          <w:sz w:val="21"/>
        </w:rPr>
        <w:t>en</w:t>
      </w:r>
      <w:r>
        <w:rPr>
          <w:rFonts w:ascii="Garamond" w:hAnsi="Garamond"/>
          <w:color w:val="231F20"/>
          <w:spacing w:val="-12"/>
          <w:sz w:val="21"/>
        </w:rPr>
        <w:t> </w:t>
      </w:r>
      <w:r>
        <w:rPr>
          <w:rFonts w:ascii="Garamond" w:hAnsi="Garamond"/>
          <w:color w:val="231F20"/>
          <w:sz w:val="21"/>
        </w:rPr>
        <w:t>la</w:t>
      </w:r>
      <w:r>
        <w:rPr>
          <w:rFonts w:ascii="Garamond" w:hAnsi="Garamond"/>
          <w:color w:val="231F20"/>
          <w:spacing w:val="-11"/>
          <w:sz w:val="21"/>
        </w:rPr>
        <w:t> </w:t>
      </w:r>
      <w:r>
        <w:rPr>
          <w:rFonts w:ascii="Garamond" w:hAnsi="Garamond"/>
          <w:color w:val="231F20"/>
          <w:sz w:val="21"/>
        </w:rPr>
        <w:t>práctica</w:t>
      </w:r>
      <w:r>
        <w:rPr>
          <w:rFonts w:ascii="Garamond" w:hAnsi="Garamond"/>
          <w:color w:val="231F20"/>
          <w:spacing w:val="-12"/>
          <w:sz w:val="21"/>
        </w:rPr>
        <w:t> </w:t>
      </w:r>
      <w:r>
        <w:rPr>
          <w:rFonts w:ascii="Garamond" w:hAnsi="Garamond"/>
          <w:color w:val="231F20"/>
          <w:sz w:val="21"/>
        </w:rPr>
        <w:t>de</w:t>
      </w:r>
      <w:r>
        <w:rPr>
          <w:rFonts w:ascii="Garamond" w:hAnsi="Garamond"/>
          <w:color w:val="231F20"/>
          <w:spacing w:val="-12"/>
          <w:sz w:val="21"/>
        </w:rPr>
        <w:t> </w:t>
      </w:r>
      <w:r>
        <w:rPr>
          <w:rFonts w:ascii="Garamond" w:hAnsi="Garamond"/>
          <w:color w:val="231F20"/>
          <w:sz w:val="21"/>
        </w:rPr>
        <w:t>las</w:t>
      </w:r>
      <w:r>
        <w:rPr>
          <w:rFonts w:ascii="Garamond" w:hAnsi="Garamond"/>
          <w:color w:val="231F20"/>
          <w:spacing w:val="-11"/>
          <w:sz w:val="21"/>
        </w:rPr>
        <w:t> </w:t>
      </w:r>
      <w:r>
        <w:rPr>
          <w:rFonts w:ascii="Garamond" w:hAnsi="Garamond"/>
          <w:color w:val="231F20"/>
          <w:sz w:val="21"/>
        </w:rPr>
        <w:t>mismas.</w:t>
      </w:r>
    </w:p>
    <w:p>
      <w:pPr>
        <w:pStyle w:val="ListParagraph"/>
        <w:numPr>
          <w:ilvl w:val="0"/>
          <w:numId w:val="28"/>
        </w:numPr>
        <w:tabs>
          <w:tab w:pos="2204" w:val="left" w:leader="none"/>
        </w:tabs>
        <w:spacing w:line="240" w:lineRule="auto" w:before="157" w:after="0"/>
        <w:ind w:left="2203" w:right="0" w:hanging="211"/>
        <w:jc w:val="left"/>
        <w:rPr>
          <w:rFonts w:ascii="Garamond"/>
          <w:sz w:val="21"/>
        </w:rPr>
      </w:pPr>
      <w:r>
        <w:rPr>
          <w:rFonts w:ascii="Garamond"/>
          <w:color w:val="231F20"/>
          <w:sz w:val="21"/>
        </w:rPr>
        <w:t>Interponer los recursos de</w:t>
      </w:r>
      <w:r>
        <w:rPr>
          <w:rFonts w:ascii="Garamond"/>
          <w:color w:val="231F20"/>
          <w:spacing w:val="-2"/>
          <w:sz w:val="21"/>
        </w:rPr>
        <w:t> </w:t>
      </w:r>
      <w:r>
        <w:rPr>
          <w:rFonts w:ascii="Garamond"/>
          <w:color w:val="231F20"/>
          <w:spacing w:val="-5"/>
          <w:sz w:val="21"/>
        </w:rPr>
        <w:t>ley.</w:t>
      </w:r>
    </w:p>
    <w:p>
      <w:pPr>
        <w:pStyle w:val="ListParagraph"/>
        <w:numPr>
          <w:ilvl w:val="0"/>
          <w:numId w:val="28"/>
        </w:numPr>
        <w:tabs>
          <w:tab w:pos="2195" w:val="left" w:leader="none"/>
        </w:tabs>
        <w:spacing w:line="283" w:lineRule="auto" w:before="157" w:after="0"/>
        <w:ind w:left="1993" w:right="1361" w:firstLine="0"/>
        <w:jc w:val="left"/>
        <w:rPr>
          <w:rFonts w:ascii="Garamond" w:hAnsi="Garamond"/>
          <w:sz w:val="21"/>
        </w:rPr>
      </w:pPr>
      <w:r>
        <w:rPr>
          <w:rFonts w:ascii="Garamond" w:hAnsi="Garamond"/>
          <w:color w:val="231F20"/>
          <w:sz w:val="21"/>
        </w:rPr>
        <w:t>Presentar</w:t>
      </w:r>
      <w:r>
        <w:rPr>
          <w:rFonts w:ascii="Garamond" w:hAnsi="Garamond"/>
          <w:color w:val="231F20"/>
          <w:spacing w:val="-16"/>
          <w:sz w:val="21"/>
        </w:rPr>
        <w:t> </w:t>
      </w:r>
      <w:r>
        <w:rPr>
          <w:rFonts w:ascii="Garamond" w:hAnsi="Garamond"/>
          <w:color w:val="231F20"/>
          <w:sz w:val="21"/>
        </w:rPr>
        <w:t>las</w:t>
      </w:r>
      <w:r>
        <w:rPr>
          <w:rFonts w:ascii="Garamond" w:hAnsi="Garamond"/>
          <w:color w:val="231F20"/>
          <w:spacing w:val="-16"/>
          <w:sz w:val="21"/>
        </w:rPr>
        <w:t> </w:t>
      </w:r>
      <w:r>
        <w:rPr>
          <w:rFonts w:ascii="Garamond" w:hAnsi="Garamond"/>
          <w:color w:val="231F20"/>
          <w:sz w:val="21"/>
        </w:rPr>
        <w:t>solicitudes</w:t>
      </w:r>
      <w:r>
        <w:rPr>
          <w:rFonts w:ascii="Garamond" w:hAnsi="Garamond"/>
          <w:color w:val="231F20"/>
          <w:spacing w:val="-16"/>
          <w:sz w:val="21"/>
        </w:rPr>
        <w:t> </w:t>
      </w:r>
      <w:r>
        <w:rPr>
          <w:rFonts w:ascii="Garamond" w:hAnsi="Garamond"/>
          <w:color w:val="231F20"/>
          <w:sz w:val="21"/>
        </w:rPr>
        <w:t>que</w:t>
      </w:r>
      <w:r>
        <w:rPr>
          <w:rFonts w:ascii="Garamond" w:hAnsi="Garamond"/>
          <w:color w:val="231F20"/>
          <w:spacing w:val="-16"/>
          <w:sz w:val="21"/>
        </w:rPr>
        <w:t> </w:t>
      </w:r>
      <w:r>
        <w:rPr>
          <w:rFonts w:ascii="Garamond" w:hAnsi="Garamond"/>
          <w:color w:val="231F20"/>
          <w:sz w:val="21"/>
        </w:rPr>
        <w:t>consideren</w:t>
      </w:r>
      <w:r>
        <w:rPr>
          <w:rFonts w:ascii="Garamond" w:hAnsi="Garamond"/>
          <w:color w:val="231F20"/>
          <w:spacing w:val="-15"/>
          <w:sz w:val="21"/>
        </w:rPr>
        <w:t> </w:t>
      </w:r>
      <w:r>
        <w:rPr>
          <w:rFonts w:ascii="Garamond" w:hAnsi="Garamond"/>
          <w:color w:val="231F20"/>
          <w:sz w:val="21"/>
        </w:rPr>
        <w:t>necesarias</w:t>
      </w:r>
      <w:r>
        <w:rPr>
          <w:rFonts w:ascii="Garamond" w:hAnsi="Garamond"/>
          <w:color w:val="231F20"/>
          <w:spacing w:val="-16"/>
          <w:sz w:val="21"/>
        </w:rPr>
        <w:t> </w:t>
      </w:r>
      <w:r>
        <w:rPr>
          <w:rFonts w:ascii="Garamond" w:hAnsi="Garamond"/>
          <w:color w:val="231F20"/>
          <w:sz w:val="21"/>
        </w:rPr>
        <w:t>para</w:t>
      </w:r>
      <w:r>
        <w:rPr>
          <w:rFonts w:ascii="Garamond" w:hAnsi="Garamond"/>
          <w:color w:val="231F20"/>
          <w:spacing w:val="-16"/>
          <w:sz w:val="21"/>
        </w:rPr>
        <w:t> </w:t>
      </w:r>
      <w:r>
        <w:rPr>
          <w:rFonts w:ascii="Garamond" w:hAnsi="Garamond"/>
          <w:color w:val="231F20"/>
          <w:sz w:val="21"/>
        </w:rPr>
        <w:t>garantizar</w:t>
      </w:r>
      <w:r>
        <w:rPr>
          <w:rFonts w:ascii="Garamond" w:hAnsi="Garamond"/>
          <w:color w:val="231F20"/>
          <w:spacing w:val="-16"/>
          <w:sz w:val="21"/>
        </w:rPr>
        <w:t> </w:t>
      </w:r>
      <w:r>
        <w:rPr>
          <w:rFonts w:ascii="Garamond" w:hAnsi="Garamond"/>
          <w:color w:val="231F20"/>
          <w:sz w:val="21"/>
        </w:rPr>
        <w:t>la</w:t>
      </w:r>
      <w:r>
        <w:rPr>
          <w:rFonts w:ascii="Garamond" w:hAnsi="Garamond"/>
          <w:color w:val="231F20"/>
          <w:spacing w:val="-15"/>
          <w:sz w:val="21"/>
        </w:rPr>
        <w:t> </w:t>
      </w:r>
      <w:r>
        <w:rPr>
          <w:rFonts w:ascii="Garamond" w:hAnsi="Garamond"/>
          <w:color w:val="231F20"/>
          <w:sz w:val="21"/>
        </w:rPr>
        <w:t>legalidad</w:t>
      </w:r>
      <w:r>
        <w:rPr>
          <w:rFonts w:ascii="Garamond" w:hAnsi="Garamond"/>
          <w:color w:val="231F20"/>
          <w:spacing w:val="-16"/>
          <w:sz w:val="21"/>
        </w:rPr>
        <w:t> </w:t>
      </w:r>
      <w:r>
        <w:rPr>
          <w:rFonts w:ascii="Garamond" w:hAnsi="Garamond"/>
          <w:color w:val="231F20"/>
          <w:sz w:val="21"/>
        </w:rPr>
        <w:t>de la actuación disciplinaria y el cumplimiento de los fines de la misma,</w:t>
      </w:r>
      <w:r>
        <w:rPr>
          <w:rFonts w:ascii="Garamond" w:hAnsi="Garamond"/>
          <w:color w:val="231F20"/>
          <w:spacing w:val="14"/>
          <w:sz w:val="21"/>
        </w:rPr>
        <w:t> </w:t>
      </w:r>
      <w:r>
        <w:rPr>
          <w:rFonts w:ascii="Garamond" w:hAnsi="Garamond"/>
          <w:color w:val="231F20"/>
          <w:sz w:val="21"/>
        </w:rPr>
        <w:t>y</w:t>
      </w:r>
    </w:p>
    <w:p>
      <w:pPr>
        <w:pStyle w:val="ListParagraph"/>
        <w:numPr>
          <w:ilvl w:val="0"/>
          <w:numId w:val="28"/>
        </w:numPr>
        <w:tabs>
          <w:tab w:pos="2216" w:val="left" w:leader="none"/>
        </w:tabs>
        <w:spacing w:line="283" w:lineRule="auto" w:before="116" w:after="0"/>
        <w:ind w:left="1993" w:right="1361" w:firstLine="0"/>
        <w:jc w:val="left"/>
        <w:rPr>
          <w:rFonts w:ascii="Garamond" w:hAnsi="Garamond"/>
          <w:sz w:val="21"/>
        </w:rPr>
      </w:pPr>
      <w:r>
        <w:rPr>
          <w:rFonts w:ascii="Garamond" w:hAnsi="Garamond"/>
          <w:color w:val="231F20"/>
          <w:sz w:val="21"/>
        </w:rPr>
        <w:t>Obtener copias de la actuación, salvo que por mandato constitucional o legal esta tenga carácter</w:t>
      </w:r>
      <w:r>
        <w:rPr>
          <w:rFonts w:ascii="Garamond" w:hAnsi="Garamond"/>
          <w:color w:val="231F20"/>
          <w:spacing w:val="-2"/>
          <w:sz w:val="21"/>
        </w:rPr>
        <w:t> </w:t>
      </w:r>
      <w:r>
        <w:rPr>
          <w:rFonts w:ascii="Garamond" w:hAnsi="Garamond"/>
          <w:color w:val="231F20"/>
          <w:sz w:val="21"/>
        </w:rPr>
        <w:t>reservado.</w:t>
      </w:r>
    </w:p>
    <w:p>
      <w:pPr>
        <w:pStyle w:val="BodyText"/>
        <w:spacing w:before="116"/>
        <w:ind w:left="1993"/>
        <w:rPr>
          <w:rFonts w:ascii="Garamond" w:hAnsi="Garamond"/>
        </w:rPr>
      </w:pPr>
      <w:r>
        <w:rPr>
          <w:rFonts w:ascii="Garamond" w:hAnsi="Garamond"/>
          <w:color w:val="231F20"/>
        </w:rPr>
        <w:t>Parágrafo. La intervención del quejoso, que no es sujeto procesal, a excepción de</w:t>
      </w:r>
    </w:p>
    <w:p>
      <w:pPr>
        <w:spacing w:after="0"/>
        <w:rPr>
          <w:rFonts w:ascii="Garamond" w:hAnsi="Garamond"/>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9171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3"/>
        <w:rPr>
          <w:b/>
          <w:sz w:val="26"/>
        </w:rPr>
      </w:pPr>
    </w:p>
    <w:p>
      <w:pPr>
        <w:pStyle w:val="BodyText"/>
        <w:spacing w:line="283" w:lineRule="auto" w:before="111"/>
        <w:ind w:left="1873" w:right="1482"/>
        <w:jc w:val="both"/>
        <w:rPr>
          <w:rFonts w:ascii="Garamond" w:hAnsi="Garamond"/>
        </w:rPr>
      </w:pPr>
      <w:r>
        <w:rPr>
          <w:rFonts w:ascii="Garamond" w:hAnsi="Garamond"/>
          <w:color w:val="231F20"/>
        </w:rPr>
        <w:t>lo establecido en el artículo anterior, se limita únicamente a presentar y ampliar</w:t>
      </w:r>
      <w:r>
        <w:rPr>
          <w:rFonts w:ascii="Garamond" w:hAnsi="Garamond"/>
          <w:color w:val="231F20"/>
          <w:spacing w:val="-30"/>
        </w:rPr>
        <w:t> </w:t>
      </w:r>
      <w:r>
        <w:rPr>
          <w:rFonts w:ascii="Garamond" w:hAnsi="Garamond"/>
          <w:color w:val="231F20"/>
        </w:rPr>
        <w:t>la queja bajo la gravedad del juramento, a aportar las pruebas que tenga en su</w:t>
      </w:r>
      <w:r>
        <w:rPr>
          <w:rFonts w:ascii="Garamond" w:hAnsi="Garamond"/>
          <w:color w:val="231F20"/>
          <w:spacing w:val="-32"/>
        </w:rPr>
        <w:t> </w:t>
      </w:r>
      <w:r>
        <w:rPr>
          <w:rFonts w:ascii="Garamond" w:hAnsi="Garamond"/>
          <w:color w:val="231F20"/>
        </w:rPr>
        <w:t>poder y</w:t>
      </w:r>
      <w:r>
        <w:rPr>
          <w:rFonts w:ascii="Garamond" w:hAnsi="Garamond"/>
          <w:color w:val="231F20"/>
          <w:spacing w:val="-7"/>
        </w:rPr>
        <w:t> </w:t>
      </w:r>
      <w:r>
        <w:rPr>
          <w:rFonts w:ascii="Garamond" w:hAnsi="Garamond"/>
          <w:color w:val="231F20"/>
        </w:rPr>
        <w:t>a</w:t>
      </w:r>
      <w:r>
        <w:rPr>
          <w:rFonts w:ascii="Garamond" w:hAnsi="Garamond"/>
          <w:color w:val="231F20"/>
          <w:spacing w:val="-6"/>
        </w:rPr>
        <w:t> </w:t>
      </w:r>
      <w:r>
        <w:rPr>
          <w:rFonts w:ascii="Garamond" w:hAnsi="Garamond"/>
          <w:color w:val="231F20"/>
        </w:rPr>
        <w:t>recurrir</w:t>
      </w:r>
      <w:r>
        <w:rPr>
          <w:rFonts w:ascii="Garamond" w:hAnsi="Garamond"/>
          <w:color w:val="231F20"/>
          <w:spacing w:val="-7"/>
        </w:rPr>
        <w:t> </w:t>
      </w:r>
      <w:r>
        <w:rPr>
          <w:rFonts w:ascii="Garamond" w:hAnsi="Garamond"/>
          <w:color w:val="231F20"/>
        </w:rPr>
        <w:t>la</w:t>
      </w:r>
      <w:r>
        <w:rPr>
          <w:rFonts w:ascii="Garamond" w:hAnsi="Garamond"/>
          <w:color w:val="231F20"/>
          <w:spacing w:val="-6"/>
        </w:rPr>
        <w:t> </w:t>
      </w:r>
      <w:r>
        <w:rPr>
          <w:rFonts w:ascii="Garamond" w:hAnsi="Garamond"/>
          <w:color w:val="231F20"/>
        </w:rPr>
        <w:t>decisión</w:t>
      </w:r>
      <w:r>
        <w:rPr>
          <w:rFonts w:ascii="Garamond" w:hAnsi="Garamond"/>
          <w:color w:val="231F20"/>
          <w:spacing w:val="-6"/>
        </w:rPr>
        <w:t> </w:t>
      </w:r>
      <w:r>
        <w:rPr>
          <w:rFonts w:ascii="Garamond" w:hAnsi="Garamond"/>
          <w:color w:val="231F20"/>
        </w:rPr>
        <w:t>de</w:t>
      </w:r>
      <w:r>
        <w:rPr>
          <w:rFonts w:ascii="Garamond" w:hAnsi="Garamond"/>
          <w:color w:val="231F20"/>
          <w:spacing w:val="-7"/>
        </w:rPr>
        <w:t> </w:t>
      </w:r>
      <w:r>
        <w:rPr>
          <w:rFonts w:ascii="Garamond" w:hAnsi="Garamond"/>
          <w:color w:val="231F20"/>
        </w:rPr>
        <w:t>archivo</w:t>
      </w:r>
      <w:r>
        <w:rPr>
          <w:rFonts w:ascii="Garamond" w:hAnsi="Garamond"/>
          <w:color w:val="231F20"/>
          <w:spacing w:val="-6"/>
        </w:rPr>
        <w:t> </w:t>
      </w:r>
      <w:r>
        <w:rPr>
          <w:rFonts w:ascii="Garamond" w:hAnsi="Garamond"/>
          <w:color w:val="231F20"/>
        </w:rPr>
        <w:t>y</w:t>
      </w:r>
      <w:r>
        <w:rPr>
          <w:rFonts w:ascii="Garamond" w:hAnsi="Garamond"/>
          <w:color w:val="231F20"/>
          <w:spacing w:val="-7"/>
        </w:rPr>
        <w:t> </w:t>
      </w:r>
      <w:r>
        <w:rPr>
          <w:rFonts w:ascii="Garamond" w:hAnsi="Garamond"/>
          <w:color w:val="231F20"/>
        </w:rPr>
        <w:t>el</w:t>
      </w:r>
      <w:r>
        <w:rPr>
          <w:rFonts w:ascii="Garamond" w:hAnsi="Garamond"/>
          <w:color w:val="231F20"/>
          <w:spacing w:val="-6"/>
        </w:rPr>
        <w:t> </w:t>
      </w:r>
      <w:r>
        <w:rPr>
          <w:rFonts w:ascii="Garamond" w:hAnsi="Garamond"/>
          <w:color w:val="231F20"/>
        </w:rPr>
        <w:t>fallo</w:t>
      </w:r>
      <w:r>
        <w:rPr>
          <w:rFonts w:ascii="Garamond" w:hAnsi="Garamond"/>
          <w:color w:val="231F20"/>
          <w:spacing w:val="-6"/>
        </w:rPr>
        <w:t> </w:t>
      </w:r>
      <w:r>
        <w:rPr>
          <w:rFonts w:ascii="Garamond" w:hAnsi="Garamond"/>
          <w:color w:val="231F20"/>
        </w:rPr>
        <w:t>absolutorio.</w:t>
      </w:r>
      <w:r>
        <w:rPr>
          <w:rFonts w:ascii="Garamond" w:hAnsi="Garamond"/>
          <w:color w:val="231F20"/>
          <w:spacing w:val="-7"/>
        </w:rPr>
        <w:t> </w:t>
      </w:r>
      <w:r>
        <w:rPr>
          <w:rFonts w:ascii="Garamond" w:hAnsi="Garamond"/>
          <w:color w:val="231F20"/>
          <w:spacing w:val="-3"/>
        </w:rPr>
        <w:t>Para</w:t>
      </w:r>
      <w:r>
        <w:rPr>
          <w:rFonts w:ascii="Garamond" w:hAnsi="Garamond"/>
          <w:color w:val="231F20"/>
          <w:spacing w:val="-6"/>
        </w:rPr>
        <w:t> </w:t>
      </w:r>
      <w:r>
        <w:rPr>
          <w:rFonts w:ascii="Garamond" w:hAnsi="Garamond"/>
          <w:color w:val="231F20"/>
        </w:rPr>
        <w:t>estos</w:t>
      </w:r>
      <w:r>
        <w:rPr>
          <w:rFonts w:ascii="Garamond" w:hAnsi="Garamond"/>
          <w:color w:val="231F20"/>
          <w:spacing w:val="-7"/>
        </w:rPr>
        <w:t> </w:t>
      </w:r>
      <w:r>
        <w:rPr>
          <w:rFonts w:ascii="Garamond" w:hAnsi="Garamond"/>
          <w:color w:val="231F20"/>
        </w:rPr>
        <w:t>precisos</w:t>
      </w:r>
      <w:r>
        <w:rPr>
          <w:rFonts w:ascii="Garamond" w:hAnsi="Garamond"/>
          <w:color w:val="231F20"/>
          <w:spacing w:val="-6"/>
        </w:rPr>
        <w:t> </w:t>
      </w:r>
      <w:r>
        <w:rPr>
          <w:rFonts w:ascii="Garamond" w:hAnsi="Garamond"/>
          <w:color w:val="231F20"/>
        </w:rPr>
        <w:t>efectos podrá</w:t>
      </w:r>
      <w:r>
        <w:rPr>
          <w:rFonts w:ascii="Garamond" w:hAnsi="Garamond"/>
          <w:color w:val="231F20"/>
          <w:spacing w:val="-13"/>
        </w:rPr>
        <w:t> </w:t>
      </w:r>
      <w:r>
        <w:rPr>
          <w:rFonts w:ascii="Garamond" w:hAnsi="Garamond"/>
          <w:color w:val="231F20"/>
        </w:rPr>
        <w:t>conocer</w:t>
      </w:r>
      <w:r>
        <w:rPr>
          <w:rFonts w:ascii="Garamond" w:hAnsi="Garamond"/>
          <w:color w:val="231F20"/>
          <w:spacing w:val="-12"/>
        </w:rPr>
        <w:t> </w:t>
      </w:r>
      <w:r>
        <w:rPr>
          <w:rFonts w:ascii="Garamond" w:hAnsi="Garamond"/>
          <w:color w:val="231F20"/>
        </w:rPr>
        <w:t>el</w:t>
      </w:r>
      <w:r>
        <w:rPr>
          <w:rFonts w:ascii="Garamond" w:hAnsi="Garamond"/>
          <w:color w:val="231F20"/>
          <w:spacing w:val="-13"/>
        </w:rPr>
        <w:t> </w:t>
      </w:r>
      <w:r>
        <w:rPr>
          <w:rFonts w:ascii="Garamond" w:hAnsi="Garamond"/>
          <w:color w:val="231F20"/>
        </w:rPr>
        <w:t>expediente</w:t>
      </w:r>
      <w:r>
        <w:rPr>
          <w:rFonts w:ascii="Garamond" w:hAnsi="Garamond"/>
          <w:color w:val="231F20"/>
          <w:spacing w:val="-12"/>
        </w:rPr>
        <w:t> </w:t>
      </w:r>
      <w:r>
        <w:rPr>
          <w:rFonts w:ascii="Garamond" w:hAnsi="Garamond"/>
          <w:color w:val="231F20"/>
        </w:rPr>
        <w:t>en</w:t>
      </w:r>
      <w:r>
        <w:rPr>
          <w:rFonts w:ascii="Garamond" w:hAnsi="Garamond"/>
          <w:color w:val="231F20"/>
          <w:spacing w:val="-12"/>
        </w:rPr>
        <w:t> </w:t>
      </w:r>
      <w:r>
        <w:rPr>
          <w:rFonts w:ascii="Garamond" w:hAnsi="Garamond"/>
          <w:color w:val="231F20"/>
        </w:rPr>
        <w:t>la</w:t>
      </w:r>
      <w:r>
        <w:rPr>
          <w:rFonts w:ascii="Garamond" w:hAnsi="Garamond"/>
          <w:color w:val="231F20"/>
          <w:spacing w:val="-13"/>
        </w:rPr>
        <w:t> </w:t>
      </w:r>
      <w:r>
        <w:rPr>
          <w:rFonts w:ascii="Garamond" w:hAnsi="Garamond"/>
          <w:color w:val="231F20"/>
        </w:rPr>
        <w:t>Secretaría</w:t>
      </w:r>
      <w:r>
        <w:rPr>
          <w:rFonts w:ascii="Garamond" w:hAnsi="Garamond"/>
          <w:color w:val="231F20"/>
          <w:spacing w:val="-12"/>
        </w:rPr>
        <w:t> </w:t>
      </w:r>
      <w:r>
        <w:rPr>
          <w:rFonts w:ascii="Garamond" w:hAnsi="Garamond"/>
          <w:color w:val="231F20"/>
        </w:rPr>
        <w:t>del</w:t>
      </w:r>
      <w:r>
        <w:rPr>
          <w:rFonts w:ascii="Garamond" w:hAnsi="Garamond"/>
          <w:color w:val="231F20"/>
          <w:spacing w:val="-13"/>
        </w:rPr>
        <w:t> </w:t>
      </w:r>
      <w:r>
        <w:rPr>
          <w:rFonts w:ascii="Garamond" w:hAnsi="Garamond"/>
          <w:color w:val="231F20"/>
        </w:rPr>
        <w:t>Despacho</w:t>
      </w:r>
      <w:r>
        <w:rPr>
          <w:rFonts w:ascii="Garamond" w:hAnsi="Garamond"/>
          <w:color w:val="231F20"/>
          <w:spacing w:val="-12"/>
        </w:rPr>
        <w:t> </w:t>
      </w:r>
      <w:r>
        <w:rPr>
          <w:rFonts w:ascii="Garamond" w:hAnsi="Garamond"/>
          <w:color w:val="231F20"/>
        </w:rPr>
        <w:t>que</w:t>
      </w:r>
      <w:r>
        <w:rPr>
          <w:rFonts w:ascii="Garamond" w:hAnsi="Garamond"/>
          <w:color w:val="231F20"/>
          <w:spacing w:val="-12"/>
        </w:rPr>
        <w:t> </w:t>
      </w:r>
      <w:r>
        <w:rPr>
          <w:rFonts w:ascii="Garamond" w:hAnsi="Garamond"/>
          <w:color w:val="231F20"/>
        </w:rPr>
        <w:t>profirió</w:t>
      </w:r>
      <w:r>
        <w:rPr>
          <w:rFonts w:ascii="Garamond" w:hAnsi="Garamond"/>
          <w:color w:val="231F20"/>
          <w:spacing w:val="-13"/>
        </w:rPr>
        <w:t> </w:t>
      </w:r>
      <w:r>
        <w:rPr>
          <w:rFonts w:ascii="Garamond" w:hAnsi="Garamond"/>
          <w:color w:val="231F20"/>
        </w:rPr>
        <w:t>la</w:t>
      </w:r>
      <w:r>
        <w:rPr>
          <w:rFonts w:ascii="Garamond" w:hAnsi="Garamond"/>
          <w:color w:val="231F20"/>
          <w:spacing w:val="-12"/>
        </w:rPr>
        <w:t> </w:t>
      </w:r>
      <w:r>
        <w:rPr>
          <w:rFonts w:ascii="Garamond" w:hAnsi="Garamond"/>
          <w:color w:val="231F20"/>
        </w:rPr>
        <w:t>decisión.</w:t>
      </w:r>
    </w:p>
    <w:p>
      <w:pPr>
        <w:spacing w:line="276" w:lineRule="auto" w:before="100"/>
        <w:ind w:left="1873" w:right="1481" w:firstLine="0"/>
        <w:jc w:val="both"/>
        <w:rPr>
          <w:rFonts w:ascii="Garamond" w:hAnsi="Garamond"/>
          <w:sz w:val="21"/>
        </w:rPr>
      </w:pPr>
      <w:r>
        <w:rPr>
          <w:b/>
          <w:color w:val="231F20"/>
          <w:sz w:val="21"/>
        </w:rPr>
        <w:t>Artículo</w:t>
      </w:r>
      <w:r>
        <w:rPr>
          <w:b/>
          <w:color w:val="231F20"/>
          <w:spacing w:val="-25"/>
          <w:sz w:val="21"/>
        </w:rPr>
        <w:t> </w:t>
      </w:r>
      <w:r>
        <w:rPr>
          <w:b/>
          <w:color w:val="231F20"/>
          <w:sz w:val="21"/>
        </w:rPr>
        <w:t>113.</w:t>
      </w:r>
      <w:r>
        <w:rPr>
          <w:b/>
          <w:color w:val="231F20"/>
          <w:spacing w:val="-25"/>
          <w:sz w:val="21"/>
        </w:rPr>
        <w:t> </w:t>
      </w:r>
      <w:r>
        <w:rPr>
          <w:rFonts w:ascii="Book Antiqua" w:hAnsi="Book Antiqua"/>
          <w:b/>
          <w:i/>
          <w:color w:val="231F20"/>
          <w:sz w:val="21"/>
        </w:rPr>
        <w:t>Derechos</w:t>
      </w:r>
      <w:r>
        <w:rPr>
          <w:rFonts w:ascii="Book Antiqua" w:hAnsi="Book Antiqua"/>
          <w:b/>
          <w:i/>
          <w:color w:val="231F20"/>
          <w:spacing w:val="-31"/>
          <w:sz w:val="21"/>
        </w:rPr>
        <w:t> </w:t>
      </w:r>
      <w:r>
        <w:rPr>
          <w:rFonts w:ascii="Book Antiqua" w:hAnsi="Book Antiqua"/>
          <w:b/>
          <w:i/>
          <w:color w:val="231F20"/>
          <w:sz w:val="21"/>
        </w:rPr>
        <w:t>del</w:t>
      </w:r>
      <w:r>
        <w:rPr>
          <w:rFonts w:ascii="Book Antiqua" w:hAnsi="Book Antiqua"/>
          <w:b/>
          <w:i/>
          <w:color w:val="231F20"/>
          <w:spacing w:val="-31"/>
          <w:sz w:val="21"/>
        </w:rPr>
        <w:t> </w:t>
      </w:r>
      <w:r>
        <w:rPr>
          <w:rFonts w:ascii="Book Antiqua" w:hAnsi="Book Antiqua"/>
          <w:b/>
          <w:i/>
          <w:color w:val="231F20"/>
          <w:sz w:val="21"/>
        </w:rPr>
        <w:t>disciplinado</w:t>
      </w:r>
      <w:r>
        <w:rPr>
          <w:rFonts w:ascii="Garamond" w:hAnsi="Garamond"/>
          <w:color w:val="231F20"/>
          <w:sz w:val="21"/>
        </w:rPr>
        <w:t>.</w:t>
      </w:r>
      <w:r>
        <w:rPr>
          <w:rFonts w:ascii="Garamond" w:hAnsi="Garamond"/>
          <w:color w:val="231F20"/>
          <w:spacing w:val="-30"/>
          <w:sz w:val="21"/>
        </w:rPr>
        <w:t> </w:t>
      </w:r>
      <w:r>
        <w:rPr>
          <w:rFonts w:ascii="Garamond" w:hAnsi="Garamond"/>
          <w:color w:val="231F20"/>
          <w:sz w:val="21"/>
        </w:rPr>
        <w:t>Como</w:t>
      </w:r>
      <w:r>
        <w:rPr>
          <w:rFonts w:ascii="Garamond" w:hAnsi="Garamond"/>
          <w:color w:val="231F20"/>
          <w:spacing w:val="-30"/>
          <w:sz w:val="21"/>
        </w:rPr>
        <w:t> </w:t>
      </w:r>
      <w:r>
        <w:rPr>
          <w:rFonts w:ascii="Garamond" w:hAnsi="Garamond"/>
          <w:color w:val="231F20"/>
          <w:sz w:val="21"/>
        </w:rPr>
        <w:t>sujeto</w:t>
      </w:r>
      <w:r>
        <w:rPr>
          <w:rFonts w:ascii="Garamond" w:hAnsi="Garamond"/>
          <w:color w:val="231F20"/>
          <w:spacing w:val="-30"/>
          <w:sz w:val="21"/>
        </w:rPr>
        <w:t> </w:t>
      </w:r>
      <w:r>
        <w:rPr>
          <w:rFonts w:ascii="Garamond" w:hAnsi="Garamond"/>
          <w:color w:val="231F20"/>
          <w:sz w:val="21"/>
        </w:rPr>
        <w:t>procesal,</w:t>
      </w:r>
      <w:r>
        <w:rPr>
          <w:rFonts w:ascii="Garamond" w:hAnsi="Garamond"/>
          <w:color w:val="231F20"/>
          <w:spacing w:val="-30"/>
          <w:sz w:val="21"/>
        </w:rPr>
        <w:t> </w:t>
      </w:r>
      <w:r>
        <w:rPr>
          <w:rFonts w:ascii="Garamond" w:hAnsi="Garamond"/>
          <w:color w:val="231F20"/>
          <w:sz w:val="21"/>
        </w:rPr>
        <w:t>el</w:t>
      </w:r>
      <w:r>
        <w:rPr>
          <w:rFonts w:ascii="Garamond" w:hAnsi="Garamond"/>
          <w:color w:val="231F20"/>
          <w:spacing w:val="-31"/>
          <w:sz w:val="21"/>
        </w:rPr>
        <w:t> </w:t>
      </w:r>
      <w:r>
        <w:rPr>
          <w:rFonts w:ascii="Garamond" w:hAnsi="Garamond"/>
          <w:color w:val="231F20"/>
          <w:sz w:val="21"/>
        </w:rPr>
        <w:t>disciplinado tiene los siguientes</w:t>
      </w:r>
      <w:r>
        <w:rPr>
          <w:rFonts w:ascii="Garamond" w:hAnsi="Garamond"/>
          <w:color w:val="231F20"/>
          <w:spacing w:val="-2"/>
          <w:sz w:val="21"/>
        </w:rPr>
        <w:t> </w:t>
      </w:r>
      <w:r>
        <w:rPr>
          <w:rFonts w:ascii="Garamond" w:hAnsi="Garamond"/>
          <w:color w:val="231F20"/>
          <w:sz w:val="21"/>
        </w:rPr>
        <w:t>derechos:</w:t>
      </w:r>
    </w:p>
    <w:p>
      <w:pPr>
        <w:pStyle w:val="ListParagraph"/>
        <w:numPr>
          <w:ilvl w:val="1"/>
          <w:numId w:val="26"/>
        </w:numPr>
        <w:tabs>
          <w:tab w:pos="2084" w:val="left" w:leader="none"/>
        </w:tabs>
        <w:spacing w:line="240" w:lineRule="auto" w:before="124" w:after="0"/>
        <w:ind w:left="2083" w:right="0" w:hanging="211"/>
        <w:jc w:val="both"/>
        <w:rPr>
          <w:rFonts w:ascii="Garamond" w:hAnsi="Garamond"/>
          <w:color w:val="231F20"/>
          <w:sz w:val="21"/>
        </w:rPr>
      </w:pPr>
      <w:r>
        <w:rPr>
          <w:rFonts w:ascii="Garamond" w:hAnsi="Garamond"/>
          <w:color w:val="231F20"/>
          <w:sz w:val="21"/>
        </w:rPr>
        <w:t>Acceder a la</w:t>
      </w:r>
      <w:r>
        <w:rPr>
          <w:rFonts w:ascii="Garamond" w:hAnsi="Garamond"/>
          <w:color w:val="231F20"/>
          <w:spacing w:val="-1"/>
          <w:sz w:val="21"/>
        </w:rPr>
        <w:t> </w:t>
      </w:r>
      <w:r>
        <w:rPr>
          <w:rFonts w:ascii="Garamond" w:hAnsi="Garamond"/>
          <w:color w:val="231F20"/>
          <w:sz w:val="21"/>
        </w:rPr>
        <w:t>actuación.</w:t>
      </w:r>
    </w:p>
    <w:p>
      <w:pPr>
        <w:pStyle w:val="ListParagraph"/>
        <w:numPr>
          <w:ilvl w:val="1"/>
          <w:numId w:val="26"/>
        </w:numPr>
        <w:tabs>
          <w:tab w:pos="2125" w:val="left" w:leader="none"/>
        </w:tabs>
        <w:spacing w:line="283" w:lineRule="auto" w:before="157" w:after="0"/>
        <w:ind w:left="1873" w:right="1481" w:firstLine="0"/>
        <w:jc w:val="left"/>
        <w:rPr>
          <w:rFonts w:ascii="Garamond" w:hAnsi="Garamond"/>
          <w:color w:val="231F20"/>
          <w:sz w:val="21"/>
        </w:rPr>
      </w:pPr>
      <w:r>
        <w:rPr>
          <w:rFonts w:ascii="Garamond" w:hAnsi="Garamond"/>
          <w:color w:val="231F20"/>
          <w:sz w:val="21"/>
        </w:rPr>
        <w:t>Designar apoderado. </w:t>
      </w:r>
      <w:r>
        <w:rPr>
          <w:rFonts w:ascii="Garamond" w:hAnsi="Garamond"/>
          <w:color w:val="231F20"/>
          <w:sz w:val="21"/>
          <w:u w:val="single" w:color="231F20"/>
        </w:rPr>
        <w:t>En la etapa de juzgamiento deberá estar asistido por defensor, salvo que el disciplinado ostente la calidad de</w:t>
      </w:r>
      <w:r>
        <w:rPr>
          <w:rFonts w:ascii="Garamond" w:hAnsi="Garamond"/>
          <w:color w:val="231F20"/>
          <w:spacing w:val="-14"/>
          <w:sz w:val="21"/>
          <w:u w:val="single" w:color="231F20"/>
        </w:rPr>
        <w:t> </w:t>
      </w:r>
      <w:r>
        <w:rPr>
          <w:rFonts w:ascii="Garamond" w:hAnsi="Garamond"/>
          <w:color w:val="231F20"/>
          <w:sz w:val="21"/>
          <w:u w:val="single" w:color="231F20"/>
        </w:rPr>
        <w:t>abogado.</w:t>
      </w:r>
      <w:r>
        <w:rPr>
          <w:rFonts w:ascii="Garamond" w:hAnsi="Garamond"/>
          <w:color w:val="231F20"/>
          <w:spacing w:val="-1"/>
          <w:sz w:val="21"/>
          <w:u w:val="single" w:color="231F20"/>
        </w:rPr>
        <w:t> </w:t>
      </w:r>
    </w:p>
    <w:p>
      <w:pPr>
        <w:pStyle w:val="ListParagraph"/>
        <w:numPr>
          <w:ilvl w:val="1"/>
          <w:numId w:val="26"/>
        </w:numPr>
        <w:tabs>
          <w:tab w:pos="2105" w:val="left" w:leader="none"/>
        </w:tabs>
        <w:spacing w:line="283" w:lineRule="auto" w:before="115" w:after="0"/>
        <w:ind w:left="1873" w:right="1480" w:firstLine="0"/>
        <w:jc w:val="left"/>
        <w:rPr>
          <w:rFonts w:ascii="Garamond" w:hAnsi="Garamond"/>
          <w:color w:val="231F20"/>
          <w:sz w:val="21"/>
        </w:rPr>
      </w:pPr>
      <w:r>
        <w:rPr>
          <w:rFonts w:ascii="Garamond" w:hAnsi="Garamond"/>
          <w:color w:val="231F20"/>
          <w:sz w:val="21"/>
          <w:u w:val="single" w:color="231F20"/>
        </w:rPr>
        <w:t>Ser oído en versión libre, en cualquier etapa de la actuación, hasta antes del traslado para presentar alegatos previos al fallo de primera o única</w:t>
      </w:r>
      <w:r>
        <w:rPr>
          <w:rFonts w:ascii="Garamond" w:hAnsi="Garamond"/>
          <w:color w:val="231F20"/>
          <w:spacing w:val="-24"/>
          <w:sz w:val="21"/>
          <w:u w:val="single" w:color="231F20"/>
        </w:rPr>
        <w:t> </w:t>
      </w:r>
      <w:r>
        <w:rPr>
          <w:rFonts w:ascii="Garamond" w:hAnsi="Garamond"/>
          <w:color w:val="231F20"/>
          <w:sz w:val="21"/>
          <w:u w:val="single" w:color="231F20"/>
        </w:rPr>
        <w:t>instancia.</w:t>
      </w:r>
    </w:p>
    <w:p>
      <w:pPr>
        <w:pStyle w:val="ListParagraph"/>
        <w:numPr>
          <w:ilvl w:val="1"/>
          <w:numId w:val="26"/>
        </w:numPr>
        <w:tabs>
          <w:tab w:pos="2089" w:val="left" w:leader="none"/>
        </w:tabs>
        <w:spacing w:line="283" w:lineRule="auto" w:before="116" w:after="0"/>
        <w:ind w:left="1873" w:right="1480" w:firstLine="0"/>
        <w:jc w:val="left"/>
        <w:rPr>
          <w:rFonts w:ascii="Garamond" w:hAnsi="Garamond"/>
          <w:color w:val="231F20"/>
          <w:sz w:val="21"/>
        </w:rPr>
      </w:pPr>
      <w:r>
        <w:rPr>
          <w:rFonts w:ascii="Garamond" w:hAnsi="Garamond"/>
          <w:color w:val="231F20"/>
          <w:sz w:val="21"/>
        </w:rPr>
        <w:t>Solicitar o aportar pruebas y controvertirlas, e intervenir en su práctica para lo cual </w:t>
      </w:r>
      <w:r>
        <w:rPr>
          <w:rFonts w:ascii="Garamond" w:hAnsi="Garamond"/>
          <w:color w:val="231F20"/>
          <w:sz w:val="21"/>
          <w:u w:val="single" w:color="231F20"/>
        </w:rPr>
        <w:t>se le remitirá la respectiva</w:t>
      </w:r>
      <w:r>
        <w:rPr>
          <w:rFonts w:ascii="Garamond" w:hAnsi="Garamond"/>
          <w:color w:val="231F20"/>
          <w:spacing w:val="-1"/>
          <w:sz w:val="21"/>
          <w:u w:val="single" w:color="231F20"/>
        </w:rPr>
        <w:t> </w:t>
      </w:r>
      <w:r>
        <w:rPr>
          <w:rFonts w:ascii="Garamond" w:hAnsi="Garamond"/>
          <w:color w:val="231F20"/>
          <w:sz w:val="21"/>
          <w:u w:val="single" w:color="231F20"/>
        </w:rPr>
        <w:t>comunicación.</w:t>
      </w:r>
    </w:p>
    <w:p>
      <w:pPr>
        <w:pStyle w:val="ListParagraph"/>
        <w:numPr>
          <w:ilvl w:val="1"/>
          <w:numId w:val="26"/>
        </w:numPr>
        <w:tabs>
          <w:tab w:pos="2084" w:val="left" w:leader="none"/>
        </w:tabs>
        <w:spacing w:line="240" w:lineRule="auto" w:before="116" w:after="0"/>
        <w:ind w:left="2083" w:right="0" w:hanging="211"/>
        <w:jc w:val="left"/>
        <w:rPr>
          <w:rFonts w:ascii="Garamond"/>
          <w:color w:val="231F20"/>
          <w:sz w:val="21"/>
        </w:rPr>
      </w:pPr>
      <w:r>
        <w:rPr>
          <w:rFonts w:ascii="Garamond"/>
          <w:color w:val="231F20"/>
          <w:sz w:val="21"/>
        </w:rPr>
        <w:t>Rendir</w:t>
      </w:r>
      <w:r>
        <w:rPr>
          <w:rFonts w:ascii="Garamond"/>
          <w:color w:val="231F20"/>
          <w:spacing w:val="-1"/>
          <w:sz w:val="21"/>
        </w:rPr>
        <w:t> </w:t>
      </w:r>
      <w:r>
        <w:rPr>
          <w:rFonts w:ascii="Garamond"/>
          <w:color w:val="231F20"/>
          <w:sz w:val="21"/>
        </w:rPr>
        <w:t>descargos.</w:t>
      </w:r>
    </w:p>
    <w:p>
      <w:pPr>
        <w:pStyle w:val="ListParagraph"/>
        <w:numPr>
          <w:ilvl w:val="1"/>
          <w:numId w:val="26"/>
        </w:numPr>
        <w:tabs>
          <w:tab w:pos="2084" w:val="left" w:leader="none"/>
        </w:tabs>
        <w:spacing w:line="240" w:lineRule="auto" w:before="157" w:after="0"/>
        <w:ind w:left="2083" w:right="0" w:hanging="211"/>
        <w:jc w:val="left"/>
        <w:rPr>
          <w:rFonts w:ascii="Garamond"/>
          <w:color w:val="231F20"/>
          <w:sz w:val="21"/>
        </w:rPr>
      </w:pPr>
      <w:r>
        <w:rPr>
          <w:rFonts w:ascii="Garamond"/>
          <w:color w:val="231F20"/>
          <w:sz w:val="21"/>
        </w:rPr>
        <w:t>Impugnar y sustentar las decisiones cuando hubiere lugar a</w:t>
      </w:r>
      <w:r>
        <w:rPr>
          <w:rFonts w:ascii="Garamond"/>
          <w:color w:val="231F20"/>
          <w:spacing w:val="-3"/>
          <w:sz w:val="21"/>
        </w:rPr>
        <w:t> </w:t>
      </w:r>
      <w:r>
        <w:rPr>
          <w:rFonts w:ascii="Garamond"/>
          <w:color w:val="231F20"/>
          <w:sz w:val="21"/>
        </w:rPr>
        <w:t>ello.</w:t>
      </w:r>
    </w:p>
    <w:p>
      <w:pPr>
        <w:pStyle w:val="ListParagraph"/>
        <w:numPr>
          <w:ilvl w:val="1"/>
          <w:numId w:val="26"/>
        </w:numPr>
        <w:tabs>
          <w:tab w:pos="2084" w:val="left" w:leader="none"/>
        </w:tabs>
        <w:spacing w:line="240" w:lineRule="auto" w:before="157" w:after="0"/>
        <w:ind w:left="2083" w:right="0" w:hanging="211"/>
        <w:jc w:val="left"/>
        <w:rPr>
          <w:rFonts w:ascii="Garamond" w:hAnsi="Garamond"/>
          <w:color w:val="231F20"/>
          <w:sz w:val="21"/>
        </w:rPr>
      </w:pPr>
      <w:r>
        <w:rPr>
          <w:rFonts w:ascii="Garamond" w:hAnsi="Garamond"/>
          <w:color w:val="231F20"/>
          <w:sz w:val="21"/>
        </w:rPr>
        <w:t>Obtener copias de la</w:t>
      </w:r>
      <w:r>
        <w:rPr>
          <w:rFonts w:ascii="Garamond" w:hAnsi="Garamond"/>
          <w:color w:val="231F20"/>
          <w:spacing w:val="-1"/>
          <w:sz w:val="21"/>
        </w:rPr>
        <w:t> </w:t>
      </w:r>
      <w:r>
        <w:rPr>
          <w:rFonts w:ascii="Garamond" w:hAnsi="Garamond"/>
          <w:color w:val="231F20"/>
          <w:sz w:val="21"/>
        </w:rPr>
        <w:t>actuación.</w:t>
      </w:r>
    </w:p>
    <w:p>
      <w:pPr>
        <w:pStyle w:val="ListParagraph"/>
        <w:numPr>
          <w:ilvl w:val="1"/>
          <w:numId w:val="26"/>
        </w:numPr>
        <w:tabs>
          <w:tab w:pos="2087" w:val="left" w:leader="none"/>
        </w:tabs>
        <w:spacing w:line="283" w:lineRule="auto" w:before="157" w:after="0"/>
        <w:ind w:left="1873" w:right="1482" w:firstLine="0"/>
        <w:jc w:val="both"/>
        <w:rPr>
          <w:rFonts w:ascii="Garamond" w:hAnsi="Garamond"/>
          <w:color w:val="231F20"/>
          <w:sz w:val="21"/>
        </w:rPr>
      </w:pPr>
      <w:r>
        <w:rPr>
          <w:rFonts w:ascii="Garamond" w:hAnsi="Garamond"/>
          <w:color w:val="231F20"/>
          <w:sz w:val="21"/>
        </w:rPr>
        <w:t>Presentar alegatos antes de la evaluación de la investigación y antes del fallo </w:t>
      </w:r>
      <w:r>
        <w:rPr>
          <w:rFonts w:ascii="Garamond" w:hAnsi="Garamond"/>
          <w:color w:val="231F20"/>
          <w:spacing w:val="-6"/>
          <w:sz w:val="21"/>
        </w:rPr>
        <w:t>de </w:t>
      </w:r>
      <w:r>
        <w:rPr>
          <w:rFonts w:ascii="Garamond" w:hAnsi="Garamond"/>
          <w:color w:val="231F20"/>
          <w:sz w:val="21"/>
        </w:rPr>
        <w:t>primera o única instancia.</w:t>
      </w:r>
    </w:p>
    <w:p>
      <w:pPr>
        <w:spacing w:line="280" w:lineRule="auto" w:before="97"/>
        <w:ind w:left="1873" w:right="1481" w:firstLine="0"/>
        <w:jc w:val="both"/>
        <w:rPr>
          <w:rFonts w:ascii="Garamond" w:hAnsi="Garamond"/>
          <w:sz w:val="21"/>
        </w:rPr>
      </w:pPr>
      <w:r>
        <w:rPr>
          <w:b/>
          <w:color w:val="231F20"/>
          <w:w w:val="90"/>
          <w:sz w:val="21"/>
        </w:rPr>
        <w:t>Artículo 114. </w:t>
      </w:r>
      <w:r>
        <w:rPr>
          <w:rFonts w:ascii="Book Antiqua" w:hAnsi="Book Antiqua"/>
          <w:b/>
          <w:i/>
          <w:color w:val="231F20"/>
          <w:w w:val="90"/>
          <w:sz w:val="21"/>
        </w:rPr>
        <w:t>Estudiantes de consultorios jurídicos y facultades del defensor. </w:t>
      </w:r>
      <w:r>
        <w:rPr>
          <w:rFonts w:ascii="Garamond" w:hAnsi="Garamond"/>
          <w:color w:val="231F20"/>
          <w:sz w:val="21"/>
        </w:rPr>
        <w:t>Los estudiantes de los consultorios jurídicos podrán actuar como defensores de oficio en los procesos disciplinarios, según los términos previstos en la ley.</w:t>
      </w:r>
    </w:p>
    <w:p>
      <w:pPr>
        <w:pStyle w:val="BodyText"/>
        <w:spacing w:line="283" w:lineRule="auto" w:before="118"/>
        <w:ind w:left="1873" w:right="1483"/>
        <w:jc w:val="both"/>
        <w:rPr>
          <w:rFonts w:ascii="Garamond" w:hAnsi="Garamond"/>
        </w:rPr>
      </w:pPr>
      <w:r>
        <w:rPr>
          <w:rFonts w:ascii="Garamond" w:hAnsi="Garamond"/>
          <w:color w:val="231F20"/>
          <w:spacing w:val="-3"/>
        </w:rPr>
        <w:t>Como</w:t>
      </w:r>
      <w:r>
        <w:rPr>
          <w:rFonts w:ascii="Garamond" w:hAnsi="Garamond"/>
          <w:color w:val="231F20"/>
          <w:spacing w:val="-23"/>
        </w:rPr>
        <w:t> </w:t>
      </w:r>
      <w:r>
        <w:rPr>
          <w:rFonts w:ascii="Garamond" w:hAnsi="Garamond"/>
          <w:color w:val="231F20"/>
          <w:spacing w:val="-3"/>
        </w:rPr>
        <w:t>sujeto</w:t>
      </w:r>
      <w:r>
        <w:rPr>
          <w:rFonts w:ascii="Garamond" w:hAnsi="Garamond"/>
          <w:color w:val="231F20"/>
          <w:spacing w:val="-22"/>
        </w:rPr>
        <w:t> </w:t>
      </w:r>
      <w:r>
        <w:rPr>
          <w:rFonts w:ascii="Garamond" w:hAnsi="Garamond"/>
          <w:color w:val="231F20"/>
          <w:spacing w:val="-3"/>
        </w:rPr>
        <w:t>procesal,</w:t>
      </w:r>
      <w:r>
        <w:rPr>
          <w:rFonts w:ascii="Garamond" w:hAnsi="Garamond"/>
          <w:color w:val="231F20"/>
          <w:spacing w:val="-23"/>
        </w:rPr>
        <w:t> </w:t>
      </w:r>
      <w:r>
        <w:rPr>
          <w:rFonts w:ascii="Garamond" w:hAnsi="Garamond"/>
          <w:color w:val="231F20"/>
        </w:rPr>
        <w:t>el</w:t>
      </w:r>
      <w:r>
        <w:rPr>
          <w:rFonts w:ascii="Garamond" w:hAnsi="Garamond"/>
          <w:color w:val="231F20"/>
          <w:spacing w:val="-22"/>
        </w:rPr>
        <w:t> </w:t>
      </w:r>
      <w:r>
        <w:rPr>
          <w:rFonts w:ascii="Garamond" w:hAnsi="Garamond"/>
          <w:color w:val="231F20"/>
          <w:spacing w:val="-3"/>
        </w:rPr>
        <w:t>defensor</w:t>
      </w:r>
      <w:r>
        <w:rPr>
          <w:rFonts w:ascii="Garamond" w:hAnsi="Garamond"/>
          <w:color w:val="231F20"/>
          <w:spacing w:val="-23"/>
        </w:rPr>
        <w:t> </w:t>
      </w:r>
      <w:r>
        <w:rPr>
          <w:rFonts w:ascii="Garamond" w:hAnsi="Garamond"/>
          <w:color w:val="231F20"/>
          <w:spacing w:val="-3"/>
        </w:rPr>
        <w:t>tiene</w:t>
      </w:r>
      <w:r>
        <w:rPr>
          <w:rFonts w:ascii="Garamond" w:hAnsi="Garamond"/>
          <w:color w:val="231F20"/>
          <w:spacing w:val="-22"/>
        </w:rPr>
        <w:t> </w:t>
      </w:r>
      <w:r>
        <w:rPr>
          <w:rFonts w:ascii="Garamond" w:hAnsi="Garamond"/>
          <w:color w:val="231F20"/>
        </w:rPr>
        <w:t>las</w:t>
      </w:r>
      <w:r>
        <w:rPr>
          <w:rFonts w:ascii="Garamond" w:hAnsi="Garamond"/>
          <w:color w:val="231F20"/>
          <w:spacing w:val="-23"/>
        </w:rPr>
        <w:t> </w:t>
      </w:r>
      <w:r>
        <w:rPr>
          <w:rFonts w:ascii="Garamond" w:hAnsi="Garamond"/>
          <w:color w:val="231F20"/>
          <w:spacing w:val="-3"/>
        </w:rPr>
        <w:t>mismas</w:t>
      </w:r>
      <w:r>
        <w:rPr>
          <w:rFonts w:ascii="Garamond" w:hAnsi="Garamond"/>
          <w:color w:val="231F20"/>
          <w:spacing w:val="-22"/>
        </w:rPr>
        <w:t> </w:t>
      </w:r>
      <w:r>
        <w:rPr>
          <w:rFonts w:ascii="Garamond" w:hAnsi="Garamond"/>
          <w:color w:val="231F20"/>
          <w:spacing w:val="-3"/>
        </w:rPr>
        <w:t>facultades</w:t>
      </w:r>
      <w:r>
        <w:rPr>
          <w:rFonts w:ascii="Garamond" w:hAnsi="Garamond"/>
          <w:color w:val="231F20"/>
          <w:spacing w:val="-23"/>
        </w:rPr>
        <w:t> </w:t>
      </w:r>
      <w:r>
        <w:rPr>
          <w:rFonts w:ascii="Garamond" w:hAnsi="Garamond"/>
          <w:color w:val="231F20"/>
        </w:rPr>
        <w:t>del</w:t>
      </w:r>
      <w:r>
        <w:rPr>
          <w:rFonts w:ascii="Garamond" w:hAnsi="Garamond"/>
          <w:color w:val="231F20"/>
          <w:spacing w:val="-22"/>
        </w:rPr>
        <w:t> </w:t>
      </w:r>
      <w:r>
        <w:rPr>
          <w:rFonts w:ascii="Garamond" w:hAnsi="Garamond"/>
          <w:color w:val="231F20"/>
          <w:spacing w:val="-3"/>
        </w:rPr>
        <w:t>investigado;</w:t>
      </w:r>
      <w:r>
        <w:rPr>
          <w:rFonts w:ascii="Garamond" w:hAnsi="Garamond"/>
          <w:color w:val="231F20"/>
          <w:spacing w:val="-23"/>
        </w:rPr>
        <w:t> </w:t>
      </w:r>
      <w:r>
        <w:rPr>
          <w:rFonts w:ascii="Garamond" w:hAnsi="Garamond"/>
          <w:color w:val="231F20"/>
          <w:spacing w:val="-3"/>
        </w:rPr>
        <w:t>cuando existan criterios contradictorios prevalecerá </w:t>
      </w:r>
      <w:r>
        <w:rPr>
          <w:rFonts w:ascii="Garamond" w:hAnsi="Garamond"/>
          <w:color w:val="231F20"/>
        </w:rPr>
        <w:t>el del </w:t>
      </w:r>
      <w:r>
        <w:rPr>
          <w:rFonts w:ascii="Garamond" w:hAnsi="Garamond"/>
          <w:color w:val="231F20"/>
          <w:spacing w:val="-4"/>
        </w:rPr>
        <w:t>primero. (Subrayado</w:t>
      </w:r>
      <w:r>
        <w:rPr>
          <w:rFonts w:ascii="Garamond" w:hAnsi="Garamond"/>
          <w:color w:val="231F20"/>
          <w:spacing w:val="-25"/>
        </w:rPr>
        <w:t> </w:t>
      </w:r>
      <w:r>
        <w:rPr>
          <w:rFonts w:ascii="Garamond" w:hAnsi="Garamond"/>
          <w:color w:val="231F20"/>
          <w:spacing w:val="-4"/>
        </w:rPr>
        <w:t>propio).</w:t>
      </w:r>
    </w:p>
    <w:p>
      <w:pPr>
        <w:pStyle w:val="BodyText"/>
        <w:spacing w:line="271" w:lineRule="auto" w:before="153"/>
        <w:ind w:left="1363" w:right="1480" w:firstLine="359"/>
        <w:jc w:val="both"/>
      </w:pPr>
      <w:r>
        <w:rPr>
          <w:color w:val="231F20"/>
        </w:rPr>
        <w:t>La</w:t>
      </w:r>
      <w:r>
        <w:rPr>
          <w:color w:val="231F20"/>
          <w:spacing w:val="-5"/>
        </w:rPr>
        <w:t> </w:t>
      </w:r>
      <w:r>
        <w:rPr>
          <w:color w:val="231F20"/>
        </w:rPr>
        <w:t>posibilidad</w:t>
      </w:r>
      <w:r>
        <w:rPr>
          <w:color w:val="231F20"/>
          <w:spacing w:val="-5"/>
        </w:rPr>
        <w:t> </w:t>
      </w:r>
      <w:r>
        <w:rPr>
          <w:color w:val="231F20"/>
        </w:rPr>
        <w:t>de</w:t>
      </w:r>
      <w:r>
        <w:rPr>
          <w:color w:val="231F20"/>
          <w:spacing w:val="-5"/>
        </w:rPr>
        <w:t> </w:t>
      </w:r>
      <w:r>
        <w:rPr>
          <w:color w:val="231F20"/>
        </w:rPr>
        <w:t>restringir</w:t>
      </w:r>
      <w:r>
        <w:rPr>
          <w:color w:val="231F20"/>
          <w:spacing w:val="-5"/>
        </w:rPr>
        <w:t> </w:t>
      </w:r>
      <w:r>
        <w:rPr>
          <w:color w:val="231F20"/>
        </w:rPr>
        <w:t>la</w:t>
      </w:r>
      <w:r>
        <w:rPr>
          <w:color w:val="231F20"/>
          <w:spacing w:val="-5"/>
        </w:rPr>
        <w:t> </w:t>
      </w:r>
      <w:r>
        <w:rPr>
          <w:color w:val="231F20"/>
        </w:rPr>
        <w:t>exposición</w:t>
      </w:r>
      <w:r>
        <w:rPr>
          <w:color w:val="231F20"/>
          <w:spacing w:val="-5"/>
        </w:rPr>
        <w:t> </w:t>
      </w:r>
      <w:r>
        <w:rPr>
          <w:color w:val="231F20"/>
        </w:rPr>
        <w:t>libre</w:t>
      </w:r>
      <w:r>
        <w:rPr>
          <w:color w:val="231F20"/>
          <w:spacing w:val="-5"/>
        </w:rPr>
        <w:t> </w:t>
      </w:r>
      <w:r>
        <w:rPr>
          <w:color w:val="231F20"/>
        </w:rPr>
        <w:t>y</w:t>
      </w:r>
      <w:r>
        <w:rPr>
          <w:color w:val="231F20"/>
          <w:spacing w:val="-5"/>
        </w:rPr>
        <w:t> </w:t>
      </w:r>
      <w:r>
        <w:rPr>
          <w:color w:val="231F20"/>
        </w:rPr>
        <w:t>espontánea</w:t>
      </w:r>
      <w:r>
        <w:rPr>
          <w:color w:val="231F20"/>
          <w:spacing w:val="-5"/>
        </w:rPr>
        <w:t> </w:t>
      </w:r>
      <w:r>
        <w:rPr>
          <w:color w:val="231F20"/>
        </w:rPr>
        <w:t>del</w:t>
      </w:r>
      <w:r>
        <w:rPr>
          <w:color w:val="231F20"/>
          <w:spacing w:val="-5"/>
        </w:rPr>
        <w:t> </w:t>
      </w:r>
      <w:r>
        <w:rPr>
          <w:color w:val="231F20"/>
        </w:rPr>
        <w:t>investigado “</w:t>
      </w:r>
      <w:r>
        <w:rPr>
          <w:rFonts w:ascii="Book Antiqua" w:hAnsi="Book Antiqua"/>
          <w:i/>
          <w:color w:val="231F20"/>
        </w:rPr>
        <w:t>hasta  antes  del  traslado  </w:t>
      </w:r>
      <w:r>
        <w:rPr>
          <w:rFonts w:ascii="Book Antiqua" w:hAnsi="Book Antiqua"/>
          <w:i/>
          <w:color w:val="231F20"/>
          <w:spacing w:val="-3"/>
        </w:rPr>
        <w:t>para  </w:t>
      </w:r>
      <w:r>
        <w:rPr>
          <w:rFonts w:ascii="Book Antiqua" w:hAnsi="Book Antiqua"/>
          <w:i/>
          <w:color w:val="231F20"/>
        </w:rPr>
        <w:t>presentar  alegatos  previos  al  fallo  de  primera   </w:t>
      </w:r>
      <w:r>
        <w:rPr>
          <w:rFonts w:ascii="Book Antiqua" w:hAnsi="Book Antiqua"/>
          <w:i/>
          <w:color w:val="231F20"/>
        </w:rPr>
        <w:t>o única </w:t>
      </w:r>
      <w:r>
        <w:rPr>
          <w:rFonts w:ascii="Book Antiqua" w:hAnsi="Book Antiqua"/>
          <w:i/>
          <w:color w:val="231F20"/>
          <w:spacing w:val="-3"/>
        </w:rPr>
        <w:t>instancia.” </w:t>
      </w:r>
      <w:r>
        <w:rPr>
          <w:color w:val="231F20"/>
        </w:rPr>
        <w:t>fue adoptada en la Comisión Interinstitucional </w:t>
      </w:r>
      <w:r>
        <w:rPr>
          <w:color w:val="231F20"/>
          <w:spacing w:val="-3"/>
        </w:rPr>
        <w:t>como </w:t>
      </w:r>
      <w:r>
        <w:rPr>
          <w:color w:val="231F20"/>
        </w:rPr>
        <w:t>herramienta para evitar las dilaciones injustificadas por el ejercicio desmedido de tal medio que configura por excelencia la defensa material. Es indudable que hasta dicha etapa la única actuación posible es la presentación de </w:t>
      </w:r>
      <w:r>
        <w:rPr>
          <w:color w:val="231F20"/>
          <w:spacing w:val="-6"/>
        </w:rPr>
        <w:t>las </w:t>
      </w:r>
      <w:r>
        <w:rPr>
          <w:color w:val="231F20"/>
        </w:rPr>
        <w:t>alegaciones finales y la decisión de fondo, más  cuando  se  ha  tramitado  la fase de juicio por audiencia y se ha tenido la oportunidad, a su inicio, para    que el disciplinado manifieste o no su deseo de rendirla y poder acceder a </w:t>
      </w:r>
      <w:r>
        <w:rPr>
          <w:color w:val="231F20"/>
          <w:spacing w:val="-4"/>
        </w:rPr>
        <w:t>las </w:t>
      </w:r>
      <w:r>
        <w:rPr>
          <w:color w:val="231F20"/>
        </w:rPr>
        <w:t>prorrogativas otorgadas por</w:t>
      </w:r>
      <w:r>
        <w:rPr>
          <w:color w:val="231F20"/>
          <w:spacing w:val="36"/>
        </w:rPr>
        <w:t> </w:t>
      </w:r>
      <w:r>
        <w:rPr>
          <w:color w:val="231F20"/>
        </w:rPr>
        <w:t>confesión.</w:t>
      </w:r>
    </w:p>
    <w:p>
      <w:pPr>
        <w:spacing w:after="0" w:line="271"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9376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27"/>
        </w:numPr>
        <w:tabs>
          <w:tab w:pos="2484" w:val="left" w:leader="none"/>
        </w:tabs>
        <w:spacing w:line="240" w:lineRule="auto" w:before="91" w:after="0"/>
        <w:ind w:left="2483" w:right="0" w:hanging="2359"/>
        <w:jc w:val="left"/>
        <w:rPr>
          <w:rFonts w:ascii="Book Antiqua" w:hAnsi="Book Antiqua"/>
          <w:b/>
          <w:sz w:val="17"/>
        </w:rPr>
      </w:pPr>
      <w:r>
        <w:rPr>
          <w:rFonts w:ascii="Book Antiqua" w:hAnsi="Book Antiqua"/>
          <w:b/>
          <w:color w:val="231F20"/>
          <w:spacing w:val="13"/>
          <w:sz w:val="22"/>
        </w:rPr>
        <w:t>F</w:t>
      </w:r>
      <w:r>
        <w:rPr>
          <w:rFonts w:ascii="Book Antiqua" w:hAnsi="Book Antiqua"/>
          <w:b/>
          <w:color w:val="231F20"/>
          <w:spacing w:val="13"/>
          <w:sz w:val="17"/>
        </w:rPr>
        <w:t>IGuRA </w:t>
      </w:r>
      <w:r>
        <w:rPr>
          <w:rFonts w:ascii="Book Antiqua" w:hAnsi="Book Antiqua"/>
          <w:b/>
          <w:color w:val="231F20"/>
          <w:spacing w:val="8"/>
          <w:sz w:val="17"/>
        </w:rPr>
        <w:t>DE </w:t>
      </w:r>
      <w:r>
        <w:rPr>
          <w:rFonts w:ascii="Book Antiqua" w:hAnsi="Book Antiqua"/>
          <w:b/>
          <w:color w:val="231F20"/>
          <w:spacing w:val="9"/>
          <w:sz w:val="17"/>
        </w:rPr>
        <w:t>LA </w:t>
      </w:r>
      <w:r>
        <w:rPr>
          <w:rFonts w:ascii="Book Antiqua" w:hAnsi="Book Antiqua"/>
          <w:b/>
          <w:color w:val="231F20"/>
          <w:spacing w:val="14"/>
          <w:sz w:val="17"/>
        </w:rPr>
        <w:t>CONFESIÓN </w:t>
      </w:r>
      <w:r>
        <w:rPr>
          <w:rFonts w:ascii="Book Antiqua" w:hAnsi="Book Antiqua"/>
          <w:b/>
          <w:color w:val="231F20"/>
          <w:spacing w:val="8"/>
          <w:sz w:val="17"/>
        </w:rPr>
        <w:t>EN </w:t>
      </w:r>
      <w:r>
        <w:rPr>
          <w:rFonts w:ascii="Book Antiqua" w:hAnsi="Book Antiqua"/>
          <w:b/>
          <w:color w:val="231F20"/>
          <w:spacing w:val="12"/>
          <w:sz w:val="17"/>
        </w:rPr>
        <w:t>MATERIA</w:t>
      </w:r>
      <w:r>
        <w:rPr>
          <w:rFonts w:ascii="Book Antiqua" w:hAnsi="Book Antiqua"/>
          <w:b/>
          <w:color w:val="231F20"/>
          <w:spacing w:val="4"/>
          <w:sz w:val="17"/>
        </w:rPr>
        <w:t> </w:t>
      </w:r>
      <w:r>
        <w:rPr>
          <w:rFonts w:ascii="Book Antiqua" w:hAnsi="Book Antiqua"/>
          <w:b/>
          <w:color w:val="231F20"/>
          <w:spacing w:val="14"/>
          <w:sz w:val="17"/>
        </w:rPr>
        <w:t>DISCIPLINARIA</w:t>
      </w:r>
    </w:p>
    <w:p>
      <w:pPr>
        <w:pStyle w:val="BodyText"/>
        <w:spacing w:before="10"/>
        <w:rPr>
          <w:rFonts w:ascii="Book Antiqua"/>
          <w:b/>
        </w:rPr>
      </w:pPr>
    </w:p>
    <w:p>
      <w:pPr>
        <w:pStyle w:val="BodyText"/>
        <w:spacing w:before="99"/>
        <w:ind w:left="1843"/>
      </w:pPr>
      <w:r>
        <w:rPr>
          <w:color w:val="231F20"/>
        </w:rPr>
        <w:t>Se consagra en el proyecto así:</w:t>
      </w:r>
    </w:p>
    <w:p>
      <w:pPr>
        <w:pStyle w:val="Heading3"/>
        <w:spacing w:before="204"/>
        <w:ind w:left="1692" w:right="1062" w:firstLine="0"/>
        <w:jc w:val="center"/>
        <w:rPr>
          <w:rFonts w:ascii="Cambria" w:hAnsi="Cambria"/>
        </w:rPr>
      </w:pPr>
      <w:r>
        <w:rPr>
          <w:rFonts w:ascii="Cambria" w:hAnsi="Cambria"/>
          <w:color w:val="231F20"/>
        </w:rPr>
        <w:t>Confesión</w:t>
      </w:r>
    </w:p>
    <w:p>
      <w:pPr>
        <w:spacing w:line="276" w:lineRule="auto" w:before="147"/>
        <w:ind w:left="1993" w:right="1357" w:firstLine="0"/>
        <w:jc w:val="left"/>
        <w:rPr>
          <w:rFonts w:ascii="Garamond" w:hAnsi="Garamond"/>
          <w:sz w:val="21"/>
        </w:rPr>
      </w:pPr>
      <w:r>
        <w:rPr>
          <w:b/>
          <w:color w:val="231F20"/>
          <w:w w:val="95"/>
          <w:sz w:val="21"/>
        </w:rPr>
        <w:t>Artículo</w:t>
      </w:r>
      <w:r>
        <w:rPr>
          <w:b/>
          <w:color w:val="231F20"/>
          <w:spacing w:val="-18"/>
          <w:w w:val="95"/>
          <w:sz w:val="21"/>
        </w:rPr>
        <w:t> </w:t>
      </w:r>
      <w:r>
        <w:rPr>
          <w:b/>
          <w:color w:val="231F20"/>
          <w:w w:val="95"/>
          <w:sz w:val="21"/>
        </w:rPr>
        <w:t>162.</w:t>
      </w:r>
      <w:r>
        <w:rPr>
          <w:b/>
          <w:color w:val="231F20"/>
          <w:spacing w:val="-17"/>
          <w:w w:val="95"/>
          <w:sz w:val="21"/>
        </w:rPr>
        <w:t> </w:t>
      </w:r>
      <w:r>
        <w:rPr>
          <w:rFonts w:ascii="Book Antiqua" w:hAnsi="Book Antiqua"/>
          <w:b/>
          <w:i/>
          <w:color w:val="231F20"/>
          <w:w w:val="95"/>
          <w:sz w:val="21"/>
        </w:rPr>
        <w:t>Requisitos</w:t>
      </w:r>
      <w:r>
        <w:rPr>
          <w:rFonts w:ascii="Book Antiqua" w:hAnsi="Book Antiqua"/>
          <w:b/>
          <w:i/>
          <w:color w:val="231F20"/>
          <w:spacing w:val="-24"/>
          <w:w w:val="95"/>
          <w:sz w:val="21"/>
        </w:rPr>
        <w:t> </w:t>
      </w:r>
      <w:r>
        <w:rPr>
          <w:rFonts w:ascii="Book Antiqua" w:hAnsi="Book Antiqua"/>
          <w:b/>
          <w:i/>
          <w:color w:val="231F20"/>
          <w:w w:val="95"/>
          <w:sz w:val="21"/>
        </w:rPr>
        <w:t>de</w:t>
      </w:r>
      <w:r>
        <w:rPr>
          <w:rFonts w:ascii="Book Antiqua" w:hAnsi="Book Antiqua"/>
          <w:b/>
          <w:i/>
          <w:color w:val="231F20"/>
          <w:spacing w:val="-23"/>
          <w:w w:val="95"/>
          <w:sz w:val="21"/>
        </w:rPr>
        <w:t> </w:t>
      </w:r>
      <w:r>
        <w:rPr>
          <w:rFonts w:ascii="Book Antiqua" w:hAnsi="Book Antiqua"/>
          <w:b/>
          <w:i/>
          <w:color w:val="231F20"/>
          <w:w w:val="95"/>
          <w:sz w:val="21"/>
        </w:rPr>
        <w:t>la</w:t>
      </w:r>
      <w:r>
        <w:rPr>
          <w:rFonts w:ascii="Book Antiqua" w:hAnsi="Book Antiqua"/>
          <w:b/>
          <w:i/>
          <w:color w:val="231F20"/>
          <w:spacing w:val="-23"/>
          <w:w w:val="95"/>
          <w:sz w:val="21"/>
        </w:rPr>
        <w:t> </w:t>
      </w:r>
      <w:r>
        <w:rPr>
          <w:rFonts w:ascii="Book Antiqua" w:hAnsi="Book Antiqua"/>
          <w:b/>
          <w:i/>
          <w:color w:val="231F20"/>
          <w:w w:val="95"/>
          <w:sz w:val="21"/>
        </w:rPr>
        <w:t>confesión.</w:t>
      </w:r>
      <w:r>
        <w:rPr>
          <w:rFonts w:ascii="Book Antiqua" w:hAnsi="Book Antiqua"/>
          <w:b/>
          <w:i/>
          <w:color w:val="231F20"/>
          <w:spacing w:val="-23"/>
          <w:w w:val="95"/>
          <w:sz w:val="21"/>
        </w:rPr>
        <w:t> </w:t>
      </w:r>
      <w:r>
        <w:rPr>
          <w:rFonts w:ascii="Garamond" w:hAnsi="Garamond"/>
          <w:color w:val="231F20"/>
          <w:w w:val="95"/>
          <w:sz w:val="21"/>
        </w:rPr>
        <w:t>La</w:t>
      </w:r>
      <w:r>
        <w:rPr>
          <w:rFonts w:ascii="Garamond" w:hAnsi="Garamond"/>
          <w:color w:val="231F20"/>
          <w:spacing w:val="-22"/>
          <w:w w:val="95"/>
          <w:sz w:val="21"/>
        </w:rPr>
        <w:t> </w:t>
      </w:r>
      <w:r>
        <w:rPr>
          <w:rFonts w:ascii="Garamond" w:hAnsi="Garamond"/>
          <w:color w:val="231F20"/>
          <w:w w:val="95"/>
          <w:sz w:val="21"/>
        </w:rPr>
        <w:t>confesión</w:t>
      </w:r>
      <w:r>
        <w:rPr>
          <w:rFonts w:ascii="Garamond" w:hAnsi="Garamond"/>
          <w:color w:val="231F20"/>
          <w:spacing w:val="-22"/>
          <w:w w:val="95"/>
          <w:sz w:val="21"/>
        </w:rPr>
        <w:t> </w:t>
      </w:r>
      <w:r>
        <w:rPr>
          <w:rFonts w:ascii="Garamond" w:hAnsi="Garamond"/>
          <w:color w:val="231F20"/>
          <w:w w:val="95"/>
          <w:sz w:val="21"/>
        </w:rPr>
        <w:t>deberá</w:t>
      </w:r>
      <w:r>
        <w:rPr>
          <w:rFonts w:ascii="Garamond" w:hAnsi="Garamond"/>
          <w:color w:val="231F20"/>
          <w:spacing w:val="-23"/>
          <w:w w:val="95"/>
          <w:sz w:val="21"/>
        </w:rPr>
        <w:t> </w:t>
      </w:r>
      <w:r>
        <w:rPr>
          <w:rFonts w:ascii="Garamond" w:hAnsi="Garamond"/>
          <w:color w:val="231F20"/>
          <w:w w:val="95"/>
          <w:sz w:val="21"/>
        </w:rPr>
        <w:t>reunir</w:t>
      </w:r>
      <w:r>
        <w:rPr>
          <w:rFonts w:ascii="Garamond" w:hAnsi="Garamond"/>
          <w:color w:val="231F20"/>
          <w:spacing w:val="-22"/>
          <w:w w:val="95"/>
          <w:sz w:val="21"/>
        </w:rPr>
        <w:t> </w:t>
      </w:r>
      <w:r>
        <w:rPr>
          <w:rFonts w:ascii="Garamond" w:hAnsi="Garamond"/>
          <w:color w:val="231F20"/>
          <w:w w:val="95"/>
          <w:sz w:val="21"/>
        </w:rPr>
        <w:t>los</w:t>
      </w:r>
      <w:r>
        <w:rPr>
          <w:rFonts w:ascii="Garamond" w:hAnsi="Garamond"/>
          <w:color w:val="231F20"/>
          <w:spacing w:val="-23"/>
          <w:w w:val="95"/>
          <w:sz w:val="21"/>
        </w:rPr>
        <w:t> </w:t>
      </w:r>
      <w:r>
        <w:rPr>
          <w:rFonts w:ascii="Garamond" w:hAnsi="Garamond"/>
          <w:color w:val="231F20"/>
          <w:w w:val="95"/>
          <w:sz w:val="21"/>
        </w:rPr>
        <w:t>siguientes </w:t>
      </w:r>
      <w:r>
        <w:rPr>
          <w:rFonts w:ascii="Garamond" w:hAnsi="Garamond"/>
          <w:color w:val="231F20"/>
          <w:sz w:val="21"/>
        </w:rPr>
        <w:t>requisitos:</w:t>
      </w:r>
    </w:p>
    <w:p>
      <w:pPr>
        <w:pStyle w:val="ListParagraph"/>
        <w:numPr>
          <w:ilvl w:val="0"/>
          <w:numId w:val="29"/>
        </w:numPr>
        <w:tabs>
          <w:tab w:pos="2217" w:val="left" w:leader="none"/>
        </w:tabs>
        <w:spacing w:line="283" w:lineRule="auto" w:before="124" w:after="0"/>
        <w:ind w:left="1993" w:right="1361" w:firstLine="0"/>
        <w:jc w:val="left"/>
        <w:rPr>
          <w:rFonts w:ascii="Garamond" w:hAnsi="Garamond"/>
          <w:sz w:val="21"/>
        </w:rPr>
      </w:pPr>
      <w:r>
        <w:rPr>
          <w:rFonts w:ascii="Garamond" w:hAnsi="Garamond"/>
          <w:color w:val="231F20"/>
          <w:sz w:val="21"/>
        </w:rPr>
        <w:t>Se hará ante la autoridad disciplinaria competente para fallar el proceso, </w:t>
      </w:r>
      <w:r>
        <w:rPr>
          <w:rFonts w:ascii="Garamond" w:hAnsi="Garamond"/>
          <w:color w:val="231F20"/>
          <w:spacing w:val="-4"/>
          <w:sz w:val="21"/>
        </w:rPr>
        <w:t>para </w:t>
      </w:r>
      <w:r>
        <w:rPr>
          <w:rFonts w:ascii="Garamond" w:hAnsi="Garamond"/>
          <w:color w:val="231F20"/>
          <w:sz w:val="21"/>
        </w:rPr>
        <w:t>instruirlo o ante el comisionado o</w:t>
      </w:r>
      <w:r>
        <w:rPr>
          <w:rFonts w:ascii="Garamond" w:hAnsi="Garamond"/>
          <w:color w:val="231F20"/>
          <w:spacing w:val="-1"/>
          <w:sz w:val="21"/>
        </w:rPr>
        <w:t> </w:t>
      </w:r>
      <w:r>
        <w:rPr>
          <w:rFonts w:ascii="Garamond" w:hAnsi="Garamond"/>
          <w:color w:val="231F20"/>
          <w:sz w:val="21"/>
        </w:rPr>
        <w:t>designado.</w:t>
      </w:r>
    </w:p>
    <w:p>
      <w:pPr>
        <w:pStyle w:val="ListParagraph"/>
        <w:numPr>
          <w:ilvl w:val="0"/>
          <w:numId w:val="29"/>
        </w:numPr>
        <w:tabs>
          <w:tab w:pos="2227" w:val="left" w:leader="none"/>
        </w:tabs>
        <w:spacing w:line="283" w:lineRule="auto" w:before="116" w:after="0"/>
        <w:ind w:left="1993" w:right="1361" w:firstLine="0"/>
        <w:jc w:val="left"/>
        <w:rPr>
          <w:rFonts w:ascii="Garamond" w:hAnsi="Garamond"/>
          <w:sz w:val="21"/>
        </w:rPr>
      </w:pPr>
      <w:r>
        <w:rPr>
          <w:rFonts w:ascii="Garamond" w:hAnsi="Garamond"/>
          <w:color w:val="231F20"/>
          <w:sz w:val="21"/>
          <w:u w:val="single" w:color="231F20"/>
        </w:rPr>
        <w:t>La persona que confiesa deberá estar asistida por defensor</w:t>
      </w:r>
      <w:r>
        <w:rPr>
          <w:rFonts w:ascii="Garamond" w:hAnsi="Garamond"/>
          <w:color w:val="231F20"/>
          <w:sz w:val="21"/>
        </w:rPr>
        <w:t>. Si en la etapa </w:t>
      </w:r>
      <w:r>
        <w:rPr>
          <w:rFonts w:ascii="Garamond" w:hAnsi="Garamond"/>
          <w:color w:val="231F20"/>
          <w:spacing w:val="-8"/>
          <w:sz w:val="21"/>
        </w:rPr>
        <w:t>de </w:t>
      </w:r>
      <w:r>
        <w:rPr>
          <w:rFonts w:ascii="Garamond" w:hAnsi="Garamond"/>
          <w:color w:val="231F20"/>
          <w:sz w:val="21"/>
        </w:rPr>
        <w:t>investigación</w:t>
      </w:r>
      <w:r>
        <w:rPr>
          <w:rFonts w:ascii="Garamond" w:hAnsi="Garamond"/>
          <w:color w:val="231F20"/>
          <w:spacing w:val="-21"/>
          <w:sz w:val="21"/>
        </w:rPr>
        <w:t> </w:t>
      </w:r>
      <w:r>
        <w:rPr>
          <w:rFonts w:ascii="Garamond" w:hAnsi="Garamond"/>
          <w:color w:val="231F20"/>
          <w:sz w:val="21"/>
        </w:rPr>
        <w:t>no</w:t>
      </w:r>
      <w:r>
        <w:rPr>
          <w:rFonts w:ascii="Garamond" w:hAnsi="Garamond"/>
          <w:color w:val="231F20"/>
          <w:spacing w:val="-20"/>
          <w:sz w:val="21"/>
        </w:rPr>
        <w:t> </w:t>
      </w:r>
      <w:r>
        <w:rPr>
          <w:rFonts w:ascii="Garamond" w:hAnsi="Garamond"/>
          <w:color w:val="231F20"/>
          <w:sz w:val="21"/>
        </w:rPr>
        <w:t>estuviere</w:t>
      </w:r>
      <w:r>
        <w:rPr>
          <w:rFonts w:ascii="Garamond" w:hAnsi="Garamond"/>
          <w:color w:val="231F20"/>
          <w:spacing w:val="-21"/>
          <w:sz w:val="21"/>
        </w:rPr>
        <w:t> </w:t>
      </w:r>
      <w:r>
        <w:rPr>
          <w:rFonts w:ascii="Garamond" w:hAnsi="Garamond"/>
          <w:color w:val="231F20"/>
          <w:sz w:val="21"/>
        </w:rPr>
        <w:t>asistida</w:t>
      </w:r>
      <w:r>
        <w:rPr>
          <w:rFonts w:ascii="Garamond" w:hAnsi="Garamond"/>
          <w:color w:val="231F20"/>
          <w:spacing w:val="-20"/>
          <w:sz w:val="21"/>
        </w:rPr>
        <w:t> </w:t>
      </w:r>
      <w:r>
        <w:rPr>
          <w:rFonts w:ascii="Garamond" w:hAnsi="Garamond"/>
          <w:color w:val="231F20"/>
          <w:sz w:val="21"/>
        </w:rPr>
        <w:t>de</w:t>
      </w:r>
      <w:r>
        <w:rPr>
          <w:rFonts w:ascii="Garamond" w:hAnsi="Garamond"/>
          <w:color w:val="231F20"/>
          <w:spacing w:val="-21"/>
          <w:sz w:val="21"/>
        </w:rPr>
        <w:t> </w:t>
      </w:r>
      <w:r>
        <w:rPr>
          <w:rFonts w:ascii="Garamond" w:hAnsi="Garamond"/>
          <w:color w:val="231F20"/>
          <w:sz w:val="21"/>
        </w:rPr>
        <w:t>un</w:t>
      </w:r>
      <w:r>
        <w:rPr>
          <w:rFonts w:ascii="Garamond" w:hAnsi="Garamond"/>
          <w:color w:val="231F20"/>
          <w:spacing w:val="-20"/>
          <w:sz w:val="21"/>
        </w:rPr>
        <w:t> </w:t>
      </w:r>
      <w:r>
        <w:rPr>
          <w:rFonts w:ascii="Garamond" w:hAnsi="Garamond"/>
          <w:color w:val="231F20"/>
          <w:sz w:val="21"/>
        </w:rPr>
        <w:t>defensor,</w:t>
      </w:r>
      <w:r>
        <w:rPr>
          <w:rFonts w:ascii="Garamond" w:hAnsi="Garamond"/>
          <w:color w:val="231F20"/>
          <w:spacing w:val="-21"/>
          <w:sz w:val="21"/>
        </w:rPr>
        <w:t> </w:t>
      </w:r>
      <w:r>
        <w:rPr>
          <w:rFonts w:ascii="Garamond" w:hAnsi="Garamond"/>
          <w:color w:val="231F20"/>
          <w:sz w:val="21"/>
        </w:rPr>
        <w:t>se</w:t>
      </w:r>
      <w:r>
        <w:rPr>
          <w:rFonts w:ascii="Garamond" w:hAnsi="Garamond"/>
          <w:color w:val="231F20"/>
          <w:spacing w:val="-20"/>
          <w:sz w:val="21"/>
        </w:rPr>
        <w:t> </w:t>
      </w:r>
      <w:r>
        <w:rPr>
          <w:rFonts w:ascii="Garamond" w:hAnsi="Garamond"/>
          <w:color w:val="231F20"/>
          <w:sz w:val="21"/>
        </w:rPr>
        <w:t>le</w:t>
      </w:r>
      <w:r>
        <w:rPr>
          <w:rFonts w:ascii="Garamond" w:hAnsi="Garamond"/>
          <w:color w:val="231F20"/>
          <w:spacing w:val="-21"/>
          <w:sz w:val="21"/>
        </w:rPr>
        <w:t> </w:t>
      </w:r>
      <w:r>
        <w:rPr>
          <w:rFonts w:ascii="Garamond" w:hAnsi="Garamond"/>
          <w:color w:val="231F20"/>
          <w:sz w:val="21"/>
        </w:rPr>
        <w:t>designará</w:t>
      </w:r>
      <w:r>
        <w:rPr>
          <w:rFonts w:ascii="Garamond" w:hAnsi="Garamond"/>
          <w:color w:val="231F20"/>
          <w:spacing w:val="-20"/>
          <w:sz w:val="21"/>
        </w:rPr>
        <w:t> </w:t>
      </w:r>
      <w:r>
        <w:rPr>
          <w:rFonts w:ascii="Garamond" w:hAnsi="Garamond"/>
          <w:color w:val="231F20"/>
          <w:sz w:val="21"/>
        </w:rPr>
        <w:t>uno</w:t>
      </w:r>
      <w:r>
        <w:rPr>
          <w:rFonts w:ascii="Garamond" w:hAnsi="Garamond"/>
          <w:color w:val="231F20"/>
          <w:spacing w:val="-21"/>
          <w:sz w:val="21"/>
        </w:rPr>
        <w:t> </w:t>
      </w:r>
      <w:r>
        <w:rPr>
          <w:rFonts w:ascii="Garamond" w:hAnsi="Garamond"/>
          <w:color w:val="231F20"/>
          <w:sz w:val="21"/>
        </w:rPr>
        <w:t>para</w:t>
      </w:r>
      <w:r>
        <w:rPr>
          <w:rFonts w:ascii="Garamond" w:hAnsi="Garamond"/>
          <w:color w:val="231F20"/>
          <w:spacing w:val="-20"/>
          <w:sz w:val="21"/>
        </w:rPr>
        <w:t> </w:t>
      </w:r>
      <w:r>
        <w:rPr>
          <w:rFonts w:ascii="Garamond" w:hAnsi="Garamond"/>
          <w:color w:val="231F20"/>
          <w:sz w:val="21"/>
        </w:rPr>
        <w:t>el</w:t>
      </w:r>
      <w:r>
        <w:rPr>
          <w:rFonts w:ascii="Garamond" w:hAnsi="Garamond"/>
          <w:color w:val="231F20"/>
          <w:spacing w:val="-21"/>
          <w:sz w:val="21"/>
        </w:rPr>
        <w:t> </w:t>
      </w:r>
      <w:r>
        <w:rPr>
          <w:rFonts w:ascii="Garamond" w:hAnsi="Garamond"/>
          <w:color w:val="231F20"/>
          <w:sz w:val="21"/>
        </w:rPr>
        <w:t>efecto.</w:t>
      </w:r>
    </w:p>
    <w:p>
      <w:pPr>
        <w:pStyle w:val="ListParagraph"/>
        <w:numPr>
          <w:ilvl w:val="0"/>
          <w:numId w:val="29"/>
        </w:numPr>
        <w:tabs>
          <w:tab w:pos="2202" w:val="left" w:leader="none"/>
        </w:tabs>
        <w:spacing w:line="283" w:lineRule="auto" w:before="115" w:after="0"/>
        <w:ind w:left="1993" w:right="1361" w:firstLine="0"/>
        <w:jc w:val="left"/>
        <w:rPr>
          <w:rFonts w:ascii="Garamond" w:hAnsi="Garamond"/>
          <w:sz w:val="21"/>
        </w:rPr>
      </w:pPr>
      <w:r>
        <w:rPr>
          <w:rFonts w:ascii="Garamond" w:hAnsi="Garamond"/>
          <w:color w:val="231F20"/>
          <w:sz w:val="21"/>
        </w:rPr>
        <w:t>La</w:t>
      </w:r>
      <w:r>
        <w:rPr>
          <w:rFonts w:ascii="Garamond" w:hAnsi="Garamond"/>
          <w:color w:val="231F20"/>
          <w:spacing w:val="-10"/>
          <w:sz w:val="21"/>
        </w:rPr>
        <w:t> </w:t>
      </w:r>
      <w:r>
        <w:rPr>
          <w:rFonts w:ascii="Garamond" w:hAnsi="Garamond"/>
          <w:color w:val="231F20"/>
          <w:sz w:val="21"/>
        </w:rPr>
        <w:t>persona</w:t>
      </w:r>
      <w:r>
        <w:rPr>
          <w:rFonts w:ascii="Garamond" w:hAnsi="Garamond"/>
          <w:color w:val="231F20"/>
          <w:spacing w:val="-9"/>
          <w:sz w:val="21"/>
        </w:rPr>
        <w:t> </w:t>
      </w:r>
      <w:r>
        <w:rPr>
          <w:rFonts w:ascii="Garamond" w:hAnsi="Garamond"/>
          <w:color w:val="231F20"/>
          <w:sz w:val="21"/>
        </w:rPr>
        <w:t>debe</w:t>
      </w:r>
      <w:r>
        <w:rPr>
          <w:rFonts w:ascii="Garamond" w:hAnsi="Garamond"/>
          <w:color w:val="231F20"/>
          <w:spacing w:val="-9"/>
          <w:sz w:val="21"/>
        </w:rPr>
        <w:t> </w:t>
      </w:r>
      <w:r>
        <w:rPr>
          <w:rFonts w:ascii="Garamond" w:hAnsi="Garamond"/>
          <w:color w:val="231F20"/>
          <w:sz w:val="21"/>
        </w:rPr>
        <w:t>ser</w:t>
      </w:r>
      <w:r>
        <w:rPr>
          <w:rFonts w:ascii="Garamond" w:hAnsi="Garamond"/>
          <w:color w:val="231F20"/>
          <w:spacing w:val="-9"/>
          <w:sz w:val="21"/>
        </w:rPr>
        <w:t> </w:t>
      </w:r>
      <w:r>
        <w:rPr>
          <w:rFonts w:ascii="Garamond" w:hAnsi="Garamond"/>
          <w:color w:val="231F20"/>
          <w:sz w:val="21"/>
        </w:rPr>
        <w:t>informada</w:t>
      </w:r>
      <w:r>
        <w:rPr>
          <w:rFonts w:ascii="Garamond" w:hAnsi="Garamond"/>
          <w:color w:val="231F20"/>
          <w:spacing w:val="-9"/>
          <w:sz w:val="21"/>
        </w:rPr>
        <w:t> </w:t>
      </w:r>
      <w:r>
        <w:rPr>
          <w:rFonts w:ascii="Garamond" w:hAnsi="Garamond"/>
          <w:color w:val="231F20"/>
          <w:sz w:val="21"/>
        </w:rPr>
        <w:t>sobre</w:t>
      </w:r>
      <w:r>
        <w:rPr>
          <w:rFonts w:ascii="Garamond" w:hAnsi="Garamond"/>
          <w:color w:val="231F20"/>
          <w:spacing w:val="-9"/>
          <w:sz w:val="21"/>
        </w:rPr>
        <w:t> </w:t>
      </w:r>
      <w:r>
        <w:rPr>
          <w:rFonts w:ascii="Garamond" w:hAnsi="Garamond"/>
          <w:color w:val="231F20"/>
          <w:sz w:val="21"/>
        </w:rPr>
        <w:t>el</w:t>
      </w:r>
      <w:r>
        <w:rPr>
          <w:rFonts w:ascii="Garamond" w:hAnsi="Garamond"/>
          <w:color w:val="231F20"/>
          <w:spacing w:val="-9"/>
          <w:sz w:val="21"/>
        </w:rPr>
        <w:t> </w:t>
      </w:r>
      <w:r>
        <w:rPr>
          <w:rFonts w:ascii="Garamond" w:hAnsi="Garamond"/>
          <w:color w:val="231F20"/>
          <w:sz w:val="21"/>
        </w:rPr>
        <w:t>derecho</w:t>
      </w:r>
      <w:r>
        <w:rPr>
          <w:rFonts w:ascii="Garamond" w:hAnsi="Garamond"/>
          <w:color w:val="231F20"/>
          <w:spacing w:val="-10"/>
          <w:sz w:val="21"/>
        </w:rPr>
        <w:t> </w:t>
      </w:r>
      <w:r>
        <w:rPr>
          <w:rFonts w:ascii="Garamond" w:hAnsi="Garamond"/>
          <w:color w:val="231F20"/>
          <w:sz w:val="21"/>
        </w:rPr>
        <w:t>a</w:t>
      </w:r>
      <w:r>
        <w:rPr>
          <w:rFonts w:ascii="Garamond" w:hAnsi="Garamond"/>
          <w:color w:val="231F20"/>
          <w:spacing w:val="-9"/>
          <w:sz w:val="21"/>
        </w:rPr>
        <w:t> </w:t>
      </w:r>
      <w:r>
        <w:rPr>
          <w:rFonts w:ascii="Garamond" w:hAnsi="Garamond"/>
          <w:color w:val="231F20"/>
          <w:sz w:val="21"/>
        </w:rPr>
        <w:t>no</w:t>
      </w:r>
      <w:r>
        <w:rPr>
          <w:rFonts w:ascii="Garamond" w:hAnsi="Garamond"/>
          <w:color w:val="231F20"/>
          <w:spacing w:val="-9"/>
          <w:sz w:val="21"/>
        </w:rPr>
        <w:t> </w:t>
      </w:r>
      <w:r>
        <w:rPr>
          <w:rFonts w:ascii="Garamond" w:hAnsi="Garamond"/>
          <w:color w:val="231F20"/>
          <w:sz w:val="21"/>
        </w:rPr>
        <w:t>declarar</w:t>
      </w:r>
      <w:r>
        <w:rPr>
          <w:rFonts w:ascii="Garamond" w:hAnsi="Garamond"/>
          <w:color w:val="231F20"/>
          <w:spacing w:val="-9"/>
          <w:sz w:val="21"/>
        </w:rPr>
        <w:t> </w:t>
      </w:r>
      <w:r>
        <w:rPr>
          <w:rFonts w:ascii="Garamond" w:hAnsi="Garamond"/>
          <w:color w:val="231F20"/>
          <w:sz w:val="21"/>
        </w:rPr>
        <w:t>contra</w:t>
      </w:r>
      <w:r>
        <w:rPr>
          <w:rFonts w:ascii="Garamond" w:hAnsi="Garamond"/>
          <w:color w:val="231F20"/>
          <w:spacing w:val="-9"/>
          <w:sz w:val="21"/>
        </w:rPr>
        <w:t> </w:t>
      </w:r>
      <w:r>
        <w:rPr>
          <w:rFonts w:ascii="Garamond" w:hAnsi="Garamond"/>
          <w:color w:val="231F20"/>
          <w:sz w:val="21"/>
        </w:rPr>
        <w:t>sí</w:t>
      </w:r>
      <w:r>
        <w:rPr>
          <w:rFonts w:ascii="Garamond" w:hAnsi="Garamond"/>
          <w:color w:val="231F20"/>
          <w:spacing w:val="-9"/>
          <w:sz w:val="21"/>
        </w:rPr>
        <w:t> </w:t>
      </w:r>
      <w:r>
        <w:rPr>
          <w:rFonts w:ascii="Garamond" w:hAnsi="Garamond"/>
          <w:color w:val="231F20"/>
          <w:sz w:val="21"/>
        </w:rPr>
        <w:t>misma</w:t>
      </w:r>
      <w:r>
        <w:rPr>
          <w:rFonts w:ascii="Garamond" w:hAnsi="Garamond"/>
          <w:color w:val="231F20"/>
          <w:spacing w:val="-9"/>
          <w:sz w:val="21"/>
        </w:rPr>
        <w:t> </w:t>
      </w:r>
      <w:r>
        <w:rPr>
          <w:rFonts w:ascii="Garamond" w:hAnsi="Garamond"/>
          <w:color w:val="231F20"/>
          <w:sz w:val="21"/>
        </w:rPr>
        <w:t>y de las garantías consagradas por el artículo 33 de la Constitución</w:t>
      </w:r>
      <w:r>
        <w:rPr>
          <w:rFonts w:ascii="Garamond" w:hAnsi="Garamond"/>
          <w:color w:val="231F20"/>
          <w:spacing w:val="3"/>
          <w:sz w:val="21"/>
        </w:rPr>
        <w:t> </w:t>
      </w:r>
      <w:r>
        <w:rPr>
          <w:rFonts w:ascii="Garamond" w:hAnsi="Garamond"/>
          <w:color w:val="231F20"/>
          <w:sz w:val="21"/>
        </w:rPr>
        <w:t>Política.</w:t>
      </w:r>
    </w:p>
    <w:p>
      <w:pPr>
        <w:pStyle w:val="ListParagraph"/>
        <w:numPr>
          <w:ilvl w:val="0"/>
          <w:numId w:val="29"/>
        </w:numPr>
        <w:tabs>
          <w:tab w:pos="2204" w:val="left" w:leader="none"/>
        </w:tabs>
        <w:spacing w:line="240" w:lineRule="auto" w:before="116" w:after="0"/>
        <w:ind w:left="2203" w:right="0" w:hanging="211"/>
        <w:jc w:val="left"/>
        <w:rPr>
          <w:rFonts w:ascii="Garamond" w:hAnsi="Garamond"/>
          <w:sz w:val="21"/>
        </w:rPr>
      </w:pPr>
      <w:r>
        <w:rPr>
          <w:rFonts w:ascii="Garamond" w:hAnsi="Garamond"/>
          <w:color w:val="231F20"/>
          <w:sz w:val="21"/>
        </w:rPr>
        <w:t>La confesión debe hacerse en forma consciente y</w:t>
      </w:r>
      <w:r>
        <w:rPr>
          <w:rFonts w:ascii="Garamond" w:hAnsi="Garamond"/>
          <w:color w:val="231F20"/>
          <w:spacing w:val="-8"/>
          <w:sz w:val="21"/>
        </w:rPr>
        <w:t> </w:t>
      </w:r>
      <w:r>
        <w:rPr>
          <w:rFonts w:ascii="Garamond" w:hAnsi="Garamond"/>
          <w:color w:val="231F20"/>
          <w:sz w:val="21"/>
        </w:rPr>
        <w:t>libre.</w:t>
      </w:r>
    </w:p>
    <w:p>
      <w:pPr>
        <w:pStyle w:val="BodyText"/>
        <w:spacing w:line="273" w:lineRule="auto" w:before="195"/>
        <w:ind w:left="1483" w:right="1360" w:firstLine="359"/>
        <w:jc w:val="both"/>
      </w:pPr>
      <w:r>
        <w:rPr>
          <w:color w:val="231F20"/>
        </w:rPr>
        <w:t>Indudable esta figura, introducida en la reforma, presenta un desarrollo novísimo en sede disciplinaria. No se trata de permitir el ingreso de la justicia premial por colaboración que existe bajo la lógica del sistema penal acusatorio mixto o con tendencia acusatoria. Aquí, la garantía de la defensa técnica es insustituible, irremplazable y obligatoria. Se enmarca dentro de los parámetros de equidad y contraprestación por el reconocimiento de la falta y evitar un desgaste innecesario a la administración pública. El debate se centrará sobre el </w:t>
      </w:r>
      <w:r>
        <w:rPr>
          <w:rFonts w:ascii="Book Antiqua" w:hAnsi="Book Antiqua"/>
          <w:i/>
          <w:color w:val="231F20"/>
        </w:rPr>
        <w:t>quantum </w:t>
      </w:r>
      <w:r>
        <w:rPr>
          <w:color w:val="231F20"/>
        </w:rPr>
        <w:t>del reconocimiento en la rebaja de la sanción a imponer.</w:t>
      </w:r>
    </w:p>
    <w:p>
      <w:pPr>
        <w:pStyle w:val="BodyText"/>
        <w:spacing w:before="8"/>
        <w:rPr>
          <w:sz w:val="31"/>
        </w:rPr>
      </w:pPr>
    </w:p>
    <w:p>
      <w:pPr>
        <w:pStyle w:val="ListParagraph"/>
        <w:numPr>
          <w:ilvl w:val="1"/>
          <w:numId w:val="27"/>
        </w:numPr>
        <w:tabs>
          <w:tab w:pos="2484" w:val="left" w:leader="none"/>
        </w:tabs>
        <w:spacing w:line="295" w:lineRule="auto" w:before="1" w:after="0"/>
        <w:ind w:left="2483" w:right="1558" w:hanging="434"/>
        <w:jc w:val="left"/>
        <w:rPr>
          <w:rFonts w:ascii="Book Antiqua" w:hAnsi="Book Antiqua"/>
          <w:b/>
          <w:sz w:val="17"/>
        </w:rPr>
      </w:pPr>
      <w:r>
        <w:rPr>
          <w:rFonts w:ascii="Book Antiqua" w:hAnsi="Book Antiqua"/>
          <w:b/>
          <w:color w:val="231F20"/>
          <w:spacing w:val="7"/>
          <w:sz w:val="22"/>
        </w:rPr>
        <w:t>E</w:t>
      </w:r>
      <w:r>
        <w:rPr>
          <w:rFonts w:ascii="Book Antiqua" w:hAnsi="Book Antiqua"/>
          <w:b/>
          <w:color w:val="231F20"/>
          <w:spacing w:val="7"/>
          <w:sz w:val="17"/>
        </w:rPr>
        <w:t>TAPA </w:t>
      </w:r>
      <w:r>
        <w:rPr>
          <w:rFonts w:ascii="Book Antiqua" w:hAnsi="Book Antiqua"/>
          <w:b/>
          <w:color w:val="231F20"/>
          <w:spacing w:val="12"/>
          <w:sz w:val="17"/>
        </w:rPr>
        <w:t>ÚNICA </w:t>
      </w:r>
      <w:r>
        <w:rPr>
          <w:rFonts w:ascii="Book Antiqua" w:hAnsi="Book Antiqua"/>
          <w:b/>
          <w:color w:val="231F20"/>
          <w:spacing w:val="8"/>
          <w:sz w:val="17"/>
        </w:rPr>
        <w:t>DE </w:t>
      </w:r>
      <w:r>
        <w:rPr>
          <w:rFonts w:ascii="Book Antiqua" w:hAnsi="Book Antiqua"/>
          <w:b/>
          <w:color w:val="231F20"/>
          <w:spacing w:val="14"/>
          <w:sz w:val="17"/>
        </w:rPr>
        <w:t>INvESTIGACIÓN DISCIPLINARIA </w:t>
      </w:r>
      <w:r>
        <w:rPr>
          <w:rFonts w:ascii="Book Antiqua" w:hAnsi="Book Antiqua"/>
          <w:b/>
          <w:color w:val="231F20"/>
          <w:sz w:val="17"/>
        </w:rPr>
        <w:t>Y </w:t>
      </w:r>
      <w:r>
        <w:rPr>
          <w:rFonts w:ascii="Book Antiqua" w:hAnsi="Book Antiqua"/>
          <w:b/>
          <w:color w:val="231F20"/>
          <w:spacing w:val="12"/>
          <w:sz w:val="17"/>
        </w:rPr>
        <w:t>ORDEN </w:t>
      </w:r>
      <w:r>
        <w:rPr>
          <w:rFonts w:ascii="Book Antiqua" w:hAnsi="Book Antiqua"/>
          <w:b/>
          <w:color w:val="231F20"/>
          <w:spacing w:val="8"/>
          <w:sz w:val="17"/>
        </w:rPr>
        <w:t>DE</w:t>
      </w:r>
      <w:r>
        <w:rPr>
          <w:rFonts w:ascii="Book Antiqua" w:hAnsi="Book Antiqua"/>
          <w:b/>
          <w:color w:val="231F20"/>
          <w:spacing w:val="42"/>
          <w:sz w:val="17"/>
        </w:rPr>
        <w:t> </w:t>
      </w:r>
      <w:r>
        <w:rPr>
          <w:rFonts w:ascii="Book Antiqua" w:hAnsi="Book Antiqua"/>
          <w:b/>
          <w:color w:val="231F20"/>
          <w:spacing w:val="14"/>
          <w:sz w:val="17"/>
        </w:rPr>
        <w:t>vINCuLACIÓN</w:t>
      </w:r>
    </w:p>
    <w:p>
      <w:pPr>
        <w:pStyle w:val="BodyText"/>
        <w:spacing w:before="3"/>
        <w:rPr>
          <w:rFonts w:ascii="Book Antiqua"/>
          <w:b/>
          <w:sz w:val="27"/>
        </w:rPr>
      </w:pPr>
    </w:p>
    <w:p>
      <w:pPr>
        <w:spacing w:line="280" w:lineRule="auto" w:before="0"/>
        <w:ind w:left="1993" w:right="1360" w:firstLine="0"/>
        <w:jc w:val="both"/>
        <w:rPr>
          <w:rFonts w:ascii="Garamond" w:hAnsi="Garamond"/>
          <w:sz w:val="21"/>
        </w:rPr>
      </w:pPr>
      <w:r>
        <w:rPr>
          <w:b/>
          <w:color w:val="231F20"/>
          <w:w w:val="95"/>
          <w:sz w:val="21"/>
        </w:rPr>
        <w:t>Artículo</w:t>
      </w:r>
      <w:r>
        <w:rPr>
          <w:b/>
          <w:color w:val="231F20"/>
          <w:spacing w:val="-17"/>
          <w:w w:val="95"/>
          <w:sz w:val="21"/>
        </w:rPr>
        <w:t> </w:t>
      </w:r>
      <w:r>
        <w:rPr>
          <w:b/>
          <w:color w:val="231F20"/>
          <w:w w:val="95"/>
          <w:sz w:val="21"/>
        </w:rPr>
        <w:t>209.</w:t>
      </w:r>
      <w:r>
        <w:rPr>
          <w:b/>
          <w:color w:val="231F20"/>
          <w:spacing w:val="-17"/>
          <w:w w:val="95"/>
          <w:sz w:val="21"/>
        </w:rPr>
        <w:t> </w:t>
      </w:r>
      <w:r>
        <w:rPr>
          <w:rFonts w:ascii="Book Antiqua" w:hAnsi="Book Antiqua"/>
          <w:b/>
          <w:i/>
          <w:color w:val="231F20"/>
          <w:w w:val="95"/>
          <w:sz w:val="21"/>
        </w:rPr>
        <w:t>Procedencia,</w:t>
      </w:r>
      <w:r>
        <w:rPr>
          <w:rFonts w:ascii="Book Antiqua" w:hAnsi="Book Antiqua"/>
          <w:b/>
          <w:i/>
          <w:color w:val="231F20"/>
          <w:spacing w:val="-22"/>
          <w:w w:val="95"/>
          <w:sz w:val="21"/>
        </w:rPr>
        <w:t> </w:t>
      </w:r>
      <w:r>
        <w:rPr>
          <w:rFonts w:ascii="Book Antiqua" w:hAnsi="Book Antiqua"/>
          <w:b/>
          <w:i/>
          <w:color w:val="231F20"/>
          <w:w w:val="95"/>
          <w:sz w:val="21"/>
        </w:rPr>
        <w:t>fines</w:t>
      </w:r>
      <w:r>
        <w:rPr>
          <w:rFonts w:ascii="Book Antiqua" w:hAnsi="Book Antiqua"/>
          <w:b/>
          <w:i/>
          <w:color w:val="231F20"/>
          <w:spacing w:val="-23"/>
          <w:w w:val="95"/>
          <w:sz w:val="21"/>
        </w:rPr>
        <w:t> </w:t>
      </w:r>
      <w:r>
        <w:rPr>
          <w:rFonts w:ascii="Book Antiqua" w:hAnsi="Book Antiqua"/>
          <w:b/>
          <w:i/>
          <w:color w:val="231F20"/>
          <w:w w:val="95"/>
          <w:sz w:val="21"/>
        </w:rPr>
        <w:t>y</w:t>
      </w:r>
      <w:r>
        <w:rPr>
          <w:rFonts w:ascii="Book Antiqua" w:hAnsi="Book Antiqua"/>
          <w:b/>
          <w:i/>
          <w:color w:val="231F20"/>
          <w:spacing w:val="-22"/>
          <w:w w:val="95"/>
          <w:sz w:val="21"/>
        </w:rPr>
        <w:t> </w:t>
      </w:r>
      <w:r>
        <w:rPr>
          <w:rFonts w:ascii="Book Antiqua" w:hAnsi="Book Antiqua"/>
          <w:b/>
          <w:i/>
          <w:color w:val="231F20"/>
          <w:w w:val="95"/>
          <w:sz w:val="21"/>
        </w:rPr>
        <w:t>trámite</w:t>
      </w:r>
      <w:r>
        <w:rPr>
          <w:rFonts w:ascii="Book Antiqua" w:hAnsi="Book Antiqua"/>
          <w:b/>
          <w:i/>
          <w:color w:val="231F20"/>
          <w:spacing w:val="-23"/>
          <w:w w:val="95"/>
          <w:sz w:val="21"/>
        </w:rPr>
        <w:t> </w:t>
      </w:r>
      <w:r>
        <w:rPr>
          <w:rFonts w:ascii="Book Antiqua" w:hAnsi="Book Antiqua"/>
          <w:b/>
          <w:i/>
          <w:color w:val="231F20"/>
          <w:w w:val="95"/>
          <w:sz w:val="21"/>
        </w:rPr>
        <w:t>de</w:t>
      </w:r>
      <w:r>
        <w:rPr>
          <w:rFonts w:ascii="Book Antiqua" w:hAnsi="Book Antiqua"/>
          <w:b/>
          <w:i/>
          <w:color w:val="231F20"/>
          <w:spacing w:val="-22"/>
          <w:w w:val="95"/>
          <w:sz w:val="21"/>
        </w:rPr>
        <w:t> </w:t>
      </w:r>
      <w:r>
        <w:rPr>
          <w:rFonts w:ascii="Book Antiqua" w:hAnsi="Book Antiqua"/>
          <w:b/>
          <w:i/>
          <w:color w:val="231F20"/>
          <w:w w:val="95"/>
          <w:sz w:val="21"/>
        </w:rPr>
        <w:t>la</w:t>
      </w:r>
      <w:r>
        <w:rPr>
          <w:rFonts w:ascii="Book Antiqua" w:hAnsi="Book Antiqua"/>
          <w:b/>
          <w:i/>
          <w:color w:val="231F20"/>
          <w:spacing w:val="-23"/>
          <w:w w:val="95"/>
          <w:sz w:val="21"/>
        </w:rPr>
        <w:t> </w:t>
      </w:r>
      <w:r>
        <w:rPr>
          <w:rFonts w:ascii="Book Antiqua" w:hAnsi="Book Antiqua"/>
          <w:b/>
          <w:i/>
          <w:color w:val="231F20"/>
          <w:w w:val="95"/>
          <w:sz w:val="21"/>
        </w:rPr>
        <w:t>investigación.</w:t>
      </w:r>
      <w:r>
        <w:rPr>
          <w:rFonts w:ascii="Book Antiqua" w:hAnsi="Book Antiqua"/>
          <w:b/>
          <w:i/>
          <w:color w:val="231F20"/>
          <w:spacing w:val="-21"/>
          <w:w w:val="95"/>
          <w:sz w:val="21"/>
        </w:rPr>
        <w:t> </w:t>
      </w:r>
      <w:r>
        <w:rPr>
          <w:rFonts w:ascii="Garamond" w:hAnsi="Garamond"/>
          <w:color w:val="231F20"/>
          <w:w w:val="95"/>
          <w:sz w:val="21"/>
        </w:rPr>
        <w:t>La</w:t>
      </w:r>
      <w:r>
        <w:rPr>
          <w:rFonts w:ascii="Garamond" w:hAnsi="Garamond"/>
          <w:color w:val="231F20"/>
          <w:spacing w:val="-22"/>
          <w:w w:val="95"/>
          <w:sz w:val="21"/>
        </w:rPr>
        <w:t> </w:t>
      </w:r>
      <w:r>
        <w:rPr>
          <w:rFonts w:ascii="Garamond" w:hAnsi="Garamond"/>
          <w:color w:val="231F20"/>
          <w:w w:val="95"/>
          <w:sz w:val="21"/>
        </w:rPr>
        <w:t>investigación </w:t>
      </w:r>
      <w:r>
        <w:rPr>
          <w:rFonts w:ascii="Garamond" w:hAnsi="Garamond"/>
          <w:color w:val="231F20"/>
          <w:sz w:val="21"/>
        </w:rPr>
        <w:t>tendrá como fines verificar la ocurrencia de la conducta, determinar si es constitutiva de falta disciplinaria o si se ha actuado al amparo de una causal de exclusión de la</w:t>
      </w:r>
      <w:r>
        <w:rPr>
          <w:rFonts w:ascii="Garamond" w:hAnsi="Garamond"/>
          <w:color w:val="231F20"/>
          <w:spacing w:val="-1"/>
          <w:sz w:val="21"/>
        </w:rPr>
        <w:t> </w:t>
      </w:r>
      <w:r>
        <w:rPr>
          <w:rFonts w:ascii="Garamond" w:hAnsi="Garamond"/>
          <w:color w:val="231F20"/>
          <w:sz w:val="21"/>
        </w:rPr>
        <w:t>responsabilidad.</w:t>
      </w:r>
    </w:p>
    <w:p>
      <w:pPr>
        <w:pStyle w:val="BodyText"/>
        <w:spacing w:line="283" w:lineRule="auto" w:before="121"/>
        <w:ind w:left="1993" w:right="1360"/>
        <w:jc w:val="both"/>
        <w:rPr>
          <w:rFonts w:ascii="Garamond" w:hAnsi="Garamond"/>
        </w:rPr>
      </w:pPr>
      <w:r>
        <w:rPr>
          <w:rFonts w:ascii="Garamond" w:hAnsi="Garamond"/>
          <w:color w:val="231F20"/>
        </w:rPr>
        <w:t>En caso de duda sobre la identificación o individualización del autor de una falta disciplinaria la investigación se orientará inicialmente a lograr este propósito, siendo obligatorio para el funcionario de conocimiento, vincular de manera inmediata al presunto autor.</w:t>
      </w:r>
    </w:p>
    <w:p>
      <w:pPr>
        <w:spacing w:after="0" w:line="283" w:lineRule="auto"/>
        <w:jc w:val="both"/>
        <w:rPr>
          <w:rFonts w:ascii="Garamond" w:hAnsi="Garamond"/>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9580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3"/>
        <w:rPr>
          <w:b/>
          <w:sz w:val="26"/>
        </w:rPr>
      </w:pPr>
    </w:p>
    <w:p>
      <w:pPr>
        <w:pStyle w:val="BodyText"/>
        <w:spacing w:line="283" w:lineRule="auto" w:before="111"/>
        <w:ind w:left="1873" w:right="1481"/>
        <w:jc w:val="both"/>
        <w:rPr>
          <w:rFonts w:ascii="Garamond" w:hAnsi="Garamond"/>
        </w:rPr>
      </w:pPr>
      <w:r>
        <w:rPr>
          <w:rFonts w:ascii="Garamond" w:hAnsi="Garamond"/>
          <w:color w:val="231F20"/>
          <w:spacing w:val="-3"/>
        </w:rPr>
        <w:t>Para </w:t>
      </w:r>
      <w:r>
        <w:rPr>
          <w:rFonts w:ascii="Garamond" w:hAnsi="Garamond"/>
          <w:color w:val="231F20"/>
        </w:rPr>
        <w:t>el adelantamiento de la investigación, el funcionario competente hará uso</w:t>
      </w:r>
      <w:r>
        <w:rPr>
          <w:rFonts w:ascii="Garamond" w:hAnsi="Garamond"/>
          <w:color w:val="231F20"/>
          <w:spacing w:val="-26"/>
        </w:rPr>
        <w:t> </w:t>
      </w:r>
      <w:r>
        <w:rPr>
          <w:rFonts w:ascii="Garamond" w:hAnsi="Garamond"/>
          <w:color w:val="231F20"/>
        </w:rPr>
        <w:t>de los medios de prueba legalmente reconocidos y podrá, a solicitud del vinculado, oírlo en versión</w:t>
      </w:r>
      <w:r>
        <w:rPr>
          <w:rFonts w:ascii="Garamond" w:hAnsi="Garamond"/>
          <w:color w:val="231F20"/>
          <w:spacing w:val="-1"/>
        </w:rPr>
        <w:t> </w:t>
      </w:r>
      <w:r>
        <w:rPr>
          <w:rFonts w:ascii="Garamond" w:hAnsi="Garamond"/>
          <w:color w:val="231F20"/>
        </w:rPr>
        <w:t>libre.</w:t>
      </w:r>
    </w:p>
    <w:p>
      <w:pPr>
        <w:pStyle w:val="BodyText"/>
        <w:spacing w:line="283" w:lineRule="auto" w:before="117"/>
        <w:ind w:left="1873" w:right="1481"/>
        <w:jc w:val="both"/>
        <w:rPr>
          <w:rFonts w:ascii="Garamond" w:hAnsi="Garamond"/>
        </w:rPr>
      </w:pPr>
      <w:r>
        <w:rPr>
          <w:rFonts w:ascii="Garamond" w:hAnsi="Garamond"/>
          <w:color w:val="231F20"/>
        </w:rPr>
        <w:t>La investigación no podrá extenderse a hechos distintos del que fue objeto de denuncia, queja o iniciación oficiosa y los que le sean conexos.</w:t>
      </w:r>
    </w:p>
    <w:p>
      <w:pPr>
        <w:pStyle w:val="BodyText"/>
        <w:spacing w:line="280" w:lineRule="auto" w:before="97"/>
        <w:ind w:left="1873" w:right="1481"/>
        <w:jc w:val="both"/>
        <w:rPr>
          <w:rFonts w:ascii="Garamond" w:hAnsi="Garamond"/>
        </w:rPr>
      </w:pPr>
      <w:r>
        <w:rPr>
          <w:b/>
          <w:color w:val="231F20"/>
        </w:rPr>
        <w:t>Artículo</w:t>
      </w:r>
      <w:r>
        <w:rPr>
          <w:b/>
          <w:color w:val="231F20"/>
          <w:spacing w:val="-16"/>
        </w:rPr>
        <w:t> </w:t>
      </w:r>
      <w:r>
        <w:rPr>
          <w:b/>
          <w:color w:val="231F20"/>
        </w:rPr>
        <w:t>212.</w:t>
      </w:r>
      <w:r>
        <w:rPr>
          <w:b/>
          <w:color w:val="231F20"/>
          <w:spacing w:val="-16"/>
        </w:rPr>
        <w:t> </w:t>
      </w:r>
      <w:r>
        <w:rPr>
          <w:rFonts w:ascii="Book Antiqua" w:hAnsi="Book Antiqua"/>
          <w:b/>
          <w:i/>
          <w:color w:val="231F20"/>
        </w:rPr>
        <w:t>Vinculación</w:t>
      </w:r>
      <w:r>
        <w:rPr>
          <w:rFonts w:ascii="Garamond" w:hAnsi="Garamond"/>
          <w:color w:val="231F20"/>
        </w:rPr>
        <w:t>.</w:t>
      </w:r>
      <w:r>
        <w:rPr>
          <w:rFonts w:ascii="Garamond" w:hAnsi="Garamond"/>
          <w:color w:val="231F20"/>
          <w:spacing w:val="-20"/>
        </w:rPr>
        <w:t> </w:t>
      </w:r>
      <w:r>
        <w:rPr>
          <w:rFonts w:ascii="Garamond" w:hAnsi="Garamond"/>
          <w:color w:val="231F20"/>
        </w:rPr>
        <w:t>Cuando</w:t>
      </w:r>
      <w:r>
        <w:rPr>
          <w:rFonts w:ascii="Garamond" w:hAnsi="Garamond"/>
          <w:color w:val="231F20"/>
          <w:spacing w:val="-21"/>
        </w:rPr>
        <w:t> </w:t>
      </w:r>
      <w:r>
        <w:rPr>
          <w:rFonts w:ascii="Garamond" w:hAnsi="Garamond"/>
          <w:color w:val="231F20"/>
        </w:rPr>
        <w:t>se</w:t>
      </w:r>
      <w:r>
        <w:rPr>
          <w:rFonts w:ascii="Garamond" w:hAnsi="Garamond"/>
          <w:color w:val="231F20"/>
          <w:spacing w:val="-20"/>
        </w:rPr>
        <w:t> </w:t>
      </w:r>
      <w:r>
        <w:rPr>
          <w:rFonts w:ascii="Garamond" w:hAnsi="Garamond"/>
          <w:color w:val="231F20"/>
        </w:rPr>
        <w:t>allegue</w:t>
      </w:r>
      <w:r>
        <w:rPr>
          <w:rFonts w:ascii="Garamond" w:hAnsi="Garamond"/>
          <w:color w:val="231F20"/>
          <w:spacing w:val="-21"/>
        </w:rPr>
        <w:t> </w:t>
      </w:r>
      <w:r>
        <w:rPr>
          <w:rFonts w:ascii="Garamond" w:hAnsi="Garamond"/>
          <w:color w:val="231F20"/>
        </w:rPr>
        <w:t>a</w:t>
      </w:r>
      <w:r>
        <w:rPr>
          <w:rFonts w:ascii="Garamond" w:hAnsi="Garamond"/>
          <w:color w:val="231F20"/>
          <w:spacing w:val="-20"/>
        </w:rPr>
        <w:t> </w:t>
      </w:r>
      <w:r>
        <w:rPr>
          <w:rFonts w:ascii="Garamond" w:hAnsi="Garamond"/>
          <w:color w:val="231F20"/>
        </w:rPr>
        <w:t>la</w:t>
      </w:r>
      <w:r>
        <w:rPr>
          <w:rFonts w:ascii="Garamond" w:hAnsi="Garamond"/>
          <w:color w:val="231F20"/>
          <w:spacing w:val="-20"/>
        </w:rPr>
        <w:t> </w:t>
      </w:r>
      <w:r>
        <w:rPr>
          <w:rFonts w:ascii="Garamond" w:hAnsi="Garamond"/>
          <w:color w:val="231F20"/>
        </w:rPr>
        <w:t>actuación</w:t>
      </w:r>
      <w:r>
        <w:rPr>
          <w:rFonts w:ascii="Garamond" w:hAnsi="Garamond"/>
          <w:color w:val="231F20"/>
          <w:spacing w:val="-21"/>
        </w:rPr>
        <w:t> </w:t>
      </w:r>
      <w:r>
        <w:rPr>
          <w:rFonts w:ascii="Garamond" w:hAnsi="Garamond"/>
          <w:color w:val="231F20"/>
        </w:rPr>
        <w:t>el</w:t>
      </w:r>
      <w:r>
        <w:rPr>
          <w:rFonts w:ascii="Garamond" w:hAnsi="Garamond"/>
          <w:color w:val="231F20"/>
          <w:spacing w:val="-20"/>
        </w:rPr>
        <w:t> </w:t>
      </w:r>
      <w:r>
        <w:rPr>
          <w:rFonts w:ascii="Garamond" w:hAnsi="Garamond"/>
          <w:color w:val="231F20"/>
        </w:rPr>
        <w:t>medio</w:t>
      </w:r>
      <w:r>
        <w:rPr>
          <w:rFonts w:ascii="Garamond" w:hAnsi="Garamond"/>
          <w:color w:val="231F20"/>
          <w:spacing w:val="-21"/>
        </w:rPr>
        <w:t> </w:t>
      </w:r>
      <w:r>
        <w:rPr>
          <w:rFonts w:ascii="Garamond" w:hAnsi="Garamond"/>
          <w:color w:val="231F20"/>
          <w:spacing w:val="-3"/>
        </w:rPr>
        <w:t>probatorio </w:t>
      </w:r>
      <w:r>
        <w:rPr>
          <w:rFonts w:ascii="Garamond" w:hAnsi="Garamond"/>
          <w:color w:val="231F20"/>
        </w:rPr>
        <w:t>que permita identificar o individualizar  al  presunto  autor  y  su  participación en los hechos, </w:t>
      </w:r>
      <w:r>
        <w:rPr>
          <w:rFonts w:ascii="Garamond" w:hAnsi="Garamond"/>
          <w:color w:val="231F20"/>
          <w:u w:val="single" w:color="231F20"/>
        </w:rPr>
        <w:t>de manera inmediata se deberá emitir la decisión que ordena su</w:t>
      </w:r>
      <w:r>
        <w:rPr>
          <w:rFonts w:ascii="Garamond" w:hAnsi="Garamond"/>
          <w:color w:val="231F20"/>
        </w:rPr>
        <w:t> </w:t>
      </w:r>
      <w:r>
        <w:rPr>
          <w:rFonts w:ascii="Garamond" w:hAnsi="Garamond"/>
          <w:color w:val="231F20"/>
          <w:u w:val="single" w:color="231F20"/>
        </w:rPr>
        <w:t>vinculación.</w:t>
      </w:r>
      <w:r>
        <w:rPr>
          <w:rFonts w:ascii="Garamond" w:hAnsi="Garamond"/>
          <w:color w:val="231F20"/>
          <w:spacing w:val="-1"/>
          <w:u w:val="single" w:color="231F20"/>
        </w:rPr>
        <w:t> </w:t>
      </w:r>
    </w:p>
    <w:p>
      <w:pPr>
        <w:pStyle w:val="BodyText"/>
        <w:spacing w:line="283" w:lineRule="auto" w:before="103"/>
        <w:ind w:left="1873" w:right="1480"/>
        <w:jc w:val="both"/>
        <w:rPr>
          <w:rFonts w:ascii="Garamond" w:hAnsi="Garamond"/>
        </w:rPr>
      </w:pPr>
      <w:r>
        <w:rPr>
          <w:b/>
          <w:color w:val="231F20"/>
          <w:w w:val="95"/>
        </w:rPr>
        <w:t>Artículo</w:t>
      </w:r>
      <w:r>
        <w:rPr>
          <w:b/>
          <w:color w:val="231F20"/>
          <w:spacing w:val="-3"/>
          <w:w w:val="95"/>
        </w:rPr>
        <w:t> </w:t>
      </w:r>
      <w:r>
        <w:rPr>
          <w:b/>
          <w:color w:val="231F20"/>
          <w:w w:val="95"/>
        </w:rPr>
        <w:t>213.</w:t>
      </w:r>
      <w:r>
        <w:rPr>
          <w:b/>
          <w:color w:val="231F20"/>
          <w:spacing w:val="-3"/>
          <w:w w:val="95"/>
        </w:rPr>
        <w:t> </w:t>
      </w:r>
      <w:r>
        <w:rPr>
          <w:rFonts w:ascii="Book Antiqua" w:hAnsi="Book Antiqua"/>
          <w:b/>
          <w:i/>
          <w:color w:val="231F20"/>
          <w:spacing w:val="-4"/>
          <w:w w:val="95"/>
        </w:rPr>
        <w:t>Término</w:t>
      </w:r>
      <w:r>
        <w:rPr>
          <w:rFonts w:ascii="Book Antiqua" w:hAnsi="Book Antiqua"/>
          <w:b/>
          <w:i/>
          <w:color w:val="231F20"/>
          <w:spacing w:val="-8"/>
          <w:w w:val="95"/>
        </w:rPr>
        <w:t> </w:t>
      </w:r>
      <w:r>
        <w:rPr>
          <w:rFonts w:ascii="Book Antiqua" w:hAnsi="Book Antiqua"/>
          <w:b/>
          <w:i/>
          <w:color w:val="231F20"/>
          <w:w w:val="95"/>
        </w:rPr>
        <w:t>de</w:t>
      </w:r>
      <w:r>
        <w:rPr>
          <w:rFonts w:ascii="Book Antiqua" w:hAnsi="Book Antiqua"/>
          <w:b/>
          <w:i/>
          <w:color w:val="231F20"/>
          <w:spacing w:val="-9"/>
          <w:w w:val="95"/>
        </w:rPr>
        <w:t> </w:t>
      </w:r>
      <w:r>
        <w:rPr>
          <w:rFonts w:ascii="Book Antiqua" w:hAnsi="Book Antiqua"/>
          <w:b/>
          <w:i/>
          <w:color w:val="231F20"/>
          <w:w w:val="95"/>
        </w:rPr>
        <w:t>la</w:t>
      </w:r>
      <w:r>
        <w:rPr>
          <w:rFonts w:ascii="Book Antiqua" w:hAnsi="Book Antiqua"/>
          <w:b/>
          <w:i/>
          <w:color w:val="231F20"/>
          <w:spacing w:val="-8"/>
          <w:w w:val="95"/>
        </w:rPr>
        <w:t> </w:t>
      </w:r>
      <w:r>
        <w:rPr>
          <w:rFonts w:ascii="Book Antiqua" w:hAnsi="Book Antiqua"/>
          <w:b/>
          <w:i/>
          <w:color w:val="231F20"/>
          <w:w w:val="95"/>
        </w:rPr>
        <w:t>investigación.</w:t>
      </w:r>
      <w:r>
        <w:rPr>
          <w:rFonts w:ascii="Book Antiqua" w:hAnsi="Book Antiqua"/>
          <w:b/>
          <w:i/>
          <w:color w:val="231F20"/>
          <w:spacing w:val="-6"/>
          <w:w w:val="95"/>
        </w:rPr>
        <w:t> </w:t>
      </w:r>
      <w:r>
        <w:rPr>
          <w:rFonts w:ascii="Garamond" w:hAnsi="Garamond"/>
          <w:color w:val="231F20"/>
          <w:w w:val="95"/>
        </w:rPr>
        <w:t>La</w:t>
      </w:r>
      <w:r>
        <w:rPr>
          <w:rFonts w:ascii="Garamond" w:hAnsi="Garamond"/>
          <w:color w:val="231F20"/>
          <w:spacing w:val="-7"/>
          <w:w w:val="95"/>
        </w:rPr>
        <w:t> </w:t>
      </w:r>
      <w:r>
        <w:rPr>
          <w:rFonts w:ascii="Garamond" w:hAnsi="Garamond"/>
          <w:color w:val="231F20"/>
          <w:w w:val="95"/>
        </w:rPr>
        <w:t>investigación</w:t>
      </w:r>
      <w:r>
        <w:rPr>
          <w:rFonts w:ascii="Garamond" w:hAnsi="Garamond"/>
          <w:color w:val="231F20"/>
          <w:spacing w:val="-6"/>
          <w:w w:val="95"/>
        </w:rPr>
        <w:t> </w:t>
      </w:r>
      <w:r>
        <w:rPr>
          <w:rFonts w:ascii="Garamond" w:hAnsi="Garamond"/>
          <w:color w:val="231F20"/>
          <w:w w:val="95"/>
        </w:rPr>
        <w:t>tendrá</w:t>
      </w:r>
      <w:r>
        <w:rPr>
          <w:rFonts w:ascii="Garamond" w:hAnsi="Garamond"/>
          <w:color w:val="231F20"/>
          <w:spacing w:val="-7"/>
          <w:w w:val="95"/>
        </w:rPr>
        <w:t> </w:t>
      </w:r>
      <w:r>
        <w:rPr>
          <w:rFonts w:ascii="Garamond" w:hAnsi="Garamond"/>
          <w:color w:val="231F20"/>
          <w:w w:val="95"/>
        </w:rPr>
        <w:t>una</w:t>
      </w:r>
      <w:r>
        <w:rPr>
          <w:rFonts w:ascii="Garamond" w:hAnsi="Garamond"/>
          <w:color w:val="231F20"/>
          <w:spacing w:val="-6"/>
          <w:w w:val="95"/>
        </w:rPr>
        <w:t> </w:t>
      </w:r>
      <w:r>
        <w:rPr>
          <w:rFonts w:ascii="Garamond" w:hAnsi="Garamond"/>
          <w:color w:val="231F20"/>
          <w:w w:val="95"/>
        </w:rPr>
        <w:t>duración </w:t>
      </w:r>
      <w:r>
        <w:rPr>
          <w:rFonts w:ascii="Garamond" w:hAnsi="Garamond"/>
          <w:color w:val="231F20"/>
        </w:rPr>
        <w:t>de</w:t>
      </w:r>
      <w:r>
        <w:rPr>
          <w:rFonts w:ascii="Garamond" w:hAnsi="Garamond"/>
          <w:color w:val="231F20"/>
          <w:spacing w:val="-4"/>
        </w:rPr>
        <w:t> </w:t>
      </w:r>
      <w:r>
        <w:rPr>
          <w:rFonts w:ascii="Garamond" w:hAnsi="Garamond"/>
          <w:color w:val="231F20"/>
        </w:rPr>
        <w:t>seis</w:t>
      </w:r>
      <w:r>
        <w:rPr>
          <w:rFonts w:ascii="Garamond" w:hAnsi="Garamond"/>
          <w:color w:val="231F20"/>
          <w:spacing w:val="-4"/>
        </w:rPr>
        <w:t> </w:t>
      </w:r>
      <w:r>
        <w:rPr>
          <w:rFonts w:ascii="Garamond" w:hAnsi="Garamond"/>
          <w:color w:val="231F20"/>
        </w:rPr>
        <w:t>(6)</w:t>
      </w:r>
      <w:r>
        <w:rPr>
          <w:rFonts w:ascii="Garamond" w:hAnsi="Garamond"/>
          <w:color w:val="231F20"/>
          <w:spacing w:val="-4"/>
        </w:rPr>
        <w:t> </w:t>
      </w:r>
      <w:r>
        <w:rPr>
          <w:rFonts w:ascii="Garamond" w:hAnsi="Garamond"/>
          <w:color w:val="231F20"/>
        </w:rPr>
        <w:t>meses,</w:t>
      </w:r>
      <w:r>
        <w:rPr>
          <w:rFonts w:ascii="Garamond" w:hAnsi="Garamond"/>
          <w:color w:val="231F20"/>
          <w:spacing w:val="-4"/>
        </w:rPr>
        <w:t> </w:t>
      </w:r>
      <w:r>
        <w:rPr>
          <w:rFonts w:ascii="Garamond" w:hAnsi="Garamond"/>
          <w:color w:val="231F20"/>
        </w:rPr>
        <w:t>contados</w:t>
      </w:r>
      <w:r>
        <w:rPr>
          <w:rFonts w:ascii="Garamond" w:hAnsi="Garamond"/>
          <w:color w:val="231F20"/>
          <w:spacing w:val="-4"/>
        </w:rPr>
        <w:t> </w:t>
      </w:r>
      <w:r>
        <w:rPr>
          <w:rFonts w:ascii="Garamond" w:hAnsi="Garamond"/>
          <w:color w:val="231F20"/>
        </w:rPr>
        <w:t>a</w:t>
      </w:r>
      <w:r>
        <w:rPr>
          <w:rFonts w:ascii="Garamond" w:hAnsi="Garamond"/>
          <w:color w:val="231F20"/>
          <w:spacing w:val="-4"/>
        </w:rPr>
        <w:t> </w:t>
      </w:r>
      <w:r>
        <w:rPr>
          <w:rFonts w:ascii="Garamond" w:hAnsi="Garamond"/>
          <w:color w:val="231F20"/>
        </w:rPr>
        <w:t>partir</w:t>
      </w:r>
      <w:r>
        <w:rPr>
          <w:rFonts w:ascii="Garamond" w:hAnsi="Garamond"/>
          <w:color w:val="231F20"/>
          <w:spacing w:val="-3"/>
        </w:rPr>
        <w:t> </w:t>
      </w:r>
      <w:r>
        <w:rPr>
          <w:rFonts w:ascii="Garamond" w:hAnsi="Garamond"/>
          <w:color w:val="231F20"/>
        </w:rPr>
        <w:t>de</w:t>
      </w:r>
      <w:r>
        <w:rPr>
          <w:rFonts w:ascii="Garamond" w:hAnsi="Garamond"/>
          <w:color w:val="231F20"/>
          <w:spacing w:val="-4"/>
        </w:rPr>
        <w:t> </w:t>
      </w:r>
      <w:r>
        <w:rPr>
          <w:rFonts w:ascii="Garamond" w:hAnsi="Garamond"/>
          <w:color w:val="231F20"/>
        </w:rPr>
        <w:t>la</w:t>
      </w:r>
      <w:r>
        <w:rPr>
          <w:rFonts w:ascii="Garamond" w:hAnsi="Garamond"/>
          <w:color w:val="231F20"/>
          <w:spacing w:val="-4"/>
        </w:rPr>
        <w:t> </w:t>
      </w:r>
      <w:r>
        <w:rPr>
          <w:rFonts w:ascii="Garamond" w:hAnsi="Garamond"/>
          <w:color w:val="231F20"/>
        </w:rPr>
        <w:t>decisión</w:t>
      </w:r>
      <w:r>
        <w:rPr>
          <w:rFonts w:ascii="Garamond" w:hAnsi="Garamond"/>
          <w:color w:val="231F20"/>
          <w:spacing w:val="-4"/>
        </w:rPr>
        <w:t> </w:t>
      </w:r>
      <w:r>
        <w:rPr>
          <w:rFonts w:ascii="Garamond" w:hAnsi="Garamond"/>
          <w:color w:val="231F20"/>
        </w:rPr>
        <w:t>de</w:t>
      </w:r>
      <w:r>
        <w:rPr>
          <w:rFonts w:ascii="Garamond" w:hAnsi="Garamond"/>
          <w:color w:val="231F20"/>
          <w:spacing w:val="-4"/>
        </w:rPr>
        <w:t> </w:t>
      </w:r>
      <w:r>
        <w:rPr>
          <w:rFonts w:ascii="Garamond" w:hAnsi="Garamond"/>
          <w:color w:val="231F20"/>
        </w:rPr>
        <w:t>apertura.</w:t>
      </w:r>
      <w:r>
        <w:rPr>
          <w:rFonts w:ascii="Garamond" w:hAnsi="Garamond"/>
          <w:color w:val="231F20"/>
          <w:spacing w:val="-4"/>
        </w:rPr>
        <w:t> </w:t>
      </w:r>
      <w:r>
        <w:rPr>
          <w:rFonts w:ascii="Garamond" w:hAnsi="Garamond"/>
          <w:color w:val="231F20"/>
        </w:rPr>
        <w:t>Este</w:t>
      </w:r>
      <w:r>
        <w:rPr>
          <w:rFonts w:ascii="Garamond" w:hAnsi="Garamond"/>
          <w:color w:val="231F20"/>
          <w:spacing w:val="-3"/>
        </w:rPr>
        <w:t> </w:t>
      </w:r>
      <w:r>
        <w:rPr>
          <w:rFonts w:ascii="Garamond" w:hAnsi="Garamond"/>
          <w:color w:val="231F20"/>
        </w:rPr>
        <w:t>término</w:t>
      </w:r>
      <w:r>
        <w:rPr>
          <w:rFonts w:ascii="Garamond" w:hAnsi="Garamond"/>
          <w:color w:val="231F20"/>
          <w:spacing w:val="-4"/>
        </w:rPr>
        <w:t> </w:t>
      </w:r>
      <w:r>
        <w:rPr>
          <w:rFonts w:ascii="Garamond" w:hAnsi="Garamond"/>
          <w:color w:val="231F20"/>
          <w:spacing w:val="-3"/>
        </w:rPr>
        <w:t>podrá </w:t>
      </w:r>
      <w:r>
        <w:rPr>
          <w:rFonts w:ascii="Garamond" w:hAnsi="Garamond"/>
          <w:color w:val="231F20"/>
        </w:rPr>
        <w:t>aumentarse hasta en otro tanto, cuando en la misma actuación se investiguen varias</w:t>
      </w:r>
      <w:r>
        <w:rPr>
          <w:rFonts w:ascii="Garamond" w:hAnsi="Garamond"/>
          <w:color w:val="231F20"/>
          <w:spacing w:val="-5"/>
        </w:rPr>
        <w:t> </w:t>
      </w:r>
      <w:r>
        <w:rPr>
          <w:rFonts w:ascii="Garamond" w:hAnsi="Garamond"/>
          <w:color w:val="231F20"/>
        </w:rPr>
        <w:t>faltas</w:t>
      </w:r>
      <w:r>
        <w:rPr>
          <w:rFonts w:ascii="Garamond" w:hAnsi="Garamond"/>
          <w:color w:val="231F20"/>
          <w:spacing w:val="-5"/>
        </w:rPr>
        <w:t> </w:t>
      </w:r>
      <w:r>
        <w:rPr>
          <w:rFonts w:ascii="Garamond" w:hAnsi="Garamond"/>
          <w:color w:val="231F20"/>
        </w:rPr>
        <w:t>o</w:t>
      </w:r>
      <w:r>
        <w:rPr>
          <w:rFonts w:ascii="Garamond" w:hAnsi="Garamond"/>
          <w:color w:val="231F20"/>
          <w:spacing w:val="-5"/>
        </w:rPr>
        <w:t> </w:t>
      </w:r>
      <w:r>
        <w:rPr>
          <w:rFonts w:ascii="Garamond" w:hAnsi="Garamond"/>
          <w:color w:val="231F20"/>
        </w:rPr>
        <w:t>a</w:t>
      </w:r>
      <w:r>
        <w:rPr>
          <w:rFonts w:ascii="Garamond" w:hAnsi="Garamond"/>
          <w:color w:val="231F20"/>
          <w:spacing w:val="-5"/>
        </w:rPr>
        <w:t> </w:t>
      </w:r>
      <w:r>
        <w:rPr>
          <w:rFonts w:ascii="Garamond" w:hAnsi="Garamond"/>
          <w:color w:val="231F20"/>
        </w:rPr>
        <w:t>dos</w:t>
      </w:r>
      <w:r>
        <w:rPr>
          <w:rFonts w:ascii="Garamond" w:hAnsi="Garamond"/>
          <w:color w:val="231F20"/>
          <w:spacing w:val="-5"/>
        </w:rPr>
        <w:t> </w:t>
      </w:r>
      <w:r>
        <w:rPr>
          <w:rFonts w:ascii="Garamond" w:hAnsi="Garamond"/>
          <w:color w:val="231F20"/>
        </w:rPr>
        <w:t>o</w:t>
      </w:r>
      <w:r>
        <w:rPr>
          <w:rFonts w:ascii="Garamond" w:hAnsi="Garamond"/>
          <w:color w:val="231F20"/>
          <w:spacing w:val="-4"/>
        </w:rPr>
        <w:t> </w:t>
      </w:r>
      <w:r>
        <w:rPr>
          <w:rFonts w:ascii="Garamond" w:hAnsi="Garamond"/>
          <w:color w:val="231F20"/>
        </w:rPr>
        <w:t>más</w:t>
      </w:r>
      <w:r>
        <w:rPr>
          <w:rFonts w:ascii="Garamond" w:hAnsi="Garamond"/>
          <w:color w:val="231F20"/>
          <w:spacing w:val="-5"/>
        </w:rPr>
        <w:t> </w:t>
      </w:r>
      <w:r>
        <w:rPr>
          <w:rFonts w:ascii="Garamond" w:hAnsi="Garamond"/>
          <w:color w:val="231F20"/>
        </w:rPr>
        <w:t>inculpados</w:t>
      </w:r>
      <w:r>
        <w:rPr>
          <w:rFonts w:ascii="Garamond" w:hAnsi="Garamond"/>
          <w:color w:val="231F20"/>
          <w:spacing w:val="-5"/>
        </w:rPr>
        <w:t> </w:t>
      </w:r>
      <w:r>
        <w:rPr>
          <w:rFonts w:ascii="Garamond" w:hAnsi="Garamond"/>
          <w:color w:val="231F20"/>
        </w:rPr>
        <w:t>y</w:t>
      </w:r>
      <w:r>
        <w:rPr>
          <w:rFonts w:ascii="Garamond" w:hAnsi="Garamond"/>
          <w:color w:val="231F20"/>
          <w:spacing w:val="-5"/>
        </w:rPr>
        <w:t> </w:t>
      </w:r>
      <w:r>
        <w:rPr>
          <w:rFonts w:ascii="Garamond" w:hAnsi="Garamond"/>
          <w:color w:val="231F20"/>
        </w:rPr>
        <w:t>culminará</w:t>
      </w:r>
      <w:r>
        <w:rPr>
          <w:rFonts w:ascii="Garamond" w:hAnsi="Garamond"/>
          <w:color w:val="231F20"/>
          <w:spacing w:val="-5"/>
        </w:rPr>
        <w:t> </w:t>
      </w:r>
      <w:r>
        <w:rPr>
          <w:rFonts w:ascii="Garamond" w:hAnsi="Garamond"/>
          <w:color w:val="231F20"/>
        </w:rPr>
        <w:t>con</w:t>
      </w:r>
      <w:r>
        <w:rPr>
          <w:rFonts w:ascii="Garamond" w:hAnsi="Garamond"/>
          <w:color w:val="231F20"/>
          <w:spacing w:val="-4"/>
        </w:rPr>
        <w:t> </w:t>
      </w:r>
      <w:r>
        <w:rPr>
          <w:rFonts w:ascii="Garamond" w:hAnsi="Garamond"/>
          <w:color w:val="231F20"/>
        </w:rPr>
        <w:t>el</w:t>
      </w:r>
      <w:r>
        <w:rPr>
          <w:rFonts w:ascii="Garamond" w:hAnsi="Garamond"/>
          <w:color w:val="231F20"/>
          <w:spacing w:val="-5"/>
        </w:rPr>
        <w:t> </w:t>
      </w:r>
      <w:r>
        <w:rPr>
          <w:rFonts w:ascii="Garamond" w:hAnsi="Garamond"/>
          <w:color w:val="231F20"/>
        </w:rPr>
        <w:t>archivo</w:t>
      </w:r>
      <w:r>
        <w:rPr>
          <w:rFonts w:ascii="Garamond" w:hAnsi="Garamond"/>
          <w:color w:val="231F20"/>
          <w:spacing w:val="-5"/>
        </w:rPr>
        <w:t> </w:t>
      </w:r>
      <w:r>
        <w:rPr>
          <w:rFonts w:ascii="Garamond" w:hAnsi="Garamond"/>
          <w:color w:val="231F20"/>
        </w:rPr>
        <w:t>definitivo</w:t>
      </w:r>
      <w:r>
        <w:rPr>
          <w:rFonts w:ascii="Garamond" w:hAnsi="Garamond"/>
          <w:color w:val="231F20"/>
          <w:spacing w:val="-5"/>
        </w:rPr>
        <w:t> </w:t>
      </w:r>
      <w:r>
        <w:rPr>
          <w:rFonts w:ascii="Garamond" w:hAnsi="Garamond"/>
          <w:color w:val="231F20"/>
        </w:rPr>
        <w:t>o</w:t>
      </w:r>
      <w:r>
        <w:rPr>
          <w:rFonts w:ascii="Garamond" w:hAnsi="Garamond"/>
          <w:color w:val="231F20"/>
          <w:spacing w:val="-5"/>
        </w:rPr>
        <w:t> </w:t>
      </w:r>
      <w:r>
        <w:rPr>
          <w:rFonts w:ascii="Garamond" w:hAnsi="Garamond"/>
          <w:color w:val="231F20"/>
        </w:rPr>
        <w:t>auto de citación a audiencia y formulación de cargos.</w:t>
      </w:r>
    </w:p>
    <w:p>
      <w:pPr>
        <w:pStyle w:val="BodyText"/>
        <w:spacing w:line="283" w:lineRule="auto" w:before="112"/>
        <w:ind w:left="1873" w:right="1480"/>
        <w:jc w:val="both"/>
        <w:rPr>
          <w:rFonts w:ascii="Garamond" w:hAnsi="Garamond"/>
        </w:rPr>
      </w:pPr>
      <w:r>
        <w:rPr>
          <w:rFonts w:ascii="Garamond" w:hAnsi="Garamond"/>
          <w:color w:val="231F20"/>
        </w:rPr>
        <w:t>Cuando se trate de investigaciones por infracción a los Derechos Humanos o al Derecho</w:t>
      </w:r>
      <w:r>
        <w:rPr>
          <w:rFonts w:ascii="Garamond" w:hAnsi="Garamond"/>
          <w:color w:val="231F20"/>
          <w:spacing w:val="-14"/>
        </w:rPr>
        <w:t> </w:t>
      </w:r>
      <w:r>
        <w:rPr>
          <w:rFonts w:ascii="Garamond" w:hAnsi="Garamond"/>
          <w:color w:val="231F20"/>
        </w:rPr>
        <w:t>Internacional</w:t>
      </w:r>
      <w:r>
        <w:rPr>
          <w:rFonts w:ascii="Garamond" w:hAnsi="Garamond"/>
          <w:color w:val="231F20"/>
          <w:spacing w:val="-13"/>
        </w:rPr>
        <w:t> </w:t>
      </w:r>
      <w:r>
        <w:rPr>
          <w:rFonts w:ascii="Garamond" w:hAnsi="Garamond"/>
          <w:color w:val="231F20"/>
        </w:rPr>
        <w:t>Humanitario,</w:t>
      </w:r>
      <w:r>
        <w:rPr>
          <w:rFonts w:ascii="Garamond" w:hAnsi="Garamond"/>
          <w:color w:val="231F20"/>
          <w:spacing w:val="-13"/>
        </w:rPr>
        <w:t> </w:t>
      </w:r>
      <w:r>
        <w:rPr>
          <w:rFonts w:ascii="Garamond" w:hAnsi="Garamond"/>
          <w:color w:val="231F20"/>
        </w:rPr>
        <w:t>el</w:t>
      </w:r>
      <w:r>
        <w:rPr>
          <w:rFonts w:ascii="Garamond" w:hAnsi="Garamond"/>
          <w:color w:val="231F20"/>
          <w:spacing w:val="-13"/>
        </w:rPr>
        <w:t> </w:t>
      </w:r>
      <w:r>
        <w:rPr>
          <w:rFonts w:ascii="Garamond" w:hAnsi="Garamond"/>
          <w:color w:val="231F20"/>
        </w:rPr>
        <w:t>término</w:t>
      </w:r>
      <w:r>
        <w:rPr>
          <w:rFonts w:ascii="Garamond" w:hAnsi="Garamond"/>
          <w:color w:val="231F20"/>
          <w:spacing w:val="-14"/>
        </w:rPr>
        <w:t> </w:t>
      </w:r>
      <w:r>
        <w:rPr>
          <w:rFonts w:ascii="Garamond" w:hAnsi="Garamond"/>
          <w:color w:val="231F20"/>
        </w:rPr>
        <w:t>de</w:t>
      </w:r>
      <w:r>
        <w:rPr>
          <w:rFonts w:ascii="Garamond" w:hAnsi="Garamond"/>
          <w:color w:val="231F20"/>
          <w:spacing w:val="-13"/>
        </w:rPr>
        <w:t> </w:t>
      </w:r>
      <w:r>
        <w:rPr>
          <w:rFonts w:ascii="Garamond" w:hAnsi="Garamond"/>
          <w:color w:val="231F20"/>
        </w:rPr>
        <w:t>investigación</w:t>
      </w:r>
      <w:r>
        <w:rPr>
          <w:rFonts w:ascii="Garamond" w:hAnsi="Garamond"/>
          <w:color w:val="231F20"/>
          <w:spacing w:val="-13"/>
        </w:rPr>
        <w:t> </w:t>
      </w:r>
      <w:r>
        <w:rPr>
          <w:rFonts w:ascii="Garamond" w:hAnsi="Garamond"/>
          <w:color w:val="231F20"/>
        </w:rPr>
        <w:t>no</w:t>
      </w:r>
      <w:r>
        <w:rPr>
          <w:rFonts w:ascii="Garamond" w:hAnsi="Garamond"/>
          <w:color w:val="231F20"/>
          <w:spacing w:val="-13"/>
        </w:rPr>
        <w:t> </w:t>
      </w:r>
      <w:r>
        <w:rPr>
          <w:rFonts w:ascii="Garamond" w:hAnsi="Garamond"/>
          <w:color w:val="231F20"/>
        </w:rPr>
        <w:t>podrá</w:t>
      </w:r>
      <w:r>
        <w:rPr>
          <w:rFonts w:ascii="Garamond" w:hAnsi="Garamond"/>
          <w:color w:val="231F20"/>
          <w:spacing w:val="-14"/>
        </w:rPr>
        <w:t> </w:t>
      </w:r>
      <w:r>
        <w:rPr>
          <w:rFonts w:ascii="Garamond" w:hAnsi="Garamond"/>
          <w:color w:val="231F20"/>
        </w:rPr>
        <w:t>exceder de dieciocho (18)</w:t>
      </w:r>
      <w:r>
        <w:rPr>
          <w:rFonts w:ascii="Garamond" w:hAnsi="Garamond"/>
          <w:color w:val="231F20"/>
          <w:spacing w:val="-1"/>
        </w:rPr>
        <w:t> </w:t>
      </w:r>
      <w:r>
        <w:rPr>
          <w:rFonts w:ascii="Garamond" w:hAnsi="Garamond"/>
          <w:color w:val="231F20"/>
        </w:rPr>
        <w:t>meses.</w:t>
      </w:r>
    </w:p>
    <w:p>
      <w:pPr>
        <w:pStyle w:val="BodyText"/>
        <w:spacing w:line="283" w:lineRule="auto" w:before="117"/>
        <w:ind w:left="1873" w:right="1481"/>
        <w:jc w:val="both"/>
        <w:rPr>
          <w:rFonts w:ascii="Garamond" w:hAnsi="Garamond"/>
        </w:rPr>
      </w:pPr>
      <w:r>
        <w:rPr>
          <w:rFonts w:ascii="Garamond" w:hAnsi="Garamond"/>
          <w:color w:val="231F20"/>
        </w:rPr>
        <w:t>Con</w:t>
      </w:r>
      <w:r>
        <w:rPr>
          <w:rFonts w:ascii="Garamond" w:hAnsi="Garamond"/>
          <w:color w:val="231F20"/>
          <w:spacing w:val="-11"/>
        </w:rPr>
        <w:t> </w:t>
      </w:r>
      <w:r>
        <w:rPr>
          <w:rFonts w:ascii="Garamond" w:hAnsi="Garamond"/>
          <w:color w:val="231F20"/>
        </w:rPr>
        <w:t>todo,</w:t>
      </w:r>
      <w:r>
        <w:rPr>
          <w:rFonts w:ascii="Garamond" w:hAnsi="Garamond"/>
          <w:color w:val="231F20"/>
          <w:spacing w:val="-11"/>
        </w:rPr>
        <w:t> </w:t>
      </w:r>
      <w:r>
        <w:rPr>
          <w:rFonts w:ascii="Garamond" w:hAnsi="Garamond"/>
          <w:color w:val="231F20"/>
        </w:rPr>
        <w:t>si</w:t>
      </w:r>
      <w:r>
        <w:rPr>
          <w:rFonts w:ascii="Garamond" w:hAnsi="Garamond"/>
          <w:color w:val="231F20"/>
          <w:spacing w:val="-11"/>
        </w:rPr>
        <w:t> </w:t>
      </w:r>
      <w:r>
        <w:rPr>
          <w:rFonts w:ascii="Garamond" w:hAnsi="Garamond"/>
          <w:color w:val="231F20"/>
        </w:rPr>
        <w:t>hicieren</w:t>
      </w:r>
      <w:r>
        <w:rPr>
          <w:rFonts w:ascii="Garamond" w:hAnsi="Garamond"/>
          <w:color w:val="231F20"/>
          <w:spacing w:val="-11"/>
        </w:rPr>
        <w:t> </w:t>
      </w:r>
      <w:r>
        <w:rPr>
          <w:rFonts w:ascii="Garamond" w:hAnsi="Garamond"/>
          <w:color w:val="231F20"/>
        </w:rPr>
        <w:t>falta</w:t>
      </w:r>
      <w:r>
        <w:rPr>
          <w:rFonts w:ascii="Garamond" w:hAnsi="Garamond"/>
          <w:color w:val="231F20"/>
          <w:spacing w:val="-11"/>
        </w:rPr>
        <w:t> </w:t>
      </w:r>
      <w:r>
        <w:rPr>
          <w:rFonts w:ascii="Garamond" w:hAnsi="Garamond"/>
          <w:color w:val="231F20"/>
        </w:rPr>
        <w:t>pruebas</w:t>
      </w:r>
      <w:r>
        <w:rPr>
          <w:rFonts w:ascii="Garamond" w:hAnsi="Garamond"/>
          <w:color w:val="231F20"/>
          <w:spacing w:val="-11"/>
        </w:rPr>
        <w:t> </w:t>
      </w:r>
      <w:r>
        <w:rPr>
          <w:rFonts w:ascii="Garamond" w:hAnsi="Garamond"/>
          <w:color w:val="231F20"/>
        </w:rPr>
        <w:t>que</w:t>
      </w:r>
      <w:r>
        <w:rPr>
          <w:rFonts w:ascii="Garamond" w:hAnsi="Garamond"/>
          <w:color w:val="231F20"/>
          <w:spacing w:val="-11"/>
        </w:rPr>
        <w:t> </w:t>
      </w:r>
      <w:r>
        <w:rPr>
          <w:rFonts w:ascii="Garamond" w:hAnsi="Garamond"/>
          <w:color w:val="231F20"/>
        </w:rPr>
        <w:t>puedan</w:t>
      </w:r>
      <w:r>
        <w:rPr>
          <w:rFonts w:ascii="Garamond" w:hAnsi="Garamond"/>
          <w:color w:val="231F20"/>
          <w:spacing w:val="-11"/>
        </w:rPr>
        <w:t> </w:t>
      </w:r>
      <w:r>
        <w:rPr>
          <w:rFonts w:ascii="Garamond" w:hAnsi="Garamond"/>
          <w:color w:val="231F20"/>
        </w:rPr>
        <w:t>modificar</w:t>
      </w:r>
      <w:r>
        <w:rPr>
          <w:rFonts w:ascii="Garamond" w:hAnsi="Garamond"/>
          <w:color w:val="231F20"/>
          <w:spacing w:val="-11"/>
        </w:rPr>
        <w:t> </w:t>
      </w:r>
      <w:r>
        <w:rPr>
          <w:rFonts w:ascii="Garamond" w:hAnsi="Garamond"/>
          <w:color w:val="231F20"/>
        </w:rPr>
        <w:t>la</w:t>
      </w:r>
      <w:r>
        <w:rPr>
          <w:rFonts w:ascii="Garamond" w:hAnsi="Garamond"/>
          <w:color w:val="231F20"/>
          <w:spacing w:val="-11"/>
        </w:rPr>
        <w:t> </w:t>
      </w:r>
      <w:r>
        <w:rPr>
          <w:rFonts w:ascii="Garamond" w:hAnsi="Garamond"/>
          <w:color w:val="231F20"/>
        </w:rPr>
        <w:t>situación,</w:t>
      </w:r>
      <w:r>
        <w:rPr>
          <w:rFonts w:ascii="Garamond" w:hAnsi="Garamond"/>
          <w:color w:val="231F20"/>
          <w:spacing w:val="-11"/>
        </w:rPr>
        <w:t> </w:t>
      </w:r>
      <w:r>
        <w:rPr>
          <w:rFonts w:ascii="Garamond" w:hAnsi="Garamond"/>
          <w:color w:val="231F20"/>
        </w:rPr>
        <w:t>los</w:t>
      </w:r>
      <w:r>
        <w:rPr>
          <w:rFonts w:ascii="Garamond" w:hAnsi="Garamond"/>
          <w:color w:val="231F20"/>
          <w:spacing w:val="-11"/>
        </w:rPr>
        <w:t> </w:t>
      </w:r>
      <w:r>
        <w:rPr>
          <w:rFonts w:ascii="Garamond" w:hAnsi="Garamond"/>
          <w:color w:val="231F20"/>
        </w:rPr>
        <w:t>términos previstos en los incisos anteriores, se prorrogarán hasta por tres (3) meses más. </w:t>
      </w:r>
      <w:r>
        <w:rPr>
          <w:rFonts w:ascii="Garamond" w:hAnsi="Garamond"/>
          <w:color w:val="231F20"/>
          <w:spacing w:val="-3"/>
        </w:rPr>
        <w:t>Vencido </w:t>
      </w:r>
      <w:r>
        <w:rPr>
          <w:rFonts w:ascii="Garamond" w:hAnsi="Garamond"/>
          <w:color w:val="231F20"/>
        </w:rPr>
        <w:t>el cual, si no ha surgido prueba que permita formular cargos se </w:t>
      </w:r>
      <w:r>
        <w:rPr>
          <w:rFonts w:ascii="Garamond" w:hAnsi="Garamond"/>
          <w:color w:val="231F20"/>
          <w:spacing w:val="-3"/>
        </w:rPr>
        <w:t>archivará </w:t>
      </w:r>
      <w:r>
        <w:rPr>
          <w:rFonts w:ascii="Garamond" w:hAnsi="Garamond"/>
          <w:color w:val="231F20"/>
        </w:rPr>
        <w:t>definitivamente la actuación.</w:t>
      </w:r>
    </w:p>
    <w:p>
      <w:pPr>
        <w:pStyle w:val="BodyText"/>
        <w:spacing w:line="273" w:lineRule="auto" w:before="156"/>
        <w:ind w:left="1363" w:right="1472" w:firstLine="359"/>
        <w:jc w:val="both"/>
      </w:pPr>
      <w:r>
        <w:rPr>
          <w:color w:val="231F20"/>
        </w:rPr>
        <w:t>El eje central de la defensa en este modelo radica en el momento adecuado en el cual se haga la vinculación del investigado </w:t>
      </w:r>
      <w:r>
        <w:rPr>
          <w:color w:val="231F20"/>
          <w:spacing w:val="-10"/>
        </w:rPr>
        <w:t>y,  </w:t>
      </w:r>
      <w:r>
        <w:rPr>
          <w:color w:val="231F20"/>
        </w:rPr>
        <w:t>con ella, el ejercicio pleno   de su defensa material y/o técnica. No  hay  etapa  de  indagación  </w:t>
      </w:r>
      <w:r>
        <w:rPr>
          <w:color w:val="231F20"/>
          <w:spacing w:val="-4"/>
        </w:rPr>
        <w:t>preliminar. </w:t>
      </w:r>
      <w:r>
        <w:rPr>
          <w:color w:val="231F20"/>
        </w:rPr>
        <w:t>La única etapa procesal  denominada  de “investigación” pretenderá  abordar  el tema de la individualización del presunto autor o partícipe como elemento inicial preponderante, pero no único; con ello, surge el riesgo del acopio probatorio a espaldas de quien aparezca en calidad de autor y no haya sido vinculado formalmente a la</w:t>
      </w:r>
      <w:r>
        <w:rPr>
          <w:color w:val="231F20"/>
          <w:spacing w:val="3"/>
        </w:rPr>
        <w:t> </w:t>
      </w:r>
      <w:r>
        <w:rPr>
          <w:color w:val="231F20"/>
        </w:rPr>
        <w:t>actuación.</w:t>
      </w:r>
    </w:p>
    <w:p>
      <w:pPr>
        <w:pStyle w:val="BodyText"/>
        <w:spacing w:line="273" w:lineRule="auto" w:before="164"/>
        <w:ind w:left="1363" w:right="1480" w:firstLine="359"/>
        <w:jc w:val="both"/>
      </w:pPr>
      <w:r>
        <w:rPr>
          <w:color w:val="231F20"/>
        </w:rPr>
        <w:t>Es pertinente traer el análisis hecho en el juicio constitucional sobre </w:t>
      </w:r>
      <w:r>
        <w:rPr>
          <w:color w:val="231F20"/>
          <w:spacing w:val="-7"/>
        </w:rPr>
        <w:t>la </w:t>
      </w:r>
      <w:r>
        <w:rPr>
          <w:color w:val="231F20"/>
        </w:rPr>
        <w:t>garantía para el ejercicio de la defensa antes de la imputación en el sistema penal acusatorio colombiano o en la etapa de indagación preliminar cuando    ni siquiera hay indiciado, y que fue registrado en el apartado anterior de este escrito. Así,</w:t>
      </w:r>
      <w:r>
        <w:rPr>
          <w:color w:val="231F20"/>
          <w:spacing w:val="8"/>
        </w:rPr>
        <w:t> </w:t>
      </w:r>
      <w:r>
        <w:rPr>
          <w:color w:val="231F20"/>
        </w:rPr>
        <w:t>se</w:t>
      </w:r>
      <w:r>
        <w:rPr>
          <w:color w:val="231F20"/>
          <w:spacing w:val="16"/>
        </w:rPr>
        <w:t> </w:t>
      </w:r>
      <w:r>
        <w:rPr>
          <w:color w:val="231F20"/>
        </w:rPr>
        <w:t>puede</w:t>
      </w:r>
      <w:r>
        <w:rPr>
          <w:color w:val="231F20"/>
          <w:spacing w:val="15"/>
        </w:rPr>
        <w:t> </w:t>
      </w:r>
      <w:r>
        <w:rPr>
          <w:color w:val="231F20"/>
        </w:rPr>
        <w:t>dimensionar</w:t>
      </w:r>
      <w:r>
        <w:rPr>
          <w:color w:val="231F20"/>
          <w:spacing w:val="15"/>
        </w:rPr>
        <w:t> </w:t>
      </w:r>
      <w:r>
        <w:rPr>
          <w:color w:val="231F20"/>
        </w:rPr>
        <w:t>lo</w:t>
      </w:r>
      <w:r>
        <w:rPr>
          <w:color w:val="231F20"/>
          <w:spacing w:val="15"/>
        </w:rPr>
        <w:t> </w:t>
      </w:r>
      <w:r>
        <w:rPr>
          <w:color w:val="231F20"/>
        </w:rPr>
        <w:t>complejo</w:t>
      </w:r>
      <w:r>
        <w:rPr>
          <w:color w:val="231F20"/>
          <w:spacing w:val="15"/>
        </w:rPr>
        <w:t> </w:t>
      </w:r>
      <w:r>
        <w:rPr>
          <w:color w:val="231F20"/>
        </w:rPr>
        <w:t>de</w:t>
      </w:r>
      <w:r>
        <w:rPr>
          <w:color w:val="231F20"/>
          <w:spacing w:val="16"/>
        </w:rPr>
        <w:t> </w:t>
      </w:r>
      <w:r>
        <w:rPr>
          <w:color w:val="231F20"/>
        </w:rPr>
        <w:t>realizar</w:t>
      </w:r>
      <w:r>
        <w:rPr>
          <w:color w:val="231F20"/>
          <w:spacing w:val="15"/>
        </w:rPr>
        <w:t> </w:t>
      </w:r>
      <w:r>
        <w:rPr>
          <w:color w:val="231F20"/>
        </w:rPr>
        <w:t>el</w:t>
      </w:r>
      <w:r>
        <w:rPr>
          <w:color w:val="231F20"/>
          <w:spacing w:val="15"/>
        </w:rPr>
        <w:t> </w:t>
      </w:r>
      <w:r>
        <w:rPr>
          <w:color w:val="231F20"/>
        </w:rPr>
        <w:t>impulso</w:t>
      </w:r>
      <w:r>
        <w:rPr>
          <w:color w:val="231F20"/>
          <w:spacing w:val="15"/>
        </w:rPr>
        <w:t> </w:t>
      </w:r>
      <w:r>
        <w:rPr>
          <w:color w:val="231F20"/>
        </w:rPr>
        <w:t>procesal</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89785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jc w:val="both"/>
      </w:pPr>
      <w:r>
        <w:rPr>
          <w:color w:val="231F20"/>
        </w:rPr>
        <w:t>sin verificar la existencia de un posible autor o partícipe que surja del acopio probatorio recopilado. Será necesario en todos los casos ponderar los casos de quejas o inicio oficioso con persona determinada y proceder a la apertura de investigación, incluyendo la orden de vinculación procesal.</w:t>
      </w:r>
    </w:p>
    <w:p>
      <w:pPr>
        <w:pStyle w:val="BodyText"/>
        <w:spacing w:before="11"/>
        <w:rPr>
          <w:sz w:val="32"/>
        </w:rPr>
      </w:pPr>
    </w:p>
    <w:p>
      <w:pPr>
        <w:pStyle w:val="ListParagraph"/>
        <w:numPr>
          <w:ilvl w:val="1"/>
          <w:numId w:val="27"/>
        </w:numPr>
        <w:tabs>
          <w:tab w:pos="2484" w:val="left" w:leader="none"/>
        </w:tabs>
        <w:spacing w:line="240" w:lineRule="auto" w:before="0" w:after="0"/>
        <w:ind w:left="2483" w:right="0" w:hanging="434"/>
        <w:jc w:val="both"/>
        <w:rPr>
          <w:rFonts w:ascii="Book Antiqua"/>
          <w:b/>
          <w:sz w:val="17"/>
        </w:rPr>
      </w:pPr>
      <w:r>
        <w:rPr>
          <w:rFonts w:ascii="Book Antiqua"/>
          <w:b/>
          <w:color w:val="231F20"/>
          <w:spacing w:val="6"/>
          <w:sz w:val="22"/>
        </w:rPr>
        <w:t>E</w:t>
      </w:r>
      <w:r>
        <w:rPr>
          <w:rFonts w:ascii="Book Antiqua"/>
          <w:b/>
          <w:color w:val="231F20"/>
          <w:spacing w:val="6"/>
          <w:sz w:val="17"/>
        </w:rPr>
        <w:t>TAPA </w:t>
      </w:r>
      <w:r>
        <w:rPr>
          <w:rFonts w:ascii="Book Antiqua"/>
          <w:b/>
          <w:color w:val="231F20"/>
          <w:spacing w:val="14"/>
          <w:sz w:val="17"/>
        </w:rPr>
        <w:t>INTERMEDIA </w:t>
      </w:r>
      <w:r>
        <w:rPr>
          <w:rFonts w:ascii="Book Antiqua"/>
          <w:b/>
          <w:color w:val="231F20"/>
          <w:spacing w:val="8"/>
          <w:sz w:val="17"/>
        </w:rPr>
        <w:t>DE </w:t>
      </w:r>
      <w:r>
        <w:rPr>
          <w:rFonts w:ascii="Book Antiqua"/>
          <w:b/>
          <w:color w:val="231F20"/>
          <w:spacing w:val="11"/>
          <w:sz w:val="17"/>
        </w:rPr>
        <w:t>ALEGATOS</w:t>
      </w:r>
      <w:r>
        <w:rPr>
          <w:rFonts w:ascii="Book Antiqua"/>
          <w:b/>
          <w:color w:val="231F20"/>
          <w:spacing w:val="7"/>
          <w:sz w:val="17"/>
        </w:rPr>
        <w:t> </w:t>
      </w:r>
      <w:r>
        <w:rPr>
          <w:rFonts w:ascii="Book Antiqua"/>
          <w:b/>
          <w:color w:val="231F20"/>
          <w:spacing w:val="14"/>
          <w:sz w:val="17"/>
        </w:rPr>
        <w:t>PRECALIFICATORIOS</w:t>
      </w:r>
    </w:p>
    <w:p>
      <w:pPr>
        <w:pStyle w:val="BodyText"/>
        <w:spacing w:before="1"/>
        <w:rPr>
          <w:rFonts w:ascii="Book Antiqua"/>
          <w:b/>
          <w:sz w:val="30"/>
        </w:rPr>
      </w:pPr>
    </w:p>
    <w:p>
      <w:pPr>
        <w:pStyle w:val="BodyText"/>
        <w:spacing w:line="283" w:lineRule="auto"/>
        <w:ind w:left="1993" w:right="1360"/>
        <w:jc w:val="both"/>
        <w:rPr>
          <w:rFonts w:ascii="Garamond" w:hAnsi="Garamond"/>
        </w:rPr>
      </w:pPr>
      <w:r>
        <w:rPr>
          <w:b/>
          <w:color w:val="231F20"/>
        </w:rPr>
        <w:t>Artículo 220. </w:t>
      </w:r>
      <w:r>
        <w:rPr>
          <w:rFonts w:ascii="Book Antiqua" w:hAnsi="Book Antiqua"/>
          <w:b/>
          <w:i/>
          <w:color w:val="231F20"/>
        </w:rPr>
        <w:t>Alegatos precalificatorios. </w:t>
      </w:r>
      <w:r>
        <w:rPr>
          <w:rFonts w:ascii="Garamond" w:hAnsi="Garamond"/>
          <w:color w:val="231F20"/>
        </w:rPr>
        <w:t>Cuando se hayan recaudado las pruebas ordenadas en la investigación disciplinaria, o vencido el término de esta, el funcionario de conocimiento, mediante decisión de sustanciación, declarará cerrada</w:t>
      </w:r>
      <w:r>
        <w:rPr>
          <w:rFonts w:ascii="Garamond" w:hAnsi="Garamond"/>
          <w:color w:val="231F20"/>
          <w:spacing w:val="-5"/>
        </w:rPr>
        <w:t> </w:t>
      </w:r>
      <w:r>
        <w:rPr>
          <w:rFonts w:ascii="Garamond" w:hAnsi="Garamond"/>
          <w:color w:val="231F20"/>
        </w:rPr>
        <w:t>la</w:t>
      </w:r>
      <w:r>
        <w:rPr>
          <w:rFonts w:ascii="Garamond" w:hAnsi="Garamond"/>
          <w:color w:val="231F20"/>
          <w:spacing w:val="-5"/>
        </w:rPr>
        <w:t> </w:t>
      </w:r>
      <w:r>
        <w:rPr>
          <w:rFonts w:ascii="Garamond" w:hAnsi="Garamond"/>
          <w:color w:val="231F20"/>
        </w:rPr>
        <w:t>investigación</w:t>
      </w:r>
      <w:r>
        <w:rPr>
          <w:rFonts w:ascii="Garamond" w:hAnsi="Garamond"/>
          <w:color w:val="231F20"/>
          <w:spacing w:val="-5"/>
        </w:rPr>
        <w:t> </w:t>
      </w:r>
      <w:r>
        <w:rPr>
          <w:rFonts w:ascii="Garamond" w:hAnsi="Garamond"/>
          <w:color w:val="231F20"/>
        </w:rPr>
        <w:t>y</w:t>
      </w:r>
      <w:r>
        <w:rPr>
          <w:rFonts w:ascii="Garamond" w:hAnsi="Garamond"/>
          <w:color w:val="231F20"/>
          <w:spacing w:val="-4"/>
        </w:rPr>
        <w:t> </w:t>
      </w:r>
      <w:r>
        <w:rPr>
          <w:rFonts w:ascii="Garamond" w:hAnsi="Garamond"/>
          <w:color w:val="231F20"/>
        </w:rPr>
        <w:t>ordenará</w:t>
      </w:r>
      <w:r>
        <w:rPr>
          <w:rFonts w:ascii="Garamond" w:hAnsi="Garamond"/>
          <w:color w:val="231F20"/>
          <w:spacing w:val="-5"/>
        </w:rPr>
        <w:t> </w:t>
      </w:r>
      <w:r>
        <w:rPr>
          <w:rFonts w:ascii="Garamond" w:hAnsi="Garamond"/>
          <w:color w:val="231F20"/>
        </w:rPr>
        <w:t>correr</w:t>
      </w:r>
      <w:r>
        <w:rPr>
          <w:rFonts w:ascii="Garamond" w:hAnsi="Garamond"/>
          <w:color w:val="231F20"/>
          <w:spacing w:val="-5"/>
        </w:rPr>
        <w:t> </w:t>
      </w:r>
      <w:r>
        <w:rPr>
          <w:rFonts w:ascii="Garamond" w:hAnsi="Garamond"/>
          <w:color w:val="231F20"/>
        </w:rPr>
        <w:t>traslado</w:t>
      </w:r>
      <w:r>
        <w:rPr>
          <w:rFonts w:ascii="Garamond" w:hAnsi="Garamond"/>
          <w:color w:val="231F20"/>
          <w:spacing w:val="-5"/>
        </w:rPr>
        <w:t> </w:t>
      </w:r>
      <w:r>
        <w:rPr>
          <w:rFonts w:ascii="Garamond" w:hAnsi="Garamond"/>
          <w:color w:val="231F20"/>
        </w:rPr>
        <w:t>por</w:t>
      </w:r>
      <w:r>
        <w:rPr>
          <w:rFonts w:ascii="Garamond" w:hAnsi="Garamond"/>
          <w:color w:val="231F20"/>
          <w:spacing w:val="-4"/>
        </w:rPr>
        <w:t> </w:t>
      </w:r>
      <w:r>
        <w:rPr>
          <w:rFonts w:ascii="Garamond" w:hAnsi="Garamond"/>
          <w:color w:val="231F20"/>
        </w:rPr>
        <w:t>el</w:t>
      </w:r>
      <w:r>
        <w:rPr>
          <w:rFonts w:ascii="Garamond" w:hAnsi="Garamond"/>
          <w:color w:val="231F20"/>
          <w:spacing w:val="-5"/>
        </w:rPr>
        <w:t> </w:t>
      </w:r>
      <w:r>
        <w:rPr>
          <w:rFonts w:ascii="Garamond" w:hAnsi="Garamond"/>
          <w:color w:val="231F20"/>
        </w:rPr>
        <w:t>término</w:t>
      </w:r>
      <w:r>
        <w:rPr>
          <w:rFonts w:ascii="Garamond" w:hAnsi="Garamond"/>
          <w:color w:val="231F20"/>
          <w:spacing w:val="-5"/>
        </w:rPr>
        <w:t> </w:t>
      </w:r>
      <w:r>
        <w:rPr>
          <w:rFonts w:ascii="Garamond" w:hAnsi="Garamond"/>
          <w:color w:val="231F20"/>
        </w:rPr>
        <w:t>de</w:t>
      </w:r>
      <w:r>
        <w:rPr>
          <w:rFonts w:ascii="Garamond" w:hAnsi="Garamond"/>
          <w:color w:val="231F20"/>
          <w:spacing w:val="-5"/>
        </w:rPr>
        <w:t> </w:t>
      </w:r>
      <w:r>
        <w:rPr>
          <w:rFonts w:ascii="Garamond" w:hAnsi="Garamond"/>
          <w:color w:val="231F20"/>
        </w:rPr>
        <w:t>diez</w:t>
      </w:r>
      <w:r>
        <w:rPr>
          <w:rFonts w:ascii="Garamond" w:hAnsi="Garamond"/>
          <w:color w:val="231F20"/>
          <w:spacing w:val="-4"/>
        </w:rPr>
        <w:t> </w:t>
      </w:r>
      <w:r>
        <w:rPr>
          <w:rFonts w:ascii="Garamond" w:hAnsi="Garamond"/>
          <w:color w:val="231F20"/>
        </w:rPr>
        <w:t>(10)</w:t>
      </w:r>
      <w:r>
        <w:rPr>
          <w:rFonts w:ascii="Garamond" w:hAnsi="Garamond"/>
          <w:color w:val="231F20"/>
          <w:spacing w:val="-5"/>
        </w:rPr>
        <w:t> </w:t>
      </w:r>
      <w:r>
        <w:rPr>
          <w:rFonts w:ascii="Garamond" w:hAnsi="Garamond"/>
          <w:color w:val="231F20"/>
        </w:rPr>
        <w:t>días para que los sujetos procesales puedan presentar alegatos previos a la evaluación de la investigación.</w:t>
      </w:r>
    </w:p>
    <w:p>
      <w:pPr>
        <w:pStyle w:val="BodyText"/>
        <w:spacing w:line="273" w:lineRule="auto" w:before="152"/>
        <w:ind w:left="1483" w:right="1353" w:firstLine="359"/>
        <w:jc w:val="both"/>
      </w:pPr>
      <w:r>
        <w:rPr>
          <w:color w:val="231F20"/>
        </w:rPr>
        <w:t>Será</w:t>
      </w:r>
      <w:r>
        <w:rPr>
          <w:color w:val="231F20"/>
          <w:spacing w:val="-15"/>
        </w:rPr>
        <w:t> </w:t>
      </w:r>
      <w:r>
        <w:rPr>
          <w:color w:val="231F20"/>
        </w:rPr>
        <w:t>una</w:t>
      </w:r>
      <w:r>
        <w:rPr>
          <w:color w:val="231F20"/>
          <w:spacing w:val="-15"/>
        </w:rPr>
        <w:t> </w:t>
      </w:r>
      <w:r>
        <w:rPr>
          <w:color w:val="231F20"/>
        </w:rPr>
        <w:t>de</w:t>
      </w:r>
      <w:r>
        <w:rPr>
          <w:color w:val="231F20"/>
          <w:spacing w:val="-14"/>
        </w:rPr>
        <w:t> </w:t>
      </w:r>
      <w:r>
        <w:rPr>
          <w:color w:val="231F20"/>
        </w:rPr>
        <w:t>las</w:t>
      </w:r>
      <w:r>
        <w:rPr>
          <w:color w:val="231F20"/>
          <w:spacing w:val="-15"/>
        </w:rPr>
        <w:t> </w:t>
      </w:r>
      <w:r>
        <w:rPr>
          <w:color w:val="231F20"/>
        </w:rPr>
        <w:t>herramientas</w:t>
      </w:r>
      <w:r>
        <w:rPr>
          <w:color w:val="231F20"/>
          <w:spacing w:val="-14"/>
        </w:rPr>
        <w:t> </w:t>
      </w:r>
      <w:r>
        <w:rPr>
          <w:color w:val="231F20"/>
        </w:rPr>
        <w:t>para</w:t>
      </w:r>
      <w:r>
        <w:rPr>
          <w:color w:val="231F20"/>
          <w:spacing w:val="-15"/>
        </w:rPr>
        <w:t> </w:t>
      </w:r>
      <w:r>
        <w:rPr>
          <w:color w:val="231F20"/>
        </w:rPr>
        <w:t>el</w:t>
      </w:r>
      <w:r>
        <w:rPr>
          <w:color w:val="231F20"/>
          <w:spacing w:val="-15"/>
        </w:rPr>
        <w:t> </w:t>
      </w:r>
      <w:r>
        <w:rPr>
          <w:color w:val="231F20"/>
        </w:rPr>
        <w:t>ejercicio</w:t>
      </w:r>
      <w:r>
        <w:rPr>
          <w:color w:val="231F20"/>
          <w:spacing w:val="-14"/>
        </w:rPr>
        <w:t> </w:t>
      </w:r>
      <w:r>
        <w:rPr>
          <w:color w:val="231F20"/>
        </w:rPr>
        <w:t>del</w:t>
      </w:r>
      <w:r>
        <w:rPr>
          <w:color w:val="231F20"/>
          <w:spacing w:val="-15"/>
        </w:rPr>
        <w:t> </w:t>
      </w:r>
      <w:r>
        <w:rPr>
          <w:color w:val="231F20"/>
        </w:rPr>
        <w:t>derecho</w:t>
      </w:r>
      <w:r>
        <w:rPr>
          <w:color w:val="231F20"/>
          <w:spacing w:val="-14"/>
        </w:rPr>
        <w:t> </w:t>
      </w:r>
      <w:r>
        <w:rPr>
          <w:color w:val="231F20"/>
        </w:rPr>
        <w:t>de</w:t>
      </w:r>
      <w:r>
        <w:rPr>
          <w:color w:val="231F20"/>
          <w:spacing w:val="-15"/>
        </w:rPr>
        <w:t> </w:t>
      </w:r>
      <w:r>
        <w:rPr>
          <w:color w:val="231F20"/>
        </w:rPr>
        <w:t>defensa</w:t>
      </w:r>
      <w:r>
        <w:rPr>
          <w:color w:val="231F20"/>
          <w:spacing w:val="-15"/>
        </w:rPr>
        <w:t> </w:t>
      </w:r>
      <w:r>
        <w:rPr>
          <w:color w:val="231F20"/>
        </w:rPr>
        <w:t>técnica, cuya incidencia en la forma de evaluación será causa eficiente en la toma de dicha determinación ya sea para proferir su archivo definitivo o de pliego de cargos y citación a audiencia pública, escenario del juicio disciplinario. Como artífice de la norma antecedente, recopilada en la Ley 1474 de 2011, es preciso anotar</w:t>
      </w:r>
      <w:r>
        <w:rPr>
          <w:color w:val="231F20"/>
          <w:spacing w:val="-4"/>
        </w:rPr>
        <w:t> </w:t>
      </w:r>
      <w:r>
        <w:rPr>
          <w:color w:val="231F20"/>
        </w:rPr>
        <w:t>que</w:t>
      </w:r>
      <w:r>
        <w:rPr>
          <w:color w:val="231F20"/>
          <w:spacing w:val="-4"/>
        </w:rPr>
        <w:t> </w:t>
      </w:r>
      <w:r>
        <w:rPr>
          <w:color w:val="231F20"/>
        </w:rPr>
        <w:t>en</w:t>
      </w:r>
      <w:r>
        <w:rPr>
          <w:color w:val="231F20"/>
          <w:spacing w:val="-4"/>
        </w:rPr>
        <w:t> </w:t>
      </w:r>
      <w:r>
        <w:rPr>
          <w:color w:val="231F20"/>
        </w:rPr>
        <w:t>dicha</w:t>
      </w:r>
      <w:r>
        <w:rPr>
          <w:color w:val="231F20"/>
          <w:spacing w:val="-4"/>
        </w:rPr>
        <w:t> </w:t>
      </w:r>
      <w:r>
        <w:rPr>
          <w:color w:val="231F20"/>
        </w:rPr>
        <w:t>oportunidad</w:t>
      </w:r>
      <w:r>
        <w:rPr>
          <w:color w:val="231F20"/>
          <w:spacing w:val="-4"/>
        </w:rPr>
        <w:t> </w:t>
      </w:r>
      <w:r>
        <w:rPr>
          <w:color w:val="231F20"/>
        </w:rPr>
        <w:t>se</w:t>
      </w:r>
      <w:r>
        <w:rPr>
          <w:color w:val="231F20"/>
          <w:spacing w:val="-3"/>
        </w:rPr>
        <w:t> </w:t>
      </w:r>
      <w:r>
        <w:rPr>
          <w:color w:val="231F20"/>
        </w:rPr>
        <w:t>concibió</w:t>
      </w:r>
      <w:r>
        <w:rPr>
          <w:color w:val="231F20"/>
          <w:spacing w:val="-4"/>
        </w:rPr>
        <w:t> </w:t>
      </w:r>
      <w:r>
        <w:rPr>
          <w:color w:val="231F20"/>
        </w:rPr>
        <w:t>un</w:t>
      </w:r>
      <w:r>
        <w:rPr>
          <w:color w:val="231F20"/>
          <w:spacing w:val="-4"/>
        </w:rPr>
        <w:t> </w:t>
      </w:r>
      <w:r>
        <w:rPr>
          <w:color w:val="231F20"/>
        </w:rPr>
        <w:t>traslado</w:t>
      </w:r>
      <w:r>
        <w:rPr>
          <w:color w:val="231F20"/>
          <w:spacing w:val="-4"/>
        </w:rPr>
        <w:t> </w:t>
      </w:r>
      <w:r>
        <w:rPr>
          <w:color w:val="231F20"/>
        </w:rPr>
        <w:t>precalificatorio</w:t>
      </w:r>
      <w:r>
        <w:rPr>
          <w:color w:val="231F20"/>
          <w:spacing w:val="-4"/>
        </w:rPr>
        <w:t> </w:t>
      </w:r>
      <w:r>
        <w:rPr>
          <w:color w:val="231F20"/>
        </w:rPr>
        <w:t>con</w:t>
      </w:r>
      <w:r>
        <w:rPr>
          <w:color w:val="231F20"/>
          <w:spacing w:val="-3"/>
        </w:rPr>
        <w:t> </w:t>
      </w:r>
      <w:r>
        <w:rPr>
          <w:color w:val="231F20"/>
        </w:rPr>
        <w:t>un término de cinco días, que fue suprimido del trámite legislativo sin justificación alguna. Esperamos que la norma aquí concebida sea adoptada en su integridad, porque es el traslado el que legitima la oportunidad procesal para que le sujeto procesal ejerza el derecho de</w:t>
      </w:r>
      <w:r>
        <w:rPr>
          <w:color w:val="231F20"/>
          <w:spacing w:val="10"/>
        </w:rPr>
        <w:t> </w:t>
      </w:r>
      <w:r>
        <w:rPr>
          <w:color w:val="231F20"/>
        </w:rPr>
        <w:t>contradicción.</w:t>
      </w:r>
    </w:p>
    <w:p>
      <w:pPr>
        <w:pStyle w:val="BodyText"/>
        <w:spacing w:before="8"/>
        <w:rPr>
          <w:sz w:val="32"/>
        </w:rPr>
      </w:pPr>
    </w:p>
    <w:p>
      <w:pPr>
        <w:pStyle w:val="ListParagraph"/>
        <w:numPr>
          <w:ilvl w:val="1"/>
          <w:numId w:val="27"/>
        </w:numPr>
        <w:tabs>
          <w:tab w:pos="2484" w:val="left" w:leader="none"/>
        </w:tabs>
        <w:spacing w:line="295" w:lineRule="auto" w:before="0" w:after="0"/>
        <w:ind w:left="2483" w:right="1361" w:hanging="434"/>
        <w:jc w:val="left"/>
        <w:rPr>
          <w:rFonts w:ascii="Book Antiqua"/>
          <w:b/>
          <w:sz w:val="17"/>
        </w:rPr>
      </w:pPr>
      <w:r>
        <w:rPr>
          <w:rFonts w:ascii="Book Antiqua"/>
          <w:b/>
          <w:color w:val="231F20"/>
          <w:spacing w:val="13"/>
          <w:sz w:val="22"/>
        </w:rPr>
        <w:t>j</w:t>
      </w:r>
      <w:r>
        <w:rPr>
          <w:rFonts w:ascii="Book Antiqua"/>
          <w:b/>
          <w:color w:val="231F20"/>
          <w:spacing w:val="13"/>
          <w:sz w:val="17"/>
        </w:rPr>
        <w:t>uICIO </w:t>
      </w:r>
      <w:r>
        <w:rPr>
          <w:rFonts w:ascii="Book Antiqua"/>
          <w:b/>
          <w:color w:val="231F20"/>
          <w:spacing w:val="14"/>
          <w:sz w:val="17"/>
        </w:rPr>
        <w:t>DISCIPLINARIO</w:t>
      </w:r>
      <w:r>
        <w:rPr>
          <w:rFonts w:ascii="Book Antiqua"/>
          <w:b/>
          <w:color w:val="231F20"/>
          <w:spacing w:val="14"/>
          <w:sz w:val="22"/>
        </w:rPr>
        <w:t>: </w:t>
      </w:r>
      <w:r>
        <w:rPr>
          <w:rFonts w:ascii="Book Antiqua"/>
          <w:b/>
          <w:color w:val="231F20"/>
          <w:spacing w:val="6"/>
          <w:sz w:val="22"/>
        </w:rPr>
        <w:t>E</w:t>
      </w:r>
      <w:r>
        <w:rPr>
          <w:rFonts w:ascii="Book Antiqua"/>
          <w:b/>
          <w:color w:val="231F20"/>
          <w:spacing w:val="6"/>
          <w:sz w:val="17"/>
        </w:rPr>
        <w:t>TAPA </w:t>
      </w:r>
      <w:r>
        <w:rPr>
          <w:rFonts w:ascii="Book Antiqua"/>
          <w:b/>
          <w:color w:val="231F20"/>
          <w:spacing w:val="13"/>
          <w:sz w:val="17"/>
        </w:rPr>
        <w:t>PREvIA </w:t>
      </w:r>
      <w:r>
        <w:rPr>
          <w:rFonts w:ascii="Book Antiqua"/>
          <w:b/>
          <w:color w:val="231F20"/>
          <w:spacing w:val="8"/>
          <w:sz w:val="17"/>
        </w:rPr>
        <w:t>AL </w:t>
      </w:r>
      <w:r>
        <w:rPr>
          <w:rFonts w:ascii="Book Antiqua"/>
          <w:b/>
          <w:color w:val="231F20"/>
          <w:spacing w:val="13"/>
          <w:sz w:val="17"/>
        </w:rPr>
        <w:t>INICIO </w:t>
      </w:r>
      <w:r>
        <w:rPr>
          <w:rFonts w:ascii="Book Antiqua"/>
          <w:b/>
          <w:color w:val="231F20"/>
          <w:spacing w:val="10"/>
          <w:sz w:val="17"/>
        </w:rPr>
        <w:t>DEL </w:t>
      </w:r>
      <w:r>
        <w:rPr>
          <w:rFonts w:ascii="Book Antiqua"/>
          <w:b/>
          <w:color w:val="231F20"/>
          <w:spacing w:val="13"/>
          <w:sz w:val="17"/>
        </w:rPr>
        <w:t>juICIO </w:t>
      </w:r>
      <w:r>
        <w:rPr>
          <w:rFonts w:ascii="Book Antiqua"/>
          <w:b/>
          <w:color w:val="231F20"/>
          <w:spacing w:val="14"/>
          <w:sz w:val="17"/>
        </w:rPr>
        <w:t>DISCIPLINARIO</w:t>
      </w:r>
    </w:p>
    <w:p>
      <w:pPr>
        <w:pStyle w:val="BodyText"/>
        <w:spacing w:before="3"/>
        <w:rPr>
          <w:rFonts w:ascii="Book Antiqua"/>
          <w:b/>
          <w:sz w:val="27"/>
        </w:rPr>
      </w:pPr>
    </w:p>
    <w:p>
      <w:pPr>
        <w:pStyle w:val="BodyText"/>
        <w:spacing w:line="273" w:lineRule="auto"/>
        <w:ind w:left="1483" w:right="1355" w:firstLine="359"/>
        <w:jc w:val="both"/>
      </w:pPr>
      <w:r>
        <w:rPr>
          <w:color w:val="231F20"/>
        </w:rPr>
        <w:t>El </w:t>
      </w:r>
      <w:r>
        <w:rPr>
          <w:color w:val="231F20"/>
          <w:spacing w:val="-3"/>
        </w:rPr>
        <w:t>debate argumentativo </w:t>
      </w:r>
      <w:r>
        <w:rPr>
          <w:color w:val="231F20"/>
        </w:rPr>
        <w:t>en el </w:t>
      </w:r>
      <w:r>
        <w:rPr>
          <w:color w:val="231F20"/>
          <w:spacing w:val="-3"/>
        </w:rPr>
        <w:t>modelo procesal propuesto indica </w:t>
      </w:r>
      <w:r>
        <w:rPr>
          <w:color w:val="231F20"/>
        </w:rPr>
        <w:t>que </w:t>
      </w:r>
      <w:r>
        <w:rPr>
          <w:color w:val="231F20"/>
          <w:spacing w:val="-3"/>
        </w:rPr>
        <w:t>la verdadera</w:t>
      </w:r>
      <w:r>
        <w:rPr>
          <w:color w:val="231F20"/>
          <w:spacing w:val="-11"/>
        </w:rPr>
        <w:t> </w:t>
      </w:r>
      <w:r>
        <w:rPr>
          <w:color w:val="231F20"/>
          <w:spacing w:val="-3"/>
        </w:rPr>
        <w:t>contradicción</w:t>
      </w:r>
      <w:r>
        <w:rPr>
          <w:color w:val="231F20"/>
          <w:spacing w:val="-11"/>
        </w:rPr>
        <w:t> </w:t>
      </w:r>
      <w:r>
        <w:rPr>
          <w:color w:val="231F20"/>
        </w:rPr>
        <w:t>y</w:t>
      </w:r>
      <w:r>
        <w:rPr>
          <w:color w:val="231F20"/>
          <w:spacing w:val="-11"/>
        </w:rPr>
        <w:t> </w:t>
      </w:r>
      <w:r>
        <w:rPr>
          <w:color w:val="231F20"/>
          <w:spacing w:val="-3"/>
        </w:rPr>
        <w:t>ejercicio</w:t>
      </w:r>
      <w:r>
        <w:rPr>
          <w:color w:val="231F20"/>
          <w:spacing w:val="-11"/>
        </w:rPr>
        <w:t> </w:t>
      </w:r>
      <w:r>
        <w:rPr>
          <w:color w:val="231F20"/>
        </w:rPr>
        <w:t>del</w:t>
      </w:r>
      <w:r>
        <w:rPr>
          <w:color w:val="231F20"/>
          <w:spacing w:val="-11"/>
        </w:rPr>
        <w:t> </w:t>
      </w:r>
      <w:r>
        <w:rPr>
          <w:color w:val="231F20"/>
          <w:spacing w:val="-3"/>
        </w:rPr>
        <w:t>derecho</w:t>
      </w:r>
      <w:r>
        <w:rPr>
          <w:color w:val="231F20"/>
          <w:spacing w:val="-11"/>
        </w:rPr>
        <w:t> </w:t>
      </w:r>
      <w:r>
        <w:rPr>
          <w:color w:val="231F20"/>
        </w:rPr>
        <w:t>de</w:t>
      </w:r>
      <w:r>
        <w:rPr>
          <w:color w:val="231F20"/>
          <w:spacing w:val="-11"/>
        </w:rPr>
        <w:t> </w:t>
      </w:r>
      <w:r>
        <w:rPr>
          <w:color w:val="231F20"/>
          <w:spacing w:val="-3"/>
        </w:rPr>
        <w:t>defensa</w:t>
      </w:r>
      <w:r>
        <w:rPr>
          <w:color w:val="231F20"/>
          <w:spacing w:val="-11"/>
        </w:rPr>
        <w:t> </w:t>
      </w:r>
      <w:r>
        <w:rPr>
          <w:color w:val="231F20"/>
        </w:rPr>
        <w:t>se</w:t>
      </w:r>
      <w:r>
        <w:rPr>
          <w:color w:val="231F20"/>
          <w:spacing w:val="-11"/>
        </w:rPr>
        <w:t> </w:t>
      </w:r>
      <w:r>
        <w:rPr>
          <w:color w:val="231F20"/>
          <w:spacing w:val="-3"/>
        </w:rPr>
        <w:t>hará</w:t>
      </w:r>
      <w:r>
        <w:rPr>
          <w:color w:val="231F20"/>
          <w:spacing w:val="-10"/>
        </w:rPr>
        <w:t> </w:t>
      </w:r>
      <w:r>
        <w:rPr>
          <w:color w:val="231F20"/>
        </w:rPr>
        <w:t>en</w:t>
      </w:r>
      <w:r>
        <w:rPr>
          <w:color w:val="231F20"/>
          <w:spacing w:val="-11"/>
        </w:rPr>
        <w:t> </w:t>
      </w:r>
      <w:r>
        <w:rPr>
          <w:color w:val="231F20"/>
        </w:rPr>
        <w:t>la</w:t>
      </w:r>
      <w:r>
        <w:rPr>
          <w:color w:val="231F20"/>
          <w:spacing w:val="-11"/>
        </w:rPr>
        <w:t> </w:t>
      </w:r>
      <w:r>
        <w:rPr>
          <w:color w:val="231F20"/>
          <w:spacing w:val="-3"/>
        </w:rPr>
        <w:t>audiencia pública, única (existirán varias sesiones) </w:t>
      </w:r>
      <w:r>
        <w:rPr>
          <w:color w:val="231F20"/>
        </w:rPr>
        <w:t>y </w:t>
      </w:r>
      <w:r>
        <w:rPr>
          <w:color w:val="231F20"/>
          <w:spacing w:val="-3"/>
        </w:rPr>
        <w:t>concentrada. </w:t>
      </w:r>
      <w:r>
        <w:rPr>
          <w:color w:val="231F20"/>
        </w:rPr>
        <w:t>Los </w:t>
      </w:r>
      <w:r>
        <w:rPr>
          <w:color w:val="231F20"/>
          <w:spacing w:val="-3"/>
        </w:rPr>
        <w:t>principios de publicidad, inmediación, economía, celeridad </w:t>
      </w:r>
      <w:r>
        <w:rPr>
          <w:color w:val="231F20"/>
        </w:rPr>
        <w:t>y </w:t>
      </w:r>
      <w:r>
        <w:rPr>
          <w:color w:val="231F20"/>
          <w:spacing w:val="-3"/>
        </w:rPr>
        <w:t>eficacia cobran todo </w:t>
      </w:r>
      <w:r>
        <w:rPr>
          <w:color w:val="231F20"/>
        </w:rPr>
        <w:t>su </w:t>
      </w:r>
      <w:r>
        <w:rPr>
          <w:color w:val="231F20"/>
          <w:spacing w:val="-3"/>
        </w:rPr>
        <w:t>sentido, como parámetros </w:t>
      </w:r>
      <w:r>
        <w:rPr>
          <w:color w:val="231F20"/>
        </w:rPr>
        <w:t>de </w:t>
      </w:r>
      <w:r>
        <w:rPr>
          <w:color w:val="231F20"/>
          <w:spacing w:val="-3"/>
        </w:rPr>
        <w:t>interpretación </w:t>
      </w:r>
      <w:r>
        <w:rPr>
          <w:color w:val="231F20"/>
        </w:rPr>
        <w:t>a las </w:t>
      </w:r>
      <w:r>
        <w:rPr>
          <w:color w:val="231F20"/>
          <w:spacing w:val="-3"/>
        </w:rPr>
        <w:t>reglas procesales aquí</w:t>
      </w:r>
      <w:r>
        <w:rPr>
          <w:color w:val="231F20"/>
        </w:rPr>
        <w:t> </w:t>
      </w:r>
      <w:r>
        <w:rPr>
          <w:color w:val="231F20"/>
          <w:spacing w:val="-3"/>
        </w:rPr>
        <w:t>expuestas.</w:t>
      </w:r>
    </w:p>
    <w:p>
      <w:pPr>
        <w:pStyle w:val="BodyText"/>
        <w:spacing w:line="273" w:lineRule="auto" w:before="167"/>
        <w:ind w:left="1483" w:right="1361" w:firstLine="359"/>
        <w:jc w:val="both"/>
      </w:pPr>
      <w:r>
        <w:rPr>
          <w:color w:val="231F20"/>
        </w:rPr>
        <w:t>El derecho de defensa técnica es obligatorio en esta etapa procesal, ya </w:t>
      </w:r>
      <w:r>
        <w:rPr>
          <w:color w:val="231F20"/>
          <w:spacing w:val="-6"/>
        </w:rPr>
        <w:t>sea  </w:t>
      </w:r>
      <w:r>
        <w:rPr>
          <w:color w:val="231F20"/>
        </w:rPr>
        <w:t>a través de la prohijada por el propio enjuiciado o la de oficio, suministrada por</w:t>
      </w:r>
      <w:r>
        <w:rPr>
          <w:color w:val="231F20"/>
          <w:spacing w:val="30"/>
        </w:rPr>
        <w:t> </w:t>
      </w:r>
      <w:r>
        <w:rPr>
          <w:color w:val="231F20"/>
        </w:rPr>
        <w:t>la</w:t>
      </w:r>
      <w:r>
        <w:rPr>
          <w:color w:val="231F20"/>
          <w:spacing w:val="30"/>
        </w:rPr>
        <w:t> </w:t>
      </w:r>
      <w:r>
        <w:rPr>
          <w:color w:val="231F20"/>
        </w:rPr>
        <w:t>autoridad</w:t>
      </w:r>
      <w:r>
        <w:rPr>
          <w:color w:val="231F20"/>
          <w:spacing w:val="31"/>
        </w:rPr>
        <w:t> </w:t>
      </w:r>
      <w:r>
        <w:rPr>
          <w:color w:val="231F20"/>
        </w:rPr>
        <w:t>disciplinaria.</w:t>
      </w:r>
      <w:r>
        <w:rPr>
          <w:color w:val="231F20"/>
          <w:spacing w:val="23"/>
        </w:rPr>
        <w:t> </w:t>
      </w:r>
      <w:r>
        <w:rPr>
          <w:color w:val="231F20"/>
        </w:rPr>
        <w:t>No</w:t>
      </w:r>
      <w:r>
        <w:rPr>
          <w:color w:val="231F20"/>
          <w:spacing w:val="30"/>
        </w:rPr>
        <w:t> </w:t>
      </w:r>
      <w:r>
        <w:rPr>
          <w:color w:val="231F20"/>
        </w:rPr>
        <w:t>puede</w:t>
      </w:r>
      <w:r>
        <w:rPr>
          <w:color w:val="231F20"/>
          <w:spacing w:val="30"/>
        </w:rPr>
        <w:t> </w:t>
      </w:r>
      <w:r>
        <w:rPr>
          <w:color w:val="231F20"/>
        </w:rPr>
        <w:t>haber</w:t>
      </w:r>
      <w:r>
        <w:rPr>
          <w:color w:val="231F20"/>
          <w:spacing w:val="31"/>
        </w:rPr>
        <w:t> </w:t>
      </w:r>
      <w:r>
        <w:rPr>
          <w:color w:val="231F20"/>
        </w:rPr>
        <w:t>instalación</w:t>
      </w:r>
      <w:r>
        <w:rPr>
          <w:color w:val="231F20"/>
          <w:spacing w:val="30"/>
        </w:rPr>
        <w:t> </w:t>
      </w:r>
      <w:r>
        <w:rPr>
          <w:color w:val="231F20"/>
        </w:rPr>
        <w:t>y</w:t>
      </w:r>
      <w:r>
        <w:rPr>
          <w:color w:val="231F20"/>
          <w:spacing w:val="30"/>
        </w:rPr>
        <w:t> </w:t>
      </w:r>
      <w:r>
        <w:rPr>
          <w:color w:val="231F20"/>
        </w:rPr>
        <w:t>desarrollo</w:t>
      </w:r>
      <w:r>
        <w:rPr>
          <w:color w:val="231F20"/>
          <w:spacing w:val="31"/>
        </w:rPr>
        <w:t> </w:t>
      </w:r>
      <w:r>
        <w:rPr>
          <w:color w:val="231F20"/>
        </w:rPr>
        <w:t>de</w:t>
      </w:r>
      <w:r>
        <w:rPr>
          <w:color w:val="231F20"/>
          <w:spacing w:val="30"/>
        </w:rPr>
        <w:t> </w:t>
      </w:r>
      <w:r>
        <w:rPr>
          <w:color w:val="231F20"/>
        </w:rPr>
        <w:t>la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89990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audiencia sin la presencia del defensor técnico y profesional. La figura de </w:t>
      </w:r>
      <w:r>
        <w:rPr>
          <w:color w:val="231F20"/>
          <w:spacing w:val="-7"/>
        </w:rPr>
        <w:t>la </w:t>
      </w:r>
      <w:r>
        <w:rPr>
          <w:color w:val="231F20"/>
        </w:rPr>
        <w:t>renuencia,</w:t>
      </w:r>
      <w:r>
        <w:rPr>
          <w:color w:val="231F20"/>
          <w:spacing w:val="-14"/>
        </w:rPr>
        <w:t> </w:t>
      </w:r>
      <w:r>
        <w:rPr>
          <w:color w:val="231F20"/>
        </w:rPr>
        <w:t>aplicable</w:t>
      </w:r>
      <w:r>
        <w:rPr>
          <w:color w:val="231F20"/>
          <w:spacing w:val="-7"/>
        </w:rPr>
        <w:t> </w:t>
      </w:r>
      <w:r>
        <w:rPr>
          <w:color w:val="231F20"/>
        </w:rPr>
        <w:t>cuando</w:t>
      </w:r>
      <w:r>
        <w:rPr>
          <w:color w:val="231F20"/>
          <w:spacing w:val="-6"/>
        </w:rPr>
        <w:t> </w:t>
      </w:r>
      <w:r>
        <w:rPr>
          <w:color w:val="231F20"/>
        </w:rPr>
        <w:t>existe</w:t>
      </w:r>
      <w:r>
        <w:rPr>
          <w:color w:val="231F20"/>
          <w:spacing w:val="-6"/>
        </w:rPr>
        <w:t> </w:t>
      </w:r>
      <w:r>
        <w:rPr>
          <w:color w:val="231F20"/>
        </w:rPr>
        <w:t>notificación</w:t>
      </w:r>
      <w:r>
        <w:rPr>
          <w:color w:val="231F20"/>
          <w:spacing w:val="-6"/>
        </w:rPr>
        <w:t> </w:t>
      </w:r>
      <w:r>
        <w:rPr>
          <w:color w:val="231F20"/>
        </w:rPr>
        <w:t>y</w:t>
      </w:r>
      <w:r>
        <w:rPr>
          <w:color w:val="231F20"/>
          <w:spacing w:val="-6"/>
        </w:rPr>
        <w:t> </w:t>
      </w:r>
      <w:r>
        <w:rPr>
          <w:color w:val="231F20"/>
        </w:rPr>
        <w:t>conocimiento</w:t>
      </w:r>
      <w:r>
        <w:rPr>
          <w:color w:val="231F20"/>
          <w:spacing w:val="-6"/>
        </w:rPr>
        <w:t> </w:t>
      </w:r>
      <w:r>
        <w:rPr>
          <w:color w:val="231F20"/>
        </w:rPr>
        <w:t>de</w:t>
      </w:r>
      <w:r>
        <w:rPr>
          <w:color w:val="231F20"/>
          <w:spacing w:val="-6"/>
        </w:rPr>
        <w:t> </w:t>
      </w:r>
      <w:r>
        <w:rPr>
          <w:color w:val="231F20"/>
        </w:rPr>
        <w:t>la</w:t>
      </w:r>
      <w:r>
        <w:rPr>
          <w:color w:val="231F20"/>
          <w:spacing w:val="-7"/>
        </w:rPr>
        <w:t> </w:t>
      </w:r>
      <w:r>
        <w:rPr>
          <w:color w:val="231F20"/>
        </w:rPr>
        <w:t>fecha</w:t>
      </w:r>
      <w:r>
        <w:rPr>
          <w:color w:val="231F20"/>
          <w:spacing w:val="-6"/>
        </w:rPr>
        <w:t> </w:t>
      </w:r>
      <w:r>
        <w:rPr>
          <w:color w:val="231F20"/>
        </w:rPr>
        <w:t>cierta de inicio del juicio disciplinario y llegada la fecha no comparece el apoderado  o el enjuiciado lo hace sin éste, implica una solución jurídica a tales maniobras dilatorias con la designación, en el acto, de quien debe llevar la representación profesional del disciplinado y se le otorga un término razonable de cinco </w:t>
      </w:r>
      <w:r>
        <w:rPr>
          <w:color w:val="231F20"/>
          <w:spacing w:val="-4"/>
        </w:rPr>
        <w:t>días </w:t>
      </w:r>
      <w:r>
        <w:rPr>
          <w:color w:val="231F20"/>
        </w:rPr>
        <w:t>para preparar su</w:t>
      </w:r>
      <w:r>
        <w:rPr>
          <w:color w:val="231F20"/>
          <w:spacing w:val="34"/>
        </w:rPr>
        <w:t> </w:t>
      </w:r>
      <w:r>
        <w:rPr>
          <w:color w:val="231F20"/>
        </w:rPr>
        <w:t>intervención.</w:t>
      </w:r>
    </w:p>
    <w:p>
      <w:pPr>
        <w:pStyle w:val="BodyText"/>
        <w:spacing w:line="273" w:lineRule="auto" w:before="165"/>
        <w:ind w:left="1363" w:right="1481" w:firstLine="359"/>
        <w:jc w:val="both"/>
      </w:pPr>
      <w:r>
        <w:rPr>
          <w:color w:val="231F20"/>
        </w:rPr>
        <w:t>Esa debe ser la interpretación del artículo 228 del Proyecto, la designación inmediata del defensor de oficio en audiencia, lograr su notificación y posesión con la suspensión de la audiencia, para luego su reanudación en cinco días. El articulado es del siguiente tenor:</w:t>
      </w:r>
    </w:p>
    <w:p>
      <w:pPr>
        <w:pStyle w:val="BodyText"/>
        <w:spacing w:line="280" w:lineRule="auto" w:before="167"/>
        <w:ind w:left="1873" w:right="1480"/>
        <w:jc w:val="both"/>
        <w:rPr>
          <w:rFonts w:ascii="Garamond" w:hAnsi="Garamond"/>
        </w:rPr>
      </w:pPr>
      <w:r>
        <w:rPr>
          <w:b/>
          <w:color w:val="231F20"/>
        </w:rPr>
        <w:t>Artículo</w:t>
      </w:r>
      <w:r>
        <w:rPr>
          <w:b/>
          <w:color w:val="231F20"/>
          <w:spacing w:val="-11"/>
        </w:rPr>
        <w:t> </w:t>
      </w:r>
      <w:r>
        <w:rPr>
          <w:b/>
          <w:color w:val="231F20"/>
        </w:rPr>
        <w:t>225.</w:t>
      </w:r>
      <w:r>
        <w:rPr>
          <w:b/>
          <w:color w:val="231F20"/>
          <w:spacing w:val="-10"/>
        </w:rPr>
        <w:t> </w:t>
      </w:r>
      <w:r>
        <w:rPr>
          <w:rFonts w:ascii="Book Antiqua" w:hAnsi="Book Antiqua"/>
          <w:b/>
          <w:i/>
          <w:color w:val="231F20"/>
          <w:spacing w:val="-4"/>
        </w:rPr>
        <w:t>Trámite</w:t>
      </w:r>
      <w:r>
        <w:rPr>
          <w:rFonts w:ascii="Book Antiqua" w:hAnsi="Book Antiqua"/>
          <w:b/>
          <w:i/>
          <w:color w:val="231F20"/>
          <w:spacing w:val="-16"/>
        </w:rPr>
        <w:t> </w:t>
      </w:r>
      <w:r>
        <w:rPr>
          <w:rFonts w:ascii="Book Antiqua" w:hAnsi="Book Antiqua"/>
          <w:b/>
          <w:i/>
          <w:color w:val="231F20"/>
        </w:rPr>
        <w:t>previo</w:t>
      </w:r>
      <w:r>
        <w:rPr>
          <w:rFonts w:ascii="Book Antiqua" w:hAnsi="Book Antiqua"/>
          <w:b/>
          <w:i/>
          <w:color w:val="231F20"/>
          <w:spacing w:val="-16"/>
        </w:rPr>
        <w:t> </w:t>
      </w:r>
      <w:r>
        <w:rPr>
          <w:rFonts w:ascii="Book Antiqua" w:hAnsi="Book Antiqua"/>
          <w:b/>
          <w:i/>
          <w:color w:val="231F20"/>
        </w:rPr>
        <w:t>a</w:t>
      </w:r>
      <w:r>
        <w:rPr>
          <w:rFonts w:ascii="Book Antiqua" w:hAnsi="Book Antiqua"/>
          <w:b/>
          <w:i/>
          <w:color w:val="231F20"/>
          <w:spacing w:val="-16"/>
        </w:rPr>
        <w:t> </w:t>
      </w:r>
      <w:r>
        <w:rPr>
          <w:rFonts w:ascii="Book Antiqua" w:hAnsi="Book Antiqua"/>
          <w:b/>
          <w:i/>
          <w:color w:val="231F20"/>
        </w:rPr>
        <w:t>la</w:t>
      </w:r>
      <w:r>
        <w:rPr>
          <w:rFonts w:ascii="Book Antiqua" w:hAnsi="Book Antiqua"/>
          <w:b/>
          <w:i/>
          <w:color w:val="231F20"/>
          <w:spacing w:val="-16"/>
        </w:rPr>
        <w:t> </w:t>
      </w:r>
      <w:r>
        <w:rPr>
          <w:rFonts w:ascii="Book Antiqua" w:hAnsi="Book Antiqua"/>
          <w:b/>
          <w:i/>
          <w:color w:val="231F20"/>
        </w:rPr>
        <w:t>audiencia</w:t>
      </w:r>
      <w:r>
        <w:rPr>
          <w:rFonts w:ascii="Book Antiqua" w:hAnsi="Book Antiqua"/>
          <w:i/>
          <w:color w:val="231F20"/>
        </w:rPr>
        <w:t>.</w:t>
      </w:r>
      <w:r>
        <w:rPr>
          <w:rFonts w:ascii="Book Antiqua" w:hAnsi="Book Antiqua"/>
          <w:i/>
          <w:color w:val="231F20"/>
          <w:spacing w:val="-15"/>
        </w:rPr>
        <w:t> </w:t>
      </w:r>
      <w:r>
        <w:rPr>
          <w:rFonts w:ascii="Garamond" w:hAnsi="Garamond"/>
          <w:color w:val="231F20"/>
        </w:rPr>
        <w:t>El</w:t>
      </w:r>
      <w:r>
        <w:rPr>
          <w:rFonts w:ascii="Garamond" w:hAnsi="Garamond"/>
          <w:color w:val="231F20"/>
          <w:spacing w:val="-15"/>
        </w:rPr>
        <w:t> </w:t>
      </w:r>
      <w:r>
        <w:rPr>
          <w:rFonts w:ascii="Garamond" w:hAnsi="Garamond"/>
          <w:color w:val="231F20"/>
        </w:rPr>
        <w:t>auto</w:t>
      </w:r>
      <w:r>
        <w:rPr>
          <w:rFonts w:ascii="Garamond" w:hAnsi="Garamond"/>
          <w:color w:val="231F20"/>
          <w:spacing w:val="-15"/>
        </w:rPr>
        <w:t> </w:t>
      </w:r>
      <w:r>
        <w:rPr>
          <w:rFonts w:ascii="Garamond" w:hAnsi="Garamond"/>
          <w:color w:val="231F20"/>
        </w:rPr>
        <w:t>de</w:t>
      </w:r>
      <w:r>
        <w:rPr>
          <w:rFonts w:ascii="Garamond" w:hAnsi="Garamond"/>
          <w:color w:val="231F20"/>
          <w:spacing w:val="-15"/>
        </w:rPr>
        <w:t> </w:t>
      </w:r>
      <w:r>
        <w:rPr>
          <w:rFonts w:ascii="Garamond" w:hAnsi="Garamond"/>
          <w:color w:val="231F20"/>
        </w:rPr>
        <w:t>citación</w:t>
      </w:r>
      <w:r>
        <w:rPr>
          <w:rFonts w:ascii="Garamond" w:hAnsi="Garamond"/>
          <w:color w:val="231F20"/>
          <w:spacing w:val="-15"/>
        </w:rPr>
        <w:t> </w:t>
      </w:r>
      <w:r>
        <w:rPr>
          <w:rFonts w:ascii="Garamond" w:hAnsi="Garamond"/>
          <w:color w:val="231F20"/>
        </w:rPr>
        <w:t>a</w:t>
      </w:r>
      <w:r>
        <w:rPr>
          <w:rFonts w:ascii="Garamond" w:hAnsi="Garamond"/>
          <w:color w:val="231F20"/>
          <w:spacing w:val="-14"/>
        </w:rPr>
        <w:t> </w:t>
      </w:r>
      <w:r>
        <w:rPr>
          <w:rFonts w:ascii="Garamond" w:hAnsi="Garamond"/>
          <w:color w:val="231F20"/>
        </w:rPr>
        <w:t>audiencia</w:t>
      </w:r>
      <w:r>
        <w:rPr>
          <w:rFonts w:ascii="Garamond" w:hAnsi="Garamond"/>
          <w:color w:val="231F20"/>
          <w:spacing w:val="-15"/>
        </w:rPr>
        <w:t> </w:t>
      </w:r>
      <w:r>
        <w:rPr>
          <w:rFonts w:ascii="Garamond" w:hAnsi="Garamond"/>
          <w:color w:val="231F20"/>
        </w:rPr>
        <w:t>y formulación</w:t>
      </w:r>
      <w:r>
        <w:rPr>
          <w:rFonts w:ascii="Garamond" w:hAnsi="Garamond"/>
          <w:color w:val="231F20"/>
          <w:spacing w:val="-19"/>
        </w:rPr>
        <w:t> </w:t>
      </w:r>
      <w:r>
        <w:rPr>
          <w:rFonts w:ascii="Garamond" w:hAnsi="Garamond"/>
          <w:color w:val="231F20"/>
        </w:rPr>
        <w:t>de</w:t>
      </w:r>
      <w:r>
        <w:rPr>
          <w:rFonts w:ascii="Garamond" w:hAnsi="Garamond"/>
          <w:color w:val="231F20"/>
          <w:spacing w:val="-19"/>
        </w:rPr>
        <w:t> </w:t>
      </w:r>
      <w:r>
        <w:rPr>
          <w:rFonts w:ascii="Garamond" w:hAnsi="Garamond"/>
          <w:color w:val="231F20"/>
        </w:rPr>
        <w:t>cargos</w:t>
      </w:r>
      <w:r>
        <w:rPr>
          <w:rFonts w:ascii="Garamond" w:hAnsi="Garamond"/>
          <w:color w:val="231F20"/>
          <w:spacing w:val="-19"/>
        </w:rPr>
        <w:t> </w:t>
      </w:r>
      <w:r>
        <w:rPr>
          <w:rFonts w:ascii="Garamond" w:hAnsi="Garamond"/>
          <w:color w:val="231F20"/>
        </w:rPr>
        <w:t>se</w:t>
      </w:r>
      <w:r>
        <w:rPr>
          <w:rFonts w:ascii="Garamond" w:hAnsi="Garamond"/>
          <w:color w:val="231F20"/>
          <w:spacing w:val="-19"/>
        </w:rPr>
        <w:t> </w:t>
      </w:r>
      <w:r>
        <w:rPr>
          <w:rFonts w:ascii="Garamond" w:hAnsi="Garamond"/>
          <w:color w:val="231F20"/>
        </w:rPr>
        <w:t>notificará</w:t>
      </w:r>
      <w:r>
        <w:rPr>
          <w:rFonts w:ascii="Garamond" w:hAnsi="Garamond"/>
          <w:color w:val="231F20"/>
          <w:spacing w:val="-19"/>
        </w:rPr>
        <w:t> </w:t>
      </w:r>
      <w:r>
        <w:rPr>
          <w:rFonts w:ascii="Garamond" w:hAnsi="Garamond"/>
          <w:color w:val="231F20"/>
        </w:rPr>
        <w:t>personalmente</w:t>
      </w:r>
      <w:r>
        <w:rPr>
          <w:rFonts w:ascii="Garamond" w:hAnsi="Garamond"/>
          <w:color w:val="231F20"/>
          <w:spacing w:val="-19"/>
        </w:rPr>
        <w:t> </w:t>
      </w:r>
      <w:r>
        <w:rPr>
          <w:rFonts w:ascii="Garamond" w:hAnsi="Garamond"/>
          <w:color w:val="231F20"/>
        </w:rPr>
        <w:t>al</w:t>
      </w:r>
      <w:r>
        <w:rPr>
          <w:rFonts w:ascii="Garamond" w:hAnsi="Garamond"/>
          <w:color w:val="231F20"/>
          <w:spacing w:val="-19"/>
        </w:rPr>
        <w:t> </w:t>
      </w:r>
      <w:r>
        <w:rPr>
          <w:rFonts w:ascii="Garamond" w:hAnsi="Garamond"/>
          <w:color w:val="231F20"/>
        </w:rPr>
        <w:t>procesado</w:t>
      </w:r>
      <w:r>
        <w:rPr>
          <w:rFonts w:ascii="Garamond" w:hAnsi="Garamond"/>
          <w:color w:val="231F20"/>
          <w:spacing w:val="-19"/>
        </w:rPr>
        <w:t> </w:t>
      </w:r>
      <w:r>
        <w:rPr>
          <w:rFonts w:ascii="Garamond" w:hAnsi="Garamond"/>
          <w:color w:val="231F20"/>
        </w:rPr>
        <w:t>o</w:t>
      </w:r>
      <w:r>
        <w:rPr>
          <w:rFonts w:ascii="Garamond" w:hAnsi="Garamond"/>
          <w:color w:val="231F20"/>
          <w:spacing w:val="-19"/>
        </w:rPr>
        <w:t> </w:t>
      </w:r>
      <w:r>
        <w:rPr>
          <w:rFonts w:ascii="Garamond" w:hAnsi="Garamond"/>
          <w:color w:val="231F20"/>
        </w:rPr>
        <w:t>a</w:t>
      </w:r>
      <w:r>
        <w:rPr>
          <w:rFonts w:ascii="Garamond" w:hAnsi="Garamond"/>
          <w:color w:val="231F20"/>
          <w:spacing w:val="-19"/>
        </w:rPr>
        <w:t> </w:t>
      </w:r>
      <w:r>
        <w:rPr>
          <w:rFonts w:ascii="Garamond" w:hAnsi="Garamond"/>
          <w:color w:val="231F20"/>
        </w:rPr>
        <w:t>su</w:t>
      </w:r>
      <w:r>
        <w:rPr>
          <w:rFonts w:ascii="Garamond" w:hAnsi="Garamond"/>
          <w:color w:val="231F20"/>
          <w:spacing w:val="-19"/>
        </w:rPr>
        <w:t> </w:t>
      </w:r>
      <w:r>
        <w:rPr>
          <w:rFonts w:ascii="Garamond" w:hAnsi="Garamond"/>
          <w:color w:val="231F20"/>
        </w:rPr>
        <w:t>apoderado</w:t>
      </w:r>
      <w:r>
        <w:rPr>
          <w:rFonts w:ascii="Garamond" w:hAnsi="Garamond"/>
          <w:color w:val="231F20"/>
          <w:spacing w:val="-19"/>
        </w:rPr>
        <w:t> </w:t>
      </w:r>
      <w:r>
        <w:rPr>
          <w:rFonts w:ascii="Garamond" w:hAnsi="Garamond"/>
          <w:color w:val="231F20"/>
        </w:rPr>
        <w:t>si lo tuviere. </w:t>
      </w:r>
      <w:r>
        <w:rPr>
          <w:rFonts w:ascii="Garamond" w:hAnsi="Garamond"/>
          <w:color w:val="231F20"/>
          <w:spacing w:val="-3"/>
        </w:rPr>
        <w:t>Para </w:t>
      </w:r>
      <w:r>
        <w:rPr>
          <w:rFonts w:ascii="Garamond" w:hAnsi="Garamond"/>
          <w:color w:val="231F20"/>
        </w:rPr>
        <w:t>el efecto inmediatamente se librará comunicación y se surtirá con el primero que se</w:t>
      </w:r>
      <w:r>
        <w:rPr>
          <w:rFonts w:ascii="Garamond" w:hAnsi="Garamond"/>
          <w:color w:val="231F20"/>
          <w:spacing w:val="-2"/>
        </w:rPr>
        <w:t> </w:t>
      </w:r>
      <w:r>
        <w:rPr>
          <w:rFonts w:ascii="Garamond" w:hAnsi="Garamond"/>
          <w:color w:val="231F20"/>
        </w:rPr>
        <w:t>presente.</w:t>
      </w:r>
    </w:p>
    <w:p>
      <w:pPr>
        <w:pStyle w:val="BodyText"/>
        <w:spacing w:line="283" w:lineRule="auto" w:before="121"/>
        <w:ind w:left="1873" w:right="1480"/>
        <w:jc w:val="both"/>
        <w:rPr>
          <w:rFonts w:ascii="Garamond" w:hAnsi="Garamond"/>
        </w:rPr>
      </w:pPr>
      <w:r>
        <w:rPr>
          <w:rFonts w:ascii="Garamond" w:hAnsi="Garamond"/>
          <w:color w:val="231F20"/>
        </w:rPr>
        <w:t>Si vencido el término de cinco (5) días contados a partir del día siguiente a </w:t>
      </w:r>
      <w:r>
        <w:rPr>
          <w:rFonts w:ascii="Garamond" w:hAnsi="Garamond"/>
          <w:color w:val="231F20"/>
          <w:spacing w:val="-7"/>
        </w:rPr>
        <w:t>la </w:t>
      </w:r>
      <w:r>
        <w:rPr>
          <w:rFonts w:ascii="Garamond" w:hAnsi="Garamond"/>
          <w:color w:val="231F20"/>
        </w:rPr>
        <w:t>entrega</w:t>
      </w:r>
      <w:r>
        <w:rPr>
          <w:rFonts w:ascii="Garamond" w:hAnsi="Garamond"/>
          <w:color w:val="231F20"/>
          <w:spacing w:val="-23"/>
        </w:rPr>
        <w:t> </w:t>
      </w:r>
      <w:r>
        <w:rPr>
          <w:rFonts w:ascii="Garamond" w:hAnsi="Garamond"/>
          <w:color w:val="231F20"/>
        </w:rPr>
        <w:t>en</w:t>
      </w:r>
      <w:r>
        <w:rPr>
          <w:rFonts w:ascii="Garamond" w:hAnsi="Garamond"/>
          <w:color w:val="231F20"/>
          <w:spacing w:val="-23"/>
        </w:rPr>
        <w:t> </w:t>
      </w:r>
      <w:r>
        <w:rPr>
          <w:rFonts w:ascii="Garamond" w:hAnsi="Garamond"/>
          <w:color w:val="231F20"/>
        </w:rPr>
        <w:t>la</w:t>
      </w:r>
      <w:r>
        <w:rPr>
          <w:rFonts w:ascii="Garamond" w:hAnsi="Garamond"/>
          <w:color w:val="231F20"/>
          <w:spacing w:val="-23"/>
        </w:rPr>
        <w:t> </w:t>
      </w:r>
      <w:r>
        <w:rPr>
          <w:rFonts w:ascii="Garamond" w:hAnsi="Garamond"/>
          <w:color w:val="231F20"/>
        </w:rPr>
        <w:t>oficina</w:t>
      </w:r>
      <w:r>
        <w:rPr>
          <w:rFonts w:ascii="Garamond" w:hAnsi="Garamond"/>
          <w:color w:val="231F20"/>
          <w:spacing w:val="-22"/>
        </w:rPr>
        <w:t> </w:t>
      </w:r>
      <w:r>
        <w:rPr>
          <w:rFonts w:ascii="Garamond" w:hAnsi="Garamond"/>
          <w:color w:val="231F20"/>
        </w:rPr>
        <w:t>de</w:t>
      </w:r>
      <w:r>
        <w:rPr>
          <w:rFonts w:ascii="Garamond" w:hAnsi="Garamond"/>
          <w:color w:val="231F20"/>
          <w:spacing w:val="-23"/>
        </w:rPr>
        <w:t> </w:t>
      </w:r>
      <w:r>
        <w:rPr>
          <w:rFonts w:ascii="Garamond" w:hAnsi="Garamond"/>
          <w:color w:val="231F20"/>
        </w:rPr>
        <w:t>correo</w:t>
      </w:r>
      <w:r>
        <w:rPr>
          <w:rFonts w:ascii="Garamond" w:hAnsi="Garamond"/>
          <w:color w:val="231F20"/>
          <w:spacing w:val="-23"/>
        </w:rPr>
        <w:t> </w:t>
      </w:r>
      <w:r>
        <w:rPr>
          <w:rFonts w:ascii="Garamond" w:hAnsi="Garamond"/>
          <w:color w:val="231F20"/>
        </w:rPr>
        <w:t>de</w:t>
      </w:r>
      <w:r>
        <w:rPr>
          <w:rFonts w:ascii="Garamond" w:hAnsi="Garamond"/>
          <w:color w:val="231F20"/>
          <w:spacing w:val="-22"/>
        </w:rPr>
        <w:t> </w:t>
      </w:r>
      <w:r>
        <w:rPr>
          <w:rFonts w:ascii="Garamond" w:hAnsi="Garamond"/>
          <w:color w:val="231F20"/>
        </w:rPr>
        <w:t>la</w:t>
      </w:r>
      <w:r>
        <w:rPr>
          <w:rFonts w:ascii="Garamond" w:hAnsi="Garamond"/>
          <w:color w:val="231F20"/>
          <w:spacing w:val="-23"/>
        </w:rPr>
        <w:t> </w:t>
      </w:r>
      <w:r>
        <w:rPr>
          <w:rFonts w:ascii="Garamond" w:hAnsi="Garamond"/>
          <w:color w:val="231F20"/>
        </w:rPr>
        <w:t>comunicación,</w:t>
      </w:r>
      <w:r>
        <w:rPr>
          <w:rFonts w:ascii="Garamond" w:hAnsi="Garamond"/>
          <w:color w:val="231F20"/>
          <w:spacing w:val="-23"/>
        </w:rPr>
        <w:t> </w:t>
      </w:r>
      <w:r>
        <w:rPr>
          <w:rFonts w:ascii="Garamond" w:hAnsi="Garamond"/>
          <w:color w:val="231F20"/>
        </w:rPr>
        <w:t>no</w:t>
      </w:r>
      <w:r>
        <w:rPr>
          <w:rFonts w:ascii="Garamond" w:hAnsi="Garamond"/>
          <w:color w:val="231F20"/>
          <w:spacing w:val="-23"/>
        </w:rPr>
        <w:t> </w:t>
      </w:r>
      <w:r>
        <w:rPr>
          <w:rFonts w:ascii="Garamond" w:hAnsi="Garamond"/>
          <w:color w:val="231F20"/>
        </w:rPr>
        <w:t>se</w:t>
      </w:r>
      <w:r>
        <w:rPr>
          <w:rFonts w:ascii="Garamond" w:hAnsi="Garamond"/>
          <w:color w:val="231F20"/>
          <w:spacing w:val="-22"/>
        </w:rPr>
        <w:t> </w:t>
      </w:r>
      <w:r>
        <w:rPr>
          <w:rFonts w:ascii="Garamond" w:hAnsi="Garamond"/>
          <w:color w:val="231F20"/>
        </w:rPr>
        <w:t>ha</w:t>
      </w:r>
      <w:r>
        <w:rPr>
          <w:rFonts w:ascii="Garamond" w:hAnsi="Garamond"/>
          <w:color w:val="231F20"/>
          <w:spacing w:val="-23"/>
        </w:rPr>
        <w:t> </w:t>
      </w:r>
      <w:r>
        <w:rPr>
          <w:rFonts w:ascii="Garamond" w:hAnsi="Garamond"/>
          <w:color w:val="231F20"/>
        </w:rPr>
        <w:t>presentado</w:t>
      </w:r>
      <w:r>
        <w:rPr>
          <w:rFonts w:ascii="Garamond" w:hAnsi="Garamond"/>
          <w:color w:val="231F20"/>
          <w:spacing w:val="-23"/>
        </w:rPr>
        <w:t> </w:t>
      </w:r>
      <w:r>
        <w:rPr>
          <w:rFonts w:ascii="Garamond" w:hAnsi="Garamond"/>
          <w:color w:val="231F20"/>
        </w:rPr>
        <w:t>el</w:t>
      </w:r>
      <w:r>
        <w:rPr>
          <w:rFonts w:ascii="Garamond" w:hAnsi="Garamond"/>
          <w:color w:val="231F20"/>
          <w:spacing w:val="-22"/>
        </w:rPr>
        <w:t> </w:t>
      </w:r>
      <w:r>
        <w:rPr>
          <w:rFonts w:ascii="Garamond" w:hAnsi="Garamond"/>
          <w:color w:val="231F20"/>
        </w:rPr>
        <w:t>procesado o</w:t>
      </w:r>
      <w:r>
        <w:rPr>
          <w:rFonts w:ascii="Garamond" w:hAnsi="Garamond"/>
          <w:color w:val="231F20"/>
          <w:spacing w:val="-12"/>
        </w:rPr>
        <w:t> </w:t>
      </w:r>
      <w:r>
        <w:rPr>
          <w:rFonts w:ascii="Garamond" w:hAnsi="Garamond"/>
          <w:color w:val="231F20"/>
        </w:rPr>
        <w:t>su</w:t>
      </w:r>
      <w:r>
        <w:rPr>
          <w:rFonts w:ascii="Garamond" w:hAnsi="Garamond"/>
          <w:color w:val="231F20"/>
          <w:spacing w:val="-11"/>
        </w:rPr>
        <w:t> </w:t>
      </w:r>
      <w:r>
        <w:rPr>
          <w:rFonts w:ascii="Garamond" w:hAnsi="Garamond"/>
          <w:color w:val="231F20"/>
        </w:rPr>
        <w:t>defensor,</w:t>
      </w:r>
      <w:r>
        <w:rPr>
          <w:rFonts w:ascii="Garamond" w:hAnsi="Garamond"/>
          <w:color w:val="231F20"/>
          <w:spacing w:val="-11"/>
        </w:rPr>
        <w:t> </w:t>
      </w:r>
      <w:r>
        <w:rPr>
          <w:rFonts w:ascii="Garamond" w:hAnsi="Garamond"/>
          <w:color w:val="231F20"/>
        </w:rPr>
        <w:t>si</w:t>
      </w:r>
      <w:r>
        <w:rPr>
          <w:rFonts w:ascii="Garamond" w:hAnsi="Garamond"/>
          <w:color w:val="231F20"/>
          <w:spacing w:val="-11"/>
        </w:rPr>
        <w:t> </w:t>
      </w:r>
      <w:r>
        <w:rPr>
          <w:rFonts w:ascii="Garamond" w:hAnsi="Garamond"/>
          <w:color w:val="231F20"/>
        </w:rPr>
        <w:t>lo</w:t>
      </w:r>
      <w:r>
        <w:rPr>
          <w:rFonts w:ascii="Garamond" w:hAnsi="Garamond"/>
          <w:color w:val="231F20"/>
          <w:spacing w:val="-12"/>
        </w:rPr>
        <w:t> </w:t>
      </w:r>
      <w:r>
        <w:rPr>
          <w:rFonts w:ascii="Garamond" w:hAnsi="Garamond"/>
          <w:color w:val="231F20"/>
        </w:rPr>
        <w:t>tuviere,</w:t>
      </w:r>
      <w:r>
        <w:rPr>
          <w:rFonts w:ascii="Garamond" w:hAnsi="Garamond"/>
          <w:color w:val="231F20"/>
          <w:spacing w:val="-11"/>
        </w:rPr>
        <w:t> </w:t>
      </w:r>
      <w:r>
        <w:rPr>
          <w:rFonts w:ascii="Garamond" w:hAnsi="Garamond"/>
          <w:color w:val="231F20"/>
        </w:rPr>
        <w:t>se</w:t>
      </w:r>
      <w:r>
        <w:rPr>
          <w:rFonts w:ascii="Garamond" w:hAnsi="Garamond"/>
          <w:color w:val="231F20"/>
          <w:spacing w:val="-11"/>
        </w:rPr>
        <w:t> </w:t>
      </w:r>
      <w:r>
        <w:rPr>
          <w:rFonts w:ascii="Garamond" w:hAnsi="Garamond"/>
          <w:color w:val="231F20"/>
        </w:rPr>
        <w:t>procederá</w:t>
      </w:r>
      <w:r>
        <w:rPr>
          <w:rFonts w:ascii="Garamond" w:hAnsi="Garamond"/>
          <w:color w:val="231F20"/>
          <w:spacing w:val="-11"/>
        </w:rPr>
        <w:t> </w:t>
      </w:r>
      <w:r>
        <w:rPr>
          <w:rFonts w:ascii="Garamond" w:hAnsi="Garamond"/>
          <w:color w:val="231F20"/>
        </w:rPr>
        <w:t>a</w:t>
      </w:r>
      <w:r>
        <w:rPr>
          <w:rFonts w:ascii="Garamond" w:hAnsi="Garamond"/>
          <w:color w:val="231F20"/>
          <w:spacing w:val="-12"/>
        </w:rPr>
        <w:t> </w:t>
      </w:r>
      <w:r>
        <w:rPr>
          <w:rFonts w:ascii="Garamond" w:hAnsi="Garamond"/>
          <w:color w:val="231F20"/>
        </w:rPr>
        <w:t>designar</w:t>
      </w:r>
      <w:r>
        <w:rPr>
          <w:rFonts w:ascii="Garamond" w:hAnsi="Garamond"/>
          <w:color w:val="231F20"/>
          <w:spacing w:val="-11"/>
        </w:rPr>
        <w:t> </w:t>
      </w:r>
      <w:r>
        <w:rPr>
          <w:rFonts w:ascii="Garamond" w:hAnsi="Garamond"/>
          <w:color w:val="231F20"/>
        </w:rPr>
        <w:t>defensor</w:t>
      </w:r>
      <w:r>
        <w:rPr>
          <w:rFonts w:ascii="Garamond" w:hAnsi="Garamond"/>
          <w:color w:val="231F20"/>
          <w:spacing w:val="-11"/>
        </w:rPr>
        <w:t> </w:t>
      </w:r>
      <w:r>
        <w:rPr>
          <w:rFonts w:ascii="Garamond" w:hAnsi="Garamond"/>
          <w:color w:val="231F20"/>
        </w:rPr>
        <w:t>de</w:t>
      </w:r>
      <w:r>
        <w:rPr>
          <w:rFonts w:ascii="Garamond" w:hAnsi="Garamond"/>
          <w:color w:val="231F20"/>
          <w:spacing w:val="-11"/>
        </w:rPr>
        <w:t> </w:t>
      </w:r>
      <w:r>
        <w:rPr>
          <w:rFonts w:ascii="Garamond" w:hAnsi="Garamond"/>
          <w:color w:val="231F20"/>
        </w:rPr>
        <w:t>oficio</w:t>
      </w:r>
      <w:r>
        <w:rPr>
          <w:rFonts w:ascii="Garamond" w:hAnsi="Garamond"/>
          <w:color w:val="231F20"/>
          <w:spacing w:val="-12"/>
        </w:rPr>
        <w:t> </w:t>
      </w:r>
      <w:r>
        <w:rPr>
          <w:rFonts w:ascii="Garamond" w:hAnsi="Garamond"/>
          <w:color w:val="231F20"/>
        </w:rPr>
        <w:t>con</w:t>
      </w:r>
      <w:r>
        <w:rPr>
          <w:rFonts w:ascii="Garamond" w:hAnsi="Garamond"/>
          <w:color w:val="231F20"/>
          <w:spacing w:val="-11"/>
        </w:rPr>
        <w:t> </w:t>
      </w:r>
      <w:r>
        <w:rPr>
          <w:rFonts w:ascii="Garamond" w:hAnsi="Garamond"/>
          <w:color w:val="231F20"/>
        </w:rPr>
        <w:t>quien</w:t>
      </w:r>
      <w:r>
        <w:rPr>
          <w:rFonts w:ascii="Garamond" w:hAnsi="Garamond"/>
          <w:color w:val="231F20"/>
          <w:spacing w:val="-11"/>
        </w:rPr>
        <w:t> </w:t>
      </w:r>
      <w:r>
        <w:rPr>
          <w:rFonts w:ascii="Garamond" w:hAnsi="Garamond"/>
          <w:color w:val="231F20"/>
        </w:rPr>
        <w:t>se surtirá la notificación personal y se adelantará la</w:t>
      </w:r>
      <w:r>
        <w:rPr>
          <w:rFonts w:ascii="Garamond" w:hAnsi="Garamond"/>
          <w:color w:val="231F20"/>
          <w:spacing w:val="2"/>
        </w:rPr>
        <w:t> </w:t>
      </w:r>
      <w:r>
        <w:rPr>
          <w:rFonts w:ascii="Garamond" w:hAnsi="Garamond"/>
          <w:color w:val="231F20"/>
        </w:rPr>
        <w:t>audiencia.</w:t>
      </w:r>
    </w:p>
    <w:p>
      <w:pPr>
        <w:pStyle w:val="BodyText"/>
        <w:spacing w:line="283" w:lineRule="auto" w:before="118"/>
        <w:ind w:left="1873" w:right="1481"/>
        <w:jc w:val="both"/>
        <w:rPr>
          <w:rFonts w:ascii="Garamond" w:hAnsi="Garamond"/>
        </w:rPr>
      </w:pPr>
      <w:r>
        <w:rPr>
          <w:rFonts w:ascii="Garamond" w:hAnsi="Garamond"/>
          <w:color w:val="231F20"/>
        </w:rPr>
        <w:t>La audiencia se celebrará, no antes de cinco (5) ni después de quince (15) días, contados a partir de la notificación del auto de citación a audiencia y</w:t>
      </w:r>
      <w:r>
        <w:rPr>
          <w:rFonts w:ascii="Garamond" w:hAnsi="Garamond"/>
          <w:color w:val="231F20"/>
          <w:spacing w:val="-25"/>
        </w:rPr>
        <w:t> </w:t>
      </w:r>
      <w:r>
        <w:rPr>
          <w:rFonts w:ascii="Garamond" w:hAnsi="Garamond"/>
          <w:color w:val="231F20"/>
        </w:rPr>
        <w:t>formulación de cargos, para lo cual, una vez surtida, se remitirá comunicación a los sujetos procesales informándoles de la hora y fecha de instalación de la</w:t>
      </w:r>
      <w:r>
        <w:rPr>
          <w:rFonts w:ascii="Garamond" w:hAnsi="Garamond"/>
          <w:color w:val="231F20"/>
          <w:spacing w:val="-17"/>
        </w:rPr>
        <w:t> </w:t>
      </w:r>
      <w:r>
        <w:rPr>
          <w:rFonts w:ascii="Garamond" w:hAnsi="Garamond"/>
          <w:color w:val="231F20"/>
        </w:rPr>
        <w:t>audiencia.</w:t>
      </w:r>
    </w:p>
    <w:p>
      <w:pPr>
        <w:pStyle w:val="Heading3"/>
        <w:spacing w:before="99"/>
        <w:ind w:left="1692" w:right="1302" w:firstLine="0"/>
        <w:jc w:val="center"/>
        <w:rPr>
          <w:rFonts w:ascii="Cambria" w:hAnsi="Cambria"/>
        </w:rPr>
      </w:pPr>
      <w:r>
        <w:rPr>
          <w:rFonts w:ascii="Cambria" w:hAnsi="Cambria"/>
          <w:color w:val="231F20"/>
          <w:w w:val="95"/>
        </w:rPr>
        <w:t>Instalación y adelantamiento de la audiencia</w:t>
      </w:r>
    </w:p>
    <w:p>
      <w:pPr>
        <w:spacing w:line="276" w:lineRule="auto" w:before="147"/>
        <w:ind w:left="1873" w:right="1480" w:firstLine="0"/>
        <w:jc w:val="both"/>
        <w:rPr>
          <w:rFonts w:ascii="Garamond" w:hAnsi="Garamond"/>
          <w:sz w:val="21"/>
        </w:rPr>
      </w:pPr>
      <w:r>
        <w:rPr>
          <w:b/>
          <w:color w:val="231F20"/>
          <w:sz w:val="21"/>
        </w:rPr>
        <w:t>Artículo</w:t>
      </w:r>
      <w:r>
        <w:rPr>
          <w:b/>
          <w:color w:val="231F20"/>
          <w:spacing w:val="-5"/>
          <w:sz w:val="21"/>
        </w:rPr>
        <w:t> </w:t>
      </w:r>
      <w:r>
        <w:rPr>
          <w:b/>
          <w:color w:val="231F20"/>
          <w:sz w:val="21"/>
        </w:rPr>
        <w:t>226.</w:t>
      </w:r>
      <w:r>
        <w:rPr>
          <w:b/>
          <w:color w:val="231F20"/>
          <w:spacing w:val="-4"/>
          <w:sz w:val="21"/>
        </w:rPr>
        <w:t> </w:t>
      </w:r>
      <w:r>
        <w:rPr>
          <w:rFonts w:ascii="Book Antiqua" w:hAnsi="Book Antiqua"/>
          <w:b/>
          <w:i/>
          <w:color w:val="231F20"/>
          <w:sz w:val="21"/>
        </w:rPr>
        <w:t>Formalidades</w:t>
      </w:r>
      <w:r>
        <w:rPr>
          <w:b/>
          <w:color w:val="231F20"/>
          <w:sz w:val="21"/>
        </w:rPr>
        <w:t>.</w:t>
      </w:r>
      <w:r>
        <w:rPr>
          <w:b/>
          <w:color w:val="231F20"/>
          <w:spacing w:val="-2"/>
          <w:sz w:val="21"/>
        </w:rPr>
        <w:t> </w:t>
      </w:r>
      <w:r>
        <w:rPr>
          <w:rFonts w:ascii="Garamond" w:hAnsi="Garamond"/>
          <w:color w:val="231F20"/>
          <w:sz w:val="21"/>
        </w:rPr>
        <w:t>La</w:t>
      </w:r>
      <w:r>
        <w:rPr>
          <w:rFonts w:ascii="Garamond" w:hAnsi="Garamond"/>
          <w:color w:val="231F20"/>
          <w:spacing w:val="-8"/>
          <w:sz w:val="21"/>
        </w:rPr>
        <w:t> </w:t>
      </w:r>
      <w:r>
        <w:rPr>
          <w:rFonts w:ascii="Garamond" w:hAnsi="Garamond"/>
          <w:color w:val="231F20"/>
          <w:sz w:val="21"/>
        </w:rPr>
        <w:t>audiencia</w:t>
      </w:r>
      <w:r>
        <w:rPr>
          <w:rFonts w:ascii="Garamond" w:hAnsi="Garamond"/>
          <w:color w:val="231F20"/>
          <w:spacing w:val="-9"/>
          <w:sz w:val="21"/>
        </w:rPr>
        <w:t> </w:t>
      </w:r>
      <w:r>
        <w:rPr>
          <w:rFonts w:ascii="Garamond" w:hAnsi="Garamond"/>
          <w:color w:val="231F20"/>
          <w:sz w:val="21"/>
        </w:rPr>
        <w:t>se</w:t>
      </w:r>
      <w:r>
        <w:rPr>
          <w:rFonts w:ascii="Garamond" w:hAnsi="Garamond"/>
          <w:color w:val="231F20"/>
          <w:spacing w:val="-8"/>
          <w:sz w:val="21"/>
        </w:rPr>
        <w:t> </w:t>
      </w:r>
      <w:r>
        <w:rPr>
          <w:rFonts w:ascii="Garamond" w:hAnsi="Garamond"/>
          <w:color w:val="231F20"/>
          <w:sz w:val="21"/>
        </w:rPr>
        <w:t>adelantará</w:t>
      </w:r>
      <w:r>
        <w:rPr>
          <w:rFonts w:ascii="Garamond" w:hAnsi="Garamond"/>
          <w:color w:val="231F20"/>
          <w:spacing w:val="-8"/>
          <w:sz w:val="21"/>
        </w:rPr>
        <w:t> </w:t>
      </w:r>
      <w:r>
        <w:rPr>
          <w:rFonts w:ascii="Garamond" w:hAnsi="Garamond"/>
          <w:color w:val="231F20"/>
          <w:sz w:val="21"/>
        </w:rPr>
        <w:t>teniendo</w:t>
      </w:r>
      <w:r>
        <w:rPr>
          <w:rFonts w:ascii="Garamond" w:hAnsi="Garamond"/>
          <w:color w:val="231F20"/>
          <w:spacing w:val="-8"/>
          <w:sz w:val="21"/>
        </w:rPr>
        <w:t> </w:t>
      </w:r>
      <w:r>
        <w:rPr>
          <w:rFonts w:ascii="Garamond" w:hAnsi="Garamond"/>
          <w:color w:val="231F20"/>
          <w:sz w:val="21"/>
        </w:rPr>
        <w:t>en</w:t>
      </w:r>
      <w:r>
        <w:rPr>
          <w:rFonts w:ascii="Garamond" w:hAnsi="Garamond"/>
          <w:color w:val="231F20"/>
          <w:spacing w:val="-9"/>
          <w:sz w:val="21"/>
        </w:rPr>
        <w:t> </w:t>
      </w:r>
      <w:r>
        <w:rPr>
          <w:rFonts w:ascii="Garamond" w:hAnsi="Garamond"/>
          <w:color w:val="231F20"/>
          <w:sz w:val="21"/>
        </w:rPr>
        <w:t>cuenta</w:t>
      </w:r>
      <w:r>
        <w:rPr>
          <w:rFonts w:ascii="Garamond" w:hAnsi="Garamond"/>
          <w:color w:val="231F20"/>
          <w:spacing w:val="-8"/>
          <w:sz w:val="21"/>
        </w:rPr>
        <w:t> </w:t>
      </w:r>
      <w:r>
        <w:rPr>
          <w:rFonts w:ascii="Garamond" w:hAnsi="Garamond"/>
          <w:color w:val="231F20"/>
          <w:spacing w:val="-4"/>
          <w:sz w:val="21"/>
        </w:rPr>
        <w:t>las </w:t>
      </w:r>
      <w:r>
        <w:rPr>
          <w:rFonts w:ascii="Garamond" w:hAnsi="Garamond"/>
          <w:color w:val="231F20"/>
          <w:sz w:val="21"/>
        </w:rPr>
        <w:t>siguientes</w:t>
      </w:r>
      <w:r>
        <w:rPr>
          <w:rFonts w:ascii="Garamond" w:hAnsi="Garamond"/>
          <w:color w:val="231F20"/>
          <w:spacing w:val="-1"/>
          <w:sz w:val="21"/>
        </w:rPr>
        <w:t> </w:t>
      </w:r>
      <w:r>
        <w:rPr>
          <w:rFonts w:ascii="Garamond" w:hAnsi="Garamond"/>
          <w:color w:val="231F20"/>
          <w:sz w:val="21"/>
        </w:rPr>
        <w:t>formalidades:</w:t>
      </w:r>
    </w:p>
    <w:p>
      <w:pPr>
        <w:pStyle w:val="ListParagraph"/>
        <w:numPr>
          <w:ilvl w:val="0"/>
          <w:numId w:val="30"/>
        </w:numPr>
        <w:tabs>
          <w:tab w:pos="2084" w:val="left" w:leader="none"/>
        </w:tabs>
        <w:spacing w:line="240" w:lineRule="auto" w:before="124" w:after="0"/>
        <w:ind w:left="2083" w:right="0" w:hanging="211"/>
        <w:jc w:val="left"/>
        <w:rPr>
          <w:rFonts w:ascii="Garamond" w:hAnsi="Garamond"/>
          <w:sz w:val="21"/>
        </w:rPr>
      </w:pPr>
      <w:r>
        <w:rPr>
          <w:rFonts w:ascii="Garamond" w:hAnsi="Garamond"/>
          <w:color w:val="231F20"/>
          <w:sz w:val="21"/>
        </w:rPr>
        <w:t>La audiencia deberá ser grabada en un medio de vídeo o de</w:t>
      </w:r>
      <w:r>
        <w:rPr>
          <w:rFonts w:ascii="Garamond" w:hAnsi="Garamond"/>
          <w:color w:val="231F20"/>
          <w:spacing w:val="-4"/>
          <w:sz w:val="21"/>
        </w:rPr>
        <w:t> </w:t>
      </w:r>
      <w:r>
        <w:rPr>
          <w:rFonts w:ascii="Garamond" w:hAnsi="Garamond"/>
          <w:color w:val="231F20"/>
          <w:sz w:val="21"/>
        </w:rPr>
        <w:t>audio.</w:t>
      </w:r>
    </w:p>
    <w:p>
      <w:pPr>
        <w:pStyle w:val="ListParagraph"/>
        <w:numPr>
          <w:ilvl w:val="0"/>
          <w:numId w:val="30"/>
        </w:numPr>
        <w:tabs>
          <w:tab w:pos="2088" w:val="left" w:leader="none"/>
        </w:tabs>
        <w:spacing w:line="283" w:lineRule="auto" w:before="157" w:after="0"/>
        <w:ind w:left="1873" w:right="1481" w:firstLine="0"/>
        <w:jc w:val="left"/>
        <w:rPr>
          <w:rFonts w:ascii="Garamond" w:hAnsi="Garamond"/>
          <w:sz w:val="21"/>
        </w:rPr>
      </w:pPr>
      <w:r>
        <w:rPr>
          <w:rFonts w:ascii="Garamond" w:hAnsi="Garamond"/>
          <w:color w:val="231F20"/>
          <w:sz w:val="21"/>
        </w:rPr>
        <w:t>De lo ocurrido en cada sesión se levantará un acta sucinta, la cual será firmada por los</w:t>
      </w:r>
      <w:r>
        <w:rPr>
          <w:rFonts w:ascii="Garamond" w:hAnsi="Garamond"/>
          <w:color w:val="231F20"/>
          <w:spacing w:val="-1"/>
          <w:sz w:val="21"/>
        </w:rPr>
        <w:t> </w:t>
      </w:r>
      <w:r>
        <w:rPr>
          <w:rFonts w:ascii="Garamond" w:hAnsi="Garamond"/>
          <w:color w:val="231F20"/>
          <w:sz w:val="21"/>
        </w:rPr>
        <w:t>intervinientes.</w:t>
      </w:r>
    </w:p>
    <w:p>
      <w:pPr>
        <w:pStyle w:val="ListParagraph"/>
        <w:numPr>
          <w:ilvl w:val="0"/>
          <w:numId w:val="30"/>
        </w:numPr>
        <w:tabs>
          <w:tab w:pos="2078" w:val="left" w:leader="none"/>
        </w:tabs>
        <w:spacing w:line="283" w:lineRule="auto" w:before="116" w:after="0"/>
        <w:ind w:left="1873" w:right="1480" w:firstLine="0"/>
        <w:jc w:val="left"/>
        <w:rPr>
          <w:rFonts w:ascii="Garamond" w:hAnsi="Garamond"/>
          <w:sz w:val="21"/>
        </w:rPr>
      </w:pPr>
      <w:r>
        <w:rPr>
          <w:rFonts w:ascii="Garamond" w:hAnsi="Garamond"/>
          <w:color w:val="231F20"/>
          <w:sz w:val="21"/>
        </w:rPr>
        <w:t>Finalizada</w:t>
      </w:r>
      <w:r>
        <w:rPr>
          <w:rFonts w:ascii="Garamond" w:hAnsi="Garamond"/>
          <w:color w:val="231F20"/>
          <w:spacing w:val="-15"/>
          <w:sz w:val="21"/>
        </w:rPr>
        <w:t> </w:t>
      </w:r>
      <w:r>
        <w:rPr>
          <w:rFonts w:ascii="Garamond" w:hAnsi="Garamond"/>
          <w:color w:val="231F20"/>
          <w:sz w:val="21"/>
        </w:rPr>
        <w:t>cada</w:t>
      </w:r>
      <w:r>
        <w:rPr>
          <w:rFonts w:ascii="Garamond" w:hAnsi="Garamond"/>
          <w:color w:val="231F20"/>
          <w:spacing w:val="-14"/>
          <w:sz w:val="21"/>
        </w:rPr>
        <w:t> </w:t>
      </w:r>
      <w:r>
        <w:rPr>
          <w:rFonts w:ascii="Garamond" w:hAnsi="Garamond"/>
          <w:color w:val="231F20"/>
          <w:sz w:val="21"/>
        </w:rPr>
        <w:t>sesión</w:t>
      </w:r>
      <w:r>
        <w:rPr>
          <w:rFonts w:ascii="Garamond" w:hAnsi="Garamond"/>
          <w:color w:val="231F20"/>
          <w:spacing w:val="-14"/>
          <w:sz w:val="21"/>
        </w:rPr>
        <w:t> </w:t>
      </w:r>
      <w:r>
        <w:rPr>
          <w:rFonts w:ascii="Garamond" w:hAnsi="Garamond"/>
          <w:color w:val="231F20"/>
          <w:sz w:val="21"/>
        </w:rPr>
        <w:t>se</w:t>
      </w:r>
      <w:r>
        <w:rPr>
          <w:rFonts w:ascii="Garamond" w:hAnsi="Garamond"/>
          <w:color w:val="231F20"/>
          <w:spacing w:val="-15"/>
          <w:sz w:val="21"/>
        </w:rPr>
        <w:t> </w:t>
      </w:r>
      <w:r>
        <w:rPr>
          <w:rFonts w:ascii="Garamond" w:hAnsi="Garamond"/>
          <w:color w:val="231F20"/>
          <w:sz w:val="21"/>
        </w:rPr>
        <w:t>fijará</w:t>
      </w:r>
      <w:r>
        <w:rPr>
          <w:rFonts w:ascii="Garamond" w:hAnsi="Garamond"/>
          <w:color w:val="231F20"/>
          <w:spacing w:val="-14"/>
          <w:sz w:val="21"/>
        </w:rPr>
        <w:t> </w:t>
      </w:r>
      <w:r>
        <w:rPr>
          <w:rFonts w:ascii="Garamond" w:hAnsi="Garamond"/>
          <w:color w:val="231F20"/>
          <w:sz w:val="21"/>
        </w:rPr>
        <w:t>junto</w:t>
      </w:r>
      <w:r>
        <w:rPr>
          <w:rFonts w:ascii="Garamond" w:hAnsi="Garamond"/>
          <w:color w:val="231F20"/>
          <w:spacing w:val="-14"/>
          <w:sz w:val="21"/>
        </w:rPr>
        <w:t> </w:t>
      </w:r>
      <w:r>
        <w:rPr>
          <w:rFonts w:ascii="Garamond" w:hAnsi="Garamond"/>
          <w:color w:val="231F20"/>
          <w:sz w:val="21"/>
        </w:rPr>
        <w:t>con</w:t>
      </w:r>
      <w:r>
        <w:rPr>
          <w:rFonts w:ascii="Garamond" w:hAnsi="Garamond"/>
          <w:color w:val="231F20"/>
          <w:spacing w:val="-14"/>
          <w:sz w:val="21"/>
        </w:rPr>
        <w:t> </w:t>
      </w:r>
      <w:r>
        <w:rPr>
          <w:rFonts w:ascii="Garamond" w:hAnsi="Garamond"/>
          <w:color w:val="231F20"/>
          <w:sz w:val="21"/>
        </w:rPr>
        <w:t>los</w:t>
      </w:r>
      <w:r>
        <w:rPr>
          <w:rFonts w:ascii="Garamond" w:hAnsi="Garamond"/>
          <w:color w:val="231F20"/>
          <w:spacing w:val="-15"/>
          <w:sz w:val="21"/>
        </w:rPr>
        <w:t> </w:t>
      </w:r>
      <w:r>
        <w:rPr>
          <w:rFonts w:ascii="Garamond" w:hAnsi="Garamond"/>
          <w:color w:val="231F20"/>
          <w:sz w:val="21"/>
        </w:rPr>
        <w:t>sujetos</w:t>
      </w:r>
      <w:r>
        <w:rPr>
          <w:rFonts w:ascii="Garamond" w:hAnsi="Garamond"/>
          <w:color w:val="231F20"/>
          <w:spacing w:val="-14"/>
          <w:sz w:val="21"/>
        </w:rPr>
        <w:t> </w:t>
      </w:r>
      <w:r>
        <w:rPr>
          <w:rFonts w:ascii="Garamond" w:hAnsi="Garamond"/>
          <w:color w:val="231F20"/>
          <w:sz w:val="21"/>
        </w:rPr>
        <w:t>procesales</w:t>
      </w:r>
      <w:r>
        <w:rPr>
          <w:rFonts w:ascii="Garamond" w:hAnsi="Garamond"/>
          <w:color w:val="231F20"/>
          <w:spacing w:val="-14"/>
          <w:sz w:val="21"/>
        </w:rPr>
        <w:t> </w:t>
      </w:r>
      <w:r>
        <w:rPr>
          <w:rFonts w:ascii="Garamond" w:hAnsi="Garamond"/>
          <w:color w:val="231F20"/>
          <w:sz w:val="21"/>
        </w:rPr>
        <w:t>la</w:t>
      </w:r>
      <w:r>
        <w:rPr>
          <w:rFonts w:ascii="Garamond" w:hAnsi="Garamond"/>
          <w:color w:val="231F20"/>
          <w:spacing w:val="-15"/>
          <w:sz w:val="21"/>
        </w:rPr>
        <w:t> </w:t>
      </w:r>
      <w:r>
        <w:rPr>
          <w:rFonts w:ascii="Garamond" w:hAnsi="Garamond"/>
          <w:color w:val="231F20"/>
          <w:sz w:val="21"/>
        </w:rPr>
        <w:t>hora</w:t>
      </w:r>
      <w:r>
        <w:rPr>
          <w:rFonts w:ascii="Garamond" w:hAnsi="Garamond"/>
          <w:color w:val="231F20"/>
          <w:spacing w:val="-14"/>
          <w:sz w:val="21"/>
        </w:rPr>
        <w:t> </w:t>
      </w:r>
      <w:r>
        <w:rPr>
          <w:rFonts w:ascii="Garamond" w:hAnsi="Garamond"/>
          <w:color w:val="231F20"/>
          <w:sz w:val="21"/>
        </w:rPr>
        <w:t>y</w:t>
      </w:r>
      <w:r>
        <w:rPr>
          <w:rFonts w:ascii="Garamond" w:hAnsi="Garamond"/>
          <w:color w:val="231F20"/>
          <w:spacing w:val="-14"/>
          <w:sz w:val="21"/>
        </w:rPr>
        <w:t> </w:t>
      </w:r>
      <w:r>
        <w:rPr>
          <w:rFonts w:ascii="Garamond" w:hAnsi="Garamond"/>
          <w:color w:val="231F20"/>
          <w:sz w:val="21"/>
        </w:rPr>
        <w:t>fecha</w:t>
      </w:r>
      <w:r>
        <w:rPr>
          <w:rFonts w:ascii="Garamond" w:hAnsi="Garamond"/>
          <w:color w:val="231F20"/>
          <w:spacing w:val="-14"/>
          <w:sz w:val="21"/>
        </w:rPr>
        <w:t> </w:t>
      </w:r>
      <w:r>
        <w:rPr>
          <w:rFonts w:ascii="Garamond" w:hAnsi="Garamond"/>
          <w:color w:val="231F20"/>
          <w:spacing w:val="-6"/>
          <w:sz w:val="21"/>
        </w:rPr>
        <w:t>de </w:t>
      </w:r>
      <w:r>
        <w:rPr>
          <w:rFonts w:ascii="Garamond" w:hAnsi="Garamond"/>
          <w:color w:val="231F20"/>
          <w:sz w:val="21"/>
        </w:rPr>
        <w:t>la continuación de la audiencia y la misma quedará notificada en</w:t>
      </w:r>
      <w:r>
        <w:rPr>
          <w:rFonts w:ascii="Garamond" w:hAnsi="Garamond"/>
          <w:color w:val="231F20"/>
          <w:spacing w:val="11"/>
          <w:sz w:val="21"/>
        </w:rPr>
        <w:t> </w:t>
      </w:r>
      <w:r>
        <w:rPr>
          <w:rFonts w:ascii="Garamond" w:hAnsi="Garamond"/>
          <w:color w:val="231F20"/>
          <w:sz w:val="21"/>
        </w:rPr>
        <w:t>estrados.</w:t>
      </w:r>
    </w:p>
    <w:p>
      <w:pPr>
        <w:pStyle w:val="ListParagraph"/>
        <w:numPr>
          <w:ilvl w:val="0"/>
          <w:numId w:val="30"/>
        </w:numPr>
        <w:tabs>
          <w:tab w:pos="2089" w:val="left" w:leader="none"/>
        </w:tabs>
        <w:spacing w:line="283" w:lineRule="auto" w:before="115" w:after="0"/>
        <w:ind w:left="1873" w:right="1481" w:firstLine="0"/>
        <w:jc w:val="left"/>
        <w:rPr>
          <w:rFonts w:ascii="Garamond" w:hAnsi="Garamond"/>
          <w:sz w:val="21"/>
        </w:rPr>
      </w:pPr>
      <w:r>
        <w:rPr>
          <w:rFonts w:ascii="Garamond" w:hAnsi="Garamond"/>
          <w:color w:val="231F20"/>
          <w:sz w:val="21"/>
        </w:rPr>
        <w:t>Durante la suspensión y la reanudación de la audiencia no se resolverá ningún tipo de solicitud.</w:t>
      </w:r>
    </w:p>
    <w:p>
      <w:pPr>
        <w:spacing w:after="0" w:line="283" w:lineRule="auto"/>
        <w:jc w:val="left"/>
        <w:rPr>
          <w:rFonts w:ascii="Garamond" w:hAnsi="Garamond"/>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0195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pStyle w:val="BodyText"/>
        <w:spacing w:line="280" w:lineRule="auto" w:before="93"/>
        <w:ind w:left="1993" w:right="1361"/>
        <w:jc w:val="both"/>
        <w:rPr>
          <w:rFonts w:ascii="Garamond" w:hAnsi="Garamond"/>
        </w:rPr>
      </w:pPr>
      <w:r>
        <w:rPr>
          <w:b/>
          <w:color w:val="231F20"/>
        </w:rPr>
        <w:t>Artículo</w:t>
      </w:r>
      <w:r>
        <w:rPr>
          <w:b/>
          <w:color w:val="231F20"/>
          <w:spacing w:val="-6"/>
        </w:rPr>
        <w:t> </w:t>
      </w:r>
      <w:r>
        <w:rPr>
          <w:b/>
          <w:color w:val="231F20"/>
        </w:rPr>
        <w:t>227.</w:t>
      </w:r>
      <w:r>
        <w:rPr>
          <w:b/>
          <w:color w:val="231F20"/>
          <w:spacing w:val="-6"/>
        </w:rPr>
        <w:t> </w:t>
      </w:r>
      <w:r>
        <w:rPr>
          <w:rFonts w:ascii="Book Antiqua" w:hAnsi="Book Antiqua"/>
          <w:b/>
          <w:i/>
          <w:color w:val="231F20"/>
        </w:rPr>
        <w:t>Instalación</w:t>
      </w:r>
      <w:r>
        <w:rPr>
          <w:rFonts w:ascii="Book Antiqua" w:hAnsi="Book Antiqua"/>
          <w:b/>
          <w:i/>
          <w:color w:val="231F20"/>
          <w:spacing w:val="-12"/>
        </w:rPr>
        <w:t> </w:t>
      </w:r>
      <w:r>
        <w:rPr>
          <w:rFonts w:ascii="Book Antiqua" w:hAnsi="Book Antiqua"/>
          <w:b/>
          <w:i/>
          <w:color w:val="231F20"/>
        </w:rPr>
        <w:t>de</w:t>
      </w:r>
      <w:r>
        <w:rPr>
          <w:rFonts w:ascii="Book Antiqua" w:hAnsi="Book Antiqua"/>
          <w:b/>
          <w:i/>
          <w:color w:val="231F20"/>
          <w:spacing w:val="-12"/>
        </w:rPr>
        <w:t> </w:t>
      </w:r>
      <w:r>
        <w:rPr>
          <w:rFonts w:ascii="Book Antiqua" w:hAnsi="Book Antiqua"/>
          <w:b/>
          <w:i/>
          <w:color w:val="231F20"/>
        </w:rPr>
        <w:t>la</w:t>
      </w:r>
      <w:r>
        <w:rPr>
          <w:rFonts w:ascii="Book Antiqua" w:hAnsi="Book Antiqua"/>
          <w:b/>
          <w:i/>
          <w:color w:val="231F20"/>
          <w:spacing w:val="-11"/>
        </w:rPr>
        <w:t> </w:t>
      </w:r>
      <w:r>
        <w:rPr>
          <w:rFonts w:ascii="Book Antiqua" w:hAnsi="Book Antiqua"/>
          <w:b/>
          <w:i/>
          <w:color w:val="231F20"/>
        </w:rPr>
        <w:t>audiencia</w:t>
      </w:r>
      <w:r>
        <w:rPr>
          <w:rFonts w:ascii="Book Antiqua" w:hAnsi="Book Antiqua"/>
          <w:i/>
          <w:color w:val="231F20"/>
        </w:rPr>
        <w:t>.</w:t>
      </w:r>
      <w:r>
        <w:rPr>
          <w:rFonts w:ascii="Book Antiqua" w:hAnsi="Book Antiqua"/>
          <w:i/>
          <w:color w:val="231F20"/>
          <w:spacing w:val="-10"/>
        </w:rPr>
        <w:t> </w:t>
      </w:r>
      <w:r>
        <w:rPr>
          <w:rFonts w:ascii="Garamond" w:hAnsi="Garamond"/>
          <w:color w:val="231F20"/>
        </w:rPr>
        <w:t>Al</w:t>
      </w:r>
      <w:r>
        <w:rPr>
          <w:rFonts w:ascii="Garamond" w:hAnsi="Garamond"/>
          <w:color w:val="231F20"/>
          <w:spacing w:val="-10"/>
        </w:rPr>
        <w:t> </w:t>
      </w:r>
      <w:r>
        <w:rPr>
          <w:rFonts w:ascii="Garamond" w:hAnsi="Garamond"/>
          <w:color w:val="231F20"/>
        </w:rPr>
        <w:t>inicio</w:t>
      </w:r>
      <w:r>
        <w:rPr>
          <w:rFonts w:ascii="Garamond" w:hAnsi="Garamond"/>
          <w:color w:val="231F20"/>
          <w:spacing w:val="-10"/>
        </w:rPr>
        <w:t> </w:t>
      </w:r>
      <w:r>
        <w:rPr>
          <w:rFonts w:ascii="Garamond" w:hAnsi="Garamond"/>
          <w:color w:val="231F20"/>
        </w:rPr>
        <w:t>de</w:t>
      </w:r>
      <w:r>
        <w:rPr>
          <w:rFonts w:ascii="Garamond" w:hAnsi="Garamond"/>
          <w:color w:val="231F20"/>
          <w:spacing w:val="-10"/>
        </w:rPr>
        <w:t> </w:t>
      </w:r>
      <w:r>
        <w:rPr>
          <w:rFonts w:ascii="Garamond" w:hAnsi="Garamond"/>
          <w:color w:val="231F20"/>
        </w:rPr>
        <w:t>la</w:t>
      </w:r>
      <w:r>
        <w:rPr>
          <w:rFonts w:ascii="Garamond" w:hAnsi="Garamond"/>
          <w:color w:val="231F20"/>
          <w:spacing w:val="-10"/>
        </w:rPr>
        <w:t> </w:t>
      </w:r>
      <w:r>
        <w:rPr>
          <w:rFonts w:ascii="Garamond" w:hAnsi="Garamond"/>
          <w:color w:val="231F20"/>
        </w:rPr>
        <w:t>audiencia,</w:t>
      </w:r>
      <w:r>
        <w:rPr>
          <w:rFonts w:ascii="Garamond" w:hAnsi="Garamond"/>
          <w:color w:val="231F20"/>
          <w:spacing w:val="-10"/>
        </w:rPr>
        <w:t> </w:t>
      </w:r>
      <w:r>
        <w:rPr>
          <w:rFonts w:ascii="Garamond" w:hAnsi="Garamond"/>
          <w:color w:val="231F20"/>
        </w:rPr>
        <w:t>en</w:t>
      </w:r>
      <w:r>
        <w:rPr>
          <w:rFonts w:ascii="Garamond" w:hAnsi="Garamond"/>
          <w:color w:val="231F20"/>
          <w:spacing w:val="-10"/>
        </w:rPr>
        <w:t> </w:t>
      </w:r>
      <w:r>
        <w:rPr>
          <w:rFonts w:ascii="Garamond" w:hAnsi="Garamond"/>
          <w:color w:val="231F20"/>
        </w:rPr>
        <w:t>la</w:t>
      </w:r>
      <w:r>
        <w:rPr>
          <w:rFonts w:ascii="Garamond" w:hAnsi="Garamond"/>
          <w:color w:val="231F20"/>
          <w:spacing w:val="-10"/>
        </w:rPr>
        <w:t> </w:t>
      </w:r>
      <w:r>
        <w:rPr>
          <w:rFonts w:ascii="Garamond" w:hAnsi="Garamond"/>
          <w:color w:val="231F20"/>
          <w:spacing w:val="-4"/>
        </w:rPr>
        <w:t>que </w:t>
      </w:r>
      <w:r>
        <w:rPr>
          <w:rFonts w:ascii="Garamond" w:hAnsi="Garamond"/>
          <w:color w:val="231F20"/>
        </w:rPr>
        <w:t>el disciplinado deberá estar asistido por defensor, el funcionario competente     la instalará, dando lectura al auto de citación y formulación de cargos, previa verificación de la comparecencia del disciplinado o de su</w:t>
      </w:r>
      <w:r>
        <w:rPr>
          <w:rFonts w:ascii="Garamond" w:hAnsi="Garamond"/>
          <w:color w:val="231F20"/>
          <w:spacing w:val="-19"/>
        </w:rPr>
        <w:t> </w:t>
      </w:r>
      <w:r>
        <w:rPr>
          <w:rFonts w:ascii="Garamond" w:hAnsi="Garamond"/>
          <w:color w:val="231F20"/>
        </w:rPr>
        <w:t>defensor.</w:t>
      </w:r>
    </w:p>
    <w:p>
      <w:pPr>
        <w:pStyle w:val="BodyText"/>
        <w:spacing w:line="283" w:lineRule="auto" w:before="121"/>
        <w:ind w:left="1993" w:right="1363"/>
        <w:jc w:val="both"/>
        <w:rPr>
          <w:rFonts w:ascii="Garamond" w:hAnsi="Garamond"/>
        </w:rPr>
      </w:pPr>
      <w:r>
        <w:rPr>
          <w:rFonts w:ascii="Garamond" w:hAnsi="Garamond"/>
          <w:color w:val="231F20"/>
          <w:spacing w:val="-3"/>
        </w:rPr>
        <w:t>Acto seguido, </w:t>
      </w:r>
      <w:r>
        <w:rPr>
          <w:rFonts w:ascii="Garamond" w:hAnsi="Garamond"/>
          <w:color w:val="231F20"/>
        </w:rPr>
        <w:t>la </w:t>
      </w:r>
      <w:r>
        <w:rPr>
          <w:rFonts w:ascii="Garamond" w:hAnsi="Garamond"/>
          <w:color w:val="231F20"/>
          <w:spacing w:val="-3"/>
        </w:rPr>
        <w:t>autoridad disciplinaria preguntará </w:t>
      </w:r>
      <w:r>
        <w:rPr>
          <w:rFonts w:ascii="Garamond" w:hAnsi="Garamond"/>
          <w:color w:val="231F20"/>
        </w:rPr>
        <w:t>al </w:t>
      </w:r>
      <w:r>
        <w:rPr>
          <w:rFonts w:ascii="Garamond" w:hAnsi="Garamond"/>
          <w:color w:val="231F20"/>
          <w:spacing w:val="-3"/>
        </w:rPr>
        <w:t>disciplinado </w:t>
      </w:r>
      <w:r>
        <w:rPr>
          <w:rFonts w:ascii="Garamond" w:hAnsi="Garamond"/>
          <w:color w:val="231F20"/>
        </w:rPr>
        <w:t>si </w:t>
      </w:r>
      <w:r>
        <w:rPr>
          <w:rFonts w:ascii="Garamond" w:hAnsi="Garamond"/>
          <w:color w:val="231F20"/>
          <w:spacing w:val="-3"/>
        </w:rPr>
        <w:t>acepta la responsabilidad</w:t>
      </w:r>
      <w:r>
        <w:rPr>
          <w:rFonts w:ascii="Garamond" w:hAnsi="Garamond"/>
          <w:color w:val="231F20"/>
          <w:spacing w:val="-14"/>
        </w:rPr>
        <w:t> </w:t>
      </w:r>
      <w:r>
        <w:rPr>
          <w:rFonts w:ascii="Garamond" w:hAnsi="Garamond"/>
          <w:color w:val="231F20"/>
          <w:spacing w:val="-3"/>
        </w:rPr>
        <w:t>imputada</w:t>
      </w:r>
      <w:r>
        <w:rPr>
          <w:rFonts w:ascii="Garamond" w:hAnsi="Garamond"/>
          <w:color w:val="231F20"/>
          <w:spacing w:val="-14"/>
        </w:rPr>
        <w:t> </w:t>
      </w:r>
      <w:r>
        <w:rPr>
          <w:rFonts w:ascii="Garamond" w:hAnsi="Garamond"/>
          <w:color w:val="231F20"/>
        </w:rPr>
        <w:t>en</w:t>
      </w:r>
      <w:r>
        <w:rPr>
          <w:rFonts w:ascii="Garamond" w:hAnsi="Garamond"/>
          <w:color w:val="231F20"/>
          <w:spacing w:val="-14"/>
        </w:rPr>
        <w:t> </w:t>
      </w:r>
      <w:r>
        <w:rPr>
          <w:rFonts w:ascii="Garamond" w:hAnsi="Garamond"/>
          <w:color w:val="231F20"/>
        </w:rPr>
        <w:t>el</w:t>
      </w:r>
      <w:r>
        <w:rPr>
          <w:rFonts w:ascii="Garamond" w:hAnsi="Garamond"/>
          <w:color w:val="231F20"/>
          <w:spacing w:val="-13"/>
        </w:rPr>
        <w:t> </w:t>
      </w:r>
      <w:r>
        <w:rPr>
          <w:rFonts w:ascii="Garamond" w:hAnsi="Garamond"/>
          <w:color w:val="231F20"/>
          <w:spacing w:val="-3"/>
        </w:rPr>
        <w:t>auto</w:t>
      </w:r>
      <w:r>
        <w:rPr>
          <w:rFonts w:ascii="Garamond" w:hAnsi="Garamond"/>
          <w:color w:val="231F20"/>
          <w:spacing w:val="-14"/>
        </w:rPr>
        <w:t> </w:t>
      </w:r>
      <w:r>
        <w:rPr>
          <w:rFonts w:ascii="Garamond" w:hAnsi="Garamond"/>
          <w:color w:val="231F20"/>
        </w:rPr>
        <w:t>de</w:t>
      </w:r>
      <w:r>
        <w:rPr>
          <w:rFonts w:ascii="Garamond" w:hAnsi="Garamond"/>
          <w:color w:val="231F20"/>
          <w:spacing w:val="-14"/>
        </w:rPr>
        <w:t> </w:t>
      </w:r>
      <w:r>
        <w:rPr>
          <w:rFonts w:ascii="Garamond" w:hAnsi="Garamond"/>
          <w:color w:val="231F20"/>
          <w:spacing w:val="-3"/>
        </w:rPr>
        <w:t>citación</w:t>
      </w:r>
      <w:r>
        <w:rPr>
          <w:rFonts w:ascii="Garamond" w:hAnsi="Garamond"/>
          <w:color w:val="231F20"/>
          <w:spacing w:val="-13"/>
        </w:rPr>
        <w:t> </w:t>
      </w:r>
      <w:r>
        <w:rPr>
          <w:rFonts w:ascii="Garamond" w:hAnsi="Garamond"/>
          <w:color w:val="231F20"/>
        </w:rPr>
        <w:t>a</w:t>
      </w:r>
      <w:r>
        <w:rPr>
          <w:rFonts w:ascii="Garamond" w:hAnsi="Garamond"/>
          <w:color w:val="231F20"/>
          <w:spacing w:val="-14"/>
        </w:rPr>
        <w:t> </w:t>
      </w:r>
      <w:r>
        <w:rPr>
          <w:rFonts w:ascii="Garamond" w:hAnsi="Garamond"/>
          <w:color w:val="231F20"/>
          <w:spacing w:val="-3"/>
        </w:rPr>
        <w:t>audiencia</w:t>
      </w:r>
      <w:r>
        <w:rPr>
          <w:rFonts w:ascii="Garamond" w:hAnsi="Garamond"/>
          <w:color w:val="231F20"/>
          <w:spacing w:val="-14"/>
        </w:rPr>
        <w:t> </w:t>
      </w:r>
      <w:r>
        <w:rPr>
          <w:rFonts w:ascii="Garamond" w:hAnsi="Garamond"/>
          <w:color w:val="231F20"/>
        </w:rPr>
        <w:t>y</w:t>
      </w:r>
      <w:r>
        <w:rPr>
          <w:rFonts w:ascii="Garamond" w:hAnsi="Garamond"/>
          <w:color w:val="231F20"/>
          <w:spacing w:val="-13"/>
        </w:rPr>
        <w:t> </w:t>
      </w:r>
      <w:r>
        <w:rPr>
          <w:rFonts w:ascii="Garamond" w:hAnsi="Garamond"/>
          <w:color w:val="231F20"/>
          <w:spacing w:val="-3"/>
        </w:rPr>
        <w:t>formulación</w:t>
      </w:r>
      <w:r>
        <w:rPr>
          <w:rFonts w:ascii="Garamond" w:hAnsi="Garamond"/>
          <w:color w:val="231F20"/>
          <w:spacing w:val="-14"/>
        </w:rPr>
        <w:t> </w:t>
      </w:r>
      <w:r>
        <w:rPr>
          <w:rFonts w:ascii="Garamond" w:hAnsi="Garamond"/>
          <w:color w:val="231F20"/>
        </w:rPr>
        <w:t>de</w:t>
      </w:r>
      <w:r>
        <w:rPr>
          <w:rFonts w:ascii="Garamond" w:hAnsi="Garamond"/>
          <w:color w:val="231F20"/>
          <w:spacing w:val="-14"/>
        </w:rPr>
        <w:t> </w:t>
      </w:r>
      <w:r>
        <w:rPr>
          <w:rFonts w:ascii="Garamond" w:hAnsi="Garamond"/>
          <w:color w:val="231F20"/>
          <w:spacing w:val="-3"/>
        </w:rPr>
        <w:t>cargos. Si</w:t>
      </w:r>
      <w:r>
        <w:rPr>
          <w:rFonts w:ascii="Garamond" w:hAnsi="Garamond"/>
          <w:color w:val="231F20"/>
          <w:spacing w:val="-5"/>
        </w:rPr>
        <w:t> </w:t>
      </w:r>
      <w:r>
        <w:rPr>
          <w:rFonts w:ascii="Garamond" w:hAnsi="Garamond"/>
          <w:color w:val="231F20"/>
        </w:rPr>
        <w:t>la</w:t>
      </w:r>
      <w:r>
        <w:rPr>
          <w:rFonts w:ascii="Garamond" w:hAnsi="Garamond"/>
          <w:color w:val="231F20"/>
          <w:spacing w:val="-5"/>
        </w:rPr>
        <w:t> </w:t>
      </w:r>
      <w:r>
        <w:rPr>
          <w:rFonts w:ascii="Garamond" w:hAnsi="Garamond"/>
          <w:color w:val="231F20"/>
          <w:spacing w:val="-3"/>
        </w:rPr>
        <w:t>aceptare,</w:t>
      </w:r>
      <w:r>
        <w:rPr>
          <w:rFonts w:ascii="Garamond" w:hAnsi="Garamond"/>
          <w:color w:val="231F20"/>
          <w:spacing w:val="-4"/>
        </w:rPr>
        <w:t> </w:t>
      </w:r>
      <w:r>
        <w:rPr>
          <w:rFonts w:ascii="Garamond" w:hAnsi="Garamond"/>
          <w:color w:val="231F20"/>
        </w:rPr>
        <w:t>se</w:t>
      </w:r>
      <w:r>
        <w:rPr>
          <w:rFonts w:ascii="Garamond" w:hAnsi="Garamond"/>
          <w:color w:val="231F20"/>
          <w:spacing w:val="-5"/>
        </w:rPr>
        <w:t> </w:t>
      </w:r>
      <w:r>
        <w:rPr>
          <w:rFonts w:ascii="Garamond" w:hAnsi="Garamond"/>
          <w:color w:val="231F20"/>
          <w:spacing w:val="-3"/>
        </w:rPr>
        <w:t>seguirá</w:t>
      </w:r>
      <w:r>
        <w:rPr>
          <w:rFonts w:ascii="Garamond" w:hAnsi="Garamond"/>
          <w:color w:val="231F20"/>
          <w:spacing w:val="-4"/>
        </w:rPr>
        <w:t> </w:t>
      </w:r>
      <w:r>
        <w:rPr>
          <w:rFonts w:ascii="Garamond" w:hAnsi="Garamond"/>
          <w:color w:val="231F20"/>
        </w:rPr>
        <w:t>el</w:t>
      </w:r>
      <w:r>
        <w:rPr>
          <w:rFonts w:ascii="Garamond" w:hAnsi="Garamond"/>
          <w:color w:val="231F20"/>
          <w:spacing w:val="-5"/>
        </w:rPr>
        <w:t> </w:t>
      </w:r>
      <w:r>
        <w:rPr>
          <w:rFonts w:ascii="Garamond" w:hAnsi="Garamond"/>
          <w:color w:val="231F20"/>
          <w:spacing w:val="-3"/>
        </w:rPr>
        <w:t>trámite</w:t>
      </w:r>
      <w:r>
        <w:rPr>
          <w:rFonts w:ascii="Garamond" w:hAnsi="Garamond"/>
          <w:color w:val="231F20"/>
          <w:spacing w:val="-4"/>
        </w:rPr>
        <w:t> </w:t>
      </w:r>
      <w:r>
        <w:rPr>
          <w:rFonts w:ascii="Garamond" w:hAnsi="Garamond"/>
          <w:color w:val="231F20"/>
          <w:spacing w:val="-3"/>
        </w:rPr>
        <w:t>señalado</w:t>
      </w:r>
      <w:r>
        <w:rPr>
          <w:rFonts w:ascii="Garamond" w:hAnsi="Garamond"/>
          <w:color w:val="231F20"/>
          <w:spacing w:val="-5"/>
        </w:rPr>
        <w:t> </w:t>
      </w:r>
      <w:r>
        <w:rPr>
          <w:rFonts w:ascii="Garamond" w:hAnsi="Garamond"/>
          <w:color w:val="231F20"/>
        </w:rPr>
        <w:t>en</w:t>
      </w:r>
      <w:r>
        <w:rPr>
          <w:rFonts w:ascii="Garamond" w:hAnsi="Garamond"/>
          <w:color w:val="231F20"/>
          <w:spacing w:val="-4"/>
        </w:rPr>
        <w:t> </w:t>
      </w:r>
      <w:r>
        <w:rPr>
          <w:rFonts w:ascii="Garamond" w:hAnsi="Garamond"/>
          <w:color w:val="231F20"/>
        </w:rPr>
        <w:t>el</w:t>
      </w:r>
      <w:r>
        <w:rPr>
          <w:rFonts w:ascii="Garamond" w:hAnsi="Garamond"/>
          <w:color w:val="231F20"/>
          <w:spacing w:val="-5"/>
        </w:rPr>
        <w:t> </w:t>
      </w:r>
      <w:r>
        <w:rPr>
          <w:rFonts w:ascii="Garamond" w:hAnsi="Garamond"/>
          <w:color w:val="231F20"/>
          <w:spacing w:val="-3"/>
        </w:rPr>
        <w:t>artículo</w:t>
      </w:r>
      <w:r>
        <w:rPr>
          <w:rFonts w:ascii="Garamond" w:hAnsi="Garamond"/>
          <w:color w:val="231F20"/>
          <w:spacing w:val="-5"/>
        </w:rPr>
        <w:t> </w:t>
      </w:r>
      <w:r>
        <w:rPr>
          <w:rFonts w:ascii="Garamond" w:hAnsi="Garamond"/>
          <w:color w:val="231F20"/>
        </w:rPr>
        <w:t>163</w:t>
      </w:r>
      <w:r>
        <w:rPr>
          <w:rFonts w:ascii="Garamond" w:hAnsi="Garamond"/>
          <w:color w:val="231F20"/>
          <w:spacing w:val="-4"/>
        </w:rPr>
        <w:t> </w:t>
      </w:r>
      <w:r>
        <w:rPr>
          <w:rFonts w:ascii="Garamond" w:hAnsi="Garamond"/>
          <w:color w:val="231F20"/>
        </w:rPr>
        <w:t>de</w:t>
      </w:r>
      <w:r>
        <w:rPr>
          <w:rFonts w:ascii="Garamond" w:hAnsi="Garamond"/>
          <w:color w:val="231F20"/>
          <w:spacing w:val="-5"/>
        </w:rPr>
        <w:t> </w:t>
      </w:r>
      <w:r>
        <w:rPr>
          <w:rFonts w:ascii="Garamond" w:hAnsi="Garamond"/>
          <w:color w:val="231F20"/>
          <w:spacing w:val="-3"/>
        </w:rPr>
        <w:t>este</w:t>
      </w:r>
      <w:r>
        <w:rPr>
          <w:rFonts w:ascii="Garamond" w:hAnsi="Garamond"/>
          <w:color w:val="231F20"/>
          <w:spacing w:val="-4"/>
        </w:rPr>
        <w:t> </w:t>
      </w:r>
      <w:r>
        <w:rPr>
          <w:rFonts w:ascii="Garamond" w:hAnsi="Garamond"/>
          <w:color w:val="231F20"/>
          <w:spacing w:val="-3"/>
        </w:rPr>
        <w:t>Código.</w:t>
      </w:r>
    </w:p>
    <w:p>
      <w:pPr>
        <w:pStyle w:val="BodyText"/>
        <w:spacing w:line="283" w:lineRule="auto" w:before="117"/>
        <w:ind w:left="1993" w:right="1360"/>
        <w:jc w:val="both"/>
        <w:rPr>
          <w:rFonts w:ascii="Garamond" w:hAnsi="Garamond"/>
        </w:rPr>
      </w:pPr>
      <w:r>
        <w:rPr>
          <w:rFonts w:ascii="Garamond" w:hAnsi="Garamond"/>
          <w:color w:val="231F20"/>
        </w:rPr>
        <w:t>En caso de no proceder la confesión o aceptarse en forma parcial, la autoridad disciplinaria le otorgará la palabra al disciplinado para que ejerza el derecho de rendir versión libre y presentar descargos; así como solicitar o aportar pruebas. Posteriormente se le concederá el uso de la palabra al defensor.</w:t>
      </w:r>
    </w:p>
    <w:p>
      <w:pPr>
        <w:pStyle w:val="BodyText"/>
        <w:spacing w:line="283" w:lineRule="auto" w:before="118"/>
        <w:ind w:left="1993" w:right="1360"/>
        <w:jc w:val="both"/>
        <w:rPr>
          <w:rFonts w:ascii="Garamond" w:hAnsi="Garamond"/>
        </w:rPr>
      </w:pPr>
      <w:r>
        <w:rPr>
          <w:rFonts w:ascii="Garamond" w:hAnsi="Garamond"/>
          <w:color w:val="231F20"/>
        </w:rPr>
        <w:t>El funcionario competente resolverá las nulidades y una vez ejecutoriada esta decisión</w:t>
      </w:r>
      <w:r>
        <w:rPr>
          <w:rFonts w:ascii="Garamond" w:hAnsi="Garamond"/>
          <w:color w:val="231F20"/>
          <w:spacing w:val="-9"/>
        </w:rPr>
        <w:t> </w:t>
      </w:r>
      <w:r>
        <w:rPr>
          <w:rFonts w:ascii="Garamond" w:hAnsi="Garamond"/>
          <w:color w:val="231F20"/>
        </w:rPr>
        <w:t>se</w:t>
      </w:r>
      <w:r>
        <w:rPr>
          <w:rFonts w:ascii="Garamond" w:hAnsi="Garamond"/>
          <w:color w:val="231F20"/>
          <w:spacing w:val="-9"/>
        </w:rPr>
        <w:t> </w:t>
      </w:r>
      <w:r>
        <w:rPr>
          <w:rFonts w:ascii="Garamond" w:hAnsi="Garamond"/>
          <w:color w:val="231F20"/>
        </w:rPr>
        <w:t>pronunciará</w:t>
      </w:r>
      <w:r>
        <w:rPr>
          <w:rFonts w:ascii="Garamond" w:hAnsi="Garamond"/>
          <w:color w:val="231F20"/>
          <w:spacing w:val="-9"/>
        </w:rPr>
        <w:t> </w:t>
      </w:r>
      <w:r>
        <w:rPr>
          <w:rFonts w:ascii="Garamond" w:hAnsi="Garamond"/>
          <w:color w:val="231F20"/>
        </w:rPr>
        <w:t>sobre</w:t>
      </w:r>
      <w:r>
        <w:rPr>
          <w:rFonts w:ascii="Garamond" w:hAnsi="Garamond"/>
          <w:color w:val="231F20"/>
          <w:spacing w:val="-8"/>
        </w:rPr>
        <w:t> </w:t>
      </w:r>
      <w:r>
        <w:rPr>
          <w:rFonts w:ascii="Garamond" w:hAnsi="Garamond"/>
          <w:color w:val="231F20"/>
        </w:rPr>
        <w:t>la</w:t>
      </w:r>
      <w:r>
        <w:rPr>
          <w:rFonts w:ascii="Garamond" w:hAnsi="Garamond"/>
          <w:color w:val="231F20"/>
          <w:spacing w:val="-9"/>
        </w:rPr>
        <w:t> </w:t>
      </w:r>
      <w:r>
        <w:rPr>
          <w:rFonts w:ascii="Garamond" w:hAnsi="Garamond"/>
          <w:color w:val="231F20"/>
        </w:rPr>
        <w:t>conducencia,</w:t>
      </w:r>
      <w:r>
        <w:rPr>
          <w:rFonts w:ascii="Garamond" w:hAnsi="Garamond"/>
          <w:color w:val="231F20"/>
          <w:spacing w:val="-9"/>
        </w:rPr>
        <w:t> </w:t>
      </w:r>
      <w:r>
        <w:rPr>
          <w:rFonts w:ascii="Garamond" w:hAnsi="Garamond"/>
          <w:color w:val="231F20"/>
        </w:rPr>
        <w:t>pertinencia</w:t>
      </w:r>
      <w:r>
        <w:rPr>
          <w:rFonts w:ascii="Garamond" w:hAnsi="Garamond"/>
          <w:color w:val="231F20"/>
          <w:spacing w:val="-9"/>
        </w:rPr>
        <w:t> </w:t>
      </w:r>
      <w:r>
        <w:rPr>
          <w:rFonts w:ascii="Garamond" w:hAnsi="Garamond"/>
          <w:color w:val="231F20"/>
        </w:rPr>
        <w:t>y</w:t>
      </w:r>
      <w:r>
        <w:rPr>
          <w:rFonts w:ascii="Garamond" w:hAnsi="Garamond"/>
          <w:color w:val="231F20"/>
          <w:spacing w:val="-8"/>
        </w:rPr>
        <w:t> </w:t>
      </w:r>
      <w:r>
        <w:rPr>
          <w:rFonts w:ascii="Garamond" w:hAnsi="Garamond"/>
          <w:color w:val="231F20"/>
        </w:rPr>
        <w:t>utilidad</w:t>
      </w:r>
      <w:r>
        <w:rPr>
          <w:rFonts w:ascii="Garamond" w:hAnsi="Garamond"/>
          <w:color w:val="231F20"/>
          <w:spacing w:val="-9"/>
        </w:rPr>
        <w:t> </w:t>
      </w:r>
      <w:r>
        <w:rPr>
          <w:rFonts w:ascii="Garamond" w:hAnsi="Garamond"/>
          <w:color w:val="231F20"/>
        </w:rPr>
        <w:t>de</w:t>
      </w:r>
      <w:r>
        <w:rPr>
          <w:rFonts w:ascii="Garamond" w:hAnsi="Garamond"/>
          <w:color w:val="231F20"/>
          <w:spacing w:val="-9"/>
        </w:rPr>
        <w:t> </w:t>
      </w:r>
      <w:r>
        <w:rPr>
          <w:rFonts w:ascii="Garamond" w:hAnsi="Garamond"/>
          <w:color w:val="231F20"/>
        </w:rPr>
        <w:t>las</w:t>
      </w:r>
      <w:r>
        <w:rPr>
          <w:rFonts w:ascii="Garamond" w:hAnsi="Garamond"/>
          <w:color w:val="231F20"/>
          <w:spacing w:val="-9"/>
        </w:rPr>
        <w:t> </w:t>
      </w:r>
      <w:r>
        <w:rPr>
          <w:rFonts w:ascii="Garamond" w:hAnsi="Garamond"/>
          <w:color w:val="231F20"/>
        </w:rPr>
        <w:t>pruebas solicitadas y se decretarán las que de oficio se consideren</w:t>
      </w:r>
      <w:r>
        <w:rPr>
          <w:rFonts w:ascii="Garamond" w:hAnsi="Garamond"/>
          <w:color w:val="231F20"/>
          <w:spacing w:val="-28"/>
        </w:rPr>
        <w:t> </w:t>
      </w:r>
      <w:r>
        <w:rPr>
          <w:rFonts w:ascii="Garamond" w:hAnsi="Garamond"/>
          <w:color w:val="231F20"/>
        </w:rPr>
        <w:t>necesarias.</w:t>
      </w:r>
    </w:p>
    <w:p>
      <w:pPr>
        <w:pStyle w:val="BodyText"/>
        <w:spacing w:line="283" w:lineRule="auto" w:before="116"/>
        <w:ind w:left="1993" w:right="1360"/>
        <w:jc w:val="both"/>
        <w:rPr>
          <w:rFonts w:ascii="Garamond" w:hAnsi="Garamond"/>
        </w:rPr>
      </w:pPr>
      <w:r>
        <w:rPr>
          <w:rFonts w:ascii="Garamond" w:hAnsi="Garamond"/>
          <w:color w:val="231F20"/>
        </w:rPr>
        <w:t>Si se niega la práctica de pruebas solicitadas, dicha determinación se notificará en estrados y contra ella procede el recurso de apelación que deberá interponerse y sustentarse en el mismo acto.</w:t>
      </w:r>
    </w:p>
    <w:p>
      <w:pPr>
        <w:pStyle w:val="BodyText"/>
        <w:spacing w:line="283" w:lineRule="auto" w:before="117"/>
        <w:ind w:left="1993" w:right="1361"/>
        <w:jc w:val="both"/>
        <w:rPr>
          <w:rFonts w:ascii="Garamond" w:hAnsi="Garamond"/>
        </w:rPr>
      </w:pPr>
      <w:r>
        <w:rPr>
          <w:rFonts w:ascii="Garamond" w:hAnsi="Garamond"/>
          <w:color w:val="231F20"/>
        </w:rPr>
        <w:t>La práctica de pruebas se adelantará hasta por el término de veinte (20) días prorrogables por una sola vez hasta por el mismo lapso. En este último caso, la prórroga se dispondrá mediante decisión motivada.</w:t>
      </w:r>
    </w:p>
    <w:p>
      <w:pPr>
        <w:pStyle w:val="BodyText"/>
        <w:spacing w:line="283" w:lineRule="auto" w:before="117"/>
        <w:ind w:left="1993" w:right="1362"/>
        <w:jc w:val="both"/>
        <w:rPr>
          <w:rFonts w:ascii="Garamond" w:hAnsi="Garamond"/>
        </w:rPr>
      </w:pPr>
      <w:r>
        <w:rPr>
          <w:rFonts w:ascii="Garamond" w:hAnsi="Garamond"/>
          <w:color w:val="231F20"/>
          <w:spacing w:val="-3"/>
        </w:rPr>
        <w:t>Podrá</w:t>
      </w:r>
      <w:r>
        <w:rPr>
          <w:rFonts w:ascii="Garamond" w:hAnsi="Garamond"/>
          <w:color w:val="231F20"/>
          <w:spacing w:val="-13"/>
        </w:rPr>
        <w:t> </w:t>
      </w:r>
      <w:r>
        <w:rPr>
          <w:rFonts w:ascii="Garamond" w:hAnsi="Garamond"/>
          <w:color w:val="231F20"/>
        </w:rPr>
        <w:t>ordenarse</w:t>
      </w:r>
      <w:r>
        <w:rPr>
          <w:rFonts w:ascii="Garamond" w:hAnsi="Garamond"/>
          <w:color w:val="231F20"/>
          <w:spacing w:val="-13"/>
        </w:rPr>
        <w:t> </w:t>
      </w:r>
      <w:r>
        <w:rPr>
          <w:rFonts w:ascii="Garamond" w:hAnsi="Garamond"/>
          <w:color w:val="231F20"/>
        </w:rPr>
        <w:t>la</w:t>
      </w:r>
      <w:r>
        <w:rPr>
          <w:rFonts w:ascii="Garamond" w:hAnsi="Garamond"/>
          <w:color w:val="231F20"/>
          <w:spacing w:val="-13"/>
        </w:rPr>
        <w:t> </w:t>
      </w:r>
      <w:r>
        <w:rPr>
          <w:rFonts w:ascii="Garamond" w:hAnsi="Garamond"/>
          <w:color w:val="231F20"/>
        </w:rPr>
        <w:t>práctica</w:t>
      </w:r>
      <w:r>
        <w:rPr>
          <w:rFonts w:ascii="Garamond" w:hAnsi="Garamond"/>
          <w:color w:val="231F20"/>
          <w:spacing w:val="-12"/>
        </w:rPr>
        <w:t> </w:t>
      </w:r>
      <w:r>
        <w:rPr>
          <w:rFonts w:ascii="Garamond" w:hAnsi="Garamond"/>
          <w:color w:val="231F20"/>
        </w:rPr>
        <w:t>de</w:t>
      </w:r>
      <w:r>
        <w:rPr>
          <w:rFonts w:ascii="Garamond" w:hAnsi="Garamond"/>
          <w:color w:val="231F20"/>
          <w:spacing w:val="-13"/>
        </w:rPr>
        <w:t> </w:t>
      </w:r>
      <w:r>
        <w:rPr>
          <w:rFonts w:ascii="Garamond" w:hAnsi="Garamond"/>
          <w:color w:val="231F20"/>
        </w:rPr>
        <w:t>pruebas</w:t>
      </w:r>
      <w:r>
        <w:rPr>
          <w:rFonts w:ascii="Garamond" w:hAnsi="Garamond"/>
          <w:color w:val="231F20"/>
          <w:spacing w:val="-13"/>
        </w:rPr>
        <w:t> </w:t>
      </w:r>
      <w:r>
        <w:rPr>
          <w:rFonts w:ascii="Garamond" w:hAnsi="Garamond"/>
          <w:color w:val="231F20"/>
        </w:rPr>
        <w:t>por</w:t>
      </w:r>
      <w:r>
        <w:rPr>
          <w:rFonts w:ascii="Garamond" w:hAnsi="Garamond"/>
          <w:color w:val="231F20"/>
          <w:spacing w:val="-12"/>
        </w:rPr>
        <w:t> </w:t>
      </w:r>
      <w:r>
        <w:rPr>
          <w:rFonts w:ascii="Garamond" w:hAnsi="Garamond"/>
          <w:color w:val="231F20"/>
        </w:rPr>
        <w:t>comisionado,</w:t>
      </w:r>
      <w:r>
        <w:rPr>
          <w:rFonts w:ascii="Garamond" w:hAnsi="Garamond"/>
          <w:color w:val="231F20"/>
          <w:spacing w:val="-13"/>
        </w:rPr>
        <w:t> </w:t>
      </w:r>
      <w:r>
        <w:rPr>
          <w:rFonts w:ascii="Garamond" w:hAnsi="Garamond"/>
          <w:color w:val="231F20"/>
        </w:rPr>
        <w:t>cuando</w:t>
      </w:r>
      <w:r>
        <w:rPr>
          <w:rFonts w:ascii="Garamond" w:hAnsi="Garamond"/>
          <w:color w:val="231F20"/>
          <w:spacing w:val="-13"/>
        </w:rPr>
        <w:t> </w:t>
      </w:r>
      <w:r>
        <w:rPr>
          <w:rFonts w:ascii="Garamond" w:hAnsi="Garamond"/>
          <w:color w:val="231F20"/>
        </w:rPr>
        <w:t>sea</w:t>
      </w:r>
      <w:r>
        <w:rPr>
          <w:rFonts w:ascii="Garamond" w:hAnsi="Garamond"/>
          <w:color w:val="231F20"/>
          <w:spacing w:val="-12"/>
        </w:rPr>
        <w:t> </w:t>
      </w:r>
      <w:r>
        <w:rPr>
          <w:rFonts w:ascii="Garamond" w:hAnsi="Garamond"/>
          <w:color w:val="231F20"/>
        </w:rPr>
        <w:t>estrictamente necesario y</w:t>
      </w:r>
      <w:r>
        <w:rPr>
          <w:rFonts w:ascii="Garamond" w:hAnsi="Garamond"/>
          <w:color w:val="231F20"/>
          <w:spacing w:val="-1"/>
        </w:rPr>
        <w:t> </w:t>
      </w:r>
      <w:r>
        <w:rPr>
          <w:rFonts w:ascii="Garamond" w:hAnsi="Garamond"/>
          <w:color w:val="231F20"/>
        </w:rPr>
        <w:t>procedente.</w:t>
      </w:r>
    </w:p>
    <w:p>
      <w:pPr>
        <w:pStyle w:val="BodyText"/>
        <w:spacing w:line="280" w:lineRule="auto" w:before="97"/>
        <w:ind w:left="1993" w:right="1360"/>
        <w:jc w:val="both"/>
        <w:rPr>
          <w:rFonts w:ascii="Garamond" w:hAnsi="Garamond"/>
        </w:rPr>
      </w:pPr>
      <w:r>
        <w:rPr>
          <w:b/>
          <w:color w:val="231F20"/>
        </w:rPr>
        <w:t>Artículo  228.  </w:t>
      </w:r>
      <w:r>
        <w:rPr>
          <w:rFonts w:ascii="Book Antiqua" w:hAnsi="Book Antiqua"/>
          <w:b/>
          <w:i/>
          <w:color w:val="231F20"/>
        </w:rPr>
        <w:t>Renuencia</w:t>
      </w:r>
      <w:r>
        <w:rPr>
          <w:rFonts w:ascii="Garamond" w:hAnsi="Garamond"/>
          <w:color w:val="231F20"/>
        </w:rPr>
        <w:t>. Si al momento de la instalación de la audiencia     el disciplinado no ha designado apoderado, o habiéndolo designado este </w:t>
      </w:r>
      <w:r>
        <w:rPr>
          <w:rFonts w:ascii="Garamond" w:hAnsi="Garamond"/>
          <w:color w:val="231F20"/>
          <w:spacing w:val="-8"/>
        </w:rPr>
        <w:t>no </w:t>
      </w:r>
      <w:r>
        <w:rPr>
          <w:rFonts w:ascii="Garamond" w:hAnsi="Garamond"/>
          <w:color w:val="231F20"/>
        </w:rPr>
        <w:t>comparece, el funcionario competente suspenderá la audiencia por el término de cinco</w:t>
      </w:r>
      <w:r>
        <w:rPr>
          <w:rFonts w:ascii="Garamond" w:hAnsi="Garamond"/>
          <w:color w:val="231F20"/>
          <w:spacing w:val="-17"/>
        </w:rPr>
        <w:t> </w:t>
      </w:r>
      <w:r>
        <w:rPr>
          <w:rFonts w:ascii="Garamond" w:hAnsi="Garamond"/>
          <w:color w:val="231F20"/>
        </w:rPr>
        <w:t>(5)</w:t>
      </w:r>
      <w:r>
        <w:rPr>
          <w:rFonts w:ascii="Garamond" w:hAnsi="Garamond"/>
          <w:color w:val="231F20"/>
          <w:spacing w:val="-16"/>
        </w:rPr>
        <w:t> </w:t>
      </w:r>
      <w:r>
        <w:rPr>
          <w:rFonts w:ascii="Garamond" w:hAnsi="Garamond"/>
          <w:color w:val="231F20"/>
        </w:rPr>
        <w:t>días</w:t>
      </w:r>
      <w:r>
        <w:rPr>
          <w:rFonts w:ascii="Garamond" w:hAnsi="Garamond"/>
          <w:color w:val="231F20"/>
          <w:spacing w:val="-16"/>
        </w:rPr>
        <w:t> </w:t>
      </w:r>
      <w:r>
        <w:rPr>
          <w:rFonts w:ascii="Garamond" w:hAnsi="Garamond"/>
          <w:color w:val="231F20"/>
        </w:rPr>
        <w:t>para</w:t>
      </w:r>
      <w:r>
        <w:rPr>
          <w:rFonts w:ascii="Garamond" w:hAnsi="Garamond"/>
          <w:color w:val="231F20"/>
          <w:spacing w:val="-16"/>
        </w:rPr>
        <w:t> </w:t>
      </w:r>
      <w:r>
        <w:rPr>
          <w:rFonts w:ascii="Garamond" w:hAnsi="Garamond"/>
          <w:color w:val="231F20"/>
        </w:rPr>
        <w:t>designar</w:t>
      </w:r>
      <w:r>
        <w:rPr>
          <w:rFonts w:ascii="Garamond" w:hAnsi="Garamond"/>
          <w:color w:val="231F20"/>
          <w:spacing w:val="-17"/>
        </w:rPr>
        <w:t> </w:t>
      </w:r>
      <w:r>
        <w:rPr>
          <w:rFonts w:ascii="Garamond" w:hAnsi="Garamond"/>
          <w:color w:val="231F20"/>
        </w:rPr>
        <w:t>defensor</w:t>
      </w:r>
      <w:r>
        <w:rPr>
          <w:rFonts w:ascii="Garamond" w:hAnsi="Garamond"/>
          <w:color w:val="231F20"/>
          <w:spacing w:val="-16"/>
        </w:rPr>
        <w:t> </w:t>
      </w:r>
      <w:r>
        <w:rPr>
          <w:rFonts w:ascii="Garamond" w:hAnsi="Garamond"/>
          <w:color w:val="231F20"/>
        </w:rPr>
        <w:t>de</w:t>
      </w:r>
      <w:r>
        <w:rPr>
          <w:rFonts w:ascii="Garamond" w:hAnsi="Garamond"/>
          <w:color w:val="231F20"/>
          <w:spacing w:val="-16"/>
        </w:rPr>
        <w:t> </w:t>
      </w:r>
      <w:r>
        <w:rPr>
          <w:rFonts w:ascii="Garamond" w:hAnsi="Garamond"/>
          <w:color w:val="231F20"/>
        </w:rPr>
        <w:t>oficio,</w:t>
      </w:r>
      <w:r>
        <w:rPr>
          <w:rFonts w:ascii="Garamond" w:hAnsi="Garamond"/>
          <w:color w:val="231F20"/>
          <w:spacing w:val="-17"/>
        </w:rPr>
        <w:t> </w:t>
      </w:r>
      <w:r>
        <w:rPr>
          <w:rFonts w:ascii="Garamond" w:hAnsi="Garamond"/>
          <w:color w:val="231F20"/>
        </w:rPr>
        <w:t>con</w:t>
      </w:r>
      <w:r>
        <w:rPr>
          <w:rFonts w:ascii="Garamond" w:hAnsi="Garamond"/>
          <w:color w:val="231F20"/>
          <w:spacing w:val="-16"/>
        </w:rPr>
        <w:t> </w:t>
      </w:r>
      <w:r>
        <w:rPr>
          <w:rFonts w:ascii="Garamond" w:hAnsi="Garamond"/>
          <w:color w:val="231F20"/>
        </w:rPr>
        <w:t>quien</w:t>
      </w:r>
      <w:r>
        <w:rPr>
          <w:rFonts w:ascii="Garamond" w:hAnsi="Garamond"/>
          <w:color w:val="231F20"/>
          <w:spacing w:val="-16"/>
        </w:rPr>
        <w:t> </w:t>
      </w:r>
      <w:r>
        <w:rPr>
          <w:rFonts w:ascii="Garamond" w:hAnsi="Garamond"/>
          <w:color w:val="231F20"/>
        </w:rPr>
        <w:t>se</w:t>
      </w:r>
      <w:r>
        <w:rPr>
          <w:rFonts w:ascii="Garamond" w:hAnsi="Garamond"/>
          <w:color w:val="231F20"/>
          <w:spacing w:val="-16"/>
        </w:rPr>
        <w:t> </w:t>
      </w:r>
      <w:r>
        <w:rPr>
          <w:rFonts w:ascii="Garamond" w:hAnsi="Garamond"/>
          <w:color w:val="231F20"/>
        </w:rPr>
        <w:t>adelantará</w:t>
      </w:r>
      <w:r>
        <w:rPr>
          <w:rFonts w:ascii="Garamond" w:hAnsi="Garamond"/>
          <w:color w:val="231F20"/>
          <w:spacing w:val="-17"/>
        </w:rPr>
        <w:t> </w:t>
      </w:r>
      <w:r>
        <w:rPr>
          <w:rFonts w:ascii="Garamond" w:hAnsi="Garamond"/>
          <w:color w:val="231F20"/>
        </w:rPr>
        <w:t>la</w:t>
      </w:r>
      <w:r>
        <w:rPr>
          <w:rFonts w:ascii="Garamond" w:hAnsi="Garamond"/>
          <w:color w:val="231F20"/>
          <w:spacing w:val="-16"/>
        </w:rPr>
        <w:t> </w:t>
      </w:r>
      <w:r>
        <w:rPr>
          <w:rFonts w:ascii="Garamond" w:hAnsi="Garamond"/>
          <w:color w:val="231F20"/>
        </w:rPr>
        <w:t>audiencia.</w:t>
      </w:r>
    </w:p>
    <w:p>
      <w:pPr>
        <w:pStyle w:val="BodyText"/>
        <w:spacing w:line="283" w:lineRule="auto" w:before="121"/>
        <w:ind w:left="1993" w:right="1361"/>
        <w:jc w:val="both"/>
        <w:rPr>
          <w:rFonts w:ascii="Garamond" w:hAnsi="Garamond"/>
        </w:rPr>
      </w:pPr>
      <w:r>
        <w:rPr>
          <w:rFonts w:ascii="Garamond" w:hAnsi="Garamond"/>
          <w:color w:val="231F20"/>
        </w:rPr>
        <w:t>El disciplinado y su apoderado de confianza podrán presentarse en cualquier momento, asumiendo el proceso en el estado en que se encuentre. La misma consecuencia se aplicará en los eventos de sustitución de apoderados.</w:t>
      </w:r>
    </w:p>
    <w:p>
      <w:pPr>
        <w:pStyle w:val="BodyText"/>
        <w:spacing w:line="283" w:lineRule="auto" w:before="117"/>
        <w:ind w:left="1993" w:right="1360"/>
        <w:jc w:val="both"/>
        <w:rPr>
          <w:rFonts w:ascii="Garamond"/>
        </w:rPr>
      </w:pPr>
      <w:r>
        <w:rPr>
          <w:rFonts w:ascii="Garamond"/>
          <w:color w:val="231F20"/>
        </w:rPr>
        <w:t>Lo anterior sin perjuicio de que el disciplinado pueda asumir su propia defensa cuando ostente la calidad de abogado.</w:t>
      </w:r>
    </w:p>
    <w:p>
      <w:pPr>
        <w:pStyle w:val="BodyText"/>
        <w:spacing w:line="273" w:lineRule="auto" w:before="154"/>
        <w:ind w:left="1483" w:right="1307" w:firstLine="359"/>
      </w:pPr>
      <w:r>
        <w:rPr>
          <w:color w:val="231F20"/>
          <w:spacing w:val="-6"/>
        </w:rPr>
        <w:t>Toda</w:t>
      </w:r>
      <w:r>
        <w:rPr>
          <w:color w:val="231F20"/>
          <w:spacing w:val="-15"/>
        </w:rPr>
        <w:t> </w:t>
      </w:r>
      <w:r>
        <w:rPr>
          <w:color w:val="231F20"/>
        </w:rPr>
        <w:t>la</w:t>
      </w:r>
      <w:r>
        <w:rPr>
          <w:color w:val="231F20"/>
          <w:spacing w:val="-14"/>
        </w:rPr>
        <w:t> </w:t>
      </w:r>
      <w:r>
        <w:rPr>
          <w:color w:val="231F20"/>
        </w:rPr>
        <w:t>actividad</w:t>
      </w:r>
      <w:r>
        <w:rPr>
          <w:color w:val="231F20"/>
          <w:spacing w:val="-15"/>
        </w:rPr>
        <w:t> </w:t>
      </w:r>
      <w:r>
        <w:rPr>
          <w:color w:val="231F20"/>
        </w:rPr>
        <w:t>procesal</w:t>
      </w:r>
      <w:r>
        <w:rPr>
          <w:color w:val="231F20"/>
          <w:spacing w:val="-14"/>
        </w:rPr>
        <w:t> </w:t>
      </w:r>
      <w:r>
        <w:rPr>
          <w:color w:val="231F20"/>
        </w:rPr>
        <w:t>en</w:t>
      </w:r>
      <w:r>
        <w:rPr>
          <w:color w:val="231F20"/>
          <w:spacing w:val="-15"/>
        </w:rPr>
        <w:t> </w:t>
      </w:r>
      <w:r>
        <w:rPr>
          <w:color w:val="231F20"/>
        </w:rPr>
        <w:t>el</w:t>
      </w:r>
      <w:r>
        <w:rPr>
          <w:color w:val="231F20"/>
          <w:spacing w:val="-14"/>
        </w:rPr>
        <w:t> </w:t>
      </w:r>
      <w:r>
        <w:rPr>
          <w:color w:val="231F20"/>
        </w:rPr>
        <w:t>juicio</w:t>
      </w:r>
      <w:r>
        <w:rPr>
          <w:color w:val="231F20"/>
          <w:spacing w:val="-15"/>
        </w:rPr>
        <w:t> </w:t>
      </w:r>
      <w:r>
        <w:rPr>
          <w:color w:val="231F20"/>
        </w:rPr>
        <w:t>disciplinario</w:t>
      </w:r>
      <w:r>
        <w:rPr>
          <w:color w:val="231F20"/>
          <w:spacing w:val="-14"/>
        </w:rPr>
        <w:t> </w:t>
      </w:r>
      <w:r>
        <w:rPr>
          <w:color w:val="231F20"/>
        </w:rPr>
        <w:t>deberá</w:t>
      </w:r>
      <w:r>
        <w:rPr>
          <w:color w:val="231F20"/>
          <w:spacing w:val="-15"/>
        </w:rPr>
        <w:t> </w:t>
      </w:r>
      <w:r>
        <w:rPr>
          <w:color w:val="231F20"/>
        </w:rPr>
        <w:t>estar</w:t>
      </w:r>
      <w:r>
        <w:rPr>
          <w:color w:val="231F20"/>
          <w:spacing w:val="-14"/>
        </w:rPr>
        <w:t> </w:t>
      </w:r>
      <w:r>
        <w:rPr>
          <w:color w:val="231F20"/>
        </w:rPr>
        <w:t>acompañada del</w:t>
      </w:r>
      <w:r>
        <w:rPr>
          <w:color w:val="231F20"/>
          <w:spacing w:val="15"/>
        </w:rPr>
        <w:t> </w:t>
      </w:r>
      <w:r>
        <w:rPr>
          <w:color w:val="231F20"/>
        </w:rPr>
        <w:t>defensor</w:t>
      </w:r>
      <w:r>
        <w:rPr>
          <w:color w:val="231F20"/>
          <w:spacing w:val="16"/>
        </w:rPr>
        <w:t> </w:t>
      </w:r>
      <w:r>
        <w:rPr>
          <w:color w:val="231F20"/>
        </w:rPr>
        <w:t>técnico</w:t>
      </w:r>
      <w:r>
        <w:rPr>
          <w:color w:val="231F20"/>
          <w:spacing w:val="15"/>
        </w:rPr>
        <w:t> </w:t>
      </w:r>
      <w:r>
        <w:rPr>
          <w:color w:val="231F20"/>
        </w:rPr>
        <w:t>o</w:t>
      </w:r>
      <w:r>
        <w:rPr>
          <w:color w:val="231F20"/>
          <w:spacing w:val="16"/>
        </w:rPr>
        <w:t> </w:t>
      </w:r>
      <w:r>
        <w:rPr>
          <w:color w:val="231F20"/>
        </w:rPr>
        <w:t>profesional;</w:t>
      </w:r>
      <w:r>
        <w:rPr>
          <w:color w:val="231F20"/>
          <w:spacing w:val="16"/>
        </w:rPr>
        <w:t> </w:t>
      </w:r>
      <w:r>
        <w:rPr>
          <w:color w:val="231F20"/>
        </w:rPr>
        <w:t>por</w:t>
      </w:r>
      <w:r>
        <w:rPr>
          <w:color w:val="231F20"/>
          <w:spacing w:val="15"/>
        </w:rPr>
        <w:t> </w:t>
      </w:r>
      <w:r>
        <w:rPr>
          <w:color w:val="231F20"/>
        </w:rPr>
        <w:t>designación</w:t>
      </w:r>
      <w:r>
        <w:rPr>
          <w:color w:val="231F20"/>
          <w:spacing w:val="16"/>
        </w:rPr>
        <w:t> </w:t>
      </w:r>
      <w:r>
        <w:rPr>
          <w:color w:val="231F20"/>
        </w:rPr>
        <w:t>del</w:t>
      </w:r>
      <w:r>
        <w:rPr>
          <w:color w:val="231F20"/>
          <w:spacing w:val="15"/>
        </w:rPr>
        <w:t> </w:t>
      </w:r>
      <w:r>
        <w:rPr>
          <w:color w:val="231F20"/>
        </w:rPr>
        <w:t>disciplinado</w:t>
      </w:r>
      <w:r>
        <w:rPr>
          <w:color w:val="231F20"/>
          <w:spacing w:val="16"/>
        </w:rPr>
        <w:t> </w:t>
      </w:r>
      <w:r>
        <w:rPr>
          <w:color w:val="231F20"/>
        </w:rPr>
        <w:t>o</w:t>
      </w:r>
      <w:r>
        <w:rPr>
          <w:color w:val="231F20"/>
          <w:spacing w:val="15"/>
        </w:rPr>
        <w:t> </w:t>
      </w:r>
      <w:r>
        <w:rPr>
          <w:color w:val="231F20"/>
        </w:rPr>
        <w:t>de</w:t>
      </w:r>
    </w:p>
    <w:p>
      <w:pPr>
        <w:spacing w:after="0" w:line="273" w:lineRule="auto"/>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0400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pPr>
      <w:r>
        <w:rPr>
          <w:color w:val="231F20"/>
        </w:rPr>
        <w:t>oficio por parte del despacho en caso de renuencia, caso que ha sido reglado  en forma autónoma del fenómeno de ausencia. Sin desconocer las múltiples situaciones</w:t>
      </w:r>
      <w:r>
        <w:rPr>
          <w:color w:val="231F20"/>
          <w:spacing w:val="-3"/>
        </w:rPr>
        <w:t> </w:t>
      </w:r>
      <w:r>
        <w:rPr>
          <w:color w:val="231F20"/>
        </w:rPr>
        <w:t>que</w:t>
      </w:r>
      <w:r>
        <w:rPr>
          <w:color w:val="231F20"/>
          <w:spacing w:val="-3"/>
        </w:rPr>
        <w:t> </w:t>
      </w:r>
      <w:r>
        <w:rPr>
          <w:color w:val="231F20"/>
        </w:rPr>
        <w:t>pueden</w:t>
      </w:r>
      <w:r>
        <w:rPr>
          <w:color w:val="231F20"/>
          <w:spacing w:val="-3"/>
        </w:rPr>
        <w:t> </w:t>
      </w:r>
      <w:r>
        <w:rPr>
          <w:color w:val="231F20"/>
        </w:rPr>
        <w:t>rodear</w:t>
      </w:r>
      <w:r>
        <w:rPr>
          <w:color w:val="231F20"/>
          <w:spacing w:val="-3"/>
        </w:rPr>
        <w:t> </w:t>
      </w:r>
      <w:r>
        <w:rPr>
          <w:color w:val="231F20"/>
        </w:rPr>
        <w:t>el</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audiencia</w:t>
      </w:r>
      <w:r>
        <w:rPr>
          <w:color w:val="231F20"/>
          <w:spacing w:val="-3"/>
        </w:rPr>
        <w:t> </w:t>
      </w:r>
      <w:r>
        <w:rPr>
          <w:color w:val="231F20"/>
        </w:rPr>
        <w:t>pública</w:t>
      </w:r>
      <w:r>
        <w:rPr>
          <w:color w:val="231F20"/>
          <w:spacing w:val="-3"/>
        </w:rPr>
        <w:t> </w:t>
      </w:r>
      <w:r>
        <w:rPr>
          <w:color w:val="231F20"/>
        </w:rPr>
        <w:t>en</w:t>
      </w:r>
      <w:r>
        <w:rPr>
          <w:color w:val="231F20"/>
          <w:spacing w:val="-3"/>
        </w:rPr>
        <w:t> </w:t>
      </w:r>
      <w:r>
        <w:rPr>
          <w:color w:val="231F20"/>
        </w:rPr>
        <w:t>un</w:t>
      </w:r>
      <w:r>
        <w:rPr>
          <w:color w:val="231F20"/>
          <w:spacing w:val="-3"/>
        </w:rPr>
        <w:t> </w:t>
      </w:r>
      <w:r>
        <w:rPr>
          <w:color w:val="231F20"/>
        </w:rPr>
        <w:t>juicio disciplinario, que hoy son observadas en el trámite del proceso verbal reglado en la Ley 734 de 2002 y su modificación adoptada por la Ley 1474 de </w:t>
      </w:r>
      <w:r>
        <w:rPr>
          <w:color w:val="231F20"/>
          <w:spacing w:val="-4"/>
        </w:rPr>
        <w:t>2011,    </w:t>
      </w:r>
      <w:r>
        <w:rPr>
          <w:color w:val="231F20"/>
          <w:spacing w:val="38"/>
        </w:rPr>
        <w:t> </w:t>
      </w:r>
      <w:r>
        <w:rPr>
          <w:color w:val="231F20"/>
        </w:rPr>
        <w:t>es necesario consignar el interés de la Comisión Interinstitucional de Reforma al Poder Disciplinario en Colombia para garantizar el inicio de la audiencia,     su instalación e impulso </w:t>
      </w:r>
      <w:r>
        <w:rPr>
          <w:color w:val="231F20"/>
          <w:spacing w:val="-3"/>
        </w:rPr>
        <w:t>posterior. </w:t>
      </w:r>
      <w:r>
        <w:rPr>
          <w:color w:val="231F20"/>
        </w:rPr>
        <w:t>Porque es allí donde se ha observado los mayores tropiezos para hacer realidad los principios de economía, celeridad, inmediación</w:t>
      </w:r>
      <w:r>
        <w:rPr>
          <w:color w:val="231F20"/>
          <w:spacing w:val="-14"/>
        </w:rPr>
        <w:t> </w:t>
      </w:r>
      <w:r>
        <w:rPr>
          <w:color w:val="231F20"/>
        </w:rPr>
        <w:t>y</w:t>
      </w:r>
      <w:r>
        <w:rPr>
          <w:color w:val="231F20"/>
          <w:spacing w:val="-14"/>
        </w:rPr>
        <w:t> </w:t>
      </w:r>
      <w:r>
        <w:rPr>
          <w:color w:val="231F20"/>
        </w:rPr>
        <w:t>publicidad</w:t>
      </w:r>
      <w:r>
        <w:rPr>
          <w:color w:val="231F20"/>
          <w:spacing w:val="-14"/>
        </w:rPr>
        <w:t> </w:t>
      </w:r>
      <w:r>
        <w:rPr>
          <w:color w:val="231F20"/>
        </w:rPr>
        <w:t>que</w:t>
      </w:r>
      <w:r>
        <w:rPr>
          <w:color w:val="231F20"/>
          <w:spacing w:val="-14"/>
        </w:rPr>
        <w:t> </w:t>
      </w:r>
      <w:r>
        <w:rPr>
          <w:color w:val="231F20"/>
        </w:rPr>
        <w:t>nutren</w:t>
      </w:r>
      <w:r>
        <w:rPr>
          <w:color w:val="231F20"/>
          <w:spacing w:val="-14"/>
        </w:rPr>
        <w:t> </w:t>
      </w:r>
      <w:r>
        <w:rPr>
          <w:color w:val="231F20"/>
        </w:rPr>
        <w:t>el</w:t>
      </w:r>
      <w:r>
        <w:rPr>
          <w:color w:val="231F20"/>
          <w:spacing w:val="-14"/>
        </w:rPr>
        <w:t> </w:t>
      </w:r>
      <w:r>
        <w:rPr>
          <w:color w:val="231F20"/>
        </w:rPr>
        <w:t>sistema</w:t>
      </w:r>
      <w:r>
        <w:rPr>
          <w:color w:val="231F20"/>
          <w:spacing w:val="-14"/>
        </w:rPr>
        <w:t> </w:t>
      </w:r>
      <w:r>
        <w:rPr>
          <w:color w:val="231F20"/>
        </w:rPr>
        <w:t>procesal</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quiere</w:t>
      </w:r>
      <w:r>
        <w:rPr>
          <w:color w:val="231F20"/>
          <w:spacing w:val="-14"/>
        </w:rPr>
        <w:t> </w:t>
      </w:r>
      <w:r>
        <w:rPr>
          <w:color w:val="231F20"/>
        </w:rPr>
        <w:t>consagrar con</w:t>
      </w:r>
      <w:r>
        <w:rPr>
          <w:color w:val="231F20"/>
          <w:spacing w:val="10"/>
        </w:rPr>
        <w:t> </w:t>
      </w:r>
      <w:r>
        <w:rPr>
          <w:color w:val="231F20"/>
        </w:rPr>
        <w:t>la</w:t>
      </w:r>
      <w:r>
        <w:rPr>
          <w:color w:val="231F20"/>
          <w:spacing w:val="11"/>
        </w:rPr>
        <w:t> </w:t>
      </w:r>
      <w:r>
        <w:rPr>
          <w:color w:val="231F20"/>
        </w:rPr>
        <w:t>propuesta</w:t>
      </w:r>
      <w:r>
        <w:rPr>
          <w:color w:val="231F20"/>
          <w:spacing w:val="10"/>
        </w:rPr>
        <w:t> </w:t>
      </w:r>
      <w:r>
        <w:rPr>
          <w:color w:val="231F20"/>
        </w:rPr>
        <w:t>normativa</w:t>
      </w:r>
      <w:r>
        <w:rPr>
          <w:color w:val="231F20"/>
          <w:spacing w:val="11"/>
        </w:rPr>
        <w:t> </w:t>
      </w:r>
      <w:r>
        <w:rPr>
          <w:color w:val="231F20"/>
        </w:rPr>
        <w:t>presentada</w:t>
      </w:r>
      <w:r>
        <w:rPr>
          <w:color w:val="231F20"/>
          <w:spacing w:val="10"/>
        </w:rPr>
        <w:t> </w:t>
      </w:r>
      <w:r>
        <w:rPr>
          <w:color w:val="231F20"/>
        </w:rPr>
        <w:t>el</w:t>
      </w:r>
      <w:r>
        <w:rPr>
          <w:color w:val="231F20"/>
          <w:spacing w:val="11"/>
        </w:rPr>
        <w:t> </w:t>
      </w:r>
      <w:r>
        <w:rPr>
          <w:color w:val="231F20"/>
        </w:rPr>
        <w:t>pasado</w:t>
      </w:r>
      <w:r>
        <w:rPr>
          <w:color w:val="231F20"/>
          <w:spacing w:val="10"/>
        </w:rPr>
        <w:t> </w:t>
      </w:r>
      <w:r>
        <w:rPr>
          <w:color w:val="231F20"/>
        </w:rPr>
        <w:t>6</w:t>
      </w:r>
      <w:r>
        <w:rPr>
          <w:color w:val="231F20"/>
          <w:spacing w:val="11"/>
        </w:rPr>
        <w:t> </w:t>
      </w:r>
      <w:r>
        <w:rPr>
          <w:color w:val="231F20"/>
        </w:rPr>
        <w:t>de</w:t>
      </w:r>
      <w:r>
        <w:rPr>
          <w:color w:val="231F20"/>
          <w:spacing w:val="10"/>
        </w:rPr>
        <w:t> </w:t>
      </w:r>
      <w:r>
        <w:rPr>
          <w:color w:val="231F20"/>
        </w:rPr>
        <w:t>agosto</w:t>
      </w:r>
      <w:r>
        <w:rPr>
          <w:color w:val="231F20"/>
          <w:spacing w:val="11"/>
        </w:rPr>
        <w:t> </w:t>
      </w:r>
      <w:r>
        <w:rPr>
          <w:color w:val="231F20"/>
        </w:rPr>
        <w:t>de</w:t>
      </w:r>
      <w:r>
        <w:rPr>
          <w:color w:val="231F20"/>
          <w:spacing w:val="11"/>
        </w:rPr>
        <w:t> </w:t>
      </w:r>
      <w:r>
        <w:rPr>
          <w:color w:val="231F20"/>
        </w:rPr>
        <w:t>2014.</w:t>
      </w:r>
    </w:p>
    <w:p>
      <w:pPr>
        <w:pStyle w:val="BodyText"/>
        <w:spacing w:before="8"/>
        <w:rPr>
          <w:sz w:val="27"/>
        </w:rPr>
      </w:pPr>
    </w:p>
    <w:p>
      <w:pPr>
        <w:pStyle w:val="ListParagraph"/>
        <w:numPr>
          <w:ilvl w:val="1"/>
          <w:numId w:val="27"/>
        </w:numPr>
        <w:tabs>
          <w:tab w:pos="2364" w:val="left" w:leader="none"/>
        </w:tabs>
        <w:spacing w:line="240" w:lineRule="auto" w:before="1" w:after="0"/>
        <w:ind w:left="2363" w:right="0" w:hanging="434"/>
        <w:jc w:val="both"/>
        <w:rPr>
          <w:rFonts w:ascii="Book Antiqua" w:hAnsi="Book Antiqua"/>
          <w:b/>
          <w:sz w:val="17"/>
        </w:rPr>
      </w:pPr>
      <w:r>
        <w:rPr>
          <w:rFonts w:ascii="Book Antiqua" w:hAnsi="Book Antiqua"/>
          <w:b/>
          <w:color w:val="231F20"/>
          <w:spacing w:val="6"/>
          <w:sz w:val="22"/>
        </w:rPr>
        <w:t>E</w:t>
      </w:r>
      <w:r>
        <w:rPr>
          <w:rFonts w:ascii="Book Antiqua" w:hAnsi="Book Antiqua"/>
          <w:b/>
          <w:color w:val="231F20"/>
          <w:spacing w:val="6"/>
          <w:sz w:val="17"/>
        </w:rPr>
        <w:t>TAPA </w:t>
      </w:r>
      <w:r>
        <w:rPr>
          <w:rFonts w:ascii="Book Antiqua" w:hAnsi="Book Antiqua"/>
          <w:b/>
          <w:color w:val="231F20"/>
          <w:spacing w:val="8"/>
          <w:sz w:val="17"/>
        </w:rPr>
        <w:t>DE </w:t>
      </w:r>
      <w:r>
        <w:rPr>
          <w:rFonts w:ascii="Book Antiqua" w:hAnsi="Book Antiqua"/>
          <w:b/>
          <w:color w:val="231F20"/>
          <w:spacing w:val="12"/>
          <w:sz w:val="17"/>
        </w:rPr>
        <w:t>vARIACIÓN </w:t>
      </w:r>
      <w:r>
        <w:rPr>
          <w:rFonts w:ascii="Book Antiqua" w:hAnsi="Book Antiqua"/>
          <w:b/>
          <w:color w:val="231F20"/>
          <w:spacing w:val="8"/>
          <w:sz w:val="17"/>
        </w:rPr>
        <w:t>DE</w:t>
      </w:r>
      <w:r>
        <w:rPr>
          <w:rFonts w:ascii="Book Antiqua" w:hAnsi="Book Antiqua"/>
          <w:b/>
          <w:color w:val="231F20"/>
          <w:spacing w:val="34"/>
          <w:sz w:val="17"/>
        </w:rPr>
        <w:t> </w:t>
      </w:r>
      <w:r>
        <w:rPr>
          <w:rFonts w:ascii="Book Antiqua" w:hAnsi="Book Antiqua"/>
          <w:b/>
          <w:color w:val="231F20"/>
          <w:spacing w:val="12"/>
          <w:sz w:val="17"/>
        </w:rPr>
        <w:t>CARGOS</w:t>
      </w:r>
    </w:p>
    <w:p>
      <w:pPr>
        <w:pStyle w:val="BodyText"/>
        <w:rPr>
          <w:rFonts w:ascii="Book Antiqua"/>
          <w:b/>
          <w:sz w:val="30"/>
        </w:rPr>
      </w:pPr>
    </w:p>
    <w:p>
      <w:pPr>
        <w:pStyle w:val="BodyText"/>
        <w:spacing w:line="273" w:lineRule="auto"/>
        <w:ind w:left="1363" w:right="1480" w:firstLine="359"/>
        <w:jc w:val="both"/>
      </w:pPr>
      <w:r>
        <w:rPr>
          <w:color w:val="231F20"/>
        </w:rPr>
        <w:t>Se advierte, en forma expresa, la posibilidad de variación de la imputación disciplinaria en la etapa de juicio, supeditada a los requisitos conocidos de prueba sobreviniente o error en la calificación jurídica. Pero ello conlleva </w:t>
      </w:r>
      <w:r>
        <w:rPr>
          <w:color w:val="231F20"/>
          <w:spacing w:val="-8"/>
        </w:rPr>
        <w:t>al </w:t>
      </w:r>
      <w:r>
        <w:rPr>
          <w:color w:val="231F20"/>
        </w:rPr>
        <w:t>reinicio del juicio, debiéndose entender que las pruebas legalmente</w:t>
      </w:r>
      <w:r>
        <w:rPr>
          <w:color w:val="231F20"/>
          <w:spacing w:val="-26"/>
        </w:rPr>
        <w:t> </w:t>
      </w:r>
      <w:r>
        <w:rPr>
          <w:color w:val="231F20"/>
        </w:rPr>
        <w:t>practicadas conservan su validez. Así está redactada la</w:t>
      </w:r>
      <w:r>
        <w:rPr>
          <w:color w:val="231F20"/>
          <w:spacing w:val="19"/>
        </w:rPr>
        <w:t> </w:t>
      </w:r>
      <w:r>
        <w:rPr>
          <w:color w:val="231F20"/>
        </w:rPr>
        <w:t>norma:</w:t>
      </w:r>
    </w:p>
    <w:p>
      <w:pPr>
        <w:pStyle w:val="BodyText"/>
        <w:spacing w:line="283" w:lineRule="auto" w:before="167"/>
        <w:ind w:left="1873" w:right="1482"/>
        <w:jc w:val="both"/>
        <w:rPr>
          <w:rFonts w:ascii="Garamond" w:hAnsi="Garamond"/>
        </w:rPr>
      </w:pPr>
      <w:r>
        <w:rPr>
          <w:b/>
          <w:color w:val="231F20"/>
          <w:spacing w:val="-3"/>
        </w:rPr>
        <w:t>Artículo</w:t>
      </w:r>
      <w:r>
        <w:rPr>
          <w:b/>
          <w:color w:val="231F20"/>
          <w:spacing w:val="-24"/>
        </w:rPr>
        <w:t> </w:t>
      </w:r>
      <w:r>
        <w:rPr>
          <w:b/>
          <w:color w:val="231F20"/>
          <w:spacing w:val="-3"/>
        </w:rPr>
        <w:t>229.</w:t>
      </w:r>
      <w:r>
        <w:rPr>
          <w:b/>
          <w:color w:val="231F20"/>
          <w:spacing w:val="-23"/>
        </w:rPr>
        <w:t> </w:t>
      </w:r>
      <w:r>
        <w:rPr>
          <w:rFonts w:ascii="Book Antiqua" w:hAnsi="Book Antiqua"/>
          <w:b/>
          <w:i/>
          <w:color w:val="231F20"/>
          <w:spacing w:val="-6"/>
        </w:rPr>
        <w:t>Variación</w:t>
      </w:r>
      <w:r>
        <w:rPr>
          <w:rFonts w:ascii="Book Antiqua" w:hAnsi="Book Antiqua"/>
          <w:b/>
          <w:i/>
          <w:color w:val="231F20"/>
          <w:spacing w:val="-29"/>
        </w:rPr>
        <w:t> </w:t>
      </w:r>
      <w:r>
        <w:rPr>
          <w:rFonts w:ascii="Book Antiqua" w:hAnsi="Book Antiqua"/>
          <w:b/>
          <w:i/>
          <w:color w:val="231F20"/>
        </w:rPr>
        <w:t>de</w:t>
      </w:r>
      <w:r>
        <w:rPr>
          <w:rFonts w:ascii="Book Antiqua" w:hAnsi="Book Antiqua"/>
          <w:b/>
          <w:i/>
          <w:color w:val="231F20"/>
          <w:spacing w:val="-29"/>
        </w:rPr>
        <w:t> </w:t>
      </w:r>
      <w:r>
        <w:rPr>
          <w:rFonts w:ascii="Book Antiqua" w:hAnsi="Book Antiqua"/>
          <w:b/>
          <w:i/>
          <w:color w:val="231F20"/>
        </w:rPr>
        <w:t>los</w:t>
      </w:r>
      <w:r>
        <w:rPr>
          <w:rFonts w:ascii="Book Antiqua" w:hAnsi="Book Antiqua"/>
          <w:b/>
          <w:i/>
          <w:color w:val="231F20"/>
          <w:spacing w:val="-29"/>
        </w:rPr>
        <w:t> </w:t>
      </w:r>
      <w:r>
        <w:rPr>
          <w:rFonts w:ascii="Book Antiqua" w:hAnsi="Book Antiqua"/>
          <w:b/>
          <w:i/>
          <w:color w:val="231F20"/>
          <w:spacing w:val="-3"/>
        </w:rPr>
        <w:t>cargos.</w:t>
      </w:r>
      <w:r>
        <w:rPr>
          <w:rFonts w:ascii="Book Antiqua" w:hAnsi="Book Antiqua"/>
          <w:b/>
          <w:i/>
          <w:color w:val="231F20"/>
          <w:spacing w:val="-28"/>
        </w:rPr>
        <w:t> </w:t>
      </w:r>
      <w:r>
        <w:rPr>
          <w:rFonts w:ascii="Garamond" w:hAnsi="Garamond"/>
          <w:color w:val="231F20"/>
          <w:spacing w:val="-3"/>
        </w:rPr>
        <w:t>Si</w:t>
      </w:r>
      <w:r>
        <w:rPr>
          <w:rFonts w:ascii="Garamond" w:hAnsi="Garamond"/>
          <w:color w:val="231F20"/>
          <w:spacing w:val="-28"/>
        </w:rPr>
        <w:t> </w:t>
      </w:r>
      <w:r>
        <w:rPr>
          <w:rFonts w:ascii="Garamond" w:hAnsi="Garamond"/>
          <w:color w:val="231F20"/>
          <w:spacing w:val="-3"/>
        </w:rPr>
        <w:t>agotada</w:t>
      </w:r>
      <w:r>
        <w:rPr>
          <w:rFonts w:ascii="Garamond" w:hAnsi="Garamond"/>
          <w:color w:val="231F20"/>
          <w:spacing w:val="-29"/>
        </w:rPr>
        <w:t> </w:t>
      </w:r>
      <w:r>
        <w:rPr>
          <w:rFonts w:ascii="Garamond" w:hAnsi="Garamond"/>
          <w:color w:val="231F20"/>
        </w:rPr>
        <w:t>la</w:t>
      </w:r>
      <w:r>
        <w:rPr>
          <w:rFonts w:ascii="Garamond" w:hAnsi="Garamond"/>
          <w:color w:val="231F20"/>
          <w:spacing w:val="-28"/>
        </w:rPr>
        <w:t> </w:t>
      </w:r>
      <w:r>
        <w:rPr>
          <w:rFonts w:ascii="Garamond" w:hAnsi="Garamond"/>
          <w:color w:val="231F20"/>
          <w:spacing w:val="-3"/>
        </w:rPr>
        <w:t>fase</w:t>
      </w:r>
      <w:r>
        <w:rPr>
          <w:rFonts w:ascii="Garamond" w:hAnsi="Garamond"/>
          <w:color w:val="231F20"/>
          <w:spacing w:val="-28"/>
        </w:rPr>
        <w:t> </w:t>
      </w:r>
      <w:r>
        <w:rPr>
          <w:rFonts w:ascii="Garamond" w:hAnsi="Garamond"/>
          <w:color w:val="231F20"/>
          <w:spacing w:val="-3"/>
        </w:rPr>
        <w:t>probatoria,</w:t>
      </w:r>
      <w:r>
        <w:rPr>
          <w:rFonts w:ascii="Garamond" w:hAnsi="Garamond"/>
          <w:color w:val="231F20"/>
          <w:spacing w:val="-28"/>
        </w:rPr>
        <w:t> </w:t>
      </w:r>
      <w:r>
        <w:rPr>
          <w:rFonts w:ascii="Garamond" w:hAnsi="Garamond"/>
          <w:color w:val="231F20"/>
        </w:rPr>
        <w:t>el</w:t>
      </w:r>
      <w:r>
        <w:rPr>
          <w:rFonts w:ascii="Garamond" w:hAnsi="Garamond"/>
          <w:color w:val="231F20"/>
          <w:spacing w:val="-28"/>
        </w:rPr>
        <w:t> </w:t>
      </w:r>
      <w:r>
        <w:rPr>
          <w:rFonts w:ascii="Garamond" w:hAnsi="Garamond"/>
          <w:color w:val="231F20"/>
          <w:spacing w:val="-3"/>
        </w:rPr>
        <w:t>funcionario </w:t>
      </w:r>
      <w:r>
        <w:rPr>
          <w:rFonts w:ascii="Garamond" w:hAnsi="Garamond"/>
          <w:color w:val="231F20"/>
        </w:rPr>
        <w:t>de</w:t>
      </w:r>
      <w:r>
        <w:rPr>
          <w:rFonts w:ascii="Garamond" w:hAnsi="Garamond"/>
          <w:color w:val="231F20"/>
          <w:spacing w:val="-19"/>
        </w:rPr>
        <w:t> </w:t>
      </w:r>
      <w:r>
        <w:rPr>
          <w:rFonts w:ascii="Garamond" w:hAnsi="Garamond"/>
          <w:color w:val="231F20"/>
          <w:spacing w:val="-3"/>
        </w:rPr>
        <w:t>conocimiento</w:t>
      </w:r>
      <w:r>
        <w:rPr>
          <w:rFonts w:ascii="Garamond" w:hAnsi="Garamond"/>
          <w:color w:val="231F20"/>
          <w:spacing w:val="-19"/>
        </w:rPr>
        <w:t> </w:t>
      </w:r>
      <w:r>
        <w:rPr>
          <w:rFonts w:ascii="Garamond" w:hAnsi="Garamond"/>
          <w:color w:val="231F20"/>
          <w:spacing w:val="-3"/>
        </w:rPr>
        <w:t>advierte</w:t>
      </w:r>
      <w:r>
        <w:rPr>
          <w:rFonts w:ascii="Garamond" w:hAnsi="Garamond"/>
          <w:color w:val="231F20"/>
          <w:spacing w:val="-19"/>
        </w:rPr>
        <w:t> </w:t>
      </w:r>
      <w:r>
        <w:rPr>
          <w:rFonts w:ascii="Garamond" w:hAnsi="Garamond"/>
          <w:color w:val="231F20"/>
        </w:rPr>
        <w:t>la</w:t>
      </w:r>
      <w:r>
        <w:rPr>
          <w:rFonts w:ascii="Garamond" w:hAnsi="Garamond"/>
          <w:color w:val="231F20"/>
          <w:spacing w:val="-19"/>
        </w:rPr>
        <w:t> </w:t>
      </w:r>
      <w:r>
        <w:rPr>
          <w:rFonts w:ascii="Garamond" w:hAnsi="Garamond"/>
          <w:color w:val="231F20"/>
          <w:spacing w:val="-3"/>
        </w:rPr>
        <w:t>necesidad</w:t>
      </w:r>
      <w:r>
        <w:rPr>
          <w:rFonts w:ascii="Garamond" w:hAnsi="Garamond"/>
          <w:color w:val="231F20"/>
          <w:spacing w:val="-18"/>
        </w:rPr>
        <w:t> </w:t>
      </w:r>
      <w:r>
        <w:rPr>
          <w:rFonts w:ascii="Garamond" w:hAnsi="Garamond"/>
          <w:color w:val="231F20"/>
        </w:rPr>
        <w:t>de</w:t>
      </w:r>
      <w:r>
        <w:rPr>
          <w:rFonts w:ascii="Garamond" w:hAnsi="Garamond"/>
          <w:color w:val="231F20"/>
          <w:spacing w:val="-19"/>
        </w:rPr>
        <w:t> </w:t>
      </w:r>
      <w:r>
        <w:rPr>
          <w:rFonts w:ascii="Garamond" w:hAnsi="Garamond"/>
          <w:color w:val="231F20"/>
          <w:spacing w:val="-3"/>
        </w:rPr>
        <w:t>variar</w:t>
      </w:r>
      <w:r>
        <w:rPr>
          <w:rFonts w:ascii="Garamond" w:hAnsi="Garamond"/>
          <w:color w:val="231F20"/>
          <w:spacing w:val="-19"/>
        </w:rPr>
        <w:t> </w:t>
      </w:r>
      <w:r>
        <w:rPr>
          <w:rFonts w:ascii="Garamond" w:hAnsi="Garamond"/>
          <w:color w:val="231F20"/>
        </w:rPr>
        <w:t>los</w:t>
      </w:r>
      <w:r>
        <w:rPr>
          <w:rFonts w:ascii="Garamond" w:hAnsi="Garamond"/>
          <w:color w:val="231F20"/>
          <w:spacing w:val="-19"/>
        </w:rPr>
        <w:t> </w:t>
      </w:r>
      <w:r>
        <w:rPr>
          <w:rFonts w:ascii="Garamond" w:hAnsi="Garamond"/>
          <w:color w:val="231F20"/>
          <w:spacing w:val="-3"/>
        </w:rPr>
        <w:t>cargos,</w:t>
      </w:r>
      <w:r>
        <w:rPr>
          <w:rFonts w:ascii="Garamond" w:hAnsi="Garamond"/>
          <w:color w:val="231F20"/>
          <w:spacing w:val="-18"/>
        </w:rPr>
        <w:t> </w:t>
      </w:r>
      <w:r>
        <w:rPr>
          <w:rFonts w:ascii="Garamond" w:hAnsi="Garamond"/>
          <w:color w:val="231F20"/>
        </w:rPr>
        <w:t>por</w:t>
      </w:r>
      <w:r>
        <w:rPr>
          <w:rFonts w:ascii="Garamond" w:hAnsi="Garamond"/>
          <w:color w:val="231F20"/>
          <w:spacing w:val="-19"/>
        </w:rPr>
        <w:t> </w:t>
      </w:r>
      <w:r>
        <w:rPr>
          <w:rFonts w:ascii="Garamond" w:hAnsi="Garamond"/>
          <w:color w:val="231F20"/>
          <w:spacing w:val="-3"/>
        </w:rPr>
        <w:t>error</w:t>
      </w:r>
      <w:r>
        <w:rPr>
          <w:rFonts w:ascii="Garamond" w:hAnsi="Garamond"/>
          <w:color w:val="231F20"/>
          <w:spacing w:val="-19"/>
        </w:rPr>
        <w:t> </w:t>
      </w:r>
      <w:r>
        <w:rPr>
          <w:rFonts w:ascii="Garamond" w:hAnsi="Garamond"/>
          <w:color w:val="231F20"/>
        </w:rPr>
        <w:t>en</w:t>
      </w:r>
      <w:r>
        <w:rPr>
          <w:rFonts w:ascii="Garamond" w:hAnsi="Garamond"/>
          <w:color w:val="231F20"/>
          <w:spacing w:val="-19"/>
        </w:rPr>
        <w:t> </w:t>
      </w:r>
      <w:r>
        <w:rPr>
          <w:rFonts w:ascii="Garamond" w:hAnsi="Garamond"/>
          <w:color w:val="231F20"/>
        </w:rPr>
        <w:t>la</w:t>
      </w:r>
      <w:r>
        <w:rPr>
          <w:rFonts w:ascii="Garamond" w:hAnsi="Garamond"/>
          <w:color w:val="231F20"/>
          <w:spacing w:val="-18"/>
        </w:rPr>
        <w:t> </w:t>
      </w:r>
      <w:r>
        <w:rPr>
          <w:rFonts w:ascii="Garamond" w:hAnsi="Garamond"/>
          <w:color w:val="231F20"/>
          <w:spacing w:val="-3"/>
        </w:rPr>
        <w:t>calificación </w:t>
      </w:r>
      <w:r>
        <w:rPr>
          <w:rFonts w:ascii="Garamond" w:hAnsi="Garamond"/>
          <w:color w:val="231F20"/>
        </w:rPr>
        <w:t>o</w:t>
      </w:r>
      <w:r>
        <w:rPr>
          <w:rFonts w:ascii="Garamond" w:hAnsi="Garamond"/>
          <w:color w:val="231F20"/>
          <w:spacing w:val="-14"/>
        </w:rPr>
        <w:t> </w:t>
      </w:r>
      <w:r>
        <w:rPr>
          <w:rFonts w:ascii="Garamond" w:hAnsi="Garamond"/>
          <w:color w:val="231F20"/>
          <w:spacing w:val="-3"/>
        </w:rPr>
        <w:t>prueba</w:t>
      </w:r>
      <w:r>
        <w:rPr>
          <w:rFonts w:ascii="Garamond" w:hAnsi="Garamond"/>
          <w:color w:val="231F20"/>
          <w:spacing w:val="-13"/>
        </w:rPr>
        <w:t> </w:t>
      </w:r>
      <w:r>
        <w:rPr>
          <w:rFonts w:ascii="Garamond" w:hAnsi="Garamond"/>
          <w:color w:val="231F20"/>
          <w:spacing w:val="-3"/>
        </w:rPr>
        <w:t>sobreviniente,</w:t>
      </w:r>
      <w:r>
        <w:rPr>
          <w:rFonts w:ascii="Garamond" w:hAnsi="Garamond"/>
          <w:color w:val="231F20"/>
          <w:spacing w:val="-14"/>
        </w:rPr>
        <w:t> </w:t>
      </w:r>
      <w:r>
        <w:rPr>
          <w:rFonts w:ascii="Garamond" w:hAnsi="Garamond"/>
          <w:color w:val="231F20"/>
        </w:rPr>
        <w:t>así</w:t>
      </w:r>
      <w:r>
        <w:rPr>
          <w:rFonts w:ascii="Garamond" w:hAnsi="Garamond"/>
          <w:color w:val="231F20"/>
          <w:spacing w:val="-13"/>
        </w:rPr>
        <w:t> </w:t>
      </w:r>
      <w:r>
        <w:rPr>
          <w:rFonts w:ascii="Garamond" w:hAnsi="Garamond"/>
          <w:color w:val="231F20"/>
        </w:rPr>
        <w:t>lo</w:t>
      </w:r>
      <w:r>
        <w:rPr>
          <w:rFonts w:ascii="Garamond" w:hAnsi="Garamond"/>
          <w:color w:val="231F20"/>
          <w:spacing w:val="-13"/>
        </w:rPr>
        <w:t> </w:t>
      </w:r>
      <w:r>
        <w:rPr>
          <w:rFonts w:ascii="Garamond" w:hAnsi="Garamond"/>
          <w:color w:val="231F20"/>
          <w:spacing w:val="-3"/>
        </w:rPr>
        <w:t>declarará</w:t>
      </w:r>
      <w:r>
        <w:rPr>
          <w:rFonts w:ascii="Garamond" w:hAnsi="Garamond"/>
          <w:color w:val="231F20"/>
          <w:spacing w:val="-14"/>
        </w:rPr>
        <w:t> </w:t>
      </w:r>
      <w:r>
        <w:rPr>
          <w:rFonts w:ascii="Garamond" w:hAnsi="Garamond"/>
          <w:color w:val="231F20"/>
          <w:spacing w:val="-3"/>
        </w:rPr>
        <w:t>motivadamente.</w:t>
      </w:r>
      <w:r>
        <w:rPr>
          <w:rFonts w:ascii="Garamond" w:hAnsi="Garamond"/>
          <w:color w:val="231F20"/>
          <w:spacing w:val="-13"/>
        </w:rPr>
        <w:t> </w:t>
      </w:r>
      <w:r>
        <w:rPr>
          <w:rFonts w:ascii="Garamond" w:hAnsi="Garamond"/>
          <w:color w:val="231F20"/>
        </w:rPr>
        <w:t>La</w:t>
      </w:r>
      <w:r>
        <w:rPr>
          <w:rFonts w:ascii="Garamond" w:hAnsi="Garamond"/>
          <w:color w:val="231F20"/>
          <w:spacing w:val="-13"/>
        </w:rPr>
        <w:t> </w:t>
      </w:r>
      <w:r>
        <w:rPr>
          <w:rFonts w:ascii="Garamond" w:hAnsi="Garamond"/>
          <w:color w:val="231F20"/>
          <w:spacing w:val="-3"/>
        </w:rPr>
        <w:t>variación</w:t>
      </w:r>
      <w:r>
        <w:rPr>
          <w:rFonts w:ascii="Garamond" w:hAnsi="Garamond"/>
          <w:color w:val="231F20"/>
          <w:spacing w:val="-14"/>
        </w:rPr>
        <w:t> </w:t>
      </w:r>
      <w:r>
        <w:rPr>
          <w:rFonts w:ascii="Garamond" w:hAnsi="Garamond"/>
          <w:color w:val="231F20"/>
        </w:rPr>
        <w:t>se</w:t>
      </w:r>
      <w:r>
        <w:rPr>
          <w:rFonts w:ascii="Garamond" w:hAnsi="Garamond"/>
          <w:color w:val="231F20"/>
          <w:spacing w:val="-13"/>
        </w:rPr>
        <w:t> </w:t>
      </w:r>
      <w:r>
        <w:rPr>
          <w:rFonts w:ascii="Garamond" w:hAnsi="Garamond"/>
          <w:color w:val="231F20"/>
          <w:spacing w:val="-3"/>
        </w:rPr>
        <w:t>notificará</w:t>
      </w:r>
      <w:r>
        <w:rPr>
          <w:rFonts w:ascii="Garamond" w:hAnsi="Garamond"/>
          <w:color w:val="231F20"/>
          <w:spacing w:val="-13"/>
        </w:rPr>
        <w:t> </w:t>
      </w:r>
      <w:r>
        <w:rPr>
          <w:rFonts w:ascii="Garamond" w:hAnsi="Garamond"/>
          <w:color w:val="231F20"/>
          <w:spacing w:val="-3"/>
        </w:rPr>
        <w:t>en estrados, ordenando </w:t>
      </w:r>
      <w:r>
        <w:rPr>
          <w:rFonts w:ascii="Garamond" w:hAnsi="Garamond"/>
          <w:color w:val="231F20"/>
        </w:rPr>
        <w:t>la </w:t>
      </w:r>
      <w:r>
        <w:rPr>
          <w:rFonts w:ascii="Garamond" w:hAnsi="Garamond"/>
          <w:color w:val="231F20"/>
          <w:spacing w:val="-3"/>
        </w:rPr>
        <w:t>suspensión </w:t>
      </w:r>
      <w:r>
        <w:rPr>
          <w:rFonts w:ascii="Garamond" w:hAnsi="Garamond"/>
          <w:color w:val="231F20"/>
        </w:rPr>
        <w:t>de la </w:t>
      </w:r>
      <w:r>
        <w:rPr>
          <w:rFonts w:ascii="Garamond" w:hAnsi="Garamond"/>
          <w:color w:val="231F20"/>
          <w:spacing w:val="-3"/>
        </w:rPr>
        <w:t>audiencia </w:t>
      </w:r>
      <w:r>
        <w:rPr>
          <w:rFonts w:ascii="Garamond" w:hAnsi="Garamond"/>
          <w:color w:val="231F20"/>
        </w:rPr>
        <w:t>por el </w:t>
      </w:r>
      <w:r>
        <w:rPr>
          <w:rFonts w:ascii="Garamond" w:hAnsi="Garamond"/>
          <w:color w:val="231F20"/>
          <w:spacing w:val="-3"/>
        </w:rPr>
        <w:t>término </w:t>
      </w:r>
      <w:r>
        <w:rPr>
          <w:rFonts w:ascii="Garamond" w:hAnsi="Garamond"/>
          <w:color w:val="231F20"/>
        </w:rPr>
        <w:t>de </w:t>
      </w:r>
      <w:r>
        <w:rPr>
          <w:rFonts w:ascii="Garamond" w:hAnsi="Garamond"/>
          <w:color w:val="231F20"/>
          <w:spacing w:val="-3"/>
        </w:rPr>
        <w:t>cinco </w:t>
      </w:r>
      <w:r>
        <w:rPr>
          <w:rFonts w:ascii="Garamond" w:hAnsi="Garamond"/>
          <w:color w:val="231F20"/>
        </w:rPr>
        <w:t>(5) </w:t>
      </w:r>
      <w:r>
        <w:rPr>
          <w:rFonts w:ascii="Garamond" w:hAnsi="Garamond"/>
          <w:color w:val="231F20"/>
          <w:spacing w:val="-3"/>
        </w:rPr>
        <w:t>días hábiles.</w:t>
      </w:r>
      <w:r>
        <w:rPr>
          <w:rFonts w:ascii="Garamond" w:hAnsi="Garamond"/>
          <w:color w:val="231F20"/>
          <w:spacing w:val="-6"/>
        </w:rPr>
        <w:t> </w:t>
      </w:r>
      <w:r>
        <w:rPr>
          <w:rFonts w:ascii="Garamond" w:hAnsi="Garamond"/>
          <w:color w:val="231F20"/>
          <w:spacing w:val="-3"/>
        </w:rPr>
        <w:t>Reanudada</w:t>
      </w:r>
      <w:r>
        <w:rPr>
          <w:rFonts w:ascii="Garamond" w:hAnsi="Garamond"/>
          <w:color w:val="231F20"/>
          <w:spacing w:val="-6"/>
        </w:rPr>
        <w:t> </w:t>
      </w:r>
      <w:r>
        <w:rPr>
          <w:rFonts w:ascii="Garamond" w:hAnsi="Garamond"/>
          <w:color w:val="231F20"/>
        </w:rPr>
        <w:t>la</w:t>
      </w:r>
      <w:r>
        <w:rPr>
          <w:rFonts w:ascii="Garamond" w:hAnsi="Garamond"/>
          <w:color w:val="231F20"/>
          <w:spacing w:val="-5"/>
        </w:rPr>
        <w:t> </w:t>
      </w:r>
      <w:r>
        <w:rPr>
          <w:rFonts w:ascii="Garamond" w:hAnsi="Garamond"/>
          <w:color w:val="231F20"/>
          <w:spacing w:val="-3"/>
        </w:rPr>
        <w:t>audiencia</w:t>
      </w:r>
      <w:r>
        <w:rPr>
          <w:rFonts w:ascii="Garamond" w:hAnsi="Garamond"/>
          <w:color w:val="231F20"/>
          <w:spacing w:val="-6"/>
        </w:rPr>
        <w:t> </w:t>
      </w:r>
      <w:r>
        <w:rPr>
          <w:rFonts w:ascii="Garamond" w:hAnsi="Garamond"/>
          <w:color w:val="231F20"/>
        </w:rPr>
        <w:t>se</w:t>
      </w:r>
      <w:r>
        <w:rPr>
          <w:rFonts w:ascii="Garamond" w:hAnsi="Garamond"/>
          <w:color w:val="231F20"/>
          <w:spacing w:val="-6"/>
        </w:rPr>
        <w:t> </w:t>
      </w:r>
      <w:r>
        <w:rPr>
          <w:rFonts w:ascii="Garamond" w:hAnsi="Garamond"/>
          <w:color w:val="231F20"/>
          <w:spacing w:val="-3"/>
        </w:rPr>
        <w:t>procederá</w:t>
      </w:r>
      <w:r>
        <w:rPr>
          <w:rFonts w:ascii="Garamond" w:hAnsi="Garamond"/>
          <w:color w:val="231F20"/>
          <w:spacing w:val="-5"/>
        </w:rPr>
        <w:t> </w:t>
      </w:r>
      <w:r>
        <w:rPr>
          <w:rFonts w:ascii="Garamond" w:hAnsi="Garamond"/>
          <w:color w:val="231F20"/>
        </w:rPr>
        <w:t>de</w:t>
      </w:r>
      <w:r>
        <w:rPr>
          <w:rFonts w:ascii="Garamond" w:hAnsi="Garamond"/>
          <w:color w:val="231F20"/>
          <w:spacing w:val="-6"/>
        </w:rPr>
        <w:t> </w:t>
      </w:r>
      <w:r>
        <w:rPr>
          <w:rFonts w:ascii="Garamond" w:hAnsi="Garamond"/>
          <w:color w:val="231F20"/>
          <w:spacing w:val="-3"/>
        </w:rPr>
        <w:t>nuevo</w:t>
      </w:r>
      <w:r>
        <w:rPr>
          <w:rFonts w:ascii="Garamond" w:hAnsi="Garamond"/>
          <w:color w:val="231F20"/>
          <w:spacing w:val="-6"/>
        </w:rPr>
        <w:t> </w:t>
      </w:r>
      <w:r>
        <w:rPr>
          <w:rFonts w:ascii="Garamond" w:hAnsi="Garamond"/>
          <w:color w:val="231F20"/>
        </w:rPr>
        <w:t>con</w:t>
      </w:r>
      <w:r>
        <w:rPr>
          <w:rFonts w:ascii="Garamond" w:hAnsi="Garamond"/>
          <w:color w:val="231F20"/>
          <w:spacing w:val="-5"/>
        </w:rPr>
        <w:t> </w:t>
      </w:r>
      <w:r>
        <w:rPr>
          <w:rFonts w:ascii="Garamond" w:hAnsi="Garamond"/>
          <w:color w:val="231F20"/>
        </w:rPr>
        <w:t>su</w:t>
      </w:r>
      <w:r>
        <w:rPr>
          <w:rFonts w:ascii="Garamond" w:hAnsi="Garamond"/>
          <w:color w:val="231F20"/>
          <w:spacing w:val="-6"/>
        </w:rPr>
        <w:t> </w:t>
      </w:r>
      <w:r>
        <w:rPr>
          <w:rFonts w:ascii="Garamond" w:hAnsi="Garamond"/>
          <w:color w:val="231F20"/>
          <w:spacing w:val="-3"/>
        </w:rPr>
        <w:t>instalación.</w:t>
      </w:r>
    </w:p>
    <w:p>
      <w:pPr>
        <w:pStyle w:val="BodyText"/>
        <w:spacing w:before="10"/>
        <w:rPr>
          <w:rFonts w:ascii="Garamond"/>
          <w:sz w:val="27"/>
        </w:rPr>
      </w:pPr>
    </w:p>
    <w:p>
      <w:pPr>
        <w:pStyle w:val="ListParagraph"/>
        <w:numPr>
          <w:ilvl w:val="1"/>
          <w:numId w:val="27"/>
        </w:numPr>
        <w:tabs>
          <w:tab w:pos="2364" w:val="left" w:leader="none"/>
        </w:tabs>
        <w:spacing w:line="240" w:lineRule="auto" w:before="0" w:after="0"/>
        <w:ind w:left="2363" w:right="0" w:hanging="434"/>
        <w:jc w:val="both"/>
        <w:rPr>
          <w:rFonts w:ascii="Book Antiqua"/>
          <w:b/>
          <w:sz w:val="17"/>
        </w:rPr>
      </w:pPr>
      <w:r>
        <w:rPr>
          <w:rFonts w:ascii="Book Antiqua"/>
          <w:b/>
          <w:color w:val="231F20"/>
          <w:spacing w:val="6"/>
          <w:sz w:val="22"/>
        </w:rPr>
        <w:t>E</w:t>
      </w:r>
      <w:r>
        <w:rPr>
          <w:rFonts w:ascii="Book Antiqua"/>
          <w:b/>
          <w:color w:val="231F20"/>
          <w:spacing w:val="6"/>
          <w:sz w:val="17"/>
        </w:rPr>
        <w:t>TAPA </w:t>
      </w:r>
      <w:r>
        <w:rPr>
          <w:rFonts w:ascii="Book Antiqua"/>
          <w:b/>
          <w:color w:val="231F20"/>
          <w:spacing w:val="8"/>
          <w:sz w:val="17"/>
        </w:rPr>
        <w:t>DE </w:t>
      </w:r>
      <w:r>
        <w:rPr>
          <w:rFonts w:ascii="Book Antiqua"/>
          <w:b/>
          <w:color w:val="231F20"/>
          <w:spacing w:val="14"/>
          <w:sz w:val="17"/>
        </w:rPr>
        <w:t>ALEGACIONES</w:t>
      </w:r>
      <w:r>
        <w:rPr>
          <w:rFonts w:ascii="Book Antiqua"/>
          <w:b/>
          <w:color w:val="231F20"/>
          <w:spacing w:val="4"/>
          <w:sz w:val="17"/>
        </w:rPr>
        <w:t> </w:t>
      </w:r>
      <w:r>
        <w:rPr>
          <w:rFonts w:ascii="Book Antiqua"/>
          <w:b/>
          <w:color w:val="231F20"/>
          <w:spacing w:val="13"/>
          <w:sz w:val="17"/>
        </w:rPr>
        <w:t>FINALES</w:t>
      </w:r>
    </w:p>
    <w:p>
      <w:pPr>
        <w:pStyle w:val="BodyText"/>
        <w:rPr>
          <w:rFonts w:ascii="Book Antiqua"/>
          <w:b/>
          <w:sz w:val="30"/>
        </w:rPr>
      </w:pPr>
    </w:p>
    <w:p>
      <w:pPr>
        <w:pStyle w:val="BodyText"/>
        <w:spacing w:line="283" w:lineRule="auto"/>
        <w:ind w:left="1873" w:right="1480"/>
        <w:jc w:val="both"/>
        <w:rPr>
          <w:rFonts w:ascii="Garamond" w:hAnsi="Garamond"/>
        </w:rPr>
      </w:pPr>
      <w:r>
        <w:rPr>
          <w:b/>
          <w:color w:val="231F20"/>
          <w:w w:val="95"/>
        </w:rPr>
        <w:t>Artículo</w:t>
      </w:r>
      <w:r>
        <w:rPr>
          <w:b/>
          <w:color w:val="231F20"/>
          <w:spacing w:val="-9"/>
          <w:w w:val="95"/>
        </w:rPr>
        <w:t> </w:t>
      </w:r>
      <w:r>
        <w:rPr>
          <w:b/>
          <w:color w:val="231F20"/>
          <w:w w:val="95"/>
        </w:rPr>
        <w:t>230.</w:t>
      </w:r>
      <w:r>
        <w:rPr>
          <w:b/>
          <w:color w:val="231F20"/>
          <w:spacing w:val="-9"/>
          <w:w w:val="95"/>
        </w:rPr>
        <w:t> </w:t>
      </w:r>
      <w:r>
        <w:rPr>
          <w:rFonts w:ascii="Book Antiqua" w:hAnsi="Book Antiqua"/>
          <w:b/>
          <w:i/>
          <w:color w:val="231F20"/>
          <w:spacing w:val="-3"/>
          <w:w w:val="95"/>
        </w:rPr>
        <w:t>Traslado</w:t>
      </w:r>
      <w:r>
        <w:rPr>
          <w:rFonts w:ascii="Book Antiqua" w:hAnsi="Book Antiqua"/>
          <w:b/>
          <w:i/>
          <w:color w:val="231F20"/>
          <w:spacing w:val="-15"/>
          <w:w w:val="95"/>
        </w:rPr>
        <w:t> </w:t>
      </w:r>
      <w:r>
        <w:rPr>
          <w:rFonts w:ascii="Book Antiqua" w:hAnsi="Book Antiqua"/>
          <w:b/>
          <w:i/>
          <w:color w:val="231F20"/>
          <w:w w:val="95"/>
        </w:rPr>
        <w:t>para</w:t>
      </w:r>
      <w:r>
        <w:rPr>
          <w:rFonts w:ascii="Book Antiqua" w:hAnsi="Book Antiqua"/>
          <w:b/>
          <w:i/>
          <w:color w:val="231F20"/>
          <w:spacing w:val="-15"/>
          <w:w w:val="95"/>
        </w:rPr>
        <w:t> </w:t>
      </w:r>
      <w:r>
        <w:rPr>
          <w:rFonts w:ascii="Book Antiqua" w:hAnsi="Book Antiqua"/>
          <w:b/>
          <w:i/>
          <w:color w:val="231F20"/>
          <w:w w:val="95"/>
        </w:rPr>
        <w:t>alegatos</w:t>
      </w:r>
      <w:r>
        <w:rPr>
          <w:rFonts w:ascii="Book Antiqua" w:hAnsi="Book Antiqua"/>
          <w:b/>
          <w:i/>
          <w:color w:val="231F20"/>
          <w:spacing w:val="-15"/>
          <w:w w:val="95"/>
        </w:rPr>
        <w:t> </w:t>
      </w:r>
      <w:r>
        <w:rPr>
          <w:rFonts w:ascii="Book Antiqua" w:hAnsi="Book Antiqua"/>
          <w:b/>
          <w:i/>
          <w:color w:val="231F20"/>
          <w:w w:val="95"/>
        </w:rPr>
        <w:t>previos</w:t>
      </w:r>
      <w:r>
        <w:rPr>
          <w:rFonts w:ascii="Book Antiqua" w:hAnsi="Book Antiqua"/>
          <w:b/>
          <w:i/>
          <w:color w:val="231F20"/>
          <w:spacing w:val="-14"/>
          <w:w w:val="95"/>
        </w:rPr>
        <w:t> </w:t>
      </w:r>
      <w:r>
        <w:rPr>
          <w:rFonts w:ascii="Book Antiqua" w:hAnsi="Book Antiqua"/>
          <w:b/>
          <w:i/>
          <w:color w:val="231F20"/>
          <w:w w:val="95"/>
        </w:rPr>
        <w:t>al</w:t>
      </w:r>
      <w:r>
        <w:rPr>
          <w:rFonts w:ascii="Book Antiqua" w:hAnsi="Book Antiqua"/>
          <w:b/>
          <w:i/>
          <w:color w:val="231F20"/>
          <w:spacing w:val="-15"/>
          <w:w w:val="95"/>
        </w:rPr>
        <w:t> </w:t>
      </w:r>
      <w:r>
        <w:rPr>
          <w:rFonts w:ascii="Book Antiqua" w:hAnsi="Book Antiqua"/>
          <w:b/>
          <w:i/>
          <w:color w:val="231F20"/>
          <w:w w:val="95"/>
        </w:rPr>
        <w:t>fallo.</w:t>
      </w:r>
      <w:r>
        <w:rPr>
          <w:rFonts w:ascii="Book Antiqua" w:hAnsi="Book Antiqua"/>
          <w:b/>
          <w:i/>
          <w:color w:val="231F20"/>
          <w:spacing w:val="-13"/>
          <w:w w:val="95"/>
        </w:rPr>
        <w:t> </w:t>
      </w:r>
      <w:r>
        <w:rPr>
          <w:rFonts w:ascii="Garamond" w:hAnsi="Garamond"/>
          <w:color w:val="231F20"/>
          <w:w w:val="95"/>
        </w:rPr>
        <w:t>Sin</w:t>
      </w:r>
      <w:r>
        <w:rPr>
          <w:rFonts w:ascii="Garamond" w:hAnsi="Garamond"/>
          <w:color w:val="231F20"/>
          <w:spacing w:val="-14"/>
          <w:w w:val="95"/>
        </w:rPr>
        <w:t> </w:t>
      </w:r>
      <w:r>
        <w:rPr>
          <w:rFonts w:ascii="Garamond" w:hAnsi="Garamond"/>
          <w:color w:val="231F20"/>
          <w:w w:val="95"/>
        </w:rPr>
        <w:t>pruebas</w:t>
      </w:r>
      <w:r>
        <w:rPr>
          <w:rFonts w:ascii="Garamond" w:hAnsi="Garamond"/>
          <w:color w:val="231F20"/>
          <w:spacing w:val="-13"/>
          <w:w w:val="95"/>
        </w:rPr>
        <w:t> </w:t>
      </w:r>
      <w:r>
        <w:rPr>
          <w:rFonts w:ascii="Garamond" w:hAnsi="Garamond"/>
          <w:color w:val="231F20"/>
          <w:w w:val="95"/>
        </w:rPr>
        <w:t>por</w:t>
      </w:r>
      <w:r>
        <w:rPr>
          <w:rFonts w:ascii="Garamond" w:hAnsi="Garamond"/>
          <w:color w:val="231F20"/>
          <w:spacing w:val="-13"/>
          <w:w w:val="95"/>
        </w:rPr>
        <w:t> </w:t>
      </w:r>
      <w:r>
        <w:rPr>
          <w:rFonts w:ascii="Garamond" w:hAnsi="Garamond"/>
          <w:color w:val="231F20"/>
          <w:w w:val="95"/>
        </w:rPr>
        <w:t>practicar </w:t>
      </w:r>
      <w:r>
        <w:rPr>
          <w:rFonts w:ascii="Garamond" w:hAnsi="Garamond"/>
          <w:color w:val="231F20"/>
        </w:rPr>
        <w:t>o evacuadas las ordenadas, el director del proceso ordenará la suspensión de la audiencia</w:t>
      </w:r>
      <w:r>
        <w:rPr>
          <w:rFonts w:ascii="Garamond" w:hAnsi="Garamond"/>
          <w:color w:val="231F20"/>
          <w:spacing w:val="-13"/>
        </w:rPr>
        <w:t> </w:t>
      </w:r>
      <w:r>
        <w:rPr>
          <w:rFonts w:ascii="Garamond" w:hAnsi="Garamond"/>
          <w:color w:val="231F20"/>
        </w:rPr>
        <w:t>por</w:t>
      </w:r>
      <w:r>
        <w:rPr>
          <w:rFonts w:ascii="Garamond" w:hAnsi="Garamond"/>
          <w:color w:val="231F20"/>
          <w:spacing w:val="-13"/>
        </w:rPr>
        <w:t> </w:t>
      </w:r>
      <w:r>
        <w:rPr>
          <w:rFonts w:ascii="Garamond" w:hAnsi="Garamond"/>
          <w:color w:val="231F20"/>
        </w:rPr>
        <w:t>el</w:t>
      </w:r>
      <w:r>
        <w:rPr>
          <w:rFonts w:ascii="Garamond" w:hAnsi="Garamond"/>
          <w:color w:val="231F20"/>
          <w:spacing w:val="-13"/>
        </w:rPr>
        <w:t> </w:t>
      </w:r>
      <w:r>
        <w:rPr>
          <w:rFonts w:ascii="Garamond" w:hAnsi="Garamond"/>
          <w:color w:val="231F20"/>
        </w:rPr>
        <w:t>término</w:t>
      </w:r>
      <w:r>
        <w:rPr>
          <w:rFonts w:ascii="Garamond" w:hAnsi="Garamond"/>
          <w:color w:val="231F20"/>
          <w:spacing w:val="-13"/>
        </w:rPr>
        <w:t> </w:t>
      </w:r>
      <w:r>
        <w:rPr>
          <w:rFonts w:ascii="Garamond" w:hAnsi="Garamond"/>
          <w:color w:val="231F20"/>
        </w:rPr>
        <w:t>de</w:t>
      </w:r>
      <w:r>
        <w:rPr>
          <w:rFonts w:ascii="Garamond" w:hAnsi="Garamond"/>
          <w:color w:val="231F20"/>
          <w:spacing w:val="-13"/>
        </w:rPr>
        <w:t> </w:t>
      </w:r>
      <w:r>
        <w:rPr>
          <w:rFonts w:ascii="Garamond" w:hAnsi="Garamond"/>
          <w:color w:val="231F20"/>
        </w:rPr>
        <w:t>cinco</w:t>
      </w:r>
      <w:r>
        <w:rPr>
          <w:rFonts w:ascii="Garamond" w:hAnsi="Garamond"/>
          <w:color w:val="231F20"/>
          <w:spacing w:val="-12"/>
        </w:rPr>
        <w:t> </w:t>
      </w:r>
      <w:r>
        <w:rPr>
          <w:rFonts w:ascii="Garamond" w:hAnsi="Garamond"/>
          <w:color w:val="231F20"/>
        </w:rPr>
        <w:t>(5)</w:t>
      </w:r>
      <w:r>
        <w:rPr>
          <w:rFonts w:ascii="Garamond" w:hAnsi="Garamond"/>
          <w:color w:val="231F20"/>
          <w:spacing w:val="-13"/>
        </w:rPr>
        <w:t> </w:t>
      </w:r>
      <w:r>
        <w:rPr>
          <w:rFonts w:ascii="Garamond" w:hAnsi="Garamond"/>
          <w:color w:val="231F20"/>
        </w:rPr>
        <w:t>días</w:t>
      </w:r>
      <w:r>
        <w:rPr>
          <w:rFonts w:ascii="Garamond" w:hAnsi="Garamond"/>
          <w:color w:val="231F20"/>
          <w:spacing w:val="-13"/>
        </w:rPr>
        <w:t> </w:t>
      </w:r>
      <w:r>
        <w:rPr>
          <w:rFonts w:ascii="Garamond" w:hAnsi="Garamond"/>
          <w:color w:val="231F20"/>
        </w:rPr>
        <w:t>para</w:t>
      </w:r>
      <w:r>
        <w:rPr>
          <w:rFonts w:ascii="Garamond" w:hAnsi="Garamond"/>
          <w:color w:val="231F20"/>
          <w:spacing w:val="-13"/>
        </w:rPr>
        <w:t> </w:t>
      </w:r>
      <w:r>
        <w:rPr>
          <w:rFonts w:ascii="Garamond" w:hAnsi="Garamond"/>
          <w:color w:val="231F20"/>
        </w:rPr>
        <w:t>que</w:t>
      </w:r>
      <w:r>
        <w:rPr>
          <w:rFonts w:ascii="Garamond" w:hAnsi="Garamond"/>
          <w:color w:val="231F20"/>
          <w:spacing w:val="-13"/>
        </w:rPr>
        <w:t> </w:t>
      </w:r>
      <w:r>
        <w:rPr>
          <w:rFonts w:ascii="Garamond" w:hAnsi="Garamond"/>
          <w:color w:val="231F20"/>
        </w:rPr>
        <w:t>los</w:t>
      </w:r>
      <w:r>
        <w:rPr>
          <w:rFonts w:ascii="Garamond" w:hAnsi="Garamond"/>
          <w:color w:val="231F20"/>
          <w:spacing w:val="-12"/>
        </w:rPr>
        <w:t> </w:t>
      </w:r>
      <w:r>
        <w:rPr>
          <w:rFonts w:ascii="Garamond" w:hAnsi="Garamond"/>
          <w:color w:val="231F20"/>
        </w:rPr>
        <w:t>sujetos</w:t>
      </w:r>
      <w:r>
        <w:rPr>
          <w:rFonts w:ascii="Garamond" w:hAnsi="Garamond"/>
          <w:color w:val="231F20"/>
          <w:spacing w:val="-13"/>
        </w:rPr>
        <w:t> </w:t>
      </w:r>
      <w:r>
        <w:rPr>
          <w:rFonts w:ascii="Garamond" w:hAnsi="Garamond"/>
          <w:color w:val="231F20"/>
        </w:rPr>
        <w:t>procesales</w:t>
      </w:r>
      <w:r>
        <w:rPr>
          <w:rFonts w:ascii="Garamond" w:hAnsi="Garamond"/>
          <w:color w:val="231F20"/>
          <w:spacing w:val="-13"/>
        </w:rPr>
        <w:t> </w:t>
      </w:r>
      <w:r>
        <w:rPr>
          <w:rFonts w:ascii="Garamond" w:hAnsi="Garamond"/>
          <w:color w:val="231F20"/>
        </w:rPr>
        <w:t>presenten sus alegatos previos a la decisión. Reanudada la audiencia se concederá el uso de la palabra a los sujetos procesales para que procedan a presentar sus alegaciones finales.</w:t>
      </w:r>
      <w:r>
        <w:rPr>
          <w:rFonts w:ascii="Garamond" w:hAnsi="Garamond"/>
          <w:color w:val="231F20"/>
          <w:spacing w:val="-16"/>
        </w:rPr>
        <w:t> </w:t>
      </w:r>
      <w:r>
        <w:rPr>
          <w:rFonts w:ascii="Garamond" w:hAnsi="Garamond"/>
          <w:color w:val="231F20"/>
        </w:rPr>
        <w:t>Finalizadas</w:t>
      </w:r>
      <w:r>
        <w:rPr>
          <w:rFonts w:ascii="Garamond" w:hAnsi="Garamond"/>
          <w:color w:val="231F20"/>
          <w:spacing w:val="-15"/>
        </w:rPr>
        <w:t> </w:t>
      </w:r>
      <w:r>
        <w:rPr>
          <w:rFonts w:ascii="Garamond" w:hAnsi="Garamond"/>
          <w:color w:val="231F20"/>
        </w:rPr>
        <w:t>las</w:t>
      </w:r>
      <w:r>
        <w:rPr>
          <w:rFonts w:ascii="Garamond" w:hAnsi="Garamond"/>
          <w:color w:val="231F20"/>
          <w:spacing w:val="-15"/>
        </w:rPr>
        <w:t> </w:t>
      </w:r>
      <w:r>
        <w:rPr>
          <w:rFonts w:ascii="Garamond" w:hAnsi="Garamond"/>
          <w:color w:val="231F20"/>
        </w:rPr>
        <w:t>intervenciones</w:t>
      </w:r>
      <w:r>
        <w:rPr>
          <w:rFonts w:ascii="Garamond" w:hAnsi="Garamond"/>
          <w:color w:val="231F20"/>
          <w:spacing w:val="-15"/>
        </w:rPr>
        <w:t> </w:t>
      </w:r>
      <w:r>
        <w:rPr>
          <w:rFonts w:ascii="Garamond" w:hAnsi="Garamond"/>
          <w:color w:val="231F20"/>
        </w:rPr>
        <w:t>se</w:t>
      </w:r>
      <w:r>
        <w:rPr>
          <w:rFonts w:ascii="Garamond" w:hAnsi="Garamond"/>
          <w:color w:val="231F20"/>
          <w:spacing w:val="-15"/>
        </w:rPr>
        <w:t> </w:t>
      </w:r>
      <w:r>
        <w:rPr>
          <w:rFonts w:ascii="Garamond" w:hAnsi="Garamond"/>
          <w:color w:val="231F20"/>
        </w:rPr>
        <w:t>citará</w:t>
      </w:r>
      <w:r>
        <w:rPr>
          <w:rFonts w:ascii="Garamond" w:hAnsi="Garamond"/>
          <w:color w:val="231F20"/>
          <w:spacing w:val="-16"/>
        </w:rPr>
        <w:t> </w:t>
      </w:r>
      <w:r>
        <w:rPr>
          <w:rFonts w:ascii="Garamond" w:hAnsi="Garamond"/>
          <w:color w:val="231F20"/>
        </w:rPr>
        <w:t>para</w:t>
      </w:r>
      <w:r>
        <w:rPr>
          <w:rFonts w:ascii="Garamond" w:hAnsi="Garamond"/>
          <w:color w:val="231F20"/>
          <w:spacing w:val="-15"/>
        </w:rPr>
        <w:t> </w:t>
      </w:r>
      <w:r>
        <w:rPr>
          <w:rFonts w:ascii="Garamond" w:hAnsi="Garamond"/>
          <w:color w:val="231F20"/>
        </w:rPr>
        <w:t>la</w:t>
      </w:r>
      <w:r>
        <w:rPr>
          <w:rFonts w:ascii="Garamond" w:hAnsi="Garamond"/>
          <w:color w:val="231F20"/>
          <w:spacing w:val="-15"/>
        </w:rPr>
        <w:t> </w:t>
      </w:r>
      <w:r>
        <w:rPr>
          <w:rFonts w:ascii="Garamond" w:hAnsi="Garamond"/>
          <w:color w:val="231F20"/>
        </w:rPr>
        <w:t>emisión</w:t>
      </w:r>
      <w:r>
        <w:rPr>
          <w:rFonts w:ascii="Garamond" w:hAnsi="Garamond"/>
          <w:color w:val="231F20"/>
          <w:spacing w:val="-15"/>
        </w:rPr>
        <w:t> </w:t>
      </w:r>
      <w:r>
        <w:rPr>
          <w:rFonts w:ascii="Garamond" w:hAnsi="Garamond"/>
          <w:color w:val="231F20"/>
        </w:rPr>
        <w:t>de</w:t>
      </w:r>
      <w:r>
        <w:rPr>
          <w:rFonts w:ascii="Garamond" w:hAnsi="Garamond"/>
          <w:color w:val="231F20"/>
          <w:spacing w:val="-15"/>
        </w:rPr>
        <w:t> </w:t>
      </w:r>
      <w:r>
        <w:rPr>
          <w:rFonts w:ascii="Garamond" w:hAnsi="Garamond"/>
          <w:color w:val="231F20"/>
        </w:rPr>
        <w:t>la</w:t>
      </w:r>
      <w:r>
        <w:rPr>
          <w:rFonts w:ascii="Garamond" w:hAnsi="Garamond"/>
          <w:color w:val="231F20"/>
          <w:spacing w:val="-15"/>
        </w:rPr>
        <w:t> </w:t>
      </w:r>
      <w:r>
        <w:rPr>
          <w:rFonts w:ascii="Garamond" w:hAnsi="Garamond"/>
          <w:color w:val="231F20"/>
        </w:rPr>
        <w:t>decisión</w:t>
      </w:r>
      <w:r>
        <w:rPr>
          <w:rFonts w:ascii="Garamond" w:hAnsi="Garamond"/>
          <w:color w:val="231F20"/>
          <w:spacing w:val="-16"/>
        </w:rPr>
        <w:t> </w:t>
      </w:r>
      <w:r>
        <w:rPr>
          <w:rFonts w:ascii="Garamond" w:hAnsi="Garamond"/>
          <w:color w:val="231F20"/>
        </w:rPr>
        <w:t>dentro de los cinco (5) días siguientes.</w:t>
      </w:r>
    </w:p>
    <w:p>
      <w:pPr>
        <w:pStyle w:val="BodyText"/>
        <w:spacing w:line="273" w:lineRule="auto" w:before="153"/>
        <w:ind w:left="1363" w:right="1481" w:firstLine="359"/>
        <w:jc w:val="both"/>
      </w:pPr>
      <w:r>
        <w:rPr>
          <w:color w:val="231F20"/>
        </w:rPr>
        <w:t>El principio de unidad de defensa que acompaña la actividad procesal del defensor</w:t>
      </w:r>
      <w:r>
        <w:rPr>
          <w:color w:val="231F20"/>
          <w:spacing w:val="-8"/>
        </w:rPr>
        <w:t> </w:t>
      </w:r>
      <w:r>
        <w:rPr>
          <w:color w:val="231F20"/>
        </w:rPr>
        <w:t>técnico</w:t>
      </w:r>
      <w:r>
        <w:rPr>
          <w:color w:val="231F20"/>
          <w:spacing w:val="-8"/>
        </w:rPr>
        <w:t> </w:t>
      </w:r>
      <w:r>
        <w:rPr>
          <w:color w:val="231F20"/>
        </w:rPr>
        <w:t>y</w:t>
      </w:r>
      <w:r>
        <w:rPr>
          <w:color w:val="231F20"/>
          <w:spacing w:val="-8"/>
        </w:rPr>
        <w:t> </w:t>
      </w:r>
      <w:r>
        <w:rPr>
          <w:color w:val="231F20"/>
        </w:rPr>
        <w:t>el</w:t>
      </w:r>
      <w:r>
        <w:rPr>
          <w:color w:val="231F20"/>
          <w:spacing w:val="-8"/>
        </w:rPr>
        <w:t> </w:t>
      </w:r>
      <w:r>
        <w:rPr>
          <w:color w:val="231F20"/>
        </w:rPr>
        <w:t>disciplinado</w:t>
      </w:r>
      <w:r>
        <w:rPr>
          <w:color w:val="231F20"/>
          <w:spacing w:val="-8"/>
        </w:rPr>
        <w:t> </w:t>
      </w:r>
      <w:r>
        <w:rPr>
          <w:color w:val="231F20"/>
        </w:rPr>
        <w:t>cobra</w:t>
      </w:r>
      <w:r>
        <w:rPr>
          <w:color w:val="231F20"/>
          <w:spacing w:val="-8"/>
        </w:rPr>
        <w:t> </w:t>
      </w:r>
      <w:r>
        <w:rPr>
          <w:color w:val="231F20"/>
        </w:rPr>
        <w:t>su</w:t>
      </w:r>
      <w:r>
        <w:rPr>
          <w:color w:val="231F20"/>
          <w:spacing w:val="-8"/>
        </w:rPr>
        <w:t> </w:t>
      </w:r>
      <w:r>
        <w:rPr>
          <w:color w:val="231F20"/>
        </w:rPr>
        <w:t>mayor</w:t>
      </w:r>
      <w:r>
        <w:rPr>
          <w:color w:val="231F20"/>
          <w:spacing w:val="-8"/>
        </w:rPr>
        <w:t> </w:t>
      </w:r>
      <w:r>
        <w:rPr>
          <w:color w:val="231F20"/>
        </w:rPr>
        <w:t>expresión</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juicio</w:t>
      </w:r>
      <w:r>
        <w:rPr>
          <w:color w:val="231F20"/>
          <w:spacing w:val="-8"/>
        </w:rPr>
        <w:t> </w:t>
      </w:r>
      <w:r>
        <w:rPr>
          <w:color w:val="231F20"/>
        </w:rPr>
        <w:t>oral</w:t>
      </w:r>
      <w:r>
        <w:rPr>
          <w:color w:val="231F20"/>
          <w:spacing w:val="-8"/>
        </w:rPr>
        <w:t> </w:t>
      </w:r>
      <w:r>
        <w:rPr>
          <w:color w:val="231F20"/>
        </w:rPr>
        <w:t>y</w:t>
      </w:r>
      <w:r>
        <w:rPr>
          <w:color w:val="231F20"/>
          <w:spacing w:val="-8"/>
        </w:rPr>
        <w:t> </w:t>
      </w:r>
      <w:r>
        <w:rPr>
          <w:color w:val="231F20"/>
          <w:spacing w:val="-6"/>
        </w:rPr>
        <w:t>en</w:t>
      </w:r>
    </w:p>
    <w:p>
      <w:pPr>
        <w:spacing w:after="0" w:line="273" w:lineRule="auto"/>
        <w:jc w:val="both"/>
        <w:sectPr>
          <w:footerReference w:type="default" r:id="rId38"/>
          <w:pgSz w:w="9930" w:h="13890"/>
          <w:pgMar w:footer="932" w:header="0" w:top="900" w:bottom="1120" w:left="0" w:right="0"/>
          <w:pgNumType w:start="100"/>
        </w:sectPr>
      </w:pPr>
    </w:p>
    <w:p>
      <w:pPr>
        <w:spacing w:before="83" w:after="45"/>
        <w:ind w:left="1692" w:right="1572" w:firstLine="0"/>
        <w:jc w:val="center"/>
        <w:rPr>
          <w:b/>
          <w:sz w:val="9"/>
        </w:rPr>
      </w:pPr>
      <w:r>
        <w:rPr/>
        <w:pict>
          <v:line style="position:absolute;mso-position-horizontal-relative:page;mso-position-vertical-relative:paragraph;z-index:25190604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jc w:val="both"/>
      </w:pPr>
      <w:r>
        <w:rPr>
          <w:color w:val="231F20"/>
        </w:rPr>
        <w:t>momento</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presentación</w:t>
      </w:r>
      <w:r>
        <w:rPr>
          <w:color w:val="231F20"/>
          <w:spacing w:val="-3"/>
        </w:rPr>
        <w:t> </w:t>
      </w:r>
      <w:r>
        <w:rPr>
          <w:color w:val="231F20"/>
        </w:rPr>
        <w:t>de</w:t>
      </w:r>
      <w:r>
        <w:rPr>
          <w:color w:val="231F20"/>
          <w:spacing w:val="-2"/>
        </w:rPr>
        <w:t> </w:t>
      </w:r>
      <w:r>
        <w:rPr>
          <w:color w:val="231F20"/>
        </w:rPr>
        <w:t>las</w:t>
      </w:r>
      <w:r>
        <w:rPr>
          <w:color w:val="231F20"/>
          <w:spacing w:val="-2"/>
        </w:rPr>
        <w:t> </w:t>
      </w:r>
      <w:r>
        <w:rPr>
          <w:color w:val="231F20"/>
        </w:rPr>
        <w:t>alegaciones</w:t>
      </w:r>
      <w:r>
        <w:rPr>
          <w:color w:val="231F20"/>
          <w:spacing w:val="-3"/>
        </w:rPr>
        <w:t> </w:t>
      </w:r>
      <w:r>
        <w:rPr>
          <w:color w:val="231F20"/>
        </w:rPr>
        <w:t>finales.</w:t>
      </w:r>
      <w:r>
        <w:rPr>
          <w:color w:val="231F20"/>
          <w:spacing w:val="-9"/>
        </w:rPr>
        <w:t> </w:t>
      </w:r>
      <w:r>
        <w:rPr>
          <w:color w:val="231F20"/>
        </w:rPr>
        <w:t>Si</w:t>
      </w:r>
      <w:r>
        <w:rPr>
          <w:color w:val="231F20"/>
          <w:spacing w:val="-2"/>
        </w:rPr>
        <w:t> </w:t>
      </w:r>
      <w:r>
        <w:rPr>
          <w:color w:val="231F20"/>
        </w:rPr>
        <w:t>bien</w:t>
      </w:r>
      <w:r>
        <w:rPr>
          <w:color w:val="231F20"/>
          <w:spacing w:val="-3"/>
        </w:rPr>
        <w:t> </w:t>
      </w:r>
      <w:r>
        <w:rPr>
          <w:color w:val="231F20"/>
        </w:rPr>
        <w:t>es</w:t>
      </w:r>
      <w:r>
        <w:rPr>
          <w:color w:val="231F20"/>
          <w:spacing w:val="-2"/>
        </w:rPr>
        <w:t> </w:t>
      </w:r>
      <w:r>
        <w:rPr>
          <w:color w:val="231F20"/>
        </w:rPr>
        <w:t>un</w:t>
      </w:r>
      <w:r>
        <w:rPr>
          <w:color w:val="231F20"/>
          <w:spacing w:val="-2"/>
        </w:rPr>
        <w:t> </w:t>
      </w:r>
      <w:r>
        <w:rPr>
          <w:color w:val="231F20"/>
        </w:rPr>
        <w:t>acto</w:t>
      </w:r>
      <w:r>
        <w:rPr>
          <w:color w:val="231F20"/>
          <w:spacing w:val="-2"/>
        </w:rPr>
        <w:t> </w:t>
      </w:r>
      <w:r>
        <w:rPr>
          <w:color w:val="231F20"/>
          <w:spacing w:val="-3"/>
        </w:rPr>
        <w:t>propio </w:t>
      </w:r>
      <w:r>
        <w:rPr>
          <w:color w:val="231F20"/>
        </w:rPr>
        <w:t>a cargo de la defensa profesional en muchas ocasiones viene acompañado por la intervención del disciplinado, conocedor de los hechos, sus circunstancias especiales</w:t>
      </w:r>
      <w:r>
        <w:rPr>
          <w:color w:val="231F20"/>
          <w:spacing w:val="-5"/>
        </w:rPr>
        <w:t> </w:t>
      </w:r>
      <w:r>
        <w:rPr>
          <w:color w:val="231F20"/>
        </w:rPr>
        <w:t>y</w:t>
      </w:r>
      <w:r>
        <w:rPr>
          <w:color w:val="231F20"/>
          <w:spacing w:val="-4"/>
        </w:rPr>
        <w:t> </w:t>
      </w:r>
      <w:r>
        <w:rPr>
          <w:color w:val="231F20"/>
        </w:rPr>
        <w:t>quien</w:t>
      </w:r>
      <w:r>
        <w:rPr>
          <w:color w:val="231F20"/>
          <w:spacing w:val="-5"/>
        </w:rPr>
        <w:t> </w:t>
      </w:r>
      <w:r>
        <w:rPr>
          <w:color w:val="231F20"/>
        </w:rPr>
        <w:t>en</w:t>
      </w:r>
      <w:r>
        <w:rPr>
          <w:color w:val="231F20"/>
          <w:spacing w:val="-4"/>
        </w:rPr>
        <w:t> </w:t>
      </w:r>
      <w:r>
        <w:rPr>
          <w:color w:val="231F20"/>
        </w:rPr>
        <w:t>últimas,</w:t>
      </w:r>
      <w:r>
        <w:rPr>
          <w:color w:val="231F20"/>
          <w:spacing w:val="-11"/>
        </w:rPr>
        <w:t> </w:t>
      </w:r>
      <w:r>
        <w:rPr>
          <w:color w:val="231F20"/>
        </w:rPr>
        <w:t>es</w:t>
      </w:r>
      <w:r>
        <w:rPr>
          <w:color w:val="231F20"/>
          <w:spacing w:val="-4"/>
        </w:rPr>
        <w:t> </w:t>
      </w:r>
      <w:r>
        <w:rPr>
          <w:color w:val="231F20"/>
        </w:rPr>
        <w:t>la</w:t>
      </w:r>
      <w:r>
        <w:rPr>
          <w:color w:val="231F20"/>
          <w:spacing w:val="-5"/>
        </w:rPr>
        <w:t> </w:t>
      </w:r>
      <w:r>
        <w:rPr>
          <w:color w:val="231F20"/>
        </w:rPr>
        <w:t>fuente</w:t>
      </w:r>
      <w:r>
        <w:rPr>
          <w:color w:val="231F20"/>
          <w:spacing w:val="-4"/>
        </w:rPr>
        <w:t> </w:t>
      </w:r>
      <w:r>
        <w:rPr>
          <w:color w:val="231F20"/>
        </w:rPr>
        <w:t>de</w:t>
      </w:r>
      <w:r>
        <w:rPr>
          <w:color w:val="231F20"/>
          <w:spacing w:val="-5"/>
        </w:rPr>
        <w:t> </w:t>
      </w:r>
      <w:r>
        <w:rPr>
          <w:color w:val="231F20"/>
        </w:rPr>
        <w:t>información</w:t>
      </w:r>
      <w:r>
        <w:rPr>
          <w:color w:val="231F20"/>
          <w:spacing w:val="-4"/>
        </w:rPr>
        <w:t> </w:t>
      </w:r>
      <w:r>
        <w:rPr>
          <w:color w:val="231F20"/>
        </w:rPr>
        <w:t>para</w:t>
      </w:r>
      <w:r>
        <w:rPr>
          <w:color w:val="231F20"/>
          <w:spacing w:val="-5"/>
        </w:rPr>
        <w:t> </w:t>
      </w:r>
      <w:r>
        <w:rPr>
          <w:color w:val="231F20"/>
        </w:rPr>
        <w:t>que</w:t>
      </w:r>
      <w:r>
        <w:rPr>
          <w:color w:val="231F20"/>
          <w:spacing w:val="-4"/>
        </w:rPr>
        <w:t> </w:t>
      </w:r>
      <w:r>
        <w:rPr>
          <w:color w:val="231F20"/>
        </w:rPr>
        <w:t>se</w:t>
      </w:r>
      <w:r>
        <w:rPr>
          <w:color w:val="231F20"/>
          <w:spacing w:val="-5"/>
        </w:rPr>
        <w:t> </w:t>
      </w:r>
      <w:r>
        <w:rPr>
          <w:color w:val="231F20"/>
        </w:rPr>
        <w:t>construya la teoría del caso dela defensa. En este momento en cuando se configura </w:t>
      </w:r>
      <w:r>
        <w:rPr>
          <w:color w:val="231F20"/>
          <w:spacing w:val="-13"/>
        </w:rPr>
        <w:t>a </w:t>
      </w:r>
      <w:r>
        <w:rPr>
          <w:color w:val="231F20"/>
        </w:rPr>
        <w:t>plenitud el verdadero ejercicio de la defensa técnica y profesional, amén de la imposibilidad de otro momento procesal para que el sujeto procesal presente sus</w:t>
      </w:r>
      <w:r>
        <w:rPr>
          <w:color w:val="231F20"/>
          <w:spacing w:val="9"/>
        </w:rPr>
        <w:t> </w:t>
      </w:r>
      <w:r>
        <w:rPr>
          <w:color w:val="231F20"/>
        </w:rPr>
        <w:t>argumentos</w:t>
      </w:r>
      <w:r>
        <w:rPr>
          <w:color w:val="231F20"/>
          <w:spacing w:val="9"/>
        </w:rPr>
        <w:t> </w:t>
      </w:r>
      <w:r>
        <w:rPr>
          <w:color w:val="231F20"/>
        </w:rPr>
        <w:t>y</w:t>
      </w:r>
      <w:r>
        <w:rPr>
          <w:color w:val="231F20"/>
          <w:spacing w:val="9"/>
        </w:rPr>
        <w:t> </w:t>
      </w:r>
      <w:r>
        <w:rPr>
          <w:color w:val="231F20"/>
        </w:rPr>
        <w:t>pueda</w:t>
      </w:r>
      <w:r>
        <w:rPr>
          <w:color w:val="231F20"/>
          <w:spacing w:val="9"/>
        </w:rPr>
        <w:t> </w:t>
      </w:r>
      <w:r>
        <w:rPr>
          <w:color w:val="231F20"/>
        </w:rPr>
        <w:t>incidir</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fallador</w:t>
      </w:r>
      <w:r>
        <w:rPr>
          <w:color w:val="231F20"/>
          <w:spacing w:val="9"/>
        </w:rPr>
        <w:t> </w:t>
      </w:r>
      <w:r>
        <w:rPr>
          <w:color w:val="231F20"/>
        </w:rPr>
        <w:t>de</w:t>
      </w:r>
      <w:r>
        <w:rPr>
          <w:color w:val="231F20"/>
          <w:spacing w:val="9"/>
        </w:rPr>
        <w:t> </w:t>
      </w:r>
      <w:r>
        <w:rPr>
          <w:color w:val="231F20"/>
        </w:rPr>
        <w:t>primera</w:t>
      </w:r>
      <w:r>
        <w:rPr>
          <w:color w:val="231F20"/>
          <w:spacing w:val="9"/>
        </w:rPr>
        <w:t> </w:t>
      </w:r>
      <w:r>
        <w:rPr>
          <w:color w:val="231F20"/>
        </w:rPr>
        <w:t>o</w:t>
      </w:r>
      <w:r>
        <w:rPr>
          <w:color w:val="231F20"/>
          <w:spacing w:val="10"/>
        </w:rPr>
        <w:t> </w:t>
      </w:r>
      <w:r>
        <w:rPr>
          <w:color w:val="231F20"/>
        </w:rPr>
        <w:t>única</w:t>
      </w:r>
      <w:r>
        <w:rPr>
          <w:color w:val="231F20"/>
          <w:spacing w:val="9"/>
        </w:rPr>
        <w:t> </w:t>
      </w:r>
      <w:r>
        <w:rPr>
          <w:color w:val="231F20"/>
        </w:rPr>
        <w:t>instancia.</w:t>
      </w:r>
    </w:p>
    <w:p>
      <w:pPr>
        <w:pStyle w:val="BodyText"/>
        <w:spacing w:line="273" w:lineRule="auto" w:before="164"/>
        <w:ind w:left="1483" w:right="1353" w:firstLine="359"/>
        <w:jc w:val="both"/>
      </w:pPr>
      <w:r>
        <w:rPr>
          <w:color w:val="231F20"/>
        </w:rPr>
        <w:t>Por último, es preciso advertir que la Comisión Interinstitucional de Reforma al Poder Disciplinario en Colombia convocada por el Jefe del Ministerio Público sesionó en forma permanente y constante desde el mes de abril de 2014 hasta la presentación de su informe final y socialización en el  mes de agosto de 2014, con la participación plural de entidades públicas y organizaciones</w:t>
      </w:r>
      <w:r>
        <w:rPr>
          <w:color w:val="231F20"/>
          <w:spacing w:val="-11"/>
        </w:rPr>
        <w:t> </w:t>
      </w:r>
      <w:r>
        <w:rPr>
          <w:color w:val="231F20"/>
        </w:rPr>
        <w:t>profesionales</w:t>
      </w:r>
      <w:r>
        <w:rPr>
          <w:color w:val="231F20"/>
          <w:spacing w:val="-11"/>
        </w:rPr>
        <w:t> </w:t>
      </w:r>
      <w:r>
        <w:rPr>
          <w:color w:val="231F20"/>
        </w:rPr>
        <w:t>especializadas</w:t>
      </w:r>
      <w:r>
        <w:rPr>
          <w:color w:val="231F20"/>
          <w:spacing w:val="-11"/>
        </w:rPr>
        <w:t> </w:t>
      </w:r>
      <w:r>
        <w:rPr>
          <w:color w:val="231F20"/>
        </w:rPr>
        <w:t>en</w:t>
      </w:r>
      <w:r>
        <w:rPr>
          <w:color w:val="231F20"/>
          <w:spacing w:val="-10"/>
        </w:rPr>
        <w:t> </w:t>
      </w:r>
      <w:r>
        <w:rPr>
          <w:color w:val="231F20"/>
        </w:rPr>
        <w:t>el</w:t>
      </w:r>
      <w:r>
        <w:rPr>
          <w:color w:val="231F20"/>
          <w:spacing w:val="-11"/>
        </w:rPr>
        <w:t> </w:t>
      </w:r>
      <w:r>
        <w:rPr>
          <w:color w:val="231F20"/>
        </w:rPr>
        <w:t>tema</w:t>
      </w:r>
      <w:r>
        <w:rPr>
          <w:color w:val="231F20"/>
          <w:spacing w:val="-11"/>
        </w:rPr>
        <w:t> </w:t>
      </w:r>
      <w:r>
        <w:rPr>
          <w:color w:val="231F20"/>
        </w:rPr>
        <w:t>disciplinario</w:t>
      </w:r>
      <w:r>
        <w:rPr>
          <w:color w:val="231F20"/>
          <w:spacing w:val="-10"/>
        </w:rPr>
        <w:t> </w:t>
      </w:r>
      <w:r>
        <w:rPr>
          <w:color w:val="231F20"/>
        </w:rPr>
        <w:t>se</w:t>
      </w:r>
      <w:r>
        <w:rPr>
          <w:color w:val="231F20"/>
          <w:spacing w:val="-11"/>
        </w:rPr>
        <w:t> </w:t>
      </w:r>
      <w:r>
        <w:rPr>
          <w:color w:val="231F20"/>
        </w:rPr>
        <w:t>presentó una</w:t>
      </w:r>
      <w:r>
        <w:rPr>
          <w:color w:val="231F20"/>
          <w:spacing w:val="-4"/>
        </w:rPr>
        <w:t> </w:t>
      </w:r>
      <w:r>
        <w:rPr>
          <w:color w:val="231F20"/>
        </w:rPr>
        <w:t>iniciativa</w:t>
      </w:r>
      <w:r>
        <w:rPr>
          <w:color w:val="231F20"/>
          <w:spacing w:val="-4"/>
        </w:rPr>
        <w:t> </w:t>
      </w:r>
      <w:r>
        <w:rPr>
          <w:color w:val="231F20"/>
        </w:rPr>
        <w:t>normativa</w:t>
      </w:r>
      <w:r>
        <w:rPr>
          <w:color w:val="231F20"/>
          <w:spacing w:val="-3"/>
        </w:rPr>
        <w:t> </w:t>
      </w:r>
      <w:r>
        <w:rPr>
          <w:color w:val="231F20"/>
        </w:rPr>
        <w:t>que</w:t>
      </w:r>
      <w:r>
        <w:rPr>
          <w:color w:val="231F20"/>
          <w:spacing w:val="-4"/>
        </w:rPr>
        <w:t> </w:t>
      </w:r>
      <w:r>
        <w:rPr>
          <w:color w:val="231F20"/>
        </w:rPr>
        <w:t>no</w:t>
      </w:r>
      <w:r>
        <w:rPr>
          <w:color w:val="231F20"/>
          <w:spacing w:val="-4"/>
        </w:rPr>
        <w:t> </w:t>
      </w:r>
      <w:r>
        <w:rPr>
          <w:color w:val="231F20"/>
        </w:rPr>
        <w:t>se</w:t>
      </w:r>
      <w:r>
        <w:rPr>
          <w:color w:val="231F20"/>
          <w:spacing w:val="-3"/>
        </w:rPr>
        <w:t> </w:t>
      </w:r>
      <w:r>
        <w:rPr>
          <w:color w:val="231F20"/>
        </w:rPr>
        <w:t>agota</w:t>
      </w:r>
      <w:r>
        <w:rPr>
          <w:color w:val="231F20"/>
          <w:spacing w:val="-4"/>
        </w:rPr>
        <w:t> </w:t>
      </w:r>
      <w:r>
        <w:rPr>
          <w:color w:val="231F20"/>
        </w:rPr>
        <w:t>con</w:t>
      </w:r>
      <w:r>
        <w:rPr>
          <w:color w:val="231F20"/>
          <w:spacing w:val="-4"/>
        </w:rPr>
        <w:t> </w:t>
      </w:r>
      <w:r>
        <w:rPr>
          <w:color w:val="231F20"/>
        </w:rPr>
        <w:t>el</w:t>
      </w:r>
      <w:r>
        <w:rPr>
          <w:color w:val="231F20"/>
          <w:spacing w:val="-3"/>
        </w:rPr>
        <w:t> </w:t>
      </w:r>
      <w:r>
        <w:rPr>
          <w:color w:val="231F20"/>
        </w:rPr>
        <w:t>resultado</w:t>
      </w:r>
      <w:r>
        <w:rPr>
          <w:color w:val="231F20"/>
          <w:spacing w:val="-4"/>
        </w:rPr>
        <w:t> </w:t>
      </w:r>
      <w:r>
        <w:rPr>
          <w:color w:val="231F20"/>
        </w:rPr>
        <w:t>final</w:t>
      </w:r>
      <w:r>
        <w:rPr>
          <w:color w:val="231F20"/>
          <w:spacing w:val="-4"/>
        </w:rPr>
        <w:t> </w:t>
      </w:r>
      <w:r>
        <w:rPr>
          <w:color w:val="231F20"/>
        </w:rPr>
        <w:t>de</w:t>
      </w:r>
      <w:r>
        <w:rPr>
          <w:color w:val="231F20"/>
          <w:spacing w:val="-3"/>
        </w:rPr>
        <w:t> </w:t>
      </w:r>
      <w:r>
        <w:rPr>
          <w:color w:val="231F20"/>
        </w:rPr>
        <w:t>su</w:t>
      </w:r>
      <w:r>
        <w:rPr>
          <w:color w:val="231F20"/>
          <w:spacing w:val="-4"/>
        </w:rPr>
        <w:t> </w:t>
      </w:r>
      <w:r>
        <w:rPr>
          <w:color w:val="231F20"/>
        </w:rPr>
        <w:t>aprobación en el Congreso de la República, sino que se convierte en líneas de acción </w:t>
      </w:r>
      <w:r>
        <w:rPr>
          <w:color w:val="231F20"/>
          <w:spacing w:val="-4"/>
        </w:rPr>
        <w:t>que, </w:t>
      </w:r>
      <w:r>
        <w:rPr>
          <w:color w:val="231F20"/>
        </w:rPr>
        <w:t>independientemente de tal resultado, van a incidir en el futuro de la ciencia jurídica</w:t>
      </w:r>
      <w:r>
        <w:rPr>
          <w:color w:val="231F20"/>
          <w:spacing w:val="12"/>
        </w:rPr>
        <w:t> </w:t>
      </w:r>
      <w:r>
        <w:rPr>
          <w:color w:val="231F20"/>
        </w:rPr>
        <w:t>disciplinaria.</w:t>
      </w:r>
    </w:p>
    <w:p>
      <w:pPr>
        <w:spacing w:after="0" w:line="273" w:lineRule="auto"/>
        <w:jc w:val="both"/>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val="restart"/>
            <w:shd w:val="clear" w:color="auto" w:fill="A7A9AC"/>
          </w:tcPr>
          <w:p>
            <w:pPr>
              <w:pStyle w:val="TableParagraph"/>
              <w:rPr>
                <w:sz w:val="46"/>
              </w:rPr>
            </w:pPr>
          </w:p>
          <w:p>
            <w:pPr>
              <w:pStyle w:val="TableParagraph"/>
              <w:spacing w:line="314" w:lineRule="auto" w:before="294"/>
              <w:ind w:left="1282" w:right="1192" w:hanging="929"/>
              <w:jc w:val="right"/>
              <w:rPr>
                <w:rFonts w:ascii="Book Antiqua"/>
                <w:b/>
                <w:sz w:val="38"/>
              </w:rPr>
            </w:pPr>
            <w:r>
              <w:rPr>
                <w:rFonts w:ascii="Book Antiqua"/>
                <w:b/>
                <w:color w:val="FFFFFF"/>
                <w:spacing w:val="25"/>
                <w:w w:val="95"/>
                <w:sz w:val="38"/>
              </w:rPr>
              <w:t>CuLPAb</w:t>
            </w:r>
            <w:r>
              <w:rPr>
                <w:rFonts w:ascii="Book Antiqua"/>
                <w:b/>
                <w:color w:val="FFFFFF"/>
                <w:spacing w:val="-71"/>
                <w:w w:val="95"/>
                <w:sz w:val="38"/>
              </w:rPr>
              <w:t> </w:t>
            </w:r>
            <w:r>
              <w:rPr>
                <w:rFonts w:ascii="Book Antiqua"/>
                <w:b/>
                <w:color w:val="FFFFFF"/>
                <w:spacing w:val="31"/>
                <w:w w:val="95"/>
                <w:sz w:val="38"/>
              </w:rPr>
              <w:t>ILIDAD</w:t>
            </w:r>
            <w:r>
              <w:rPr>
                <w:rFonts w:ascii="Book Antiqua"/>
                <w:b/>
                <w:color w:val="FFFFFF"/>
                <w:spacing w:val="-4"/>
                <w:w w:val="95"/>
                <w:sz w:val="38"/>
              </w:rPr>
              <w:t> </w:t>
            </w:r>
            <w:r>
              <w:rPr>
                <w:rFonts w:ascii="Book Antiqua"/>
                <w:b/>
                <w:color w:val="FFFFFF"/>
                <w:spacing w:val="34"/>
                <w:w w:val="95"/>
                <w:sz w:val="38"/>
              </w:rPr>
              <w:t>DISCIPLINARIA:</w:t>
            </w:r>
            <w:r>
              <w:rPr>
                <w:rFonts w:ascii="Book Antiqua"/>
                <w:b/>
                <w:color w:val="FFFFFF"/>
                <w:w w:val="104"/>
                <w:sz w:val="38"/>
              </w:rPr>
              <w:t> </w:t>
            </w:r>
            <w:r>
              <w:rPr>
                <w:rFonts w:ascii="Book Antiqua"/>
                <w:b/>
                <w:color w:val="FFFFFF"/>
                <w:spacing w:val="29"/>
                <w:sz w:val="38"/>
              </w:rPr>
              <w:t>NuEvOS </w:t>
            </w:r>
            <w:r>
              <w:rPr>
                <w:rFonts w:ascii="Book Antiqua"/>
                <w:b/>
                <w:color w:val="FFFFFF"/>
                <w:spacing w:val="32"/>
                <w:sz w:val="38"/>
              </w:rPr>
              <w:t>ELEMENTOS</w:t>
            </w:r>
            <w:r>
              <w:rPr>
                <w:rFonts w:ascii="Book Antiqua"/>
                <w:b/>
                <w:color w:val="FFFFFF"/>
                <w:spacing w:val="-72"/>
                <w:sz w:val="38"/>
              </w:rPr>
              <w:t> </w:t>
            </w:r>
            <w:r>
              <w:rPr>
                <w:rFonts w:ascii="Book Antiqua"/>
                <w:b/>
                <w:color w:val="FFFFFF"/>
                <w:spacing w:val="19"/>
                <w:sz w:val="38"/>
              </w:rPr>
              <w:t>EN</w:t>
            </w:r>
            <w:r>
              <w:rPr>
                <w:rFonts w:ascii="Book Antiqua"/>
                <w:b/>
                <w:color w:val="FFFFFF"/>
                <w:spacing w:val="-21"/>
                <w:sz w:val="38"/>
              </w:rPr>
              <w:t> </w:t>
            </w:r>
            <w:r>
              <w:rPr>
                <w:rFonts w:ascii="Book Antiqua"/>
                <w:b/>
                <w:color w:val="FFFFFF"/>
                <w:spacing w:val="14"/>
                <w:sz w:val="38"/>
              </w:rPr>
              <w:t>LA</w:t>
            </w:r>
            <w:r>
              <w:rPr>
                <w:rFonts w:ascii="Book Antiqua"/>
                <w:b/>
                <w:color w:val="FFFFFF"/>
                <w:w w:val="80"/>
                <w:sz w:val="38"/>
              </w:rPr>
              <w:t> </w:t>
            </w:r>
            <w:r>
              <w:rPr>
                <w:rFonts w:ascii="Book Antiqua"/>
                <w:b/>
                <w:color w:val="FFFFFF"/>
                <w:spacing w:val="29"/>
                <w:w w:val="95"/>
                <w:sz w:val="38"/>
              </w:rPr>
              <w:t>PROPuESTA </w:t>
            </w:r>
            <w:r>
              <w:rPr>
                <w:rFonts w:ascii="Book Antiqua"/>
                <w:b/>
                <w:color w:val="FFFFFF"/>
                <w:spacing w:val="19"/>
                <w:w w:val="95"/>
                <w:sz w:val="38"/>
              </w:rPr>
              <w:t>DE</w:t>
            </w:r>
            <w:r>
              <w:rPr>
                <w:rFonts w:ascii="Book Antiqua"/>
                <w:b/>
                <w:color w:val="FFFFFF"/>
                <w:spacing w:val="73"/>
                <w:w w:val="95"/>
                <w:sz w:val="38"/>
              </w:rPr>
              <w:t> </w:t>
            </w:r>
            <w:r>
              <w:rPr>
                <w:rFonts w:ascii="Book Antiqua"/>
                <w:b/>
                <w:color w:val="FFFFFF"/>
                <w:spacing w:val="32"/>
                <w:w w:val="95"/>
                <w:sz w:val="38"/>
              </w:rPr>
              <w:t>REFORMA</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8"/>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p>
            <w:pPr>
              <w:pStyle w:val="TableParagraph"/>
              <w:spacing w:before="114"/>
              <w:ind w:left="4220"/>
              <w:rPr>
                <w:b/>
                <w:sz w:val="13"/>
              </w:rPr>
            </w:pPr>
            <w:r>
              <w:rPr>
                <w:b/>
                <w:color w:val="FFFFFF"/>
                <w:spacing w:val="8"/>
                <w:w w:val="125"/>
                <w:sz w:val="16"/>
              </w:rPr>
              <w:t>J</w:t>
            </w:r>
            <w:r>
              <w:rPr>
                <w:b/>
                <w:color w:val="FFFFFF"/>
                <w:spacing w:val="8"/>
                <w:w w:val="125"/>
                <w:sz w:val="13"/>
              </w:rPr>
              <w:t>o Hn  </w:t>
            </w:r>
            <w:r>
              <w:rPr>
                <w:b/>
                <w:color w:val="FFFFFF"/>
                <w:spacing w:val="11"/>
                <w:w w:val="125"/>
                <w:sz w:val="16"/>
              </w:rPr>
              <w:t>H</w:t>
            </w:r>
            <w:r>
              <w:rPr>
                <w:b/>
                <w:color w:val="FFFFFF"/>
                <w:spacing w:val="11"/>
                <w:w w:val="125"/>
                <w:sz w:val="13"/>
              </w:rPr>
              <w:t>arVey  </w:t>
            </w:r>
            <w:r>
              <w:rPr>
                <w:b/>
                <w:color w:val="FFFFFF"/>
                <w:spacing w:val="12"/>
                <w:w w:val="125"/>
                <w:sz w:val="16"/>
              </w:rPr>
              <w:t>P</w:t>
            </w:r>
            <w:r>
              <w:rPr>
                <w:b/>
                <w:color w:val="FFFFFF"/>
                <w:spacing w:val="12"/>
                <w:w w:val="125"/>
                <w:sz w:val="13"/>
              </w:rPr>
              <w:t>inz </w:t>
            </w:r>
            <w:r>
              <w:rPr>
                <w:b/>
                <w:color w:val="FFFFFF"/>
                <w:spacing w:val="8"/>
                <w:w w:val="125"/>
                <w:sz w:val="13"/>
              </w:rPr>
              <w:t>Ón </w:t>
            </w:r>
            <w:r>
              <w:rPr>
                <w:b/>
                <w:color w:val="FFFFFF"/>
                <w:spacing w:val="10"/>
                <w:w w:val="125"/>
                <w:sz w:val="16"/>
              </w:rPr>
              <w:t>n</w:t>
            </w:r>
            <w:r>
              <w:rPr>
                <w:b/>
                <w:color w:val="FFFFFF"/>
                <w:spacing w:val="10"/>
                <w:w w:val="125"/>
                <w:sz w:val="13"/>
              </w:rPr>
              <w:t>aVarrete</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7"/>
              </w:rPr>
            </w:pPr>
          </w:p>
          <w:p>
            <w:pPr>
              <w:pStyle w:val="TableParagraph"/>
              <w:spacing w:line="297" w:lineRule="auto" w:before="1"/>
              <w:ind w:left="1422" w:right="1192" w:firstLine="63"/>
              <w:jc w:val="right"/>
              <w:rPr>
                <w:rFonts w:ascii="Book Antiqua" w:hAnsi="Book Antiqua"/>
                <w:i/>
                <w:sz w:val="16"/>
              </w:rPr>
            </w:pPr>
            <w:r>
              <w:rPr>
                <w:rFonts w:ascii="Book Antiqua" w:hAnsi="Book Antiqua"/>
                <w:i/>
                <w:color w:val="FFFFFF"/>
                <w:w w:val="110"/>
                <w:sz w:val="16"/>
              </w:rPr>
              <w:t>Abogado</w:t>
            </w:r>
            <w:r>
              <w:rPr>
                <w:rFonts w:ascii="Book Antiqua" w:hAnsi="Book Antiqua"/>
                <w:i/>
                <w:color w:val="FFFFFF"/>
                <w:spacing w:val="-4"/>
                <w:w w:val="110"/>
                <w:sz w:val="16"/>
              </w:rPr>
              <w:t> </w:t>
            </w:r>
            <w:r>
              <w:rPr>
                <w:rFonts w:ascii="Book Antiqua" w:hAnsi="Book Antiqua"/>
                <w:i/>
                <w:color w:val="FFFFFF"/>
                <w:w w:val="110"/>
                <w:sz w:val="16"/>
              </w:rPr>
              <w:t>de</w:t>
            </w:r>
            <w:r>
              <w:rPr>
                <w:rFonts w:ascii="Book Antiqua" w:hAnsi="Book Antiqua"/>
                <w:i/>
                <w:color w:val="FFFFFF"/>
                <w:spacing w:val="-4"/>
                <w:w w:val="110"/>
                <w:sz w:val="16"/>
              </w:rPr>
              <w:t> </w:t>
            </w:r>
            <w:r>
              <w:rPr>
                <w:rFonts w:ascii="Book Antiqua" w:hAnsi="Book Antiqua"/>
                <w:i/>
                <w:color w:val="FFFFFF"/>
                <w:w w:val="110"/>
                <w:sz w:val="16"/>
              </w:rPr>
              <w:t>la</w:t>
            </w:r>
            <w:r>
              <w:rPr>
                <w:rFonts w:ascii="Book Antiqua" w:hAnsi="Book Antiqua"/>
                <w:i/>
                <w:color w:val="FFFFFF"/>
                <w:spacing w:val="-4"/>
                <w:w w:val="110"/>
                <w:sz w:val="16"/>
              </w:rPr>
              <w:t> </w:t>
            </w:r>
            <w:r>
              <w:rPr>
                <w:rFonts w:ascii="Book Antiqua" w:hAnsi="Book Antiqua"/>
                <w:i/>
                <w:color w:val="FFFFFF"/>
                <w:w w:val="110"/>
                <w:sz w:val="16"/>
              </w:rPr>
              <w:t>Universidad</w:t>
            </w:r>
            <w:r>
              <w:rPr>
                <w:rFonts w:ascii="Book Antiqua" w:hAnsi="Book Antiqua"/>
                <w:i/>
                <w:color w:val="FFFFFF"/>
                <w:spacing w:val="-4"/>
                <w:w w:val="110"/>
                <w:sz w:val="16"/>
              </w:rPr>
              <w:t> </w:t>
            </w:r>
            <w:r>
              <w:rPr>
                <w:rFonts w:ascii="Book Antiqua" w:hAnsi="Book Antiqua"/>
                <w:i/>
                <w:color w:val="FFFFFF"/>
                <w:w w:val="110"/>
                <w:sz w:val="16"/>
              </w:rPr>
              <w:t>La</w:t>
            </w:r>
            <w:r>
              <w:rPr>
                <w:rFonts w:ascii="Book Antiqua" w:hAnsi="Book Antiqua"/>
                <w:i/>
                <w:color w:val="FFFFFF"/>
                <w:spacing w:val="-4"/>
                <w:w w:val="110"/>
                <w:sz w:val="16"/>
              </w:rPr>
              <w:t> </w:t>
            </w:r>
            <w:r>
              <w:rPr>
                <w:rFonts w:ascii="Book Antiqua" w:hAnsi="Book Antiqua"/>
                <w:i/>
                <w:color w:val="FFFFFF"/>
                <w:w w:val="110"/>
                <w:sz w:val="16"/>
              </w:rPr>
              <w:t>Gran</w:t>
            </w:r>
            <w:r>
              <w:rPr>
                <w:rFonts w:ascii="Book Antiqua" w:hAnsi="Book Antiqua"/>
                <w:i/>
                <w:color w:val="FFFFFF"/>
                <w:spacing w:val="-4"/>
                <w:w w:val="110"/>
                <w:sz w:val="16"/>
              </w:rPr>
              <w:t> </w:t>
            </w:r>
            <w:r>
              <w:rPr>
                <w:rFonts w:ascii="Book Antiqua" w:hAnsi="Book Antiqua"/>
                <w:i/>
                <w:color w:val="FFFFFF"/>
                <w:w w:val="110"/>
                <w:sz w:val="16"/>
              </w:rPr>
              <w:t>Colombia,</w:t>
            </w:r>
            <w:r>
              <w:rPr>
                <w:rFonts w:ascii="Book Antiqua" w:hAnsi="Book Antiqua"/>
                <w:i/>
                <w:color w:val="FFFFFF"/>
                <w:spacing w:val="-9"/>
                <w:w w:val="110"/>
                <w:sz w:val="16"/>
              </w:rPr>
              <w:t> </w:t>
            </w:r>
            <w:r>
              <w:rPr>
                <w:rFonts w:ascii="Book Antiqua" w:hAnsi="Book Antiqua"/>
                <w:i/>
                <w:color w:val="FFFFFF"/>
                <w:w w:val="110"/>
                <w:sz w:val="16"/>
              </w:rPr>
              <w:t>con</w:t>
            </w:r>
            <w:r>
              <w:rPr>
                <w:rFonts w:ascii="Book Antiqua" w:hAnsi="Book Antiqua"/>
                <w:i/>
                <w:color w:val="FFFFFF"/>
                <w:spacing w:val="-4"/>
                <w:w w:val="110"/>
                <w:sz w:val="16"/>
              </w:rPr>
              <w:t> </w:t>
            </w:r>
            <w:r>
              <w:rPr>
                <w:rFonts w:ascii="Book Antiqua" w:hAnsi="Book Antiqua"/>
                <w:i/>
                <w:color w:val="FFFFFF"/>
                <w:w w:val="110"/>
                <w:sz w:val="16"/>
              </w:rPr>
              <w:t>especializaciones</w:t>
            </w:r>
            <w:r>
              <w:rPr>
                <w:rFonts w:ascii="Book Antiqua" w:hAnsi="Book Antiqua"/>
                <w:i/>
                <w:color w:val="FFFFFF"/>
                <w:spacing w:val="-4"/>
                <w:w w:val="110"/>
                <w:sz w:val="16"/>
              </w:rPr>
              <w:t> </w:t>
            </w:r>
            <w:r>
              <w:rPr>
                <w:rFonts w:ascii="Book Antiqua" w:hAnsi="Book Antiqua"/>
                <w:i/>
                <w:color w:val="FFFFFF"/>
                <w:w w:val="110"/>
                <w:sz w:val="16"/>
              </w:rPr>
              <w:t>en</w:t>
            </w:r>
            <w:r>
              <w:rPr>
                <w:rFonts w:ascii="Book Antiqua" w:hAnsi="Book Antiqua"/>
                <w:i/>
                <w:color w:val="FFFFFF"/>
                <w:spacing w:val="-4"/>
                <w:w w:val="110"/>
                <w:sz w:val="16"/>
              </w:rPr>
              <w:t> </w:t>
            </w:r>
            <w:r>
              <w:rPr>
                <w:rFonts w:ascii="Book Antiqua" w:hAnsi="Book Antiqua"/>
                <w:i/>
                <w:color w:val="FFFFFF"/>
                <w:spacing w:val="-3"/>
                <w:w w:val="110"/>
                <w:sz w:val="16"/>
              </w:rPr>
              <w:t>Derecho</w:t>
            </w:r>
            <w:r>
              <w:rPr>
                <w:rFonts w:ascii="Book Antiqua" w:hAnsi="Book Antiqua"/>
                <w:i/>
                <w:color w:val="FFFFFF"/>
                <w:w w:val="117"/>
                <w:sz w:val="16"/>
              </w:rPr>
              <w:t> </w:t>
            </w:r>
            <w:r>
              <w:rPr>
                <w:rFonts w:ascii="Book Antiqua" w:hAnsi="Book Antiqua"/>
                <w:i/>
                <w:color w:val="FFFFFF"/>
                <w:w w:val="110"/>
                <w:sz w:val="16"/>
              </w:rPr>
              <w:t>Constitucional,</w:t>
            </w:r>
            <w:r>
              <w:rPr>
                <w:rFonts w:ascii="Book Antiqua" w:hAnsi="Book Antiqua"/>
                <w:i/>
                <w:color w:val="FFFFFF"/>
                <w:spacing w:val="-21"/>
                <w:w w:val="110"/>
                <w:sz w:val="16"/>
              </w:rPr>
              <w:t> </w:t>
            </w:r>
            <w:r>
              <w:rPr>
                <w:rFonts w:ascii="Book Antiqua" w:hAnsi="Book Antiqua"/>
                <w:i/>
                <w:color w:val="FFFFFF"/>
                <w:w w:val="110"/>
                <w:sz w:val="16"/>
              </w:rPr>
              <w:t>en</w:t>
            </w:r>
            <w:r>
              <w:rPr>
                <w:rFonts w:ascii="Book Antiqua" w:hAnsi="Book Antiqua"/>
                <w:i/>
                <w:color w:val="FFFFFF"/>
                <w:spacing w:val="-17"/>
                <w:w w:val="110"/>
                <w:sz w:val="16"/>
              </w:rPr>
              <w:t> </w:t>
            </w:r>
            <w:r>
              <w:rPr>
                <w:rFonts w:ascii="Book Antiqua" w:hAnsi="Book Antiqua"/>
                <w:i/>
                <w:color w:val="FFFFFF"/>
                <w:w w:val="110"/>
                <w:sz w:val="16"/>
              </w:rPr>
              <w:t>la</w:t>
            </w:r>
            <w:r>
              <w:rPr>
                <w:rFonts w:ascii="Book Antiqua" w:hAnsi="Book Antiqua"/>
                <w:i/>
                <w:color w:val="FFFFFF"/>
                <w:spacing w:val="-17"/>
                <w:w w:val="110"/>
                <w:sz w:val="16"/>
              </w:rPr>
              <w:t> </w:t>
            </w:r>
            <w:r>
              <w:rPr>
                <w:rFonts w:ascii="Book Antiqua" w:hAnsi="Book Antiqua"/>
                <w:i/>
                <w:color w:val="FFFFFF"/>
                <w:w w:val="110"/>
                <w:sz w:val="16"/>
              </w:rPr>
              <w:t>Universidad</w:t>
            </w:r>
            <w:r>
              <w:rPr>
                <w:rFonts w:ascii="Book Antiqua" w:hAnsi="Book Antiqua"/>
                <w:i/>
                <w:color w:val="FFFFFF"/>
                <w:spacing w:val="-17"/>
                <w:w w:val="110"/>
                <w:sz w:val="16"/>
              </w:rPr>
              <w:t> </w:t>
            </w:r>
            <w:r>
              <w:rPr>
                <w:rFonts w:ascii="Book Antiqua" w:hAnsi="Book Antiqua"/>
                <w:i/>
                <w:color w:val="FFFFFF"/>
                <w:w w:val="110"/>
                <w:sz w:val="16"/>
              </w:rPr>
              <w:t>del</w:t>
            </w:r>
            <w:r>
              <w:rPr>
                <w:rFonts w:ascii="Book Antiqua" w:hAnsi="Book Antiqua"/>
                <w:i/>
                <w:color w:val="FFFFFF"/>
                <w:spacing w:val="-17"/>
                <w:w w:val="110"/>
                <w:sz w:val="16"/>
              </w:rPr>
              <w:t> </w:t>
            </w:r>
            <w:r>
              <w:rPr>
                <w:rFonts w:ascii="Book Antiqua" w:hAnsi="Book Antiqua"/>
                <w:i/>
                <w:color w:val="FFFFFF"/>
                <w:w w:val="110"/>
                <w:sz w:val="16"/>
              </w:rPr>
              <w:t>Rosario;</w:t>
            </w:r>
            <w:r>
              <w:rPr>
                <w:rFonts w:ascii="Book Antiqua" w:hAnsi="Book Antiqua"/>
                <w:i/>
                <w:color w:val="FFFFFF"/>
                <w:spacing w:val="-17"/>
                <w:w w:val="110"/>
                <w:sz w:val="16"/>
              </w:rPr>
              <w:t> </w:t>
            </w:r>
            <w:r>
              <w:rPr>
                <w:rFonts w:ascii="Book Antiqua" w:hAnsi="Book Antiqua"/>
                <w:i/>
                <w:color w:val="FFFFFF"/>
                <w:w w:val="110"/>
                <w:sz w:val="16"/>
              </w:rPr>
              <w:t>en</w:t>
            </w:r>
            <w:r>
              <w:rPr>
                <w:rFonts w:ascii="Book Antiqua" w:hAnsi="Book Antiqua"/>
                <w:i/>
                <w:color w:val="FFFFFF"/>
                <w:spacing w:val="-18"/>
                <w:w w:val="110"/>
                <w:sz w:val="16"/>
              </w:rPr>
              <w:t> </w:t>
            </w:r>
            <w:r>
              <w:rPr>
                <w:rFonts w:ascii="Book Antiqua" w:hAnsi="Book Antiqua"/>
                <w:i/>
                <w:color w:val="FFFFFF"/>
                <w:w w:val="110"/>
                <w:sz w:val="16"/>
              </w:rPr>
              <w:t>Derecho</w:t>
            </w:r>
            <w:r>
              <w:rPr>
                <w:rFonts w:ascii="Book Antiqua" w:hAnsi="Book Antiqua"/>
                <w:i/>
                <w:color w:val="FFFFFF"/>
                <w:spacing w:val="-20"/>
                <w:w w:val="110"/>
                <w:sz w:val="16"/>
              </w:rPr>
              <w:t> </w:t>
            </w:r>
            <w:r>
              <w:rPr>
                <w:rFonts w:ascii="Book Antiqua" w:hAnsi="Book Antiqua"/>
                <w:i/>
                <w:color w:val="FFFFFF"/>
                <w:w w:val="110"/>
                <w:sz w:val="16"/>
              </w:rPr>
              <w:t>Administrativo,</w:t>
            </w:r>
            <w:r>
              <w:rPr>
                <w:rFonts w:ascii="Book Antiqua" w:hAnsi="Book Antiqua"/>
                <w:i/>
                <w:color w:val="FFFFFF"/>
                <w:spacing w:val="-21"/>
                <w:w w:val="110"/>
                <w:sz w:val="16"/>
              </w:rPr>
              <w:t> </w:t>
            </w:r>
            <w:r>
              <w:rPr>
                <w:rFonts w:ascii="Book Antiqua" w:hAnsi="Book Antiqua"/>
                <w:i/>
                <w:color w:val="FFFFFF"/>
                <w:w w:val="110"/>
                <w:sz w:val="16"/>
              </w:rPr>
              <w:t>en</w:t>
            </w:r>
            <w:r>
              <w:rPr>
                <w:rFonts w:ascii="Book Antiqua" w:hAnsi="Book Antiqua"/>
                <w:i/>
                <w:color w:val="FFFFFF"/>
                <w:spacing w:val="-17"/>
                <w:w w:val="110"/>
                <w:sz w:val="16"/>
              </w:rPr>
              <w:t> </w:t>
            </w:r>
            <w:r>
              <w:rPr>
                <w:rFonts w:ascii="Book Antiqua" w:hAnsi="Book Antiqua"/>
                <w:i/>
                <w:color w:val="FFFFFF"/>
                <w:w w:val="110"/>
                <w:sz w:val="16"/>
              </w:rPr>
              <w:t>la</w:t>
            </w:r>
            <w:r>
              <w:rPr>
                <w:rFonts w:ascii="Book Antiqua" w:hAnsi="Book Antiqua"/>
                <w:i/>
                <w:color w:val="FFFFFF"/>
                <w:w w:val="107"/>
                <w:sz w:val="16"/>
              </w:rPr>
              <w:t> </w:t>
            </w:r>
            <w:r>
              <w:rPr>
                <w:rFonts w:ascii="Book Antiqua" w:hAnsi="Book Antiqua"/>
                <w:i/>
                <w:color w:val="FFFFFF"/>
                <w:w w:val="110"/>
                <w:sz w:val="16"/>
              </w:rPr>
              <w:t>Universidad</w:t>
            </w:r>
            <w:r>
              <w:rPr>
                <w:rFonts w:ascii="Book Antiqua" w:hAnsi="Book Antiqua"/>
                <w:i/>
                <w:color w:val="FFFFFF"/>
                <w:spacing w:val="-16"/>
                <w:w w:val="110"/>
                <w:sz w:val="16"/>
              </w:rPr>
              <w:t> </w:t>
            </w:r>
            <w:r>
              <w:rPr>
                <w:rFonts w:ascii="Book Antiqua" w:hAnsi="Book Antiqua"/>
                <w:i/>
                <w:color w:val="FFFFFF"/>
                <w:w w:val="110"/>
                <w:sz w:val="16"/>
              </w:rPr>
              <w:t>del</w:t>
            </w:r>
            <w:r>
              <w:rPr>
                <w:rFonts w:ascii="Book Antiqua" w:hAnsi="Book Antiqua"/>
                <w:i/>
                <w:color w:val="FFFFFF"/>
                <w:spacing w:val="-15"/>
                <w:w w:val="110"/>
                <w:sz w:val="16"/>
              </w:rPr>
              <w:t> </w:t>
            </w:r>
            <w:r>
              <w:rPr>
                <w:rFonts w:ascii="Book Antiqua" w:hAnsi="Book Antiqua"/>
                <w:i/>
                <w:color w:val="FFFFFF"/>
                <w:w w:val="110"/>
                <w:sz w:val="16"/>
              </w:rPr>
              <w:t>Rosario,</w:t>
            </w:r>
            <w:r>
              <w:rPr>
                <w:rFonts w:ascii="Book Antiqua" w:hAnsi="Book Antiqua"/>
                <w:i/>
                <w:color w:val="FFFFFF"/>
                <w:spacing w:val="-19"/>
                <w:w w:val="110"/>
                <w:sz w:val="16"/>
              </w:rPr>
              <w:t> </w:t>
            </w:r>
            <w:r>
              <w:rPr>
                <w:rFonts w:ascii="Book Antiqua" w:hAnsi="Book Antiqua"/>
                <w:i/>
                <w:color w:val="FFFFFF"/>
                <w:w w:val="110"/>
                <w:sz w:val="16"/>
              </w:rPr>
              <w:t>y</w:t>
            </w:r>
            <w:r>
              <w:rPr>
                <w:rFonts w:ascii="Book Antiqua" w:hAnsi="Book Antiqua"/>
                <w:i/>
                <w:color w:val="FFFFFF"/>
                <w:spacing w:val="-16"/>
                <w:w w:val="110"/>
                <w:sz w:val="16"/>
              </w:rPr>
              <w:t> </w:t>
            </w:r>
            <w:r>
              <w:rPr>
                <w:rFonts w:ascii="Book Antiqua" w:hAnsi="Book Antiqua"/>
                <w:i/>
                <w:color w:val="FFFFFF"/>
                <w:w w:val="110"/>
                <w:sz w:val="16"/>
              </w:rPr>
              <w:t>en</w:t>
            </w:r>
            <w:r>
              <w:rPr>
                <w:rFonts w:ascii="Book Antiqua" w:hAnsi="Book Antiqua"/>
                <w:i/>
                <w:color w:val="FFFFFF"/>
                <w:spacing w:val="-15"/>
                <w:w w:val="110"/>
                <w:sz w:val="16"/>
              </w:rPr>
              <w:t> </w:t>
            </w:r>
            <w:r>
              <w:rPr>
                <w:rFonts w:ascii="Book Antiqua" w:hAnsi="Book Antiqua"/>
                <w:i/>
                <w:color w:val="FFFFFF"/>
                <w:w w:val="110"/>
                <w:sz w:val="16"/>
              </w:rPr>
              <w:t>Derecho</w:t>
            </w:r>
            <w:r>
              <w:rPr>
                <w:rFonts w:ascii="Book Antiqua" w:hAnsi="Book Antiqua"/>
                <w:i/>
                <w:color w:val="FFFFFF"/>
                <w:spacing w:val="-15"/>
                <w:w w:val="110"/>
                <w:sz w:val="16"/>
              </w:rPr>
              <w:t> </w:t>
            </w:r>
            <w:r>
              <w:rPr>
                <w:rFonts w:ascii="Book Antiqua" w:hAnsi="Book Antiqua"/>
                <w:i/>
                <w:color w:val="FFFFFF"/>
                <w:w w:val="110"/>
                <w:sz w:val="16"/>
              </w:rPr>
              <w:t>Disciplinario,</w:t>
            </w:r>
            <w:r>
              <w:rPr>
                <w:rFonts w:ascii="Book Antiqua" w:hAnsi="Book Antiqua"/>
                <w:i/>
                <w:color w:val="FFFFFF"/>
                <w:spacing w:val="-19"/>
                <w:w w:val="110"/>
                <w:sz w:val="16"/>
              </w:rPr>
              <w:t> </w:t>
            </w:r>
            <w:r>
              <w:rPr>
                <w:rFonts w:ascii="Book Antiqua" w:hAnsi="Book Antiqua"/>
                <w:i/>
                <w:color w:val="FFFFFF"/>
                <w:w w:val="110"/>
                <w:sz w:val="16"/>
              </w:rPr>
              <w:t>en</w:t>
            </w:r>
            <w:r>
              <w:rPr>
                <w:rFonts w:ascii="Book Antiqua" w:hAnsi="Book Antiqua"/>
                <w:i/>
                <w:color w:val="FFFFFF"/>
                <w:spacing w:val="-16"/>
                <w:w w:val="110"/>
                <w:sz w:val="16"/>
              </w:rPr>
              <w:t> </w:t>
            </w:r>
            <w:r>
              <w:rPr>
                <w:rFonts w:ascii="Book Antiqua" w:hAnsi="Book Antiqua"/>
                <w:i/>
                <w:color w:val="FFFFFF"/>
                <w:w w:val="110"/>
                <w:sz w:val="16"/>
              </w:rPr>
              <w:t>la</w:t>
            </w:r>
            <w:r>
              <w:rPr>
                <w:rFonts w:ascii="Book Antiqua" w:hAnsi="Book Antiqua"/>
                <w:i/>
                <w:color w:val="FFFFFF"/>
                <w:spacing w:val="-15"/>
                <w:w w:val="110"/>
                <w:sz w:val="16"/>
              </w:rPr>
              <w:t> </w:t>
            </w:r>
            <w:r>
              <w:rPr>
                <w:rFonts w:ascii="Book Antiqua" w:hAnsi="Book Antiqua"/>
                <w:i/>
                <w:color w:val="FFFFFF"/>
                <w:w w:val="110"/>
                <w:sz w:val="16"/>
              </w:rPr>
              <w:t>Universidad</w:t>
            </w:r>
            <w:r>
              <w:rPr>
                <w:rFonts w:ascii="Book Antiqua" w:hAnsi="Book Antiqua"/>
                <w:i/>
                <w:color w:val="FFFFFF"/>
                <w:spacing w:val="-15"/>
                <w:w w:val="110"/>
                <w:sz w:val="16"/>
              </w:rPr>
              <w:t> </w:t>
            </w:r>
            <w:r>
              <w:rPr>
                <w:rFonts w:ascii="Book Antiqua" w:hAnsi="Book Antiqua"/>
                <w:i/>
                <w:color w:val="FFFFFF"/>
                <w:w w:val="110"/>
                <w:sz w:val="16"/>
              </w:rPr>
              <w:t>Externado</w:t>
            </w:r>
            <w:r>
              <w:rPr>
                <w:rFonts w:ascii="Book Antiqua" w:hAnsi="Book Antiqua"/>
                <w:i/>
                <w:color w:val="FFFFFF"/>
                <w:w w:val="109"/>
                <w:sz w:val="16"/>
              </w:rPr>
              <w:t> </w:t>
            </w:r>
            <w:r>
              <w:rPr>
                <w:rFonts w:ascii="Book Antiqua" w:hAnsi="Book Antiqua"/>
                <w:i/>
                <w:color w:val="FFFFFF"/>
                <w:w w:val="110"/>
                <w:sz w:val="16"/>
              </w:rPr>
              <w:t>de</w:t>
            </w:r>
            <w:r>
              <w:rPr>
                <w:rFonts w:ascii="Book Antiqua" w:hAnsi="Book Antiqua"/>
                <w:i/>
                <w:color w:val="FFFFFF"/>
                <w:spacing w:val="-7"/>
                <w:w w:val="110"/>
                <w:sz w:val="16"/>
              </w:rPr>
              <w:t> </w:t>
            </w:r>
            <w:r>
              <w:rPr>
                <w:rFonts w:ascii="Book Antiqua" w:hAnsi="Book Antiqua"/>
                <w:i/>
                <w:color w:val="FFFFFF"/>
                <w:w w:val="110"/>
                <w:sz w:val="16"/>
              </w:rPr>
              <w:t>Colombia.</w:t>
            </w:r>
            <w:r>
              <w:rPr>
                <w:rFonts w:ascii="Book Antiqua" w:hAnsi="Book Antiqua"/>
                <w:i/>
                <w:color w:val="FFFFFF"/>
                <w:spacing w:val="-12"/>
                <w:w w:val="110"/>
                <w:sz w:val="16"/>
              </w:rPr>
              <w:t> </w:t>
            </w:r>
            <w:r>
              <w:rPr>
                <w:rFonts w:ascii="Book Antiqua" w:hAnsi="Book Antiqua"/>
                <w:i/>
                <w:color w:val="FFFFFF"/>
                <w:w w:val="110"/>
                <w:sz w:val="16"/>
              </w:rPr>
              <w:t>Candidato</w:t>
            </w:r>
            <w:r>
              <w:rPr>
                <w:rFonts w:ascii="Book Antiqua" w:hAnsi="Book Antiqua"/>
                <w:i/>
                <w:color w:val="FFFFFF"/>
                <w:spacing w:val="-6"/>
                <w:w w:val="110"/>
                <w:sz w:val="16"/>
              </w:rPr>
              <w:t> </w:t>
            </w:r>
            <w:r>
              <w:rPr>
                <w:rFonts w:ascii="Book Antiqua" w:hAnsi="Book Antiqua"/>
                <w:i/>
                <w:color w:val="FFFFFF"/>
                <w:w w:val="110"/>
                <w:sz w:val="16"/>
              </w:rPr>
              <w:t>al</w:t>
            </w:r>
            <w:r>
              <w:rPr>
                <w:rFonts w:ascii="Book Antiqua" w:hAnsi="Book Antiqua"/>
                <w:i/>
                <w:color w:val="FFFFFF"/>
                <w:spacing w:val="-7"/>
                <w:w w:val="110"/>
                <w:sz w:val="16"/>
              </w:rPr>
              <w:t> </w:t>
            </w:r>
            <w:r>
              <w:rPr>
                <w:rFonts w:ascii="Book Antiqua" w:hAnsi="Book Antiqua"/>
                <w:i/>
                <w:color w:val="FFFFFF"/>
                <w:w w:val="110"/>
                <w:sz w:val="16"/>
              </w:rPr>
              <w:t>título</w:t>
            </w:r>
            <w:r>
              <w:rPr>
                <w:rFonts w:ascii="Book Antiqua" w:hAnsi="Book Antiqua"/>
                <w:i/>
                <w:color w:val="FFFFFF"/>
                <w:spacing w:val="-7"/>
                <w:w w:val="110"/>
                <w:sz w:val="16"/>
              </w:rPr>
              <w:t> </w:t>
            </w:r>
            <w:r>
              <w:rPr>
                <w:rFonts w:ascii="Book Antiqua" w:hAnsi="Book Antiqua"/>
                <w:i/>
                <w:color w:val="FFFFFF"/>
                <w:w w:val="110"/>
                <w:sz w:val="16"/>
              </w:rPr>
              <w:t>de</w:t>
            </w:r>
            <w:r>
              <w:rPr>
                <w:rFonts w:ascii="Book Antiqua" w:hAnsi="Book Antiqua"/>
                <w:i/>
                <w:color w:val="FFFFFF"/>
                <w:spacing w:val="-6"/>
                <w:w w:val="110"/>
                <w:sz w:val="16"/>
              </w:rPr>
              <w:t> </w:t>
            </w:r>
            <w:r>
              <w:rPr>
                <w:rFonts w:ascii="Book Antiqua" w:hAnsi="Book Antiqua"/>
                <w:i/>
                <w:color w:val="FFFFFF"/>
                <w:w w:val="110"/>
                <w:sz w:val="16"/>
              </w:rPr>
              <w:t>magíster</w:t>
            </w:r>
            <w:r>
              <w:rPr>
                <w:rFonts w:ascii="Book Antiqua" w:hAnsi="Book Antiqua"/>
                <w:i/>
                <w:color w:val="FFFFFF"/>
                <w:spacing w:val="-7"/>
                <w:w w:val="110"/>
                <w:sz w:val="16"/>
              </w:rPr>
              <w:t> </w:t>
            </w:r>
            <w:r>
              <w:rPr>
                <w:rFonts w:ascii="Book Antiqua" w:hAnsi="Book Antiqua"/>
                <w:i/>
                <w:color w:val="FFFFFF"/>
                <w:w w:val="110"/>
                <w:sz w:val="16"/>
              </w:rPr>
              <w:t>en</w:t>
            </w:r>
            <w:r>
              <w:rPr>
                <w:rFonts w:ascii="Book Antiqua" w:hAnsi="Book Antiqua"/>
                <w:i/>
                <w:color w:val="FFFFFF"/>
                <w:spacing w:val="-7"/>
                <w:w w:val="110"/>
                <w:sz w:val="16"/>
              </w:rPr>
              <w:t> </w:t>
            </w:r>
            <w:r>
              <w:rPr>
                <w:rFonts w:ascii="Book Antiqua" w:hAnsi="Book Antiqua"/>
                <w:i/>
                <w:color w:val="FFFFFF"/>
                <w:w w:val="110"/>
                <w:sz w:val="16"/>
              </w:rPr>
              <w:t>Derecho</w:t>
            </w:r>
            <w:r>
              <w:rPr>
                <w:rFonts w:ascii="Book Antiqua" w:hAnsi="Book Antiqua"/>
                <w:i/>
                <w:color w:val="FFFFFF"/>
                <w:spacing w:val="-6"/>
                <w:w w:val="110"/>
                <w:sz w:val="16"/>
              </w:rPr>
              <w:t> </w:t>
            </w:r>
            <w:r>
              <w:rPr>
                <w:rFonts w:ascii="Book Antiqua" w:hAnsi="Book Antiqua"/>
                <w:i/>
                <w:color w:val="FFFFFF"/>
                <w:w w:val="110"/>
                <w:sz w:val="16"/>
              </w:rPr>
              <w:t>con</w:t>
            </w:r>
            <w:r>
              <w:rPr>
                <w:rFonts w:ascii="Book Antiqua" w:hAnsi="Book Antiqua"/>
                <w:i/>
                <w:color w:val="FFFFFF"/>
                <w:spacing w:val="-7"/>
                <w:w w:val="110"/>
                <w:sz w:val="16"/>
              </w:rPr>
              <w:t> </w:t>
            </w:r>
            <w:r>
              <w:rPr>
                <w:rFonts w:ascii="Book Antiqua" w:hAnsi="Book Antiqua"/>
                <w:i/>
                <w:color w:val="FFFFFF"/>
                <w:w w:val="110"/>
                <w:sz w:val="16"/>
              </w:rPr>
              <w:t>énfasis</w:t>
            </w:r>
            <w:r>
              <w:rPr>
                <w:rFonts w:ascii="Book Antiqua" w:hAnsi="Book Antiqua"/>
                <w:i/>
                <w:color w:val="FFFFFF"/>
                <w:spacing w:val="-6"/>
                <w:w w:val="110"/>
                <w:sz w:val="16"/>
              </w:rPr>
              <w:t> </w:t>
            </w:r>
            <w:r>
              <w:rPr>
                <w:rFonts w:ascii="Book Antiqua" w:hAnsi="Book Antiqua"/>
                <w:i/>
                <w:color w:val="FFFFFF"/>
                <w:w w:val="110"/>
                <w:sz w:val="16"/>
              </w:rPr>
              <w:t>en</w:t>
            </w:r>
            <w:r>
              <w:rPr>
                <w:rFonts w:ascii="Book Antiqua" w:hAnsi="Book Antiqua"/>
                <w:i/>
                <w:color w:val="FFFFFF"/>
                <w:spacing w:val="-7"/>
                <w:w w:val="110"/>
                <w:sz w:val="16"/>
              </w:rPr>
              <w:t> </w:t>
            </w:r>
            <w:r>
              <w:rPr>
                <w:rFonts w:ascii="Book Antiqua" w:hAnsi="Book Antiqua"/>
                <w:i/>
                <w:color w:val="FFFFFF"/>
                <w:w w:val="110"/>
                <w:sz w:val="16"/>
              </w:rPr>
              <w:t>Ciencias</w:t>
            </w:r>
          </w:p>
          <w:p>
            <w:pPr>
              <w:pStyle w:val="TableParagraph"/>
              <w:spacing w:line="297" w:lineRule="auto" w:before="3"/>
              <w:ind w:left="1108" w:right="1192" w:firstLine="25"/>
              <w:jc w:val="right"/>
              <w:rPr>
                <w:rFonts w:ascii="Book Antiqua" w:hAnsi="Book Antiqua"/>
                <w:i/>
                <w:sz w:val="16"/>
              </w:rPr>
            </w:pPr>
            <w:r>
              <w:rPr>
                <w:rFonts w:ascii="Book Antiqua" w:hAnsi="Book Antiqua"/>
                <w:i/>
                <w:color w:val="FFFFFF"/>
                <w:w w:val="110"/>
                <w:sz w:val="16"/>
              </w:rPr>
              <w:t>Penales</w:t>
            </w:r>
            <w:r>
              <w:rPr>
                <w:rFonts w:ascii="Book Antiqua" w:hAnsi="Book Antiqua"/>
                <w:i/>
                <w:color w:val="FFFFFF"/>
                <w:spacing w:val="-12"/>
                <w:w w:val="110"/>
                <w:sz w:val="16"/>
              </w:rPr>
              <w:t> </w:t>
            </w:r>
            <w:r>
              <w:rPr>
                <w:rFonts w:ascii="Book Antiqua" w:hAnsi="Book Antiqua"/>
                <w:i/>
                <w:color w:val="FFFFFF"/>
                <w:w w:val="110"/>
                <w:sz w:val="16"/>
              </w:rPr>
              <w:t>y</w:t>
            </w:r>
            <w:r>
              <w:rPr>
                <w:rFonts w:ascii="Book Antiqua" w:hAnsi="Book Antiqua"/>
                <w:i/>
                <w:color w:val="FFFFFF"/>
                <w:spacing w:val="-12"/>
                <w:w w:val="110"/>
                <w:sz w:val="16"/>
              </w:rPr>
              <w:t> </w:t>
            </w:r>
            <w:r>
              <w:rPr>
                <w:rFonts w:ascii="Book Antiqua" w:hAnsi="Book Antiqua"/>
                <w:i/>
                <w:color w:val="FFFFFF"/>
                <w:w w:val="110"/>
                <w:sz w:val="16"/>
              </w:rPr>
              <w:t>Criminológicas,</w:t>
            </w:r>
            <w:r>
              <w:rPr>
                <w:rFonts w:ascii="Book Antiqua" w:hAnsi="Book Antiqua"/>
                <w:i/>
                <w:color w:val="FFFFFF"/>
                <w:spacing w:val="-16"/>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spacing w:val="-12"/>
                <w:w w:val="110"/>
                <w:sz w:val="16"/>
              </w:rPr>
              <w:t> </w:t>
            </w:r>
            <w:r>
              <w:rPr>
                <w:rFonts w:ascii="Book Antiqua" w:hAnsi="Book Antiqua"/>
                <w:i/>
                <w:color w:val="FFFFFF"/>
                <w:w w:val="110"/>
                <w:sz w:val="16"/>
              </w:rPr>
              <w:t>Universidad</w:t>
            </w:r>
            <w:r>
              <w:rPr>
                <w:rFonts w:ascii="Book Antiqua" w:hAnsi="Book Antiqua"/>
                <w:i/>
                <w:color w:val="FFFFFF"/>
                <w:spacing w:val="-12"/>
                <w:w w:val="110"/>
                <w:sz w:val="16"/>
              </w:rPr>
              <w:t> </w:t>
            </w:r>
            <w:r>
              <w:rPr>
                <w:rFonts w:ascii="Book Antiqua" w:hAnsi="Book Antiqua"/>
                <w:i/>
                <w:color w:val="FFFFFF"/>
                <w:w w:val="110"/>
                <w:sz w:val="16"/>
              </w:rPr>
              <w:t>Externado</w:t>
            </w:r>
            <w:r>
              <w:rPr>
                <w:rFonts w:ascii="Book Antiqua" w:hAnsi="Book Antiqua"/>
                <w:i/>
                <w:color w:val="FFFFFF"/>
                <w:spacing w:val="-11"/>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Colombia.</w:t>
            </w:r>
            <w:r>
              <w:rPr>
                <w:rFonts w:ascii="Book Antiqua" w:hAnsi="Book Antiqua"/>
                <w:i/>
                <w:color w:val="FFFFFF"/>
                <w:spacing w:val="-21"/>
                <w:w w:val="110"/>
                <w:sz w:val="16"/>
              </w:rPr>
              <w:t> </w:t>
            </w:r>
            <w:r>
              <w:rPr>
                <w:rFonts w:ascii="Book Antiqua" w:hAnsi="Book Antiqua"/>
                <w:i/>
                <w:color w:val="FFFFFF"/>
                <w:w w:val="110"/>
                <w:sz w:val="16"/>
              </w:rPr>
              <w:t>Asesor</w:t>
            </w:r>
            <w:r>
              <w:rPr>
                <w:rFonts w:ascii="Book Antiqua" w:hAnsi="Book Antiqua"/>
                <w:i/>
                <w:color w:val="FFFFFF"/>
                <w:spacing w:val="-12"/>
                <w:w w:val="110"/>
                <w:sz w:val="16"/>
              </w:rPr>
              <w:t> </w:t>
            </w:r>
            <w:r>
              <w:rPr>
                <w:rFonts w:ascii="Book Antiqua" w:hAnsi="Book Antiqua"/>
                <w:i/>
                <w:color w:val="FFFFFF"/>
                <w:w w:val="110"/>
                <w:sz w:val="16"/>
              </w:rPr>
              <w:t>de</w:t>
            </w:r>
            <w:r>
              <w:rPr>
                <w:rFonts w:ascii="Book Antiqua" w:hAnsi="Book Antiqua"/>
                <w:i/>
                <w:color w:val="FFFFFF"/>
                <w:spacing w:val="-11"/>
                <w:w w:val="110"/>
                <w:sz w:val="16"/>
              </w:rPr>
              <w:t> </w:t>
            </w:r>
            <w:r>
              <w:rPr>
                <w:rFonts w:ascii="Book Antiqua" w:hAnsi="Book Antiqua"/>
                <w:i/>
                <w:color w:val="FFFFFF"/>
                <w:w w:val="110"/>
                <w:sz w:val="16"/>
              </w:rPr>
              <w:t>la</w:t>
            </w:r>
            <w:r>
              <w:rPr>
                <w:rFonts w:ascii="Book Antiqua" w:hAnsi="Book Antiqua"/>
                <w:i/>
                <w:color w:val="FFFFFF"/>
                <w:spacing w:val="-12"/>
                <w:w w:val="110"/>
                <w:sz w:val="16"/>
              </w:rPr>
              <w:t> </w:t>
            </w:r>
            <w:r>
              <w:rPr>
                <w:rFonts w:ascii="Book Antiqua" w:hAnsi="Book Antiqua"/>
                <w:i/>
                <w:color w:val="FFFFFF"/>
                <w:w w:val="110"/>
                <w:sz w:val="16"/>
              </w:rPr>
              <w:t>Sala</w:t>
            </w:r>
            <w:r>
              <w:rPr>
                <w:rFonts w:ascii="Book Antiqua" w:hAnsi="Book Antiqua"/>
                <w:i/>
                <w:color w:val="FFFFFF"/>
                <w:w w:val="103"/>
                <w:sz w:val="16"/>
              </w:rPr>
              <w:t> </w:t>
            </w:r>
            <w:r>
              <w:rPr>
                <w:rFonts w:ascii="Book Antiqua" w:hAnsi="Book Antiqua"/>
                <w:i/>
                <w:color w:val="FFFFFF"/>
                <w:w w:val="110"/>
                <w:sz w:val="16"/>
              </w:rPr>
              <w:t>Disciplinaria</w:t>
            </w:r>
            <w:r>
              <w:rPr>
                <w:rFonts w:ascii="Book Antiqua" w:hAnsi="Book Antiqua"/>
                <w:i/>
                <w:color w:val="FFFFFF"/>
                <w:spacing w:val="-12"/>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spacing w:val="-11"/>
                <w:w w:val="110"/>
                <w:sz w:val="16"/>
              </w:rPr>
              <w:t> </w:t>
            </w:r>
            <w:r>
              <w:rPr>
                <w:rFonts w:ascii="Book Antiqua" w:hAnsi="Book Antiqua"/>
                <w:i/>
                <w:color w:val="FFFFFF"/>
                <w:w w:val="110"/>
                <w:sz w:val="16"/>
              </w:rPr>
              <w:t>Procuraduría</w:t>
            </w:r>
            <w:r>
              <w:rPr>
                <w:rFonts w:ascii="Book Antiqua" w:hAnsi="Book Antiqua"/>
                <w:i/>
                <w:color w:val="FFFFFF"/>
                <w:spacing w:val="-12"/>
                <w:w w:val="110"/>
                <w:sz w:val="16"/>
              </w:rPr>
              <w:t> </w:t>
            </w:r>
            <w:r>
              <w:rPr>
                <w:rFonts w:ascii="Book Antiqua" w:hAnsi="Book Antiqua"/>
                <w:i/>
                <w:color w:val="FFFFFF"/>
                <w:w w:val="110"/>
                <w:sz w:val="16"/>
              </w:rPr>
              <w:t>General</w:t>
            </w:r>
            <w:r>
              <w:rPr>
                <w:rFonts w:ascii="Book Antiqua" w:hAnsi="Book Antiqua"/>
                <w:i/>
                <w:color w:val="FFFFFF"/>
                <w:spacing w:val="-11"/>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spacing w:val="-12"/>
                <w:w w:val="110"/>
                <w:sz w:val="16"/>
              </w:rPr>
              <w:t> </w:t>
            </w:r>
            <w:r>
              <w:rPr>
                <w:rFonts w:ascii="Book Antiqua" w:hAnsi="Book Antiqua"/>
                <w:i/>
                <w:color w:val="FFFFFF"/>
                <w:w w:val="110"/>
                <w:sz w:val="16"/>
              </w:rPr>
              <w:t>Nación.</w:t>
            </w:r>
            <w:r>
              <w:rPr>
                <w:rFonts w:ascii="Book Antiqua" w:hAnsi="Book Antiqua"/>
                <w:i/>
                <w:color w:val="FFFFFF"/>
                <w:spacing w:val="-16"/>
                <w:w w:val="110"/>
                <w:sz w:val="16"/>
              </w:rPr>
              <w:t> </w:t>
            </w:r>
            <w:r>
              <w:rPr>
                <w:rFonts w:ascii="Book Antiqua" w:hAnsi="Book Antiqua"/>
                <w:i/>
                <w:color w:val="FFFFFF"/>
                <w:w w:val="110"/>
                <w:sz w:val="16"/>
              </w:rPr>
              <w:t>Docente</w:t>
            </w:r>
            <w:r>
              <w:rPr>
                <w:rFonts w:ascii="Book Antiqua" w:hAnsi="Book Antiqua"/>
                <w:i/>
                <w:color w:val="FFFFFF"/>
                <w:spacing w:val="-11"/>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spacing w:val="-11"/>
                <w:w w:val="110"/>
                <w:sz w:val="16"/>
              </w:rPr>
              <w:t> </w:t>
            </w:r>
            <w:r>
              <w:rPr>
                <w:rFonts w:ascii="Book Antiqua" w:hAnsi="Book Antiqua"/>
                <w:i/>
                <w:color w:val="FFFFFF"/>
                <w:w w:val="110"/>
                <w:sz w:val="16"/>
              </w:rPr>
              <w:t>especialización</w:t>
            </w:r>
            <w:r>
              <w:rPr>
                <w:rFonts w:ascii="Book Antiqua" w:hAnsi="Book Antiqua"/>
                <w:i/>
                <w:color w:val="FFFFFF"/>
                <w:w w:val="107"/>
                <w:sz w:val="16"/>
              </w:rPr>
              <w:t> </w:t>
            </w:r>
            <w:r>
              <w:rPr>
                <w:rFonts w:ascii="Book Antiqua" w:hAnsi="Book Antiqua"/>
                <w:i/>
                <w:color w:val="FFFFFF"/>
                <w:w w:val="110"/>
                <w:sz w:val="16"/>
              </w:rPr>
              <w:t>en</w:t>
            </w:r>
            <w:r>
              <w:rPr>
                <w:rFonts w:ascii="Book Antiqua" w:hAnsi="Book Antiqua"/>
                <w:i/>
                <w:color w:val="FFFFFF"/>
                <w:spacing w:val="-12"/>
                <w:w w:val="110"/>
                <w:sz w:val="16"/>
              </w:rPr>
              <w:t> </w:t>
            </w:r>
            <w:r>
              <w:rPr>
                <w:rFonts w:ascii="Book Antiqua" w:hAnsi="Book Antiqua"/>
                <w:i/>
                <w:color w:val="FFFFFF"/>
                <w:w w:val="110"/>
                <w:sz w:val="16"/>
              </w:rPr>
              <w:t>Derecho</w:t>
            </w:r>
            <w:r>
              <w:rPr>
                <w:rFonts w:ascii="Book Antiqua" w:hAnsi="Book Antiqua"/>
                <w:i/>
                <w:color w:val="FFFFFF"/>
                <w:spacing w:val="-12"/>
                <w:w w:val="110"/>
                <w:sz w:val="16"/>
              </w:rPr>
              <w:t> </w:t>
            </w:r>
            <w:r>
              <w:rPr>
                <w:rFonts w:ascii="Book Antiqua" w:hAnsi="Book Antiqua"/>
                <w:i/>
                <w:color w:val="FFFFFF"/>
                <w:w w:val="110"/>
                <w:sz w:val="16"/>
              </w:rPr>
              <w:t>Sancionatorio</w:t>
            </w:r>
            <w:r>
              <w:rPr>
                <w:rFonts w:ascii="Book Antiqua" w:hAnsi="Book Antiqua"/>
                <w:i/>
                <w:color w:val="FFFFFF"/>
                <w:spacing w:val="-12"/>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spacing w:val="-12"/>
                <w:w w:val="110"/>
                <w:sz w:val="16"/>
              </w:rPr>
              <w:t> </w:t>
            </w:r>
            <w:r>
              <w:rPr>
                <w:rFonts w:ascii="Book Antiqua" w:hAnsi="Book Antiqua"/>
                <w:i/>
                <w:color w:val="FFFFFF"/>
                <w:w w:val="110"/>
                <w:sz w:val="16"/>
              </w:rPr>
              <w:t>Universidad</w:t>
            </w:r>
            <w:r>
              <w:rPr>
                <w:rFonts w:ascii="Book Antiqua" w:hAnsi="Book Antiqua"/>
                <w:i/>
                <w:color w:val="FFFFFF"/>
                <w:spacing w:val="-12"/>
                <w:w w:val="110"/>
                <w:sz w:val="16"/>
              </w:rPr>
              <w:t> </w:t>
            </w:r>
            <w:r>
              <w:rPr>
                <w:rFonts w:ascii="Book Antiqua" w:hAnsi="Book Antiqua"/>
                <w:i/>
                <w:color w:val="FFFFFF"/>
                <w:w w:val="110"/>
                <w:sz w:val="16"/>
              </w:rPr>
              <w:t>Militar</w:t>
            </w:r>
            <w:r>
              <w:rPr>
                <w:rFonts w:ascii="Book Antiqua" w:hAnsi="Book Antiqua"/>
                <w:i/>
                <w:color w:val="FFFFFF"/>
                <w:spacing w:val="-12"/>
                <w:w w:val="110"/>
                <w:sz w:val="16"/>
              </w:rPr>
              <w:t> </w:t>
            </w:r>
            <w:r>
              <w:rPr>
                <w:rFonts w:ascii="Book Antiqua" w:hAnsi="Book Antiqua"/>
                <w:i/>
                <w:color w:val="FFFFFF"/>
                <w:w w:val="110"/>
                <w:sz w:val="16"/>
              </w:rPr>
              <w:t>Nueva</w:t>
            </w:r>
            <w:r>
              <w:rPr>
                <w:rFonts w:ascii="Book Antiqua" w:hAnsi="Book Antiqua"/>
                <w:i/>
                <w:color w:val="FFFFFF"/>
                <w:spacing w:val="-11"/>
                <w:w w:val="110"/>
                <w:sz w:val="16"/>
              </w:rPr>
              <w:t> </w:t>
            </w:r>
            <w:r>
              <w:rPr>
                <w:rFonts w:ascii="Book Antiqua" w:hAnsi="Book Antiqua"/>
                <w:i/>
                <w:color w:val="FFFFFF"/>
                <w:w w:val="110"/>
                <w:sz w:val="16"/>
              </w:rPr>
              <w:t>Granada</w:t>
            </w:r>
            <w:r>
              <w:rPr>
                <w:rFonts w:ascii="Book Antiqua" w:hAnsi="Book Antiqua"/>
                <w:i/>
                <w:color w:val="FFFFFF"/>
                <w:spacing w:val="-12"/>
                <w:w w:val="110"/>
                <w:sz w:val="16"/>
              </w:rPr>
              <w:t> </w:t>
            </w:r>
            <w:r>
              <w:rPr>
                <w:rFonts w:ascii="Book Antiqua" w:hAnsi="Book Antiqua"/>
                <w:i/>
                <w:color w:val="FFFFFF"/>
                <w:w w:val="110"/>
                <w:sz w:val="16"/>
              </w:rPr>
              <w:t>y</w:t>
            </w:r>
            <w:r>
              <w:rPr>
                <w:rFonts w:ascii="Book Antiqua" w:hAnsi="Book Antiqua"/>
                <w:i/>
                <w:color w:val="FFFFFF"/>
                <w:spacing w:val="-12"/>
                <w:w w:val="110"/>
                <w:sz w:val="16"/>
              </w:rPr>
              <w:t> </w:t>
            </w:r>
            <w:r>
              <w:rPr>
                <w:rFonts w:ascii="Book Antiqua" w:hAnsi="Book Antiqua"/>
                <w:i/>
                <w:color w:val="FFFFFF"/>
                <w:w w:val="110"/>
                <w:sz w:val="16"/>
              </w:rPr>
              <w:t>miembro</w:t>
            </w:r>
            <w:r>
              <w:rPr>
                <w:rFonts w:ascii="Book Antiqua" w:hAnsi="Book Antiqua"/>
                <w:i/>
                <w:color w:val="FFFFFF"/>
                <w:spacing w:val="-12"/>
                <w:w w:val="110"/>
                <w:sz w:val="16"/>
              </w:rPr>
              <w:t> </w:t>
            </w:r>
            <w:r>
              <w:rPr>
                <w:rFonts w:ascii="Book Antiqua" w:hAnsi="Book Antiqua"/>
                <w:i/>
                <w:color w:val="FFFFFF"/>
                <w:w w:val="110"/>
                <w:sz w:val="16"/>
              </w:rPr>
              <w:t>de</w:t>
            </w:r>
            <w:r>
              <w:rPr>
                <w:rFonts w:ascii="Book Antiqua" w:hAnsi="Book Antiqua"/>
                <w:i/>
                <w:color w:val="FFFFFF"/>
                <w:spacing w:val="-12"/>
                <w:w w:val="110"/>
                <w:sz w:val="16"/>
              </w:rPr>
              <w:t> </w:t>
            </w:r>
            <w:r>
              <w:rPr>
                <w:rFonts w:ascii="Book Antiqua" w:hAnsi="Book Antiqua"/>
                <w:i/>
                <w:color w:val="FFFFFF"/>
                <w:w w:val="110"/>
                <w:sz w:val="16"/>
              </w:rPr>
              <w:t>la</w:t>
            </w:r>
            <w:r>
              <w:rPr>
                <w:rFonts w:ascii="Book Antiqua" w:hAnsi="Book Antiqua"/>
                <w:i/>
                <w:color w:val="FFFFFF"/>
                <w:w w:val="107"/>
                <w:sz w:val="16"/>
              </w:rPr>
              <w:t> </w:t>
            </w:r>
            <w:r>
              <w:rPr>
                <w:rFonts w:ascii="Book Antiqua" w:hAnsi="Book Antiqua"/>
                <w:i/>
                <w:color w:val="FFFFFF"/>
                <w:w w:val="110"/>
                <w:sz w:val="16"/>
              </w:rPr>
              <w:t>Red</w:t>
            </w:r>
            <w:r>
              <w:rPr>
                <w:rFonts w:ascii="Book Antiqua" w:hAnsi="Book Antiqua"/>
                <w:i/>
                <w:color w:val="FFFFFF"/>
                <w:spacing w:val="-13"/>
                <w:w w:val="110"/>
                <w:sz w:val="16"/>
              </w:rPr>
              <w:t> </w:t>
            </w:r>
            <w:r>
              <w:rPr>
                <w:rFonts w:ascii="Book Antiqua" w:hAnsi="Book Antiqua"/>
                <w:i/>
                <w:color w:val="FFFFFF"/>
                <w:w w:val="110"/>
                <w:sz w:val="16"/>
              </w:rPr>
              <w:t>de</w:t>
            </w:r>
            <w:r>
              <w:rPr>
                <w:rFonts w:ascii="Book Antiqua" w:hAnsi="Book Antiqua"/>
                <w:i/>
                <w:color w:val="FFFFFF"/>
                <w:spacing w:val="-13"/>
                <w:w w:val="110"/>
                <w:sz w:val="16"/>
              </w:rPr>
              <w:t> </w:t>
            </w:r>
            <w:r>
              <w:rPr>
                <w:rFonts w:ascii="Book Antiqua" w:hAnsi="Book Antiqua"/>
                <w:i/>
                <w:color w:val="FFFFFF"/>
                <w:w w:val="110"/>
                <w:sz w:val="16"/>
              </w:rPr>
              <w:t>Formadores</w:t>
            </w:r>
            <w:r>
              <w:rPr>
                <w:rFonts w:ascii="Book Antiqua" w:hAnsi="Book Antiqua"/>
                <w:i/>
                <w:color w:val="FFFFFF"/>
                <w:spacing w:val="-13"/>
                <w:w w:val="110"/>
                <w:sz w:val="16"/>
              </w:rPr>
              <w:t> </w:t>
            </w:r>
            <w:r>
              <w:rPr>
                <w:rFonts w:ascii="Book Antiqua" w:hAnsi="Book Antiqua"/>
                <w:i/>
                <w:color w:val="FFFFFF"/>
                <w:w w:val="110"/>
                <w:sz w:val="16"/>
              </w:rPr>
              <w:t>del</w:t>
            </w:r>
            <w:r>
              <w:rPr>
                <w:rFonts w:ascii="Book Antiqua" w:hAnsi="Book Antiqua"/>
                <w:i/>
                <w:color w:val="FFFFFF"/>
                <w:spacing w:val="-12"/>
                <w:w w:val="110"/>
                <w:sz w:val="16"/>
              </w:rPr>
              <w:t> </w:t>
            </w:r>
            <w:r>
              <w:rPr>
                <w:rFonts w:ascii="Book Antiqua" w:hAnsi="Book Antiqua"/>
                <w:i/>
                <w:color w:val="FFFFFF"/>
                <w:w w:val="110"/>
                <w:sz w:val="16"/>
              </w:rPr>
              <w:t>Instituto</w:t>
            </w:r>
            <w:r>
              <w:rPr>
                <w:rFonts w:ascii="Book Antiqua" w:hAnsi="Book Antiqua"/>
                <w:i/>
                <w:color w:val="FFFFFF"/>
                <w:spacing w:val="-13"/>
                <w:w w:val="110"/>
                <w:sz w:val="16"/>
              </w:rPr>
              <w:t> </w:t>
            </w:r>
            <w:r>
              <w:rPr>
                <w:rFonts w:ascii="Book Antiqua" w:hAnsi="Book Antiqua"/>
                <w:i/>
                <w:color w:val="FFFFFF"/>
                <w:w w:val="110"/>
                <w:sz w:val="16"/>
              </w:rPr>
              <w:t>de</w:t>
            </w:r>
            <w:r>
              <w:rPr>
                <w:rFonts w:ascii="Book Antiqua" w:hAnsi="Book Antiqua"/>
                <w:i/>
                <w:color w:val="FFFFFF"/>
                <w:spacing w:val="-13"/>
                <w:w w:val="110"/>
                <w:sz w:val="16"/>
              </w:rPr>
              <w:t> </w:t>
            </w:r>
            <w:r>
              <w:rPr>
                <w:rFonts w:ascii="Book Antiqua" w:hAnsi="Book Antiqua"/>
                <w:i/>
                <w:color w:val="FFFFFF"/>
                <w:w w:val="110"/>
                <w:sz w:val="16"/>
              </w:rPr>
              <w:t>Estudios</w:t>
            </w:r>
            <w:r>
              <w:rPr>
                <w:rFonts w:ascii="Book Antiqua" w:hAnsi="Book Antiqua"/>
                <w:i/>
                <w:color w:val="FFFFFF"/>
                <w:spacing w:val="-13"/>
                <w:w w:val="110"/>
                <w:sz w:val="16"/>
              </w:rPr>
              <w:t> </w:t>
            </w:r>
            <w:r>
              <w:rPr>
                <w:rFonts w:ascii="Book Antiqua" w:hAnsi="Book Antiqua"/>
                <w:i/>
                <w:color w:val="FFFFFF"/>
                <w:w w:val="110"/>
                <w:sz w:val="16"/>
              </w:rPr>
              <w:t>del</w:t>
            </w:r>
            <w:r>
              <w:rPr>
                <w:rFonts w:ascii="Book Antiqua" w:hAnsi="Book Antiqua"/>
                <w:i/>
                <w:color w:val="FFFFFF"/>
                <w:spacing w:val="-12"/>
                <w:w w:val="110"/>
                <w:sz w:val="16"/>
              </w:rPr>
              <w:t> </w:t>
            </w:r>
            <w:r>
              <w:rPr>
                <w:rFonts w:ascii="Book Antiqua" w:hAnsi="Book Antiqua"/>
                <w:i/>
                <w:color w:val="FFFFFF"/>
                <w:w w:val="110"/>
                <w:sz w:val="16"/>
              </w:rPr>
              <w:t>Ministerio</w:t>
            </w:r>
            <w:r>
              <w:rPr>
                <w:rFonts w:ascii="Book Antiqua" w:hAnsi="Book Antiqua"/>
                <w:i/>
                <w:color w:val="FFFFFF"/>
                <w:spacing w:val="-13"/>
                <w:w w:val="110"/>
                <w:sz w:val="16"/>
              </w:rPr>
              <w:t> </w:t>
            </w:r>
            <w:r>
              <w:rPr>
                <w:rFonts w:ascii="Book Antiqua" w:hAnsi="Book Antiqua"/>
                <w:i/>
                <w:color w:val="FFFFFF"/>
                <w:w w:val="110"/>
                <w:sz w:val="16"/>
              </w:rPr>
              <w:t>Público</w:t>
            </w:r>
            <w:r>
              <w:rPr>
                <w:rFonts w:ascii="Book Antiqua" w:hAnsi="Book Antiqua"/>
                <w:i/>
                <w:color w:val="FFFFFF"/>
                <w:spacing w:val="-13"/>
                <w:w w:val="110"/>
                <w:sz w:val="16"/>
              </w:rPr>
              <w:t> </w:t>
            </w:r>
            <w:r>
              <w:rPr>
                <w:rFonts w:ascii="Book Antiqua" w:hAnsi="Book Antiqua"/>
                <w:i/>
                <w:color w:val="FFFFFF"/>
                <w:w w:val="110"/>
                <w:sz w:val="16"/>
              </w:rPr>
              <w:t>de</w:t>
            </w:r>
            <w:r>
              <w:rPr>
                <w:rFonts w:ascii="Book Antiqua" w:hAnsi="Book Antiqua"/>
                <w:i/>
                <w:color w:val="FFFFFF"/>
                <w:spacing w:val="-13"/>
                <w:w w:val="110"/>
                <w:sz w:val="16"/>
              </w:rPr>
              <w:t> </w:t>
            </w:r>
            <w:r>
              <w:rPr>
                <w:rFonts w:ascii="Book Antiqua" w:hAnsi="Book Antiqua"/>
                <w:i/>
                <w:color w:val="FFFFFF"/>
                <w:w w:val="110"/>
                <w:sz w:val="16"/>
              </w:rPr>
              <w:t>la</w:t>
            </w:r>
            <w:r>
              <w:rPr>
                <w:rFonts w:ascii="Book Antiqua" w:hAnsi="Book Antiqua"/>
                <w:i/>
                <w:color w:val="FFFFFF"/>
                <w:spacing w:val="-12"/>
                <w:w w:val="110"/>
                <w:sz w:val="16"/>
              </w:rPr>
              <w:t> </w:t>
            </w:r>
            <w:r>
              <w:rPr>
                <w:rFonts w:ascii="Book Antiqua" w:hAnsi="Book Antiqua"/>
                <w:i/>
                <w:color w:val="FFFFFF"/>
                <w:w w:val="110"/>
                <w:sz w:val="16"/>
              </w:rPr>
              <w:t>Procuraduría</w:t>
            </w:r>
          </w:p>
          <w:p>
            <w:pPr>
              <w:pStyle w:val="TableParagraph"/>
              <w:spacing w:before="3"/>
              <w:ind w:right="1186"/>
              <w:jc w:val="right"/>
              <w:rPr>
                <w:rFonts w:ascii="Book Antiqua" w:hAnsi="Book Antiqua"/>
                <w:i/>
                <w:sz w:val="16"/>
              </w:rPr>
            </w:pPr>
            <w:r>
              <w:rPr>
                <w:rFonts w:ascii="Book Antiqua" w:hAnsi="Book Antiqua"/>
                <w:i/>
                <w:color w:val="FFFFFF"/>
                <w:w w:val="110"/>
                <w:sz w:val="16"/>
              </w:rPr>
              <w:t>General de la</w:t>
            </w:r>
            <w:r>
              <w:rPr>
                <w:rFonts w:ascii="Book Antiqua" w:hAnsi="Book Antiqua"/>
                <w:i/>
                <w:color w:val="FFFFFF"/>
                <w:spacing w:val="-18"/>
                <w:w w:val="110"/>
                <w:sz w:val="16"/>
              </w:rPr>
              <w:t> </w:t>
            </w:r>
            <w:r>
              <w:rPr>
                <w:rFonts w:ascii="Book Antiqua" w:hAnsi="Book Antiqua"/>
                <w:i/>
                <w:color w:val="FFFFFF"/>
                <w:w w:val="110"/>
                <w:sz w:val="16"/>
              </w:rPr>
              <w:t>Nación.</w:t>
            </w:r>
          </w:p>
        </w:tc>
        <w:tc>
          <w:tcPr>
            <w:tcW w:w="283" w:type="dxa"/>
            <w:tcBorders>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64"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sz w:val="13"/>
              </w:rPr>
            </w:pPr>
          </w:p>
          <w:p>
            <w:pPr>
              <w:pStyle w:val="TableParagraph"/>
              <w:tabs>
                <w:tab w:pos="289" w:val="left" w:leader="none"/>
              </w:tabs>
              <w:ind w:left="5" w:right="-15"/>
              <w:rPr>
                <w:b/>
                <w:sz w:val="13"/>
              </w:rPr>
            </w:pPr>
            <w:r>
              <w:rPr>
                <w:b/>
                <w:color w:val="FFFFFF"/>
                <w:w w:val="124"/>
                <w:sz w:val="13"/>
                <w:u w:val="single" w:color="FFFFFF"/>
              </w:rPr>
              <w:t> </w:t>
            </w:r>
            <w:r>
              <w:rPr>
                <w:b/>
                <w:color w:val="FFFFFF"/>
                <w:sz w:val="13"/>
                <w:u w:val="single" w:color="FFFFFF"/>
              </w:rPr>
              <w:tab/>
            </w: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tabs>
                <w:tab w:pos="289" w:val="left" w:leader="none"/>
              </w:tabs>
              <w:spacing w:before="128"/>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p>
            <w:pPr>
              <w:pStyle w:val="TableParagraph"/>
              <w:tabs>
                <w:tab w:pos="289" w:val="left" w:leader="none"/>
              </w:tabs>
              <w:spacing w:before="47"/>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6"/>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16"/>
              </w:rPr>
            </w:pPr>
          </w:p>
        </w:tc>
        <w:tc>
          <w:tcPr>
            <w:tcW w:w="8288" w:type="dxa"/>
            <w:vMerge/>
            <w:tcBorders>
              <w:top w:val="nil"/>
            </w:tcBorders>
            <w:shd w:val="clear" w:color="auto" w:fill="A7A9AC"/>
          </w:tcPr>
          <w:p>
            <w:pPr>
              <w:rPr>
                <w:sz w:val="2"/>
                <w:szCs w:val="2"/>
              </w:rPr>
            </w:pPr>
          </w:p>
        </w:tc>
        <w:tc>
          <w:tcPr>
            <w:tcW w:w="283" w:type="dxa"/>
            <w:tcBorders>
              <w:top w:val="single" w:sz="4" w:space="0" w:color="FFFFFF"/>
            </w:tcBorders>
            <w:shd w:val="clear" w:color="auto" w:fill="A7A9AC"/>
          </w:tcPr>
          <w:p>
            <w:pPr>
              <w:pStyle w:val="TableParagraph"/>
              <w:rPr>
                <w:rFonts w:ascii="Times New Roman"/>
                <w:sz w:val="16"/>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102 }</w:t>
      </w:r>
    </w:p>
    <w:p>
      <w:pPr>
        <w:spacing w:after="0"/>
        <w:jc w:val="right"/>
        <w:rPr>
          <w:rFonts w:ascii="Book Antiqua"/>
          <w:sz w:val="14"/>
        </w:rPr>
        <w:sectPr>
          <w:footerReference w:type="default" r:id="rId39"/>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90809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31"/>
                          </w:numPr>
                          <w:tabs>
                            <w:tab w:pos="1286" w:val="left" w:leader="none"/>
                            <w:tab w:pos="1287" w:val="left" w:leader="none"/>
                            <w:tab w:pos="7006" w:val="right" w:leader="dot"/>
                          </w:tabs>
                          <w:spacing w:line="240" w:lineRule="auto" w:before="335" w:after="0"/>
                          <w:ind w:left="1286" w:right="0" w:hanging="421"/>
                          <w:jc w:val="left"/>
                          <w:rPr>
                            <w:sz w:val="21"/>
                          </w:rPr>
                        </w:pPr>
                        <w:r>
                          <w:rPr>
                            <w:color w:val="58595B"/>
                            <w:sz w:val="21"/>
                          </w:rPr>
                          <w:t>Introducción</w:t>
                          <w:tab/>
                          <w:t>104</w:t>
                        </w:r>
                      </w:p>
                      <w:p>
                        <w:pPr>
                          <w:pStyle w:val="TableParagraph"/>
                          <w:numPr>
                            <w:ilvl w:val="0"/>
                            <w:numId w:val="31"/>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Nuevos elementos en la propuesta</w:t>
                        </w:r>
                        <w:r>
                          <w:rPr>
                            <w:color w:val="58595B"/>
                            <w:spacing w:val="5"/>
                            <w:sz w:val="21"/>
                          </w:rPr>
                          <w:t> </w:t>
                        </w:r>
                        <w:r>
                          <w:rPr>
                            <w:color w:val="58595B"/>
                            <w:sz w:val="21"/>
                          </w:rPr>
                          <w:t>de</w:t>
                        </w:r>
                        <w:r>
                          <w:rPr>
                            <w:color w:val="58595B"/>
                            <w:spacing w:val="10"/>
                            <w:sz w:val="21"/>
                          </w:rPr>
                          <w:t> </w:t>
                        </w:r>
                        <w:r>
                          <w:rPr>
                            <w:color w:val="58595B"/>
                            <w:sz w:val="21"/>
                          </w:rPr>
                          <w:t>reforma</w:t>
                          <w:tab/>
                          <w:t>108</w:t>
                        </w:r>
                      </w:p>
                      <w:p>
                        <w:pPr>
                          <w:pStyle w:val="TableParagraph"/>
                          <w:numPr>
                            <w:ilvl w:val="0"/>
                            <w:numId w:val="31"/>
                          </w:numPr>
                          <w:tabs>
                            <w:tab w:pos="1286" w:val="left" w:leader="none"/>
                            <w:tab w:pos="1287" w:val="left" w:leader="none"/>
                          </w:tabs>
                          <w:spacing w:line="240" w:lineRule="auto" w:before="147" w:after="0"/>
                          <w:ind w:left="1286" w:right="0" w:hanging="421"/>
                          <w:jc w:val="left"/>
                          <w:rPr>
                            <w:sz w:val="21"/>
                          </w:rPr>
                        </w:pPr>
                        <w:r>
                          <w:rPr>
                            <w:color w:val="58595B"/>
                            <w:sz w:val="21"/>
                          </w:rPr>
                          <w:t>Perspectiva de los nuevos elementos</w:t>
                        </w:r>
                        <w:r>
                          <w:rPr>
                            <w:color w:val="58595B"/>
                            <w:spacing w:val="42"/>
                            <w:sz w:val="21"/>
                          </w:rPr>
                          <w:t> </w:t>
                        </w:r>
                        <w:r>
                          <w:rPr>
                            <w:color w:val="58595B"/>
                            <w:sz w:val="21"/>
                          </w:rPr>
                          <w:t>propuestos</w:t>
                        </w:r>
                      </w:p>
                      <w:p>
                        <w:pPr>
                          <w:pStyle w:val="TableParagraph"/>
                          <w:tabs>
                            <w:tab w:pos="7006" w:val="right" w:leader="dot"/>
                          </w:tabs>
                          <w:spacing w:before="34"/>
                          <w:ind w:left="1286"/>
                          <w:rPr>
                            <w:sz w:val="21"/>
                          </w:rPr>
                        </w:pPr>
                        <w:r>
                          <w:rPr>
                            <w:color w:val="58595B"/>
                            <w:sz w:val="21"/>
                          </w:rPr>
                          <w:t>en el proyecto</w:t>
                        </w:r>
                        <w:r>
                          <w:rPr>
                            <w:color w:val="58595B"/>
                            <w:spacing w:val="34"/>
                            <w:sz w:val="21"/>
                          </w:rPr>
                          <w:t> </w:t>
                        </w:r>
                        <w:r>
                          <w:rPr>
                            <w:color w:val="58595B"/>
                            <w:sz w:val="21"/>
                          </w:rPr>
                          <w:t>de</w:t>
                        </w:r>
                        <w:r>
                          <w:rPr>
                            <w:color w:val="58595B"/>
                            <w:spacing w:val="11"/>
                            <w:sz w:val="21"/>
                          </w:rPr>
                          <w:t> </w:t>
                        </w:r>
                        <w:r>
                          <w:rPr>
                            <w:color w:val="58595B"/>
                            <w:sz w:val="21"/>
                          </w:rPr>
                          <w:t>reforma</w:t>
                          <w:tab/>
                          <w:t>118</w:t>
                        </w:r>
                      </w:p>
                      <w:p>
                        <w:pPr>
                          <w:pStyle w:val="TableParagraph"/>
                          <w:numPr>
                            <w:ilvl w:val="0"/>
                            <w:numId w:val="31"/>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Conclusión</w:t>
                        </w:r>
                        <w:r>
                          <w:rPr>
                            <w:color w:val="58595B"/>
                            <w:spacing w:val="12"/>
                            <w:sz w:val="21"/>
                          </w:rPr>
                          <w:t> </w:t>
                        </w:r>
                        <w:r>
                          <w:rPr>
                            <w:color w:val="58595B"/>
                            <w:sz w:val="21"/>
                          </w:rPr>
                          <w:t>y</w:t>
                        </w:r>
                        <w:r>
                          <w:rPr>
                            <w:color w:val="58595B"/>
                            <w:spacing w:val="12"/>
                            <w:sz w:val="21"/>
                          </w:rPr>
                          <w:t> </w:t>
                        </w:r>
                        <w:r>
                          <w:rPr>
                            <w:color w:val="58595B"/>
                            <w:sz w:val="21"/>
                          </w:rPr>
                          <w:t>necesidad</w:t>
                        </w:r>
                        <w:r>
                          <w:rPr>
                            <w:color w:val="58595B"/>
                            <w:spacing w:val="13"/>
                            <w:sz w:val="21"/>
                          </w:rPr>
                          <w:t> </w:t>
                        </w:r>
                        <w:r>
                          <w:rPr>
                            <w:color w:val="58595B"/>
                            <w:sz w:val="21"/>
                          </w:rPr>
                          <w:t>de</w:t>
                        </w:r>
                        <w:r>
                          <w:rPr>
                            <w:color w:val="58595B"/>
                            <w:spacing w:val="12"/>
                            <w:sz w:val="21"/>
                          </w:rPr>
                          <w:t> </w:t>
                        </w:r>
                        <w:r>
                          <w:rPr>
                            <w:color w:val="58595B"/>
                            <w:sz w:val="21"/>
                          </w:rPr>
                          <w:t>un</w:t>
                        </w:r>
                        <w:r>
                          <w:rPr>
                            <w:color w:val="58595B"/>
                            <w:spacing w:val="12"/>
                            <w:sz w:val="21"/>
                          </w:rPr>
                          <w:t> </w:t>
                        </w:r>
                        <w:r>
                          <w:rPr>
                            <w:color w:val="58595B"/>
                            <w:sz w:val="21"/>
                          </w:rPr>
                          <w:t>cambio</w:t>
                        </w:r>
                        <w:r>
                          <w:rPr>
                            <w:color w:val="58595B"/>
                            <w:spacing w:val="13"/>
                            <w:sz w:val="21"/>
                          </w:rPr>
                          <w:t> </w:t>
                        </w:r>
                        <w:r>
                          <w:rPr>
                            <w:color w:val="58595B"/>
                            <w:sz w:val="21"/>
                          </w:rPr>
                          <w:t>de</w:t>
                        </w:r>
                        <w:r>
                          <w:rPr>
                            <w:color w:val="58595B"/>
                            <w:spacing w:val="12"/>
                            <w:sz w:val="21"/>
                          </w:rPr>
                          <w:t> </w:t>
                        </w:r>
                        <w:r>
                          <w:rPr>
                            <w:color w:val="58595B"/>
                            <w:sz w:val="21"/>
                          </w:rPr>
                          <w:t>actitud</w:t>
                          <w:tab/>
                          <w:t>119</w:t>
                        </w:r>
                      </w:p>
                    </w:tc>
                  </w:tr>
                  <w:tr>
                    <w:trPr>
                      <w:trHeight w:val="5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70"/>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8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27"/>
                          <w:ind w:right="-15"/>
                          <w:rPr>
                            <w:sz w:val="21"/>
                          </w:rPr>
                        </w:pPr>
                        <w:r>
                          <w:rPr>
                            <w:color w:val="58595B"/>
                            <w:w w:val="126"/>
                            <w:sz w:val="21"/>
                            <w:u w:val="single" w:color="FFFFFF"/>
                          </w:rPr>
                          <w:t> </w:t>
                        </w:r>
                        <w:r>
                          <w:rPr>
                            <w:color w:val="58595B"/>
                            <w:sz w:val="21"/>
                            <w:u w:val="single" w:color="FFFFFF"/>
                          </w:rPr>
                          <w:tab/>
                        </w:r>
                      </w:p>
                      <w:p>
                        <w:pPr>
                          <w:pStyle w:val="TableParagraph"/>
                          <w:tabs>
                            <w:tab w:pos="1200" w:val="left" w:leader="none"/>
                          </w:tabs>
                          <w:spacing w:before="34"/>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103 }</w:t>
      </w:r>
    </w:p>
    <w:p>
      <w:pPr>
        <w:spacing w:after="0"/>
        <w:jc w:val="right"/>
        <w:rPr>
          <w:rFonts w:ascii="Book Antiqua"/>
          <w:sz w:val="14"/>
        </w:rPr>
        <w:sectPr>
          <w:footerReference w:type="default" r:id="rId40"/>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91219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spacing w:before="104"/>
        <w:ind w:left="1692" w:right="1809" w:firstLine="0"/>
        <w:jc w:val="center"/>
        <w:rPr>
          <w:b/>
          <w:sz w:val="19"/>
        </w:rPr>
      </w:pPr>
      <w:r>
        <w:rPr/>
        <w:pict>
          <v:line style="position:absolute;mso-position-horizontal-relative:page;mso-position-vertical-relative:paragraph;z-index:-251406336;mso-wrap-distance-left:0;mso-wrap-distance-right:0" from="199.779404pt,22.802324pt" to="290.283404pt,22.802324pt" stroked="true" strokeweight=".4pt" strokecolor="#231f20">
            <v:stroke dashstyle="shortdot"/>
            <w10:wrap type="topAndBottom"/>
          </v:line>
        </w:pict>
      </w:r>
      <w:r>
        <w:rPr>
          <w:b/>
          <w:color w:val="231F20"/>
          <w:spacing w:val="15"/>
          <w:w w:val="140"/>
          <w:sz w:val="24"/>
        </w:rPr>
        <w:t>i</w:t>
      </w:r>
      <w:r>
        <w:rPr>
          <w:b/>
          <w:color w:val="231F20"/>
          <w:spacing w:val="15"/>
          <w:w w:val="140"/>
          <w:sz w:val="19"/>
        </w:rPr>
        <w:t>ntrodUcci</w:t>
      </w:r>
      <w:r>
        <w:rPr>
          <w:b/>
          <w:color w:val="231F20"/>
          <w:spacing w:val="-41"/>
          <w:w w:val="140"/>
          <w:sz w:val="19"/>
        </w:rPr>
        <w:t> </w:t>
      </w:r>
      <w:r>
        <w:rPr>
          <w:b/>
          <w:color w:val="231F20"/>
          <w:spacing w:val="9"/>
          <w:w w:val="140"/>
          <w:sz w:val="19"/>
        </w:rPr>
        <w:t>Ón</w:t>
      </w:r>
    </w:p>
    <w:p>
      <w:pPr>
        <w:pStyle w:val="BodyText"/>
        <w:rPr>
          <w:b/>
          <w:sz w:val="27"/>
        </w:rPr>
      </w:pPr>
    </w:p>
    <w:p>
      <w:pPr>
        <w:pStyle w:val="BodyText"/>
        <w:spacing w:line="273" w:lineRule="auto"/>
        <w:ind w:left="1363" w:right="1480" w:firstLine="359"/>
        <w:jc w:val="both"/>
        <w:rPr>
          <w:rFonts w:ascii="Book Antiqua" w:hAnsi="Book Antiqua"/>
          <w:b/>
          <w:sz w:val="12"/>
        </w:rPr>
      </w:pPr>
      <w:r>
        <w:rPr>
          <w:color w:val="231F20"/>
        </w:rPr>
        <w:t>El Instituto de Estudios del Ministerio Público me ha hecho la honrosa invitación de participar en el Cuarto Congreso Internacional de Derecho Disciplinario. La razón de esta exhortación, además de la acostumbrada generosidad que ha tenido esta importante y muy querida dependencia de </w:t>
      </w:r>
      <w:r>
        <w:rPr>
          <w:color w:val="231F20"/>
          <w:spacing w:val="-8"/>
        </w:rPr>
        <w:t>la </w:t>
      </w:r>
      <w:r>
        <w:rPr>
          <w:color w:val="231F20"/>
        </w:rPr>
        <w:t>Procuraduría para conmigo, es haber participado en la Comisión que conformó el</w:t>
      </w:r>
      <w:r>
        <w:rPr>
          <w:color w:val="231F20"/>
          <w:spacing w:val="-11"/>
        </w:rPr>
        <w:t> </w:t>
      </w:r>
      <w:r>
        <w:rPr>
          <w:color w:val="231F20"/>
        </w:rPr>
        <w:t>señor</w:t>
      </w:r>
      <w:r>
        <w:rPr>
          <w:color w:val="231F20"/>
          <w:spacing w:val="-10"/>
        </w:rPr>
        <w:t> </w:t>
      </w:r>
      <w:r>
        <w:rPr>
          <w:color w:val="231F20"/>
        </w:rPr>
        <w:t>procurador</w:t>
      </w:r>
      <w:r>
        <w:rPr>
          <w:color w:val="231F20"/>
          <w:spacing w:val="-10"/>
        </w:rPr>
        <w:t> </w:t>
      </w:r>
      <w:r>
        <w:rPr>
          <w:color w:val="231F20"/>
        </w:rPr>
        <w:t>general</w:t>
      </w:r>
      <w:r>
        <w:rPr>
          <w:color w:val="231F20"/>
          <w:spacing w:val="-11"/>
        </w:rPr>
        <w:t> </w:t>
      </w:r>
      <w:r>
        <w:rPr>
          <w:color w:val="231F20"/>
        </w:rPr>
        <w:t>de</w:t>
      </w:r>
      <w:r>
        <w:rPr>
          <w:color w:val="231F20"/>
          <w:spacing w:val="-10"/>
        </w:rPr>
        <w:t> </w:t>
      </w:r>
      <w:r>
        <w:rPr>
          <w:color w:val="231F20"/>
        </w:rPr>
        <w:t>la</w:t>
      </w:r>
      <w:r>
        <w:rPr>
          <w:color w:val="231F20"/>
          <w:spacing w:val="-10"/>
        </w:rPr>
        <w:t> </w:t>
      </w:r>
      <w:r>
        <w:rPr>
          <w:color w:val="231F20"/>
        </w:rPr>
        <w:t>Nación</w:t>
      </w:r>
      <w:r>
        <w:rPr>
          <w:color w:val="231F20"/>
          <w:spacing w:val="-10"/>
        </w:rPr>
        <w:t> </w:t>
      </w:r>
      <w:r>
        <w:rPr>
          <w:color w:val="231F20"/>
        </w:rPr>
        <w:t>para</w:t>
      </w:r>
      <w:r>
        <w:rPr>
          <w:color w:val="231F20"/>
          <w:spacing w:val="-11"/>
        </w:rPr>
        <w:t> </w:t>
      </w:r>
      <w:r>
        <w:rPr>
          <w:color w:val="231F20"/>
        </w:rPr>
        <w:t>presentar</w:t>
      </w:r>
      <w:r>
        <w:rPr>
          <w:color w:val="231F20"/>
          <w:spacing w:val="-10"/>
        </w:rPr>
        <w:t> </w:t>
      </w:r>
      <w:r>
        <w:rPr>
          <w:color w:val="231F20"/>
        </w:rPr>
        <w:t>un</w:t>
      </w:r>
      <w:r>
        <w:rPr>
          <w:color w:val="231F20"/>
          <w:spacing w:val="-10"/>
        </w:rPr>
        <w:t> </w:t>
      </w:r>
      <w:r>
        <w:rPr>
          <w:color w:val="231F20"/>
        </w:rPr>
        <w:t>proyecto</w:t>
      </w:r>
      <w:r>
        <w:rPr>
          <w:color w:val="231F20"/>
          <w:spacing w:val="-11"/>
        </w:rPr>
        <w:t> </w:t>
      </w:r>
      <w:r>
        <w:rPr>
          <w:color w:val="231F20"/>
        </w:rPr>
        <w:t>de</w:t>
      </w:r>
      <w:r>
        <w:rPr>
          <w:color w:val="231F20"/>
          <w:spacing w:val="-10"/>
        </w:rPr>
        <w:t> </w:t>
      </w:r>
      <w:r>
        <w:rPr>
          <w:color w:val="231F20"/>
        </w:rPr>
        <w:t>reforma del Código Disciplinario Único.</w:t>
      </w:r>
      <w:r>
        <w:rPr>
          <w:color w:val="231F20"/>
          <w:spacing w:val="28"/>
        </w:rPr>
        <w:t> </w:t>
      </w:r>
      <w:r>
        <w:rPr>
          <w:rFonts w:ascii="Book Antiqua" w:hAnsi="Book Antiqua"/>
          <w:b/>
          <w:color w:val="231F20"/>
          <w:position w:val="7"/>
          <w:sz w:val="12"/>
        </w:rPr>
        <w:t>66</w:t>
      </w:r>
    </w:p>
    <w:p>
      <w:pPr>
        <w:pStyle w:val="BodyText"/>
        <w:spacing w:line="273" w:lineRule="auto" w:before="165"/>
        <w:ind w:left="1363" w:right="1473" w:firstLine="359"/>
        <w:jc w:val="both"/>
      </w:pPr>
      <w:r>
        <w:rPr>
          <w:color w:val="231F20"/>
        </w:rPr>
        <w:t>Como todos ustedes saben, la tramitación de algunos procesos a cargo de</w:t>
      </w:r>
      <w:r>
        <w:rPr>
          <w:color w:val="231F20"/>
          <w:spacing w:val="-27"/>
        </w:rPr>
        <w:t> </w:t>
      </w:r>
      <w:r>
        <w:rPr>
          <w:color w:val="231F20"/>
        </w:rPr>
        <w:t>la Procuraduría General de la Nación «despertó» en varios sectores de la</w:t>
      </w:r>
      <w:r>
        <w:rPr>
          <w:color w:val="231F20"/>
          <w:spacing w:val="-31"/>
        </w:rPr>
        <w:t> </w:t>
      </w:r>
      <w:r>
        <w:rPr>
          <w:color w:val="231F20"/>
        </w:rPr>
        <w:t>sociedad y de la comunidad académica en general un especial interés por las normas y principios por medio de los cuales se disciplinan a los diferentes servidores públicos. Cuestiones relativas al tipo de comportamientos cometidos, la clase   y la dosificación de las sanciones, y la forma en cómo se investigan y se juzgan a los diferentes servidores públicos, entre otros, han sido, en el último año, los temas centrales de diferentes eventos académicos de esta naturaleza; incluso, estas materias son las que han ocupado la atención de algunas columnas de opinión y de diferentes programas radiales y de televisión que se dedican al periodismo crítico e</w:t>
      </w:r>
      <w:r>
        <w:rPr>
          <w:color w:val="231F20"/>
          <w:spacing w:val="35"/>
        </w:rPr>
        <w:t> </w:t>
      </w:r>
      <w:r>
        <w:rPr>
          <w:color w:val="231F20"/>
        </w:rPr>
        <w:t>investigativo.</w:t>
      </w:r>
    </w:p>
    <w:p>
      <w:pPr>
        <w:pStyle w:val="BodyText"/>
        <w:spacing w:line="273" w:lineRule="auto" w:before="162"/>
        <w:ind w:left="1363" w:right="1472" w:firstLine="359"/>
        <w:jc w:val="both"/>
      </w:pPr>
      <w:r>
        <w:rPr>
          <w:color w:val="231F20"/>
        </w:rPr>
        <w:t>¿Cuál ha sido el resultado de todo este tipo de sucesos? A manera de resumen, un invariable número de posiciones: desde aquellas que defienden la tesis</w:t>
      </w:r>
      <w:r>
        <w:rPr>
          <w:color w:val="231F20"/>
          <w:spacing w:val="-4"/>
        </w:rPr>
        <w:t> </w:t>
      </w:r>
      <w:r>
        <w:rPr>
          <w:color w:val="231F20"/>
        </w:rPr>
        <w:t>sobre</w:t>
      </w:r>
      <w:r>
        <w:rPr>
          <w:color w:val="231F20"/>
          <w:spacing w:val="-3"/>
        </w:rPr>
        <w:t> </w:t>
      </w:r>
      <w:r>
        <w:rPr>
          <w:color w:val="231F20"/>
        </w:rPr>
        <w:t>la</w:t>
      </w:r>
      <w:r>
        <w:rPr>
          <w:color w:val="231F20"/>
          <w:spacing w:val="-4"/>
        </w:rPr>
        <w:t> </w:t>
      </w:r>
      <w:r>
        <w:rPr>
          <w:color w:val="231F20"/>
        </w:rPr>
        <w:t>necesidad</w:t>
      </w:r>
      <w:r>
        <w:rPr>
          <w:color w:val="231F20"/>
          <w:spacing w:val="-3"/>
        </w:rPr>
        <w:t> </w:t>
      </w:r>
      <w:r>
        <w:rPr>
          <w:color w:val="231F20"/>
        </w:rPr>
        <w:t>de</w:t>
      </w:r>
      <w:r>
        <w:rPr>
          <w:color w:val="231F20"/>
          <w:spacing w:val="-4"/>
        </w:rPr>
        <w:t> </w:t>
      </w:r>
      <w:r>
        <w:rPr>
          <w:color w:val="231F20"/>
        </w:rPr>
        <w:t>que</w:t>
      </w:r>
      <w:r>
        <w:rPr>
          <w:color w:val="231F20"/>
          <w:spacing w:val="-3"/>
        </w:rPr>
        <w:t> </w:t>
      </w:r>
      <w:r>
        <w:rPr>
          <w:color w:val="231F20"/>
        </w:rPr>
        <w:t>el</w:t>
      </w:r>
      <w:r>
        <w:rPr>
          <w:color w:val="231F20"/>
          <w:spacing w:val="-4"/>
        </w:rPr>
        <w:t> </w:t>
      </w:r>
      <w:r>
        <w:rPr>
          <w:color w:val="231F20"/>
        </w:rPr>
        <w:t>control</w:t>
      </w:r>
      <w:r>
        <w:rPr>
          <w:color w:val="231F20"/>
          <w:spacing w:val="-3"/>
        </w:rPr>
        <w:t> </w:t>
      </w:r>
      <w:r>
        <w:rPr>
          <w:color w:val="231F20"/>
        </w:rPr>
        <w:t>disciplinario</w:t>
      </w:r>
      <w:r>
        <w:rPr>
          <w:color w:val="231F20"/>
          <w:spacing w:val="-4"/>
        </w:rPr>
        <w:t> </w:t>
      </w:r>
      <w:r>
        <w:rPr>
          <w:color w:val="231F20"/>
        </w:rPr>
        <w:t>se</w:t>
      </w:r>
      <w:r>
        <w:rPr>
          <w:color w:val="231F20"/>
          <w:spacing w:val="-3"/>
        </w:rPr>
        <w:t> </w:t>
      </w:r>
      <w:r>
        <w:rPr>
          <w:color w:val="231F20"/>
        </w:rPr>
        <w:t>mantenga,</w:t>
      </w:r>
      <w:r>
        <w:rPr>
          <w:color w:val="231F20"/>
          <w:spacing w:val="-10"/>
        </w:rPr>
        <w:t> </w:t>
      </w:r>
      <w:r>
        <w:rPr>
          <w:color w:val="231F20"/>
        </w:rPr>
        <w:t>haciéndole, desde luego, algunos ajustes, hasta quienes promueven la eliminación del control disciplinario para algunos servidores públicos </w:t>
      </w:r>
      <w:r>
        <w:rPr>
          <w:color w:val="231F20"/>
          <w:spacing w:val="-10"/>
        </w:rPr>
        <w:t>y, </w:t>
      </w:r>
      <w:r>
        <w:rPr>
          <w:color w:val="231F20"/>
        </w:rPr>
        <w:t>por ende,</w:t>
      </w:r>
      <w:r>
        <w:rPr>
          <w:color w:val="231F20"/>
          <w:spacing w:val="-35"/>
        </w:rPr>
        <w:t> </w:t>
      </w:r>
      <w:r>
        <w:rPr>
          <w:color w:val="231F20"/>
        </w:rPr>
        <w:t>la correlativa supresión de un organismo de control como lo es la Procuraduría General de   la</w:t>
      </w:r>
      <w:r>
        <w:rPr>
          <w:color w:val="231F20"/>
          <w:spacing w:val="12"/>
        </w:rPr>
        <w:t> </w:t>
      </w:r>
      <w:r>
        <w:rPr>
          <w:color w:val="231F20"/>
        </w:rPr>
        <w:t>Nación.</w:t>
      </w:r>
    </w:p>
    <w:p>
      <w:pPr>
        <w:pStyle w:val="BodyText"/>
        <w:spacing w:line="273" w:lineRule="auto" w:before="165"/>
        <w:ind w:left="1363" w:right="1474" w:firstLine="359"/>
        <w:jc w:val="both"/>
      </w:pPr>
      <w:r>
        <w:rPr>
          <w:color w:val="231F20"/>
        </w:rPr>
        <w:t>Sin embargo, con un criterio más reflexivo, ponderado y alejado de cualquier situación proveniente de un proceso disciplinario en particular, la Procuraduría, en cabeza del jefe máximo del ministerio público, y un buen número de entidades públicas y privadas, entre ellas, la Defensoría del Pueblo, Personería de Bogotá, Consejo Superior de la Judicatura, el Ministerio de</w:t>
      </w:r>
    </w:p>
    <w:p>
      <w:pPr>
        <w:pStyle w:val="BodyText"/>
        <w:spacing w:before="10"/>
        <w:rPr>
          <w:sz w:val="26"/>
        </w:rPr>
      </w:pPr>
      <w:r>
        <w:rPr/>
        <w:pict>
          <v:line style="position:absolute;mso-position-horizontal-relative:page;mso-position-vertical-relative:paragraph;z-index:-251405312;mso-wrap-distance-left:0;mso-wrap-distance-right:0" from="86.173203pt,17.869141pt" to="134.173203pt,17.869141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81" w:hanging="361"/>
        <w:jc w:val="both"/>
        <w:rPr>
          <w:color w:val="231F20"/>
          <w:sz w:val="17"/>
        </w:rPr>
      </w:pPr>
      <w:r>
        <w:rPr>
          <w:color w:val="231F20"/>
          <w:sz w:val="17"/>
        </w:rPr>
        <w:t>El Procurador General de la Nación presentó el pasado 6 de agosto de 2014 un proyecto de ley para reformar el Código Disciplinario Único. Esta propuesta actualmente corresponde al proyecto</w:t>
      </w:r>
      <w:r>
        <w:rPr>
          <w:color w:val="231F20"/>
          <w:spacing w:val="9"/>
          <w:sz w:val="17"/>
        </w:rPr>
        <w:t> </w:t>
      </w:r>
      <w:r>
        <w:rPr>
          <w:color w:val="231F20"/>
          <w:sz w:val="17"/>
        </w:rPr>
        <w:t>de</w:t>
      </w:r>
      <w:r>
        <w:rPr>
          <w:color w:val="231F20"/>
          <w:spacing w:val="9"/>
          <w:sz w:val="17"/>
        </w:rPr>
        <w:t> </w:t>
      </w:r>
      <w:r>
        <w:rPr>
          <w:color w:val="231F20"/>
          <w:sz w:val="17"/>
        </w:rPr>
        <w:t>Ley</w:t>
      </w:r>
      <w:r>
        <w:rPr>
          <w:color w:val="231F20"/>
          <w:spacing w:val="10"/>
          <w:sz w:val="17"/>
        </w:rPr>
        <w:t> </w:t>
      </w:r>
      <w:r>
        <w:rPr>
          <w:color w:val="231F20"/>
          <w:sz w:val="17"/>
        </w:rPr>
        <w:t>n.°</w:t>
      </w:r>
      <w:r>
        <w:rPr>
          <w:color w:val="231F20"/>
          <w:spacing w:val="9"/>
          <w:sz w:val="17"/>
        </w:rPr>
        <w:t> </w:t>
      </w:r>
      <w:r>
        <w:rPr>
          <w:color w:val="231F20"/>
          <w:sz w:val="17"/>
        </w:rPr>
        <w:t>055</w:t>
      </w:r>
      <w:r>
        <w:rPr>
          <w:color w:val="231F20"/>
          <w:spacing w:val="9"/>
          <w:sz w:val="17"/>
        </w:rPr>
        <w:t> </w:t>
      </w:r>
      <w:r>
        <w:rPr>
          <w:color w:val="231F20"/>
          <w:sz w:val="17"/>
        </w:rPr>
        <w:t>de</w:t>
      </w:r>
      <w:r>
        <w:rPr>
          <w:color w:val="231F20"/>
          <w:spacing w:val="10"/>
          <w:sz w:val="17"/>
        </w:rPr>
        <w:t> </w:t>
      </w:r>
      <w:r>
        <w:rPr>
          <w:color w:val="231F20"/>
          <w:sz w:val="17"/>
        </w:rPr>
        <w:t>2014</w:t>
      </w:r>
      <w:r>
        <w:rPr>
          <w:color w:val="231F20"/>
          <w:spacing w:val="9"/>
          <w:sz w:val="17"/>
        </w:rPr>
        <w:t> </w:t>
      </w:r>
      <w:r>
        <w:rPr>
          <w:color w:val="231F20"/>
          <w:sz w:val="17"/>
        </w:rPr>
        <w:t>del</w:t>
      </w:r>
      <w:r>
        <w:rPr>
          <w:color w:val="231F20"/>
          <w:spacing w:val="9"/>
          <w:sz w:val="17"/>
        </w:rPr>
        <w:t> </w:t>
      </w:r>
      <w:r>
        <w:rPr>
          <w:color w:val="231F20"/>
          <w:sz w:val="17"/>
        </w:rPr>
        <w:t>Senado</w:t>
      </w:r>
      <w:r>
        <w:rPr>
          <w:color w:val="231F20"/>
          <w:spacing w:val="10"/>
          <w:sz w:val="17"/>
        </w:rPr>
        <w:t> </w:t>
      </w:r>
      <w:r>
        <w:rPr>
          <w:color w:val="231F20"/>
          <w:sz w:val="17"/>
        </w:rPr>
        <w:t>de</w:t>
      </w:r>
      <w:r>
        <w:rPr>
          <w:color w:val="231F20"/>
          <w:spacing w:val="9"/>
          <w:sz w:val="17"/>
        </w:rPr>
        <w:t> </w:t>
      </w:r>
      <w:r>
        <w:rPr>
          <w:color w:val="231F20"/>
          <w:sz w:val="17"/>
        </w:rPr>
        <w:t>la</w:t>
      </w:r>
      <w:r>
        <w:rPr>
          <w:color w:val="231F20"/>
          <w:spacing w:val="10"/>
          <w:sz w:val="17"/>
        </w:rPr>
        <w:t> </w:t>
      </w:r>
      <w:r>
        <w:rPr>
          <w:color w:val="231F20"/>
          <w:sz w:val="17"/>
        </w:rPr>
        <w:t>República.</w:t>
      </w:r>
    </w:p>
    <w:p>
      <w:pPr>
        <w:spacing w:after="0" w:line="240" w:lineRule="auto"/>
        <w:jc w:val="both"/>
        <w:rPr>
          <w:sz w:val="17"/>
        </w:rPr>
        <w:sectPr>
          <w:footerReference w:type="default" r:id="rId41"/>
          <w:pgSz w:w="9930" w:h="13890"/>
          <w:pgMar w:footer="932" w:header="0" w:top="900" w:bottom="1120" w:left="0" w:right="0"/>
          <w:pgNumType w:start="104"/>
        </w:sectPr>
      </w:pPr>
    </w:p>
    <w:p>
      <w:pPr>
        <w:spacing w:before="83" w:after="45"/>
        <w:ind w:left="1692" w:right="1572" w:firstLine="0"/>
        <w:jc w:val="center"/>
        <w:rPr>
          <w:b/>
          <w:sz w:val="9"/>
        </w:rPr>
      </w:pPr>
      <w:r>
        <w:rPr/>
        <w:pict>
          <v:line style="position:absolute;mso-position-horizontal-relative:page;mso-position-vertical-relative:paragraph;z-index:25191526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Justicia, el Instituto Colombiano de Derecho Disciplinario y el Colegio de Abogados de Derecho Disciplinario, coincidieron en que, contrario a eliminar, suprimir o aminorar el control disciplinario, era conveniente efectuar algunos ajustes a la Ley 734 de 2002, bajo la idea del continuo mejoramiento que debe tener cada sistema normativo.</w:t>
      </w:r>
    </w:p>
    <w:p>
      <w:pPr>
        <w:pStyle w:val="BodyText"/>
        <w:spacing w:line="273" w:lineRule="auto" w:before="166"/>
        <w:ind w:left="1483" w:right="1360" w:firstLine="359"/>
        <w:jc w:val="both"/>
      </w:pPr>
      <w:r>
        <w:rPr>
          <w:color w:val="231F20"/>
        </w:rPr>
        <w:t>Por</w:t>
      </w:r>
      <w:r>
        <w:rPr>
          <w:color w:val="231F20"/>
          <w:spacing w:val="-16"/>
        </w:rPr>
        <w:t> </w:t>
      </w:r>
      <w:r>
        <w:rPr>
          <w:color w:val="231F20"/>
        </w:rPr>
        <w:t>ello,</w:t>
      </w:r>
      <w:r>
        <w:rPr>
          <w:color w:val="231F20"/>
          <w:spacing w:val="-21"/>
        </w:rPr>
        <w:t> </w:t>
      </w:r>
      <w:r>
        <w:rPr>
          <w:color w:val="231F20"/>
        </w:rPr>
        <w:t>como</w:t>
      </w:r>
      <w:r>
        <w:rPr>
          <w:color w:val="231F20"/>
          <w:spacing w:val="-15"/>
        </w:rPr>
        <w:t> </w:t>
      </w:r>
      <w:r>
        <w:rPr>
          <w:color w:val="231F20"/>
        </w:rPr>
        <w:t>bien</w:t>
      </w:r>
      <w:r>
        <w:rPr>
          <w:color w:val="231F20"/>
          <w:spacing w:val="-15"/>
        </w:rPr>
        <w:t> </w:t>
      </w:r>
      <w:r>
        <w:rPr>
          <w:color w:val="231F20"/>
        </w:rPr>
        <w:t>puede</w:t>
      </w:r>
      <w:r>
        <w:rPr>
          <w:color w:val="231F20"/>
          <w:spacing w:val="-15"/>
        </w:rPr>
        <w:t> </w:t>
      </w:r>
      <w:r>
        <w:rPr>
          <w:color w:val="231F20"/>
        </w:rPr>
        <w:t>observarse</w:t>
      </w:r>
      <w:r>
        <w:rPr>
          <w:color w:val="231F20"/>
          <w:spacing w:val="-15"/>
        </w:rPr>
        <w:t> </w:t>
      </w:r>
      <w:r>
        <w:rPr>
          <w:color w:val="231F20"/>
        </w:rPr>
        <w:t>en</w:t>
      </w:r>
      <w:r>
        <w:rPr>
          <w:color w:val="231F20"/>
          <w:spacing w:val="-15"/>
        </w:rPr>
        <w:t> </w:t>
      </w:r>
      <w:r>
        <w:rPr>
          <w:color w:val="231F20"/>
        </w:rPr>
        <w:t>la</w:t>
      </w:r>
      <w:r>
        <w:rPr>
          <w:color w:val="231F20"/>
          <w:spacing w:val="-15"/>
        </w:rPr>
        <w:t> </w:t>
      </w:r>
      <w:r>
        <w:rPr>
          <w:color w:val="231F20"/>
        </w:rPr>
        <w:t>propuesta</w:t>
      </w:r>
      <w:r>
        <w:rPr>
          <w:color w:val="231F20"/>
          <w:spacing w:val="-15"/>
        </w:rPr>
        <w:t> </w:t>
      </w:r>
      <w:r>
        <w:rPr>
          <w:color w:val="231F20"/>
        </w:rPr>
        <w:t>de</w:t>
      </w:r>
      <w:r>
        <w:rPr>
          <w:color w:val="231F20"/>
          <w:spacing w:val="-15"/>
        </w:rPr>
        <w:t> </w:t>
      </w:r>
      <w:r>
        <w:rPr>
          <w:color w:val="231F20"/>
        </w:rPr>
        <w:t>reforma</w:t>
      </w:r>
      <w:r>
        <w:rPr>
          <w:color w:val="231F20"/>
          <w:spacing w:val="-15"/>
        </w:rPr>
        <w:t> </w:t>
      </w:r>
      <w:r>
        <w:rPr>
          <w:color w:val="231F20"/>
        </w:rPr>
        <w:t>presentada ante el Congreso de la República y como ya ha podido quedar claro por las diferentes intervenciones en este Congreso Internacional, la finalidad última </w:t>
      </w:r>
      <w:r>
        <w:rPr>
          <w:color w:val="231F20"/>
          <w:spacing w:val="-7"/>
        </w:rPr>
        <w:t>de </w:t>
      </w:r>
      <w:r>
        <w:rPr>
          <w:color w:val="231F20"/>
        </w:rPr>
        <w:t>este proyecto es que el Estado cuente con un estatuto de disciplina compuesto por unas normas mucho más claras, eficientes, prácticas, proporcionadas, </w:t>
      </w:r>
      <w:r>
        <w:rPr>
          <w:color w:val="231F20"/>
          <w:spacing w:val="-14"/>
        </w:rPr>
        <w:t>e </w:t>
      </w:r>
      <w:r>
        <w:rPr>
          <w:color w:val="231F20"/>
        </w:rPr>
        <w:t>introduciendo reglas que procuren potenciar las garantías y los derechos fundamentales de quien debe ser investigado y juzgado disciplinariamente. De esta manera, la reforma abordó tanto los aspectos disciplinarios </w:t>
      </w:r>
      <w:r>
        <w:rPr>
          <w:color w:val="231F20"/>
          <w:spacing w:val="-2"/>
        </w:rPr>
        <w:t>sustanciales </w:t>
      </w:r>
      <w:r>
        <w:rPr>
          <w:color w:val="231F20"/>
        </w:rPr>
        <w:t>como aquellos</w:t>
      </w:r>
      <w:r>
        <w:rPr>
          <w:color w:val="231F20"/>
          <w:spacing w:val="23"/>
        </w:rPr>
        <w:t> </w:t>
      </w:r>
      <w:r>
        <w:rPr>
          <w:color w:val="231F20"/>
        </w:rPr>
        <w:t>procesales.</w:t>
      </w:r>
    </w:p>
    <w:p>
      <w:pPr>
        <w:pStyle w:val="BodyText"/>
        <w:spacing w:line="273" w:lineRule="auto" w:before="163"/>
        <w:ind w:left="1483" w:right="1360" w:firstLine="359"/>
        <w:jc w:val="both"/>
      </w:pPr>
      <w:r>
        <w:rPr>
          <w:color w:val="231F20"/>
        </w:rPr>
        <w:t>En cuanto a los aspectos sustanciales, el proyecto de reforma se ocupó </w:t>
      </w:r>
      <w:r>
        <w:rPr>
          <w:color w:val="231F20"/>
          <w:spacing w:val="-4"/>
        </w:rPr>
        <w:t>por </w:t>
      </w:r>
      <w:r>
        <w:rPr>
          <w:color w:val="231F20"/>
        </w:rPr>
        <w:t>ajustar algunos conceptos relacionados con los elementos de la estructura </w:t>
      </w:r>
      <w:r>
        <w:rPr>
          <w:color w:val="231F20"/>
          <w:spacing w:val="-7"/>
        </w:rPr>
        <w:t>de</w:t>
      </w:r>
      <w:r>
        <w:rPr>
          <w:color w:val="231F20"/>
          <w:spacing w:val="32"/>
        </w:rPr>
        <w:t> </w:t>
      </w:r>
      <w:r>
        <w:rPr>
          <w:color w:val="231F20"/>
        </w:rPr>
        <w:t>la responsabilidad disciplinaria, entre ellos, el menos elaborado –normativa </w:t>
      </w:r>
      <w:r>
        <w:rPr>
          <w:color w:val="231F20"/>
          <w:spacing w:val="-16"/>
        </w:rPr>
        <w:t>y </w:t>
      </w:r>
      <w:r>
        <w:rPr>
          <w:color w:val="231F20"/>
        </w:rPr>
        <w:t>doctrinalmente–, el más complejo, el más polémico y el de mayor dificultad probatoria: la</w:t>
      </w:r>
      <w:r>
        <w:rPr>
          <w:color w:val="231F20"/>
          <w:spacing w:val="24"/>
        </w:rPr>
        <w:t> </w:t>
      </w:r>
      <w:r>
        <w:rPr>
          <w:color w:val="231F20"/>
        </w:rPr>
        <w:t>culpabilidad.</w:t>
      </w:r>
    </w:p>
    <w:p>
      <w:pPr>
        <w:pStyle w:val="BodyText"/>
        <w:spacing w:line="273" w:lineRule="auto" w:before="167"/>
        <w:ind w:left="1483" w:right="1353" w:firstLine="359"/>
        <w:jc w:val="both"/>
      </w:pPr>
      <w:r>
        <w:rPr>
          <w:color w:val="231F20"/>
        </w:rPr>
        <w:t>¿Por qué el menos elaborado normativa y doctrinalmente? En cuanto a lo normativo, podemos decir que los dos Códigos Disciplinarios que han existido (Ley 200 de 1995 y Ley 734 de 2002) no tenían un concepto de dolo; y en cuanto a la culpa, el parágrafo del artículo 44 de la Ley 734 de 2002 se limitó con una clasificación de los grados o formas de la culpa. En lo que respecta a    la doctrina y pese al esfuerzo de muy contados autores,</w:t>
      </w:r>
      <w:r>
        <w:rPr>
          <w:color w:val="231F20"/>
          <w:position w:val="7"/>
          <w:sz w:val="12"/>
        </w:rPr>
        <w:t>67 </w:t>
      </w:r>
      <w:r>
        <w:rPr>
          <w:color w:val="231F20"/>
        </w:rPr>
        <w:t>es poco el desarrollo que</w:t>
      </w:r>
      <w:r>
        <w:rPr>
          <w:color w:val="231F20"/>
          <w:spacing w:val="-8"/>
        </w:rPr>
        <w:t> </w:t>
      </w:r>
      <w:r>
        <w:rPr>
          <w:color w:val="231F20"/>
        </w:rPr>
        <w:t>se</w:t>
      </w:r>
      <w:r>
        <w:rPr>
          <w:color w:val="231F20"/>
          <w:spacing w:val="-8"/>
        </w:rPr>
        <w:t> </w:t>
      </w:r>
      <w:r>
        <w:rPr>
          <w:color w:val="231F20"/>
        </w:rPr>
        <w:t>ha</w:t>
      </w:r>
      <w:r>
        <w:rPr>
          <w:color w:val="231F20"/>
          <w:spacing w:val="-8"/>
        </w:rPr>
        <w:t> </w:t>
      </w:r>
      <w:r>
        <w:rPr>
          <w:color w:val="231F20"/>
        </w:rPr>
        <w:t>hecho</w:t>
      </w:r>
      <w:r>
        <w:rPr>
          <w:color w:val="231F20"/>
          <w:spacing w:val="-8"/>
        </w:rPr>
        <w:t> </w:t>
      </w:r>
      <w:r>
        <w:rPr>
          <w:color w:val="231F20"/>
        </w:rPr>
        <w:t>respecto</w:t>
      </w:r>
      <w:r>
        <w:rPr>
          <w:color w:val="231F20"/>
          <w:spacing w:val="-8"/>
        </w:rPr>
        <w:t> </w:t>
      </w:r>
      <w:r>
        <w:rPr>
          <w:color w:val="231F20"/>
        </w:rPr>
        <w:t>de</w:t>
      </w:r>
      <w:r>
        <w:rPr>
          <w:color w:val="231F20"/>
          <w:spacing w:val="-8"/>
        </w:rPr>
        <w:t> </w:t>
      </w:r>
      <w:r>
        <w:rPr>
          <w:color w:val="231F20"/>
        </w:rPr>
        <w:t>este</w:t>
      </w:r>
      <w:r>
        <w:rPr>
          <w:color w:val="231F20"/>
          <w:spacing w:val="-8"/>
        </w:rPr>
        <w:t> </w:t>
      </w:r>
      <w:r>
        <w:rPr>
          <w:color w:val="231F20"/>
        </w:rPr>
        <w:t>principio</w:t>
      </w:r>
      <w:r>
        <w:rPr>
          <w:color w:val="231F20"/>
          <w:spacing w:val="-8"/>
        </w:rPr>
        <w:t> </w:t>
      </w:r>
      <w:r>
        <w:rPr>
          <w:color w:val="231F20"/>
        </w:rPr>
        <w:t>y</w:t>
      </w:r>
      <w:r>
        <w:rPr>
          <w:color w:val="231F20"/>
          <w:spacing w:val="-8"/>
        </w:rPr>
        <w:t> </w:t>
      </w:r>
      <w:r>
        <w:rPr>
          <w:color w:val="231F20"/>
        </w:rPr>
        <w:t>elemento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responsabilidad.</w:t>
      </w:r>
      <w:r>
        <w:rPr>
          <w:color w:val="231F20"/>
          <w:spacing w:val="-15"/>
        </w:rPr>
        <w:t> </w:t>
      </w:r>
      <w:r>
        <w:rPr>
          <w:color w:val="231F20"/>
        </w:rPr>
        <w:t>Por el contrario, lo que si se encuentra fácilmente en la doctrina es la invitación a que</w:t>
      </w:r>
      <w:r>
        <w:rPr>
          <w:color w:val="231F20"/>
          <w:spacing w:val="-2"/>
        </w:rPr>
        <w:t> </w:t>
      </w:r>
      <w:r>
        <w:rPr>
          <w:color w:val="231F20"/>
        </w:rPr>
        <w:t>se</w:t>
      </w:r>
      <w:r>
        <w:rPr>
          <w:color w:val="231F20"/>
          <w:spacing w:val="-2"/>
        </w:rPr>
        <w:t> </w:t>
      </w:r>
      <w:r>
        <w:rPr>
          <w:color w:val="231F20"/>
        </w:rPr>
        <w:t>profundice</w:t>
      </w:r>
      <w:r>
        <w:rPr>
          <w:color w:val="231F20"/>
          <w:spacing w:val="-2"/>
        </w:rPr>
        <w:t> </w:t>
      </w:r>
      <w:r>
        <w:rPr>
          <w:color w:val="231F20"/>
        </w:rPr>
        <w:t>y</w:t>
      </w:r>
      <w:r>
        <w:rPr>
          <w:color w:val="231F20"/>
          <w:spacing w:val="-2"/>
        </w:rPr>
        <w:t> </w:t>
      </w:r>
      <w:r>
        <w:rPr>
          <w:color w:val="231F20"/>
        </w:rPr>
        <w:t>se</w:t>
      </w:r>
      <w:r>
        <w:rPr>
          <w:color w:val="231F20"/>
          <w:spacing w:val="-2"/>
        </w:rPr>
        <w:t> </w:t>
      </w:r>
      <w:r>
        <w:rPr>
          <w:color w:val="231F20"/>
        </w:rPr>
        <w:t>amplíe</w:t>
      </w:r>
      <w:r>
        <w:rPr>
          <w:color w:val="231F20"/>
          <w:spacing w:val="-1"/>
        </w:rPr>
        <w:t> </w:t>
      </w:r>
      <w:r>
        <w:rPr>
          <w:color w:val="231F20"/>
        </w:rPr>
        <w:t>el</w:t>
      </w:r>
      <w:r>
        <w:rPr>
          <w:color w:val="231F20"/>
          <w:spacing w:val="-2"/>
        </w:rPr>
        <w:t> </w:t>
      </w:r>
      <w:r>
        <w:rPr>
          <w:color w:val="231F20"/>
        </w:rPr>
        <w:t>concepto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culpabilidad.</w:t>
      </w:r>
      <w:r>
        <w:rPr>
          <w:color w:val="231F20"/>
          <w:spacing w:val="-16"/>
        </w:rPr>
        <w:t> </w:t>
      </w:r>
      <w:r>
        <w:rPr>
          <w:color w:val="231F20"/>
        </w:rPr>
        <w:t>Así</w:t>
      </w:r>
      <w:r>
        <w:rPr>
          <w:color w:val="231F20"/>
          <w:spacing w:val="-1"/>
        </w:rPr>
        <w:t> </w:t>
      </w:r>
      <w:r>
        <w:rPr>
          <w:color w:val="231F20"/>
        </w:rPr>
        <w:t>puede</w:t>
      </w:r>
      <w:r>
        <w:rPr>
          <w:color w:val="231F20"/>
          <w:spacing w:val="-2"/>
        </w:rPr>
        <w:t> </w:t>
      </w:r>
      <w:r>
        <w:rPr>
          <w:color w:val="231F20"/>
        </w:rPr>
        <w:t>verse</w:t>
      </w:r>
      <w:r>
        <w:rPr>
          <w:color w:val="231F20"/>
          <w:spacing w:val="-2"/>
        </w:rPr>
        <w:t> </w:t>
      </w:r>
      <w:r>
        <w:rPr>
          <w:color w:val="231F20"/>
        </w:rPr>
        <w:t>en el texto del profesor Fernando Brito Ruiz, quien dice que «que no hay mayor elaboración acerca de la manera en que se configuran el dolo y la culpa en materia disciplinaria, razón por la cual debe tratarse de ahondar en este</w:t>
      </w:r>
      <w:r>
        <w:rPr>
          <w:color w:val="231F20"/>
          <w:spacing w:val="-32"/>
        </w:rPr>
        <w:t> </w:t>
      </w:r>
      <w:r>
        <w:rPr>
          <w:color w:val="231F20"/>
          <w:spacing w:val="-3"/>
        </w:rPr>
        <w:t>campo,</w:t>
      </w:r>
    </w:p>
    <w:p>
      <w:pPr>
        <w:pStyle w:val="BodyText"/>
        <w:rPr>
          <w:sz w:val="20"/>
        </w:rPr>
      </w:pPr>
    </w:p>
    <w:p>
      <w:pPr>
        <w:pStyle w:val="BodyText"/>
        <w:spacing w:before="11"/>
        <w:rPr>
          <w:sz w:val="22"/>
        </w:rPr>
      </w:pPr>
      <w:r>
        <w:rPr/>
        <w:pict>
          <v:line style="position:absolute;mso-position-horizontal-relative:page;mso-position-vertical-relative:paragraph;z-index:-251402240;mso-wrap-distance-left:0;mso-wrap-distance-right:0" from="92.173203pt,15.559684pt" to="140.173203pt,15.559684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55" w:hanging="361"/>
        <w:jc w:val="both"/>
        <w:rPr>
          <w:color w:val="231F20"/>
          <w:sz w:val="17"/>
        </w:rPr>
      </w:pPr>
      <w:r>
        <w:rPr>
          <w:color w:val="231F20"/>
          <w:w w:val="105"/>
          <w:sz w:val="17"/>
        </w:rPr>
        <w:t>GÓMEZ </w:t>
      </w:r>
      <w:r>
        <w:rPr>
          <w:color w:val="231F20"/>
          <w:spacing w:val="-7"/>
          <w:w w:val="105"/>
          <w:sz w:val="17"/>
        </w:rPr>
        <w:t>PAVAJEAU, </w:t>
      </w:r>
      <w:r>
        <w:rPr>
          <w:color w:val="231F20"/>
          <w:w w:val="105"/>
          <w:sz w:val="17"/>
        </w:rPr>
        <w:t>Carlos Arturo. Dogmática del derecho disciplinario. Bogotá. Universidad Externado de Colombia. Quinta edición; y SÁNCHEZ HERRERA, Esiquio Manuel.</w:t>
      </w:r>
      <w:r>
        <w:rPr>
          <w:color w:val="231F20"/>
          <w:spacing w:val="-6"/>
          <w:w w:val="105"/>
          <w:sz w:val="17"/>
        </w:rPr>
        <w:t> </w:t>
      </w:r>
      <w:r>
        <w:rPr>
          <w:color w:val="231F20"/>
          <w:w w:val="105"/>
          <w:sz w:val="17"/>
        </w:rPr>
        <w:t>Dogmática</w:t>
      </w:r>
      <w:r>
        <w:rPr>
          <w:color w:val="231F20"/>
          <w:spacing w:val="-3"/>
          <w:w w:val="105"/>
          <w:sz w:val="17"/>
        </w:rPr>
        <w:t> </w:t>
      </w:r>
      <w:r>
        <w:rPr>
          <w:color w:val="231F20"/>
          <w:w w:val="105"/>
          <w:sz w:val="17"/>
        </w:rPr>
        <w:t>practicable</w:t>
      </w:r>
      <w:r>
        <w:rPr>
          <w:color w:val="231F20"/>
          <w:spacing w:val="-2"/>
          <w:w w:val="105"/>
          <w:sz w:val="17"/>
        </w:rPr>
        <w:t> </w:t>
      </w:r>
      <w:r>
        <w:rPr>
          <w:color w:val="231F20"/>
          <w:w w:val="105"/>
          <w:sz w:val="17"/>
        </w:rPr>
        <w:t>del</w:t>
      </w:r>
      <w:r>
        <w:rPr>
          <w:color w:val="231F20"/>
          <w:spacing w:val="-3"/>
          <w:w w:val="105"/>
          <w:sz w:val="17"/>
        </w:rPr>
        <w:t> </w:t>
      </w:r>
      <w:r>
        <w:rPr>
          <w:color w:val="231F20"/>
          <w:w w:val="105"/>
          <w:sz w:val="17"/>
        </w:rPr>
        <w:t>derecho</w:t>
      </w:r>
      <w:r>
        <w:rPr>
          <w:color w:val="231F20"/>
          <w:spacing w:val="-3"/>
          <w:w w:val="105"/>
          <w:sz w:val="17"/>
        </w:rPr>
        <w:t> </w:t>
      </w:r>
      <w:r>
        <w:rPr>
          <w:color w:val="231F20"/>
          <w:w w:val="105"/>
          <w:sz w:val="17"/>
        </w:rPr>
        <w:t>disciplinario,</w:t>
      </w:r>
      <w:r>
        <w:rPr>
          <w:color w:val="231F20"/>
          <w:spacing w:val="-5"/>
          <w:w w:val="105"/>
          <w:sz w:val="17"/>
        </w:rPr>
        <w:t> </w:t>
      </w:r>
      <w:r>
        <w:rPr>
          <w:color w:val="231F20"/>
          <w:w w:val="105"/>
          <w:sz w:val="17"/>
        </w:rPr>
        <w:t>preguntas</w:t>
      </w:r>
      <w:r>
        <w:rPr>
          <w:color w:val="231F20"/>
          <w:spacing w:val="-3"/>
          <w:w w:val="105"/>
          <w:sz w:val="17"/>
        </w:rPr>
        <w:t> </w:t>
      </w:r>
      <w:r>
        <w:rPr>
          <w:color w:val="231F20"/>
          <w:w w:val="105"/>
          <w:sz w:val="17"/>
        </w:rPr>
        <w:t>y</w:t>
      </w:r>
      <w:r>
        <w:rPr>
          <w:color w:val="231F20"/>
          <w:spacing w:val="-3"/>
          <w:w w:val="105"/>
          <w:sz w:val="17"/>
        </w:rPr>
        <w:t> </w:t>
      </w:r>
      <w:r>
        <w:rPr>
          <w:color w:val="231F20"/>
          <w:w w:val="105"/>
          <w:sz w:val="17"/>
        </w:rPr>
        <w:t>respuestas.</w:t>
      </w:r>
      <w:r>
        <w:rPr>
          <w:color w:val="231F20"/>
          <w:spacing w:val="-9"/>
          <w:w w:val="105"/>
          <w:sz w:val="17"/>
        </w:rPr>
        <w:t> </w:t>
      </w:r>
      <w:r>
        <w:rPr>
          <w:color w:val="231F20"/>
          <w:spacing w:val="-3"/>
          <w:w w:val="105"/>
          <w:sz w:val="17"/>
        </w:rPr>
        <w:t>Tercera </w:t>
      </w:r>
      <w:r>
        <w:rPr>
          <w:color w:val="231F20"/>
          <w:w w:val="105"/>
          <w:sz w:val="17"/>
        </w:rPr>
        <w:t>edición. Bogotá. Ediciones Nueva Jurídica, 2012, entre</w:t>
      </w:r>
      <w:r>
        <w:rPr>
          <w:color w:val="231F20"/>
          <w:spacing w:val="11"/>
          <w:w w:val="105"/>
          <w:sz w:val="17"/>
        </w:rPr>
        <w:t> </w:t>
      </w:r>
      <w:r>
        <w:rPr>
          <w:color w:val="231F20"/>
          <w:w w:val="105"/>
          <w:sz w:val="17"/>
        </w:rPr>
        <w:t>otros.</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1833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rPr>
          <w:sz w:val="12"/>
        </w:rPr>
      </w:pPr>
      <w:r>
        <w:rPr>
          <w:color w:val="231F20"/>
          <w:w w:val="105"/>
        </w:rPr>
        <w:t>lo</w:t>
      </w:r>
      <w:r>
        <w:rPr>
          <w:color w:val="231F20"/>
          <w:spacing w:val="-10"/>
          <w:w w:val="105"/>
        </w:rPr>
        <w:t> </w:t>
      </w:r>
      <w:r>
        <w:rPr>
          <w:color w:val="231F20"/>
          <w:w w:val="105"/>
        </w:rPr>
        <w:t>que</w:t>
      </w:r>
      <w:r>
        <w:rPr>
          <w:color w:val="231F20"/>
          <w:spacing w:val="-9"/>
          <w:w w:val="105"/>
        </w:rPr>
        <w:t> </w:t>
      </w:r>
      <w:r>
        <w:rPr>
          <w:color w:val="231F20"/>
          <w:w w:val="105"/>
        </w:rPr>
        <w:t>resulta</w:t>
      </w:r>
      <w:r>
        <w:rPr>
          <w:color w:val="231F20"/>
          <w:spacing w:val="-9"/>
          <w:w w:val="105"/>
        </w:rPr>
        <w:t> </w:t>
      </w:r>
      <w:r>
        <w:rPr>
          <w:color w:val="231F20"/>
          <w:w w:val="105"/>
        </w:rPr>
        <w:t>indispensable»;</w:t>
      </w:r>
      <w:r>
        <w:rPr>
          <w:color w:val="231F20"/>
          <w:w w:val="105"/>
          <w:position w:val="7"/>
          <w:sz w:val="12"/>
        </w:rPr>
        <w:t>68</w:t>
      </w:r>
      <w:r>
        <w:rPr>
          <w:color w:val="231F20"/>
          <w:spacing w:val="12"/>
          <w:w w:val="105"/>
          <w:position w:val="7"/>
          <w:sz w:val="12"/>
        </w:rPr>
        <w:t> </w:t>
      </w:r>
      <w:r>
        <w:rPr>
          <w:color w:val="231F20"/>
          <w:w w:val="105"/>
        </w:rPr>
        <w:t>o</w:t>
      </w:r>
      <w:r>
        <w:rPr>
          <w:color w:val="231F20"/>
          <w:spacing w:val="-9"/>
          <w:w w:val="105"/>
        </w:rPr>
        <w:t> </w:t>
      </w:r>
      <w:r>
        <w:rPr>
          <w:color w:val="231F20"/>
          <w:w w:val="105"/>
        </w:rPr>
        <w:t>un</w:t>
      </w:r>
      <w:r>
        <w:rPr>
          <w:color w:val="231F20"/>
          <w:spacing w:val="-9"/>
          <w:w w:val="105"/>
        </w:rPr>
        <w:t> </w:t>
      </w:r>
      <w:r>
        <w:rPr>
          <w:color w:val="231F20"/>
          <w:w w:val="105"/>
        </w:rPr>
        <w:t>ensayo</w:t>
      </w:r>
      <w:r>
        <w:rPr>
          <w:color w:val="231F20"/>
          <w:spacing w:val="-9"/>
          <w:w w:val="105"/>
        </w:rPr>
        <w:t> </w:t>
      </w:r>
      <w:r>
        <w:rPr>
          <w:color w:val="231F20"/>
          <w:w w:val="105"/>
        </w:rPr>
        <w:t>de</w:t>
      </w:r>
      <w:r>
        <w:rPr>
          <w:color w:val="231F20"/>
          <w:spacing w:val="-9"/>
          <w:w w:val="105"/>
        </w:rPr>
        <w:t> </w:t>
      </w:r>
      <w:r>
        <w:rPr>
          <w:color w:val="231F20"/>
          <w:w w:val="105"/>
        </w:rPr>
        <w:t>NELSON</w:t>
      </w:r>
      <w:r>
        <w:rPr>
          <w:color w:val="231F20"/>
          <w:spacing w:val="-9"/>
          <w:w w:val="105"/>
        </w:rPr>
        <w:t> </w:t>
      </w:r>
      <w:r>
        <w:rPr>
          <w:color w:val="231F20"/>
          <w:w w:val="105"/>
        </w:rPr>
        <w:t>HERNÁNDEZ</w:t>
      </w:r>
      <w:r>
        <w:rPr>
          <w:color w:val="231F20"/>
          <w:spacing w:val="-9"/>
          <w:w w:val="105"/>
        </w:rPr>
        <w:t> </w:t>
      </w:r>
      <w:r>
        <w:rPr>
          <w:color w:val="231F20"/>
          <w:spacing w:val="-5"/>
          <w:w w:val="105"/>
        </w:rPr>
        <w:t>MESA, </w:t>
      </w:r>
      <w:r>
        <w:rPr>
          <w:color w:val="231F20"/>
          <w:w w:val="105"/>
        </w:rPr>
        <w:t>que lo titula como «El principio de culpabilidad en el derecho disciplinario colombiano: un concepto por definir», texto en el que afirma que sobre este elemento</w:t>
      </w:r>
      <w:r>
        <w:rPr>
          <w:color w:val="231F20"/>
          <w:spacing w:val="-13"/>
          <w:w w:val="105"/>
        </w:rPr>
        <w:t> </w:t>
      </w:r>
      <w:r>
        <w:rPr>
          <w:color w:val="231F20"/>
          <w:w w:val="105"/>
        </w:rPr>
        <w:t>hay</w:t>
      </w:r>
      <w:r>
        <w:rPr>
          <w:color w:val="231F20"/>
          <w:spacing w:val="-13"/>
          <w:w w:val="105"/>
        </w:rPr>
        <w:t> </w:t>
      </w:r>
      <w:r>
        <w:rPr>
          <w:color w:val="231F20"/>
          <w:w w:val="105"/>
        </w:rPr>
        <w:t>posiciones</w:t>
      </w:r>
      <w:r>
        <w:rPr>
          <w:color w:val="231F20"/>
          <w:spacing w:val="-12"/>
          <w:w w:val="105"/>
        </w:rPr>
        <w:t> </w:t>
      </w:r>
      <w:r>
        <w:rPr>
          <w:color w:val="231F20"/>
          <w:w w:val="105"/>
        </w:rPr>
        <w:t>diversas,</w:t>
      </w:r>
      <w:r>
        <w:rPr>
          <w:color w:val="231F20"/>
          <w:spacing w:val="-17"/>
          <w:w w:val="105"/>
        </w:rPr>
        <w:t> </w:t>
      </w:r>
      <w:r>
        <w:rPr>
          <w:color w:val="231F20"/>
          <w:w w:val="105"/>
        </w:rPr>
        <w:t>lo</w:t>
      </w:r>
      <w:r>
        <w:rPr>
          <w:color w:val="231F20"/>
          <w:spacing w:val="-12"/>
          <w:w w:val="105"/>
        </w:rPr>
        <w:t> </w:t>
      </w:r>
      <w:r>
        <w:rPr>
          <w:color w:val="231F20"/>
          <w:w w:val="105"/>
        </w:rPr>
        <w:t>que</w:t>
      </w:r>
      <w:r>
        <w:rPr>
          <w:color w:val="231F20"/>
          <w:spacing w:val="-13"/>
          <w:w w:val="105"/>
        </w:rPr>
        <w:t> </w:t>
      </w:r>
      <w:r>
        <w:rPr>
          <w:color w:val="231F20"/>
          <w:w w:val="105"/>
        </w:rPr>
        <w:t>amerita</w:t>
      </w:r>
      <w:r>
        <w:rPr>
          <w:color w:val="231F20"/>
          <w:spacing w:val="-12"/>
          <w:w w:val="105"/>
        </w:rPr>
        <w:t> </w:t>
      </w:r>
      <w:r>
        <w:rPr>
          <w:color w:val="231F20"/>
          <w:w w:val="105"/>
        </w:rPr>
        <w:t>la</w:t>
      </w:r>
      <w:r>
        <w:rPr>
          <w:color w:val="231F20"/>
          <w:spacing w:val="-13"/>
          <w:w w:val="105"/>
        </w:rPr>
        <w:t> </w:t>
      </w:r>
      <w:r>
        <w:rPr>
          <w:color w:val="231F20"/>
          <w:w w:val="105"/>
        </w:rPr>
        <w:t>realización</w:t>
      </w:r>
      <w:r>
        <w:rPr>
          <w:color w:val="231F20"/>
          <w:spacing w:val="-13"/>
          <w:w w:val="105"/>
        </w:rPr>
        <w:t> </w:t>
      </w:r>
      <w:r>
        <w:rPr>
          <w:color w:val="231F20"/>
          <w:w w:val="105"/>
        </w:rPr>
        <w:t>de</w:t>
      </w:r>
      <w:r>
        <w:rPr>
          <w:color w:val="231F20"/>
          <w:spacing w:val="-12"/>
          <w:w w:val="105"/>
        </w:rPr>
        <w:t> </w:t>
      </w:r>
      <w:r>
        <w:rPr>
          <w:color w:val="231F20"/>
          <w:w w:val="105"/>
        </w:rPr>
        <w:t>un</w:t>
      </w:r>
      <w:r>
        <w:rPr>
          <w:color w:val="231F20"/>
          <w:spacing w:val="-13"/>
          <w:w w:val="105"/>
        </w:rPr>
        <w:t> </w:t>
      </w:r>
      <w:r>
        <w:rPr>
          <w:color w:val="231F20"/>
          <w:w w:val="105"/>
        </w:rPr>
        <w:t>estudio que</w:t>
      </w:r>
      <w:r>
        <w:rPr>
          <w:color w:val="231F20"/>
          <w:spacing w:val="-24"/>
          <w:w w:val="105"/>
        </w:rPr>
        <w:t> </w:t>
      </w:r>
      <w:r>
        <w:rPr>
          <w:color w:val="231F20"/>
          <w:w w:val="105"/>
        </w:rPr>
        <w:t>aborde</w:t>
      </w:r>
      <w:r>
        <w:rPr>
          <w:color w:val="231F20"/>
          <w:spacing w:val="-24"/>
          <w:w w:val="105"/>
        </w:rPr>
        <w:t> </w:t>
      </w:r>
      <w:r>
        <w:rPr>
          <w:color w:val="231F20"/>
          <w:w w:val="105"/>
        </w:rPr>
        <w:t>el</w:t>
      </w:r>
      <w:r>
        <w:rPr>
          <w:color w:val="231F20"/>
          <w:spacing w:val="-23"/>
          <w:w w:val="105"/>
        </w:rPr>
        <w:t> </w:t>
      </w:r>
      <w:r>
        <w:rPr>
          <w:color w:val="231F20"/>
          <w:w w:val="105"/>
        </w:rPr>
        <w:t>tema</w:t>
      </w:r>
      <w:r>
        <w:rPr>
          <w:color w:val="231F20"/>
          <w:spacing w:val="-24"/>
          <w:w w:val="105"/>
        </w:rPr>
        <w:t> </w:t>
      </w:r>
      <w:r>
        <w:rPr>
          <w:color w:val="231F20"/>
          <w:w w:val="105"/>
        </w:rPr>
        <w:t>y</w:t>
      </w:r>
      <w:r>
        <w:rPr>
          <w:color w:val="231F20"/>
          <w:spacing w:val="-24"/>
          <w:w w:val="105"/>
        </w:rPr>
        <w:t> </w:t>
      </w:r>
      <w:r>
        <w:rPr>
          <w:color w:val="231F20"/>
          <w:w w:val="105"/>
        </w:rPr>
        <w:t>trate</w:t>
      </w:r>
      <w:r>
        <w:rPr>
          <w:color w:val="231F20"/>
          <w:spacing w:val="-23"/>
          <w:w w:val="105"/>
        </w:rPr>
        <w:t> </w:t>
      </w:r>
      <w:r>
        <w:rPr>
          <w:color w:val="231F20"/>
          <w:w w:val="105"/>
        </w:rPr>
        <w:t>de</w:t>
      </w:r>
      <w:r>
        <w:rPr>
          <w:color w:val="231F20"/>
          <w:spacing w:val="-24"/>
          <w:w w:val="105"/>
        </w:rPr>
        <w:t> </w:t>
      </w:r>
      <w:r>
        <w:rPr>
          <w:color w:val="231F20"/>
          <w:w w:val="105"/>
        </w:rPr>
        <w:t>dilucidar</w:t>
      </w:r>
      <w:r>
        <w:rPr>
          <w:color w:val="231F20"/>
          <w:spacing w:val="-24"/>
          <w:w w:val="105"/>
        </w:rPr>
        <w:t> </w:t>
      </w:r>
      <w:r>
        <w:rPr>
          <w:color w:val="231F20"/>
          <w:w w:val="105"/>
        </w:rPr>
        <w:t>muchos</w:t>
      </w:r>
      <w:r>
        <w:rPr>
          <w:color w:val="231F20"/>
          <w:spacing w:val="-23"/>
          <w:w w:val="105"/>
        </w:rPr>
        <w:t> </w:t>
      </w:r>
      <w:r>
        <w:rPr>
          <w:color w:val="231F20"/>
          <w:w w:val="105"/>
        </w:rPr>
        <w:t>interrogantes;</w:t>
      </w:r>
      <w:r>
        <w:rPr>
          <w:color w:val="231F20"/>
          <w:w w:val="105"/>
          <w:position w:val="7"/>
          <w:sz w:val="12"/>
        </w:rPr>
        <w:t>69</w:t>
      </w:r>
      <w:r>
        <w:rPr>
          <w:color w:val="231F20"/>
          <w:spacing w:val="-3"/>
          <w:w w:val="105"/>
          <w:position w:val="7"/>
          <w:sz w:val="12"/>
        </w:rPr>
        <w:t> </w:t>
      </w:r>
      <w:r>
        <w:rPr>
          <w:color w:val="231F20"/>
          <w:w w:val="105"/>
        </w:rPr>
        <w:t>o</w:t>
      </w:r>
      <w:r>
        <w:rPr>
          <w:color w:val="231F20"/>
          <w:spacing w:val="-24"/>
          <w:w w:val="105"/>
        </w:rPr>
        <w:t> </w:t>
      </w:r>
      <w:r>
        <w:rPr>
          <w:color w:val="231F20"/>
          <w:w w:val="105"/>
        </w:rPr>
        <w:t>el</w:t>
      </w:r>
      <w:r>
        <w:rPr>
          <w:color w:val="231F20"/>
          <w:spacing w:val="-23"/>
          <w:w w:val="105"/>
        </w:rPr>
        <w:t> </w:t>
      </w:r>
      <w:r>
        <w:rPr>
          <w:color w:val="231F20"/>
          <w:w w:val="105"/>
        </w:rPr>
        <w:t>artículo</w:t>
      </w:r>
      <w:r>
        <w:rPr>
          <w:color w:val="231F20"/>
          <w:spacing w:val="-24"/>
          <w:w w:val="105"/>
        </w:rPr>
        <w:t> </w:t>
      </w:r>
      <w:r>
        <w:rPr>
          <w:color w:val="231F20"/>
          <w:w w:val="105"/>
        </w:rPr>
        <w:t>de ÓSCAR VILLEGAS GARZÓN, quien afirma que la «crisis de la culpabilidad del</w:t>
      </w:r>
      <w:r>
        <w:rPr>
          <w:color w:val="231F20"/>
          <w:spacing w:val="-9"/>
          <w:w w:val="105"/>
        </w:rPr>
        <w:t> </w:t>
      </w:r>
      <w:r>
        <w:rPr>
          <w:color w:val="231F20"/>
          <w:w w:val="105"/>
        </w:rPr>
        <w:t>derecho</w:t>
      </w:r>
      <w:r>
        <w:rPr>
          <w:color w:val="231F20"/>
          <w:spacing w:val="-8"/>
          <w:w w:val="105"/>
        </w:rPr>
        <w:t> </w:t>
      </w:r>
      <w:r>
        <w:rPr>
          <w:color w:val="231F20"/>
          <w:w w:val="105"/>
        </w:rPr>
        <w:t>penal»</w:t>
      </w:r>
      <w:r>
        <w:rPr>
          <w:color w:val="231F20"/>
          <w:spacing w:val="-9"/>
          <w:w w:val="105"/>
        </w:rPr>
        <w:t> </w:t>
      </w:r>
      <w:r>
        <w:rPr>
          <w:color w:val="231F20"/>
          <w:w w:val="105"/>
        </w:rPr>
        <w:t>se</w:t>
      </w:r>
      <w:r>
        <w:rPr>
          <w:color w:val="231F20"/>
          <w:spacing w:val="-8"/>
          <w:w w:val="105"/>
        </w:rPr>
        <w:t> </w:t>
      </w:r>
      <w:r>
        <w:rPr>
          <w:color w:val="231F20"/>
          <w:w w:val="105"/>
        </w:rPr>
        <w:t>puede</w:t>
      </w:r>
      <w:r>
        <w:rPr>
          <w:color w:val="231F20"/>
          <w:spacing w:val="-8"/>
          <w:w w:val="105"/>
        </w:rPr>
        <w:t> </w:t>
      </w:r>
      <w:r>
        <w:rPr>
          <w:color w:val="231F20"/>
          <w:w w:val="105"/>
        </w:rPr>
        <w:t>igualmente</w:t>
      </w:r>
      <w:r>
        <w:rPr>
          <w:color w:val="231F20"/>
          <w:spacing w:val="-9"/>
          <w:w w:val="105"/>
        </w:rPr>
        <w:t> </w:t>
      </w:r>
      <w:r>
        <w:rPr>
          <w:color w:val="231F20"/>
          <w:w w:val="105"/>
        </w:rPr>
        <w:t>arraigar</w:t>
      </w:r>
      <w:r>
        <w:rPr>
          <w:color w:val="231F20"/>
          <w:spacing w:val="-8"/>
          <w:w w:val="105"/>
        </w:rPr>
        <w:t> </w:t>
      </w:r>
      <w:r>
        <w:rPr>
          <w:color w:val="231F20"/>
          <w:w w:val="105"/>
        </w:rPr>
        <w:t>en</w:t>
      </w:r>
      <w:r>
        <w:rPr>
          <w:color w:val="231F20"/>
          <w:spacing w:val="-8"/>
          <w:w w:val="105"/>
        </w:rPr>
        <w:t> </w:t>
      </w:r>
      <w:r>
        <w:rPr>
          <w:color w:val="231F20"/>
          <w:w w:val="105"/>
        </w:rPr>
        <w:t>el</w:t>
      </w:r>
      <w:r>
        <w:rPr>
          <w:color w:val="231F20"/>
          <w:spacing w:val="-9"/>
          <w:w w:val="105"/>
        </w:rPr>
        <w:t> </w:t>
      </w:r>
      <w:r>
        <w:rPr>
          <w:color w:val="231F20"/>
          <w:w w:val="105"/>
        </w:rPr>
        <w:t>derecho</w:t>
      </w:r>
      <w:r>
        <w:rPr>
          <w:color w:val="231F20"/>
          <w:spacing w:val="-8"/>
          <w:w w:val="105"/>
        </w:rPr>
        <w:t> </w:t>
      </w:r>
      <w:r>
        <w:rPr>
          <w:color w:val="231F20"/>
          <w:w w:val="105"/>
        </w:rPr>
        <w:t>disciplinario, debido,</w:t>
      </w:r>
      <w:r>
        <w:rPr>
          <w:color w:val="231F20"/>
          <w:spacing w:val="-29"/>
          <w:w w:val="105"/>
        </w:rPr>
        <w:t> </w:t>
      </w:r>
      <w:r>
        <w:rPr>
          <w:color w:val="231F20"/>
          <w:w w:val="105"/>
        </w:rPr>
        <w:t>entre</w:t>
      </w:r>
      <w:r>
        <w:rPr>
          <w:color w:val="231F20"/>
          <w:spacing w:val="-24"/>
          <w:w w:val="105"/>
        </w:rPr>
        <w:t> </w:t>
      </w:r>
      <w:r>
        <w:rPr>
          <w:color w:val="231F20"/>
          <w:w w:val="105"/>
        </w:rPr>
        <w:t>otras</w:t>
      </w:r>
      <w:r>
        <w:rPr>
          <w:color w:val="231F20"/>
          <w:spacing w:val="-25"/>
          <w:w w:val="105"/>
        </w:rPr>
        <w:t> </w:t>
      </w:r>
      <w:r>
        <w:rPr>
          <w:color w:val="231F20"/>
          <w:w w:val="105"/>
        </w:rPr>
        <w:t>cosas,</w:t>
      </w:r>
      <w:r>
        <w:rPr>
          <w:color w:val="231F20"/>
          <w:spacing w:val="-28"/>
          <w:w w:val="105"/>
        </w:rPr>
        <w:t> </w:t>
      </w:r>
      <w:r>
        <w:rPr>
          <w:color w:val="231F20"/>
          <w:w w:val="105"/>
        </w:rPr>
        <w:t>al</w:t>
      </w:r>
      <w:r>
        <w:rPr>
          <w:color w:val="231F20"/>
          <w:spacing w:val="-25"/>
          <w:w w:val="105"/>
        </w:rPr>
        <w:t> </w:t>
      </w:r>
      <w:r>
        <w:rPr>
          <w:color w:val="231F20"/>
          <w:w w:val="105"/>
        </w:rPr>
        <w:t>«escaso</w:t>
      </w:r>
      <w:r>
        <w:rPr>
          <w:color w:val="231F20"/>
          <w:spacing w:val="-25"/>
          <w:w w:val="105"/>
        </w:rPr>
        <w:t> </w:t>
      </w:r>
      <w:r>
        <w:rPr>
          <w:color w:val="231F20"/>
          <w:w w:val="105"/>
        </w:rPr>
        <w:t>desarrollo</w:t>
      </w:r>
      <w:r>
        <w:rPr>
          <w:color w:val="231F20"/>
          <w:spacing w:val="-25"/>
          <w:w w:val="105"/>
        </w:rPr>
        <w:t> </w:t>
      </w:r>
      <w:r>
        <w:rPr>
          <w:color w:val="231F20"/>
          <w:w w:val="105"/>
        </w:rPr>
        <w:t>dogmático</w:t>
      </w:r>
      <w:r>
        <w:rPr>
          <w:color w:val="231F20"/>
          <w:spacing w:val="-25"/>
          <w:w w:val="105"/>
        </w:rPr>
        <w:t> </w:t>
      </w:r>
      <w:r>
        <w:rPr>
          <w:color w:val="231F20"/>
          <w:w w:val="105"/>
        </w:rPr>
        <w:t>sobre</w:t>
      </w:r>
      <w:r>
        <w:rPr>
          <w:color w:val="231F20"/>
          <w:spacing w:val="-25"/>
          <w:w w:val="105"/>
        </w:rPr>
        <w:t> </w:t>
      </w:r>
      <w:r>
        <w:rPr>
          <w:color w:val="231F20"/>
          <w:w w:val="105"/>
        </w:rPr>
        <w:t>las</w:t>
      </w:r>
      <w:r>
        <w:rPr>
          <w:color w:val="231F20"/>
          <w:spacing w:val="-25"/>
          <w:w w:val="105"/>
        </w:rPr>
        <w:t> </w:t>
      </w:r>
      <w:r>
        <w:rPr>
          <w:color w:val="231F20"/>
          <w:w w:val="105"/>
        </w:rPr>
        <w:t>categorías propias del derecho</w:t>
      </w:r>
      <w:r>
        <w:rPr>
          <w:color w:val="231F20"/>
          <w:spacing w:val="22"/>
          <w:w w:val="105"/>
        </w:rPr>
        <w:t> </w:t>
      </w:r>
      <w:r>
        <w:rPr>
          <w:color w:val="231F20"/>
          <w:w w:val="105"/>
        </w:rPr>
        <w:t>disciplinario».</w:t>
      </w:r>
      <w:r>
        <w:rPr>
          <w:color w:val="231F20"/>
          <w:w w:val="105"/>
          <w:position w:val="7"/>
          <w:sz w:val="12"/>
        </w:rPr>
        <w:t>70</w:t>
      </w:r>
    </w:p>
    <w:p>
      <w:pPr>
        <w:pStyle w:val="BodyText"/>
        <w:spacing w:line="273" w:lineRule="auto" w:before="164"/>
        <w:ind w:left="1363" w:right="1469" w:firstLine="359"/>
        <w:jc w:val="both"/>
        <w:rPr>
          <w:sz w:val="12"/>
        </w:rPr>
      </w:pPr>
      <w:r>
        <w:rPr>
          <w:color w:val="231F20"/>
          <w:spacing w:val="3"/>
        </w:rPr>
        <w:t>¿Por </w:t>
      </w:r>
      <w:r>
        <w:rPr>
          <w:color w:val="231F20"/>
          <w:spacing w:val="2"/>
        </w:rPr>
        <w:t>qué </w:t>
      </w:r>
      <w:r>
        <w:rPr>
          <w:color w:val="231F20"/>
        </w:rPr>
        <w:t>el </w:t>
      </w:r>
      <w:r>
        <w:rPr>
          <w:color w:val="231F20"/>
          <w:spacing w:val="2"/>
        </w:rPr>
        <w:t>más </w:t>
      </w:r>
      <w:r>
        <w:rPr>
          <w:color w:val="231F20"/>
          <w:spacing w:val="3"/>
        </w:rPr>
        <w:t>complejo? Muchos podremos advertir </w:t>
      </w:r>
      <w:r>
        <w:rPr>
          <w:color w:val="231F20"/>
          <w:spacing w:val="2"/>
        </w:rPr>
        <w:t>que </w:t>
      </w:r>
      <w:r>
        <w:rPr>
          <w:color w:val="231F20"/>
        </w:rPr>
        <w:t>al </w:t>
      </w:r>
      <w:r>
        <w:rPr>
          <w:color w:val="231F20"/>
          <w:spacing w:val="4"/>
        </w:rPr>
        <w:t>momento </w:t>
      </w:r>
      <w:r>
        <w:rPr>
          <w:color w:val="231F20"/>
        </w:rPr>
        <w:t>de </w:t>
      </w:r>
      <w:r>
        <w:rPr>
          <w:color w:val="231F20"/>
          <w:spacing w:val="3"/>
        </w:rPr>
        <w:t>proyectar </w:t>
      </w:r>
      <w:r>
        <w:rPr>
          <w:color w:val="231F20"/>
        </w:rPr>
        <w:t>o </w:t>
      </w:r>
      <w:r>
        <w:rPr>
          <w:color w:val="231F20"/>
          <w:spacing w:val="3"/>
        </w:rPr>
        <w:t>elaborar </w:t>
      </w:r>
      <w:r>
        <w:rPr>
          <w:color w:val="231F20"/>
          <w:spacing w:val="2"/>
        </w:rPr>
        <w:t>una </w:t>
      </w:r>
      <w:r>
        <w:rPr>
          <w:color w:val="231F20"/>
          <w:spacing w:val="3"/>
        </w:rPr>
        <w:t>decisión </w:t>
      </w:r>
      <w:r>
        <w:rPr>
          <w:color w:val="231F20"/>
        </w:rPr>
        <w:t>de </w:t>
      </w:r>
      <w:r>
        <w:rPr>
          <w:color w:val="231F20"/>
          <w:spacing w:val="3"/>
        </w:rPr>
        <w:t>pliego </w:t>
      </w:r>
      <w:r>
        <w:rPr>
          <w:color w:val="231F20"/>
        </w:rPr>
        <w:t>de </w:t>
      </w:r>
      <w:r>
        <w:rPr>
          <w:color w:val="231F20"/>
          <w:spacing w:val="3"/>
        </w:rPr>
        <w:t>cargos </w:t>
      </w:r>
      <w:r>
        <w:rPr>
          <w:color w:val="231F20"/>
        </w:rPr>
        <w:t>o de </w:t>
      </w:r>
      <w:r>
        <w:rPr>
          <w:color w:val="231F20"/>
          <w:spacing w:val="4"/>
        </w:rPr>
        <w:t>fallo </w:t>
      </w:r>
      <w:r>
        <w:rPr>
          <w:color w:val="231F20"/>
          <w:spacing w:val="3"/>
        </w:rPr>
        <w:t>disciplinario, </w:t>
      </w:r>
      <w:r>
        <w:rPr>
          <w:color w:val="231F20"/>
          <w:spacing w:val="2"/>
        </w:rPr>
        <w:t>son </w:t>
      </w:r>
      <w:r>
        <w:rPr>
          <w:color w:val="231F20"/>
          <w:spacing w:val="3"/>
        </w:rPr>
        <w:t>abundantes </w:t>
      </w:r>
      <w:r>
        <w:rPr>
          <w:color w:val="231F20"/>
          <w:spacing w:val="2"/>
        </w:rPr>
        <w:t>las </w:t>
      </w:r>
      <w:r>
        <w:rPr>
          <w:color w:val="231F20"/>
          <w:spacing w:val="3"/>
        </w:rPr>
        <w:t>referencias </w:t>
      </w:r>
      <w:r>
        <w:rPr>
          <w:color w:val="231F20"/>
        </w:rPr>
        <w:t>y </w:t>
      </w:r>
      <w:r>
        <w:rPr>
          <w:color w:val="231F20"/>
          <w:spacing w:val="3"/>
        </w:rPr>
        <w:t>construcciones </w:t>
      </w:r>
      <w:r>
        <w:rPr>
          <w:color w:val="231F20"/>
          <w:spacing w:val="4"/>
        </w:rPr>
        <w:t>relacionadas </w:t>
      </w:r>
      <w:r>
        <w:rPr>
          <w:color w:val="231F20"/>
          <w:spacing w:val="2"/>
        </w:rPr>
        <w:t>con </w:t>
      </w:r>
      <w:r>
        <w:rPr>
          <w:color w:val="231F20"/>
        </w:rPr>
        <w:t>la </w:t>
      </w:r>
      <w:r>
        <w:rPr>
          <w:color w:val="231F20"/>
          <w:spacing w:val="3"/>
        </w:rPr>
        <w:t>conducta, </w:t>
      </w:r>
      <w:r>
        <w:rPr>
          <w:color w:val="231F20"/>
        </w:rPr>
        <w:t>la </w:t>
      </w:r>
      <w:r>
        <w:rPr>
          <w:color w:val="231F20"/>
          <w:spacing w:val="3"/>
        </w:rPr>
        <w:t>tipicidad </w:t>
      </w:r>
      <w:r>
        <w:rPr>
          <w:color w:val="231F20"/>
          <w:spacing w:val="-8"/>
        </w:rPr>
        <w:t>y, </w:t>
      </w:r>
      <w:r>
        <w:rPr>
          <w:color w:val="231F20"/>
          <w:spacing w:val="3"/>
        </w:rPr>
        <w:t>recientemente, </w:t>
      </w:r>
      <w:r>
        <w:rPr>
          <w:color w:val="231F20"/>
        </w:rPr>
        <w:t>a la </w:t>
      </w:r>
      <w:r>
        <w:rPr>
          <w:color w:val="231F20"/>
          <w:spacing w:val="3"/>
        </w:rPr>
        <w:t>ilicitud sustancial, </w:t>
      </w:r>
      <w:r>
        <w:rPr>
          <w:color w:val="231F20"/>
          <w:spacing w:val="4"/>
        </w:rPr>
        <w:t>pero, </w:t>
      </w:r>
      <w:r>
        <w:rPr>
          <w:color w:val="231F20"/>
          <w:spacing w:val="3"/>
        </w:rPr>
        <w:t>inversamente proporcional, </w:t>
      </w:r>
      <w:r>
        <w:rPr>
          <w:color w:val="231F20"/>
          <w:spacing w:val="2"/>
        </w:rPr>
        <w:t>son </w:t>
      </w:r>
      <w:r>
        <w:rPr>
          <w:color w:val="231F20"/>
          <w:spacing w:val="3"/>
        </w:rPr>
        <w:t>pocos </w:t>
      </w:r>
      <w:r>
        <w:rPr>
          <w:color w:val="231F20"/>
        </w:rPr>
        <w:t>o </w:t>
      </w:r>
      <w:r>
        <w:rPr>
          <w:color w:val="231F20"/>
          <w:spacing w:val="3"/>
        </w:rPr>
        <w:t>escasos </w:t>
      </w:r>
      <w:r>
        <w:rPr>
          <w:color w:val="231F20"/>
        </w:rPr>
        <w:t>lo </w:t>
      </w:r>
      <w:r>
        <w:rPr>
          <w:color w:val="231F20"/>
          <w:spacing w:val="3"/>
        </w:rPr>
        <w:t>argumentos referidos </w:t>
      </w:r>
      <w:r>
        <w:rPr>
          <w:color w:val="231F20"/>
        </w:rPr>
        <w:t>a  la</w:t>
      </w:r>
      <w:r>
        <w:rPr>
          <w:color w:val="231F20"/>
          <w:spacing w:val="20"/>
        </w:rPr>
        <w:t> </w:t>
      </w:r>
      <w:r>
        <w:rPr>
          <w:color w:val="231F20"/>
          <w:spacing w:val="3"/>
        </w:rPr>
        <w:t>culpabilidad.</w:t>
      </w:r>
      <w:r>
        <w:rPr>
          <w:color w:val="231F20"/>
          <w:spacing w:val="3"/>
          <w:position w:val="7"/>
          <w:sz w:val="12"/>
        </w:rPr>
        <w:t>71</w:t>
      </w:r>
    </w:p>
    <w:p>
      <w:pPr>
        <w:pStyle w:val="BodyText"/>
        <w:spacing w:line="273" w:lineRule="auto" w:before="166"/>
        <w:ind w:left="1363" w:right="1481" w:firstLine="360"/>
        <w:jc w:val="both"/>
      </w:pPr>
      <w:r>
        <w:rPr>
          <w:color w:val="231F20"/>
        </w:rPr>
        <w:t>¿Por qué el más polémico? Por varias razones: a. Por la tesis de la indemostrabilidad de la culpabilidad;</w:t>
      </w:r>
      <w:r>
        <w:rPr>
          <w:color w:val="231F20"/>
          <w:position w:val="7"/>
          <w:sz w:val="12"/>
        </w:rPr>
        <w:t>72 </w:t>
      </w:r>
      <w:r>
        <w:rPr>
          <w:color w:val="231F20"/>
        </w:rPr>
        <w:t>b. Por el no acuerdo sobre la ubicación dogmática del dolo y la culpa; esto es, si deben pertenecer a categoría de la</w:t>
      </w:r>
    </w:p>
    <w:p>
      <w:pPr>
        <w:pStyle w:val="BodyText"/>
        <w:spacing w:before="1"/>
        <w:rPr>
          <w:sz w:val="27"/>
        </w:rPr>
      </w:pPr>
      <w:r>
        <w:rPr/>
        <w:pict>
          <v:line style="position:absolute;mso-position-horizontal-relative:page;mso-position-vertical-relative:paragraph;z-index:-251399168;mso-wrap-distance-left:0;mso-wrap-distance-right:0" from="86.173203pt,18.014767pt" to="134.173203pt,18.014767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81" w:hanging="361"/>
        <w:jc w:val="both"/>
        <w:rPr>
          <w:color w:val="231F20"/>
          <w:sz w:val="17"/>
        </w:rPr>
      </w:pPr>
      <w:r>
        <w:rPr>
          <w:color w:val="231F20"/>
          <w:sz w:val="17"/>
        </w:rPr>
        <w:t>BRITO RUIZ, Fernando. Régimen disciplinario. Procedimiento ordinario, procedimiento verbal, pruebas. Editorial Legis. Cuarta edición. Año</w:t>
      </w:r>
      <w:r>
        <w:rPr>
          <w:color w:val="231F20"/>
          <w:spacing w:val="-15"/>
          <w:sz w:val="17"/>
        </w:rPr>
        <w:t> </w:t>
      </w:r>
      <w:r>
        <w:rPr>
          <w:color w:val="231F20"/>
          <w:sz w:val="17"/>
        </w:rPr>
        <w:t>2012. Pág. 75.</w:t>
      </w:r>
    </w:p>
    <w:p>
      <w:pPr>
        <w:pStyle w:val="ListParagraph"/>
        <w:numPr>
          <w:ilvl w:val="0"/>
          <w:numId w:val="26"/>
        </w:numPr>
        <w:tabs>
          <w:tab w:pos="1724" w:val="left" w:leader="none"/>
        </w:tabs>
        <w:spacing w:line="240" w:lineRule="auto" w:before="1" w:after="0"/>
        <w:ind w:left="1723" w:right="1474" w:hanging="361"/>
        <w:jc w:val="both"/>
        <w:rPr>
          <w:color w:val="231F20"/>
          <w:sz w:val="17"/>
        </w:rPr>
      </w:pPr>
      <w:r>
        <w:rPr>
          <w:color w:val="231F20"/>
          <w:sz w:val="17"/>
        </w:rPr>
        <w:t>HERNÁNDEZ MESA, Nelson. El principio de culpabilidad en el derecho disciplinario colombiano: un concepto por </w:t>
      </w:r>
      <w:r>
        <w:rPr>
          <w:color w:val="231F20"/>
          <w:spacing w:val="-3"/>
          <w:sz w:val="17"/>
        </w:rPr>
        <w:t>definir. </w:t>
      </w:r>
      <w:r>
        <w:rPr>
          <w:color w:val="231F20"/>
          <w:sz w:val="17"/>
        </w:rPr>
        <w:t>Puede consultarse en «Ensayos sobre derecho disciplinario. </w:t>
      </w:r>
      <w:r>
        <w:rPr>
          <w:color w:val="231F20"/>
          <w:spacing w:val="-5"/>
          <w:sz w:val="17"/>
        </w:rPr>
        <w:t>Tomo </w:t>
      </w:r>
      <w:r>
        <w:rPr>
          <w:color w:val="231F20"/>
          <w:sz w:val="17"/>
        </w:rPr>
        <w:t>I. Colección especializada. Ediciones Nueva Jurídica.  Año  2010.  </w:t>
      </w:r>
      <w:r>
        <w:rPr>
          <w:color w:val="231F20"/>
          <w:spacing w:val="-3"/>
          <w:sz w:val="17"/>
        </w:rPr>
        <w:t>Págs. </w:t>
      </w:r>
      <w:r>
        <w:rPr>
          <w:color w:val="231F20"/>
          <w:sz w:val="17"/>
        </w:rPr>
        <w:t>131 y</w:t>
      </w:r>
      <w:r>
        <w:rPr>
          <w:color w:val="231F20"/>
          <w:spacing w:val="18"/>
          <w:sz w:val="17"/>
        </w:rPr>
        <w:t> </w:t>
      </w:r>
      <w:r>
        <w:rPr>
          <w:color w:val="231F20"/>
          <w:sz w:val="17"/>
        </w:rPr>
        <w:t>132.</w:t>
      </w:r>
    </w:p>
    <w:p>
      <w:pPr>
        <w:pStyle w:val="ListParagraph"/>
        <w:numPr>
          <w:ilvl w:val="0"/>
          <w:numId w:val="26"/>
        </w:numPr>
        <w:tabs>
          <w:tab w:pos="1724" w:val="left" w:leader="none"/>
        </w:tabs>
        <w:spacing w:line="240" w:lineRule="auto" w:before="3" w:after="0"/>
        <w:ind w:left="1723" w:right="1474" w:hanging="361"/>
        <w:jc w:val="both"/>
        <w:rPr>
          <w:color w:val="231F20"/>
          <w:sz w:val="17"/>
        </w:rPr>
      </w:pPr>
      <w:r>
        <w:rPr>
          <w:color w:val="231F20"/>
          <w:w w:val="105"/>
          <w:sz w:val="17"/>
        </w:rPr>
        <w:t>VILLEGAS GARZÓN, </w:t>
      </w:r>
      <w:r>
        <w:rPr>
          <w:color w:val="231F20"/>
          <w:spacing w:val="-4"/>
          <w:w w:val="105"/>
          <w:sz w:val="17"/>
        </w:rPr>
        <w:t>Óscar. </w:t>
      </w:r>
      <w:r>
        <w:rPr>
          <w:color w:val="231F20"/>
          <w:w w:val="105"/>
          <w:sz w:val="17"/>
        </w:rPr>
        <w:t>La culpabilidad en el derecho disciplinario. Especificidad del derecho</w:t>
      </w:r>
      <w:r>
        <w:rPr>
          <w:color w:val="231F20"/>
          <w:spacing w:val="-9"/>
          <w:w w:val="105"/>
          <w:sz w:val="17"/>
        </w:rPr>
        <w:t> </w:t>
      </w:r>
      <w:r>
        <w:rPr>
          <w:color w:val="231F20"/>
          <w:w w:val="105"/>
          <w:sz w:val="17"/>
        </w:rPr>
        <w:t>disciplinario.</w:t>
      </w:r>
      <w:r>
        <w:rPr>
          <w:color w:val="231F20"/>
          <w:spacing w:val="-11"/>
          <w:w w:val="105"/>
          <w:sz w:val="17"/>
        </w:rPr>
        <w:t> </w:t>
      </w:r>
      <w:r>
        <w:rPr>
          <w:color w:val="231F20"/>
          <w:w w:val="105"/>
          <w:sz w:val="17"/>
        </w:rPr>
        <w:t>Puede</w:t>
      </w:r>
      <w:r>
        <w:rPr>
          <w:color w:val="231F20"/>
          <w:spacing w:val="-8"/>
          <w:w w:val="105"/>
          <w:sz w:val="17"/>
        </w:rPr>
        <w:t> </w:t>
      </w:r>
      <w:r>
        <w:rPr>
          <w:color w:val="231F20"/>
          <w:w w:val="105"/>
          <w:sz w:val="17"/>
        </w:rPr>
        <w:t>consultarse</w:t>
      </w:r>
      <w:r>
        <w:rPr>
          <w:color w:val="231F20"/>
          <w:spacing w:val="-8"/>
          <w:w w:val="105"/>
          <w:sz w:val="17"/>
        </w:rPr>
        <w:t> </w:t>
      </w:r>
      <w:r>
        <w:rPr>
          <w:color w:val="231F20"/>
          <w:w w:val="105"/>
          <w:sz w:val="17"/>
        </w:rPr>
        <w:t>en</w:t>
      </w:r>
      <w:r>
        <w:rPr>
          <w:color w:val="231F20"/>
          <w:spacing w:val="-8"/>
          <w:w w:val="105"/>
          <w:sz w:val="17"/>
        </w:rPr>
        <w:t> </w:t>
      </w:r>
      <w:r>
        <w:rPr>
          <w:color w:val="231F20"/>
          <w:w w:val="105"/>
          <w:sz w:val="17"/>
        </w:rPr>
        <w:t>«Ensayos</w:t>
      </w:r>
      <w:r>
        <w:rPr>
          <w:color w:val="231F20"/>
          <w:spacing w:val="-8"/>
          <w:w w:val="105"/>
          <w:sz w:val="17"/>
        </w:rPr>
        <w:t> </w:t>
      </w:r>
      <w:r>
        <w:rPr>
          <w:color w:val="231F20"/>
          <w:w w:val="105"/>
          <w:sz w:val="17"/>
        </w:rPr>
        <w:t>sobre</w:t>
      </w:r>
      <w:r>
        <w:rPr>
          <w:color w:val="231F20"/>
          <w:spacing w:val="-8"/>
          <w:w w:val="105"/>
          <w:sz w:val="17"/>
        </w:rPr>
        <w:t> </w:t>
      </w:r>
      <w:r>
        <w:rPr>
          <w:color w:val="231F20"/>
          <w:w w:val="105"/>
          <w:sz w:val="17"/>
        </w:rPr>
        <w:t>derecho</w:t>
      </w:r>
      <w:r>
        <w:rPr>
          <w:color w:val="231F20"/>
          <w:spacing w:val="-8"/>
          <w:w w:val="105"/>
          <w:sz w:val="17"/>
        </w:rPr>
        <w:t> </w:t>
      </w:r>
      <w:r>
        <w:rPr>
          <w:color w:val="231F20"/>
          <w:w w:val="105"/>
          <w:sz w:val="17"/>
        </w:rPr>
        <w:t>disciplinario.</w:t>
      </w:r>
      <w:r>
        <w:rPr>
          <w:color w:val="231F20"/>
          <w:spacing w:val="-14"/>
          <w:w w:val="105"/>
          <w:sz w:val="17"/>
        </w:rPr>
        <w:t> </w:t>
      </w:r>
      <w:r>
        <w:rPr>
          <w:color w:val="231F20"/>
          <w:spacing w:val="-5"/>
          <w:w w:val="105"/>
          <w:sz w:val="17"/>
        </w:rPr>
        <w:t>Tomo</w:t>
      </w:r>
      <w:r>
        <w:rPr>
          <w:color w:val="231F20"/>
          <w:spacing w:val="-8"/>
          <w:w w:val="105"/>
          <w:sz w:val="17"/>
        </w:rPr>
        <w:t> </w:t>
      </w:r>
      <w:r>
        <w:rPr>
          <w:color w:val="231F20"/>
          <w:spacing w:val="-6"/>
          <w:w w:val="105"/>
          <w:sz w:val="17"/>
        </w:rPr>
        <w:t>I. </w:t>
      </w:r>
      <w:r>
        <w:rPr>
          <w:color w:val="231F20"/>
          <w:w w:val="105"/>
          <w:sz w:val="17"/>
        </w:rPr>
        <w:t>Colección especializada. Ediciones Nueva Jurídica. Año 2010. Págs. 150 y</w:t>
      </w:r>
      <w:r>
        <w:rPr>
          <w:color w:val="231F20"/>
          <w:spacing w:val="-2"/>
          <w:w w:val="105"/>
          <w:sz w:val="17"/>
        </w:rPr>
        <w:t> </w:t>
      </w:r>
      <w:r>
        <w:rPr>
          <w:color w:val="231F20"/>
          <w:w w:val="105"/>
          <w:sz w:val="17"/>
        </w:rPr>
        <w:t>151.</w:t>
      </w:r>
    </w:p>
    <w:p>
      <w:pPr>
        <w:pStyle w:val="ListParagraph"/>
        <w:numPr>
          <w:ilvl w:val="0"/>
          <w:numId w:val="26"/>
        </w:numPr>
        <w:tabs>
          <w:tab w:pos="1724" w:val="left" w:leader="none"/>
        </w:tabs>
        <w:spacing w:line="240" w:lineRule="auto" w:before="2" w:after="0"/>
        <w:ind w:left="1723" w:right="1480" w:hanging="361"/>
        <w:jc w:val="both"/>
        <w:rPr>
          <w:color w:val="231F20"/>
          <w:sz w:val="17"/>
        </w:rPr>
      </w:pPr>
      <w:r>
        <w:rPr>
          <w:color w:val="231F20"/>
          <w:spacing w:val="-5"/>
          <w:sz w:val="17"/>
        </w:rPr>
        <w:t>Tal </w:t>
      </w:r>
      <w:r>
        <w:rPr>
          <w:color w:val="231F20"/>
          <w:sz w:val="17"/>
        </w:rPr>
        <w:t>parece que así igualmente ocurre en el derecho penal, pues el profesor ÓSCAR JULIÁN GUERRERO </w:t>
      </w:r>
      <w:r>
        <w:rPr>
          <w:color w:val="231F20"/>
          <w:spacing w:val="-4"/>
          <w:sz w:val="17"/>
        </w:rPr>
        <w:t>PERALTA, </w:t>
      </w:r>
      <w:r>
        <w:rPr>
          <w:color w:val="231F20"/>
          <w:sz w:val="17"/>
        </w:rPr>
        <w:t>a manera de interrogante, hace la siguiente crítica: «¿Cuántas veces hemos observado en las providencias judiciales que declaran la responsabilidad penal el poco análisis que merece el concepto de culpabilidad? Pareciese que la prueba de los hechos resulta suficiente para decidir sobre todos los elementos que encierra la conducta punible, </w:t>
      </w:r>
      <w:r>
        <w:rPr>
          <w:color w:val="231F20"/>
          <w:spacing w:val="-12"/>
          <w:sz w:val="17"/>
        </w:rPr>
        <w:t>a </w:t>
      </w:r>
      <w:r>
        <w:rPr>
          <w:color w:val="231F20"/>
          <w:sz w:val="17"/>
        </w:rPr>
        <w:t>tal punto que los operadores judiciales se satisfacen con despachar en dos renglones el </w:t>
      </w:r>
      <w:r>
        <w:rPr>
          <w:color w:val="231F20"/>
          <w:spacing w:val="-3"/>
          <w:sz w:val="17"/>
        </w:rPr>
        <w:t>tema </w:t>
      </w:r>
      <w:r>
        <w:rPr>
          <w:color w:val="231F20"/>
          <w:sz w:val="17"/>
        </w:rPr>
        <w:t>del dolo o la culpa sin mayores reflexiones». Confróntese en la presentación del libro </w:t>
      </w:r>
      <w:r>
        <w:rPr>
          <w:color w:val="231F20"/>
          <w:spacing w:val="-5"/>
          <w:sz w:val="17"/>
        </w:rPr>
        <w:t>«La </w:t>
      </w:r>
      <w:r>
        <w:rPr>
          <w:color w:val="231F20"/>
          <w:sz w:val="17"/>
        </w:rPr>
        <w:t>prueba “jurídica” de la culpabilidad en el nuevo sistema penal. Universidad Externado </w:t>
      </w:r>
      <w:r>
        <w:rPr>
          <w:color w:val="231F20"/>
          <w:spacing w:val="-6"/>
          <w:sz w:val="17"/>
        </w:rPr>
        <w:t>de </w:t>
      </w:r>
      <w:r>
        <w:rPr>
          <w:color w:val="231F20"/>
          <w:sz w:val="17"/>
        </w:rPr>
        <w:t>Colombia.» </w:t>
      </w:r>
      <w:r>
        <w:rPr>
          <w:color w:val="231F20"/>
          <w:spacing w:val="-3"/>
          <w:sz w:val="17"/>
        </w:rPr>
        <w:t>Tercera </w:t>
      </w:r>
      <w:r>
        <w:rPr>
          <w:color w:val="231F20"/>
          <w:sz w:val="17"/>
        </w:rPr>
        <w:t>edición. Bogotá (Colombia). Año 2011, del profesor CARLOS </w:t>
      </w:r>
      <w:r>
        <w:rPr>
          <w:color w:val="231F20"/>
          <w:spacing w:val="-3"/>
          <w:sz w:val="17"/>
        </w:rPr>
        <w:t>ARTURO </w:t>
      </w:r>
      <w:r>
        <w:rPr>
          <w:color w:val="231F20"/>
          <w:sz w:val="17"/>
        </w:rPr>
        <w:t>GÓMEZ</w:t>
      </w:r>
      <w:r>
        <w:rPr>
          <w:color w:val="231F20"/>
          <w:spacing w:val="11"/>
          <w:sz w:val="17"/>
        </w:rPr>
        <w:t> </w:t>
      </w:r>
      <w:r>
        <w:rPr>
          <w:color w:val="231F20"/>
          <w:spacing w:val="-7"/>
          <w:sz w:val="17"/>
        </w:rPr>
        <w:t>PAVAJEAU.</w:t>
      </w:r>
    </w:p>
    <w:p>
      <w:pPr>
        <w:pStyle w:val="ListParagraph"/>
        <w:numPr>
          <w:ilvl w:val="0"/>
          <w:numId w:val="26"/>
        </w:numPr>
        <w:tabs>
          <w:tab w:pos="1724" w:val="left" w:leader="none"/>
        </w:tabs>
        <w:spacing w:line="240" w:lineRule="auto" w:before="6" w:after="0"/>
        <w:ind w:left="1723" w:right="1475" w:hanging="361"/>
        <w:jc w:val="both"/>
        <w:rPr>
          <w:color w:val="231F20"/>
          <w:sz w:val="17"/>
        </w:rPr>
      </w:pPr>
      <w:r>
        <w:rPr>
          <w:color w:val="231F20"/>
          <w:w w:val="105"/>
          <w:sz w:val="17"/>
        </w:rPr>
        <w:t>Afirmación que parte de la tesis en el derecho penal sobre la imposibilidad de constar científicamente la libre determinación de la persona al momento de cometer el </w:t>
      </w:r>
      <w:r>
        <w:rPr>
          <w:color w:val="231F20"/>
          <w:spacing w:val="-3"/>
          <w:w w:val="105"/>
          <w:sz w:val="17"/>
        </w:rPr>
        <w:t>hecho, </w:t>
      </w:r>
      <w:r>
        <w:rPr>
          <w:color w:val="231F20"/>
          <w:w w:val="105"/>
          <w:sz w:val="17"/>
        </w:rPr>
        <w:t>pues recuérdese que culpabilidad es actuar con libertad. </w:t>
      </w:r>
      <w:r>
        <w:rPr>
          <w:color w:val="231F20"/>
          <w:spacing w:val="-8"/>
          <w:w w:val="105"/>
          <w:sz w:val="17"/>
        </w:rPr>
        <w:t>Ver, </w:t>
      </w:r>
      <w:r>
        <w:rPr>
          <w:color w:val="231F20"/>
          <w:w w:val="105"/>
          <w:sz w:val="17"/>
        </w:rPr>
        <w:t>entre otros, VELÁSQUEZ </w:t>
      </w:r>
      <w:r>
        <w:rPr>
          <w:color w:val="231F20"/>
          <w:spacing w:val="-11"/>
          <w:w w:val="105"/>
          <w:sz w:val="17"/>
        </w:rPr>
        <w:t>V. </w:t>
      </w:r>
      <w:r>
        <w:rPr>
          <w:color w:val="231F20"/>
          <w:w w:val="105"/>
          <w:sz w:val="17"/>
        </w:rPr>
        <w:t>Fernando. Derecho Penal. Parte General. Cuarta edición. Librería Jurídica </w:t>
      </w:r>
      <w:r>
        <w:rPr>
          <w:color w:val="231F20"/>
          <w:spacing w:val="-3"/>
          <w:w w:val="105"/>
          <w:sz w:val="17"/>
        </w:rPr>
        <w:t>COMLIBROS. </w:t>
      </w:r>
      <w:r>
        <w:rPr>
          <w:color w:val="231F20"/>
          <w:w w:val="105"/>
          <w:sz w:val="17"/>
        </w:rPr>
        <w:t>Bogotá (Colombia). Año 2009. </w:t>
      </w:r>
      <w:r>
        <w:rPr>
          <w:color w:val="231F20"/>
          <w:spacing w:val="-11"/>
          <w:w w:val="105"/>
          <w:sz w:val="17"/>
        </w:rPr>
        <w:t>P.</w:t>
      </w:r>
      <w:r>
        <w:rPr>
          <w:color w:val="231F20"/>
          <w:spacing w:val="10"/>
          <w:w w:val="105"/>
          <w:sz w:val="17"/>
        </w:rPr>
        <w:t> </w:t>
      </w:r>
      <w:r>
        <w:rPr>
          <w:color w:val="231F20"/>
          <w:w w:val="105"/>
          <w:sz w:val="17"/>
        </w:rPr>
        <w:t>800.</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214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hanging="1"/>
        <w:jc w:val="both"/>
        <w:rPr>
          <w:sz w:val="12"/>
        </w:rPr>
      </w:pPr>
      <w:r>
        <w:rPr>
          <w:color w:val="231F20"/>
        </w:rPr>
        <w:t>tipicidad o en la categoría de la culpabilidad,</w:t>
      </w:r>
      <w:r>
        <w:rPr>
          <w:color w:val="231F20"/>
          <w:position w:val="7"/>
          <w:sz w:val="12"/>
        </w:rPr>
        <w:t>73 </w:t>
      </w:r>
      <w:r>
        <w:rPr>
          <w:color w:val="231F20"/>
        </w:rPr>
        <w:t>lo que tiene unas implicaciones en el manejo del error como causal de exclusión; d. Por el escaso desarrollo en materia disciplinaria sobre la exigibilidad de otra conducta, para entender la culpabilidad como juicio de reproche.</w:t>
      </w:r>
      <w:r>
        <w:rPr>
          <w:color w:val="231F20"/>
          <w:position w:val="7"/>
          <w:sz w:val="12"/>
        </w:rPr>
        <w:t>74</w:t>
      </w:r>
    </w:p>
    <w:p>
      <w:pPr>
        <w:pStyle w:val="BodyText"/>
        <w:spacing w:line="273" w:lineRule="auto" w:before="167"/>
        <w:ind w:left="1483" w:right="1361" w:firstLine="359"/>
        <w:jc w:val="both"/>
      </w:pPr>
      <w:r>
        <w:rPr>
          <w:color w:val="231F20"/>
        </w:rPr>
        <w:t>Y ¿por qué el de mayor dificultad probatoria? Porque, partiendo de que </w:t>
      </w:r>
      <w:r>
        <w:rPr>
          <w:color w:val="231F20"/>
          <w:spacing w:val="-7"/>
        </w:rPr>
        <w:t>la </w:t>
      </w:r>
      <w:r>
        <w:rPr>
          <w:color w:val="231F20"/>
        </w:rPr>
        <w:t>tesis de que la culpabilidad sí se puede </w:t>
      </w:r>
      <w:r>
        <w:rPr>
          <w:color w:val="231F20"/>
          <w:spacing w:val="-3"/>
        </w:rPr>
        <w:t>demostrar, </w:t>
      </w:r>
      <w:r>
        <w:rPr>
          <w:color w:val="231F20"/>
        </w:rPr>
        <w:t>lo cierto es que usualmente incurrimos</w:t>
      </w:r>
      <w:r>
        <w:rPr>
          <w:color w:val="231F20"/>
          <w:spacing w:val="-18"/>
        </w:rPr>
        <w:t> </w:t>
      </w:r>
      <w:r>
        <w:rPr>
          <w:color w:val="231F20"/>
        </w:rPr>
        <w:t>en</w:t>
      </w:r>
      <w:r>
        <w:rPr>
          <w:color w:val="231F20"/>
          <w:spacing w:val="-18"/>
        </w:rPr>
        <w:t> </w:t>
      </w:r>
      <w:r>
        <w:rPr>
          <w:color w:val="231F20"/>
        </w:rPr>
        <w:t>algunas</w:t>
      </w:r>
      <w:r>
        <w:rPr>
          <w:color w:val="231F20"/>
          <w:spacing w:val="-18"/>
        </w:rPr>
        <w:t> </w:t>
      </w:r>
      <w:r>
        <w:rPr>
          <w:color w:val="231F20"/>
        </w:rPr>
        <w:t>de</w:t>
      </w:r>
      <w:r>
        <w:rPr>
          <w:color w:val="231F20"/>
          <w:spacing w:val="-18"/>
        </w:rPr>
        <w:t> </w:t>
      </w:r>
      <w:r>
        <w:rPr>
          <w:color w:val="231F20"/>
        </w:rPr>
        <w:t>las</w:t>
      </w:r>
      <w:r>
        <w:rPr>
          <w:color w:val="231F20"/>
          <w:spacing w:val="-17"/>
        </w:rPr>
        <w:t> </w:t>
      </w:r>
      <w:r>
        <w:rPr>
          <w:color w:val="231F20"/>
        </w:rPr>
        <w:t>siguientes</w:t>
      </w:r>
      <w:r>
        <w:rPr>
          <w:color w:val="231F20"/>
          <w:spacing w:val="-18"/>
        </w:rPr>
        <w:t> </w:t>
      </w:r>
      <w:r>
        <w:rPr>
          <w:color w:val="231F20"/>
        </w:rPr>
        <w:t>equivocaciones:</w:t>
      </w:r>
      <w:r>
        <w:rPr>
          <w:color w:val="231F20"/>
          <w:spacing w:val="-18"/>
        </w:rPr>
        <w:t> </w:t>
      </w:r>
      <w:r>
        <w:rPr>
          <w:color w:val="231F20"/>
        </w:rPr>
        <w:t>la</w:t>
      </w:r>
      <w:r>
        <w:rPr>
          <w:color w:val="231F20"/>
          <w:spacing w:val="-18"/>
        </w:rPr>
        <w:t> </w:t>
      </w:r>
      <w:r>
        <w:rPr>
          <w:color w:val="231F20"/>
        </w:rPr>
        <w:t>confusión</w:t>
      </w:r>
      <w:r>
        <w:rPr>
          <w:color w:val="231F20"/>
          <w:spacing w:val="-17"/>
        </w:rPr>
        <w:t> </w:t>
      </w:r>
      <w:r>
        <w:rPr>
          <w:color w:val="231F20"/>
        </w:rPr>
        <w:t>de</w:t>
      </w:r>
      <w:r>
        <w:rPr>
          <w:color w:val="231F20"/>
          <w:spacing w:val="-18"/>
        </w:rPr>
        <w:t> </w:t>
      </w:r>
      <w:r>
        <w:rPr>
          <w:color w:val="231F20"/>
        </w:rPr>
        <w:t>la</w:t>
      </w:r>
      <w:r>
        <w:rPr>
          <w:color w:val="231F20"/>
          <w:spacing w:val="-18"/>
        </w:rPr>
        <w:t> </w:t>
      </w:r>
      <w:r>
        <w:rPr>
          <w:color w:val="231F20"/>
          <w:spacing w:val="-3"/>
        </w:rPr>
        <w:t>prueba </w:t>
      </w:r>
      <w:r>
        <w:rPr>
          <w:color w:val="231F20"/>
        </w:rPr>
        <w:t>de la autoría con la culpabilidad; la confusión o mezcla de comportamiento típico con la culpabilidad y el deficiente manejo de la prueba indiciaria, entre otros</w:t>
      </w:r>
      <w:r>
        <w:rPr>
          <w:color w:val="231F20"/>
          <w:spacing w:val="11"/>
        </w:rPr>
        <w:t> </w:t>
      </w:r>
      <w:r>
        <w:rPr>
          <w:color w:val="231F20"/>
        </w:rPr>
        <w:t>aspectos.</w:t>
      </w:r>
    </w:p>
    <w:p>
      <w:pPr>
        <w:pStyle w:val="BodyText"/>
        <w:spacing w:line="273" w:lineRule="auto" w:before="166"/>
        <w:ind w:left="1483" w:right="1354" w:firstLine="359"/>
        <w:jc w:val="both"/>
      </w:pPr>
      <w:r>
        <w:rPr>
          <w:color w:val="231F20"/>
        </w:rPr>
        <w:t>Así las cosas, la Comisión Interinstitucional estimó que el proyecto de reforma del Código Disciplinario Único era una buena oportunidad para introducir algunos elementos que ayudaran a precisar estos dos títulos de imputación subjetiva y para delimitar su alcance; es </w:t>
      </w:r>
      <w:r>
        <w:rPr>
          <w:color w:val="231F20"/>
          <w:spacing w:val="-4"/>
        </w:rPr>
        <w:t>decir, </w:t>
      </w:r>
      <w:r>
        <w:rPr>
          <w:color w:val="231F20"/>
        </w:rPr>
        <w:t>una forma para contrarrestar</w:t>
      </w:r>
      <w:r>
        <w:rPr>
          <w:color w:val="231F20"/>
          <w:spacing w:val="-18"/>
        </w:rPr>
        <w:t> </w:t>
      </w:r>
      <w:r>
        <w:rPr>
          <w:color w:val="231F20"/>
        </w:rPr>
        <w:t>las</w:t>
      </w:r>
      <w:r>
        <w:rPr>
          <w:color w:val="231F20"/>
          <w:spacing w:val="-17"/>
        </w:rPr>
        <w:t> </w:t>
      </w:r>
      <w:r>
        <w:rPr>
          <w:color w:val="231F20"/>
        </w:rPr>
        <w:t>implicaciones</w:t>
      </w:r>
      <w:r>
        <w:rPr>
          <w:color w:val="231F20"/>
          <w:spacing w:val="-17"/>
        </w:rPr>
        <w:t> </w:t>
      </w:r>
      <w:r>
        <w:rPr>
          <w:color w:val="231F20"/>
        </w:rPr>
        <w:t>del</w:t>
      </w:r>
      <w:r>
        <w:rPr>
          <w:color w:val="231F20"/>
          <w:spacing w:val="-17"/>
        </w:rPr>
        <w:t> </w:t>
      </w:r>
      <w:r>
        <w:rPr>
          <w:color w:val="231F20"/>
        </w:rPr>
        <w:t>insuficiente</w:t>
      </w:r>
      <w:r>
        <w:rPr>
          <w:color w:val="231F20"/>
          <w:spacing w:val="-17"/>
        </w:rPr>
        <w:t> </w:t>
      </w:r>
      <w:r>
        <w:rPr>
          <w:color w:val="231F20"/>
        </w:rPr>
        <w:t>desarrollo</w:t>
      </w:r>
      <w:r>
        <w:rPr>
          <w:color w:val="231F20"/>
          <w:spacing w:val="-17"/>
        </w:rPr>
        <w:t> </w:t>
      </w:r>
      <w:r>
        <w:rPr>
          <w:color w:val="231F20"/>
        </w:rPr>
        <w:t>normativo</w:t>
      </w:r>
      <w:r>
        <w:rPr>
          <w:color w:val="231F20"/>
          <w:spacing w:val="-17"/>
        </w:rPr>
        <w:t> </w:t>
      </w:r>
      <w:r>
        <w:rPr>
          <w:color w:val="231F20"/>
        </w:rPr>
        <w:t>y</w:t>
      </w:r>
      <w:r>
        <w:rPr>
          <w:color w:val="231F20"/>
          <w:spacing w:val="-18"/>
        </w:rPr>
        <w:t> </w:t>
      </w:r>
      <w:r>
        <w:rPr>
          <w:color w:val="231F20"/>
        </w:rPr>
        <w:t>doctrinal, la complejidad de estos conceptos y la dificultad para probar cualquiera de estas</w:t>
      </w:r>
      <w:r>
        <w:rPr>
          <w:color w:val="231F20"/>
          <w:spacing w:val="10"/>
        </w:rPr>
        <w:t> </w:t>
      </w:r>
      <w:r>
        <w:rPr>
          <w:color w:val="231F20"/>
        </w:rPr>
        <w:t>dos</w:t>
      </w:r>
      <w:r>
        <w:rPr>
          <w:color w:val="231F20"/>
          <w:spacing w:val="11"/>
        </w:rPr>
        <w:t> </w:t>
      </w:r>
      <w:r>
        <w:rPr>
          <w:color w:val="231F20"/>
        </w:rPr>
        <w:t>formas</w:t>
      </w:r>
      <w:r>
        <w:rPr>
          <w:color w:val="231F20"/>
          <w:spacing w:val="11"/>
        </w:rPr>
        <w:t> </w:t>
      </w:r>
      <w:r>
        <w:rPr>
          <w:color w:val="231F20"/>
        </w:rPr>
        <w:t>de</w:t>
      </w:r>
      <w:r>
        <w:rPr>
          <w:color w:val="231F20"/>
          <w:spacing w:val="11"/>
        </w:rPr>
        <w:t> </w:t>
      </w:r>
      <w:r>
        <w:rPr>
          <w:color w:val="231F20"/>
        </w:rPr>
        <w:t>imputación</w:t>
      </w:r>
      <w:r>
        <w:rPr>
          <w:color w:val="231F20"/>
          <w:spacing w:val="11"/>
        </w:rPr>
        <w:t> </w:t>
      </w:r>
      <w:r>
        <w:rPr>
          <w:color w:val="231F20"/>
        </w:rPr>
        <w:t>en</w:t>
      </w:r>
      <w:r>
        <w:rPr>
          <w:color w:val="231F20"/>
          <w:spacing w:val="11"/>
        </w:rPr>
        <w:t> </w:t>
      </w:r>
      <w:r>
        <w:rPr>
          <w:color w:val="231F20"/>
        </w:rPr>
        <w:t>un</w:t>
      </w:r>
      <w:r>
        <w:rPr>
          <w:color w:val="231F20"/>
          <w:spacing w:val="11"/>
        </w:rPr>
        <w:t> </w:t>
      </w:r>
      <w:r>
        <w:rPr>
          <w:color w:val="231F20"/>
        </w:rPr>
        <w:t>proceso</w:t>
      </w:r>
      <w:r>
        <w:rPr>
          <w:color w:val="231F20"/>
          <w:spacing w:val="11"/>
        </w:rPr>
        <w:t> </w:t>
      </w:r>
      <w:r>
        <w:rPr>
          <w:color w:val="231F20"/>
        </w:rPr>
        <w:t>disciplinario.</w:t>
      </w:r>
    </w:p>
    <w:p>
      <w:pPr>
        <w:pStyle w:val="BodyText"/>
        <w:spacing w:line="273" w:lineRule="auto" w:before="165"/>
        <w:ind w:left="1483" w:right="1353" w:firstLine="359"/>
        <w:jc w:val="both"/>
        <w:rPr>
          <w:sz w:val="12"/>
        </w:rPr>
      </w:pPr>
      <w:r>
        <w:rPr>
          <w:color w:val="231F20"/>
        </w:rPr>
        <w:t>Igualmente, también se pensó en que los criterios esbozados en cada uno de los preceptos puestos a consideración del legislador podrían ayudar a que las normas cumplieran de mejor manera sus principales funciones: de un </w:t>
      </w:r>
      <w:r>
        <w:rPr>
          <w:color w:val="231F20"/>
          <w:spacing w:val="-4"/>
        </w:rPr>
        <w:t>lado, </w:t>
      </w:r>
      <w:r>
        <w:rPr>
          <w:color w:val="231F20"/>
        </w:rPr>
        <w:t>la función motivadora, dirigida al sujeto disciplinable, para tener claro con la debida antelación cuál puede ser un comportamiento que amerite valorarse a título</w:t>
      </w:r>
      <w:r>
        <w:rPr>
          <w:color w:val="231F20"/>
          <w:spacing w:val="-6"/>
        </w:rPr>
        <w:t> </w:t>
      </w:r>
      <w:r>
        <w:rPr>
          <w:color w:val="231F20"/>
        </w:rPr>
        <w:t>de</w:t>
      </w:r>
      <w:r>
        <w:rPr>
          <w:color w:val="231F20"/>
          <w:spacing w:val="-5"/>
        </w:rPr>
        <w:t> </w:t>
      </w:r>
      <w:r>
        <w:rPr>
          <w:color w:val="231F20"/>
        </w:rPr>
        <w:t>dolo</w:t>
      </w:r>
      <w:r>
        <w:rPr>
          <w:color w:val="231F20"/>
          <w:spacing w:val="-6"/>
        </w:rPr>
        <w:t> </w:t>
      </w:r>
      <w:r>
        <w:rPr>
          <w:color w:val="231F20"/>
        </w:rPr>
        <w:t>o</w:t>
      </w:r>
      <w:r>
        <w:rPr>
          <w:color w:val="231F20"/>
          <w:spacing w:val="-5"/>
        </w:rPr>
        <w:t> </w:t>
      </w:r>
      <w:r>
        <w:rPr>
          <w:color w:val="231F20"/>
        </w:rPr>
        <w:t>a</w:t>
      </w:r>
      <w:r>
        <w:rPr>
          <w:color w:val="231F20"/>
          <w:spacing w:val="-5"/>
        </w:rPr>
        <w:t> </w:t>
      </w:r>
      <w:r>
        <w:rPr>
          <w:color w:val="231F20"/>
        </w:rPr>
        <w:t>título</w:t>
      </w:r>
      <w:r>
        <w:rPr>
          <w:color w:val="231F20"/>
          <w:spacing w:val="-6"/>
        </w:rPr>
        <w:t> </w:t>
      </w:r>
      <w:r>
        <w:rPr>
          <w:color w:val="231F20"/>
        </w:rPr>
        <w:t>de</w:t>
      </w:r>
      <w:r>
        <w:rPr>
          <w:color w:val="231F20"/>
          <w:spacing w:val="-5"/>
        </w:rPr>
        <w:t> </w:t>
      </w:r>
      <w:r>
        <w:rPr>
          <w:color w:val="231F20"/>
        </w:rPr>
        <w:t>culpa;</w:t>
      </w:r>
      <w:r>
        <w:rPr>
          <w:color w:val="231F20"/>
          <w:spacing w:val="-6"/>
        </w:rPr>
        <w:t> </w:t>
      </w:r>
      <w:r>
        <w:rPr>
          <w:color w:val="231F20"/>
          <w:spacing w:val="-10"/>
        </w:rPr>
        <w:t>y,</w:t>
      </w:r>
      <w:r>
        <w:rPr>
          <w:color w:val="231F20"/>
          <w:spacing w:val="-13"/>
        </w:rPr>
        <w:t> </w:t>
      </w:r>
      <w:r>
        <w:rPr>
          <w:color w:val="231F20"/>
        </w:rPr>
        <w:t>por</w:t>
      </w:r>
      <w:r>
        <w:rPr>
          <w:color w:val="231F20"/>
          <w:spacing w:val="-5"/>
        </w:rPr>
        <w:t> </w:t>
      </w:r>
      <w:r>
        <w:rPr>
          <w:color w:val="231F20"/>
        </w:rPr>
        <w:t>el</w:t>
      </w:r>
      <w:r>
        <w:rPr>
          <w:color w:val="231F20"/>
          <w:spacing w:val="-6"/>
        </w:rPr>
        <w:t> </w:t>
      </w:r>
      <w:r>
        <w:rPr>
          <w:color w:val="231F20"/>
        </w:rPr>
        <w:t>otro,</w:t>
      </w:r>
      <w:r>
        <w:rPr>
          <w:color w:val="231F20"/>
          <w:spacing w:val="-13"/>
        </w:rPr>
        <w:t> </w:t>
      </w:r>
      <w:r>
        <w:rPr>
          <w:color w:val="231F20"/>
        </w:rPr>
        <w:t>la</w:t>
      </w:r>
      <w:r>
        <w:rPr>
          <w:color w:val="231F20"/>
          <w:spacing w:val="-5"/>
        </w:rPr>
        <w:t> </w:t>
      </w:r>
      <w:r>
        <w:rPr>
          <w:color w:val="231F20"/>
        </w:rPr>
        <w:t>función</w:t>
      </w:r>
      <w:r>
        <w:rPr>
          <w:color w:val="231F20"/>
          <w:spacing w:val="-6"/>
        </w:rPr>
        <w:t> </w:t>
      </w:r>
      <w:r>
        <w:rPr>
          <w:color w:val="231F20"/>
        </w:rPr>
        <w:t>protectora,</w:t>
      </w:r>
      <w:r>
        <w:rPr>
          <w:color w:val="231F20"/>
          <w:spacing w:val="-13"/>
        </w:rPr>
        <w:t> </w:t>
      </w:r>
      <w:r>
        <w:rPr>
          <w:color w:val="231F20"/>
        </w:rPr>
        <w:t>relacionada estrictamente con la dimensión «norma-sanción», la cual va dirigida al juez disciplinario</w:t>
      </w:r>
      <w:r>
        <w:rPr>
          <w:color w:val="231F20"/>
          <w:spacing w:val="-4"/>
        </w:rPr>
        <w:t> </w:t>
      </w:r>
      <w:r>
        <w:rPr>
          <w:color w:val="231F20"/>
        </w:rPr>
        <w:t>quien,</w:t>
      </w:r>
      <w:r>
        <w:rPr>
          <w:color w:val="231F20"/>
          <w:spacing w:val="-11"/>
        </w:rPr>
        <w:t> </w:t>
      </w:r>
      <w:r>
        <w:rPr>
          <w:color w:val="231F20"/>
        </w:rPr>
        <w:t>frente</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inobservancia</w:t>
      </w:r>
      <w:r>
        <w:rPr>
          <w:color w:val="231F20"/>
          <w:spacing w:val="-3"/>
        </w:rPr>
        <w:t> </w:t>
      </w:r>
      <w:r>
        <w:rPr>
          <w:color w:val="231F20"/>
        </w:rPr>
        <w:t>de</w:t>
      </w:r>
      <w:r>
        <w:rPr>
          <w:color w:val="231F20"/>
          <w:spacing w:val="-4"/>
        </w:rPr>
        <w:t> </w:t>
      </w:r>
      <w:r>
        <w:rPr>
          <w:color w:val="231F20"/>
        </w:rPr>
        <w:t>los</w:t>
      </w:r>
      <w:r>
        <w:rPr>
          <w:color w:val="231F20"/>
          <w:spacing w:val="-4"/>
        </w:rPr>
        <w:t> </w:t>
      </w:r>
      <w:r>
        <w:rPr>
          <w:color w:val="231F20"/>
        </w:rPr>
        <w:t>deberes</w:t>
      </w:r>
      <w:r>
        <w:rPr>
          <w:color w:val="231F20"/>
          <w:spacing w:val="-4"/>
        </w:rPr>
        <w:t> </w:t>
      </w:r>
      <w:r>
        <w:rPr>
          <w:color w:val="231F20"/>
        </w:rPr>
        <w:t>funcionales,</w:t>
      </w:r>
      <w:r>
        <w:rPr>
          <w:color w:val="231F20"/>
          <w:spacing w:val="-11"/>
        </w:rPr>
        <w:t> </w:t>
      </w:r>
      <w:r>
        <w:rPr>
          <w:color w:val="231F20"/>
        </w:rPr>
        <w:t>tendría que</w:t>
      </w:r>
      <w:r>
        <w:rPr>
          <w:color w:val="231F20"/>
          <w:spacing w:val="9"/>
        </w:rPr>
        <w:t> </w:t>
      </w:r>
      <w:r>
        <w:rPr>
          <w:color w:val="231F20"/>
        </w:rPr>
        <w:t>proceder</w:t>
      </w:r>
      <w:r>
        <w:rPr>
          <w:color w:val="231F20"/>
          <w:spacing w:val="9"/>
        </w:rPr>
        <w:t> </w:t>
      </w:r>
      <w:r>
        <w:rPr>
          <w:color w:val="231F20"/>
        </w:rPr>
        <w:t>a</w:t>
      </w:r>
      <w:r>
        <w:rPr>
          <w:color w:val="231F20"/>
          <w:spacing w:val="9"/>
        </w:rPr>
        <w:t> </w:t>
      </w:r>
      <w:r>
        <w:rPr>
          <w:color w:val="231F20"/>
        </w:rPr>
        <w:t>imponer</w:t>
      </w:r>
      <w:r>
        <w:rPr>
          <w:color w:val="231F20"/>
          <w:spacing w:val="9"/>
        </w:rPr>
        <w:t> </w:t>
      </w:r>
      <w:r>
        <w:rPr>
          <w:color w:val="231F20"/>
        </w:rPr>
        <w:t>el</w:t>
      </w:r>
      <w:r>
        <w:rPr>
          <w:color w:val="231F20"/>
          <w:spacing w:val="10"/>
        </w:rPr>
        <w:t> </w:t>
      </w:r>
      <w:r>
        <w:rPr>
          <w:color w:val="231F20"/>
        </w:rPr>
        <w:t>correctivo</w:t>
      </w:r>
      <w:r>
        <w:rPr>
          <w:color w:val="231F20"/>
          <w:spacing w:val="9"/>
        </w:rPr>
        <w:t> </w:t>
      </w:r>
      <w:r>
        <w:rPr>
          <w:color w:val="231F20"/>
        </w:rPr>
        <w:t>disciplinario</w:t>
      </w:r>
      <w:r>
        <w:rPr>
          <w:color w:val="231F20"/>
          <w:spacing w:val="9"/>
        </w:rPr>
        <w:t> </w:t>
      </w:r>
      <w:r>
        <w:rPr>
          <w:color w:val="231F20"/>
        </w:rPr>
        <w:t>que</w:t>
      </w:r>
      <w:r>
        <w:rPr>
          <w:color w:val="231F20"/>
          <w:spacing w:val="9"/>
        </w:rPr>
        <w:t> </w:t>
      </w:r>
      <w:r>
        <w:rPr>
          <w:color w:val="231F20"/>
        </w:rPr>
        <w:t>corresponda.</w:t>
      </w:r>
      <w:r>
        <w:rPr>
          <w:color w:val="231F20"/>
          <w:position w:val="7"/>
          <w:sz w:val="12"/>
        </w:rPr>
        <w:t>75</w:t>
      </w:r>
    </w:p>
    <w:p>
      <w:pPr>
        <w:pStyle w:val="BodyText"/>
        <w:rPr>
          <w:sz w:val="26"/>
        </w:rPr>
      </w:pPr>
      <w:r>
        <w:rPr/>
        <w:pict>
          <v:line style="position:absolute;mso-position-horizontal-relative:page;mso-position-vertical-relative:paragraph;z-index:-251396096;mso-wrap-distance-left:0;mso-wrap-distance-right:0" from="92.173203pt,17.349258pt" to="140.173203pt,17.349258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61" w:hanging="361"/>
        <w:jc w:val="both"/>
        <w:rPr>
          <w:color w:val="231F20"/>
          <w:sz w:val="17"/>
        </w:rPr>
      </w:pPr>
      <w:r>
        <w:rPr>
          <w:color w:val="231F20"/>
          <w:w w:val="105"/>
          <w:sz w:val="17"/>
        </w:rPr>
        <w:t>Mientras para el profesor CARLOS </w:t>
      </w:r>
      <w:r>
        <w:rPr>
          <w:color w:val="231F20"/>
          <w:spacing w:val="-3"/>
          <w:w w:val="105"/>
          <w:sz w:val="17"/>
        </w:rPr>
        <w:t>ARTURO </w:t>
      </w:r>
      <w:r>
        <w:rPr>
          <w:color w:val="231F20"/>
          <w:w w:val="105"/>
          <w:sz w:val="17"/>
        </w:rPr>
        <w:t>GÓMEZ </w:t>
      </w:r>
      <w:r>
        <w:rPr>
          <w:color w:val="231F20"/>
          <w:spacing w:val="-8"/>
          <w:w w:val="105"/>
          <w:sz w:val="17"/>
        </w:rPr>
        <w:t>PAVAJEAU </w:t>
      </w:r>
      <w:r>
        <w:rPr>
          <w:color w:val="231F20"/>
          <w:w w:val="105"/>
          <w:sz w:val="17"/>
        </w:rPr>
        <w:t>este elemento subjetivo hace parte dela tipicidad, para ESIQUIO MANUEL SÁNCHEZ HERRERA tanto el dolo </w:t>
      </w:r>
      <w:r>
        <w:rPr>
          <w:color w:val="231F20"/>
          <w:spacing w:val="-12"/>
          <w:w w:val="105"/>
          <w:sz w:val="17"/>
        </w:rPr>
        <w:t>y       </w:t>
      </w:r>
      <w:r>
        <w:rPr>
          <w:color w:val="231F20"/>
          <w:w w:val="105"/>
          <w:sz w:val="17"/>
        </w:rPr>
        <w:t>la culpa deben hacer parte de la</w:t>
      </w:r>
      <w:r>
        <w:rPr>
          <w:color w:val="231F20"/>
          <w:spacing w:val="36"/>
          <w:w w:val="105"/>
          <w:sz w:val="17"/>
        </w:rPr>
        <w:t> </w:t>
      </w:r>
      <w:r>
        <w:rPr>
          <w:color w:val="231F20"/>
          <w:w w:val="105"/>
          <w:sz w:val="17"/>
        </w:rPr>
        <w:t>culpabilidad.</w:t>
      </w:r>
    </w:p>
    <w:p>
      <w:pPr>
        <w:pStyle w:val="ListParagraph"/>
        <w:numPr>
          <w:ilvl w:val="0"/>
          <w:numId w:val="26"/>
        </w:numPr>
        <w:tabs>
          <w:tab w:pos="1844" w:val="left" w:leader="none"/>
        </w:tabs>
        <w:spacing w:line="240" w:lineRule="auto" w:before="2" w:after="0"/>
        <w:ind w:left="1843" w:right="1355" w:hanging="361"/>
        <w:jc w:val="both"/>
        <w:rPr>
          <w:color w:val="231F20"/>
          <w:sz w:val="17"/>
        </w:rPr>
      </w:pPr>
      <w:r>
        <w:rPr>
          <w:color w:val="231F20"/>
          <w:sz w:val="17"/>
        </w:rPr>
        <w:t>En los fallos disciplinarios muy pocas veces se analiza la culpabilidad como exigibilidad de otra conducta. Un ejemplo de donde se analizó este concepto es el caso del entonces alcalde mayor de Bogotá SAMUEL MORENO ROJAS. </w:t>
      </w:r>
      <w:r>
        <w:rPr>
          <w:color w:val="231F20"/>
          <w:spacing w:val="-5"/>
          <w:sz w:val="17"/>
        </w:rPr>
        <w:t>Ver  </w:t>
      </w:r>
      <w:r>
        <w:rPr>
          <w:color w:val="231F20"/>
          <w:sz w:val="17"/>
        </w:rPr>
        <w:t>los fallos de única instancia y reposición,   del</w:t>
      </w:r>
      <w:r>
        <w:rPr>
          <w:color w:val="231F20"/>
          <w:spacing w:val="7"/>
          <w:sz w:val="17"/>
        </w:rPr>
        <w:t> </w:t>
      </w:r>
      <w:r>
        <w:rPr>
          <w:color w:val="231F20"/>
          <w:sz w:val="17"/>
        </w:rPr>
        <w:t>24</w:t>
      </w:r>
      <w:r>
        <w:rPr>
          <w:color w:val="231F20"/>
          <w:spacing w:val="8"/>
          <w:sz w:val="17"/>
        </w:rPr>
        <w:t> </w:t>
      </w:r>
      <w:r>
        <w:rPr>
          <w:color w:val="231F20"/>
          <w:sz w:val="17"/>
        </w:rPr>
        <w:t>de</w:t>
      </w:r>
      <w:r>
        <w:rPr>
          <w:color w:val="231F20"/>
          <w:spacing w:val="7"/>
          <w:sz w:val="17"/>
        </w:rPr>
        <w:t> </w:t>
      </w:r>
      <w:r>
        <w:rPr>
          <w:color w:val="231F20"/>
          <w:sz w:val="17"/>
        </w:rPr>
        <w:t>octubre</w:t>
      </w:r>
      <w:r>
        <w:rPr>
          <w:color w:val="231F20"/>
          <w:spacing w:val="8"/>
          <w:sz w:val="17"/>
        </w:rPr>
        <w:t> </w:t>
      </w:r>
      <w:r>
        <w:rPr>
          <w:color w:val="231F20"/>
          <w:sz w:val="17"/>
        </w:rPr>
        <w:t>y</w:t>
      </w:r>
      <w:r>
        <w:rPr>
          <w:color w:val="231F20"/>
          <w:spacing w:val="8"/>
          <w:sz w:val="17"/>
        </w:rPr>
        <w:t> </w:t>
      </w:r>
      <w:r>
        <w:rPr>
          <w:color w:val="231F20"/>
          <w:sz w:val="17"/>
        </w:rPr>
        <w:t>12</w:t>
      </w:r>
      <w:r>
        <w:rPr>
          <w:color w:val="231F20"/>
          <w:spacing w:val="7"/>
          <w:sz w:val="17"/>
        </w:rPr>
        <w:t> </w:t>
      </w:r>
      <w:r>
        <w:rPr>
          <w:color w:val="231F20"/>
          <w:sz w:val="17"/>
        </w:rPr>
        <w:t>de</w:t>
      </w:r>
      <w:r>
        <w:rPr>
          <w:color w:val="231F20"/>
          <w:spacing w:val="8"/>
          <w:sz w:val="17"/>
        </w:rPr>
        <w:t> </w:t>
      </w:r>
      <w:r>
        <w:rPr>
          <w:color w:val="231F20"/>
          <w:sz w:val="17"/>
        </w:rPr>
        <w:t>diciembre</w:t>
      </w:r>
      <w:r>
        <w:rPr>
          <w:color w:val="231F20"/>
          <w:spacing w:val="7"/>
          <w:sz w:val="17"/>
        </w:rPr>
        <w:t> </w:t>
      </w:r>
      <w:r>
        <w:rPr>
          <w:color w:val="231F20"/>
          <w:sz w:val="17"/>
        </w:rPr>
        <w:t>de</w:t>
      </w:r>
      <w:r>
        <w:rPr>
          <w:color w:val="231F20"/>
          <w:spacing w:val="8"/>
          <w:sz w:val="17"/>
        </w:rPr>
        <w:t> </w:t>
      </w:r>
      <w:r>
        <w:rPr>
          <w:color w:val="231F20"/>
          <w:sz w:val="17"/>
        </w:rPr>
        <w:t>2011,</w:t>
      </w:r>
      <w:r>
        <w:rPr>
          <w:color w:val="231F20"/>
          <w:spacing w:val="2"/>
          <w:sz w:val="17"/>
        </w:rPr>
        <w:t> </w:t>
      </w:r>
      <w:r>
        <w:rPr>
          <w:color w:val="231F20"/>
          <w:sz w:val="17"/>
        </w:rPr>
        <w:t>respectivamente.</w:t>
      </w:r>
      <w:r>
        <w:rPr>
          <w:color w:val="231F20"/>
          <w:spacing w:val="2"/>
          <w:sz w:val="17"/>
        </w:rPr>
        <w:t> </w:t>
      </w:r>
      <w:r>
        <w:rPr>
          <w:color w:val="231F20"/>
          <w:sz w:val="17"/>
        </w:rPr>
        <w:t>Radicación</w:t>
      </w:r>
      <w:r>
        <w:rPr>
          <w:color w:val="231F20"/>
          <w:spacing w:val="7"/>
          <w:sz w:val="17"/>
        </w:rPr>
        <w:t> </w:t>
      </w:r>
      <w:r>
        <w:rPr>
          <w:color w:val="231F20"/>
          <w:sz w:val="17"/>
        </w:rPr>
        <w:t>2010</w:t>
      </w:r>
      <w:r>
        <w:rPr>
          <w:color w:val="231F20"/>
          <w:spacing w:val="8"/>
          <w:sz w:val="17"/>
        </w:rPr>
        <w:t> </w:t>
      </w:r>
      <w:r>
        <w:rPr>
          <w:color w:val="231F20"/>
          <w:sz w:val="17"/>
        </w:rPr>
        <w:t>–</w:t>
      </w:r>
      <w:r>
        <w:rPr>
          <w:color w:val="231F20"/>
          <w:spacing w:val="8"/>
          <w:sz w:val="17"/>
        </w:rPr>
        <w:t> </w:t>
      </w:r>
      <w:r>
        <w:rPr>
          <w:color w:val="231F20"/>
          <w:sz w:val="17"/>
        </w:rPr>
        <w:t>375030.</w:t>
      </w:r>
    </w:p>
    <w:p>
      <w:pPr>
        <w:pStyle w:val="ListParagraph"/>
        <w:numPr>
          <w:ilvl w:val="0"/>
          <w:numId w:val="26"/>
        </w:numPr>
        <w:tabs>
          <w:tab w:pos="1844" w:val="left" w:leader="none"/>
        </w:tabs>
        <w:spacing w:line="240" w:lineRule="auto" w:before="2" w:after="0"/>
        <w:ind w:left="1843" w:right="1361" w:hanging="361"/>
        <w:jc w:val="both"/>
        <w:rPr>
          <w:color w:val="231F20"/>
          <w:sz w:val="17"/>
        </w:rPr>
      </w:pPr>
      <w:r>
        <w:rPr>
          <w:color w:val="231F20"/>
          <w:sz w:val="17"/>
        </w:rPr>
        <w:t>Recuérdese que la norma también puede ser entendida como norma-prescripción, la cual   va dirigida al infractor. Esta idea es una de aquellas esbozadas en el capítulo «teoría de la norma, carta política y derecho  penal»,  en  GÓMEZ  </w:t>
      </w:r>
      <w:r>
        <w:rPr>
          <w:color w:val="231F20"/>
          <w:spacing w:val="-8"/>
          <w:sz w:val="17"/>
        </w:rPr>
        <w:t>PAVAJEAU  </w:t>
      </w:r>
      <w:r>
        <w:rPr>
          <w:color w:val="231F20"/>
          <w:sz w:val="17"/>
        </w:rPr>
        <w:t>Carlos  Arturo.  Dogmática  del Derecho Disciplinario. Universidad Externado de Colombia. Cuarta edición. Bogotá (Colombia). Año 2007. </w:t>
      </w:r>
      <w:r>
        <w:rPr>
          <w:color w:val="231F20"/>
          <w:spacing w:val="-11"/>
          <w:sz w:val="17"/>
        </w:rPr>
        <w:t>P. </w:t>
      </w:r>
      <w:r>
        <w:rPr>
          <w:color w:val="231F20"/>
          <w:sz w:val="17"/>
        </w:rPr>
        <w:t>268 a</w:t>
      </w:r>
      <w:r>
        <w:rPr>
          <w:color w:val="231F20"/>
          <w:spacing w:val="20"/>
          <w:sz w:val="17"/>
        </w:rPr>
        <w:t> </w:t>
      </w:r>
      <w:r>
        <w:rPr>
          <w:color w:val="231F20"/>
          <w:sz w:val="17"/>
        </w:rPr>
        <w:t>273.</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2448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ListParagraph"/>
        <w:numPr>
          <w:ilvl w:val="0"/>
          <w:numId w:val="32"/>
        </w:numPr>
        <w:tabs>
          <w:tab w:pos="1989" w:val="left" w:leader="none"/>
        </w:tabs>
        <w:spacing w:line="240" w:lineRule="auto" w:before="104" w:after="0"/>
        <w:ind w:left="1988" w:right="0" w:hanging="313"/>
        <w:jc w:val="left"/>
        <w:rPr>
          <w:b/>
          <w:sz w:val="19"/>
        </w:rPr>
      </w:pPr>
      <w:r>
        <w:rPr/>
        <w:pict>
          <v:line style="position:absolute;mso-position-horizontal-relative:page;mso-position-vertical-relative:paragraph;z-index:-251393024;mso-wrap-distance-left:0;mso-wrap-distance-right:0" from="84.273003pt,22.802324pt" to="405.790003pt,22.802324pt" stroked="true" strokeweight=".4pt" strokecolor="#231f20">
            <v:stroke dashstyle="shortdot"/>
            <w10:wrap type="topAndBottom"/>
          </v:line>
        </w:pict>
      </w:r>
      <w:r>
        <w:rPr>
          <w:b/>
          <w:color w:val="231F20"/>
          <w:spacing w:val="18"/>
          <w:w w:val="138"/>
          <w:sz w:val="24"/>
        </w:rPr>
        <w:t>n</w:t>
      </w:r>
      <w:r>
        <w:rPr>
          <w:b/>
          <w:color w:val="231F20"/>
          <w:spacing w:val="18"/>
          <w:w w:val="116"/>
          <w:sz w:val="19"/>
        </w:rPr>
        <w:t>U</w:t>
      </w:r>
      <w:r>
        <w:rPr>
          <w:b/>
          <w:color w:val="231F20"/>
          <w:spacing w:val="18"/>
          <w:w w:val="116"/>
          <w:sz w:val="19"/>
        </w:rPr>
        <w:t>e</w:t>
      </w:r>
      <w:r>
        <w:rPr>
          <w:b/>
          <w:color w:val="231F20"/>
          <w:spacing w:val="3"/>
          <w:w w:val="115"/>
          <w:sz w:val="19"/>
        </w:rPr>
        <w:t>V</w:t>
      </w:r>
      <w:r>
        <w:rPr>
          <w:b/>
          <w:color w:val="231F20"/>
          <w:spacing w:val="18"/>
          <w:w w:val="148"/>
          <w:sz w:val="19"/>
        </w:rPr>
        <w:t>o</w:t>
      </w:r>
      <w:r>
        <w:rPr>
          <w:b/>
          <w:color w:val="231F20"/>
          <w:w w:val="98"/>
          <w:sz w:val="19"/>
        </w:rPr>
        <w:t>S</w:t>
      </w:r>
      <w:r>
        <w:rPr>
          <w:b/>
          <w:color w:val="231F20"/>
          <w:sz w:val="19"/>
        </w:rPr>
        <w:t> </w:t>
      </w:r>
      <w:r>
        <w:rPr>
          <w:b/>
          <w:color w:val="231F20"/>
          <w:spacing w:val="18"/>
          <w:sz w:val="19"/>
        </w:rPr>
        <w:t> </w:t>
      </w:r>
      <w:r>
        <w:rPr>
          <w:b/>
          <w:color w:val="231F20"/>
          <w:spacing w:val="18"/>
          <w:w w:val="116"/>
          <w:sz w:val="19"/>
        </w:rPr>
        <w:t>e</w:t>
      </w:r>
      <w:r>
        <w:rPr>
          <w:b/>
          <w:color w:val="231F20"/>
          <w:spacing w:val="18"/>
          <w:w w:val="200"/>
          <w:sz w:val="19"/>
        </w:rPr>
        <w:t>l</w:t>
      </w:r>
      <w:r>
        <w:rPr>
          <w:b/>
          <w:color w:val="231F20"/>
          <w:spacing w:val="17"/>
          <w:w w:val="116"/>
          <w:sz w:val="19"/>
        </w:rPr>
        <w:t>e</w:t>
      </w:r>
      <w:r>
        <w:rPr>
          <w:b/>
          <w:color w:val="231F20"/>
          <w:spacing w:val="18"/>
          <w:w w:val="119"/>
          <w:sz w:val="19"/>
        </w:rPr>
        <w:t>M</w:t>
      </w:r>
      <w:r>
        <w:rPr>
          <w:b/>
          <w:color w:val="231F20"/>
          <w:spacing w:val="18"/>
          <w:w w:val="116"/>
          <w:sz w:val="19"/>
        </w:rPr>
        <w:t>e</w:t>
      </w:r>
      <w:r>
        <w:rPr>
          <w:b/>
          <w:color w:val="231F20"/>
          <w:spacing w:val="18"/>
          <w:w w:val="139"/>
          <w:sz w:val="19"/>
        </w:rPr>
        <w:t>n</w:t>
      </w:r>
      <w:r>
        <w:rPr>
          <w:b/>
          <w:color w:val="231F20"/>
          <w:spacing w:val="12"/>
          <w:w w:val="199"/>
          <w:sz w:val="19"/>
        </w:rPr>
        <w:t>t</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7"/>
          <w:w w:val="116"/>
          <w:sz w:val="19"/>
        </w:rPr>
        <w:t>U</w:t>
      </w:r>
      <w:r>
        <w:rPr>
          <w:b/>
          <w:color w:val="231F20"/>
          <w:spacing w:val="18"/>
          <w:w w:val="116"/>
          <w:sz w:val="19"/>
        </w:rPr>
        <w:t>e</w:t>
      </w:r>
      <w:r>
        <w:rPr>
          <w:b/>
          <w:color w:val="231F20"/>
          <w:spacing w:val="18"/>
          <w:w w:val="98"/>
          <w:sz w:val="19"/>
        </w:rPr>
        <w:t>S</w:t>
      </w:r>
      <w:r>
        <w:rPr>
          <w:b/>
          <w:color w:val="231F20"/>
          <w:spacing w:val="3"/>
          <w:w w:val="199"/>
          <w:sz w:val="19"/>
        </w:rPr>
        <w:t>t</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58"/>
          <w:sz w:val="19"/>
        </w:rPr>
        <w:t>r</w:t>
      </w:r>
      <w:r>
        <w:rPr>
          <w:b/>
          <w:color w:val="231F20"/>
          <w:spacing w:val="18"/>
          <w:w w:val="116"/>
          <w:sz w:val="19"/>
        </w:rPr>
        <w:t>e</w:t>
      </w:r>
      <w:r>
        <w:rPr>
          <w:b/>
          <w:color w:val="231F20"/>
          <w:spacing w:val="18"/>
          <w:w w:val="172"/>
          <w:sz w:val="19"/>
        </w:rPr>
        <w:t>f</w:t>
      </w:r>
      <w:r>
        <w:rPr>
          <w:b/>
          <w:color w:val="231F20"/>
          <w:spacing w:val="18"/>
          <w:w w:val="148"/>
          <w:sz w:val="19"/>
        </w:rPr>
        <w:t>o</w:t>
      </w:r>
      <w:r>
        <w:rPr>
          <w:b/>
          <w:color w:val="231F20"/>
          <w:spacing w:val="18"/>
          <w:w w:val="158"/>
          <w:sz w:val="19"/>
        </w:rPr>
        <w:t>r</w:t>
      </w:r>
      <w:r>
        <w:rPr>
          <w:b/>
          <w:color w:val="231F20"/>
          <w:spacing w:val="18"/>
          <w:w w:val="119"/>
          <w:sz w:val="19"/>
        </w:rPr>
        <w:t>M</w:t>
      </w:r>
      <w:r>
        <w:rPr>
          <w:b/>
          <w:color w:val="231F20"/>
          <w:w w:val="136"/>
          <w:sz w:val="19"/>
        </w:rPr>
        <w:t>a</w:t>
      </w:r>
    </w:p>
    <w:p>
      <w:pPr>
        <w:pStyle w:val="BodyText"/>
        <w:rPr>
          <w:b/>
          <w:sz w:val="27"/>
        </w:rPr>
      </w:pPr>
    </w:p>
    <w:p>
      <w:pPr>
        <w:pStyle w:val="BodyText"/>
        <w:spacing w:line="273" w:lineRule="auto"/>
        <w:ind w:left="1363" w:right="1480" w:firstLine="359"/>
        <w:jc w:val="both"/>
      </w:pPr>
      <w:r>
        <w:rPr>
          <w:color w:val="231F20"/>
        </w:rPr>
        <w:t>Hechas las anteriores precisiones, veamos cuáles son los conceptos </w:t>
      </w:r>
      <w:r>
        <w:rPr>
          <w:color w:val="231F20"/>
          <w:spacing w:val="-11"/>
        </w:rPr>
        <w:t>y </w:t>
      </w:r>
      <w:r>
        <w:rPr>
          <w:color w:val="231F20"/>
        </w:rPr>
        <w:t>elementos</w:t>
      </w:r>
      <w:r>
        <w:rPr>
          <w:color w:val="231F20"/>
          <w:spacing w:val="-11"/>
        </w:rPr>
        <w:t> </w:t>
      </w:r>
      <w:r>
        <w:rPr>
          <w:color w:val="231F20"/>
        </w:rPr>
        <w:t>relacionados</w:t>
      </w:r>
      <w:r>
        <w:rPr>
          <w:color w:val="231F20"/>
          <w:spacing w:val="-10"/>
        </w:rPr>
        <w:t> </w:t>
      </w:r>
      <w:r>
        <w:rPr>
          <w:color w:val="231F20"/>
        </w:rPr>
        <w:t>con</w:t>
      </w:r>
      <w:r>
        <w:rPr>
          <w:color w:val="231F20"/>
          <w:spacing w:val="-11"/>
        </w:rPr>
        <w:t> </w:t>
      </w:r>
      <w:r>
        <w:rPr>
          <w:color w:val="231F20"/>
        </w:rPr>
        <w:t>la</w:t>
      </w:r>
      <w:r>
        <w:rPr>
          <w:color w:val="231F20"/>
          <w:spacing w:val="-10"/>
        </w:rPr>
        <w:t> </w:t>
      </w:r>
      <w:r>
        <w:rPr>
          <w:color w:val="231F20"/>
        </w:rPr>
        <w:t>culpabilidad</w:t>
      </w:r>
      <w:r>
        <w:rPr>
          <w:color w:val="231F20"/>
          <w:spacing w:val="-11"/>
        </w:rPr>
        <w:t> </w:t>
      </w:r>
      <w:r>
        <w:rPr>
          <w:color w:val="231F20"/>
        </w:rPr>
        <w:t>que</w:t>
      </w:r>
      <w:r>
        <w:rPr>
          <w:color w:val="231F20"/>
          <w:spacing w:val="-10"/>
        </w:rPr>
        <w:t> </w:t>
      </w:r>
      <w:r>
        <w:rPr>
          <w:color w:val="231F20"/>
        </w:rPr>
        <w:t>fueron</w:t>
      </w:r>
      <w:r>
        <w:rPr>
          <w:color w:val="231F20"/>
          <w:spacing w:val="-10"/>
        </w:rPr>
        <w:t> </w:t>
      </w:r>
      <w:r>
        <w:rPr>
          <w:color w:val="231F20"/>
        </w:rPr>
        <w:t>incluidos</w:t>
      </w:r>
      <w:r>
        <w:rPr>
          <w:color w:val="231F20"/>
          <w:spacing w:val="-11"/>
        </w:rPr>
        <w:t> </w:t>
      </w:r>
      <w:r>
        <w:rPr>
          <w:color w:val="231F20"/>
        </w:rPr>
        <w:t>en</w:t>
      </w:r>
      <w:r>
        <w:rPr>
          <w:color w:val="231F20"/>
          <w:spacing w:val="-10"/>
        </w:rPr>
        <w:t> </w:t>
      </w:r>
      <w:r>
        <w:rPr>
          <w:color w:val="231F20"/>
        </w:rPr>
        <w:t>la</w:t>
      </w:r>
      <w:r>
        <w:rPr>
          <w:color w:val="231F20"/>
          <w:spacing w:val="-11"/>
        </w:rPr>
        <w:t> </w:t>
      </w:r>
      <w:r>
        <w:rPr>
          <w:color w:val="231F20"/>
        </w:rPr>
        <w:t>propuesta de</w:t>
      </w:r>
      <w:r>
        <w:rPr>
          <w:color w:val="231F20"/>
          <w:spacing w:val="12"/>
        </w:rPr>
        <w:t> </w:t>
      </w:r>
      <w:r>
        <w:rPr>
          <w:color w:val="231F20"/>
        </w:rPr>
        <w:t>reforma.</w:t>
      </w:r>
    </w:p>
    <w:p>
      <w:pPr>
        <w:pStyle w:val="BodyText"/>
        <w:rPr>
          <w:sz w:val="33"/>
        </w:rPr>
      </w:pPr>
    </w:p>
    <w:p>
      <w:pPr>
        <w:pStyle w:val="ListParagraph"/>
        <w:numPr>
          <w:ilvl w:val="1"/>
          <w:numId w:val="32"/>
        </w:numPr>
        <w:tabs>
          <w:tab w:pos="2336" w:val="left" w:leader="none"/>
        </w:tabs>
        <w:spacing w:line="240" w:lineRule="auto" w:before="1" w:after="0"/>
        <w:ind w:left="2335" w:right="0" w:hanging="406"/>
        <w:jc w:val="left"/>
        <w:rPr>
          <w:rFonts w:ascii="Book Antiqua"/>
          <w:b/>
          <w:sz w:val="17"/>
        </w:rPr>
      </w:pPr>
      <w:r>
        <w:rPr>
          <w:rFonts w:ascii="Book Antiqua"/>
          <w:b/>
          <w:color w:val="231F20"/>
          <w:spacing w:val="8"/>
          <w:sz w:val="22"/>
        </w:rPr>
        <w:t>E</w:t>
      </w:r>
      <w:r>
        <w:rPr>
          <w:rFonts w:ascii="Book Antiqua"/>
          <w:b/>
          <w:color w:val="231F20"/>
          <w:spacing w:val="8"/>
          <w:sz w:val="17"/>
        </w:rPr>
        <w:t>N </w:t>
      </w:r>
      <w:r>
        <w:rPr>
          <w:rFonts w:ascii="Book Antiqua"/>
          <w:b/>
          <w:color w:val="231F20"/>
          <w:spacing w:val="10"/>
          <w:sz w:val="17"/>
        </w:rPr>
        <w:t>CuANTO </w:t>
      </w:r>
      <w:r>
        <w:rPr>
          <w:rFonts w:ascii="Book Antiqua"/>
          <w:b/>
          <w:color w:val="231F20"/>
          <w:spacing w:val="8"/>
          <w:sz w:val="17"/>
        </w:rPr>
        <w:t>AL</w:t>
      </w:r>
      <w:r>
        <w:rPr>
          <w:rFonts w:ascii="Book Antiqua"/>
          <w:b/>
          <w:color w:val="231F20"/>
          <w:spacing w:val="4"/>
          <w:sz w:val="17"/>
        </w:rPr>
        <w:t> </w:t>
      </w:r>
      <w:r>
        <w:rPr>
          <w:rFonts w:ascii="Book Antiqua"/>
          <w:b/>
          <w:color w:val="231F20"/>
          <w:spacing w:val="10"/>
          <w:sz w:val="17"/>
        </w:rPr>
        <w:t>DOLO</w:t>
      </w:r>
    </w:p>
    <w:p>
      <w:pPr>
        <w:pStyle w:val="BodyText"/>
        <w:rPr>
          <w:rFonts w:ascii="Book Antiqua"/>
          <w:b/>
          <w:sz w:val="30"/>
        </w:rPr>
      </w:pPr>
    </w:p>
    <w:p>
      <w:pPr>
        <w:pStyle w:val="BodyText"/>
        <w:spacing w:line="273" w:lineRule="auto"/>
        <w:ind w:left="1363" w:right="1481" w:firstLine="359"/>
        <w:jc w:val="both"/>
      </w:pPr>
      <w:r>
        <w:rPr>
          <w:color w:val="231F20"/>
        </w:rPr>
        <w:t>En lo que respecta al dolo disciplinario, el proyecto de reforma propuso la siguiente redacción:</w:t>
      </w:r>
    </w:p>
    <w:p>
      <w:pPr>
        <w:pStyle w:val="BodyText"/>
        <w:spacing w:line="283" w:lineRule="auto" w:before="187"/>
        <w:ind w:left="1873" w:right="1391"/>
        <w:rPr>
          <w:rFonts w:ascii="Garamond" w:hAnsi="Garamond"/>
        </w:rPr>
      </w:pPr>
      <w:r>
        <w:rPr>
          <w:rFonts w:ascii="Garamond" w:hAnsi="Garamond"/>
          <w:b/>
          <w:color w:val="231F20"/>
        </w:rPr>
        <w:t>Artículo 29. Dolo. </w:t>
      </w:r>
      <w:r>
        <w:rPr>
          <w:rFonts w:ascii="Garamond" w:hAnsi="Garamond"/>
          <w:color w:val="231F20"/>
        </w:rPr>
        <w:t>La conducta es dolosa cuando el sujeto disciplinable conoce los hechos constitutivos de falta disciplinaria, su ilicitud y quiere su realización.</w:t>
      </w:r>
    </w:p>
    <w:p>
      <w:pPr>
        <w:pStyle w:val="BodyText"/>
        <w:spacing w:line="273" w:lineRule="auto" w:before="154"/>
        <w:ind w:left="1363" w:right="1474" w:firstLine="359"/>
        <w:jc w:val="both"/>
      </w:pPr>
      <w:r>
        <w:rPr>
          <w:color w:val="231F20"/>
        </w:rPr>
        <w:t>Se puede observar que estamos ante un concepto construido a partir de los tres</w:t>
      </w:r>
      <w:r>
        <w:rPr>
          <w:color w:val="231F20"/>
          <w:spacing w:val="-11"/>
        </w:rPr>
        <w:t> </w:t>
      </w:r>
      <w:r>
        <w:rPr>
          <w:color w:val="231F20"/>
        </w:rPr>
        <w:t>elementos</w:t>
      </w:r>
      <w:r>
        <w:rPr>
          <w:color w:val="231F20"/>
          <w:spacing w:val="-11"/>
        </w:rPr>
        <w:t> </w:t>
      </w:r>
      <w:r>
        <w:rPr>
          <w:color w:val="231F20"/>
        </w:rPr>
        <w:t>que</w:t>
      </w:r>
      <w:r>
        <w:rPr>
          <w:color w:val="231F20"/>
          <w:spacing w:val="-11"/>
        </w:rPr>
        <w:t> </w:t>
      </w:r>
      <w:r>
        <w:rPr>
          <w:color w:val="231F20"/>
        </w:rPr>
        <w:t>tradicionalmente</w:t>
      </w:r>
      <w:r>
        <w:rPr>
          <w:color w:val="231F20"/>
          <w:spacing w:val="-10"/>
        </w:rPr>
        <w:t> </w:t>
      </w:r>
      <w:r>
        <w:rPr>
          <w:color w:val="231F20"/>
        </w:rPr>
        <w:t>se</w:t>
      </w:r>
      <w:r>
        <w:rPr>
          <w:color w:val="231F20"/>
          <w:spacing w:val="-11"/>
        </w:rPr>
        <w:t> </w:t>
      </w:r>
      <w:r>
        <w:rPr>
          <w:color w:val="231F20"/>
        </w:rPr>
        <w:t>han</w:t>
      </w:r>
      <w:r>
        <w:rPr>
          <w:color w:val="231F20"/>
          <w:spacing w:val="-11"/>
        </w:rPr>
        <w:t> </w:t>
      </w:r>
      <w:r>
        <w:rPr>
          <w:color w:val="231F20"/>
        </w:rPr>
        <w:t>considerado</w:t>
      </w:r>
      <w:r>
        <w:rPr>
          <w:color w:val="231F20"/>
          <w:spacing w:val="-10"/>
        </w:rPr>
        <w:t> </w:t>
      </w:r>
      <w:r>
        <w:rPr>
          <w:color w:val="231F20"/>
        </w:rPr>
        <w:t>como</w:t>
      </w:r>
      <w:r>
        <w:rPr>
          <w:color w:val="231F20"/>
          <w:spacing w:val="-11"/>
        </w:rPr>
        <w:t> </w:t>
      </w:r>
      <w:r>
        <w:rPr>
          <w:color w:val="231F20"/>
        </w:rPr>
        <w:t>componentes</w:t>
      </w:r>
      <w:r>
        <w:rPr>
          <w:color w:val="231F20"/>
          <w:spacing w:val="-11"/>
        </w:rPr>
        <w:t> </w:t>
      </w:r>
      <w:r>
        <w:rPr>
          <w:color w:val="231F20"/>
          <w:spacing w:val="-4"/>
        </w:rPr>
        <w:t>del </w:t>
      </w:r>
      <w:r>
        <w:rPr>
          <w:color w:val="231F20"/>
        </w:rPr>
        <w:t>dolo: el conocimiento de los hechos, el conocimiento de la ilicitud y la</w:t>
      </w:r>
      <w:r>
        <w:rPr>
          <w:color w:val="231F20"/>
          <w:spacing w:val="-8"/>
        </w:rPr>
        <w:t> </w:t>
      </w:r>
      <w:r>
        <w:rPr>
          <w:color w:val="231F20"/>
        </w:rPr>
        <w:t>voluntad.</w:t>
      </w:r>
    </w:p>
    <w:p>
      <w:pPr>
        <w:pStyle w:val="BodyText"/>
        <w:spacing w:before="168"/>
        <w:ind w:left="1723"/>
      </w:pPr>
      <w:r>
        <w:rPr>
          <w:color w:val="231F20"/>
        </w:rPr>
        <w:t>Hagamos, entonces, tres breves reflexiones:</w:t>
      </w:r>
    </w:p>
    <w:p>
      <w:pPr>
        <w:pStyle w:val="BodyText"/>
        <w:spacing w:line="273" w:lineRule="auto" w:before="204"/>
        <w:ind w:left="1363" w:right="1480" w:firstLine="359"/>
        <w:jc w:val="both"/>
      </w:pPr>
      <w:r>
        <w:rPr>
          <w:color w:val="231F20"/>
        </w:rPr>
        <w:t>En primer </w:t>
      </w:r>
      <w:r>
        <w:rPr>
          <w:color w:val="231F20"/>
          <w:spacing w:val="-4"/>
        </w:rPr>
        <w:t>lugar, </w:t>
      </w:r>
      <w:r>
        <w:rPr>
          <w:color w:val="231F20"/>
        </w:rPr>
        <w:t>la Comisión fue consciente de que frente a la ausencia de un concepto referido al dolo disciplinario se estaba ante dos alternativas: </w:t>
      </w:r>
      <w:r>
        <w:rPr>
          <w:color w:val="231F20"/>
          <w:spacing w:val="-6"/>
        </w:rPr>
        <w:t>la </w:t>
      </w:r>
      <w:r>
        <w:rPr>
          <w:color w:val="231F20"/>
        </w:rPr>
        <w:t>primera, mantener la indefinición; es </w:t>
      </w:r>
      <w:r>
        <w:rPr>
          <w:color w:val="231F20"/>
          <w:spacing w:val="-4"/>
        </w:rPr>
        <w:t>decir, </w:t>
      </w:r>
      <w:r>
        <w:rPr>
          <w:color w:val="231F20"/>
        </w:rPr>
        <w:t>no hacer ninguna mención, ya que el actual artículo 13 del CDU (que corresponde con el artículo 11 del proyecto de reforma) mantienen la referencia de la culpabilidad como principio: «las faltas solo son sancionables a título de dolo o culpa». Y la segunda, apostarle     a la elaboración de un concepto propio como lo hace el derecho penal, </w:t>
      </w:r>
      <w:r>
        <w:rPr>
          <w:color w:val="231F20"/>
          <w:spacing w:val="-6"/>
        </w:rPr>
        <w:t>por </w:t>
      </w:r>
      <w:r>
        <w:rPr>
          <w:color w:val="231F20"/>
        </w:rPr>
        <w:t>ejemplo; esto es, traer una definición propia de lo que significa el dolo en materia</w:t>
      </w:r>
      <w:r>
        <w:rPr>
          <w:color w:val="231F20"/>
          <w:spacing w:val="11"/>
        </w:rPr>
        <w:t> </w:t>
      </w:r>
      <w:r>
        <w:rPr>
          <w:color w:val="231F20"/>
        </w:rPr>
        <w:t>disciplinaria.</w:t>
      </w:r>
    </w:p>
    <w:p>
      <w:pPr>
        <w:pStyle w:val="BodyText"/>
        <w:spacing w:line="273" w:lineRule="auto" w:before="164"/>
        <w:ind w:left="1363" w:right="1480" w:firstLine="359"/>
        <w:jc w:val="both"/>
      </w:pPr>
      <w:r>
        <w:rPr>
          <w:color w:val="231F20"/>
        </w:rPr>
        <w:t>Esta disyuntiva no es intrascendente, pues claramente ella corresponde </w:t>
      </w:r>
      <w:r>
        <w:rPr>
          <w:color w:val="231F20"/>
          <w:spacing w:val="-11"/>
        </w:rPr>
        <w:t>a </w:t>
      </w:r>
      <w:r>
        <w:rPr>
          <w:color w:val="231F20"/>
        </w:rPr>
        <w:t>dos técnicas que en la teoría del derecho son excluyentes, pero que cada </w:t>
      </w:r>
      <w:r>
        <w:rPr>
          <w:color w:val="231F20"/>
          <w:spacing w:val="-5"/>
        </w:rPr>
        <w:t>una </w:t>
      </w:r>
      <w:r>
        <w:rPr>
          <w:color w:val="231F20"/>
        </w:rPr>
        <w:t>por separado tiene razones muy valederas y poderosas. En efecto, en cuanto    a la primera técnica, esta parte de que en los Códigos no debe hacerse una descripción típica de los conceptos de dolo y culpa, como por ejemplo sucede en los códigos penales español y alemán, pues al no haber acuerdo sobre un concepto válido de estos conceptos, una descripción legal puede limitar</w:t>
      </w:r>
      <w:r>
        <w:rPr>
          <w:color w:val="231F20"/>
          <w:spacing w:val="16"/>
        </w:rPr>
        <w:t> </w:t>
      </w:r>
      <w:r>
        <w:rPr>
          <w:color w:val="231F20"/>
        </w:rPr>
        <w:t>el</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2755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hanging="1"/>
        <w:jc w:val="both"/>
      </w:pPr>
      <w:r>
        <w:rPr>
          <w:color w:val="231F20"/>
        </w:rPr>
        <w:t>controvertido desarrollo dogmático de estas figuras.</w:t>
      </w:r>
      <w:r>
        <w:rPr>
          <w:color w:val="231F20"/>
          <w:position w:val="7"/>
          <w:sz w:val="12"/>
        </w:rPr>
        <w:t>76 </w:t>
      </w:r>
      <w:r>
        <w:rPr>
          <w:color w:val="231F20"/>
        </w:rPr>
        <w:t>En otras palabras, la fijación de un determinado concepto puede excluir algunas situaciones que en la práctica se presentan, las que por obvias razones quedarían por fuera de las previsiones que debe hacer el legislador.</w:t>
      </w:r>
    </w:p>
    <w:p>
      <w:pPr>
        <w:pStyle w:val="BodyText"/>
        <w:spacing w:line="273" w:lineRule="auto" w:before="167"/>
        <w:ind w:left="1483" w:right="1360" w:firstLine="359"/>
        <w:jc w:val="both"/>
      </w:pPr>
      <w:r>
        <w:rPr>
          <w:color w:val="231F20"/>
        </w:rPr>
        <w:t>Contrariamente, la segunda técnica parte de la base de que la falta </w:t>
      </w:r>
      <w:r>
        <w:rPr>
          <w:color w:val="231F20"/>
          <w:spacing w:val="-8"/>
        </w:rPr>
        <w:t>de </w:t>
      </w:r>
      <w:r>
        <w:rPr>
          <w:color w:val="231F20"/>
        </w:rPr>
        <w:t>descripción normativa de estas figuras puede afectar el principio de legalidad </w:t>
      </w:r>
      <w:r>
        <w:rPr>
          <w:color w:val="231F20"/>
          <w:spacing w:val="-14"/>
        </w:rPr>
        <w:t>y </w:t>
      </w:r>
      <w:r>
        <w:rPr>
          <w:color w:val="231F20"/>
        </w:rPr>
        <w:t>que la función de motivación de las normas no se puede </w:t>
      </w:r>
      <w:r>
        <w:rPr>
          <w:color w:val="231F20"/>
          <w:spacing w:val="-3"/>
        </w:rPr>
        <w:t>cumplir, </w:t>
      </w:r>
      <w:r>
        <w:rPr>
          <w:color w:val="231F20"/>
        </w:rPr>
        <w:t>en la medida en que los destinatarios de la ley no tendrían claridad sobre qué es lo que realmente deben tener en cuenta para ceñirse o comportarse conforme a las normas de conducta.</w:t>
      </w:r>
      <w:r>
        <w:rPr>
          <w:color w:val="231F20"/>
          <w:position w:val="7"/>
          <w:sz w:val="12"/>
        </w:rPr>
        <w:t>77 </w:t>
      </w:r>
      <w:r>
        <w:rPr>
          <w:color w:val="231F20"/>
        </w:rPr>
        <w:t>Adicionalmente, no parecía coherente que el Código Disciplinario sí tuviera algunas referencias a la culpa, al punto de definir </w:t>
      </w:r>
      <w:r>
        <w:rPr>
          <w:color w:val="231F20"/>
          <w:spacing w:val="-5"/>
        </w:rPr>
        <w:t>las </w:t>
      </w:r>
      <w:r>
        <w:rPr>
          <w:color w:val="231F20"/>
        </w:rPr>
        <w:t>tres clases de culpa gravísima y la culpa grave (parágrafo del artículo 44 </w:t>
      </w:r>
      <w:r>
        <w:rPr>
          <w:color w:val="231F20"/>
          <w:spacing w:val="-5"/>
        </w:rPr>
        <w:t>del </w:t>
      </w:r>
      <w:r>
        <w:rPr>
          <w:color w:val="231F20"/>
        </w:rPr>
        <w:t>CDU),</w:t>
      </w:r>
      <w:r>
        <w:rPr>
          <w:color w:val="231F20"/>
          <w:spacing w:val="5"/>
        </w:rPr>
        <w:t> </w:t>
      </w:r>
      <w:r>
        <w:rPr>
          <w:color w:val="231F20"/>
        </w:rPr>
        <w:t>mientras</w:t>
      </w:r>
      <w:r>
        <w:rPr>
          <w:color w:val="231F20"/>
          <w:spacing w:val="13"/>
        </w:rPr>
        <w:t> </w:t>
      </w:r>
      <w:r>
        <w:rPr>
          <w:color w:val="231F20"/>
        </w:rPr>
        <w:t>que</w:t>
      </w:r>
      <w:r>
        <w:rPr>
          <w:color w:val="231F20"/>
          <w:spacing w:val="13"/>
        </w:rPr>
        <w:t> </w:t>
      </w:r>
      <w:r>
        <w:rPr>
          <w:color w:val="231F20"/>
        </w:rPr>
        <w:t>del</w:t>
      </w:r>
      <w:r>
        <w:rPr>
          <w:color w:val="231F20"/>
          <w:spacing w:val="13"/>
        </w:rPr>
        <w:t> </w:t>
      </w:r>
      <w:r>
        <w:rPr>
          <w:color w:val="231F20"/>
        </w:rPr>
        <w:t>dolo</w:t>
      </w:r>
      <w:r>
        <w:rPr>
          <w:color w:val="231F20"/>
          <w:spacing w:val="14"/>
        </w:rPr>
        <w:t> </w:t>
      </w:r>
      <w:r>
        <w:rPr>
          <w:color w:val="231F20"/>
        </w:rPr>
        <w:t>disciplinario</w:t>
      </w:r>
      <w:r>
        <w:rPr>
          <w:color w:val="231F20"/>
          <w:spacing w:val="13"/>
        </w:rPr>
        <w:t> </w:t>
      </w:r>
      <w:r>
        <w:rPr>
          <w:color w:val="231F20"/>
        </w:rPr>
        <w:t>no</w:t>
      </w:r>
      <w:r>
        <w:rPr>
          <w:color w:val="231F20"/>
          <w:spacing w:val="13"/>
        </w:rPr>
        <w:t> </w:t>
      </w:r>
      <w:r>
        <w:rPr>
          <w:color w:val="231F20"/>
        </w:rPr>
        <w:t>se</w:t>
      </w:r>
      <w:r>
        <w:rPr>
          <w:color w:val="231F20"/>
          <w:spacing w:val="13"/>
        </w:rPr>
        <w:t> </w:t>
      </w:r>
      <w:r>
        <w:rPr>
          <w:color w:val="231F20"/>
        </w:rPr>
        <w:t>decía</w:t>
      </w:r>
      <w:r>
        <w:rPr>
          <w:color w:val="231F20"/>
          <w:spacing w:val="14"/>
        </w:rPr>
        <w:t> </w:t>
      </w:r>
      <w:r>
        <w:rPr>
          <w:color w:val="231F20"/>
        </w:rPr>
        <w:t>nada.</w:t>
      </w:r>
    </w:p>
    <w:p>
      <w:pPr>
        <w:pStyle w:val="BodyText"/>
        <w:spacing w:line="273" w:lineRule="auto" w:before="164"/>
        <w:ind w:left="1483" w:right="1353" w:firstLine="359"/>
        <w:jc w:val="both"/>
      </w:pPr>
      <w:r>
        <w:rPr>
          <w:color w:val="231F20"/>
        </w:rPr>
        <w:t>En segundo lugar y luego de que por obvias razones la Comisión escogió   la segunda técnica, lo que de alguna manera era coincidente con el derecho penal e incluso, de cierta manera, con el derecho disciplinario en lo que tiene que ver con la culpa, el principal reto era construir un concepto de dolo, lo   cual necesariamente tenía como presupuesto tomar partido por las diferentes posturas acerca sobre los elementos que configuran esta forma de imputación subjetiva: por un lado, si el solo conocimiento de los hechos y el conocimiento de la ilicitud son suficientes, dado que la falta disciplinaria tiene una estructura eminentemente</w:t>
      </w:r>
      <w:r>
        <w:rPr>
          <w:color w:val="231F20"/>
          <w:spacing w:val="-4"/>
        </w:rPr>
        <w:t> </w:t>
      </w:r>
      <w:r>
        <w:rPr>
          <w:color w:val="231F20"/>
        </w:rPr>
        <w:t>omisiva,</w:t>
      </w:r>
      <w:r>
        <w:rPr>
          <w:color w:val="231F20"/>
          <w:spacing w:val="-8"/>
        </w:rPr>
        <w:t> </w:t>
      </w:r>
      <w:r>
        <w:rPr>
          <w:color w:val="231F20"/>
        </w:rPr>
        <w:t>de</w:t>
      </w:r>
      <w:r>
        <w:rPr>
          <w:color w:val="231F20"/>
          <w:spacing w:val="-4"/>
        </w:rPr>
        <w:t> </w:t>
      </w:r>
      <w:r>
        <w:rPr>
          <w:color w:val="231F20"/>
        </w:rPr>
        <w:t>lo</w:t>
      </w:r>
      <w:r>
        <w:rPr>
          <w:color w:val="231F20"/>
          <w:spacing w:val="-3"/>
        </w:rPr>
        <w:t> </w:t>
      </w:r>
      <w:r>
        <w:rPr>
          <w:color w:val="231F20"/>
        </w:rPr>
        <w:t>cual</w:t>
      </w:r>
      <w:r>
        <w:rPr>
          <w:color w:val="231F20"/>
          <w:spacing w:val="-3"/>
        </w:rPr>
        <w:t> </w:t>
      </w:r>
      <w:r>
        <w:rPr>
          <w:color w:val="231F20"/>
        </w:rPr>
        <w:t>puede</w:t>
      </w:r>
      <w:r>
        <w:rPr>
          <w:color w:val="231F20"/>
          <w:spacing w:val="-3"/>
        </w:rPr>
        <w:t> </w:t>
      </w:r>
      <w:r>
        <w:rPr>
          <w:color w:val="231F20"/>
        </w:rPr>
        <w:t>argüirse</w:t>
      </w:r>
      <w:r>
        <w:rPr>
          <w:color w:val="231F20"/>
          <w:spacing w:val="-3"/>
        </w:rPr>
        <w:t> </w:t>
      </w:r>
      <w:r>
        <w:rPr>
          <w:color w:val="231F20"/>
        </w:rPr>
        <w:t>válidamente</w:t>
      </w:r>
      <w:r>
        <w:rPr>
          <w:color w:val="231F20"/>
          <w:spacing w:val="-4"/>
        </w:rPr>
        <w:t> </w:t>
      </w:r>
      <w:r>
        <w:rPr>
          <w:color w:val="231F20"/>
        </w:rPr>
        <w:t>que</w:t>
      </w:r>
      <w:r>
        <w:rPr>
          <w:color w:val="231F20"/>
          <w:spacing w:val="-3"/>
        </w:rPr>
        <w:t> </w:t>
      </w:r>
      <w:r>
        <w:rPr>
          <w:color w:val="231F20"/>
        </w:rPr>
        <w:t>en</w:t>
      </w:r>
      <w:r>
        <w:rPr>
          <w:color w:val="231F20"/>
          <w:spacing w:val="-3"/>
        </w:rPr>
        <w:t> </w:t>
      </w:r>
      <w:r>
        <w:rPr>
          <w:color w:val="231F20"/>
        </w:rPr>
        <w:t>este</w:t>
      </w:r>
      <w:r>
        <w:rPr>
          <w:color w:val="231F20"/>
          <w:spacing w:val="-3"/>
        </w:rPr>
        <w:t> </w:t>
      </w:r>
      <w:r>
        <w:rPr>
          <w:color w:val="231F20"/>
        </w:rPr>
        <w:t>tipo de conductas la voluntad no juega ningún papel o función; en otras palabras, que lo que caracteriza a la omisión es que precisamente no hay voluntad de nada; o, por el contrario, mantener la clásica definición referida a que el dolo está construido tanto por el elemento cognitivo y el elemento volito y así erradicar cualquier posibilidad, por mínima que fuera, de disciplinar a alguien de forma equivocada, por una incorrecta concepción de esta especial</w:t>
      </w:r>
      <w:r>
        <w:rPr>
          <w:color w:val="231F20"/>
          <w:spacing w:val="19"/>
        </w:rPr>
        <w:t> </w:t>
      </w:r>
      <w:r>
        <w:rPr>
          <w:color w:val="231F20"/>
        </w:rPr>
        <w:t>categoría.</w:t>
      </w:r>
    </w:p>
    <w:p>
      <w:pPr>
        <w:pStyle w:val="BodyText"/>
        <w:spacing w:line="273" w:lineRule="auto" w:before="159"/>
        <w:ind w:left="1483" w:right="1360" w:firstLine="359"/>
        <w:jc w:val="both"/>
      </w:pPr>
      <w:r>
        <w:rPr>
          <w:color w:val="231F20"/>
        </w:rPr>
        <w:t>La discusión no se hizo </w:t>
      </w:r>
      <w:r>
        <w:rPr>
          <w:color w:val="231F20"/>
          <w:spacing w:val="-3"/>
        </w:rPr>
        <w:t>esperar. </w:t>
      </w:r>
      <w:r>
        <w:rPr>
          <w:color w:val="231F20"/>
        </w:rPr>
        <w:t>Muchos días fueron dedicados a tratar </w:t>
      </w:r>
      <w:r>
        <w:rPr>
          <w:color w:val="231F20"/>
          <w:spacing w:val="-7"/>
        </w:rPr>
        <w:t>de </w:t>
      </w:r>
      <w:r>
        <w:rPr>
          <w:color w:val="231F20"/>
        </w:rPr>
        <w:t>resolver esta cuestión dogmática bastante problemática, pues hay elementos también valederos tanto en una como otra postura. Por ejemplo, tanta </w:t>
      </w:r>
      <w:r>
        <w:rPr>
          <w:color w:val="231F20"/>
          <w:spacing w:val="-3"/>
        </w:rPr>
        <w:t>razón </w:t>
      </w:r>
      <w:r>
        <w:rPr>
          <w:color w:val="231F20"/>
        </w:rPr>
        <w:t>tienen</w:t>
      </w:r>
      <w:r>
        <w:rPr>
          <w:color w:val="231F20"/>
          <w:spacing w:val="-3"/>
        </w:rPr>
        <w:t> </w:t>
      </w:r>
      <w:r>
        <w:rPr>
          <w:color w:val="231F20"/>
        </w:rPr>
        <w:t>quienes</w:t>
      </w:r>
      <w:r>
        <w:rPr>
          <w:color w:val="231F20"/>
          <w:spacing w:val="-3"/>
        </w:rPr>
        <w:t> </w:t>
      </w:r>
      <w:r>
        <w:rPr>
          <w:color w:val="231F20"/>
        </w:rPr>
        <w:t>afirman</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omisión</w:t>
      </w:r>
      <w:r>
        <w:rPr>
          <w:color w:val="231F20"/>
          <w:spacing w:val="-3"/>
        </w:rPr>
        <w:t> </w:t>
      </w:r>
      <w:r>
        <w:rPr>
          <w:color w:val="231F20"/>
        </w:rPr>
        <w:t>–como</w:t>
      </w:r>
      <w:r>
        <w:rPr>
          <w:color w:val="231F20"/>
          <w:spacing w:val="-3"/>
        </w:rPr>
        <w:t> </w:t>
      </w:r>
      <w:r>
        <w:rPr>
          <w:color w:val="231F20"/>
        </w:rPr>
        <w:t>ocurre</w:t>
      </w:r>
      <w:r>
        <w:rPr>
          <w:color w:val="231F20"/>
          <w:spacing w:val="-3"/>
        </w:rPr>
        <w:t> </w:t>
      </w:r>
      <w:r>
        <w:rPr>
          <w:color w:val="231F20"/>
        </w:rPr>
        <w:t>con</w:t>
      </w:r>
      <w:r>
        <w:rPr>
          <w:color w:val="231F20"/>
          <w:spacing w:val="-3"/>
        </w:rPr>
        <w:t> </w:t>
      </w:r>
      <w:r>
        <w:rPr>
          <w:color w:val="231F20"/>
        </w:rPr>
        <w:t>figuras</w:t>
      </w:r>
      <w:r>
        <w:rPr>
          <w:color w:val="231F20"/>
          <w:spacing w:val="-3"/>
        </w:rPr>
        <w:t> </w:t>
      </w:r>
      <w:r>
        <w:rPr>
          <w:color w:val="231F20"/>
        </w:rPr>
        <w:t>del</w:t>
      </w:r>
      <w:r>
        <w:rPr>
          <w:color w:val="231F20"/>
          <w:spacing w:val="-3"/>
        </w:rPr>
        <w:t> </w:t>
      </w:r>
      <w:r>
        <w:rPr>
          <w:color w:val="231F20"/>
        </w:rPr>
        <w:t>derecho</w:t>
      </w:r>
    </w:p>
    <w:p>
      <w:pPr>
        <w:pStyle w:val="BodyText"/>
        <w:spacing w:before="6"/>
        <w:rPr>
          <w:sz w:val="19"/>
        </w:rPr>
      </w:pPr>
      <w:r>
        <w:rPr/>
        <w:pict>
          <v:line style="position:absolute;mso-position-horizontal-relative:page;mso-position-vertical-relative:paragraph;z-index:-251389952;mso-wrap-distance-left:0;mso-wrap-distance-right:0" from="92.173203pt,13.550128pt" to="140.173203pt,13.550128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60" w:hanging="361"/>
        <w:jc w:val="both"/>
        <w:rPr>
          <w:color w:val="231F20"/>
          <w:sz w:val="17"/>
        </w:rPr>
      </w:pPr>
      <w:r>
        <w:rPr>
          <w:color w:val="231F20"/>
          <w:sz w:val="17"/>
        </w:rPr>
        <w:t>RUIZ  LÓPEZ,  Carmen  Eloísa.  La  graduación  del   delito   imprudente.  Reflexiones   sobre la necesidad de delimitación entre imprudencia leve e imprudencia grave. Universidad Externado</w:t>
      </w:r>
      <w:r>
        <w:rPr>
          <w:color w:val="231F20"/>
          <w:spacing w:val="12"/>
          <w:sz w:val="17"/>
        </w:rPr>
        <w:t> </w:t>
      </w:r>
      <w:r>
        <w:rPr>
          <w:color w:val="231F20"/>
          <w:sz w:val="17"/>
        </w:rPr>
        <w:t>de</w:t>
      </w:r>
      <w:r>
        <w:rPr>
          <w:color w:val="231F20"/>
          <w:spacing w:val="13"/>
          <w:sz w:val="17"/>
        </w:rPr>
        <w:t> </w:t>
      </w:r>
      <w:r>
        <w:rPr>
          <w:color w:val="231F20"/>
          <w:sz w:val="17"/>
        </w:rPr>
        <w:t>Colombia.</w:t>
      </w:r>
      <w:r>
        <w:rPr>
          <w:color w:val="231F20"/>
          <w:spacing w:val="6"/>
          <w:sz w:val="17"/>
        </w:rPr>
        <w:t> </w:t>
      </w:r>
      <w:r>
        <w:rPr>
          <w:color w:val="231F20"/>
          <w:sz w:val="17"/>
        </w:rPr>
        <w:t>Bogotá</w:t>
      </w:r>
      <w:r>
        <w:rPr>
          <w:color w:val="231F20"/>
          <w:spacing w:val="13"/>
          <w:sz w:val="17"/>
        </w:rPr>
        <w:t> </w:t>
      </w:r>
      <w:r>
        <w:rPr>
          <w:color w:val="231F20"/>
          <w:sz w:val="17"/>
        </w:rPr>
        <w:t>(Colombia). Año</w:t>
      </w:r>
      <w:r>
        <w:rPr>
          <w:color w:val="231F20"/>
          <w:spacing w:val="13"/>
          <w:sz w:val="17"/>
        </w:rPr>
        <w:t> </w:t>
      </w:r>
      <w:r>
        <w:rPr>
          <w:color w:val="231F20"/>
          <w:sz w:val="17"/>
        </w:rPr>
        <w:t>2011.</w:t>
      </w:r>
      <w:r>
        <w:rPr>
          <w:color w:val="231F20"/>
          <w:spacing w:val="6"/>
          <w:sz w:val="17"/>
        </w:rPr>
        <w:t> </w:t>
      </w:r>
      <w:r>
        <w:rPr>
          <w:color w:val="231F20"/>
          <w:sz w:val="17"/>
        </w:rPr>
        <w:t>Pág.</w:t>
      </w:r>
      <w:r>
        <w:rPr>
          <w:color w:val="231F20"/>
          <w:spacing w:val="6"/>
          <w:sz w:val="17"/>
        </w:rPr>
        <w:t> </w:t>
      </w:r>
      <w:r>
        <w:rPr>
          <w:color w:val="231F20"/>
          <w:sz w:val="17"/>
        </w:rPr>
        <w:t>34</w:t>
      </w:r>
      <w:r>
        <w:rPr>
          <w:color w:val="231F20"/>
          <w:spacing w:val="13"/>
          <w:sz w:val="17"/>
        </w:rPr>
        <w:t> </w:t>
      </w:r>
      <w:r>
        <w:rPr>
          <w:color w:val="231F20"/>
          <w:sz w:val="17"/>
        </w:rPr>
        <w:t>y</w:t>
      </w:r>
      <w:r>
        <w:rPr>
          <w:color w:val="231F20"/>
          <w:spacing w:val="13"/>
          <w:sz w:val="17"/>
        </w:rPr>
        <w:t> </w:t>
      </w:r>
      <w:r>
        <w:rPr>
          <w:color w:val="231F20"/>
          <w:sz w:val="17"/>
        </w:rPr>
        <w:t>35.</w:t>
      </w:r>
    </w:p>
    <w:p>
      <w:pPr>
        <w:pStyle w:val="ListParagraph"/>
        <w:numPr>
          <w:ilvl w:val="0"/>
          <w:numId w:val="26"/>
        </w:numPr>
        <w:tabs>
          <w:tab w:pos="1844" w:val="left" w:leader="none"/>
        </w:tabs>
        <w:spacing w:line="240" w:lineRule="auto" w:before="2" w:after="0"/>
        <w:ind w:left="1843" w:right="0" w:hanging="361"/>
        <w:jc w:val="both"/>
        <w:rPr>
          <w:color w:val="231F20"/>
          <w:sz w:val="17"/>
        </w:rPr>
      </w:pPr>
      <w:r>
        <w:rPr>
          <w:color w:val="231F20"/>
          <w:w w:val="105"/>
          <w:sz w:val="17"/>
        </w:rPr>
        <w:t>Ibídem. Pág.</w:t>
      </w:r>
      <w:r>
        <w:rPr>
          <w:color w:val="231F20"/>
          <w:spacing w:val="2"/>
          <w:w w:val="105"/>
          <w:sz w:val="17"/>
        </w:rPr>
        <w:t> </w:t>
      </w:r>
      <w:r>
        <w:rPr>
          <w:color w:val="231F20"/>
          <w:w w:val="105"/>
          <w:sz w:val="17"/>
        </w:rPr>
        <w:t>35.</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3062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pPr>
      <w:r>
        <w:rPr>
          <w:color w:val="231F20"/>
        </w:rPr>
        <w:t>penal como el dolo eventual, la omisión de socorro y los delitos de infracción de </w:t>
      </w:r>
      <w:r>
        <w:rPr>
          <w:color w:val="231F20"/>
          <w:spacing w:val="-4"/>
        </w:rPr>
        <w:t>deber, </w:t>
      </w:r>
      <w:r>
        <w:rPr>
          <w:color w:val="231F20"/>
        </w:rPr>
        <w:t>entre otros– no  hay  voluntad,  como  aquellos  que  aseguran  que,  so pretexto de esta explicación, muchas veces a la persona se le atribuía un dolo por la irremediable razón de que el funcionario, previo a la posesión del cargo, había jurado cumplir fielmente sus deberes funcionales. De esa manera, cualquier irregularidad tendría la posibilidad siempre y en todos los casos de ser atribuida a título de</w:t>
      </w:r>
      <w:r>
        <w:rPr>
          <w:color w:val="231F20"/>
          <w:spacing w:val="14"/>
        </w:rPr>
        <w:t> </w:t>
      </w:r>
      <w:r>
        <w:rPr>
          <w:color w:val="231F20"/>
        </w:rPr>
        <w:t>dolo.</w:t>
      </w:r>
    </w:p>
    <w:p>
      <w:pPr>
        <w:pStyle w:val="BodyText"/>
        <w:spacing w:line="273" w:lineRule="auto" w:before="165"/>
        <w:ind w:left="1363" w:right="1473" w:firstLine="359"/>
        <w:jc w:val="both"/>
      </w:pPr>
      <w:r>
        <w:rPr>
          <w:color w:val="231F20"/>
        </w:rPr>
        <w:t>Así las cosas, la fórmula de solución de esta importante disertación fue, por una parte, asumir una postura con los tres elementos tradicionales del dolo, para</w:t>
      </w:r>
      <w:r>
        <w:rPr>
          <w:color w:val="231F20"/>
          <w:spacing w:val="-12"/>
        </w:rPr>
        <w:t> </w:t>
      </w:r>
      <w:r>
        <w:rPr>
          <w:color w:val="231F20"/>
        </w:rPr>
        <w:t>que</w:t>
      </w:r>
      <w:r>
        <w:rPr>
          <w:color w:val="231F20"/>
          <w:spacing w:val="-11"/>
        </w:rPr>
        <w:t> </w:t>
      </w:r>
      <w:r>
        <w:rPr>
          <w:color w:val="231F20"/>
        </w:rPr>
        <w:t>ellos</w:t>
      </w:r>
      <w:r>
        <w:rPr>
          <w:color w:val="231F20"/>
          <w:spacing w:val="-11"/>
        </w:rPr>
        <w:t> </w:t>
      </w:r>
      <w:r>
        <w:rPr>
          <w:color w:val="231F20"/>
        </w:rPr>
        <w:t>quedaran</w:t>
      </w:r>
      <w:r>
        <w:rPr>
          <w:color w:val="231F20"/>
          <w:spacing w:val="-11"/>
        </w:rPr>
        <w:t> </w:t>
      </w:r>
      <w:r>
        <w:rPr>
          <w:color w:val="231F20"/>
        </w:rPr>
        <w:t>positivizados</w:t>
      </w:r>
      <w:r>
        <w:rPr>
          <w:color w:val="231F20"/>
          <w:spacing w:val="-12"/>
        </w:rPr>
        <w:t> </w:t>
      </w:r>
      <w:r>
        <w:rPr>
          <w:color w:val="231F20"/>
        </w:rPr>
        <w:t>en</w:t>
      </w:r>
      <w:r>
        <w:rPr>
          <w:color w:val="231F20"/>
          <w:spacing w:val="-11"/>
        </w:rPr>
        <w:t> </w:t>
      </w:r>
      <w:r>
        <w:rPr>
          <w:color w:val="231F20"/>
        </w:rPr>
        <w:t>el</w:t>
      </w:r>
      <w:r>
        <w:rPr>
          <w:color w:val="231F20"/>
          <w:spacing w:val="-11"/>
        </w:rPr>
        <w:t> </w:t>
      </w:r>
      <w:r>
        <w:rPr>
          <w:color w:val="231F20"/>
        </w:rPr>
        <w:t>texto</w:t>
      </w:r>
      <w:r>
        <w:rPr>
          <w:color w:val="231F20"/>
          <w:spacing w:val="-11"/>
        </w:rPr>
        <w:t> </w:t>
      </w:r>
      <w:r>
        <w:rPr>
          <w:color w:val="231F20"/>
        </w:rPr>
        <w:t>que</w:t>
      </w:r>
      <w:r>
        <w:rPr>
          <w:color w:val="231F20"/>
          <w:spacing w:val="-12"/>
        </w:rPr>
        <w:t> </w:t>
      </w:r>
      <w:r>
        <w:rPr>
          <w:color w:val="231F20"/>
        </w:rPr>
        <w:t>posiblemente</w:t>
      </w:r>
      <w:r>
        <w:rPr>
          <w:color w:val="231F20"/>
          <w:spacing w:val="-11"/>
        </w:rPr>
        <w:t> </w:t>
      </w:r>
      <w:r>
        <w:rPr>
          <w:color w:val="231F20"/>
        </w:rPr>
        <w:t>reemplazará al actual Código Disciplinario Único. Por la otra, la mayoría de los miembros coincidieron que las cuestiones restantes eran un asunto de interpretación y de correcta aplicación a cargo de la autoridad disciplinaria, que se podría resolver con, entre otras, las siguientes</w:t>
      </w:r>
      <w:r>
        <w:rPr>
          <w:color w:val="231F20"/>
          <w:spacing w:val="39"/>
        </w:rPr>
        <w:t> </w:t>
      </w:r>
      <w:r>
        <w:rPr>
          <w:color w:val="231F20"/>
        </w:rPr>
        <w:t>premisas:</w:t>
      </w:r>
    </w:p>
    <w:p>
      <w:pPr>
        <w:pStyle w:val="ListParagraph"/>
        <w:numPr>
          <w:ilvl w:val="0"/>
          <w:numId w:val="33"/>
        </w:numPr>
        <w:tabs>
          <w:tab w:pos="1844" w:val="left" w:leader="none"/>
        </w:tabs>
        <w:spacing w:line="273" w:lineRule="auto" w:before="164" w:after="0"/>
        <w:ind w:left="1843" w:right="1480" w:hanging="360"/>
        <w:jc w:val="both"/>
        <w:rPr>
          <w:sz w:val="12"/>
        </w:rPr>
      </w:pPr>
      <w:r>
        <w:rPr>
          <w:color w:val="231F20"/>
          <w:sz w:val="21"/>
        </w:rPr>
        <w:t>Si es posible determinar que la conducta se realizó por una acción, no habrá mayor inconveniente para concluir que en las conductas activas    se dan generalmente los tres elementos del dolo: conocimiento de los hechos, conocimiento de la ilicitud y la voluntad, en la medida en que la autoría y la culpabilidad en este tipo de conductas tienen muchos </w:t>
      </w:r>
      <w:r>
        <w:rPr>
          <w:color w:val="231F20"/>
          <w:spacing w:val="-3"/>
          <w:sz w:val="21"/>
        </w:rPr>
        <w:t>puntos </w:t>
      </w:r>
      <w:r>
        <w:rPr>
          <w:color w:val="231F20"/>
          <w:sz w:val="21"/>
        </w:rPr>
        <w:t>de</w:t>
      </w:r>
      <w:r>
        <w:rPr>
          <w:color w:val="231F20"/>
          <w:spacing w:val="11"/>
          <w:sz w:val="21"/>
        </w:rPr>
        <w:t> </w:t>
      </w:r>
      <w:r>
        <w:rPr>
          <w:color w:val="231F20"/>
          <w:sz w:val="21"/>
        </w:rPr>
        <w:t>encuentro.</w:t>
      </w:r>
      <w:r>
        <w:rPr>
          <w:color w:val="231F20"/>
          <w:position w:val="7"/>
          <w:sz w:val="12"/>
        </w:rPr>
        <w:t>78</w:t>
      </w:r>
    </w:p>
    <w:p>
      <w:pPr>
        <w:pStyle w:val="ListParagraph"/>
        <w:numPr>
          <w:ilvl w:val="0"/>
          <w:numId w:val="33"/>
        </w:numPr>
        <w:tabs>
          <w:tab w:pos="1844" w:val="left" w:leader="none"/>
        </w:tabs>
        <w:spacing w:line="273" w:lineRule="auto" w:before="111" w:after="0"/>
        <w:ind w:left="1843" w:right="1480" w:hanging="360"/>
        <w:jc w:val="both"/>
        <w:rPr>
          <w:sz w:val="21"/>
        </w:rPr>
      </w:pPr>
      <w:r>
        <w:rPr>
          <w:color w:val="231F20"/>
          <w:sz w:val="21"/>
        </w:rPr>
        <w:t>Si estamos ante una conducta omisiva o frente a aquellas en que es imposible distinguir –naturalísticamente hablando– entre la acción y </w:t>
      </w:r>
      <w:r>
        <w:rPr>
          <w:color w:val="231F20"/>
          <w:spacing w:val="-7"/>
          <w:sz w:val="21"/>
        </w:rPr>
        <w:t>la </w:t>
      </w:r>
      <w:r>
        <w:rPr>
          <w:color w:val="231F20"/>
          <w:sz w:val="21"/>
        </w:rPr>
        <w:t>omisión, debe demostrarse el conocimiento de los hechos y de la ilicitud  y comprender que la voluntad también debe estar presente pero de manera negativa. Esto es, una voluntad de no </w:t>
      </w:r>
      <w:r>
        <w:rPr>
          <w:color w:val="231F20"/>
          <w:spacing w:val="-3"/>
          <w:sz w:val="21"/>
        </w:rPr>
        <w:t>hacer.</w:t>
      </w:r>
      <w:r>
        <w:rPr>
          <w:color w:val="231F20"/>
          <w:spacing w:val="-3"/>
          <w:position w:val="7"/>
          <w:sz w:val="12"/>
        </w:rPr>
        <w:t>79 </w:t>
      </w:r>
      <w:r>
        <w:rPr>
          <w:color w:val="231F20"/>
          <w:spacing w:val="-7"/>
          <w:sz w:val="21"/>
        </w:rPr>
        <w:t>Tal </w:t>
      </w:r>
      <w:r>
        <w:rPr>
          <w:color w:val="231F20"/>
          <w:sz w:val="21"/>
        </w:rPr>
        <w:t>vez este es el punto</w:t>
      </w:r>
      <w:r>
        <w:rPr>
          <w:color w:val="231F20"/>
          <w:spacing w:val="11"/>
          <w:sz w:val="21"/>
        </w:rPr>
        <w:t> </w:t>
      </w:r>
      <w:r>
        <w:rPr>
          <w:color w:val="231F20"/>
          <w:sz w:val="21"/>
        </w:rPr>
        <w:t>menos</w:t>
      </w:r>
      <w:r>
        <w:rPr>
          <w:color w:val="231F20"/>
          <w:spacing w:val="11"/>
          <w:sz w:val="21"/>
        </w:rPr>
        <w:t> </w:t>
      </w:r>
      <w:r>
        <w:rPr>
          <w:color w:val="231F20"/>
          <w:sz w:val="21"/>
        </w:rPr>
        <w:t>fuerte</w:t>
      </w:r>
      <w:r>
        <w:rPr>
          <w:color w:val="231F20"/>
          <w:spacing w:val="12"/>
          <w:sz w:val="21"/>
        </w:rPr>
        <w:t> </w:t>
      </w:r>
      <w:r>
        <w:rPr>
          <w:color w:val="231F20"/>
          <w:sz w:val="21"/>
        </w:rPr>
        <w:t>y</w:t>
      </w:r>
      <w:r>
        <w:rPr>
          <w:color w:val="231F20"/>
          <w:spacing w:val="11"/>
          <w:sz w:val="21"/>
        </w:rPr>
        <w:t> </w:t>
      </w:r>
      <w:r>
        <w:rPr>
          <w:color w:val="231F20"/>
          <w:sz w:val="21"/>
        </w:rPr>
        <w:t>aquel</w:t>
      </w:r>
      <w:r>
        <w:rPr>
          <w:color w:val="231F20"/>
          <w:spacing w:val="11"/>
          <w:sz w:val="21"/>
        </w:rPr>
        <w:t> </w:t>
      </w:r>
      <w:r>
        <w:rPr>
          <w:color w:val="231F20"/>
          <w:sz w:val="21"/>
        </w:rPr>
        <w:t>que</w:t>
      </w:r>
      <w:r>
        <w:rPr>
          <w:color w:val="231F20"/>
          <w:spacing w:val="12"/>
          <w:sz w:val="21"/>
        </w:rPr>
        <w:t> </w:t>
      </w:r>
      <w:r>
        <w:rPr>
          <w:color w:val="231F20"/>
          <w:sz w:val="21"/>
        </w:rPr>
        <w:t>podrían</w:t>
      </w:r>
      <w:r>
        <w:rPr>
          <w:color w:val="231F20"/>
          <w:spacing w:val="11"/>
          <w:sz w:val="21"/>
        </w:rPr>
        <w:t> </w:t>
      </w:r>
      <w:r>
        <w:rPr>
          <w:color w:val="231F20"/>
          <w:sz w:val="21"/>
        </w:rPr>
        <w:t>aprovechar</w:t>
      </w:r>
      <w:r>
        <w:rPr>
          <w:color w:val="231F20"/>
          <w:spacing w:val="12"/>
          <w:sz w:val="21"/>
        </w:rPr>
        <w:t> </w:t>
      </w:r>
      <w:r>
        <w:rPr>
          <w:color w:val="231F20"/>
          <w:sz w:val="21"/>
        </w:rPr>
        <w:t>aquellos</w:t>
      </w:r>
      <w:r>
        <w:rPr>
          <w:color w:val="231F20"/>
          <w:spacing w:val="11"/>
          <w:sz w:val="21"/>
        </w:rPr>
        <w:t> </w:t>
      </w:r>
      <w:r>
        <w:rPr>
          <w:color w:val="231F20"/>
          <w:sz w:val="21"/>
        </w:rPr>
        <w:t>que</w:t>
      </w:r>
      <w:r>
        <w:rPr>
          <w:color w:val="231F20"/>
          <w:spacing w:val="11"/>
          <w:sz w:val="21"/>
        </w:rPr>
        <w:t> </w:t>
      </w:r>
      <w:r>
        <w:rPr>
          <w:color w:val="231F20"/>
          <w:sz w:val="21"/>
        </w:rPr>
        <w:t>son</w:t>
      </w:r>
      <w:r>
        <w:rPr>
          <w:color w:val="231F20"/>
          <w:spacing w:val="12"/>
          <w:sz w:val="21"/>
        </w:rPr>
        <w:t> </w:t>
      </w:r>
      <w:r>
        <w:rPr>
          <w:color w:val="231F20"/>
          <w:spacing w:val="-6"/>
          <w:sz w:val="21"/>
        </w:rPr>
        <w:t>de</w:t>
      </w:r>
    </w:p>
    <w:p>
      <w:pPr>
        <w:pStyle w:val="BodyText"/>
        <w:spacing w:before="10"/>
        <w:rPr>
          <w:sz w:val="13"/>
        </w:rPr>
      </w:pPr>
      <w:r>
        <w:rPr/>
        <w:pict>
          <v:line style="position:absolute;mso-position-horizontal-relative:page;mso-position-vertical-relative:paragraph;z-index:-251386880;mso-wrap-distance-left:0;mso-wrap-distance-right:0" from="86.173203pt,10.249259pt" to="134.173203pt,10.249259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75" w:hanging="361"/>
        <w:jc w:val="both"/>
        <w:rPr>
          <w:color w:val="231F20"/>
          <w:sz w:val="17"/>
        </w:rPr>
      </w:pPr>
      <w:r>
        <w:rPr>
          <w:color w:val="231F20"/>
          <w:sz w:val="17"/>
        </w:rPr>
        <w:t>«Las descripciones de acciones típicas como </w:t>
      </w:r>
      <w:r>
        <w:rPr>
          <w:color w:val="231F20"/>
          <w:spacing w:val="-3"/>
          <w:sz w:val="17"/>
        </w:rPr>
        <w:t>sustraer, </w:t>
      </w:r>
      <w:r>
        <w:rPr>
          <w:color w:val="231F20"/>
          <w:sz w:val="17"/>
        </w:rPr>
        <w:t>defraudar, falsificar, perseguir a una animal salvaje, implican ya el dolo dirigido a la realización del tipo objetivo». PUPPE, Ingeborg. La distinción entre dolo e imprudencia. Comentario al § 15 del Código Penal Alemán, Traducción de Marcelo A. Sancinetti. Editorial Hammurabi. Buenos Aires (Argentina). Año 2010. Pág.</w:t>
      </w:r>
      <w:r>
        <w:rPr>
          <w:color w:val="231F20"/>
          <w:spacing w:val="14"/>
          <w:sz w:val="17"/>
        </w:rPr>
        <w:t> </w:t>
      </w:r>
      <w:r>
        <w:rPr>
          <w:color w:val="231F20"/>
          <w:sz w:val="17"/>
        </w:rPr>
        <w:t>31.</w:t>
      </w:r>
    </w:p>
    <w:p>
      <w:pPr>
        <w:pStyle w:val="ListParagraph"/>
        <w:numPr>
          <w:ilvl w:val="0"/>
          <w:numId w:val="26"/>
        </w:numPr>
        <w:tabs>
          <w:tab w:pos="1724" w:val="left" w:leader="none"/>
        </w:tabs>
        <w:spacing w:line="240" w:lineRule="auto" w:before="3" w:after="0"/>
        <w:ind w:left="1723" w:right="1475" w:hanging="361"/>
        <w:jc w:val="both"/>
        <w:rPr>
          <w:color w:val="231F20"/>
          <w:sz w:val="17"/>
        </w:rPr>
      </w:pPr>
      <w:r>
        <w:rPr>
          <w:color w:val="231F20"/>
          <w:w w:val="105"/>
          <w:sz w:val="17"/>
        </w:rPr>
        <w:t>El</w:t>
      </w:r>
      <w:r>
        <w:rPr>
          <w:color w:val="231F20"/>
          <w:spacing w:val="-20"/>
          <w:w w:val="105"/>
          <w:sz w:val="17"/>
        </w:rPr>
        <w:t> </w:t>
      </w:r>
      <w:r>
        <w:rPr>
          <w:color w:val="231F20"/>
          <w:w w:val="105"/>
          <w:sz w:val="17"/>
        </w:rPr>
        <w:t>profesor</w:t>
      </w:r>
      <w:r>
        <w:rPr>
          <w:color w:val="231F20"/>
          <w:spacing w:val="-19"/>
          <w:w w:val="105"/>
          <w:sz w:val="17"/>
        </w:rPr>
        <w:t> </w:t>
      </w:r>
      <w:r>
        <w:rPr>
          <w:color w:val="231F20"/>
          <w:w w:val="105"/>
          <w:sz w:val="17"/>
        </w:rPr>
        <w:t>FERNANDO</w:t>
      </w:r>
      <w:r>
        <w:rPr>
          <w:color w:val="231F20"/>
          <w:spacing w:val="-24"/>
          <w:w w:val="105"/>
          <w:sz w:val="17"/>
        </w:rPr>
        <w:t> </w:t>
      </w:r>
      <w:r>
        <w:rPr>
          <w:color w:val="231F20"/>
          <w:w w:val="105"/>
          <w:sz w:val="17"/>
        </w:rPr>
        <w:t>VELÁSQUEZ</w:t>
      </w:r>
      <w:r>
        <w:rPr>
          <w:color w:val="231F20"/>
          <w:spacing w:val="-19"/>
          <w:w w:val="105"/>
          <w:sz w:val="17"/>
        </w:rPr>
        <w:t> </w:t>
      </w:r>
      <w:r>
        <w:rPr>
          <w:color w:val="231F20"/>
          <w:w w:val="105"/>
          <w:sz w:val="17"/>
        </w:rPr>
        <w:t>afirma</w:t>
      </w:r>
      <w:r>
        <w:rPr>
          <w:color w:val="231F20"/>
          <w:spacing w:val="-20"/>
          <w:w w:val="105"/>
          <w:sz w:val="17"/>
        </w:rPr>
        <w:t> </w:t>
      </w:r>
      <w:r>
        <w:rPr>
          <w:color w:val="231F20"/>
          <w:w w:val="105"/>
          <w:sz w:val="17"/>
        </w:rPr>
        <w:t>que</w:t>
      </w:r>
      <w:r>
        <w:rPr>
          <w:color w:val="231F20"/>
          <w:spacing w:val="-19"/>
          <w:w w:val="105"/>
          <w:sz w:val="17"/>
        </w:rPr>
        <w:t> </w:t>
      </w:r>
      <w:r>
        <w:rPr>
          <w:color w:val="231F20"/>
          <w:w w:val="105"/>
          <w:sz w:val="17"/>
        </w:rPr>
        <w:t>para</w:t>
      </w:r>
      <w:r>
        <w:rPr>
          <w:color w:val="231F20"/>
          <w:spacing w:val="-19"/>
          <w:w w:val="105"/>
          <w:sz w:val="17"/>
        </w:rPr>
        <w:t> </w:t>
      </w:r>
      <w:r>
        <w:rPr>
          <w:color w:val="231F20"/>
          <w:w w:val="105"/>
          <w:sz w:val="17"/>
        </w:rPr>
        <w:t>los</w:t>
      </w:r>
      <w:r>
        <w:rPr>
          <w:color w:val="231F20"/>
          <w:spacing w:val="-19"/>
          <w:w w:val="105"/>
          <w:sz w:val="17"/>
        </w:rPr>
        <w:t> </w:t>
      </w:r>
      <w:r>
        <w:rPr>
          <w:color w:val="231F20"/>
          <w:w w:val="105"/>
          <w:sz w:val="17"/>
        </w:rPr>
        <w:t>delitos</w:t>
      </w:r>
      <w:r>
        <w:rPr>
          <w:color w:val="231F20"/>
          <w:spacing w:val="-20"/>
          <w:w w:val="105"/>
          <w:sz w:val="17"/>
        </w:rPr>
        <w:t> </w:t>
      </w:r>
      <w:r>
        <w:rPr>
          <w:color w:val="231F20"/>
          <w:w w:val="105"/>
          <w:sz w:val="17"/>
        </w:rPr>
        <w:t>omisivos</w:t>
      </w:r>
      <w:r>
        <w:rPr>
          <w:color w:val="231F20"/>
          <w:spacing w:val="-19"/>
          <w:w w:val="105"/>
          <w:sz w:val="17"/>
        </w:rPr>
        <w:t> </w:t>
      </w:r>
      <w:r>
        <w:rPr>
          <w:color w:val="231F20"/>
          <w:w w:val="105"/>
          <w:sz w:val="17"/>
        </w:rPr>
        <w:t>«es</w:t>
      </w:r>
      <w:r>
        <w:rPr>
          <w:color w:val="231F20"/>
          <w:spacing w:val="-19"/>
          <w:w w:val="105"/>
          <w:sz w:val="17"/>
        </w:rPr>
        <w:t> </w:t>
      </w:r>
      <w:r>
        <w:rPr>
          <w:color w:val="231F20"/>
          <w:w w:val="105"/>
          <w:sz w:val="17"/>
        </w:rPr>
        <w:t>indispensable que</w:t>
      </w:r>
      <w:r>
        <w:rPr>
          <w:color w:val="231F20"/>
          <w:spacing w:val="-24"/>
          <w:w w:val="105"/>
          <w:sz w:val="17"/>
        </w:rPr>
        <w:t> </w:t>
      </w:r>
      <w:r>
        <w:rPr>
          <w:color w:val="231F20"/>
          <w:w w:val="105"/>
          <w:sz w:val="17"/>
        </w:rPr>
        <w:t>el</w:t>
      </w:r>
      <w:r>
        <w:rPr>
          <w:color w:val="231F20"/>
          <w:spacing w:val="-23"/>
          <w:w w:val="105"/>
          <w:sz w:val="17"/>
        </w:rPr>
        <w:t> </w:t>
      </w:r>
      <w:r>
        <w:rPr>
          <w:color w:val="231F20"/>
          <w:w w:val="105"/>
          <w:sz w:val="17"/>
        </w:rPr>
        <w:t>agente</w:t>
      </w:r>
      <w:r>
        <w:rPr>
          <w:color w:val="231F20"/>
          <w:spacing w:val="-24"/>
          <w:w w:val="105"/>
          <w:sz w:val="17"/>
        </w:rPr>
        <w:t> </w:t>
      </w:r>
      <w:r>
        <w:rPr>
          <w:color w:val="231F20"/>
          <w:w w:val="105"/>
          <w:sz w:val="17"/>
        </w:rPr>
        <w:t>quiera</w:t>
      </w:r>
      <w:r>
        <w:rPr>
          <w:color w:val="231F20"/>
          <w:spacing w:val="-23"/>
          <w:w w:val="105"/>
          <w:sz w:val="17"/>
        </w:rPr>
        <w:t> </w:t>
      </w:r>
      <w:r>
        <w:rPr>
          <w:color w:val="231F20"/>
          <w:w w:val="105"/>
          <w:sz w:val="17"/>
        </w:rPr>
        <w:t>la</w:t>
      </w:r>
      <w:r>
        <w:rPr>
          <w:color w:val="231F20"/>
          <w:spacing w:val="-23"/>
          <w:w w:val="105"/>
          <w:sz w:val="17"/>
        </w:rPr>
        <w:t> </w:t>
      </w:r>
      <w:r>
        <w:rPr>
          <w:color w:val="231F20"/>
          <w:w w:val="105"/>
          <w:sz w:val="17"/>
        </w:rPr>
        <w:t>realización</w:t>
      </w:r>
      <w:r>
        <w:rPr>
          <w:color w:val="231F20"/>
          <w:spacing w:val="-24"/>
          <w:w w:val="105"/>
          <w:sz w:val="17"/>
        </w:rPr>
        <w:t> </w:t>
      </w:r>
      <w:r>
        <w:rPr>
          <w:color w:val="231F20"/>
          <w:w w:val="105"/>
          <w:sz w:val="17"/>
        </w:rPr>
        <w:t>del</w:t>
      </w:r>
      <w:r>
        <w:rPr>
          <w:color w:val="231F20"/>
          <w:spacing w:val="-23"/>
          <w:w w:val="105"/>
          <w:sz w:val="17"/>
        </w:rPr>
        <w:t> </w:t>
      </w:r>
      <w:r>
        <w:rPr>
          <w:color w:val="231F20"/>
          <w:w w:val="105"/>
          <w:sz w:val="17"/>
        </w:rPr>
        <w:t>tipo</w:t>
      </w:r>
      <w:r>
        <w:rPr>
          <w:color w:val="231F20"/>
          <w:spacing w:val="-24"/>
          <w:w w:val="105"/>
          <w:sz w:val="17"/>
        </w:rPr>
        <w:t> </w:t>
      </w:r>
      <w:r>
        <w:rPr>
          <w:color w:val="231F20"/>
          <w:w w:val="105"/>
          <w:sz w:val="17"/>
        </w:rPr>
        <w:t>en</w:t>
      </w:r>
      <w:r>
        <w:rPr>
          <w:color w:val="231F20"/>
          <w:spacing w:val="-23"/>
          <w:w w:val="105"/>
          <w:sz w:val="17"/>
        </w:rPr>
        <w:t> </w:t>
      </w:r>
      <w:r>
        <w:rPr>
          <w:color w:val="231F20"/>
          <w:w w:val="105"/>
          <w:sz w:val="17"/>
        </w:rPr>
        <w:t>su</w:t>
      </w:r>
      <w:r>
        <w:rPr>
          <w:color w:val="231F20"/>
          <w:spacing w:val="-24"/>
          <w:w w:val="105"/>
          <w:sz w:val="17"/>
        </w:rPr>
        <w:t> </w:t>
      </w:r>
      <w:r>
        <w:rPr>
          <w:color w:val="231F20"/>
          <w:w w:val="105"/>
          <w:sz w:val="17"/>
        </w:rPr>
        <w:t>aspecto</w:t>
      </w:r>
      <w:r>
        <w:rPr>
          <w:color w:val="231F20"/>
          <w:spacing w:val="-23"/>
          <w:w w:val="105"/>
          <w:sz w:val="17"/>
        </w:rPr>
        <w:t> </w:t>
      </w:r>
      <w:r>
        <w:rPr>
          <w:color w:val="231F20"/>
          <w:w w:val="105"/>
          <w:sz w:val="17"/>
        </w:rPr>
        <w:t>objetivo</w:t>
      </w:r>
      <w:r>
        <w:rPr>
          <w:color w:val="231F20"/>
          <w:spacing w:val="-23"/>
          <w:w w:val="105"/>
          <w:sz w:val="17"/>
        </w:rPr>
        <w:t> </w:t>
      </w:r>
      <w:r>
        <w:rPr>
          <w:color w:val="231F20"/>
          <w:w w:val="105"/>
          <w:sz w:val="17"/>
        </w:rPr>
        <w:t>correspondiente,</w:t>
      </w:r>
      <w:r>
        <w:rPr>
          <w:color w:val="231F20"/>
          <w:spacing w:val="-26"/>
          <w:w w:val="105"/>
          <w:sz w:val="17"/>
        </w:rPr>
        <w:t> </w:t>
      </w:r>
      <w:r>
        <w:rPr>
          <w:color w:val="231F20"/>
          <w:w w:val="105"/>
          <w:sz w:val="17"/>
        </w:rPr>
        <w:t>que</w:t>
      </w:r>
      <w:r>
        <w:rPr>
          <w:color w:val="231F20"/>
          <w:spacing w:val="-24"/>
          <w:w w:val="105"/>
          <w:sz w:val="17"/>
        </w:rPr>
        <w:t> </w:t>
      </w:r>
      <w:r>
        <w:rPr>
          <w:color w:val="231F20"/>
          <w:w w:val="105"/>
          <w:sz w:val="17"/>
        </w:rPr>
        <w:t>tenga voluntad</w:t>
      </w:r>
      <w:r>
        <w:rPr>
          <w:color w:val="231F20"/>
          <w:spacing w:val="-8"/>
          <w:w w:val="105"/>
          <w:sz w:val="17"/>
        </w:rPr>
        <w:t> </w:t>
      </w:r>
      <w:r>
        <w:rPr>
          <w:color w:val="231F20"/>
          <w:w w:val="105"/>
          <w:sz w:val="17"/>
        </w:rPr>
        <w:t>de</w:t>
      </w:r>
      <w:r>
        <w:rPr>
          <w:color w:val="231F20"/>
          <w:spacing w:val="-7"/>
          <w:w w:val="105"/>
          <w:sz w:val="17"/>
        </w:rPr>
        <w:t> </w:t>
      </w:r>
      <w:r>
        <w:rPr>
          <w:color w:val="231F20"/>
          <w:w w:val="105"/>
          <w:sz w:val="17"/>
        </w:rPr>
        <w:t>realización</w:t>
      </w:r>
      <w:r>
        <w:rPr>
          <w:color w:val="231F20"/>
          <w:spacing w:val="-8"/>
          <w:w w:val="105"/>
          <w:sz w:val="17"/>
        </w:rPr>
        <w:t> </w:t>
      </w:r>
      <w:r>
        <w:rPr>
          <w:color w:val="231F20"/>
          <w:w w:val="105"/>
          <w:sz w:val="17"/>
        </w:rPr>
        <w:t>de</w:t>
      </w:r>
      <w:r>
        <w:rPr>
          <w:color w:val="231F20"/>
          <w:spacing w:val="-7"/>
          <w:w w:val="105"/>
          <w:sz w:val="17"/>
        </w:rPr>
        <w:t> </w:t>
      </w:r>
      <w:r>
        <w:rPr>
          <w:color w:val="231F20"/>
          <w:w w:val="105"/>
          <w:sz w:val="17"/>
        </w:rPr>
        <w:t>la</w:t>
      </w:r>
      <w:r>
        <w:rPr>
          <w:color w:val="231F20"/>
          <w:spacing w:val="-7"/>
          <w:w w:val="105"/>
          <w:sz w:val="17"/>
        </w:rPr>
        <w:t> </w:t>
      </w:r>
      <w:r>
        <w:rPr>
          <w:color w:val="231F20"/>
          <w:w w:val="105"/>
          <w:sz w:val="17"/>
        </w:rPr>
        <w:t>conducta</w:t>
      </w:r>
      <w:r>
        <w:rPr>
          <w:color w:val="231F20"/>
          <w:spacing w:val="-8"/>
          <w:w w:val="105"/>
          <w:sz w:val="17"/>
        </w:rPr>
        <w:t> </w:t>
      </w:r>
      <w:r>
        <w:rPr>
          <w:color w:val="231F20"/>
          <w:w w:val="105"/>
          <w:sz w:val="17"/>
        </w:rPr>
        <w:t>omisiva</w:t>
      </w:r>
      <w:r>
        <w:rPr>
          <w:color w:val="231F20"/>
          <w:spacing w:val="-7"/>
          <w:w w:val="105"/>
          <w:sz w:val="17"/>
        </w:rPr>
        <w:t> </w:t>
      </w:r>
      <w:r>
        <w:rPr>
          <w:color w:val="231F20"/>
          <w:w w:val="105"/>
          <w:sz w:val="17"/>
        </w:rPr>
        <w:t>según</w:t>
      </w:r>
      <w:r>
        <w:rPr>
          <w:color w:val="231F20"/>
          <w:spacing w:val="-7"/>
          <w:w w:val="105"/>
          <w:sz w:val="17"/>
        </w:rPr>
        <w:t> </w:t>
      </w:r>
      <w:r>
        <w:rPr>
          <w:color w:val="231F20"/>
          <w:w w:val="105"/>
          <w:sz w:val="17"/>
        </w:rPr>
        <w:t>la</w:t>
      </w:r>
      <w:r>
        <w:rPr>
          <w:color w:val="231F20"/>
          <w:spacing w:val="-8"/>
          <w:w w:val="105"/>
          <w:sz w:val="17"/>
        </w:rPr>
        <w:t> </w:t>
      </w:r>
      <w:r>
        <w:rPr>
          <w:color w:val="231F20"/>
          <w:w w:val="105"/>
          <w:sz w:val="17"/>
        </w:rPr>
        <w:t>nota</w:t>
      </w:r>
      <w:r>
        <w:rPr>
          <w:color w:val="231F20"/>
          <w:spacing w:val="-7"/>
          <w:w w:val="105"/>
          <w:sz w:val="17"/>
        </w:rPr>
        <w:t> </w:t>
      </w:r>
      <w:r>
        <w:rPr>
          <w:color w:val="231F20"/>
          <w:w w:val="105"/>
          <w:sz w:val="17"/>
        </w:rPr>
        <w:t>de</w:t>
      </w:r>
      <w:r>
        <w:rPr>
          <w:color w:val="231F20"/>
          <w:spacing w:val="-7"/>
          <w:w w:val="105"/>
          <w:sz w:val="17"/>
        </w:rPr>
        <w:t> </w:t>
      </w:r>
      <w:r>
        <w:rPr>
          <w:color w:val="231F20"/>
          <w:w w:val="105"/>
          <w:sz w:val="17"/>
        </w:rPr>
        <w:t>finalidad».</w:t>
      </w:r>
      <w:r>
        <w:rPr>
          <w:color w:val="231F20"/>
          <w:spacing w:val="-18"/>
          <w:w w:val="105"/>
          <w:sz w:val="17"/>
        </w:rPr>
        <w:t> </w:t>
      </w:r>
      <w:r>
        <w:rPr>
          <w:color w:val="231F20"/>
          <w:w w:val="105"/>
          <w:sz w:val="17"/>
        </w:rPr>
        <w:t>VELÁSQUEZ</w:t>
      </w:r>
      <w:r>
        <w:rPr>
          <w:color w:val="231F20"/>
          <w:spacing w:val="-12"/>
          <w:w w:val="105"/>
          <w:sz w:val="17"/>
        </w:rPr>
        <w:t> V., </w:t>
      </w:r>
      <w:r>
        <w:rPr>
          <w:color w:val="231F20"/>
          <w:w w:val="105"/>
          <w:sz w:val="17"/>
        </w:rPr>
        <w:t>Fernando. Derecho penal general. Medellín: Librería Jurídica COMLIBROS, 2009. p. 674  a 675. De la misma manera y para el derecho disciplinario, ORDÓÑEZ MALDONADO, Alejandro. Justicia Disciplinaria. De la ilicitud sustancial a lo sustancial de la ilicitud. Procuraduría General de la Nación. Instituto de Estudios del Ministerio Público. IEMP Ediciones. Bogotá (Colombia). Año 2009. </w:t>
      </w:r>
      <w:r>
        <w:rPr>
          <w:color w:val="231F20"/>
          <w:spacing w:val="-11"/>
          <w:w w:val="105"/>
          <w:sz w:val="17"/>
        </w:rPr>
        <w:t>P. </w:t>
      </w:r>
      <w:r>
        <w:rPr>
          <w:color w:val="231F20"/>
          <w:w w:val="105"/>
          <w:sz w:val="17"/>
        </w:rPr>
        <w:t>69 a</w:t>
      </w:r>
      <w:r>
        <w:rPr>
          <w:color w:val="231F20"/>
          <w:spacing w:val="3"/>
          <w:w w:val="105"/>
          <w:sz w:val="17"/>
        </w:rPr>
        <w:t> </w:t>
      </w:r>
      <w:r>
        <w:rPr>
          <w:color w:val="231F20"/>
          <w:w w:val="105"/>
          <w:sz w:val="17"/>
        </w:rPr>
        <w:t>71.</w:t>
      </w:r>
    </w:p>
    <w:p>
      <w:pPr>
        <w:spacing w:after="0" w:line="240" w:lineRule="auto"/>
        <w:jc w:val="both"/>
        <w:rPr>
          <w:sz w:val="17"/>
        </w:rPr>
        <w:sectPr>
          <w:footerReference w:type="default" r:id="rId42"/>
          <w:pgSz w:w="9930" w:h="13890"/>
          <w:pgMar w:footer="932" w:header="0" w:top="900" w:bottom="1120" w:left="0" w:right="0"/>
          <w:pgNumType w:start="110"/>
        </w:sectPr>
      </w:pPr>
    </w:p>
    <w:p>
      <w:pPr>
        <w:spacing w:before="83" w:after="45"/>
        <w:ind w:left="1692" w:right="1572" w:firstLine="0"/>
        <w:jc w:val="center"/>
        <w:rPr>
          <w:b/>
          <w:sz w:val="9"/>
        </w:rPr>
      </w:pPr>
      <w:r>
        <w:rPr/>
        <w:pict>
          <v:line style="position:absolute;mso-position-horizontal-relative:page;mso-position-vertical-relative:paragraph;z-index:2519336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963" w:right="1391"/>
      </w:pPr>
      <w:r>
        <w:rPr>
          <w:color w:val="231F20"/>
        </w:rPr>
        <w:t>la postura de la imposibilidad de demostrar el elemento volitivo como componente del dolo.</w:t>
      </w:r>
    </w:p>
    <w:p>
      <w:pPr>
        <w:pStyle w:val="ListParagraph"/>
        <w:numPr>
          <w:ilvl w:val="0"/>
          <w:numId w:val="33"/>
        </w:numPr>
        <w:tabs>
          <w:tab w:pos="1964" w:val="left" w:leader="none"/>
        </w:tabs>
        <w:spacing w:line="273" w:lineRule="auto" w:before="168" w:after="0"/>
        <w:ind w:left="1963" w:right="1353" w:hanging="360"/>
        <w:jc w:val="both"/>
        <w:rPr>
          <w:sz w:val="21"/>
        </w:rPr>
      </w:pPr>
      <w:r>
        <w:rPr>
          <w:color w:val="231F20"/>
          <w:sz w:val="21"/>
        </w:rPr>
        <w:t>En uno u otro sentido, la  idea  es  que  el  funcionario  tenga  presente  que existen cinco títulos de imputación por la vía de la culpa: tres de culpa gravísima (ignorancia supina, desatención elemental y violación manifiesta de reglas  de  obligatorio  cumplimiento);  la  inobservancia  del cuidado  necesario, propio  de  la  culpa  grave, y  los  descuidos  leves o menores que soportan la culpa leve.</w:t>
      </w:r>
      <w:r>
        <w:rPr>
          <w:color w:val="231F20"/>
          <w:position w:val="7"/>
          <w:sz w:val="12"/>
        </w:rPr>
        <w:t>80 </w:t>
      </w:r>
      <w:r>
        <w:rPr>
          <w:color w:val="231F20"/>
          <w:sz w:val="21"/>
        </w:rPr>
        <w:t>¿Qué quiere decir lo anterior?  Que si nos limitamos a lo que previamente ha detectado el legislador, habrían más posibilidades de encuadrar la conducta a  título  de  culpa que a título de</w:t>
      </w:r>
      <w:r>
        <w:rPr>
          <w:color w:val="231F20"/>
          <w:spacing w:val="20"/>
          <w:sz w:val="21"/>
        </w:rPr>
        <w:t> </w:t>
      </w:r>
      <w:r>
        <w:rPr>
          <w:color w:val="231F20"/>
          <w:sz w:val="21"/>
        </w:rPr>
        <w:t>dolo.</w:t>
      </w:r>
    </w:p>
    <w:p>
      <w:pPr>
        <w:pStyle w:val="BodyText"/>
        <w:spacing w:line="273" w:lineRule="auto" w:before="164"/>
        <w:ind w:left="1483" w:right="1352" w:firstLine="359"/>
        <w:jc w:val="both"/>
      </w:pPr>
      <w:r>
        <w:rPr>
          <w:color w:val="231F20"/>
        </w:rPr>
        <w:t>De esa forma, una primera apreciación derivada de estas consideraciones fue la de que los académicos, litigantes y disciplinados en general tenían una posición jurídica en común, consistente en las serias dudas que han dejado algunas decisiones disciplinarias en las que supuestamente se actuó con dolo, cuando en el respectivo caso no había prueba de ello. Dicho de otra forma, esta reflexión, puesta de presente en la Comisión, se tradujo en una fuerte crítica a la forma en cómo, en algunos casos, se daba por sentado que el sujeto actuó con dolo, cuando, revisado el particular asunto, no se  configuraban  ninguno de los elementos de esta forma de imputación. En consecuencia, esa objeción  se materializó en el proyecto de reforma al establecerse los tres elementos tradicionales del dolo, para que en todos los casos ellos sean una condición indefectible para que la autoridad disciplinaria determine que el sujeto actuó en esas</w:t>
      </w:r>
      <w:r>
        <w:rPr>
          <w:color w:val="231F20"/>
          <w:spacing w:val="23"/>
        </w:rPr>
        <w:t> </w:t>
      </w:r>
      <w:r>
        <w:rPr>
          <w:color w:val="231F20"/>
        </w:rPr>
        <w:t>condiciones.</w:t>
      </w:r>
    </w:p>
    <w:p>
      <w:pPr>
        <w:pStyle w:val="BodyText"/>
        <w:spacing w:before="6"/>
        <w:rPr>
          <w:sz w:val="18"/>
        </w:rPr>
      </w:pPr>
    </w:p>
    <w:p>
      <w:pPr>
        <w:pStyle w:val="BodyText"/>
        <w:spacing w:line="273" w:lineRule="auto"/>
        <w:ind w:left="1483" w:right="1353" w:firstLine="359"/>
        <w:jc w:val="both"/>
      </w:pPr>
      <w:r>
        <w:rPr>
          <w:color w:val="231F20"/>
        </w:rPr>
        <w:t>Entonces, ¿qué implicaciones trae ello? </w:t>
      </w:r>
      <w:r>
        <w:rPr>
          <w:color w:val="231F20"/>
          <w:spacing w:val="-7"/>
        </w:rPr>
        <w:t>Tal </w:t>
      </w:r>
      <w:r>
        <w:rPr>
          <w:color w:val="231F20"/>
        </w:rPr>
        <w:t>vez el abandono de la tesis consistente en la sola previsión efectiva como elemento configurador del dolo en</w:t>
      </w:r>
      <w:r>
        <w:rPr>
          <w:color w:val="231F20"/>
          <w:spacing w:val="-7"/>
        </w:rPr>
        <w:t> </w:t>
      </w:r>
      <w:r>
        <w:rPr>
          <w:color w:val="231F20"/>
        </w:rPr>
        <w:t>materia</w:t>
      </w:r>
      <w:r>
        <w:rPr>
          <w:color w:val="231F20"/>
          <w:spacing w:val="-6"/>
        </w:rPr>
        <w:t> </w:t>
      </w:r>
      <w:r>
        <w:rPr>
          <w:color w:val="231F20"/>
        </w:rPr>
        <w:t>disciplinaria</w:t>
      </w:r>
      <w:r>
        <w:rPr>
          <w:color w:val="231F20"/>
          <w:spacing w:val="-6"/>
        </w:rPr>
        <w:t> </w:t>
      </w:r>
      <w:r>
        <w:rPr>
          <w:color w:val="231F20"/>
        </w:rPr>
        <w:t>y</w:t>
      </w:r>
      <w:r>
        <w:rPr>
          <w:color w:val="231F20"/>
          <w:spacing w:val="-6"/>
        </w:rPr>
        <w:t> </w:t>
      </w:r>
      <w:r>
        <w:rPr>
          <w:color w:val="231F20"/>
        </w:rPr>
        <w:t>hacerlo</w:t>
      </w:r>
      <w:r>
        <w:rPr>
          <w:color w:val="231F20"/>
          <w:spacing w:val="-6"/>
        </w:rPr>
        <w:t> </w:t>
      </w:r>
      <w:r>
        <w:rPr>
          <w:color w:val="231F20"/>
        </w:rPr>
        <w:t>mucho</w:t>
      </w:r>
      <w:r>
        <w:rPr>
          <w:color w:val="231F20"/>
          <w:spacing w:val="-6"/>
        </w:rPr>
        <w:t> </w:t>
      </w:r>
      <w:r>
        <w:rPr>
          <w:color w:val="231F20"/>
        </w:rPr>
        <w:t>más</w:t>
      </w:r>
      <w:r>
        <w:rPr>
          <w:color w:val="231F20"/>
          <w:spacing w:val="-6"/>
        </w:rPr>
        <w:t> </w:t>
      </w:r>
      <w:r>
        <w:rPr>
          <w:color w:val="231F20"/>
        </w:rPr>
        <w:t>exigente</w:t>
      </w:r>
      <w:r>
        <w:rPr>
          <w:color w:val="231F20"/>
          <w:spacing w:val="-6"/>
        </w:rPr>
        <w:t> </w:t>
      </w:r>
      <w:r>
        <w:rPr>
          <w:color w:val="231F20"/>
        </w:rPr>
        <w:t>en</w:t>
      </w:r>
      <w:r>
        <w:rPr>
          <w:color w:val="231F20"/>
          <w:spacing w:val="-6"/>
        </w:rPr>
        <w:t> </w:t>
      </w:r>
      <w:r>
        <w:rPr>
          <w:color w:val="231F20"/>
        </w:rPr>
        <w:t>favor</w:t>
      </w:r>
      <w:r>
        <w:rPr>
          <w:color w:val="231F20"/>
          <w:spacing w:val="-6"/>
        </w:rPr>
        <w:t> </w:t>
      </w:r>
      <w:r>
        <w:rPr>
          <w:color w:val="231F20"/>
        </w:rPr>
        <w:t>del</w:t>
      </w:r>
      <w:r>
        <w:rPr>
          <w:color w:val="231F20"/>
          <w:spacing w:val="-6"/>
        </w:rPr>
        <w:t> </w:t>
      </w:r>
      <w:r>
        <w:rPr>
          <w:color w:val="231F20"/>
          <w:spacing w:val="-2"/>
        </w:rPr>
        <w:t>disciplinado, </w:t>
      </w:r>
      <w:r>
        <w:rPr>
          <w:color w:val="231F20"/>
        </w:rPr>
        <w:t>para distinguirlo de comportamientos que generalmente se deberían atribuir a título de culpa. Incluso, conforme al intercambio de algunas ideas producto del estudio</w:t>
      </w:r>
      <w:r>
        <w:rPr>
          <w:color w:val="231F20"/>
          <w:spacing w:val="11"/>
        </w:rPr>
        <w:t> </w:t>
      </w:r>
      <w:r>
        <w:rPr>
          <w:color w:val="231F20"/>
        </w:rPr>
        <w:t>del</w:t>
      </w:r>
      <w:r>
        <w:rPr>
          <w:color w:val="231F20"/>
          <w:spacing w:val="12"/>
        </w:rPr>
        <w:t> </w:t>
      </w:r>
      <w:r>
        <w:rPr>
          <w:color w:val="231F20"/>
        </w:rPr>
        <w:t>texto</w:t>
      </w:r>
      <w:r>
        <w:rPr>
          <w:color w:val="231F20"/>
          <w:spacing w:val="11"/>
        </w:rPr>
        <w:t> </w:t>
      </w:r>
      <w:r>
        <w:rPr>
          <w:color w:val="231F20"/>
        </w:rPr>
        <w:t>del</w:t>
      </w:r>
      <w:r>
        <w:rPr>
          <w:color w:val="231F20"/>
          <w:spacing w:val="12"/>
        </w:rPr>
        <w:t> </w:t>
      </w:r>
      <w:r>
        <w:rPr>
          <w:color w:val="231F20"/>
        </w:rPr>
        <w:t>proyecto</w:t>
      </w:r>
      <w:r>
        <w:rPr>
          <w:color w:val="231F20"/>
          <w:spacing w:val="12"/>
        </w:rPr>
        <w:t> </w:t>
      </w:r>
      <w:r>
        <w:rPr>
          <w:color w:val="231F20"/>
        </w:rPr>
        <w:t>de</w:t>
      </w:r>
      <w:r>
        <w:rPr>
          <w:color w:val="231F20"/>
          <w:spacing w:val="11"/>
        </w:rPr>
        <w:t> </w:t>
      </w:r>
      <w:r>
        <w:rPr>
          <w:color w:val="231F20"/>
        </w:rPr>
        <w:t>reforma,</w:t>
      </w:r>
      <w:r>
        <w:rPr>
          <w:color w:val="231F20"/>
          <w:spacing w:val="5"/>
        </w:rPr>
        <w:t> </w:t>
      </w:r>
      <w:r>
        <w:rPr>
          <w:color w:val="231F20"/>
        </w:rPr>
        <w:t>podría</w:t>
      </w:r>
      <w:r>
        <w:rPr>
          <w:color w:val="231F20"/>
          <w:spacing w:val="12"/>
        </w:rPr>
        <w:t> </w:t>
      </w:r>
      <w:r>
        <w:rPr>
          <w:color w:val="231F20"/>
        </w:rPr>
        <w:t>hablarse</w:t>
      </w:r>
      <w:r>
        <w:rPr>
          <w:color w:val="231F20"/>
          <w:spacing w:val="11"/>
        </w:rPr>
        <w:t> </w:t>
      </w:r>
      <w:r>
        <w:rPr>
          <w:color w:val="231F20"/>
        </w:rPr>
        <w:t>del</w:t>
      </w:r>
      <w:r>
        <w:rPr>
          <w:color w:val="231F20"/>
          <w:spacing w:val="12"/>
        </w:rPr>
        <w:t> </w:t>
      </w:r>
      <w:r>
        <w:rPr>
          <w:color w:val="231F20"/>
        </w:rPr>
        <w:t>abandono</w:t>
      </w:r>
      <w:r>
        <w:rPr>
          <w:color w:val="231F20"/>
          <w:spacing w:val="12"/>
        </w:rPr>
        <w:t> </w:t>
      </w:r>
      <w:r>
        <w:rPr>
          <w:color w:val="231F20"/>
        </w:rPr>
        <w:t>de</w:t>
      </w:r>
      <w:r>
        <w:rPr>
          <w:color w:val="231F20"/>
          <w:spacing w:val="11"/>
        </w:rPr>
        <w:t> </w:t>
      </w:r>
      <w:r>
        <w:rPr>
          <w:color w:val="231F20"/>
        </w:rPr>
        <w:t>la</w:t>
      </w:r>
    </w:p>
    <w:p>
      <w:pPr>
        <w:pStyle w:val="BodyText"/>
        <w:spacing w:before="3"/>
        <w:rPr>
          <w:sz w:val="28"/>
        </w:rPr>
      </w:pPr>
      <w:r>
        <w:rPr/>
        <w:pict>
          <v:line style="position:absolute;mso-position-horizontal-relative:page;mso-position-vertical-relative:paragraph;z-index:-251383808;mso-wrap-distance-left:0;mso-wrap-distance-right:0" from="92.173203pt,18.665236pt" to="140.173203pt,18.665236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60" w:hanging="361"/>
        <w:jc w:val="both"/>
        <w:rPr>
          <w:color w:val="231F20"/>
          <w:sz w:val="17"/>
        </w:rPr>
      </w:pPr>
      <w:r>
        <w:rPr>
          <w:color w:val="231F20"/>
          <w:sz w:val="17"/>
        </w:rPr>
        <w:t>Modalidad que bien se sabe que es impune, porque de lo contrario se estarían exigiendo niveles</w:t>
      </w:r>
      <w:r>
        <w:rPr>
          <w:color w:val="231F20"/>
          <w:spacing w:val="-8"/>
          <w:sz w:val="17"/>
        </w:rPr>
        <w:t> </w:t>
      </w:r>
      <w:r>
        <w:rPr>
          <w:color w:val="231F20"/>
          <w:sz w:val="17"/>
        </w:rPr>
        <w:t>de</w:t>
      </w:r>
      <w:r>
        <w:rPr>
          <w:color w:val="231F20"/>
          <w:spacing w:val="-8"/>
          <w:sz w:val="17"/>
        </w:rPr>
        <w:t> </w:t>
      </w:r>
      <w:r>
        <w:rPr>
          <w:color w:val="231F20"/>
          <w:sz w:val="17"/>
        </w:rPr>
        <w:t>perfección</w:t>
      </w:r>
      <w:r>
        <w:rPr>
          <w:color w:val="231F20"/>
          <w:spacing w:val="-7"/>
          <w:sz w:val="17"/>
        </w:rPr>
        <w:t> </w:t>
      </w:r>
      <w:r>
        <w:rPr>
          <w:color w:val="231F20"/>
          <w:sz w:val="17"/>
        </w:rPr>
        <w:t>y</w:t>
      </w:r>
      <w:r>
        <w:rPr>
          <w:color w:val="231F20"/>
          <w:spacing w:val="-8"/>
          <w:sz w:val="17"/>
        </w:rPr>
        <w:t> </w:t>
      </w:r>
      <w:r>
        <w:rPr>
          <w:color w:val="231F20"/>
          <w:sz w:val="17"/>
        </w:rPr>
        <w:t>de</w:t>
      </w:r>
      <w:r>
        <w:rPr>
          <w:color w:val="231F20"/>
          <w:spacing w:val="-8"/>
          <w:sz w:val="17"/>
        </w:rPr>
        <w:t> </w:t>
      </w:r>
      <w:r>
        <w:rPr>
          <w:color w:val="231F20"/>
          <w:sz w:val="17"/>
        </w:rPr>
        <w:t>imposible</w:t>
      </w:r>
      <w:r>
        <w:rPr>
          <w:color w:val="231F20"/>
          <w:spacing w:val="-7"/>
          <w:sz w:val="17"/>
        </w:rPr>
        <w:t> </w:t>
      </w:r>
      <w:r>
        <w:rPr>
          <w:color w:val="231F20"/>
          <w:sz w:val="17"/>
        </w:rPr>
        <w:t>esmero</w:t>
      </w:r>
      <w:r>
        <w:rPr>
          <w:color w:val="231F20"/>
          <w:spacing w:val="-8"/>
          <w:sz w:val="17"/>
        </w:rPr>
        <w:t> </w:t>
      </w:r>
      <w:r>
        <w:rPr>
          <w:color w:val="231F20"/>
          <w:sz w:val="17"/>
        </w:rPr>
        <w:t>que</w:t>
      </w:r>
      <w:r>
        <w:rPr>
          <w:color w:val="231F20"/>
          <w:spacing w:val="-8"/>
          <w:sz w:val="17"/>
        </w:rPr>
        <w:t> </w:t>
      </w:r>
      <w:r>
        <w:rPr>
          <w:color w:val="231F20"/>
          <w:sz w:val="17"/>
        </w:rPr>
        <w:t>harían</w:t>
      </w:r>
      <w:r>
        <w:rPr>
          <w:color w:val="231F20"/>
          <w:spacing w:val="-7"/>
          <w:sz w:val="17"/>
        </w:rPr>
        <w:t> </w:t>
      </w:r>
      <w:r>
        <w:rPr>
          <w:color w:val="231F20"/>
          <w:sz w:val="17"/>
        </w:rPr>
        <w:t>inviable</w:t>
      </w:r>
      <w:r>
        <w:rPr>
          <w:color w:val="231F20"/>
          <w:spacing w:val="-8"/>
          <w:sz w:val="17"/>
        </w:rPr>
        <w:t> </w:t>
      </w:r>
      <w:r>
        <w:rPr>
          <w:color w:val="231F20"/>
          <w:sz w:val="17"/>
        </w:rPr>
        <w:t>el</w:t>
      </w:r>
      <w:r>
        <w:rPr>
          <w:color w:val="231F20"/>
          <w:spacing w:val="-8"/>
          <w:sz w:val="17"/>
        </w:rPr>
        <w:t> </w:t>
      </w:r>
      <w:r>
        <w:rPr>
          <w:color w:val="231F20"/>
          <w:sz w:val="17"/>
        </w:rPr>
        <w:t>desarrollo</w:t>
      </w:r>
      <w:r>
        <w:rPr>
          <w:color w:val="231F20"/>
          <w:spacing w:val="-7"/>
          <w:sz w:val="17"/>
        </w:rPr>
        <w:t> </w:t>
      </w:r>
      <w:r>
        <w:rPr>
          <w:color w:val="231F20"/>
          <w:sz w:val="17"/>
        </w:rPr>
        <w:t>de</w:t>
      </w:r>
      <w:r>
        <w:rPr>
          <w:color w:val="231F20"/>
          <w:spacing w:val="-8"/>
          <w:sz w:val="17"/>
        </w:rPr>
        <w:t> </w:t>
      </w:r>
      <w:r>
        <w:rPr>
          <w:color w:val="231F20"/>
          <w:sz w:val="17"/>
        </w:rPr>
        <w:t>las</w:t>
      </w:r>
      <w:r>
        <w:rPr>
          <w:color w:val="231F20"/>
          <w:spacing w:val="-8"/>
          <w:sz w:val="17"/>
        </w:rPr>
        <w:t> </w:t>
      </w:r>
      <w:r>
        <w:rPr>
          <w:color w:val="231F20"/>
          <w:sz w:val="17"/>
        </w:rPr>
        <w:t>diferentes funciones y actividades en el ámbito de lo público. No obstante, el hecho de que sea impune ello no quiere decir que no se presente </w:t>
      </w:r>
      <w:r>
        <w:rPr>
          <w:color w:val="231F20"/>
          <w:spacing w:val="-8"/>
          <w:sz w:val="17"/>
        </w:rPr>
        <w:t>y, </w:t>
      </w:r>
      <w:r>
        <w:rPr>
          <w:color w:val="231F20"/>
          <w:sz w:val="17"/>
        </w:rPr>
        <w:t>menos, que el funcionario no esté obligado a reconocer</w:t>
      </w:r>
      <w:r>
        <w:rPr>
          <w:color w:val="231F20"/>
          <w:spacing w:val="-15"/>
          <w:sz w:val="17"/>
        </w:rPr>
        <w:t> </w:t>
      </w:r>
      <w:r>
        <w:rPr>
          <w:color w:val="231F20"/>
          <w:sz w:val="17"/>
        </w:rPr>
        <w:t>este</w:t>
      </w:r>
      <w:r>
        <w:rPr>
          <w:color w:val="231F20"/>
          <w:spacing w:val="-14"/>
          <w:sz w:val="17"/>
        </w:rPr>
        <w:t> </w:t>
      </w:r>
      <w:r>
        <w:rPr>
          <w:color w:val="231F20"/>
          <w:sz w:val="17"/>
        </w:rPr>
        <w:t>título</w:t>
      </w:r>
      <w:r>
        <w:rPr>
          <w:color w:val="231F20"/>
          <w:spacing w:val="-14"/>
          <w:sz w:val="17"/>
        </w:rPr>
        <w:t> </w:t>
      </w:r>
      <w:r>
        <w:rPr>
          <w:color w:val="231F20"/>
          <w:sz w:val="17"/>
        </w:rPr>
        <w:t>de</w:t>
      </w:r>
      <w:r>
        <w:rPr>
          <w:color w:val="231F20"/>
          <w:spacing w:val="-14"/>
          <w:sz w:val="17"/>
        </w:rPr>
        <w:t> </w:t>
      </w:r>
      <w:r>
        <w:rPr>
          <w:color w:val="231F20"/>
          <w:sz w:val="17"/>
        </w:rPr>
        <w:t>imputación</w:t>
      </w:r>
      <w:r>
        <w:rPr>
          <w:color w:val="231F20"/>
          <w:spacing w:val="-14"/>
          <w:sz w:val="17"/>
        </w:rPr>
        <w:t> </w:t>
      </w:r>
      <w:r>
        <w:rPr>
          <w:color w:val="231F20"/>
          <w:sz w:val="17"/>
        </w:rPr>
        <w:t>subjetiva,</w:t>
      </w:r>
      <w:r>
        <w:rPr>
          <w:color w:val="231F20"/>
          <w:spacing w:val="-19"/>
          <w:sz w:val="17"/>
        </w:rPr>
        <w:t> </w:t>
      </w:r>
      <w:r>
        <w:rPr>
          <w:color w:val="231F20"/>
          <w:sz w:val="17"/>
        </w:rPr>
        <w:t>en</w:t>
      </w:r>
      <w:r>
        <w:rPr>
          <w:color w:val="231F20"/>
          <w:spacing w:val="-14"/>
          <w:sz w:val="17"/>
        </w:rPr>
        <w:t> </w:t>
      </w:r>
      <w:r>
        <w:rPr>
          <w:color w:val="231F20"/>
          <w:sz w:val="17"/>
        </w:rPr>
        <w:t>donde</w:t>
      </w:r>
      <w:r>
        <w:rPr>
          <w:color w:val="231F20"/>
          <w:spacing w:val="-14"/>
          <w:sz w:val="17"/>
        </w:rPr>
        <w:t> </w:t>
      </w:r>
      <w:r>
        <w:rPr>
          <w:color w:val="231F20"/>
          <w:sz w:val="17"/>
        </w:rPr>
        <w:t>una</w:t>
      </w:r>
      <w:r>
        <w:rPr>
          <w:color w:val="231F20"/>
          <w:spacing w:val="-14"/>
          <w:sz w:val="17"/>
        </w:rPr>
        <w:t> </w:t>
      </w:r>
      <w:r>
        <w:rPr>
          <w:color w:val="231F20"/>
          <w:sz w:val="17"/>
        </w:rPr>
        <w:t>vez</w:t>
      </w:r>
      <w:r>
        <w:rPr>
          <w:color w:val="231F20"/>
          <w:spacing w:val="-14"/>
          <w:sz w:val="17"/>
        </w:rPr>
        <w:t> </w:t>
      </w:r>
      <w:r>
        <w:rPr>
          <w:color w:val="231F20"/>
          <w:sz w:val="17"/>
        </w:rPr>
        <w:t>esté</w:t>
      </w:r>
      <w:r>
        <w:rPr>
          <w:color w:val="231F20"/>
          <w:spacing w:val="-14"/>
          <w:sz w:val="17"/>
        </w:rPr>
        <w:t> </w:t>
      </w:r>
      <w:r>
        <w:rPr>
          <w:color w:val="231F20"/>
          <w:sz w:val="17"/>
        </w:rPr>
        <w:t>demostrado</w:t>
      </w:r>
      <w:r>
        <w:rPr>
          <w:color w:val="231F20"/>
          <w:spacing w:val="-14"/>
          <w:sz w:val="17"/>
        </w:rPr>
        <w:t> </w:t>
      </w:r>
      <w:r>
        <w:rPr>
          <w:color w:val="231F20"/>
          <w:sz w:val="17"/>
        </w:rPr>
        <w:t>lo</w:t>
      </w:r>
      <w:r>
        <w:rPr>
          <w:color w:val="231F20"/>
          <w:spacing w:val="-14"/>
          <w:sz w:val="17"/>
        </w:rPr>
        <w:t> </w:t>
      </w:r>
      <w:r>
        <w:rPr>
          <w:color w:val="231F20"/>
          <w:sz w:val="17"/>
        </w:rPr>
        <w:t>procedente será</w:t>
      </w:r>
      <w:r>
        <w:rPr>
          <w:color w:val="231F20"/>
          <w:spacing w:val="8"/>
          <w:sz w:val="17"/>
        </w:rPr>
        <w:t> </w:t>
      </w:r>
      <w:r>
        <w:rPr>
          <w:color w:val="231F20"/>
          <w:sz w:val="17"/>
        </w:rPr>
        <w:t>adoptar</w:t>
      </w:r>
      <w:r>
        <w:rPr>
          <w:color w:val="231F20"/>
          <w:spacing w:val="9"/>
          <w:sz w:val="17"/>
        </w:rPr>
        <w:t> </w:t>
      </w:r>
      <w:r>
        <w:rPr>
          <w:color w:val="231F20"/>
          <w:sz w:val="17"/>
        </w:rPr>
        <w:t>la</w:t>
      </w:r>
      <w:r>
        <w:rPr>
          <w:color w:val="231F20"/>
          <w:spacing w:val="9"/>
          <w:sz w:val="17"/>
        </w:rPr>
        <w:t> </w:t>
      </w:r>
      <w:r>
        <w:rPr>
          <w:color w:val="231F20"/>
          <w:sz w:val="17"/>
        </w:rPr>
        <w:t>decisión</w:t>
      </w:r>
      <w:r>
        <w:rPr>
          <w:color w:val="231F20"/>
          <w:spacing w:val="9"/>
          <w:sz w:val="17"/>
        </w:rPr>
        <w:t> </w:t>
      </w:r>
      <w:r>
        <w:rPr>
          <w:color w:val="231F20"/>
          <w:sz w:val="17"/>
        </w:rPr>
        <w:t>favorable</w:t>
      </w:r>
      <w:r>
        <w:rPr>
          <w:color w:val="231F20"/>
          <w:spacing w:val="9"/>
          <w:sz w:val="17"/>
        </w:rPr>
        <w:t> </w:t>
      </w:r>
      <w:r>
        <w:rPr>
          <w:color w:val="231F20"/>
          <w:sz w:val="17"/>
        </w:rPr>
        <w:t>para</w:t>
      </w:r>
      <w:r>
        <w:rPr>
          <w:color w:val="231F20"/>
          <w:spacing w:val="9"/>
          <w:sz w:val="17"/>
        </w:rPr>
        <w:t> </w:t>
      </w:r>
      <w:r>
        <w:rPr>
          <w:color w:val="231F20"/>
          <w:sz w:val="17"/>
        </w:rPr>
        <w:t>el</w:t>
      </w:r>
      <w:r>
        <w:rPr>
          <w:color w:val="231F20"/>
          <w:spacing w:val="9"/>
          <w:sz w:val="17"/>
        </w:rPr>
        <w:t> </w:t>
      </w:r>
      <w:r>
        <w:rPr>
          <w:color w:val="231F20"/>
          <w:sz w:val="17"/>
        </w:rPr>
        <w:t>disciplinado.</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367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rPr>
          <w:sz w:val="12"/>
        </w:rPr>
      </w:pPr>
      <w:r>
        <w:rPr>
          <w:color w:val="231F20"/>
        </w:rPr>
        <w:t>ética de la responsabilidad y asumirse nuevamente la ética del conocimiento, para fundamentar así esta modalidad de la culpabilidad.</w:t>
      </w:r>
      <w:r>
        <w:rPr>
          <w:color w:val="231F20"/>
          <w:position w:val="7"/>
          <w:sz w:val="12"/>
        </w:rPr>
        <w:t>81</w:t>
      </w:r>
    </w:p>
    <w:p>
      <w:pPr>
        <w:pStyle w:val="BodyText"/>
        <w:spacing w:line="273" w:lineRule="auto" w:before="168"/>
        <w:ind w:left="1363" w:right="1472" w:firstLine="359"/>
        <w:jc w:val="both"/>
      </w:pPr>
      <w:r>
        <w:rPr>
          <w:color w:val="231F20"/>
        </w:rPr>
        <w:t>Una tercera reflexión, derivada de lo anterior, es que la mayoría de los integrantes de la Comisión ni siquiera estuvo de acuerdo con una fórmula adicional que fuera parecida a la del dolo eventual en materia penal: es decir, aquella que está concebida en los siguientes términos:</w:t>
      </w:r>
    </w:p>
    <w:p>
      <w:pPr>
        <w:pStyle w:val="BodyText"/>
        <w:spacing w:line="283" w:lineRule="auto" w:before="186"/>
        <w:ind w:left="1873" w:right="1481"/>
        <w:jc w:val="both"/>
        <w:rPr>
          <w:rFonts w:ascii="Garamond" w:hAnsi="Garamond"/>
        </w:rPr>
      </w:pPr>
      <w:r>
        <w:rPr>
          <w:rFonts w:ascii="Garamond" w:hAnsi="Garamond"/>
          <w:color w:val="231F20"/>
        </w:rPr>
        <w:t>También será dolosa la conducta cuando la realización de la infracción penal ha sido prevista como probable y su no producción se deja librada al azar. (Artículo 22, Ley 599 de 2000).</w:t>
      </w:r>
    </w:p>
    <w:p>
      <w:pPr>
        <w:pStyle w:val="BodyText"/>
        <w:spacing w:line="273" w:lineRule="auto" w:before="155"/>
        <w:ind w:left="1363" w:right="1473" w:firstLine="359"/>
        <w:jc w:val="both"/>
      </w:pPr>
      <w:r>
        <w:rPr>
          <w:color w:val="231F20"/>
        </w:rPr>
        <w:t>En tal sentido y estando claras las diferencias entre el derecho penal y el derecho disciplinario, en especial, aquella referida a que por regla general la configuración de la falta no necesita de la presencia de un resultado –dado   que el ilícito se soporta únicamente en el desvalor de acción–, en un momento dado algunos llegamos a considerar que debía incluirse una cláusula adicional, diferente a la del dolo directo que contiene los tres tradicionales elementos, como la</w:t>
      </w:r>
      <w:r>
        <w:rPr>
          <w:color w:val="231F20"/>
          <w:spacing w:val="23"/>
        </w:rPr>
        <w:t> </w:t>
      </w:r>
      <w:r>
        <w:rPr>
          <w:color w:val="231F20"/>
        </w:rPr>
        <w:t>siguiente:</w:t>
      </w:r>
    </w:p>
    <w:p>
      <w:pPr>
        <w:pStyle w:val="BodyText"/>
        <w:spacing w:line="283" w:lineRule="auto" w:before="184"/>
        <w:ind w:left="1874" w:right="1480"/>
        <w:jc w:val="both"/>
        <w:rPr>
          <w:rFonts w:ascii="Garamond" w:hAnsi="Garamond"/>
        </w:rPr>
      </w:pPr>
      <w:r>
        <w:rPr>
          <w:rFonts w:ascii="Garamond" w:hAnsi="Garamond"/>
          <w:color w:val="231F20"/>
        </w:rPr>
        <w:t>También será dolosa la conducta cuando la realización de la falta disciplinaria ha sido prevista como probable y su no realización se deja librada al azar.</w:t>
      </w:r>
    </w:p>
    <w:p>
      <w:pPr>
        <w:pStyle w:val="BodyText"/>
        <w:spacing w:before="97"/>
        <w:ind w:left="1723"/>
      </w:pPr>
      <w:r>
        <w:rPr>
          <w:color w:val="231F20"/>
          <w:w w:val="105"/>
        </w:rPr>
        <w:t>O esta otra redacción:</w:t>
      </w:r>
    </w:p>
    <w:p>
      <w:pPr>
        <w:pStyle w:val="BodyText"/>
        <w:spacing w:before="11"/>
        <w:rPr>
          <w:sz w:val="18"/>
        </w:rPr>
      </w:pPr>
    </w:p>
    <w:p>
      <w:pPr>
        <w:pStyle w:val="BodyText"/>
        <w:spacing w:line="283" w:lineRule="auto"/>
        <w:ind w:left="1874" w:right="1481"/>
        <w:jc w:val="both"/>
        <w:rPr>
          <w:rFonts w:ascii="Garamond" w:hAnsi="Garamond"/>
        </w:rPr>
      </w:pPr>
      <w:r>
        <w:rPr>
          <w:rFonts w:ascii="Garamond" w:hAnsi="Garamond"/>
          <w:color w:val="231F20"/>
          <w:spacing w:val="-4"/>
        </w:rPr>
        <w:t>También </w:t>
      </w:r>
      <w:r>
        <w:rPr>
          <w:rFonts w:ascii="Garamond" w:hAnsi="Garamond"/>
          <w:color w:val="231F20"/>
        </w:rPr>
        <w:t>será dolosa la conducta cuando el sujeto disciplinable conoce los</w:t>
      </w:r>
      <w:r>
        <w:rPr>
          <w:rFonts w:ascii="Garamond" w:hAnsi="Garamond"/>
          <w:color w:val="231F20"/>
          <w:spacing w:val="-38"/>
        </w:rPr>
        <w:t> </w:t>
      </w:r>
      <w:r>
        <w:rPr>
          <w:rFonts w:ascii="Garamond" w:hAnsi="Garamond"/>
          <w:color w:val="231F20"/>
          <w:spacing w:val="-3"/>
        </w:rPr>
        <w:t>hechos </w:t>
      </w:r>
      <w:r>
        <w:rPr>
          <w:rFonts w:ascii="Garamond" w:hAnsi="Garamond"/>
          <w:color w:val="231F20"/>
        </w:rPr>
        <w:t>constitutivos</w:t>
      </w:r>
      <w:r>
        <w:rPr>
          <w:rFonts w:ascii="Garamond" w:hAnsi="Garamond"/>
          <w:color w:val="231F20"/>
          <w:spacing w:val="-7"/>
        </w:rPr>
        <w:t> </w:t>
      </w:r>
      <w:r>
        <w:rPr>
          <w:rFonts w:ascii="Garamond" w:hAnsi="Garamond"/>
          <w:color w:val="231F20"/>
        </w:rPr>
        <w:t>de</w:t>
      </w:r>
      <w:r>
        <w:rPr>
          <w:rFonts w:ascii="Garamond" w:hAnsi="Garamond"/>
          <w:color w:val="231F20"/>
          <w:spacing w:val="-7"/>
        </w:rPr>
        <w:t> </w:t>
      </w:r>
      <w:r>
        <w:rPr>
          <w:rFonts w:ascii="Garamond" w:hAnsi="Garamond"/>
          <w:color w:val="231F20"/>
        </w:rPr>
        <w:t>falta</w:t>
      </w:r>
      <w:r>
        <w:rPr>
          <w:rFonts w:ascii="Garamond" w:hAnsi="Garamond"/>
          <w:color w:val="231F20"/>
          <w:spacing w:val="-6"/>
        </w:rPr>
        <w:t> </w:t>
      </w:r>
      <w:r>
        <w:rPr>
          <w:rFonts w:ascii="Garamond" w:hAnsi="Garamond"/>
          <w:color w:val="231F20"/>
        </w:rPr>
        <w:t>disciplinaria</w:t>
      </w:r>
      <w:r>
        <w:rPr>
          <w:rFonts w:ascii="Garamond" w:hAnsi="Garamond"/>
          <w:color w:val="231F20"/>
          <w:spacing w:val="-7"/>
        </w:rPr>
        <w:t> </w:t>
      </w:r>
      <w:r>
        <w:rPr>
          <w:rFonts w:ascii="Garamond" w:hAnsi="Garamond"/>
          <w:color w:val="231F20"/>
        </w:rPr>
        <w:t>y</w:t>
      </w:r>
      <w:r>
        <w:rPr>
          <w:rFonts w:ascii="Garamond" w:hAnsi="Garamond"/>
          <w:color w:val="231F20"/>
          <w:spacing w:val="-6"/>
        </w:rPr>
        <w:t> </w:t>
      </w:r>
      <w:r>
        <w:rPr>
          <w:rFonts w:ascii="Garamond" w:hAnsi="Garamond"/>
          <w:color w:val="231F20"/>
        </w:rPr>
        <w:t>comprende</w:t>
      </w:r>
      <w:r>
        <w:rPr>
          <w:rFonts w:ascii="Garamond" w:hAnsi="Garamond"/>
          <w:color w:val="231F20"/>
          <w:spacing w:val="-7"/>
        </w:rPr>
        <w:t> </w:t>
      </w:r>
      <w:r>
        <w:rPr>
          <w:rFonts w:ascii="Garamond" w:hAnsi="Garamond"/>
          <w:color w:val="231F20"/>
        </w:rPr>
        <w:t>su</w:t>
      </w:r>
      <w:r>
        <w:rPr>
          <w:rFonts w:ascii="Garamond" w:hAnsi="Garamond"/>
          <w:color w:val="231F20"/>
          <w:spacing w:val="-6"/>
        </w:rPr>
        <w:t> </w:t>
      </w:r>
      <w:r>
        <w:rPr>
          <w:rFonts w:ascii="Garamond" w:hAnsi="Garamond"/>
          <w:color w:val="231F20"/>
        </w:rPr>
        <w:t>ilicitud</w:t>
      </w:r>
      <w:r>
        <w:rPr>
          <w:rFonts w:ascii="Garamond" w:hAnsi="Garamond"/>
          <w:color w:val="231F20"/>
          <w:spacing w:val="-7"/>
        </w:rPr>
        <w:t> </w:t>
      </w:r>
      <w:r>
        <w:rPr>
          <w:rFonts w:ascii="Garamond" w:hAnsi="Garamond"/>
          <w:color w:val="231F20"/>
        </w:rPr>
        <w:t>y</w:t>
      </w:r>
      <w:r>
        <w:rPr>
          <w:rFonts w:ascii="Garamond" w:hAnsi="Garamond"/>
          <w:color w:val="231F20"/>
          <w:spacing w:val="-6"/>
        </w:rPr>
        <w:t> </w:t>
      </w:r>
      <w:r>
        <w:rPr>
          <w:rFonts w:ascii="Garamond" w:hAnsi="Garamond"/>
          <w:color w:val="231F20"/>
        </w:rPr>
        <w:t>se</w:t>
      </w:r>
      <w:r>
        <w:rPr>
          <w:rFonts w:ascii="Garamond" w:hAnsi="Garamond"/>
          <w:color w:val="231F20"/>
          <w:spacing w:val="-7"/>
        </w:rPr>
        <w:t> </w:t>
      </w:r>
      <w:r>
        <w:rPr>
          <w:rFonts w:ascii="Garamond" w:hAnsi="Garamond"/>
          <w:color w:val="231F20"/>
        </w:rPr>
        <w:t>abstiene</w:t>
      </w:r>
      <w:r>
        <w:rPr>
          <w:rFonts w:ascii="Garamond" w:hAnsi="Garamond"/>
          <w:color w:val="231F20"/>
          <w:spacing w:val="-6"/>
        </w:rPr>
        <w:t> </w:t>
      </w:r>
      <w:r>
        <w:rPr>
          <w:rFonts w:ascii="Garamond" w:hAnsi="Garamond"/>
          <w:color w:val="231F20"/>
        </w:rPr>
        <w:t>de</w:t>
      </w:r>
      <w:r>
        <w:rPr>
          <w:rFonts w:ascii="Garamond" w:hAnsi="Garamond"/>
          <w:color w:val="231F20"/>
          <w:spacing w:val="-7"/>
        </w:rPr>
        <w:t> </w:t>
      </w:r>
      <w:r>
        <w:rPr>
          <w:rFonts w:ascii="Garamond" w:hAnsi="Garamond"/>
          <w:color w:val="231F20"/>
          <w:spacing w:val="-3"/>
        </w:rPr>
        <w:t>cumplir </w:t>
      </w:r>
      <w:r>
        <w:rPr>
          <w:rFonts w:ascii="Garamond" w:hAnsi="Garamond"/>
          <w:color w:val="231F20"/>
        </w:rPr>
        <w:t>el deber funcionalmente exigible relacionado con dicho</w:t>
      </w:r>
      <w:r>
        <w:rPr>
          <w:rFonts w:ascii="Garamond" w:hAnsi="Garamond"/>
          <w:color w:val="231F20"/>
          <w:spacing w:val="-7"/>
        </w:rPr>
        <w:t> </w:t>
      </w:r>
      <w:r>
        <w:rPr>
          <w:rFonts w:ascii="Garamond" w:hAnsi="Garamond"/>
          <w:color w:val="231F20"/>
        </w:rPr>
        <w:t>comportamiento.</w:t>
      </w:r>
    </w:p>
    <w:p>
      <w:pPr>
        <w:pStyle w:val="BodyText"/>
        <w:rPr>
          <w:rFonts w:ascii="Garamond"/>
          <w:sz w:val="20"/>
        </w:rPr>
      </w:pPr>
    </w:p>
    <w:p>
      <w:pPr>
        <w:pStyle w:val="BodyText"/>
        <w:rPr>
          <w:rFonts w:ascii="Garamond"/>
          <w:sz w:val="20"/>
        </w:rPr>
      </w:pPr>
    </w:p>
    <w:p>
      <w:pPr>
        <w:pStyle w:val="BodyText"/>
        <w:rPr>
          <w:rFonts w:ascii="Garamond"/>
          <w:sz w:val="10"/>
        </w:rPr>
      </w:pPr>
      <w:r>
        <w:rPr/>
        <w:pict>
          <v:line style="position:absolute;mso-position-horizontal-relative:page;mso-position-vertical-relative:paragraph;z-index:-251380736;mso-wrap-distance-left:0;mso-wrap-distance-right:0" from="86.173203pt,7.759625pt" to="134.173203pt,7.759625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75" w:hanging="361"/>
        <w:jc w:val="both"/>
        <w:rPr>
          <w:color w:val="231F20"/>
          <w:sz w:val="17"/>
        </w:rPr>
      </w:pPr>
      <w:r>
        <w:rPr>
          <w:color w:val="231F20"/>
          <w:sz w:val="17"/>
        </w:rPr>
        <w:t>«Aceptar que la mera conciencia potencial de la ilicitud sea o no suficiente en orden la existencia de la culpabilidad es algo que depende de que se acepte o no la denominada ética de la responsabilidad o la ética del conocimiento; WELZEL precisamente parte de la primera y sostiene que el hombre en Sociedad no solo debe abstenerse cuando sabe que está obrando mal, sino también cuando no está seguro que está obrando bien; en relación con la ética de la responsabilidad,</w:t>
      </w:r>
      <w:r>
        <w:rPr>
          <w:color w:val="231F20"/>
          <w:spacing w:val="-12"/>
          <w:sz w:val="17"/>
        </w:rPr>
        <w:t> </w:t>
      </w:r>
      <w:r>
        <w:rPr>
          <w:color w:val="231F20"/>
          <w:sz w:val="17"/>
        </w:rPr>
        <w:t>dice</w:t>
      </w:r>
      <w:r>
        <w:rPr>
          <w:color w:val="231F20"/>
          <w:spacing w:val="-6"/>
          <w:sz w:val="17"/>
        </w:rPr>
        <w:t> </w:t>
      </w:r>
      <w:r>
        <w:rPr>
          <w:color w:val="231F20"/>
          <w:sz w:val="17"/>
        </w:rPr>
        <w:t>que</w:t>
      </w:r>
      <w:r>
        <w:rPr>
          <w:color w:val="231F20"/>
          <w:spacing w:val="-17"/>
          <w:sz w:val="17"/>
        </w:rPr>
        <w:t> </w:t>
      </w:r>
      <w:r>
        <w:rPr>
          <w:color w:val="231F20"/>
          <w:sz w:val="17"/>
        </w:rPr>
        <w:t>“aquí</w:t>
      </w:r>
      <w:r>
        <w:rPr>
          <w:color w:val="231F20"/>
          <w:spacing w:val="-6"/>
          <w:sz w:val="17"/>
        </w:rPr>
        <w:t> </w:t>
      </w:r>
      <w:r>
        <w:rPr>
          <w:color w:val="231F20"/>
          <w:sz w:val="17"/>
        </w:rPr>
        <w:t>y</w:t>
      </w:r>
      <w:r>
        <w:rPr>
          <w:color w:val="231F20"/>
          <w:spacing w:val="-6"/>
          <w:sz w:val="17"/>
        </w:rPr>
        <w:t> </w:t>
      </w:r>
      <w:r>
        <w:rPr>
          <w:color w:val="231F20"/>
          <w:sz w:val="17"/>
        </w:rPr>
        <w:t>solo</w:t>
      </w:r>
      <w:r>
        <w:rPr>
          <w:color w:val="231F20"/>
          <w:spacing w:val="-6"/>
          <w:sz w:val="17"/>
        </w:rPr>
        <w:t> </w:t>
      </w:r>
      <w:r>
        <w:rPr>
          <w:color w:val="231F20"/>
          <w:sz w:val="17"/>
        </w:rPr>
        <w:t>aquí</w:t>
      </w:r>
      <w:r>
        <w:rPr>
          <w:color w:val="231F20"/>
          <w:spacing w:val="-6"/>
          <w:sz w:val="17"/>
        </w:rPr>
        <w:t> </w:t>
      </w:r>
      <w:r>
        <w:rPr>
          <w:color w:val="231F20"/>
          <w:sz w:val="17"/>
        </w:rPr>
        <w:t>radica</w:t>
      </w:r>
      <w:r>
        <w:rPr>
          <w:color w:val="231F20"/>
          <w:spacing w:val="-6"/>
          <w:sz w:val="17"/>
        </w:rPr>
        <w:t> </w:t>
      </w:r>
      <w:r>
        <w:rPr>
          <w:color w:val="231F20"/>
          <w:sz w:val="17"/>
        </w:rPr>
        <w:t>la</w:t>
      </w:r>
      <w:r>
        <w:rPr>
          <w:color w:val="231F20"/>
          <w:spacing w:val="-5"/>
          <w:sz w:val="17"/>
        </w:rPr>
        <w:t> </w:t>
      </w:r>
      <w:r>
        <w:rPr>
          <w:color w:val="231F20"/>
          <w:sz w:val="17"/>
        </w:rPr>
        <w:t>decisiva</w:t>
      </w:r>
      <w:r>
        <w:rPr>
          <w:color w:val="231F20"/>
          <w:spacing w:val="-6"/>
          <w:sz w:val="17"/>
        </w:rPr>
        <w:t> </w:t>
      </w:r>
      <w:r>
        <w:rPr>
          <w:color w:val="231F20"/>
          <w:sz w:val="17"/>
        </w:rPr>
        <w:t>diferencia</w:t>
      </w:r>
      <w:r>
        <w:rPr>
          <w:color w:val="231F20"/>
          <w:spacing w:val="-6"/>
          <w:sz w:val="17"/>
        </w:rPr>
        <w:t> </w:t>
      </w:r>
      <w:r>
        <w:rPr>
          <w:color w:val="231F20"/>
          <w:sz w:val="17"/>
        </w:rPr>
        <w:t>entre</w:t>
      </w:r>
      <w:r>
        <w:rPr>
          <w:color w:val="231F20"/>
          <w:spacing w:val="-6"/>
          <w:sz w:val="17"/>
        </w:rPr>
        <w:t> </w:t>
      </w:r>
      <w:r>
        <w:rPr>
          <w:color w:val="231F20"/>
          <w:sz w:val="17"/>
        </w:rPr>
        <w:t>la</w:t>
      </w:r>
      <w:r>
        <w:rPr>
          <w:color w:val="231F20"/>
          <w:spacing w:val="-6"/>
          <w:sz w:val="17"/>
        </w:rPr>
        <w:t> </w:t>
      </w:r>
      <w:r>
        <w:rPr>
          <w:color w:val="231F20"/>
          <w:sz w:val="17"/>
        </w:rPr>
        <w:t>teoría</w:t>
      </w:r>
      <w:r>
        <w:rPr>
          <w:color w:val="231F20"/>
          <w:spacing w:val="-5"/>
          <w:sz w:val="17"/>
        </w:rPr>
        <w:t> </w:t>
      </w:r>
      <w:r>
        <w:rPr>
          <w:color w:val="231F20"/>
          <w:sz w:val="17"/>
        </w:rPr>
        <w:t>del</w:t>
      </w:r>
      <w:r>
        <w:rPr>
          <w:color w:val="231F20"/>
          <w:spacing w:val="-6"/>
          <w:sz w:val="17"/>
        </w:rPr>
        <w:t> </w:t>
      </w:r>
      <w:r>
        <w:rPr>
          <w:color w:val="231F20"/>
          <w:sz w:val="17"/>
        </w:rPr>
        <w:t>dolo y la teoría de la culpabilidad (…)». Elementos de la culpabilidad de NODIER AGUDELO BETANCUR, en Lecciones de Derecho Penal. Parte General. Universidad Externado de Colombia. Segunda edición. Bogotá (Colombia). Año 2011. Pág. 386. Esta discusión dada en  el derecho penal es totalmente pertinente para el derecho disciplinario, pues, en mi criterio, la rigidez de la aplicación de una ética del conocimiento o la preponderancia de esta sobre la ética</w:t>
      </w:r>
      <w:r>
        <w:rPr>
          <w:color w:val="231F20"/>
          <w:spacing w:val="-8"/>
          <w:sz w:val="17"/>
        </w:rPr>
        <w:t> </w:t>
      </w:r>
      <w:r>
        <w:rPr>
          <w:color w:val="231F20"/>
          <w:sz w:val="17"/>
        </w:rPr>
        <w:t>de</w:t>
      </w:r>
      <w:r>
        <w:rPr>
          <w:color w:val="231F20"/>
          <w:spacing w:val="-7"/>
          <w:sz w:val="17"/>
        </w:rPr>
        <w:t> </w:t>
      </w:r>
      <w:r>
        <w:rPr>
          <w:color w:val="231F20"/>
          <w:sz w:val="17"/>
        </w:rPr>
        <w:t>la</w:t>
      </w:r>
      <w:r>
        <w:rPr>
          <w:color w:val="231F20"/>
          <w:spacing w:val="-7"/>
          <w:sz w:val="17"/>
        </w:rPr>
        <w:t> </w:t>
      </w:r>
      <w:r>
        <w:rPr>
          <w:color w:val="231F20"/>
          <w:sz w:val="17"/>
        </w:rPr>
        <w:t>responsabilidad</w:t>
      </w:r>
      <w:r>
        <w:rPr>
          <w:color w:val="231F20"/>
          <w:spacing w:val="-7"/>
          <w:sz w:val="17"/>
        </w:rPr>
        <w:t> </w:t>
      </w:r>
      <w:r>
        <w:rPr>
          <w:color w:val="231F20"/>
          <w:sz w:val="17"/>
        </w:rPr>
        <w:t>puede</w:t>
      </w:r>
      <w:r>
        <w:rPr>
          <w:color w:val="231F20"/>
          <w:spacing w:val="-7"/>
          <w:sz w:val="17"/>
        </w:rPr>
        <w:t> </w:t>
      </w:r>
      <w:r>
        <w:rPr>
          <w:color w:val="231F20"/>
          <w:sz w:val="17"/>
        </w:rPr>
        <w:t>traer</w:t>
      </w:r>
      <w:r>
        <w:rPr>
          <w:color w:val="231F20"/>
          <w:spacing w:val="-7"/>
          <w:sz w:val="17"/>
        </w:rPr>
        <w:t> </w:t>
      </w:r>
      <w:r>
        <w:rPr>
          <w:color w:val="231F20"/>
          <w:sz w:val="17"/>
        </w:rPr>
        <w:t>dificultades</w:t>
      </w:r>
      <w:r>
        <w:rPr>
          <w:color w:val="231F20"/>
          <w:spacing w:val="-8"/>
          <w:sz w:val="17"/>
        </w:rPr>
        <w:t> </w:t>
      </w:r>
      <w:r>
        <w:rPr>
          <w:color w:val="231F20"/>
          <w:sz w:val="17"/>
        </w:rPr>
        <w:t>para</w:t>
      </w:r>
      <w:r>
        <w:rPr>
          <w:color w:val="231F20"/>
          <w:spacing w:val="-7"/>
          <w:sz w:val="17"/>
        </w:rPr>
        <w:t> </w:t>
      </w:r>
      <w:r>
        <w:rPr>
          <w:color w:val="231F20"/>
          <w:sz w:val="17"/>
        </w:rPr>
        <w:t>disciplinar</w:t>
      </w:r>
      <w:r>
        <w:rPr>
          <w:color w:val="231F20"/>
          <w:spacing w:val="-7"/>
          <w:sz w:val="17"/>
        </w:rPr>
        <w:t> </w:t>
      </w:r>
      <w:r>
        <w:rPr>
          <w:color w:val="231F20"/>
          <w:sz w:val="17"/>
        </w:rPr>
        <w:t>casos</w:t>
      </w:r>
      <w:r>
        <w:rPr>
          <w:color w:val="231F20"/>
          <w:spacing w:val="-7"/>
          <w:sz w:val="17"/>
        </w:rPr>
        <w:t> </w:t>
      </w:r>
      <w:r>
        <w:rPr>
          <w:color w:val="231F20"/>
          <w:sz w:val="17"/>
        </w:rPr>
        <w:t>que</w:t>
      </w:r>
      <w:r>
        <w:rPr>
          <w:color w:val="231F20"/>
          <w:spacing w:val="-7"/>
          <w:sz w:val="17"/>
        </w:rPr>
        <w:t> </w:t>
      </w:r>
      <w:r>
        <w:rPr>
          <w:color w:val="231F20"/>
          <w:sz w:val="17"/>
        </w:rPr>
        <w:t>están</w:t>
      </w:r>
      <w:r>
        <w:rPr>
          <w:color w:val="231F20"/>
          <w:spacing w:val="-7"/>
          <w:sz w:val="17"/>
        </w:rPr>
        <w:t> </w:t>
      </w:r>
      <w:r>
        <w:rPr>
          <w:color w:val="231F20"/>
          <w:sz w:val="17"/>
        </w:rPr>
        <w:t>marcados por una «ceguera o enemistad jurídica», conductas que razonablemente merecerían ser atribuidas</w:t>
      </w:r>
      <w:r>
        <w:rPr>
          <w:color w:val="231F20"/>
          <w:spacing w:val="9"/>
          <w:sz w:val="17"/>
        </w:rPr>
        <w:t> </w:t>
      </w:r>
      <w:r>
        <w:rPr>
          <w:color w:val="231F20"/>
          <w:sz w:val="17"/>
        </w:rPr>
        <w:t>a</w:t>
      </w:r>
      <w:r>
        <w:rPr>
          <w:color w:val="231F20"/>
          <w:spacing w:val="10"/>
          <w:sz w:val="17"/>
        </w:rPr>
        <w:t> </w:t>
      </w:r>
      <w:r>
        <w:rPr>
          <w:color w:val="231F20"/>
          <w:sz w:val="17"/>
        </w:rPr>
        <w:t>título</w:t>
      </w:r>
      <w:r>
        <w:rPr>
          <w:color w:val="231F20"/>
          <w:spacing w:val="9"/>
          <w:sz w:val="17"/>
        </w:rPr>
        <w:t> </w:t>
      </w:r>
      <w:r>
        <w:rPr>
          <w:color w:val="231F20"/>
          <w:sz w:val="17"/>
        </w:rPr>
        <w:t>de</w:t>
      </w:r>
      <w:r>
        <w:rPr>
          <w:color w:val="231F20"/>
          <w:spacing w:val="10"/>
          <w:sz w:val="17"/>
        </w:rPr>
        <w:t> </w:t>
      </w:r>
      <w:r>
        <w:rPr>
          <w:color w:val="231F20"/>
          <w:sz w:val="17"/>
        </w:rPr>
        <w:t>dolo,</w:t>
      </w:r>
      <w:r>
        <w:rPr>
          <w:color w:val="231F20"/>
          <w:spacing w:val="3"/>
          <w:sz w:val="17"/>
        </w:rPr>
        <w:t> </w:t>
      </w:r>
      <w:r>
        <w:rPr>
          <w:color w:val="231F20"/>
          <w:sz w:val="17"/>
        </w:rPr>
        <w:t>fundamentadas</w:t>
      </w:r>
      <w:r>
        <w:rPr>
          <w:color w:val="231F20"/>
          <w:spacing w:val="10"/>
          <w:sz w:val="17"/>
        </w:rPr>
        <w:t> </w:t>
      </w:r>
      <w:r>
        <w:rPr>
          <w:color w:val="231F20"/>
          <w:sz w:val="17"/>
        </w:rPr>
        <w:t>en</w:t>
      </w:r>
      <w:r>
        <w:rPr>
          <w:color w:val="231F20"/>
          <w:spacing w:val="9"/>
          <w:sz w:val="17"/>
        </w:rPr>
        <w:t> </w:t>
      </w:r>
      <w:r>
        <w:rPr>
          <w:color w:val="231F20"/>
          <w:sz w:val="17"/>
        </w:rPr>
        <w:t>el</w:t>
      </w:r>
      <w:r>
        <w:rPr>
          <w:color w:val="231F20"/>
          <w:spacing w:val="10"/>
          <w:sz w:val="17"/>
        </w:rPr>
        <w:t> </w:t>
      </w:r>
      <w:r>
        <w:rPr>
          <w:color w:val="231F20"/>
          <w:sz w:val="17"/>
        </w:rPr>
        <w:t>conocimiento</w:t>
      </w:r>
      <w:r>
        <w:rPr>
          <w:color w:val="231F20"/>
          <w:spacing w:val="9"/>
          <w:sz w:val="17"/>
        </w:rPr>
        <w:t> </w:t>
      </w:r>
      <w:r>
        <w:rPr>
          <w:color w:val="231F20"/>
          <w:sz w:val="17"/>
        </w:rPr>
        <w:t>potencial</w:t>
      </w:r>
      <w:r>
        <w:rPr>
          <w:color w:val="231F20"/>
          <w:spacing w:val="10"/>
          <w:sz w:val="17"/>
        </w:rPr>
        <w:t> </w:t>
      </w:r>
      <w:r>
        <w:rPr>
          <w:color w:val="231F20"/>
          <w:sz w:val="17"/>
        </w:rPr>
        <w:t>de</w:t>
      </w:r>
      <w:r>
        <w:rPr>
          <w:color w:val="231F20"/>
          <w:spacing w:val="9"/>
          <w:sz w:val="17"/>
        </w:rPr>
        <w:t> </w:t>
      </w:r>
      <w:r>
        <w:rPr>
          <w:color w:val="231F20"/>
          <w:sz w:val="17"/>
        </w:rPr>
        <w:t>la</w:t>
      </w:r>
      <w:r>
        <w:rPr>
          <w:color w:val="231F20"/>
          <w:spacing w:val="10"/>
          <w:sz w:val="17"/>
        </w:rPr>
        <w:t> </w:t>
      </w:r>
      <w:r>
        <w:rPr>
          <w:color w:val="231F20"/>
          <w:sz w:val="17"/>
        </w:rPr>
        <w:t>ilicitud.</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3984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A pesar de que todos coincidimos en la necesidad de mandarle un claro mensaje a la autoridad disciplinaria, esta posición minoritaria era de la </w:t>
      </w:r>
      <w:r>
        <w:rPr>
          <w:color w:val="231F20"/>
          <w:spacing w:val="-4"/>
        </w:rPr>
        <w:t>idea  </w:t>
      </w:r>
      <w:r>
        <w:rPr>
          <w:color w:val="231F20"/>
          <w:spacing w:val="38"/>
        </w:rPr>
        <w:t> </w:t>
      </w:r>
      <w:r>
        <w:rPr>
          <w:color w:val="231F20"/>
        </w:rPr>
        <w:t>de ampliar el espectro de lo que puede ser una conducta dolosa en materia disciplinaria, en especial para darle cobertura, por una parte, a algunas conductas</w:t>
      </w:r>
      <w:r>
        <w:rPr>
          <w:color w:val="231F20"/>
          <w:spacing w:val="-9"/>
        </w:rPr>
        <w:t> </w:t>
      </w:r>
      <w:r>
        <w:rPr>
          <w:color w:val="231F20"/>
        </w:rPr>
        <w:t>en</w:t>
      </w:r>
      <w:r>
        <w:rPr>
          <w:color w:val="231F20"/>
          <w:spacing w:val="-8"/>
        </w:rPr>
        <w:t> </w:t>
      </w:r>
      <w:r>
        <w:rPr>
          <w:color w:val="231F20"/>
        </w:rPr>
        <w:t>la</w:t>
      </w:r>
      <w:r>
        <w:rPr>
          <w:color w:val="231F20"/>
          <w:spacing w:val="-8"/>
        </w:rPr>
        <w:t> </w:t>
      </w:r>
      <w:r>
        <w:rPr>
          <w:color w:val="231F20"/>
        </w:rPr>
        <w:t>que</w:t>
      </w:r>
      <w:r>
        <w:rPr>
          <w:color w:val="231F20"/>
          <w:spacing w:val="-8"/>
        </w:rPr>
        <w:t> </w:t>
      </w:r>
      <w:r>
        <w:rPr>
          <w:color w:val="231F20"/>
        </w:rPr>
        <w:t>es</w:t>
      </w:r>
      <w:r>
        <w:rPr>
          <w:color w:val="231F20"/>
          <w:spacing w:val="-9"/>
        </w:rPr>
        <w:t> </w:t>
      </w:r>
      <w:r>
        <w:rPr>
          <w:color w:val="231F20"/>
        </w:rPr>
        <w:t>bien</w:t>
      </w:r>
      <w:r>
        <w:rPr>
          <w:color w:val="231F20"/>
          <w:spacing w:val="-8"/>
        </w:rPr>
        <w:t> </w:t>
      </w:r>
      <w:r>
        <w:rPr>
          <w:color w:val="231F20"/>
        </w:rPr>
        <w:t>complejo</w:t>
      </w:r>
      <w:r>
        <w:rPr>
          <w:color w:val="231F20"/>
          <w:spacing w:val="-8"/>
        </w:rPr>
        <w:t> </w:t>
      </w:r>
      <w:r>
        <w:rPr>
          <w:color w:val="231F20"/>
        </w:rPr>
        <w:t>y</w:t>
      </w:r>
      <w:r>
        <w:rPr>
          <w:color w:val="231F20"/>
          <w:spacing w:val="-8"/>
        </w:rPr>
        <w:t> </w:t>
      </w:r>
      <w:r>
        <w:rPr>
          <w:color w:val="231F20"/>
        </w:rPr>
        <w:t>difícil</w:t>
      </w:r>
      <w:r>
        <w:rPr>
          <w:color w:val="231F20"/>
          <w:spacing w:val="-9"/>
        </w:rPr>
        <w:t> </w:t>
      </w:r>
      <w:r>
        <w:rPr>
          <w:color w:val="231F20"/>
        </w:rPr>
        <w:t>encontrar</w:t>
      </w:r>
      <w:r>
        <w:rPr>
          <w:color w:val="231F20"/>
          <w:spacing w:val="-8"/>
        </w:rPr>
        <w:t> </w:t>
      </w:r>
      <w:r>
        <w:rPr>
          <w:color w:val="231F20"/>
        </w:rPr>
        <w:t>demostrado</w:t>
      </w:r>
      <w:r>
        <w:rPr>
          <w:color w:val="231F20"/>
          <w:spacing w:val="-8"/>
        </w:rPr>
        <w:t> </w:t>
      </w:r>
      <w:r>
        <w:rPr>
          <w:color w:val="231F20"/>
        </w:rPr>
        <w:t>el</w:t>
      </w:r>
      <w:r>
        <w:rPr>
          <w:color w:val="231F20"/>
          <w:spacing w:val="-8"/>
        </w:rPr>
        <w:t> </w:t>
      </w:r>
      <w:r>
        <w:rPr>
          <w:color w:val="231F20"/>
        </w:rPr>
        <w:t>elemento voluntad. Por la otra, para diferenciar el conocimiento de los hechos de lo que puede</w:t>
      </w:r>
      <w:r>
        <w:rPr>
          <w:color w:val="231F20"/>
          <w:spacing w:val="-8"/>
        </w:rPr>
        <w:t> </w:t>
      </w:r>
      <w:r>
        <w:rPr>
          <w:color w:val="231F20"/>
        </w:rPr>
        <w:t>ser</w:t>
      </w:r>
      <w:r>
        <w:rPr>
          <w:color w:val="231F20"/>
          <w:spacing w:val="-8"/>
        </w:rPr>
        <w:t> </w:t>
      </w:r>
      <w:r>
        <w:rPr>
          <w:color w:val="231F20"/>
        </w:rPr>
        <w:t>la</w:t>
      </w:r>
      <w:r>
        <w:rPr>
          <w:color w:val="231F20"/>
          <w:spacing w:val="-7"/>
        </w:rPr>
        <w:t> </w:t>
      </w:r>
      <w:r>
        <w:rPr>
          <w:color w:val="231F20"/>
        </w:rPr>
        <w:t>comprensión</w:t>
      </w:r>
      <w:r>
        <w:rPr>
          <w:color w:val="231F20"/>
          <w:spacing w:val="-8"/>
        </w:rPr>
        <w:t> </w:t>
      </w:r>
      <w:r>
        <w:rPr>
          <w:color w:val="231F20"/>
        </w:rPr>
        <w:t>de</w:t>
      </w:r>
      <w:r>
        <w:rPr>
          <w:color w:val="231F20"/>
          <w:spacing w:val="-7"/>
        </w:rPr>
        <w:t> </w:t>
      </w:r>
      <w:r>
        <w:rPr>
          <w:color w:val="231F20"/>
        </w:rPr>
        <w:t>lo</w:t>
      </w:r>
      <w:r>
        <w:rPr>
          <w:color w:val="231F20"/>
          <w:spacing w:val="-8"/>
        </w:rPr>
        <w:t> </w:t>
      </w:r>
      <w:r>
        <w:rPr>
          <w:color w:val="231F20"/>
        </w:rPr>
        <w:t>ilícito,</w:t>
      </w:r>
      <w:r>
        <w:rPr>
          <w:color w:val="231F20"/>
          <w:spacing w:val="-14"/>
        </w:rPr>
        <w:t> </w:t>
      </w:r>
      <w:r>
        <w:rPr>
          <w:color w:val="231F20"/>
        </w:rPr>
        <w:t>en</w:t>
      </w:r>
      <w:r>
        <w:rPr>
          <w:color w:val="231F20"/>
          <w:spacing w:val="-8"/>
        </w:rPr>
        <w:t> </w:t>
      </w:r>
      <w:r>
        <w:rPr>
          <w:color w:val="231F20"/>
        </w:rPr>
        <w:t>donde</w:t>
      </w:r>
      <w:r>
        <w:rPr>
          <w:color w:val="231F20"/>
          <w:spacing w:val="-7"/>
        </w:rPr>
        <w:t> </w:t>
      </w:r>
      <w:r>
        <w:rPr>
          <w:color w:val="231F20"/>
        </w:rPr>
        <w:t>puede</w:t>
      </w:r>
      <w:r>
        <w:rPr>
          <w:color w:val="231F20"/>
          <w:spacing w:val="-8"/>
        </w:rPr>
        <w:t> </w:t>
      </w:r>
      <w:r>
        <w:rPr>
          <w:color w:val="231F20"/>
        </w:rPr>
        <w:t>caber</w:t>
      </w:r>
      <w:r>
        <w:rPr>
          <w:color w:val="231F20"/>
          <w:spacing w:val="-8"/>
        </w:rPr>
        <w:t> </w:t>
      </w:r>
      <w:r>
        <w:rPr>
          <w:color w:val="231F20"/>
        </w:rPr>
        <w:t>para</w:t>
      </w:r>
      <w:r>
        <w:rPr>
          <w:color w:val="231F20"/>
          <w:spacing w:val="-7"/>
        </w:rPr>
        <w:t> </w:t>
      </w:r>
      <w:r>
        <w:rPr>
          <w:color w:val="231F20"/>
        </w:rPr>
        <w:t>determinados casos</w:t>
      </w:r>
      <w:r>
        <w:rPr>
          <w:color w:val="231F20"/>
          <w:spacing w:val="12"/>
        </w:rPr>
        <w:t> </w:t>
      </w:r>
      <w:r>
        <w:rPr>
          <w:color w:val="231F20"/>
        </w:rPr>
        <w:t>la</w:t>
      </w:r>
      <w:r>
        <w:rPr>
          <w:color w:val="231F20"/>
          <w:spacing w:val="12"/>
        </w:rPr>
        <w:t> </w:t>
      </w:r>
      <w:r>
        <w:rPr>
          <w:color w:val="231F20"/>
        </w:rPr>
        <w:t>conciencia</w:t>
      </w:r>
      <w:r>
        <w:rPr>
          <w:color w:val="231F20"/>
          <w:spacing w:val="12"/>
        </w:rPr>
        <w:t> </w:t>
      </w:r>
      <w:r>
        <w:rPr>
          <w:color w:val="231F20"/>
        </w:rPr>
        <w:t>potencial</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ilicitud.</w:t>
      </w:r>
    </w:p>
    <w:p>
      <w:pPr>
        <w:pStyle w:val="BodyText"/>
        <w:spacing w:line="273" w:lineRule="auto" w:before="164"/>
        <w:ind w:left="1483" w:right="1360" w:firstLine="359"/>
        <w:jc w:val="both"/>
      </w:pPr>
      <w:r>
        <w:rPr>
          <w:color w:val="231F20"/>
        </w:rPr>
        <w:t>El caso del anterior alcalde mayor de Bogotá, en donde la conducta constitutiva de falta disciplinaria consistió en omitir el deber de asegurar </w:t>
      </w:r>
      <w:r>
        <w:rPr>
          <w:color w:val="231F20"/>
          <w:spacing w:val="-5"/>
        </w:rPr>
        <w:t>las </w:t>
      </w:r>
      <w:r>
        <w:rPr>
          <w:color w:val="231F20"/>
        </w:rPr>
        <w:t>obras a cargo del Distrito, es el mejor ejemplo para explicar lo anterior: se demostró que el alcalde sabía del avance de cada una de las obras; su directora del IDU lo mantenía al tanto de cada una de ellas; fueron varias las reuniones que</w:t>
      </w:r>
      <w:r>
        <w:rPr>
          <w:color w:val="231F20"/>
          <w:spacing w:val="-3"/>
        </w:rPr>
        <w:t> </w:t>
      </w:r>
      <w:r>
        <w:rPr>
          <w:color w:val="231F20"/>
        </w:rPr>
        <w:t>se</w:t>
      </w:r>
      <w:r>
        <w:rPr>
          <w:color w:val="231F20"/>
          <w:spacing w:val="-2"/>
        </w:rPr>
        <w:t> </w:t>
      </w:r>
      <w:r>
        <w:rPr>
          <w:color w:val="231F20"/>
        </w:rPr>
        <w:t>llevaron</w:t>
      </w:r>
      <w:r>
        <w:rPr>
          <w:color w:val="231F20"/>
          <w:spacing w:val="-3"/>
        </w:rPr>
        <w:t> </w:t>
      </w:r>
      <w:r>
        <w:rPr>
          <w:color w:val="231F20"/>
        </w:rPr>
        <w:t>el</w:t>
      </w:r>
      <w:r>
        <w:rPr>
          <w:color w:val="231F20"/>
          <w:spacing w:val="-2"/>
        </w:rPr>
        <w:t> </w:t>
      </w:r>
      <w:r>
        <w:rPr>
          <w:color w:val="231F20"/>
        </w:rPr>
        <w:t>propio</w:t>
      </w:r>
      <w:r>
        <w:rPr>
          <w:color w:val="231F20"/>
          <w:spacing w:val="-3"/>
        </w:rPr>
        <w:t> </w:t>
      </w:r>
      <w:r>
        <w:rPr>
          <w:color w:val="231F20"/>
        </w:rPr>
        <w:t>despacho</w:t>
      </w:r>
      <w:r>
        <w:rPr>
          <w:color w:val="231F20"/>
          <w:spacing w:val="-2"/>
        </w:rPr>
        <w:t> </w:t>
      </w:r>
      <w:r>
        <w:rPr>
          <w:color w:val="231F20"/>
        </w:rPr>
        <w:t>del</w:t>
      </w:r>
      <w:r>
        <w:rPr>
          <w:color w:val="231F20"/>
          <w:spacing w:val="-2"/>
        </w:rPr>
        <w:t> </w:t>
      </w:r>
      <w:r>
        <w:rPr>
          <w:color w:val="231F20"/>
        </w:rPr>
        <w:t>mandatario,</w:t>
      </w:r>
      <w:r>
        <w:rPr>
          <w:color w:val="231F20"/>
          <w:spacing w:val="-10"/>
        </w:rPr>
        <w:t> </w:t>
      </w:r>
      <w:r>
        <w:rPr>
          <w:color w:val="231F20"/>
        </w:rPr>
        <w:t>dado</w:t>
      </w:r>
      <w:r>
        <w:rPr>
          <w:color w:val="231F20"/>
          <w:spacing w:val="-3"/>
        </w:rPr>
        <w:t> </w:t>
      </w:r>
      <w:r>
        <w:rPr>
          <w:color w:val="231F20"/>
        </w:rPr>
        <w:t>que</w:t>
      </w:r>
      <w:r>
        <w:rPr>
          <w:color w:val="231F20"/>
          <w:spacing w:val="-2"/>
        </w:rPr>
        <w:t> </w:t>
      </w:r>
      <w:r>
        <w:rPr>
          <w:color w:val="231F20"/>
        </w:rPr>
        <w:t>él</w:t>
      </w:r>
      <w:r>
        <w:rPr>
          <w:color w:val="231F20"/>
          <w:spacing w:val="-2"/>
        </w:rPr>
        <w:t> </w:t>
      </w:r>
      <w:r>
        <w:rPr>
          <w:color w:val="231F20"/>
        </w:rPr>
        <w:t>era</w:t>
      </w:r>
      <w:r>
        <w:rPr>
          <w:color w:val="231F20"/>
          <w:spacing w:val="-3"/>
        </w:rPr>
        <w:t> </w:t>
      </w:r>
      <w:r>
        <w:rPr>
          <w:color w:val="231F20"/>
        </w:rPr>
        <w:t>miembro</w:t>
      </w:r>
      <w:r>
        <w:rPr>
          <w:color w:val="231F20"/>
          <w:spacing w:val="-2"/>
        </w:rPr>
        <w:t> </w:t>
      </w:r>
      <w:r>
        <w:rPr>
          <w:color w:val="231F20"/>
          <w:spacing w:val="-7"/>
        </w:rPr>
        <w:t>de </w:t>
      </w:r>
      <w:r>
        <w:rPr>
          <w:color w:val="231F20"/>
        </w:rPr>
        <w:t>la Junta Directiva; se probó que el alcalde para algunos temas en específico </w:t>
      </w:r>
      <w:r>
        <w:rPr>
          <w:color w:val="231F20"/>
          <w:spacing w:val="-7"/>
        </w:rPr>
        <w:t>de </w:t>
      </w:r>
      <w:r>
        <w:rPr>
          <w:color w:val="231F20"/>
        </w:rPr>
        <w:t>estas</w:t>
      </w:r>
      <w:r>
        <w:rPr>
          <w:color w:val="231F20"/>
          <w:spacing w:val="-5"/>
        </w:rPr>
        <w:t> </w:t>
      </w:r>
      <w:r>
        <w:rPr>
          <w:color w:val="231F20"/>
        </w:rPr>
        <w:t>obras</w:t>
      </w:r>
      <w:r>
        <w:rPr>
          <w:color w:val="231F20"/>
          <w:spacing w:val="-4"/>
        </w:rPr>
        <w:t> </w:t>
      </w:r>
      <w:r>
        <w:rPr>
          <w:color w:val="231F20"/>
        </w:rPr>
        <w:t>sostuvo</w:t>
      </w:r>
      <w:r>
        <w:rPr>
          <w:color w:val="231F20"/>
          <w:spacing w:val="-4"/>
        </w:rPr>
        <w:t> </w:t>
      </w:r>
      <w:r>
        <w:rPr>
          <w:color w:val="231F20"/>
        </w:rPr>
        <w:t>puntuales</w:t>
      </w:r>
      <w:r>
        <w:rPr>
          <w:color w:val="231F20"/>
          <w:spacing w:val="-4"/>
        </w:rPr>
        <w:t> </w:t>
      </w:r>
      <w:r>
        <w:rPr>
          <w:color w:val="231F20"/>
        </w:rPr>
        <w:t>conversaciones</w:t>
      </w:r>
      <w:r>
        <w:rPr>
          <w:color w:val="231F20"/>
          <w:spacing w:val="-4"/>
        </w:rPr>
        <w:t> </w:t>
      </w:r>
      <w:r>
        <w:rPr>
          <w:color w:val="231F20"/>
        </w:rPr>
        <w:t>con</w:t>
      </w:r>
      <w:r>
        <w:rPr>
          <w:color w:val="231F20"/>
          <w:spacing w:val="-4"/>
        </w:rPr>
        <w:t> </w:t>
      </w:r>
      <w:r>
        <w:rPr>
          <w:color w:val="231F20"/>
        </w:rPr>
        <w:t>el</w:t>
      </w:r>
      <w:r>
        <w:rPr>
          <w:color w:val="231F20"/>
          <w:spacing w:val="-4"/>
        </w:rPr>
        <w:t> </w:t>
      </w:r>
      <w:r>
        <w:rPr>
          <w:color w:val="231F20"/>
        </w:rPr>
        <w:t>personal</w:t>
      </w:r>
      <w:r>
        <w:rPr>
          <w:color w:val="231F20"/>
          <w:spacing w:val="-4"/>
        </w:rPr>
        <w:t> </w:t>
      </w:r>
      <w:r>
        <w:rPr>
          <w:color w:val="231F20"/>
        </w:rPr>
        <w:t>técnico</w:t>
      </w:r>
      <w:r>
        <w:rPr>
          <w:color w:val="231F20"/>
          <w:spacing w:val="-4"/>
        </w:rPr>
        <w:t> </w:t>
      </w:r>
      <w:r>
        <w:rPr>
          <w:color w:val="231F20"/>
        </w:rPr>
        <w:t>y</w:t>
      </w:r>
      <w:r>
        <w:rPr>
          <w:color w:val="231F20"/>
          <w:spacing w:val="-4"/>
        </w:rPr>
        <w:t> </w:t>
      </w:r>
      <w:r>
        <w:rPr>
          <w:color w:val="231F20"/>
        </w:rPr>
        <w:t>jurídico del IDU; se demostró que el acalde para la cesión de uno de esos contratos intervino directamente; todo esto, además de que las  referidas  obras  eran uno de los ejes del programa de gobierno, que estas contrataciones ascendían al casi billón de pesos y que era de público y de notorio conocimiento los enormes atrasos de las obras durante los años 2008 y 2009 llevaron a </w:t>
      </w:r>
      <w:r>
        <w:rPr>
          <w:color w:val="231F20"/>
          <w:spacing w:val="-6"/>
        </w:rPr>
        <w:t>la </w:t>
      </w:r>
      <w:r>
        <w:rPr>
          <w:color w:val="231F20"/>
        </w:rPr>
        <w:t>conclusión de que el alcalde tenía conocimiento de los hechos y comprendía    la ilicitud de la conducta. De esa manera, ¿cuál fue el razonamiento respecto   de la voluntad como componente del dolo? Por una parte, el criterio de que hubo una voluntad de no actuar (algo que como vimos es un criterio bastante cuestionable por algunos), pero que se resolvió de la siguiente manera: existe tal nivel de conocimiento y hay una predominio de este elemento, que el </w:t>
      </w:r>
      <w:r>
        <w:rPr>
          <w:color w:val="231F20"/>
          <w:spacing w:val="-3"/>
        </w:rPr>
        <w:t>hecho </w:t>
      </w:r>
      <w:r>
        <w:rPr>
          <w:color w:val="231F20"/>
        </w:rPr>
        <w:t>inferido</w:t>
      </w:r>
      <w:r>
        <w:rPr>
          <w:color w:val="231F20"/>
          <w:spacing w:val="11"/>
        </w:rPr>
        <w:t> </w:t>
      </w:r>
      <w:r>
        <w:rPr>
          <w:color w:val="231F20"/>
        </w:rPr>
        <w:t>no</w:t>
      </w:r>
      <w:r>
        <w:rPr>
          <w:color w:val="231F20"/>
          <w:spacing w:val="11"/>
        </w:rPr>
        <w:t> </w:t>
      </w:r>
      <w:r>
        <w:rPr>
          <w:color w:val="231F20"/>
        </w:rPr>
        <w:t>es</w:t>
      </w:r>
      <w:r>
        <w:rPr>
          <w:color w:val="231F20"/>
          <w:spacing w:val="11"/>
        </w:rPr>
        <w:t> </w:t>
      </w:r>
      <w:r>
        <w:rPr>
          <w:color w:val="231F20"/>
        </w:rPr>
        <w:t>otro</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sujeto</w:t>
      </w:r>
      <w:r>
        <w:rPr>
          <w:color w:val="231F20"/>
          <w:spacing w:val="11"/>
        </w:rPr>
        <w:t> </w:t>
      </w:r>
      <w:r>
        <w:rPr>
          <w:color w:val="231F20"/>
        </w:rPr>
        <w:t>actuó</w:t>
      </w:r>
      <w:r>
        <w:rPr>
          <w:color w:val="231F20"/>
          <w:spacing w:val="11"/>
        </w:rPr>
        <w:t> </w:t>
      </w:r>
      <w:r>
        <w:rPr>
          <w:color w:val="231F20"/>
        </w:rPr>
        <w:t>con</w:t>
      </w:r>
      <w:r>
        <w:rPr>
          <w:color w:val="231F20"/>
          <w:spacing w:val="11"/>
        </w:rPr>
        <w:t> </w:t>
      </w:r>
      <w:r>
        <w:rPr>
          <w:color w:val="231F20"/>
        </w:rPr>
        <w:t>voluntad</w:t>
      </w:r>
      <w:r>
        <w:rPr>
          <w:color w:val="231F20"/>
          <w:spacing w:val="11"/>
        </w:rPr>
        <w:t> </w:t>
      </w:r>
      <w:r>
        <w:rPr>
          <w:color w:val="231F20"/>
        </w:rPr>
        <w:t>de</w:t>
      </w:r>
      <w:r>
        <w:rPr>
          <w:color w:val="231F20"/>
          <w:spacing w:val="11"/>
        </w:rPr>
        <w:t> </w:t>
      </w:r>
      <w:r>
        <w:rPr>
          <w:color w:val="231F20"/>
        </w:rPr>
        <w:t>no</w:t>
      </w:r>
      <w:r>
        <w:rPr>
          <w:color w:val="231F20"/>
          <w:spacing w:val="11"/>
        </w:rPr>
        <w:t> </w:t>
      </w:r>
      <w:r>
        <w:rPr>
          <w:color w:val="231F20"/>
        </w:rPr>
        <w:t>hacer;</w:t>
      </w:r>
      <w:r>
        <w:rPr>
          <w:color w:val="231F20"/>
          <w:spacing w:val="11"/>
        </w:rPr>
        <w:t> </w:t>
      </w:r>
      <w:r>
        <w:rPr>
          <w:color w:val="231F20"/>
          <w:spacing w:val="-10"/>
        </w:rPr>
        <w:t>y,</w:t>
      </w:r>
      <w:r>
        <w:rPr>
          <w:color w:val="231F20"/>
          <w:spacing w:val="3"/>
        </w:rPr>
        <w:t> </w:t>
      </w:r>
      <w:r>
        <w:rPr>
          <w:color w:val="231F20"/>
        </w:rPr>
        <w:t>por</w:t>
      </w:r>
      <w:r>
        <w:rPr>
          <w:color w:val="231F20"/>
          <w:spacing w:val="12"/>
        </w:rPr>
        <w:t> </w:t>
      </w:r>
      <w:r>
        <w:rPr>
          <w:color w:val="231F20"/>
        </w:rPr>
        <w:t>el</w:t>
      </w:r>
      <w:r>
        <w:rPr>
          <w:color w:val="231F20"/>
          <w:spacing w:val="11"/>
        </w:rPr>
        <w:t> </w:t>
      </w:r>
      <w:r>
        <w:rPr>
          <w:color w:val="231F20"/>
        </w:rPr>
        <w:t>otro</w:t>
      </w:r>
    </w:p>
    <w:p>
      <w:pPr>
        <w:pStyle w:val="BodyText"/>
        <w:spacing w:line="232" w:lineRule="exact"/>
        <w:ind w:left="1483"/>
        <w:jc w:val="both"/>
      </w:pPr>
      <w:r>
        <w:rPr>
          <w:color w:val="231F20"/>
        </w:rPr>
        <w:t>–tal</w:t>
      </w:r>
      <w:r>
        <w:rPr>
          <w:color w:val="231F20"/>
          <w:spacing w:val="22"/>
        </w:rPr>
        <w:t> </w:t>
      </w:r>
      <w:r>
        <w:rPr>
          <w:color w:val="231F20"/>
        </w:rPr>
        <w:t>vez</w:t>
      </w:r>
      <w:r>
        <w:rPr>
          <w:color w:val="231F20"/>
          <w:spacing w:val="22"/>
        </w:rPr>
        <w:t> </w:t>
      </w:r>
      <w:r>
        <w:rPr>
          <w:color w:val="231F20"/>
        </w:rPr>
        <w:t>el</w:t>
      </w:r>
      <w:r>
        <w:rPr>
          <w:color w:val="231F20"/>
          <w:spacing w:val="23"/>
        </w:rPr>
        <w:t> </w:t>
      </w:r>
      <w:r>
        <w:rPr>
          <w:color w:val="231F20"/>
        </w:rPr>
        <w:t>más</w:t>
      </w:r>
      <w:r>
        <w:rPr>
          <w:color w:val="231F20"/>
          <w:spacing w:val="22"/>
        </w:rPr>
        <w:t> </w:t>
      </w:r>
      <w:r>
        <w:rPr>
          <w:color w:val="231F20"/>
        </w:rPr>
        <w:t>importante–,</w:t>
      </w:r>
      <w:r>
        <w:rPr>
          <w:color w:val="231F20"/>
          <w:spacing w:val="15"/>
        </w:rPr>
        <w:t> </w:t>
      </w:r>
      <w:r>
        <w:rPr>
          <w:color w:val="231F20"/>
        </w:rPr>
        <w:t>que</w:t>
      </w:r>
      <w:r>
        <w:rPr>
          <w:color w:val="231F20"/>
          <w:spacing w:val="22"/>
        </w:rPr>
        <w:t> </w:t>
      </w:r>
      <w:r>
        <w:rPr>
          <w:color w:val="231F20"/>
        </w:rPr>
        <w:t>la</w:t>
      </w:r>
      <w:r>
        <w:rPr>
          <w:color w:val="231F20"/>
          <w:spacing w:val="22"/>
        </w:rPr>
        <w:t> </w:t>
      </w:r>
      <w:r>
        <w:rPr>
          <w:color w:val="231F20"/>
        </w:rPr>
        <w:t>modalidad</w:t>
      </w:r>
      <w:r>
        <w:rPr>
          <w:color w:val="231F20"/>
          <w:spacing w:val="23"/>
        </w:rPr>
        <w:t> </w:t>
      </w:r>
      <w:r>
        <w:rPr>
          <w:color w:val="231F20"/>
        </w:rPr>
        <w:t>de</w:t>
      </w:r>
      <w:r>
        <w:rPr>
          <w:color w:val="231F20"/>
          <w:spacing w:val="22"/>
        </w:rPr>
        <w:t> </w:t>
      </w:r>
      <w:r>
        <w:rPr>
          <w:color w:val="231F20"/>
        </w:rPr>
        <w:t>la</w:t>
      </w:r>
      <w:r>
        <w:rPr>
          <w:color w:val="231F20"/>
          <w:spacing w:val="23"/>
        </w:rPr>
        <w:t> </w:t>
      </w:r>
      <w:r>
        <w:rPr>
          <w:color w:val="231F20"/>
        </w:rPr>
        <w:t>conducta</w:t>
      </w:r>
      <w:r>
        <w:rPr>
          <w:color w:val="231F20"/>
          <w:spacing w:val="22"/>
        </w:rPr>
        <w:t> </w:t>
      </w:r>
      <w:r>
        <w:rPr>
          <w:color w:val="231F20"/>
        </w:rPr>
        <w:t>se</w:t>
      </w:r>
      <w:r>
        <w:rPr>
          <w:color w:val="231F20"/>
          <w:spacing w:val="22"/>
        </w:rPr>
        <w:t> </w:t>
      </w:r>
      <w:r>
        <w:rPr>
          <w:color w:val="231F20"/>
        </w:rPr>
        <w:t>desplegó</w:t>
      </w:r>
      <w:r>
        <w:rPr>
          <w:color w:val="231F20"/>
          <w:spacing w:val="23"/>
        </w:rPr>
        <w:t> </w:t>
      </w:r>
      <w:r>
        <w:rPr>
          <w:color w:val="231F20"/>
        </w:rPr>
        <w:t>de</w:t>
      </w:r>
    </w:p>
    <w:p>
      <w:pPr>
        <w:pStyle w:val="BodyText"/>
        <w:spacing w:before="34"/>
        <w:ind w:left="1483"/>
        <w:jc w:val="both"/>
        <w:rPr>
          <w:sz w:val="12"/>
        </w:rPr>
      </w:pPr>
      <w:r>
        <w:rPr>
          <w:color w:val="231F20"/>
        </w:rPr>
        <w:t>forma muy similar a un dolo eventual.</w:t>
      </w:r>
      <w:r>
        <w:rPr>
          <w:color w:val="231F20"/>
          <w:position w:val="7"/>
          <w:sz w:val="12"/>
        </w:rPr>
        <w:t>82</w:t>
      </w:r>
    </w:p>
    <w:p>
      <w:pPr>
        <w:pStyle w:val="BodyText"/>
        <w:spacing w:line="273" w:lineRule="auto" w:before="205"/>
        <w:ind w:left="1483" w:right="1363" w:firstLine="359"/>
        <w:jc w:val="both"/>
      </w:pPr>
      <w:r>
        <w:rPr>
          <w:color w:val="231F20"/>
          <w:spacing w:val="-3"/>
        </w:rPr>
        <w:t>¿Qué pasaría entonces </w:t>
      </w:r>
      <w:r>
        <w:rPr>
          <w:color w:val="231F20"/>
        </w:rPr>
        <w:t>si se </w:t>
      </w:r>
      <w:r>
        <w:rPr>
          <w:color w:val="231F20"/>
          <w:spacing w:val="-3"/>
        </w:rPr>
        <w:t>presenta </w:t>
      </w:r>
      <w:r>
        <w:rPr>
          <w:color w:val="231F20"/>
        </w:rPr>
        <w:t>un </w:t>
      </w:r>
      <w:r>
        <w:rPr>
          <w:color w:val="231F20"/>
          <w:spacing w:val="-3"/>
        </w:rPr>
        <w:t>caso similar </w:t>
      </w:r>
      <w:r>
        <w:rPr>
          <w:color w:val="231F20"/>
        </w:rPr>
        <w:t>al </w:t>
      </w:r>
      <w:r>
        <w:rPr>
          <w:color w:val="231F20"/>
          <w:spacing w:val="-3"/>
        </w:rPr>
        <w:t>anterior </w:t>
      </w:r>
      <w:r>
        <w:rPr>
          <w:color w:val="231F20"/>
        </w:rPr>
        <w:t>y </w:t>
      </w:r>
      <w:r>
        <w:rPr>
          <w:color w:val="231F20"/>
          <w:spacing w:val="-3"/>
        </w:rPr>
        <w:t>tenemos un concepto </w:t>
      </w:r>
      <w:r>
        <w:rPr>
          <w:color w:val="231F20"/>
        </w:rPr>
        <w:t>de </w:t>
      </w:r>
      <w:r>
        <w:rPr>
          <w:color w:val="231F20"/>
          <w:spacing w:val="-3"/>
        </w:rPr>
        <w:t>dolo como </w:t>
      </w:r>
      <w:r>
        <w:rPr>
          <w:color w:val="231F20"/>
        </w:rPr>
        <w:t>el que se </w:t>
      </w:r>
      <w:r>
        <w:rPr>
          <w:color w:val="231F20"/>
          <w:spacing w:val="-3"/>
        </w:rPr>
        <w:t>propone </w:t>
      </w:r>
      <w:r>
        <w:rPr>
          <w:color w:val="231F20"/>
        </w:rPr>
        <w:t>en la </w:t>
      </w:r>
      <w:r>
        <w:rPr>
          <w:color w:val="231F20"/>
          <w:spacing w:val="-3"/>
        </w:rPr>
        <w:t>reforma? Seguramente </w:t>
      </w:r>
      <w:r>
        <w:rPr>
          <w:color w:val="231F20"/>
        </w:rPr>
        <w:t>y por </w:t>
      </w:r>
      <w:r>
        <w:rPr>
          <w:color w:val="231F20"/>
          <w:spacing w:val="-3"/>
        </w:rPr>
        <w:t>la forma</w:t>
      </w:r>
      <w:r>
        <w:rPr>
          <w:color w:val="231F20"/>
          <w:spacing w:val="-8"/>
        </w:rPr>
        <w:t> </w:t>
      </w:r>
      <w:r>
        <w:rPr>
          <w:color w:val="231F20"/>
        </w:rPr>
        <w:t>tan</w:t>
      </w:r>
      <w:r>
        <w:rPr>
          <w:color w:val="231F20"/>
          <w:spacing w:val="-7"/>
        </w:rPr>
        <w:t> </w:t>
      </w:r>
      <w:r>
        <w:rPr>
          <w:color w:val="231F20"/>
          <w:spacing w:val="-3"/>
        </w:rPr>
        <w:t>categórica</w:t>
      </w:r>
      <w:r>
        <w:rPr>
          <w:color w:val="231F20"/>
          <w:spacing w:val="-7"/>
        </w:rPr>
        <w:t> </w:t>
      </w:r>
      <w:r>
        <w:rPr>
          <w:color w:val="231F20"/>
        </w:rPr>
        <w:t>de</w:t>
      </w:r>
      <w:r>
        <w:rPr>
          <w:color w:val="231F20"/>
          <w:spacing w:val="-7"/>
        </w:rPr>
        <w:t> </w:t>
      </w:r>
      <w:r>
        <w:rPr>
          <w:color w:val="231F20"/>
        </w:rPr>
        <w:t>la</w:t>
      </w:r>
      <w:r>
        <w:rPr>
          <w:color w:val="231F20"/>
          <w:spacing w:val="-8"/>
        </w:rPr>
        <w:t> </w:t>
      </w:r>
      <w:r>
        <w:rPr>
          <w:color w:val="231F20"/>
          <w:spacing w:val="-3"/>
        </w:rPr>
        <w:t>redacción,</w:t>
      </w:r>
      <w:r>
        <w:rPr>
          <w:color w:val="231F20"/>
          <w:spacing w:val="-14"/>
        </w:rPr>
        <w:t> </w:t>
      </w:r>
      <w:r>
        <w:rPr>
          <w:color w:val="231F20"/>
          <w:spacing w:val="-3"/>
        </w:rPr>
        <w:t>esta</w:t>
      </w:r>
      <w:r>
        <w:rPr>
          <w:color w:val="231F20"/>
          <w:spacing w:val="-7"/>
        </w:rPr>
        <w:t> </w:t>
      </w:r>
      <w:r>
        <w:rPr>
          <w:color w:val="231F20"/>
          <w:spacing w:val="-3"/>
        </w:rPr>
        <w:t>clase</w:t>
      </w:r>
      <w:r>
        <w:rPr>
          <w:color w:val="231F20"/>
          <w:spacing w:val="-8"/>
        </w:rPr>
        <w:t> </w:t>
      </w:r>
      <w:r>
        <w:rPr>
          <w:color w:val="231F20"/>
        </w:rPr>
        <w:t>de</w:t>
      </w:r>
      <w:r>
        <w:rPr>
          <w:color w:val="231F20"/>
          <w:spacing w:val="-7"/>
        </w:rPr>
        <w:t> </w:t>
      </w:r>
      <w:r>
        <w:rPr>
          <w:color w:val="231F20"/>
          <w:spacing w:val="-3"/>
        </w:rPr>
        <w:t>comportamientos</w:t>
      </w:r>
      <w:r>
        <w:rPr>
          <w:color w:val="231F20"/>
          <w:spacing w:val="-7"/>
        </w:rPr>
        <w:t> </w:t>
      </w:r>
      <w:r>
        <w:rPr>
          <w:color w:val="231F20"/>
          <w:spacing w:val="-3"/>
        </w:rPr>
        <w:t>estarían</w:t>
      </w:r>
      <w:r>
        <w:rPr>
          <w:color w:val="231F20"/>
          <w:spacing w:val="-7"/>
        </w:rPr>
        <w:t> </w:t>
      </w:r>
      <w:r>
        <w:rPr>
          <w:color w:val="231F20"/>
          <w:spacing w:val="-3"/>
        </w:rPr>
        <w:t>más cercanos</w:t>
      </w:r>
      <w:r>
        <w:rPr>
          <w:color w:val="231F20"/>
          <w:spacing w:val="6"/>
        </w:rPr>
        <w:t> </w:t>
      </w:r>
      <w:r>
        <w:rPr>
          <w:color w:val="231F20"/>
        </w:rPr>
        <w:t>a</w:t>
      </w:r>
      <w:r>
        <w:rPr>
          <w:color w:val="231F20"/>
          <w:spacing w:val="7"/>
        </w:rPr>
        <w:t> </w:t>
      </w:r>
      <w:r>
        <w:rPr>
          <w:color w:val="231F20"/>
        </w:rPr>
        <w:t>la</w:t>
      </w:r>
      <w:r>
        <w:rPr>
          <w:color w:val="231F20"/>
          <w:spacing w:val="7"/>
        </w:rPr>
        <w:t> </w:t>
      </w:r>
      <w:r>
        <w:rPr>
          <w:color w:val="231F20"/>
          <w:spacing w:val="-3"/>
        </w:rPr>
        <w:t>culpa,</w:t>
      </w:r>
      <w:r>
        <w:rPr>
          <w:color w:val="231F20"/>
          <w:spacing w:val="-1"/>
        </w:rPr>
        <w:t> </w:t>
      </w:r>
      <w:r>
        <w:rPr>
          <w:color w:val="231F20"/>
        </w:rPr>
        <w:t>en</w:t>
      </w:r>
      <w:r>
        <w:rPr>
          <w:color w:val="231F20"/>
          <w:spacing w:val="7"/>
        </w:rPr>
        <w:t> </w:t>
      </w:r>
      <w:r>
        <w:rPr>
          <w:color w:val="231F20"/>
          <w:spacing w:val="-3"/>
        </w:rPr>
        <w:t>cualquiera</w:t>
      </w:r>
      <w:r>
        <w:rPr>
          <w:color w:val="231F20"/>
          <w:spacing w:val="7"/>
        </w:rPr>
        <w:t> </w:t>
      </w:r>
      <w:r>
        <w:rPr>
          <w:color w:val="231F20"/>
        </w:rPr>
        <w:t>de</w:t>
      </w:r>
      <w:r>
        <w:rPr>
          <w:color w:val="231F20"/>
          <w:spacing w:val="6"/>
        </w:rPr>
        <w:t> </w:t>
      </w:r>
      <w:r>
        <w:rPr>
          <w:color w:val="231F20"/>
        </w:rPr>
        <w:t>sus</w:t>
      </w:r>
      <w:r>
        <w:rPr>
          <w:color w:val="231F20"/>
          <w:spacing w:val="7"/>
        </w:rPr>
        <w:t> </w:t>
      </w:r>
      <w:r>
        <w:rPr>
          <w:color w:val="231F20"/>
          <w:spacing w:val="-3"/>
        </w:rPr>
        <w:t>modalidades,</w:t>
      </w:r>
      <w:r>
        <w:rPr>
          <w:color w:val="231F20"/>
        </w:rPr>
        <w:t> que</w:t>
      </w:r>
      <w:r>
        <w:rPr>
          <w:color w:val="231F20"/>
          <w:spacing w:val="6"/>
        </w:rPr>
        <w:t> </w:t>
      </w:r>
      <w:r>
        <w:rPr>
          <w:color w:val="231F20"/>
        </w:rPr>
        <w:t>al</w:t>
      </w:r>
      <w:r>
        <w:rPr>
          <w:color w:val="231F20"/>
          <w:spacing w:val="7"/>
        </w:rPr>
        <w:t> </w:t>
      </w:r>
      <w:r>
        <w:rPr>
          <w:color w:val="231F20"/>
          <w:spacing w:val="-3"/>
        </w:rPr>
        <w:t>dolo</w:t>
      </w:r>
      <w:r>
        <w:rPr>
          <w:color w:val="231F20"/>
          <w:spacing w:val="7"/>
        </w:rPr>
        <w:t> </w:t>
      </w:r>
      <w:r>
        <w:rPr>
          <w:color w:val="231F20"/>
          <w:spacing w:val="-3"/>
        </w:rPr>
        <w:t>disciplinario.</w:t>
      </w:r>
    </w:p>
    <w:p>
      <w:pPr>
        <w:pStyle w:val="BodyText"/>
        <w:spacing w:before="3"/>
        <w:rPr>
          <w:sz w:val="20"/>
        </w:rPr>
      </w:pPr>
      <w:r>
        <w:rPr/>
        <w:pict>
          <v:line style="position:absolute;mso-position-horizontal-relative:page;mso-position-vertical-relative:paragraph;z-index:-251377664;mso-wrap-distance-left:0;mso-wrap-distance-right:0" from="92.173203pt,14.014276pt" to="140.173203pt,14.014276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62" w:hanging="361"/>
        <w:jc w:val="left"/>
        <w:rPr>
          <w:color w:val="231F20"/>
          <w:sz w:val="17"/>
        </w:rPr>
      </w:pPr>
      <w:r>
        <w:rPr>
          <w:color w:val="231F20"/>
          <w:sz w:val="17"/>
        </w:rPr>
        <w:t>Despacho del procurador general de la Nación. fallos de única instancia y reposición, del 24 de</w:t>
      </w:r>
      <w:r>
        <w:rPr>
          <w:color w:val="231F20"/>
          <w:spacing w:val="8"/>
          <w:sz w:val="17"/>
        </w:rPr>
        <w:t> </w:t>
      </w:r>
      <w:r>
        <w:rPr>
          <w:color w:val="231F20"/>
          <w:sz w:val="17"/>
        </w:rPr>
        <w:t>octubre</w:t>
      </w:r>
      <w:r>
        <w:rPr>
          <w:color w:val="231F20"/>
          <w:spacing w:val="8"/>
          <w:sz w:val="17"/>
        </w:rPr>
        <w:t> </w:t>
      </w:r>
      <w:r>
        <w:rPr>
          <w:color w:val="231F20"/>
          <w:sz w:val="17"/>
        </w:rPr>
        <w:t>y</w:t>
      </w:r>
      <w:r>
        <w:rPr>
          <w:color w:val="231F20"/>
          <w:spacing w:val="9"/>
          <w:sz w:val="17"/>
        </w:rPr>
        <w:t> </w:t>
      </w:r>
      <w:r>
        <w:rPr>
          <w:color w:val="231F20"/>
          <w:sz w:val="17"/>
        </w:rPr>
        <w:t>12</w:t>
      </w:r>
      <w:r>
        <w:rPr>
          <w:color w:val="231F20"/>
          <w:spacing w:val="8"/>
          <w:sz w:val="17"/>
        </w:rPr>
        <w:t> </w:t>
      </w:r>
      <w:r>
        <w:rPr>
          <w:color w:val="231F20"/>
          <w:sz w:val="17"/>
        </w:rPr>
        <w:t>de</w:t>
      </w:r>
      <w:r>
        <w:rPr>
          <w:color w:val="231F20"/>
          <w:spacing w:val="8"/>
          <w:sz w:val="17"/>
        </w:rPr>
        <w:t> </w:t>
      </w:r>
      <w:r>
        <w:rPr>
          <w:color w:val="231F20"/>
          <w:sz w:val="17"/>
        </w:rPr>
        <w:t>diciembre</w:t>
      </w:r>
      <w:r>
        <w:rPr>
          <w:color w:val="231F20"/>
          <w:spacing w:val="9"/>
          <w:sz w:val="17"/>
        </w:rPr>
        <w:t> </w:t>
      </w:r>
      <w:r>
        <w:rPr>
          <w:color w:val="231F20"/>
          <w:sz w:val="17"/>
        </w:rPr>
        <w:t>de</w:t>
      </w:r>
      <w:r>
        <w:rPr>
          <w:color w:val="231F20"/>
          <w:spacing w:val="8"/>
          <w:sz w:val="17"/>
        </w:rPr>
        <w:t> </w:t>
      </w:r>
      <w:r>
        <w:rPr>
          <w:color w:val="231F20"/>
          <w:sz w:val="17"/>
        </w:rPr>
        <w:t>2011,</w:t>
      </w:r>
      <w:r>
        <w:rPr>
          <w:color w:val="231F20"/>
          <w:spacing w:val="2"/>
          <w:sz w:val="17"/>
        </w:rPr>
        <w:t> </w:t>
      </w:r>
      <w:r>
        <w:rPr>
          <w:color w:val="231F20"/>
          <w:sz w:val="17"/>
        </w:rPr>
        <w:t>respectivamente.</w:t>
      </w:r>
      <w:r>
        <w:rPr>
          <w:color w:val="231F20"/>
          <w:spacing w:val="3"/>
          <w:sz w:val="17"/>
        </w:rPr>
        <w:t> </w:t>
      </w:r>
      <w:r>
        <w:rPr>
          <w:color w:val="231F20"/>
          <w:sz w:val="17"/>
        </w:rPr>
        <w:t>Radicación</w:t>
      </w:r>
      <w:r>
        <w:rPr>
          <w:color w:val="231F20"/>
          <w:spacing w:val="8"/>
          <w:sz w:val="17"/>
        </w:rPr>
        <w:t> </w:t>
      </w:r>
      <w:r>
        <w:rPr>
          <w:color w:val="231F20"/>
          <w:sz w:val="17"/>
        </w:rPr>
        <w:t>2010</w:t>
      </w:r>
      <w:r>
        <w:rPr>
          <w:color w:val="231F20"/>
          <w:spacing w:val="8"/>
          <w:sz w:val="17"/>
        </w:rPr>
        <w:t> </w:t>
      </w:r>
      <w:r>
        <w:rPr>
          <w:color w:val="231F20"/>
          <w:sz w:val="17"/>
        </w:rPr>
        <w:t>–</w:t>
      </w:r>
      <w:r>
        <w:rPr>
          <w:color w:val="231F20"/>
          <w:spacing w:val="9"/>
          <w:sz w:val="17"/>
        </w:rPr>
        <w:t> </w:t>
      </w:r>
      <w:r>
        <w:rPr>
          <w:color w:val="231F20"/>
          <w:sz w:val="17"/>
        </w:rPr>
        <w:t>375030.</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4291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firstLine="359"/>
        <w:jc w:val="both"/>
        <w:rPr>
          <w:sz w:val="12"/>
        </w:rPr>
      </w:pPr>
      <w:r>
        <w:rPr>
          <w:color w:val="231F20"/>
        </w:rPr>
        <w:t>Así</w:t>
      </w:r>
      <w:r>
        <w:rPr>
          <w:color w:val="231F20"/>
          <w:spacing w:val="-21"/>
        </w:rPr>
        <w:t> </w:t>
      </w:r>
      <w:r>
        <w:rPr>
          <w:color w:val="231F20"/>
        </w:rPr>
        <w:t>las</w:t>
      </w:r>
      <w:r>
        <w:rPr>
          <w:color w:val="231F20"/>
          <w:spacing w:val="-21"/>
        </w:rPr>
        <w:t> </w:t>
      </w:r>
      <w:r>
        <w:rPr>
          <w:color w:val="231F20"/>
        </w:rPr>
        <w:t>cosas,</w:t>
      </w:r>
      <w:r>
        <w:rPr>
          <w:color w:val="231F20"/>
          <w:spacing w:val="-28"/>
        </w:rPr>
        <w:t> </w:t>
      </w:r>
      <w:r>
        <w:rPr>
          <w:color w:val="231F20"/>
        </w:rPr>
        <w:t>una</w:t>
      </w:r>
      <w:r>
        <w:rPr>
          <w:color w:val="231F20"/>
          <w:spacing w:val="-20"/>
        </w:rPr>
        <w:t> </w:t>
      </w:r>
      <w:r>
        <w:rPr>
          <w:color w:val="231F20"/>
        </w:rPr>
        <w:t>definición</w:t>
      </w:r>
      <w:r>
        <w:rPr>
          <w:color w:val="231F20"/>
          <w:spacing w:val="-21"/>
        </w:rPr>
        <w:t> </w:t>
      </w:r>
      <w:r>
        <w:rPr>
          <w:color w:val="231F20"/>
        </w:rPr>
        <w:t>como</w:t>
      </w:r>
      <w:r>
        <w:rPr>
          <w:color w:val="231F20"/>
          <w:spacing w:val="-21"/>
        </w:rPr>
        <w:t> </w:t>
      </w:r>
      <w:r>
        <w:rPr>
          <w:color w:val="231F20"/>
        </w:rPr>
        <w:t>la</w:t>
      </w:r>
      <w:r>
        <w:rPr>
          <w:color w:val="231F20"/>
          <w:spacing w:val="-20"/>
        </w:rPr>
        <w:t> </w:t>
      </w:r>
      <w:r>
        <w:rPr>
          <w:color w:val="231F20"/>
        </w:rPr>
        <w:t>que</w:t>
      </w:r>
      <w:r>
        <w:rPr>
          <w:color w:val="231F20"/>
          <w:spacing w:val="-21"/>
        </w:rPr>
        <w:t> </w:t>
      </w:r>
      <w:r>
        <w:rPr>
          <w:color w:val="231F20"/>
        </w:rPr>
        <w:t>se</w:t>
      </w:r>
      <w:r>
        <w:rPr>
          <w:color w:val="231F20"/>
          <w:spacing w:val="-21"/>
        </w:rPr>
        <w:t> </w:t>
      </w:r>
      <w:r>
        <w:rPr>
          <w:color w:val="231F20"/>
        </w:rPr>
        <w:t>propone</w:t>
      </w:r>
      <w:r>
        <w:rPr>
          <w:color w:val="231F20"/>
          <w:spacing w:val="-21"/>
        </w:rPr>
        <w:t> </w:t>
      </w:r>
      <w:r>
        <w:rPr>
          <w:color w:val="231F20"/>
        </w:rPr>
        <w:t>en</w:t>
      </w:r>
      <w:r>
        <w:rPr>
          <w:color w:val="231F20"/>
          <w:spacing w:val="-20"/>
        </w:rPr>
        <w:t> </w:t>
      </w:r>
      <w:r>
        <w:rPr>
          <w:color w:val="231F20"/>
        </w:rPr>
        <w:t>la</w:t>
      </w:r>
      <w:r>
        <w:rPr>
          <w:color w:val="231F20"/>
          <w:spacing w:val="-21"/>
        </w:rPr>
        <w:t> </w:t>
      </w:r>
      <w:r>
        <w:rPr>
          <w:color w:val="231F20"/>
        </w:rPr>
        <w:t>reforma</w:t>
      </w:r>
      <w:r>
        <w:rPr>
          <w:color w:val="231F20"/>
          <w:spacing w:val="-21"/>
        </w:rPr>
        <w:t> </w:t>
      </w:r>
      <w:r>
        <w:rPr>
          <w:color w:val="231F20"/>
        </w:rPr>
        <w:t>puede</w:t>
      </w:r>
      <w:r>
        <w:rPr>
          <w:color w:val="231F20"/>
          <w:spacing w:val="-21"/>
        </w:rPr>
        <w:t> </w:t>
      </w:r>
      <w:r>
        <w:rPr>
          <w:color w:val="231F20"/>
          <w:spacing w:val="-4"/>
        </w:rPr>
        <w:t>tener </w:t>
      </w:r>
      <w:r>
        <w:rPr>
          <w:color w:val="231F20"/>
        </w:rPr>
        <w:t>dos características principales: hacer más exigentes los elementos y la </w:t>
      </w:r>
      <w:r>
        <w:rPr>
          <w:color w:val="231F20"/>
          <w:spacing w:val="-3"/>
        </w:rPr>
        <w:t>prueba </w:t>
      </w:r>
      <w:r>
        <w:rPr>
          <w:color w:val="231F20"/>
        </w:rPr>
        <w:t>del dolo </w:t>
      </w:r>
      <w:r>
        <w:rPr>
          <w:color w:val="231F20"/>
          <w:spacing w:val="-10"/>
        </w:rPr>
        <w:t>y, </w:t>
      </w:r>
      <w:r>
        <w:rPr>
          <w:color w:val="231F20"/>
        </w:rPr>
        <w:t>correlativamente, que la regla general en el derecho disciplinario  sea –ahora sí– que la mayoría de los comportamientos se atribuyan a título </w:t>
      </w:r>
      <w:r>
        <w:rPr>
          <w:color w:val="231F20"/>
          <w:spacing w:val="-7"/>
        </w:rPr>
        <w:t>de </w:t>
      </w:r>
      <w:r>
        <w:rPr>
          <w:color w:val="231F20"/>
        </w:rPr>
        <w:t>culpa</w:t>
      </w:r>
      <w:r>
        <w:rPr>
          <w:color w:val="231F20"/>
          <w:spacing w:val="10"/>
        </w:rPr>
        <w:t> </w:t>
      </w:r>
      <w:r>
        <w:rPr>
          <w:color w:val="231F20"/>
        </w:rPr>
        <w:t>y</w:t>
      </w:r>
      <w:r>
        <w:rPr>
          <w:color w:val="231F20"/>
          <w:spacing w:val="10"/>
        </w:rPr>
        <w:t> </w:t>
      </w:r>
      <w:r>
        <w:rPr>
          <w:color w:val="231F20"/>
        </w:rPr>
        <w:t>no</w:t>
      </w:r>
      <w:r>
        <w:rPr>
          <w:color w:val="231F20"/>
          <w:spacing w:val="11"/>
        </w:rPr>
        <w:t> </w:t>
      </w:r>
      <w:r>
        <w:rPr>
          <w:color w:val="231F20"/>
        </w:rPr>
        <w:t>a</w:t>
      </w:r>
      <w:r>
        <w:rPr>
          <w:color w:val="231F20"/>
          <w:spacing w:val="10"/>
        </w:rPr>
        <w:t> </w:t>
      </w:r>
      <w:r>
        <w:rPr>
          <w:color w:val="231F20"/>
        </w:rPr>
        <w:t>título</w:t>
      </w:r>
      <w:r>
        <w:rPr>
          <w:color w:val="231F20"/>
          <w:spacing w:val="11"/>
        </w:rPr>
        <w:t> </w:t>
      </w:r>
      <w:r>
        <w:rPr>
          <w:color w:val="231F20"/>
        </w:rPr>
        <w:t>de</w:t>
      </w:r>
      <w:r>
        <w:rPr>
          <w:color w:val="231F20"/>
          <w:spacing w:val="10"/>
        </w:rPr>
        <w:t> </w:t>
      </w:r>
      <w:r>
        <w:rPr>
          <w:color w:val="231F20"/>
        </w:rPr>
        <w:t>dolo</w:t>
      </w:r>
      <w:r>
        <w:rPr>
          <w:color w:val="231F20"/>
          <w:spacing w:val="11"/>
        </w:rPr>
        <w:t> </w:t>
      </w:r>
      <w:r>
        <w:rPr>
          <w:color w:val="231F20"/>
        </w:rPr>
        <w:t>como</w:t>
      </w:r>
      <w:r>
        <w:rPr>
          <w:color w:val="231F20"/>
          <w:spacing w:val="10"/>
        </w:rPr>
        <w:t> </w:t>
      </w:r>
      <w:r>
        <w:rPr>
          <w:color w:val="231F20"/>
        </w:rPr>
        <w:t>a</w:t>
      </w:r>
      <w:r>
        <w:rPr>
          <w:color w:val="231F20"/>
          <w:spacing w:val="10"/>
        </w:rPr>
        <w:t> </w:t>
      </w:r>
      <w:r>
        <w:rPr>
          <w:color w:val="231F20"/>
        </w:rPr>
        <w:t>veces</w:t>
      </w:r>
      <w:r>
        <w:rPr>
          <w:color w:val="231F20"/>
          <w:spacing w:val="11"/>
        </w:rPr>
        <w:t> </w:t>
      </w:r>
      <w:r>
        <w:rPr>
          <w:color w:val="231F20"/>
        </w:rPr>
        <w:t>lo</w:t>
      </w:r>
      <w:r>
        <w:rPr>
          <w:color w:val="231F20"/>
          <w:spacing w:val="10"/>
        </w:rPr>
        <w:t> </w:t>
      </w:r>
      <w:r>
        <w:rPr>
          <w:color w:val="231F20"/>
        </w:rPr>
        <w:t>demuestra</w:t>
      </w:r>
      <w:r>
        <w:rPr>
          <w:color w:val="231F20"/>
          <w:spacing w:val="11"/>
        </w:rPr>
        <w:t> </w:t>
      </w:r>
      <w:r>
        <w:rPr>
          <w:color w:val="231F20"/>
        </w:rPr>
        <w:t>la</w:t>
      </w:r>
      <w:r>
        <w:rPr>
          <w:color w:val="231F20"/>
          <w:spacing w:val="10"/>
        </w:rPr>
        <w:t> </w:t>
      </w:r>
      <w:r>
        <w:rPr>
          <w:color w:val="231F20"/>
        </w:rPr>
        <w:t>práctica</w:t>
      </w:r>
      <w:r>
        <w:rPr>
          <w:color w:val="231F20"/>
          <w:spacing w:val="11"/>
        </w:rPr>
        <w:t> </w:t>
      </w:r>
      <w:r>
        <w:rPr>
          <w:color w:val="231F20"/>
        </w:rPr>
        <w:t>reciente.</w:t>
      </w:r>
      <w:r>
        <w:rPr>
          <w:color w:val="231F20"/>
          <w:position w:val="7"/>
          <w:sz w:val="12"/>
        </w:rPr>
        <w:t>83</w:t>
      </w:r>
    </w:p>
    <w:p>
      <w:pPr>
        <w:pStyle w:val="BodyText"/>
        <w:spacing w:before="10"/>
        <w:rPr>
          <w:sz w:val="32"/>
        </w:rPr>
      </w:pPr>
    </w:p>
    <w:p>
      <w:pPr>
        <w:pStyle w:val="ListParagraph"/>
        <w:numPr>
          <w:ilvl w:val="1"/>
          <w:numId w:val="32"/>
        </w:numPr>
        <w:tabs>
          <w:tab w:pos="2336" w:val="left" w:leader="none"/>
        </w:tabs>
        <w:spacing w:line="240" w:lineRule="auto" w:before="1" w:after="0"/>
        <w:ind w:left="2335" w:right="0" w:hanging="406"/>
        <w:jc w:val="both"/>
        <w:rPr>
          <w:rFonts w:ascii="Book Antiqua"/>
          <w:b/>
          <w:sz w:val="17"/>
        </w:rPr>
      </w:pPr>
      <w:r>
        <w:rPr>
          <w:rFonts w:ascii="Book Antiqua"/>
          <w:b/>
          <w:color w:val="231F20"/>
          <w:spacing w:val="8"/>
          <w:sz w:val="22"/>
        </w:rPr>
        <w:t>E</w:t>
      </w:r>
      <w:r>
        <w:rPr>
          <w:rFonts w:ascii="Book Antiqua"/>
          <w:b/>
          <w:color w:val="231F20"/>
          <w:spacing w:val="8"/>
          <w:sz w:val="17"/>
        </w:rPr>
        <w:t>N </w:t>
      </w:r>
      <w:r>
        <w:rPr>
          <w:rFonts w:ascii="Book Antiqua"/>
          <w:b/>
          <w:color w:val="231F20"/>
          <w:spacing w:val="10"/>
          <w:sz w:val="17"/>
        </w:rPr>
        <w:t>CuANTO </w:t>
      </w:r>
      <w:r>
        <w:rPr>
          <w:rFonts w:ascii="Book Antiqua"/>
          <w:b/>
          <w:color w:val="231F20"/>
          <w:sz w:val="17"/>
        </w:rPr>
        <w:t>A </w:t>
      </w:r>
      <w:r>
        <w:rPr>
          <w:rFonts w:ascii="Book Antiqua"/>
          <w:b/>
          <w:color w:val="231F20"/>
          <w:spacing w:val="9"/>
          <w:sz w:val="17"/>
        </w:rPr>
        <w:t>LA</w:t>
      </w:r>
      <w:r>
        <w:rPr>
          <w:rFonts w:ascii="Book Antiqua"/>
          <w:b/>
          <w:color w:val="231F20"/>
          <w:spacing w:val="2"/>
          <w:sz w:val="17"/>
        </w:rPr>
        <w:t> </w:t>
      </w:r>
      <w:r>
        <w:rPr>
          <w:rFonts w:ascii="Book Antiqua"/>
          <w:b/>
          <w:color w:val="231F20"/>
          <w:spacing w:val="9"/>
          <w:sz w:val="17"/>
        </w:rPr>
        <w:t>CuLPA</w:t>
      </w:r>
    </w:p>
    <w:p>
      <w:pPr>
        <w:pStyle w:val="BodyText"/>
        <w:rPr>
          <w:rFonts w:ascii="Book Antiqua"/>
          <w:b/>
          <w:sz w:val="30"/>
        </w:rPr>
      </w:pPr>
    </w:p>
    <w:p>
      <w:pPr>
        <w:pStyle w:val="BodyText"/>
        <w:spacing w:line="273" w:lineRule="auto"/>
        <w:ind w:left="1363" w:right="1481" w:firstLine="359"/>
        <w:jc w:val="both"/>
      </w:pPr>
      <w:r>
        <w:rPr>
          <w:color w:val="231F20"/>
        </w:rPr>
        <w:t>En lo que respecta a la culpa, el texto del proyecto de reforma que cursa ante el Congreso de la República propone lo siguiente:</w:t>
      </w:r>
    </w:p>
    <w:p>
      <w:pPr>
        <w:pStyle w:val="BodyText"/>
        <w:spacing w:line="283" w:lineRule="auto" w:before="169"/>
        <w:ind w:left="1873" w:right="1481"/>
        <w:jc w:val="both"/>
        <w:rPr>
          <w:rFonts w:ascii="Garamond" w:hAnsi="Garamond"/>
        </w:rPr>
      </w:pPr>
      <w:r>
        <w:rPr>
          <w:b/>
          <w:color w:val="231F20"/>
        </w:rPr>
        <w:t>Artículo</w:t>
      </w:r>
      <w:r>
        <w:rPr>
          <w:b/>
          <w:color w:val="231F20"/>
          <w:spacing w:val="-14"/>
        </w:rPr>
        <w:t> </w:t>
      </w:r>
      <w:r>
        <w:rPr>
          <w:b/>
          <w:color w:val="231F20"/>
        </w:rPr>
        <w:t>30.</w:t>
      </w:r>
      <w:r>
        <w:rPr>
          <w:b/>
          <w:color w:val="231F20"/>
          <w:spacing w:val="-13"/>
        </w:rPr>
        <w:t> </w:t>
      </w:r>
      <w:r>
        <w:rPr>
          <w:b/>
          <w:color w:val="231F20"/>
        </w:rPr>
        <w:t>Culpa.</w:t>
      </w:r>
      <w:r>
        <w:rPr>
          <w:b/>
          <w:color w:val="231F20"/>
          <w:spacing w:val="-13"/>
        </w:rPr>
        <w:t> </w:t>
      </w:r>
      <w:r>
        <w:rPr>
          <w:rFonts w:ascii="Garamond" w:hAnsi="Garamond"/>
          <w:color w:val="231F20"/>
        </w:rPr>
        <w:t>La</w:t>
      </w:r>
      <w:r>
        <w:rPr>
          <w:rFonts w:ascii="Garamond" w:hAnsi="Garamond"/>
          <w:color w:val="231F20"/>
          <w:spacing w:val="-18"/>
        </w:rPr>
        <w:t> </w:t>
      </w:r>
      <w:r>
        <w:rPr>
          <w:rFonts w:ascii="Garamond" w:hAnsi="Garamond"/>
          <w:color w:val="231F20"/>
        </w:rPr>
        <w:t>conducta</w:t>
      </w:r>
      <w:r>
        <w:rPr>
          <w:rFonts w:ascii="Garamond" w:hAnsi="Garamond"/>
          <w:color w:val="231F20"/>
          <w:spacing w:val="-17"/>
        </w:rPr>
        <w:t> </w:t>
      </w:r>
      <w:r>
        <w:rPr>
          <w:rFonts w:ascii="Garamond" w:hAnsi="Garamond"/>
          <w:color w:val="231F20"/>
        </w:rPr>
        <w:t>es</w:t>
      </w:r>
      <w:r>
        <w:rPr>
          <w:rFonts w:ascii="Garamond" w:hAnsi="Garamond"/>
          <w:color w:val="231F20"/>
          <w:spacing w:val="-18"/>
        </w:rPr>
        <w:t> </w:t>
      </w:r>
      <w:r>
        <w:rPr>
          <w:rFonts w:ascii="Garamond" w:hAnsi="Garamond"/>
          <w:color w:val="231F20"/>
        </w:rPr>
        <w:t>culposa</w:t>
      </w:r>
      <w:r>
        <w:rPr>
          <w:rFonts w:ascii="Garamond" w:hAnsi="Garamond"/>
          <w:color w:val="231F20"/>
          <w:spacing w:val="-18"/>
        </w:rPr>
        <w:t> </w:t>
      </w:r>
      <w:r>
        <w:rPr>
          <w:rFonts w:ascii="Garamond" w:hAnsi="Garamond"/>
          <w:color w:val="231F20"/>
        </w:rPr>
        <w:t>cuando</w:t>
      </w:r>
      <w:r>
        <w:rPr>
          <w:rFonts w:ascii="Garamond" w:hAnsi="Garamond"/>
          <w:color w:val="231F20"/>
          <w:spacing w:val="-17"/>
        </w:rPr>
        <w:t> </w:t>
      </w:r>
      <w:r>
        <w:rPr>
          <w:rFonts w:ascii="Garamond" w:hAnsi="Garamond"/>
          <w:color w:val="231F20"/>
        </w:rPr>
        <w:t>el</w:t>
      </w:r>
      <w:r>
        <w:rPr>
          <w:rFonts w:ascii="Garamond" w:hAnsi="Garamond"/>
          <w:color w:val="231F20"/>
          <w:spacing w:val="-18"/>
        </w:rPr>
        <w:t> </w:t>
      </w:r>
      <w:r>
        <w:rPr>
          <w:rFonts w:ascii="Garamond" w:hAnsi="Garamond"/>
          <w:color w:val="231F20"/>
        </w:rPr>
        <w:t>sujeto</w:t>
      </w:r>
      <w:r>
        <w:rPr>
          <w:rFonts w:ascii="Garamond" w:hAnsi="Garamond"/>
          <w:color w:val="231F20"/>
          <w:spacing w:val="-18"/>
        </w:rPr>
        <w:t> </w:t>
      </w:r>
      <w:r>
        <w:rPr>
          <w:rFonts w:ascii="Garamond" w:hAnsi="Garamond"/>
          <w:color w:val="231F20"/>
        </w:rPr>
        <w:t>disciplinable</w:t>
      </w:r>
      <w:r>
        <w:rPr>
          <w:rFonts w:ascii="Garamond" w:hAnsi="Garamond"/>
          <w:color w:val="231F20"/>
          <w:spacing w:val="-17"/>
        </w:rPr>
        <w:t> </w:t>
      </w:r>
      <w:r>
        <w:rPr>
          <w:rFonts w:ascii="Garamond" w:hAnsi="Garamond"/>
          <w:color w:val="231F20"/>
          <w:spacing w:val="-3"/>
        </w:rPr>
        <w:t>incurre </w:t>
      </w:r>
      <w:r>
        <w:rPr>
          <w:rFonts w:ascii="Garamond" w:hAnsi="Garamond"/>
          <w:color w:val="231F20"/>
        </w:rPr>
        <w:t>en</w:t>
      </w:r>
      <w:r>
        <w:rPr>
          <w:rFonts w:ascii="Garamond" w:hAnsi="Garamond"/>
          <w:color w:val="231F20"/>
          <w:spacing w:val="-12"/>
        </w:rPr>
        <w:t> </w:t>
      </w:r>
      <w:r>
        <w:rPr>
          <w:rFonts w:ascii="Garamond" w:hAnsi="Garamond"/>
          <w:color w:val="231F20"/>
        </w:rPr>
        <w:t>los</w:t>
      </w:r>
      <w:r>
        <w:rPr>
          <w:rFonts w:ascii="Garamond" w:hAnsi="Garamond"/>
          <w:color w:val="231F20"/>
          <w:spacing w:val="-12"/>
        </w:rPr>
        <w:t> </w:t>
      </w:r>
      <w:r>
        <w:rPr>
          <w:rFonts w:ascii="Garamond" w:hAnsi="Garamond"/>
          <w:color w:val="231F20"/>
        </w:rPr>
        <w:t>hechos</w:t>
      </w:r>
      <w:r>
        <w:rPr>
          <w:rFonts w:ascii="Garamond" w:hAnsi="Garamond"/>
          <w:color w:val="231F20"/>
          <w:spacing w:val="-11"/>
        </w:rPr>
        <w:t> </w:t>
      </w:r>
      <w:r>
        <w:rPr>
          <w:rFonts w:ascii="Garamond" w:hAnsi="Garamond"/>
          <w:color w:val="231F20"/>
        </w:rPr>
        <w:t>constitutivos</w:t>
      </w:r>
      <w:r>
        <w:rPr>
          <w:rFonts w:ascii="Garamond" w:hAnsi="Garamond"/>
          <w:color w:val="231F20"/>
          <w:spacing w:val="-12"/>
        </w:rPr>
        <w:t> </w:t>
      </w:r>
      <w:r>
        <w:rPr>
          <w:rFonts w:ascii="Garamond" w:hAnsi="Garamond"/>
          <w:color w:val="231F20"/>
        </w:rPr>
        <w:t>de</w:t>
      </w:r>
      <w:r>
        <w:rPr>
          <w:rFonts w:ascii="Garamond" w:hAnsi="Garamond"/>
          <w:color w:val="231F20"/>
          <w:spacing w:val="-11"/>
        </w:rPr>
        <w:t> </w:t>
      </w:r>
      <w:r>
        <w:rPr>
          <w:rFonts w:ascii="Garamond" w:hAnsi="Garamond"/>
          <w:color w:val="231F20"/>
        </w:rPr>
        <w:t>falta</w:t>
      </w:r>
      <w:r>
        <w:rPr>
          <w:rFonts w:ascii="Garamond" w:hAnsi="Garamond"/>
          <w:color w:val="231F20"/>
          <w:spacing w:val="-12"/>
        </w:rPr>
        <w:t> </w:t>
      </w:r>
      <w:r>
        <w:rPr>
          <w:rFonts w:ascii="Garamond" w:hAnsi="Garamond"/>
          <w:color w:val="231F20"/>
        </w:rPr>
        <w:t>disciplinaria,</w:t>
      </w:r>
      <w:r>
        <w:rPr>
          <w:rFonts w:ascii="Garamond" w:hAnsi="Garamond"/>
          <w:color w:val="231F20"/>
          <w:spacing w:val="-12"/>
        </w:rPr>
        <w:t> </w:t>
      </w:r>
      <w:r>
        <w:rPr>
          <w:rFonts w:ascii="Garamond" w:hAnsi="Garamond"/>
          <w:color w:val="231F20"/>
        </w:rPr>
        <w:t>por</w:t>
      </w:r>
      <w:r>
        <w:rPr>
          <w:rFonts w:ascii="Garamond" w:hAnsi="Garamond"/>
          <w:color w:val="231F20"/>
          <w:spacing w:val="-11"/>
        </w:rPr>
        <w:t> </w:t>
      </w:r>
      <w:r>
        <w:rPr>
          <w:rFonts w:ascii="Garamond" w:hAnsi="Garamond"/>
          <w:color w:val="231F20"/>
        </w:rPr>
        <w:t>la</w:t>
      </w:r>
      <w:r>
        <w:rPr>
          <w:rFonts w:ascii="Garamond" w:hAnsi="Garamond"/>
          <w:color w:val="231F20"/>
          <w:spacing w:val="-12"/>
        </w:rPr>
        <w:t> </w:t>
      </w:r>
      <w:r>
        <w:rPr>
          <w:rFonts w:ascii="Garamond" w:hAnsi="Garamond"/>
          <w:color w:val="231F20"/>
        </w:rPr>
        <w:t>infracción</w:t>
      </w:r>
      <w:r>
        <w:rPr>
          <w:rFonts w:ascii="Garamond" w:hAnsi="Garamond"/>
          <w:color w:val="231F20"/>
          <w:spacing w:val="-11"/>
        </w:rPr>
        <w:t> </w:t>
      </w:r>
      <w:r>
        <w:rPr>
          <w:rFonts w:ascii="Garamond" w:hAnsi="Garamond"/>
          <w:color w:val="231F20"/>
        </w:rPr>
        <w:t>al</w:t>
      </w:r>
      <w:r>
        <w:rPr>
          <w:rFonts w:ascii="Garamond" w:hAnsi="Garamond"/>
          <w:color w:val="231F20"/>
          <w:spacing w:val="-12"/>
        </w:rPr>
        <w:t> </w:t>
      </w:r>
      <w:r>
        <w:rPr>
          <w:rFonts w:ascii="Garamond" w:hAnsi="Garamond"/>
          <w:color w:val="231F20"/>
        </w:rPr>
        <w:t>deber</w:t>
      </w:r>
      <w:r>
        <w:rPr>
          <w:rFonts w:ascii="Garamond" w:hAnsi="Garamond"/>
          <w:color w:val="231F20"/>
          <w:spacing w:val="-12"/>
        </w:rPr>
        <w:t> </w:t>
      </w:r>
      <w:r>
        <w:rPr>
          <w:rFonts w:ascii="Garamond" w:hAnsi="Garamond"/>
          <w:color w:val="231F20"/>
          <w:spacing w:val="-3"/>
        </w:rPr>
        <w:t>objetivo </w:t>
      </w:r>
      <w:r>
        <w:rPr>
          <w:rFonts w:ascii="Garamond" w:hAnsi="Garamond"/>
          <w:color w:val="231F20"/>
        </w:rPr>
        <w:t>de cuidado funcionalmente exigible y cuando el sujeto disciplinable debió </w:t>
      </w:r>
      <w:r>
        <w:rPr>
          <w:rFonts w:ascii="Garamond" w:hAnsi="Garamond"/>
          <w:color w:val="231F20"/>
          <w:spacing w:val="-3"/>
        </w:rPr>
        <w:t>haberla </w:t>
      </w:r>
      <w:r>
        <w:rPr>
          <w:rFonts w:ascii="Garamond" w:hAnsi="Garamond"/>
          <w:color w:val="231F20"/>
        </w:rPr>
        <w:t>previsto</w:t>
      </w:r>
      <w:r>
        <w:rPr>
          <w:rFonts w:ascii="Garamond" w:hAnsi="Garamond"/>
          <w:color w:val="231F20"/>
          <w:spacing w:val="-5"/>
        </w:rPr>
        <w:t> </w:t>
      </w:r>
      <w:r>
        <w:rPr>
          <w:rFonts w:ascii="Garamond" w:hAnsi="Garamond"/>
          <w:color w:val="231F20"/>
        </w:rPr>
        <w:t>por</w:t>
      </w:r>
      <w:r>
        <w:rPr>
          <w:rFonts w:ascii="Garamond" w:hAnsi="Garamond"/>
          <w:color w:val="231F20"/>
          <w:spacing w:val="-4"/>
        </w:rPr>
        <w:t> </w:t>
      </w:r>
      <w:r>
        <w:rPr>
          <w:rFonts w:ascii="Garamond" w:hAnsi="Garamond"/>
          <w:color w:val="231F20"/>
        </w:rPr>
        <w:t>ser</w:t>
      </w:r>
      <w:r>
        <w:rPr>
          <w:rFonts w:ascii="Garamond" w:hAnsi="Garamond"/>
          <w:color w:val="231F20"/>
          <w:spacing w:val="-4"/>
        </w:rPr>
        <w:t> </w:t>
      </w:r>
      <w:r>
        <w:rPr>
          <w:rFonts w:ascii="Garamond" w:hAnsi="Garamond"/>
          <w:color w:val="231F20"/>
        </w:rPr>
        <w:t>previsible</w:t>
      </w:r>
      <w:r>
        <w:rPr>
          <w:rFonts w:ascii="Garamond" w:hAnsi="Garamond"/>
          <w:color w:val="231F20"/>
          <w:spacing w:val="-4"/>
        </w:rPr>
        <w:t> </w:t>
      </w:r>
      <w:r>
        <w:rPr>
          <w:rFonts w:ascii="Garamond" w:hAnsi="Garamond"/>
          <w:color w:val="231F20"/>
        </w:rPr>
        <w:t>o</w:t>
      </w:r>
      <w:r>
        <w:rPr>
          <w:rFonts w:ascii="Garamond" w:hAnsi="Garamond"/>
          <w:color w:val="231F20"/>
          <w:spacing w:val="-4"/>
        </w:rPr>
        <w:t> </w:t>
      </w:r>
      <w:r>
        <w:rPr>
          <w:rFonts w:ascii="Garamond" w:hAnsi="Garamond"/>
          <w:color w:val="231F20"/>
        </w:rPr>
        <w:t>habiéndola</w:t>
      </w:r>
      <w:r>
        <w:rPr>
          <w:rFonts w:ascii="Garamond" w:hAnsi="Garamond"/>
          <w:color w:val="231F20"/>
          <w:spacing w:val="-5"/>
        </w:rPr>
        <w:t> </w:t>
      </w:r>
      <w:r>
        <w:rPr>
          <w:rFonts w:ascii="Garamond" w:hAnsi="Garamond"/>
          <w:color w:val="231F20"/>
        </w:rPr>
        <w:t>previsto</w:t>
      </w:r>
      <w:r>
        <w:rPr>
          <w:rFonts w:ascii="Garamond" w:hAnsi="Garamond"/>
          <w:color w:val="231F20"/>
          <w:spacing w:val="-4"/>
        </w:rPr>
        <w:t> </w:t>
      </w:r>
      <w:r>
        <w:rPr>
          <w:rFonts w:ascii="Garamond" w:hAnsi="Garamond"/>
          <w:color w:val="231F20"/>
        </w:rPr>
        <w:t>confió</w:t>
      </w:r>
      <w:r>
        <w:rPr>
          <w:rFonts w:ascii="Garamond" w:hAnsi="Garamond"/>
          <w:color w:val="231F20"/>
          <w:spacing w:val="-4"/>
        </w:rPr>
        <w:t> </w:t>
      </w:r>
      <w:r>
        <w:rPr>
          <w:rFonts w:ascii="Garamond" w:hAnsi="Garamond"/>
          <w:color w:val="231F20"/>
        </w:rPr>
        <w:t>en</w:t>
      </w:r>
      <w:r>
        <w:rPr>
          <w:rFonts w:ascii="Garamond" w:hAnsi="Garamond"/>
          <w:color w:val="231F20"/>
          <w:spacing w:val="-4"/>
        </w:rPr>
        <w:t> </w:t>
      </w:r>
      <w:r>
        <w:rPr>
          <w:rFonts w:ascii="Garamond" w:hAnsi="Garamond"/>
          <w:color w:val="231F20"/>
        </w:rPr>
        <w:t>poder</w:t>
      </w:r>
      <w:r>
        <w:rPr>
          <w:rFonts w:ascii="Garamond" w:hAnsi="Garamond"/>
          <w:color w:val="231F20"/>
          <w:spacing w:val="-4"/>
        </w:rPr>
        <w:t> </w:t>
      </w:r>
      <w:r>
        <w:rPr>
          <w:rFonts w:ascii="Garamond" w:hAnsi="Garamond"/>
          <w:color w:val="231F20"/>
        </w:rPr>
        <w:t>evitarla.</w:t>
      </w:r>
    </w:p>
    <w:p>
      <w:pPr>
        <w:pStyle w:val="BodyText"/>
        <w:spacing w:line="283" w:lineRule="auto" w:before="116"/>
        <w:ind w:left="1873" w:right="1481"/>
        <w:jc w:val="both"/>
        <w:rPr>
          <w:rFonts w:ascii="Garamond" w:hAnsi="Garamond"/>
        </w:rPr>
      </w:pPr>
      <w:r>
        <w:rPr>
          <w:rFonts w:ascii="Garamond" w:hAnsi="Garamond"/>
          <w:color w:val="231F20"/>
        </w:rPr>
        <w:t>La</w:t>
      </w:r>
      <w:r>
        <w:rPr>
          <w:rFonts w:ascii="Garamond" w:hAnsi="Garamond"/>
          <w:color w:val="231F20"/>
          <w:spacing w:val="-17"/>
        </w:rPr>
        <w:t> </w:t>
      </w:r>
      <w:r>
        <w:rPr>
          <w:rFonts w:ascii="Garamond" w:hAnsi="Garamond"/>
          <w:color w:val="231F20"/>
        </w:rPr>
        <w:t>culpa</w:t>
      </w:r>
      <w:r>
        <w:rPr>
          <w:rFonts w:ascii="Garamond" w:hAnsi="Garamond"/>
          <w:color w:val="231F20"/>
          <w:spacing w:val="-16"/>
        </w:rPr>
        <w:t> </w:t>
      </w:r>
      <w:r>
        <w:rPr>
          <w:rFonts w:ascii="Garamond" w:hAnsi="Garamond"/>
          <w:color w:val="231F20"/>
        </w:rPr>
        <w:t>sancionable</w:t>
      </w:r>
      <w:r>
        <w:rPr>
          <w:rFonts w:ascii="Garamond" w:hAnsi="Garamond"/>
          <w:color w:val="231F20"/>
          <w:spacing w:val="-16"/>
        </w:rPr>
        <w:t> </w:t>
      </w:r>
      <w:r>
        <w:rPr>
          <w:rFonts w:ascii="Garamond" w:hAnsi="Garamond"/>
          <w:color w:val="231F20"/>
        </w:rPr>
        <w:t>podrá</w:t>
      </w:r>
      <w:r>
        <w:rPr>
          <w:rFonts w:ascii="Garamond" w:hAnsi="Garamond"/>
          <w:color w:val="231F20"/>
          <w:spacing w:val="-17"/>
        </w:rPr>
        <w:t> </w:t>
      </w:r>
      <w:r>
        <w:rPr>
          <w:rFonts w:ascii="Garamond" w:hAnsi="Garamond"/>
          <w:color w:val="231F20"/>
        </w:rPr>
        <w:t>ser</w:t>
      </w:r>
      <w:r>
        <w:rPr>
          <w:rFonts w:ascii="Garamond" w:hAnsi="Garamond"/>
          <w:color w:val="231F20"/>
          <w:spacing w:val="-16"/>
        </w:rPr>
        <w:t> </w:t>
      </w:r>
      <w:r>
        <w:rPr>
          <w:rFonts w:ascii="Garamond" w:hAnsi="Garamond"/>
          <w:color w:val="231F20"/>
        </w:rPr>
        <w:t>gravísima</w:t>
      </w:r>
      <w:r>
        <w:rPr>
          <w:rFonts w:ascii="Garamond" w:hAnsi="Garamond"/>
          <w:color w:val="231F20"/>
          <w:spacing w:val="-16"/>
        </w:rPr>
        <w:t> </w:t>
      </w:r>
      <w:r>
        <w:rPr>
          <w:rFonts w:ascii="Garamond" w:hAnsi="Garamond"/>
          <w:color w:val="231F20"/>
        </w:rPr>
        <w:t>o</w:t>
      </w:r>
      <w:r>
        <w:rPr>
          <w:rFonts w:ascii="Garamond" w:hAnsi="Garamond"/>
          <w:color w:val="231F20"/>
          <w:spacing w:val="-16"/>
        </w:rPr>
        <w:t> </w:t>
      </w:r>
      <w:r>
        <w:rPr>
          <w:rFonts w:ascii="Garamond" w:hAnsi="Garamond"/>
          <w:color w:val="231F20"/>
        </w:rPr>
        <w:t>grave.</w:t>
      </w:r>
      <w:r>
        <w:rPr>
          <w:rFonts w:ascii="Garamond" w:hAnsi="Garamond"/>
          <w:color w:val="231F20"/>
          <w:spacing w:val="-17"/>
        </w:rPr>
        <w:t> </w:t>
      </w:r>
      <w:r>
        <w:rPr>
          <w:rFonts w:ascii="Garamond" w:hAnsi="Garamond"/>
          <w:color w:val="231F20"/>
        </w:rPr>
        <w:t>La</w:t>
      </w:r>
      <w:r>
        <w:rPr>
          <w:rFonts w:ascii="Garamond" w:hAnsi="Garamond"/>
          <w:color w:val="231F20"/>
          <w:spacing w:val="-16"/>
        </w:rPr>
        <w:t> </w:t>
      </w:r>
      <w:r>
        <w:rPr>
          <w:rFonts w:ascii="Garamond" w:hAnsi="Garamond"/>
          <w:color w:val="231F20"/>
        </w:rPr>
        <w:t>culpa</w:t>
      </w:r>
      <w:r>
        <w:rPr>
          <w:rFonts w:ascii="Garamond" w:hAnsi="Garamond"/>
          <w:color w:val="231F20"/>
          <w:spacing w:val="-16"/>
        </w:rPr>
        <w:t> </w:t>
      </w:r>
      <w:r>
        <w:rPr>
          <w:rFonts w:ascii="Garamond" w:hAnsi="Garamond"/>
          <w:color w:val="231F20"/>
        </w:rPr>
        <w:t>leve</w:t>
      </w:r>
      <w:r>
        <w:rPr>
          <w:rFonts w:ascii="Garamond" w:hAnsi="Garamond"/>
          <w:color w:val="231F20"/>
          <w:spacing w:val="-16"/>
        </w:rPr>
        <w:t> </w:t>
      </w:r>
      <w:r>
        <w:rPr>
          <w:rFonts w:ascii="Garamond" w:hAnsi="Garamond"/>
          <w:color w:val="231F20"/>
        </w:rPr>
        <w:t>no</w:t>
      </w:r>
      <w:r>
        <w:rPr>
          <w:rFonts w:ascii="Garamond" w:hAnsi="Garamond"/>
          <w:color w:val="231F20"/>
          <w:spacing w:val="-17"/>
        </w:rPr>
        <w:t> </w:t>
      </w:r>
      <w:r>
        <w:rPr>
          <w:rFonts w:ascii="Garamond" w:hAnsi="Garamond"/>
          <w:color w:val="231F20"/>
        </w:rPr>
        <w:t>será</w:t>
      </w:r>
      <w:r>
        <w:rPr>
          <w:rFonts w:ascii="Garamond" w:hAnsi="Garamond"/>
          <w:color w:val="231F20"/>
          <w:spacing w:val="-16"/>
        </w:rPr>
        <w:t> </w:t>
      </w:r>
      <w:r>
        <w:rPr>
          <w:rFonts w:ascii="Garamond" w:hAnsi="Garamond"/>
          <w:color w:val="231F20"/>
        </w:rPr>
        <w:t>sancionable en materia disciplinaria.</w:t>
      </w:r>
    </w:p>
    <w:p>
      <w:pPr>
        <w:pStyle w:val="BodyText"/>
        <w:spacing w:line="283" w:lineRule="auto" w:before="116"/>
        <w:ind w:left="1873" w:right="1480"/>
        <w:jc w:val="both"/>
        <w:rPr>
          <w:rFonts w:ascii="Garamond" w:hAnsi="Garamond"/>
        </w:rPr>
      </w:pPr>
      <w:r>
        <w:rPr>
          <w:rFonts w:ascii="Garamond" w:hAnsi="Garamond"/>
          <w:color w:val="231F20"/>
        </w:rPr>
        <w:t>Habrá culpa gravísima cuando se incurra en falta disciplinaria por ignorancia supina, desatención elemental o violación manifiesta de reglas de obligatorio cumplimiento.</w:t>
      </w:r>
    </w:p>
    <w:p>
      <w:pPr>
        <w:pStyle w:val="BodyText"/>
        <w:spacing w:line="283" w:lineRule="auto" w:before="117"/>
        <w:ind w:left="1873" w:right="1482"/>
        <w:jc w:val="both"/>
        <w:rPr>
          <w:rFonts w:ascii="Garamond" w:hAnsi="Garamond"/>
        </w:rPr>
      </w:pPr>
      <w:r>
        <w:rPr>
          <w:rFonts w:ascii="Garamond" w:hAnsi="Garamond"/>
          <w:color w:val="231F20"/>
        </w:rPr>
        <w:t>La culpa será grave cuando se incurra en falta disciplinaria por inobservancia del cuidado necesario que cualquier persona del común imprime a sus actuaciones.</w:t>
      </w:r>
    </w:p>
    <w:p>
      <w:pPr>
        <w:pStyle w:val="BodyText"/>
        <w:spacing w:line="273" w:lineRule="auto" w:before="153"/>
        <w:ind w:left="1363" w:right="1473" w:firstLine="359"/>
        <w:jc w:val="both"/>
      </w:pPr>
      <w:r>
        <w:rPr>
          <w:color w:val="231F20"/>
        </w:rPr>
        <w:t>De</w:t>
      </w:r>
      <w:r>
        <w:rPr>
          <w:color w:val="231F20"/>
          <w:spacing w:val="-26"/>
        </w:rPr>
        <w:t> </w:t>
      </w:r>
      <w:r>
        <w:rPr>
          <w:color w:val="231F20"/>
        </w:rPr>
        <w:t>esta</w:t>
      </w:r>
      <w:r>
        <w:rPr>
          <w:color w:val="231F20"/>
          <w:spacing w:val="-25"/>
        </w:rPr>
        <w:t> </w:t>
      </w:r>
      <w:r>
        <w:rPr>
          <w:color w:val="231F20"/>
        </w:rPr>
        <w:t>particular</w:t>
      </w:r>
      <w:r>
        <w:rPr>
          <w:color w:val="231F20"/>
          <w:spacing w:val="-25"/>
        </w:rPr>
        <w:t> </w:t>
      </w:r>
      <w:r>
        <w:rPr>
          <w:color w:val="231F20"/>
        </w:rPr>
        <w:t>propuesta,</w:t>
      </w:r>
      <w:r>
        <w:rPr>
          <w:color w:val="231F20"/>
          <w:spacing w:val="-31"/>
        </w:rPr>
        <w:t> </w:t>
      </w:r>
      <w:r>
        <w:rPr>
          <w:color w:val="231F20"/>
        </w:rPr>
        <w:t>una</w:t>
      </w:r>
      <w:r>
        <w:rPr>
          <w:color w:val="231F20"/>
          <w:spacing w:val="-25"/>
        </w:rPr>
        <w:t> </w:t>
      </w:r>
      <w:r>
        <w:rPr>
          <w:color w:val="231F20"/>
        </w:rPr>
        <w:t>primera</w:t>
      </w:r>
      <w:r>
        <w:rPr>
          <w:color w:val="231F20"/>
          <w:spacing w:val="-25"/>
        </w:rPr>
        <w:t> </w:t>
      </w:r>
      <w:r>
        <w:rPr>
          <w:color w:val="231F20"/>
        </w:rPr>
        <w:t>consideración</w:t>
      </w:r>
      <w:r>
        <w:rPr>
          <w:color w:val="231F20"/>
          <w:spacing w:val="-25"/>
        </w:rPr>
        <w:t> </w:t>
      </w:r>
      <w:r>
        <w:rPr>
          <w:color w:val="231F20"/>
        </w:rPr>
        <w:t>es</w:t>
      </w:r>
      <w:r>
        <w:rPr>
          <w:color w:val="231F20"/>
          <w:spacing w:val="-25"/>
        </w:rPr>
        <w:t> </w:t>
      </w:r>
      <w:r>
        <w:rPr>
          <w:color w:val="231F20"/>
        </w:rPr>
        <w:t>poner</w:t>
      </w:r>
      <w:r>
        <w:rPr>
          <w:color w:val="231F20"/>
          <w:spacing w:val="-26"/>
        </w:rPr>
        <w:t> </w:t>
      </w:r>
      <w:r>
        <w:rPr>
          <w:color w:val="231F20"/>
        </w:rPr>
        <w:t>de</w:t>
      </w:r>
      <w:r>
        <w:rPr>
          <w:color w:val="231F20"/>
          <w:spacing w:val="-25"/>
        </w:rPr>
        <w:t> </w:t>
      </w:r>
      <w:r>
        <w:rPr>
          <w:color w:val="231F20"/>
        </w:rPr>
        <w:t>presente aquello que se mantuvo del actual Código Disciplinario Único. Efectivamente,  la redacción conserva aquello que podríamos señalar como la graduación de la culpa en materia disciplinaria. Es </w:t>
      </w:r>
      <w:r>
        <w:rPr>
          <w:color w:val="231F20"/>
          <w:spacing w:val="-4"/>
        </w:rPr>
        <w:t>decir, </w:t>
      </w:r>
      <w:r>
        <w:rPr>
          <w:color w:val="231F20"/>
        </w:rPr>
        <w:t>se mantiene la culpa gravísima, cuyas posibilidades se pueden dar por ignorancia supina, desatención elemental o violación manifiesta de reglas de obligatorio cumplimiento, y la culpa </w:t>
      </w:r>
      <w:r>
        <w:rPr>
          <w:color w:val="231F20"/>
          <w:spacing w:val="-3"/>
        </w:rPr>
        <w:t>grave, </w:t>
      </w:r>
      <w:r>
        <w:rPr>
          <w:color w:val="231F20"/>
        </w:rPr>
        <w:t>por la inobservancia del cuidado necesario que cualquier persona del común imprime a sus</w:t>
      </w:r>
      <w:r>
        <w:rPr>
          <w:color w:val="231F20"/>
          <w:spacing w:val="35"/>
        </w:rPr>
        <w:t> </w:t>
      </w:r>
      <w:r>
        <w:rPr>
          <w:color w:val="231F20"/>
        </w:rPr>
        <w:t>actuaciones.</w:t>
      </w:r>
    </w:p>
    <w:p>
      <w:pPr>
        <w:pStyle w:val="BodyText"/>
        <w:spacing w:before="2"/>
        <w:rPr>
          <w:sz w:val="27"/>
        </w:rPr>
      </w:pPr>
      <w:r>
        <w:rPr/>
        <w:pict>
          <v:line style="position:absolute;mso-position-horizontal-relative:page;mso-position-vertical-relative:paragraph;z-index:-251374592;mso-wrap-distance-left:0;mso-wrap-distance-right:0" from="86.173203pt,18.068048pt" to="134.173203pt,18.068048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75" w:hanging="361"/>
        <w:jc w:val="both"/>
        <w:rPr>
          <w:color w:val="231F20"/>
          <w:sz w:val="17"/>
        </w:rPr>
      </w:pPr>
      <w:r>
        <w:rPr>
          <w:color w:val="231F20"/>
          <w:sz w:val="17"/>
        </w:rPr>
        <w:t>No es gratuito que la doctrina desde hace tiempo sostenga lo siguiente: «La culpa y la omisión culposa son el dato prevalente en derecho disciplinario; la mayoría de las veces     los servidores incurren en infracciones de sus deberes mediante este tipo de conductas». SÁNCHEZ HERRERA, Esiquio Manuel. Dogmática practicable del derecho disciplinario, preguntas y respuestas. Segunda edición. Ediciones Nueva Jurídica. Bogotá (Colombia). Año 2007. </w:t>
      </w:r>
      <w:r>
        <w:rPr>
          <w:color w:val="231F20"/>
          <w:spacing w:val="-11"/>
          <w:sz w:val="17"/>
        </w:rPr>
        <w:t>P.</w:t>
      </w:r>
      <w:r>
        <w:rPr>
          <w:color w:val="231F20"/>
          <w:spacing w:val="6"/>
          <w:sz w:val="17"/>
        </w:rPr>
        <w:t> </w:t>
      </w:r>
      <w:r>
        <w:rPr>
          <w:color w:val="231F20"/>
          <w:sz w:val="17"/>
        </w:rPr>
        <w:t>57.</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4598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firstLine="360"/>
        <w:jc w:val="both"/>
      </w:pPr>
      <w:r>
        <w:rPr>
          <w:color w:val="231F20"/>
        </w:rPr>
        <w:t>En un momento dado, se llegó a considerar que debía eliminarse para la culpa gravísima las modalidades «ignorancia supina» y «violación manifiesta de reglas de obligatorio cumplimiento», para dejar únicamente la desatención elemental. Las razones de dicha posibilidad fueron que la ignorancia supina parecía </w:t>
      </w:r>
      <w:r>
        <w:rPr>
          <w:color w:val="231F20"/>
          <w:spacing w:val="-6"/>
        </w:rPr>
        <w:t>ser,  </w:t>
      </w:r>
      <w:r>
        <w:rPr>
          <w:color w:val="231F20"/>
        </w:rPr>
        <w:t>en la mayoría de los casos, un criterio más cercano a un derecho  de autor y no a un derecho de acto, como lo debe ser el derecho disciplinario; por su parte, la violación manifiesta de las reglas de obligatorio cumplimiento usualmente resultaba ser el mismo análisis de la tipicidad. </w:t>
      </w:r>
      <w:r>
        <w:rPr>
          <w:color w:val="231F20"/>
          <w:position w:val="7"/>
          <w:sz w:val="12"/>
        </w:rPr>
        <w:t>84 </w:t>
      </w:r>
      <w:r>
        <w:rPr>
          <w:color w:val="231F20"/>
        </w:rPr>
        <w:t>Así, en uno u otro caso,</w:t>
      </w:r>
      <w:r>
        <w:rPr>
          <w:color w:val="231F20"/>
          <w:spacing w:val="-17"/>
        </w:rPr>
        <w:t> </w:t>
      </w:r>
      <w:r>
        <w:rPr>
          <w:color w:val="231F20"/>
        </w:rPr>
        <w:t>se</w:t>
      </w:r>
      <w:r>
        <w:rPr>
          <w:color w:val="231F20"/>
          <w:spacing w:val="-10"/>
        </w:rPr>
        <w:t> </w:t>
      </w:r>
      <w:r>
        <w:rPr>
          <w:color w:val="231F20"/>
        </w:rPr>
        <w:t>podrían</w:t>
      </w:r>
      <w:r>
        <w:rPr>
          <w:color w:val="231F20"/>
          <w:spacing w:val="-10"/>
        </w:rPr>
        <w:t> </w:t>
      </w:r>
      <w:r>
        <w:rPr>
          <w:color w:val="231F20"/>
        </w:rPr>
        <w:t>dar</w:t>
      </w:r>
      <w:r>
        <w:rPr>
          <w:color w:val="231F20"/>
          <w:spacing w:val="-10"/>
        </w:rPr>
        <w:t> </w:t>
      </w:r>
      <w:r>
        <w:rPr>
          <w:color w:val="231F20"/>
        </w:rPr>
        <w:t>decisiones</w:t>
      </w:r>
      <w:r>
        <w:rPr>
          <w:color w:val="231F20"/>
          <w:spacing w:val="-10"/>
        </w:rPr>
        <w:t> </w:t>
      </w:r>
      <w:r>
        <w:rPr>
          <w:color w:val="231F20"/>
        </w:rPr>
        <w:t>caracterizadas</w:t>
      </w:r>
      <w:r>
        <w:rPr>
          <w:color w:val="231F20"/>
          <w:spacing w:val="-10"/>
        </w:rPr>
        <w:t> </w:t>
      </w:r>
      <w:r>
        <w:rPr>
          <w:color w:val="231F20"/>
        </w:rPr>
        <w:t>por</w:t>
      </w:r>
      <w:r>
        <w:rPr>
          <w:color w:val="231F20"/>
          <w:spacing w:val="-9"/>
        </w:rPr>
        <w:t> </w:t>
      </w:r>
      <w:r>
        <w:rPr>
          <w:color w:val="231F20"/>
        </w:rPr>
        <w:t>una</w:t>
      </w:r>
      <w:r>
        <w:rPr>
          <w:color w:val="231F20"/>
          <w:spacing w:val="-10"/>
        </w:rPr>
        <w:t> </w:t>
      </w:r>
      <w:r>
        <w:rPr>
          <w:color w:val="231F20"/>
        </w:rPr>
        <w:t>responsabilidad</w:t>
      </w:r>
      <w:r>
        <w:rPr>
          <w:color w:val="231F20"/>
          <w:spacing w:val="-10"/>
        </w:rPr>
        <w:t> </w:t>
      </w:r>
      <w:r>
        <w:rPr>
          <w:color w:val="231F20"/>
        </w:rPr>
        <w:t>objetiva. Pese a ello, se estimó que estas situaciones se daban más por una incorrecta interpretación y aplicación de las normas, por lo que se prefirió seguir dejando las</w:t>
      </w:r>
      <w:r>
        <w:rPr>
          <w:color w:val="231F20"/>
          <w:spacing w:val="11"/>
        </w:rPr>
        <w:t> </w:t>
      </w:r>
      <w:r>
        <w:rPr>
          <w:color w:val="231F20"/>
        </w:rPr>
        <w:t>tres</w:t>
      </w:r>
      <w:r>
        <w:rPr>
          <w:color w:val="231F20"/>
          <w:spacing w:val="12"/>
        </w:rPr>
        <w:t> </w:t>
      </w:r>
      <w:r>
        <w:rPr>
          <w:color w:val="231F20"/>
        </w:rPr>
        <w:t>modalidades</w:t>
      </w:r>
      <w:r>
        <w:rPr>
          <w:color w:val="231F20"/>
          <w:spacing w:val="11"/>
        </w:rPr>
        <w:t> </w:t>
      </w:r>
      <w:r>
        <w:rPr>
          <w:color w:val="231F20"/>
        </w:rPr>
        <w:t>de</w:t>
      </w:r>
      <w:r>
        <w:rPr>
          <w:color w:val="231F20"/>
          <w:spacing w:val="12"/>
        </w:rPr>
        <w:t> </w:t>
      </w:r>
      <w:r>
        <w:rPr>
          <w:color w:val="231F20"/>
        </w:rPr>
        <w:t>la</w:t>
      </w:r>
      <w:r>
        <w:rPr>
          <w:color w:val="231F20"/>
          <w:spacing w:val="11"/>
        </w:rPr>
        <w:t> </w:t>
      </w:r>
      <w:r>
        <w:rPr>
          <w:color w:val="231F20"/>
        </w:rPr>
        <w:t>culpa</w:t>
      </w:r>
      <w:r>
        <w:rPr>
          <w:color w:val="231F20"/>
          <w:spacing w:val="12"/>
        </w:rPr>
        <w:t> </w:t>
      </w:r>
      <w:r>
        <w:rPr>
          <w:color w:val="231F20"/>
        </w:rPr>
        <w:t>gravísima.</w:t>
      </w:r>
    </w:p>
    <w:p>
      <w:pPr>
        <w:pStyle w:val="BodyText"/>
        <w:spacing w:line="273" w:lineRule="auto" w:before="161"/>
        <w:ind w:left="1483" w:right="1360" w:firstLine="359"/>
        <w:jc w:val="both"/>
      </w:pPr>
      <w:r>
        <w:rPr>
          <w:color w:val="231F20"/>
        </w:rPr>
        <w:t>En segundo </w:t>
      </w:r>
      <w:r>
        <w:rPr>
          <w:color w:val="231F20"/>
          <w:spacing w:val="-4"/>
        </w:rPr>
        <w:t>lugar, </w:t>
      </w:r>
      <w:r>
        <w:rPr>
          <w:color w:val="231F20"/>
        </w:rPr>
        <w:t>la Comisión consideró que era necesario que en el </w:t>
      </w:r>
      <w:r>
        <w:rPr>
          <w:color w:val="231F20"/>
          <w:spacing w:val="-3"/>
        </w:rPr>
        <w:t>texto </w:t>
      </w:r>
      <w:r>
        <w:rPr>
          <w:color w:val="231F20"/>
        </w:rPr>
        <w:t>que se convirtiera en nuevo Código General Disciplinario se estableciera </w:t>
      </w:r>
      <w:r>
        <w:rPr>
          <w:color w:val="231F20"/>
          <w:spacing w:val="-5"/>
        </w:rPr>
        <w:t>una </w:t>
      </w:r>
      <w:r>
        <w:rPr>
          <w:color w:val="231F20"/>
        </w:rPr>
        <w:t>cuestión que desde siempre ha sido pacífica por la doctrina y la jurisprudencia constitucional: en materia disciplinaria, la culpa leve es impune, pues pensar lo contrario sería pretender exigirle al servidor público niveles de perfección y </w:t>
      </w:r>
      <w:r>
        <w:rPr>
          <w:color w:val="231F20"/>
          <w:spacing w:val="-6"/>
        </w:rPr>
        <w:t>de </w:t>
      </w:r>
      <w:r>
        <w:rPr>
          <w:color w:val="231F20"/>
        </w:rPr>
        <w:t>imposible</w:t>
      </w:r>
      <w:r>
        <w:rPr>
          <w:color w:val="231F20"/>
          <w:spacing w:val="-5"/>
        </w:rPr>
        <w:t> </w:t>
      </w:r>
      <w:r>
        <w:rPr>
          <w:color w:val="231F20"/>
        </w:rPr>
        <w:t>esmero</w:t>
      </w:r>
      <w:r>
        <w:rPr>
          <w:color w:val="231F20"/>
          <w:spacing w:val="-5"/>
        </w:rPr>
        <w:t> </w:t>
      </w:r>
      <w:r>
        <w:rPr>
          <w:color w:val="231F20"/>
        </w:rPr>
        <w:t>que</w:t>
      </w:r>
      <w:r>
        <w:rPr>
          <w:color w:val="231F20"/>
          <w:spacing w:val="-4"/>
        </w:rPr>
        <w:t> </w:t>
      </w:r>
      <w:r>
        <w:rPr>
          <w:color w:val="231F20"/>
        </w:rPr>
        <w:t>harían</w:t>
      </w:r>
      <w:r>
        <w:rPr>
          <w:color w:val="231F20"/>
          <w:spacing w:val="-5"/>
        </w:rPr>
        <w:t> </w:t>
      </w:r>
      <w:r>
        <w:rPr>
          <w:color w:val="231F20"/>
        </w:rPr>
        <w:t>inviable</w:t>
      </w:r>
      <w:r>
        <w:rPr>
          <w:color w:val="231F20"/>
          <w:spacing w:val="-5"/>
        </w:rPr>
        <w:t> </w:t>
      </w:r>
      <w:r>
        <w:rPr>
          <w:color w:val="231F20"/>
        </w:rPr>
        <w:t>el</w:t>
      </w:r>
      <w:r>
        <w:rPr>
          <w:color w:val="231F20"/>
          <w:spacing w:val="-4"/>
        </w:rPr>
        <w:t> </w:t>
      </w:r>
      <w:r>
        <w:rPr>
          <w:color w:val="231F20"/>
        </w:rPr>
        <w:t>desarrollo</w:t>
      </w:r>
      <w:r>
        <w:rPr>
          <w:color w:val="231F20"/>
          <w:spacing w:val="-5"/>
        </w:rPr>
        <w:t> </w:t>
      </w:r>
      <w:r>
        <w:rPr>
          <w:color w:val="231F20"/>
        </w:rPr>
        <w:t>de</w:t>
      </w:r>
      <w:r>
        <w:rPr>
          <w:color w:val="231F20"/>
          <w:spacing w:val="-4"/>
        </w:rPr>
        <w:t> </w:t>
      </w:r>
      <w:r>
        <w:rPr>
          <w:color w:val="231F20"/>
        </w:rPr>
        <w:t>las</w:t>
      </w:r>
      <w:r>
        <w:rPr>
          <w:color w:val="231F20"/>
          <w:spacing w:val="-5"/>
        </w:rPr>
        <w:t> </w:t>
      </w:r>
      <w:r>
        <w:rPr>
          <w:color w:val="231F20"/>
        </w:rPr>
        <w:t>diferentes</w:t>
      </w:r>
      <w:r>
        <w:rPr>
          <w:color w:val="231F20"/>
          <w:spacing w:val="-5"/>
        </w:rPr>
        <w:t> </w:t>
      </w:r>
      <w:r>
        <w:rPr>
          <w:color w:val="231F20"/>
        </w:rPr>
        <w:t>funciones</w:t>
      </w:r>
      <w:r>
        <w:rPr>
          <w:color w:val="231F20"/>
          <w:spacing w:val="-4"/>
        </w:rPr>
        <w:t> </w:t>
      </w:r>
      <w:r>
        <w:rPr>
          <w:color w:val="231F20"/>
          <w:spacing w:val="-16"/>
        </w:rPr>
        <w:t>y </w:t>
      </w:r>
      <w:r>
        <w:rPr>
          <w:color w:val="231F20"/>
        </w:rPr>
        <w:t>actividades</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ámbito</w:t>
      </w:r>
      <w:r>
        <w:rPr>
          <w:color w:val="231F20"/>
          <w:spacing w:val="12"/>
        </w:rPr>
        <w:t> </w:t>
      </w:r>
      <w:r>
        <w:rPr>
          <w:color w:val="231F20"/>
        </w:rPr>
        <w:t>de</w:t>
      </w:r>
      <w:r>
        <w:rPr>
          <w:color w:val="231F20"/>
          <w:spacing w:val="12"/>
        </w:rPr>
        <w:t> </w:t>
      </w:r>
      <w:r>
        <w:rPr>
          <w:color w:val="231F20"/>
        </w:rPr>
        <w:t>lo</w:t>
      </w:r>
      <w:r>
        <w:rPr>
          <w:color w:val="231F20"/>
          <w:spacing w:val="12"/>
        </w:rPr>
        <w:t> </w:t>
      </w:r>
      <w:r>
        <w:rPr>
          <w:color w:val="231F20"/>
        </w:rPr>
        <w:t>público.</w:t>
      </w:r>
    </w:p>
    <w:p>
      <w:pPr>
        <w:pStyle w:val="BodyText"/>
        <w:spacing w:line="273" w:lineRule="auto" w:before="165"/>
        <w:ind w:left="1483" w:right="1360" w:firstLine="359"/>
        <w:jc w:val="both"/>
      </w:pPr>
      <w:r>
        <w:rPr>
          <w:color w:val="231F20"/>
        </w:rPr>
        <w:t>Entonces, ¿por qué fue necesario hacerlo? Por una razón fundamental: para que la norma, en su función de protección, llegue con un mensaje más claro al encargado de aplicarla, pues la práctica ha demostrado que en un muchos</w:t>
      </w:r>
      <w:r>
        <w:rPr>
          <w:color w:val="231F20"/>
          <w:spacing w:val="-9"/>
        </w:rPr>
        <w:t> </w:t>
      </w:r>
      <w:r>
        <w:rPr>
          <w:color w:val="231F20"/>
        </w:rPr>
        <w:t>casos</w:t>
      </w:r>
      <w:r>
        <w:rPr>
          <w:color w:val="231F20"/>
          <w:spacing w:val="-9"/>
        </w:rPr>
        <w:t> </w:t>
      </w:r>
      <w:r>
        <w:rPr>
          <w:color w:val="231F20"/>
        </w:rPr>
        <w:t>los</w:t>
      </w:r>
      <w:r>
        <w:rPr>
          <w:color w:val="231F20"/>
          <w:spacing w:val="-8"/>
        </w:rPr>
        <w:t> </w:t>
      </w:r>
      <w:r>
        <w:rPr>
          <w:color w:val="231F20"/>
        </w:rPr>
        <w:t>descuidos</w:t>
      </w:r>
      <w:r>
        <w:rPr>
          <w:color w:val="231F20"/>
          <w:spacing w:val="-9"/>
        </w:rPr>
        <w:t> </w:t>
      </w:r>
      <w:r>
        <w:rPr>
          <w:color w:val="231F20"/>
        </w:rPr>
        <w:t>e</w:t>
      </w:r>
      <w:r>
        <w:rPr>
          <w:color w:val="231F20"/>
          <w:spacing w:val="-8"/>
        </w:rPr>
        <w:t> </w:t>
      </w:r>
      <w:r>
        <w:rPr>
          <w:color w:val="231F20"/>
        </w:rPr>
        <w:t>imprudencias</w:t>
      </w:r>
      <w:r>
        <w:rPr>
          <w:color w:val="231F20"/>
          <w:spacing w:val="-9"/>
        </w:rPr>
        <w:t> </w:t>
      </w:r>
      <w:r>
        <w:rPr>
          <w:color w:val="231F20"/>
        </w:rPr>
        <w:t>leves</w:t>
      </w:r>
      <w:r>
        <w:rPr>
          <w:color w:val="231F20"/>
          <w:spacing w:val="-8"/>
        </w:rPr>
        <w:t> </w:t>
      </w:r>
      <w:r>
        <w:rPr>
          <w:color w:val="231F20"/>
        </w:rPr>
        <w:t>no</w:t>
      </w:r>
      <w:r>
        <w:rPr>
          <w:color w:val="231F20"/>
          <w:spacing w:val="-9"/>
        </w:rPr>
        <w:t> </w:t>
      </w:r>
      <w:r>
        <w:rPr>
          <w:color w:val="231F20"/>
        </w:rPr>
        <w:t>se</w:t>
      </w:r>
      <w:r>
        <w:rPr>
          <w:color w:val="231F20"/>
          <w:spacing w:val="-8"/>
        </w:rPr>
        <w:t> </w:t>
      </w:r>
      <w:r>
        <w:rPr>
          <w:color w:val="231F20"/>
        </w:rPr>
        <w:t>reconocen</w:t>
      </w:r>
      <w:r>
        <w:rPr>
          <w:color w:val="231F20"/>
          <w:spacing w:val="-9"/>
        </w:rPr>
        <w:t> </w:t>
      </w:r>
      <w:r>
        <w:rPr>
          <w:color w:val="231F20"/>
        </w:rPr>
        <w:t>y</w:t>
      </w:r>
      <w:r>
        <w:rPr>
          <w:color w:val="231F20"/>
          <w:spacing w:val="-8"/>
        </w:rPr>
        <w:t> </w:t>
      </w:r>
      <w:r>
        <w:rPr>
          <w:color w:val="231F20"/>
        </w:rPr>
        <w:t>se</w:t>
      </w:r>
      <w:r>
        <w:rPr>
          <w:color w:val="231F20"/>
          <w:spacing w:val="-9"/>
        </w:rPr>
        <w:t> </w:t>
      </w:r>
      <w:r>
        <w:rPr>
          <w:color w:val="231F20"/>
        </w:rPr>
        <w:t>terminan disciplinando conductas que no ameritan la imposición de un correctivo disciplinario. Incluso, algo que en principio se estimaba tan sencillo y que </w:t>
      </w:r>
      <w:r>
        <w:rPr>
          <w:color w:val="231F20"/>
          <w:spacing w:val="-8"/>
        </w:rPr>
        <w:t>no </w:t>
      </w:r>
      <w:r>
        <w:rPr>
          <w:color w:val="231F20"/>
        </w:rPr>
        <w:t>ameritaba mayor discusión no parece serlo, pues recientemente el Consejo de Estado,</w:t>
      </w:r>
      <w:r>
        <w:rPr>
          <w:color w:val="231F20"/>
          <w:spacing w:val="-11"/>
        </w:rPr>
        <w:t> </w:t>
      </w:r>
      <w:r>
        <w:rPr>
          <w:color w:val="231F20"/>
        </w:rPr>
        <w:t>en</w:t>
      </w:r>
      <w:r>
        <w:rPr>
          <w:color w:val="231F20"/>
          <w:spacing w:val="-3"/>
        </w:rPr>
        <w:t> </w:t>
      </w:r>
      <w:r>
        <w:rPr>
          <w:color w:val="231F20"/>
        </w:rPr>
        <w:t>una</w:t>
      </w:r>
      <w:r>
        <w:rPr>
          <w:color w:val="231F20"/>
          <w:spacing w:val="-3"/>
        </w:rPr>
        <w:t> </w:t>
      </w:r>
      <w:r>
        <w:rPr>
          <w:color w:val="231F20"/>
        </w:rPr>
        <w:t>decisión</w:t>
      </w:r>
      <w:r>
        <w:rPr>
          <w:color w:val="231F20"/>
          <w:spacing w:val="-3"/>
        </w:rPr>
        <w:t> </w:t>
      </w:r>
      <w:r>
        <w:rPr>
          <w:color w:val="231F20"/>
        </w:rPr>
        <w:t>que</w:t>
      </w:r>
      <w:r>
        <w:rPr>
          <w:color w:val="231F20"/>
          <w:spacing w:val="-3"/>
        </w:rPr>
        <w:t> </w:t>
      </w:r>
      <w:r>
        <w:rPr>
          <w:color w:val="231F20"/>
        </w:rPr>
        <w:t>revisó</w:t>
      </w:r>
      <w:r>
        <w:rPr>
          <w:color w:val="231F20"/>
          <w:spacing w:val="-2"/>
        </w:rPr>
        <w:t> </w:t>
      </w:r>
      <w:r>
        <w:rPr>
          <w:color w:val="231F20"/>
        </w:rPr>
        <w:t>la</w:t>
      </w:r>
      <w:r>
        <w:rPr>
          <w:color w:val="231F20"/>
          <w:spacing w:val="-3"/>
        </w:rPr>
        <w:t> </w:t>
      </w:r>
      <w:r>
        <w:rPr>
          <w:color w:val="231F20"/>
        </w:rPr>
        <w:t>legalidad</w:t>
      </w:r>
      <w:r>
        <w:rPr>
          <w:color w:val="231F20"/>
          <w:spacing w:val="-3"/>
        </w:rPr>
        <w:t> </w:t>
      </w:r>
      <w:r>
        <w:rPr>
          <w:color w:val="231F20"/>
        </w:rPr>
        <w:t>de</w:t>
      </w:r>
      <w:r>
        <w:rPr>
          <w:color w:val="231F20"/>
          <w:spacing w:val="-3"/>
        </w:rPr>
        <w:t> </w:t>
      </w:r>
      <w:r>
        <w:rPr>
          <w:color w:val="231F20"/>
        </w:rPr>
        <w:t>un</w:t>
      </w:r>
      <w:r>
        <w:rPr>
          <w:color w:val="231F20"/>
          <w:spacing w:val="-3"/>
        </w:rPr>
        <w:t> </w:t>
      </w:r>
      <w:r>
        <w:rPr>
          <w:color w:val="231F20"/>
        </w:rPr>
        <w:t>fallo</w:t>
      </w:r>
      <w:r>
        <w:rPr>
          <w:color w:val="231F20"/>
          <w:spacing w:val="-2"/>
        </w:rPr>
        <w:t> </w:t>
      </w:r>
      <w:r>
        <w:rPr>
          <w:color w:val="231F20"/>
        </w:rPr>
        <w:t>disciplinario,</w:t>
      </w:r>
      <w:r>
        <w:rPr>
          <w:color w:val="231F20"/>
          <w:spacing w:val="-11"/>
        </w:rPr>
        <w:t> </w:t>
      </w:r>
      <w:r>
        <w:rPr>
          <w:color w:val="231F20"/>
          <w:spacing w:val="-3"/>
        </w:rPr>
        <w:t>degradó</w:t>
      </w:r>
    </w:p>
    <w:p>
      <w:pPr>
        <w:pStyle w:val="BodyText"/>
        <w:spacing w:before="8"/>
        <w:rPr>
          <w:sz w:val="16"/>
        </w:rPr>
      </w:pPr>
      <w:r>
        <w:rPr/>
        <w:pict>
          <v:line style="position:absolute;mso-position-horizontal-relative:page;mso-position-vertical-relative:paragraph;z-index:-251371520;mso-wrap-distance-left:0;mso-wrap-distance-right:0" from="92.173203pt,11.91607pt" to="140.173203pt,11.91607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54" w:hanging="361"/>
        <w:jc w:val="both"/>
        <w:rPr>
          <w:color w:val="231F20"/>
          <w:sz w:val="17"/>
        </w:rPr>
      </w:pPr>
      <w:r>
        <w:rPr>
          <w:color w:val="231F20"/>
          <w:sz w:val="17"/>
        </w:rPr>
        <w:t>El tradicional ejemplo en materia de contratación estatal, en donde la tipicidad consiste en explicar cuál fue la regla que impactó determinado principio de la contratación, conforme a la doctrina que enseñó la Corte Constitucional en la sentencia C-818 de 2005, con ponencia de RODRIGO ESCOBAR GIL. Pues bien, a manera de ejemplo,  un  hecho  que  puede adecuarse al tipo disciplinario contenido en el numeral 31 del artículo 48 del CDU suele ser el inobservar la regla de la licitación pública, con lo cual se impacta o se afecta el principio  de transparencia. Infortunadamente, en algunos casos, sucede que esta misa valoración es la que se hace en sede de culpabilidad, sin ninguna consideración adicional, con lo cual no solo se refunden las tres categorías en una sola o sencillamente la culpabilidad resulta ser una copia de lo que se dijo en tipicidad, sino que, además, dogmáticamente y sin darnos </w:t>
      </w:r>
      <w:r>
        <w:rPr>
          <w:color w:val="231F20"/>
          <w:spacing w:val="-3"/>
          <w:sz w:val="17"/>
        </w:rPr>
        <w:t>cuenta,  </w:t>
      </w:r>
      <w:r>
        <w:rPr>
          <w:color w:val="231F20"/>
          <w:sz w:val="17"/>
        </w:rPr>
        <w:t>se</w:t>
      </w:r>
      <w:r>
        <w:rPr>
          <w:color w:val="231F20"/>
          <w:spacing w:val="-9"/>
          <w:sz w:val="17"/>
        </w:rPr>
        <w:t> </w:t>
      </w:r>
      <w:r>
        <w:rPr>
          <w:color w:val="231F20"/>
          <w:sz w:val="17"/>
        </w:rPr>
        <w:t>prescinde</w:t>
      </w:r>
      <w:r>
        <w:rPr>
          <w:color w:val="231F20"/>
          <w:spacing w:val="-9"/>
          <w:sz w:val="17"/>
        </w:rPr>
        <w:t> </w:t>
      </w:r>
      <w:r>
        <w:rPr>
          <w:color w:val="231F20"/>
          <w:sz w:val="17"/>
        </w:rPr>
        <w:t>materialmente</w:t>
      </w:r>
      <w:r>
        <w:rPr>
          <w:color w:val="231F20"/>
          <w:spacing w:val="-9"/>
          <w:sz w:val="17"/>
        </w:rPr>
        <w:t> </w:t>
      </w:r>
      <w:r>
        <w:rPr>
          <w:color w:val="231F20"/>
          <w:sz w:val="17"/>
        </w:rPr>
        <w:t>del</w:t>
      </w:r>
      <w:r>
        <w:rPr>
          <w:color w:val="231F20"/>
          <w:spacing w:val="-9"/>
          <w:sz w:val="17"/>
        </w:rPr>
        <w:t> </w:t>
      </w:r>
      <w:r>
        <w:rPr>
          <w:color w:val="231F20"/>
          <w:sz w:val="17"/>
        </w:rPr>
        <w:t>respetivo</w:t>
      </w:r>
      <w:r>
        <w:rPr>
          <w:color w:val="231F20"/>
          <w:spacing w:val="-9"/>
          <w:sz w:val="17"/>
        </w:rPr>
        <w:t> </w:t>
      </w:r>
      <w:r>
        <w:rPr>
          <w:color w:val="231F20"/>
          <w:sz w:val="17"/>
        </w:rPr>
        <w:t>título</w:t>
      </w:r>
      <w:r>
        <w:rPr>
          <w:color w:val="231F20"/>
          <w:spacing w:val="-9"/>
          <w:sz w:val="17"/>
        </w:rPr>
        <w:t> </w:t>
      </w:r>
      <w:r>
        <w:rPr>
          <w:color w:val="231F20"/>
          <w:sz w:val="17"/>
        </w:rPr>
        <w:t>de</w:t>
      </w:r>
      <w:r>
        <w:rPr>
          <w:color w:val="231F20"/>
          <w:spacing w:val="-9"/>
          <w:sz w:val="17"/>
        </w:rPr>
        <w:t> </w:t>
      </w:r>
      <w:r>
        <w:rPr>
          <w:color w:val="231F20"/>
          <w:sz w:val="17"/>
        </w:rPr>
        <w:t>imputación</w:t>
      </w:r>
      <w:r>
        <w:rPr>
          <w:color w:val="231F20"/>
          <w:spacing w:val="-9"/>
          <w:sz w:val="17"/>
        </w:rPr>
        <w:t> </w:t>
      </w:r>
      <w:r>
        <w:rPr>
          <w:color w:val="231F20"/>
          <w:sz w:val="17"/>
        </w:rPr>
        <w:t>subjetiva,</w:t>
      </w:r>
      <w:r>
        <w:rPr>
          <w:color w:val="231F20"/>
          <w:spacing w:val="-13"/>
          <w:sz w:val="17"/>
        </w:rPr>
        <w:t> </w:t>
      </w:r>
      <w:r>
        <w:rPr>
          <w:color w:val="231F20"/>
          <w:sz w:val="17"/>
        </w:rPr>
        <w:t>necesario</w:t>
      </w:r>
      <w:r>
        <w:rPr>
          <w:color w:val="231F20"/>
          <w:spacing w:val="-9"/>
          <w:sz w:val="17"/>
        </w:rPr>
        <w:t> </w:t>
      </w:r>
      <w:r>
        <w:rPr>
          <w:color w:val="231F20"/>
          <w:sz w:val="17"/>
        </w:rPr>
        <w:t>para</w:t>
      </w:r>
      <w:r>
        <w:rPr>
          <w:color w:val="231F20"/>
          <w:spacing w:val="-9"/>
          <w:sz w:val="17"/>
        </w:rPr>
        <w:t> </w:t>
      </w:r>
      <w:r>
        <w:rPr>
          <w:color w:val="231F20"/>
          <w:sz w:val="17"/>
        </w:rPr>
        <w:t>poder imponer una sanción</w:t>
      </w:r>
      <w:r>
        <w:rPr>
          <w:color w:val="231F20"/>
          <w:spacing w:val="27"/>
          <w:sz w:val="17"/>
        </w:rPr>
        <w:t> </w:t>
      </w:r>
      <w:r>
        <w:rPr>
          <w:color w:val="231F20"/>
          <w:sz w:val="17"/>
        </w:rPr>
        <w:t>disciplinaria.</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4905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rPr>
          <w:sz w:val="12"/>
        </w:rPr>
      </w:pPr>
      <w:r>
        <w:rPr>
          <w:color w:val="231F20"/>
        </w:rPr>
        <w:t>una sanción de destitución e inhabilidad general a una amonestación escrita, argumentando que el servidor público había cometido la falta con culpa </w:t>
      </w:r>
      <w:r>
        <w:rPr>
          <w:color w:val="231F20"/>
          <w:spacing w:val="-3"/>
        </w:rPr>
        <w:t>leve,  </w:t>
      </w:r>
      <w:r>
        <w:rPr>
          <w:color w:val="231F20"/>
        </w:rPr>
        <w:t>lo</w:t>
      </w:r>
      <w:r>
        <w:rPr>
          <w:color w:val="231F20"/>
          <w:spacing w:val="11"/>
        </w:rPr>
        <w:t> </w:t>
      </w:r>
      <w:r>
        <w:rPr>
          <w:color w:val="231F20"/>
        </w:rPr>
        <w:t>cual</w:t>
      </w:r>
      <w:r>
        <w:rPr>
          <w:color w:val="231F20"/>
          <w:spacing w:val="12"/>
        </w:rPr>
        <w:t> </w:t>
      </w:r>
      <w:r>
        <w:rPr>
          <w:color w:val="231F20"/>
        </w:rPr>
        <w:t>es</w:t>
      </w:r>
      <w:r>
        <w:rPr>
          <w:color w:val="231F20"/>
          <w:spacing w:val="12"/>
        </w:rPr>
        <w:t> </w:t>
      </w:r>
      <w:r>
        <w:rPr>
          <w:color w:val="231F20"/>
        </w:rPr>
        <w:t>a</w:t>
      </w:r>
      <w:r>
        <w:rPr>
          <w:color w:val="231F20"/>
          <w:spacing w:val="12"/>
        </w:rPr>
        <w:t> </w:t>
      </w:r>
      <w:r>
        <w:rPr>
          <w:color w:val="231F20"/>
        </w:rPr>
        <w:t>todas</w:t>
      </w:r>
      <w:r>
        <w:rPr>
          <w:color w:val="231F20"/>
          <w:spacing w:val="12"/>
        </w:rPr>
        <w:t> </w:t>
      </w:r>
      <w:r>
        <w:rPr>
          <w:color w:val="231F20"/>
        </w:rPr>
        <w:t>luces</w:t>
      </w:r>
      <w:r>
        <w:rPr>
          <w:color w:val="231F20"/>
          <w:spacing w:val="11"/>
        </w:rPr>
        <w:t> </w:t>
      </w:r>
      <w:r>
        <w:rPr>
          <w:color w:val="231F20"/>
        </w:rPr>
        <w:t>incorrecto.</w:t>
      </w:r>
      <w:r>
        <w:rPr>
          <w:color w:val="231F20"/>
          <w:position w:val="7"/>
          <w:sz w:val="12"/>
        </w:rPr>
        <w:t>85</w:t>
      </w:r>
    </w:p>
    <w:p>
      <w:pPr>
        <w:pStyle w:val="BodyText"/>
        <w:spacing w:line="273" w:lineRule="auto" w:before="168"/>
        <w:ind w:left="1363" w:right="1480" w:firstLine="359"/>
        <w:jc w:val="both"/>
      </w:pPr>
      <w:r>
        <w:rPr>
          <w:color w:val="231F20"/>
        </w:rPr>
        <w:t>En tercer lugar y último </w:t>
      </w:r>
      <w:r>
        <w:rPr>
          <w:color w:val="231F20"/>
          <w:spacing w:val="-4"/>
        </w:rPr>
        <w:t>lugar, </w:t>
      </w:r>
      <w:r>
        <w:rPr>
          <w:color w:val="231F20"/>
        </w:rPr>
        <w:t>la modificación principal consistió en adoptarse</w:t>
      </w:r>
      <w:r>
        <w:rPr>
          <w:color w:val="231F20"/>
          <w:spacing w:val="-15"/>
        </w:rPr>
        <w:t> </w:t>
      </w:r>
      <w:r>
        <w:rPr>
          <w:color w:val="231F20"/>
        </w:rPr>
        <w:t>un</w:t>
      </w:r>
      <w:r>
        <w:rPr>
          <w:color w:val="231F20"/>
          <w:spacing w:val="-14"/>
        </w:rPr>
        <w:t> </w:t>
      </w:r>
      <w:r>
        <w:rPr>
          <w:color w:val="231F20"/>
        </w:rPr>
        <w:t>concepto</w:t>
      </w:r>
      <w:r>
        <w:rPr>
          <w:color w:val="231F20"/>
          <w:spacing w:val="-15"/>
        </w:rPr>
        <w:t> </w:t>
      </w:r>
      <w:r>
        <w:rPr>
          <w:color w:val="231F20"/>
        </w:rPr>
        <w:t>propio</w:t>
      </w:r>
      <w:r>
        <w:rPr>
          <w:color w:val="231F20"/>
          <w:spacing w:val="-14"/>
        </w:rPr>
        <w:t> </w:t>
      </w:r>
      <w:r>
        <w:rPr>
          <w:color w:val="231F20"/>
        </w:rPr>
        <w:t>de</w:t>
      </w:r>
      <w:r>
        <w:rPr>
          <w:color w:val="231F20"/>
          <w:spacing w:val="-15"/>
        </w:rPr>
        <w:t> </w:t>
      </w:r>
      <w:r>
        <w:rPr>
          <w:color w:val="231F20"/>
        </w:rPr>
        <w:t>culpa,</w:t>
      </w:r>
      <w:r>
        <w:rPr>
          <w:color w:val="231F20"/>
          <w:spacing w:val="-20"/>
        </w:rPr>
        <w:t> </w:t>
      </w:r>
      <w:r>
        <w:rPr>
          <w:color w:val="231F20"/>
        </w:rPr>
        <w:t>al</w:t>
      </w:r>
      <w:r>
        <w:rPr>
          <w:color w:val="231F20"/>
          <w:spacing w:val="-15"/>
        </w:rPr>
        <w:t> </w:t>
      </w:r>
      <w:r>
        <w:rPr>
          <w:color w:val="231F20"/>
        </w:rPr>
        <w:t>margen</w:t>
      </w:r>
      <w:r>
        <w:rPr>
          <w:color w:val="231F20"/>
          <w:spacing w:val="-14"/>
        </w:rPr>
        <w:t> </w:t>
      </w:r>
      <w:r>
        <w:rPr>
          <w:color w:val="231F20"/>
        </w:rPr>
        <w:t>de</w:t>
      </w:r>
      <w:r>
        <w:rPr>
          <w:color w:val="231F20"/>
          <w:spacing w:val="-15"/>
        </w:rPr>
        <w:t> </w:t>
      </w:r>
      <w:r>
        <w:rPr>
          <w:color w:val="231F20"/>
        </w:rPr>
        <w:t>las</w:t>
      </w:r>
      <w:r>
        <w:rPr>
          <w:color w:val="231F20"/>
          <w:spacing w:val="-14"/>
        </w:rPr>
        <w:t> </w:t>
      </w:r>
      <w:r>
        <w:rPr>
          <w:color w:val="231F20"/>
        </w:rPr>
        <w:t>diferentes</w:t>
      </w:r>
      <w:r>
        <w:rPr>
          <w:color w:val="231F20"/>
          <w:spacing w:val="-15"/>
        </w:rPr>
        <w:t> </w:t>
      </w:r>
      <w:r>
        <w:rPr>
          <w:color w:val="231F20"/>
        </w:rPr>
        <w:t>graduaciones que ya estaban contenidas en la Ley 734 de 2002. Concretamente, la Comisión consideró que la culpa en materia disciplinaria se daba cuando se presentaban dos elementos: por un lado, la infracción del deber objetivo de cuidado funcionalmente</w:t>
      </w:r>
      <w:r>
        <w:rPr>
          <w:color w:val="231F20"/>
          <w:spacing w:val="-2"/>
        </w:rPr>
        <w:t> </w:t>
      </w:r>
      <w:r>
        <w:rPr>
          <w:color w:val="231F20"/>
        </w:rPr>
        <w:t>exigible,</w:t>
      </w:r>
      <w:r>
        <w:rPr>
          <w:color w:val="231F20"/>
          <w:spacing w:val="-10"/>
        </w:rPr>
        <w:t> y,</w:t>
      </w:r>
      <w:r>
        <w:rPr>
          <w:color w:val="231F20"/>
          <w:spacing w:val="-9"/>
        </w:rPr>
        <w:t> </w:t>
      </w:r>
      <w:r>
        <w:rPr>
          <w:color w:val="231F20"/>
        </w:rPr>
        <w:t>por</w:t>
      </w:r>
      <w:r>
        <w:rPr>
          <w:color w:val="231F20"/>
          <w:spacing w:val="-2"/>
        </w:rPr>
        <w:t> </w:t>
      </w:r>
      <w:r>
        <w:rPr>
          <w:color w:val="231F20"/>
        </w:rPr>
        <w:t>el</w:t>
      </w:r>
      <w:r>
        <w:rPr>
          <w:color w:val="231F20"/>
          <w:spacing w:val="-2"/>
        </w:rPr>
        <w:t> </w:t>
      </w:r>
      <w:r>
        <w:rPr>
          <w:color w:val="231F20"/>
        </w:rPr>
        <w:t>otro,</w:t>
      </w:r>
      <w:r>
        <w:rPr>
          <w:color w:val="231F20"/>
          <w:spacing w:val="-10"/>
        </w:rPr>
        <w:t> </w:t>
      </w:r>
      <w:r>
        <w:rPr>
          <w:color w:val="231F20"/>
        </w:rPr>
        <w:t>cualquiera</w:t>
      </w:r>
      <w:r>
        <w:rPr>
          <w:color w:val="231F20"/>
          <w:spacing w:val="-2"/>
        </w:rPr>
        <w:t> </w:t>
      </w:r>
      <w:r>
        <w:rPr>
          <w:color w:val="231F20"/>
        </w:rPr>
        <w:t>de</w:t>
      </w:r>
      <w:r>
        <w:rPr>
          <w:color w:val="231F20"/>
          <w:spacing w:val="-2"/>
        </w:rPr>
        <w:t> </w:t>
      </w:r>
      <w:r>
        <w:rPr>
          <w:color w:val="231F20"/>
        </w:rPr>
        <w:t>los</w:t>
      </w:r>
      <w:r>
        <w:rPr>
          <w:color w:val="231F20"/>
          <w:spacing w:val="-1"/>
        </w:rPr>
        <w:t> </w:t>
      </w:r>
      <w:r>
        <w:rPr>
          <w:color w:val="231F20"/>
        </w:rPr>
        <w:t>dos</w:t>
      </w:r>
      <w:r>
        <w:rPr>
          <w:color w:val="231F20"/>
          <w:spacing w:val="-2"/>
        </w:rPr>
        <w:t> </w:t>
      </w:r>
      <w:r>
        <w:rPr>
          <w:color w:val="231F20"/>
        </w:rPr>
        <w:t>siguientes:</w:t>
      </w:r>
      <w:r>
        <w:rPr>
          <w:color w:val="231F20"/>
          <w:spacing w:val="-2"/>
        </w:rPr>
        <w:t> </w:t>
      </w:r>
      <w:r>
        <w:rPr>
          <w:color w:val="231F20"/>
        </w:rPr>
        <w:t>el</w:t>
      </w:r>
      <w:r>
        <w:rPr>
          <w:color w:val="231F20"/>
          <w:spacing w:val="-2"/>
        </w:rPr>
        <w:t> </w:t>
      </w:r>
      <w:r>
        <w:rPr>
          <w:color w:val="231F20"/>
          <w:spacing w:val="-3"/>
        </w:rPr>
        <w:t>deber </w:t>
      </w:r>
      <w:r>
        <w:rPr>
          <w:color w:val="231F20"/>
        </w:rPr>
        <w:t>de previsión o la</w:t>
      </w:r>
      <w:r>
        <w:rPr>
          <w:color w:val="231F20"/>
          <w:spacing w:val="45"/>
        </w:rPr>
        <w:t> </w:t>
      </w:r>
      <w:r>
        <w:rPr>
          <w:color w:val="231F20"/>
        </w:rPr>
        <w:t>representación.</w:t>
      </w:r>
    </w:p>
    <w:p>
      <w:pPr>
        <w:pStyle w:val="BodyText"/>
        <w:spacing w:line="273" w:lineRule="auto" w:before="165"/>
        <w:ind w:left="1363" w:right="1472" w:firstLine="360"/>
        <w:jc w:val="both"/>
      </w:pPr>
      <w:r>
        <w:rPr>
          <w:color w:val="231F20"/>
        </w:rPr>
        <w:t>En cuanto a la infracción al deber objetivo de cuidado, lo que hizo la propuesta de reforma fue adicionar la expresión «funcionalmente exigible», para reforzar la idea de que los comportamientos por esta vía deben tener      un vínculo con el cargo, función o servicio que  está  desempeñando  el  servidor público o el particular que ejerce funciones públicas; es </w:t>
      </w:r>
      <w:r>
        <w:rPr>
          <w:color w:val="231F20"/>
          <w:spacing w:val="-4"/>
        </w:rPr>
        <w:t>decir, </w:t>
      </w:r>
      <w:r>
        <w:rPr>
          <w:color w:val="231F20"/>
        </w:rPr>
        <w:t>que la ignorancia</w:t>
      </w:r>
      <w:r>
        <w:rPr>
          <w:color w:val="231F20"/>
          <w:spacing w:val="-4"/>
        </w:rPr>
        <w:t> </w:t>
      </w:r>
      <w:r>
        <w:rPr>
          <w:color w:val="231F20"/>
        </w:rPr>
        <w:t>supina,</w:t>
      </w:r>
      <w:r>
        <w:rPr>
          <w:color w:val="231F20"/>
          <w:spacing w:val="-11"/>
        </w:rPr>
        <w:t> </w:t>
      </w:r>
      <w:r>
        <w:rPr>
          <w:color w:val="231F20"/>
        </w:rPr>
        <w:t>la</w:t>
      </w:r>
      <w:r>
        <w:rPr>
          <w:color w:val="231F20"/>
          <w:spacing w:val="-4"/>
        </w:rPr>
        <w:t> </w:t>
      </w:r>
      <w:r>
        <w:rPr>
          <w:color w:val="231F20"/>
        </w:rPr>
        <w:t>desatención</w:t>
      </w:r>
      <w:r>
        <w:rPr>
          <w:color w:val="231F20"/>
          <w:spacing w:val="-3"/>
        </w:rPr>
        <w:t> </w:t>
      </w:r>
      <w:r>
        <w:rPr>
          <w:color w:val="231F20"/>
        </w:rPr>
        <w:t>elemental,</w:t>
      </w:r>
      <w:r>
        <w:rPr>
          <w:color w:val="231F20"/>
          <w:spacing w:val="-11"/>
        </w:rPr>
        <w:t> </w:t>
      </w:r>
      <w:r>
        <w:rPr>
          <w:color w:val="231F20"/>
        </w:rPr>
        <w:t>la</w:t>
      </w:r>
      <w:r>
        <w:rPr>
          <w:color w:val="231F20"/>
          <w:spacing w:val="-4"/>
        </w:rPr>
        <w:t> </w:t>
      </w:r>
      <w:r>
        <w:rPr>
          <w:color w:val="231F20"/>
        </w:rPr>
        <w:t>violación</w:t>
      </w:r>
      <w:r>
        <w:rPr>
          <w:color w:val="231F20"/>
          <w:spacing w:val="-3"/>
        </w:rPr>
        <w:t> </w:t>
      </w:r>
      <w:r>
        <w:rPr>
          <w:color w:val="231F20"/>
        </w:rPr>
        <w:t>manifiesta</w:t>
      </w:r>
      <w:r>
        <w:rPr>
          <w:color w:val="231F20"/>
          <w:spacing w:val="-4"/>
        </w:rPr>
        <w:t> </w:t>
      </w:r>
      <w:r>
        <w:rPr>
          <w:color w:val="231F20"/>
        </w:rPr>
        <w:t>de</w:t>
      </w:r>
      <w:r>
        <w:rPr>
          <w:color w:val="231F20"/>
          <w:spacing w:val="-3"/>
        </w:rPr>
        <w:t> </w:t>
      </w:r>
      <w:r>
        <w:rPr>
          <w:color w:val="231F20"/>
        </w:rPr>
        <w:t>reglas</w:t>
      </w:r>
      <w:r>
        <w:rPr>
          <w:color w:val="231F20"/>
          <w:spacing w:val="-4"/>
        </w:rPr>
        <w:t> </w:t>
      </w:r>
      <w:r>
        <w:rPr>
          <w:color w:val="231F20"/>
        </w:rPr>
        <w:t>de obligatorio cumplimiento o el deber objetivo de cuidado propiamente tengan una relación con aquello que le corresponde al servidor público en su propio ámbito funcional y no por fuera de él. Por ejemplo, en los casos de culpa en      la modalidad de comisión por omisión, el servidor público que delega deberá responder propiamente por sus deberes funcionales de vigilancia y control     en los términos establecidos en el inciso segundo del artículo 27 del Código Disciplinario Único</w:t>
      </w:r>
      <w:r>
        <w:rPr>
          <w:color w:val="231F20"/>
          <w:position w:val="7"/>
          <w:sz w:val="12"/>
        </w:rPr>
        <w:t>86 </w:t>
      </w:r>
      <w:r>
        <w:rPr>
          <w:color w:val="231F20"/>
        </w:rPr>
        <w:t>y no por absolutamente todo lo que cometa el servidor público delegado, sin ninguna consideración</w:t>
      </w:r>
      <w:r>
        <w:rPr>
          <w:color w:val="231F20"/>
          <w:spacing w:val="9"/>
        </w:rPr>
        <w:t> </w:t>
      </w:r>
      <w:r>
        <w:rPr>
          <w:color w:val="231F20"/>
        </w:rPr>
        <w:t>adicional.</w:t>
      </w:r>
    </w:p>
    <w:p>
      <w:pPr>
        <w:pStyle w:val="BodyText"/>
        <w:spacing w:line="273" w:lineRule="auto" w:before="161"/>
        <w:ind w:left="1363" w:right="1481" w:firstLine="359"/>
        <w:jc w:val="both"/>
      </w:pPr>
      <w:r>
        <w:rPr>
          <w:color w:val="231F20"/>
        </w:rPr>
        <w:t>Por su parte, el segundo de los elementos es uno de los siguientes: o el deber de previsión o la representación; en otras palabras, la infracción al deber</w:t>
      </w:r>
    </w:p>
    <w:p>
      <w:pPr>
        <w:pStyle w:val="BodyText"/>
        <w:spacing w:before="3"/>
        <w:rPr>
          <w:sz w:val="9"/>
        </w:rPr>
      </w:pPr>
      <w:r>
        <w:rPr/>
        <w:pict>
          <v:line style="position:absolute;mso-position-horizontal-relative:page;mso-position-vertical-relative:paragraph;z-index:-251368448;mso-wrap-distance-left:0;mso-wrap-distance-right:0" from="86.173203pt,7.549259pt" to="134.173203pt,7.549259pt" stroked="true" strokeweight=".25pt" strokecolor="#231f20">
            <v:stroke dashstyle="solid"/>
            <w10:wrap type="topAndBottom"/>
          </v:line>
        </w:pict>
      </w:r>
    </w:p>
    <w:p>
      <w:pPr>
        <w:pStyle w:val="ListParagraph"/>
        <w:numPr>
          <w:ilvl w:val="0"/>
          <w:numId w:val="26"/>
        </w:numPr>
        <w:tabs>
          <w:tab w:pos="1724" w:val="left" w:leader="none"/>
        </w:tabs>
        <w:spacing w:line="237" w:lineRule="auto" w:before="68" w:after="0"/>
        <w:ind w:left="1723" w:right="1474" w:hanging="361"/>
        <w:jc w:val="both"/>
        <w:rPr>
          <w:color w:val="231F20"/>
          <w:sz w:val="17"/>
        </w:rPr>
      </w:pPr>
      <w:r>
        <w:rPr>
          <w:color w:val="231F20"/>
          <w:sz w:val="17"/>
        </w:rPr>
        <w:t>«Sin embargo, por el  contexto  en  el  cual  tuvo  lugar  dicha  entrega  y  declaraciones,  por la formación y el conocimiento y experiencia del señor Salazar en estos asuntos, por su conocimiento expreso del régimen de deberes y prohibiciones que le obligaba como Alcalde, y</w:t>
      </w:r>
      <w:r>
        <w:rPr>
          <w:color w:val="231F20"/>
          <w:spacing w:val="-4"/>
          <w:sz w:val="17"/>
        </w:rPr>
        <w:t> </w:t>
      </w:r>
      <w:r>
        <w:rPr>
          <w:color w:val="231F20"/>
          <w:sz w:val="17"/>
        </w:rPr>
        <w:t>por</w:t>
      </w:r>
      <w:r>
        <w:rPr>
          <w:color w:val="231F20"/>
          <w:spacing w:val="-3"/>
          <w:sz w:val="17"/>
        </w:rPr>
        <w:t> </w:t>
      </w:r>
      <w:r>
        <w:rPr>
          <w:color w:val="231F20"/>
          <w:sz w:val="17"/>
        </w:rPr>
        <w:t>las</w:t>
      </w:r>
      <w:r>
        <w:rPr>
          <w:color w:val="231F20"/>
          <w:spacing w:val="-3"/>
          <w:sz w:val="17"/>
        </w:rPr>
        <w:t> </w:t>
      </w:r>
      <w:r>
        <w:rPr>
          <w:color w:val="231F20"/>
          <w:sz w:val="17"/>
        </w:rPr>
        <w:t>declaraciones</w:t>
      </w:r>
      <w:r>
        <w:rPr>
          <w:color w:val="231F20"/>
          <w:spacing w:val="-3"/>
          <w:sz w:val="17"/>
        </w:rPr>
        <w:t> </w:t>
      </w:r>
      <w:r>
        <w:rPr>
          <w:color w:val="231F20"/>
          <w:sz w:val="17"/>
        </w:rPr>
        <w:t>que</w:t>
      </w:r>
      <w:r>
        <w:rPr>
          <w:color w:val="231F20"/>
          <w:spacing w:val="-3"/>
          <w:sz w:val="17"/>
        </w:rPr>
        <w:t> </w:t>
      </w:r>
      <w:r>
        <w:rPr>
          <w:color w:val="231F20"/>
          <w:sz w:val="17"/>
        </w:rPr>
        <w:t>ha</w:t>
      </w:r>
      <w:r>
        <w:rPr>
          <w:color w:val="231F20"/>
          <w:spacing w:val="-3"/>
          <w:sz w:val="17"/>
        </w:rPr>
        <w:t> </w:t>
      </w:r>
      <w:r>
        <w:rPr>
          <w:color w:val="231F20"/>
          <w:sz w:val="17"/>
        </w:rPr>
        <w:t>hecho</w:t>
      </w:r>
      <w:r>
        <w:rPr>
          <w:color w:val="231F20"/>
          <w:spacing w:val="-3"/>
          <w:sz w:val="17"/>
        </w:rPr>
        <w:t> </w:t>
      </w:r>
      <w:r>
        <w:rPr>
          <w:color w:val="231F20"/>
          <w:sz w:val="17"/>
        </w:rPr>
        <w:t>a</w:t>
      </w:r>
      <w:r>
        <w:rPr>
          <w:color w:val="231F20"/>
          <w:spacing w:val="-3"/>
          <w:sz w:val="17"/>
        </w:rPr>
        <w:t> </w:t>
      </w:r>
      <w:r>
        <w:rPr>
          <w:color w:val="231F20"/>
          <w:sz w:val="17"/>
        </w:rPr>
        <w:t>lo</w:t>
      </w:r>
      <w:r>
        <w:rPr>
          <w:color w:val="231F20"/>
          <w:spacing w:val="-4"/>
          <w:sz w:val="17"/>
        </w:rPr>
        <w:t> </w:t>
      </w:r>
      <w:r>
        <w:rPr>
          <w:color w:val="231F20"/>
          <w:sz w:val="17"/>
        </w:rPr>
        <w:t>largo</w:t>
      </w:r>
      <w:r>
        <w:rPr>
          <w:color w:val="231F20"/>
          <w:spacing w:val="-3"/>
          <w:sz w:val="17"/>
        </w:rPr>
        <w:t> </w:t>
      </w:r>
      <w:r>
        <w:rPr>
          <w:color w:val="231F20"/>
          <w:sz w:val="17"/>
        </w:rPr>
        <w:t>de</w:t>
      </w:r>
      <w:r>
        <w:rPr>
          <w:color w:val="231F20"/>
          <w:spacing w:val="-3"/>
          <w:sz w:val="17"/>
        </w:rPr>
        <w:t> </w:t>
      </w:r>
      <w:r>
        <w:rPr>
          <w:color w:val="231F20"/>
          <w:sz w:val="17"/>
        </w:rPr>
        <w:t>este</w:t>
      </w:r>
      <w:r>
        <w:rPr>
          <w:color w:val="231F20"/>
          <w:spacing w:val="-3"/>
          <w:sz w:val="17"/>
        </w:rPr>
        <w:t> </w:t>
      </w:r>
      <w:r>
        <w:rPr>
          <w:color w:val="231F20"/>
          <w:sz w:val="17"/>
        </w:rPr>
        <w:t>proceso,</w:t>
      </w:r>
      <w:r>
        <w:rPr>
          <w:color w:val="231F20"/>
          <w:spacing w:val="-8"/>
          <w:sz w:val="17"/>
        </w:rPr>
        <w:t> </w:t>
      </w:r>
      <w:r>
        <w:rPr>
          <w:rFonts w:ascii="Book Antiqua" w:hAnsi="Book Antiqua"/>
          <w:b/>
          <w:color w:val="231F20"/>
          <w:sz w:val="17"/>
        </w:rPr>
        <w:t>la</w:t>
      </w:r>
      <w:r>
        <w:rPr>
          <w:rFonts w:ascii="Book Antiqua" w:hAnsi="Book Antiqua"/>
          <w:b/>
          <w:color w:val="231F20"/>
          <w:spacing w:val="-9"/>
          <w:sz w:val="17"/>
        </w:rPr>
        <w:t> </w:t>
      </w:r>
      <w:r>
        <w:rPr>
          <w:rFonts w:ascii="Book Antiqua" w:hAnsi="Book Antiqua"/>
          <w:b/>
          <w:color w:val="231F20"/>
          <w:sz w:val="17"/>
        </w:rPr>
        <w:t>Sala</w:t>
      </w:r>
      <w:r>
        <w:rPr>
          <w:rFonts w:ascii="Book Antiqua" w:hAnsi="Book Antiqua"/>
          <w:b/>
          <w:color w:val="231F20"/>
          <w:spacing w:val="-8"/>
          <w:sz w:val="17"/>
        </w:rPr>
        <w:t> </w:t>
      </w:r>
      <w:r>
        <w:rPr>
          <w:rFonts w:ascii="Book Antiqua" w:hAnsi="Book Antiqua"/>
          <w:b/>
          <w:color w:val="231F20"/>
          <w:sz w:val="17"/>
        </w:rPr>
        <w:t>considera</w:t>
      </w:r>
      <w:r>
        <w:rPr>
          <w:rFonts w:ascii="Book Antiqua" w:hAnsi="Book Antiqua"/>
          <w:b/>
          <w:color w:val="231F20"/>
          <w:spacing w:val="-8"/>
          <w:sz w:val="17"/>
        </w:rPr>
        <w:t> </w:t>
      </w:r>
      <w:r>
        <w:rPr>
          <w:rFonts w:ascii="Book Antiqua" w:hAnsi="Book Antiqua"/>
          <w:b/>
          <w:color w:val="231F20"/>
          <w:sz w:val="17"/>
        </w:rPr>
        <w:t>que</w:t>
      </w:r>
      <w:r>
        <w:rPr>
          <w:rFonts w:ascii="Book Antiqua" w:hAnsi="Book Antiqua"/>
          <w:b/>
          <w:color w:val="231F20"/>
          <w:spacing w:val="-8"/>
          <w:sz w:val="17"/>
        </w:rPr>
        <w:t> </w:t>
      </w:r>
      <w:r>
        <w:rPr>
          <w:rFonts w:ascii="Book Antiqua" w:hAnsi="Book Antiqua"/>
          <w:b/>
          <w:color w:val="231F20"/>
          <w:sz w:val="17"/>
        </w:rPr>
        <w:t>sí</w:t>
      </w:r>
      <w:r>
        <w:rPr>
          <w:rFonts w:ascii="Book Antiqua" w:hAnsi="Book Antiqua"/>
          <w:b/>
          <w:color w:val="231F20"/>
          <w:spacing w:val="-8"/>
          <w:sz w:val="17"/>
        </w:rPr>
        <w:t> </w:t>
      </w:r>
      <w:r>
        <w:rPr>
          <w:rFonts w:ascii="Book Antiqua" w:hAnsi="Book Antiqua"/>
          <w:b/>
          <w:color w:val="231F20"/>
          <w:sz w:val="17"/>
        </w:rPr>
        <w:t>obró con imprudencia, esto es, con un grado de </w:t>
      </w:r>
      <w:r>
        <w:rPr>
          <w:rFonts w:ascii="Book Antiqua" w:hAnsi="Book Antiqua"/>
          <w:b/>
          <w:color w:val="231F20"/>
          <w:sz w:val="17"/>
          <w:u w:val="single" w:color="231F20"/>
        </w:rPr>
        <w:t>culpa </w:t>
      </w:r>
      <w:r>
        <w:rPr>
          <w:rFonts w:ascii="Book Antiqua" w:hAnsi="Book Antiqua"/>
          <w:b/>
          <w:color w:val="231F20"/>
          <w:spacing w:val="-3"/>
          <w:sz w:val="17"/>
          <w:u w:val="single" w:color="231F20"/>
        </w:rPr>
        <w:t>leve</w:t>
      </w:r>
      <w:r>
        <w:rPr>
          <w:rFonts w:ascii="Book Antiqua" w:hAnsi="Book Antiqua"/>
          <w:b/>
          <w:color w:val="231F20"/>
          <w:spacing w:val="-3"/>
          <w:sz w:val="17"/>
        </w:rPr>
        <w:t> </w:t>
      </w:r>
      <w:r>
        <w:rPr>
          <w:color w:val="231F20"/>
          <w:sz w:val="17"/>
        </w:rPr>
        <w:t>al haber efectuado dicha entrega de información y documentación a El Colombiano». (Negrillas y Subrayado fuera de texto). Consejo de Estado, Sala de lo Contencioso Administrativo, Sección Segunda, Subsección A. Fallo del veintiséis (26) de marzo de dos mil catorce (2014). C. </w:t>
      </w:r>
      <w:r>
        <w:rPr>
          <w:color w:val="231F20"/>
          <w:spacing w:val="-11"/>
          <w:sz w:val="17"/>
        </w:rPr>
        <w:t>P. </w:t>
      </w:r>
      <w:r>
        <w:rPr>
          <w:color w:val="231F20"/>
          <w:spacing w:val="-6"/>
          <w:sz w:val="17"/>
        </w:rPr>
        <w:t>GUSTAVO </w:t>
      </w:r>
      <w:r>
        <w:rPr>
          <w:color w:val="231F20"/>
          <w:sz w:val="17"/>
        </w:rPr>
        <w:t>EDUARDO GÓMEZ ARANGUREN. Radicación número: 11001 03 25 000 2013 00117 00 (0263-13) Actor: Fabio Alonso Salazar</w:t>
      </w:r>
      <w:r>
        <w:rPr>
          <w:color w:val="231F20"/>
          <w:spacing w:val="33"/>
          <w:sz w:val="17"/>
        </w:rPr>
        <w:t> </w:t>
      </w:r>
      <w:r>
        <w:rPr>
          <w:color w:val="231F20"/>
          <w:sz w:val="17"/>
        </w:rPr>
        <w:t>Jaramillo.</w:t>
      </w:r>
    </w:p>
    <w:p>
      <w:pPr>
        <w:pStyle w:val="ListParagraph"/>
        <w:numPr>
          <w:ilvl w:val="0"/>
          <w:numId w:val="26"/>
        </w:numPr>
        <w:tabs>
          <w:tab w:pos="1724" w:val="left" w:leader="none"/>
        </w:tabs>
        <w:spacing w:line="240" w:lineRule="auto" w:before="10" w:after="0"/>
        <w:ind w:left="1723" w:right="0" w:hanging="361"/>
        <w:jc w:val="both"/>
        <w:rPr>
          <w:color w:val="231F20"/>
          <w:sz w:val="17"/>
        </w:rPr>
      </w:pPr>
      <w:r>
        <w:rPr>
          <w:color w:val="231F20"/>
          <w:w w:val="105"/>
          <w:sz w:val="17"/>
        </w:rPr>
        <w:t>«Artículo 27. Acción y omisión.</w:t>
      </w:r>
      <w:r>
        <w:rPr>
          <w:color w:val="231F20"/>
          <w:spacing w:val="17"/>
          <w:w w:val="105"/>
          <w:sz w:val="17"/>
        </w:rPr>
        <w:t> </w:t>
      </w:r>
      <w:r>
        <w:rPr>
          <w:color w:val="231F20"/>
          <w:w w:val="105"/>
          <w:sz w:val="17"/>
        </w:rPr>
        <w:t>(…)</w:t>
      </w:r>
    </w:p>
    <w:p>
      <w:pPr>
        <w:spacing w:before="0"/>
        <w:ind w:left="1723" w:right="1475" w:firstLine="0"/>
        <w:jc w:val="both"/>
        <w:rPr>
          <w:sz w:val="17"/>
        </w:rPr>
      </w:pPr>
      <w:r>
        <w:rPr>
          <w:color w:val="231F20"/>
          <w:sz w:val="17"/>
        </w:rPr>
        <w:t>Cuando se tiene el deber jurídico de impedir un resultado, no evitarlo, pudiendo hacerlo, equivale a producirlo».</w:t>
      </w:r>
    </w:p>
    <w:p>
      <w:pPr>
        <w:spacing w:after="0"/>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5110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objetivo de cuidado se puede dar con representación o sin representación. En tal sentido, la Comisión consideró que en cualquiera de las dos posibilidades, constatándose desde luego la infracción al deber objetivo de cuidado, se debe responsabilizar tanto a quien actúa con representación como aquel que debió haberse representando la realización de la falta disciplinaria. Sin lugar a dudas, esta clasificación tiene por objetivo regular dos cuestiones que en la práctica suelen presentarse: el primero, aquel servidor público que además de haber actuado con la infracción al deber objetivo de cuidado tuvo representación de que su conducta podía ser constitutiva de falta disciplinaria, quien en teoría debería ser acreedor a un mayor reproche; la segunda, aquel servidor público que infringió el deber objetivo de cuidado y cuya realización de la falta debió prever por ser previsible; es decir, aquel que actuó sin representación pero que era su deber y estaba a su alcance actuar con la debida diligencia.</w:t>
      </w:r>
    </w:p>
    <w:p>
      <w:pPr>
        <w:pStyle w:val="BodyText"/>
        <w:spacing w:line="273" w:lineRule="auto" w:before="160"/>
        <w:ind w:left="1483" w:right="1360" w:firstLine="359"/>
        <w:jc w:val="both"/>
      </w:pPr>
      <w:r>
        <w:rPr>
          <w:color w:val="231F20"/>
        </w:rPr>
        <w:t>De tal forma y una vez se ha tenido la oportunidad de escuchar algunos comentarios acerca de la nueva redacción del artículo alusivo a la culpa, </w:t>
      </w:r>
      <w:r>
        <w:rPr>
          <w:color w:val="231F20"/>
          <w:spacing w:val="-8"/>
        </w:rPr>
        <w:t>se </w:t>
      </w:r>
      <w:r>
        <w:rPr>
          <w:color w:val="231F20"/>
        </w:rPr>
        <w:t>pueden anticipar algunas críticas,  como  aquella  referida  a  que  el  actuar  con representación o sin representación siempre deber estar asociado a</w:t>
      </w:r>
      <w:r>
        <w:rPr>
          <w:color w:val="231F20"/>
          <w:spacing w:val="19"/>
        </w:rPr>
        <w:t> </w:t>
      </w:r>
      <w:r>
        <w:rPr>
          <w:color w:val="231F20"/>
        </w:rPr>
        <w:t>la producción de un determinado resultado; o que, al incluirse este elemento de forma</w:t>
      </w:r>
      <w:r>
        <w:rPr>
          <w:color w:val="231F20"/>
          <w:spacing w:val="11"/>
        </w:rPr>
        <w:t> </w:t>
      </w:r>
      <w:r>
        <w:rPr>
          <w:color w:val="231F20"/>
        </w:rPr>
        <w:t>acumulativa,</w:t>
      </w:r>
      <w:r>
        <w:rPr>
          <w:color w:val="231F20"/>
          <w:spacing w:val="3"/>
        </w:rPr>
        <w:t> </w:t>
      </w:r>
      <w:r>
        <w:rPr>
          <w:color w:val="231F20"/>
        </w:rPr>
        <w:t>se</w:t>
      </w:r>
      <w:r>
        <w:rPr>
          <w:color w:val="231F20"/>
          <w:spacing w:val="12"/>
        </w:rPr>
        <w:t> </w:t>
      </w:r>
      <w:r>
        <w:rPr>
          <w:color w:val="231F20"/>
        </w:rPr>
        <w:t>agregó</w:t>
      </w:r>
      <w:r>
        <w:rPr>
          <w:color w:val="231F20"/>
          <w:spacing w:val="11"/>
        </w:rPr>
        <w:t> </w:t>
      </w:r>
      <w:r>
        <w:rPr>
          <w:color w:val="231F20"/>
        </w:rPr>
        <w:t>un</w:t>
      </w:r>
      <w:r>
        <w:rPr>
          <w:color w:val="231F20"/>
          <w:spacing w:val="12"/>
        </w:rPr>
        <w:t> </w:t>
      </w:r>
      <w:r>
        <w:rPr>
          <w:color w:val="231F20"/>
        </w:rPr>
        <w:t>requisito</w:t>
      </w:r>
      <w:r>
        <w:rPr>
          <w:color w:val="231F20"/>
          <w:spacing w:val="11"/>
        </w:rPr>
        <w:t> </w:t>
      </w:r>
      <w:r>
        <w:rPr>
          <w:color w:val="231F20"/>
        </w:rPr>
        <w:t>más</w:t>
      </w:r>
      <w:r>
        <w:rPr>
          <w:color w:val="231F20"/>
          <w:spacing w:val="12"/>
        </w:rPr>
        <w:t> </w:t>
      </w:r>
      <w:r>
        <w:rPr>
          <w:color w:val="231F20"/>
        </w:rPr>
        <w:t>al</w:t>
      </w:r>
      <w:r>
        <w:rPr>
          <w:color w:val="231F20"/>
          <w:spacing w:val="11"/>
        </w:rPr>
        <w:t> </w:t>
      </w:r>
      <w:r>
        <w:rPr>
          <w:color w:val="231F20"/>
        </w:rPr>
        <w:t>deber</w:t>
      </w:r>
      <w:r>
        <w:rPr>
          <w:color w:val="231F20"/>
          <w:spacing w:val="11"/>
        </w:rPr>
        <w:t> </w:t>
      </w:r>
      <w:r>
        <w:rPr>
          <w:color w:val="231F20"/>
        </w:rPr>
        <w:t>objetivo</w:t>
      </w:r>
      <w:r>
        <w:rPr>
          <w:color w:val="231F20"/>
          <w:spacing w:val="12"/>
        </w:rPr>
        <w:t> </w:t>
      </w:r>
      <w:r>
        <w:rPr>
          <w:color w:val="231F20"/>
        </w:rPr>
        <w:t>de</w:t>
      </w:r>
      <w:r>
        <w:rPr>
          <w:color w:val="231F20"/>
          <w:spacing w:val="11"/>
        </w:rPr>
        <w:t> </w:t>
      </w:r>
      <w:r>
        <w:rPr>
          <w:color w:val="231F20"/>
        </w:rPr>
        <w:t>cuidado.</w:t>
      </w:r>
    </w:p>
    <w:p>
      <w:pPr>
        <w:pStyle w:val="BodyText"/>
        <w:spacing w:line="273" w:lineRule="auto" w:before="166"/>
        <w:ind w:left="1483" w:right="1356" w:firstLine="359"/>
        <w:jc w:val="both"/>
      </w:pPr>
      <w:r>
        <w:rPr>
          <w:color w:val="231F20"/>
        </w:rPr>
        <w:t>Sin embargo, la finalidad de la Comisión fue adoptar un concepto más claro, distinguiendo previamente las diferentes situaciones que pueden darse. Así, nada imposibilita que ante un caso de una falta de mera conducta</w:t>
      </w:r>
    </w:p>
    <w:p>
      <w:pPr>
        <w:pStyle w:val="BodyText"/>
        <w:spacing w:line="273" w:lineRule="auto"/>
        <w:ind w:left="1483" w:right="1356"/>
        <w:jc w:val="both"/>
      </w:pPr>
      <w:r>
        <w:rPr>
          <w:color w:val="231F20"/>
          <w:spacing w:val="3"/>
        </w:rPr>
        <w:t>–posibilidad </w:t>
      </w:r>
      <w:r>
        <w:rPr>
          <w:color w:val="231F20"/>
          <w:spacing w:val="2"/>
        </w:rPr>
        <w:t>que </w:t>
      </w:r>
      <w:r>
        <w:rPr>
          <w:color w:val="231F20"/>
        </w:rPr>
        <w:t>es la </w:t>
      </w:r>
      <w:r>
        <w:rPr>
          <w:color w:val="231F20"/>
          <w:spacing w:val="3"/>
        </w:rPr>
        <w:t>regla </w:t>
      </w:r>
      <w:r>
        <w:rPr>
          <w:color w:val="231F20"/>
          <w:spacing w:val="2"/>
        </w:rPr>
        <w:t>del </w:t>
      </w:r>
      <w:r>
        <w:rPr>
          <w:color w:val="231F20"/>
          <w:spacing w:val="3"/>
        </w:rPr>
        <w:t>derecho disciplinario– </w:t>
      </w:r>
      <w:r>
        <w:rPr>
          <w:color w:val="231F20"/>
        </w:rPr>
        <w:t>el </w:t>
      </w:r>
      <w:r>
        <w:rPr>
          <w:color w:val="231F20"/>
          <w:spacing w:val="3"/>
        </w:rPr>
        <w:t>sujeto haya </w:t>
      </w:r>
      <w:r>
        <w:rPr>
          <w:color w:val="231F20"/>
          <w:spacing w:val="4"/>
        </w:rPr>
        <w:t>actuado </w:t>
      </w:r>
      <w:r>
        <w:rPr>
          <w:color w:val="231F20"/>
          <w:spacing w:val="2"/>
        </w:rPr>
        <w:t>con </w:t>
      </w:r>
      <w:r>
        <w:rPr>
          <w:color w:val="231F20"/>
          <w:spacing w:val="3"/>
        </w:rPr>
        <w:t>representación, bien porque </w:t>
      </w:r>
      <w:r>
        <w:rPr>
          <w:color w:val="231F20"/>
        </w:rPr>
        <w:t>se </w:t>
      </w:r>
      <w:r>
        <w:rPr>
          <w:color w:val="231F20"/>
          <w:spacing w:val="3"/>
        </w:rPr>
        <w:t>demostró </w:t>
      </w:r>
      <w:r>
        <w:rPr>
          <w:color w:val="231F20"/>
          <w:spacing w:val="2"/>
        </w:rPr>
        <w:t>que </w:t>
      </w:r>
      <w:r>
        <w:rPr>
          <w:color w:val="231F20"/>
        </w:rPr>
        <w:t>el </w:t>
      </w:r>
      <w:r>
        <w:rPr>
          <w:color w:val="231F20"/>
          <w:spacing w:val="3"/>
        </w:rPr>
        <w:t>sujeto tenía algún </w:t>
      </w:r>
      <w:r>
        <w:rPr>
          <w:color w:val="231F20"/>
          <w:spacing w:val="4"/>
        </w:rPr>
        <w:t>grado </w:t>
      </w:r>
      <w:r>
        <w:rPr>
          <w:color w:val="231F20"/>
        </w:rPr>
        <w:t>de </w:t>
      </w:r>
      <w:r>
        <w:rPr>
          <w:color w:val="231F20"/>
          <w:spacing w:val="3"/>
        </w:rPr>
        <w:t>conocimiento, </w:t>
      </w:r>
      <w:r>
        <w:rPr>
          <w:color w:val="231F20"/>
        </w:rPr>
        <w:t>el </w:t>
      </w:r>
      <w:r>
        <w:rPr>
          <w:color w:val="231F20"/>
          <w:spacing w:val="3"/>
        </w:rPr>
        <w:t>cual </w:t>
      </w:r>
      <w:r>
        <w:rPr>
          <w:color w:val="231F20"/>
        </w:rPr>
        <w:t>no  </w:t>
      </w:r>
      <w:r>
        <w:rPr>
          <w:color w:val="231F20"/>
          <w:spacing w:val="2"/>
        </w:rPr>
        <w:t>fue </w:t>
      </w:r>
      <w:r>
        <w:rPr>
          <w:color w:val="231F20"/>
          <w:spacing w:val="3"/>
        </w:rPr>
        <w:t>suficiente para estimar </w:t>
      </w:r>
      <w:r>
        <w:rPr>
          <w:color w:val="231F20"/>
        </w:rPr>
        <w:t>un  </w:t>
      </w:r>
      <w:r>
        <w:rPr>
          <w:color w:val="231F20"/>
          <w:spacing w:val="4"/>
        </w:rPr>
        <w:t>comportamiento </w:t>
      </w:r>
      <w:r>
        <w:rPr>
          <w:color w:val="231F20"/>
        </w:rPr>
        <w:t>a </w:t>
      </w:r>
      <w:r>
        <w:rPr>
          <w:color w:val="231F20"/>
          <w:spacing w:val="3"/>
        </w:rPr>
        <w:t>título </w:t>
      </w:r>
      <w:r>
        <w:rPr>
          <w:color w:val="231F20"/>
        </w:rPr>
        <w:t>de</w:t>
      </w:r>
      <w:r>
        <w:rPr>
          <w:color w:val="231F20"/>
          <w:spacing w:val="11"/>
        </w:rPr>
        <w:t> </w:t>
      </w:r>
      <w:r>
        <w:rPr>
          <w:color w:val="231F20"/>
          <w:spacing w:val="4"/>
        </w:rPr>
        <w:t>dolo.</w:t>
      </w:r>
    </w:p>
    <w:p>
      <w:pPr>
        <w:pStyle w:val="BodyText"/>
        <w:spacing w:line="273" w:lineRule="auto" w:before="165"/>
        <w:ind w:left="1483" w:right="1353" w:firstLine="359"/>
        <w:jc w:val="both"/>
      </w:pPr>
      <w:r>
        <w:rPr>
          <w:color w:val="231F20"/>
        </w:rPr>
        <w:t>Por</w:t>
      </w:r>
      <w:r>
        <w:rPr>
          <w:color w:val="231F20"/>
          <w:spacing w:val="-32"/>
        </w:rPr>
        <w:t> </w:t>
      </w:r>
      <w:r>
        <w:rPr>
          <w:color w:val="231F20"/>
        </w:rPr>
        <w:t>su</w:t>
      </w:r>
      <w:r>
        <w:rPr>
          <w:color w:val="231F20"/>
          <w:spacing w:val="-32"/>
        </w:rPr>
        <w:t> </w:t>
      </w:r>
      <w:r>
        <w:rPr>
          <w:color w:val="231F20"/>
        </w:rPr>
        <w:t>parte,</w:t>
      </w:r>
      <w:r>
        <w:rPr>
          <w:color w:val="231F20"/>
          <w:spacing w:val="-37"/>
        </w:rPr>
        <w:t> </w:t>
      </w:r>
      <w:r>
        <w:rPr>
          <w:color w:val="231F20"/>
        </w:rPr>
        <w:t>el</w:t>
      </w:r>
      <w:r>
        <w:rPr>
          <w:color w:val="231F20"/>
          <w:spacing w:val="-32"/>
        </w:rPr>
        <w:t> </w:t>
      </w:r>
      <w:r>
        <w:rPr>
          <w:color w:val="231F20"/>
        </w:rPr>
        <w:t>deber</w:t>
      </w:r>
      <w:r>
        <w:rPr>
          <w:color w:val="231F20"/>
          <w:spacing w:val="-32"/>
        </w:rPr>
        <w:t> </w:t>
      </w:r>
      <w:r>
        <w:rPr>
          <w:color w:val="231F20"/>
        </w:rPr>
        <w:t>de</w:t>
      </w:r>
      <w:r>
        <w:rPr>
          <w:color w:val="231F20"/>
          <w:spacing w:val="-32"/>
        </w:rPr>
        <w:t> </w:t>
      </w:r>
      <w:r>
        <w:rPr>
          <w:color w:val="231F20"/>
        </w:rPr>
        <w:t>previsión</w:t>
      </w:r>
      <w:r>
        <w:rPr>
          <w:color w:val="231F20"/>
          <w:spacing w:val="-32"/>
        </w:rPr>
        <w:t> </w:t>
      </w:r>
      <w:r>
        <w:rPr>
          <w:color w:val="231F20"/>
        </w:rPr>
        <w:t>efectiva,</w:t>
      </w:r>
      <w:r>
        <w:rPr>
          <w:color w:val="231F20"/>
          <w:spacing w:val="-37"/>
        </w:rPr>
        <w:t> </w:t>
      </w:r>
      <w:r>
        <w:rPr>
          <w:color w:val="231F20"/>
        </w:rPr>
        <w:t>esto</w:t>
      </w:r>
      <w:r>
        <w:rPr>
          <w:color w:val="231F20"/>
          <w:spacing w:val="-32"/>
        </w:rPr>
        <w:t> </w:t>
      </w:r>
      <w:r>
        <w:rPr>
          <w:color w:val="231F20"/>
        </w:rPr>
        <w:t>es,</w:t>
      </w:r>
      <w:r>
        <w:rPr>
          <w:color w:val="231F20"/>
          <w:spacing w:val="-36"/>
        </w:rPr>
        <w:t> </w:t>
      </w:r>
      <w:r>
        <w:rPr>
          <w:color w:val="231F20"/>
        </w:rPr>
        <w:t>el</w:t>
      </w:r>
      <w:r>
        <w:rPr>
          <w:color w:val="231F20"/>
          <w:spacing w:val="-32"/>
        </w:rPr>
        <w:t> </w:t>
      </w:r>
      <w:r>
        <w:rPr>
          <w:color w:val="231F20"/>
        </w:rPr>
        <w:t>actuar</w:t>
      </w:r>
      <w:r>
        <w:rPr>
          <w:color w:val="231F20"/>
          <w:spacing w:val="-32"/>
        </w:rPr>
        <w:t> </w:t>
      </w:r>
      <w:r>
        <w:rPr>
          <w:color w:val="231F20"/>
        </w:rPr>
        <w:t>sin</w:t>
      </w:r>
      <w:r>
        <w:rPr>
          <w:color w:val="231F20"/>
          <w:spacing w:val="-32"/>
        </w:rPr>
        <w:t> </w:t>
      </w:r>
      <w:r>
        <w:rPr>
          <w:color w:val="231F20"/>
        </w:rPr>
        <w:t>representación, pudiendo</w:t>
      </w:r>
      <w:r>
        <w:rPr>
          <w:color w:val="231F20"/>
          <w:spacing w:val="-17"/>
        </w:rPr>
        <w:t> </w:t>
      </w:r>
      <w:r>
        <w:rPr>
          <w:color w:val="231F20"/>
        </w:rPr>
        <w:t>hacerlo,</w:t>
      </w:r>
      <w:r>
        <w:rPr>
          <w:color w:val="231F20"/>
          <w:spacing w:val="-23"/>
        </w:rPr>
        <w:t> </w:t>
      </w:r>
      <w:r>
        <w:rPr>
          <w:color w:val="231F20"/>
        </w:rPr>
        <w:t>puede</w:t>
      </w:r>
      <w:r>
        <w:rPr>
          <w:color w:val="231F20"/>
          <w:spacing w:val="-17"/>
        </w:rPr>
        <w:t> </w:t>
      </w:r>
      <w:r>
        <w:rPr>
          <w:color w:val="231F20"/>
        </w:rPr>
        <w:t>ser</w:t>
      </w:r>
      <w:r>
        <w:rPr>
          <w:color w:val="231F20"/>
          <w:spacing w:val="-16"/>
        </w:rPr>
        <w:t> </w:t>
      </w:r>
      <w:r>
        <w:rPr>
          <w:color w:val="231F20"/>
        </w:rPr>
        <w:t>perfectamente</w:t>
      </w:r>
      <w:r>
        <w:rPr>
          <w:color w:val="231F20"/>
          <w:spacing w:val="-17"/>
        </w:rPr>
        <w:t> </w:t>
      </w:r>
      <w:r>
        <w:rPr>
          <w:color w:val="231F20"/>
        </w:rPr>
        <w:t>una</w:t>
      </w:r>
      <w:r>
        <w:rPr>
          <w:color w:val="231F20"/>
          <w:spacing w:val="-17"/>
        </w:rPr>
        <w:t> </w:t>
      </w:r>
      <w:r>
        <w:rPr>
          <w:color w:val="231F20"/>
        </w:rPr>
        <w:t>expresión</w:t>
      </w:r>
      <w:r>
        <w:rPr>
          <w:color w:val="231F20"/>
          <w:spacing w:val="-16"/>
        </w:rPr>
        <w:t> </w:t>
      </w:r>
      <w:r>
        <w:rPr>
          <w:color w:val="231F20"/>
        </w:rPr>
        <w:t>de</w:t>
      </w:r>
      <w:r>
        <w:rPr>
          <w:color w:val="231F20"/>
          <w:spacing w:val="-17"/>
        </w:rPr>
        <w:t> </w:t>
      </w:r>
      <w:r>
        <w:rPr>
          <w:color w:val="231F20"/>
        </w:rPr>
        <w:t>exigibilidad</w:t>
      </w:r>
      <w:r>
        <w:rPr>
          <w:color w:val="231F20"/>
          <w:spacing w:val="-17"/>
        </w:rPr>
        <w:t> </w:t>
      </w:r>
      <w:r>
        <w:rPr>
          <w:color w:val="231F20"/>
        </w:rPr>
        <w:t>de</w:t>
      </w:r>
      <w:r>
        <w:rPr>
          <w:color w:val="231F20"/>
          <w:spacing w:val="-16"/>
        </w:rPr>
        <w:t> </w:t>
      </w:r>
      <w:r>
        <w:rPr>
          <w:color w:val="231F20"/>
        </w:rPr>
        <w:t>otra conducta, entendida la culpabilidad no solo como psicológica, sino también normativa, y además con la clara e ineludible obligación para la autoridad disciplinaria de reconocer y declarar la «no culpabilidad» cuando la realización de la falta realmente no era</w:t>
      </w:r>
      <w:r>
        <w:rPr>
          <w:color w:val="231F20"/>
          <w:spacing w:val="21"/>
        </w:rPr>
        <w:t> </w:t>
      </w:r>
      <w:r>
        <w:rPr>
          <w:color w:val="231F20"/>
        </w:rPr>
        <w:t>previsible.</w:t>
      </w:r>
    </w:p>
    <w:p>
      <w:pPr>
        <w:pStyle w:val="BodyText"/>
        <w:spacing w:line="273" w:lineRule="auto" w:before="165"/>
        <w:ind w:left="1483" w:right="1360" w:firstLine="359"/>
        <w:jc w:val="both"/>
      </w:pPr>
      <w:r>
        <w:rPr>
          <w:color w:val="231F20"/>
        </w:rPr>
        <w:t>Igualmente, pudiera pensarse que tal vez el abandono de la tesis de la previsión efectiva como elemento fundamental del dolo pudo haberse recogido con la propuesta para que ahora sea el eje de la culpa, eventualidad que si bien</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5520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jc w:val="both"/>
      </w:pPr>
      <w:r>
        <w:rPr>
          <w:color w:val="231F20"/>
        </w:rPr>
        <w:t>puede ser criticable y puede al principio ocasionar dificultades, por lo </w:t>
      </w:r>
      <w:r>
        <w:rPr>
          <w:color w:val="231F20"/>
          <w:spacing w:val="-3"/>
        </w:rPr>
        <w:t>menos  </w:t>
      </w:r>
      <w:r>
        <w:rPr>
          <w:color w:val="231F20"/>
        </w:rPr>
        <w:t>es coherente con el malestar que unos y otros han mostrado respecto de las imputaciones dolosas en algunas decisiones</w:t>
      </w:r>
      <w:r>
        <w:rPr>
          <w:color w:val="231F20"/>
          <w:spacing w:val="6"/>
        </w:rPr>
        <w:t> </w:t>
      </w:r>
      <w:r>
        <w:rPr>
          <w:color w:val="231F20"/>
        </w:rPr>
        <w:t>disciplinarias.</w:t>
      </w:r>
    </w:p>
    <w:p>
      <w:pPr>
        <w:pStyle w:val="BodyText"/>
        <w:spacing w:before="2"/>
        <w:rPr>
          <w:sz w:val="31"/>
        </w:rPr>
      </w:pPr>
    </w:p>
    <w:p>
      <w:pPr>
        <w:pStyle w:val="ListParagraph"/>
        <w:numPr>
          <w:ilvl w:val="0"/>
          <w:numId w:val="32"/>
        </w:numPr>
        <w:tabs>
          <w:tab w:pos="1875" w:val="left" w:leader="none"/>
        </w:tabs>
        <w:spacing w:line="278" w:lineRule="auto" w:before="0" w:after="0"/>
        <w:ind w:left="3131" w:right="1680" w:hanging="1570"/>
        <w:jc w:val="left"/>
        <w:rPr>
          <w:b/>
          <w:sz w:val="19"/>
        </w:rPr>
      </w:pPr>
      <w:r>
        <w:rPr/>
        <w:pict>
          <v:line style="position:absolute;mso-position-horizontal-relative:page;mso-position-vertical-relative:paragraph;z-index:-251363328;mso-wrap-distance-left:0;mso-wrap-distance-right:0" from="157.038498pt,31.602356pt" to="333.024498pt,31.602356pt" stroked="true" strokeweight=".4pt" strokecolor="#231f20">
            <v:stroke dashstyle="shortdot"/>
            <w10:wrap type="topAndBottom"/>
          </v:line>
        </w:pict>
      </w:r>
      <w:r>
        <w:rPr>
          <w:b/>
          <w:color w:val="231F20"/>
          <w:spacing w:val="18"/>
          <w:w w:val="90"/>
          <w:sz w:val="24"/>
        </w:rPr>
        <w:t>P</w:t>
      </w:r>
      <w:r>
        <w:rPr>
          <w:b/>
          <w:color w:val="231F20"/>
          <w:spacing w:val="18"/>
          <w:w w:val="116"/>
          <w:sz w:val="19"/>
        </w:rPr>
        <w:t>e</w:t>
      </w:r>
      <w:r>
        <w:rPr>
          <w:b/>
          <w:color w:val="231F20"/>
          <w:spacing w:val="17"/>
          <w:w w:val="158"/>
          <w:sz w:val="19"/>
        </w:rPr>
        <w:t>r</w:t>
      </w:r>
      <w:r>
        <w:rPr>
          <w:b/>
          <w:color w:val="231F20"/>
          <w:spacing w:val="18"/>
          <w:w w:val="98"/>
          <w:sz w:val="19"/>
        </w:rPr>
        <w:t>S</w:t>
      </w:r>
      <w:r>
        <w:rPr>
          <w:b/>
          <w:color w:val="231F20"/>
          <w:spacing w:val="17"/>
          <w:w w:val="91"/>
          <w:sz w:val="19"/>
        </w:rPr>
        <w:t>P</w:t>
      </w:r>
      <w:r>
        <w:rPr>
          <w:b/>
          <w:color w:val="231F20"/>
          <w:spacing w:val="18"/>
          <w:w w:val="116"/>
          <w:sz w:val="19"/>
        </w:rPr>
        <w:t>e</w:t>
      </w:r>
      <w:r>
        <w:rPr>
          <w:b/>
          <w:color w:val="231F20"/>
          <w:spacing w:val="18"/>
          <w:w w:val="155"/>
          <w:sz w:val="19"/>
        </w:rPr>
        <w:t>c</w:t>
      </w:r>
      <w:r>
        <w:rPr>
          <w:b/>
          <w:color w:val="231F20"/>
          <w:spacing w:val="18"/>
          <w:w w:val="199"/>
          <w:sz w:val="19"/>
        </w:rPr>
        <w:t>t</w:t>
      </w:r>
      <w:r>
        <w:rPr>
          <w:b/>
          <w:color w:val="231F20"/>
          <w:w w:val="107"/>
          <w:sz w:val="19"/>
        </w:rPr>
        <w:t>i</w:t>
      </w:r>
      <w:r>
        <w:rPr>
          <w:b/>
          <w:color w:val="231F20"/>
          <w:spacing w:val="-24"/>
          <w:sz w:val="19"/>
        </w:rPr>
        <w:t> </w:t>
      </w:r>
      <w:r>
        <w:rPr>
          <w:b/>
          <w:color w:val="231F20"/>
          <w:spacing w:val="-4"/>
          <w:w w:val="115"/>
          <w:sz w:val="19"/>
        </w:rPr>
        <w:t>V</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spacing w:val="17"/>
          <w:w w:val="148"/>
          <w:sz w:val="19"/>
        </w:rPr>
        <w:t>o</w:t>
      </w:r>
      <w:r>
        <w:rPr>
          <w:b/>
          <w:color w:val="231F20"/>
          <w:w w:val="98"/>
          <w:sz w:val="19"/>
        </w:rPr>
        <w:t>S</w:t>
      </w:r>
      <w:r>
        <w:rPr>
          <w:b/>
          <w:color w:val="231F20"/>
          <w:sz w:val="19"/>
        </w:rPr>
        <w:t> </w:t>
      </w:r>
      <w:r>
        <w:rPr>
          <w:b/>
          <w:color w:val="231F20"/>
          <w:spacing w:val="19"/>
          <w:sz w:val="19"/>
        </w:rPr>
        <w:t> </w:t>
      </w:r>
      <w:r>
        <w:rPr>
          <w:b/>
          <w:color w:val="231F20"/>
          <w:spacing w:val="18"/>
          <w:w w:val="139"/>
          <w:sz w:val="19"/>
        </w:rPr>
        <w:t>n</w:t>
      </w:r>
      <w:r>
        <w:rPr>
          <w:b/>
          <w:color w:val="231F20"/>
          <w:spacing w:val="18"/>
          <w:w w:val="116"/>
          <w:sz w:val="19"/>
        </w:rPr>
        <w:t>U</w:t>
      </w:r>
      <w:r>
        <w:rPr>
          <w:b/>
          <w:color w:val="231F20"/>
          <w:spacing w:val="18"/>
          <w:w w:val="116"/>
          <w:sz w:val="19"/>
        </w:rPr>
        <w:t>e</w:t>
      </w:r>
      <w:r>
        <w:rPr>
          <w:b/>
          <w:color w:val="231F20"/>
          <w:spacing w:val="3"/>
          <w:w w:val="115"/>
          <w:sz w:val="19"/>
        </w:rPr>
        <w:t>V</w:t>
      </w:r>
      <w:r>
        <w:rPr>
          <w:b/>
          <w:color w:val="231F20"/>
          <w:spacing w:val="18"/>
          <w:w w:val="148"/>
          <w:sz w:val="19"/>
        </w:rPr>
        <w:t>o</w:t>
      </w:r>
      <w:r>
        <w:rPr>
          <w:b/>
          <w:color w:val="231F20"/>
          <w:w w:val="98"/>
          <w:sz w:val="19"/>
        </w:rPr>
        <w:t>S</w:t>
      </w:r>
      <w:r>
        <w:rPr>
          <w:b/>
          <w:color w:val="231F20"/>
          <w:sz w:val="19"/>
        </w:rPr>
        <w:t> </w:t>
      </w:r>
      <w:r>
        <w:rPr>
          <w:b/>
          <w:color w:val="231F20"/>
          <w:spacing w:val="18"/>
          <w:sz w:val="19"/>
        </w:rPr>
        <w:t> </w:t>
      </w:r>
      <w:r>
        <w:rPr>
          <w:b/>
          <w:color w:val="231F20"/>
          <w:spacing w:val="18"/>
          <w:w w:val="116"/>
          <w:sz w:val="19"/>
        </w:rPr>
        <w:t>e</w:t>
      </w:r>
      <w:r>
        <w:rPr>
          <w:b/>
          <w:color w:val="231F20"/>
          <w:spacing w:val="18"/>
          <w:w w:val="200"/>
          <w:sz w:val="19"/>
        </w:rPr>
        <w:t>l</w:t>
      </w:r>
      <w:r>
        <w:rPr>
          <w:b/>
          <w:color w:val="231F20"/>
          <w:spacing w:val="17"/>
          <w:w w:val="116"/>
          <w:sz w:val="19"/>
        </w:rPr>
        <w:t>e</w:t>
      </w:r>
      <w:r>
        <w:rPr>
          <w:b/>
          <w:color w:val="231F20"/>
          <w:spacing w:val="18"/>
          <w:w w:val="119"/>
          <w:sz w:val="19"/>
        </w:rPr>
        <w:t>M</w:t>
      </w:r>
      <w:r>
        <w:rPr>
          <w:b/>
          <w:color w:val="231F20"/>
          <w:spacing w:val="18"/>
          <w:w w:val="116"/>
          <w:sz w:val="19"/>
        </w:rPr>
        <w:t>e</w:t>
      </w:r>
      <w:r>
        <w:rPr>
          <w:b/>
          <w:color w:val="231F20"/>
          <w:spacing w:val="18"/>
          <w:w w:val="139"/>
          <w:sz w:val="19"/>
        </w:rPr>
        <w:t>n</w:t>
      </w:r>
      <w:r>
        <w:rPr>
          <w:b/>
          <w:color w:val="231F20"/>
          <w:spacing w:val="12"/>
          <w:w w:val="199"/>
          <w:sz w:val="19"/>
        </w:rPr>
        <w:t>t</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7"/>
          <w:w w:val="116"/>
          <w:sz w:val="19"/>
        </w:rPr>
        <w:t>U</w:t>
      </w:r>
      <w:r>
        <w:rPr>
          <w:b/>
          <w:color w:val="231F20"/>
          <w:spacing w:val="18"/>
          <w:w w:val="116"/>
          <w:sz w:val="19"/>
        </w:rPr>
        <w:t>e</w:t>
      </w:r>
      <w:r>
        <w:rPr>
          <w:b/>
          <w:color w:val="231F20"/>
          <w:spacing w:val="18"/>
          <w:w w:val="98"/>
          <w:sz w:val="19"/>
        </w:rPr>
        <w:t>S</w:t>
      </w:r>
      <w:r>
        <w:rPr>
          <w:b/>
          <w:color w:val="231F20"/>
          <w:spacing w:val="12"/>
          <w:w w:val="199"/>
          <w:sz w:val="19"/>
        </w:rPr>
        <w:t>t</w:t>
      </w:r>
      <w:r>
        <w:rPr>
          <w:b/>
          <w:color w:val="231F20"/>
          <w:spacing w:val="17"/>
          <w:w w:val="148"/>
          <w:sz w:val="19"/>
        </w:rPr>
        <w:t>o</w:t>
      </w:r>
      <w:r>
        <w:rPr>
          <w:b/>
          <w:color w:val="231F20"/>
          <w:w w:val="98"/>
          <w:sz w:val="19"/>
        </w:rPr>
        <w:t>S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w w:val="148"/>
          <w:sz w:val="19"/>
        </w:rPr>
        <w:t>o</w:t>
      </w:r>
      <w:r>
        <w:rPr>
          <w:b/>
          <w:color w:val="231F20"/>
          <w:spacing w:val="18"/>
          <w:w w:val="137"/>
          <w:sz w:val="19"/>
        </w:rPr>
        <w:t>y</w:t>
      </w:r>
      <w:r>
        <w:rPr>
          <w:b/>
          <w:color w:val="231F20"/>
          <w:spacing w:val="18"/>
          <w:w w:val="116"/>
          <w:sz w:val="19"/>
        </w:rPr>
        <w:t>e</w:t>
      </w:r>
      <w:r>
        <w:rPr>
          <w:b/>
          <w:color w:val="231F20"/>
          <w:spacing w:val="18"/>
          <w:w w:val="155"/>
          <w:sz w:val="19"/>
        </w:rPr>
        <w:t>c</w:t>
      </w:r>
      <w:r>
        <w:rPr>
          <w:b/>
          <w:color w:val="231F20"/>
          <w:spacing w:val="12"/>
          <w:w w:val="199"/>
          <w:sz w:val="19"/>
        </w:rPr>
        <w:t>t</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58"/>
          <w:sz w:val="19"/>
        </w:rPr>
        <w:t>r</w:t>
      </w:r>
      <w:r>
        <w:rPr>
          <w:b/>
          <w:color w:val="231F20"/>
          <w:spacing w:val="18"/>
          <w:w w:val="116"/>
          <w:sz w:val="19"/>
        </w:rPr>
        <w:t>e</w:t>
      </w:r>
      <w:r>
        <w:rPr>
          <w:b/>
          <w:color w:val="231F20"/>
          <w:spacing w:val="18"/>
          <w:w w:val="172"/>
          <w:sz w:val="19"/>
        </w:rPr>
        <w:t>f</w:t>
      </w:r>
      <w:r>
        <w:rPr>
          <w:b/>
          <w:color w:val="231F20"/>
          <w:spacing w:val="18"/>
          <w:w w:val="148"/>
          <w:sz w:val="19"/>
        </w:rPr>
        <w:t>o</w:t>
      </w:r>
      <w:r>
        <w:rPr>
          <w:b/>
          <w:color w:val="231F20"/>
          <w:spacing w:val="18"/>
          <w:w w:val="158"/>
          <w:sz w:val="19"/>
        </w:rPr>
        <w:t>r</w:t>
      </w:r>
      <w:r>
        <w:rPr>
          <w:b/>
          <w:color w:val="231F20"/>
          <w:spacing w:val="18"/>
          <w:w w:val="119"/>
          <w:sz w:val="19"/>
        </w:rPr>
        <w:t>M</w:t>
      </w:r>
      <w:r>
        <w:rPr>
          <w:b/>
          <w:color w:val="231F20"/>
          <w:w w:val="136"/>
          <w:sz w:val="19"/>
        </w:rPr>
        <w:t>a</w:t>
      </w:r>
    </w:p>
    <w:p>
      <w:pPr>
        <w:pStyle w:val="BodyText"/>
        <w:rPr>
          <w:b/>
          <w:sz w:val="27"/>
        </w:rPr>
      </w:pPr>
    </w:p>
    <w:p>
      <w:pPr>
        <w:pStyle w:val="BodyText"/>
        <w:spacing w:line="273" w:lineRule="auto"/>
        <w:ind w:left="1363" w:right="1471" w:firstLine="359"/>
        <w:jc w:val="both"/>
      </w:pPr>
      <w:r>
        <w:rPr>
          <w:color w:val="231F20"/>
        </w:rPr>
        <w:t>Sin lugar a dudas, de llegar a aprobarse la reforma del Código Disciplinario Único, que contiene estos ajustes a los elementos concernientes a la culpabilidad, los funcionarios encargados de ejercer la función disciplinaria comprenderán de una manera mucho más clara los conceptos </w:t>
      </w:r>
      <w:r>
        <w:rPr>
          <w:color w:val="231F20"/>
          <w:spacing w:val="2"/>
        </w:rPr>
        <w:t>relacionados  </w:t>
      </w:r>
      <w:r>
        <w:rPr>
          <w:color w:val="231F20"/>
        </w:rPr>
        <w:t>con el dolo y la culpa en materia disciplinaria. De igual manera, los servidores públicos y los particulares que ejercen funciones públicas previamente sabrán, de una manera más precisa, en qué forma sus eventuales comportamientos serán valorados en el escenario de un proceso disciplinario. Por esta misma línea, tanto los disciplinados como los abogados tendrán  mayor  precisión  para argumentar –de cara a lo establecido en el texto legal– si hay razones        o no para responder en cualquiera de las dos modalidades de imputación subjetiva.</w:t>
      </w:r>
    </w:p>
    <w:p>
      <w:pPr>
        <w:pStyle w:val="BodyText"/>
        <w:spacing w:line="273" w:lineRule="auto" w:before="161"/>
        <w:ind w:left="1363" w:right="1473" w:firstLine="360"/>
        <w:jc w:val="both"/>
      </w:pPr>
      <w:r>
        <w:rPr>
          <w:color w:val="231F20"/>
        </w:rPr>
        <w:t>¿Cuál es el propósito de todo lo anterior? La finalidad última es buscar la unificación y la delimitación de los conceptos, para que haya más seguridad jurídica y respeto por los derechos fundamentales de quienes deben ser investigados y juzgados en un proceso disciplinario. No es un secreto que la introducción</w:t>
      </w:r>
      <w:r>
        <w:rPr>
          <w:color w:val="231F20"/>
          <w:spacing w:val="-10"/>
        </w:rPr>
        <w:t> </w:t>
      </w:r>
      <w:r>
        <w:rPr>
          <w:color w:val="231F20"/>
        </w:rPr>
        <w:t>de</w:t>
      </w:r>
      <w:r>
        <w:rPr>
          <w:color w:val="231F20"/>
          <w:spacing w:val="-10"/>
        </w:rPr>
        <w:t> </w:t>
      </w:r>
      <w:r>
        <w:rPr>
          <w:color w:val="231F20"/>
        </w:rPr>
        <w:t>estos</w:t>
      </w:r>
      <w:r>
        <w:rPr>
          <w:color w:val="231F20"/>
          <w:spacing w:val="-10"/>
        </w:rPr>
        <w:t> </w:t>
      </w:r>
      <w:r>
        <w:rPr>
          <w:color w:val="231F20"/>
        </w:rPr>
        <w:t>elementos</w:t>
      </w:r>
      <w:r>
        <w:rPr>
          <w:color w:val="231F20"/>
          <w:spacing w:val="-10"/>
        </w:rPr>
        <w:t> </w:t>
      </w:r>
      <w:r>
        <w:rPr>
          <w:color w:val="231F20"/>
        </w:rPr>
        <w:t>tienen</w:t>
      </w:r>
      <w:r>
        <w:rPr>
          <w:color w:val="231F20"/>
          <w:spacing w:val="-9"/>
        </w:rPr>
        <w:t> </w:t>
      </w:r>
      <w:r>
        <w:rPr>
          <w:color w:val="231F20"/>
        </w:rPr>
        <w:t>un</w:t>
      </w:r>
      <w:r>
        <w:rPr>
          <w:color w:val="231F20"/>
          <w:spacing w:val="-10"/>
        </w:rPr>
        <w:t> </w:t>
      </w:r>
      <w:r>
        <w:rPr>
          <w:color w:val="231F20"/>
        </w:rPr>
        <w:t>gran</w:t>
      </w:r>
      <w:r>
        <w:rPr>
          <w:color w:val="231F20"/>
          <w:spacing w:val="-10"/>
        </w:rPr>
        <w:t> </w:t>
      </w:r>
      <w:r>
        <w:rPr>
          <w:color w:val="231F20"/>
        </w:rPr>
        <w:t>contenido</w:t>
      </w:r>
      <w:r>
        <w:rPr>
          <w:color w:val="231F20"/>
          <w:spacing w:val="-10"/>
        </w:rPr>
        <w:t> </w:t>
      </w:r>
      <w:r>
        <w:rPr>
          <w:color w:val="231F20"/>
        </w:rPr>
        <w:t>dogmático,</w:t>
      </w:r>
      <w:r>
        <w:rPr>
          <w:color w:val="231F20"/>
          <w:spacing w:val="-17"/>
        </w:rPr>
        <w:t> </w:t>
      </w:r>
      <w:r>
        <w:rPr>
          <w:color w:val="231F20"/>
        </w:rPr>
        <w:t>con</w:t>
      </w:r>
      <w:r>
        <w:rPr>
          <w:color w:val="231F20"/>
          <w:spacing w:val="-10"/>
        </w:rPr>
        <w:t> </w:t>
      </w:r>
      <w:r>
        <w:rPr>
          <w:color w:val="231F20"/>
        </w:rPr>
        <w:t>lo</w:t>
      </w:r>
      <w:r>
        <w:rPr>
          <w:color w:val="231F20"/>
          <w:spacing w:val="-9"/>
        </w:rPr>
        <w:t> </w:t>
      </w:r>
      <w:r>
        <w:rPr>
          <w:color w:val="231F20"/>
        </w:rPr>
        <w:t>que se</w:t>
      </w:r>
      <w:r>
        <w:rPr>
          <w:color w:val="231F20"/>
          <w:spacing w:val="-5"/>
        </w:rPr>
        <w:t> </w:t>
      </w:r>
      <w:r>
        <w:rPr>
          <w:color w:val="231F20"/>
        </w:rPr>
        <w:t>logra</w:t>
      </w:r>
      <w:r>
        <w:rPr>
          <w:color w:val="231F20"/>
          <w:spacing w:val="-4"/>
        </w:rPr>
        <w:t> </w:t>
      </w:r>
      <w:r>
        <w:rPr>
          <w:color w:val="231F20"/>
        </w:rPr>
        <w:t>una</w:t>
      </w:r>
      <w:r>
        <w:rPr>
          <w:color w:val="231F20"/>
          <w:spacing w:val="-3"/>
        </w:rPr>
        <w:t> </w:t>
      </w:r>
      <w:r>
        <w:rPr>
          <w:color w:val="231F20"/>
        </w:rPr>
        <w:t>posibilidad</w:t>
      </w:r>
      <w:r>
        <w:rPr>
          <w:color w:val="231F20"/>
          <w:spacing w:val="-4"/>
        </w:rPr>
        <w:t> </w:t>
      </w:r>
      <w:r>
        <w:rPr>
          <w:color w:val="231F20"/>
        </w:rPr>
        <w:t>más</w:t>
      </w:r>
      <w:r>
        <w:rPr>
          <w:color w:val="231F20"/>
          <w:spacing w:val="-4"/>
        </w:rPr>
        <w:t> </w:t>
      </w:r>
      <w:r>
        <w:rPr>
          <w:color w:val="231F20"/>
        </w:rPr>
        <w:t>cercana</w:t>
      </w:r>
      <w:r>
        <w:rPr>
          <w:color w:val="231F20"/>
          <w:spacing w:val="-4"/>
        </w:rPr>
        <w:t> </w:t>
      </w:r>
      <w:r>
        <w:rPr>
          <w:color w:val="231F20"/>
        </w:rPr>
        <w:t>para</w:t>
      </w:r>
      <w:r>
        <w:rPr>
          <w:color w:val="231F20"/>
          <w:spacing w:val="-5"/>
        </w:rPr>
        <w:t> </w:t>
      </w:r>
      <w:r>
        <w:rPr>
          <w:color w:val="231F20"/>
        </w:rPr>
        <w:t>anticipar</w:t>
      </w:r>
      <w:r>
        <w:rPr>
          <w:color w:val="231F20"/>
          <w:spacing w:val="-4"/>
        </w:rPr>
        <w:t> </w:t>
      </w:r>
      <w:r>
        <w:rPr>
          <w:color w:val="231F20"/>
        </w:rPr>
        <w:t>razonablemente</w:t>
      </w:r>
      <w:r>
        <w:rPr>
          <w:color w:val="231F20"/>
          <w:spacing w:val="-5"/>
        </w:rPr>
        <w:t> </w:t>
      </w:r>
      <w:r>
        <w:rPr>
          <w:color w:val="231F20"/>
        </w:rPr>
        <w:t>cuál</w:t>
      </w:r>
      <w:r>
        <w:rPr>
          <w:color w:val="231F20"/>
          <w:spacing w:val="-3"/>
        </w:rPr>
        <w:t> </w:t>
      </w:r>
      <w:r>
        <w:rPr>
          <w:color w:val="231F20"/>
        </w:rPr>
        <w:t>puede ser la solución a cada caso que se presente. Esto es absolutamente necesario. Hace más de tres décadas ENRIQUE GIMBERNAT puso de presente que la dogmática jurídico-penal tenía futuro, dado que  esta, en  un  Estado  Social  y de Derecho, es un instrumento imprescindible para mantener el derecho penal bajo control.</w:t>
      </w:r>
      <w:r>
        <w:rPr>
          <w:color w:val="231F20"/>
          <w:position w:val="7"/>
          <w:sz w:val="12"/>
        </w:rPr>
        <w:t>87 </w:t>
      </w:r>
      <w:r>
        <w:rPr>
          <w:color w:val="231F20"/>
        </w:rPr>
        <w:t>Para el derecho disciplinario, se debe </w:t>
      </w:r>
      <w:r>
        <w:rPr>
          <w:color w:val="231F20"/>
          <w:spacing w:val="-4"/>
        </w:rPr>
        <w:t>hacer, </w:t>
      </w:r>
      <w:r>
        <w:rPr>
          <w:color w:val="231F20"/>
        </w:rPr>
        <w:t>con mayor razón, todo lo que esté al alcance para lograr el máximo control, incluso antes de que la decisión llegue a examinarse en la jurisdicción contenciosa administrativa, cuya manera de lograrlo es, entre otras, que todos los actores –funcionarios, disciplinarios</w:t>
      </w:r>
      <w:r>
        <w:rPr>
          <w:color w:val="231F20"/>
          <w:spacing w:val="11"/>
        </w:rPr>
        <w:t> </w:t>
      </w:r>
      <w:r>
        <w:rPr>
          <w:color w:val="231F20"/>
        </w:rPr>
        <w:t>y</w:t>
      </w:r>
      <w:r>
        <w:rPr>
          <w:color w:val="231F20"/>
          <w:spacing w:val="12"/>
        </w:rPr>
        <w:t> </w:t>
      </w:r>
      <w:r>
        <w:rPr>
          <w:color w:val="231F20"/>
        </w:rPr>
        <w:t>defensores–</w:t>
      </w:r>
      <w:r>
        <w:rPr>
          <w:color w:val="231F20"/>
          <w:spacing w:val="12"/>
        </w:rPr>
        <w:t> </w:t>
      </w:r>
      <w:r>
        <w:rPr>
          <w:color w:val="231F20"/>
        </w:rPr>
        <w:t>hablemos</w:t>
      </w:r>
      <w:r>
        <w:rPr>
          <w:color w:val="231F20"/>
          <w:spacing w:val="12"/>
        </w:rPr>
        <w:t> </w:t>
      </w:r>
      <w:r>
        <w:rPr>
          <w:color w:val="231F20"/>
        </w:rPr>
        <w:t>en</w:t>
      </w:r>
      <w:r>
        <w:rPr>
          <w:color w:val="231F20"/>
          <w:spacing w:val="12"/>
        </w:rPr>
        <w:t> </w:t>
      </w:r>
      <w:r>
        <w:rPr>
          <w:color w:val="231F20"/>
        </w:rPr>
        <w:t>un</w:t>
      </w:r>
      <w:r>
        <w:rPr>
          <w:color w:val="231F20"/>
          <w:spacing w:val="12"/>
        </w:rPr>
        <w:t> </w:t>
      </w:r>
      <w:r>
        <w:rPr>
          <w:color w:val="231F20"/>
        </w:rPr>
        <w:t>lenguaje</w:t>
      </w:r>
      <w:r>
        <w:rPr>
          <w:color w:val="231F20"/>
          <w:spacing w:val="12"/>
        </w:rPr>
        <w:t> </w:t>
      </w:r>
      <w:r>
        <w:rPr>
          <w:color w:val="231F20"/>
        </w:rPr>
        <w:t>mucho</w:t>
      </w:r>
      <w:r>
        <w:rPr>
          <w:color w:val="231F20"/>
          <w:spacing w:val="12"/>
        </w:rPr>
        <w:t> </w:t>
      </w:r>
      <w:r>
        <w:rPr>
          <w:color w:val="231F20"/>
        </w:rPr>
        <w:t>más</w:t>
      </w:r>
      <w:r>
        <w:rPr>
          <w:color w:val="231F20"/>
          <w:spacing w:val="12"/>
        </w:rPr>
        <w:t> </w:t>
      </w:r>
      <w:r>
        <w:rPr>
          <w:color w:val="231F20"/>
        </w:rPr>
        <w:t>claro</w:t>
      </w:r>
      <w:r>
        <w:rPr>
          <w:color w:val="231F20"/>
          <w:spacing w:val="12"/>
        </w:rPr>
        <w:t> </w:t>
      </w:r>
      <w:r>
        <w:rPr>
          <w:color w:val="231F20"/>
        </w:rPr>
        <w:t>y</w:t>
      </w:r>
    </w:p>
    <w:p>
      <w:pPr>
        <w:pStyle w:val="BodyText"/>
        <w:spacing w:before="7"/>
        <w:rPr>
          <w:sz w:val="14"/>
        </w:rPr>
      </w:pPr>
      <w:r>
        <w:rPr/>
        <w:pict>
          <v:line style="position:absolute;mso-position-horizontal-relative:page;mso-position-vertical-relative:paragraph;z-index:-251362304;mso-wrap-distance-left:0;mso-wrap-distance-right:0" from="86.173203pt,10.676207pt" to="134.173203pt,10.676207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82" w:hanging="361"/>
        <w:jc w:val="left"/>
        <w:rPr>
          <w:color w:val="231F20"/>
          <w:sz w:val="17"/>
        </w:rPr>
      </w:pPr>
      <w:r>
        <w:rPr>
          <w:color w:val="231F20"/>
          <w:spacing w:val="-4"/>
          <w:w w:val="110"/>
          <w:sz w:val="17"/>
        </w:rPr>
        <w:t>GIMBERNAT </w:t>
      </w:r>
      <w:r>
        <w:rPr>
          <w:color w:val="231F20"/>
          <w:w w:val="110"/>
          <w:sz w:val="17"/>
        </w:rPr>
        <w:t>ORDEIG, Enrique. ¿TIENE </w:t>
      </w:r>
      <w:r>
        <w:rPr>
          <w:color w:val="231F20"/>
          <w:spacing w:val="-3"/>
          <w:w w:val="110"/>
          <w:sz w:val="17"/>
        </w:rPr>
        <w:t>FUTURO </w:t>
      </w:r>
      <w:r>
        <w:rPr>
          <w:color w:val="231F20"/>
          <w:w w:val="110"/>
          <w:sz w:val="17"/>
        </w:rPr>
        <w:t>LA </w:t>
      </w:r>
      <w:r>
        <w:rPr>
          <w:color w:val="231F20"/>
          <w:spacing w:val="-4"/>
          <w:w w:val="110"/>
          <w:sz w:val="17"/>
        </w:rPr>
        <w:t>DOGMÁTICA </w:t>
      </w:r>
      <w:r>
        <w:rPr>
          <w:color w:val="231F20"/>
          <w:w w:val="110"/>
          <w:sz w:val="17"/>
        </w:rPr>
        <w:t>JURÍDICO-PENAL? Editorial</w:t>
      </w:r>
      <w:r>
        <w:rPr>
          <w:color w:val="231F20"/>
          <w:spacing w:val="-9"/>
          <w:w w:val="110"/>
          <w:sz w:val="17"/>
        </w:rPr>
        <w:t> </w:t>
      </w:r>
      <w:r>
        <w:rPr>
          <w:color w:val="231F20"/>
          <w:spacing w:val="-5"/>
          <w:w w:val="110"/>
          <w:sz w:val="17"/>
        </w:rPr>
        <w:t>Temis.</w:t>
      </w:r>
      <w:r>
        <w:rPr>
          <w:color w:val="231F20"/>
          <w:spacing w:val="-8"/>
          <w:w w:val="110"/>
          <w:sz w:val="17"/>
        </w:rPr>
        <w:t> </w:t>
      </w:r>
      <w:r>
        <w:rPr>
          <w:color w:val="231F20"/>
          <w:w w:val="110"/>
          <w:sz w:val="17"/>
        </w:rPr>
        <w:t>Bogotá</w:t>
      </w:r>
      <w:r>
        <w:rPr>
          <w:color w:val="231F20"/>
          <w:spacing w:val="-3"/>
          <w:w w:val="110"/>
          <w:sz w:val="17"/>
        </w:rPr>
        <w:t> </w:t>
      </w:r>
      <w:r>
        <w:rPr>
          <w:color w:val="231F20"/>
          <w:w w:val="110"/>
          <w:sz w:val="17"/>
        </w:rPr>
        <w:t>(Colombia).</w:t>
      </w:r>
      <w:r>
        <w:rPr>
          <w:color w:val="231F20"/>
          <w:spacing w:val="-14"/>
          <w:w w:val="110"/>
          <w:sz w:val="17"/>
        </w:rPr>
        <w:t> </w:t>
      </w:r>
      <w:r>
        <w:rPr>
          <w:color w:val="231F20"/>
          <w:w w:val="110"/>
          <w:sz w:val="17"/>
        </w:rPr>
        <w:t>Año</w:t>
      </w:r>
      <w:r>
        <w:rPr>
          <w:color w:val="231F20"/>
          <w:spacing w:val="-3"/>
          <w:w w:val="110"/>
          <w:sz w:val="17"/>
        </w:rPr>
        <w:t> </w:t>
      </w:r>
      <w:r>
        <w:rPr>
          <w:color w:val="231F20"/>
          <w:w w:val="110"/>
          <w:sz w:val="17"/>
        </w:rPr>
        <w:t>1983.</w:t>
      </w:r>
      <w:r>
        <w:rPr>
          <w:color w:val="231F20"/>
          <w:spacing w:val="-9"/>
          <w:w w:val="110"/>
          <w:sz w:val="17"/>
        </w:rPr>
        <w:t> </w:t>
      </w:r>
      <w:r>
        <w:rPr>
          <w:color w:val="231F20"/>
          <w:w w:val="110"/>
          <w:sz w:val="17"/>
        </w:rPr>
        <w:t>Pág.</w:t>
      </w:r>
      <w:r>
        <w:rPr>
          <w:color w:val="231F20"/>
          <w:spacing w:val="-8"/>
          <w:w w:val="110"/>
          <w:sz w:val="17"/>
        </w:rPr>
        <w:t> </w:t>
      </w:r>
      <w:r>
        <w:rPr>
          <w:color w:val="231F20"/>
          <w:w w:val="110"/>
          <w:sz w:val="17"/>
        </w:rPr>
        <w:t>30</w:t>
      </w:r>
      <w:r>
        <w:rPr>
          <w:color w:val="231F20"/>
          <w:spacing w:val="-3"/>
          <w:w w:val="110"/>
          <w:sz w:val="17"/>
        </w:rPr>
        <w:t> </w:t>
      </w:r>
      <w:r>
        <w:rPr>
          <w:color w:val="231F20"/>
          <w:w w:val="110"/>
          <w:sz w:val="17"/>
        </w:rPr>
        <w:t>a</w:t>
      </w:r>
      <w:r>
        <w:rPr>
          <w:color w:val="231F20"/>
          <w:spacing w:val="-3"/>
          <w:w w:val="110"/>
          <w:sz w:val="17"/>
        </w:rPr>
        <w:t> </w:t>
      </w:r>
      <w:r>
        <w:rPr>
          <w:color w:val="231F20"/>
          <w:spacing w:val="-2"/>
          <w:w w:val="110"/>
          <w:sz w:val="17"/>
        </w:rPr>
        <w:t>32.</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592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91"/>
        <w:rPr>
          <w:sz w:val="12"/>
        </w:rPr>
      </w:pPr>
      <w:r>
        <w:rPr>
          <w:color w:val="231F20"/>
        </w:rPr>
        <w:t>preciso, sin que los vacíos se presten para el desorden y para la adopción de decisiones ambiguas.</w:t>
      </w:r>
      <w:r>
        <w:rPr>
          <w:color w:val="231F20"/>
          <w:position w:val="7"/>
          <w:sz w:val="12"/>
        </w:rPr>
        <w:t>88</w:t>
      </w:r>
    </w:p>
    <w:p>
      <w:pPr>
        <w:pStyle w:val="BodyText"/>
        <w:spacing w:before="3"/>
        <w:rPr>
          <w:sz w:val="31"/>
        </w:rPr>
      </w:pPr>
    </w:p>
    <w:p>
      <w:pPr>
        <w:pStyle w:val="ListParagraph"/>
        <w:numPr>
          <w:ilvl w:val="0"/>
          <w:numId w:val="32"/>
        </w:numPr>
        <w:tabs>
          <w:tab w:pos="1937" w:val="left" w:leader="none"/>
        </w:tabs>
        <w:spacing w:line="240" w:lineRule="auto" w:before="0" w:after="0"/>
        <w:ind w:left="1936" w:right="0" w:hanging="1817"/>
        <w:jc w:val="left"/>
        <w:rPr>
          <w:b/>
          <w:sz w:val="19"/>
        </w:rPr>
      </w:pPr>
      <w:r>
        <w:rPr/>
        <w:pict>
          <v:line style="position:absolute;mso-position-horizontal-relative:page;mso-position-vertical-relative:paragraph;z-index:-251359232;mso-wrap-distance-left:0;mso-wrap-distance-right:0" from="81.681396pt,17.602356pt" to="420.381396pt,17.602356pt" stroked="true" strokeweight=".4pt" strokecolor="#231f20">
            <v:stroke dashstyle="shortdot"/>
            <w10:wrap type="topAndBottom"/>
          </v:line>
        </w:pict>
      </w:r>
      <w:r>
        <w:rPr>
          <w:b/>
          <w:color w:val="231F20"/>
          <w:spacing w:val="18"/>
          <w:w w:val="154"/>
          <w:sz w:val="24"/>
        </w:rPr>
        <w:t>c</w:t>
      </w:r>
      <w:r>
        <w:rPr>
          <w:b/>
          <w:color w:val="231F20"/>
          <w:spacing w:val="18"/>
          <w:w w:val="148"/>
          <w:sz w:val="19"/>
        </w:rPr>
        <w:t>o</w:t>
      </w:r>
      <w:r>
        <w:rPr>
          <w:b/>
          <w:color w:val="231F20"/>
          <w:spacing w:val="18"/>
          <w:w w:val="139"/>
          <w:sz w:val="19"/>
        </w:rPr>
        <w:t>n</w:t>
      </w:r>
      <w:r>
        <w:rPr>
          <w:b/>
          <w:color w:val="231F20"/>
          <w:spacing w:val="18"/>
          <w:w w:val="155"/>
          <w:sz w:val="19"/>
        </w:rPr>
        <w:t>c</w:t>
      </w:r>
      <w:r>
        <w:rPr>
          <w:b/>
          <w:color w:val="231F20"/>
          <w:spacing w:val="18"/>
          <w:w w:val="200"/>
          <w:sz w:val="19"/>
        </w:rPr>
        <w:t>l</w:t>
      </w:r>
      <w:r>
        <w:rPr>
          <w:b/>
          <w:color w:val="231F20"/>
          <w:spacing w:val="18"/>
          <w:w w:val="116"/>
          <w:sz w:val="19"/>
        </w:rPr>
        <w:t>U</w:t>
      </w:r>
      <w:r>
        <w:rPr>
          <w:b/>
          <w:color w:val="231F20"/>
          <w:spacing w:val="17"/>
          <w:w w:val="98"/>
          <w:sz w:val="19"/>
        </w:rPr>
        <w:t>S</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9"/>
          <w:sz w:val="19"/>
        </w:rPr>
        <w:t> </w:t>
      </w:r>
      <w:r>
        <w:rPr>
          <w:b/>
          <w:color w:val="231F20"/>
          <w:w w:val="137"/>
          <w:sz w:val="19"/>
        </w:rPr>
        <w:t>y</w:t>
      </w:r>
      <w:r>
        <w:rPr>
          <w:b/>
          <w:color w:val="231F20"/>
          <w:sz w:val="19"/>
        </w:rPr>
        <w:t> </w:t>
      </w:r>
      <w:r>
        <w:rPr>
          <w:b/>
          <w:color w:val="231F20"/>
          <w:spacing w:val="19"/>
          <w:sz w:val="19"/>
        </w:rPr>
        <w:t> </w:t>
      </w:r>
      <w:r>
        <w:rPr>
          <w:b/>
          <w:color w:val="231F20"/>
          <w:spacing w:val="18"/>
          <w:w w:val="139"/>
          <w:sz w:val="19"/>
        </w:rPr>
        <w:t>n</w:t>
      </w:r>
      <w:r>
        <w:rPr>
          <w:b/>
          <w:color w:val="231F20"/>
          <w:spacing w:val="18"/>
          <w:w w:val="116"/>
          <w:sz w:val="19"/>
        </w:rPr>
        <w:t>e</w:t>
      </w:r>
      <w:r>
        <w:rPr>
          <w:b/>
          <w:color w:val="231F20"/>
          <w:spacing w:val="18"/>
          <w:w w:val="155"/>
          <w:sz w:val="19"/>
        </w:rPr>
        <w:t>c</w:t>
      </w:r>
      <w:r>
        <w:rPr>
          <w:b/>
          <w:color w:val="231F20"/>
          <w:spacing w:val="18"/>
          <w:w w:val="116"/>
          <w:sz w:val="19"/>
        </w:rPr>
        <w:t>e</w:t>
      </w:r>
      <w:r>
        <w:rPr>
          <w:b/>
          <w:color w:val="231F20"/>
          <w:spacing w:val="18"/>
          <w:w w:val="98"/>
          <w:sz w:val="19"/>
        </w:rPr>
        <w:t>S</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16"/>
          <w:sz w:val="19"/>
        </w:rPr>
        <w:t>U</w:t>
      </w:r>
      <w:r>
        <w:rPr>
          <w:b/>
          <w:color w:val="231F20"/>
          <w:w w:val="139"/>
          <w:sz w:val="19"/>
        </w:rPr>
        <w:t>n</w:t>
      </w:r>
      <w:r>
        <w:rPr>
          <w:b/>
          <w:color w:val="231F20"/>
          <w:sz w:val="19"/>
        </w:rPr>
        <w:t> </w:t>
      </w:r>
      <w:r>
        <w:rPr>
          <w:b/>
          <w:color w:val="231F20"/>
          <w:spacing w:val="18"/>
          <w:sz w:val="19"/>
        </w:rPr>
        <w:t> </w:t>
      </w:r>
      <w:r>
        <w:rPr>
          <w:b/>
          <w:color w:val="231F20"/>
          <w:spacing w:val="10"/>
          <w:w w:val="155"/>
          <w:sz w:val="19"/>
        </w:rPr>
        <w:t>c</w:t>
      </w:r>
      <w:r>
        <w:rPr>
          <w:b/>
          <w:color w:val="231F20"/>
          <w:spacing w:val="17"/>
          <w:w w:val="136"/>
          <w:sz w:val="19"/>
        </w:rPr>
        <w:t>a</w:t>
      </w:r>
      <w:r>
        <w:rPr>
          <w:b/>
          <w:color w:val="231F20"/>
          <w:spacing w:val="18"/>
          <w:w w:val="119"/>
          <w:sz w:val="19"/>
        </w:rPr>
        <w:t>M</w:t>
      </w:r>
      <w:r>
        <w:rPr>
          <w:b/>
          <w:color w:val="231F20"/>
          <w:spacing w:val="17"/>
          <w:w w:val="103"/>
          <w:sz w:val="19"/>
        </w:rPr>
        <w:t>B</w:t>
      </w:r>
      <w:r>
        <w:rPr>
          <w:b/>
          <w:color w:val="231F20"/>
          <w:spacing w:val="18"/>
          <w:w w:val="107"/>
          <w:sz w:val="19"/>
        </w:rPr>
        <w:t>i</w:t>
      </w:r>
      <w:r>
        <w:rPr>
          <w:b/>
          <w:color w:val="231F20"/>
          <w:w w:val="148"/>
          <w:sz w:val="19"/>
        </w:rPr>
        <w:t>o</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0"/>
          <w:w w:val="136"/>
          <w:sz w:val="19"/>
        </w:rPr>
        <w:t>a</w:t>
      </w:r>
      <w:r>
        <w:rPr>
          <w:b/>
          <w:color w:val="231F20"/>
          <w:spacing w:val="18"/>
          <w:w w:val="155"/>
          <w:sz w:val="19"/>
        </w:rPr>
        <w:t>c</w:t>
      </w:r>
      <w:r>
        <w:rPr>
          <w:b/>
          <w:color w:val="231F20"/>
          <w:spacing w:val="18"/>
          <w:w w:val="199"/>
          <w:sz w:val="19"/>
        </w:rPr>
        <w:t>t</w:t>
      </w:r>
      <w:r>
        <w:rPr>
          <w:b/>
          <w:color w:val="231F20"/>
          <w:spacing w:val="18"/>
          <w:w w:val="107"/>
          <w:sz w:val="19"/>
        </w:rPr>
        <w:t>i</w:t>
      </w:r>
      <w:r>
        <w:rPr>
          <w:b/>
          <w:color w:val="231F20"/>
          <w:spacing w:val="18"/>
          <w:w w:val="199"/>
          <w:sz w:val="19"/>
        </w:rPr>
        <w:t>t</w:t>
      </w:r>
      <w:r>
        <w:rPr>
          <w:b/>
          <w:color w:val="231F20"/>
          <w:spacing w:val="18"/>
          <w:w w:val="116"/>
          <w:sz w:val="19"/>
        </w:rPr>
        <w:t>U</w:t>
      </w:r>
      <w:r>
        <w:rPr>
          <w:b/>
          <w:color w:val="231F20"/>
          <w:w w:val="131"/>
          <w:sz w:val="19"/>
        </w:rPr>
        <w:t>d</w:t>
      </w:r>
    </w:p>
    <w:p>
      <w:pPr>
        <w:pStyle w:val="BodyText"/>
        <w:rPr>
          <w:b/>
          <w:sz w:val="27"/>
        </w:rPr>
      </w:pPr>
    </w:p>
    <w:p>
      <w:pPr>
        <w:pStyle w:val="BodyText"/>
        <w:spacing w:line="273" w:lineRule="auto"/>
        <w:ind w:left="1483" w:right="1360" w:firstLine="359"/>
        <w:jc w:val="both"/>
      </w:pPr>
      <w:r>
        <w:rPr>
          <w:color w:val="231F20"/>
        </w:rPr>
        <w:t>Por todo lo dicho, se repite, entonces, que los ajustes de la Ley 734 de 2002 eran convenientes y necesarios. Ahora bien, la pregunta que surge, de cara a </w:t>
      </w:r>
      <w:r>
        <w:rPr>
          <w:color w:val="231F20"/>
          <w:spacing w:val="-8"/>
        </w:rPr>
        <w:t>la </w:t>
      </w:r>
      <w:r>
        <w:rPr>
          <w:color w:val="231F20"/>
        </w:rPr>
        <w:t>adopción</w:t>
      </w:r>
      <w:r>
        <w:rPr>
          <w:color w:val="231F20"/>
          <w:spacing w:val="-10"/>
        </w:rPr>
        <w:t> </w:t>
      </w:r>
      <w:r>
        <w:rPr>
          <w:color w:val="231F20"/>
        </w:rPr>
        <w:t>de</w:t>
      </w:r>
      <w:r>
        <w:rPr>
          <w:color w:val="231F20"/>
          <w:spacing w:val="-10"/>
        </w:rPr>
        <w:t> </w:t>
      </w:r>
      <w:r>
        <w:rPr>
          <w:color w:val="231F20"/>
        </w:rPr>
        <w:t>mejores</w:t>
      </w:r>
      <w:r>
        <w:rPr>
          <w:color w:val="231F20"/>
          <w:spacing w:val="-9"/>
        </w:rPr>
        <w:t> </w:t>
      </w:r>
      <w:r>
        <w:rPr>
          <w:color w:val="231F20"/>
        </w:rPr>
        <w:t>decisiones</w:t>
      </w:r>
      <w:r>
        <w:rPr>
          <w:color w:val="231F20"/>
          <w:spacing w:val="-10"/>
        </w:rPr>
        <w:t> </w:t>
      </w:r>
      <w:r>
        <w:rPr>
          <w:color w:val="231F20"/>
        </w:rPr>
        <w:t>disciplinarias</w:t>
      </w:r>
      <w:r>
        <w:rPr>
          <w:color w:val="231F20"/>
          <w:spacing w:val="-9"/>
        </w:rPr>
        <w:t> </w:t>
      </w:r>
      <w:r>
        <w:rPr>
          <w:color w:val="231F20"/>
        </w:rPr>
        <w:t>y</w:t>
      </w:r>
      <w:r>
        <w:rPr>
          <w:color w:val="231F20"/>
          <w:spacing w:val="-10"/>
        </w:rPr>
        <w:t> </w:t>
      </w:r>
      <w:r>
        <w:rPr>
          <w:color w:val="231F20"/>
        </w:rPr>
        <w:t>a</w:t>
      </w:r>
      <w:r>
        <w:rPr>
          <w:color w:val="231F20"/>
          <w:spacing w:val="-9"/>
        </w:rPr>
        <w:t> </w:t>
      </w:r>
      <w:r>
        <w:rPr>
          <w:color w:val="231F20"/>
        </w:rPr>
        <w:t>la</w:t>
      </w:r>
      <w:r>
        <w:rPr>
          <w:color w:val="231F20"/>
          <w:spacing w:val="-10"/>
        </w:rPr>
        <w:t> </w:t>
      </w:r>
      <w:r>
        <w:rPr>
          <w:color w:val="231F20"/>
        </w:rPr>
        <w:t>superación</w:t>
      </w:r>
      <w:r>
        <w:rPr>
          <w:color w:val="231F20"/>
          <w:spacing w:val="-9"/>
        </w:rPr>
        <w:t> </w:t>
      </w:r>
      <w:r>
        <w:rPr>
          <w:color w:val="231F20"/>
        </w:rPr>
        <w:t>de</w:t>
      </w:r>
      <w:r>
        <w:rPr>
          <w:color w:val="231F20"/>
          <w:spacing w:val="-10"/>
        </w:rPr>
        <w:t> </w:t>
      </w:r>
      <w:r>
        <w:rPr>
          <w:color w:val="231F20"/>
        </w:rPr>
        <w:t>los</w:t>
      </w:r>
      <w:r>
        <w:rPr>
          <w:color w:val="231F20"/>
          <w:spacing w:val="-9"/>
        </w:rPr>
        <w:t> </w:t>
      </w:r>
      <w:r>
        <w:rPr>
          <w:color w:val="231F20"/>
        </w:rPr>
        <w:t>diferentes problemas relacionados con la culpabilidad, es si la reforma es suficiente, a lo cual habría que responder categóricamente que</w:t>
      </w:r>
      <w:r>
        <w:rPr>
          <w:color w:val="231F20"/>
          <w:spacing w:val="20"/>
        </w:rPr>
        <w:t> </w:t>
      </w:r>
      <w:r>
        <w:rPr>
          <w:color w:val="231F20"/>
        </w:rPr>
        <w:t>no.</w:t>
      </w:r>
    </w:p>
    <w:p>
      <w:pPr>
        <w:pStyle w:val="BodyText"/>
        <w:spacing w:line="273" w:lineRule="auto" w:before="166"/>
        <w:ind w:left="1483" w:right="1360" w:firstLine="359"/>
        <w:jc w:val="both"/>
      </w:pPr>
      <w:r>
        <w:rPr>
          <w:color w:val="231F20"/>
        </w:rPr>
        <w:t>Los</w:t>
      </w:r>
      <w:r>
        <w:rPr>
          <w:color w:val="231F20"/>
          <w:spacing w:val="-22"/>
        </w:rPr>
        <w:t> </w:t>
      </w:r>
      <w:r>
        <w:rPr>
          <w:color w:val="231F20"/>
        </w:rPr>
        <w:t>problemas</w:t>
      </w:r>
      <w:r>
        <w:rPr>
          <w:color w:val="231F20"/>
          <w:spacing w:val="-22"/>
        </w:rPr>
        <w:t> </w:t>
      </w:r>
      <w:r>
        <w:rPr>
          <w:color w:val="231F20"/>
        </w:rPr>
        <w:t>relativos</w:t>
      </w:r>
      <w:r>
        <w:rPr>
          <w:color w:val="231F20"/>
          <w:spacing w:val="-22"/>
        </w:rPr>
        <w:t> </w:t>
      </w:r>
      <w:r>
        <w:rPr>
          <w:color w:val="231F20"/>
        </w:rPr>
        <w:t>al</w:t>
      </w:r>
      <w:r>
        <w:rPr>
          <w:color w:val="231F20"/>
          <w:spacing w:val="-22"/>
        </w:rPr>
        <w:t> </w:t>
      </w:r>
      <w:r>
        <w:rPr>
          <w:color w:val="231F20"/>
        </w:rPr>
        <w:t>correcto</w:t>
      </w:r>
      <w:r>
        <w:rPr>
          <w:color w:val="231F20"/>
          <w:spacing w:val="-22"/>
        </w:rPr>
        <w:t> </w:t>
      </w:r>
      <w:r>
        <w:rPr>
          <w:color w:val="231F20"/>
        </w:rPr>
        <w:t>análisis</w:t>
      </w:r>
      <w:r>
        <w:rPr>
          <w:color w:val="231F20"/>
          <w:spacing w:val="-22"/>
        </w:rPr>
        <w:t> </w:t>
      </w:r>
      <w:r>
        <w:rPr>
          <w:color w:val="231F20"/>
        </w:rPr>
        <w:t>de</w:t>
      </w:r>
      <w:r>
        <w:rPr>
          <w:color w:val="231F20"/>
          <w:spacing w:val="-21"/>
        </w:rPr>
        <w:t> </w:t>
      </w:r>
      <w:r>
        <w:rPr>
          <w:color w:val="231F20"/>
        </w:rPr>
        <w:t>la</w:t>
      </w:r>
      <w:r>
        <w:rPr>
          <w:color w:val="231F20"/>
          <w:spacing w:val="-22"/>
        </w:rPr>
        <w:t> </w:t>
      </w:r>
      <w:r>
        <w:rPr>
          <w:color w:val="231F20"/>
        </w:rPr>
        <w:t>culpabilidad</w:t>
      </w:r>
      <w:r>
        <w:rPr>
          <w:color w:val="231F20"/>
          <w:spacing w:val="-22"/>
        </w:rPr>
        <w:t> </w:t>
      </w:r>
      <w:r>
        <w:rPr>
          <w:color w:val="231F20"/>
        </w:rPr>
        <w:t>no</w:t>
      </w:r>
      <w:r>
        <w:rPr>
          <w:color w:val="231F20"/>
          <w:spacing w:val="-22"/>
        </w:rPr>
        <w:t> </w:t>
      </w:r>
      <w:r>
        <w:rPr>
          <w:color w:val="231F20"/>
        </w:rPr>
        <w:t>se</w:t>
      </w:r>
      <w:r>
        <w:rPr>
          <w:color w:val="231F20"/>
          <w:spacing w:val="-22"/>
        </w:rPr>
        <w:t> </w:t>
      </w:r>
      <w:r>
        <w:rPr>
          <w:color w:val="231F20"/>
        </w:rPr>
        <w:t>resuelven con la adopción de normas y sus respectivas modificaciones. Principalmente es una cuestión que tiene que estar circunscrita al esfuerzo que se debe mostrar tanto</w:t>
      </w:r>
      <w:r>
        <w:rPr>
          <w:color w:val="231F20"/>
          <w:spacing w:val="-8"/>
        </w:rPr>
        <w:t> </w:t>
      </w:r>
      <w:r>
        <w:rPr>
          <w:color w:val="231F20"/>
        </w:rPr>
        <w:t>al</w:t>
      </w:r>
      <w:r>
        <w:rPr>
          <w:color w:val="231F20"/>
          <w:spacing w:val="-8"/>
        </w:rPr>
        <w:t> </w:t>
      </w:r>
      <w:r>
        <w:rPr>
          <w:color w:val="231F20"/>
        </w:rPr>
        <w:t>momento</w:t>
      </w:r>
      <w:r>
        <w:rPr>
          <w:color w:val="231F20"/>
          <w:spacing w:val="-8"/>
        </w:rPr>
        <w:t> </w:t>
      </w:r>
      <w:r>
        <w:rPr>
          <w:color w:val="231F20"/>
        </w:rPr>
        <w:t>de</w:t>
      </w:r>
      <w:r>
        <w:rPr>
          <w:color w:val="231F20"/>
          <w:spacing w:val="-8"/>
        </w:rPr>
        <w:t> </w:t>
      </w:r>
      <w:r>
        <w:rPr>
          <w:color w:val="231F20"/>
        </w:rPr>
        <w:t>investigar</w:t>
      </w:r>
      <w:r>
        <w:rPr>
          <w:color w:val="231F20"/>
          <w:spacing w:val="-8"/>
        </w:rPr>
        <w:t> </w:t>
      </w:r>
      <w:r>
        <w:rPr>
          <w:color w:val="231F20"/>
        </w:rPr>
        <w:t>las</w:t>
      </w:r>
      <w:r>
        <w:rPr>
          <w:color w:val="231F20"/>
          <w:spacing w:val="-8"/>
        </w:rPr>
        <w:t> </w:t>
      </w:r>
      <w:r>
        <w:rPr>
          <w:color w:val="231F20"/>
        </w:rPr>
        <w:t>conductas</w:t>
      </w:r>
      <w:r>
        <w:rPr>
          <w:color w:val="231F20"/>
          <w:spacing w:val="-8"/>
        </w:rPr>
        <w:t> </w:t>
      </w:r>
      <w:r>
        <w:rPr>
          <w:color w:val="231F20"/>
        </w:rPr>
        <w:t>como</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oportunidad</w:t>
      </w:r>
      <w:r>
        <w:rPr>
          <w:color w:val="231F20"/>
          <w:spacing w:val="-8"/>
        </w:rPr>
        <w:t> </w:t>
      </w:r>
      <w:r>
        <w:rPr>
          <w:color w:val="231F20"/>
        </w:rPr>
        <w:t>de</w:t>
      </w:r>
      <w:r>
        <w:rPr>
          <w:color w:val="231F20"/>
          <w:spacing w:val="-8"/>
        </w:rPr>
        <w:t> </w:t>
      </w:r>
      <w:r>
        <w:rPr>
          <w:color w:val="231F20"/>
        </w:rPr>
        <w:t>efectuar la respectiva valoración</w:t>
      </w:r>
      <w:r>
        <w:rPr>
          <w:color w:val="231F20"/>
          <w:spacing w:val="36"/>
        </w:rPr>
        <w:t> </w:t>
      </w:r>
      <w:r>
        <w:rPr>
          <w:color w:val="231F20"/>
        </w:rPr>
        <w:t>probatoria.</w:t>
      </w:r>
    </w:p>
    <w:p>
      <w:pPr>
        <w:pStyle w:val="BodyText"/>
        <w:spacing w:line="273" w:lineRule="auto" w:before="167"/>
        <w:ind w:left="1483" w:right="1354" w:firstLine="359"/>
        <w:jc w:val="both"/>
      </w:pPr>
      <w:r>
        <w:rPr>
          <w:color w:val="231F20"/>
        </w:rPr>
        <w:t>Podemos convocar cada año una Comisión para proponer nuevas normas  o modificaciones a las ya existentes; el Congreso de la República  puede  expedir un Código Disciplinario en cada legislatura </w:t>
      </w:r>
      <w:r>
        <w:rPr>
          <w:color w:val="231F20"/>
          <w:spacing w:val="-10"/>
        </w:rPr>
        <w:t>y, </w:t>
      </w:r>
      <w:r>
        <w:rPr>
          <w:color w:val="231F20"/>
        </w:rPr>
        <w:t>asimismo, podemos  hacer</w:t>
      </w:r>
      <w:r>
        <w:rPr>
          <w:color w:val="231F20"/>
          <w:spacing w:val="-4"/>
        </w:rPr>
        <w:t> </w:t>
      </w:r>
      <w:r>
        <w:rPr>
          <w:color w:val="231F20"/>
        </w:rPr>
        <w:t>centenares</w:t>
      </w:r>
      <w:r>
        <w:rPr>
          <w:color w:val="231F20"/>
          <w:spacing w:val="-4"/>
        </w:rPr>
        <w:t> </w:t>
      </w:r>
      <w:r>
        <w:rPr>
          <w:color w:val="231F20"/>
        </w:rPr>
        <w:t>de</w:t>
      </w:r>
      <w:r>
        <w:rPr>
          <w:color w:val="231F20"/>
          <w:spacing w:val="-4"/>
        </w:rPr>
        <w:t> </w:t>
      </w:r>
      <w:r>
        <w:rPr>
          <w:color w:val="231F20"/>
        </w:rPr>
        <w:t>eventos</w:t>
      </w:r>
      <w:r>
        <w:rPr>
          <w:color w:val="231F20"/>
          <w:spacing w:val="-4"/>
        </w:rPr>
        <w:t> </w:t>
      </w:r>
      <w:r>
        <w:rPr>
          <w:color w:val="231F20"/>
        </w:rPr>
        <w:t>como</w:t>
      </w:r>
      <w:r>
        <w:rPr>
          <w:color w:val="231F20"/>
          <w:spacing w:val="-4"/>
        </w:rPr>
        <w:t> </w:t>
      </w:r>
      <w:r>
        <w:rPr>
          <w:color w:val="231F20"/>
        </w:rPr>
        <w:t>en</w:t>
      </w:r>
      <w:r>
        <w:rPr>
          <w:color w:val="231F20"/>
          <w:spacing w:val="-3"/>
        </w:rPr>
        <w:t> </w:t>
      </w:r>
      <w:r>
        <w:rPr>
          <w:color w:val="231F20"/>
        </w:rPr>
        <w:t>el</w:t>
      </w:r>
      <w:r>
        <w:rPr>
          <w:color w:val="231F20"/>
          <w:spacing w:val="-4"/>
        </w:rPr>
        <w:t> </w:t>
      </w:r>
      <w:r>
        <w:rPr>
          <w:color w:val="231F20"/>
        </w:rPr>
        <w:t>que</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día</w:t>
      </w:r>
      <w:r>
        <w:rPr>
          <w:color w:val="231F20"/>
          <w:spacing w:val="-3"/>
        </w:rPr>
        <w:t> </w:t>
      </w:r>
      <w:r>
        <w:rPr>
          <w:color w:val="231F20"/>
        </w:rPr>
        <w:t>de</w:t>
      </w:r>
      <w:r>
        <w:rPr>
          <w:color w:val="231F20"/>
          <w:spacing w:val="-4"/>
        </w:rPr>
        <w:t> </w:t>
      </w:r>
      <w:r>
        <w:rPr>
          <w:color w:val="231F20"/>
        </w:rPr>
        <w:t>hoy</w:t>
      </w:r>
      <w:r>
        <w:rPr>
          <w:color w:val="231F20"/>
          <w:spacing w:val="-4"/>
        </w:rPr>
        <w:t> </w:t>
      </w:r>
      <w:r>
        <w:rPr>
          <w:color w:val="231F20"/>
        </w:rPr>
        <w:t>estamos</w:t>
      </w:r>
      <w:r>
        <w:rPr>
          <w:color w:val="231F20"/>
          <w:spacing w:val="-4"/>
        </w:rPr>
        <w:t> </w:t>
      </w:r>
      <w:r>
        <w:rPr>
          <w:color w:val="231F20"/>
        </w:rPr>
        <w:t>presentes, pero nada ello no será suficiente para resolver los diferentes retos a los que nos enfrentamos en cada proceso para determinar </w:t>
      </w:r>
      <w:r>
        <w:rPr>
          <w:color w:val="231F20"/>
          <w:spacing w:val="-10"/>
        </w:rPr>
        <w:t>y, </w:t>
      </w:r>
      <w:r>
        <w:rPr>
          <w:color w:val="231F20"/>
        </w:rPr>
        <w:t>muy especialmente, para probar</w:t>
      </w:r>
      <w:r>
        <w:rPr>
          <w:color w:val="231F20"/>
          <w:spacing w:val="11"/>
        </w:rPr>
        <w:t> </w:t>
      </w:r>
      <w:r>
        <w:rPr>
          <w:color w:val="231F20"/>
        </w:rPr>
        <w:t>los</w:t>
      </w:r>
      <w:r>
        <w:rPr>
          <w:color w:val="231F20"/>
          <w:spacing w:val="12"/>
        </w:rPr>
        <w:t> </w:t>
      </w:r>
      <w:r>
        <w:rPr>
          <w:color w:val="231F20"/>
        </w:rPr>
        <w:t>elementos</w:t>
      </w:r>
      <w:r>
        <w:rPr>
          <w:color w:val="231F20"/>
          <w:spacing w:val="12"/>
        </w:rPr>
        <w:t> </w:t>
      </w:r>
      <w:r>
        <w:rPr>
          <w:color w:val="231F20"/>
        </w:rPr>
        <w:t>del</w:t>
      </w:r>
      <w:r>
        <w:rPr>
          <w:color w:val="231F20"/>
          <w:spacing w:val="12"/>
        </w:rPr>
        <w:t> </w:t>
      </w:r>
      <w:r>
        <w:rPr>
          <w:color w:val="231F20"/>
        </w:rPr>
        <w:t>dolo</w:t>
      </w:r>
      <w:r>
        <w:rPr>
          <w:color w:val="231F20"/>
          <w:spacing w:val="12"/>
        </w:rPr>
        <w:t> </w:t>
      </w:r>
      <w:r>
        <w:rPr>
          <w:color w:val="231F20"/>
        </w:rPr>
        <w:t>o</w:t>
      </w:r>
      <w:r>
        <w:rPr>
          <w:color w:val="231F20"/>
          <w:spacing w:val="12"/>
        </w:rPr>
        <w:t> </w:t>
      </w:r>
      <w:r>
        <w:rPr>
          <w:color w:val="231F20"/>
        </w:rPr>
        <w:t>la</w:t>
      </w:r>
      <w:r>
        <w:rPr>
          <w:color w:val="231F20"/>
          <w:spacing w:val="12"/>
        </w:rPr>
        <w:t> </w:t>
      </w:r>
      <w:r>
        <w:rPr>
          <w:color w:val="231F20"/>
        </w:rPr>
        <w:t>culpa</w:t>
      </w:r>
      <w:r>
        <w:rPr>
          <w:color w:val="231F20"/>
          <w:spacing w:val="11"/>
        </w:rPr>
        <w:t> </w:t>
      </w:r>
      <w:r>
        <w:rPr>
          <w:color w:val="231F20"/>
        </w:rPr>
        <w:t>disciplinaria.</w:t>
      </w:r>
    </w:p>
    <w:p>
      <w:pPr>
        <w:pStyle w:val="BodyText"/>
        <w:spacing w:line="273" w:lineRule="auto" w:before="165"/>
        <w:ind w:left="1483" w:right="1360" w:firstLine="359"/>
        <w:jc w:val="both"/>
      </w:pPr>
      <w:r>
        <w:rPr>
          <w:color w:val="231F20"/>
        </w:rPr>
        <w:t>Incluso, podemos anticipar la lluvia de críticas que se harán a las normas que contienen los nuevos conceptos que fueron introducidos al proyecto si es que este se convierte finalmente en ley de la República. Pero ello tampoco en</w:t>
      </w:r>
    </w:p>
    <w:p>
      <w:pPr>
        <w:pStyle w:val="BodyText"/>
        <w:rPr>
          <w:sz w:val="20"/>
        </w:rPr>
      </w:pPr>
    </w:p>
    <w:p>
      <w:pPr>
        <w:pStyle w:val="BodyText"/>
        <w:spacing w:before="7"/>
        <w:rPr>
          <w:sz w:val="10"/>
        </w:rPr>
      </w:pPr>
      <w:r>
        <w:rPr/>
        <w:pict>
          <v:line style="position:absolute;mso-position-horizontal-relative:page;mso-position-vertical-relative:paragraph;z-index:-251358208;mso-wrap-distance-left:0;mso-wrap-distance-right:0" from="92.173203pt,8.334893pt" to="140.173203pt,8.334893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56" w:hanging="361"/>
        <w:jc w:val="both"/>
        <w:rPr>
          <w:color w:val="231F20"/>
          <w:sz w:val="17"/>
        </w:rPr>
      </w:pPr>
      <w:r>
        <w:rPr>
          <w:color w:val="231F20"/>
          <w:sz w:val="17"/>
        </w:rPr>
        <w:t>Por ello, tiene absoluta razón el profesor </w:t>
      </w:r>
      <w:r>
        <w:rPr>
          <w:color w:val="231F20"/>
          <w:spacing w:val="-3"/>
          <w:sz w:val="17"/>
        </w:rPr>
        <w:t>CARLOS </w:t>
      </w:r>
      <w:r>
        <w:rPr>
          <w:color w:val="231F20"/>
          <w:spacing w:val="-4"/>
          <w:sz w:val="17"/>
        </w:rPr>
        <w:t>ARTURO </w:t>
      </w:r>
      <w:r>
        <w:rPr>
          <w:color w:val="231F20"/>
          <w:sz w:val="17"/>
        </w:rPr>
        <w:t>GÓMEZ </w:t>
      </w:r>
      <w:r>
        <w:rPr>
          <w:color w:val="231F20"/>
          <w:spacing w:val="-10"/>
          <w:sz w:val="17"/>
        </w:rPr>
        <w:t>PAVAJEAU </w:t>
      </w:r>
      <w:r>
        <w:rPr>
          <w:color w:val="231F20"/>
          <w:sz w:val="17"/>
        </w:rPr>
        <w:t>cuando se esfuerza</w:t>
      </w:r>
      <w:r>
        <w:rPr>
          <w:color w:val="231F20"/>
          <w:spacing w:val="-13"/>
          <w:sz w:val="17"/>
        </w:rPr>
        <w:t> </w:t>
      </w:r>
      <w:r>
        <w:rPr>
          <w:color w:val="231F20"/>
          <w:sz w:val="17"/>
        </w:rPr>
        <w:t>en</w:t>
      </w:r>
      <w:r>
        <w:rPr>
          <w:color w:val="231F20"/>
          <w:spacing w:val="-12"/>
          <w:sz w:val="17"/>
        </w:rPr>
        <w:t> </w:t>
      </w:r>
      <w:r>
        <w:rPr>
          <w:color w:val="231F20"/>
          <w:sz w:val="17"/>
        </w:rPr>
        <w:t>explicar</w:t>
      </w:r>
      <w:r>
        <w:rPr>
          <w:color w:val="231F20"/>
          <w:spacing w:val="-12"/>
          <w:sz w:val="17"/>
        </w:rPr>
        <w:t> </w:t>
      </w:r>
      <w:r>
        <w:rPr>
          <w:color w:val="231F20"/>
          <w:sz w:val="17"/>
        </w:rPr>
        <w:t>que</w:t>
      </w:r>
      <w:r>
        <w:rPr>
          <w:color w:val="231F20"/>
          <w:spacing w:val="-12"/>
          <w:sz w:val="17"/>
        </w:rPr>
        <w:t> </w:t>
      </w:r>
      <w:r>
        <w:rPr>
          <w:color w:val="231F20"/>
          <w:sz w:val="17"/>
        </w:rPr>
        <w:t>la</w:t>
      </w:r>
      <w:r>
        <w:rPr>
          <w:color w:val="231F20"/>
          <w:spacing w:val="-12"/>
          <w:sz w:val="17"/>
        </w:rPr>
        <w:t> </w:t>
      </w:r>
      <w:r>
        <w:rPr>
          <w:color w:val="231F20"/>
          <w:sz w:val="17"/>
        </w:rPr>
        <w:t>dogmática</w:t>
      </w:r>
      <w:r>
        <w:rPr>
          <w:color w:val="231F20"/>
          <w:spacing w:val="-12"/>
          <w:sz w:val="17"/>
        </w:rPr>
        <w:t> </w:t>
      </w:r>
      <w:r>
        <w:rPr>
          <w:color w:val="231F20"/>
          <w:sz w:val="17"/>
        </w:rPr>
        <w:t>es</w:t>
      </w:r>
      <w:r>
        <w:rPr>
          <w:color w:val="231F20"/>
          <w:spacing w:val="-12"/>
          <w:sz w:val="17"/>
        </w:rPr>
        <w:t> </w:t>
      </w:r>
      <w:r>
        <w:rPr>
          <w:color w:val="231F20"/>
          <w:sz w:val="17"/>
        </w:rPr>
        <w:t>simplemente</w:t>
      </w:r>
      <w:r>
        <w:rPr>
          <w:color w:val="231F20"/>
          <w:spacing w:val="-12"/>
          <w:sz w:val="17"/>
        </w:rPr>
        <w:t> </w:t>
      </w:r>
      <w:r>
        <w:rPr>
          <w:color w:val="231F20"/>
          <w:sz w:val="17"/>
        </w:rPr>
        <w:t>un</w:t>
      </w:r>
      <w:r>
        <w:rPr>
          <w:color w:val="231F20"/>
          <w:spacing w:val="-12"/>
          <w:sz w:val="17"/>
        </w:rPr>
        <w:t> </w:t>
      </w:r>
      <w:r>
        <w:rPr>
          <w:color w:val="231F20"/>
          <w:sz w:val="17"/>
        </w:rPr>
        <w:t>método,</w:t>
      </w:r>
      <w:r>
        <w:rPr>
          <w:color w:val="231F20"/>
          <w:spacing w:val="-16"/>
          <w:sz w:val="17"/>
        </w:rPr>
        <w:t> </w:t>
      </w:r>
      <w:r>
        <w:rPr>
          <w:color w:val="231F20"/>
          <w:sz w:val="17"/>
        </w:rPr>
        <w:t>que</w:t>
      </w:r>
      <w:r>
        <w:rPr>
          <w:color w:val="231F20"/>
          <w:spacing w:val="-12"/>
          <w:sz w:val="17"/>
        </w:rPr>
        <w:t> </w:t>
      </w:r>
      <w:r>
        <w:rPr>
          <w:color w:val="231F20"/>
          <w:sz w:val="17"/>
        </w:rPr>
        <w:t>esta</w:t>
      </w:r>
      <w:r>
        <w:rPr>
          <w:color w:val="231F20"/>
          <w:spacing w:val="-13"/>
          <w:sz w:val="17"/>
        </w:rPr>
        <w:t> </w:t>
      </w:r>
      <w:r>
        <w:rPr>
          <w:color w:val="231F20"/>
          <w:sz w:val="17"/>
        </w:rPr>
        <w:t>no</w:t>
      </w:r>
      <w:r>
        <w:rPr>
          <w:color w:val="231F20"/>
          <w:spacing w:val="-12"/>
          <w:sz w:val="17"/>
        </w:rPr>
        <w:t> </w:t>
      </w:r>
      <w:r>
        <w:rPr>
          <w:color w:val="231F20"/>
          <w:sz w:val="17"/>
        </w:rPr>
        <w:t>es</w:t>
      </w:r>
      <w:r>
        <w:rPr>
          <w:color w:val="231F20"/>
          <w:spacing w:val="-12"/>
          <w:sz w:val="17"/>
        </w:rPr>
        <w:t> </w:t>
      </w:r>
      <w:r>
        <w:rPr>
          <w:color w:val="231F20"/>
          <w:sz w:val="17"/>
        </w:rPr>
        <w:t>un</w:t>
      </w:r>
      <w:r>
        <w:rPr>
          <w:color w:val="231F20"/>
          <w:spacing w:val="-12"/>
          <w:sz w:val="17"/>
        </w:rPr>
        <w:t> </w:t>
      </w:r>
      <w:r>
        <w:rPr>
          <w:color w:val="231F20"/>
          <w:sz w:val="17"/>
        </w:rPr>
        <w:t>patrimonio exclusivo del derecho penal y que ella no es lo que ha dicho determinado </w:t>
      </w:r>
      <w:r>
        <w:rPr>
          <w:color w:val="231F20"/>
          <w:spacing w:val="-5"/>
          <w:sz w:val="17"/>
        </w:rPr>
        <w:t>autor. </w:t>
      </w:r>
      <w:r>
        <w:rPr>
          <w:color w:val="231F20"/>
          <w:sz w:val="17"/>
        </w:rPr>
        <w:t>Esta tesis puede apreciarse de manera profunda en GÓMEZ </w:t>
      </w:r>
      <w:r>
        <w:rPr>
          <w:color w:val="231F20"/>
          <w:spacing w:val="-9"/>
          <w:sz w:val="17"/>
        </w:rPr>
        <w:t>PAVAJEAU, </w:t>
      </w:r>
      <w:r>
        <w:rPr>
          <w:color w:val="231F20"/>
          <w:sz w:val="17"/>
        </w:rPr>
        <w:t>Carlos Arturo. La Dogmática Jurídica</w:t>
      </w:r>
      <w:r>
        <w:rPr>
          <w:color w:val="231F20"/>
          <w:spacing w:val="-4"/>
          <w:sz w:val="17"/>
        </w:rPr>
        <w:t> </w:t>
      </w:r>
      <w:r>
        <w:rPr>
          <w:color w:val="231F20"/>
          <w:sz w:val="17"/>
        </w:rPr>
        <w:t>como</w:t>
      </w:r>
      <w:r>
        <w:rPr>
          <w:color w:val="231F20"/>
          <w:spacing w:val="-3"/>
          <w:sz w:val="17"/>
        </w:rPr>
        <w:t> </w:t>
      </w:r>
      <w:r>
        <w:rPr>
          <w:color w:val="231F20"/>
          <w:sz w:val="17"/>
        </w:rPr>
        <w:t>ciencia</w:t>
      </w:r>
      <w:r>
        <w:rPr>
          <w:color w:val="231F20"/>
          <w:spacing w:val="-4"/>
          <w:sz w:val="17"/>
        </w:rPr>
        <w:t> </w:t>
      </w:r>
      <w:r>
        <w:rPr>
          <w:color w:val="231F20"/>
          <w:sz w:val="17"/>
        </w:rPr>
        <w:t>del</w:t>
      </w:r>
      <w:r>
        <w:rPr>
          <w:color w:val="231F20"/>
          <w:spacing w:val="-3"/>
          <w:sz w:val="17"/>
        </w:rPr>
        <w:t> </w:t>
      </w:r>
      <w:r>
        <w:rPr>
          <w:color w:val="231F20"/>
          <w:sz w:val="17"/>
        </w:rPr>
        <w:t>Derecho.</w:t>
      </w:r>
      <w:r>
        <w:rPr>
          <w:color w:val="231F20"/>
          <w:spacing w:val="-7"/>
          <w:sz w:val="17"/>
        </w:rPr>
        <w:t> </w:t>
      </w:r>
      <w:r>
        <w:rPr>
          <w:color w:val="231F20"/>
          <w:sz w:val="17"/>
        </w:rPr>
        <w:t>Sus</w:t>
      </w:r>
      <w:r>
        <w:rPr>
          <w:color w:val="231F20"/>
          <w:spacing w:val="-4"/>
          <w:sz w:val="17"/>
        </w:rPr>
        <w:t> </w:t>
      </w:r>
      <w:r>
        <w:rPr>
          <w:color w:val="231F20"/>
          <w:sz w:val="17"/>
        </w:rPr>
        <w:t>especies</w:t>
      </w:r>
      <w:r>
        <w:rPr>
          <w:color w:val="231F20"/>
          <w:spacing w:val="-3"/>
          <w:sz w:val="17"/>
        </w:rPr>
        <w:t> </w:t>
      </w:r>
      <w:r>
        <w:rPr>
          <w:color w:val="231F20"/>
          <w:sz w:val="17"/>
        </w:rPr>
        <w:t>penal</w:t>
      </w:r>
      <w:r>
        <w:rPr>
          <w:color w:val="231F20"/>
          <w:spacing w:val="-4"/>
          <w:sz w:val="17"/>
        </w:rPr>
        <w:t> </w:t>
      </w:r>
      <w:r>
        <w:rPr>
          <w:color w:val="231F20"/>
          <w:sz w:val="17"/>
        </w:rPr>
        <w:t>y</w:t>
      </w:r>
      <w:r>
        <w:rPr>
          <w:color w:val="231F20"/>
          <w:spacing w:val="-3"/>
          <w:sz w:val="17"/>
        </w:rPr>
        <w:t> </w:t>
      </w:r>
      <w:r>
        <w:rPr>
          <w:color w:val="231F20"/>
          <w:sz w:val="17"/>
        </w:rPr>
        <w:t>disciplinaria,</w:t>
      </w:r>
      <w:r>
        <w:rPr>
          <w:color w:val="231F20"/>
          <w:spacing w:val="-7"/>
          <w:sz w:val="17"/>
        </w:rPr>
        <w:t> </w:t>
      </w:r>
      <w:r>
        <w:rPr>
          <w:color w:val="231F20"/>
          <w:sz w:val="17"/>
        </w:rPr>
        <w:t>necesidad,</w:t>
      </w:r>
      <w:r>
        <w:rPr>
          <w:color w:val="231F20"/>
          <w:spacing w:val="-8"/>
          <w:sz w:val="17"/>
        </w:rPr>
        <w:t> </w:t>
      </w:r>
      <w:r>
        <w:rPr>
          <w:color w:val="231F20"/>
          <w:sz w:val="17"/>
        </w:rPr>
        <w:t>semejanzas</w:t>
      </w:r>
      <w:r>
        <w:rPr>
          <w:color w:val="231F20"/>
          <w:spacing w:val="-3"/>
          <w:sz w:val="17"/>
        </w:rPr>
        <w:t> </w:t>
      </w:r>
      <w:r>
        <w:rPr>
          <w:color w:val="231F20"/>
          <w:sz w:val="17"/>
        </w:rPr>
        <w:t>y diferencias. Universidad Externado de Colombia. Primera edición. Bogotá (Colombia). </w:t>
      </w:r>
      <w:r>
        <w:rPr>
          <w:color w:val="231F20"/>
          <w:spacing w:val="-2"/>
          <w:sz w:val="17"/>
        </w:rPr>
        <w:t>Año </w:t>
      </w:r>
      <w:r>
        <w:rPr>
          <w:color w:val="231F20"/>
          <w:sz w:val="17"/>
        </w:rPr>
        <w:t>2011. Así mismo, el profesor FERNANDO </w:t>
      </w:r>
      <w:r>
        <w:rPr>
          <w:color w:val="231F20"/>
          <w:spacing w:val="-3"/>
          <w:sz w:val="17"/>
        </w:rPr>
        <w:t>VELÁSQUEZ, </w:t>
      </w:r>
      <w:r>
        <w:rPr>
          <w:color w:val="231F20"/>
          <w:sz w:val="17"/>
        </w:rPr>
        <w:t>quien enseña que las ventajas dela dogmática son brindar seguridad jurídica a los ciudadanos, posibilitar una aplicación </w:t>
      </w:r>
      <w:r>
        <w:rPr>
          <w:color w:val="231F20"/>
          <w:spacing w:val="-2"/>
          <w:sz w:val="17"/>
        </w:rPr>
        <w:t>segura </w:t>
      </w:r>
      <w:r>
        <w:rPr>
          <w:color w:val="231F20"/>
          <w:sz w:val="17"/>
        </w:rPr>
        <w:t>y</w:t>
      </w:r>
      <w:r>
        <w:rPr>
          <w:color w:val="231F20"/>
          <w:spacing w:val="-7"/>
          <w:sz w:val="17"/>
        </w:rPr>
        <w:t> </w:t>
      </w:r>
      <w:r>
        <w:rPr>
          <w:color w:val="231F20"/>
          <w:sz w:val="17"/>
        </w:rPr>
        <w:t>calculable</w:t>
      </w:r>
      <w:r>
        <w:rPr>
          <w:color w:val="231F20"/>
          <w:spacing w:val="-7"/>
          <w:sz w:val="17"/>
        </w:rPr>
        <w:t> </w:t>
      </w:r>
      <w:r>
        <w:rPr>
          <w:color w:val="231F20"/>
          <w:sz w:val="17"/>
        </w:rPr>
        <w:t>del</w:t>
      </w:r>
      <w:r>
        <w:rPr>
          <w:color w:val="231F20"/>
          <w:spacing w:val="-7"/>
          <w:sz w:val="17"/>
        </w:rPr>
        <w:t> </w:t>
      </w:r>
      <w:r>
        <w:rPr>
          <w:color w:val="231F20"/>
          <w:sz w:val="17"/>
        </w:rPr>
        <w:t>derecho,</w:t>
      </w:r>
      <w:r>
        <w:rPr>
          <w:color w:val="231F20"/>
          <w:spacing w:val="-11"/>
          <w:sz w:val="17"/>
        </w:rPr>
        <w:t> </w:t>
      </w:r>
      <w:r>
        <w:rPr>
          <w:color w:val="231F20"/>
          <w:sz w:val="17"/>
        </w:rPr>
        <w:t>racionalizar</w:t>
      </w:r>
      <w:r>
        <w:rPr>
          <w:color w:val="231F20"/>
          <w:spacing w:val="-7"/>
          <w:sz w:val="17"/>
        </w:rPr>
        <w:t> </w:t>
      </w:r>
      <w:r>
        <w:rPr>
          <w:color w:val="231F20"/>
          <w:sz w:val="17"/>
        </w:rPr>
        <w:t>y</w:t>
      </w:r>
      <w:r>
        <w:rPr>
          <w:color w:val="231F20"/>
          <w:spacing w:val="-7"/>
          <w:sz w:val="17"/>
        </w:rPr>
        <w:t> </w:t>
      </w:r>
      <w:r>
        <w:rPr>
          <w:color w:val="231F20"/>
          <w:sz w:val="17"/>
        </w:rPr>
        <w:t>tornar</w:t>
      </w:r>
      <w:r>
        <w:rPr>
          <w:color w:val="231F20"/>
          <w:spacing w:val="-6"/>
          <w:sz w:val="17"/>
        </w:rPr>
        <w:t> </w:t>
      </w:r>
      <w:r>
        <w:rPr>
          <w:color w:val="231F20"/>
          <w:sz w:val="17"/>
        </w:rPr>
        <w:t>igualitaria</w:t>
      </w:r>
      <w:r>
        <w:rPr>
          <w:color w:val="231F20"/>
          <w:spacing w:val="-7"/>
          <w:sz w:val="17"/>
        </w:rPr>
        <w:t> </w:t>
      </w:r>
      <w:r>
        <w:rPr>
          <w:color w:val="231F20"/>
          <w:sz w:val="17"/>
        </w:rPr>
        <w:t>la</w:t>
      </w:r>
      <w:r>
        <w:rPr>
          <w:color w:val="231F20"/>
          <w:spacing w:val="-7"/>
          <w:sz w:val="17"/>
        </w:rPr>
        <w:t> </w:t>
      </w:r>
      <w:r>
        <w:rPr>
          <w:color w:val="231F20"/>
          <w:sz w:val="17"/>
        </w:rPr>
        <w:t>administración</w:t>
      </w:r>
      <w:r>
        <w:rPr>
          <w:color w:val="231F20"/>
          <w:spacing w:val="-7"/>
          <w:sz w:val="17"/>
        </w:rPr>
        <w:t> </w:t>
      </w:r>
      <w:r>
        <w:rPr>
          <w:color w:val="231F20"/>
          <w:sz w:val="17"/>
        </w:rPr>
        <w:t>de</w:t>
      </w:r>
      <w:r>
        <w:rPr>
          <w:color w:val="231F20"/>
          <w:spacing w:val="-7"/>
          <w:sz w:val="17"/>
        </w:rPr>
        <w:t> </w:t>
      </w:r>
      <w:r>
        <w:rPr>
          <w:color w:val="231F20"/>
          <w:sz w:val="17"/>
        </w:rPr>
        <w:t>justicia</w:t>
      </w:r>
      <w:r>
        <w:rPr>
          <w:color w:val="231F20"/>
          <w:spacing w:val="-7"/>
          <w:sz w:val="17"/>
        </w:rPr>
        <w:t> </w:t>
      </w:r>
      <w:r>
        <w:rPr>
          <w:color w:val="231F20"/>
          <w:sz w:val="17"/>
        </w:rPr>
        <w:t>(penal</w:t>
      </w:r>
      <w:r>
        <w:rPr>
          <w:color w:val="231F20"/>
          <w:spacing w:val="-6"/>
          <w:sz w:val="17"/>
        </w:rPr>
        <w:t> </w:t>
      </w:r>
      <w:r>
        <w:rPr>
          <w:color w:val="231F20"/>
          <w:sz w:val="17"/>
        </w:rPr>
        <w:t>o disciplinaria),</w:t>
      </w:r>
      <w:r>
        <w:rPr>
          <w:color w:val="231F20"/>
          <w:spacing w:val="-19"/>
          <w:sz w:val="17"/>
        </w:rPr>
        <w:t> </w:t>
      </w:r>
      <w:r>
        <w:rPr>
          <w:color w:val="231F20"/>
          <w:sz w:val="17"/>
        </w:rPr>
        <w:t>mantener</w:t>
      </w:r>
      <w:r>
        <w:rPr>
          <w:color w:val="231F20"/>
          <w:spacing w:val="-14"/>
          <w:sz w:val="17"/>
        </w:rPr>
        <w:t> </w:t>
      </w:r>
      <w:r>
        <w:rPr>
          <w:color w:val="231F20"/>
          <w:sz w:val="17"/>
        </w:rPr>
        <w:t>la</w:t>
      </w:r>
      <w:r>
        <w:rPr>
          <w:color w:val="231F20"/>
          <w:spacing w:val="-15"/>
          <w:sz w:val="17"/>
        </w:rPr>
        <w:t> </w:t>
      </w:r>
      <w:r>
        <w:rPr>
          <w:color w:val="231F20"/>
          <w:sz w:val="17"/>
        </w:rPr>
        <w:t>unidad</w:t>
      </w:r>
      <w:r>
        <w:rPr>
          <w:color w:val="231F20"/>
          <w:spacing w:val="-15"/>
          <w:sz w:val="17"/>
        </w:rPr>
        <w:t> </w:t>
      </w:r>
      <w:r>
        <w:rPr>
          <w:color w:val="231F20"/>
          <w:sz w:val="17"/>
        </w:rPr>
        <w:t>del</w:t>
      </w:r>
      <w:r>
        <w:rPr>
          <w:color w:val="231F20"/>
          <w:spacing w:val="-15"/>
          <w:sz w:val="17"/>
        </w:rPr>
        <w:t> </w:t>
      </w:r>
      <w:r>
        <w:rPr>
          <w:color w:val="231F20"/>
          <w:sz w:val="17"/>
        </w:rPr>
        <w:t>sistema</w:t>
      </w:r>
      <w:r>
        <w:rPr>
          <w:color w:val="231F20"/>
          <w:spacing w:val="-14"/>
          <w:sz w:val="17"/>
        </w:rPr>
        <w:t> </w:t>
      </w:r>
      <w:r>
        <w:rPr>
          <w:color w:val="231F20"/>
          <w:sz w:val="17"/>
        </w:rPr>
        <w:t>(penal</w:t>
      </w:r>
      <w:r>
        <w:rPr>
          <w:color w:val="231F20"/>
          <w:spacing w:val="-15"/>
          <w:sz w:val="17"/>
        </w:rPr>
        <w:t> </w:t>
      </w:r>
      <w:r>
        <w:rPr>
          <w:color w:val="231F20"/>
          <w:sz w:val="17"/>
        </w:rPr>
        <w:t>o</w:t>
      </w:r>
      <w:r>
        <w:rPr>
          <w:color w:val="231F20"/>
          <w:spacing w:val="-15"/>
          <w:sz w:val="17"/>
        </w:rPr>
        <w:t> </w:t>
      </w:r>
      <w:r>
        <w:rPr>
          <w:color w:val="231F20"/>
          <w:sz w:val="17"/>
        </w:rPr>
        <w:t>disciplinario)</w:t>
      </w:r>
      <w:r>
        <w:rPr>
          <w:color w:val="231F20"/>
          <w:spacing w:val="-14"/>
          <w:sz w:val="17"/>
        </w:rPr>
        <w:t> </w:t>
      </w:r>
      <w:r>
        <w:rPr>
          <w:color w:val="231F20"/>
          <w:sz w:val="17"/>
        </w:rPr>
        <w:t>y</w:t>
      </w:r>
      <w:r>
        <w:rPr>
          <w:color w:val="231F20"/>
          <w:spacing w:val="-15"/>
          <w:sz w:val="17"/>
        </w:rPr>
        <w:t> </w:t>
      </w:r>
      <w:r>
        <w:rPr>
          <w:color w:val="231F20"/>
          <w:sz w:val="17"/>
        </w:rPr>
        <w:t>construir</w:t>
      </w:r>
      <w:r>
        <w:rPr>
          <w:color w:val="231F20"/>
          <w:spacing w:val="-15"/>
          <w:sz w:val="17"/>
        </w:rPr>
        <w:t> </w:t>
      </w:r>
      <w:r>
        <w:rPr>
          <w:color w:val="231F20"/>
          <w:sz w:val="17"/>
        </w:rPr>
        <w:t>una</w:t>
      </w:r>
      <w:r>
        <w:rPr>
          <w:color w:val="231F20"/>
          <w:spacing w:val="-14"/>
          <w:sz w:val="17"/>
        </w:rPr>
        <w:t> </w:t>
      </w:r>
      <w:r>
        <w:rPr>
          <w:color w:val="231F20"/>
          <w:sz w:val="17"/>
        </w:rPr>
        <w:t>ciencia</w:t>
      </w:r>
      <w:r>
        <w:rPr>
          <w:color w:val="231F20"/>
          <w:spacing w:val="-15"/>
          <w:sz w:val="17"/>
        </w:rPr>
        <w:t> </w:t>
      </w:r>
      <w:r>
        <w:rPr>
          <w:color w:val="231F20"/>
          <w:spacing w:val="-2"/>
          <w:sz w:val="17"/>
        </w:rPr>
        <w:t>del </w:t>
      </w:r>
      <w:r>
        <w:rPr>
          <w:color w:val="231F20"/>
          <w:sz w:val="17"/>
        </w:rPr>
        <w:t>derecho</w:t>
      </w:r>
      <w:r>
        <w:rPr>
          <w:color w:val="231F20"/>
          <w:spacing w:val="-2"/>
          <w:sz w:val="17"/>
        </w:rPr>
        <w:t> </w:t>
      </w:r>
      <w:r>
        <w:rPr>
          <w:color w:val="231F20"/>
          <w:sz w:val="17"/>
        </w:rPr>
        <w:t>con</w:t>
      </w:r>
      <w:r>
        <w:rPr>
          <w:color w:val="231F20"/>
          <w:spacing w:val="-1"/>
          <w:sz w:val="17"/>
        </w:rPr>
        <w:t> </w:t>
      </w:r>
      <w:r>
        <w:rPr>
          <w:color w:val="231F20"/>
          <w:sz w:val="17"/>
        </w:rPr>
        <w:t>orientación</w:t>
      </w:r>
      <w:r>
        <w:rPr>
          <w:color w:val="231F20"/>
          <w:spacing w:val="-2"/>
          <w:sz w:val="17"/>
        </w:rPr>
        <w:t> </w:t>
      </w:r>
      <w:r>
        <w:rPr>
          <w:color w:val="231F20"/>
          <w:sz w:val="17"/>
        </w:rPr>
        <w:t>crítica.</w:t>
      </w:r>
      <w:r>
        <w:rPr>
          <w:color w:val="231F20"/>
          <w:spacing w:val="-6"/>
          <w:sz w:val="17"/>
        </w:rPr>
        <w:t> </w:t>
      </w:r>
      <w:r>
        <w:rPr>
          <w:color w:val="231F20"/>
          <w:sz w:val="17"/>
        </w:rPr>
        <w:t>Puede</w:t>
      </w:r>
      <w:r>
        <w:rPr>
          <w:color w:val="231F20"/>
          <w:spacing w:val="-1"/>
          <w:sz w:val="17"/>
        </w:rPr>
        <w:t> </w:t>
      </w:r>
      <w:r>
        <w:rPr>
          <w:color w:val="231F20"/>
          <w:sz w:val="17"/>
        </w:rPr>
        <w:t>verse</w:t>
      </w:r>
      <w:r>
        <w:rPr>
          <w:color w:val="231F20"/>
          <w:spacing w:val="-1"/>
          <w:sz w:val="17"/>
        </w:rPr>
        <w:t> </w:t>
      </w:r>
      <w:r>
        <w:rPr>
          <w:color w:val="231F20"/>
          <w:sz w:val="17"/>
        </w:rPr>
        <w:t>en</w:t>
      </w:r>
      <w:r>
        <w:rPr>
          <w:color w:val="231F20"/>
          <w:spacing w:val="-2"/>
          <w:sz w:val="17"/>
        </w:rPr>
        <w:t> </w:t>
      </w:r>
      <w:r>
        <w:rPr>
          <w:color w:val="231F20"/>
          <w:sz w:val="17"/>
        </w:rPr>
        <w:t>Derecho</w:t>
      </w:r>
      <w:r>
        <w:rPr>
          <w:color w:val="231F20"/>
          <w:spacing w:val="-1"/>
          <w:sz w:val="17"/>
        </w:rPr>
        <w:t> </w:t>
      </w:r>
      <w:r>
        <w:rPr>
          <w:color w:val="231F20"/>
          <w:sz w:val="17"/>
        </w:rPr>
        <w:t>Penal.</w:t>
      </w:r>
      <w:r>
        <w:rPr>
          <w:color w:val="231F20"/>
          <w:spacing w:val="-6"/>
          <w:sz w:val="17"/>
        </w:rPr>
        <w:t> </w:t>
      </w:r>
      <w:r>
        <w:rPr>
          <w:color w:val="231F20"/>
          <w:sz w:val="17"/>
        </w:rPr>
        <w:t>Parte</w:t>
      </w:r>
      <w:r>
        <w:rPr>
          <w:color w:val="231F20"/>
          <w:spacing w:val="-1"/>
          <w:sz w:val="17"/>
        </w:rPr>
        <w:t> </w:t>
      </w:r>
      <w:r>
        <w:rPr>
          <w:color w:val="231F20"/>
          <w:sz w:val="17"/>
        </w:rPr>
        <w:t>General.</w:t>
      </w:r>
      <w:r>
        <w:rPr>
          <w:color w:val="231F20"/>
          <w:spacing w:val="-6"/>
          <w:sz w:val="17"/>
        </w:rPr>
        <w:t> </w:t>
      </w:r>
      <w:r>
        <w:rPr>
          <w:color w:val="231F20"/>
          <w:sz w:val="17"/>
        </w:rPr>
        <w:t>Cuarta</w:t>
      </w:r>
      <w:r>
        <w:rPr>
          <w:color w:val="231F20"/>
          <w:spacing w:val="-2"/>
          <w:sz w:val="17"/>
        </w:rPr>
        <w:t> </w:t>
      </w:r>
      <w:r>
        <w:rPr>
          <w:color w:val="231F20"/>
          <w:sz w:val="17"/>
        </w:rPr>
        <w:t>edición. Librería</w:t>
      </w:r>
      <w:r>
        <w:rPr>
          <w:color w:val="231F20"/>
          <w:spacing w:val="11"/>
          <w:sz w:val="17"/>
        </w:rPr>
        <w:t> </w:t>
      </w:r>
      <w:r>
        <w:rPr>
          <w:color w:val="231F20"/>
          <w:sz w:val="17"/>
        </w:rPr>
        <w:t>Jurídica</w:t>
      </w:r>
      <w:r>
        <w:rPr>
          <w:color w:val="231F20"/>
          <w:spacing w:val="11"/>
          <w:sz w:val="17"/>
        </w:rPr>
        <w:t> </w:t>
      </w:r>
      <w:r>
        <w:rPr>
          <w:color w:val="231F20"/>
          <w:spacing w:val="-3"/>
          <w:sz w:val="17"/>
        </w:rPr>
        <w:t>COMLIBROS.</w:t>
      </w:r>
      <w:r>
        <w:rPr>
          <w:color w:val="231F20"/>
          <w:spacing w:val="4"/>
          <w:sz w:val="17"/>
        </w:rPr>
        <w:t> </w:t>
      </w:r>
      <w:r>
        <w:rPr>
          <w:color w:val="231F20"/>
          <w:sz w:val="17"/>
        </w:rPr>
        <w:t>Bogotá</w:t>
      </w:r>
      <w:r>
        <w:rPr>
          <w:color w:val="231F20"/>
          <w:spacing w:val="11"/>
          <w:sz w:val="17"/>
        </w:rPr>
        <w:t> </w:t>
      </w:r>
      <w:r>
        <w:rPr>
          <w:color w:val="231F20"/>
          <w:sz w:val="17"/>
        </w:rPr>
        <w:t>(Colombia).</w:t>
      </w:r>
      <w:r>
        <w:rPr>
          <w:color w:val="231F20"/>
          <w:spacing w:val="-3"/>
          <w:sz w:val="17"/>
        </w:rPr>
        <w:t> </w:t>
      </w:r>
      <w:r>
        <w:rPr>
          <w:color w:val="231F20"/>
          <w:sz w:val="17"/>
        </w:rPr>
        <w:t>Año</w:t>
      </w:r>
      <w:r>
        <w:rPr>
          <w:color w:val="231F20"/>
          <w:spacing w:val="11"/>
          <w:sz w:val="17"/>
        </w:rPr>
        <w:t> </w:t>
      </w:r>
      <w:r>
        <w:rPr>
          <w:color w:val="231F20"/>
          <w:sz w:val="17"/>
        </w:rPr>
        <w:t>2009.</w:t>
      </w:r>
      <w:r>
        <w:rPr>
          <w:color w:val="231F20"/>
          <w:spacing w:val="5"/>
          <w:sz w:val="17"/>
        </w:rPr>
        <w:t> </w:t>
      </w:r>
      <w:r>
        <w:rPr>
          <w:color w:val="231F20"/>
          <w:spacing w:val="-12"/>
          <w:sz w:val="17"/>
        </w:rPr>
        <w:t>P.</w:t>
      </w:r>
      <w:r>
        <w:rPr>
          <w:color w:val="231F20"/>
          <w:spacing w:val="4"/>
          <w:sz w:val="17"/>
        </w:rPr>
        <w:t> </w:t>
      </w:r>
      <w:r>
        <w:rPr>
          <w:color w:val="231F20"/>
          <w:sz w:val="17"/>
        </w:rPr>
        <w:t>19</w:t>
      </w:r>
      <w:r>
        <w:rPr>
          <w:color w:val="231F20"/>
          <w:spacing w:val="11"/>
          <w:sz w:val="17"/>
        </w:rPr>
        <w:t> </w:t>
      </w:r>
      <w:r>
        <w:rPr>
          <w:color w:val="231F20"/>
          <w:sz w:val="17"/>
        </w:rPr>
        <w:t>y</w:t>
      </w:r>
      <w:r>
        <w:rPr>
          <w:color w:val="231F20"/>
          <w:spacing w:val="11"/>
          <w:sz w:val="17"/>
        </w:rPr>
        <w:t> </w:t>
      </w:r>
      <w:r>
        <w:rPr>
          <w:color w:val="231F20"/>
          <w:spacing w:val="-2"/>
          <w:sz w:val="17"/>
        </w:rPr>
        <w:t>20.</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623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jc w:val="both"/>
      </w:pPr>
      <w:r>
        <w:rPr>
          <w:color w:val="231F20"/>
        </w:rPr>
        <w:t>nada contribuirá a resolver los múltiples problemas de la culpabilidad como elemento de la estructura de la responsabilidad disciplinaria.</w:t>
      </w:r>
    </w:p>
    <w:p>
      <w:pPr>
        <w:pStyle w:val="BodyText"/>
        <w:spacing w:line="273" w:lineRule="auto" w:before="168"/>
        <w:ind w:left="1363" w:right="1481" w:firstLine="359"/>
        <w:jc w:val="both"/>
      </w:pPr>
      <w:r>
        <w:rPr>
          <w:color w:val="231F20"/>
        </w:rPr>
        <w:t>Lo anterior  nos  indica  que  además  de  las  tradicionales  modificaciones a las normas se necesita  aunar  esfuerzos  para  que  al  momento  de  </w:t>
      </w:r>
      <w:r>
        <w:rPr>
          <w:color w:val="231F20"/>
          <w:spacing w:val="-3"/>
        </w:rPr>
        <w:t>valorar </w:t>
      </w:r>
      <w:r>
        <w:rPr>
          <w:color w:val="231F20"/>
        </w:rPr>
        <w:t>la culpabilidad se eviten las equivocaciones como de las que hablábamos </w:t>
      </w:r>
      <w:r>
        <w:rPr>
          <w:color w:val="231F20"/>
          <w:spacing w:val="-6"/>
        </w:rPr>
        <w:t>al </w:t>
      </w:r>
      <w:r>
        <w:rPr>
          <w:color w:val="231F20"/>
        </w:rPr>
        <w:t>principio</w:t>
      </w:r>
      <w:r>
        <w:rPr>
          <w:color w:val="231F20"/>
          <w:spacing w:val="9"/>
        </w:rPr>
        <w:t> </w:t>
      </w:r>
      <w:r>
        <w:rPr>
          <w:color w:val="231F20"/>
        </w:rPr>
        <w:t>y</w:t>
      </w:r>
      <w:r>
        <w:rPr>
          <w:color w:val="231F20"/>
          <w:spacing w:val="10"/>
        </w:rPr>
        <w:t> </w:t>
      </w:r>
      <w:r>
        <w:rPr>
          <w:color w:val="231F20"/>
        </w:rPr>
        <w:t>de</w:t>
      </w:r>
      <w:r>
        <w:rPr>
          <w:color w:val="231F20"/>
          <w:spacing w:val="10"/>
        </w:rPr>
        <w:t> </w:t>
      </w:r>
      <w:r>
        <w:rPr>
          <w:color w:val="231F20"/>
        </w:rPr>
        <w:t>preguntarnos</w:t>
      </w:r>
      <w:r>
        <w:rPr>
          <w:color w:val="231F20"/>
          <w:spacing w:val="10"/>
        </w:rPr>
        <w:t> </w:t>
      </w:r>
      <w:r>
        <w:rPr>
          <w:color w:val="231F20"/>
        </w:rPr>
        <w:t>en</w:t>
      </w:r>
      <w:r>
        <w:rPr>
          <w:color w:val="231F20"/>
          <w:spacing w:val="10"/>
        </w:rPr>
        <w:t> </w:t>
      </w:r>
      <w:r>
        <w:rPr>
          <w:color w:val="231F20"/>
        </w:rPr>
        <w:t>cada</w:t>
      </w:r>
      <w:r>
        <w:rPr>
          <w:color w:val="231F20"/>
          <w:spacing w:val="10"/>
        </w:rPr>
        <w:t> </w:t>
      </w:r>
      <w:r>
        <w:rPr>
          <w:color w:val="231F20"/>
        </w:rPr>
        <w:t>caso</w:t>
      </w:r>
      <w:r>
        <w:rPr>
          <w:color w:val="231F20"/>
          <w:spacing w:val="10"/>
        </w:rPr>
        <w:t> </w:t>
      </w:r>
      <w:r>
        <w:rPr>
          <w:color w:val="231F20"/>
        </w:rPr>
        <w:t>cuál</w:t>
      </w:r>
      <w:r>
        <w:rPr>
          <w:color w:val="231F20"/>
          <w:spacing w:val="10"/>
        </w:rPr>
        <w:t> </w:t>
      </w:r>
      <w:r>
        <w:rPr>
          <w:color w:val="231F20"/>
        </w:rPr>
        <w:t>es</w:t>
      </w:r>
      <w:r>
        <w:rPr>
          <w:color w:val="231F20"/>
          <w:spacing w:val="10"/>
        </w:rPr>
        <w:t> </w:t>
      </w:r>
      <w:r>
        <w:rPr>
          <w:color w:val="231F20"/>
        </w:rPr>
        <w:t>la</w:t>
      </w:r>
      <w:r>
        <w:rPr>
          <w:color w:val="231F20"/>
          <w:spacing w:val="10"/>
        </w:rPr>
        <w:t> </w:t>
      </w:r>
      <w:r>
        <w:rPr>
          <w:color w:val="231F20"/>
        </w:rPr>
        <w:t>prueba</w:t>
      </w:r>
      <w:r>
        <w:rPr>
          <w:color w:val="231F20"/>
          <w:spacing w:val="9"/>
        </w:rPr>
        <w:t> </w:t>
      </w:r>
      <w:r>
        <w:rPr>
          <w:color w:val="231F20"/>
        </w:rPr>
        <w:t>de</w:t>
      </w:r>
      <w:r>
        <w:rPr>
          <w:color w:val="231F20"/>
          <w:spacing w:val="10"/>
        </w:rPr>
        <w:t> </w:t>
      </w:r>
      <w:r>
        <w:rPr>
          <w:color w:val="231F20"/>
        </w:rPr>
        <w:t>la</w:t>
      </w:r>
      <w:r>
        <w:rPr>
          <w:color w:val="231F20"/>
          <w:spacing w:val="10"/>
        </w:rPr>
        <w:t> </w:t>
      </w:r>
      <w:r>
        <w:rPr>
          <w:color w:val="231F20"/>
        </w:rPr>
        <w:t>culpabilidad.</w:t>
      </w:r>
    </w:p>
    <w:p>
      <w:pPr>
        <w:pStyle w:val="BodyText"/>
        <w:spacing w:line="273" w:lineRule="auto" w:before="167"/>
        <w:ind w:left="1363" w:right="1473" w:firstLine="359"/>
        <w:jc w:val="both"/>
        <w:rPr>
          <w:sz w:val="12"/>
        </w:rPr>
      </w:pPr>
      <w:r>
        <w:rPr>
          <w:color w:val="231F20"/>
        </w:rPr>
        <w:t>¿Cómo puede lograrse ello? Una vez  que  diferenciemos  de  forma  correcta qué pertenece a la autoría, a la conducta, a la tipicidad, a la ilicitud       y la culpabilidad en cada caso, debemos tener un buen manejo de la prueba indiciaria y concretamente tener presente como mínimo tres clases de indicios, a</w:t>
      </w:r>
      <w:r>
        <w:rPr>
          <w:color w:val="231F20"/>
          <w:spacing w:val="12"/>
        </w:rPr>
        <w:t> </w:t>
      </w:r>
      <w:r>
        <w:rPr>
          <w:color w:val="231F20"/>
        </w:rPr>
        <w:t>la</w:t>
      </w:r>
      <w:r>
        <w:rPr>
          <w:color w:val="231F20"/>
          <w:spacing w:val="13"/>
        </w:rPr>
        <w:t> </w:t>
      </w:r>
      <w:r>
        <w:rPr>
          <w:color w:val="231F20"/>
        </w:rPr>
        <w:t>manera</w:t>
      </w:r>
      <w:r>
        <w:rPr>
          <w:color w:val="231F20"/>
          <w:spacing w:val="12"/>
        </w:rPr>
        <w:t> </w:t>
      </w:r>
      <w:r>
        <w:rPr>
          <w:color w:val="231F20"/>
        </w:rPr>
        <w:t>como</w:t>
      </w:r>
      <w:r>
        <w:rPr>
          <w:color w:val="231F20"/>
          <w:spacing w:val="13"/>
        </w:rPr>
        <w:t> </w:t>
      </w:r>
      <w:r>
        <w:rPr>
          <w:color w:val="231F20"/>
        </w:rPr>
        <w:t>lo</w:t>
      </w:r>
      <w:r>
        <w:rPr>
          <w:color w:val="231F20"/>
          <w:spacing w:val="13"/>
        </w:rPr>
        <w:t> </w:t>
      </w:r>
      <w:r>
        <w:rPr>
          <w:color w:val="231F20"/>
        </w:rPr>
        <w:t>propone</w:t>
      </w:r>
      <w:r>
        <w:rPr>
          <w:color w:val="231F20"/>
          <w:spacing w:val="12"/>
        </w:rPr>
        <w:t> </w:t>
      </w:r>
      <w:r>
        <w:rPr>
          <w:color w:val="231F20"/>
        </w:rPr>
        <w:t>el</w:t>
      </w:r>
      <w:r>
        <w:rPr>
          <w:color w:val="231F20"/>
          <w:spacing w:val="13"/>
        </w:rPr>
        <w:t> </w:t>
      </w:r>
      <w:r>
        <w:rPr>
          <w:color w:val="231F20"/>
        </w:rPr>
        <w:t>profesor</w:t>
      </w:r>
      <w:r>
        <w:rPr>
          <w:color w:val="231F20"/>
          <w:spacing w:val="12"/>
        </w:rPr>
        <w:t> </w:t>
      </w:r>
      <w:r>
        <w:rPr>
          <w:color w:val="231F20"/>
        </w:rPr>
        <w:t>Gómez</w:t>
      </w:r>
      <w:r>
        <w:rPr>
          <w:color w:val="231F20"/>
          <w:spacing w:val="13"/>
        </w:rPr>
        <w:t> </w:t>
      </w:r>
      <w:r>
        <w:rPr>
          <w:color w:val="231F20"/>
        </w:rPr>
        <w:t>Pavajeau:</w:t>
      </w:r>
      <w:r>
        <w:rPr>
          <w:color w:val="231F20"/>
          <w:position w:val="7"/>
          <w:sz w:val="12"/>
        </w:rPr>
        <w:t>89</w:t>
      </w:r>
    </w:p>
    <w:p>
      <w:pPr>
        <w:pStyle w:val="ListParagraph"/>
        <w:numPr>
          <w:ilvl w:val="1"/>
          <w:numId w:val="23"/>
        </w:numPr>
        <w:tabs>
          <w:tab w:pos="1873" w:val="left" w:leader="none"/>
          <w:tab w:pos="1874" w:val="left" w:leader="none"/>
        </w:tabs>
        <w:spacing w:line="240" w:lineRule="auto" w:before="168" w:after="0"/>
        <w:ind w:left="1873" w:right="0" w:hanging="361"/>
        <w:jc w:val="left"/>
        <w:rPr>
          <w:sz w:val="21"/>
        </w:rPr>
      </w:pPr>
      <w:r>
        <w:rPr>
          <w:color w:val="231F20"/>
          <w:sz w:val="21"/>
        </w:rPr>
        <w:t>Los indicios de</w:t>
      </w:r>
      <w:r>
        <w:rPr>
          <w:color w:val="231F20"/>
          <w:spacing w:val="38"/>
          <w:sz w:val="21"/>
        </w:rPr>
        <w:t> </w:t>
      </w:r>
      <w:r>
        <w:rPr>
          <w:color w:val="231F20"/>
          <w:sz w:val="21"/>
        </w:rPr>
        <w:t>aptitud</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Los indicios de</w:t>
      </w:r>
      <w:r>
        <w:rPr>
          <w:color w:val="231F20"/>
          <w:spacing w:val="38"/>
          <w:sz w:val="21"/>
        </w:rPr>
        <w:t> </w:t>
      </w:r>
      <w:r>
        <w:rPr>
          <w:color w:val="231F20"/>
          <w:sz w:val="21"/>
        </w:rPr>
        <w:t>actitud</w:t>
      </w:r>
    </w:p>
    <w:p>
      <w:pPr>
        <w:pStyle w:val="ListParagraph"/>
        <w:numPr>
          <w:ilvl w:val="1"/>
          <w:numId w:val="23"/>
        </w:numPr>
        <w:tabs>
          <w:tab w:pos="1873" w:val="left" w:leader="none"/>
          <w:tab w:pos="1874" w:val="left" w:leader="none"/>
        </w:tabs>
        <w:spacing w:line="240" w:lineRule="auto" w:before="147" w:after="0"/>
        <w:ind w:left="1873" w:right="0" w:hanging="361"/>
        <w:jc w:val="left"/>
        <w:rPr>
          <w:sz w:val="21"/>
        </w:rPr>
      </w:pPr>
      <w:r>
        <w:rPr>
          <w:color w:val="231F20"/>
          <w:sz w:val="21"/>
        </w:rPr>
        <w:t>Los indicios de comprensión</w:t>
      </w:r>
      <w:r>
        <w:rPr>
          <w:color w:val="231F20"/>
          <w:spacing w:val="1"/>
          <w:sz w:val="21"/>
        </w:rPr>
        <w:t> </w:t>
      </w:r>
      <w:r>
        <w:rPr>
          <w:color w:val="231F20"/>
          <w:sz w:val="21"/>
        </w:rPr>
        <w:t>valorativa</w:t>
      </w:r>
    </w:p>
    <w:p>
      <w:pPr>
        <w:pStyle w:val="BodyText"/>
        <w:spacing w:line="273" w:lineRule="auto" w:before="147"/>
        <w:ind w:left="1363" w:right="1481" w:firstLine="359"/>
        <w:jc w:val="both"/>
      </w:pPr>
      <w:r>
        <w:rPr>
          <w:color w:val="231F20"/>
        </w:rPr>
        <w:t>¿Cuál es una de tantas posibles ideas? Que nosotros ampliemos esta lista y que descubramos en cada proceso disciplinario las distintas clases de cada uno de estos indicios.</w:t>
      </w:r>
    </w:p>
    <w:p>
      <w:pPr>
        <w:pStyle w:val="BodyText"/>
        <w:spacing w:line="273" w:lineRule="auto" w:before="168"/>
        <w:ind w:left="1363" w:right="1480" w:firstLine="359"/>
        <w:jc w:val="both"/>
      </w:pPr>
      <w:r>
        <w:rPr>
          <w:color w:val="231F20"/>
        </w:rPr>
        <w:t>Por ejemplo, en cuanto a los indicios de aptitud, podríamos hacer una subdivisión en cuestiones relativas al tipo de cargo y al tiempo de permanencia en este; a la profesión del servidor público y sus diferentes estudios complementarios; a la experiencia acreditada para el cargo en que tuvo lugar la conducta, así como de los anteriores cargos similares. Estos podrían integrarse a  las  otras  clases  de  indicios  como  aquellos  que  tienden  a  demostrar </w:t>
      </w:r>
      <w:r>
        <w:rPr>
          <w:color w:val="231F20"/>
          <w:spacing w:val="44"/>
        </w:rPr>
        <w:t> </w:t>
      </w:r>
      <w:r>
        <w:rPr>
          <w:color w:val="231F20"/>
        </w:rPr>
        <w:t>que</w:t>
      </w:r>
    </w:p>
    <w:p>
      <w:pPr>
        <w:pStyle w:val="BodyText"/>
        <w:spacing w:line="273" w:lineRule="auto"/>
        <w:ind w:left="1363" w:right="1481"/>
        <w:jc w:val="both"/>
        <w:rPr>
          <w:sz w:val="12"/>
        </w:rPr>
      </w:pPr>
      <w:r>
        <w:rPr>
          <w:color w:val="231F20"/>
        </w:rPr>
        <w:t>«el sujeto tenía la capacidad necesaria y suficiente para llevar a cabo </w:t>
      </w:r>
      <w:r>
        <w:rPr>
          <w:color w:val="231F20"/>
          <w:spacing w:val="-3"/>
        </w:rPr>
        <w:t>dicho </w:t>
      </w:r>
      <w:r>
        <w:rPr>
          <w:color w:val="231F20"/>
        </w:rPr>
        <w:t>comportamiento</w:t>
      </w:r>
      <w:r>
        <w:rPr>
          <w:color w:val="231F20"/>
          <w:spacing w:val="5"/>
        </w:rPr>
        <w:t> </w:t>
      </w:r>
      <w:r>
        <w:rPr>
          <w:color w:val="231F20"/>
        </w:rPr>
        <w:t>y</w:t>
      </w:r>
      <w:r>
        <w:rPr>
          <w:color w:val="231F20"/>
          <w:spacing w:val="6"/>
        </w:rPr>
        <w:t> </w:t>
      </w:r>
      <w:r>
        <w:rPr>
          <w:color w:val="231F20"/>
        </w:rPr>
        <w:t>que</w:t>
      </w:r>
      <w:r>
        <w:rPr>
          <w:color w:val="231F20"/>
          <w:spacing w:val="6"/>
        </w:rPr>
        <w:t> </w:t>
      </w:r>
      <w:r>
        <w:rPr>
          <w:color w:val="231F20"/>
        </w:rPr>
        <w:t>el</w:t>
      </w:r>
      <w:r>
        <w:rPr>
          <w:color w:val="231F20"/>
          <w:spacing w:val="6"/>
        </w:rPr>
        <w:t> </w:t>
      </w:r>
      <w:r>
        <w:rPr>
          <w:color w:val="231F20"/>
        </w:rPr>
        <w:t>mismo</w:t>
      </w:r>
      <w:r>
        <w:rPr>
          <w:color w:val="231F20"/>
          <w:spacing w:val="6"/>
        </w:rPr>
        <w:t> </w:t>
      </w:r>
      <w:r>
        <w:rPr>
          <w:color w:val="231F20"/>
        </w:rPr>
        <w:t>es</w:t>
      </w:r>
      <w:r>
        <w:rPr>
          <w:color w:val="231F20"/>
          <w:spacing w:val="6"/>
        </w:rPr>
        <w:t> </w:t>
      </w:r>
      <w:r>
        <w:rPr>
          <w:color w:val="231F20"/>
        </w:rPr>
        <w:t>el</w:t>
      </w:r>
      <w:r>
        <w:rPr>
          <w:color w:val="231F20"/>
          <w:spacing w:val="6"/>
        </w:rPr>
        <w:t> </w:t>
      </w:r>
      <w:r>
        <w:rPr>
          <w:color w:val="231F20"/>
        </w:rPr>
        <w:t>reflejo</w:t>
      </w:r>
      <w:r>
        <w:rPr>
          <w:color w:val="231F20"/>
          <w:spacing w:val="6"/>
        </w:rPr>
        <w:t> </w:t>
      </w:r>
      <w:r>
        <w:rPr>
          <w:color w:val="231F20"/>
        </w:rPr>
        <w:t>de</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en</w:t>
      </w:r>
      <w:r>
        <w:rPr>
          <w:color w:val="231F20"/>
          <w:spacing w:val="6"/>
        </w:rPr>
        <w:t> </w:t>
      </w:r>
      <w:r>
        <w:rPr>
          <w:color w:val="231F20"/>
        </w:rPr>
        <w:t>su</w:t>
      </w:r>
      <w:r>
        <w:rPr>
          <w:color w:val="231F20"/>
          <w:spacing w:val="6"/>
        </w:rPr>
        <w:t> </w:t>
      </w:r>
      <w:r>
        <w:rPr>
          <w:color w:val="231F20"/>
        </w:rPr>
        <w:t>mente</w:t>
      </w:r>
      <w:r>
        <w:rPr>
          <w:color w:val="231F20"/>
          <w:spacing w:val="6"/>
        </w:rPr>
        <w:t> </w:t>
      </w:r>
      <w:r>
        <w:rPr>
          <w:color w:val="231F20"/>
        </w:rPr>
        <w:t>se</w:t>
      </w:r>
      <w:r>
        <w:rPr>
          <w:color w:val="231F20"/>
          <w:spacing w:val="6"/>
        </w:rPr>
        <w:t> </w:t>
      </w:r>
      <w:r>
        <w:rPr>
          <w:color w:val="231F20"/>
        </w:rPr>
        <w:t>vivió».</w:t>
      </w:r>
      <w:r>
        <w:rPr>
          <w:color w:val="231F20"/>
          <w:position w:val="7"/>
          <w:sz w:val="12"/>
        </w:rPr>
        <w:t>90</w:t>
      </w:r>
    </w:p>
    <w:p>
      <w:pPr>
        <w:pStyle w:val="BodyText"/>
        <w:spacing w:line="273" w:lineRule="auto" w:before="165"/>
        <w:ind w:left="1363" w:right="1480" w:firstLine="359"/>
        <w:jc w:val="both"/>
      </w:pPr>
      <w:r>
        <w:rPr>
          <w:color w:val="231F20"/>
        </w:rPr>
        <w:t>Respecto a los indicios de actitud, además de los de «correspondencia entre la actuación interna y el comportamiento externo, a los del móvil </w:t>
      </w:r>
      <w:r>
        <w:rPr>
          <w:color w:val="231F20"/>
          <w:spacing w:val="-3"/>
        </w:rPr>
        <w:t>para </w:t>
      </w:r>
      <w:r>
        <w:rPr>
          <w:color w:val="231F20"/>
        </w:rPr>
        <w:t>llevar</w:t>
      </w:r>
      <w:r>
        <w:rPr>
          <w:color w:val="231F20"/>
          <w:spacing w:val="40"/>
        </w:rPr>
        <w:t> </w:t>
      </w:r>
      <w:r>
        <w:rPr>
          <w:color w:val="231F20"/>
        </w:rPr>
        <w:t>a</w:t>
      </w:r>
      <w:r>
        <w:rPr>
          <w:color w:val="231F20"/>
          <w:spacing w:val="40"/>
        </w:rPr>
        <w:t> </w:t>
      </w:r>
      <w:r>
        <w:rPr>
          <w:color w:val="231F20"/>
        </w:rPr>
        <w:t>cabo</w:t>
      </w:r>
      <w:r>
        <w:rPr>
          <w:color w:val="231F20"/>
          <w:spacing w:val="41"/>
        </w:rPr>
        <w:t> </w:t>
      </w:r>
      <w:r>
        <w:rPr>
          <w:color w:val="231F20"/>
        </w:rPr>
        <w:t>el</w:t>
      </w:r>
      <w:r>
        <w:rPr>
          <w:color w:val="231F20"/>
          <w:spacing w:val="40"/>
        </w:rPr>
        <w:t> </w:t>
      </w:r>
      <w:r>
        <w:rPr>
          <w:color w:val="231F20"/>
        </w:rPr>
        <w:t>respectivo</w:t>
      </w:r>
      <w:r>
        <w:rPr>
          <w:color w:val="231F20"/>
          <w:spacing w:val="40"/>
        </w:rPr>
        <w:t> </w:t>
      </w:r>
      <w:r>
        <w:rPr>
          <w:color w:val="231F20"/>
        </w:rPr>
        <w:t>comportamiento</w:t>
      </w:r>
      <w:r>
        <w:rPr>
          <w:color w:val="231F20"/>
          <w:spacing w:val="41"/>
        </w:rPr>
        <w:t> </w:t>
      </w:r>
      <w:r>
        <w:rPr>
          <w:color w:val="231F20"/>
        </w:rPr>
        <w:t>y</w:t>
      </w:r>
      <w:r>
        <w:rPr>
          <w:color w:val="231F20"/>
          <w:spacing w:val="40"/>
        </w:rPr>
        <w:t> </w:t>
      </w:r>
      <w:r>
        <w:rPr>
          <w:color w:val="231F20"/>
        </w:rPr>
        <w:t>al</w:t>
      </w:r>
      <w:r>
        <w:rPr>
          <w:color w:val="231F20"/>
          <w:spacing w:val="40"/>
        </w:rPr>
        <w:t> </w:t>
      </w:r>
      <w:r>
        <w:rPr>
          <w:color w:val="231F20"/>
        </w:rPr>
        <w:t>de</w:t>
      </w:r>
      <w:r>
        <w:rPr>
          <w:color w:val="231F20"/>
          <w:spacing w:val="41"/>
        </w:rPr>
        <w:t> </w:t>
      </w:r>
      <w:r>
        <w:rPr>
          <w:color w:val="231F20"/>
        </w:rPr>
        <w:t>los</w:t>
      </w:r>
      <w:r>
        <w:rPr>
          <w:color w:val="231F20"/>
          <w:spacing w:val="40"/>
        </w:rPr>
        <w:t> </w:t>
      </w:r>
      <w:r>
        <w:rPr>
          <w:color w:val="231F20"/>
        </w:rPr>
        <w:t>trazos</w:t>
      </w:r>
      <w:r>
        <w:rPr>
          <w:color w:val="231F20"/>
          <w:spacing w:val="40"/>
        </w:rPr>
        <w:t> </w:t>
      </w:r>
      <w:r>
        <w:rPr>
          <w:color w:val="231F20"/>
        </w:rPr>
        <w:t>objetivos</w:t>
      </w:r>
      <w:r>
        <w:rPr>
          <w:color w:val="231F20"/>
          <w:spacing w:val="41"/>
        </w:rPr>
        <w:t> </w:t>
      </w:r>
      <w:r>
        <w:rPr>
          <w:color w:val="231F20"/>
          <w:spacing w:val="-5"/>
        </w:rPr>
        <w:t>del</w:t>
      </w:r>
    </w:p>
    <w:p>
      <w:pPr>
        <w:pStyle w:val="BodyText"/>
        <w:spacing w:before="10"/>
        <w:rPr>
          <w:sz w:val="22"/>
        </w:rPr>
      </w:pPr>
      <w:r>
        <w:rPr/>
        <w:pict>
          <v:line style="position:absolute;mso-position-horizontal-relative:page;mso-position-vertical-relative:paragraph;z-index:-251355136;mso-wrap-distance-left:0;mso-wrap-distance-right:0" from="86.173203pt,15.503004pt" to="134.173203pt,15.503004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74" w:hanging="361"/>
        <w:jc w:val="both"/>
        <w:rPr>
          <w:color w:val="231F20"/>
          <w:sz w:val="17"/>
        </w:rPr>
      </w:pPr>
      <w:r>
        <w:rPr>
          <w:color w:val="231F20"/>
          <w:sz w:val="17"/>
        </w:rPr>
        <w:t>GÓMEZ </w:t>
      </w:r>
      <w:r>
        <w:rPr>
          <w:color w:val="231F20"/>
          <w:spacing w:val="-7"/>
          <w:sz w:val="17"/>
        </w:rPr>
        <w:t>PAVAJEAU,</w:t>
      </w:r>
      <w:r>
        <w:rPr>
          <w:color w:val="231F20"/>
          <w:spacing w:val="23"/>
          <w:sz w:val="17"/>
        </w:rPr>
        <w:t> </w:t>
      </w:r>
      <w:r>
        <w:rPr>
          <w:color w:val="231F20"/>
          <w:sz w:val="17"/>
        </w:rPr>
        <w:t>Carlos Arturo. La prueba “jurídica” de la culpabilidad en  el  nuevo  sistema penal. Universidad Externado de Colombia. </w:t>
      </w:r>
      <w:r>
        <w:rPr>
          <w:color w:val="231F20"/>
          <w:spacing w:val="-3"/>
          <w:sz w:val="17"/>
        </w:rPr>
        <w:t>Tercera </w:t>
      </w:r>
      <w:r>
        <w:rPr>
          <w:color w:val="231F20"/>
          <w:sz w:val="17"/>
        </w:rPr>
        <w:t>edición.  Bogotá  (Colombia). Año 2011. Igualmente, en la misma línea  de  pensamiento, GAITÁN, Jorge  </w:t>
      </w:r>
      <w:r>
        <w:rPr>
          <w:color w:val="231F20"/>
          <w:spacing w:val="-3"/>
          <w:sz w:val="17"/>
        </w:rPr>
        <w:t>Eliécer.  </w:t>
      </w:r>
      <w:r>
        <w:rPr>
          <w:color w:val="231F20"/>
          <w:sz w:val="17"/>
        </w:rPr>
        <w:t>«Pliego  de cargos: su naturaleza jurídica y estructura normativa». Ediciones Nueva Jurídica. Primera edición. Bogotá (Colombia). Año 2013. </w:t>
      </w:r>
      <w:r>
        <w:rPr>
          <w:color w:val="231F20"/>
          <w:spacing w:val="-11"/>
          <w:sz w:val="17"/>
        </w:rPr>
        <w:t>P. </w:t>
      </w:r>
      <w:r>
        <w:rPr>
          <w:color w:val="231F20"/>
          <w:sz w:val="17"/>
        </w:rPr>
        <w:t>251 a</w:t>
      </w:r>
      <w:r>
        <w:rPr>
          <w:color w:val="231F20"/>
          <w:spacing w:val="1"/>
          <w:sz w:val="17"/>
        </w:rPr>
        <w:t> </w:t>
      </w:r>
      <w:r>
        <w:rPr>
          <w:color w:val="231F20"/>
          <w:sz w:val="17"/>
        </w:rPr>
        <w:t>259.</w:t>
      </w:r>
    </w:p>
    <w:p>
      <w:pPr>
        <w:pStyle w:val="ListParagraph"/>
        <w:numPr>
          <w:ilvl w:val="0"/>
          <w:numId w:val="26"/>
        </w:numPr>
        <w:tabs>
          <w:tab w:pos="1724" w:val="left" w:leader="none"/>
        </w:tabs>
        <w:spacing w:line="240" w:lineRule="auto" w:before="3" w:after="0"/>
        <w:ind w:left="1723" w:right="0" w:hanging="361"/>
        <w:jc w:val="both"/>
        <w:rPr>
          <w:color w:val="231F20"/>
          <w:sz w:val="17"/>
        </w:rPr>
      </w:pPr>
      <w:r>
        <w:rPr>
          <w:color w:val="231F20"/>
          <w:sz w:val="17"/>
        </w:rPr>
        <w:t>Ibídem.</w:t>
      </w:r>
    </w:p>
    <w:p>
      <w:pPr>
        <w:spacing w:after="0" w:line="240" w:lineRule="auto"/>
        <w:jc w:val="both"/>
        <w:rPr>
          <w:sz w:val="17"/>
        </w:rPr>
        <w:sectPr>
          <w:footerReference w:type="default" r:id="rId43"/>
          <w:pgSz w:w="9930" w:h="13890"/>
          <w:pgMar w:footer="932" w:header="0" w:top="900" w:bottom="1120" w:left="0" w:right="0"/>
          <w:pgNumType w:start="120"/>
        </w:sectPr>
      </w:pPr>
    </w:p>
    <w:p>
      <w:pPr>
        <w:spacing w:before="83" w:after="45"/>
        <w:ind w:left="1692" w:right="1572" w:firstLine="0"/>
        <w:jc w:val="center"/>
        <w:rPr>
          <w:b/>
          <w:sz w:val="9"/>
        </w:rPr>
      </w:pPr>
      <w:r>
        <w:rPr/>
        <w:pict>
          <v:line style="position:absolute;mso-position-horizontal-relative:page;mso-position-vertical-relative:paragraph;z-index:25196544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comportamiento»,</w:t>
      </w:r>
      <w:r>
        <w:rPr>
          <w:color w:val="231F20"/>
          <w:position w:val="7"/>
          <w:sz w:val="12"/>
        </w:rPr>
        <w:t>91 </w:t>
      </w:r>
      <w:r>
        <w:rPr>
          <w:color w:val="231F20"/>
        </w:rPr>
        <w:t>se pueden agregar algunos sub-indicios que los podríamos clasificar en anteriores, concomitantes y posteriores al momento de la comisión de la conducta. De los anteriores, pensemos si el sujeto consultó o tomó medidas necesarias para verificar si determinada actuación era correcta o no; o si, por el  contrario, existe  alguna  situación  probada  que  determine un claro móvil de actuar en contra del ordenamiento jurídico. De los indicios  de actitud concomitantes, reparemos en la mayor o menor complejidad que tuvo el sujeto al momento de </w:t>
      </w:r>
      <w:r>
        <w:rPr>
          <w:color w:val="231F20"/>
          <w:spacing w:val="-4"/>
        </w:rPr>
        <w:t>actuar, </w:t>
      </w:r>
      <w:r>
        <w:rPr>
          <w:color w:val="231F20"/>
        </w:rPr>
        <w:t>atendiendo factores como el tiempo, la presión, posiciones jurídicas divergentes, situaciones cercanas a la coacción </w:t>
      </w:r>
      <w:r>
        <w:rPr>
          <w:color w:val="231F20"/>
          <w:spacing w:val="-8"/>
        </w:rPr>
        <w:t>o, </w:t>
      </w:r>
      <w:r>
        <w:rPr>
          <w:color w:val="231F20"/>
        </w:rPr>
        <w:t>en últimas, a la complejidad propiamente dicha por las materias relacionadas con su área o función. Y de los indicios de actitud posteriores, consideremos el ejemplo de aquel servidor público que oculta o destruye evidencia o que, por algún</w:t>
      </w:r>
      <w:r>
        <w:rPr>
          <w:color w:val="231F20"/>
          <w:spacing w:val="10"/>
        </w:rPr>
        <w:t> </w:t>
      </w:r>
      <w:r>
        <w:rPr>
          <w:color w:val="231F20"/>
        </w:rPr>
        <w:t>medio,</w:t>
      </w:r>
      <w:r>
        <w:rPr>
          <w:color w:val="231F20"/>
          <w:spacing w:val="2"/>
        </w:rPr>
        <w:t> </w:t>
      </w:r>
      <w:r>
        <w:rPr>
          <w:color w:val="231F20"/>
        </w:rPr>
        <w:t>trata</w:t>
      </w:r>
      <w:r>
        <w:rPr>
          <w:color w:val="231F20"/>
          <w:spacing w:val="11"/>
        </w:rPr>
        <w:t> </w:t>
      </w:r>
      <w:r>
        <w:rPr>
          <w:color w:val="231F20"/>
        </w:rPr>
        <w:t>de</w:t>
      </w:r>
      <w:r>
        <w:rPr>
          <w:color w:val="231F20"/>
          <w:spacing w:val="10"/>
        </w:rPr>
        <w:t> </w:t>
      </w:r>
      <w:r>
        <w:rPr>
          <w:color w:val="231F20"/>
        </w:rPr>
        <w:t>obstaculizar</w:t>
      </w:r>
      <w:r>
        <w:rPr>
          <w:color w:val="231F20"/>
          <w:spacing w:val="10"/>
        </w:rPr>
        <w:t> </w:t>
      </w:r>
      <w:r>
        <w:rPr>
          <w:color w:val="231F20"/>
        </w:rPr>
        <w:t>o</w:t>
      </w:r>
      <w:r>
        <w:rPr>
          <w:color w:val="231F20"/>
          <w:spacing w:val="10"/>
        </w:rPr>
        <w:t> </w:t>
      </w:r>
      <w:r>
        <w:rPr>
          <w:color w:val="231F20"/>
        </w:rPr>
        <w:t>desviar</w:t>
      </w:r>
      <w:r>
        <w:rPr>
          <w:color w:val="231F20"/>
          <w:spacing w:val="11"/>
        </w:rPr>
        <w:t> </w:t>
      </w:r>
      <w:r>
        <w:rPr>
          <w:color w:val="231F20"/>
        </w:rPr>
        <w:t>la</w:t>
      </w:r>
      <w:r>
        <w:rPr>
          <w:color w:val="231F20"/>
          <w:spacing w:val="10"/>
        </w:rPr>
        <w:t> </w:t>
      </w:r>
      <w:r>
        <w:rPr>
          <w:color w:val="231F20"/>
        </w:rPr>
        <w:t>respectiva</w:t>
      </w:r>
      <w:r>
        <w:rPr>
          <w:color w:val="231F20"/>
          <w:spacing w:val="10"/>
        </w:rPr>
        <w:t> </w:t>
      </w:r>
      <w:r>
        <w:rPr>
          <w:color w:val="231F20"/>
        </w:rPr>
        <w:t>investigación.</w:t>
      </w:r>
    </w:p>
    <w:p>
      <w:pPr>
        <w:pStyle w:val="BodyText"/>
        <w:spacing w:line="273" w:lineRule="auto" w:before="160"/>
        <w:ind w:left="1483" w:right="1359" w:firstLine="360"/>
        <w:jc w:val="both"/>
      </w:pPr>
      <w:r>
        <w:rPr>
          <w:color w:val="231F20"/>
        </w:rPr>
        <w:t>Y en lo que comprende a los indicios de comprensión valorativa, </w:t>
      </w:r>
      <w:r>
        <w:rPr>
          <w:color w:val="231F20"/>
          <w:spacing w:val="2"/>
        </w:rPr>
        <w:t>además </w:t>
      </w:r>
      <w:r>
        <w:rPr>
          <w:color w:val="231F20"/>
        </w:rPr>
        <w:t>de «la conciencia del injusto, la capacidad del sujeto para comprender </w:t>
      </w:r>
      <w:r>
        <w:rPr>
          <w:color w:val="231F20"/>
          <w:spacing w:val="2"/>
        </w:rPr>
        <w:t>los </w:t>
      </w:r>
      <w:r>
        <w:rPr>
          <w:color w:val="231F20"/>
        </w:rPr>
        <w:t>alcances de la significación antijurídica formal del acto, o el indicio de engaño»,</w:t>
      </w:r>
      <w:r>
        <w:rPr>
          <w:color w:val="231F20"/>
          <w:position w:val="7"/>
          <w:sz w:val="12"/>
        </w:rPr>
        <w:t>92 </w:t>
      </w:r>
      <w:r>
        <w:rPr>
          <w:color w:val="231F20"/>
        </w:rPr>
        <w:t>entre otros, pensemos en los siguientes criterios fijados a través de las siguientes</w:t>
      </w:r>
      <w:r>
        <w:rPr>
          <w:color w:val="231F20"/>
          <w:spacing w:val="-15"/>
        </w:rPr>
        <w:t> </w:t>
      </w:r>
      <w:r>
        <w:rPr>
          <w:color w:val="231F20"/>
        </w:rPr>
        <w:t>reglas:</w:t>
      </w:r>
    </w:p>
    <w:p>
      <w:pPr>
        <w:pStyle w:val="ListParagraph"/>
        <w:numPr>
          <w:ilvl w:val="0"/>
          <w:numId w:val="34"/>
        </w:numPr>
        <w:tabs>
          <w:tab w:pos="1964" w:val="left" w:leader="none"/>
        </w:tabs>
        <w:spacing w:line="273" w:lineRule="auto" w:before="168" w:after="0"/>
        <w:ind w:left="1963" w:right="1361" w:hanging="360"/>
        <w:jc w:val="both"/>
        <w:rPr>
          <w:sz w:val="21"/>
        </w:rPr>
      </w:pPr>
      <w:r>
        <w:rPr>
          <w:color w:val="231F20"/>
          <w:sz w:val="21"/>
        </w:rPr>
        <w:t>En</w:t>
      </w:r>
      <w:r>
        <w:rPr>
          <w:color w:val="231F20"/>
          <w:spacing w:val="-11"/>
          <w:sz w:val="21"/>
        </w:rPr>
        <w:t> </w:t>
      </w:r>
      <w:r>
        <w:rPr>
          <w:color w:val="231F20"/>
          <w:sz w:val="21"/>
        </w:rPr>
        <w:t>las</w:t>
      </w:r>
      <w:r>
        <w:rPr>
          <w:color w:val="231F20"/>
          <w:spacing w:val="-11"/>
          <w:sz w:val="21"/>
        </w:rPr>
        <w:t> </w:t>
      </w:r>
      <w:r>
        <w:rPr>
          <w:color w:val="231F20"/>
          <w:sz w:val="21"/>
        </w:rPr>
        <w:t>conductas</w:t>
      </w:r>
      <w:r>
        <w:rPr>
          <w:color w:val="231F20"/>
          <w:spacing w:val="-11"/>
          <w:sz w:val="21"/>
        </w:rPr>
        <w:t> </w:t>
      </w:r>
      <w:r>
        <w:rPr>
          <w:color w:val="231F20"/>
          <w:sz w:val="21"/>
        </w:rPr>
        <w:t>por</w:t>
      </w:r>
      <w:r>
        <w:rPr>
          <w:color w:val="231F20"/>
          <w:spacing w:val="-11"/>
          <w:sz w:val="21"/>
        </w:rPr>
        <w:t> </w:t>
      </w:r>
      <w:r>
        <w:rPr>
          <w:color w:val="231F20"/>
          <w:sz w:val="21"/>
        </w:rPr>
        <w:t>acción</w:t>
      </w:r>
      <w:r>
        <w:rPr>
          <w:color w:val="231F20"/>
          <w:spacing w:val="-11"/>
          <w:sz w:val="21"/>
        </w:rPr>
        <w:t> </w:t>
      </w:r>
      <w:r>
        <w:rPr>
          <w:color w:val="231F20"/>
          <w:sz w:val="21"/>
        </w:rPr>
        <w:t>–si</w:t>
      </w:r>
      <w:r>
        <w:rPr>
          <w:color w:val="231F20"/>
          <w:spacing w:val="-11"/>
          <w:sz w:val="21"/>
        </w:rPr>
        <w:t> </w:t>
      </w:r>
      <w:r>
        <w:rPr>
          <w:color w:val="231F20"/>
          <w:sz w:val="21"/>
        </w:rPr>
        <w:t>es</w:t>
      </w:r>
      <w:r>
        <w:rPr>
          <w:color w:val="231F20"/>
          <w:spacing w:val="-11"/>
          <w:sz w:val="21"/>
        </w:rPr>
        <w:t> </w:t>
      </w:r>
      <w:r>
        <w:rPr>
          <w:color w:val="231F20"/>
          <w:sz w:val="21"/>
        </w:rPr>
        <w:t>que</w:t>
      </w:r>
      <w:r>
        <w:rPr>
          <w:color w:val="231F20"/>
          <w:spacing w:val="-11"/>
          <w:sz w:val="21"/>
        </w:rPr>
        <w:t> </w:t>
      </w:r>
      <w:r>
        <w:rPr>
          <w:color w:val="231F20"/>
          <w:sz w:val="21"/>
        </w:rPr>
        <w:t>se</w:t>
      </w:r>
      <w:r>
        <w:rPr>
          <w:color w:val="231F20"/>
          <w:spacing w:val="-11"/>
          <w:sz w:val="21"/>
        </w:rPr>
        <w:t> </w:t>
      </w:r>
      <w:r>
        <w:rPr>
          <w:color w:val="231F20"/>
          <w:sz w:val="21"/>
        </w:rPr>
        <w:t>puede</w:t>
      </w:r>
      <w:r>
        <w:rPr>
          <w:color w:val="231F20"/>
          <w:spacing w:val="-11"/>
          <w:sz w:val="21"/>
        </w:rPr>
        <w:t> </w:t>
      </w:r>
      <w:r>
        <w:rPr>
          <w:color w:val="231F20"/>
          <w:sz w:val="21"/>
        </w:rPr>
        <w:t>diferenciar</w:t>
      </w:r>
      <w:r>
        <w:rPr>
          <w:color w:val="231F20"/>
          <w:spacing w:val="-11"/>
          <w:sz w:val="21"/>
        </w:rPr>
        <w:t> </w:t>
      </w:r>
      <w:r>
        <w:rPr>
          <w:color w:val="231F20"/>
          <w:sz w:val="21"/>
        </w:rPr>
        <w:t>la</w:t>
      </w:r>
      <w:r>
        <w:rPr>
          <w:color w:val="231F20"/>
          <w:spacing w:val="-11"/>
          <w:sz w:val="21"/>
        </w:rPr>
        <w:t> </w:t>
      </w:r>
      <w:r>
        <w:rPr>
          <w:color w:val="231F20"/>
          <w:sz w:val="21"/>
        </w:rPr>
        <w:t>modalidad</w:t>
      </w:r>
      <w:r>
        <w:rPr>
          <w:color w:val="231F20"/>
          <w:spacing w:val="-11"/>
          <w:sz w:val="21"/>
        </w:rPr>
        <w:t> </w:t>
      </w:r>
      <w:r>
        <w:rPr>
          <w:color w:val="231F20"/>
          <w:spacing w:val="-7"/>
          <w:sz w:val="21"/>
        </w:rPr>
        <w:t>de </w:t>
      </w:r>
      <w:r>
        <w:rPr>
          <w:color w:val="231F20"/>
          <w:sz w:val="21"/>
        </w:rPr>
        <w:t>la conducta–, en donde la mayoría de las veces la autoría y la culpabilidad tienen una estrecha relación, ellas estarán más cercana a la comprensión de lo antijurídico; ello ocurre, principalmente, en las conductas </w:t>
      </w:r>
      <w:r>
        <w:rPr>
          <w:color w:val="231F20"/>
          <w:spacing w:val="-5"/>
          <w:sz w:val="21"/>
        </w:rPr>
        <w:t>con </w:t>
      </w:r>
      <w:r>
        <w:rPr>
          <w:color w:val="231F20"/>
          <w:sz w:val="21"/>
        </w:rPr>
        <w:t>connotación</w:t>
      </w:r>
      <w:r>
        <w:rPr>
          <w:color w:val="231F20"/>
          <w:spacing w:val="12"/>
          <w:sz w:val="21"/>
        </w:rPr>
        <w:t> </w:t>
      </w:r>
      <w:r>
        <w:rPr>
          <w:color w:val="231F20"/>
          <w:sz w:val="21"/>
        </w:rPr>
        <w:t>delictual;</w:t>
      </w:r>
    </w:p>
    <w:p>
      <w:pPr>
        <w:pStyle w:val="ListParagraph"/>
        <w:numPr>
          <w:ilvl w:val="0"/>
          <w:numId w:val="34"/>
        </w:numPr>
        <w:tabs>
          <w:tab w:pos="1964" w:val="left" w:leader="none"/>
        </w:tabs>
        <w:spacing w:line="273" w:lineRule="auto" w:before="109" w:after="0"/>
        <w:ind w:left="1963" w:right="1354" w:hanging="360"/>
        <w:jc w:val="both"/>
        <w:rPr>
          <w:sz w:val="21"/>
        </w:rPr>
      </w:pPr>
      <w:r>
        <w:rPr>
          <w:color w:val="231F20"/>
          <w:sz w:val="21"/>
        </w:rPr>
        <w:t>A mayor reenvíos normativos para completar el objeto de la infracción, menor podrá ser la comprensión valorativa: un ejemplo de ello ocurre    en la violación del régimen de inhabilidades o incompatibilidades, o del incumplimiento de ciertos deberes, en donde el objeto de la infracción necesita de la continua sucesión de normas; por el contrario, cuando la infracción se agota en el mismo tipo disciplinario, por regla general podrá haber</w:t>
      </w:r>
      <w:r>
        <w:rPr>
          <w:color w:val="231F20"/>
          <w:spacing w:val="11"/>
          <w:sz w:val="21"/>
        </w:rPr>
        <w:t> </w:t>
      </w:r>
      <w:r>
        <w:rPr>
          <w:color w:val="231F20"/>
          <w:sz w:val="21"/>
        </w:rPr>
        <w:t>mayor</w:t>
      </w:r>
      <w:r>
        <w:rPr>
          <w:color w:val="231F20"/>
          <w:spacing w:val="12"/>
          <w:sz w:val="21"/>
        </w:rPr>
        <w:t> </w:t>
      </w:r>
      <w:r>
        <w:rPr>
          <w:color w:val="231F20"/>
          <w:sz w:val="21"/>
        </w:rPr>
        <w:t>capacidad</w:t>
      </w:r>
      <w:r>
        <w:rPr>
          <w:color w:val="231F20"/>
          <w:spacing w:val="11"/>
          <w:sz w:val="21"/>
        </w:rPr>
        <w:t> </w:t>
      </w:r>
      <w:r>
        <w:rPr>
          <w:color w:val="231F20"/>
          <w:sz w:val="21"/>
        </w:rPr>
        <w:t>de</w:t>
      </w:r>
      <w:r>
        <w:rPr>
          <w:color w:val="231F20"/>
          <w:spacing w:val="12"/>
          <w:sz w:val="21"/>
        </w:rPr>
        <w:t> </w:t>
      </w:r>
      <w:r>
        <w:rPr>
          <w:color w:val="231F20"/>
          <w:sz w:val="21"/>
        </w:rPr>
        <w:t>comprender</w:t>
      </w:r>
      <w:r>
        <w:rPr>
          <w:color w:val="231F20"/>
          <w:spacing w:val="11"/>
          <w:sz w:val="21"/>
        </w:rPr>
        <w:t> </w:t>
      </w:r>
      <w:r>
        <w:rPr>
          <w:color w:val="231F20"/>
          <w:sz w:val="21"/>
        </w:rPr>
        <w:t>lo</w:t>
      </w:r>
      <w:r>
        <w:rPr>
          <w:color w:val="231F20"/>
          <w:spacing w:val="12"/>
          <w:sz w:val="21"/>
        </w:rPr>
        <w:t> </w:t>
      </w:r>
      <w:r>
        <w:rPr>
          <w:color w:val="231F20"/>
          <w:sz w:val="21"/>
        </w:rPr>
        <w:t>antijurídico;</w:t>
      </w:r>
    </w:p>
    <w:p>
      <w:pPr>
        <w:pStyle w:val="ListParagraph"/>
        <w:numPr>
          <w:ilvl w:val="0"/>
          <w:numId w:val="34"/>
        </w:numPr>
        <w:tabs>
          <w:tab w:pos="1964" w:val="left" w:leader="none"/>
        </w:tabs>
        <w:spacing w:line="273" w:lineRule="auto" w:before="109" w:after="0"/>
        <w:ind w:left="1963" w:right="1361" w:hanging="360"/>
        <w:jc w:val="both"/>
        <w:rPr>
          <w:sz w:val="21"/>
        </w:rPr>
      </w:pPr>
      <w:r>
        <w:rPr>
          <w:color w:val="231F20"/>
          <w:sz w:val="21"/>
        </w:rPr>
        <w:t>La divergencia de criterios, especialmente jurisprudenciales, disminuyen la posibilidad de comprender lo antijurídico; a manera de ejemplo,</w:t>
      </w:r>
      <w:r>
        <w:rPr>
          <w:color w:val="231F20"/>
          <w:spacing w:val="-34"/>
          <w:sz w:val="21"/>
        </w:rPr>
        <w:t> </w:t>
      </w:r>
      <w:r>
        <w:rPr>
          <w:color w:val="231F20"/>
          <w:spacing w:val="-3"/>
          <w:sz w:val="21"/>
        </w:rPr>
        <w:t>existen </w:t>
      </w:r>
      <w:r>
        <w:rPr>
          <w:color w:val="231F20"/>
          <w:sz w:val="21"/>
        </w:rPr>
        <w:t>posiciones</w:t>
      </w:r>
      <w:r>
        <w:rPr>
          <w:color w:val="231F20"/>
          <w:spacing w:val="16"/>
          <w:sz w:val="21"/>
        </w:rPr>
        <w:t> </w:t>
      </w:r>
      <w:r>
        <w:rPr>
          <w:color w:val="231F20"/>
          <w:sz w:val="21"/>
        </w:rPr>
        <w:t>diversas</w:t>
      </w:r>
      <w:r>
        <w:rPr>
          <w:color w:val="231F20"/>
          <w:spacing w:val="16"/>
          <w:sz w:val="21"/>
        </w:rPr>
        <w:t> </w:t>
      </w:r>
      <w:r>
        <w:rPr>
          <w:color w:val="231F20"/>
          <w:sz w:val="21"/>
        </w:rPr>
        <w:t>de</w:t>
      </w:r>
      <w:r>
        <w:rPr>
          <w:color w:val="231F20"/>
          <w:spacing w:val="16"/>
          <w:sz w:val="21"/>
        </w:rPr>
        <w:t> </w:t>
      </w:r>
      <w:r>
        <w:rPr>
          <w:color w:val="231F20"/>
          <w:sz w:val="21"/>
        </w:rPr>
        <w:t>las</w:t>
      </w:r>
      <w:r>
        <w:rPr>
          <w:color w:val="231F20"/>
          <w:spacing w:val="16"/>
          <w:sz w:val="21"/>
        </w:rPr>
        <w:t> </w:t>
      </w:r>
      <w:r>
        <w:rPr>
          <w:color w:val="231F20"/>
          <w:sz w:val="21"/>
        </w:rPr>
        <w:t>diferentes</w:t>
      </w:r>
      <w:r>
        <w:rPr>
          <w:color w:val="231F20"/>
          <w:spacing w:val="16"/>
          <w:sz w:val="21"/>
        </w:rPr>
        <w:t> </w:t>
      </w:r>
      <w:r>
        <w:rPr>
          <w:color w:val="231F20"/>
          <w:sz w:val="21"/>
        </w:rPr>
        <w:t>secciones</w:t>
      </w:r>
      <w:r>
        <w:rPr>
          <w:color w:val="231F20"/>
          <w:spacing w:val="17"/>
          <w:sz w:val="21"/>
        </w:rPr>
        <w:t> </w:t>
      </w:r>
      <w:r>
        <w:rPr>
          <w:color w:val="231F20"/>
          <w:sz w:val="21"/>
        </w:rPr>
        <w:t>del</w:t>
      </w:r>
      <w:r>
        <w:rPr>
          <w:color w:val="231F20"/>
          <w:spacing w:val="16"/>
          <w:sz w:val="21"/>
        </w:rPr>
        <w:t> </w:t>
      </w:r>
      <w:r>
        <w:rPr>
          <w:color w:val="231F20"/>
          <w:sz w:val="21"/>
        </w:rPr>
        <w:t>Consejo</w:t>
      </w:r>
      <w:r>
        <w:rPr>
          <w:color w:val="231F20"/>
          <w:spacing w:val="16"/>
          <w:sz w:val="21"/>
        </w:rPr>
        <w:t> </w:t>
      </w:r>
      <w:r>
        <w:rPr>
          <w:color w:val="231F20"/>
          <w:sz w:val="21"/>
        </w:rPr>
        <w:t>de</w:t>
      </w:r>
      <w:r>
        <w:rPr>
          <w:color w:val="231F20"/>
          <w:spacing w:val="16"/>
          <w:sz w:val="21"/>
        </w:rPr>
        <w:t> </w:t>
      </w:r>
      <w:r>
        <w:rPr>
          <w:color w:val="231F20"/>
          <w:sz w:val="21"/>
        </w:rPr>
        <w:t>Estado</w:t>
      </w:r>
      <w:r>
        <w:rPr>
          <w:color w:val="231F20"/>
          <w:spacing w:val="16"/>
          <w:sz w:val="21"/>
        </w:rPr>
        <w:t> </w:t>
      </w:r>
      <w:r>
        <w:rPr>
          <w:color w:val="231F20"/>
          <w:spacing w:val="-8"/>
          <w:sz w:val="21"/>
        </w:rPr>
        <w:t>en</w:t>
      </w:r>
    </w:p>
    <w:p>
      <w:pPr>
        <w:pStyle w:val="BodyText"/>
        <w:spacing w:before="10"/>
        <w:rPr>
          <w:sz w:val="24"/>
        </w:rPr>
      </w:pPr>
      <w:r>
        <w:rPr/>
        <w:pict>
          <v:line style="position:absolute;mso-position-horizontal-relative:page;mso-position-vertical-relative:paragraph;z-index:-251352064;mso-wrap-distance-left:0;mso-wrap-distance-right:0" from="92.173203pt,16.71694pt" to="140.173203pt,16.71694pt" stroked="true" strokeweight=".25pt" strokecolor="#231f20">
            <v:stroke dashstyle="solid"/>
            <w10:wrap type="topAndBottom"/>
          </v:line>
        </w:pict>
      </w:r>
    </w:p>
    <w:p>
      <w:pPr>
        <w:pStyle w:val="ListParagraph"/>
        <w:numPr>
          <w:ilvl w:val="0"/>
          <w:numId w:val="26"/>
        </w:numPr>
        <w:tabs>
          <w:tab w:pos="1890" w:val="left" w:leader="none"/>
          <w:tab w:pos="1891" w:val="left" w:leader="none"/>
        </w:tabs>
        <w:spacing w:line="240" w:lineRule="auto" w:before="66" w:after="0"/>
        <w:ind w:left="1890" w:right="0" w:hanging="408"/>
        <w:jc w:val="left"/>
        <w:rPr>
          <w:color w:val="231F20"/>
          <w:sz w:val="17"/>
        </w:rPr>
      </w:pPr>
      <w:r>
        <w:rPr>
          <w:color w:val="231F20"/>
          <w:sz w:val="17"/>
        </w:rPr>
        <w:t>Ibídem.</w:t>
      </w:r>
    </w:p>
    <w:p>
      <w:pPr>
        <w:pStyle w:val="ListParagraph"/>
        <w:numPr>
          <w:ilvl w:val="0"/>
          <w:numId w:val="26"/>
        </w:numPr>
        <w:tabs>
          <w:tab w:pos="1890" w:val="left" w:leader="none"/>
          <w:tab w:pos="1891" w:val="left" w:leader="none"/>
        </w:tabs>
        <w:spacing w:line="240" w:lineRule="auto" w:before="1" w:after="0"/>
        <w:ind w:left="1890" w:right="0" w:hanging="408"/>
        <w:jc w:val="left"/>
        <w:rPr>
          <w:color w:val="231F20"/>
          <w:sz w:val="17"/>
        </w:rPr>
      </w:pPr>
      <w:r>
        <w:rPr>
          <w:color w:val="231F20"/>
          <w:sz w:val="17"/>
        </w:rPr>
        <w:t>Ibídem.</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6748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843" w:right="1481"/>
        <w:jc w:val="both"/>
      </w:pPr>
      <w:r>
        <w:rPr>
          <w:color w:val="231F20"/>
        </w:rPr>
        <w:t>cuestiones referidas a inhabilidades e incompatibilidades o en temas técnicos como contractuales o de hacienda pública;</w:t>
      </w:r>
    </w:p>
    <w:p>
      <w:pPr>
        <w:pStyle w:val="ListParagraph"/>
        <w:numPr>
          <w:ilvl w:val="0"/>
          <w:numId w:val="34"/>
        </w:numPr>
        <w:tabs>
          <w:tab w:pos="1844" w:val="left" w:leader="none"/>
        </w:tabs>
        <w:spacing w:line="273" w:lineRule="auto" w:before="112" w:after="0"/>
        <w:ind w:left="1843" w:right="1480" w:hanging="360"/>
        <w:jc w:val="both"/>
        <w:rPr>
          <w:sz w:val="21"/>
        </w:rPr>
      </w:pPr>
      <w:r>
        <w:rPr>
          <w:color w:val="231F20"/>
          <w:sz w:val="21"/>
        </w:rPr>
        <w:t>A mayor claridad de los elementos del tipo disciplinario, lo cual se </w:t>
      </w:r>
      <w:r>
        <w:rPr>
          <w:color w:val="231F20"/>
          <w:spacing w:val="-3"/>
          <w:sz w:val="21"/>
        </w:rPr>
        <w:t>prueba </w:t>
      </w:r>
      <w:r>
        <w:rPr>
          <w:color w:val="231F20"/>
          <w:sz w:val="21"/>
        </w:rPr>
        <w:t>aplicando el método literal o gramatical, mayor será la posibilidad </w:t>
      </w:r>
      <w:r>
        <w:rPr>
          <w:color w:val="231F20"/>
          <w:spacing w:val="-8"/>
          <w:sz w:val="21"/>
        </w:rPr>
        <w:t>de </w:t>
      </w:r>
      <w:r>
        <w:rPr>
          <w:color w:val="231F20"/>
          <w:sz w:val="21"/>
        </w:rPr>
        <w:t>demostrar la comprensión de lo antijurídico; sucede, por ejemplo, </w:t>
      </w:r>
      <w:r>
        <w:rPr>
          <w:color w:val="231F20"/>
          <w:spacing w:val="-5"/>
          <w:sz w:val="21"/>
        </w:rPr>
        <w:t>que </w:t>
      </w:r>
      <w:r>
        <w:rPr>
          <w:color w:val="231F20"/>
          <w:sz w:val="21"/>
        </w:rPr>
        <w:t>respecto de determinada infracción el operador disciplinario aplica </w:t>
      </w:r>
      <w:r>
        <w:rPr>
          <w:color w:val="231F20"/>
          <w:spacing w:val="-3"/>
          <w:sz w:val="21"/>
        </w:rPr>
        <w:t>otros </w:t>
      </w:r>
      <w:r>
        <w:rPr>
          <w:color w:val="231F20"/>
          <w:sz w:val="21"/>
        </w:rPr>
        <w:t>métodos de interpretación como el sistemático, técnico, histórico o </w:t>
      </w:r>
      <w:r>
        <w:rPr>
          <w:color w:val="231F20"/>
          <w:spacing w:val="-6"/>
          <w:sz w:val="21"/>
        </w:rPr>
        <w:t>el </w:t>
      </w:r>
      <w:r>
        <w:rPr>
          <w:color w:val="231F20"/>
          <w:sz w:val="21"/>
        </w:rPr>
        <w:t>teleológico,</w:t>
      </w:r>
      <w:r>
        <w:rPr>
          <w:color w:val="231F20"/>
          <w:spacing w:val="-11"/>
          <w:sz w:val="21"/>
        </w:rPr>
        <w:t> </w:t>
      </w:r>
      <w:r>
        <w:rPr>
          <w:color w:val="231F20"/>
          <w:sz w:val="21"/>
        </w:rPr>
        <w:t>los</w:t>
      </w:r>
      <w:r>
        <w:rPr>
          <w:color w:val="231F20"/>
          <w:spacing w:val="-3"/>
          <w:sz w:val="21"/>
        </w:rPr>
        <w:t> </w:t>
      </w:r>
      <w:r>
        <w:rPr>
          <w:color w:val="231F20"/>
          <w:sz w:val="21"/>
        </w:rPr>
        <w:t>cuales,</w:t>
      </w:r>
      <w:r>
        <w:rPr>
          <w:color w:val="231F20"/>
          <w:spacing w:val="-10"/>
          <w:sz w:val="21"/>
        </w:rPr>
        <w:t> </w:t>
      </w:r>
      <w:r>
        <w:rPr>
          <w:color w:val="231F20"/>
          <w:sz w:val="21"/>
        </w:rPr>
        <w:t>si</w:t>
      </w:r>
      <w:r>
        <w:rPr>
          <w:color w:val="231F20"/>
          <w:spacing w:val="-4"/>
          <w:sz w:val="21"/>
        </w:rPr>
        <w:t> </w:t>
      </w:r>
      <w:r>
        <w:rPr>
          <w:color w:val="231F20"/>
          <w:sz w:val="21"/>
        </w:rPr>
        <w:t>bien</w:t>
      </w:r>
      <w:r>
        <w:rPr>
          <w:color w:val="231F20"/>
          <w:spacing w:val="-3"/>
          <w:sz w:val="21"/>
        </w:rPr>
        <w:t> </w:t>
      </w:r>
      <w:r>
        <w:rPr>
          <w:color w:val="231F20"/>
          <w:sz w:val="21"/>
        </w:rPr>
        <w:t>pueden</w:t>
      </w:r>
      <w:r>
        <w:rPr>
          <w:color w:val="231F20"/>
          <w:spacing w:val="-3"/>
          <w:sz w:val="21"/>
        </w:rPr>
        <w:t> </w:t>
      </w:r>
      <w:r>
        <w:rPr>
          <w:color w:val="231F20"/>
          <w:sz w:val="21"/>
        </w:rPr>
        <w:t>ser</w:t>
      </w:r>
      <w:r>
        <w:rPr>
          <w:color w:val="231F20"/>
          <w:spacing w:val="-3"/>
          <w:sz w:val="21"/>
        </w:rPr>
        <w:t> </w:t>
      </w:r>
      <w:r>
        <w:rPr>
          <w:color w:val="231F20"/>
          <w:sz w:val="21"/>
        </w:rPr>
        <w:t>válidos,</w:t>
      </w:r>
      <w:r>
        <w:rPr>
          <w:color w:val="231F20"/>
          <w:spacing w:val="-11"/>
          <w:sz w:val="21"/>
        </w:rPr>
        <w:t> </w:t>
      </w:r>
      <w:r>
        <w:rPr>
          <w:color w:val="231F20"/>
          <w:sz w:val="21"/>
        </w:rPr>
        <w:t>ellos</w:t>
      </w:r>
      <w:r>
        <w:rPr>
          <w:color w:val="231F20"/>
          <w:spacing w:val="-3"/>
          <w:sz w:val="21"/>
        </w:rPr>
        <w:t> </w:t>
      </w:r>
      <w:r>
        <w:rPr>
          <w:color w:val="231F20"/>
          <w:sz w:val="21"/>
        </w:rPr>
        <w:t>hacen</w:t>
      </w:r>
      <w:r>
        <w:rPr>
          <w:color w:val="231F20"/>
          <w:spacing w:val="-3"/>
          <w:sz w:val="21"/>
        </w:rPr>
        <w:t> </w:t>
      </w:r>
      <w:r>
        <w:rPr>
          <w:color w:val="231F20"/>
          <w:sz w:val="21"/>
        </w:rPr>
        <w:t>disminuir</w:t>
      </w:r>
      <w:r>
        <w:rPr>
          <w:color w:val="231F20"/>
          <w:spacing w:val="-4"/>
          <w:sz w:val="21"/>
        </w:rPr>
        <w:t> </w:t>
      </w:r>
      <w:r>
        <w:rPr>
          <w:color w:val="231F20"/>
          <w:sz w:val="21"/>
        </w:rPr>
        <w:t>las posibilidades</w:t>
      </w:r>
      <w:r>
        <w:rPr>
          <w:color w:val="231F20"/>
          <w:spacing w:val="-7"/>
          <w:sz w:val="21"/>
        </w:rPr>
        <w:t> </w:t>
      </w:r>
      <w:r>
        <w:rPr>
          <w:color w:val="231F20"/>
          <w:sz w:val="21"/>
        </w:rPr>
        <w:t>para</w:t>
      </w:r>
      <w:r>
        <w:rPr>
          <w:color w:val="231F20"/>
          <w:spacing w:val="-7"/>
          <w:sz w:val="21"/>
        </w:rPr>
        <w:t> </w:t>
      </w:r>
      <w:r>
        <w:rPr>
          <w:color w:val="231F20"/>
          <w:sz w:val="21"/>
        </w:rPr>
        <w:t>demostrar</w:t>
      </w:r>
      <w:r>
        <w:rPr>
          <w:color w:val="231F20"/>
          <w:spacing w:val="-7"/>
          <w:sz w:val="21"/>
        </w:rPr>
        <w:t> </w:t>
      </w:r>
      <w:r>
        <w:rPr>
          <w:color w:val="231F20"/>
          <w:sz w:val="21"/>
        </w:rPr>
        <w:t>determinado</w:t>
      </w:r>
      <w:r>
        <w:rPr>
          <w:color w:val="231F20"/>
          <w:spacing w:val="-7"/>
          <w:sz w:val="21"/>
        </w:rPr>
        <w:t> </w:t>
      </w:r>
      <w:r>
        <w:rPr>
          <w:color w:val="231F20"/>
          <w:sz w:val="21"/>
        </w:rPr>
        <w:t>grado</w:t>
      </w:r>
      <w:r>
        <w:rPr>
          <w:color w:val="231F20"/>
          <w:spacing w:val="-7"/>
          <w:sz w:val="21"/>
        </w:rPr>
        <w:t> </w:t>
      </w:r>
      <w:r>
        <w:rPr>
          <w:color w:val="231F20"/>
          <w:sz w:val="21"/>
        </w:rPr>
        <w:t>de</w:t>
      </w:r>
      <w:r>
        <w:rPr>
          <w:color w:val="231F20"/>
          <w:spacing w:val="-6"/>
          <w:sz w:val="21"/>
        </w:rPr>
        <w:t> </w:t>
      </w:r>
      <w:r>
        <w:rPr>
          <w:color w:val="231F20"/>
          <w:sz w:val="21"/>
        </w:rPr>
        <w:t>conciencia</w:t>
      </w:r>
      <w:r>
        <w:rPr>
          <w:color w:val="231F20"/>
          <w:spacing w:val="-7"/>
          <w:sz w:val="21"/>
        </w:rPr>
        <w:t> </w:t>
      </w:r>
      <w:r>
        <w:rPr>
          <w:color w:val="231F20"/>
          <w:sz w:val="21"/>
        </w:rPr>
        <w:t>del</w:t>
      </w:r>
      <w:r>
        <w:rPr>
          <w:color w:val="231F20"/>
          <w:spacing w:val="-7"/>
          <w:sz w:val="21"/>
        </w:rPr>
        <w:t> </w:t>
      </w:r>
      <w:r>
        <w:rPr>
          <w:color w:val="231F20"/>
          <w:sz w:val="21"/>
        </w:rPr>
        <w:t>sujeto;</w:t>
      </w:r>
    </w:p>
    <w:p>
      <w:pPr>
        <w:pStyle w:val="ListParagraph"/>
        <w:numPr>
          <w:ilvl w:val="0"/>
          <w:numId w:val="34"/>
        </w:numPr>
        <w:tabs>
          <w:tab w:pos="1844" w:val="left" w:leader="none"/>
        </w:tabs>
        <w:spacing w:line="273" w:lineRule="auto" w:before="108" w:after="0"/>
        <w:ind w:left="1843" w:right="1473" w:hanging="360"/>
        <w:jc w:val="both"/>
        <w:rPr>
          <w:sz w:val="21"/>
        </w:rPr>
      </w:pPr>
      <w:r>
        <w:rPr>
          <w:color w:val="231F20"/>
          <w:sz w:val="21"/>
        </w:rPr>
        <w:t>Para algunos casos, a mayor jerarquía de las normas en la que se soporta la correspondiente infracción y dependiendo del tipo de servidor público, mayor podrá ser la respectiva comprensión valorativa del sujeto. Por ejemplo, actualmente, con la expedición de la Ley estatutaria de la transparencia y el derecho del acceso a la información pública y su amplia divulgación (Ley 1721 del 6 de marzo de 2014), qué servidor público podría eludir su responsabilidad de saber que la entidad para la</w:t>
      </w:r>
      <w:r>
        <w:rPr>
          <w:color w:val="231F20"/>
          <w:spacing w:val="16"/>
          <w:sz w:val="21"/>
        </w:rPr>
        <w:t> </w:t>
      </w:r>
      <w:r>
        <w:rPr>
          <w:color w:val="231F20"/>
          <w:sz w:val="21"/>
        </w:rPr>
        <w:t>cual trabaja debe publicar determinadas cuestiones mínimas o que la regla general para el ciudadano es el acceso a  toda  información, cuestiones que no eran tan dicientes y desarrolladas normativamente como sucedía en las anteriores codificaciones. Así, el juicio de comprensión valorativa para</w:t>
      </w:r>
      <w:r>
        <w:rPr>
          <w:color w:val="231F20"/>
          <w:spacing w:val="-5"/>
          <w:sz w:val="21"/>
        </w:rPr>
        <w:t> </w:t>
      </w:r>
      <w:r>
        <w:rPr>
          <w:color w:val="231F20"/>
          <w:sz w:val="21"/>
        </w:rPr>
        <w:t>este</w:t>
      </w:r>
      <w:r>
        <w:rPr>
          <w:color w:val="231F20"/>
          <w:spacing w:val="-5"/>
          <w:sz w:val="21"/>
        </w:rPr>
        <w:t> </w:t>
      </w:r>
      <w:r>
        <w:rPr>
          <w:color w:val="231F20"/>
          <w:sz w:val="21"/>
        </w:rPr>
        <w:t>tipo</w:t>
      </w:r>
      <w:r>
        <w:rPr>
          <w:color w:val="231F20"/>
          <w:spacing w:val="-5"/>
          <w:sz w:val="21"/>
        </w:rPr>
        <w:t> </w:t>
      </w:r>
      <w:r>
        <w:rPr>
          <w:color w:val="231F20"/>
          <w:sz w:val="21"/>
        </w:rPr>
        <w:t>de</w:t>
      </w:r>
      <w:r>
        <w:rPr>
          <w:color w:val="231F20"/>
          <w:spacing w:val="-5"/>
          <w:sz w:val="21"/>
        </w:rPr>
        <w:t> </w:t>
      </w:r>
      <w:r>
        <w:rPr>
          <w:color w:val="231F20"/>
          <w:sz w:val="21"/>
        </w:rPr>
        <w:t>materias</w:t>
      </w:r>
      <w:r>
        <w:rPr>
          <w:color w:val="231F20"/>
          <w:spacing w:val="-5"/>
          <w:sz w:val="21"/>
        </w:rPr>
        <w:t> </w:t>
      </w:r>
      <w:r>
        <w:rPr>
          <w:color w:val="231F20"/>
          <w:sz w:val="21"/>
        </w:rPr>
        <w:t>y</w:t>
      </w:r>
      <w:r>
        <w:rPr>
          <w:color w:val="231F20"/>
          <w:spacing w:val="-5"/>
          <w:sz w:val="21"/>
        </w:rPr>
        <w:t> </w:t>
      </w:r>
      <w:r>
        <w:rPr>
          <w:color w:val="231F20"/>
          <w:sz w:val="21"/>
        </w:rPr>
        <w:t>para</w:t>
      </w:r>
      <w:r>
        <w:rPr>
          <w:color w:val="231F20"/>
          <w:spacing w:val="-5"/>
          <w:sz w:val="21"/>
        </w:rPr>
        <w:t> </w:t>
      </w:r>
      <w:r>
        <w:rPr>
          <w:color w:val="231F20"/>
          <w:sz w:val="21"/>
        </w:rPr>
        <w:t>el</w:t>
      </w:r>
      <w:r>
        <w:rPr>
          <w:color w:val="231F20"/>
          <w:spacing w:val="-5"/>
          <w:sz w:val="21"/>
        </w:rPr>
        <w:t> </w:t>
      </w:r>
      <w:r>
        <w:rPr>
          <w:color w:val="231F20"/>
          <w:sz w:val="21"/>
        </w:rPr>
        <w:t>servidor</w:t>
      </w:r>
      <w:r>
        <w:rPr>
          <w:color w:val="231F20"/>
          <w:spacing w:val="-4"/>
          <w:sz w:val="21"/>
        </w:rPr>
        <w:t> </w:t>
      </w:r>
      <w:r>
        <w:rPr>
          <w:color w:val="231F20"/>
          <w:sz w:val="21"/>
        </w:rPr>
        <w:t>público</w:t>
      </w:r>
      <w:r>
        <w:rPr>
          <w:color w:val="231F20"/>
          <w:spacing w:val="-5"/>
          <w:sz w:val="21"/>
        </w:rPr>
        <w:t> </w:t>
      </w:r>
      <w:r>
        <w:rPr>
          <w:color w:val="231F20"/>
          <w:sz w:val="21"/>
        </w:rPr>
        <w:t>promedio</w:t>
      </w:r>
      <w:r>
        <w:rPr>
          <w:color w:val="231F20"/>
          <w:spacing w:val="-5"/>
          <w:sz w:val="21"/>
        </w:rPr>
        <w:t> </w:t>
      </w:r>
      <w:r>
        <w:rPr>
          <w:color w:val="231F20"/>
          <w:sz w:val="21"/>
        </w:rPr>
        <w:t>será</w:t>
      </w:r>
      <w:r>
        <w:rPr>
          <w:color w:val="231F20"/>
          <w:spacing w:val="-5"/>
          <w:sz w:val="21"/>
        </w:rPr>
        <w:t> </w:t>
      </w:r>
      <w:r>
        <w:rPr>
          <w:color w:val="231F20"/>
          <w:sz w:val="21"/>
        </w:rPr>
        <w:t>menos exigente que aquel que se soporta en normas de inferior jerarquía y que regulan cuestiones demasiado amplias o técnicas, por</w:t>
      </w:r>
      <w:r>
        <w:rPr>
          <w:color w:val="231F20"/>
          <w:spacing w:val="18"/>
          <w:sz w:val="21"/>
        </w:rPr>
        <w:t> </w:t>
      </w:r>
      <w:r>
        <w:rPr>
          <w:color w:val="231F20"/>
          <w:sz w:val="21"/>
        </w:rPr>
        <w:t>ejemplo.</w:t>
      </w:r>
    </w:p>
    <w:p>
      <w:pPr>
        <w:pStyle w:val="BodyText"/>
        <w:spacing w:line="273" w:lineRule="auto" w:before="160"/>
        <w:ind w:left="1363" w:right="1480" w:firstLine="359"/>
        <w:jc w:val="both"/>
      </w:pPr>
      <w:r>
        <w:rPr>
          <w:color w:val="231F20"/>
        </w:rPr>
        <w:t>En consecuencia, si distinguimos y no confundimos los elementos de la estructura de la responsabilidad y tenemos un adecuado manejo de la </w:t>
      </w:r>
      <w:r>
        <w:rPr>
          <w:color w:val="231F20"/>
          <w:spacing w:val="-3"/>
        </w:rPr>
        <w:t>prueba </w:t>
      </w:r>
      <w:r>
        <w:rPr>
          <w:color w:val="231F20"/>
        </w:rPr>
        <w:t>indiciaria, podremos en cada proceso en particular tener mejores elementos  de juicio para determinar cuándo un sujeto actuó verdaderamente con dolo o con culpa, o sencillamente si desplegó su comportamiento o cometió </w:t>
      </w:r>
      <w:r>
        <w:rPr>
          <w:color w:val="231F20"/>
          <w:spacing w:val="-3"/>
        </w:rPr>
        <w:t>alguna </w:t>
      </w:r>
      <w:r>
        <w:rPr>
          <w:color w:val="231F20"/>
        </w:rPr>
        <w:t>irregularidad, sin</w:t>
      </w:r>
      <w:r>
        <w:rPr>
          <w:color w:val="231F20"/>
          <w:spacing w:val="16"/>
        </w:rPr>
        <w:t> </w:t>
      </w:r>
      <w:r>
        <w:rPr>
          <w:color w:val="231F20"/>
        </w:rPr>
        <w:t>culpabilidad.</w:t>
      </w:r>
    </w:p>
    <w:p>
      <w:pPr>
        <w:pStyle w:val="BodyText"/>
        <w:spacing w:line="273" w:lineRule="auto" w:before="165"/>
        <w:ind w:left="1363" w:right="1480" w:firstLine="359"/>
        <w:jc w:val="both"/>
      </w:pPr>
      <w:r>
        <w:rPr>
          <w:color w:val="231F20"/>
        </w:rPr>
        <w:t>La invitación es, entonces, a que tengamos presentes este tipo de criterios probatorios y que ellos se sumen al esfuerzo de la delimitación de cada uno    de los conceptos que fueron introducidos en la propuesta de reforma, para delimitar el alcance y el concepto de cada una de las dos modalidades de la culpabilidad en materia</w:t>
      </w:r>
      <w:r>
        <w:rPr>
          <w:color w:val="231F20"/>
          <w:spacing w:val="36"/>
        </w:rPr>
        <w:t> </w:t>
      </w:r>
      <w:r>
        <w:rPr>
          <w:color w:val="231F20"/>
        </w:rPr>
        <w:t>disciplinaria.</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695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2" w:firstLine="359"/>
        <w:jc w:val="both"/>
      </w:pPr>
      <w:r>
        <w:rPr>
          <w:color w:val="231F20"/>
        </w:rPr>
        <w:t>Cuando estas dos circunstancias ocurran o, </w:t>
      </w:r>
      <w:r>
        <w:rPr>
          <w:color w:val="231F20"/>
          <w:spacing w:val="-4"/>
        </w:rPr>
        <w:t>mejor, </w:t>
      </w:r>
      <w:r>
        <w:rPr>
          <w:color w:val="231F20"/>
        </w:rPr>
        <w:t>ellas se crucen, seguramente evitaremos en mayor medida que se atribuyan responsabilidades sin</w:t>
      </w:r>
      <w:r>
        <w:rPr>
          <w:color w:val="231F20"/>
          <w:spacing w:val="-8"/>
        </w:rPr>
        <w:t> </w:t>
      </w:r>
      <w:r>
        <w:rPr>
          <w:color w:val="231F20"/>
        </w:rPr>
        <w:t>estar</w:t>
      </w:r>
      <w:r>
        <w:rPr>
          <w:color w:val="231F20"/>
          <w:spacing w:val="-7"/>
        </w:rPr>
        <w:t> </w:t>
      </w:r>
      <w:r>
        <w:rPr>
          <w:color w:val="231F20"/>
        </w:rPr>
        <w:t>presentes</w:t>
      </w:r>
      <w:r>
        <w:rPr>
          <w:color w:val="231F20"/>
          <w:spacing w:val="-7"/>
        </w:rPr>
        <w:t> </w:t>
      </w:r>
      <w:r>
        <w:rPr>
          <w:color w:val="231F20"/>
        </w:rPr>
        <w:t>ninguno</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elementos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culpabilidad</w:t>
      </w:r>
      <w:r>
        <w:rPr>
          <w:color w:val="231F20"/>
          <w:spacing w:val="-7"/>
        </w:rPr>
        <w:t> </w:t>
      </w:r>
      <w:r>
        <w:rPr>
          <w:color w:val="231F20"/>
          <w:spacing w:val="-10"/>
        </w:rPr>
        <w:t>y,</w:t>
      </w:r>
      <w:r>
        <w:rPr>
          <w:color w:val="231F20"/>
          <w:spacing w:val="-13"/>
        </w:rPr>
        <w:t> </w:t>
      </w:r>
      <w:r>
        <w:rPr>
          <w:color w:val="231F20"/>
        </w:rPr>
        <w:t>mucho</w:t>
      </w:r>
      <w:r>
        <w:rPr>
          <w:color w:val="231F20"/>
          <w:spacing w:val="-7"/>
        </w:rPr>
        <w:t> </w:t>
      </w:r>
      <w:r>
        <w:rPr>
          <w:color w:val="231F20"/>
        </w:rPr>
        <w:t>menos, sin</w:t>
      </w:r>
      <w:r>
        <w:rPr>
          <w:color w:val="231F20"/>
          <w:spacing w:val="-12"/>
        </w:rPr>
        <w:t> </w:t>
      </w:r>
      <w:r>
        <w:rPr>
          <w:color w:val="231F20"/>
        </w:rPr>
        <w:t>que</w:t>
      </w:r>
      <w:r>
        <w:rPr>
          <w:color w:val="231F20"/>
          <w:spacing w:val="-11"/>
        </w:rPr>
        <w:t> </w:t>
      </w:r>
      <w:r>
        <w:rPr>
          <w:color w:val="231F20"/>
        </w:rPr>
        <w:t>esté</w:t>
      </w:r>
      <w:r>
        <w:rPr>
          <w:color w:val="231F20"/>
          <w:spacing w:val="-11"/>
        </w:rPr>
        <w:t> </w:t>
      </w:r>
      <w:r>
        <w:rPr>
          <w:color w:val="231F20"/>
        </w:rPr>
        <w:t>la</w:t>
      </w:r>
      <w:r>
        <w:rPr>
          <w:color w:val="231F20"/>
          <w:spacing w:val="-11"/>
        </w:rPr>
        <w:t> </w:t>
      </w:r>
      <w:r>
        <w:rPr>
          <w:color w:val="231F20"/>
        </w:rPr>
        <w:t>prueba</w:t>
      </w:r>
      <w:r>
        <w:rPr>
          <w:color w:val="231F20"/>
          <w:spacing w:val="-11"/>
        </w:rPr>
        <w:t> </w:t>
      </w:r>
      <w:r>
        <w:rPr>
          <w:color w:val="231F20"/>
        </w:rPr>
        <w:t>de</w:t>
      </w:r>
      <w:r>
        <w:rPr>
          <w:color w:val="231F20"/>
          <w:spacing w:val="-11"/>
        </w:rPr>
        <w:t> </w:t>
      </w:r>
      <w:r>
        <w:rPr>
          <w:color w:val="231F20"/>
        </w:rPr>
        <w:t>cualquiera</w:t>
      </w:r>
      <w:r>
        <w:rPr>
          <w:color w:val="231F20"/>
          <w:spacing w:val="-11"/>
        </w:rPr>
        <w:t> </w:t>
      </w:r>
      <w:r>
        <w:rPr>
          <w:color w:val="231F20"/>
        </w:rPr>
        <w:t>de</w:t>
      </w:r>
      <w:r>
        <w:rPr>
          <w:color w:val="231F20"/>
          <w:spacing w:val="-11"/>
        </w:rPr>
        <w:t> </w:t>
      </w:r>
      <w:r>
        <w:rPr>
          <w:color w:val="231F20"/>
        </w:rPr>
        <w:t>estos</w:t>
      </w:r>
      <w:r>
        <w:rPr>
          <w:color w:val="231F20"/>
          <w:spacing w:val="-11"/>
        </w:rPr>
        <w:t> </w:t>
      </w:r>
      <w:r>
        <w:rPr>
          <w:color w:val="231F20"/>
        </w:rPr>
        <w:t>dos</w:t>
      </w:r>
      <w:r>
        <w:rPr>
          <w:color w:val="231F20"/>
          <w:spacing w:val="-12"/>
        </w:rPr>
        <w:t> </w:t>
      </w:r>
      <w:r>
        <w:rPr>
          <w:color w:val="231F20"/>
        </w:rPr>
        <w:t>títulos</w:t>
      </w:r>
      <w:r>
        <w:rPr>
          <w:color w:val="231F20"/>
          <w:spacing w:val="-11"/>
        </w:rPr>
        <w:t> </w:t>
      </w:r>
      <w:r>
        <w:rPr>
          <w:color w:val="231F20"/>
        </w:rPr>
        <w:t>de</w:t>
      </w:r>
      <w:r>
        <w:rPr>
          <w:color w:val="231F20"/>
          <w:spacing w:val="-11"/>
        </w:rPr>
        <w:t> </w:t>
      </w:r>
      <w:r>
        <w:rPr>
          <w:color w:val="231F20"/>
        </w:rPr>
        <w:t>imputación</w:t>
      </w:r>
      <w:r>
        <w:rPr>
          <w:color w:val="231F20"/>
          <w:spacing w:val="-11"/>
        </w:rPr>
        <w:t> </w:t>
      </w:r>
      <w:r>
        <w:rPr>
          <w:color w:val="231F20"/>
        </w:rPr>
        <w:t>subjetiva; es </w:t>
      </w:r>
      <w:r>
        <w:rPr>
          <w:color w:val="231F20"/>
          <w:spacing w:val="-4"/>
        </w:rPr>
        <w:t>decir, </w:t>
      </w:r>
      <w:r>
        <w:rPr>
          <w:color w:val="231F20"/>
        </w:rPr>
        <w:t>podremos erradicar de una manera mucho más efectiva decisiones con un marcado tiene de responsabilidad objetiva, situación indeseable que      a veces se debe paradójicamente a «la inobservancia y el cuidado necesario» atribuible a nosotros mismos como autoridades encargadas de administrar justicia</w:t>
      </w:r>
      <w:r>
        <w:rPr>
          <w:color w:val="231F20"/>
          <w:spacing w:val="12"/>
        </w:rPr>
        <w:t> </w:t>
      </w:r>
      <w:r>
        <w:rPr>
          <w:color w:val="231F20"/>
        </w:rPr>
        <w:t>disciplinaria.</w:t>
      </w:r>
    </w:p>
    <w:p>
      <w:pPr>
        <w:spacing w:after="0" w:line="273" w:lineRule="auto"/>
        <w:jc w:val="both"/>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
              <w:ind w:left="4161"/>
              <w:rPr>
                <w:rFonts w:ascii="Book Antiqua"/>
                <w:b/>
                <w:sz w:val="38"/>
              </w:rPr>
            </w:pPr>
            <w:r>
              <w:rPr>
                <w:rFonts w:ascii="Book Antiqua"/>
                <w:b/>
                <w:color w:val="FFFFFF"/>
                <w:sz w:val="38"/>
              </w:rPr>
              <w:t>EL PRINCIPIO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5"/>
              <w:ind w:left="972" w:right="476"/>
              <w:jc w:val="center"/>
              <w:rPr>
                <w:rFonts w:ascii="Book Antiqua"/>
                <w:b/>
                <w:sz w:val="38"/>
              </w:rPr>
            </w:pPr>
            <w:r>
              <w:rPr>
                <w:rFonts w:ascii="Book Antiqua"/>
                <w:b/>
                <w:color w:val="FFFFFF"/>
                <w:sz w:val="38"/>
              </w:rPr>
              <w:t>DE PROPORCIONALIDAD:</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454" w:lineRule="exact" w:before="85"/>
              <w:ind w:left="972" w:right="253"/>
              <w:jc w:val="center"/>
              <w:rPr>
                <w:rFonts w:ascii="Book Antiqua" w:hAnsi="Book Antiqua"/>
                <w:b/>
                <w:sz w:val="38"/>
              </w:rPr>
            </w:pPr>
            <w:r>
              <w:rPr>
                <w:rFonts w:ascii="Book Antiqua" w:hAnsi="Book Antiqua"/>
                <w:b/>
                <w:color w:val="FFFFFF"/>
                <w:sz w:val="38"/>
              </w:rPr>
              <w:t>Lí MITES A LA POTESTAD</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64"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16"/>
              <w:ind w:left="3856"/>
              <w:rPr>
                <w:rFonts w:ascii="Book Antiqua"/>
                <w:b/>
                <w:sz w:val="38"/>
              </w:rPr>
            </w:pPr>
            <w:r>
              <w:rPr>
                <w:rFonts w:ascii="Book Antiqua"/>
                <w:b/>
                <w:color w:val="FFFFFF"/>
                <w:sz w:val="38"/>
              </w:rPr>
              <w:t>DISCIPLINARIA</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05"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7"/>
              <w:rPr>
                <w:sz w:val="22"/>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45"/>
              <w:ind w:left="4542"/>
              <w:rPr>
                <w:b/>
                <w:sz w:val="13"/>
              </w:rPr>
            </w:pPr>
            <w:r>
              <w:rPr>
                <w:b/>
                <w:color w:val="FFFFFF"/>
                <w:spacing w:val="16"/>
                <w:w w:val="130"/>
                <w:sz w:val="16"/>
              </w:rPr>
              <w:t>d</w:t>
            </w:r>
            <w:r>
              <w:rPr>
                <w:b/>
                <w:color w:val="FFFFFF"/>
                <w:spacing w:val="-5"/>
                <w:w w:val="132"/>
                <w:sz w:val="13"/>
              </w:rPr>
              <w:t>a</w:t>
            </w:r>
            <w:r>
              <w:rPr>
                <w:b/>
                <w:color w:val="FFFFFF"/>
                <w:spacing w:val="16"/>
                <w:w w:val="112"/>
                <w:sz w:val="13"/>
              </w:rPr>
              <w:t>V</w:t>
            </w:r>
            <w:r>
              <w:rPr>
                <w:b/>
                <w:color w:val="FFFFFF"/>
                <w:spacing w:val="16"/>
                <w:w w:val="104"/>
                <w:sz w:val="13"/>
              </w:rPr>
              <w:t>i</w:t>
            </w:r>
            <w:r>
              <w:rPr>
                <w:b/>
                <w:color w:val="FFFFFF"/>
                <w:w w:val="128"/>
                <w:sz w:val="13"/>
              </w:rPr>
              <w:t>d</w:t>
            </w:r>
            <w:r>
              <w:rPr>
                <w:b/>
                <w:color w:val="FFFFFF"/>
                <w:sz w:val="13"/>
              </w:rPr>
              <w:t> </w:t>
            </w:r>
            <w:r>
              <w:rPr>
                <w:b/>
                <w:color w:val="FFFFFF"/>
                <w:spacing w:val="13"/>
                <w:sz w:val="13"/>
              </w:rPr>
              <w:t> </w:t>
            </w:r>
            <w:r>
              <w:rPr>
                <w:b/>
                <w:color w:val="FFFFFF"/>
                <w:spacing w:val="16"/>
                <w:w w:val="134"/>
                <w:sz w:val="16"/>
              </w:rPr>
              <w:t>a</w:t>
            </w:r>
            <w:r>
              <w:rPr>
                <w:b/>
                <w:color w:val="FFFFFF"/>
                <w:spacing w:val="16"/>
                <w:w w:val="195"/>
                <w:sz w:val="13"/>
              </w:rPr>
              <w:t>l</w:t>
            </w:r>
            <w:r>
              <w:rPr>
                <w:b/>
                <w:color w:val="FFFFFF"/>
                <w:spacing w:val="15"/>
                <w:w w:val="144"/>
                <w:sz w:val="13"/>
              </w:rPr>
              <w:t>o</w:t>
            </w:r>
            <w:r>
              <w:rPr>
                <w:b/>
                <w:color w:val="FFFFFF"/>
                <w:w w:val="135"/>
                <w:sz w:val="13"/>
              </w:rPr>
              <w:t>n</w:t>
            </w:r>
            <w:r>
              <w:rPr>
                <w:b/>
                <w:color w:val="FFFFFF"/>
                <w:spacing w:val="-13"/>
                <w:sz w:val="13"/>
              </w:rPr>
              <w:t> </w:t>
            </w:r>
            <w:r>
              <w:rPr>
                <w:b/>
                <w:color w:val="FFFFFF"/>
                <w:spacing w:val="16"/>
                <w:w w:val="95"/>
                <w:sz w:val="13"/>
              </w:rPr>
              <w:t>S</w:t>
            </w:r>
            <w:r>
              <w:rPr>
                <w:b/>
                <w:color w:val="FFFFFF"/>
                <w:w w:val="144"/>
                <w:sz w:val="13"/>
              </w:rPr>
              <w:t>o</w:t>
            </w:r>
            <w:r>
              <w:rPr>
                <w:b/>
                <w:color w:val="FFFFFF"/>
                <w:sz w:val="13"/>
              </w:rPr>
              <w:t>  </w:t>
            </w:r>
            <w:r>
              <w:rPr>
                <w:b/>
                <w:color w:val="FFFFFF"/>
                <w:spacing w:val="-10"/>
                <w:sz w:val="13"/>
              </w:rPr>
              <w:t> </w:t>
            </w:r>
            <w:r>
              <w:rPr>
                <w:b/>
                <w:color w:val="FFFFFF"/>
                <w:spacing w:val="16"/>
                <w:w w:val="156"/>
                <w:sz w:val="16"/>
              </w:rPr>
              <w:t>r</w:t>
            </w:r>
            <w:r>
              <w:rPr>
                <w:b/>
                <w:color w:val="FFFFFF"/>
                <w:spacing w:val="8"/>
                <w:w w:val="144"/>
                <w:sz w:val="13"/>
              </w:rPr>
              <w:t>o</w:t>
            </w:r>
            <w:r>
              <w:rPr>
                <w:b/>
                <w:color w:val="FFFFFF"/>
                <w:w w:val="132"/>
                <w:sz w:val="13"/>
              </w:rPr>
              <w:t>a</w:t>
            </w:r>
            <w:r>
              <w:rPr>
                <w:b/>
                <w:color w:val="FFFFFF"/>
                <w:sz w:val="13"/>
              </w:rPr>
              <w:t>  </w:t>
            </w:r>
            <w:r>
              <w:rPr>
                <w:b/>
                <w:color w:val="FFFFFF"/>
                <w:spacing w:val="-10"/>
                <w:sz w:val="13"/>
              </w:rPr>
              <w:t> </w:t>
            </w:r>
            <w:r>
              <w:rPr>
                <w:b/>
                <w:color w:val="FFFFFF"/>
                <w:spacing w:val="16"/>
                <w:w w:val="97"/>
                <w:sz w:val="16"/>
              </w:rPr>
              <w:t>S</w:t>
            </w:r>
            <w:r>
              <w:rPr>
                <w:b/>
                <w:color w:val="FFFFFF"/>
                <w:spacing w:val="16"/>
                <w:w w:val="132"/>
                <w:sz w:val="13"/>
              </w:rPr>
              <w:t>a</w:t>
            </w:r>
            <w:r>
              <w:rPr>
                <w:b/>
                <w:color w:val="FFFFFF"/>
                <w:spacing w:val="16"/>
                <w:w w:val="195"/>
                <w:sz w:val="13"/>
              </w:rPr>
              <w:t>l</w:t>
            </w:r>
            <w:r>
              <w:rPr>
                <w:b/>
                <w:color w:val="FFFFFF"/>
                <w:w w:val="147"/>
                <w:sz w:val="13"/>
              </w:rPr>
              <w:t>g</w:t>
            </w:r>
            <w:r>
              <w:rPr>
                <w:b/>
                <w:color w:val="FFFFFF"/>
                <w:spacing w:val="-13"/>
                <w:sz w:val="13"/>
              </w:rPr>
              <w:t> </w:t>
            </w:r>
            <w:r>
              <w:rPr>
                <w:b/>
                <w:color w:val="FFFFFF"/>
                <w:spacing w:val="16"/>
                <w:w w:val="113"/>
                <w:sz w:val="13"/>
              </w:rPr>
              <w:t>U</w:t>
            </w:r>
            <w:r>
              <w:rPr>
                <w:b/>
                <w:color w:val="FFFFFF"/>
                <w:spacing w:val="16"/>
                <w:w w:val="113"/>
                <w:sz w:val="13"/>
              </w:rPr>
              <w:t>e</w:t>
            </w:r>
            <w:r>
              <w:rPr>
                <w:b/>
                <w:color w:val="FFFFFF"/>
                <w:spacing w:val="11"/>
                <w:w w:val="154"/>
                <w:sz w:val="13"/>
              </w:rPr>
              <w:t>r</w:t>
            </w:r>
            <w:r>
              <w:rPr>
                <w:b/>
                <w:color w:val="FFFFFF"/>
                <w:w w:val="144"/>
                <w:sz w:val="13"/>
              </w:rPr>
              <w:t>o</w:t>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187" w:lineRule="exact" w:before="129"/>
              <w:ind w:left="2269"/>
              <w:rPr>
                <w:rFonts w:ascii="Book Antiqua"/>
                <w:i/>
                <w:sz w:val="16"/>
              </w:rPr>
            </w:pPr>
            <w:r>
              <w:rPr>
                <w:rFonts w:ascii="Book Antiqua"/>
                <w:i/>
                <w:color w:val="FFFFFF"/>
                <w:w w:val="110"/>
                <w:sz w:val="16"/>
              </w:rPr>
              <w:t>Procurador Regional de Antioquia, Profesor de Derecho Disciplinario</w:t>
            </w:r>
          </w:p>
        </w:tc>
        <w:tc>
          <w:tcPr>
            <w:tcW w:w="283" w:type="dxa"/>
            <w:vMerge w:val="restart"/>
            <w:tcBorders>
              <w:top w:val="single" w:sz="4" w:space="0" w:color="FFFFFF"/>
            </w:tcBorders>
            <w:shd w:val="clear" w:color="auto" w:fill="A7A9AC"/>
          </w:tcPr>
          <w:p>
            <w:pPr>
              <w:pStyle w:val="TableParagraph"/>
              <w:tabs>
                <w:tab w:pos="289" w:val="left" w:leader="none"/>
              </w:tabs>
              <w:spacing w:line="187" w:lineRule="exact" w:before="129"/>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56"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tcBorders>
            <w:shd w:val="clear" w:color="auto" w:fill="A7A9AC"/>
          </w:tcPr>
          <w:p>
            <w:pPr>
              <w:rPr>
                <w:sz w:val="2"/>
                <w:szCs w:val="2"/>
              </w:rPr>
            </w:pPr>
          </w:p>
        </w:tc>
      </w:tr>
      <w:tr>
        <w:trPr>
          <w:trHeight w:val="213" w:hRule="atLeast"/>
        </w:trPr>
        <w:tc>
          <w:tcPr>
            <w:tcW w:w="1349" w:type="dxa"/>
            <w:vMerge/>
            <w:tcBorders>
              <w:top w:val="nil"/>
              <w:bottom w:val="single" w:sz="4" w:space="0" w:color="A7A9AC"/>
            </w:tcBorders>
          </w:tcPr>
          <w:p>
            <w:pPr>
              <w:rPr>
                <w:sz w:val="2"/>
                <w:szCs w:val="2"/>
              </w:rPr>
            </w:pPr>
          </w:p>
        </w:tc>
        <w:tc>
          <w:tcPr>
            <w:tcW w:w="8288" w:type="dxa"/>
            <w:shd w:val="clear" w:color="auto" w:fill="A7A9AC"/>
          </w:tcPr>
          <w:p>
            <w:pPr>
              <w:pStyle w:val="TableParagraph"/>
              <w:spacing w:line="171" w:lineRule="exact" w:before="22"/>
              <w:ind w:left="5337"/>
              <w:rPr>
                <w:rFonts w:ascii="Book Antiqua"/>
                <w:i/>
                <w:sz w:val="16"/>
              </w:rPr>
            </w:pPr>
            <w:r>
              <w:rPr>
                <w:rFonts w:ascii="Book Antiqua"/>
                <w:i/>
                <w:color w:val="FFFFFF"/>
                <w:w w:val="105"/>
                <w:sz w:val="16"/>
              </w:rPr>
              <w:t>y tratadista en la materia.</w:t>
            </w:r>
          </w:p>
        </w:tc>
        <w:tc>
          <w:tcPr>
            <w:tcW w:w="283" w:type="dxa"/>
            <w:shd w:val="clear" w:color="auto" w:fill="A7A9AC"/>
          </w:tcPr>
          <w:p>
            <w:pPr>
              <w:pStyle w:val="TableParagraph"/>
              <w:tabs>
                <w:tab w:pos="289" w:val="left" w:leader="none"/>
              </w:tabs>
              <w:spacing w:line="171" w:lineRule="exact" w:before="22"/>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124 }</w:t>
      </w:r>
    </w:p>
    <w:p>
      <w:pPr>
        <w:spacing w:after="0"/>
        <w:jc w:val="right"/>
        <w:rPr>
          <w:rFonts w:ascii="Book Antiqua"/>
          <w:sz w:val="14"/>
        </w:rPr>
        <w:sectPr>
          <w:footerReference w:type="default" r:id="rId44"/>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19715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20"/>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35"/>
                          </w:numPr>
                          <w:tabs>
                            <w:tab w:pos="1286" w:val="left" w:leader="none"/>
                            <w:tab w:pos="1287" w:val="left" w:leader="none"/>
                            <w:tab w:pos="6635" w:val="left" w:leader="dot"/>
                          </w:tabs>
                          <w:spacing w:line="273" w:lineRule="auto" w:before="335" w:after="0"/>
                          <w:ind w:left="1286" w:right="85" w:hanging="420"/>
                          <w:jc w:val="left"/>
                          <w:rPr>
                            <w:sz w:val="21"/>
                          </w:rPr>
                        </w:pPr>
                        <w:r>
                          <w:rPr>
                            <w:color w:val="58595B"/>
                            <w:sz w:val="21"/>
                          </w:rPr>
                          <w:t>Principio de proporcionalidad en derecho disciplinario colombiano</w:t>
                          <w:tab/>
                        </w:r>
                        <w:r>
                          <w:rPr>
                            <w:color w:val="58595B"/>
                            <w:spacing w:val="-6"/>
                            <w:sz w:val="21"/>
                          </w:rPr>
                          <w:t>127</w:t>
                        </w:r>
                      </w:p>
                      <w:p>
                        <w:pPr>
                          <w:pStyle w:val="TableParagraph"/>
                          <w:numPr>
                            <w:ilvl w:val="0"/>
                            <w:numId w:val="35"/>
                          </w:numPr>
                          <w:tabs>
                            <w:tab w:pos="1286" w:val="left" w:leader="none"/>
                            <w:tab w:pos="1287" w:val="left" w:leader="none"/>
                            <w:tab w:pos="6635" w:val="left" w:leader="dot"/>
                          </w:tabs>
                          <w:spacing w:line="273" w:lineRule="auto" w:before="112" w:after="0"/>
                          <w:ind w:left="1286" w:right="85" w:hanging="420"/>
                          <w:jc w:val="left"/>
                          <w:rPr>
                            <w:sz w:val="21"/>
                          </w:rPr>
                        </w:pPr>
                        <w:r>
                          <w:rPr>
                            <w:color w:val="58595B"/>
                            <w:sz w:val="21"/>
                          </w:rPr>
                          <w:t>El principio de proporcionalidad en la jurisprudencia constitucional y en</w:t>
                        </w:r>
                        <w:r>
                          <w:rPr>
                            <w:color w:val="58595B"/>
                            <w:spacing w:val="36"/>
                            <w:sz w:val="21"/>
                          </w:rPr>
                          <w:t> </w:t>
                        </w:r>
                        <w:r>
                          <w:rPr>
                            <w:color w:val="58595B"/>
                            <w:sz w:val="21"/>
                          </w:rPr>
                          <w:t>la</w:t>
                        </w:r>
                        <w:r>
                          <w:rPr>
                            <w:color w:val="58595B"/>
                            <w:spacing w:val="12"/>
                            <w:sz w:val="21"/>
                          </w:rPr>
                          <w:t> </w:t>
                        </w:r>
                        <w:r>
                          <w:rPr>
                            <w:color w:val="58595B"/>
                            <w:sz w:val="21"/>
                          </w:rPr>
                          <w:t>doctrina</w:t>
                          <w:tab/>
                        </w:r>
                        <w:r>
                          <w:rPr>
                            <w:color w:val="58595B"/>
                            <w:spacing w:val="-6"/>
                            <w:sz w:val="21"/>
                          </w:rPr>
                          <w:t>128</w:t>
                        </w:r>
                      </w:p>
                      <w:p>
                        <w:pPr>
                          <w:pStyle w:val="TableParagraph"/>
                          <w:numPr>
                            <w:ilvl w:val="0"/>
                            <w:numId w:val="35"/>
                          </w:numPr>
                          <w:tabs>
                            <w:tab w:pos="1286" w:val="left" w:leader="none"/>
                            <w:tab w:pos="1287" w:val="left" w:leader="none"/>
                          </w:tabs>
                          <w:spacing w:line="273" w:lineRule="auto" w:before="112" w:after="0"/>
                          <w:ind w:left="1286" w:right="1515" w:hanging="420"/>
                          <w:jc w:val="left"/>
                          <w:rPr>
                            <w:sz w:val="21"/>
                          </w:rPr>
                        </w:pPr>
                        <w:r>
                          <w:rPr>
                            <w:color w:val="58595B"/>
                            <w:sz w:val="21"/>
                          </w:rPr>
                          <w:t>Incidencia práctica y ubicación del principio </w:t>
                        </w:r>
                        <w:r>
                          <w:rPr>
                            <w:color w:val="58595B"/>
                            <w:spacing w:val="-9"/>
                            <w:sz w:val="21"/>
                          </w:rPr>
                          <w:t>de </w:t>
                        </w:r>
                        <w:r>
                          <w:rPr>
                            <w:color w:val="58595B"/>
                            <w:sz w:val="21"/>
                          </w:rPr>
                          <w:t>proporcionalidad en el proceso</w:t>
                        </w:r>
                        <w:r>
                          <w:rPr>
                            <w:color w:val="58595B"/>
                            <w:spacing w:val="38"/>
                            <w:sz w:val="21"/>
                          </w:rPr>
                          <w:t> </w:t>
                        </w:r>
                        <w:r>
                          <w:rPr>
                            <w:color w:val="58595B"/>
                            <w:sz w:val="21"/>
                          </w:rPr>
                          <w:t>disciplinario</w:t>
                        </w:r>
                      </w:p>
                      <w:p>
                        <w:pPr>
                          <w:pStyle w:val="TableParagraph"/>
                          <w:tabs>
                            <w:tab w:pos="6635" w:val="left" w:leader="dot"/>
                          </w:tabs>
                          <w:spacing w:line="245" w:lineRule="exact"/>
                          <w:ind w:left="1286"/>
                          <w:rPr>
                            <w:sz w:val="21"/>
                          </w:rPr>
                        </w:pPr>
                        <w:r>
                          <w:rPr>
                            <w:color w:val="58595B"/>
                            <w:sz w:val="21"/>
                          </w:rPr>
                          <w:t>para la imposición</w:t>
                        </w:r>
                        <w:r>
                          <w:rPr>
                            <w:color w:val="58595B"/>
                            <w:spacing w:val="25"/>
                            <w:sz w:val="21"/>
                          </w:rPr>
                          <w:t> </w:t>
                        </w:r>
                        <w:r>
                          <w:rPr>
                            <w:color w:val="58595B"/>
                            <w:sz w:val="21"/>
                          </w:rPr>
                          <w:t>de</w:t>
                        </w:r>
                        <w:r>
                          <w:rPr>
                            <w:color w:val="58595B"/>
                            <w:spacing w:val="8"/>
                            <w:sz w:val="21"/>
                          </w:rPr>
                          <w:t> </w:t>
                        </w:r>
                        <w:r>
                          <w:rPr>
                            <w:color w:val="58595B"/>
                            <w:sz w:val="21"/>
                          </w:rPr>
                          <w:t>sanciones</w:t>
                          <w:tab/>
                          <w:t>135</w:t>
                        </w:r>
                      </w:p>
                      <w:p>
                        <w:pPr>
                          <w:pStyle w:val="TableParagraph"/>
                          <w:numPr>
                            <w:ilvl w:val="0"/>
                            <w:numId w:val="35"/>
                          </w:numPr>
                          <w:tabs>
                            <w:tab w:pos="1286" w:val="left" w:leader="none"/>
                            <w:tab w:pos="1287" w:val="left" w:leader="none"/>
                          </w:tabs>
                          <w:spacing w:line="240" w:lineRule="auto" w:before="147" w:after="0"/>
                          <w:ind w:left="1286" w:right="0" w:hanging="421"/>
                          <w:jc w:val="left"/>
                          <w:rPr>
                            <w:sz w:val="21"/>
                          </w:rPr>
                        </w:pPr>
                        <w:r>
                          <w:rPr>
                            <w:color w:val="58595B"/>
                            <w:sz w:val="21"/>
                          </w:rPr>
                          <w:t>La</w:t>
                        </w:r>
                        <w:r>
                          <w:rPr>
                            <w:color w:val="58595B"/>
                            <w:spacing w:val="11"/>
                            <w:sz w:val="21"/>
                          </w:rPr>
                          <w:t> </w:t>
                        </w:r>
                        <w:r>
                          <w:rPr>
                            <w:color w:val="58595B"/>
                            <w:sz w:val="21"/>
                          </w:rPr>
                          <w:t>proporcionalidad</w:t>
                        </w:r>
                        <w:r>
                          <w:rPr>
                            <w:color w:val="58595B"/>
                            <w:spacing w:val="12"/>
                            <w:sz w:val="21"/>
                          </w:rPr>
                          <w:t> </w:t>
                        </w:r>
                        <w:r>
                          <w:rPr>
                            <w:color w:val="58595B"/>
                            <w:sz w:val="21"/>
                          </w:rPr>
                          <w:t>de</w:t>
                        </w:r>
                        <w:r>
                          <w:rPr>
                            <w:color w:val="58595B"/>
                            <w:spacing w:val="12"/>
                            <w:sz w:val="21"/>
                          </w:rPr>
                          <w:t> </w:t>
                        </w:r>
                        <w:r>
                          <w:rPr>
                            <w:color w:val="58595B"/>
                            <w:sz w:val="21"/>
                          </w:rPr>
                          <w:t>la</w:t>
                        </w:r>
                        <w:r>
                          <w:rPr>
                            <w:color w:val="58595B"/>
                            <w:spacing w:val="12"/>
                            <w:sz w:val="21"/>
                          </w:rPr>
                          <w:t> </w:t>
                        </w:r>
                        <w:r>
                          <w:rPr>
                            <w:color w:val="58595B"/>
                            <w:sz w:val="21"/>
                          </w:rPr>
                          <w:t>sanción</w:t>
                        </w:r>
                        <w:r>
                          <w:rPr>
                            <w:color w:val="58595B"/>
                            <w:spacing w:val="12"/>
                            <w:sz w:val="21"/>
                          </w:rPr>
                          <w:t> </w:t>
                        </w:r>
                        <w:r>
                          <w:rPr>
                            <w:color w:val="58595B"/>
                            <w:sz w:val="21"/>
                          </w:rPr>
                          <w:t>en</w:t>
                        </w:r>
                        <w:r>
                          <w:rPr>
                            <w:color w:val="58595B"/>
                            <w:spacing w:val="12"/>
                            <w:sz w:val="21"/>
                          </w:rPr>
                          <w:t> </w:t>
                        </w:r>
                        <w:r>
                          <w:rPr>
                            <w:color w:val="58595B"/>
                            <w:sz w:val="21"/>
                          </w:rPr>
                          <w:t>los</w:t>
                        </w:r>
                        <w:r>
                          <w:rPr>
                            <w:color w:val="58595B"/>
                            <w:spacing w:val="12"/>
                            <w:sz w:val="21"/>
                          </w:rPr>
                          <w:t> </w:t>
                        </w:r>
                        <w:r>
                          <w:rPr>
                            <w:color w:val="58595B"/>
                            <w:sz w:val="21"/>
                          </w:rPr>
                          <w:t>Proyectos</w:t>
                        </w:r>
                      </w:p>
                      <w:p>
                        <w:pPr>
                          <w:pStyle w:val="TableParagraph"/>
                          <w:tabs>
                            <w:tab w:pos="6635" w:val="left" w:leader="dot"/>
                          </w:tabs>
                          <w:spacing w:line="273" w:lineRule="auto" w:before="34"/>
                          <w:ind w:left="1286" w:right="85"/>
                          <w:rPr>
                            <w:sz w:val="21"/>
                          </w:rPr>
                        </w:pPr>
                        <w:r>
                          <w:rPr>
                            <w:color w:val="58595B"/>
                            <w:sz w:val="21"/>
                          </w:rPr>
                          <w:t>de Ley 050 y 055. Algunas referencias a las modificaciones propuestas</w:t>
                          <w:tab/>
                        </w:r>
                        <w:r>
                          <w:rPr>
                            <w:color w:val="58595B"/>
                            <w:spacing w:val="-6"/>
                            <w:sz w:val="21"/>
                          </w:rPr>
                          <w:t>140</w:t>
                        </w:r>
                      </w:p>
                      <w:p>
                        <w:pPr>
                          <w:pStyle w:val="TableParagraph"/>
                          <w:numPr>
                            <w:ilvl w:val="0"/>
                            <w:numId w:val="35"/>
                          </w:numPr>
                          <w:tabs>
                            <w:tab w:pos="1286" w:val="left" w:leader="none"/>
                            <w:tab w:pos="1287" w:val="left" w:leader="none"/>
                            <w:tab w:pos="6635" w:val="left" w:leader="dot"/>
                          </w:tabs>
                          <w:spacing w:line="240" w:lineRule="auto" w:before="112" w:after="0"/>
                          <w:ind w:left="1286" w:right="0" w:hanging="421"/>
                          <w:jc w:val="left"/>
                          <w:rPr>
                            <w:sz w:val="21"/>
                          </w:rPr>
                        </w:pPr>
                        <w:r>
                          <w:rPr>
                            <w:color w:val="58595B"/>
                            <w:sz w:val="21"/>
                          </w:rPr>
                          <w:t>Conclusiones</w:t>
                          <w:tab/>
                          <w:t>146</w:t>
                        </w:r>
                      </w:p>
                      <w:p>
                        <w:pPr>
                          <w:pStyle w:val="TableParagraph"/>
                          <w:tabs>
                            <w:tab w:pos="6635" w:val="left" w:leader="dot"/>
                          </w:tabs>
                          <w:spacing w:before="147"/>
                          <w:ind w:left="866"/>
                          <w:rPr>
                            <w:sz w:val="21"/>
                          </w:rPr>
                        </w:pPr>
                        <w:r>
                          <w:rPr>
                            <w:color w:val="58595B"/>
                            <w:sz w:val="21"/>
                          </w:rPr>
                          <w:t>Referencia</w:t>
                        </w:r>
                        <w:r>
                          <w:rPr>
                            <w:color w:val="58595B"/>
                            <w:spacing w:val="12"/>
                            <w:sz w:val="21"/>
                          </w:rPr>
                          <w:t> </w:t>
                        </w:r>
                        <w:r>
                          <w:rPr>
                            <w:color w:val="58595B"/>
                            <w:sz w:val="21"/>
                          </w:rPr>
                          <w:t>Bibliográfica</w:t>
                          <w:tab/>
                          <w:t>147</w:t>
                        </w:r>
                      </w:p>
                    </w:tc>
                  </w:tr>
                  <w:tr>
                    <w:trPr>
                      <w:trHeight w:val="82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70"/>
                          <w:ind w:right="-15"/>
                          <w:rPr>
                            <w:sz w:val="21"/>
                          </w:rPr>
                        </w:pPr>
                        <w:r>
                          <w:rPr>
                            <w:color w:val="58595B"/>
                            <w:w w:val="126"/>
                            <w:sz w:val="21"/>
                            <w:u w:val="single" w:color="FFFFFF"/>
                          </w:rPr>
                          <w:t> </w:t>
                        </w:r>
                        <w:r>
                          <w:rPr>
                            <w:color w:val="58595B"/>
                            <w:sz w:val="21"/>
                            <w:u w:val="single" w:color="FFFFFF"/>
                          </w:rPr>
                          <w:tab/>
                        </w:r>
                      </w:p>
                      <w:p>
                        <w:pPr>
                          <w:pStyle w:val="TableParagraph"/>
                          <w:tabs>
                            <w:tab w:pos="1200" w:val="left" w:leader="none"/>
                          </w:tabs>
                          <w:spacing w:before="34"/>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109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17"/>
                          <w:ind w:right="-15"/>
                          <w:rPr>
                            <w:sz w:val="21"/>
                          </w:rPr>
                        </w:pPr>
                        <w:r>
                          <w:rPr>
                            <w:color w:val="58595B"/>
                            <w:w w:val="126"/>
                            <w:sz w:val="21"/>
                            <w:u w:val="single" w:color="FFFFFF"/>
                          </w:rPr>
                          <w:t> </w:t>
                        </w:r>
                        <w:r>
                          <w:rPr>
                            <w:color w:val="58595B"/>
                            <w:sz w:val="21"/>
                            <w:u w:val="single" w:color="FFFFFF"/>
                          </w:rPr>
                          <w:tab/>
                        </w:r>
                      </w:p>
                      <w:p>
                        <w:pPr>
                          <w:pStyle w:val="TableParagraph"/>
                          <w:tabs>
                            <w:tab w:pos="1200" w:val="left" w:leader="none"/>
                          </w:tabs>
                          <w:spacing w:before="33"/>
                          <w:ind w:right="-15"/>
                          <w:rPr>
                            <w:sz w:val="21"/>
                          </w:rPr>
                        </w:pPr>
                        <w:r>
                          <w:rPr>
                            <w:color w:val="58595B"/>
                            <w:w w:val="126"/>
                            <w:sz w:val="21"/>
                            <w:u w:val="single" w:color="FFFFFF"/>
                          </w:rPr>
                          <w:t> </w:t>
                        </w:r>
                        <w:r>
                          <w:rPr>
                            <w:color w:val="58595B"/>
                            <w:sz w:val="21"/>
                            <w:u w:val="single" w:color="FFFFFF"/>
                          </w:rPr>
                          <w:tab/>
                        </w:r>
                      </w:p>
                      <w:p>
                        <w:pPr>
                          <w:pStyle w:val="TableParagraph"/>
                          <w:tabs>
                            <w:tab w:pos="1200" w:val="left" w:leader="none"/>
                          </w:tabs>
                          <w:spacing w:before="34"/>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550" w:hRule="atLeast"/>
                    </w:trPr>
                    <w:tc>
                      <w:tcPr>
                        <w:tcW w:w="283" w:type="dxa"/>
                        <w:vMerge w:val="restart"/>
                        <w:tcBorders>
                          <w:top w:val="single" w:sz="4" w:space="0" w:color="FFFFFF"/>
                        </w:tcBorders>
                        <w:shd w:val="clear" w:color="auto" w:fill="A7A9AC"/>
                      </w:tcPr>
                      <w:p>
                        <w:pPr>
                          <w:pStyle w:val="TableParagraph"/>
                          <w:rPr>
                            <w:rFonts w:ascii="Times New Roman"/>
                            <w:sz w:val="20"/>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81"/>
                          <w:ind w:right="-15"/>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125 }</w:t>
      </w:r>
    </w:p>
    <w:p>
      <w:pPr>
        <w:spacing w:after="0"/>
        <w:jc w:val="right"/>
        <w:rPr>
          <w:rFonts w:ascii="Book Antiqua"/>
          <w:sz w:val="14"/>
        </w:rPr>
        <w:sectPr>
          <w:footerReference w:type="default" r:id="rId45"/>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197465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rPr>
          <w:b/>
          <w:sz w:val="20"/>
        </w:rPr>
      </w:pPr>
    </w:p>
    <w:p>
      <w:pPr>
        <w:pStyle w:val="BodyText"/>
        <w:spacing w:before="6"/>
        <w:rPr>
          <w:b/>
          <w:sz w:val="18"/>
        </w:rPr>
      </w:pPr>
    </w:p>
    <w:p>
      <w:pPr>
        <w:spacing w:before="1"/>
        <w:ind w:left="0" w:right="1481" w:firstLine="0"/>
        <w:jc w:val="right"/>
        <w:rPr>
          <w:rFonts w:ascii="Book Antiqua" w:hAnsi="Book Antiqua"/>
          <w:i/>
          <w:sz w:val="16"/>
        </w:rPr>
      </w:pPr>
      <w:r>
        <w:rPr>
          <w:rFonts w:ascii="Book Antiqua" w:hAnsi="Book Antiqua"/>
          <w:i/>
          <w:color w:val="231F20"/>
          <w:w w:val="110"/>
          <w:sz w:val="16"/>
        </w:rPr>
        <w:t>“La</w:t>
      </w:r>
      <w:r>
        <w:rPr>
          <w:rFonts w:ascii="Book Antiqua" w:hAnsi="Book Antiqua"/>
          <w:i/>
          <w:color w:val="231F20"/>
          <w:spacing w:val="-9"/>
          <w:w w:val="110"/>
          <w:sz w:val="16"/>
        </w:rPr>
        <w:t> </w:t>
      </w:r>
      <w:r>
        <w:rPr>
          <w:rFonts w:ascii="Book Antiqua" w:hAnsi="Book Antiqua"/>
          <w:i/>
          <w:color w:val="231F20"/>
          <w:w w:val="110"/>
          <w:sz w:val="16"/>
        </w:rPr>
        <w:t>finalidad</w:t>
      </w:r>
      <w:r>
        <w:rPr>
          <w:rFonts w:ascii="Book Antiqua" w:hAnsi="Book Antiqua"/>
          <w:i/>
          <w:color w:val="231F20"/>
          <w:spacing w:val="-8"/>
          <w:w w:val="110"/>
          <w:sz w:val="16"/>
        </w:rPr>
        <w:t> </w:t>
      </w:r>
      <w:r>
        <w:rPr>
          <w:rFonts w:ascii="Book Antiqua" w:hAnsi="Book Antiqua"/>
          <w:i/>
          <w:color w:val="231F20"/>
          <w:w w:val="110"/>
          <w:sz w:val="16"/>
        </w:rPr>
        <w:t>del</w:t>
      </w:r>
      <w:r>
        <w:rPr>
          <w:rFonts w:ascii="Book Antiqua" w:hAnsi="Book Antiqua"/>
          <w:i/>
          <w:color w:val="231F20"/>
          <w:spacing w:val="-9"/>
          <w:w w:val="110"/>
          <w:sz w:val="16"/>
        </w:rPr>
        <w:t> </w:t>
      </w:r>
      <w:r>
        <w:rPr>
          <w:rFonts w:ascii="Book Antiqua" w:hAnsi="Book Antiqua"/>
          <w:i/>
          <w:color w:val="231F20"/>
          <w:w w:val="110"/>
          <w:sz w:val="16"/>
        </w:rPr>
        <w:t>castigo</w:t>
      </w:r>
      <w:r>
        <w:rPr>
          <w:rFonts w:ascii="Book Antiqua" w:hAnsi="Book Antiqua"/>
          <w:i/>
          <w:color w:val="231F20"/>
          <w:spacing w:val="-8"/>
          <w:w w:val="110"/>
          <w:sz w:val="16"/>
        </w:rPr>
        <w:t> </w:t>
      </w:r>
      <w:r>
        <w:rPr>
          <w:rFonts w:ascii="Book Antiqua" w:hAnsi="Book Antiqua"/>
          <w:i/>
          <w:color w:val="231F20"/>
          <w:w w:val="110"/>
          <w:sz w:val="16"/>
        </w:rPr>
        <w:t>es</w:t>
      </w:r>
      <w:r>
        <w:rPr>
          <w:rFonts w:ascii="Book Antiqua" w:hAnsi="Book Antiqua"/>
          <w:i/>
          <w:color w:val="231F20"/>
          <w:spacing w:val="-9"/>
          <w:w w:val="110"/>
          <w:sz w:val="16"/>
        </w:rPr>
        <w:t> </w:t>
      </w:r>
      <w:r>
        <w:rPr>
          <w:rFonts w:ascii="Book Antiqua" w:hAnsi="Book Antiqua"/>
          <w:i/>
          <w:color w:val="231F20"/>
          <w:w w:val="110"/>
          <w:sz w:val="16"/>
        </w:rPr>
        <w:t>asegurarse</w:t>
      </w:r>
      <w:r>
        <w:rPr>
          <w:rFonts w:ascii="Book Antiqua" w:hAnsi="Book Antiqua"/>
          <w:i/>
          <w:color w:val="231F20"/>
          <w:spacing w:val="-8"/>
          <w:w w:val="110"/>
          <w:sz w:val="16"/>
        </w:rPr>
        <w:t> </w:t>
      </w:r>
      <w:r>
        <w:rPr>
          <w:rFonts w:ascii="Book Antiqua" w:hAnsi="Book Antiqua"/>
          <w:i/>
          <w:color w:val="231F20"/>
          <w:w w:val="110"/>
          <w:sz w:val="16"/>
        </w:rPr>
        <w:t>de</w:t>
      </w:r>
      <w:r>
        <w:rPr>
          <w:rFonts w:ascii="Book Antiqua" w:hAnsi="Book Antiqua"/>
          <w:i/>
          <w:color w:val="231F20"/>
          <w:spacing w:val="-8"/>
          <w:w w:val="110"/>
          <w:sz w:val="16"/>
        </w:rPr>
        <w:t> </w:t>
      </w:r>
      <w:r>
        <w:rPr>
          <w:rFonts w:ascii="Book Antiqua" w:hAnsi="Book Antiqua"/>
          <w:i/>
          <w:color w:val="231F20"/>
          <w:w w:val="110"/>
          <w:sz w:val="16"/>
        </w:rPr>
        <w:t>que</w:t>
      </w:r>
      <w:r>
        <w:rPr>
          <w:rFonts w:ascii="Book Antiqua" w:hAnsi="Book Antiqua"/>
          <w:i/>
          <w:color w:val="231F20"/>
          <w:spacing w:val="-9"/>
          <w:w w:val="110"/>
          <w:sz w:val="16"/>
        </w:rPr>
        <w:t> </w:t>
      </w:r>
      <w:r>
        <w:rPr>
          <w:rFonts w:ascii="Book Antiqua" w:hAnsi="Book Antiqua"/>
          <w:i/>
          <w:color w:val="231F20"/>
          <w:w w:val="110"/>
          <w:sz w:val="16"/>
        </w:rPr>
        <w:t>el</w:t>
      </w:r>
      <w:r>
        <w:rPr>
          <w:rFonts w:ascii="Book Antiqua" w:hAnsi="Book Antiqua"/>
          <w:i/>
          <w:color w:val="231F20"/>
          <w:spacing w:val="-8"/>
          <w:w w:val="110"/>
          <w:sz w:val="16"/>
        </w:rPr>
        <w:t> </w:t>
      </w:r>
      <w:r>
        <w:rPr>
          <w:rFonts w:ascii="Book Antiqua" w:hAnsi="Book Antiqua"/>
          <w:i/>
          <w:color w:val="231F20"/>
          <w:w w:val="110"/>
          <w:sz w:val="16"/>
        </w:rPr>
        <w:t>culpable</w:t>
      </w:r>
      <w:r>
        <w:rPr>
          <w:rFonts w:ascii="Book Antiqua" w:hAnsi="Book Antiqua"/>
          <w:i/>
          <w:color w:val="231F20"/>
          <w:spacing w:val="-9"/>
          <w:w w:val="110"/>
          <w:sz w:val="16"/>
        </w:rPr>
        <w:t> </w:t>
      </w:r>
      <w:r>
        <w:rPr>
          <w:rFonts w:ascii="Book Antiqua" w:hAnsi="Book Antiqua"/>
          <w:i/>
          <w:color w:val="231F20"/>
          <w:w w:val="110"/>
          <w:sz w:val="16"/>
        </w:rPr>
        <w:t>no</w:t>
      </w:r>
      <w:r>
        <w:rPr>
          <w:rFonts w:ascii="Book Antiqua" w:hAnsi="Book Antiqua"/>
          <w:i/>
          <w:color w:val="231F20"/>
          <w:spacing w:val="-8"/>
          <w:w w:val="110"/>
          <w:sz w:val="16"/>
        </w:rPr>
        <w:t> </w:t>
      </w:r>
      <w:r>
        <w:rPr>
          <w:rFonts w:ascii="Book Antiqua" w:hAnsi="Book Antiqua"/>
          <w:i/>
          <w:color w:val="231F20"/>
          <w:w w:val="110"/>
          <w:sz w:val="16"/>
        </w:rPr>
        <w:t>reincidirá</w:t>
      </w:r>
      <w:r>
        <w:rPr>
          <w:rFonts w:ascii="Book Antiqua" w:hAnsi="Book Antiqua"/>
          <w:i/>
          <w:color w:val="231F20"/>
          <w:spacing w:val="-8"/>
          <w:w w:val="110"/>
          <w:sz w:val="16"/>
        </w:rPr>
        <w:t> </w:t>
      </w:r>
      <w:r>
        <w:rPr>
          <w:rFonts w:ascii="Book Antiqua" w:hAnsi="Book Antiqua"/>
          <w:i/>
          <w:color w:val="231F20"/>
          <w:w w:val="110"/>
          <w:sz w:val="16"/>
        </w:rPr>
        <w:t>en</w:t>
      </w:r>
      <w:r>
        <w:rPr>
          <w:rFonts w:ascii="Book Antiqua" w:hAnsi="Book Antiqua"/>
          <w:i/>
          <w:color w:val="231F20"/>
          <w:spacing w:val="-9"/>
          <w:w w:val="110"/>
          <w:sz w:val="16"/>
        </w:rPr>
        <w:t> </w:t>
      </w:r>
      <w:r>
        <w:rPr>
          <w:rFonts w:ascii="Book Antiqua" w:hAnsi="Book Antiqua"/>
          <w:i/>
          <w:color w:val="231F20"/>
          <w:w w:val="110"/>
          <w:sz w:val="16"/>
        </w:rPr>
        <w:t>el</w:t>
      </w:r>
      <w:r>
        <w:rPr>
          <w:rFonts w:ascii="Book Antiqua" w:hAnsi="Book Antiqua"/>
          <w:i/>
          <w:color w:val="231F20"/>
          <w:spacing w:val="-8"/>
          <w:w w:val="110"/>
          <w:sz w:val="16"/>
        </w:rPr>
        <w:t> </w:t>
      </w:r>
      <w:r>
        <w:rPr>
          <w:rFonts w:ascii="Book Antiqua" w:hAnsi="Book Antiqua"/>
          <w:i/>
          <w:color w:val="231F20"/>
          <w:w w:val="110"/>
          <w:sz w:val="16"/>
        </w:rPr>
        <w:t>delito</w:t>
      </w:r>
    </w:p>
    <w:p>
      <w:pPr>
        <w:spacing w:before="87"/>
        <w:ind w:left="0" w:right="1475" w:firstLine="0"/>
        <w:jc w:val="right"/>
        <w:rPr>
          <w:rFonts w:ascii="Book Antiqua" w:hAnsi="Book Antiqua"/>
          <w:i/>
          <w:sz w:val="16"/>
        </w:rPr>
      </w:pPr>
      <w:r>
        <w:rPr>
          <w:rFonts w:ascii="Book Antiqua" w:hAnsi="Book Antiqua"/>
          <w:i/>
          <w:color w:val="231F20"/>
          <w:w w:val="110"/>
          <w:sz w:val="16"/>
        </w:rPr>
        <w:t>y</w:t>
      </w:r>
      <w:r>
        <w:rPr>
          <w:rFonts w:ascii="Book Antiqua" w:hAnsi="Book Antiqua"/>
          <w:i/>
          <w:color w:val="231F20"/>
          <w:spacing w:val="-9"/>
          <w:w w:val="110"/>
          <w:sz w:val="16"/>
        </w:rPr>
        <w:t> </w:t>
      </w:r>
      <w:r>
        <w:rPr>
          <w:rFonts w:ascii="Book Antiqua" w:hAnsi="Book Antiqua"/>
          <w:i/>
          <w:color w:val="231F20"/>
          <w:w w:val="110"/>
          <w:sz w:val="16"/>
        </w:rPr>
        <w:t>lograr</w:t>
      </w:r>
      <w:r>
        <w:rPr>
          <w:rFonts w:ascii="Book Antiqua" w:hAnsi="Book Antiqua"/>
          <w:i/>
          <w:color w:val="231F20"/>
          <w:spacing w:val="-9"/>
          <w:w w:val="110"/>
          <w:sz w:val="16"/>
        </w:rPr>
        <w:t> </w:t>
      </w:r>
      <w:r>
        <w:rPr>
          <w:rFonts w:ascii="Book Antiqua" w:hAnsi="Book Antiqua"/>
          <w:i/>
          <w:color w:val="231F20"/>
          <w:w w:val="110"/>
          <w:sz w:val="16"/>
        </w:rPr>
        <w:t>que</w:t>
      </w:r>
      <w:r>
        <w:rPr>
          <w:rFonts w:ascii="Book Antiqua" w:hAnsi="Book Antiqua"/>
          <w:i/>
          <w:color w:val="231F20"/>
          <w:spacing w:val="-9"/>
          <w:w w:val="110"/>
          <w:sz w:val="16"/>
        </w:rPr>
        <w:t> </w:t>
      </w:r>
      <w:r>
        <w:rPr>
          <w:rFonts w:ascii="Book Antiqua" w:hAnsi="Book Antiqua"/>
          <w:i/>
          <w:color w:val="231F20"/>
          <w:w w:val="110"/>
          <w:sz w:val="16"/>
        </w:rPr>
        <w:t>los</w:t>
      </w:r>
      <w:r>
        <w:rPr>
          <w:rFonts w:ascii="Book Antiqua" w:hAnsi="Book Antiqua"/>
          <w:i/>
          <w:color w:val="231F20"/>
          <w:spacing w:val="-9"/>
          <w:w w:val="110"/>
          <w:sz w:val="16"/>
        </w:rPr>
        <w:t> </w:t>
      </w:r>
      <w:r>
        <w:rPr>
          <w:rFonts w:ascii="Book Antiqua" w:hAnsi="Book Antiqua"/>
          <w:i/>
          <w:color w:val="231F20"/>
          <w:w w:val="110"/>
          <w:sz w:val="16"/>
        </w:rPr>
        <w:t>demás</w:t>
      </w:r>
      <w:r>
        <w:rPr>
          <w:rFonts w:ascii="Book Antiqua" w:hAnsi="Book Antiqua"/>
          <w:i/>
          <w:color w:val="231F20"/>
          <w:spacing w:val="-8"/>
          <w:w w:val="110"/>
          <w:sz w:val="16"/>
        </w:rPr>
        <w:t> </w:t>
      </w:r>
      <w:r>
        <w:rPr>
          <w:rFonts w:ascii="Book Antiqua" w:hAnsi="Book Antiqua"/>
          <w:i/>
          <w:color w:val="231F20"/>
          <w:w w:val="110"/>
          <w:sz w:val="16"/>
        </w:rPr>
        <w:t>se</w:t>
      </w:r>
      <w:r>
        <w:rPr>
          <w:rFonts w:ascii="Book Antiqua" w:hAnsi="Book Antiqua"/>
          <w:i/>
          <w:color w:val="231F20"/>
          <w:spacing w:val="-9"/>
          <w:w w:val="110"/>
          <w:sz w:val="16"/>
        </w:rPr>
        <w:t> </w:t>
      </w:r>
      <w:r>
        <w:rPr>
          <w:rFonts w:ascii="Book Antiqua" w:hAnsi="Book Antiqua"/>
          <w:i/>
          <w:color w:val="231F20"/>
          <w:w w:val="110"/>
          <w:sz w:val="16"/>
        </w:rPr>
        <w:t>abstengan</w:t>
      </w:r>
      <w:r>
        <w:rPr>
          <w:rFonts w:ascii="Book Antiqua" w:hAnsi="Book Antiqua"/>
          <w:i/>
          <w:color w:val="231F20"/>
          <w:spacing w:val="-9"/>
          <w:w w:val="110"/>
          <w:sz w:val="16"/>
        </w:rPr>
        <w:t> </w:t>
      </w:r>
      <w:r>
        <w:rPr>
          <w:rFonts w:ascii="Book Antiqua" w:hAnsi="Book Antiqua"/>
          <w:i/>
          <w:color w:val="231F20"/>
          <w:w w:val="110"/>
          <w:sz w:val="16"/>
        </w:rPr>
        <w:t>de</w:t>
      </w:r>
      <w:r>
        <w:rPr>
          <w:rFonts w:ascii="Book Antiqua" w:hAnsi="Book Antiqua"/>
          <w:i/>
          <w:color w:val="231F20"/>
          <w:spacing w:val="-9"/>
          <w:w w:val="110"/>
          <w:sz w:val="16"/>
        </w:rPr>
        <w:t> </w:t>
      </w:r>
      <w:r>
        <w:rPr>
          <w:rFonts w:ascii="Book Antiqua" w:hAnsi="Book Antiqua"/>
          <w:i/>
          <w:color w:val="231F20"/>
          <w:w w:val="110"/>
          <w:sz w:val="16"/>
        </w:rPr>
        <w:t>cometerlo.”</w:t>
      </w:r>
    </w:p>
    <w:p>
      <w:pPr>
        <w:spacing w:before="84"/>
        <w:ind w:left="0" w:right="1465" w:firstLine="0"/>
        <w:jc w:val="right"/>
        <w:rPr>
          <w:rFonts w:ascii="Book Antiqua"/>
          <w:b/>
          <w:sz w:val="16"/>
        </w:rPr>
      </w:pPr>
      <w:r>
        <w:rPr>
          <w:rFonts w:ascii="Book Antiqua"/>
          <w:b/>
          <w:color w:val="231F20"/>
          <w:spacing w:val="13"/>
          <w:sz w:val="16"/>
        </w:rPr>
        <w:t>Cesare</w:t>
      </w:r>
      <w:r>
        <w:rPr>
          <w:rFonts w:ascii="Book Antiqua"/>
          <w:b/>
          <w:color w:val="231F20"/>
          <w:spacing w:val="-7"/>
          <w:sz w:val="16"/>
        </w:rPr>
        <w:t> </w:t>
      </w:r>
      <w:r>
        <w:rPr>
          <w:rFonts w:ascii="Book Antiqua"/>
          <w:b/>
          <w:color w:val="231F20"/>
          <w:spacing w:val="14"/>
          <w:sz w:val="16"/>
        </w:rPr>
        <w:t>Beccaria</w:t>
      </w:r>
      <w:r>
        <w:rPr>
          <w:rFonts w:ascii="Book Antiqua"/>
          <w:b/>
          <w:color w:val="231F20"/>
          <w:spacing w:val="-24"/>
          <w:sz w:val="16"/>
        </w:rPr>
        <w:t> </w:t>
      </w:r>
    </w:p>
    <w:p>
      <w:pPr>
        <w:pStyle w:val="BodyText"/>
        <w:spacing w:line="273" w:lineRule="auto" w:before="152"/>
        <w:ind w:left="1363" w:right="1480" w:firstLine="359"/>
        <w:jc w:val="both"/>
      </w:pPr>
      <w:r>
        <w:rPr>
          <w:color w:val="231F20"/>
        </w:rPr>
        <w:t>Las siguientes líneas constituyen un motivo para proponer el  debate  sobre la importancia que el principio de proporcionalidad tiene en derecho disciplinario, cuyo alcance encuentra sustento en la locución de Estado Social y Democrático</w:t>
      </w:r>
      <w:r>
        <w:rPr>
          <w:color w:val="231F20"/>
          <w:spacing w:val="13"/>
        </w:rPr>
        <w:t> </w:t>
      </w:r>
      <w:r>
        <w:rPr>
          <w:color w:val="231F20"/>
        </w:rPr>
        <w:t>de</w:t>
      </w:r>
      <w:r>
        <w:rPr>
          <w:color w:val="231F20"/>
          <w:spacing w:val="14"/>
        </w:rPr>
        <w:t> </w:t>
      </w:r>
      <w:r>
        <w:rPr>
          <w:color w:val="231F20"/>
        </w:rPr>
        <w:t>Derecho</w:t>
      </w:r>
      <w:r>
        <w:rPr>
          <w:color w:val="231F20"/>
          <w:spacing w:val="13"/>
        </w:rPr>
        <w:t> </w:t>
      </w:r>
      <w:r>
        <w:rPr>
          <w:color w:val="231F20"/>
        </w:rPr>
        <w:t>establecida</w:t>
      </w:r>
      <w:r>
        <w:rPr>
          <w:color w:val="231F20"/>
          <w:spacing w:val="14"/>
        </w:rPr>
        <w:t> </w:t>
      </w:r>
      <w:r>
        <w:rPr>
          <w:color w:val="231F20"/>
        </w:rPr>
        <w:t>en</w:t>
      </w:r>
      <w:r>
        <w:rPr>
          <w:color w:val="231F20"/>
          <w:spacing w:val="13"/>
        </w:rPr>
        <w:t> </w:t>
      </w:r>
      <w:r>
        <w:rPr>
          <w:color w:val="231F20"/>
        </w:rPr>
        <w:t>la</w:t>
      </w:r>
      <w:r>
        <w:rPr>
          <w:color w:val="231F20"/>
          <w:spacing w:val="14"/>
        </w:rPr>
        <w:t> </w:t>
      </w:r>
      <w:r>
        <w:rPr>
          <w:color w:val="231F20"/>
        </w:rPr>
        <w:t>Carta</w:t>
      </w:r>
      <w:r>
        <w:rPr>
          <w:color w:val="231F20"/>
          <w:spacing w:val="13"/>
        </w:rPr>
        <w:t> </w:t>
      </w:r>
      <w:r>
        <w:rPr>
          <w:color w:val="231F20"/>
        </w:rPr>
        <w:t>Política</w:t>
      </w:r>
      <w:r>
        <w:rPr>
          <w:color w:val="231F20"/>
          <w:spacing w:val="14"/>
        </w:rPr>
        <w:t> </w:t>
      </w:r>
      <w:r>
        <w:rPr>
          <w:color w:val="231F20"/>
        </w:rPr>
        <w:t>de</w:t>
      </w:r>
      <w:r>
        <w:rPr>
          <w:color w:val="231F20"/>
          <w:spacing w:val="13"/>
        </w:rPr>
        <w:t> </w:t>
      </w:r>
      <w:r>
        <w:rPr>
          <w:color w:val="231F20"/>
        </w:rPr>
        <w:t>1991.</w:t>
      </w:r>
    </w:p>
    <w:p>
      <w:pPr>
        <w:pStyle w:val="BodyText"/>
        <w:spacing w:line="273" w:lineRule="auto" w:before="167"/>
        <w:ind w:left="1363" w:right="1481" w:firstLine="360"/>
        <w:jc w:val="both"/>
      </w:pPr>
      <w:r>
        <w:rPr>
          <w:color w:val="231F20"/>
          <w:spacing w:val="-3"/>
        </w:rPr>
        <w:t>El </w:t>
      </w:r>
      <w:r>
        <w:rPr>
          <w:color w:val="231F20"/>
          <w:spacing w:val="-5"/>
        </w:rPr>
        <w:t>principal objetivo </w:t>
      </w:r>
      <w:r>
        <w:rPr>
          <w:color w:val="231F20"/>
          <w:spacing w:val="-3"/>
        </w:rPr>
        <w:t>es </w:t>
      </w:r>
      <w:r>
        <w:rPr>
          <w:color w:val="231F20"/>
          <w:spacing w:val="-5"/>
        </w:rPr>
        <w:t>examinar </w:t>
      </w:r>
      <w:r>
        <w:rPr>
          <w:color w:val="231F20"/>
          <w:spacing w:val="-3"/>
        </w:rPr>
        <w:t>el </w:t>
      </w:r>
      <w:r>
        <w:rPr>
          <w:color w:val="231F20"/>
          <w:spacing w:val="-5"/>
        </w:rPr>
        <w:t>alcance </w:t>
      </w:r>
      <w:r>
        <w:rPr>
          <w:color w:val="231F20"/>
          <w:spacing w:val="-3"/>
        </w:rPr>
        <w:t>de la </w:t>
      </w:r>
      <w:r>
        <w:rPr>
          <w:color w:val="231F20"/>
          <w:spacing w:val="-5"/>
        </w:rPr>
        <w:t>proporcionalidad como principio rector </w:t>
      </w:r>
      <w:r>
        <w:rPr>
          <w:color w:val="231F20"/>
          <w:spacing w:val="-4"/>
        </w:rPr>
        <w:t>del </w:t>
      </w:r>
      <w:r>
        <w:rPr>
          <w:color w:val="231F20"/>
          <w:spacing w:val="-5"/>
        </w:rPr>
        <w:t>derecho disciplinario </w:t>
      </w:r>
      <w:r>
        <w:rPr>
          <w:color w:val="231F20"/>
          <w:spacing w:val="-3"/>
        </w:rPr>
        <w:t>en la </w:t>
      </w:r>
      <w:r>
        <w:rPr>
          <w:color w:val="231F20"/>
          <w:spacing w:val="-5"/>
        </w:rPr>
        <w:t>imposición </w:t>
      </w:r>
      <w:r>
        <w:rPr>
          <w:color w:val="231F20"/>
          <w:spacing w:val="-3"/>
        </w:rPr>
        <w:t>de </w:t>
      </w:r>
      <w:r>
        <w:rPr>
          <w:color w:val="231F20"/>
          <w:spacing w:val="-5"/>
        </w:rPr>
        <w:t>sanciones</w:t>
      </w:r>
      <w:r>
        <w:rPr>
          <w:color w:val="231F20"/>
          <w:spacing w:val="-5"/>
          <w:position w:val="7"/>
          <w:sz w:val="12"/>
        </w:rPr>
        <w:t>93</w:t>
      </w:r>
      <w:r>
        <w:rPr>
          <w:color w:val="231F20"/>
          <w:spacing w:val="-5"/>
        </w:rPr>
        <w:t>. </w:t>
      </w:r>
      <w:r>
        <w:rPr>
          <w:color w:val="231F20"/>
          <w:spacing w:val="-3"/>
        </w:rPr>
        <w:t>La </w:t>
      </w:r>
      <w:r>
        <w:rPr>
          <w:color w:val="231F20"/>
          <w:spacing w:val="-5"/>
        </w:rPr>
        <w:t>iniciativa</w:t>
      </w:r>
      <w:r>
        <w:rPr>
          <w:color w:val="231F20"/>
          <w:spacing w:val="-20"/>
        </w:rPr>
        <w:t> </w:t>
      </w:r>
      <w:r>
        <w:rPr>
          <w:color w:val="231F20"/>
          <w:spacing w:val="-3"/>
        </w:rPr>
        <w:t>de</w:t>
      </w:r>
      <w:r>
        <w:rPr>
          <w:color w:val="231F20"/>
          <w:spacing w:val="-19"/>
        </w:rPr>
        <w:t> </w:t>
      </w:r>
      <w:r>
        <w:rPr>
          <w:color w:val="231F20"/>
          <w:spacing w:val="-5"/>
        </w:rPr>
        <w:t>emprender</w:t>
      </w:r>
      <w:r>
        <w:rPr>
          <w:color w:val="231F20"/>
          <w:spacing w:val="-19"/>
        </w:rPr>
        <w:t> </w:t>
      </w:r>
      <w:r>
        <w:rPr>
          <w:color w:val="231F20"/>
          <w:spacing w:val="-3"/>
        </w:rPr>
        <w:t>un</w:t>
      </w:r>
      <w:r>
        <w:rPr>
          <w:color w:val="231F20"/>
          <w:spacing w:val="-19"/>
        </w:rPr>
        <w:t> </w:t>
      </w:r>
      <w:r>
        <w:rPr>
          <w:color w:val="231F20"/>
          <w:spacing w:val="-5"/>
        </w:rPr>
        <w:t>estudio</w:t>
      </w:r>
      <w:r>
        <w:rPr>
          <w:color w:val="231F20"/>
          <w:spacing w:val="-19"/>
        </w:rPr>
        <w:t> </w:t>
      </w:r>
      <w:r>
        <w:rPr>
          <w:color w:val="231F20"/>
          <w:spacing w:val="-5"/>
        </w:rPr>
        <w:t>respecto</w:t>
      </w:r>
      <w:r>
        <w:rPr>
          <w:color w:val="231F20"/>
          <w:spacing w:val="-19"/>
        </w:rPr>
        <w:t> </w:t>
      </w:r>
      <w:r>
        <w:rPr>
          <w:color w:val="231F20"/>
          <w:spacing w:val="-4"/>
        </w:rPr>
        <w:t>del</w:t>
      </w:r>
      <w:r>
        <w:rPr>
          <w:color w:val="231F20"/>
          <w:spacing w:val="-20"/>
        </w:rPr>
        <w:t> </w:t>
      </w:r>
      <w:r>
        <w:rPr>
          <w:color w:val="231F20"/>
          <w:spacing w:val="-5"/>
        </w:rPr>
        <w:t>alcance</w:t>
      </w:r>
      <w:r>
        <w:rPr>
          <w:color w:val="231F20"/>
          <w:spacing w:val="-19"/>
        </w:rPr>
        <w:t> </w:t>
      </w:r>
      <w:r>
        <w:rPr>
          <w:color w:val="231F20"/>
          <w:spacing w:val="-4"/>
        </w:rPr>
        <w:t>del</w:t>
      </w:r>
      <w:r>
        <w:rPr>
          <w:color w:val="231F20"/>
          <w:spacing w:val="-19"/>
        </w:rPr>
        <w:t> </w:t>
      </w:r>
      <w:r>
        <w:rPr>
          <w:color w:val="231F20"/>
          <w:spacing w:val="-5"/>
        </w:rPr>
        <w:t>referido</w:t>
      </w:r>
      <w:r>
        <w:rPr>
          <w:color w:val="231F20"/>
          <w:spacing w:val="-19"/>
        </w:rPr>
        <w:t> </w:t>
      </w:r>
      <w:r>
        <w:rPr>
          <w:color w:val="231F20"/>
          <w:spacing w:val="-5"/>
        </w:rPr>
        <w:t>principio,</w:t>
      </w:r>
      <w:r>
        <w:rPr>
          <w:color w:val="231F20"/>
          <w:spacing w:val="-26"/>
        </w:rPr>
        <w:t> </w:t>
      </w:r>
      <w:r>
        <w:rPr>
          <w:color w:val="231F20"/>
          <w:spacing w:val="-5"/>
        </w:rPr>
        <w:t>surgió </w:t>
      </w:r>
      <w:r>
        <w:rPr>
          <w:color w:val="231F20"/>
          <w:spacing w:val="-4"/>
        </w:rPr>
        <w:t>por </w:t>
      </w:r>
      <w:r>
        <w:rPr>
          <w:color w:val="231F20"/>
          <w:spacing w:val="-3"/>
        </w:rPr>
        <w:t>la </w:t>
      </w:r>
      <w:r>
        <w:rPr>
          <w:color w:val="231F20"/>
          <w:spacing w:val="-5"/>
        </w:rPr>
        <w:t>necesidad </w:t>
      </w:r>
      <w:r>
        <w:rPr>
          <w:color w:val="231F20"/>
          <w:spacing w:val="-3"/>
        </w:rPr>
        <w:t>de </w:t>
      </w:r>
      <w:r>
        <w:rPr>
          <w:color w:val="231F20"/>
          <w:spacing w:val="-5"/>
        </w:rPr>
        <w:t>evaluar </w:t>
      </w:r>
      <w:r>
        <w:rPr>
          <w:color w:val="231F20"/>
          <w:spacing w:val="-3"/>
        </w:rPr>
        <w:t>el </w:t>
      </w:r>
      <w:r>
        <w:rPr>
          <w:color w:val="231F20"/>
          <w:spacing w:val="-5"/>
        </w:rPr>
        <w:t>protagonismo </w:t>
      </w:r>
      <w:r>
        <w:rPr>
          <w:color w:val="231F20"/>
          <w:spacing w:val="-4"/>
        </w:rPr>
        <w:t>que </w:t>
      </w:r>
      <w:r>
        <w:rPr>
          <w:color w:val="231F20"/>
          <w:spacing w:val="-3"/>
        </w:rPr>
        <w:t>el </w:t>
      </w:r>
      <w:r>
        <w:rPr>
          <w:color w:val="231F20"/>
          <w:spacing w:val="-4"/>
        </w:rPr>
        <w:t>mismo tiene </w:t>
      </w:r>
      <w:r>
        <w:rPr>
          <w:color w:val="231F20"/>
          <w:spacing w:val="-3"/>
        </w:rPr>
        <w:t>en la </w:t>
      </w:r>
      <w:r>
        <w:rPr>
          <w:color w:val="231F20"/>
          <w:spacing w:val="-5"/>
        </w:rPr>
        <w:t>aplicación de sanciones disciplinarias, </w:t>
      </w:r>
      <w:r>
        <w:rPr>
          <w:color w:val="231F20"/>
          <w:spacing w:val="-4"/>
        </w:rPr>
        <w:t>así como </w:t>
      </w:r>
      <w:r>
        <w:rPr>
          <w:color w:val="231F20"/>
          <w:spacing w:val="-3"/>
        </w:rPr>
        <w:t>en la </w:t>
      </w:r>
      <w:r>
        <w:rPr>
          <w:color w:val="231F20"/>
          <w:spacing w:val="-5"/>
        </w:rPr>
        <w:t>revisión </w:t>
      </w:r>
      <w:r>
        <w:rPr>
          <w:color w:val="231F20"/>
          <w:spacing w:val="-3"/>
        </w:rPr>
        <w:t>de </w:t>
      </w:r>
      <w:r>
        <w:rPr>
          <w:color w:val="231F20"/>
          <w:spacing w:val="-4"/>
        </w:rPr>
        <w:t>estas por parte </w:t>
      </w:r>
      <w:r>
        <w:rPr>
          <w:color w:val="231F20"/>
          <w:spacing w:val="-3"/>
        </w:rPr>
        <w:t>de </w:t>
      </w:r>
      <w:r>
        <w:rPr>
          <w:color w:val="231F20"/>
          <w:spacing w:val="-5"/>
        </w:rPr>
        <w:t>autoridades judiciales, </w:t>
      </w:r>
      <w:r>
        <w:rPr>
          <w:color w:val="231F20"/>
        </w:rPr>
        <w:t>a </w:t>
      </w:r>
      <w:r>
        <w:rPr>
          <w:color w:val="231F20"/>
          <w:spacing w:val="-5"/>
        </w:rPr>
        <w:t>propósito </w:t>
      </w:r>
      <w:r>
        <w:rPr>
          <w:color w:val="231F20"/>
          <w:spacing w:val="-3"/>
        </w:rPr>
        <w:t>de </w:t>
      </w:r>
      <w:r>
        <w:rPr>
          <w:color w:val="231F20"/>
          <w:spacing w:val="-5"/>
        </w:rPr>
        <w:t>recientes fallos </w:t>
      </w:r>
      <w:r>
        <w:rPr>
          <w:color w:val="231F20"/>
          <w:spacing w:val="-3"/>
        </w:rPr>
        <w:t>en </w:t>
      </w:r>
      <w:r>
        <w:rPr>
          <w:color w:val="231F20"/>
          <w:spacing w:val="-4"/>
        </w:rPr>
        <w:t>los que </w:t>
      </w:r>
      <w:r>
        <w:rPr>
          <w:color w:val="231F20"/>
          <w:spacing w:val="-3"/>
        </w:rPr>
        <w:t>el </w:t>
      </w:r>
      <w:r>
        <w:rPr>
          <w:color w:val="231F20"/>
          <w:spacing w:val="-5"/>
        </w:rPr>
        <w:t>Consejo </w:t>
      </w:r>
      <w:r>
        <w:rPr>
          <w:color w:val="231F20"/>
          <w:spacing w:val="-3"/>
        </w:rPr>
        <w:t>de </w:t>
      </w:r>
      <w:r>
        <w:rPr>
          <w:color w:val="231F20"/>
          <w:spacing w:val="-5"/>
        </w:rPr>
        <w:t>Estado</w:t>
      </w:r>
      <w:r>
        <w:rPr>
          <w:color w:val="231F20"/>
          <w:spacing w:val="-5"/>
          <w:position w:val="7"/>
          <w:sz w:val="12"/>
        </w:rPr>
        <w:t>94</w:t>
      </w:r>
      <w:r>
        <w:rPr>
          <w:color w:val="231F20"/>
          <w:spacing w:val="-5"/>
        </w:rPr>
        <w:t>, </w:t>
      </w:r>
      <w:r>
        <w:rPr>
          <w:color w:val="231F20"/>
          <w:spacing w:val="-3"/>
        </w:rPr>
        <w:t>ha </w:t>
      </w:r>
      <w:r>
        <w:rPr>
          <w:color w:val="231F20"/>
          <w:spacing w:val="-5"/>
        </w:rPr>
        <w:t>modulado</w:t>
      </w:r>
      <w:r>
        <w:rPr>
          <w:color w:val="231F20"/>
          <w:spacing w:val="3"/>
        </w:rPr>
        <w:t> </w:t>
      </w:r>
      <w:r>
        <w:rPr>
          <w:color w:val="231F20"/>
        </w:rPr>
        <w:t>o</w:t>
      </w:r>
      <w:r>
        <w:rPr>
          <w:color w:val="231F20"/>
          <w:spacing w:val="4"/>
        </w:rPr>
        <w:t> </w:t>
      </w:r>
      <w:r>
        <w:rPr>
          <w:color w:val="231F20"/>
          <w:spacing w:val="-5"/>
        </w:rPr>
        <w:t>sustituido</w:t>
      </w:r>
      <w:r>
        <w:rPr>
          <w:color w:val="231F20"/>
          <w:spacing w:val="3"/>
        </w:rPr>
        <w:t> </w:t>
      </w:r>
      <w:r>
        <w:rPr>
          <w:color w:val="231F20"/>
          <w:spacing w:val="-5"/>
        </w:rPr>
        <w:t>sanciones</w:t>
      </w:r>
      <w:r>
        <w:rPr>
          <w:color w:val="231F20"/>
          <w:spacing w:val="4"/>
        </w:rPr>
        <w:t> </w:t>
      </w:r>
      <w:r>
        <w:rPr>
          <w:color w:val="231F20"/>
          <w:spacing w:val="-5"/>
        </w:rPr>
        <w:t>impuestas</w:t>
      </w:r>
      <w:r>
        <w:rPr>
          <w:color w:val="231F20"/>
          <w:spacing w:val="3"/>
        </w:rPr>
        <w:t> </w:t>
      </w:r>
      <w:r>
        <w:rPr>
          <w:color w:val="231F20"/>
          <w:spacing w:val="-4"/>
        </w:rPr>
        <w:t>por</w:t>
      </w:r>
      <w:r>
        <w:rPr>
          <w:color w:val="231F20"/>
          <w:spacing w:val="4"/>
        </w:rPr>
        <w:t> </w:t>
      </w:r>
      <w:r>
        <w:rPr>
          <w:color w:val="231F20"/>
          <w:spacing w:val="-3"/>
        </w:rPr>
        <w:t>la</w:t>
      </w:r>
      <w:r>
        <w:rPr>
          <w:color w:val="231F20"/>
          <w:spacing w:val="3"/>
        </w:rPr>
        <w:t> </w:t>
      </w:r>
      <w:r>
        <w:rPr>
          <w:color w:val="231F20"/>
          <w:spacing w:val="-5"/>
        </w:rPr>
        <w:t>autoridad</w:t>
      </w:r>
      <w:r>
        <w:rPr>
          <w:color w:val="231F20"/>
          <w:spacing w:val="4"/>
        </w:rPr>
        <w:t> </w:t>
      </w:r>
      <w:r>
        <w:rPr>
          <w:color w:val="231F20"/>
          <w:spacing w:val="-5"/>
        </w:rPr>
        <w:t>disciplinaria.</w:t>
      </w:r>
    </w:p>
    <w:p>
      <w:pPr>
        <w:pStyle w:val="BodyText"/>
        <w:spacing w:line="273" w:lineRule="auto" w:before="166"/>
        <w:ind w:left="1363" w:right="1482" w:firstLine="359"/>
        <w:jc w:val="both"/>
      </w:pPr>
      <w:r>
        <w:rPr>
          <w:color w:val="231F20"/>
          <w:spacing w:val="-3"/>
        </w:rPr>
        <w:t>Para</w:t>
      </w:r>
      <w:r>
        <w:rPr>
          <w:color w:val="231F20"/>
          <w:spacing w:val="-7"/>
        </w:rPr>
        <w:t> </w:t>
      </w:r>
      <w:r>
        <w:rPr>
          <w:color w:val="231F20"/>
          <w:spacing w:val="-3"/>
        </w:rPr>
        <w:t>ello,</w:t>
      </w:r>
      <w:r>
        <w:rPr>
          <w:color w:val="231F20"/>
          <w:spacing w:val="-14"/>
        </w:rPr>
        <w:t> </w:t>
      </w:r>
      <w:r>
        <w:rPr>
          <w:color w:val="231F20"/>
        </w:rPr>
        <w:t>se</w:t>
      </w:r>
      <w:r>
        <w:rPr>
          <w:color w:val="231F20"/>
          <w:spacing w:val="-7"/>
        </w:rPr>
        <w:t> </w:t>
      </w:r>
      <w:r>
        <w:rPr>
          <w:color w:val="231F20"/>
          <w:spacing w:val="-3"/>
        </w:rPr>
        <w:t>iniciará</w:t>
      </w:r>
      <w:r>
        <w:rPr>
          <w:color w:val="231F20"/>
          <w:spacing w:val="-7"/>
        </w:rPr>
        <w:t> </w:t>
      </w:r>
      <w:r>
        <w:rPr>
          <w:color w:val="231F20"/>
        </w:rPr>
        <w:t>la</w:t>
      </w:r>
      <w:r>
        <w:rPr>
          <w:color w:val="231F20"/>
          <w:spacing w:val="-6"/>
        </w:rPr>
        <w:t> </w:t>
      </w:r>
      <w:r>
        <w:rPr>
          <w:color w:val="231F20"/>
          <w:spacing w:val="-3"/>
        </w:rPr>
        <w:t>exposición</w:t>
      </w:r>
      <w:r>
        <w:rPr>
          <w:color w:val="231F20"/>
          <w:spacing w:val="-7"/>
        </w:rPr>
        <w:t> </w:t>
      </w:r>
      <w:r>
        <w:rPr>
          <w:color w:val="231F20"/>
        </w:rPr>
        <w:t>a</w:t>
      </w:r>
      <w:r>
        <w:rPr>
          <w:color w:val="231F20"/>
          <w:spacing w:val="-7"/>
        </w:rPr>
        <w:t> </w:t>
      </w:r>
      <w:r>
        <w:rPr>
          <w:color w:val="231F20"/>
          <w:spacing w:val="-3"/>
        </w:rPr>
        <w:t>partir</w:t>
      </w:r>
      <w:r>
        <w:rPr>
          <w:color w:val="231F20"/>
          <w:spacing w:val="-7"/>
        </w:rPr>
        <w:t> </w:t>
      </w:r>
      <w:r>
        <w:rPr>
          <w:color w:val="231F20"/>
        </w:rPr>
        <w:t>del</w:t>
      </w:r>
      <w:r>
        <w:rPr>
          <w:color w:val="231F20"/>
          <w:spacing w:val="-6"/>
        </w:rPr>
        <w:t> </w:t>
      </w:r>
      <w:r>
        <w:rPr>
          <w:color w:val="231F20"/>
        </w:rPr>
        <w:t>(i)</w:t>
      </w:r>
      <w:r>
        <w:rPr>
          <w:color w:val="231F20"/>
          <w:spacing w:val="-7"/>
        </w:rPr>
        <w:t> </w:t>
      </w:r>
      <w:r>
        <w:rPr>
          <w:color w:val="231F20"/>
          <w:spacing w:val="-3"/>
        </w:rPr>
        <w:t>desarrollo</w:t>
      </w:r>
      <w:r>
        <w:rPr>
          <w:color w:val="231F20"/>
          <w:spacing w:val="-7"/>
        </w:rPr>
        <w:t> </w:t>
      </w:r>
      <w:r>
        <w:rPr>
          <w:color w:val="231F20"/>
          <w:spacing w:val="-3"/>
        </w:rPr>
        <w:t>legal</w:t>
      </w:r>
      <w:r>
        <w:rPr>
          <w:color w:val="231F20"/>
          <w:spacing w:val="-7"/>
        </w:rPr>
        <w:t> </w:t>
      </w:r>
      <w:r>
        <w:rPr>
          <w:color w:val="231F20"/>
        </w:rPr>
        <w:t>del</w:t>
      </w:r>
      <w:r>
        <w:rPr>
          <w:color w:val="231F20"/>
          <w:spacing w:val="-6"/>
        </w:rPr>
        <w:t> </w:t>
      </w:r>
      <w:r>
        <w:rPr>
          <w:color w:val="231F20"/>
          <w:spacing w:val="-3"/>
        </w:rPr>
        <w:t>principio </w:t>
      </w:r>
      <w:r>
        <w:rPr>
          <w:color w:val="231F20"/>
        </w:rPr>
        <w:t>de</w:t>
      </w:r>
      <w:r>
        <w:rPr>
          <w:color w:val="231F20"/>
          <w:spacing w:val="-17"/>
        </w:rPr>
        <w:t> </w:t>
      </w:r>
      <w:r>
        <w:rPr>
          <w:color w:val="231F20"/>
          <w:spacing w:val="-3"/>
        </w:rPr>
        <w:t>proporcionalidad</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spacing w:val="-3"/>
        </w:rPr>
        <w:t>derecho</w:t>
      </w:r>
      <w:r>
        <w:rPr>
          <w:color w:val="231F20"/>
          <w:spacing w:val="-16"/>
        </w:rPr>
        <w:t> </w:t>
      </w:r>
      <w:r>
        <w:rPr>
          <w:color w:val="231F20"/>
          <w:spacing w:val="-3"/>
        </w:rPr>
        <w:t>disciplinario</w:t>
      </w:r>
      <w:r>
        <w:rPr>
          <w:color w:val="231F20"/>
          <w:spacing w:val="-17"/>
        </w:rPr>
        <w:t> </w:t>
      </w:r>
      <w:r>
        <w:rPr>
          <w:color w:val="231F20"/>
          <w:spacing w:val="-3"/>
        </w:rPr>
        <w:t>colombiano,</w:t>
      </w:r>
      <w:r>
        <w:rPr>
          <w:color w:val="231F20"/>
          <w:spacing w:val="-24"/>
        </w:rPr>
        <w:t> </w:t>
      </w:r>
      <w:r>
        <w:rPr>
          <w:color w:val="231F20"/>
          <w:spacing w:val="-3"/>
        </w:rPr>
        <w:t>(ii)</w:t>
      </w:r>
      <w:r>
        <w:rPr>
          <w:color w:val="231F20"/>
          <w:spacing w:val="-17"/>
        </w:rPr>
        <w:t> </w:t>
      </w:r>
      <w:r>
        <w:rPr>
          <w:color w:val="231F20"/>
        </w:rPr>
        <w:t>el</w:t>
      </w:r>
      <w:r>
        <w:rPr>
          <w:color w:val="231F20"/>
          <w:spacing w:val="-17"/>
        </w:rPr>
        <w:t> </w:t>
      </w:r>
      <w:r>
        <w:rPr>
          <w:color w:val="231F20"/>
          <w:spacing w:val="-3"/>
        </w:rPr>
        <w:t>reconocimiento </w:t>
      </w:r>
      <w:r>
        <w:rPr>
          <w:color w:val="231F20"/>
        </w:rPr>
        <w:t>que la </w:t>
      </w:r>
      <w:r>
        <w:rPr>
          <w:color w:val="231F20"/>
          <w:spacing w:val="-3"/>
        </w:rPr>
        <w:t>jurisprudencia </w:t>
      </w:r>
      <w:r>
        <w:rPr>
          <w:color w:val="231F20"/>
        </w:rPr>
        <w:t>y la </w:t>
      </w:r>
      <w:r>
        <w:rPr>
          <w:color w:val="231F20"/>
          <w:spacing w:val="-3"/>
        </w:rPr>
        <w:t>doctrina </w:t>
      </w:r>
      <w:r>
        <w:rPr>
          <w:color w:val="231F20"/>
        </w:rPr>
        <w:t>han </w:t>
      </w:r>
      <w:r>
        <w:rPr>
          <w:color w:val="231F20"/>
          <w:spacing w:val="-3"/>
        </w:rPr>
        <w:t>hecho </w:t>
      </w:r>
      <w:r>
        <w:rPr>
          <w:color w:val="231F20"/>
        </w:rPr>
        <w:t>de </w:t>
      </w:r>
      <w:r>
        <w:rPr>
          <w:color w:val="231F20"/>
          <w:spacing w:val="-3"/>
        </w:rPr>
        <w:t>aquel como principio integrante </w:t>
      </w:r>
      <w:r>
        <w:rPr>
          <w:color w:val="231F20"/>
        </w:rPr>
        <w:t>de </w:t>
      </w:r>
      <w:r>
        <w:rPr>
          <w:color w:val="231F20"/>
          <w:spacing w:val="-3"/>
        </w:rPr>
        <w:t>este, </w:t>
      </w:r>
      <w:r>
        <w:rPr>
          <w:color w:val="231F20"/>
        </w:rPr>
        <w:t>con el fin de </w:t>
      </w:r>
      <w:r>
        <w:rPr>
          <w:color w:val="231F20"/>
          <w:spacing w:val="-3"/>
        </w:rPr>
        <w:t>verificar (iii) </w:t>
      </w:r>
      <w:r>
        <w:rPr>
          <w:color w:val="231F20"/>
        </w:rPr>
        <w:t>la </w:t>
      </w:r>
      <w:r>
        <w:rPr>
          <w:color w:val="231F20"/>
          <w:spacing w:val="-3"/>
        </w:rPr>
        <w:t>incidencia práctica </w:t>
      </w:r>
      <w:r>
        <w:rPr>
          <w:color w:val="231F20"/>
        </w:rPr>
        <w:t>y </w:t>
      </w:r>
      <w:r>
        <w:rPr>
          <w:color w:val="231F20"/>
          <w:spacing w:val="-3"/>
        </w:rPr>
        <w:t>ubicación </w:t>
      </w:r>
      <w:r>
        <w:rPr>
          <w:color w:val="231F20"/>
        </w:rPr>
        <w:t>en el </w:t>
      </w:r>
      <w:r>
        <w:rPr>
          <w:color w:val="231F20"/>
          <w:spacing w:val="-3"/>
        </w:rPr>
        <w:t>proceso disciplinario, principalmente, para </w:t>
      </w:r>
      <w:r>
        <w:rPr>
          <w:color w:val="231F20"/>
        </w:rPr>
        <w:t>la </w:t>
      </w:r>
      <w:r>
        <w:rPr>
          <w:color w:val="231F20"/>
          <w:spacing w:val="-3"/>
        </w:rPr>
        <w:t>imposición </w:t>
      </w:r>
      <w:r>
        <w:rPr>
          <w:color w:val="231F20"/>
        </w:rPr>
        <w:t>de </w:t>
      </w:r>
      <w:r>
        <w:rPr>
          <w:color w:val="231F20"/>
          <w:spacing w:val="-3"/>
        </w:rPr>
        <w:t>sanciones; (iv) realizar unos breves comentarios relacionados </w:t>
      </w:r>
      <w:r>
        <w:rPr>
          <w:color w:val="231F20"/>
        </w:rPr>
        <w:t>con el </w:t>
      </w:r>
      <w:r>
        <w:rPr>
          <w:color w:val="231F20"/>
          <w:spacing w:val="-3"/>
        </w:rPr>
        <w:t>tratamiento dado </w:t>
      </w:r>
      <w:r>
        <w:rPr>
          <w:color w:val="231F20"/>
        </w:rPr>
        <w:t>en el </w:t>
      </w:r>
      <w:r>
        <w:rPr>
          <w:color w:val="231F20"/>
          <w:spacing w:val="-3"/>
        </w:rPr>
        <w:t>proyecto de reforma </w:t>
      </w:r>
      <w:r>
        <w:rPr>
          <w:color w:val="231F20"/>
        </w:rPr>
        <w:t>al </w:t>
      </w:r>
      <w:r>
        <w:rPr>
          <w:color w:val="231F20"/>
          <w:spacing w:val="-3"/>
        </w:rPr>
        <w:t>citado principio, para </w:t>
      </w:r>
      <w:r>
        <w:rPr>
          <w:color w:val="231F20"/>
        </w:rPr>
        <w:t>así </w:t>
      </w:r>
      <w:r>
        <w:rPr>
          <w:color w:val="231F20"/>
          <w:spacing w:val="-3"/>
        </w:rPr>
        <w:t>ofrecer unas (iv) conclusiones </w:t>
      </w:r>
      <w:r>
        <w:rPr>
          <w:color w:val="231F20"/>
        </w:rPr>
        <w:t>que </w:t>
      </w:r>
      <w:r>
        <w:rPr>
          <w:color w:val="231F20"/>
          <w:spacing w:val="-3"/>
        </w:rPr>
        <w:t>permitan</w:t>
      </w:r>
    </w:p>
    <w:p>
      <w:pPr>
        <w:pStyle w:val="BodyText"/>
        <w:spacing w:before="9"/>
        <w:rPr>
          <w:sz w:val="13"/>
        </w:rPr>
      </w:pPr>
      <w:r>
        <w:rPr/>
        <w:pict>
          <v:line style="position:absolute;mso-position-horizontal-relative:page;mso-position-vertical-relative:paragraph;z-index:-251342848;mso-wrap-distance-left:0;mso-wrap-distance-right:0" from="86.173203pt,10.210812pt" to="134.173203pt,10.210812pt" stroked="true" strokeweight=".25pt" strokecolor="#231f20">
            <v:stroke dashstyle="solid"/>
            <w10:wrap type="topAndBottom"/>
          </v:line>
        </w:pict>
      </w:r>
    </w:p>
    <w:p>
      <w:pPr>
        <w:pStyle w:val="ListParagraph"/>
        <w:numPr>
          <w:ilvl w:val="0"/>
          <w:numId w:val="26"/>
        </w:numPr>
        <w:tabs>
          <w:tab w:pos="1724" w:val="left" w:leader="none"/>
        </w:tabs>
        <w:spacing w:line="232" w:lineRule="auto" w:before="71" w:after="0"/>
        <w:ind w:left="1723" w:right="1472" w:hanging="361"/>
        <w:jc w:val="both"/>
        <w:rPr>
          <w:color w:val="231F20"/>
          <w:sz w:val="17"/>
        </w:rPr>
      </w:pPr>
      <w:r>
        <w:rPr>
          <w:color w:val="231F20"/>
          <w:w w:val="105"/>
          <w:sz w:val="17"/>
        </w:rPr>
        <w:t>El principio de proporcionalidad tiene dos manifestaciones o momentos en derecho sancionador: en su determinación normativa (tipicidad) y en la imposición de sanciones. En este mismo sentido, MARÍA DEL ROCÍO ANDRÉS PÉREZ. </w:t>
      </w:r>
      <w:r>
        <w:rPr>
          <w:rFonts w:ascii="Book Antiqua" w:hAnsi="Book Antiqua"/>
          <w:i/>
          <w:color w:val="231F20"/>
          <w:w w:val="105"/>
          <w:sz w:val="17"/>
        </w:rPr>
        <w:t>El principio de </w:t>
      </w:r>
      <w:r>
        <w:rPr>
          <w:rFonts w:ascii="Book Antiqua" w:hAnsi="Book Antiqua"/>
          <w:i/>
          <w:color w:val="231F20"/>
          <w:w w:val="105"/>
          <w:sz w:val="17"/>
        </w:rPr>
        <w:t>proporcionalidad en el procedimiento administrativo sancionador, </w:t>
      </w:r>
      <w:r>
        <w:rPr>
          <w:color w:val="231F20"/>
          <w:w w:val="105"/>
          <w:sz w:val="17"/>
        </w:rPr>
        <w:t>Editorial Bosch, Barcelona, 2008, p. 13. BELÉN MARINA </w:t>
      </w:r>
      <w:r>
        <w:rPr>
          <w:color w:val="231F20"/>
          <w:spacing w:val="-5"/>
          <w:w w:val="105"/>
          <w:sz w:val="17"/>
        </w:rPr>
        <w:t>JALVO. </w:t>
      </w:r>
      <w:r>
        <w:rPr>
          <w:rFonts w:ascii="Book Antiqua" w:hAnsi="Book Antiqua"/>
          <w:i/>
          <w:color w:val="231F20"/>
          <w:w w:val="105"/>
          <w:sz w:val="17"/>
        </w:rPr>
        <w:t>El régimen disciplinario  de  los </w:t>
      </w:r>
      <w:r>
        <w:rPr>
          <w:rFonts w:ascii="Book Antiqua" w:hAnsi="Book Antiqua"/>
          <w:i/>
          <w:color w:val="231F20"/>
          <w:w w:val="105"/>
          <w:sz w:val="17"/>
        </w:rPr>
        <w:t>funcionarios públicos – Fundamentos y regulación sustantiva, </w:t>
      </w:r>
      <w:r>
        <w:rPr>
          <w:color w:val="231F20"/>
          <w:w w:val="105"/>
          <w:sz w:val="17"/>
        </w:rPr>
        <w:t>Tercera Edición, Lex Nova, Valladolid, 2006, pp</w:t>
      </w:r>
      <w:r>
        <w:rPr>
          <w:color w:val="231F20"/>
          <w:spacing w:val="18"/>
          <w:w w:val="105"/>
          <w:sz w:val="17"/>
        </w:rPr>
        <w:t> </w:t>
      </w:r>
      <w:r>
        <w:rPr>
          <w:color w:val="231F20"/>
          <w:w w:val="105"/>
          <w:sz w:val="17"/>
        </w:rPr>
        <w:t>243-246.</w:t>
      </w:r>
    </w:p>
    <w:p>
      <w:pPr>
        <w:pStyle w:val="ListParagraph"/>
        <w:numPr>
          <w:ilvl w:val="0"/>
          <w:numId w:val="26"/>
        </w:numPr>
        <w:tabs>
          <w:tab w:pos="1724" w:val="left" w:leader="none"/>
        </w:tabs>
        <w:spacing w:line="240" w:lineRule="auto" w:before="3" w:after="0"/>
        <w:ind w:left="1723" w:right="1474" w:hanging="361"/>
        <w:jc w:val="both"/>
        <w:rPr>
          <w:color w:val="231F20"/>
          <w:sz w:val="17"/>
        </w:rPr>
      </w:pPr>
      <w:r>
        <w:rPr>
          <w:color w:val="231F20"/>
          <w:sz w:val="17"/>
        </w:rPr>
        <w:t>Esas decisiones son: Sala de lo Contencioso Administrativo, Sección Segunda, Subsección </w:t>
      </w:r>
      <w:r>
        <w:rPr>
          <w:color w:val="231F20"/>
          <w:spacing w:val="-6"/>
          <w:sz w:val="17"/>
        </w:rPr>
        <w:t>B, </w:t>
      </w:r>
      <w:r>
        <w:rPr>
          <w:color w:val="231F20"/>
          <w:sz w:val="17"/>
        </w:rPr>
        <w:t>sentencia de 20 de marzo de 2014, radicación No. 2746-2012; y sentencia de 26 de marzo   de 2014, radicación No. 0263-2013, ambas con Ponencia del Consejero Gustavo Gómez Aranguren. Debe anotarse en esta oportunidad que la misma Sección Segunda del Consejo  de Estado, ha dedicado atención a este principio, desde tiempo atrás, en la imposición de sanciones disciplinarias. Es así como, en fallo de 11 de marzo de 1999, radicación No.</w:t>
      </w:r>
      <w:r>
        <w:rPr>
          <w:color w:val="231F20"/>
          <w:spacing w:val="20"/>
          <w:sz w:val="17"/>
        </w:rPr>
        <w:t> </w:t>
      </w:r>
      <w:r>
        <w:rPr>
          <w:color w:val="231F20"/>
          <w:sz w:val="17"/>
        </w:rPr>
        <w:t>13299,</w:t>
      </w:r>
    </w:p>
    <w:p>
      <w:pPr>
        <w:spacing w:line="232" w:lineRule="auto" w:before="9"/>
        <w:ind w:left="1723" w:right="1476" w:firstLine="0"/>
        <w:jc w:val="both"/>
        <w:rPr>
          <w:sz w:val="17"/>
        </w:rPr>
      </w:pPr>
      <w:r>
        <w:rPr>
          <w:color w:val="231F20"/>
          <w:spacing w:val="-6"/>
          <w:w w:val="105"/>
          <w:sz w:val="17"/>
        </w:rPr>
        <w:t>C.P. </w:t>
      </w:r>
      <w:r>
        <w:rPr>
          <w:color w:val="231F20"/>
          <w:w w:val="105"/>
          <w:sz w:val="17"/>
        </w:rPr>
        <w:t>Silvio Escudero Castro, sostuvo: </w:t>
      </w:r>
      <w:r>
        <w:rPr>
          <w:rFonts w:ascii="Book Antiqua" w:hAnsi="Book Antiqua"/>
          <w:i/>
          <w:color w:val="231F20"/>
          <w:w w:val="105"/>
          <w:sz w:val="17"/>
        </w:rPr>
        <w:t>“[…]se evidencia que el actor incurrió en una falta por </w:t>
      </w:r>
      <w:r>
        <w:rPr>
          <w:rFonts w:ascii="Book Antiqua" w:hAnsi="Book Antiqua"/>
          <w:i/>
          <w:color w:val="231F20"/>
          <w:w w:val="105"/>
          <w:sz w:val="17"/>
        </w:rPr>
        <w:t>omisión, sin embargo </w:t>
      </w:r>
      <w:r>
        <w:rPr>
          <w:rFonts w:ascii="Book Antiqua" w:hAnsi="Book Antiqua"/>
          <w:i/>
          <w:color w:val="231F20"/>
          <w:w w:val="105"/>
          <w:sz w:val="17"/>
          <w:u w:val="single" w:color="231F20"/>
        </w:rPr>
        <w:t>considera la Sala desproporcionada tanto la calificación de </w:t>
      </w:r>
      <w:r>
        <w:rPr>
          <w:rFonts w:ascii="Book Antiqua" w:hAnsi="Book Antiqua"/>
          <w:i/>
          <w:color w:val="231F20"/>
          <w:spacing w:val="-3"/>
          <w:w w:val="105"/>
          <w:sz w:val="17"/>
          <w:u w:val="single" w:color="231F20"/>
        </w:rPr>
        <w:t>grave </w:t>
      </w:r>
      <w:r>
        <w:rPr>
          <w:rFonts w:ascii="Book Antiqua" w:hAnsi="Book Antiqua"/>
          <w:i/>
          <w:color w:val="231F20"/>
          <w:w w:val="105"/>
          <w:sz w:val="17"/>
          <w:u w:val="single" w:color="231F20"/>
        </w:rPr>
        <w:t>como</w:t>
      </w:r>
      <w:r>
        <w:rPr>
          <w:rFonts w:ascii="Book Antiqua" w:hAnsi="Book Antiqua"/>
          <w:i/>
          <w:color w:val="231F20"/>
          <w:w w:val="105"/>
          <w:sz w:val="17"/>
        </w:rPr>
        <w:t> </w:t>
      </w:r>
      <w:r>
        <w:rPr>
          <w:rFonts w:ascii="Book Antiqua" w:hAnsi="Book Antiqua"/>
          <w:i/>
          <w:color w:val="231F20"/>
          <w:w w:val="105"/>
          <w:sz w:val="17"/>
          <w:u w:val="single" w:color="231F20"/>
        </w:rPr>
        <w:t> la sanción que se le impuso al accionante</w:t>
      </w:r>
      <w:r>
        <w:rPr>
          <w:rFonts w:ascii="Book Antiqua" w:hAnsi="Book Antiqua"/>
          <w:i/>
          <w:color w:val="231F20"/>
          <w:w w:val="105"/>
          <w:sz w:val="17"/>
        </w:rPr>
        <w:t> por parte del Subdirector General de la U.A.E.       de la Dirección de Impuestos y Aduanas Nacionales, </w:t>
      </w:r>
      <w:r>
        <w:rPr>
          <w:rFonts w:ascii="Book Antiqua" w:hAnsi="Book Antiqua"/>
          <w:i/>
          <w:color w:val="231F20"/>
          <w:w w:val="105"/>
          <w:sz w:val="17"/>
          <w:u w:val="single" w:color="231F20"/>
        </w:rPr>
        <w:t>las cuales no guardan relación con el acervo probatorio allegado al proceso como tampoco con los antecedentes administrativos y disciplinarios del encartado, con las circunstancias de atenuación existentes y la ausencia de agravantes, como el no perjuicio a la administración</w:t>
      </w:r>
      <w:r>
        <w:rPr>
          <w:rFonts w:ascii="Book Antiqua" w:hAnsi="Book Antiqua"/>
          <w:i/>
          <w:color w:val="231F20"/>
          <w:w w:val="105"/>
          <w:sz w:val="17"/>
        </w:rPr>
        <w:t>.” </w:t>
      </w:r>
      <w:r>
        <w:rPr>
          <w:color w:val="231F20"/>
          <w:w w:val="105"/>
          <w:sz w:val="17"/>
        </w:rPr>
        <w:t>(Subrayas no</w:t>
      </w:r>
      <w:r>
        <w:rPr>
          <w:color w:val="231F20"/>
          <w:spacing w:val="1"/>
          <w:w w:val="105"/>
          <w:sz w:val="17"/>
        </w:rPr>
        <w:t> </w:t>
      </w:r>
      <w:r>
        <w:rPr>
          <w:color w:val="231F20"/>
          <w:w w:val="105"/>
          <w:sz w:val="17"/>
        </w:rPr>
        <w:t>originales).</w:t>
      </w:r>
    </w:p>
    <w:p>
      <w:pPr>
        <w:spacing w:after="0" w:line="232" w:lineRule="auto"/>
        <w:jc w:val="both"/>
        <w:rPr>
          <w:sz w:val="17"/>
        </w:rPr>
        <w:sectPr>
          <w:footerReference w:type="default" r:id="rId46"/>
          <w:pgSz w:w="9930" w:h="13890"/>
          <w:pgMar w:footer="932" w:header="0" w:top="900" w:bottom="1120" w:left="0" w:right="0"/>
          <w:pgNumType w:start="126"/>
        </w:sectPr>
      </w:pPr>
    </w:p>
    <w:p>
      <w:pPr>
        <w:spacing w:before="83" w:after="45"/>
        <w:ind w:left="1692" w:right="1572" w:firstLine="0"/>
        <w:jc w:val="center"/>
        <w:rPr>
          <w:b/>
          <w:sz w:val="9"/>
        </w:rPr>
      </w:pPr>
      <w:r>
        <w:rPr/>
        <w:pict>
          <v:line style="position:absolute;mso-position-horizontal-relative:page;mso-position-vertical-relative:paragraph;z-index:25197875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288"/>
      </w:pPr>
      <w:r>
        <w:rPr>
          <w:color w:val="231F20"/>
        </w:rPr>
        <w:t>a la comunidad jurídica y académica, dedicar mayor atención a este principio en este segmento del derecho administrativo sancionador.</w:t>
      </w:r>
    </w:p>
    <w:p>
      <w:pPr>
        <w:pStyle w:val="ListParagraph"/>
        <w:numPr>
          <w:ilvl w:val="1"/>
          <w:numId w:val="36"/>
        </w:numPr>
        <w:tabs>
          <w:tab w:pos="2382" w:val="left" w:leader="none"/>
        </w:tabs>
        <w:spacing w:line="278" w:lineRule="auto" w:before="197" w:after="0"/>
        <w:ind w:left="3343" w:right="1947" w:hanging="1274"/>
        <w:jc w:val="left"/>
        <w:rPr>
          <w:b/>
          <w:sz w:val="19"/>
        </w:rPr>
      </w:pPr>
      <w:r>
        <w:rPr/>
        <w:pict>
          <v:line style="position:absolute;mso-position-horizontal-relative:page;mso-position-vertical-relative:paragraph;z-index:-251339776;mso-wrap-distance-left:0;mso-wrap-distance-right:0" from="167.609604pt,41.452324pt" to="334.453604pt,41.452324pt" stroked="true" strokeweight=".4pt" strokecolor="#231f20">
            <v:stroke dashstyle="shortdot"/>
            <w10:wrap type="topAndBottom"/>
          </v:line>
        </w:pict>
      </w:r>
      <w:r>
        <w:rPr>
          <w:b/>
          <w:color w:val="231F20"/>
          <w:spacing w:val="18"/>
          <w:w w:val="90"/>
          <w:sz w:val="24"/>
        </w:rPr>
        <w:t>P</w:t>
      </w:r>
      <w:r>
        <w:rPr>
          <w:b/>
          <w:color w:val="231F20"/>
          <w:spacing w:val="18"/>
          <w:w w:val="158"/>
          <w:sz w:val="19"/>
        </w:rPr>
        <w:t>r</w:t>
      </w:r>
      <w:r>
        <w:rPr>
          <w:b/>
          <w:color w:val="231F20"/>
          <w:spacing w:val="18"/>
          <w:w w:val="107"/>
          <w:sz w:val="19"/>
        </w:rPr>
        <w:t>i</w:t>
      </w:r>
      <w:r>
        <w:rPr>
          <w:b/>
          <w:color w:val="231F20"/>
          <w:spacing w:val="18"/>
          <w:w w:val="139"/>
          <w:sz w:val="19"/>
        </w:rPr>
        <w:t>n</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107"/>
          <w:sz w:val="19"/>
        </w:rPr>
        <w:t>i</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8"/>
          <w:w w:val="148"/>
          <w:sz w:val="19"/>
        </w:rPr>
        <w:t>o</w:t>
      </w:r>
      <w:r>
        <w:rPr>
          <w:b/>
          <w:color w:val="231F20"/>
          <w:spacing w:val="18"/>
          <w:w w:val="158"/>
          <w:sz w:val="19"/>
        </w:rPr>
        <w:t>r</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2"/>
          <w:w w:val="139"/>
          <w:sz w:val="19"/>
        </w:rPr>
        <w:t>n</w:t>
      </w:r>
      <w:r>
        <w:rPr>
          <w:b/>
          <w:color w:val="231F20"/>
          <w:spacing w:val="18"/>
          <w:w w:val="136"/>
          <w:sz w:val="19"/>
        </w:rPr>
        <w:t>a</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6"/>
          <w:w w:val="131"/>
          <w:sz w:val="19"/>
        </w:rPr>
        <w:t>d</w:t>
      </w:r>
      <w:r>
        <w:rPr>
          <w:b/>
          <w:color w:val="231F20"/>
          <w:spacing w:val="16"/>
          <w:w w:val="116"/>
          <w:sz w:val="19"/>
        </w:rPr>
        <w:t>e</w:t>
      </w:r>
      <w:r>
        <w:rPr>
          <w:b/>
          <w:color w:val="231F20"/>
          <w:spacing w:val="16"/>
          <w:w w:val="158"/>
          <w:sz w:val="19"/>
        </w:rPr>
        <w:t>r</w:t>
      </w:r>
      <w:r>
        <w:rPr>
          <w:b/>
          <w:color w:val="231F20"/>
          <w:spacing w:val="16"/>
          <w:w w:val="116"/>
          <w:sz w:val="19"/>
        </w:rPr>
        <w:t>e</w:t>
      </w:r>
      <w:r>
        <w:rPr>
          <w:b/>
          <w:color w:val="231F20"/>
          <w:spacing w:val="16"/>
          <w:w w:val="155"/>
          <w:sz w:val="19"/>
        </w:rPr>
        <w:t>c</w:t>
      </w:r>
      <w:r>
        <w:rPr>
          <w:b/>
          <w:color w:val="231F20"/>
          <w:spacing w:val="16"/>
          <w:w w:val="116"/>
          <w:sz w:val="19"/>
        </w:rPr>
        <w:t>H</w:t>
      </w:r>
      <w:r>
        <w:rPr>
          <w:b/>
          <w:color w:val="231F20"/>
          <w:spacing w:val="-2"/>
          <w:w w:val="148"/>
          <w:sz w:val="19"/>
        </w:rPr>
        <w:t>o</w:t>
      </w:r>
      <w:r>
        <w:rPr>
          <w:b/>
          <w:color w:val="231F20"/>
          <w:w w:val="148"/>
          <w:sz w:val="19"/>
        </w:rPr>
        <w:t> </w:t>
      </w:r>
      <w:r>
        <w:rPr>
          <w:b/>
          <w:color w:val="231F20"/>
          <w:spacing w:val="18"/>
          <w:w w:val="131"/>
          <w:sz w:val="19"/>
        </w:rPr>
        <w:t>d</w:t>
      </w:r>
      <w:r>
        <w:rPr>
          <w:b/>
          <w:color w:val="231F20"/>
          <w:w w:val="107"/>
          <w:sz w:val="19"/>
        </w:rPr>
        <w:t>i</w:t>
      </w:r>
      <w:r>
        <w:rPr>
          <w:b/>
          <w:color w:val="231F20"/>
          <w:spacing w:val="-24"/>
          <w:sz w:val="19"/>
        </w:rPr>
        <w:t> </w:t>
      </w:r>
      <w:r>
        <w:rPr>
          <w:b/>
          <w:color w:val="231F20"/>
          <w:spacing w:val="18"/>
          <w:w w:val="98"/>
          <w:sz w:val="19"/>
        </w:rPr>
        <w:t>S</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200"/>
          <w:sz w:val="19"/>
        </w:rPr>
        <w:t>l</w:t>
      </w:r>
      <w:r>
        <w:rPr>
          <w:b/>
          <w:color w:val="231F20"/>
          <w:spacing w:val="18"/>
          <w:w w:val="107"/>
          <w:sz w:val="19"/>
        </w:rPr>
        <w:t>i</w:t>
      </w:r>
      <w:r>
        <w:rPr>
          <w:b/>
          <w:color w:val="231F20"/>
          <w:spacing w:val="12"/>
          <w:w w:val="139"/>
          <w:sz w:val="19"/>
        </w:rPr>
        <w:t>n</w:t>
      </w:r>
      <w:r>
        <w:rPr>
          <w:b/>
          <w:color w:val="231F20"/>
          <w:spacing w:val="18"/>
          <w:w w:val="136"/>
          <w:sz w:val="19"/>
        </w:rPr>
        <w:t>a</w:t>
      </w:r>
      <w:r>
        <w:rPr>
          <w:b/>
          <w:color w:val="231F20"/>
          <w:spacing w:val="18"/>
          <w:w w:val="158"/>
          <w:sz w:val="19"/>
        </w:rPr>
        <w:t>r</w:t>
      </w:r>
      <w:r>
        <w:rPr>
          <w:b/>
          <w:color w:val="231F20"/>
          <w:spacing w:val="18"/>
          <w:w w:val="107"/>
          <w:sz w:val="19"/>
        </w:rPr>
        <w:t>i</w:t>
      </w:r>
      <w:r>
        <w:rPr>
          <w:b/>
          <w:color w:val="231F20"/>
          <w:w w:val="148"/>
          <w:sz w:val="19"/>
        </w:rPr>
        <w:t>o</w:t>
      </w:r>
      <w:r>
        <w:rPr>
          <w:b/>
          <w:color w:val="231F20"/>
          <w:sz w:val="19"/>
        </w:rPr>
        <w:t> </w:t>
      </w:r>
      <w:r>
        <w:rPr>
          <w:b/>
          <w:color w:val="231F20"/>
          <w:spacing w:val="19"/>
          <w:sz w:val="19"/>
        </w:rPr>
        <w:t> </w:t>
      </w:r>
      <w:r>
        <w:rPr>
          <w:b/>
          <w:color w:val="231F20"/>
          <w:spacing w:val="18"/>
          <w:w w:val="155"/>
          <w:sz w:val="19"/>
        </w:rPr>
        <w:t>c</w:t>
      </w:r>
      <w:r>
        <w:rPr>
          <w:b/>
          <w:color w:val="231F20"/>
          <w:spacing w:val="18"/>
          <w:w w:val="148"/>
          <w:sz w:val="19"/>
        </w:rPr>
        <w:t>o</w:t>
      </w:r>
      <w:r>
        <w:rPr>
          <w:b/>
          <w:color w:val="231F20"/>
          <w:spacing w:val="18"/>
          <w:w w:val="200"/>
          <w:sz w:val="19"/>
        </w:rPr>
        <w:t>l</w:t>
      </w:r>
      <w:r>
        <w:rPr>
          <w:b/>
          <w:color w:val="231F20"/>
          <w:spacing w:val="18"/>
          <w:w w:val="148"/>
          <w:sz w:val="19"/>
        </w:rPr>
        <w:t>o</w:t>
      </w:r>
      <w:r>
        <w:rPr>
          <w:b/>
          <w:color w:val="231F20"/>
          <w:spacing w:val="18"/>
          <w:w w:val="119"/>
          <w:sz w:val="19"/>
        </w:rPr>
        <w:t>M</w:t>
      </w:r>
      <w:r>
        <w:rPr>
          <w:b/>
          <w:color w:val="231F20"/>
          <w:spacing w:val="17"/>
          <w:w w:val="103"/>
          <w:sz w:val="19"/>
        </w:rPr>
        <w:t>B</w:t>
      </w:r>
      <w:r>
        <w:rPr>
          <w:b/>
          <w:color w:val="231F20"/>
          <w:spacing w:val="18"/>
          <w:w w:val="107"/>
          <w:sz w:val="19"/>
        </w:rPr>
        <w:t>i</w:t>
      </w:r>
      <w:r>
        <w:rPr>
          <w:b/>
          <w:color w:val="231F20"/>
          <w:spacing w:val="18"/>
          <w:w w:val="136"/>
          <w:sz w:val="19"/>
        </w:rPr>
        <w:t>a</w:t>
      </w:r>
      <w:r>
        <w:rPr>
          <w:b/>
          <w:color w:val="231F20"/>
          <w:spacing w:val="18"/>
          <w:w w:val="139"/>
          <w:sz w:val="19"/>
        </w:rPr>
        <w:t>n</w:t>
      </w:r>
      <w:r>
        <w:rPr>
          <w:b/>
          <w:color w:val="231F20"/>
          <w:w w:val="148"/>
          <w:sz w:val="19"/>
        </w:rPr>
        <w:t>o</w:t>
      </w:r>
    </w:p>
    <w:p>
      <w:pPr>
        <w:pStyle w:val="BodyText"/>
        <w:spacing w:line="264" w:lineRule="auto" w:before="193"/>
        <w:ind w:left="1483" w:right="1360" w:firstLine="359"/>
        <w:jc w:val="both"/>
      </w:pPr>
      <w:r>
        <w:rPr>
          <w:color w:val="231F20"/>
        </w:rPr>
        <w:t>El principio de proporcionalidad, como manifestación de la legalidad, </w:t>
      </w:r>
      <w:r>
        <w:rPr>
          <w:color w:val="231F20"/>
          <w:spacing w:val="-8"/>
        </w:rPr>
        <w:t>es   </w:t>
      </w:r>
      <w:r>
        <w:rPr>
          <w:color w:val="231F20"/>
        </w:rPr>
        <w:t>un límite a la arbitrariedad en la potestad sancionadora del Estado. Se conoce como la prohibición de exceso en la imposición de sanciones y castigos. </w:t>
      </w:r>
      <w:r>
        <w:rPr>
          <w:color w:val="231F20"/>
          <w:spacing w:val="-8"/>
        </w:rPr>
        <w:t>Un </w:t>
      </w:r>
      <w:r>
        <w:rPr>
          <w:color w:val="231F20"/>
        </w:rPr>
        <w:t>componente de la justicia como valor superior de todo el ordenamiento punitivo, en la medida que busca que la sanción de un hecho constitutivo </w:t>
      </w:r>
      <w:r>
        <w:rPr>
          <w:color w:val="231F20"/>
          <w:spacing w:val="-7"/>
        </w:rPr>
        <w:t>de </w:t>
      </w:r>
      <w:r>
        <w:rPr>
          <w:color w:val="231F20"/>
        </w:rPr>
        <w:t>falta</w:t>
      </w:r>
      <w:r>
        <w:rPr>
          <w:color w:val="231F20"/>
          <w:spacing w:val="14"/>
        </w:rPr>
        <w:t> </w:t>
      </w:r>
      <w:r>
        <w:rPr>
          <w:color w:val="231F20"/>
        </w:rPr>
        <w:t>guarde</w:t>
      </w:r>
      <w:r>
        <w:rPr>
          <w:color w:val="231F20"/>
          <w:spacing w:val="14"/>
        </w:rPr>
        <w:t> </w:t>
      </w:r>
      <w:r>
        <w:rPr>
          <w:color w:val="231F20"/>
        </w:rPr>
        <w:t>conexión,</w:t>
      </w:r>
      <w:r>
        <w:rPr>
          <w:color w:val="231F20"/>
          <w:spacing w:val="6"/>
        </w:rPr>
        <w:t> </w:t>
      </w:r>
      <w:r>
        <w:rPr>
          <w:color w:val="231F20"/>
        </w:rPr>
        <w:t>adecuación</w:t>
      </w:r>
      <w:r>
        <w:rPr>
          <w:color w:val="231F20"/>
          <w:spacing w:val="15"/>
        </w:rPr>
        <w:t> </w:t>
      </w:r>
      <w:r>
        <w:rPr>
          <w:color w:val="231F20"/>
        </w:rPr>
        <w:t>y</w:t>
      </w:r>
      <w:r>
        <w:rPr>
          <w:color w:val="231F20"/>
          <w:spacing w:val="14"/>
        </w:rPr>
        <w:t> </w:t>
      </w:r>
      <w:r>
        <w:rPr>
          <w:color w:val="231F20"/>
        </w:rPr>
        <w:t>equilibrio</w:t>
      </w:r>
      <w:r>
        <w:rPr>
          <w:color w:val="231F20"/>
          <w:spacing w:val="15"/>
        </w:rPr>
        <w:t> </w:t>
      </w:r>
      <w:r>
        <w:rPr>
          <w:color w:val="231F20"/>
        </w:rPr>
        <w:t>con</w:t>
      </w:r>
      <w:r>
        <w:rPr>
          <w:color w:val="231F20"/>
          <w:spacing w:val="14"/>
        </w:rPr>
        <w:t> </w:t>
      </w:r>
      <w:r>
        <w:rPr>
          <w:color w:val="231F20"/>
        </w:rPr>
        <w:t>la</w:t>
      </w:r>
      <w:r>
        <w:rPr>
          <w:color w:val="231F20"/>
          <w:spacing w:val="14"/>
        </w:rPr>
        <w:t> </w:t>
      </w:r>
      <w:r>
        <w:rPr>
          <w:color w:val="231F20"/>
        </w:rPr>
        <w:t>gravedad</w:t>
      </w:r>
      <w:r>
        <w:rPr>
          <w:color w:val="231F20"/>
          <w:spacing w:val="15"/>
        </w:rPr>
        <w:t> </w:t>
      </w:r>
      <w:r>
        <w:rPr>
          <w:color w:val="231F20"/>
        </w:rPr>
        <w:t>del</w:t>
      </w:r>
      <w:r>
        <w:rPr>
          <w:color w:val="231F20"/>
          <w:spacing w:val="14"/>
        </w:rPr>
        <w:t> </w:t>
      </w:r>
      <w:r>
        <w:rPr>
          <w:color w:val="231F20"/>
        </w:rPr>
        <w:t>mismo.</w:t>
      </w:r>
    </w:p>
    <w:p>
      <w:pPr>
        <w:pStyle w:val="BodyText"/>
        <w:spacing w:line="264" w:lineRule="auto" w:before="166"/>
        <w:ind w:left="1483" w:right="1360" w:firstLine="359"/>
        <w:jc w:val="both"/>
      </w:pPr>
      <w:r>
        <w:rPr>
          <w:color w:val="231F20"/>
        </w:rPr>
        <w:t>El artículo 4° del Código Disciplinario Único, consagra el principio </w:t>
      </w:r>
      <w:r>
        <w:rPr>
          <w:color w:val="231F20"/>
          <w:spacing w:val="-8"/>
        </w:rPr>
        <w:t>de </w:t>
      </w:r>
      <w:r>
        <w:rPr>
          <w:color w:val="231F20"/>
        </w:rPr>
        <w:t>legalidad en atención a lo ordenado por el artículo 29 </w:t>
      </w:r>
      <w:r>
        <w:rPr>
          <w:color w:val="231F20"/>
          <w:spacing w:val="-3"/>
        </w:rPr>
        <w:t>Superior. </w:t>
      </w:r>
      <w:r>
        <w:rPr>
          <w:color w:val="231F20"/>
        </w:rPr>
        <w:t>Dicho principio no</w:t>
      </w:r>
      <w:r>
        <w:rPr>
          <w:color w:val="231F20"/>
          <w:spacing w:val="-7"/>
        </w:rPr>
        <w:t> </w:t>
      </w:r>
      <w:r>
        <w:rPr>
          <w:color w:val="231F20"/>
        </w:rPr>
        <w:t>puede</w:t>
      </w:r>
      <w:r>
        <w:rPr>
          <w:color w:val="231F20"/>
          <w:spacing w:val="-6"/>
        </w:rPr>
        <w:t> </w:t>
      </w:r>
      <w:r>
        <w:rPr>
          <w:color w:val="231F20"/>
        </w:rPr>
        <w:t>reducirse</w:t>
      </w:r>
      <w:r>
        <w:rPr>
          <w:color w:val="231F20"/>
          <w:spacing w:val="-6"/>
        </w:rPr>
        <w:t> </w:t>
      </w:r>
      <w:r>
        <w:rPr>
          <w:color w:val="231F20"/>
        </w:rPr>
        <w:t>únicamente</w:t>
      </w:r>
      <w:r>
        <w:rPr>
          <w:color w:val="231F20"/>
          <w:spacing w:val="-6"/>
        </w:rPr>
        <w:t> </w:t>
      </w:r>
      <w:r>
        <w:rPr>
          <w:color w:val="231F20"/>
        </w:rPr>
        <w:t>a</w:t>
      </w:r>
      <w:r>
        <w:rPr>
          <w:color w:val="231F20"/>
          <w:spacing w:val="-6"/>
        </w:rPr>
        <w:t> </w:t>
      </w:r>
      <w:r>
        <w:rPr>
          <w:color w:val="231F20"/>
        </w:rPr>
        <w:t>que</w:t>
      </w:r>
      <w:r>
        <w:rPr>
          <w:color w:val="231F20"/>
          <w:spacing w:val="-6"/>
        </w:rPr>
        <w:t> </w:t>
      </w:r>
      <w:r>
        <w:rPr>
          <w:color w:val="231F20"/>
        </w:rPr>
        <w:t>los</w:t>
      </w:r>
      <w:r>
        <w:rPr>
          <w:color w:val="231F20"/>
          <w:spacing w:val="-7"/>
        </w:rPr>
        <w:t> </w:t>
      </w:r>
      <w:r>
        <w:rPr>
          <w:color w:val="231F20"/>
        </w:rPr>
        <w:t>comportamientos</w:t>
      </w:r>
      <w:r>
        <w:rPr>
          <w:color w:val="231F20"/>
          <w:spacing w:val="-6"/>
        </w:rPr>
        <w:t> </w:t>
      </w:r>
      <w:r>
        <w:rPr>
          <w:color w:val="231F20"/>
        </w:rPr>
        <w:t>por</w:t>
      </w:r>
      <w:r>
        <w:rPr>
          <w:color w:val="231F20"/>
          <w:spacing w:val="-6"/>
        </w:rPr>
        <w:t> </w:t>
      </w:r>
      <w:r>
        <w:rPr>
          <w:color w:val="231F20"/>
        </w:rPr>
        <w:t>los</w:t>
      </w:r>
      <w:r>
        <w:rPr>
          <w:color w:val="231F20"/>
          <w:spacing w:val="-6"/>
        </w:rPr>
        <w:t> </w:t>
      </w:r>
      <w:r>
        <w:rPr>
          <w:color w:val="231F20"/>
        </w:rPr>
        <w:t>que</w:t>
      </w:r>
      <w:r>
        <w:rPr>
          <w:color w:val="231F20"/>
          <w:spacing w:val="-6"/>
        </w:rPr>
        <w:t> </w:t>
      </w:r>
      <w:r>
        <w:rPr>
          <w:color w:val="231F20"/>
        </w:rPr>
        <w:t>resultan investigados el servidor público y el particular disciplinable, estén</w:t>
      </w:r>
      <w:r>
        <w:rPr>
          <w:color w:val="231F20"/>
          <w:spacing w:val="-23"/>
        </w:rPr>
        <w:t> </w:t>
      </w:r>
      <w:r>
        <w:rPr>
          <w:color w:val="231F20"/>
        </w:rPr>
        <w:t>previamente descritos como falta, sino también a la legalidad de su sanción, conforme a </w:t>
      </w:r>
      <w:r>
        <w:rPr>
          <w:color w:val="231F20"/>
          <w:spacing w:val="-7"/>
        </w:rPr>
        <w:t>la </w:t>
      </w:r>
      <w:r>
        <w:rPr>
          <w:color w:val="231F20"/>
        </w:rPr>
        <w:t>calificación jurídica que se haga de aquella. Así se revela la proporcionalidad como manifestación del principio de</w:t>
      </w:r>
      <w:r>
        <w:rPr>
          <w:color w:val="231F20"/>
          <w:spacing w:val="14"/>
        </w:rPr>
        <w:t> </w:t>
      </w:r>
      <w:r>
        <w:rPr>
          <w:color w:val="231F20"/>
        </w:rPr>
        <w:t>legalidad.</w:t>
      </w:r>
    </w:p>
    <w:p>
      <w:pPr>
        <w:pStyle w:val="BodyText"/>
        <w:spacing w:line="264" w:lineRule="auto" w:before="165"/>
        <w:ind w:left="1483" w:right="1355" w:firstLine="360"/>
        <w:jc w:val="both"/>
      </w:pPr>
      <w:r>
        <w:rPr>
          <w:color w:val="231F20"/>
        </w:rPr>
        <w:t>La </w:t>
      </w:r>
      <w:r>
        <w:rPr>
          <w:color w:val="231F20"/>
          <w:spacing w:val="-3"/>
        </w:rPr>
        <w:t>reglamentación </w:t>
      </w:r>
      <w:r>
        <w:rPr>
          <w:color w:val="231F20"/>
        </w:rPr>
        <w:t>de la </w:t>
      </w:r>
      <w:r>
        <w:rPr>
          <w:color w:val="231F20"/>
          <w:spacing w:val="-3"/>
        </w:rPr>
        <w:t>proporcionalidad como principio rector </w:t>
      </w:r>
      <w:r>
        <w:rPr>
          <w:color w:val="231F20"/>
        </w:rPr>
        <w:t>en el </w:t>
      </w:r>
      <w:r>
        <w:rPr>
          <w:color w:val="231F20"/>
          <w:spacing w:val="-3"/>
        </w:rPr>
        <w:t>campo </w:t>
      </w:r>
      <w:r>
        <w:rPr>
          <w:color w:val="231F20"/>
        </w:rPr>
        <w:t>del </w:t>
      </w:r>
      <w:r>
        <w:rPr>
          <w:color w:val="231F20"/>
          <w:spacing w:val="-3"/>
        </w:rPr>
        <w:t>derecho disciplinario, </w:t>
      </w:r>
      <w:r>
        <w:rPr>
          <w:color w:val="231F20"/>
        </w:rPr>
        <w:t>fue un </w:t>
      </w:r>
      <w:r>
        <w:rPr>
          <w:color w:val="231F20"/>
          <w:spacing w:val="-3"/>
        </w:rPr>
        <w:t>avance </w:t>
      </w:r>
      <w:r>
        <w:rPr>
          <w:color w:val="231F20"/>
        </w:rPr>
        <w:t>del </w:t>
      </w:r>
      <w:r>
        <w:rPr>
          <w:color w:val="231F20"/>
          <w:spacing w:val="-3"/>
        </w:rPr>
        <w:t>Legislador </w:t>
      </w:r>
      <w:r>
        <w:rPr>
          <w:color w:val="231F20"/>
        </w:rPr>
        <w:t>del </w:t>
      </w:r>
      <w:r>
        <w:rPr>
          <w:color w:val="231F20"/>
          <w:spacing w:val="-3"/>
        </w:rPr>
        <w:t>2002</w:t>
      </w:r>
      <w:r>
        <w:rPr>
          <w:color w:val="231F20"/>
          <w:spacing w:val="-3"/>
          <w:position w:val="7"/>
          <w:sz w:val="12"/>
        </w:rPr>
        <w:t>95</w:t>
      </w:r>
      <w:r>
        <w:rPr>
          <w:color w:val="231F20"/>
          <w:spacing w:val="-3"/>
        </w:rPr>
        <w:t>, justamente  </w:t>
      </w:r>
      <w:r>
        <w:rPr>
          <w:color w:val="231F20"/>
        </w:rPr>
        <w:t>por los </w:t>
      </w:r>
      <w:r>
        <w:rPr>
          <w:color w:val="231F20"/>
          <w:spacing w:val="-3"/>
        </w:rPr>
        <w:t>pocos comportamientos </w:t>
      </w:r>
      <w:r>
        <w:rPr>
          <w:color w:val="231F20"/>
        </w:rPr>
        <w:t>que </w:t>
      </w:r>
      <w:r>
        <w:rPr>
          <w:color w:val="231F20"/>
          <w:spacing w:val="-3"/>
        </w:rPr>
        <w:t>daban lugar </w:t>
      </w:r>
      <w:r>
        <w:rPr>
          <w:color w:val="231F20"/>
        </w:rPr>
        <w:t>a </w:t>
      </w:r>
      <w:r>
        <w:rPr>
          <w:color w:val="231F20"/>
          <w:spacing w:val="-3"/>
        </w:rPr>
        <w:t>sanciones </w:t>
      </w:r>
      <w:r>
        <w:rPr>
          <w:color w:val="231F20"/>
        </w:rPr>
        <w:t>de </w:t>
      </w:r>
      <w:r>
        <w:rPr>
          <w:color w:val="231F20"/>
          <w:spacing w:val="-3"/>
        </w:rPr>
        <w:t>destitución en vigencia</w:t>
      </w:r>
      <w:r>
        <w:rPr>
          <w:color w:val="231F20"/>
          <w:spacing w:val="-10"/>
        </w:rPr>
        <w:t> </w:t>
      </w:r>
      <w:r>
        <w:rPr>
          <w:color w:val="231F20"/>
        </w:rPr>
        <w:t>de</w:t>
      </w:r>
      <w:r>
        <w:rPr>
          <w:color w:val="231F20"/>
          <w:spacing w:val="-9"/>
        </w:rPr>
        <w:t> </w:t>
      </w:r>
      <w:r>
        <w:rPr>
          <w:color w:val="231F20"/>
        </w:rPr>
        <w:t>la</w:t>
      </w:r>
      <w:r>
        <w:rPr>
          <w:color w:val="231F20"/>
          <w:spacing w:val="-9"/>
        </w:rPr>
        <w:t> </w:t>
      </w:r>
      <w:r>
        <w:rPr>
          <w:color w:val="231F20"/>
          <w:spacing w:val="-3"/>
        </w:rPr>
        <w:t>modificada</w:t>
      </w:r>
      <w:r>
        <w:rPr>
          <w:color w:val="231F20"/>
          <w:spacing w:val="-10"/>
        </w:rPr>
        <w:t> </w:t>
      </w:r>
      <w:r>
        <w:rPr>
          <w:color w:val="231F20"/>
        </w:rPr>
        <w:t>Ley</w:t>
      </w:r>
      <w:r>
        <w:rPr>
          <w:color w:val="231F20"/>
          <w:spacing w:val="-9"/>
        </w:rPr>
        <w:t> </w:t>
      </w:r>
      <w:r>
        <w:rPr>
          <w:color w:val="231F20"/>
        </w:rPr>
        <w:t>200</w:t>
      </w:r>
      <w:r>
        <w:rPr>
          <w:color w:val="231F20"/>
          <w:spacing w:val="-9"/>
        </w:rPr>
        <w:t> </w:t>
      </w:r>
      <w:r>
        <w:rPr>
          <w:color w:val="231F20"/>
        </w:rPr>
        <w:t>de</w:t>
      </w:r>
      <w:r>
        <w:rPr>
          <w:color w:val="231F20"/>
          <w:spacing w:val="-9"/>
        </w:rPr>
        <w:t> </w:t>
      </w:r>
      <w:r>
        <w:rPr>
          <w:color w:val="231F20"/>
          <w:spacing w:val="-3"/>
        </w:rPr>
        <w:t>1995,</w:t>
      </w:r>
      <w:r>
        <w:rPr>
          <w:color w:val="231F20"/>
          <w:spacing w:val="-18"/>
        </w:rPr>
        <w:t> </w:t>
      </w:r>
      <w:r>
        <w:rPr>
          <w:color w:val="231F20"/>
        </w:rPr>
        <w:t>que</w:t>
      </w:r>
      <w:r>
        <w:rPr>
          <w:color w:val="231F20"/>
          <w:spacing w:val="-9"/>
        </w:rPr>
        <w:t> </w:t>
      </w:r>
      <w:r>
        <w:rPr>
          <w:color w:val="231F20"/>
        </w:rPr>
        <w:t>no</w:t>
      </w:r>
      <w:r>
        <w:rPr>
          <w:color w:val="231F20"/>
          <w:spacing w:val="-9"/>
        </w:rPr>
        <w:t> </w:t>
      </w:r>
      <w:r>
        <w:rPr>
          <w:color w:val="231F20"/>
        </w:rPr>
        <w:t>lo</w:t>
      </w:r>
      <w:r>
        <w:rPr>
          <w:color w:val="231F20"/>
          <w:spacing w:val="-9"/>
        </w:rPr>
        <w:t> </w:t>
      </w:r>
      <w:r>
        <w:rPr>
          <w:color w:val="231F20"/>
          <w:spacing w:val="-3"/>
        </w:rPr>
        <w:t>consagraba</w:t>
      </w:r>
      <w:r>
        <w:rPr>
          <w:color w:val="231F20"/>
          <w:spacing w:val="-10"/>
        </w:rPr>
        <w:t> </w:t>
      </w:r>
      <w:r>
        <w:rPr>
          <w:color w:val="231F20"/>
        </w:rPr>
        <w:t>en</w:t>
      </w:r>
      <w:r>
        <w:rPr>
          <w:color w:val="231F20"/>
          <w:spacing w:val="-9"/>
        </w:rPr>
        <w:t> </w:t>
      </w:r>
      <w:r>
        <w:rPr>
          <w:color w:val="231F20"/>
        </w:rPr>
        <w:t>su</w:t>
      </w:r>
      <w:r>
        <w:rPr>
          <w:color w:val="231F20"/>
          <w:spacing w:val="-9"/>
        </w:rPr>
        <w:t> </w:t>
      </w:r>
      <w:r>
        <w:rPr>
          <w:color w:val="231F20"/>
          <w:spacing w:val="-3"/>
        </w:rPr>
        <w:t>articulado.</w:t>
      </w:r>
    </w:p>
    <w:p>
      <w:pPr>
        <w:pStyle w:val="BodyText"/>
        <w:spacing w:before="176"/>
        <w:ind w:left="1656" w:right="1177"/>
        <w:jc w:val="center"/>
      </w:pPr>
      <w:r>
        <w:rPr>
          <w:color w:val="231F20"/>
        </w:rPr>
        <w:t>Dispone el artículo 18 del actual Código Disciplinario</w:t>
      </w:r>
      <w:r>
        <w:rPr>
          <w:color w:val="231F20"/>
          <w:position w:val="7"/>
          <w:sz w:val="12"/>
        </w:rPr>
        <w:t>96</w:t>
      </w:r>
      <w:r>
        <w:rPr>
          <w:color w:val="231F20"/>
        </w:rPr>
        <w:t>, contenido en la</w:t>
      </w:r>
    </w:p>
    <w:p>
      <w:pPr>
        <w:pStyle w:val="BodyText"/>
        <w:spacing w:before="10"/>
        <w:rPr>
          <w:sz w:val="27"/>
        </w:rPr>
      </w:pPr>
      <w:r>
        <w:rPr/>
        <w:pict>
          <v:line style="position:absolute;mso-position-horizontal-relative:page;mso-position-vertical-relative:paragraph;z-index:-251338752;mso-wrap-distance-left:0;mso-wrap-distance-right:0" from="92.173203pt,18.449856pt" to="140.173203pt,18.449856pt" stroked="true" strokeweight=".25pt" strokecolor="#231f20">
            <v:stroke dashstyle="solid"/>
            <w10:wrap type="topAndBottom"/>
          </v:line>
        </w:pict>
      </w:r>
    </w:p>
    <w:p>
      <w:pPr>
        <w:pStyle w:val="ListParagraph"/>
        <w:numPr>
          <w:ilvl w:val="0"/>
          <w:numId w:val="26"/>
        </w:numPr>
        <w:tabs>
          <w:tab w:pos="1844" w:val="left" w:leader="none"/>
        </w:tabs>
        <w:spacing w:line="235" w:lineRule="auto" w:before="69" w:after="0"/>
        <w:ind w:left="1843" w:right="1355" w:hanging="361"/>
        <w:jc w:val="both"/>
        <w:rPr>
          <w:color w:val="231F20"/>
          <w:sz w:val="17"/>
        </w:rPr>
      </w:pPr>
      <w:r>
        <w:rPr>
          <w:color w:val="231F20"/>
          <w:w w:val="105"/>
          <w:sz w:val="17"/>
        </w:rPr>
        <w:t>Oportuno</w:t>
      </w:r>
      <w:r>
        <w:rPr>
          <w:color w:val="231F20"/>
          <w:spacing w:val="-16"/>
          <w:w w:val="105"/>
          <w:sz w:val="17"/>
        </w:rPr>
        <w:t> </w:t>
      </w:r>
      <w:r>
        <w:rPr>
          <w:color w:val="231F20"/>
          <w:w w:val="105"/>
          <w:sz w:val="17"/>
        </w:rPr>
        <w:t>es</w:t>
      </w:r>
      <w:r>
        <w:rPr>
          <w:color w:val="231F20"/>
          <w:spacing w:val="-16"/>
          <w:w w:val="105"/>
          <w:sz w:val="17"/>
        </w:rPr>
        <w:t> </w:t>
      </w:r>
      <w:r>
        <w:rPr>
          <w:color w:val="231F20"/>
          <w:w w:val="105"/>
          <w:sz w:val="17"/>
        </w:rPr>
        <w:t>recordar</w:t>
      </w:r>
      <w:r>
        <w:rPr>
          <w:color w:val="231F20"/>
          <w:spacing w:val="-15"/>
          <w:w w:val="105"/>
          <w:sz w:val="17"/>
        </w:rPr>
        <w:t> </w:t>
      </w:r>
      <w:r>
        <w:rPr>
          <w:color w:val="231F20"/>
          <w:w w:val="105"/>
          <w:sz w:val="17"/>
        </w:rPr>
        <w:t>el</w:t>
      </w:r>
      <w:r>
        <w:rPr>
          <w:color w:val="231F20"/>
          <w:spacing w:val="-16"/>
          <w:w w:val="105"/>
          <w:sz w:val="17"/>
        </w:rPr>
        <w:t> </w:t>
      </w:r>
      <w:r>
        <w:rPr>
          <w:color w:val="231F20"/>
          <w:w w:val="105"/>
          <w:sz w:val="17"/>
        </w:rPr>
        <w:t>punto</w:t>
      </w:r>
      <w:r>
        <w:rPr>
          <w:color w:val="231F20"/>
          <w:spacing w:val="-15"/>
          <w:w w:val="105"/>
          <w:sz w:val="17"/>
        </w:rPr>
        <w:t> </w:t>
      </w:r>
      <w:r>
        <w:rPr>
          <w:color w:val="231F20"/>
          <w:w w:val="105"/>
          <w:sz w:val="17"/>
        </w:rPr>
        <w:t>número</w:t>
      </w:r>
      <w:r>
        <w:rPr>
          <w:color w:val="231F20"/>
          <w:spacing w:val="-16"/>
          <w:w w:val="105"/>
          <w:sz w:val="17"/>
        </w:rPr>
        <w:t> </w:t>
      </w:r>
      <w:r>
        <w:rPr>
          <w:color w:val="231F20"/>
          <w:w w:val="105"/>
          <w:sz w:val="17"/>
        </w:rPr>
        <w:t>3</w:t>
      </w:r>
      <w:r>
        <w:rPr>
          <w:color w:val="231F20"/>
          <w:spacing w:val="-16"/>
          <w:w w:val="105"/>
          <w:sz w:val="17"/>
        </w:rPr>
        <w:t> </w:t>
      </w:r>
      <w:r>
        <w:rPr>
          <w:color w:val="231F20"/>
          <w:w w:val="105"/>
          <w:sz w:val="17"/>
        </w:rPr>
        <w:t>de</w:t>
      </w:r>
      <w:r>
        <w:rPr>
          <w:color w:val="231F20"/>
          <w:spacing w:val="-15"/>
          <w:w w:val="105"/>
          <w:sz w:val="17"/>
        </w:rPr>
        <w:t> </w:t>
      </w:r>
      <w:r>
        <w:rPr>
          <w:color w:val="231F20"/>
          <w:w w:val="105"/>
          <w:sz w:val="17"/>
        </w:rPr>
        <w:t>la</w:t>
      </w:r>
      <w:r>
        <w:rPr>
          <w:color w:val="231F20"/>
          <w:spacing w:val="-16"/>
          <w:w w:val="105"/>
          <w:sz w:val="17"/>
        </w:rPr>
        <w:t> </w:t>
      </w:r>
      <w:r>
        <w:rPr>
          <w:color w:val="231F20"/>
          <w:w w:val="105"/>
          <w:sz w:val="17"/>
        </w:rPr>
        <w:t>exposición</w:t>
      </w:r>
      <w:r>
        <w:rPr>
          <w:color w:val="231F20"/>
          <w:spacing w:val="-15"/>
          <w:w w:val="105"/>
          <w:sz w:val="17"/>
        </w:rPr>
        <w:t> </w:t>
      </w:r>
      <w:r>
        <w:rPr>
          <w:color w:val="231F20"/>
          <w:w w:val="105"/>
          <w:sz w:val="17"/>
        </w:rPr>
        <w:t>de</w:t>
      </w:r>
      <w:r>
        <w:rPr>
          <w:color w:val="231F20"/>
          <w:spacing w:val="-16"/>
          <w:w w:val="105"/>
          <w:sz w:val="17"/>
        </w:rPr>
        <w:t> </w:t>
      </w:r>
      <w:r>
        <w:rPr>
          <w:color w:val="231F20"/>
          <w:w w:val="105"/>
          <w:sz w:val="17"/>
        </w:rPr>
        <w:t>motivos</w:t>
      </w:r>
      <w:r>
        <w:rPr>
          <w:color w:val="231F20"/>
          <w:spacing w:val="-15"/>
          <w:w w:val="105"/>
          <w:sz w:val="17"/>
        </w:rPr>
        <w:t> </w:t>
      </w:r>
      <w:r>
        <w:rPr>
          <w:color w:val="231F20"/>
          <w:w w:val="105"/>
          <w:sz w:val="17"/>
        </w:rPr>
        <w:t>de</w:t>
      </w:r>
      <w:r>
        <w:rPr>
          <w:color w:val="231F20"/>
          <w:spacing w:val="-16"/>
          <w:w w:val="105"/>
          <w:sz w:val="17"/>
        </w:rPr>
        <w:t> </w:t>
      </w:r>
      <w:r>
        <w:rPr>
          <w:color w:val="231F20"/>
          <w:w w:val="105"/>
          <w:sz w:val="17"/>
        </w:rPr>
        <w:t>la</w:t>
      </w:r>
      <w:r>
        <w:rPr>
          <w:color w:val="231F20"/>
          <w:spacing w:val="-16"/>
          <w:w w:val="105"/>
          <w:sz w:val="17"/>
        </w:rPr>
        <w:t> </w:t>
      </w:r>
      <w:r>
        <w:rPr>
          <w:color w:val="231F20"/>
          <w:w w:val="105"/>
          <w:sz w:val="17"/>
        </w:rPr>
        <w:t>Ley</w:t>
      </w:r>
      <w:r>
        <w:rPr>
          <w:color w:val="231F20"/>
          <w:spacing w:val="-15"/>
          <w:w w:val="105"/>
          <w:sz w:val="17"/>
        </w:rPr>
        <w:t> </w:t>
      </w:r>
      <w:r>
        <w:rPr>
          <w:color w:val="231F20"/>
          <w:w w:val="105"/>
          <w:sz w:val="17"/>
        </w:rPr>
        <w:t>734</w:t>
      </w:r>
      <w:r>
        <w:rPr>
          <w:color w:val="231F20"/>
          <w:spacing w:val="-16"/>
          <w:w w:val="105"/>
          <w:sz w:val="17"/>
        </w:rPr>
        <w:t> </w:t>
      </w:r>
      <w:r>
        <w:rPr>
          <w:color w:val="231F20"/>
          <w:w w:val="105"/>
          <w:sz w:val="17"/>
        </w:rPr>
        <w:t>de</w:t>
      </w:r>
      <w:r>
        <w:rPr>
          <w:color w:val="231F20"/>
          <w:spacing w:val="-15"/>
          <w:w w:val="105"/>
          <w:sz w:val="17"/>
        </w:rPr>
        <w:t> </w:t>
      </w:r>
      <w:r>
        <w:rPr>
          <w:color w:val="231F20"/>
          <w:w w:val="105"/>
          <w:sz w:val="17"/>
        </w:rPr>
        <w:t>2002: </w:t>
      </w:r>
      <w:r>
        <w:rPr>
          <w:color w:val="231F20"/>
          <w:w w:val="110"/>
          <w:sz w:val="17"/>
        </w:rPr>
        <w:t>“</w:t>
      </w:r>
      <w:r>
        <w:rPr>
          <w:rFonts w:ascii="Book Antiqua" w:hAnsi="Book Antiqua"/>
          <w:b/>
          <w:i/>
          <w:color w:val="231F20"/>
          <w:w w:val="110"/>
          <w:sz w:val="17"/>
        </w:rPr>
        <w:t>3.</w:t>
      </w:r>
      <w:r>
        <w:rPr>
          <w:rFonts w:ascii="Book Antiqua" w:hAnsi="Book Antiqua"/>
          <w:b/>
          <w:i/>
          <w:color w:val="231F20"/>
          <w:spacing w:val="-23"/>
          <w:w w:val="110"/>
          <w:sz w:val="17"/>
        </w:rPr>
        <w:t> </w:t>
      </w:r>
      <w:r>
        <w:rPr>
          <w:rFonts w:ascii="Book Antiqua" w:hAnsi="Book Antiqua"/>
          <w:b/>
          <w:i/>
          <w:color w:val="231F20"/>
          <w:w w:val="110"/>
          <w:sz w:val="17"/>
        </w:rPr>
        <w:t>El</w:t>
      </w:r>
      <w:r>
        <w:rPr>
          <w:rFonts w:ascii="Book Antiqua" w:hAnsi="Book Antiqua"/>
          <w:b/>
          <w:i/>
          <w:color w:val="231F20"/>
          <w:spacing w:val="-19"/>
          <w:w w:val="110"/>
          <w:sz w:val="17"/>
        </w:rPr>
        <w:t> </w:t>
      </w:r>
      <w:r>
        <w:rPr>
          <w:rFonts w:ascii="Book Antiqua" w:hAnsi="Book Antiqua"/>
          <w:b/>
          <w:i/>
          <w:color w:val="231F20"/>
          <w:w w:val="110"/>
          <w:sz w:val="17"/>
        </w:rPr>
        <w:t>principio</w:t>
      </w:r>
      <w:r>
        <w:rPr>
          <w:rFonts w:ascii="Book Antiqua" w:hAnsi="Book Antiqua"/>
          <w:b/>
          <w:i/>
          <w:color w:val="231F20"/>
          <w:spacing w:val="-20"/>
          <w:w w:val="110"/>
          <w:sz w:val="17"/>
        </w:rPr>
        <w:t> </w:t>
      </w:r>
      <w:r>
        <w:rPr>
          <w:rFonts w:ascii="Book Antiqua" w:hAnsi="Book Antiqua"/>
          <w:b/>
          <w:i/>
          <w:color w:val="231F20"/>
          <w:w w:val="110"/>
          <w:sz w:val="17"/>
        </w:rPr>
        <w:t>de</w:t>
      </w:r>
      <w:r>
        <w:rPr>
          <w:rFonts w:ascii="Book Antiqua" w:hAnsi="Book Antiqua"/>
          <w:b/>
          <w:i/>
          <w:color w:val="231F20"/>
          <w:spacing w:val="-19"/>
          <w:w w:val="110"/>
          <w:sz w:val="17"/>
        </w:rPr>
        <w:t> </w:t>
      </w:r>
      <w:r>
        <w:rPr>
          <w:rFonts w:ascii="Book Antiqua" w:hAnsi="Book Antiqua"/>
          <w:b/>
          <w:i/>
          <w:color w:val="231F20"/>
          <w:w w:val="110"/>
          <w:sz w:val="17"/>
        </w:rPr>
        <w:t>proporcionalidad.</w:t>
      </w:r>
      <w:r>
        <w:rPr>
          <w:rFonts w:ascii="Book Antiqua" w:hAnsi="Book Antiqua"/>
          <w:b/>
          <w:i/>
          <w:color w:val="231F20"/>
          <w:spacing w:val="-22"/>
          <w:w w:val="110"/>
          <w:sz w:val="17"/>
        </w:rPr>
        <w:t> </w:t>
      </w:r>
      <w:r>
        <w:rPr>
          <w:rFonts w:ascii="Book Antiqua" w:hAnsi="Book Antiqua"/>
          <w:i/>
          <w:color w:val="231F20"/>
          <w:w w:val="110"/>
          <w:sz w:val="17"/>
        </w:rPr>
        <w:t>En</w:t>
      </w:r>
      <w:r>
        <w:rPr>
          <w:rFonts w:ascii="Book Antiqua" w:hAnsi="Book Antiqua"/>
          <w:i/>
          <w:color w:val="231F20"/>
          <w:spacing w:val="-20"/>
          <w:w w:val="110"/>
          <w:sz w:val="17"/>
        </w:rPr>
        <w:t> </w:t>
      </w:r>
      <w:r>
        <w:rPr>
          <w:rFonts w:ascii="Book Antiqua" w:hAnsi="Book Antiqua"/>
          <w:i/>
          <w:color w:val="231F20"/>
          <w:w w:val="110"/>
          <w:sz w:val="17"/>
        </w:rPr>
        <w:t>aras</w:t>
      </w:r>
      <w:r>
        <w:rPr>
          <w:rFonts w:ascii="Book Antiqua" w:hAnsi="Book Antiqua"/>
          <w:i/>
          <w:color w:val="231F20"/>
          <w:spacing w:val="-19"/>
          <w:w w:val="110"/>
          <w:sz w:val="17"/>
        </w:rPr>
        <w:t> </w:t>
      </w:r>
      <w:r>
        <w:rPr>
          <w:rFonts w:ascii="Book Antiqua" w:hAnsi="Book Antiqua"/>
          <w:i/>
          <w:color w:val="231F20"/>
          <w:w w:val="110"/>
          <w:sz w:val="17"/>
        </w:rPr>
        <w:t>de</w:t>
      </w:r>
      <w:r>
        <w:rPr>
          <w:rFonts w:ascii="Book Antiqua" w:hAnsi="Book Antiqua"/>
          <w:i/>
          <w:color w:val="231F20"/>
          <w:spacing w:val="-19"/>
          <w:w w:val="110"/>
          <w:sz w:val="17"/>
        </w:rPr>
        <w:t> </w:t>
      </w:r>
      <w:r>
        <w:rPr>
          <w:rFonts w:ascii="Book Antiqua" w:hAnsi="Book Antiqua"/>
          <w:i/>
          <w:color w:val="231F20"/>
          <w:w w:val="110"/>
          <w:sz w:val="17"/>
        </w:rPr>
        <w:t>poner</w:t>
      </w:r>
      <w:r>
        <w:rPr>
          <w:rFonts w:ascii="Book Antiqua" w:hAnsi="Book Antiqua"/>
          <w:i/>
          <w:color w:val="231F20"/>
          <w:spacing w:val="-19"/>
          <w:w w:val="110"/>
          <w:sz w:val="17"/>
        </w:rPr>
        <w:t> </w:t>
      </w:r>
      <w:r>
        <w:rPr>
          <w:rFonts w:ascii="Book Antiqua" w:hAnsi="Book Antiqua"/>
          <w:i/>
          <w:color w:val="231F20"/>
          <w:w w:val="110"/>
          <w:sz w:val="17"/>
        </w:rPr>
        <w:t>fin</w:t>
      </w:r>
      <w:r>
        <w:rPr>
          <w:rFonts w:ascii="Book Antiqua" w:hAnsi="Book Antiqua"/>
          <w:i/>
          <w:color w:val="231F20"/>
          <w:spacing w:val="-20"/>
          <w:w w:val="110"/>
          <w:sz w:val="17"/>
        </w:rPr>
        <w:t> </w:t>
      </w:r>
      <w:r>
        <w:rPr>
          <w:rFonts w:ascii="Book Antiqua" w:hAnsi="Book Antiqua"/>
          <w:i/>
          <w:color w:val="231F20"/>
          <w:w w:val="110"/>
          <w:sz w:val="17"/>
        </w:rPr>
        <w:t>a</w:t>
      </w:r>
      <w:r>
        <w:rPr>
          <w:rFonts w:ascii="Book Antiqua" w:hAnsi="Book Antiqua"/>
          <w:i/>
          <w:color w:val="231F20"/>
          <w:spacing w:val="-19"/>
          <w:w w:val="110"/>
          <w:sz w:val="17"/>
        </w:rPr>
        <w:t> </w:t>
      </w:r>
      <w:r>
        <w:rPr>
          <w:rFonts w:ascii="Book Antiqua" w:hAnsi="Book Antiqua"/>
          <w:i/>
          <w:color w:val="231F20"/>
          <w:w w:val="110"/>
          <w:sz w:val="17"/>
        </w:rPr>
        <w:t>las</w:t>
      </w:r>
      <w:r>
        <w:rPr>
          <w:rFonts w:ascii="Book Antiqua" w:hAnsi="Book Antiqua"/>
          <w:i/>
          <w:color w:val="231F20"/>
          <w:spacing w:val="-19"/>
          <w:w w:val="110"/>
          <w:sz w:val="17"/>
        </w:rPr>
        <w:t> </w:t>
      </w:r>
      <w:r>
        <w:rPr>
          <w:rFonts w:ascii="Book Antiqua" w:hAnsi="Book Antiqua"/>
          <w:i/>
          <w:color w:val="231F20"/>
          <w:w w:val="110"/>
          <w:sz w:val="17"/>
        </w:rPr>
        <w:t>inequidades</w:t>
      </w:r>
      <w:r>
        <w:rPr>
          <w:rFonts w:ascii="Book Antiqua" w:hAnsi="Book Antiqua"/>
          <w:i/>
          <w:color w:val="231F20"/>
          <w:spacing w:val="-19"/>
          <w:w w:val="110"/>
          <w:sz w:val="17"/>
        </w:rPr>
        <w:t> </w:t>
      </w:r>
      <w:r>
        <w:rPr>
          <w:rFonts w:ascii="Book Antiqua" w:hAnsi="Book Antiqua"/>
          <w:i/>
          <w:color w:val="231F20"/>
          <w:w w:val="110"/>
          <w:sz w:val="17"/>
        </w:rPr>
        <w:t>que</w:t>
      </w:r>
      <w:r>
        <w:rPr>
          <w:rFonts w:ascii="Book Antiqua" w:hAnsi="Book Antiqua"/>
          <w:i/>
          <w:color w:val="231F20"/>
          <w:spacing w:val="-20"/>
          <w:w w:val="110"/>
          <w:sz w:val="17"/>
        </w:rPr>
        <w:t> </w:t>
      </w:r>
      <w:r>
        <w:rPr>
          <w:rFonts w:ascii="Book Antiqua" w:hAnsi="Book Antiqua"/>
          <w:i/>
          <w:color w:val="231F20"/>
          <w:w w:val="110"/>
          <w:sz w:val="17"/>
        </w:rPr>
        <w:t>permite</w:t>
      </w:r>
      <w:r>
        <w:rPr>
          <w:rFonts w:ascii="Book Antiqua" w:hAnsi="Book Antiqua"/>
          <w:i/>
          <w:color w:val="231F20"/>
          <w:spacing w:val="-19"/>
          <w:w w:val="110"/>
          <w:sz w:val="17"/>
        </w:rPr>
        <w:t> </w:t>
      </w:r>
      <w:r>
        <w:rPr>
          <w:rFonts w:ascii="Book Antiqua" w:hAnsi="Book Antiqua"/>
          <w:i/>
          <w:color w:val="231F20"/>
          <w:w w:val="110"/>
          <w:sz w:val="17"/>
        </w:rPr>
        <w:t>la </w:t>
      </w:r>
      <w:r>
        <w:rPr>
          <w:rFonts w:ascii="Book Antiqua" w:hAnsi="Book Antiqua"/>
          <w:i/>
          <w:color w:val="231F20"/>
          <w:w w:val="110"/>
          <w:sz w:val="17"/>
        </w:rPr>
        <w:t>legislación</w:t>
      </w:r>
      <w:r>
        <w:rPr>
          <w:rFonts w:ascii="Book Antiqua" w:hAnsi="Book Antiqua"/>
          <w:i/>
          <w:color w:val="231F20"/>
          <w:spacing w:val="-15"/>
          <w:w w:val="110"/>
          <w:sz w:val="17"/>
        </w:rPr>
        <w:t> </w:t>
      </w:r>
      <w:r>
        <w:rPr>
          <w:rFonts w:ascii="Book Antiqua" w:hAnsi="Book Antiqua"/>
          <w:i/>
          <w:color w:val="231F20"/>
          <w:w w:val="110"/>
          <w:sz w:val="17"/>
        </w:rPr>
        <w:t>actual,</w:t>
      </w:r>
      <w:r>
        <w:rPr>
          <w:rFonts w:ascii="Book Antiqua" w:hAnsi="Book Antiqua"/>
          <w:i/>
          <w:color w:val="231F20"/>
          <w:spacing w:val="-18"/>
          <w:w w:val="110"/>
          <w:sz w:val="17"/>
        </w:rPr>
        <w:t> </w:t>
      </w:r>
      <w:r>
        <w:rPr>
          <w:rFonts w:ascii="Book Antiqua" w:hAnsi="Book Antiqua"/>
          <w:i/>
          <w:color w:val="231F20"/>
          <w:w w:val="110"/>
          <w:sz w:val="17"/>
        </w:rPr>
        <w:t>debido,</w:t>
      </w:r>
      <w:r>
        <w:rPr>
          <w:rFonts w:ascii="Book Antiqua" w:hAnsi="Book Antiqua"/>
          <w:i/>
          <w:color w:val="231F20"/>
          <w:spacing w:val="-19"/>
          <w:w w:val="110"/>
          <w:sz w:val="17"/>
        </w:rPr>
        <w:t> </w:t>
      </w:r>
      <w:r>
        <w:rPr>
          <w:rFonts w:ascii="Book Antiqua" w:hAnsi="Book Antiqua"/>
          <w:i/>
          <w:color w:val="231F20"/>
          <w:w w:val="110"/>
          <w:sz w:val="17"/>
        </w:rPr>
        <w:t>entre</w:t>
      </w:r>
      <w:r>
        <w:rPr>
          <w:rFonts w:ascii="Book Antiqua" w:hAnsi="Book Antiqua"/>
          <w:i/>
          <w:color w:val="231F20"/>
          <w:spacing w:val="-14"/>
          <w:w w:val="110"/>
          <w:sz w:val="17"/>
        </w:rPr>
        <w:t> </w:t>
      </w:r>
      <w:r>
        <w:rPr>
          <w:rFonts w:ascii="Book Antiqua" w:hAnsi="Book Antiqua"/>
          <w:i/>
          <w:color w:val="231F20"/>
          <w:w w:val="110"/>
          <w:sz w:val="17"/>
        </w:rPr>
        <w:t>otros</w:t>
      </w:r>
      <w:r>
        <w:rPr>
          <w:rFonts w:ascii="Book Antiqua" w:hAnsi="Book Antiqua"/>
          <w:i/>
          <w:color w:val="231F20"/>
          <w:spacing w:val="-14"/>
          <w:w w:val="110"/>
          <w:sz w:val="17"/>
        </w:rPr>
        <w:t> </w:t>
      </w:r>
      <w:r>
        <w:rPr>
          <w:rFonts w:ascii="Book Antiqua" w:hAnsi="Book Antiqua"/>
          <w:i/>
          <w:color w:val="231F20"/>
          <w:w w:val="110"/>
          <w:sz w:val="17"/>
        </w:rPr>
        <w:t>aspectos,</w:t>
      </w:r>
      <w:r>
        <w:rPr>
          <w:rFonts w:ascii="Book Antiqua" w:hAnsi="Book Antiqua"/>
          <w:i/>
          <w:color w:val="231F20"/>
          <w:spacing w:val="-19"/>
          <w:w w:val="110"/>
          <w:sz w:val="17"/>
        </w:rPr>
        <w:t> </w:t>
      </w:r>
      <w:r>
        <w:rPr>
          <w:rFonts w:ascii="Book Antiqua" w:hAnsi="Book Antiqua"/>
          <w:i/>
          <w:color w:val="231F20"/>
          <w:w w:val="110"/>
          <w:sz w:val="17"/>
          <w:u w:val="single" w:color="231F20"/>
        </w:rPr>
        <w:t>al</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escaso</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número</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de</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conductas</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que</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dan</w:t>
      </w:r>
      <w:r>
        <w:rPr>
          <w:rFonts w:ascii="Book Antiqua" w:hAnsi="Book Antiqua"/>
          <w:i/>
          <w:color w:val="231F20"/>
          <w:spacing w:val="-15"/>
          <w:w w:val="110"/>
          <w:sz w:val="17"/>
          <w:u w:val="single" w:color="231F20"/>
        </w:rPr>
        <w:t> </w:t>
      </w:r>
      <w:r>
        <w:rPr>
          <w:rFonts w:ascii="Book Antiqua" w:hAnsi="Book Antiqua"/>
          <w:i/>
          <w:color w:val="231F20"/>
          <w:w w:val="110"/>
          <w:sz w:val="17"/>
          <w:u w:val="single" w:color="231F20"/>
        </w:rPr>
        <w:t>lugar a</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destitución,</w:t>
      </w:r>
      <w:r>
        <w:rPr>
          <w:rFonts w:ascii="Book Antiqua" w:hAnsi="Book Antiqua"/>
          <w:i/>
          <w:color w:val="231F20"/>
          <w:spacing w:val="-16"/>
          <w:w w:val="110"/>
          <w:sz w:val="17"/>
          <w:u w:val="single" w:color="231F20"/>
        </w:rPr>
        <w:t> </w:t>
      </w:r>
      <w:r>
        <w:rPr>
          <w:rFonts w:ascii="Book Antiqua" w:hAnsi="Book Antiqua"/>
          <w:i/>
          <w:color w:val="231F20"/>
          <w:w w:val="110"/>
          <w:sz w:val="17"/>
          <w:u w:val="single" w:color="231F20"/>
        </w:rPr>
        <w:t>y</w:t>
      </w:r>
      <w:r>
        <w:rPr>
          <w:rFonts w:ascii="Book Antiqua" w:hAnsi="Book Antiqua"/>
          <w:i/>
          <w:color w:val="231F20"/>
          <w:spacing w:val="-11"/>
          <w:w w:val="110"/>
          <w:sz w:val="17"/>
          <w:u w:val="single" w:color="231F20"/>
        </w:rPr>
        <w:t> </w:t>
      </w:r>
      <w:r>
        <w:rPr>
          <w:rFonts w:ascii="Book Antiqua" w:hAnsi="Book Antiqua"/>
          <w:i/>
          <w:color w:val="231F20"/>
          <w:w w:val="110"/>
          <w:sz w:val="17"/>
          <w:u w:val="single" w:color="231F20"/>
        </w:rPr>
        <w:t>para</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garantizar</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que</w:t>
      </w:r>
      <w:r>
        <w:rPr>
          <w:rFonts w:ascii="Book Antiqua" w:hAnsi="Book Antiqua"/>
          <w:i/>
          <w:color w:val="231F20"/>
          <w:spacing w:val="-11"/>
          <w:w w:val="110"/>
          <w:sz w:val="17"/>
          <w:u w:val="single" w:color="231F20"/>
        </w:rPr>
        <w:t> </w:t>
      </w:r>
      <w:r>
        <w:rPr>
          <w:rFonts w:ascii="Book Antiqua" w:hAnsi="Book Antiqua"/>
          <w:i/>
          <w:color w:val="231F20"/>
          <w:w w:val="110"/>
          <w:sz w:val="17"/>
          <w:u w:val="single" w:color="231F20"/>
        </w:rPr>
        <w:t>las</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sanciones</w:t>
      </w:r>
      <w:r>
        <w:rPr>
          <w:rFonts w:ascii="Book Antiqua" w:hAnsi="Book Antiqua"/>
          <w:i/>
          <w:color w:val="231F20"/>
          <w:spacing w:val="-11"/>
          <w:w w:val="110"/>
          <w:sz w:val="17"/>
          <w:u w:val="single" w:color="231F20"/>
        </w:rPr>
        <w:t> </w:t>
      </w:r>
      <w:r>
        <w:rPr>
          <w:rFonts w:ascii="Book Antiqua" w:hAnsi="Book Antiqua"/>
          <w:i/>
          <w:color w:val="231F20"/>
          <w:w w:val="110"/>
          <w:sz w:val="17"/>
          <w:u w:val="single" w:color="231F20"/>
        </w:rPr>
        <w:t>disciplinarias</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correspondan</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a</w:t>
      </w:r>
      <w:r>
        <w:rPr>
          <w:rFonts w:ascii="Book Antiqua" w:hAnsi="Book Antiqua"/>
          <w:i/>
          <w:color w:val="231F20"/>
          <w:spacing w:val="-11"/>
          <w:w w:val="110"/>
          <w:sz w:val="17"/>
          <w:u w:val="single" w:color="231F20"/>
        </w:rPr>
        <w:t> </w:t>
      </w:r>
      <w:r>
        <w:rPr>
          <w:rFonts w:ascii="Book Antiqua" w:hAnsi="Book Antiqua"/>
          <w:i/>
          <w:color w:val="231F20"/>
          <w:w w:val="110"/>
          <w:sz w:val="17"/>
          <w:u w:val="single" w:color="231F20"/>
        </w:rPr>
        <w:t>la</w:t>
      </w:r>
      <w:r>
        <w:rPr>
          <w:rFonts w:ascii="Book Antiqua" w:hAnsi="Book Antiqua"/>
          <w:i/>
          <w:color w:val="231F20"/>
          <w:spacing w:val="-12"/>
          <w:w w:val="110"/>
          <w:sz w:val="17"/>
          <w:u w:val="single" w:color="231F20"/>
        </w:rPr>
        <w:t> </w:t>
      </w:r>
      <w:r>
        <w:rPr>
          <w:rFonts w:ascii="Book Antiqua" w:hAnsi="Book Antiqua"/>
          <w:i/>
          <w:color w:val="231F20"/>
          <w:w w:val="110"/>
          <w:sz w:val="17"/>
          <w:u w:val="single" w:color="231F20"/>
        </w:rPr>
        <w:t>gravedad de las faltas, se consagró la proporcionalidad como un principio </w:t>
      </w:r>
      <w:r>
        <w:rPr>
          <w:rFonts w:ascii="Book Antiqua" w:hAnsi="Book Antiqua"/>
          <w:i/>
          <w:color w:val="231F20"/>
          <w:spacing w:val="-3"/>
          <w:w w:val="110"/>
          <w:sz w:val="17"/>
          <w:u w:val="single" w:color="231F20"/>
        </w:rPr>
        <w:t>rector, </w:t>
      </w:r>
      <w:r>
        <w:rPr>
          <w:rFonts w:ascii="Book Antiqua" w:hAnsi="Book Antiqua"/>
          <w:i/>
          <w:color w:val="231F20"/>
          <w:w w:val="110"/>
          <w:sz w:val="17"/>
          <w:u w:val="single" w:color="231F20"/>
        </w:rPr>
        <w:t>que debe ser tenido en</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cuenta</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tanto</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al</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momento</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de</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escoger</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la</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sanción</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como</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al</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de</w:t>
      </w:r>
      <w:r>
        <w:rPr>
          <w:rFonts w:ascii="Book Antiqua" w:hAnsi="Book Antiqua"/>
          <w:i/>
          <w:color w:val="231F20"/>
          <w:spacing w:val="-14"/>
          <w:w w:val="110"/>
          <w:sz w:val="17"/>
          <w:u w:val="single" w:color="231F20"/>
        </w:rPr>
        <w:t> </w:t>
      </w:r>
      <w:r>
        <w:rPr>
          <w:rFonts w:ascii="Book Antiqua" w:hAnsi="Book Antiqua"/>
          <w:i/>
          <w:color w:val="231F20"/>
          <w:w w:val="110"/>
          <w:sz w:val="17"/>
          <w:u w:val="single" w:color="231F20"/>
        </w:rPr>
        <w:t>fijar</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su</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término</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o</w:t>
      </w:r>
      <w:r>
        <w:rPr>
          <w:rFonts w:ascii="Book Antiqua" w:hAnsi="Book Antiqua"/>
          <w:i/>
          <w:color w:val="231F20"/>
          <w:spacing w:val="-13"/>
          <w:w w:val="110"/>
          <w:sz w:val="17"/>
          <w:u w:val="single" w:color="231F20"/>
        </w:rPr>
        <w:t> </w:t>
      </w:r>
      <w:r>
        <w:rPr>
          <w:rFonts w:ascii="Book Antiqua" w:hAnsi="Book Antiqua"/>
          <w:i/>
          <w:color w:val="231F20"/>
          <w:w w:val="110"/>
          <w:sz w:val="17"/>
          <w:u w:val="single" w:color="231F20"/>
        </w:rPr>
        <w:t>monto,</w:t>
      </w:r>
      <w:r>
        <w:rPr>
          <w:rFonts w:ascii="Book Antiqua" w:hAnsi="Book Antiqua"/>
          <w:i/>
          <w:color w:val="231F20"/>
          <w:spacing w:val="-19"/>
          <w:w w:val="110"/>
          <w:sz w:val="17"/>
          <w:u w:val="single" w:color="231F20"/>
        </w:rPr>
        <w:t> </w:t>
      </w:r>
      <w:r>
        <w:rPr>
          <w:rFonts w:ascii="Book Antiqua" w:hAnsi="Book Antiqua"/>
          <w:i/>
          <w:color w:val="231F20"/>
          <w:w w:val="110"/>
          <w:sz w:val="17"/>
          <w:u w:val="single" w:color="231F20"/>
        </w:rPr>
        <w:t>según sea el caso. El principio de proporcionalidad opera en dos sentidos: no sólo busca evitar que las conductas más graves se sancionen de manera irrisoria sino también que las faltas leves</w:t>
      </w:r>
      <w:r>
        <w:rPr>
          <w:rFonts w:ascii="Book Antiqua" w:hAnsi="Book Antiqua"/>
          <w:i/>
          <w:color w:val="231F20"/>
          <w:spacing w:val="-3"/>
          <w:w w:val="110"/>
          <w:sz w:val="17"/>
          <w:u w:val="single" w:color="231F20"/>
        </w:rPr>
        <w:t> </w:t>
      </w:r>
      <w:r>
        <w:rPr>
          <w:rFonts w:ascii="Book Antiqua" w:hAnsi="Book Antiqua"/>
          <w:i/>
          <w:color w:val="231F20"/>
          <w:w w:val="110"/>
          <w:sz w:val="17"/>
          <w:u w:val="single" w:color="231F20"/>
        </w:rPr>
        <w:t>se</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sancionen</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en</w:t>
      </w:r>
      <w:r>
        <w:rPr>
          <w:rFonts w:ascii="Book Antiqua" w:hAnsi="Book Antiqua"/>
          <w:i/>
          <w:color w:val="231F20"/>
          <w:spacing w:val="-3"/>
          <w:w w:val="110"/>
          <w:sz w:val="17"/>
          <w:u w:val="single" w:color="231F20"/>
        </w:rPr>
        <w:t> </w:t>
      </w:r>
      <w:r>
        <w:rPr>
          <w:rFonts w:ascii="Book Antiqua" w:hAnsi="Book Antiqua"/>
          <w:i/>
          <w:color w:val="231F20"/>
          <w:w w:val="110"/>
          <w:sz w:val="17"/>
          <w:u w:val="single" w:color="231F20"/>
        </w:rPr>
        <w:t>forma</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demasiado</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severa.</w:t>
      </w:r>
      <w:r>
        <w:rPr>
          <w:rFonts w:ascii="Book Antiqua" w:hAnsi="Book Antiqua"/>
          <w:i/>
          <w:color w:val="231F20"/>
          <w:spacing w:val="-8"/>
          <w:w w:val="110"/>
          <w:sz w:val="17"/>
          <w:u w:val="single" w:color="231F20"/>
        </w:rPr>
        <w:t> </w:t>
      </w:r>
      <w:r>
        <w:rPr>
          <w:rFonts w:ascii="Book Antiqua" w:hAnsi="Book Antiqua"/>
          <w:i/>
          <w:color w:val="231F20"/>
          <w:w w:val="110"/>
          <w:sz w:val="17"/>
          <w:u w:val="single" w:color="231F20"/>
        </w:rPr>
        <w:t>En</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este</w:t>
      </w:r>
      <w:r>
        <w:rPr>
          <w:rFonts w:ascii="Book Antiqua" w:hAnsi="Book Antiqua"/>
          <w:i/>
          <w:color w:val="231F20"/>
          <w:spacing w:val="-3"/>
          <w:w w:val="110"/>
          <w:sz w:val="17"/>
          <w:u w:val="single" w:color="231F20"/>
        </w:rPr>
        <w:t> </w:t>
      </w:r>
      <w:r>
        <w:rPr>
          <w:rFonts w:ascii="Book Antiqua" w:hAnsi="Book Antiqua"/>
          <w:i/>
          <w:color w:val="231F20"/>
          <w:w w:val="110"/>
          <w:sz w:val="17"/>
          <w:u w:val="single" w:color="231F20"/>
        </w:rPr>
        <w:t>orden</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de</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ideas,</w:t>
      </w:r>
      <w:r>
        <w:rPr>
          <w:rFonts w:ascii="Book Antiqua" w:hAnsi="Book Antiqua"/>
          <w:i/>
          <w:color w:val="231F20"/>
          <w:spacing w:val="-8"/>
          <w:w w:val="110"/>
          <w:sz w:val="17"/>
          <w:u w:val="single" w:color="231F20"/>
        </w:rPr>
        <w:t> </w:t>
      </w:r>
      <w:r>
        <w:rPr>
          <w:rFonts w:ascii="Book Antiqua" w:hAnsi="Book Antiqua"/>
          <w:i/>
          <w:color w:val="231F20"/>
          <w:w w:val="110"/>
          <w:sz w:val="17"/>
          <w:u w:val="single" w:color="231F20"/>
        </w:rPr>
        <w:t>el</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proyecto</w:t>
      </w:r>
      <w:r>
        <w:rPr>
          <w:rFonts w:ascii="Book Antiqua" w:hAnsi="Book Antiqua"/>
          <w:i/>
          <w:color w:val="231F20"/>
          <w:spacing w:val="-2"/>
          <w:w w:val="110"/>
          <w:sz w:val="17"/>
          <w:u w:val="single" w:color="231F20"/>
        </w:rPr>
        <w:t> </w:t>
      </w:r>
      <w:r>
        <w:rPr>
          <w:rFonts w:ascii="Book Antiqua" w:hAnsi="Book Antiqua"/>
          <w:i/>
          <w:color w:val="231F20"/>
          <w:w w:val="110"/>
          <w:sz w:val="17"/>
          <w:u w:val="single" w:color="231F20"/>
        </w:rPr>
        <w:t>establece expresamente la sanción que corresponde a cada clase de falta, según ésta sea gravísima, </w:t>
      </w:r>
      <w:r>
        <w:rPr>
          <w:rFonts w:ascii="Book Antiqua" w:hAnsi="Book Antiqua"/>
          <w:i/>
          <w:color w:val="231F20"/>
          <w:spacing w:val="-3"/>
          <w:w w:val="110"/>
          <w:sz w:val="17"/>
          <w:u w:val="single" w:color="231F20"/>
        </w:rPr>
        <w:t>grave </w:t>
      </w:r>
      <w:r>
        <w:rPr>
          <w:rFonts w:ascii="Book Antiqua" w:hAnsi="Book Antiqua"/>
          <w:i/>
          <w:color w:val="231F20"/>
          <w:w w:val="110"/>
          <w:sz w:val="17"/>
          <w:u w:val="single" w:color="231F20"/>
        </w:rPr>
        <w:t>o leve y se cometa con dolo o </w:t>
      </w:r>
      <w:r>
        <w:rPr>
          <w:rFonts w:ascii="Book Antiqua" w:hAnsi="Book Antiqua"/>
          <w:i/>
          <w:color w:val="231F20"/>
          <w:spacing w:val="-4"/>
          <w:w w:val="110"/>
          <w:sz w:val="17"/>
          <w:u w:val="single" w:color="231F20"/>
        </w:rPr>
        <w:t>culpa</w:t>
      </w:r>
      <w:r>
        <w:rPr>
          <w:rFonts w:ascii="Book Antiqua" w:hAnsi="Book Antiqua"/>
          <w:i/>
          <w:color w:val="231F20"/>
          <w:spacing w:val="-4"/>
          <w:w w:val="110"/>
          <w:sz w:val="17"/>
        </w:rPr>
        <w:t>.”</w:t>
      </w:r>
      <w:r>
        <w:rPr>
          <w:rFonts w:ascii="Book Antiqua" w:hAnsi="Book Antiqua"/>
          <w:i/>
          <w:color w:val="231F20"/>
          <w:spacing w:val="-34"/>
          <w:w w:val="110"/>
          <w:sz w:val="17"/>
        </w:rPr>
        <w:t> </w:t>
      </w:r>
      <w:r>
        <w:rPr>
          <w:color w:val="231F20"/>
          <w:w w:val="110"/>
          <w:sz w:val="17"/>
        </w:rPr>
        <w:t>(Subrayas no originales).</w:t>
      </w:r>
    </w:p>
    <w:p>
      <w:pPr>
        <w:pStyle w:val="ListParagraph"/>
        <w:numPr>
          <w:ilvl w:val="0"/>
          <w:numId w:val="26"/>
        </w:numPr>
        <w:tabs>
          <w:tab w:pos="1844" w:val="left" w:leader="none"/>
        </w:tabs>
        <w:spacing w:line="183" w:lineRule="exact" w:before="0" w:after="0"/>
        <w:ind w:left="1843" w:right="0" w:hanging="361"/>
        <w:jc w:val="left"/>
        <w:rPr>
          <w:color w:val="231F20"/>
          <w:sz w:val="17"/>
        </w:rPr>
      </w:pPr>
      <w:r>
        <w:rPr>
          <w:color w:val="231F20"/>
          <w:sz w:val="17"/>
        </w:rPr>
        <w:t>De</w:t>
      </w:r>
      <w:r>
        <w:rPr>
          <w:color w:val="231F20"/>
          <w:spacing w:val="5"/>
          <w:sz w:val="17"/>
        </w:rPr>
        <w:t> </w:t>
      </w:r>
      <w:r>
        <w:rPr>
          <w:color w:val="231F20"/>
          <w:spacing w:val="-3"/>
          <w:sz w:val="17"/>
        </w:rPr>
        <w:t>los</w:t>
      </w:r>
      <w:r>
        <w:rPr>
          <w:color w:val="231F20"/>
          <w:spacing w:val="6"/>
          <w:sz w:val="17"/>
        </w:rPr>
        <w:t> </w:t>
      </w:r>
      <w:r>
        <w:rPr>
          <w:color w:val="231F20"/>
          <w:spacing w:val="-4"/>
          <w:sz w:val="17"/>
        </w:rPr>
        <w:t>regímenes</w:t>
      </w:r>
      <w:r>
        <w:rPr>
          <w:color w:val="231F20"/>
          <w:spacing w:val="6"/>
          <w:sz w:val="17"/>
        </w:rPr>
        <w:t> </w:t>
      </w:r>
      <w:r>
        <w:rPr>
          <w:color w:val="231F20"/>
          <w:spacing w:val="-4"/>
          <w:sz w:val="17"/>
        </w:rPr>
        <w:t>disciplinarios</w:t>
      </w:r>
      <w:r>
        <w:rPr>
          <w:color w:val="231F20"/>
          <w:spacing w:val="5"/>
          <w:sz w:val="17"/>
        </w:rPr>
        <w:t> </w:t>
      </w:r>
      <w:r>
        <w:rPr>
          <w:color w:val="231F20"/>
          <w:spacing w:val="-4"/>
          <w:sz w:val="17"/>
        </w:rPr>
        <w:t>existentes</w:t>
      </w:r>
      <w:r>
        <w:rPr>
          <w:color w:val="231F20"/>
          <w:spacing w:val="6"/>
          <w:sz w:val="17"/>
        </w:rPr>
        <w:t> </w:t>
      </w:r>
      <w:r>
        <w:rPr>
          <w:color w:val="231F20"/>
          <w:sz w:val="17"/>
        </w:rPr>
        <w:t>en</w:t>
      </w:r>
      <w:r>
        <w:rPr>
          <w:color w:val="231F20"/>
          <w:spacing w:val="6"/>
          <w:sz w:val="17"/>
        </w:rPr>
        <w:t> </w:t>
      </w:r>
      <w:r>
        <w:rPr>
          <w:color w:val="231F20"/>
          <w:spacing w:val="-4"/>
          <w:sz w:val="17"/>
        </w:rPr>
        <w:t>Colombia,</w:t>
      </w:r>
      <w:r>
        <w:rPr>
          <w:color w:val="231F20"/>
          <w:sz w:val="17"/>
        </w:rPr>
        <w:t> </w:t>
      </w:r>
      <w:r>
        <w:rPr>
          <w:color w:val="231F20"/>
          <w:spacing w:val="-4"/>
          <w:sz w:val="17"/>
        </w:rPr>
        <w:t>además</w:t>
      </w:r>
      <w:r>
        <w:rPr>
          <w:color w:val="231F20"/>
          <w:spacing w:val="5"/>
          <w:sz w:val="17"/>
        </w:rPr>
        <w:t> </w:t>
      </w:r>
      <w:r>
        <w:rPr>
          <w:color w:val="231F20"/>
          <w:sz w:val="17"/>
        </w:rPr>
        <w:t>de</w:t>
      </w:r>
      <w:r>
        <w:rPr>
          <w:color w:val="231F20"/>
          <w:spacing w:val="6"/>
          <w:sz w:val="17"/>
        </w:rPr>
        <w:t> </w:t>
      </w:r>
      <w:r>
        <w:rPr>
          <w:color w:val="231F20"/>
          <w:sz w:val="17"/>
        </w:rPr>
        <w:t>la</w:t>
      </w:r>
      <w:r>
        <w:rPr>
          <w:color w:val="231F20"/>
          <w:spacing w:val="6"/>
          <w:sz w:val="17"/>
        </w:rPr>
        <w:t> </w:t>
      </w:r>
      <w:r>
        <w:rPr>
          <w:color w:val="231F20"/>
          <w:spacing w:val="-3"/>
          <w:sz w:val="17"/>
        </w:rPr>
        <w:t>Ley</w:t>
      </w:r>
      <w:r>
        <w:rPr>
          <w:color w:val="231F20"/>
          <w:spacing w:val="6"/>
          <w:sz w:val="17"/>
        </w:rPr>
        <w:t> </w:t>
      </w:r>
      <w:r>
        <w:rPr>
          <w:color w:val="231F20"/>
          <w:spacing w:val="-3"/>
          <w:sz w:val="17"/>
        </w:rPr>
        <w:t>734</w:t>
      </w:r>
      <w:r>
        <w:rPr>
          <w:color w:val="231F20"/>
          <w:spacing w:val="5"/>
          <w:sz w:val="17"/>
        </w:rPr>
        <w:t> </w:t>
      </w:r>
      <w:r>
        <w:rPr>
          <w:color w:val="231F20"/>
          <w:sz w:val="17"/>
        </w:rPr>
        <w:t>de</w:t>
      </w:r>
      <w:r>
        <w:rPr>
          <w:color w:val="231F20"/>
          <w:spacing w:val="6"/>
          <w:sz w:val="17"/>
        </w:rPr>
        <w:t> </w:t>
      </w:r>
      <w:r>
        <w:rPr>
          <w:color w:val="231F20"/>
          <w:spacing w:val="-4"/>
          <w:sz w:val="17"/>
        </w:rPr>
        <w:t>2002,</w:t>
      </w:r>
      <w:r>
        <w:rPr>
          <w:color w:val="231F20"/>
          <w:sz w:val="17"/>
        </w:rPr>
        <w:t> </w:t>
      </w:r>
      <w:r>
        <w:rPr>
          <w:color w:val="231F20"/>
          <w:spacing w:val="-3"/>
          <w:sz w:val="17"/>
        </w:rPr>
        <w:t>son</w:t>
      </w:r>
      <w:r>
        <w:rPr>
          <w:color w:val="231F20"/>
          <w:spacing w:val="6"/>
          <w:sz w:val="17"/>
        </w:rPr>
        <w:t> </w:t>
      </w:r>
      <w:r>
        <w:rPr>
          <w:color w:val="231F20"/>
          <w:spacing w:val="-4"/>
          <w:sz w:val="17"/>
        </w:rPr>
        <w:t>dos</w:t>
      </w:r>
    </w:p>
    <w:p>
      <w:pPr>
        <w:spacing w:line="235" w:lineRule="auto" w:before="4"/>
        <w:ind w:left="1843" w:right="1363" w:firstLine="0"/>
        <w:jc w:val="both"/>
        <w:rPr>
          <w:rFonts w:ascii="Book Antiqua" w:hAnsi="Book Antiqua"/>
          <w:i/>
          <w:sz w:val="17"/>
        </w:rPr>
      </w:pPr>
      <w:r>
        <w:rPr>
          <w:color w:val="231F20"/>
          <w:spacing w:val="-3"/>
          <w:w w:val="105"/>
          <w:sz w:val="17"/>
        </w:rPr>
        <w:t>las</w:t>
      </w:r>
      <w:r>
        <w:rPr>
          <w:color w:val="231F20"/>
          <w:spacing w:val="-7"/>
          <w:w w:val="105"/>
          <w:sz w:val="17"/>
        </w:rPr>
        <w:t> </w:t>
      </w:r>
      <w:r>
        <w:rPr>
          <w:color w:val="231F20"/>
          <w:spacing w:val="-4"/>
          <w:w w:val="105"/>
          <w:sz w:val="17"/>
        </w:rPr>
        <w:t>leyes</w:t>
      </w:r>
      <w:r>
        <w:rPr>
          <w:color w:val="231F20"/>
          <w:spacing w:val="-7"/>
          <w:w w:val="105"/>
          <w:sz w:val="17"/>
        </w:rPr>
        <w:t> </w:t>
      </w:r>
      <w:r>
        <w:rPr>
          <w:color w:val="231F20"/>
          <w:spacing w:val="-3"/>
          <w:w w:val="105"/>
          <w:sz w:val="17"/>
        </w:rPr>
        <w:t>que</w:t>
      </w:r>
      <w:r>
        <w:rPr>
          <w:color w:val="231F20"/>
          <w:spacing w:val="-7"/>
          <w:w w:val="105"/>
          <w:sz w:val="17"/>
        </w:rPr>
        <w:t> </w:t>
      </w:r>
      <w:r>
        <w:rPr>
          <w:color w:val="231F20"/>
          <w:spacing w:val="-4"/>
          <w:w w:val="105"/>
          <w:sz w:val="17"/>
        </w:rPr>
        <w:t>consagran</w:t>
      </w:r>
      <w:r>
        <w:rPr>
          <w:color w:val="231F20"/>
          <w:spacing w:val="-7"/>
          <w:w w:val="105"/>
          <w:sz w:val="17"/>
        </w:rPr>
        <w:t> </w:t>
      </w:r>
      <w:r>
        <w:rPr>
          <w:color w:val="231F20"/>
          <w:w w:val="105"/>
          <w:sz w:val="17"/>
        </w:rPr>
        <w:t>de</w:t>
      </w:r>
      <w:r>
        <w:rPr>
          <w:color w:val="231F20"/>
          <w:spacing w:val="-6"/>
          <w:w w:val="105"/>
          <w:sz w:val="17"/>
        </w:rPr>
        <w:t> </w:t>
      </w:r>
      <w:r>
        <w:rPr>
          <w:color w:val="231F20"/>
          <w:spacing w:val="-4"/>
          <w:w w:val="105"/>
          <w:sz w:val="17"/>
        </w:rPr>
        <w:t>forma</w:t>
      </w:r>
      <w:r>
        <w:rPr>
          <w:color w:val="231F20"/>
          <w:spacing w:val="-7"/>
          <w:w w:val="105"/>
          <w:sz w:val="17"/>
        </w:rPr>
        <w:t> </w:t>
      </w:r>
      <w:r>
        <w:rPr>
          <w:color w:val="231F20"/>
          <w:spacing w:val="-4"/>
          <w:w w:val="105"/>
          <w:sz w:val="17"/>
        </w:rPr>
        <w:t>expresa</w:t>
      </w:r>
      <w:r>
        <w:rPr>
          <w:color w:val="231F20"/>
          <w:spacing w:val="-7"/>
          <w:w w:val="105"/>
          <w:sz w:val="17"/>
        </w:rPr>
        <w:t> </w:t>
      </w:r>
      <w:r>
        <w:rPr>
          <w:color w:val="231F20"/>
          <w:w w:val="105"/>
          <w:sz w:val="17"/>
        </w:rPr>
        <w:t>el</w:t>
      </w:r>
      <w:r>
        <w:rPr>
          <w:color w:val="231F20"/>
          <w:spacing w:val="-7"/>
          <w:w w:val="105"/>
          <w:sz w:val="17"/>
        </w:rPr>
        <w:t> </w:t>
      </w:r>
      <w:r>
        <w:rPr>
          <w:color w:val="231F20"/>
          <w:spacing w:val="-4"/>
          <w:w w:val="105"/>
          <w:sz w:val="17"/>
        </w:rPr>
        <w:t>principio</w:t>
      </w:r>
      <w:r>
        <w:rPr>
          <w:color w:val="231F20"/>
          <w:spacing w:val="-6"/>
          <w:w w:val="105"/>
          <w:sz w:val="17"/>
        </w:rPr>
        <w:t> </w:t>
      </w:r>
      <w:r>
        <w:rPr>
          <w:color w:val="231F20"/>
          <w:w w:val="105"/>
          <w:sz w:val="17"/>
        </w:rPr>
        <w:t>de</w:t>
      </w:r>
      <w:r>
        <w:rPr>
          <w:color w:val="231F20"/>
          <w:spacing w:val="-7"/>
          <w:w w:val="105"/>
          <w:sz w:val="17"/>
        </w:rPr>
        <w:t> </w:t>
      </w:r>
      <w:r>
        <w:rPr>
          <w:color w:val="231F20"/>
          <w:spacing w:val="-4"/>
          <w:w w:val="105"/>
          <w:sz w:val="17"/>
        </w:rPr>
        <w:t>proporcionalidad,</w:t>
      </w:r>
      <w:r>
        <w:rPr>
          <w:color w:val="231F20"/>
          <w:spacing w:val="-11"/>
          <w:w w:val="105"/>
          <w:sz w:val="17"/>
        </w:rPr>
        <w:t> </w:t>
      </w:r>
      <w:r>
        <w:rPr>
          <w:color w:val="231F20"/>
          <w:spacing w:val="-4"/>
          <w:w w:val="105"/>
          <w:sz w:val="17"/>
        </w:rPr>
        <w:t>ellas</w:t>
      </w:r>
      <w:r>
        <w:rPr>
          <w:color w:val="231F20"/>
          <w:spacing w:val="-7"/>
          <w:w w:val="105"/>
          <w:sz w:val="17"/>
        </w:rPr>
        <w:t> </w:t>
      </w:r>
      <w:r>
        <w:rPr>
          <w:color w:val="231F20"/>
          <w:spacing w:val="-3"/>
          <w:w w:val="105"/>
          <w:sz w:val="17"/>
        </w:rPr>
        <w:t>son</w:t>
      </w:r>
      <w:r>
        <w:rPr>
          <w:color w:val="231F20"/>
          <w:spacing w:val="-7"/>
          <w:w w:val="105"/>
          <w:sz w:val="17"/>
        </w:rPr>
        <w:t> </w:t>
      </w:r>
      <w:r>
        <w:rPr>
          <w:color w:val="231F20"/>
          <w:spacing w:val="-3"/>
          <w:w w:val="105"/>
          <w:sz w:val="17"/>
        </w:rPr>
        <w:t>las</w:t>
      </w:r>
      <w:r>
        <w:rPr>
          <w:color w:val="231F20"/>
          <w:spacing w:val="-6"/>
          <w:w w:val="105"/>
          <w:sz w:val="17"/>
        </w:rPr>
        <w:t> </w:t>
      </w:r>
      <w:r>
        <w:rPr>
          <w:color w:val="231F20"/>
          <w:spacing w:val="-4"/>
          <w:w w:val="105"/>
          <w:sz w:val="17"/>
        </w:rPr>
        <w:t>1015 </w:t>
      </w:r>
      <w:r>
        <w:rPr>
          <w:color w:val="231F20"/>
          <w:w w:val="105"/>
          <w:sz w:val="17"/>
        </w:rPr>
        <w:t>de </w:t>
      </w:r>
      <w:r>
        <w:rPr>
          <w:color w:val="231F20"/>
          <w:spacing w:val="-3"/>
          <w:w w:val="105"/>
          <w:sz w:val="17"/>
        </w:rPr>
        <w:t>2006 </w:t>
      </w:r>
      <w:r>
        <w:rPr>
          <w:color w:val="231F20"/>
          <w:w w:val="105"/>
          <w:sz w:val="17"/>
        </w:rPr>
        <w:t>y </w:t>
      </w:r>
      <w:r>
        <w:rPr>
          <w:color w:val="231F20"/>
          <w:spacing w:val="-3"/>
          <w:w w:val="105"/>
          <w:sz w:val="17"/>
        </w:rPr>
        <w:t>1123 </w:t>
      </w:r>
      <w:r>
        <w:rPr>
          <w:color w:val="231F20"/>
          <w:w w:val="105"/>
          <w:sz w:val="17"/>
        </w:rPr>
        <w:t>de </w:t>
      </w:r>
      <w:r>
        <w:rPr>
          <w:color w:val="231F20"/>
          <w:spacing w:val="-4"/>
          <w:w w:val="105"/>
          <w:sz w:val="17"/>
        </w:rPr>
        <w:t>2007, </w:t>
      </w:r>
      <w:r>
        <w:rPr>
          <w:color w:val="231F20"/>
          <w:spacing w:val="-3"/>
          <w:w w:val="105"/>
          <w:sz w:val="17"/>
        </w:rPr>
        <w:t>que </w:t>
      </w:r>
      <w:r>
        <w:rPr>
          <w:color w:val="231F20"/>
          <w:w w:val="105"/>
          <w:sz w:val="17"/>
        </w:rPr>
        <w:t>en su </w:t>
      </w:r>
      <w:r>
        <w:rPr>
          <w:color w:val="231F20"/>
          <w:spacing w:val="-4"/>
          <w:w w:val="105"/>
          <w:sz w:val="17"/>
        </w:rPr>
        <w:t>orden señalan: </w:t>
      </w:r>
      <w:r>
        <w:rPr>
          <w:rFonts w:ascii="Book Antiqua" w:hAnsi="Book Antiqua"/>
          <w:i/>
          <w:color w:val="231F20"/>
          <w:spacing w:val="-6"/>
          <w:w w:val="105"/>
          <w:sz w:val="17"/>
        </w:rPr>
        <w:t>“Artículo </w:t>
      </w:r>
      <w:r>
        <w:rPr>
          <w:rFonts w:ascii="Book Antiqua" w:hAnsi="Book Antiqua"/>
          <w:i/>
          <w:color w:val="231F20"/>
          <w:spacing w:val="-3"/>
          <w:w w:val="105"/>
          <w:sz w:val="17"/>
        </w:rPr>
        <w:t>17. </w:t>
      </w:r>
      <w:r>
        <w:rPr>
          <w:rFonts w:ascii="Book Antiqua" w:hAnsi="Book Antiqua"/>
          <w:i/>
          <w:color w:val="231F20"/>
          <w:spacing w:val="-4"/>
          <w:w w:val="105"/>
          <w:sz w:val="17"/>
        </w:rPr>
        <w:t>Proporcionalidad. </w:t>
      </w:r>
      <w:r>
        <w:rPr>
          <w:rFonts w:ascii="Book Antiqua" w:hAnsi="Book Antiqua"/>
          <w:i/>
          <w:color w:val="231F20"/>
          <w:w w:val="105"/>
          <w:sz w:val="17"/>
        </w:rPr>
        <w:t>La </w:t>
      </w:r>
      <w:r>
        <w:rPr>
          <w:rFonts w:ascii="Book Antiqua" w:hAnsi="Book Antiqua"/>
          <w:i/>
          <w:color w:val="231F20"/>
          <w:spacing w:val="-4"/>
          <w:w w:val="105"/>
          <w:sz w:val="17"/>
        </w:rPr>
        <w:t>sanción </w:t>
      </w:r>
      <w:r>
        <w:rPr>
          <w:rFonts w:ascii="Book Antiqua" w:hAnsi="Book Antiqua"/>
          <w:i/>
          <w:color w:val="231F20"/>
          <w:spacing w:val="-4"/>
          <w:w w:val="105"/>
          <w:sz w:val="17"/>
        </w:rPr>
        <w:t>disciplinaria </w:t>
      </w:r>
      <w:r>
        <w:rPr>
          <w:rFonts w:ascii="Book Antiqua" w:hAnsi="Book Antiqua"/>
          <w:i/>
          <w:color w:val="231F20"/>
          <w:spacing w:val="-3"/>
          <w:w w:val="105"/>
          <w:sz w:val="17"/>
        </w:rPr>
        <w:t>debe </w:t>
      </w:r>
      <w:r>
        <w:rPr>
          <w:rFonts w:ascii="Book Antiqua" w:hAnsi="Book Antiqua"/>
          <w:i/>
          <w:color w:val="231F20"/>
          <w:spacing w:val="-4"/>
          <w:w w:val="105"/>
          <w:sz w:val="17"/>
        </w:rPr>
        <w:t>corresponder </w:t>
      </w:r>
      <w:r>
        <w:rPr>
          <w:rFonts w:ascii="Book Antiqua" w:hAnsi="Book Antiqua"/>
          <w:i/>
          <w:color w:val="231F20"/>
          <w:w w:val="105"/>
          <w:sz w:val="17"/>
        </w:rPr>
        <w:t>a la </w:t>
      </w:r>
      <w:r>
        <w:rPr>
          <w:rFonts w:ascii="Book Antiqua" w:hAnsi="Book Antiqua"/>
          <w:i/>
          <w:color w:val="231F20"/>
          <w:spacing w:val="-5"/>
          <w:w w:val="105"/>
          <w:sz w:val="17"/>
        </w:rPr>
        <w:t>gravedad </w:t>
      </w:r>
      <w:r>
        <w:rPr>
          <w:rFonts w:ascii="Book Antiqua" w:hAnsi="Book Antiqua"/>
          <w:i/>
          <w:color w:val="231F20"/>
          <w:w w:val="105"/>
          <w:sz w:val="17"/>
        </w:rPr>
        <w:t>de la </w:t>
      </w:r>
      <w:r>
        <w:rPr>
          <w:rFonts w:ascii="Book Antiqua" w:hAnsi="Book Antiqua"/>
          <w:i/>
          <w:color w:val="231F20"/>
          <w:spacing w:val="-4"/>
          <w:w w:val="105"/>
          <w:sz w:val="17"/>
        </w:rPr>
        <w:t>falta cometida. </w:t>
      </w:r>
      <w:r>
        <w:rPr>
          <w:rFonts w:ascii="Book Antiqua" w:hAnsi="Book Antiqua"/>
          <w:i/>
          <w:color w:val="231F20"/>
          <w:w w:val="105"/>
          <w:sz w:val="17"/>
        </w:rPr>
        <w:t>En la </w:t>
      </w:r>
      <w:r>
        <w:rPr>
          <w:rFonts w:ascii="Book Antiqua" w:hAnsi="Book Antiqua"/>
          <w:i/>
          <w:color w:val="231F20"/>
          <w:spacing w:val="-5"/>
          <w:w w:val="105"/>
          <w:sz w:val="17"/>
        </w:rPr>
        <w:t>graduación </w:t>
      </w:r>
      <w:r>
        <w:rPr>
          <w:rFonts w:ascii="Book Antiqua" w:hAnsi="Book Antiqua"/>
          <w:i/>
          <w:color w:val="231F20"/>
          <w:w w:val="105"/>
          <w:sz w:val="17"/>
        </w:rPr>
        <w:t>de la </w:t>
      </w:r>
      <w:r>
        <w:rPr>
          <w:rFonts w:ascii="Book Antiqua" w:hAnsi="Book Antiqua"/>
          <w:i/>
          <w:color w:val="231F20"/>
          <w:spacing w:val="-4"/>
          <w:w w:val="105"/>
          <w:sz w:val="17"/>
        </w:rPr>
        <w:t>sanción deben aplicarse </w:t>
      </w:r>
      <w:r>
        <w:rPr>
          <w:rFonts w:ascii="Book Antiqua" w:hAnsi="Book Antiqua"/>
          <w:i/>
          <w:color w:val="231F20"/>
          <w:spacing w:val="-3"/>
          <w:w w:val="105"/>
          <w:sz w:val="17"/>
        </w:rPr>
        <w:t>los </w:t>
      </w:r>
      <w:r>
        <w:rPr>
          <w:rFonts w:ascii="Book Antiqua" w:hAnsi="Book Antiqua"/>
          <w:i/>
          <w:color w:val="231F20"/>
          <w:spacing w:val="-4"/>
          <w:w w:val="105"/>
          <w:sz w:val="17"/>
        </w:rPr>
        <w:t>criterios </w:t>
      </w:r>
      <w:r>
        <w:rPr>
          <w:rFonts w:ascii="Book Antiqua" w:hAnsi="Book Antiqua"/>
          <w:i/>
          <w:color w:val="231F20"/>
          <w:spacing w:val="-3"/>
          <w:w w:val="105"/>
          <w:sz w:val="17"/>
        </w:rPr>
        <w:t>que </w:t>
      </w:r>
      <w:r>
        <w:rPr>
          <w:rFonts w:ascii="Book Antiqua" w:hAnsi="Book Antiqua"/>
          <w:i/>
          <w:color w:val="231F20"/>
          <w:w w:val="105"/>
          <w:sz w:val="17"/>
        </w:rPr>
        <w:t>fija </w:t>
      </w:r>
      <w:r>
        <w:rPr>
          <w:rFonts w:ascii="Book Antiqua" w:hAnsi="Book Antiqua"/>
          <w:i/>
          <w:color w:val="231F20"/>
          <w:spacing w:val="-3"/>
          <w:w w:val="105"/>
          <w:sz w:val="17"/>
        </w:rPr>
        <w:t>esta </w:t>
      </w:r>
      <w:r>
        <w:rPr>
          <w:rFonts w:ascii="Book Antiqua" w:hAnsi="Book Antiqua"/>
          <w:i/>
          <w:color w:val="231F20"/>
          <w:spacing w:val="-12"/>
          <w:w w:val="105"/>
          <w:sz w:val="17"/>
        </w:rPr>
        <w:t>ley.” </w:t>
      </w:r>
      <w:r>
        <w:rPr>
          <w:rFonts w:ascii="Book Antiqua" w:hAnsi="Book Antiqua"/>
          <w:i/>
          <w:color w:val="231F20"/>
          <w:spacing w:val="-6"/>
          <w:w w:val="105"/>
          <w:sz w:val="17"/>
        </w:rPr>
        <w:t>“Artículo </w:t>
      </w:r>
      <w:r>
        <w:rPr>
          <w:rFonts w:ascii="Book Antiqua" w:hAnsi="Book Antiqua"/>
          <w:i/>
          <w:color w:val="231F20"/>
          <w:spacing w:val="-3"/>
          <w:w w:val="105"/>
          <w:sz w:val="17"/>
        </w:rPr>
        <w:t>13. </w:t>
      </w:r>
      <w:r>
        <w:rPr>
          <w:rFonts w:ascii="Book Antiqua" w:hAnsi="Book Antiqua"/>
          <w:i/>
          <w:color w:val="231F20"/>
          <w:spacing w:val="-4"/>
          <w:w w:val="105"/>
          <w:sz w:val="17"/>
        </w:rPr>
        <w:t>Criterios </w:t>
      </w:r>
      <w:r>
        <w:rPr>
          <w:rFonts w:ascii="Book Antiqua" w:hAnsi="Book Antiqua"/>
          <w:i/>
          <w:color w:val="231F20"/>
          <w:spacing w:val="-5"/>
          <w:w w:val="105"/>
          <w:sz w:val="17"/>
        </w:rPr>
        <w:t>para </w:t>
      </w:r>
      <w:r>
        <w:rPr>
          <w:rFonts w:ascii="Book Antiqua" w:hAnsi="Book Antiqua"/>
          <w:i/>
          <w:color w:val="231F20"/>
          <w:w w:val="105"/>
          <w:sz w:val="17"/>
        </w:rPr>
        <w:t>la </w:t>
      </w:r>
      <w:r>
        <w:rPr>
          <w:rFonts w:ascii="Book Antiqua" w:hAnsi="Book Antiqua"/>
          <w:i/>
          <w:color w:val="231F20"/>
          <w:spacing w:val="-5"/>
          <w:w w:val="105"/>
          <w:sz w:val="17"/>
        </w:rPr>
        <w:t>graduación</w:t>
      </w:r>
      <w:r>
        <w:rPr>
          <w:rFonts w:ascii="Book Antiqua" w:hAnsi="Book Antiqua"/>
          <w:i/>
          <w:color w:val="231F20"/>
          <w:spacing w:val="-22"/>
          <w:w w:val="105"/>
          <w:sz w:val="17"/>
        </w:rPr>
        <w:t> </w:t>
      </w:r>
      <w:r>
        <w:rPr>
          <w:rFonts w:ascii="Book Antiqua" w:hAnsi="Book Antiqua"/>
          <w:i/>
          <w:color w:val="231F20"/>
          <w:w w:val="105"/>
          <w:sz w:val="17"/>
        </w:rPr>
        <w:t>de </w:t>
      </w:r>
      <w:r>
        <w:rPr>
          <w:rFonts w:ascii="Book Antiqua" w:hAnsi="Book Antiqua"/>
          <w:i/>
          <w:color w:val="231F20"/>
          <w:spacing w:val="-4"/>
          <w:w w:val="105"/>
          <w:sz w:val="17"/>
        </w:rPr>
        <w:t>la</w:t>
      </w:r>
    </w:p>
    <w:p>
      <w:pPr>
        <w:spacing w:after="0" w:line="235" w:lineRule="auto"/>
        <w:jc w:val="both"/>
        <w:rPr>
          <w:rFonts w:ascii="Book Antiqua" w:hAnsi="Book Antiqua"/>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828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before="99"/>
        <w:ind w:right="2284"/>
        <w:jc w:val="right"/>
      </w:pPr>
      <w:r>
        <w:rPr>
          <w:color w:val="231F20"/>
        </w:rPr>
        <w:t>Ley 734 de 2002, como desarrollo del principio de proporcionalidad:</w:t>
      </w:r>
    </w:p>
    <w:p>
      <w:pPr>
        <w:pStyle w:val="BodyText"/>
        <w:spacing w:before="11"/>
        <w:rPr>
          <w:sz w:val="18"/>
        </w:rPr>
      </w:pPr>
    </w:p>
    <w:p>
      <w:pPr>
        <w:pStyle w:val="BodyText"/>
        <w:spacing w:line="283" w:lineRule="auto"/>
        <w:ind w:left="1873" w:right="1477" w:firstLine="46"/>
        <w:rPr>
          <w:rFonts w:ascii="Garamond" w:hAnsi="Garamond"/>
        </w:rPr>
      </w:pPr>
      <w:r>
        <w:rPr>
          <w:rFonts w:ascii="Garamond" w:hAnsi="Garamond"/>
          <w:color w:val="231F20"/>
        </w:rPr>
        <w:t>“La</w:t>
      </w:r>
      <w:r>
        <w:rPr>
          <w:rFonts w:ascii="Garamond" w:hAnsi="Garamond"/>
          <w:color w:val="231F20"/>
          <w:spacing w:val="-11"/>
        </w:rPr>
        <w:t> </w:t>
      </w:r>
      <w:r>
        <w:rPr>
          <w:rFonts w:ascii="Garamond" w:hAnsi="Garamond"/>
          <w:color w:val="231F20"/>
        </w:rPr>
        <w:t>sanción</w:t>
      </w:r>
      <w:r>
        <w:rPr>
          <w:rFonts w:ascii="Garamond" w:hAnsi="Garamond"/>
          <w:color w:val="231F20"/>
          <w:spacing w:val="-11"/>
        </w:rPr>
        <w:t> </w:t>
      </w:r>
      <w:r>
        <w:rPr>
          <w:rFonts w:ascii="Garamond" w:hAnsi="Garamond"/>
          <w:color w:val="231F20"/>
        </w:rPr>
        <w:t>disciplinaria</w:t>
      </w:r>
      <w:r>
        <w:rPr>
          <w:rFonts w:ascii="Garamond" w:hAnsi="Garamond"/>
          <w:color w:val="231F20"/>
          <w:spacing w:val="-10"/>
        </w:rPr>
        <w:t> </w:t>
      </w:r>
      <w:r>
        <w:rPr>
          <w:rFonts w:ascii="Garamond" w:hAnsi="Garamond"/>
          <w:color w:val="231F20"/>
        </w:rPr>
        <w:t>debe</w:t>
      </w:r>
      <w:r>
        <w:rPr>
          <w:rFonts w:ascii="Garamond" w:hAnsi="Garamond"/>
          <w:color w:val="231F20"/>
          <w:spacing w:val="-11"/>
        </w:rPr>
        <w:t> </w:t>
      </w:r>
      <w:r>
        <w:rPr>
          <w:rFonts w:ascii="Garamond" w:hAnsi="Garamond"/>
          <w:color w:val="231F20"/>
        </w:rPr>
        <w:t>corresponder</w:t>
      </w:r>
      <w:r>
        <w:rPr>
          <w:rFonts w:ascii="Garamond" w:hAnsi="Garamond"/>
          <w:color w:val="231F20"/>
          <w:spacing w:val="-10"/>
        </w:rPr>
        <w:t> </w:t>
      </w:r>
      <w:r>
        <w:rPr>
          <w:rFonts w:ascii="Garamond" w:hAnsi="Garamond"/>
          <w:color w:val="231F20"/>
        </w:rPr>
        <w:t>a</w:t>
      </w:r>
      <w:r>
        <w:rPr>
          <w:rFonts w:ascii="Garamond" w:hAnsi="Garamond"/>
          <w:color w:val="231F20"/>
          <w:spacing w:val="-11"/>
        </w:rPr>
        <w:t> </w:t>
      </w:r>
      <w:r>
        <w:rPr>
          <w:rFonts w:ascii="Garamond" w:hAnsi="Garamond"/>
          <w:color w:val="231F20"/>
        </w:rPr>
        <w:t>la</w:t>
      </w:r>
      <w:r>
        <w:rPr>
          <w:rFonts w:ascii="Garamond" w:hAnsi="Garamond"/>
          <w:color w:val="231F20"/>
          <w:spacing w:val="-10"/>
        </w:rPr>
        <w:t> </w:t>
      </w:r>
      <w:r>
        <w:rPr>
          <w:rFonts w:ascii="Garamond" w:hAnsi="Garamond"/>
          <w:color w:val="231F20"/>
        </w:rPr>
        <w:t>gravedad</w:t>
      </w:r>
      <w:r>
        <w:rPr>
          <w:rFonts w:ascii="Garamond" w:hAnsi="Garamond"/>
          <w:color w:val="231F20"/>
          <w:spacing w:val="-11"/>
        </w:rPr>
        <w:t> </w:t>
      </w:r>
      <w:r>
        <w:rPr>
          <w:rFonts w:ascii="Garamond" w:hAnsi="Garamond"/>
          <w:color w:val="231F20"/>
        </w:rPr>
        <w:t>de</w:t>
      </w:r>
      <w:r>
        <w:rPr>
          <w:rFonts w:ascii="Garamond" w:hAnsi="Garamond"/>
          <w:color w:val="231F20"/>
          <w:spacing w:val="-10"/>
        </w:rPr>
        <w:t> </w:t>
      </w:r>
      <w:r>
        <w:rPr>
          <w:rFonts w:ascii="Garamond" w:hAnsi="Garamond"/>
          <w:color w:val="231F20"/>
        </w:rPr>
        <w:t>la</w:t>
      </w:r>
      <w:r>
        <w:rPr>
          <w:rFonts w:ascii="Garamond" w:hAnsi="Garamond"/>
          <w:color w:val="231F20"/>
          <w:spacing w:val="-11"/>
        </w:rPr>
        <w:t> </w:t>
      </w:r>
      <w:r>
        <w:rPr>
          <w:rFonts w:ascii="Garamond" w:hAnsi="Garamond"/>
          <w:color w:val="231F20"/>
        </w:rPr>
        <w:t>falta</w:t>
      </w:r>
      <w:r>
        <w:rPr>
          <w:rFonts w:ascii="Garamond" w:hAnsi="Garamond"/>
          <w:color w:val="231F20"/>
          <w:spacing w:val="-10"/>
        </w:rPr>
        <w:t> </w:t>
      </w:r>
      <w:r>
        <w:rPr>
          <w:rFonts w:ascii="Garamond" w:hAnsi="Garamond"/>
          <w:color w:val="231F20"/>
        </w:rPr>
        <w:t>cometida.</w:t>
      </w:r>
      <w:r>
        <w:rPr>
          <w:rFonts w:ascii="Garamond" w:hAnsi="Garamond"/>
          <w:color w:val="231F20"/>
          <w:spacing w:val="-11"/>
        </w:rPr>
        <w:t> </w:t>
      </w:r>
      <w:r>
        <w:rPr>
          <w:rFonts w:ascii="Garamond" w:hAnsi="Garamond"/>
          <w:color w:val="231F20"/>
        </w:rPr>
        <w:t>En la graduación de la sanción deben aplicarse los criterios que fija esta</w:t>
      </w:r>
      <w:r>
        <w:rPr>
          <w:rFonts w:ascii="Garamond" w:hAnsi="Garamond"/>
          <w:color w:val="231F20"/>
          <w:spacing w:val="-15"/>
        </w:rPr>
        <w:t> </w:t>
      </w:r>
      <w:r>
        <w:rPr>
          <w:rFonts w:ascii="Garamond" w:hAnsi="Garamond"/>
          <w:color w:val="231F20"/>
          <w:spacing w:val="-7"/>
        </w:rPr>
        <w:t>ley.”</w:t>
      </w:r>
    </w:p>
    <w:p>
      <w:pPr>
        <w:pStyle w:val="BodyText"/>
        <w:spacing w:line="273" w:lineRule="auto" w:before="97"/>
        <w:ind w:left="1363" w:right="1473" w:firstLine="359"/>
        <w:jc w:val="both"/>
      </w:pPr>
      <w:r>
        <w:rPr>
          <w:color w:val="231F20"/>
        </w:rPr>
        <w:t>Significa lo anterior, invirtiendo el orden literal de esta disposición, que es la misma ley la que señala unos criterios para graduar la sanción a imponer y, asimismo, que esta debe corresponder a la gravedad de la falta cometida.</w:t>
      </w:r>
    </w:p>
    <w:p>
      <w:pPr>
        <w:pStyle w:val="BodyText"/>
        <w:spacing w:line="273" w:lineRule="auto" w:before="168"/>
        <w:ind w:left="1363" w:right="1473" w:firstLine="360"/>
        <w:jc w:val="both"/>
      </w:pPr>
      <w:r>
        <w:rPr>
          <w:color w:val="231F20"/>
        </w:rPr>
        <w:t>Y esto es coherente, teniendo en cuenta que así como existen criterios para graduar la sanción -ante faltas leves, graves y gravísimas-, también militan criterios legales para determinar la gravedad –y levedad– de la falta cometida por el disciplinable</w:t>
      </w:r>
      <w:r>
        <w:rPr>
          <w:color w:val="231F20"/>
          <w:position w:val="7"/>
          <w:sz w:val="12"/>
        </w:rPr>
        <w:t>97</w:t>
      </w:r>
      <w:r>
        <w:rPr>
          <w:color w:val="231F20"/>
        </w:rPr>
        <w:t>, pero solo para verificar si la misma fue grave o leve, porque para las faltas gravísimas el criterio único a tener en cuenta, es que se encuentre señalada en el artículo 48 del CDU, o que en otra ley, se establezca una conducta sancionable como falta gravísima, conforme a los lineamientos sustanciales y procesales dados por la ley disciplinaria.</w:t>
      </w:r>
    </w:p>
    <w:p>
      <w:pPr>
        <w:pStyle w:val="BodyText"/>
        <w:spacing w:before="2"/>
        <w:rPr>
          <w:sz w:val="26"/>
        </w:rPr>
      </w:pPr>
    </w:p>
    <w:p>
      <w:pPr>
        <w:pStyle w:val="ListParagraph"/>
        <w:numPr>
          <w:ilvl w:val="1"/>
          <w:numId w:val="36"/>
        </w:numPr>
        <w:tabs>
          <w:tab w:pos="312" w:val="left" w:leader="none"/>
        </w:tabs>
        <w:spacing w:line="240" w:lineRule="auto" w:before="0" w:after="0"/>
        <w:ind w:left="2489" w:right="2295" w:hanging="2490"/>
        <w:jc w:val="right"/>
        <w:rPr>
          <w:b/>
          <w:sz w:val="19"/>
        </w:rPr>
      </w:pPr>
      <w:r>
        <w:rPr>
          <w:b/>
          <w:color w:val="231F20"/>
          <w:spacing w:val="18"/>
          <w:w w:val="115"/>
          <w:sz w:val="24"/>
        </w:rPr>
        <w:t>e</w:t>
      </w:r>
      <w:r>
        <w:rPr>
          <w:b/>
          <w:color w:val="231F20"/>
          <w:w w:val="200"/>
          <w:sz w:val="19"/>
        </w:rPr>
        <w:t>l</w:t>
      </w:r>
      <w:r>
        <w:rPr>
          <w:b/>
          <w:color w:val="231F20"/>
          <w:sz w:val="19"/>
        </w:rPr>
        <w:t> </w:t>
      </w:r>
      <w:r>
        <w:rPr>
          <w:b/>
          <w:color w:val="231F20"/>
          <w:spacing w:val="19"/>
          <w:sz w:val="19"/>
        </w:rPr>
        <w:t> </w:t>
      </w:r>
      <w:r>
        <w:rPr>
          <w:b/>
          <w:color w:val="231F20"/>
          <w:spacing w:val="18"/>
          <w:w w:val="91"/>
          <w:sz w:val="19"/>
        </w:rPr>
        <w:t>P</w:t>
      </w:r>
      <w:r>
        <w:rPr>
          <w:b/>
          <w:color w:val="231F20"/>
          <w:spacing w:val="18"/>
          <w:w w:val="158"/>
          <w:sz w:val="19"/>
        </w:rPr>
        <w:t>r</w:t>
      </w:r>
      <w:r>
        <w:rPr>
          <w:b/>
          <w:color w:val="231F20"/>
          <w:spacing w:val="18"/>
          <w:w w:val="107"/>
          <w:sz w:val="19"/>
        </w:rPr>
        <w:t>i</w:t>
      </w:r>
      <w:r>
        <w:rPr>
          <w:b/>
          <w:color w:val="231F20"/>
          <w:spacing w:val="18"/>
          <w:w w:val="139"/>
          <w:sz w:val="19"/>
        </w:rPr>
        <w:t>n</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107"/>
          <w:sz w:val="19"/>
        </w:rPr>
        <w:t>i</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8"/>
          <w:w w:val="148"/>
          <w:sz w:val="19"/>
        </w:rPr>
        <w:t>o</w:t>
      </w:r>
      <w:r>
        <w:rPr>
          <w:b/>
          <w:color w:val="231F20"/>
          <w:spacing w:val="18"/>
          <w:w w:val="158"/>
          <w:sz w:val="19"/>
        </w:rPr>
        <w:t>r</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2"/>
          <w:w w:val="139"/>
          <w:sz w:val="19"/>
        </w:rPr>
        <w:t>n</w:t>
      </w:r>
      <w:r>
        <w:rPr>
          <w:b/>
          <w:color w:val="231F20"/>
          <w:spacing w:val="18"/>
          <w:w w:val="136"/>
          <w:sz w:val="19"/>
        </w:rPr>
        <w:t>a</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200"/>
          <w:sz w:val="19"/>
        </w:rPr>
        <w:t>l</w:t>
      </w:r>
      <w:r>
        <w:rPr>
          <w:b/>
          <w:color w:val="231F20"/>
          <w:w w:val="136"/>
          <w:sz w:val="19"/>
        </w:rPr>
        <w:t>a</w:t>
      </w:r>
    </w:p>
    <w:p>
      <w:pPr>
        <w:spacing w:before="46"/>
        <w:ind w:left="1692" w:right="1810" w:firstLine="0"/>
        <w:jc w:val="center"/>
        <w:rPr>
          <w:b/>
          <w:sz w:val="19"/>
        </w:rPr>
      </w:pPr>
      <w:r>
        <w:rPr/>
        <w:pict>
          <v:line style="position:absolute;mso-position-horizontal-relative:page;mso-position-vertical-relative:paragraph;z-index:-251335680;mso-wrap-distance-left:0;mso-wrap-distance-right:0" from="85.643799pt,17.526869pt" to="404.418799pt,17.526869pt" stroked="true" strokeweight=".4pt" strokecolor="#231f20">
            <v:stroke dashstyle="shortdot"/>
            <w10:wrap type="topAndBottom"/>
          </v:line>
        </w:pict>
      </w:r>
      <w:r>
        <w:rPr>
          <w:b/>
          <w:color w:val="231F20"/>
          <w:spacing w:val="18"/>
          <w:w w:val="115"/>
          <w:sz w:val="19"/>
        </w:rPr>
        <w:t>J</w:t>
      </w:r>
      <w:r>
        <w:rPr>
          <w:b/>
          <w:color w:val="231F20"/>
          <w:spacing w:val="17"/>
          <w:w w:val="116"/>
          <w:sz w:val="19"/>
        </w:rPr>
        <w:t>U</w:t>
      </w:r>
      <w:r>
        <w:rPr>
          <w:b/>
          <w:color w:val="231F20"/>
          <w:spacing w:val="18"/>
          <w:w w:val="158"/>
          <w:sz w:val="19"/>
        </w:rPr>
        <w:t>r</w:t>
      </w:r>
      <w:r>
        <w:rPr>
          <w:b/>
          <w:color w:val="231F20"/>
          <w:w w:val="107"/>
          <w:sz w:val="19"/>
        </w:rPr>
        <w:t>i</w:t>
      </w:r>
      <w:r>
        <w:rPr>
          <w:b/>
          <w:color w:val="231F20"/>
          <w:spacing w:val="-24"/>
          <w:sz w:val="19"/>
        </w:rPr>
        <w:t> </w:t>
      </w:r>
      <w:r>
        <w:rPr>
          <w:b/>
          <w:color w:val="231F20"/>
          <w:spacing w:val="18"/>
          <w:w w:val="98"/>
          <w:sz w:val="19"/>
        </w:rPr>
        <w:t>S</w:t>
      </w:r>
      <w:r>
        <w:rPr>
          <w:b/>
          <w:color w:val="231F20"/>
          <w:spacing w:val="17"/>
          <w:w w:val="91"/>
          <w:sz w:val="19"/>
        </w:rPr>
        <w:t>P</w:t>
      </w:r>
      <w:r>
        <w:rPr>
          <w:b/>
          <w:color w:val="231F20"/>
          <w:spacing w:val="10"/>
          <w:w w:val="158"/>
          <w:sz w:val="19"/>
        </w:rPr>
        <w:t>r</w:t>
      </w:r>
      <w:r>
        <w:rPr>
          <w:b/>
          <w:color w:val="231F20"/>
          <w:spacing w:val="18"/>
          <w:w w:val="116"/>
          <w:sz w:val="19"/>
        </w:rPr>
        <w:t>U</w:t>
      </w:r>
      <w:r>
        <w:rPr>
          <w:b/>
          <w:color w:val="231F20"/>
          <w:spacing w:val="18"/>
          <w:w w:val="131"/>
          <w:sz w:val="19"/>
        </w:rPr>
        <w:t>d</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spacing w:val="18"/>
          <w:w w:val="155"/>
          <w:sz w:val="19"/>
        </w:rPr>
        <w:t>c</w:t>
      </w:r>
      <w:r>
        <w:rPr>
          <w:b/>
          <w:color w:val="231F20"/>
          <w:spacing w:val="18"/>
          <w:w w:val="148"/>
          <w:sz w:val="19"/>
        </w:rPr>
        <w:t>o</w:t>
      </w:r>
      <w:r>
        <w:rPr>
          <w:b/>
          <w:color w:val="231F20"/>
          <w:spacing w:val="17"/>
          <w:w w:val="139"/>
          <w:sz w:val="19"/>
        </w:rPr>
        <w:t>n</w:t>
      </w:r>
      <w:r>
        <w:rPr>
          <w:b/>
          <w:color w:val="231F20"/>
          <w:spacing w:val="18"/>
          <w:w w:val="98"/>
          <w:sz w:val="19"/>
        </w:rPr>
        <w:t>S</w:t>
      </w:r>
      <w:r>
        <w:rPr>
          <w:b/>
          <w:color w:val="231F20"/>
          <w:spacing w:val="18"/>
          <w:w w:val="199"/>
          <w:sz w:val="19"/>
        </w:rPr>
        <w:t>t</w:t>
      </w:r>
      <w:r>
        <w:rPr>
          <w:b/>
          <w:color w:val="231F20"/>
          <w:spacing w:val="18"/>
          <w:w w:val="107"/>
          <w:sz w:val="19"/>
        </w:rPr>
        <w:t>i</w:t>
      </w:r>
      <w:r>
        <w:rPr>
          <w:b/>
          <w:color w:val="231F20"/>
          <w:spacing w:val="17"/>
          <w:w w:val="199"/>
          <w:sz w:val="19"/>
        </w:rPr>
        <w:t>t</w:t>
      </w:r>
      <w:r>
        <w:rPr>
          <w:b/>
          <w:color w:val="231F20"/>
          <w:spacing w:val="18"/>
          <w:w w:val="116"/>
          <w:sz w:val="19"/>
        </w:rPr>
        <w:t>U</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2"/>
          <w:w w:val="139"/>
          <w:sz w:val="19"/>
        </w:rPr>
        <w:t>n</w:t>
      </w:r>
      <w:r>
        <w:rPr>
          <w:b/>
          <w:color w:val="231F20"/>
          <w:spacing w:val="18"/>
          <w:w w:val="136"/>
          <w:sz w:val="19"/>
        </w:rPr>
        <w:t>a</w:t>
      </w:r>
      <w:r>
        <w:rPr>
          <w:b/>
          <w:color w:val="231F20"/>
          <w:w w:val="200"/>
          <w:sz w:val="19"/>
        </w:rPr>
        <w:t>l</w:t>
      </w:r>
      <w:r>
        <w:rPr>
          <w:b/>
          <w:color w:val="231F20"/>
          <w:sz w:val="19"/>
        </w:rPr>
        <w:t> </w:t>
      </w:r>
      <w:r>
        <w:rPr>
          <w:b/>
          <w:color w:val="231F20"/>
          <w:spacing w:val="19"/>
          <w:sz w:val="19"/>
        </w:rPr>
        <w:t> </w:t>
      </w:r>
      <w:r>
        <w:rPr>
          <w:b/>
          <w:color w:val="231F20"/>
          <w:w w:val="137"/>
          <w:sz w:val="19"/>
        </w:rPr>
        <w:t>y</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31"/>
          <w:sz w:val="19"/>
        </w:rPr>
        <w:t>d</w:t>
      </w:r>
      <w:r>
        <w:rPr>
          <w:b/>
          <w:color w:val="231F20"/>
          <w:spacing w:val="18"/>
          <w:w w:val="148"/>
          <w:sz w:val="19"/>
        </w:rPr>
        <w:t>o</w:t>
      </w:r>
      <w:r>
        <w:rPr>
          <w:b/>
          <w:color w:val="231F20"/>
          <w:spacing w:val="18"/>
          <w:w w:val="155"/>
          <w:sz w:val="19"/>
        </w:rPr>
        <w:t>c</w:t>
      </w:r>
      <w:r>
        <w:rPr>
          <w:b/>
          <w:color w:val="231F20"/>
          <w:spacing w:val="18"/>
          <w:w w:val="199"/>
          <w:sz w:val="19"/>
        </w:rPr>
        <w:t>t</w:t>
      </w:r>
      <w:r>
        <w:rPr>
          <w:b/>
          <w:color w:val="231F20"/>
          <w:spacing w:val="18"/>
          <w:w w:val="158"/>
          <w:sz w:val="19"/>
        </w:rPr>
        <w:t>r</w:t>
      </w:r>
      <w:r>
        <w:rPr>
          <w:b/>
          <w:color w:val="231F20"/>
          <w:spacing w:val="18"/>
          <w:w w:val="107"/>
          <w:sz w:val="19"/>
        </w:rPr>
        <w:t>i</w:t>
      </w:r>
      <w:r>
        <w:rPr>
          <w:b/>
          <w:color w:val="231F20"/>
          <w:spacing w:val="12"/>
          <w:w w:val="139"/>
          <w:sz w:val="19"/>
        </w:rPr>
        <w:t>n</w:t>
      </w:r>
      <w:r>
        <w:rPr>
          <w:b/>
          <w:color w:val="231F20"/>
          <w:w w:val="136"/>
          <w:sz w:val="19"/>
        </w:rPr>
        <w:t>a</w:t>
      </w:r>
    </w:p>
    <w:p>
      <w:pPr>
        <w:pStyle w:val="BodyText"/>
        <w:rPr>
          <w:b/>
          <w:sz w:val="27"/>
        </w:rPr>
      </w:pPr>
    </w:p>
    <w:p>
      <w:pPr>
        <w:pStyle w:val="BodyText"/>
        <w:spacing w:line="273" w:lineRule="auto"/>
        <w:ind w:left="1363" w:right="1481" w:firstLine="359"/>
        <w:jc w:val="both"/>
      </w:pPr>
      <w:r>
        <w:rPr>
          <w:color w:val="231F20"/>
        </w:rPr>
        <w:t>Considero que si bien el principio  de  proporcionalidad  tiene  su  origen en el derecho penal, no por ello resulta obligado a partir de este, su análisis jurisprudencial y doctrinario en derecho</w:t>
      </w:r>
      <w:r>
        <w:rPr>
          <w:color w:val="231F20"/>
          <w:spacing w:val="9"/>
        </w:rPr>
        <w:t> </w:t>
      </w:r>
      <w:r>
        <w:rPr>
          <w:color w:val="231F20"/>
        </w:rPr>
        <w:t>disciplinario.</w:t>
      </w:r>
    </w:p>
    <w:p>
      <w:pPr>
        <w:pStyle w:val="BodyText"/>
        <w:spacing w:line="273" w:lineRule="auto" w:before="168"/>
        <w:ind w:left="1363" w:right="1482" w:firstLine="359"/>
        <w:jc w:val="both"/>
        <w:rPr>
          <w:sz w:val="12"/>
        </w:rPr>
      </w:pPr>
      <w:r>
        <w:rPr>
          <w:color w:val="231F20"/>
          <w:w w:val="95"/>
        </w:rPr>
        <w:t>Apesar</w:t>
      </w:r>
      <w:r>
        <w:rPr>
          <w:color w:val="231F20"/>
          <w:spacing w:val="-20"/>
          <w:w w:val="95"/>
        </w:rPr>
        <w:t> </w:t>
      </w:r>
      <w:r>
        <w:rPr>
          <w:color w:val="231F20"/>
          <w:w w:val="95"/>
        </w:rPr>
        <w:t>de</w:t>
      </w:r>
      <w:r>
        <w:rPr>
          <w:color w:val="231F20"/>
          <w:spacing w:val="-19"/>
          <w:w w:val="95"/>
        </w:rPr>
        <w:t> </w:t>
      </w:r>
      <w:r>
        <w:rPr>
          <w:color w:val="231F20"/>
          <w:w w:val="95"/>
        </w:rPr>
        <w:t>ser</w:t>
      </w:r>
      <w:r>
        <w:rPr>
          <w:color w:val="231F20"/>
          <w:spacing w:val="-20"/>
          <w:w w:val="95"/>
        </w:rPr>
        <w:t> </w:t>
      </w:r>
      <w:r>
        <w:rPr>
          <w:color w:val="231F20"/>
          <w:w w:val="95"/>
        </w:rPr>
        <w:t>el</w:t>
      </w:r>
      <w:r>
        <w:rPr>
          <w:color w:val="231F20"/>
          <w:spacing w:val="-19"/>
          <w:w w:val="95"/>
        </w:rPr>
        <w:t> </w:t>
      </w:r>
      <w:r>
        <w:rPr>
          <w:color w:val="231F20"/>
          <w:spacing w:val="-3"/>
          <w:w w:val="95"/>
        </w:rPr>
        <w:t>derecho</w:t>
      </w:r>
      <w:r>
        <w:rPr>
          <w:color w:val="231F20"/>
          <w:spacing w:val="-20"/>
          <w:w w:val="95"/>
        </w:rPr>
        <w:t> </w:t>
      </w:r>
      <w:r>
        <w:rPr>
          <w:color w:val="231F20"/>
          <w:spacing w:val="-3"/>
          <w:w w:val="95"/>
        </w:rPr>
        <w:t>penal</w:t>
      </w:r>
      <w:r>
        <w:rPr>
          <w:color w:val="231F20"/>
          <w:spacing w:val="-19"/>
          <w:w w:val="95"/>
        </w:rPr>
        <w:t> </w:t>
      </w:r>
      <w:r>
        <w:rPr>
          <w:color w:val="231F20"/>
          <w:w w:val="95"/>
        </w:rPr>
        <w:t>su</w:t>
      </w:r>
      <w:r>
        <w:rPr>
          <w:color w:val="231F20"/>
          <w:spacing w:val="-20"/>
          <w:w w:val="95"/>
        </w:rPr>
        <w:t> </w:t>
      </w:r>
      <w:r>
        <w:rPr>
          <w:color w:val="231F20"/>
          <w:spacing w:val="-3"/>
          <w:w w:val="95"/>
        </w:rPr>
        <w:t>equivalente</w:t>
      </w:r>
      <w:r>
        <w:rPr>
          <w:color w:val="231F20"/>
          <w:spacing w:val="-19"/>
          <w:w w:val="95"/>
        </w:rPr>
        <w:t> </w:t>
      </w:r>
      <w:r>
        <w:rPr>
          <w:color w:val="231F20"/>
          <w:w w:val="95"/>
        </w:rPr>
        <w:t>más</w:t>
      </w:r>
      <w:r>
        <w:rPr>
          <w:color w:val="231F20"/>
          <w:spacing w:val="-20"/>
          <w:w w:val="95"/>
        </w:rPr>
        <w:t> </w:t>
      </w:r>
      <w:r>
        <w:rPr>
          <w:color w:val="231F20"/>
          <w:w w:val="95"/>
        </w:rPr>
        <w:t>cercano,no</w:t>
      </w:r>
      <w:r>
        <w:rPr>
          <w:color w:val="231F20"/>
          <w:spacing w:val="-19"/>
          <w:w w:val="95"/>
        </w:rPr>
        <w:t> </w:t>
      </w:r>
      <w:r>
        <w:rPr>
          <w:color w:val="231F20"/>
          <w:w w:val="95"/>
        </w:rPr>
        <w:t>se</w:t>
      </w:r>
      <w:r>
        <w:rPr>
          <w:color w:val="231F20"/>
          <w:spacing w:val="-20"/>
          <w:w w:val="95"/>
        </w:rPr>
        <w:t> </w:t>
      </w:r>
      <w:r>
        <w:rPr>
          <w:color w:val="231F20"/>
          <w:spacing w:val="-3"/>
          <w:w w:val="95"/>
        </w:rPr>
        <w:t>debe</w:t>
      </w:r>
      <w:r>
        <w:rPr>
          <w:color w:val="231F20"/>
          <w:spacing w:val="-19"/>
          <w:w w:val="95"/>
        </w:rPr>
        <w:t> </w:t>
      </w:r>
      <w:r>
        <w:rPr>
          <w:color w:val="231F20"/>
          <w:spacing w:val="-3"/>
          <w:w w:val="95"/>
        </w:rPr>
        <w:t>desconocer </w:t>
      </w:r>
      <w:r>
        <w:rPr>
          <w:color w:val="231F20"/>
        </w:rPr>
        <w:t>el </w:t>
      </w:r>
      <w:r>
        <w:rPr>
          <w:color w:val="231F20"/>
          <w:spacing w:val="-3"/>
        </w:rPr>
        <w:t>vínculo estrecho entre derecho disciplinario </w:t>
      </w:r>
      <w:r>
        <w:rPr>
          <w:color w:val="231F20"/>
        </w:rPr>
        <w:t>y </w:t>
      </w:r>
      <w:r>
        <w:rPr>
          <w:color w:val="231F20"/>
          <w:spacing w:val="-3"/>
        </w:rPr>
        <w:t>derecho administrativo, </w:t>
      </w:r>
      <w:r>
        <w:rPr>
          <w:color w:val="231F20"/>
        </w:rPr>
        <w:t>no </w:t>
      </w:r>
      <w:r>
        <w:rPr>
          <w:color w:val="231F20"/>
          <w:spacing w:val="-3"/>
        </w:rPr>
        <w:t>solo </w:t>
      </w:r>
      <w:r>
        <w:rPr>
          <w:color w:val="231F20"/>
        </w:rPr>
        <w:t>por </w:t>
      </w:r>
      <w:r>
        <w:rPr>
          <w:color w:val="231F20"/>
          <w:spacing w:val="-3"/>
        </w:rPr>
        <w:t>aquello </w:t>
      </w:r>
      <w:r>
        <w:rPr>
          <w:color w:val="231F20"/>
        </w:rPr>
        <w:t>de que los </w:t>
      </w:r>
      <w:r>
        <w:rPr>
          <w:color w:val="231F20"/>
          <w:spacing w:val="-3"/>
        </w:rPr>
        <w:t>principios </w:t>
      </w:r>
      <w:r>
        <w:rPr>
          <w:color w:val="231F20"/>
        </w:rPr>
        <w:t>que </w:t>
      </w:r>
      <w:r>
        <w:rPr>
          <w:color w:val="231F20"/>
          <w:spacing w:val="-3"/>
        </w:rPr>
        <w:t>rigen </w:t>
      </w:r>
      <w:r>
        <w:rPr>
          <w:color w:val="231F20"/>
        </w:rPr>
        <w:t>la </w:t>
      </w:r>
      <w:r>
        <w:rPr>
          <w:color w:val="231F20"/>
          <w:spacing w:val="-3"/>
        </w:rPr>
        <w:t>actuación procesal</w:t>
      </w:r>
      <w:r>
        <w:rPr>
          <w:color w:val="231F20"/>
          <w:spacing w:val="-16"/>
        </w:rPr>
        <w:t> </w:t>
      </w:r>
      <w:r>
        <w:rPr>
          <w:color w:val="231F20"/>
          <w:spacing w:val="-3"/>
        </w:rPr>
        <w:t>disciplinaria</w:t>
      </w:r>
      <w:r>
        <w:rPr>
          <w:color w:val="231F20"/>
          <w:spacing w:val="-3"/>
          <w:position w:val="7"/>
          <w:sz w:val="12"/>
        </w:rPr>
        <w:t>98</w:t>
      </w:r>
    </w:p>
    <w:p>
      <w:pPr>
        <w:pStyle w:val="BodyText"/>
        <w:rPr>
          <w:sz w:val="20"/>
        </w:rPr>
      </w:pPr>
      <w:r>
        <w:rPr/>
        <w:pict>
          <v:line style="position:absolute;mso-position-horizontal-relative:page;mso-position-vertical-relative:paragraph;z-index:-251334656;mso-wrap-distance-left:0;mso-wrap-distance-right:0" from="68.173203pt,14.180665pt" to="356.173203pt,14.180665pt" stroked="true" strokeweight="1pt" strokecolor="#231f20">
            <v:stroke dashstyle="solid"/>
            <w10:wrap type="topAndBottom"/>
          </v:line>
        </w:pict>
      </w:r>
    </w:p>
    <w:p>
      <w:pPr>
        <w:spacing w:line="232" w:lineRule="auto" w:before="8"/>
        <w:ind w:left="1723" w:right="1477" w:firstLine="0"/>
        <w:jc w:val="both"/>
        <w:rPr>
          <w:rFonts w:ascii="Book Antiqua" w:hAnsi="Book Antiqua"/>
          <w:i/>
          <w:sz w:val="17"/>
        </w:rPr>
      </w:pPr>
      <w:r>
        <w:rPr>
          <w:rFonts w:ascii="Book Antiqua" w:hAnsi="Book Antiqua"/>
          <w:i/>
          <w:color w:val="231F20"/>
          <w:spacing w:val="-4"/>
          <w:w w:val="105"/>
          <w:sz w:val="17"/>
        </w:rPr>
        <w:t>sanción. </w:t>
      </w:r>
      <w:r>
        <w:rPr>
          <w:rFonts w:ascii="Book Antiqua" w:hAnsi="Book Antiqua"/>
          <w:i/>
          <w:color w:val="231F20"/>
          <w:w w:val="105"/>
          <w:sz w:val="17"/>
        </w:rPr>
        <w:t>La </w:t>
      </w:r>
      <w:r>
        <w:rPr>
          <w:rFonts w:ascii="Book Antiqua" w:hAnsi="Book Antiqua"/>
          <w:i/>
          <w:color w:val="231F20"/>
          <w:spacing w:val="-4"/>
          <w:w w:val="105"/>
          <w:sz w:val="17"/>
        </w:rPr>
        <w:t>imposición </w:t>
      </w:r>
      <w:r>
        <w:rPr>
          <w:rFonts w:ascii="Book Antiqua" w:hAnsi="Book Antiqua"/>
          <w:i/>
          <w:color w:val="231F20"/>
          <w:w w:val="105"/>
          <w:sz w:val="17"/>
        </w:rPr>
        <w:t>de </w:t>
      </w:r>
      <w:r>
        <w:rPr>
          <w:rFonts w:ascii="Book Antiqua" w:hAnsi="Book Antiqua"/>
          <w:i/>
          <w:color w:val="231F20"/>
          <w:spacing w:val="-4"/>
          <w:w w:val="105"/>
          <w:sz w:val="17"/>
        </w:rPr>
        <w:t>cualquier sanción disciplinaria </w:t>
      </w:r>
      <w:r>
        <w:rPr>
          <w:rFonts w:ascii="Book Antiqua" w:hAnsi="Book Antiqua"/>
          <w:i/>
          <w:color w:val="231F20"/>
          <w:spacing w:val="-5"/>
          <w:w w:val="105"/>
          <w:sz w:val="17"/>
        </w:rPr>
        <w:t>deberá </w:t>
      </w:r>
      <w:r>
        <w:rPr>
          <w:rFonts w:ascii="Book Antiqua" w:hAnsi="Book Antiqua"/>
          <w:i/>
          <w:color w:val="231F20"/>
          <w:spacing w:val="-4"/>
          <w:w w:val="105"/>
          <w:sz w:val="17"/>
        </w:rPr>
        <w:t>responder </w:t>
      </w:r>
      <w:r>
        <w:rPr>
          <w:rFonts w:ascii="Book Antiqua" w:hAnsi="Book Antiqua"/>
          <w:i/>
          <w:color w:val="231F20"/>
          <w:w w:val="105"/>
          <w:sz w:val="17"/>
        </w:rPr>
        <w:t>a </w:t>
      </w:r>
      <w:r>
        <w:rPr>
          <w:rFonts w:ascii="Book Antiqua" w:hAnsi="Book Antiqua"/>
          <w:i/>
          <w:color w:val="231F20"/>
          <w:spacing w:val="-3"/>
          <w:w w:val="105"/>
          <w:sz w:val="17"/>
        </w:rPr>
        <w:t>los </w:t>
      </w:r>
      <w:r>
        <w:rPr>
          <w:rFonts w:ascii="Book Antiqua" w:hAnsi="Book Antiqua"/>
          <w:i/>
          <w:color w:val="231F20"/>
          <w:spacing w:val="-4"/>
          <w:w w:val="105"/>
          <w:sz w:val="17"/>
        </w:rPr>
        <w:t>principios de </w:t>
      </w:r>
      <w:r>
        <w:rPr>
          <w:rFonts w:ascii="Book Antiqua" w:hAnsi="Book Antiqua"/>
          <w:i/>
          <w:color w:val="231F20"/>
          <w:spacing w:val="-5"/>
          <w:w w:val="105"/>
          <w:sz w:val="17"/>
        </w:rPr>
        <w:t>razonabilidad, </w:t>
      </w:r>
      <w:r>
        <w:rPr>
          <w:rFonts w:ascii="Book Antiqua" w:hAnsi="Book Antiqua"/>
          <w:i/>
          <w:color w:val="231F20"/>
          <w:spacing w:val="-4"/>
          <w:w w:val="105"/>
          <w:sz w:val="17"/>
        </w:rPr>
        <w:t>necesidad </w:t>
      </w:r>
      <w:r>
        <w:rPr>
          <w:rFonts w:ascii="Book Antiqua" w:hAnsi="Book Antiqua"/>
          <w:i/>
          <w:color w:val="231F20"/>
          <w:w w:val="105"/>
          <w:sz w:val="17"/>
        </w:rPr>
        <w:t>y </w:t>
      </w:r>
      <w:r>
        <w:rPr>
          <w:rFonts w:ascii="Book Antiqua" w:hAnsi="Book Antiqua"/>
          <w:i/>
          <w:color w:val="231F20"/>
          <w:spacing w:val="-4"/>
          <w:w w:val="105"/>
          <w:sz w:val="17"/>
          <w:u w:val="single" w:color="231F20"/>
        </w:rPr>
        <w:t>proporcionalidad</w:t>
      </w:r>
      <w:r>
        <w:rPr>
          <w:rFonts w:ascii="Book Antiqua" w:hAnsi="Book Antiqua"/>
          <w:i/>
          <w:color w:val="231F20"/>
          <w:spacing w:val="-4"/>
          <w:w w:val="105"/>
          <w:sz w:val="17"/>
        </w:rPr>
        <w:t>. </w:t>
      </w:r>
      <w:r>
        <w:rPr>
          <w:rFonts w:ascii="Book Antiqua" w:hAnsi="Book Antiqua"/>
          <w:i/>
          <w:color w:val="231F20"/>
          <w:w w:val="105"/>
          <w:sz w:val="17"/>
        </w:rPr>
        <w:t>En la </w:t>
      </w:r>
      <w:r>
        <w:rPr>
          <w:rFonts w:ascii="Book Antiqua" w:hAnsi="Book Antiqua"/>
          <w:i/>
          <w:color w:val="231F20"/>
          <w:spacing w:val="-5"/>
          <w:w w:val="105"/>
          <w:sz w:val="17"/>
        </w:rPr>
        <w:t>graduación </w:t>
      </w:r>
      <w:r>
        <w:rPr>
          <w:rFonts w:ascii="Book Antiqua" w:hAnsi="Book Antiqua"/>
          <w:i/>
          <w:color w:val="231F20"/>
          <w:w w:val="105"/>
          <w:sz w:val="17"/>
        </w:rPr>
        <w:t>de la </w:t>
      </w:r>
      <w:r>
        <w:rPr>
          <w:rFonts w:ascii="Book Antiqua" w:hAnsi="Book Antiqua"/>
          <w:i/>
          <w:color w:val="231F20"/>
          <w:spacing w:val="-4"/>
          <w:w w:val="105"/>
          <w:sz w:val="17"/>
        </w:rPr>
        <w:t>sanción deben aplicarse los criterios</w:t>
      </w:r>
      <w:r>
        <w:rPr>
          <w:rFonts w:ascii="Book Antiqua" w:hAnsi="Book Antiqua"/>
          <w:i/>
          <w:color w:val="231F20"/>
          <w:spacing w:val="-27"/>
          <w:w w:val="105"/>
          <w:sz w:val="17"/>
        </w:rPr>
        <w:t> </w:t>
      </w:r>
      <w:r>
        <w:rPr>
          <w:rFonts w:ascii="Book Antiqua" w:hAnsi="Book Antiqua"/>
          <w:i/>
          <w:color w:val="231F20"/>
          <w:spacing w:val="-3"/>
          <w:w w:val="105"/>
          <w:sz w:val="17"/>
        </w:rPr>
        <w:t>que</w:t>
      </w:r>
      <w:r>
        <w:rPr>
          <w:rFonts w:ascii="Book Antiqua" w:hAnsi="Book Antiqua"/>
          <w:i/>
          <w:color w:val="231F20"/>
          <w:spacing w:val="-26"/>
          <w:w w:val="105"/>
          <w:sz w:val="17"/>
        </w:rPr>
        <w:t> </w:t>
      </w:r>
      <w:r>
        <w:rPr>
          <w:rFonts w:ascii="Book Antiqua" w:hAnsi="Book Antiqua"/>
          <w:i/>
          <w:color w:val="231F20"/>
          <w:w w:val="105"/>
          <w:sz w:val="17"/>
        </w:rPr>
        <w:t>fija</w:t>
      </w:r>
      <w:r>
        <w:rPr>
          <w:rFonts w:ascii="Book Antiqua" w:hAnsi="Book Antiqua"/>
          <w:i/>
          <w:color w:val="231F20"/>
          <w:spacing w:val="-26"/>
          <w:w w:val="105"/>
          <w:sz w:val="17"/>
        </w:rPr>
        <w:t> </w:t>
      </w:r>
      <w:r>
        <w:rPr>
          <w:rFonts w:ascii="Book Antiqua" w:hAnsi="Book Antiqua"/>
          <w:i/>
          <w:color w:val="231F20"/>
          <w:spacing w:val="-3"/>
          <w:w w:val="105"/>
          <w:sz w:val="17"/>
        </w:rPr>
        <w:t>esta</w:t>
      </w:r>
      <w:r>
        <w:rPr>
          <w:rFonts w:ascii="Book Antiqua" w:hAnsi="Book Antiqua"/>
          <w:i/>
          <w:color w:val="231F20"/>
          <w:spacing w:val="-26"/>
          <w:w w:val="105"/>
          <w:sz w:val="17"/>
        </w:rPr>
        <w:t> </w:t>
      </w:r>
      <w:r>
        <w:rPr>
          <w:rFonts w:ascii="Book Antiqua" w:hAnsi="Book Antiqua"/>
          <w:i/>
          <w:color w:val="231F20"/>
          <w:spacing w:val="-12"/>
          <w:w w:val="105"/>
          <w:sz w:val="17"/>
        </w:rPr>
        <w:t>ley.”</w:t>
      </w:r>
      <w:r>
        <w:rPr>
          <w:rFonts w:ascii="Book Antiqua" w:hAnsi="Book Antiqua"/>
          <w:i/>
          <w:color w:val="231F20"/>
          <w:spacing w:val="-26"/>
          <w:w w:val="105"/>
          <w:sz w:val="17"/>
        </w:rPr>
        <w:t> </w:t>
      </w:r>
      <w:r>
        <w:rPr>
          <w:color w:val="231F20"/>
          <w:spacing w:val="-4"/>
          <w:w w:val="105"/>
          <w:sz w:val="17"/>
        </w:rPr>
        <w:t>Revisada</w:t>
      </w:r>
      <w:r>
        <w:rPr>
          <w:color w:val="231F20"/>
          <w:spacing w:val="-21"/>
          <w:w w:val="105"/>
          <w:sz w:val="17"/>
        </w:rPr>
        <w:t> </w:t>
      </w:r>
      <w:r>
        <w:rPr>
          <w:color w:val="231F20"/>
          <w:spacing w:val="-3"/>
          <w:w w:val="105"/>
          <w:sz w:val="17"/>
        </w:rPr>
        <w:t>los</w:t>
      </w:r>
      <w:r>
        <w:rPr>
          <w:color w:val="231F20"/>
          <w:spacing w:val="-21"/>
          <w:w w:val="105"/>
          <w:sz w:val="17"/>
        </w:rPr>
        <w:t> </w:t>
      </w:r>
      <w:r>
        <w:rPr>
          <w:color w:val="231F20"/>
          <w:spacing w:val="-4"/>
          <w:w w:val="105"/>
          <w:sz w:val="17"/>
        </w:rPr>
        <w:t>regímenes</w:t>
      </w:r>
      <w:r>
        <w:rPr>
          <w:color w:val="231F20"/>
          <w:spacing w:val="-21"/>
          <w:w w:val="105"/>
          <w:sz w:val="17"/>
        </w:rPr>
        <w:t> </w:t>
      </w:r>
      <w:r>
        <w:rPr>
          <w:color w:val="231F20"/>
          <w:spacing w:val="-4"/>
          <w:w w:val="105"/>
          <w:sz w:val="17"/>
        </w:rPr>
        <w:t>disciplinarios</w:t>
      </w:r>
      <w:r>
        <w:rPr>
          <w:color w:val="231F20"/>
          <w:spacing w:val="-20"/>
          <w:w w:val="105"/>
          <w:sz w:val="17"/>
        </w:rPr>
        <w:t> </w:t>
      </w:r>
      <w:r>
        <w:rPr>
          <w:color w:val="231F20"/>
          <w:w w:val="105"/>
          <w:sz w:val="17"/>
        </w:rPr>
        <w:t>de</w:t>
      </w:r>
      <w:r>
        <w:rPr>
          <w:color w:val="231F20"/>
          <w:spacing w:val="-21"/>
          <w:w w:val="105"/>
          <w:sz w:val="17"/>
        </w:rPr>
        <w:t> </w:t>
      </w:r>
      <w:r>
        <w:rPr>
          <w:color w:val="231F20"/>
          <w:spacing w:val="-4"/>
          <w:w w:val="105"/>
          <w:sz w:val="17"/>
        </w:rPr>
        <w:t>Latinoamérica,</w:t>
      </w:r>
      <w:r>
        <w:rPr>
          <w:color w:val="231F20"/>
          <w:spacing w:val="-24"/>
          <w:w w:val="105"/>
          <w:sz w:val="17"/>
        </w:rPr>
        <w:t> </w:t>
      </w:r>
      <w:r>
        <w:rPr>
          <w:color w:val="231F20"/>
          <w:w w:val="105"/>
          <w:sz w:val="17"/>
        </w:rPr>
        <w:t>se</w:t>
      </w:r>
      <w:r>
        <w:rPr>
          <w:color w:val="231F20"/>
          <w:spacing w:val="-21"/>
          <w:w w:val="105"/>
          <w:sz w:val="17"/>
        </w:rPr>
        <w:t> </w:t>
      </w:r>
      <w:r>
        <w:rPr>
          <w:color w:val="231F20"/>
          <w:spacing w:val="-4"/>
          <w:w w:val="105"/>
          <w:sz w:val="17"/>
        </w:rPr>
        <w:t>observa</w:t>
      </w:r>
      <w:r>
        <w:rPr>
          <w:color w:val="231F20"/>
          <w:spacing w:val="-21"/>
          <w:w w:val="105"/>
          <w:sz w:val="17"/>
        </w:rPr>
        <w:t> </w:t>
      </w:r>
      <w:r>
        <w:rPr>
          <w:color w:val="231F20"/>
          <w:spacing w:val="-4"/>
          <w:w w:val="105"/>
          <w:sz w:val="17"/>
        </w:rPr>
        <w:t>que </w:t>
      </w:r>
      <w:r>
        <w:rPr>
          <w:color w:val="231F20"/>
          <w:spacing w:val="-4"/>
          <w:sz w:val="17"/>
        </w:rPr>
        <w:t>Uruguay incluye </w:t>
      </w:r>
      <w:r>
        <w:rPr>
          <w:color w:val="231F20"/>
          <w:sz w:val="17"/>
        </w:rPr>
        <w:t>el </w:t>
      </w:r>
      <w:r>
        <w:rPr>
          <w:color w:val="231F20"/>
          <w:spacing w:val="-4"/>
          <w:sz w:val="17"/>
        </w:rPr>
        <w:t>principio </w:t>
      </w:r>
      <w:r>
        <w:rPr>
          <w:color w:val="231F20"/>
          <w:sz w:val="17"/>
        </w:rPr>
        <w:t>de </w:t>
      </w:r>
      <w:r>
        <w:rPr>
          <w:color w:val="231F20"/>
          <w:spacing w:val="-4"/>
          <w:sz w:val="17"/>
        </w:rPr>
        <w:t>proporcionalidad dentro </w:t>
      </w:r>
      <w:r>
        <w:rPr>
          <w:color w:val="231F20"/>
          <w:spacing w:val="-3"/>
          <w:sz w:val="17"/>
        </w:rPr>
        <w:t>del </w:t>
      </w:r>
      <w:r>
        <w:rPr>
          <w:color w:val="231F20"/>
          <w:spacing w:val="-4"/>
          <w:sz w:val="17"/>
        </w:rPr>
        <w:t>ejercicio </w:t>
      </w:r>
      <w:r>
        <w:rPr>
          <w:color w:val="231F20"/>
          <w:sz w:val="17"/>
        </w:rPr>
        <w:t>de la </w:t>
      </w:r>
      <w:r>
        <w:rPr>
          <w:color w:val="231F20"/>
          <w:spacing w:val="-4"/>
          <w:sz w:val="17"/>
        </w:rPr>
        <w:t>potestad disciplinaria, </w:t>
      </w:r>
      <w:r>
        <w:rPr>
          <w:color w:val="231F20"/>
          <w:w w:val="105"/>
          <w:sz w:val="17"/>
        </w:rPr>
        <w:t>en la </w:t>
      </w:r>
      <w:r>
        <w:rPr>
          <w:color w:val="231F20"/>
          <w:spacing w:val="-3"/>
          <w:w w:val="105"/>
          <w:sz w:val="17"/>
        </w:rPr>
        <w:t>Ley </w:t>
      </w:r>
      <w:r>
        <w:rPr>
          <w:color w:val="231F20"/>
          <w:spacing w:val="-4"/>
          <w:w w:val="105"/>
          <w:sz w:val="17"/>
        </w:rPr>
        <w:t>19.121 </w:t>
      </w:r>
      <w:r>
        <w:rPr>
          <w:color w:val="231F20"/>
          <w:spacing w:val="-3"/>
          <w:w w:val="105"/>
          <w:sz w:val="17"/>
        </w:rPr>
        <w:t>del </w:t>
      </w:r>
      <w:r>
        <w:rPr>
          <w:color w:val="231F20"/>
          <w:spacing w:val="-4"/>
          <w:w w:val="105"/>
          <w:sz w:val="17"/>
        </w:rPr>
        <w:t>28/08/2013: </w:t>
      </w:r>
      <w:r>
        <w:rPr>
          <w:rFonts w:ascii="Book Antiqua" w:hAnsi="Book Antiqua"/>
          <w:i/>
          <w:color w:val="231F20"/>
          <w:spacing w:val="-6"/>
          <w:w w:val="105"/>
          <w:sz w:val="17"/>
        </w:rPr>
        <w:t>“Artículo </w:t>
      </w:r>
      <w:r>
        <w:rPr>
          <w:rFonts w:ascii="Book Antiqua" w:hAnsi="Book Antiqua"/>
          <w:i/>
          <w:color w:val="231F20"/>
          <w:w w:val="105"/>
          <w:sz w:val="17"/>
        </w:rPr>
        <w:t>71 </w:t>
      </w:r>
      <w:r>
        <w:rPr>
          <w:rFonts w:ascii="Book Antiqua" w:hAnsi="Book Antiqua"/>
          <w:i/>
          <w:color w:val="231F20"/>
          <w:spacing w:val="-4"/>
          <w:w w:val="105"/>
          <w:sz w:val="17"/>
        </w:rPr>
        <w:t>(Principios </w:t>
      </w:r>
      <w:r>
        <w:rPr>
          <w:rFonts w:ascii="Book Antiqua" w:hAnsi="Book Antiqua"/>
          <w:i/>
          <w:color w:val="231F20"/>
          <w:spacing w:val="-5"/>
          <w:w w:val="105"/>
          <w:sz w:val="17"/>
        </w:rPr>
        <w:t>generales).- </w:t>
      </w:r>
      <w:r>
        <w:rPr>
          <w:rFonts w:ascii="Book Antiqua" w:hAnsi="Book Antiqua"/>
          <w:i/>
          <w:color w:val="231F20"/>
          <w:w w:val="105"/>
          <w:sz w:val="17"/>
        </w:rPr>
        <w:t>La </w:t>
      </w:r>
      <w:r>
        <w:rPr>
          <w:rFonts w:ascii="Book Antiqua" w:hAnsi="Book Antiqua"/>
          <w:i/>
          <w:color w:val="231F20"/>
          <w:spacing w:val="-4"/>
          <w:w w:val="105"/>
          <w:sz w:val="17"/>
        </w:rPr>
        <w:t>potestad disciplinaria </w:t>
      </w:r>
      <w:r>
        <w:rPr>
          <w:rFonts w:ascii="Book Antiqua" w:hAnsi="Book Antiqua"/>
          <w:i/>
          <w:color w:val="231F20"/>
          <w:w w:val="105"/>
          <w:sz w:val="17"/>
        </w:rPr>
        <w:t>se </w:t>
      </w:r>
      <w:r>
        <w:rPr>
          <w:rFonts w:ascii="Book Antiqua" w:hAnsi="Book Antiqua"/>
          <w:i/>
          <w:color w:val="231F20"/>
          <w:spacing w:val="-5"/>
          <w:w w:val="105"/>
          <w:sz w:val="17"/>
        </w:rPr>
        <w:t>ejercerá </w:t>
      </w:r>
      <w:r>
        <w:rPr>
          <w:rFonts w:ascii="Book Antiqua" w:hAnsi="Book Antiqua"/>
          <w:i/>
          <w:color w:val="231F20"/>
          <w:w w:val="105"/>
          <w:sz w:val="17"/>
        </w:rPr>
        <w:t>de </w:t>
      </w:r>
      <w:r>
        <w:rPr>
          <w:rFonts w:ascii="Book Antiqua" w:hAnsi="Book Antiqua"/>
          <w:i/>
          <w:color w:val="231F20"/>
          <w:spacing w:val="-4"/>
          <w:w w:val="105"/>
          <w:sz w:val="17"/>
        </w:rPr>
        <w:t>acuerdo </w:t>
      </w:r>
      <w:r>
        <w:rPr>
          <w:rFonts w:ascii="Book Antiqua" w:hAnsi="Book Antiqua"/>
          <w:i/>
          <w:color w:val="231F20"/>
          <w:w w:val="105"/>
          <w:sz w:val="17"/>
        </w:rPr>
        <w:t>a  </w:t>
      </w:r>
      <w:r>
        <w:rPr>
          <w:rFonts w:ascii="Book Antiqua" w:hAnsi="Book Antiqua"/>
          <w:i/>
          <w:color w:val="231F20"/>
          <w:spacing w:val="-3"/>
          <w:w w:val="105"/>
          <w:sz w:val="17"/>
        </w:rPr>
        <w:t>los  </w:t>
      </w:r>
      <w:r>
        <w:rPr>
          <w:rFonts w:ascii="Book Antiqua" w:hAnsi="Book Antiqua"/>
          <w:i/>
          <w:color w:val="231F20"/>
          <w:spacing w:val="-4"/>
          <w:w w:val="105"/>
          <w:sz w:val="17"/>
        </w:rPr>
        <w:t>siguientes  principios:  </w:t>
      </w:r>
      <w:r>
        <w:rPr>
          <w:rFonts w:ascii="Book Antiqua" w:hAnsi="Book Antiqua"/>
          <w:i/>
          <w:color w:val="231F20"/>
          <w:w w:val="105"/>
          <w:sz w:val="17"/>
        </w:rPr>
        <w:t>-  </w:t>
      </w:r>
      <w:r>
        <w:rPr>
          <w:rFonts w:ascii="Book Antiqua" w:hAnsi="Book Antiqua"/>
          <w:i/>
          <w:color w:val="231F20"/>
          <w:spacing w:val="-3"/>
          <w:w w:val="105"/>
          <w:sz w:val="17"/>
        </w:rPr>
        <w:t>(…)  </w:t>
      </w:r>
      <w:r>
        <w:rPr>
          <w:rFonts w:ascii="Book Antiqua" w:hAnsi="Book Antiqua"/>
          <w:i/>
          <w:color w:val="231F20"/>
          <w:w w:val="105"/>
          <w:sz w:val="17"/>
        </w:rPr>
        <w:t>De  </w:t>
      </w:r>
      <w:r>
        <w:rPr>
          <w:rFonts w:ascii="Book Antiqua" w:hAnsi="Book Antiqua"/>
          <w:i/>
          <w:color w:val="231F20"/>
          <w:spacing w:val="-4"/>
          <w:w w:val="105"/>
          <w:sz w:val="17"/>
        </w:rPr>
        <w:t>proporcionalidad  </w:t>
      </w:r>
      <w:r>
        <w:rPr>
          <w:rFonts w:ascii="Book Antiqua" w:hAnsi="Book Antiqua"/>
          <w:i/>
          <w:color w:val="231F20"/>
          <w:w w:val="105"/>
          <w:sz w:val="17"/>
        </w:rPr>
        <w:t>o  </w:t>
      </w:r>
      <w:r>
        <w:rPr>
          <w:rFonts w:ascii="Book Antiqua" w:hAnsi="Book Antiqua"/>
          <w:i/>
          <w:color w:val="231F20"/>
          <w:spacing w:val="-4"/>
          <w:w w:val="105"/>
          <w:sz w:val="17"/>
        </w:rPr>
        <w:t>adecuación. </w:t>
      </w:r>
      <w:r>
        <w:rPr>
          <w:rFonts w:ascii="Book Antiqua" w:hAnsi="Book Antiqua"/>
          <w:i/>
          <w:color w:val="231F20"/>
          <w:w w:val="105"/>
          <w:sz w:val="17"/>
        </w:rPr>
        <w:t>De </w:t>
      </w:r>
      <w:r>
        <w:rPr>
          <w:rFonts w:ascii="Book Antiqua" w:hAnsi="Book Antiqua"/>
          <w:i/>
          <w:color w:val="231F20"/>
          <w:spacing w:val="-4"/>
          <w:w w:val="105"/>
          <w:sz w:val="17"/>
        </w:rPr>
        <w:t>acuerdo </w:t>
      </w:r>
      <w:r>
        <w:rPr>
          <w:rFonts w:ascii="Book Antiqua" w:hAnsi="Book Antiqua"/>
          <w:i/>
          <w:color w:val="231F20"/>
          <w:spacing w:val="-3"/>
          <w:w w:val="105"/>
          <w:sz w:val="17"/>
        </w:rPr>
        <w:t>con </w:t>
      </w:r>
      <w:r>
        <w:rPr>
          <w:rFonts w:ascii="Book Antiqua" w:hAnsi="Book Antiqua"/>
          <w:i/>
          <w:color w:val="231F20"/>
          <w:w w:val="105"/>
          <w:sz w:val="17"/>
        </w:rPr>
        <w:t>el </w:t>
      </w:r>
      <w:r>
        <w:rPr>
          <w:rFonts w:ascii="Book Antiqua" w:hAnsi="Book Antiqua"/>
          <w:i/>
          <w:color w:val="231F20"/>
          <w:spacing w:val="-3"/>
          <w:w w:val="105"/>
          <w:sz w:val="17"/>
        </w:rPr>
        <w:t>cual </w:t>
      </w:r>
      <w:r>
        <w:rPr>
          <w:rFonts w:ascii="Book Antiqua" w:hAnsi="Book Antiqua"/>
          <w:i/>
          <w:color w:val="231F20"/>
          <w:w w:val="105"/>
          <w:sz w:val="17"/>
        </w:rPr>
        <w:t>la </w:t>
      </w:r>
      <w:r>
        <w:rPr>
          <w:rFonts w:ascii="Book Antiqua" w:hAnsi="Book Antiqua"/>
          <w:i/>
          <w:color w:val="231F20"/>
          <w:spacing w:val="-4"/>
          <w:w w:val="105"/>
          <w:sz w:val="17"/>
        </w:rPr>
        <w:t>sanción </w:t>
      </w:r>
      <w:r>
        <w:rPr>
          <w:rFonts w:ascii="Book Antiqua" w:hAnsi="Book Antiqua"/>
          <w:i/>
          <w:color w:val="231F20"/>
          <w:spacing w:val="-3"/>
          <w:w w:val="105"/>
          <w:sz w:val="17"/>
        </w:rPr>
        <w:t>debe ser </w:t>
      </w:r>
      <w:r>
        <w:rPr>
          <w:rFonts w:ascii="Book Antiqua" w:hAnsi="Book Antiqua"/>
          <w:i/>
          <w:color w:val="231F20"/>
          <w:spacing w:val="-4"/>
          <w:w w:val="105"/>
          <w:sz w:val="17"/>
        </w:rPr>
        <w:t>proporcional </w:t>
      </w:r>
      <w:r>
        <w:rPr>
          <w:rFonts w:ascii="Book Antiqua" w:hAnsi="Book Antiqua"/>
          <w:i/>
          <w:color w:val="231F20"/>
          <w:w w:val="105"/>
          <w:sz w:val="17"/>
        </w:rPr>
        <w:t>o </w:t>
      </w:r>
      <w:r>
        <w:rPr>
          <w:rFonts w:ascii="Book Antiqua" w:hAnsi="Book Antiqua"/>
          <w:i/>
          <w:color w:val="231F20"/>
          <w:spacing w:val="-4"/>
          <w:w w:val="105"/>
          <w:sz w:val="17"/>
        </w:rPr>
        <w:t>adecuada </w:t>
      </w:r>
      <w:r>
        <w:rPr>
          <w:rFonts w:ascii="Book Antiqua" w:hAnsi="Book Antiqua"/>
          <w:i/>
          <w:color w:val="231F20"/>
          <w:w w:val="105"/>
          <w:sz w:val="17"/>
        </w:rPr>
        <w:t>en </w:t>
      </w:r>
      <w:r>
        <w:rPr>
          <w:rFonts w:ascii="Book Antiqua" w:hAnsi="Book Antiqua"/>
          <w:i/>
          <w:color w:val="231F20"/>
          <w:spacing w:val="-4"/>
          <w:w w:val="105"/>
          <w:sz w:val="17"/>
        </w:rPr>
        <w:t>relación </w:t>
      </w:r>
      <w:r>
        <w:rPr>
          <w:rFonts w:ascii="Book Antiqua" w:hAnsi="Book Antiqua"/>
          <w:i/>
          <w:color w:val="231F20"/>
          <w:spacing w:val="-3"/>
          <w:w w:val="105"/>
          <w:sz w:val="17"/>
        </w:rPr>
        <w:t>con </w:t>
      </w:r>
      <w:r>
        <w:rPr>
          <w:rFonts w:ascii="Book Antiqua" w:hAnsi="Book Antiqua"/>
          <w:i/>
          <w:color w:val="231F20"/>
          <w:w w:val="105"/>
          <w:sz w:val="17"/>
        </w:rPr>
        <w:t>la </w:t>
      </w:r>
      <w:r>
        <w:rPr>
          <w:rFonts w:ascii="Book Antiqua" w:hAnsi="Book Antiqua"/>
          <w:i/>
          <w:color w:val="231F20"/>
          <w:spacing w:val="-5"/>
          <w:w w:val="105"/>
          <w:sz w:val="17"/>
        </w:rPr>
        <w:t>falta </w:t>
      </w:r>
      <w:r>
        <w:rPr>
          <w:rFonts w:ascii="Book Antiqua" w:hAnsi="Book Antiqua"/>
          <w:i/>
          <w:color w:val="231F20"/>
          <w:spacing w:val="-6"/>
          <w:w w:val="105"/>
          <w:sz w:val="17"/>
        </w:rPr>
        <w:t>cometida.” </w:t>
      </w:r>
      <w:r>
        <w:rPr>
          <w:color w:val="231F20"/>
          <w:w w:val="105"/>
          <w:sz w:val="17"/>
        </w:rPr>
        <w:t>De </w:t>
      </w:r>
      <w:r>
        <w:rPr>
          <w:color w:val="231F20"/>
          <w:spacing w:val="-3"/>
          <w:w w:val="105"/>
          <w:sz w:val="17"/>
        </w:rPr>
        <w:t>otro </w:t>
      </w:r>
      <w:r>
        <w:rPr>
          <w:color w:val="231F20"/>
          <w:spacing w:val="-4"/>
          <w:w w:val="105"/>
          <w:sz w:val="17"/>
        </w:rPr>
        <w:t>lado, países europeos </w:t>
      </w:r>
      <w:r>
        <w:rPr>
          <w:color w:val="231F20"/>
          <w:spacing w:val="-3"/>
          <w:w w:val="105"/>
          <w:sz w:val="17"/>
        </w:rPr>
        <w:t>como </w:t>
      </w:r>
      <w:r>
        <w:rPr>
          <w:color w:val="231F20"/>
          <w:spacing w:val="-4"/>
          <w:w w:val="105"/>
          <w:sz w:val="17"/>
        </w:rPr>
        <w:t>España, </w:t>
      </w:r>
      <w:r>
        <w:rPr>
          <w:color w:val="231F20"/>
          <w:w w:val="105"/>
          <w:sz w:val="17"/>
        </w:rPr>
        <w:t>lo </w:t>
      </w:r>
      <w:r>
        <w:rPr>
          <w:color w:val="231F20"/>
          <w:spacing w:val="-4"/>
          <w:w w:val="105"/>
          <w:sz w:val="17"/>
        </w:rPr>
        <w:t>incluye </w:t>
      </w:r>
      <w:r>
        <w:rPr>
          <w:color w:val="231F20"/>
          <w:w w:val="105"/>
          <w:sz w:val="17"/>
        </w:rPr>
        <w:t>en el </w:t>
      </w:r>
      <w:r>
        <w:rPr>
          <w:color w:val="231F20"/>
          <w:spacing w:val="-4"/>
          <w:w w:val="105"/>
          <w:sz w:val="17"/>
        </w:rPr>
        <w:t>Estatuto Básico del Empleado Público, contenido </w:t>
      </w:r>
      <w:r>
        <w:rPr>
          <w:color w:val="231F20"/>
          <w:w w:val="105"/>
          <w:sz w:val="17"/>
        </w:rPr>
        <w:t>en la </w:t>
      </w:r>
      <w:r>
        <w:rPr>
          <w:color w:val="231F20"/>
          <w:spacing w:val="-4"/>
          <w:w w:val="105"/>
          <w:sz w:val="17"/>
        </w:rPr>
        <w:t>conocida </w:t>
      </w:r>
      <w:r>
        <w:rPr>
          <w:color w:val="231F20"/>
          <w:spacing w:val="-3"/>
          <w:w w:val="105"/>
          <w:sz w:val="17"/>
        </w:rPr>
        <w:t>Ley </w:t>
      </w:r>
      <w:r>
        <w:rPr>
          <w:color w:val="231F20"/>
          <w:w w:val="105"/>
          <w:sz w:val="17"/>
        </w:rPr>
        <w:t>7 de 12 de </w:t>
      </w:r>
      <w:r>
        <w:rPr>
          <w:color w:val="231F20"/>
          <w:spacing w:val="-4"/>
          <w:w w:val="105"/>
          <w:sz w:val="17"/>
        </w:rPr>
        <w:t>abril </w:t>
      </w:r>
      <w:r>
        <w:rPr>
          <w:color w:val="231F20"/>
          <w:w w:val="105"/>
          <w:sz w:val="17"/>
        </w:rPr>
        <w:t>de </w:t>
      </w:r>
      <w:r>
        <w:rPr>
          <w:color w:val="231F20"/>
          <w:spacing w:val="-4"/>
          <w:w w:val="105"/>
          <w:sz w:val="17"/>
        </w:rPr>
        <w:t>2007, </w:t>
      </w:r>
      <w:r>
        <w:rPr>
          <w:color w:val="231F20"/>
          <w:spacing w:val="-3"/>
          <w:w w:val="105"/>
          <w:sz w:val="17"/>
        </w:rPr>
        <w:t>así: </w:t>
      </w:r>
      <w:r>
        <w:rPr>
          <w:rFonts w:ascii="Book Antiqua" w:hAnsi="Book Antiqua"/>
          <w:i/>
          <w:color w:val="231F20"/>
          <w:spacing w:val="-6"/>
          <w:w w:val="105"/>
          <w:sz w:val="17"/>
        </w:rPr>
        <w:t>“Artículo </w:t>
      </w:r>
      <w:r>
        <w:rPr>
          <w:rFonts w:ascii="Book Antiqua" w:hAnsi="Book Antiqua"/>
          <w:i/>
          <w:color w:val="231F20"/>
          <w:spacing w:val="-4"/>
          <w:w w:val="105"/>
          <w:sz w:val="17"/>
        </w:rPr>
        <w:t>94. </w:t>
      </w:r>
      <w:r>
        <w:rPr>
          <w:rFonts w:ascii="Book Antiqua" w:hAnsi="Book Antiqua"/>
          <w:b/>
          <w:i/>
          <w:color w:val="231F20"/>
          <w:spacing w:val="-4"/>
          <w:w w:val="105"/>
          <w:sz w:val="17"/>
        </w:rPr>
        <w:t>Ejercicio</w:t>
      </w:r>
      <w:r>
        <w:rPr>
          <w:rFonts w:ascii="Book Antiqua" w:hAnsi="Book Antiqua"/>
          <w:b/>
          <w:i/>
          <w:color w:val="231F20"/>
          <w:spacing w:val="-15"/>
          <w:w w:val="105"/>
          <w:sz w:val="17"/>
        </w:rPr>
        <w:t> </w:t>
      </w:r>
      <w:r>
        <w:rPr>
          <w:rFonts w:ascii="Book Antiqua" w:hAnsi="Book Antiqua"/>
          <w:b/>
          <w:i/>
          <w:color w:val="231F20"/>
          <w:w w:val="105"/>
          <w:sz w:val="17"/>
        </w:rPr>
        <w:t>de</w:t>
      </w:r>
      <w:r>
        <w:rPr>
          <w:rFonts w:ascii="Book Antiqua" w:hAnsi="Book Antiqua"/>
          <w:b/>
          <w:i/>
          <w:color w:val="231F20"/>
          <w:spacing w:val="-14"/>
          <w:w w:val="105"/>
          <w:sz w:val="17"/>
        </w:rPr>
        <w:t> </w:t>
      </w:r>
      <w:r>
        <w:rPr>
          <w:rFonts w:ascii="Book Antiqua" w:hAnsi="Book Antiqua"/>
          <w:b/>
          <w:i/>
          <w:color w:val="231F20"/>
          <w:w w:val="105"/>
          <w:sz w:val="17"/>
        </w:rPr>
        <w:t>la</w:t>
      </w:r>
      <w:r>
        <w:rPr>
          <w:rFonts w:ascii="Book Antiqua" w:hAnsi="Book Antiqua"/>
          <w:b/>
          <w:i/>
          <w:color w:val="231F20"/>
          <w:spacing w:val="-15"/>
          <w:w w:val="105"/>
          <w:sz w:val="17"/>
        </w:rPr>
        <w:t> </w:t>
      </w:r>
      <w:r>
        <w:rPr>
          <w:rFonts w:ascii="Book Antiqua" w:hAnsi="Book Antiqua"/>
          <w:b/>
          <w:i/>
          <w:color w:val="231F20"/>
          <w:spacing w:val="-4"/>
          <w:w w:val="105"/>
          <w:sz w:val="17"/>
        </w:rPr>
        <w:t>potestad</w:t>
      </w:r>
      <w:r>
        <w:rPr>
          <w:rFonts w:ascii="Book Antiqua" w:hAnsi="Book Antiqua"/>
          <w:b/>
          <w:i/>
          <w:color w:val="231F20"/>
          <w:spacing w:val="-14"/>
          <w:w w:val="105"/>
          <w:sz w:val="17"/>
        </w:rPr>
        <w:t> </w:t>
      </w:r>
      <w:r>
        <w:rPr>
          <w:rFonts w:ascii="Book Antiqua" w:hAnsi="Book Antiqua"/>
          <w:b/>
          <w:i/>
          <w:color w:val="231F20"/>
          <w:spacing w:val="-4"/>
          <w:w w:val="105"/>
          <w:sz w:val="17"/>
        </w:rPr>
        <w:t>disciplinaria.</w:t>
      </w:r>
      <w:r>
        <w:rPr>
          <w:rFonts w:ascii="Book Antiqua" w:hAnsi="Book Antiqua"/>
          <w:b/>
          <w:i/>
          <w:color w:val="231F20"/>
          <w:spacing w:val="-15"/>
          <w:w w:val="105"/>
          <w:sz w:val="17"/>
        </w:rPr>
        <w:t> </w:t>
      </w:r>
      <w:r>
        <w:rPr>
          <w:rFonts w:ascii="Book Antiqua" w:hAnsi="Book Antiqua"/>
          <w:i/>
          <w:color w:val="231F20"/>
          <w:spacing w:val="-3"/>
          <w:w w:val="105"/>
          <w:sz w:val="17"/>
        </w:rPr>
        <w:t>[…]</w:t>
      </w:r>
      <w:r>
        <w:rPr>
          <w:rFonts w:ascii="Book Antiqua" w:hAnsi="Book Antiqua"/>
          <w:i/>
          <w:color w:val="231F20"/>
          <w:spacing w:val="-14"/>
          <w:w w:val="105"/>
          <w:sz w:val="17"/>
        </w:rPr>
        <w:t> </w:t>
      </w:r>
      <w:r>
        <w:rPr>
          <w:rFonts w:ascii="Book Antiqua" w:hAnsi="Book Antiqua"/>
          <w:i/>
          <w:color w:val="231F20"/>
          <w:w w:val="105"/>
          <w:sz w:val="17"/>
        </w:rPr>
        <w:t>2.</w:t>
      </w:r>
      <w:r>
        <w:rPr>
          <w:rFonts w:ascii="Book Antiqua" w:hAnsi="Book Antiqua"/>
          <w:i/>
          <w:color w:val="231F20"/>
          <w:spacing w:val="-20"/>
          <w:w w:val="105"/>
          <w:sz w:val="17"/>
        </w:rPr>
        <w:t> </w:t>
      </w:r>
      <w:r>
        <w:rPr>
          <w:rFonts w:ascii="Book Antiqua" w:hAnsi="Book Antiqua"/>
          <w:i/>
          <w:color w:val="231F20"/>
          <w:w w:val="105"/>
          <w:sz w:val="17"/>
        </w:rPr>
        <w:t>La</w:t>
      </w:r>
      <w:r>
        <w:rPr>
          <w:rFonts w:ascii="Book Antiqua" w:hAnsi="Book Antiqua"/>
          <w:i/>
          <w:color w:val="231F20"/>
          <w:spacing w:val="-14"/>
          <w:w w:val="105"/>
          <w:sz w:val="17"/>
        </w:rPr>
        <w:t> </w:t>
      </w:r>
      <w:r>
        <w:rPr>
          <w:rFonts w:ascii="Book Antiqua" w:hAnsi="Book Antiqua"/>
          <w:i/>
          <w:color w:val="231F20"/>
          <w:spacing w:val="-4"/>
          <w:w w:val="105"/>
          <w:sz w:val="17"/>
        </w:rPr>
        <w:t>potestad</w:t>
      </w:r>
      <w:r>
        <w:rPr>
          <w:rFonts w:ascii="Book Antiqua" w:hAnsi="Book Antiqua"/>
          <w:i/>
          <w:color w:val="231F20"/>
          <w:spacing w:val="-15"/>
          <w:w w:val="105"/>
          <w:sz w:val="17"/>
        </w:rPr>
        <w:t> </w:t>
      </w:r>
      <w:r>
        <w:rPr>
          <w:rFonts w:ascii="Book Antiqua" w:hAnsi="Book Antiqua"/>
          <w:i/>
          <w:color w:val="231F20"/>
          <w:spacing w:val="-4"/>
          <w:w w:val="105"/>
          <w:sz w:val="17"/>
        </w:rPr>
        <w:t>disciplinaria</w:t>
      </w:r>
      <w:r>
        <w:rPr>
          <w:rFonts w:ascii="Book Antiqua" w:hAnsi="Book Antiqua"/>
          <w:i/>
          <w:color w:val="231F20"/>
          <w:spacing w:val="-14"/>
          <w:w w:val="105"/>
          <w:sz w:val="17"/>
        </w:rPr>
        <w:t> </w:t>
      </w:r>
      <w:r>
        <w:rPr>
          <w:rFonts w:ascii="Book Antiqua" w:hAnsi="Book Antiqua"/>
          <w:i/>
          <w:color w:val="231F20"/>
          <w:w w:val="105"/>
          <w:sz w:val="17"/>
        </w:rPr>
        <w:t>se</w:t>
      </w:r>
      <w:r>
        <w:rPr>
          <w:rFonts w:ascii="Book Antiqua" w:hAnsi="Book Antiqua"/>
          <w:i/>
          <w:color w:val="231F20"/>
          <w:spacing w:val="-15"/>
          <w:w w:val="105"/>
          <w:sz w:val="17"/>
        </w:rPr>
        <w:t> </w:t>
      </w:r>
      <w:r>
        <w:rPr>
          <w:rFonts w:ascii="Book Antiqua" w:hAnsi="Book Antiqua"/>
          <w:i/>
          <w:color w:val="231F20"/>
          <w:spacing w:val="-5"/>
          <w:w w:val="105"/>
          <w:sz w:val="17"/>
        </w:rPr>
        <w:t>ejercerá</w:t>
      </w:r>
      <w:r>
        <w:rPr>
          <w:rFonts w:ascii="Book Antiqua" w:hAnsi="Book Antiqua"/>
          <w:i/>
          <w:color w:val="231F20"/>
          <w:spacing w:val="-14"/>
          <w:w w:val="105"/>
          <w:sz w:val="17"/>
        </w:rPr>
        <w:t> </w:t>
      </w:r>
      <w:r>
        <w:rPr>
          <w:rFonts w:ascii="Book Antiqua" w:hAnsi="Book Antiqua"/>
          <w:i/>
          <w:color w:val="231F20"/>
          <w:w w:val="105"/>
          <w:sz w:val="17"/>
        </w:rPr>
        <w:t>de</w:t>
      </w:r>
      <w:r>
        <w:rPr>
          <w:rFonts w:ascii="Book Antiqua" w:hAnsi="Book Antiqua"/>
          <w:i/>
          <w:color w:val="231F20"/>
          <w:spacing w:val="-15"/>
          <w:w w:val="105"/>
          <w:sz w:val="17"/>
        </w:rPr>
        <w:t> </w:t>
      </w:r>
      <w:r>
        <w:rPr>
          <w:rFonts w:ascii="Book Antiqua" w:hAnsi="Book Antiqua"/>
          <w:i/>
          <w:color w:val="231F20"/>
          <w:spacing w:val="-4"/>
          <w:w w:val="105"/>
          <w:sz w:val="17"/>
        </w:rPr>
        <w:t>acuerdo</w:t>
      </w:r>
      <w:r>
        <w:rPr>
          <w:rFonts w:ascii="Book Antiqua" w:hAnsi="Book Antiqua"/>
          <w:i/>
          <w:color w:val="231F20"/>
          <w:spacing w:val="-14"/>
          <w:w w:val="105"/>
          <w:sz w:val="17"/>
        </w:rPr>
        <w:t> </w:t>
      </w:r>
      <w:r>
        <w:rPr>
          <w:rFonts w:ascii="Book Antiqua" w:hAnsi="Book Antiqua"/>
          <w:i/>
          <w:color w:val="231F20"/>
          <w:spacing w:val="-4"/>
          <w:w w:val="105"/>
          <w:sz w:val="17"/>
        </w:rPr>
        <w:t>con </w:t>
      </w:r>
      <w:r>
        <w:rPr>
          <w:rFonts w:ascii="Book Antiqua" w:hAnsi="Book Antiqua"/>
          <w:i/>
          <w:color w:val="231F20"/>
          <w:spacing w:val="-3"/>
          <w:w w:val="105"/>
          <w:sz w:val="17"/>
        </w:rPr>
        <w:t>los </w:t>
      </w:r>
      <w:r>
        <w:rPr>
          <w:rFonts w:ascii="Book Antiqua" w:hAnsi="Book Antiqua"/>
          <w:i/>
          <w:color w:val="231F20"/>
          <w:spacing w:val="-4"/>
          <w:w w:val="105"/>
          <w:sz w:val="17"/>
        </w:rPr>
        <w:t>siguientes principios: </w:t>
      </w:r>
      <w:r>
        <w:rPr>
          <w:rFonts w:ascii="Book Antiqua" w:hAnsi="Book Antiqua"/>
          <w:i/>
          <w:color w:val="231F20"/>
          <w:w w:val="105"/>
          <w:sz w:val="17"/>
        </w:rPr>
        <w:t>c) </w:t>
      </w:r>
      <w:r>
        <w:rPr>
          <w:rFonts w:ascii="Book Antiqua" w:hAnsi="Book Antiqua"/>
          <w:i/>
          <w:color w:val="231F20"/>
          <w:spacing w:val="-4"/>
          <w:w w:val="105"/>
          <w:sz w:val="17"/>
        </w:rPr>
        <w:t>Principio </w:t>
      </w:r>
      <w:r>
        <w:rPr>
          <w:rFonts w:ascii="Book Antiqua" w:hAnsi="Book Antiqua"/>
          <w:i/>
          <w:color w:val="231F20"/>
          <w:w w:val="105"/>
          <w:sz w:val="17"/>
        </w:rPr>
        <w:t>de </w:t>
      </w:r>
      <w:r>
        <w:rPr>
          <w:rFonts w:ascii="Book Antiqua" w:hAnsi="Book Antiqua"/>
          <w:i/>
          <w:color w:val="231F20"/>
          <w:spacing w:val="-4"/>
          <w:w w:val="105"/>
          <w:sz w:val="17"/>
        </w:rPr>
        <w:t>proporcionalidad, aplicable tanto </w:t>
      </w:r>
      <w:r>
        <w:rPr>
          <w:rFonts w:ascii="Book Antiqua" w:hAnsi="Book Antiqua"/>
          <w:i/>
          <w:color w:val="231F20"/>
          <w:w w:val="105"/>
          <w:sz w:val="17"/>
        </w:rPr>
        <w:t>a la </w:t>
      </w:r>
      <w:r>
        <w:rPr>
          <w:rFonts w:ascii="Book Antiqua" w:hAnsi="Book Antiqua"/>
          <w:i/>
          <w:color w:val="231F20"/>
          <w:spacing w:val="-4"/>
          <w:w w:val="105"/>
          <w:sz w:val="17"/>
        </w:rPr>
        <w:t>clasificación </w:t>
      </w:r>
      <w:r>
        <w:rPr>
          <w:rFonts w:ascii="Book Antiqua" w:hAnsi="Book Antiqua"/>
          <w:i/>
          <w:color w:val="231F20"/>
          <w:w w:val="105"/>
          <w:sz w:val="17"/>
        </w:rPr>
        <w:t>de </w:t>
      </w:r>
      <w:r>
        <w:rPr>
          <w:rFonts w:ascii="Book Antiqua" w:hAnsi="Book Antiqua"/>
          <w:i/>
          <w:color w:val="231F20"/>
          <w:spacing w:val="-4"/>
          <w:w w:val="105"/>
          <w:sz w:val="17"/>
        </w:rPr>
        <w:t>las </w:t>
      </w:r>
      <w:r>
        <w:rPr>
          <w:rFonts w:ascii="Book Antiqua" w:hAnsi="Book Antiqua"/>
          <w:i/>
          <w:color w:val="231F20"/>
          <w:spacing w:val="-5"/>
          <w:w w:val="105"/>
          <w:sz w:val="17"/>
        </w:rPr>
        <w:t>infracciones </w:t>
      </w:r>
      <w:r>
        <w:rPr>
          <w:rFonts w:ascii="Book Antiqua" w:hAnsi="Book Antiqua"/>
          <w:i/>
          <w:color w:val="231F20"/>
          <w:w w:val="105"/>
          <w:sz w:val="17"/>
        </w:rPr>
        <w:t>y </w:t>
      </w:r>
      <w:r>
        <w:rPr>
          <w:rFonts w:ascii="Book Antiqua" w:hAnsi="Book Antiqua"/>
          <w:i/>
          <w:color w:val="231F20"/>
          <w:spacing w:val="-4"/>
          <w:w w:val="105"/>
          <w:sz w:val="17"/>
        </w:rPr>
        <w:t>sanciones </w:t>
      </w:r>
      <w:r>
        <w:rPr>
          <w:rFonts w:ascii="Book Antiqua" w:hAnsi="Book Antiqua"/>
          <w:i/>
          <w:color w:val="231F20"/>
          <w:spacing w:val="-3"/>
          <w:w w:val="105"/>
          <w:sz w:val="17"/>
        </w:rPr>
        <w:t>como </w:t>
      </w:r>
      <w:r>
        <w:rPr>
          <w:rFonts w:ascii="Book Antiqua" w:hAnsi="Book Antiqua"/>
          <w:i/>
          <w:color w:val="231F20"/>
          <w:w w:val="105"/>
          <w:sz w:val="17"/>
        </w:rPr>
        <w:t>a su</w:t>
      </w:r>
      <w:r>
        <w:rPr>
          <w:rFonts w:ascii="Book Antiqua" w:hAnsi="Book Antiqua"/>
          <w:i/>
          <w:color w:val="231F20"/>
          <w:spacing w:val="-12"/>
          <w:w w:val="105"/>
          <w:sz w:val="17"/>
        </w:rPr>
        <w:t> </w:t>
      </w:r>
      <w:r>
        <w:rPr>
          <w:rFonts w:ascii="Book Antiqua" w:hAnsi="Book Antiqua"/>
          <w:i/>
          <w:color w:val="231F20"/>
          <w:spacing w:val="-6"/>
          <w:w w:val="105"/>
          <w:sz w:val="17"/>
        </w:rPr>
        <w:t>aplicación.”</w:t>
      </w:r>
    </w:p>
    <w:p>
      <w:pPr>
        <w:pStyle w:val="ListParagraph"/>
        <w:numPr>
          <w:ilvl w:val="0"/>
          <w:numId w:val="26"/>
        </w:numPr>
        <w:tabs>
          <w:tab w:pos="1724" w:val="left" w:leader="none"/>
        </w:tabs>
        <w:spacing w:line="193" w:lineRule="exact" w:before="0" w:after="0"/>
        <w:ind w:left="1723" w:right="0" w:hanging="361"/>
        <w:jc w:val="left"/>
        <w:rPr>
          <w:color w:val="231F20"/>
          <w:sz w:val="17"/>
        </w:rPr>
      </w:pPr>
      <w:r>
        <w:rPr>
          <w:rFonts w:ascii="Times New Roman" w:hAnsi="Times New Roman"/>
          <w:color w:val="231F20"/>
          <w:sz w:val="17"/>
        </w:rPr>
        <w:t>Artículo 43, Ley 734 de</w:t>
      </w:r>
      <w:r>
        <w:rPr>
          <w:rFonts w:ascii="Times New Roman" w:hAnsi="Times New Roman"/>
          <w:color w:val="231F20"/>
          <w:spacing w:val="-8"/>
          <w:sz w:val="17"/>
        </w:rPr>
        <w:t> </w:t>
      </w:r>
      <w:r>
        <w:rPr>
          <w:rFonts w:ascii="Times New Roman" w:hAnsi="Times New Roman"/>
          <w:color w:val="231F20"/>
          <w:sz w:val="17"/>
        </w:rPr>
        <w:t>2002.</w:t>
      </w:r>
    </w:p>
    <w:p>
      <w:pPr>
        <w:pStyle w:val="ListParagraph"/>
        <w:numPr>
          <w:ilvl w:val="0"/>
          <w:numId w:val="26"/>
        </w:numPr>
        <w:tabs>
          <w:tab w:pos="1724" w:val="left" w:leader="none"/>
        </w:tabs>
        <w:spacing w:line="240" w:lineRule="auto" w:before="1" w:after="0"/>
        <w:ind w:left="1723" w:right="0" w:hanging="361"/>
        <w:jc w:val="left"/>
        <w:rPr>
          <w:color w:val="231F20"/>
          <w:sz w:val="17"/>
        </w:rPr>
      </w:pPr>
      <w:r>
        <w:rPr>
          <w:rFonts w:ascii="Times New Roman" w:hAnsi="Times New Roman"/>
          <w:color w:val="231F20"/>
          <w:sz w:val="17"/>
        </w:rPr>
        <w:t>Artículo 94, Ley 734 de</w:t>
      </w:r>
      <w:r>
        <w:rPr>
          <w:rFonts w:ascii="Times New Roman" w:hAnsi="Times New Roman"/>
          <w:color w:val="231F20"/>
          <w:spacing w:val="-8"/>
          <w:sz w:val="17"/>
        </w:rPr>
        <w:t> </w:t>
      </w:r>
      <w:r>
        <w:rPr>
          <w:rFonts w:ascii="Times New Roman" w:hAnsi="Times New Roman"/>
          <w:color w:val="231F20"/>
          <w:sz w:val="17"/>
        </w:rPr>
        <w:t>2002.</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859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2"/>
        <w:jc w:val="both"/>
      </w:pPr>
      <w:r>
        <w:rPr>
          <w:color w:val="231F20"/>
          <w:w w:val="105"/>
        </w:rPr>
        <w:t>son los </w:t>
      </w:r>
      <w:r>
        <w:rPr>
          <w:color w:val="231F20"/>
          <w:spacing w:val="-3"/>
          <w:w w:val="105"/>
        </w:rPr>
        <w:t>consagrados </w:t>
      </w:r>
      <w:r>
        <w:rPr>
          <w:color w:val="231F20"/>
          <w:w w:val="105"/>
        </w:rPr>
        <w:t>en el </w:t>
      </w:r>
      <w:r>
        <w:rPr>
          <w:color w:val="231F20"/>
          <w:spacing w:val="-3"/>
          <w:w w:val="105"/>
        </w:rPr>
        <w:t>artículo </w:t>
      </w:r>
      <w:r>
        <w:rPr>
          <w:color w:val="231F20"/>
          <w:w w:val="105"/>
        </w:rPr>
        <w:t>3° del </w:t>
      </w:r>
      <w:r>
        <w:rPr>
          <w:color w:val="231F20"/>
          <w:spacing w:val="-3"/>
          <w:w w:val="105"/>
        </w:rPr>
        <w:t>C.C.A. (hoy </w:t>
      </w:r>
      <w:r>
        <w:rPr>
          <w:color w:val="231F20"/>
          <w:spacing w:val="-6"/>
          <w:w w:val="105"/>
        </w:rPr>
        <w:t>CPACA), </w:t>
      </w:r>
      <w:r>
        <w:rPr>
          <w:color w:val="231F20"/>
          <w:spacing w:val="-3"/>
          <w:w w:val="105"/>
        </w:rPr>
        <w:t>sino </w:t>
      </w:r>
      <w:r>
        <w:rPr>
          <w:color w:val="231F20"/>
          <w:w w:val="105"/>
        </w:rPr>
        <w:t>por </w:t>
      </w:r>
      <w:r>
        <w:rPr>
          <w:color w:val="231F20"/>
          <w:spacing w:val="-8"/>
          <w:w w:val="105"/>
        </w:rPr>
        <w:t>ser, </w:t>
      </w:r>
      <w:r>
        <w:rPr>
          <w:color w:val="231F20"/>
          <w:spacing w:val="-3"/>
          <w:w w:val="105"/>
        </w:rPr>
        <w:t>sin duda, </w:t>
      </w:r>
      <w:r>
        <w:rPr>
          <w:color w:val="231F20"/>
          <w:w w:val="105"/>
        </w:rPr>
        <w:t>una </w:t>
      </w:r>
      <w:r>
        <w:rPr>
          <w:color w:val="231F20"/>
          <w:spacing w:val="-3"/>
          <w:w w:val="105"/>
        </w:rPr>
        <w:t>especie </w:t>
      </w:r>
      <w:r>
        <w:rPr>
          <w:color w:val="231F20"/>
          <w:w w:val="105"/>
        </w:rPr>
        <w:t>del </w:t>
      </w:r>
      <w:r>
        <w:rPr>
          <w:color w:val="231F20"/>
          <w:spacing w:val="-3"/>
          <w:w w:val="105"/>
        </w:rPr>
        <w:t>derecho administrativo </w:t>
      </w:r>
      <w:r>
        <w:rPr>
          <w:color w:val="231F20"/>
          <w:spacing w:val="-5"/>
          <w:w w:val="105"/>
        </w:rPr>
        <w:t>sancionador, </w:t>
      </w:r>
      <w:r>
        <w:rPr>
          <w:color w:val="231F20"/>
          <w:spacing w:val="-3"/>
          <w:w w:val="105"/>
        </w:rPr>
        <w:t>motivo </w:t>
      </w:r>
      <w:r>
        <w:rPr>
          <w:color w:val="231F20"/>
          <w:w w:val="105"/>
        </w:rPr>
        <w:t>por el </w:t>
      </w:r>
      <w:r>
        <w:rPr>
          <w:color w:val="231F20"/>
          <w:spacing w:val="-3"/>
          <w:w w:val="105"/>
        </w:rPr>
        <w:t>cual nada</w:t>
      </w:r>
      <w:r>
        <w:rPr>
          <w:color w:val="231F20"/>
          <w:spacing w:val="-16"/>
          <w:w w:val="105"/>
        </w:rPr>
        <w:t> </w:t>
      </w:r>
      <w:r>
        <w:rPr>
          <w:color w:val="231F20"/>
          <w:w w:val="105"/>
        </w:rPr>
        <w:t>se</w:t>
      </w:r>
      <w:r>
        <w:rPr>
          <w:color w:val="231F20"/>
          <w:spacing w:val="-16"/>
          <w:w w:val="105"/>
        </w:rPr>
        <w:t> </w:t>
      </w:r>
      <w:r>
        <w:rPr>
          <w:color w:val="231F20"/>
          <w:spacing w:val="-3"/>
          <w:w w:val="105"/>
        </w:rPr>
        <w:t>opone</w:t>
      </w:r>
      <w:r>
        <w:rPr>
          <w:color w:val="231F20"/>
          <w:spacing w:val="-16"/>
          <w:w w:val="105"/>
        </w:rPr>
        <w:t> </w:t>
      </w:r>
      <w:r>
        <w:rPr>
          <w:color w:val="231F20"/>
          <w:w w:val="105"/>
        </w:rPr>
        <w:t>a</w:t>
      </w:r>
      <w:r>
        <w:rPr>
          <w:color w:val="231F20"/>
          <w:spacing w:val="-16"/>
          <w:w w:val="105"/>
        </w:rPr>
        <w:t> </w:t>
      </w:r>
      <w:r>
        <w:rPr>
          <w:color w:val="231F20"/>
          <w:w w:val="105"/>
        </w:rPr>
        <w:t>que</w:t>
      </w:r>
      <w:r>
        <w:rPr>
          <w:color w:val="231F20"/>
          <w:spacing w:val="-15"/>
          <w:w w:val="105"/>
        </w:rPr>
        <w:t> </w:t>
      </w:r>
      <w:r>
        <w:rPr>
          <w:color w:val="231F20"/>
          <w:w w:val="105"/>
        </w:rPr>
        <w:t>la</w:t>
      </w:r>
      <w:r>
        <w:rPr>
          <w:color w:val="231F20"/>
          <w:spacing w:val="-16"/>
          <w:w w:val="105"/>
        </w:rPr>
        <w:t> </w:t>
      </w:r>
      <w:r>
        <w:rPr>
          <w:color w:val="231F20"/>
          <w:spacing w:val="-3"/>
          <w:w w:val="105"/>
        </w:rPr>
        <w:t>teoría</w:t>
      </w:r>
      <w:r>
        <w:rPr>
          <w:color w:val="231F20"/>
          <w:spacing w:val="-16"/>
          <w:w w:val="105"/>
        </w:rPr>
        <w:t> </w:t>
      </w:r>
      <w:r>
        <w:rPr>
          <w:color w:val="231F20"/>
          <w:spacing w:val="-3"/>
          <w:w w:val="105"/>
        </w:rPr>
        <w:t>aquí</w:t>
      </w:r>
      <w:r>
        <w:rPr>
          <w:color w:val="231F20"/>
          <w:spacing w:val="-16"/>
          <w:w w:val="105"/>
        </w:rPr>
        <w:t> </w:t>
      </w:r>
      <w:r>
        <w:rPr>
          <w:color w:val="231F20"/>
          <w:spacing w:val="-3"/>
          <w:w w:val="105"/>
        </w:rPr>
        <w:t>desarrollada</w:t>
      </w:r>
      <w:r>
        <w:rPr>
          <w:color w:val="231F20"/>
          <w:spacing w:val="-15"/>
          <w:w w:val="105"/>
        </w:rPr>
        <w:t> </w:t>
      </w:r>
      <w:r>
        <w:rPr>
          <w:color w:val="231F20"/>
          <w:spacing w:val="-3"/>
          <w:w w:val="105"/>
        </w:rPr>
        <w:t>tenga</w:t>
      </w:r>
      <w:r>
        <w:rPr>
          <w:color w:val="231F20"/>
          <w:spacing w:val="-16"/>
          <w:w w:val="105"/>
        </w:rPr>
        <w:t> </w:t>
      </w:r>
      <w:r>
        <w:rPr>
          <w:color w:val="231F20"/>
          <w:spacing w:val="-3"/>
          <w:w w:val="105"/>
        </w:rPr>
        <w:t>como</w:t>
      </w:r>
      <w:r>
        <w:rPr>
          <w:color w:val="231F20"/>
          <w:spacing w:val="-16"/>
          <w:w w:val="105"/>
        </w:rPr>
        <w:t> </w:t>
      </w:r>
      <w:r>
        <w:rPr>
          <w:color w:val="231F20"/>
          <w:spacing w:val="-3"/>
          <w:w w:val="105"/>
        </w:rPr>
        <w:t>soporte</w:t>
      </w:r>
      <w:r>
        <w:rPr>
          <w:color w:val="231F20"/>
          <w:spacing w:val="-16"/>
          <w:w w:val="105"/>
        </w:rPr>
        <w:t> </w:t>
      </w:r>
      <w:r>
        <w:rPr>
          <w:color w:val="231F20"/>
          <w:w w:val="105"/>
        </w:rPr>
        <w:t>un</w:t>
      </w:r>
      <w:r>
        <w:rPr>
          <w:color w:val="231F20"/>
          <w:spacing w:val="-15"/>
          <w:w w:val="105"/>
        </w:rPr>
        <w:t> </w:t>
      </w:r>
      <w:r>
        <w:rPr>
          <w:color w:val="231F20"/>
          <w:spacing w:val="-3"/>
          <w:w w:val="105"/>
        </w:rPr>
        <w:t>registro bibliográfico </w:t>
      </w:r>
      <w:r>
        <w:rPr>
          <w:color w:val="231F20"/>
          <w:w w:val="105"/>
        </w:rPr>
        <w:t>y </w:t>
      </w:r>
      <w:r>
        <w:rPr>
          <w:color w:val="231F20"/>
          <w:spacing w:val="-3"/>
          <w:w w:val="105"/>
        </w:rPr>
        <w:t>jurisprudencial desde este</w:t>
      </w:r>
      <w:r>
        <w:rPr>
          <w:color w:val="231F20"/>
          <w:spacing w:val="9"/>
          <w:w w:val="105"/>
        </w:rPr>
        <w:t> </w:t>
      </w:r>
      <w:r>
        <w:rPr>
          <w:color w:val="231F20"/>
          <w:spacing w:val="-3"/>
          <w:w w:val="105"/>
        </w:rPr>
        <w:t>entorno.</w:t>
      </w:r>
    </w:p>
    <w:p>
      <w:pPr>
        <w:pStyle w:val="BodyText"/>
        <w:spacing w:line="273" w:lineRule="auto" w:before="167"/>
        <w:ind w:left="1483" w:right="1361" w:firstLine="359"/>
        <w:jc w:val="both"/>
      </w:pPr>
      <w:r>
        <w:rPr>
          <w:color w:val="231F20"/>
        </w:rPr>
        <w:t>Consultando  antecedentes  jurisprudenciales,  la   decisión   emitida   </w:t>
      </w:r>
      <w:r>
        <w:rPr>
          <w:color w:val="231F20"/>
          <w:spacing w:val="-6"/>
        </w:rPr>
        <w:t>por  </w:t>
      </w:r>
      <w:r>
        <w:rPr>
          <w:color w:val="231F20"/>
        </w:rPr>
        <w:t>el Tribunal Constitucional español, en noviembre 30 de 2004, se encuentra ajustada al objetivo central de este</w:t>
      </w:r>
      <w:r>
        <w:rPr>
          <w:color w:val="231F20"/>
          <w:spacing w:val="20"/>
        </w:rPr>
        <w:t> </w:t>
      </w:r>
      <w:r>
        <w:rPr>
          <w:color w:val="231F20"/>
        </w:rPr>
        <w:t>estudio:</w:t>
      </w:r>
    </w:p>
    <w:p>
      <w:pPr>
        <w:spacing w:line="266" w:lineRule="auto" w:before="173"/>
        <w:ind w:left="1993" w:right="1360" w:firstLine="0"/>
        <w:jc w:val="both"/>
        <w:rPr>
          <w:rFonts w:ascii="Garamond" w:hAnsi="Garamond"/>
          <w:sz w:val="21"/>
        </w:rPr>
      </w:pPr>
      <w:r>
        <w:rPr>
          <w:rFonts w:ascii="Book Antiqua" w:hAnsi="Book Antiqua"/>
          <w:i/>
          <w:color w:val="231F20"/>
          <w:sz w:val="21"/>
        </w:rPr>
        <w:t>“[…] tiene expresado esta Sala que </w:t>
      </w:r>
      <w:r>
        <w:rPr>
          <w:rFonts w:ascii="Book Antiqua" w:hAnsi="Book Antiqua"/>
          <w:b/>
          <w:i/>
          <w:color w:val="231F20"/>
          <w:sz w:val="21"/>
          <w:u w:val="single" w:color="231F20"/>
        </w:rPr>
        <w:t>toda sanción debe determinarse </w:t>
      </w:r>
      <w:r>
        <w:rPr>
          <w:rFonts w:ascii="Book Antiqua" w:hAnsi="Book Antiqua"/>
          <w:b/>
          <w:i/>
          <w:color w:val="231F20"/>
          <w:spacing w:val="-6"/>
          <w:sz w:val="21"/>
          <w:u w:val="single" w:color="231F20"/>
        </w:rPr>
        <w:t>en</w:t>
      </w:r>
      <w:r>
        <w:rPr>
          <w:rFonts w:ascii="Book Antiqua" w:hAnsi="Book Antiqua"/>
          <w:b/>
          <w:i/>
          <w:color w:val="231F20"/>
          <w:spacing w:val="-6"/>
          <w:sz w:val="21"/>
        </w:rPr>
        <w:t> </w:t>
      </w:r>
      <w:r>
        <w:rPr>
          <w:rFonts w:ascii="Book Antiqua" w:hAnsi="Book Antiqua"/>
          <w:b/>
          <w:i/>
          <w:color w:val="231F20"/>
          <w:sz w:val="21"/>
          <w:u w:val="single" w:color="231F20"/>
        </w:rPr>
        <w:t>congruencia con la entidad de la infracción cometida, atendiendo a las</w:t>
      </w:r>
      <w:r>
        <w:rPr>
          <w:rFonts w:ascii="Book Antiqua" w:hAnsi="Book Antiqua"/>
          <w:b/>
          <w:i/>
          <w:color w:val="231F20"/>
          <w:sz w:val="21"/>
        </w:rPr>
        <w:t> </w:t>
      </w:r>
      <w:r>
        <w:rPr>
          <w:rFonts w:ascii="Book Antiqua" w:hAnsi="Book Antiqua"/>
          <w:b/>
          <w:i/>
          <w:color w:val="231F20"/>
          <w:w w:val="95"/>
          <w:sz w:val="21"/>
          <w:u w:val="single" w:color="231F20"/>
        </w:rPr>
        <w:t>circunstancias objetivas del hecho, constituyendo la proporcionalidad </w:t>
      </w:r>
      <w:r>
        <w:rPr>
          <w:rFonts w:ascii="Book Antiqua" w:hAnsi="Book Antiqua"/>
          <w:b/>
          <w:i/>
          <w:color w:val="231F20"/>
          <w:spacing w:val="-7"/>
          <w:w w:val="95"/>
          <w:sz w:val="21"/>
          <w:u w:val="single" w:color="231F20"/>
        </w:rPr>
        <w:t>un</w:t>
      </w:r>
      <w:r>
        <w:rPr>
          <w:rFonts w:ascii="Book Antiqua" w:hAnsi="Book Antiqua"/>
          <w:b/>
          <w:i/>
          <w:color w:val="231F20"/>
          <w:spacing w:val="-7"/>
          <w:w w:val="95"/>
          <w:sz w:val="21"/>
        </w:rPr>
        <w:t> </w:t>
      </w:r>
      <w:r>
        <w:rPr>
          <w:rFonts w:ascii="Book Antiqua" w:hAnsi="Book Antiqua"/>
          <w:b/>
          <w:i/>
          <w:color w:val="231F20"/>
          <w:w w:val="95"/>
          <w:sz w:val="21"/>
          <w:u w:val="single" w:color="231F20"/>
        </w:rPr>
        <w:t>principio</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normativo</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que</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se</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impone</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como</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un</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precepto</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más</w:t>
      </w:r>
      <w:r>
        <w:rPr>
          <w:rFonts w:ascii="Book Antiqua" w:hAnsi="Book Antiqua"/>
          <w:b/>
          <w:i/>
          <w:color w:val="231F20"/>
          <w:spacing w:val="-33"/>
          <w:w w:val="95"/>
          <w:sz w:val="21"/>
          <w:u w:val="single" w:color="231F20"/>
        </w:rPr>
        <w:t> </w:t>
      </w:r>
      <w:r>
        <w:rPr>
          <w:rFonts w:ascii="Book Antiqua" w:hAnsi="Book Antiqua"/>
          <w:b/>
          <w:i/>
          <w:color w:val="231F20"/>
          <w:w w:val="95"/>
          <w:sz w:val="21"/>
          <w:u w:val="single" w:color="231F20"/>
        </w:rPr>
        <w:t>a</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la</w:t>
      </w:r>
      <w:r>
        <w:rPr>
          <w:rFonts w:ascii="Book Antiqua" w:hAnsi="Book Antiqua"/>
          <w:b/>
          <w:i/>
          <w:color w:val="231F20"/>
          <w:spacing w:val="-34"/>
          <w:w w:val="95"/>
          <w:sz w:val="21"/>
          <w:u w:val="single" w:color="231F20"/>
        </w:rPr>
        <w:t> </w:t>
      </w:r>
      <w:r>
        <w:rPr>
          <w:rFonts w:ascii="Book Antiqua" w:hAnsi="Book Antiqua"/>
          <w:b/>
          <w:i/>
          <w:color w:val="231F20"/>
          <w:w w:val="95"/>
          <w:sz w:val="21"/>
          <w:u w:val="single" w:color="231F20"/>
        </w:rPr>
        <w:t>Administración</w:t>
      </w:r>
      <w:r>
        <w:rPr>
          <w:rFonts w:ascii="Book Antiqua" w:hAnsi="Book Antiqua"/>
          <w:b/>
          <w:i/>
          <w:color w:val="231F20"/>
          <w:w w:val="95"/>
          <w:sz w:val="21"/>
        </w:rPr>
        <w:t> </w:t>
      </w:r>
      <w:r>
        <w:rPr>
          <w:rFonts w:ascii="Book Antiqua" w:hAnsi="Book Antiqua"/>
          <w:b/>
          <w:i/>
          <w:color w:val="231F20"/>
          <w:w w:val="95"/>
          <w:sz w:val="21"/>
          <w:u w:val="single" w:color="231F20"/>
        </w:rPr>
        <w:t>y</w:t>
      </w:r>
      <w:r>
        <w:rPr>
          <w:rFonts w:ascii="Book Antiqua" w:hAnsi="Book Antiqua"/>
          <w:b/>
          <w:i/>
          <w:color w:val="231F20"/>
          <w:spacing w:val="-30"/>
          <w:w w:val="95"/>
          <w:sz w:val="21"/>
          <w:u w:val="single" w:color="231F20"/>
        </w:rPr>
        <w:t> </w:t>
      </w:r>
      <w:r>
        <w:rPr>
          <w:rFonts w:ascii="Book Antiqua" w:hAnsi="Book Antiqua"/>
          <w:b/>
          <w:i/>
          <w:color w:val="231F20"/>
          <w:w w:val="95"/>
          <w:sz w:val="21"/>
          <w:u w:val="single" w:color="231F20"/>
        </w:rPr>
        <w:t>que</w:t>
      </w:r>
      <w:r>
        <w:rPr>
          <w:rFonts w:ascii="Book Antiqua" w:hAnsi="Book Antiqua"/>
          <w:b/>
          <w:i/>
          <w:color w:val="231F20"/>
          <w:spacing w:val="-29"/>
          <w:w w:val="95"/>
          <w:sz w:val="21"/>
          <w:u w:val="single" w:color="231F20"/>
        </w:rPr>
        <w:t> </w:t>
      </w:r>
      <w:r>
        <w:rPr>
          <w:rFonts w:ascii="Book Antiqua" w:hAnsi="Book Antiqua"/>
          <w:b/>
          <w:i/>
          <w:color w:val="231F20"/>
          <w:w w:val="95"/>
          <w:sz w:val="21"/>
          <w:u w:val="single" w:color="231F20"/>
        </w:rPr>
        <w:t>reduce</w:t>
      </w:r>
      <w:r>
        <w:rPr>
          <w:rFonts w:ascii="Book Antiqua" w:hAnsi="Book Antiqua"/>
          <w:b/>
          <w:i/>
          <w:color w:val="231F20"/>
          <w:spacing w:val="-30"/>
          <w:w w:val="95"/>
          <w:sz w:val="21"/>
          <w:u w:val="single" w:color="231F20"/>
        </w:rPr>
        <w:t> </w:t>
      </w:r>
      <w:r>
        <w:rPr>
          <w:rFonts w:ascii="Book Antiqua" w:hAnsi="Book Antiqua"/>
          <w:b/>
          <w:i/>
          <w:color w:val="231F20"/>
          <w:w w:val="95"/>
          <w:sz w:val="21"/>
          <w:u w:val="single" w:color="231F20"/>
        </w:rPr>
        <w:t>el</w:t>
      </w:r>
      <w:r>
        <w:rPr>
          <w:rFonts w:ascii="Book Antiqua" w:hAnsi="Book Antiqua"/>
          <w:b/>
          <w:i/>
          <w:color w:val="231F20"/>
          <w:spacing w:val="-29"/>
          <w:w w:val="95"/>
          <w:sz w:val="21"/>
          <w:u w:val="single" w:color="231F20"/>
        </w:rPr>
        <w:t> </w:t>
      </w:r>
      <w:r>
        <w:rPr>
          <w:rFonts w:ascii="Book Antiqua" w:hAnsi="Book Antiqua"/>
          <w:b/>
          <w:i/>
          <w:color w:val="231F20"/>
          <w:w w:val="95"/>
          <w:sz w:val="21"/>
          <w:u w:val="single" w:color="231F20"/>
        </w:rPr>
        <w:t>ámbito</w:t>
      </w:r>
      <w:r>
        <w:rPr>
          <w:rFonts w:ascii="Book Antiqua" w:hAnsi="Book Antiqua"/>
          <w:b/>
          <w:i/>
          <w:color w:val="231F20"/>
          <w:spacing w:val="-29"/>
          <w:w w:val="95"/>
          <w:sz w:val="21"/>
          <w:u w:val="single" w:color="231F20"/>
        </w:rPr>
        <w:t> </w:t>
      </w:r>
      <w:r>
        <w:rPr>
          <w:rFonts w:ascii="Book Antiqua" w:hAnsi="Book Antiqua"/>
          <w:b/>
          <w:i/>
          <w:color w:val="231F20"/>
          <w:w w:val="95"/>
          <w:sz w:val="21"/>
          <w:u w:val="single" w:color="231F20"/>
        </w:rPr>
        <w:t>de</w:t>
      </w:r>
      <w:r>
        <w:rPr>
          <w:rFonts w:ascii="Book Antiqua" w:hAnsi="Book Antiqua"/>
          <w:b/>
          <w:i/>
          <w:color w:val="231F20"/>
          <w:spacing w:val="-30"/>
          <w:w w:val="95"/>
          <w:sz w:val="21"/>
          <w:u w:val="single" w:color="231F20"/>
        </w:rPr>
        <w:t> </w:t>
      </w:r>
      <w:r>
        <w:rPr>
          <w:rFonts w:ascii="Book Antiqua" w:hAnsi="Book Antiqua"/>
          <w:b/>
          <w:i/>
          <w:color w:val="231F20"/>
          <w:w w:val="95"/>
          <w:sz w:val="21"/>
          <w:u w:val="single" w:color="231F20"/>
        </w:rPr>
        <w:t>sus</w:t>
      </w:r>
      <w:r>
        <w:rPr>
          <w:rFonts w:ascii="Book Antiqua" w:hAnsi="Book Antiqua"/>
          <w:b/>
          <w:i/>
          <w:color w:val="231F20"/>
          <w:spacing w:val="-29"/>
          <w:w w:val="95"/>
          <w:sz w:val="21"/>
          <w:u w:val="single" w:color="231F20"/>
        </w:rPr>
        <w:t> </w:t>
      </w:r>
      <w:r>
        <w:rPr>
          <w:rFonts w:ascii="Book Antiqua" w:hAnsi="Book Antiqua"/>
          <w:b/>
          <w:i/>
          <w:color w:val="231F20"/>
          <w:w w:val="95"/>
          <w:sz w:val="21"/>
          <w:u w:val="single" w:color="231F20"/>
        </w:rPr>
        <w:t>potestades</w:t>
      </w:r>
      <w:r>
        <w:rPr>
          <w:rFonts w:ascii="Book Antiqua" w:hAnsi="Book Antiqua"/>
          <w:b/>
          <w:i/>
          <w:color w:val="231F20"/>
          <w:spacing w:val="-30"/>
          <w:w w:val="95"/>
          <w:sz w:val="21"/>
          <w:u w:val="single" w:color="231F20"/>
        </w:rPr>
        <w:t> </w:t>
      </w:r>
      <w:r>
        <w:rPr>
          <w:rFonts w:ascii="Book Antiqua" w:hAnsi="Book Antiqua"/>
          <w:b/>
          <w:i/>
          <w:color w:val="231F20"/>
          <w:w w:val="95"/>
          <w:sz w:val="21"/>
          <w:u w:val="single" w:color="231F20"/>
        </w:rPr>
        <w:t>sancionadoras</w:t>
      </w:r>
      <w:r>
        <w:rPr>
          <w:rFonts w:ascii="Book Antiqua" w:hAnsi="Book Antiqua"/>
          <w:b/>
          <w:i/>
          <w:color w:val="231F20"/>
          <w:w w:val="95"/>
          <w:sz w:val="21"/>
        </w:rPr>
        <w:t>,</w:t>
      </w:r>
      <w:r>
        <w:rPr>
          <w:rFonts w:ascii="Book Antiqua" w:hAnsi="Book Antiqua"/>
          <w:b/>
          <w:i/>
          <w:color w:val="231F20"/>
          <w:spacing w:val="-29"/>
          <w:w w:val="95"/>
          <w:sz w:val="21"/>
        </w:rPr>
        <w:t> </w:t>
      </w:r>
      <w:r>
        <w:rPr>
          <w:rFonts w:ascii="Book Antiqua" w:hAnsi="Book Antiqua"/>
          <w:i/>
          <w:color w:val="231F20"/>
          <w:w w:val="95"/>
          <w:sz w:val="21"/>
        </w:rPr>
        <w:t>lo</w:t>
      </w:r>
      <w:r>
        <w:rPr>
          <w:rFonts w:ascii="Book Antiqua" w:hAnsi="Book Antiqua"/>
          <w:i/>
          <w:color w:val="231F20"/>
          <w:spacing w:val="-29"/>
          <w:w w:val="95"/>
          <w:sz w:val="21"/>
        </w:rPr>
        <w:t> </w:t>
      </w:r>
      <w:r>
        <w:rPr>
          <w:rFonts w:ascii="Book Antiqua" w:hAnsi="Book Antiqua"/>
          <w:i/>
          <w:color w:val="231F20"/>
          <w:w w:val="95"/>
          <w:sz w:val="21"/>
        </w:rPr>
        <w:t>que</w:t>
      </w:r>
      <w:r>
        <w:rPr>
          <w:rFonts w:ascii="Book Antiqua" w:hAnsi="Book Antiqua"/>
          <w:i/>
          <w:color w:val="231F20"/>
          <w:spacing w:val="-28"/>
          <w:w w:val="95"/>
          <w:sz w:val="21"/>
        </w:rPr>
        <w:t> </w:t>
      </w:r>
      <w:r>
        <w:rPr>
          <w:rFonts w:ascii="Book Antiqua" w:hAnsi="Book Antiqua"/>
          <w:i/>
          <w:color w:val="231F20"/>
          <w:w w:val="95"/>
          <w:sz w:val="21"/>
        </w:rPr>
        <w:t>permite</w:t>
      </w:r>
      <w:r>
        <w:rPr>
          <w:rFonts w:ascii="Book Antiqua" w:hAnsi="Book Antiqua"/>
          <w:i/>
          <w:color w:val="231F20"/>
          <w:spacing w:val="-29"/>
          <w:w w:val="95"/>
          <w:sz w:val="21"/>
        </w:rPr>
        <w:t> </w:t>
      </w:r>
      <w:r>
        <w:rPr>
          <w:rFonts w:ascii="Book Antiqua" w:hAnsi="Book Antiqua"/>
          <w:i/>
          <w:color w:val="231F20"/>
          <w:w w:val="95"/>
          <w:sz w:val="21"/>
        </w:rPr>
        <w:t>revisar</w:t>
      </w:r>
      <w:r>
        <w:rPr>
          <w:rFonts w:ascii="Book Antiqua" w:hAnsi="Book Antiqua"/>
          <w:i/>
          <w:color w:val="231F20"/>
          <w:spacing w:val="-28"/>
          <w:w w:val="95"/>
          <w:sz w:val="21"/>
        </w:rPr>
        <w:t> </w:t>
      </w:r>
      <w:r>
        <w:rPr>
          <w:rFonts w:ascii="Book Antiqua" w:hAnsi="Book Antiqua"/>
          <w:i/>
          <w:color w:val="231F20"/>
          <w:w w:val="95"/>
          <w:sz w:val="21"/>
        </w:rPr>
        <w:t>la </w:t>
      </w:r>
      <w:r>
        <w:rPr>
          <w:rFonts w:ascii="Book Antiqua" w:hAnsi="Book Antiqua"/>
          <w:i/>
          <w:color w:val="231F20"/>
          <w:w w:val="95"/>
          <w:sz w:val="21"/>
        </w:rPr>
        <w:t>facultad</w:t>
      </w:r>
      <w:r>
        <w:rPr>
          <w:rFonts w:ascii="Book Antiqua" w:hAnsi="Book Antiqua"/>
          <w:i/>
          <w:color w:val="231F20"/>
          <w:spacing w:val="-17"/>
          <w:w w:val="95"/>
          <w:sz w:val="21"/>
        </w:rPr>
        <w:t> </w:t>
      </w:r>
      <w:r>
        <w:rPr>
          <w:rFonts w:ascii="Book Antiqua" w:hAnsi="Book Antiqua"/>
          <w:i/>
          <w:color w:val="231F20"/>
          <w:w w:val="95"/>
          <w:sz w:val="21"/>
        </w:rPr>
        <w:t>discrecional</w:t>
      </w:r>
      <w:r>
        <w:rPr>
          <w:rFonts w:ascii="Book Antiqua" w:hAnsi="Book Antiqua"/>
          <w:i/>
          <w:color w:val="231F20"/>
          <w:spacing w:val="-16"/>
          <w:w w:val="95"/>
          <w:sz w:val="21"/>
        </w:rPr>
        <w:t> </w:t>
      </w:r>
      <w:r>
        <w:rPr>
          <w:rFonts w:ascii="Book Antiqua" w:hAnsi="Book Antiqua"/>
          <w:i/>
          <w:color w:val="231F20"/>
          <w:w w:val="95"/>
          <w:sz w:val="21"/>
        </w:rPr>
        <w:t>reconocida</w:t>
      </w:r>
      <w:r>
        <w:rPr>
          <w:rFonts w:ascii="Book Antiqua" w:hAnsi="Book Antiqua"/>
          <w:i/>
          <w:color w:val="231F20"/>
          <w:spacing w:val="-17"/>
          <w:w w:val="95"/>
          <w:sz w:val="21"/>
        </w:rPr>
        <w:t> </w:t>
      </w:r>
      <w:r>
        <w:rPr>
          <w:rFonts w:ascii="Book Antiqua" w:hAnsi="Book Antiqua"/>
          <w:i/>
          <w:color w:val="231F20"/>
          <w:w w:val="95"/>
          <w:sz w:val="21"/>
        </w:rPr>
        <w:t>a</w:t>
      </w:r>
      <w:r>
        <w:rPr>
          <w:rFonts w:ascii="Book Antiqua" w:hAnsi="Book Antiqua"/>
          <w:i/>
          <w:color w:val="231F20"/>
          <w:spacing w:val="-16"/>
          <w:w w:val="95"/>
          <w:sz w:val="21"/>
        </w:rPr>
        <w:t> </w:t>
      </w:r>
      <w:r>
        <w:rPr>
          <w:rFonts w:ascii="Book Antiqua" w:hAnsi="Book Antiqua"/>
          <w:i/>
          <w:color w:val="231F20"/>
          <w:w w:val="95"/>
          <w:sz w:val="21"/>
        </w:rPr>
        <w:t>la</w:t>
      </w:r>
      <w:r>
        <w:rPr>
          <w:rFonts w:ascii="Book Antiqua" w:hAnsi="Book Antiqua"/>
          <w:i/>
          <w:color w:val="231F20"/>
          <w:spacing w:val="-17"/>
          <w:w w:val="95"/>
          <w:sz w:val="21"/>
        </w:rPr>
        <w:t> </w:t>
      </w:r>
      <w:r>
        <w:rPr>
          <w:rFonts w:ascii="Book Antiqua" w:hAnsi="Book Antiqua"/>
          <w:i/>
          <w:color w:val="231F20"/>
          <w:w w:val="95"/>
          <w:sz w:val="21"/>
        </w:rPr>
        <w:t>Administración</w:t>
      </w:r>
      <w:r>
        <w:rPr>
          <w:rFonts w:ascii="Book Antiqua" w:hAnsi="Book Antiqua"/>
          <w:i/>
          <w:color w:val="231F20"/>
          <w:spacing w:val="-16"/>
          <w:w w:val="95"/>
          <w:sz w:val="21"/>
        </w:rPr>
        <w:t> </w:t>
      </w:r>
      <w:r>
        <w:rPr>
          <w:rFonts w:ascii="Book Antiqua" w:hAnsi="Book Antiqua"/>
          <w:i/>
          <w:color w:val="231F20"/>
          <w:w w:val="95"/>
          <w:sz w:val="21"/>
        </w:rPr>
        <w:t>para</w:t>
      </w:r>
      <w:r>
        <w:rPr>
          <w:rFonts w:ascii="Book Antiqua" w:hAnsi="Book Antiqua"/>
          <w:i/>
          <w:color w:val="231F20"/>
          <w:spacing w:val="-16"/>
          <w:w w:val="95"/>
          <w:sz w:val="21"/>
        </w:rPr>
        <w:t> </w:t>
      </w:r>
      <w:r>
        <w:rPr>
          <w:rFonts w:ascii="Book Antiqua" w:hAnsi="Book Antiqua"/>
          <w:i/>
          <w:color w:val="231F20"/>
          <w:w w:val="95"/>
          <w:sz w:val="21"/>
        </w:rPr>
        <w:t>elegir</w:t>
      </w:r>
      <w:r>
        <w:rPr>
          <w:rFonts w:ascii="Book Antiqua" w:hAnsi="Book Antiqua"/>
          <w:i/>
          <w:color w:val="231F20"/>
          <w:spacing w:val="-17"/>
          <w:w w:val="95"/>
          <w:sz w:val="21"/>
        </w:rPr>
        <w:t> </w:t>
      </w:r>
      <w:r>
        <w:rPr>
          <w:rFonts w:ascii="Book Antiqua" w:hAnsi="Book Antiqua"/>
          <w:i/>
          <w:color w:val="231F20"/>
          <w:w w:val="95"/>
          <w:sz w:val="21"/>
        </w:rPr>
        <w:t>la</w:t>
      </w:r>
      <w:r>
        <w:rPr>
          <w:rFonts w:ascii="Book Antiqua" w:hAnsi="Book Antiqua"/>
          <w:i/>
          <w:color w:val="231F20"/>
          <w:spacing w:val="-16"/>
          <w:w w:val="95"/>
          <w:sz w:val="21"/>
        </w:rPr>
        <w:t> </w:t>
      </w:r>
      <w:r>
        <w:rPr>
          <w:rFonts w:ascii="Book Antiqua" w:hAnsi="Book Antiqua"/>
          <w:i/>
          <w:color w:val="231F20"/>
          <w:w w:val="95"/>
          <w:sz w:val="21"/>
        </w:rPr>
        <w:t>sanción</w:t>
      </w:r>
      <w:r>
        <w:rPr>
          <w:rFonts w:ascii="Book Antiqua" w:hAnsi="Book Antiqua"/>
          <w:i/>
          <w:color w:val="231F20"/>
          <w:spacing w:val="-17"/>
          <w:w w:val="95"/>
          <w:sz w:val="21"/>
        </w:rPr>
        <w:t> </w:t>
      </w:r>
      <w:r>
        <w:rPr>
          <w:rFonts w:ascii="Book Antiqua" w:hAnsi="Book Antiqua"/>
          <w:i/>
          <w:color w:val="231F20"/>
          <w:w w:val="95"/>
          <w:sz w:val="21"/>
        </w:rPr>
        <w:t>oportuna </w:t>
      </w:r>
      <w:r>
        <w:rPr>
          <w:rFonts w:ascii="Book Antiqua" w:hAnsi="Book Antiqua"/>
          <w:i/>
          <w:color w:val="231F20"/>
          <w:sz w:val="21"/>
        </w:rPr>
        <w:t>o,</w:t>
      </w:r>
      <w:r>
        <w:rPr>
          <w:rFonts w:ascii="Book Antiqua" w:hAnsi="Book Antiqua"/>
          <w:i/>
          <w:color w:val="231F20"/>
          <w:spacing w:val="-29"/>
          <w:sz w:val="21"/>
        </w:rPr>
        <w:t> </w:t>
      </w:r>
      <w:r>
        <w:rPr>
          <w:rFonts w:ascii="Book Antiqua" w:hAnsi="Book Antiqua"/>
          <w:i/>
          <w:color w:val="231F20"/>
          <w:sz w:val="21"/>
        </w:rPr>
        <w:t>dentro</w:t>
      </w:r>
      <w:r>
        <w:rPr>
          <w:rFonts w:ascii="Book Antiqua" w:hAnsi="Book Antiqua"/>
          <w:i/>
          <w:color w:val="231F20"/>
          <w:spacing w:val="-28"/>
          <w:sz w:val="21"/>
        </w:rPr>
        <w:t> </w:t>
      </w:r>
      <w:r>
        <w:rPr>
          <w:rFonts w:ascii="Book Antiqua" w:hAnsi="Book Antiqua"/>
          <w:i/>
          <w:color w:val="231F20"/>
          <w:sz w:val="21"/>
        </w:rPr>
        <w:t>de</w:t>
      </w:r>
      <w:r>
        <w:rPr>
          <w:rFonts w:ascii="Book Antiqua" w:hAnsi="Book Antiqua"/>
          <w:i/>
          <w:color w:val="231F20"/>
          <w:spacing w:val="-28"/>
          <w:sz w:val="21"/>
        </w:rPr>
        <w:t> </w:t>
      </w:r>
      <w:r>
        <w:rPr>
          <w:rFonts w:ascii="Book Antiqua" w:hAnsi="Book Antiqua"/>
          <w:i/>
          <w:color w:val="231F20"/>
          <w:sz w:val="21"/>
        </w:rPr>
        <w:t>una</w:t>
      </w:r>
      <w:r>
        <w:rPr>
          <w:rFonts w:ascii="Book Antiqua" w:hAnsi="Book Antiqua"/>
          <w:i/>
          <w:color w:val="231F20"/>
          <w:spacing w:val="-28"/>
          <w:sz w:val="21"/>
        </w:rPr>
        <w:t> </w:t>
      </w:r>
      <w:r>
        <w:rPr>
          <w:rFonts w:ascii="Book Antiqua" w:hAnsi="Book Antiqua"/>
          <w:i/>
          <w:color w:val="231F20"/>
          <w:sz w:val="21"/>
        </w:rPr>
        <w:t>sanción,</w:t>
      </w:r>
      <w:r>
        <w:rPr>
          <w:rFonts w:ascii="Book Antiqua" w:hAnsi="Book Antiqua"/>
          <w:i/>
          <w:color w:val="231F20"/>
          <w:spacing w:val="-29"/>
          <w:sz w:val="21"/>
        </w:rPr>
        <w:t> </w:t>
      </w:r>
      <w:r>
        <w:rPr>
          <w:rFonts w:ascii="Book Antiqua" w:hAnsi="Book Antiqua"/>
          <w:i/>
          <w:color w:val="231F20"/>
          <w:sz w:val="21"/>
        </w:rPr>
        <w:t>su</w:t>
      </w:r>
      <w:r>
        <w:rPr>
          <w:rFonts w:ascii="Book Antiqua" w:hAnsi="Book Antiqua"/>
          <w:i/>
          <w:color w:val="231F20"/>
          <w:spacing w:val="-28"/>
          <w:sz w:val="21"/>
        </w:rPr>
        <w:t> </w:t>
      </w:r>
      <w:r>
        <w:rPr>
          <w:rFonts w:ascii="Book Antiqua" w:hAnsi="Book Antiqua"/>
          <w:i/>
          <w:color w:val="231F20"/>
          <w:sz w:val="21"/>
        </w:rPr>
        <w:t>grado,</w:t>
      </w:r>
      <w:r>
        <w:rPr>
          <w:rFonts w:ascii="Book Antiqua" w:hAnsi="Book Antiqua"/>
          <w:i/>
          <w:color w:val="231F20"/>
          <w:spacing w:val="-28"/>
          <w:sz w:val="21"/>
        </w:rPr>
        <w:t> </w:t>
      </w:r>
      <w:r>
        <w:rPr>
          <w:rFonts w:ascii="Book Antiqua" w:hAnsi="Book Antiqua"/>
          <w:i/>
          <w:color w:val="231F20"/>
          <w:sz w:val="21"/>
        </w:rPr>
        <w:t>extensión</w:t>
      </w:r>
      <w:r>
        <w:rPr>
          <w:rFonts w:ascii="Book Antiqua" w:hAnsi="Book Antiqua"/>
          <w:i/>
          <w:color w:val="231F20"/>
          <w:spacing w:val="-28"/>
          <w:sz w:val="21"/>
        </w:rPr>
        <w:t> </w:t>
      </w:r>
      <w:r>
        <w:rPr>
          <w:rFonts w:ascii="Book Antiqua" w:hAnsi="Book Antiqua"/>
          <w:i/>
          <w:color w:val="231F20"/>
          <w:sz w:val="21"/>
        </w:rPr>
        <w:t>o</w:t>
      </w:r>
      <w:r>
        <w:rPr>
          <w:rFonts w:ascii="Book Antiqua" w:hAnsi="Book Antiqua"/>
          <w:i/>
          <w:color w:val="231F20"/>
          <w:spacing w:val="-29"/>
          <w:sz w:val="21"/>
        </w:rPr>
        <w:t> </w:t>
      </w:r>
      <w:r>
        <w:rPr>
          <w:rFonts w:ascii="Book Antiqua" w:hAnsi="Book Antiqua"/>
          <w:i/>
          <w:color w:val="231F20"/>
          <w:sz w:val="21"/>
        </w:rPr>
        <w:t>duración</w:t>
      </w:r>
      <w:r>
        <w:rPr>
          <w:rFonts w:ascii="Book Antiqua" w:hAnsi="Book Antiqua"/>
          <w:i/>
          <w:color w:val="231F20"/>
          <w:spacing w:val="-28"/>
          <w:sz w:val="21"/>
        </w:rPr>
        <w:t> </w:t>
      </w:r>
      <w:r>
        <w:rPr>
          <w:rFonts w:ascii="Book Antiqua" w:hAnsi="Book Antiqua"/>
          <w:i/>
          <w:color w:val="231F20"/>
          <w:sz w:val="21"/>
        </w:rPr>
        <w:t>y</w:t>
      </w:r>
      <w:r>
        <w:rPr>
          <w:rFonts w:ascii="Book Antiqua" w:hAnsi="Book Antiqua"/>
          <w:i/>
          <w:color w:val="231F20"/>
          <w:spacing w:val="-28"/>
          <w:sz w:val="21"/>
        </w:rPr>
        <w:t> </w:t>
      </w:r>
      <w:r>
        <w:rPr>
          <w:rFonts w:ascii="Book Antiqua" w:hAnsi="Book Antiqua"/>
          <w:i/>
          <w:color w:val="231F20"/>
          <w:sz w:val="21"/>
        </w:rPr>
        <w:t>así</w:t>
      </w:r>
      <w:r>
        <w:rPr>
          <w:rFonts w:ascii="Book Antiqua" w:hAnsi="Book Antiqua"/>
          <w:i/>
          <w:color w:val="231F20"/>
          <w:spacing w:val="-28"/>
          <w:sz w:val="21"/>
        </w:rPr>
        <w:t> </w:t>
      </w:r>
      <w:r>
        <w:rPr>
          <w:rFonts w:ascii="Book Antiqua" w:hAnsi="Book Antiqua"/>
          <w:i/>
          <w:color w:val="231F20"/>
          <w:sz w:val="21"/>
        </w:rPr>
        <w:t>permite</w:t>
      </w:r>
      <w:r>
        <w:rPr>
          <w:rFonts w:ascii="Book Antiqua" w:hAnsi="Book Antiqua"/>
          <w:i/>
          <w:color w:val="231F20"/>
          <w:spacing w:val="-29"/>
          <w:sz w:val="21"/>
        </w:rPr>
        <w:t> </w:t>
      </w:r>
      <w:r>
        <w:rPr>
          <w:rFonts w:ascii="Book Antiqua" w:hAnsi="Book Antiqua"/>
          <w:i/>
          <w:color w:val="231F20"/>
          <w:sz w:val="21"/>
        </w:rPr>
        <w:t>calificar</w:t>
      </w:r>
      <w:r>
        <w:rPr>
          <w:rFonts w:ascii="Book Antiqua" w:hAnsi="Book Antiqua"/>
          <w:i/>
          <w:color w:val="231F20"/>
          <w:spacing w:val="-28"/>
          <w:sz w:val="21"/>
        </w:rPr>
        <w:t> </w:t>
      </w:r>
      <w:r>
        <w:rPr>
          <w:rFonts w:ascii="Book Antiqua" w:hAnsi="Book Antiqua"/>
          <w:i/>
          <w:color w:val="231F20"/>
          <w:sz w:val="21"/>
        </w:rPr>
        <w:t>si</w:t>
      </w:r>
      <w:r>
        <w:rPr>
          <w:rFonts w:ascii="Book Antiqua" w:hAnsi="Book Antiqua"/>
          <w:i/>
          <w:color w:val="231F20"/>
          <w:spacing w:val="-28"/>
          <w:sz w:val="21"/>
        </w:rPr>
        <w:t> </w:t>
      </w:r>
      <w:r>
        <w:rPr>
          <w:rFonts w:ascii="Book Antiqua" w:hAnsi="Book Antiqua"/>
          <w:i/>
          <w:color w:val="231F20"/>
          <w:spacing w:val="-7"/>
          <w:sz w:val="21"/>
        </w:rPr>
        <w:t>el </w:t>
      </w:r>
      <w:r>
        <w:rPr>
          <w:rFonts w:ascii="Book Antiqua" w:hAnsi="Book Antiqua"/>
          <w:i/>
          <w:color w:val="231F20"/>
          <w:sz w:val="21"/>
        </w:rPr>
        <w:t>ejercicio</w:t>
      </w:r>
      <w:r>
        <w:rPr>
          <w:rFonts w:ascii="Book Antiqua" w:hAnsi="Book Antiqua"/>
          <w:i/>
          <w:color w:val="231F20"/>
          <w:spacing w:val="-25"/>
          <w:sz w:val="21"/>
        </w:rPr>
        <w:t> </w:t>
      </w:r>
      <w:r>
        <w:rPr>
          <w:rFonts w:ascii="Book Antiqua" w:hAnsi="Book Antiqua"/>
          <w:i/>
          <w:color w:val="231F20"/>
          <w:sz w:val="21"/>
        </w:rPr>
        <w:t>de</w:t>
      </w:r>
      <w:r>
        <w:rPr>
          <w:rFonts w:ascii="Book Antiqua" w:hAnsi="Book Antiqua"/>
          <w:i/>
          <w:color w:val="231F20"/>
          <w:spacing w:val="-25"/>
          <w:sz w:val="21"/>
        </w:rPr>
        <w:t> </w:t>
      </w:r>
      <w:r>
        <w:rPr>
          <w:rFonts w:ascii="Book Antiqua" w:hAnsi="Book Antiqua"/>
          <w:i/>
          <w:color w:val="231F20"/>
          <w:sz w:val="21"/>
        </w:rPr>
        <w:t>tal</w:t>
      </w:r>
      <w:r>
        <w:rPr>
          <w:rFonts w:ascii="Book Antiqua" w:hAnsi="Book Antiqua"/>
          <w:i/>
          <w:color w:val="231F20"/>
          <w:spacing w:val="-25"/>
          <w:sz w:val="21"/>
        </w:rPr>
        <w:t> </w:t>
      </w:r>
      <w:r>
        <w:rPr>
          <w:rFonts w:ascii="Book Antiqua" w:hAnsi="Book Antiqua"/>
          <w:i/>
          <w:color w:val="231F20"/>
          <w:sz w:val="21"/>
        </w:rPr>
        <w:t>potestad</w:t>
      </w:r>
      <w:r>
        <w:rPr>
          <w:rFonts w:ascii="Book Antiqua" w:hAnsi="Book Antiqua"/>
          <w:i/>
          <w:color w:val="231F20"/>
          <w:spacing w:val="-25"/>
          <w:sz w:val="21"/>
        </w:rPr>
        <w:t> </w:t>
      </w:r>
      <w:r>
        <w:rPr>
          <w:rFonts w:ascii="Book Antiqua" w:hAnsi="Book Antiqua"/>
          <w:i/>
          <w:color w:val="231F20"/>
          <w:sz w:val="21"/>
        </w:rPr>
        <w:t>ha</w:t>
      </w:r>
      <w:r>
        <w:rPr>
          <w:rFonts w:ascii="Book Antiqua" w:hAnsi="Book Antiqua"/>
          <w:i/>
          <w:color w:val="231F20"/>
          <w:spacing w:val="-24"/>
          <w:sz w:val="21"/>
        </w:rPr>
        <w:t> </w:t>
      </w:r>
      <w:r>
        <w:rPr>
          <w:rFonts w:ascii="Book Antiqua" w:hAnsi="Book Antiqua"/>
          <w:i/>
          <w:color w:val="231F20"/>
          <w:sz w:val="21"/>
        </w:rPr>
        <w:t>guardado</w:t>
      </w:r>
      <w:r>
        <w:rPr>
          <w:rFonts w:ascii="Book Antiqua" w:hAnsi="Book Antiqua"/>
          <w:i/>
          <w:color w:val="231F20"/>
          <w:spacing w:val="-25"/>
          <w:sz w:val="21"/>
        </w:rPr>
        <w:t> </w:t>
      </w:r>
      <w:r>
        <w:rPr>
          <w:rFonts w:ascii="Book Antiqua" w:hAnsi="Book Antiqua"/>
          <w:i/>
          <w:color w:val="231F20"/>
          <w:sz w:val="21"/>
        </w:rPr>
        <w:t>la</w:t>
      </w:r>
      <w:r>
        <w:rPr>
          <w:rFonts w:ascii="Book Antiqua" w:hAnsi="Book Antiqua"/>
          <w:i/>
          <w:color w:val="231F20"/>
          <w:spacing w:val="-25"/>
          <w:sz w:val="21"/>
        </w:rPr>
        <w:t> </w:t>
      </w:r>
      <w:r>
        <w:rPr>
          <w:rFonts w:ascii="Book Antiqua" w:hAnsi="Book Antiqua"/>
          <w:i/>
          <w:color w:val="231F20"/>
          <w:sz w:val="21"/>
        </w:rPr>
        <w:t>necesaria</w:t>
      </w:r>
      <w:r>
        <w:rPr>
          <w:rFonts w:ascii="Book Antiqua" w:hAnsi="Book Antiqua"/>
          <w:i/>
          <w:color w:val="231F20"/>
          <w:spacing w:val="-25"/>
          <w:sz w:val="21"/>
        </w:rPr>
        <w:t> </w:t>
      </w:r>
      <w:r>
        <w:rPr>
          <w:rFonts w:ascii="Book Antiqua" w:hAnsi="Book Antiqua"/>
          <w:i/>
          <w:color w:val="231F20"/>
          <w:sz w:val="21"/>
        </w:rPr>
        <w:t>adecuación</w:t>
      </w:r>
      <w:r>
        <w:rPr>
          <w:rFonts w:ascii="Book Antiqua" w:hAnsi="Book Antiqua"/>
          <w:i/>
          <w:color w:val="231F20"/>
          <w:spacing w:val="-25"/>
          <w:sz w:val="21"/>
        </w:rPr>
        <w:t> </w:t>
      </w:r>
      <w:r>
        <w:rPr>
          <w:rFonts w:ascii="Book Antiqua" w:hAnsi="Book Antiqua"/>
          <w:i/>
          <w:color w:val="231F20"/>
          <w:sz w:val="21"/>
        </w:rPr>
        <w:t>entre</w:t>
      </w:r>
      <w:r>
        <w:rPr>
          <w:rFonts w:ascii="Book Antiqua" w:hAnsi="Book Antiqua"/>
          <w:i/>
          <w:color w:val="231F20"/>
          <w:spacing w:val="-24"/>
          <w:sz w:val="21"/>
        </w:rPr>
        <w:t> </w:t>
      </w:r>
      <w:r>
        <w:rPr>
          <w:rFonts w:ascii="Book Antiqua" w:hAnsi="Book Antiqua"/>
          <w:i/>
          <w:color w:val="231F20"/>
          <w:sz w:val="21"/>
        </w:rPr>
        <w:t>la</w:t>
      </w:r>
      <w:r>
        <w:rPr>
          <w:rFonts w:ascii="Book Antiqua" w:hAnsi="Book Antiqua"/>
          <w:i/>
          <w:color w:val="231F20"/>
          <w:spacing w:val="-25"/>
          <w:sz w:val="21"/>
        </w:rPr>
        <w:t> </w:t>
      </w:r>
      <w:r>
        <w:rPr>
          <w:rFonts w:ascii="Book Antiqua" w:hAnsi="Book Antiqua"/>
          <w:i/>
          <w:color w:val="231F20"/>
          <w:sz w:val="21"/>
        </w:rPr>
        <w:t>gravedad</w:t>
      </w:r>
      <w:r>
        <w:rPr>
          <w:rFonts w:ascii="Book Antiqua" w:hAnsi="Book Antiqua"/>
          <w:i/>
          <w:color w:val="231F20"/>
          <w:spacing w:val="-25"/>
          <w:sz w:val="21"/>
        </w:rPr>
        <w:t> </w:t>
      </w:r>
      <w:r>
        <w:rPr>
          <w:rFonts w:ascii="Book Antiqua" w:hAnsi="Book Antiqua"/>
          <w:i/>
          <w:color w:val="231F20"/>
          <w:sz w:val="21"/>
        </w:rPr>
        <w:t>del hecho</w:t>
      </w:r>
      <w:r>
        <w:rPr>
          <w:rFonts w:ascii="Book Antiqua" w:hAnsi="Book Antiqua"/>
          <w:i/>
          <w:color w:val="231F20"/>
          <w:spacing w:val="-15"/>
          <w:sz w:val="21"/>
        </w:rPr>
        <w:t> </w:t>
      </w:r>
      <w:r>
        <w:rPr>
          <w:rFonts w:ascii="Book Antiqua" w:hAnsi="Book Antiqua"/>
          <w:i/>
          <w:color w:val="231F20"/>
          <w:sz w:val="21"/>
        </w:rPr>
        <w:t>sancionado</w:t>
      </w:r>
      <w:r>
        <w:rPr>
          <w:rFonts w:ascii="Book Antiqua" w:hAnsi="Book Antiqua"/>
          <w:i/>
          <w:color w:val="231F20"/>
          <w:spacing w:val="-15"/>
          <w:sz w:val="21"/>
        </w:rPr>
        <w:t> </w:t>
      </w:r>
      <w:r>
        <w:rPr>
          <w:rFonts w:ascii="Book Antiqua" w:hAnsi="Book Antiqua"/>
          <w:i/>
          <w:color w:val="231F20"/>
          <w:sz w:val="21"/>
        </w:rPr>
        <w:t>y</w:t>
      </w:r>
      <w:r>
        <w:rPr>
          <w:rFonts w:ascii="Book Antiqua" w:hAnsi="Book Antiqua"/>
          <w:i/>
          <w:color w:val="231F20"/>
          <w:spacing w:val="-15"/>
          <w:sz w:val="21"/>
        </w:rPr>
        <w:t> </w:t>
      </w:r>
      <w:r>
        <w:rPr>
          <w:rFonts w:ascii="Book Antiqua" w:hAnsi="Book Antiqua"/>
          <w:i/>
          <w:color w:val="231F20"/>
          <w:sz w:val="21"/>
        </w:rPr>
        <w:t>la</w:t>
      </w:r>
      <w:r>
        <w:rPr>
          <w:rFonts w:ascii="Book Antiqua" w:hAnsi="Book Antiqua"/>
          <w:i/>
          <w:color w:val="231F20"/>
          <w:spacing w:val="-15"/>
          <w:sz w:val="21"/>
        </w:rPr>
        <w:t> </w:t>
      </w:r>
      <w:r>
        <w:rPr>
          <w:rFonts w:ascii="Book Antiqua" w:hAnsi="Book Antiqua"/>
          <w:i/>
          <w:color w:val="231F20"/>
          <w:sz w:val="21"/>
        </w:rPr>
        <w:t>medida</w:t>
      </w:r>
      <w:r>
        <w:rPr>
          <w:rFonts w:ascii="Book Antiqua" w:hAnsi="Book Antiqua"/>
          <w:i/>
          <w:color w:val="231F20"/>
          <w:spacing w:val="-15"/>
          <w:sz w:val="21"/>
        </w:rPr>
        <w:t> </w:t>
      </w:r>
      <w:r>
        <w:rPr>
          <w:rFonts w:ascii="Book Antiqua" w:hAnsi="Book Antiqua"/>
          <w:i/>
          <w:color w:val="231F20"/>
          <w:sz w:val="21"/>
        </w:rPr>
        <w:t>punitiva</w:t>
      </w:r>
      <w:r>
        <w:rPr>
          <w:rFonts w:ascii="Book Antiqua" w:hAnsi="Book Antiqua"/>
          <w:i/>
          <w:color w:val="231F20"/>
          <w:spacing w:val="-14"/>
          <w:sz w:val="21"/>
        </w:rPr>
        <w:t> </w:t>
      </w:r>
      <w:r>
        <w:rPr>
          <w:rFonts w:ascii="Book Antiqua" w:hAnsi="Book Antiqua"/>
          <w:i/>
          <w:color w:val="231F20"/>
          <w:sz w:val="21"/>
        </w:rPr>
        <w:t>impuesta.”</w:t>
      </w:r>
      <w:r>
        <w:rPr>
          <w:rFonts w:ascii="Book Antiqua" w:hAnsi="Book Antiqua"/>
          <w:i/>
          <w:color w:val="231F20"/>
          <w:spacing w:val="-15"/>
          <w:sz w:val="21"/>
        </w:rPr>
        <w:t> </w:t>
      </w:r>
      <w:r>
        <w:rPr>
          <w:rFonts w:ascii="Garamond" w:hAnsi="Garamond"/>
          <w:color w:val="231F20"/>
          <w:sz w:val="21"/>
        </w:rPr>
        <w:t>(Resaltado</w:t>
      </w:r>
      <w:r>
        <w:rPr>
          <w:rFonts w:ascii="Garamond" w:hAnsi="Garamond"/>
          <w:color w:val="231F20"/>
          <w:spacing w:val="-15"/>
          <w:sz w:val="21"/>
        </w:rPr>
        <w:t> </w:t>
      </w:r>
      <w:r>
        <w:rPr>
          <w:rFonts w:ascii="Garamond" w:hAnsi="Garamond"/>
          <w:color w:val="231F20"/>
          <w:sz w:val="21"/>
        </w:rPr>
        <w:t>no</w:t>
      </w:r>
      <w:r>
        <w:rPr>
          <w:rFonts w:ascii="Garamond" w:hAnsi="Garamond"/>
          <w:color w:val="231F20"/>
          <w:spacing w:val="-15"/>
          <w:sz w:val="21"/>
        </w:rPr>
        <w:t> </w:t>
      </w:r>
      <w:r>
        <w:rPr>
          <w:rFonts w:ascii="Garamond" w:hAnsi="Garamond"/>
          <w:color w:val="231F20"/>
          <w:sz w:val="21"/>
        </w:rPr>
        <w:t>original).</w:t>
      </w:r>
    </w:p>
    <w:p>
      <w:pPr>
        <w:spacing w:line="266" w:lineRule="auto" w:before="155"/>
        <w:ind w:left="1483" w:right="1364" w:firstLine="359"/>
        <w:jc w:val="both"/>
        <w:rPr>
          <w:sz w:val="12"/>
        </w:rPr>
      </w:pPr>
      <w:r>
        <w:rPr>
          <w:color w:val="231F20"/>
          <w:spacing w:val="-3"/>
          <w:w w:val="105"/>
          <w:sz w:val="21"/>
        </w:rPr>
        <w:t>No</w:t>
      </w:r>
      <w:r>
        <w:rPr>
          <w:color w:val="231F20"/>
          <w:spacing w:val="-23"/>
          <w:w w:val="105"/>
          <w:sz w:val="21"/>
        </w:rPr>
        <w:t> </w:t>
      </w:r>
      <w:r>
        <w:rPr>
          <w:color w:val="231F20"/>
          <w:spacing w:val="-4"/>
          <w:w w:val="105"/>
          <w:sz w:val="21"/>
        </w:rPr>
        <w:t>muy</w:t>
      </w:r>
      <w:r>
        <w:rPr>
          <w:color w:val="231F20"/>
          <w:spacing w:val="-22"/>
          <w:w w:val="105"/>
          <w:sz w:val="21"/>
        </w:rPr>
        <w:t> </w:t>
      </w:r>
      <w:r>
        <w:rPr>
          <w:color w:val="231F20"/>
          <w:spacing w:val="-4"/>
          <w:w w:val="105"/>
          <w:sz w:val="21"/>
        </w:rPr>
        <w:t>lejos</w:t>
      </w:r>
      <w:r>
        <w:rPr>
          <w:color w:val="231F20"/>
          <w:spacing w:val="-22"/>
          <w:w w:val="105"/>
          <w:sz w:val="21"/>
        </w:rPr>
        <w:t> </w:t>
      </w:r>
      <w:r>
        <w:rPr>
          <w:color w:val="231F20"/>
          <w:spacing w:val="-4"/>
          <w:w w:val="105"/>
          <w:sz w:val="21"/>
        </w:rPr>
        <w:t>está</w:t>
      </w:r>
      <w:r>
        <w:rPr>
          <w:color w:val="231F20"/>
          <w:spacing w:val="-22"/>
          <w:w w:val="105"/>
          <w:sz w:val="21"/>
        </w:rPr>
        <w:t> </w:t>
      </w:r>
      <w:r>
        <w:rPr>
          <w:color w:val="231F20"/>
          <w:spacing w:val="-5"/>
          <w:w w:val="105"/>
          <w:sz w:val="21"/>
        </w:rPr>
        <w:t>nuestra</w:t>
      </w:r>
      <w:r>
        <w:rPr>
          <w:color w:val="231F20"/>
          <w:spacing w:val="-22"/>
          <w:w w:val="105"/>
          <w:sz w:val="21"/>
        </w:rPr>
        <w:t> </w:t>
      </w:r>
      <w:r>
        <w:rPr>
          <w:color w:val="231F20"/>
          <w:spacing w:val="-5"/>
          <w:w w:val="105"/>
          <w:sz w:val="21"/>
        </w:rPr>
        <w:t>guardiana</w:t>
      </w:r>
      <w:r>
        <w:rPr>
          <w:color w:val="231F20"/>
          <w:spacing w:val="-22"/>
          <w:w w:val="105"/>
          <w:sz w:val="21"/>
        </w:rPr>
        <w:t> </w:t>
      </w:r>
      <w:r>
        <w:rPr>
          <w:color w:val="231F20"/>
          <w:spacing w:val="-3"/>
          <w:w w:val="105"/>
          <w:sz w:val="21"/>
        </w:rPr>
        <w:t>de</w:t>
      </w:r>
      <w:r>
        <w:rPr>
          <w:color w:val="231F20"/>
          <w:spacing w:val="-23"/>
          <w:w w:val="105"/>
          <w:sz w:val="21"/>
        </w:rPr>
        <w:t> </w:t>
      </w:r>
      <w:r>
        <w:rPr>
          <w:color w:val="231F20"/>
          <w:spacing w:val="-3"/>
          <w:w w:val="105"/>
          <w:sz w:val="21"/>
        </w:rPr>
        <w:t>la</w:t>
      </w:r>
      <w:r>
        <w:rPr>
          <w:color w:val="231F20"/>
          <w:spacing w:val="-22"/>
          <w:w w:val="105"/>
          <w:sz w:val="21"/>
        </w:rPr>
        <w:t> </w:t>
      </w:r>
      <w:r>
        <w:rPr>
          <w:color w:val="231F20"/>
          <w:spacing w:val="-5"/>
          <w:w w:val="105"/>
          <w:sz w:val="21"/>
        </w:rPr>
        <w:t>Constitución,</w:t>
      </w:r>
      <w:r>
        <w:rPr>
          <w:color w:val="231F20"/>
          <w:spacing w:val="-26"/>
          <w:w w:val="105"/>
          <w:sz w:val="21"/>
        </w:rPr>
        <w:t> </w:t>
      </w:r>
      <w:r>
        <w:rPr>
          <w:color w:val="231F20"/>
          <w:spacing w:val="-4"/>
          <w:w w:val="105"/>
          <w:sz w:val="21"/>
        </w:rPr>
        <w:t>quien</w:t>
      </w:r>
      <w:r>
        <w:rPr>
          <w:color w:val="231F20"/>
          <w:spacing w:val="-22"/>
          <w:w w:val="105"/>
          <w:sz w:val="21"/>
        </w:rPr>
        <w:t> </w:t>
      </w:r>
      <w:r>
        <w:rPr>
          <w:color w:val="231F20"/>
          <w:spacing w:val="-5"/>
          <w:w w:val="105"/>
          <w:sz w:val="21"/>
        </w:rPr>
        <w:t>teniendo</w:t>
      </w:r>
      <w:r>
        <w:rPr>
          <w:color w:val="231F20"/>
          <w:spacing w:val="-23"/>
          <w:w w:val="105"/>
          <w:sz w:val="21"/>
        </w:rPr>
        <w:t> </w:t>
      </w:r>
      <w:r>
        <w:rPr>
          <w:color w:val="231F20"/>
          <w:spacing w:val="-5"/>
          <w:w w:val="105"/>
          <w:sz w:val="21"/>
        </w:rPr>
        <w:t>como fundamento </w:t>
      </w:r>
      <w:r>
        <w:rPr>
          <w:color w:val="231F20"/>
          <w:spacing w:val="-3"/>
          <w:w w:val="105"/>
          <w:sz w:val="21"/>
        </w:rPr>
        <w:t>la </w:t>
      </w:r>
      <w:r>
        <w:rPr>
          <w:color w:val="231F20"/>
          <w:spacing w:val="-5"/>
          <w:w w:val="105"/>
          <w:sz w:val="21"/>
        </w:rPr>
        <w:t>actual estructura </w:t>
      </w:r>
      <w:r>
        <w:rPr>
          <w:color w:val="231F20"/>
          <w:spacing w:val="-4"/>
          <w:w w:val="105"/>
          <w:sz w:val="21"/>
        </w:rPr>
        <w:t>del </w:t>
      </w:r>
      <w:r>
        <w:rPr>
          <w:color w:val="231F20"/>
          <w:spacing w:val="-5"/>
          <w:w w:val="105"/>
          <w:sz w:val="21"/>
        </w:rPr>
        <w:t>Estado colombiano, </w:t>
      </w:r>
      <w:r>
        <w:rPr>
          <w:color w:val="231F20"/>
          <w:spacing w:val="-3"/>
          <w:w w:val="105"/>
          <w:sz w:val="21"/>
        </w:rPr>
        <w:t>ha </w:t>
      </w:r>
      <w:r>
        <w:rPr>
          <w:color w:val="231F20"/>
          <w:spacing w:val="-5"/>
          <w:w w:val="105"/>
          <w:sz w:val="21"/>
        </w:rPr>
        <w:t>indicado </w:t>
      </w:r>
      <w:r>
        <w:rPr>
          <w:color w:val="231F20"/>
          <w:spacing w:val="-4"/>
          <w:w w:val="105"/>
          <w:sz w:val="21"/>
        </w:rPr>
        <w:t>sobre </w:t>
      </w:r>
      <w:r>
        <w:rPr>
          <w:color w:val="231F20"/>
          <w:spacing w:val="-5"/>
          <w:w w:val="105"/>
          <w:sz w:val="21"/>
        </w:rPr>
        <w:t>el principio </w:t>
      </w:r>
      <w:r>
        <w:rPr>
          <w:color w:val="231F20"/>
          <w:spacing w:val="-3"/>
          <w:w w:val="105"/>
          <w:sz w:val="21"/>
        </w:rPr>
        <w:t>de </w:t>
      </w:r>
      <w:r>
        <w:rPr>
          <w:color w:val="231F20"/>
          <w:spacing w:val="-5"/>
          <w:w w:val="105"/>
          <w:sz w:val="21"/>
        </w:rPr>
        <w:t>legalidad, </w:t>
      </w:r>
      <w:r>
        <w:rPr>
          <w:color w:val="231F20"/>
          <w:spacing w:val="-3"/>
          <w:w w:val="105"/>
          <w:sz w:val="21"/>
        </w:rPr>
        <w:t>al </w:t>
      </w:r>
      <w:r>
        <w:rPr>
          <w:color w:val="231F20"/>
          <w:spacing w:val="-4"/>
          <w:w w:val="105"/>
          <w:sz w:val="21"/>
        </w:rPr>
        <w:t>cual </w:t>
      </w:r>
      <w:r>
        <w:rPr>
          <w:color w:val="231F20"/>
          <w:spacing w:val="-3"/>
          <w:w w:val="105"/>
          <w:sz w:val="21"/>
        </w:rPr>
        <w:t>se </w:t>
      </w:r>
      <w:r>
        <w:rPr>
          <w:color w:val="231F20"/>
          <w:spacing w:val="-5"/>
          <w:w w:val="105"/>
          <w:sz w:val="21"/>
        </w:rPr>
        <w:t>inscribe </w:t>
      </w:r>
      <w:r>
        <w:rPr>
          <w:color w:val="231F20"/>
          <w:spacing w:val="-3"/>
          <w:w w:val="105"/>
          <w:sz w:val="21"/>
        </w:rPr>
        <w:t>el de </w:t>
      </w:r>
      <w:r>
        <w:rPr>
          <w:color w:val="231F20"/>
          <w:spacing w:val="-5"/>
          <w:w w:val="105"/>
          <w:sz w:val="21"/>
        </w:rPr>
        <w:t>proporcionalidad, </w:t>
      </w:r>
      <w:r>
        <w:rPr>
          <w:color w:val="231F20"/>
          <w:spacing w:val="-4"/>
          <w:w w:val="105"/>
          <w:sz w:val="21"/>
        </w:rPr>
        <w:t>que “</w:t>
      </w:r>
      <w:r>
        <w:rPr>
          <w:rFonts w:ascii="Book Antiqua" w:hAnsi="Book Antiqua"/>
          <w:i/>
          <w:color w:val="231F20"/>
          <w:spacing w:val="-4"/>
          <w:w w:val="105"/>
          <w:sz w:val="21"/>
        </w:rPr>
        <w:t>[</w:t>
      </w:r>
      <w:r>
        <w:rPr>
          <w:color w:val="231F20"/>
          <w:spacing w:val="-4"/>
          <w:w w:val="105"/>
          <w:sz w:val="21"/>
        </w:rPr>
        <w:t>…</w:t>
      </w:r>
      <w:r>
        <w:rPr>
          <w:rFonts w:ascii="Book Antiqua" w:hAnsi="Book Antiqua"/>
          <w:i/>
          <w:color w:val="231F20"/>
          <w:spacing w:val="-4"/>
          <w:w w:val="105"/>
          <w:sz w:val="21"/>
        </w:rPr>
        <w:t>] </w:t>
      </w:r>
      <w:r>
        <w:rPr>
          <w:rFonts w:ascii="Book Antiqua" w:hAnsi="Book Antiqua"/>
          <w:i/>
          <w:color w:val="231F20"/>
          <w:spacing w:val="-6"/>
          <w:w w:val="105"/>
          <w:sz w:val="21"/>
        </w:rPr>
        <w:t>dicho </w:t>
      </w:r>
      <w:r>
        <w:rPr>
          <w:rFonts w:ascii="Book Antiqua" w:hAnsi="Book Antiqua"/>
          <w:i/>
          <w:color w:val="231F20"/>
          <w:spacing w:val="-5"/>
          <w:w w:val="105"/>
          <w:sz w:val="21"/>
        </w:rPr>
        <w:t>principio comporta </w:t>
      </w:r>
      <w:r>
        <w:rPr>
          <w:rFonts w:ascii="Book Antiqua" w:hAnsi="Book Antiqua"/>
          <w:i/>
          <w:color w:val="231F20"/>
          <w:spacing w:val="-4"/>
          <w:w w:val="105"/>
          <w:sz w:val="21"/>
        </w:rPr>
        <w:t>una </w:t>
      </w:r>
      <w:r>
        <w:rPr>
          <w:rFonts w:ascii="Book Antiqua" w:hAnsi="Book Antiqua"/>
          <w:i/>
          <w:color w:val="231F20"/>
          <w:spacing w:val="-3"/>
          <w:w w:val="105"/>
          <w:sz w:val="21"/>
        </w:rPr>
        <w:t>de </w:t>
      </w:r>
      <w:r>
        <w:rPr>
          <w:rFonts w:ascii="Book Antiqua" w:hAnsi="Book Antiqua"/>
          <w:i/>
          <w:color w:val="231F20"/>
          <w:spacing w:val="-4"/>
          <w:w w:val="105"/>
          <w:sz w:val="21"/>
        </w:rPr>
        <w:t>las </w:t>
      </w:r>
      <w:r>
        <w:rPr>
          <w:rFonts w:ascii="Book Antiqua" w:hAnsi="Book Antiqua"/>
          <w:i/>
          <w:color w:val="231F20"/>
          <w:spacing w:val="-5"/>
          <w:w w:val="105"/>
          <w:sz w:val="21"/>
        </w:rPr>
        <w:t>conquistas </w:t>
      </w:r>
      <w:r>
        <w:rPr>
          <w:rFonts w:ascii="Book Antiqua" w:hAnsi="Book Antiqua"/>
          <w:i/>
          <w:color w:val="231F20"/>
          <w:spacing w:val="-4"/>
          <w:w w:val="105"/>
          <w:sz w:val="21"/>
        </w:rPr>
        <w:t>más </w:t>
      </w:r>
      <w:r>
        <w:rPr>
          <w:rFonts w:ascii="Book Antiqua" w:hAnsi="Book Antiqua"/>
          <w:i/>
          <w:color w:val="231F20"/>
          <w:spacing w:val="-5"/>
          <w:w w:val="105"/>
          <w:sz w:val="21"/>
        </w:rPr>
        <w:t>significativas </w:t>
      </w:r>
      <w:r>
        <w:rPr>
          <w:rFonts w:ascii="Book Antiqua" w:hAnsi="Book Antiqua"/>
          <w:i/>
          <w:color w:val="231F20"/>
          <w:spacing w:val="-4"/>
          <w:w w:val="105"/>
          <w:sz w:val="21"/>
        </w:rPr>
        <w:t>del </w:t>
      </w:r>
      <w:r>
        <w:rPr>
          <w:rFonts w:ascii="Book Antiqua" w:hAnsi="Book Antiqua"/>
          <w:i/>
          <w:color w:val="231F20"/>
          <w:spacing w:val="-5"/>
          <w:w w:val="105"/>
          <w:sz w:val="21"/>
        </w:rPr>
        <w:t>constitucionalismo </w:t>
      </w:r>
      <w:r>
        <w:rPr>
          <w:rFonts w:ascii="Book Antiqua" w:hAnsi="Book Antiqua"/>
          <w:i/>
          <w:color w:val="231F20"/>
          <w:spacing w:val="-6"/>
          <w:w w:val="105"/>
          <w:sz w:val="21"/>
        </w:rPr>
        <w:t>democrático, </w:t>
      </w:r>
      <w:r>
        <w:rPr>
          <w:rFonts w:ascii="Book Antiqua" w:hAnsi="Book Antiqua"/>
          <w:i/>
          <w:color w:val="231F20"/>
          <w:spacing w:val="-3"/>
          <w:w w:val="105"/>
          <w:sz w:val="21"/>
        </w:rPr>
        <w:t>en </w:t>
      </w:r>
      <w:r>
        <w:rPr>
          <w:rFonts w:ascii="Book Antiqua" w:hAnsi="Book Antiqua"/>
          <w:i/>
          <w:color w:val="231F20"/>
          <w:spacing w:val="-5"/>
          <w:w w:val="105"/>
          <w:sz w:val="21"/>
        </w:rPr>
        <w:t>cuanto </w:t>
      </w:r>
      <w:r>
        <w:rPr>
          <w:rFonts w:ascii="Book Antiqua" w:hAnsi="Book Antiqua"/>
          <w:i/>
          <w:color w:val="231F20"/>
          <w:spacing w:val="-4"/>
          <w:w w:val="105"/>
          <w:sz w:val="21"/>
        </w:rPr>
        <w:t>actúa </w:t>
      </w:r>
      <w:r>
        <w:rPr>
          <w:rFonts w:ascii="Book Antiqua" w:hAnsi="Book Antiqua"/>
          <w:i/>
          <w:color w:val="231F20"/>
          <w:w w:val="105"/>
          <w:sz w:val="21"/>
        </w:rPr>
        <w:t>a </w:t>
      </w:r>
      <w:r>
        <w:rPr>
          <w:rFonts w:ascii="Book Antiqua" w:hAnsi="Book Antiqua"/>
          <w:i/>
          <w:color w:val="231F20"/>
          <w:spacing w:val="-3"/>
          <w:w w:val="105"/>
          <w:sz w:val="21"/>
        </w:rPr>
        <w:t>la </w:t>
      </w:r>
      <w:r>
        <w:rPr>
          <w:rFonts w:ascii="Book Antiqua" w:hAnsi="Book Antiqua"/>
          <w:i/>
          <w:color w:val="231F20"/>
          <w:spacing w:val="-6"/>
          <w:w w:val="105"/>
          <w:sz w:val="21"/>
        </w:rPr>
        <w:t>manera </w:t>
      </w:r>
      <w:r>
        <w:rPr>
          <w:rFonts w:ascii="Book Antiqua" w:hAnsi="Book Antiqua"/>
          <w:i/>
          <w:color w:val="231F20"/>
          <w:spacing w:val="-3"/>
          <w:w w:val="105"/>
          <w:sz w:val="21"/>
        </w:rPr>
        <w:t>de </w:t>
      </w:r>
      <w:r>
        <w:rPr>
          <w:rFonts w:ascii="Book Antiqua" w:hAnsi="Book Antiqua"/>
          <w:i/>
          <w:color w:val="231F20"/>
          <w:spacing w:val="-4"/>
          <w:w w:val="105"/>
          <w:sz w:val="21"/>
        </w:rPr>
        <w:t>una </w:t>
      </w:r>
      <w:r>
        <w:rPr>
          <w:rFonts w:ascii="Book Antiqua" w:hAnsi="Book Antiqua"/>
          <w:i/>
          <w:color w:val="231F20"/>
          <w:spacing w:val="-5"/>
          <w:w w:val="105"/>
          <w:sz w:val="21"/>
        </w:rPr>
        <w:t>salvaguarda </w:t>
      </w:r>
      <w:r>
        <w:rPr>
          <w:rFonts w:ascii="Book Antiqua" w:hAnsi="Book Antiqua"/>
          <w:i/>
          <w:color w:val="231F20"/>
          <w:spacing w:val="-3"/>
          <w:w w:val="105"/>
          <w:sz w:val="21"/>
        </w:rPr>
        <w:t>de la </w:t>
      </w:r>
      <w:r>
        <w:rPr>
          <w:rFonts w:ascii="Book Antiqua" w:hAnsi="Book Antiqua"/>
          <w:i/>
          <w:color w:val="231F20"/>
          <w:spacing w:val="-5"/>
          <w:w w:val="105"/>
          <w:sz w:val="21"/>
        </w:rPr>
        <w:t>seguridad jurídica </w:t>
      </w:r>
      <w:r>
        <w:rPr>
          <w:rFonts w:ascii="Book Antiqua" w:hAnsi="Book Antiqua"/>
          <w:i/>
          <w:color w:val="231F20"/>
          <w:spacing w:val="-3"/>
          <w:w w:val="105"/>
          <w:sz w:val="21"/>
        </w:rPr>
        <w:t>de </w:t>
      </w:r>
      <w:r>
        <w:rPr>
          <w:rFonts w:ascii="Book Antiqua" w:hAnsi="Book Antiqua"/>
          <w:i/>
          <w:color w:val="231F20"/>
          <w:spacing w:val="-4"/>
          <w:w w:val="105"/>
          <w:sz w:val="21"/>
        </w:rPr>
        <w:t>los </w:t>
      </w:r>
      <w:r>
        <w:rPr>
          <w:rFonts w:ascii="Book Antiqua" w:hAnsi="Book Antiqua"/>
          <w:i/>
          <w:color w:val="231F20"/>
          <w:spacing w:val="-5"/>
          <w:w w:val="105"/>
          <w:sz w:val="21"/>
        </w:rPr>
        <w:t>ciudadanos, permitiéndoles conocer </w:t>
      </w:r>
      <w:r>
        <w:rPr>
          <w:rFonts w:ascii="Book Antiqua" w:hAnsi="Book Antiqua"/>
          <w:i/>
          <w:color w:val="231F20"/>
          <w:spacing w:val="-4"/>
          <w:w w:val="105"/>
          <w:sz w:val="21"/>
        </w:rPr>
        <w:t>con </w:t>
      </w:r>
      <w:r>
        <w:rPr>
          <w:rFonts w:ascii="Book Antiqua" w:hAnsi="Book Antiqua"/>
          <w:i/>
          <w:color w:val="231F20"/>
          <w:spacing w:val="-5"/>
          <w:w w:val="105"/>
          <w:sz w:val="21"/>
        </w:rPr>
        <w:t>anticipación </w:t>
      </w:r>
      <w:r>
        <w:rPr>
          <w:rFonts w:ascii="Book Antiqua" w:hAnsi="Book Antiqua"/>
          <w:i/>
          <w:color w:val="231F20"/>
          <w:spacing w:val="-4"/>
          <w:w w:val="105"/>
          <w:sz w:val="21"/>
        </w:rPr>
        <w:t>las </w:t>
      </w:r>
      <w:r>
        <w:rPr>
          <w:rFonts w:ascii="Book Antiqua" w:hAnsi="Book Antiqua"/>
          <w:i/>
          <w:color w:val="231F20"/>
          <w:spacing w:val="-5"/>
          <w:w w:val="105"/>
          <w:sz w:val="21"/>
        </w:rPr>
        <w:t>conductas reprochables </w:t>
      </w:r>
      <w:r>
        <w:rPr>
          <w:rFonts w:ascii="Book Antiqua" w:hAnsi="Book Antiqua"/>
          <w:i/>
          <w:color w:val="231F20"/>
          <w:w w:val="105"/>
          <w:sz w:val="21"/>
        </w:rPr>
        <w:t>y </w:t>
      </w:r>
      <w:r>
        <w:rPr>
          <w:rFonts w:ascii="Book Antiqua" w:hAnsi="Book Antiqua"/>
          <w:i/>
          <w:color w:val="231F20"/>
          <w:spacing w:val="-4"/>
          <w:w w:val="105"/>
          <w:sz w:val="21"/>
        </w:rPr>
        <w:t>las </w:t>
      </w:r>
      <w:r>
        <w:rPr>
          <w:rFonts w:ascii="Book Antiqua" w:hAnsi="Book Antiqua"/>
          <w:i/>
          <w:color w:val="231F20"/>
          <w:spacing w:val="-5"/>
          <w:w w:val="105"/>
          <w:sz w:val="21"/>
        </w:rPr>
        <w:t>sanciones </w:t>
      </w:r>
      <w:r>
        <w:rPr>
          <w:rFonts w:ascii="Book Antiqua" w:hAnsi="Book Antiqua"/>
          <w:i/>
          <w:color w:val="231F20"/>
          <w:spacing w:val="-4"/>
          <w:w w:val="105"/>
          <w:sz w:val="21"/>
        </w:rPr>
        <w:t>que </w:t>
      </w:r>
      <w:r>
        <w:rPr>
          <w:rFonts w:ascii="Book Antiqua" w:hAnsi="Book Antiqua"/>
          <w:i/>
          <w:color w:val="231F20"/>
          <w:spacing w:val="-3"/>
          <w:w w:val="105"/>
          <w:sz w:val="21"/>
        </w:rPr>
        <w:t>le </w:t>
      </w:r>
      <w:r>
        <w:rPr>
          <w:rFonts w:ascii="Book Antiqua" w:hAnsi="Book Antiqua"/>
          <w:i/>
          <w:color w:val="231F20"/>
          <w:spacing w:val="-4"/>
          <w:w w:val="105"/>
          <w:sz w:val="21"/>
        </w:rPr>
        <w:t>son </w:t>
      </w:r>
      <w:r>
        <w:rPr>
          <w:rFonts w:ascii="Book Antiqua" w:hAnsi="Book Antiqua"/>
          <w:i/>
          <w:color w:val="231F20"/>
          <w:spacing w:val="-5"/>
          <w:w w:val="105"/>
          <w:sz w:val="21"/>
        </w:rPr>
        <w:t>aplicables. </w:t>
      </w:r>
      <w:r>
        <w:rPr>
          <w:rFonts w:ascii="Book Antiqua" w:hAnsi="Book Antiqua"/>
          <w:i/>
          <w:color w:val="231F20"/>
          <w:w w:val="105"/>
          <w:sz w:val="21"/>
        </w:rPr>
        <w:t>A </w:t>
      </w:r>
      <w:r>
        <w:rPr>
          <w:rFonts w:ascii="Book Antiqua" w:hAnsi="Book Antiqua"/>
          <w:i/>
          <w:color w:val="231F20"/>
          <w:spacing w:val="-5"/>
          <w:w w:val="105"/>
          <w:sz w:val="21"/>
        </w:rPr>
        <w:t>partir </w:t>
      </w:r>
      <w:r>
        <w:rPr>
          <w:rFonts w:ascii="Book Antiqua" w:hAnsi="Book Antiqua"/>
          <w:i/>
          <w:color w:val="231F20"/>
          <w:spacing w:val="-4"/>
          <w:w w:val="105"/>
          <w:sz w:val="21"/>
        </w:rPr>
        <w:t>del </w:t>
      </w:r>
      <w:r>
        <w:rPr>
          <w:rFonts w:ascii="Book Antiqua" w:hAnsi="Book Antiqua"/>
          <w:i/>
          <w:color w:val="231F20"/>
          <w:spacing w:val="-5"/>
          <w:w w:val="105"/>
          <w:sz w:val="21"/>
        </w:rPr>
        <w:t>citado  principio, no </w:t>
      </w:r>
      <w:r>
        <w:rPr>
          <w:rFonts w:ascii="Book Antiqua" w:hAnsi="Book Antiqua"/>
          <w:i/>
          <w:color w:val="231F20"/>
          <w:spacing w:val="-3"/>
          <w:w w:val="105"/>
          <w:sz w:val="21"/>
        </w:rPr>
        <w:t>es </w:t>
      </w:r>
      <w:r>
        <w:rPr>
          <w:rFonts w:ascii="Book Antiqua" w:hAnsi="Book Antiqua"/>
          <w:i/>
          <w:color w:val="231F20"/>
          <w:spacing w:val="-5"/>
          <w:w w:val="105"/>
          <w:sz w:val="21"/>
        </w:rPr>
        <w:t>posible adelantar válidamente </w:t>
      </w:r>
      <w:r>
        <w:rPr>
          <w:rFonts w:ascii="Book Antiqua" w:hAnsi="Book Antiqua"/>
          <w:i/>
          <w:color w:val="231F20"/>
          <w:spacing w:val="-3"/>
          <w:w w:val="105"/>
          <w:sz w:val="21"/>
        </w:rPr>
        <w:t>un </w:t>
      </w:r>
      <w:r>
        <w:rPr>
          <w:rFonts w:ascii="Book Antiqua" w:hAnsi="Book Antiqua"/>
          <w:i/>
          <w:color w:val="231F20"/>
          <w:spacing w:val="-5"/>
          <w:w w:val="105"/>
          <w:sz w:val="21"/>
        </w:rPr>
        <w:t>proceso penal, </w:t>
      </w:r>
      <w:r>
        <w:rPr>
          <w:rFonts w:ascii="Book Antiqua" w:hAnsi="Book Antiqua"/>
          <w:b/>
          <w:i/>
          <w:color w:val="231F20"/>
          <w:spacing w:val="-5"/>
          <w:w w:val="105"/>
          <w:sz w:val="21"/>
        </w:rPr>
        <w:t>disciplinario </w:t>
      </w:r>
      <w:r>
        <w:rPr>
          <w:rFonts w:ascii="Book Antiqua" w:hAnsi="Book Antiqua"/>
          <w:i/>
          <w:color w:val="231F20"/>
          <w:w w:val="105"/>
          <w:sz w:val="21"/>
        </w:rPr>
        <w:t>o </w:t>
      </w:r>
      <w:r>
        <w:rPr>
          <w:rFonts w:ascii="Book Antiqua" w:hAnsi="Book Antiqua"/>
          <w:i/>
          <w:color w:val="231F20"/>
          <w:spacing w:val="-3"/>
          <w:w w:val="105"/>
          <w:sz w:val="21"/>
        </w:rPr>
        <w:t>de </w:t>
      </w:r>
      <w:r>
        <w:rPr>
          <w:rFonts w:ascii="Book Antiqua" w:hAnsi="Book Antiqua"/>
          <w:i/>
          <w:color w:val="231F20"/>
          <w:spacing w:val="-6"/>
          <w:w w:val="105"/>
          <w:sz w:val="21"/>
        </w:rPr>
        <w:t>naturaleza </w:t>
      </w:r>
      <w:r>
        <w:rPr>
          <w:rFonts w:ascii="Book Antiqua" w:hAnsi="Book Antiqua"/>
          <w:i/>
          <w:color w:val="231F20"/>
          <w:spacing w:val="-6"/>
          <w:w w:val="105"/>
          <w:sz w:val="21"/>
        </w:rPr>
        <w:t>sancionadora </w:t>
      </w:r>
      <w:r>
        <w:rPr>
          <w:rFonts w:ascii="Book Antiqua" w:hAnsi="Book Antiqua"/>
          <w:i/>
          <w:color w:val="231F20"/>
          <w:spacing w:val="-3"/>
          <w:w w:val="105"/>
          <w:sz w:val="21"/>
        </w:rPr>
        <w:t>si el </w:t>
      </w:r>
      <w:r>
        <w:rPr>
          <w:rFonts w:ascii="Book Antiqua" w:hAnsi="Book Antiqua"/>
          <w:i/>
          <w:color w:val="231F20"/>
          <w:spacing w:val="-5"/>
          <w:w w:val="105"/>
          <w:sz w:val="21"/>
        </w:rPr>
        <w:t>precepto </w:t>
      </w:r>
      <w:r>
        <w:rPr>
          <w:rFonts w:ascii="Book Antiqua" w:hAnsi="Book Antiqua"/>
          <w:i/>
          <w:color w:val="231F20"/>
          <w:spacing w:val="-6"/>
          <w:w w:val="105"/>
          <w:sz w:val="21"/>
        </w:rPr>
        <w:t>–praeceptum </w:t>
      </w:r>
      <w:r>
        <w:rPr>
          <w:rFonts w:ascii="Book Antiqua" w:hAnsi="Book Antiqua"/>
          <w:i/>
          <w:color w:val="231F20"/>
          <w:spacing w:val="-5"/>
          <w:w w:val="105"/>
          <w:sz w:val="21"/>
        </w:rPr>
        <w:t>legis– </w:t>
      </w:r>
      <w:r>
        <w:rPr>
          <w:rFonts w:ascii="Book Antiqua" w:hAnsi="Book Antiqua"/>
          <w:i/>
          <w:color w:val="231F20"/>
          <w:w w:val="105"/>
          <w:sz w:val="21"/>
        </w:rPr>
        <w:t>y </w:t>
      </w:r>
      <w:r>
        <w:rPr>
          <w:rFonts w:ascii="Book Antiqua" w:hAnsi="Book Antiqua"/>
          <w:i/>
          <w:color w:val="231F20"/>
          <w:spacing w:val="-3"/>
          <w:w w:val="105"/>
          <w:sz w:val="21"/>
        </w:rPr>
        <w:t>su </w:t>
      </w:r>
      <w:r>
        <w:rPr>
          <w:rFonts w:ascii="Book Antiqua" w:hAnsi="Book Antiqua"/>
          <w:i/>
          <w:color w:val="231F20"/>
          <w:spacing w:val="-5"/>
          <w:w w:val="105"/>
          <w:sz w:val="21"/>
        </w:rPr>
        <w:t>correspondiente consecuencia jurídica –sanctio legis– </w:t>
      </w:r>
      <w:r>
        <w:rPr>
          <w:rFonts w:ascii="Book Antiqua" w:hAnsi="Book Antiqua"/>
          <w:i/>
          <w:color w:val="231F20"/>
          <w:spacing w:val="-3"/>
          <w:w w:val="105"/>
          <w:sz w:val="21"/>
        </w:rPr>
        <w:t>no se </w:t>
      </w:r>
      <w:r>
        <w:rPr>
          <w:rFonts w:ascii="Book Antiqua" w:hAnsi="Book Antiqua"/>
          <w:i/>
          <w:color w:val="231F20"/>
          <w:spacing w:val="-6"/>
          <w:w w:val="105"/>
          <w:sz w:val="21"/>
        </w:rPr>
        <w:t>encuentran </w:t>
      </w:r>
      <w:r>
        <w:rPr>
          <w:rFonts w:ascii="Book Antiqua" w:hAnsi="Book Antiqua"/>
          <w:i/>
          <w:color w:val="231F20"/>
          <w:spacing w:val="-5"/>
          <w:w w:val="105"/>
          <w:sz w:val="21"/>
        </w:rPr>
        <w:t>previamente </w:t>
      </w:r>
      <w:r>
        <w:rPr>
          <w:rFonts w:ascii="Book Antiqua" w:hAnsi="Book Antiqua"/>
          <w:i/>
          <w:color w:val="231F20"/>
          <w:spacing w:val="-4"/>
          <w:w w:val="105"/>
          <w:sz w:val="21"/>
        </w:rPr>
        <w:t>definidos </w:t>
      </w:r>
      <w:r>
        <w:rPr>
          <w:rFonts w:ascii="Book Antiqua" w:hAnsi="Book Antiqua"/>
          <w:i/>
          <w:color w:val="231F20"/>
          <w:spacing w:val="-3"/>
          <w:w w:val="105"/>
          <w:sz w:val="21"/>
        </w:rPr>
        <w:t>en la</w:t>
      </w:r>
      <w:r>
        <w:rPr>
          <w:rFonts w:ascii="Book Antiqua" w:hAnsi="Book Antiqua"/>
          <w:i/>
          <w:color w:val="231F20"/>
          <w:spacing w:val="30"/>
          <w:w w:val="105"/>
          <w:sz w:val="21"/>
        </w:rPr>
        <w:t> </w:t>
      </w:r>
      <w:r>
        <w:rPr>
          <w:rFonts w:ascii="Book Antiqua" w:hAnsi="Book Antiqua"/>
          <w:i/>
          <w:color w:val="231F20"/>
          <w:spacing w:val="-8"/>
          <w:w w:val="105"/>
          <w:sz w:val="21"/>
        </w:rPr>
        <w:t>ley.</w:t>
      </w:r>
      <w:r>
        <w:rPr>
          <w:color w:val="231F20"/>
          <w:spacing w:val="-8"/>
          <w:w w:val="105"/>
          <w:sz w:val="21"/>
        </w:rPr>
        <w:t>”</w:t>
      </w:r>
      <w:r>
        <w:rPr>
          <w:color w:val="231F20"/>
          <w:spacing w:val="-8"/>
          <w:w w:val="105"/>
          <w:position w:val="7"/>
          <w:sz w:val="12"/>
        </w:rPr>
        <w:t>99</w:t>
      </w:r>
    </w:p>
    <w:p>
      <w:pPr>
        <w:pStyle w:val="BodyText"/>
        <w:spacing w:before="165"/>
        <w:ind w:left="1664" w:right="1177"/>
        <w:jc w:val="center"/>
      </w:pPr>
      <w:r>
        <w:rPr>
          <w:color w:val="231F20"/>
        </w:rPr>
        <w:t>Existe un sinnúmero de sentencias de la Corte Constitucional</w:t>
      </w:r>
      <w:r>
        <w:rPr>
          <w:color w:val="231F20"/>
          <w:position w:val="7"/>
          <w:sz w:val="12"/>
        </w:rPr>
        <w:t>100 </w:t>
      </w:r>
      <w:r>
        <w:rPr>
          <w:color w:val="231F20"/>
        </w:rPr>
        <w:t>colombiana,</w:t>
      </w:r>
    </w:p>
    <w:p>
      <w:pPr>
        <w:pStyle w:val="BodyText"/>
        <w:spacing w:before="1"/>
        <w:rPr>
          <w:sz w:val="25"/>
        </w:rPr>
      </w:pPr>
      <w:r>
        <w:rPr/>
        <w:pict>
          <v:line style="position:absolute;mso-position-horizontal-relative:page;mso-position-vertical-relative:paragraph;z-index:-251331584;mso-wrap-distance-left:0;mso-wrap-distance-right:0" from="92.173203pt,16.833879pt" to="140.173203pt,16.833879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0" w:hanging="361"/>
        <w:jc w:val="left"/>
        <w:rPr>
          <w:color w:val="231F20"/>
          <w:sz w:val="17"/>
        </w:rPr>
      </w:pPr>
      <w:r>
        <w:rPr>
          <w:color w:val="231F20"/>
          <w:w w:val="105"/>
          <w:sz w:val="17"/>
        </w:rPr>
        <w:t>Sentencia C-393 de 2006, </w:t>
      </w:r>
      <w:r>
        <w:rPr>
          <w:color w:val="231F20"/>
          <w:spacing w:val="-6"/>
          <w:w w:val="105"/>
          <w:sz w:val="17"/>
        </w:rPr>
        <w:t>M.P. </w:t>
      </w:r>
      <w:r>
        <w:rPr>
          <w:color w:val="231F20"/>
          <w:w w:val="105"/>
          <w:sz w:val="17"/>
        </w:rPr>
        <w:t>Rodrigo Escobar</w:t>
      </w:r>
      <w:r>
        <w:rPr>
          <w:color w:val="231F20"/>
          <w:spacing w:val="2"/>
          <w:w w:val="105"/>
          <w:sz w:val="17"/>
        </w:rPr>
        <w:t> </w:t>
      </w:r>
      <w:r>
        <w:rPr>
          <w:color w:val="231F20"/>
          <w:w w:val="105"/>
          <w:sz w:val="17"/>
        </w:rPr>
        <w:t>Gil.</w:t>
      </w:r>
    </w:p>
    <w:p>
      <w:pPr>
        <w:pStyle w:val="ListParagraph"/>
        <w:numPr>
          <w:ilvl w:val="0"/>
          <w:numId w:val="26"/>
        </w:numPr>
        <w:tabs>
          <w:tab w:pos="1844" w:val="left" w:leader="none"/>
        </w:tabs>
        <w:spacing w:line="235" w:lineRule="auto" w:before="4" w:after="0"/>
        <w:ind w:left="1843" w:right="1362" w:hanging="361"/>
        <w:jc w:val="both"/>
        <w:rPr>
          <w:i/>
          <w:color w:val="231F20"/>
          <w:sz w:val="17"/>
        </w:rPr>
      </w:pPr>
      <w:r>
        <w:rPr>
          <w:color w:val="231F20"/>
          <w:w w:val="105"/>
          <w:sz w:val="17"/>
        </w:rPr>
        <w:t>Por</w:t>
      </w:r>
      <w:r>
        <w:rPr>
          <w:color w:val="231F20"/>
          <w:spacing w:val="-18"/>
          <w:w w:val="105"/>
          <w:sz w:val="17"/>
        </w:rPr>
        <w:t> </w:t>
      </w:r>
      <w:r>
        <w:rPr>
          <w:color w:val="231F20"/>
          <w:w w:val="105"/>
          <w:sz w:val="17"/>
        </w:rPr>
        <w:t>ejemplo,</w:t>
      </w:r>
      <w:r>
        <w:rPr>
          <w:color w:val="231F20"/>
          <w:spacing w:val="-21"/>
          <w:w w:val="105"/>
          <w:sz w:val="17"/>
        </w:rPr>
        <w:t> </w:t>
      </w:r>
      <w:r>
        <w:rPr>
          <w:color w:val="231F20"/>
          <w:w w:val="105"/>
          <w:sz w:val="17"/>
        </w:rPr>
        <w:t>en</w:t>
      </w:r>
      <w:r>
        <w:rPr>
          <w:color w:val="231F20"/>
          <w:spacing w:val="-17"/>
          <w:w w:val="105"/>
          <w:sz w:val="17"/>
        </w:rPr>
        <w:t> </w:t>
      </w:r>
      <w:r>
        <w:rPr>
          <w:color w:val="231F20"/>
          <w:w w:val="105"/>
          <w:sz w:val="17"/>
        </w:rPr>
        <w:t>Sentencia</w:t>
      </w:r>
      <w:r>
        <w:rPr>
          <w:color w:val="231F20"/>
          <w:spacing w:val="-17"/>
          <w:w w:val="105"/>
          <w:sz w:val="17"/>
        </w:rPr>
        <w:t> </w:t>
      </w:r>
      <w:r>
        <w:rPr>
          <w:color w:val="231F20"/>
          <w:w w:val="105"/>
          <w:sz w:val="17"/>
        </w:rPr>
        <w:t>C-285</w:t>
      </w:r>
      <w:r>
        <w:rPr>
          <w:color w:val="231F20"/>
          <w:spacing w:val="-18"/>
          <w:w w:val="105"/>
          <w:sz w:val="17"/>
        </w:rPr>
        <w:t> </w:t>
      </w:r>
      <w:r>
        <w:rPr>
          <w:color w:val="231F20"/>
          <w:w w:val="105"/>
          <w:sz w:val="17"/>
        </w:rPr>
        <w:t>de</w:t>
      </w:r>
      <w:r>
        <w:rPr>
          <w:color w:val="231F20"/>
          <w:spacing w:val="-17"/>
          <w:w w:val="105"/>
          <w:sz w:val="17"/>
        </w:rPr>
        <w:t> </w:t>
      </w:r>
      <w:r>
        <w:rPr>
          <w:color w:val="231F20"/>
          <w:w w:val="105"/>
          <w:sz w:val="17"/>
        </w:rPr>
        <w:t>1997,</w:t>
      </w:r>
      <w:r>
        <w:rPr>
          <w:color w:val="231F20"/>
          <w:spacing w:val="-21"/>
          <w:w w:val="105"/>
          <w:sz w:val="17"/>
        </w:rPr>
        <w:t> </w:t>
      </w:r>
      <w:r>
        <w:rPr>
          <w:color w:val="231F20"/>
          <w:spacing w:val="-7"/>
          <w:w w:val="105"/>
          <w:sz w:val="17"/>
        </w:rPr>
        <w:t>M.P.</w:t>
      </w:r>
      <w:r>
        <w:rPr>
          <w:color w:val="231F20"/>
          <w:spacing w:val="-21"/>
          <w:w w:val="105"/>
          <w:sz w:val="17"/>
        </w:rPr>
        <w:t> </w:t>
      </w:r>
      <w:r>
        <w:rPr>
          <w:color w:val="231F20"/>
          <w:w w:val="105"/>
          <w:sz w:val="17"/>
        </w:rPr>
        <w:t>Carlos</w:t>
      </w:r>
      <w:r>
        <w:rPr>
          <w:color w:val="231F20"/>
          <w:spacing w:val="-17"/>
          <w:w w:val="105"/>
          <w:sz w:val="17"/>
        </w:rPr>
        <w:t> </w:t>
      </w:r>
      <w:r>
        <w:rPr>
          <w:color w:val="231F20"/>
          <w:w w:val="105"/>
          <w:sz w:val="17"/>
        </w:rPr>
        <w:t>Gaviria</w:t>
      </w:r>
      <w:r>
        <w:rPr>
          <w:color w:val="231F20"/>
          <w:spacing w:val="-18"/>
          <w:w w:val="105"/>
          <w:sz w:val="17"/>
        </w:rPr>
        <w:t> </w:t>
      </w:r>
      <w:r>
        <w:rPr>
          <w:color w:val="231F20"/>
          <w:w w:val="105"/>
          <w:sz w:val="17"/>
        </w:rPr>
        <w:t>Díaz,</w:t>
      </w:r>
      <w:r>
        <w:rPr>
          <w:color w:val="231F20"/>
          <w:spacing w:val="-21"/>
          <w:w w:val="105"/>
          <w:sz w:val="17"/>
        </w:rPr>
        <w:t> </w:t>
      </w:r>
      <w:r>
        <w:rPr>
          <w:color w:val="231F20"/>
          <w:w w:val="105"/>
          <w:sz w:val="17"/>
        </w:rPr>
        <w:t>se</w:t>
      </w:r>
      <w:r>
        <w:rPr>
          <w:color w:val="231F20"/>
          <w:spacing w:val="-17"/>
          <w:w w:val="105"/>
          <w:sz w:val="17"/>
        </w:rPr>
        <w:t> </w:t>
      </w:r>
      <w:r>
        <w:rPr>
          <w:color w:val="231F20"/>
          <w:w w:val="105"/>
          <w:sz w:val="17"/>
        </w:rPr>
        <w:t>sostuvo:</w:t>
      </w:r>
      <w:r>
        <w:rPr>
          <w:color w:val="231F20"/>
          <w:spacing w:val="-17"/>
          <w:w w:val="105"/>
          <w:sz w:val="17"/>
        </w:rPr>
        <w:t> </w:t>
      </w:r>
      <w:r>
        <w:rPr>
          <w:rFonts w:ascii="Book Antiqua" w:hAnsi="Book Antiqua"/>
          <w:i/>
          <w:color w:val="231F20"/>
          <w:w w:val="105"/>
          <w:sz w:val="17"/>
        </w:rPr>
        <w:t>“En</w:t>
      </w:r>
      <w:r>
        <w:rPr>
          <w:rFonts w:ascii="Book Antiqua" w:hAnsi="Book Antiqua"/>
          <w:i/>
          <w:color w:val="231F20"/>
          <w:spacing w:val="-23"/>
          <w:w w:val="105"/>
          <w:sz w:val="17"/>
        </w:rPr>
        <w:t> </w:t>
      </w:r>
      <w:r>
        <w:rPr>
          <w:rFonts w:ascii="Book Antiqua" w:hAnsi="Book Antiqua"/>
          <w:i/>
          <w:color w:val="231F20"/>
          <w:w w:val="105"/>
          <w:sz w:val="17"/>
        </w:rPr>
        <w:t>un</w:t>
      </w:r>
      <w:r>
        <w:rPr>
          <w:rFonts w:ascii="Book Antiqua" w:hAnsi="Book Antiqua"/>
          <w:i/>
          <w:color w:val="231F20"/>
          <w:spacing w:val="-22"/>
          <w:w w:val="105"/>
          <w:sz w:val="17"/>
        </w:rPr>
        <w:t> </w:t>
      </w:r>
      <w:r>
        <w:rPr>
          <w:rFonts w:ascii="Book Antiqua" w:hAnsi="Book Antiqua"/>
          <w:i/>
          <w:color w:val="231F20"/>
          <w:spacing w:val="-2"/>
          <w:w w:val="105"/>
          <w:sz w:val="17"/>
        </w:rPr>
        <w:t>Estado </w:t>
      </w:r>
      <w:r>
        <w:rPr>
          <w:rFonts w:ascii="Book Antiqua" w:hAnsi="Book Antiqua"/>
          <w:i/>
          <w:color w:val="231F20"/>
          <w:w w:val="110"/>
          <w:sz w:val="17"/>
        </w:rPr>
        <w:t>de</w:t>
      </w:r>
      <w:r>
        <w:rPr>
          <w:rFonts w:ascii="Book Antiqua" w:hAnsi="Book Antiqua"/>
          <w:i/>
          <w:color w:val="231F20"/>
          <w:spacing w:val="-22"/>
          <w:w w:val="110"/>
          <w:sz w:val="17"/>
        </w:rPr>
        <w:t> </w:t>
      </w:r>
      <w:r>
        <w:rPr>
          <w:rFonts w:ascii="Book Antiqua" w:hAnsi="Book Antiqua"/>
          <w:i/>
          <w:color w:val="231F20"/>
          <w:w w:val="110"/>
          <w:sz w:val="17"/>
        </w:rPr>
        <w:t>Derecho</w:t>
      </w:r>
      <w:r>
        <w:rPr>
          <w:rFonts w:ascii="Book Antiqua" w:hAnsi="Book Antiqua"/>
          <w:i/>
          <w:color w:val="231F20"/>
          <w:spacing w:val="-21"/>
          <w:w w:val="110"/>
          <w:sz w:val="17"/>
        </w:rPr>
        <w:t> </w:t>
      </w:r>
      <w:r>
        <w:rPr>
          <w:rFonts w:ascii="Book Antiqua" w:hAnsi="Book Antiqua"/>
          <w:i/>
          <w:color w:val="231F20"/>
          <w:w w:val="110"/>
          <w:sz w:val="17"/>
        </w:rPr>
        <w:t>el</w:t>
      </w:r>
      <w:r>
        <w:rPr>
          <w:rFonts w:ascii="Book Antiqua" w:hAnsi="Book Antiqua"/>
          <w:i/>
          <w:color w:val="231F20"/>
          <w:spacing w:val="-21"/>
          <w:w w:val="110"/>
          <w:sz w:val="17"/>
        </w:rPr>
        <w:t> </w:t>
      </w:r>
      <w:r>
        <w:rPr>
          <w:rFonts w:ascii="Book Antiqua" w:hAnsi="Book Antiqua"/>
          <w:i/>
          <w:color w:val="231F20"/>
          <w:w w:val="110"/>
          <w:sz w:val="17"/>
        </w:rPr>
        <w:t>poder</w:t>
      </w:r>
      <w:r>
        <w:rPr>
          <w:rFonts w:ascii="Book Antiqua" w:hAnsi="Book Antiqua"/>
          <w:i/>
          <w:color w:val="231F20"/>
          <w:spacing w:val="-21"/>
          <w:w w:val="110"/>
          <w:sz w:val="17"/>
        </w:rPr>
        <w:t> </w:t>
      </w:r>
      <w:r>
        <w:rPr>
          <w:rFonts w:ascii="Book Antiqua" w:hAnsi="Book Antiqua"/>
          <w:i/>
          <w:color w:val="231F20"/>
          <w:w w:val="110"/>
          <w:sz w:val="17"/>
        </w:rPr>
        <w:t>punitivo</w:t>
      </w:r>
      <w:r>
        <w:rPr>
          <w:rFonts w:ascii="Book Antiqua" w:hAnsi="Book Antiqua"/>
          <w:i/>
          <w:color w:val="231F20"/>
          <w:spacing w:val="-21"/>
          <w:w w:val="110"/>
          <w:sz w:val="17"/>
        </w:rPr>
        <w:t> </w:t>
      </w:r>
      <w:r>
        <w:rPr>
          <w:rFonts w:ascii="Book Antiqua" w:hAnsi="Book Antiqua"/>
          <w:i/>
          <w:color w:val="231F20"/>
          <w:w w:val="110"/>
          <w:sz w:val="17"/>
        </w:rPr>
        <w:t>tiene</w:t>
      </w:r>
      <w:r>
        <w:rPr>
          <w:rFonts w:ascii="Book Antiqua" w:hAnsi="Book Antiqua"/>
          <w:i/>
          <w:color w:val="231F20"/>
          <w:spacing w:val="-21"/>
          <w:w w:val="110"/>
          <w:sz w:val="17"/>
        </w:rPr>
        <w:t> </w:t>
      </w:r>
      <w:r>
        <w:rPr>
          <w:rFonts w:ascii="Book Antiqua" w:hAnsi="Book Antiqua"/>
          <w:i/>
          <w:color w:val="231F20"/>
          <w:w w:val="110"/>
          <w:sz w:val="17"/>
        </w:rPr>
        <w:t>unos</w:t>
      </w:r>
      <w:r>
        <w:rPr>
          <w:rFonts w:ascii="Book Antiqua" w:hAnsi="Book Antiqua"/>
          <w:i/>
          <w:color w:val="231F20"/>
          <w:spacing w:val="-21"/>
          <w:w w:val="110"/>
          <w:sz w:val="17"/>
        </w:rPr>
        <w:t> </w:t>
      </w:r>
      <w:r>
        <w:rPr>
          <w:rFonts w:ascii="Book Antiqua" w:hAnsi="Book Antiqua"/>
          <w:i/>
          <w:color w:val="231F20"/>
          <w:w w:val="110"/>
          <w:sz w:val="17"/>
        </w:rPr>
        <w:t>límites</w:t>
      </w:r>
      <w:r>
        <w:rPr>
          <w:rFonts w:ascii="Book Antiqua" w:hAnsi="Book Antiqua"/>
          <w:i/>
          <w:color w:val="231F20"/>
          <w:spacing w:val="-21"/>
          <w:w w:val="110"/>
          <w:sz w:val="17"/>
        </w:rPr>
        <w:t> </w:t>
      </w:r>
      <w:r>
        <w:rPr>
          <w:rFonts w:ascii="Book Antiqua" w:hAnsi="Book Antiqua"/>
          <w:i/>
          <w:color w:val="231F20"/>
          <w:w w:val="110"/>
          <w:sz w:val="17"/>
        </w:rPr>
        <w:t>dados</w:t>
      </w:r>
      <w:r>
        <w:rPr>
          <w:rFonts w:ascii="Book Antiqua" w:hAnsi="Book Antiqua"/>
          <w:i/>
          <w:color w:val="231F20"/>
          <w:spacing w:val="-21"/>
          <w:w w:val="110"/>
          <w:sz w:val="17"/>
        </w:rPr>
        <w:t> </w:t>
      </w:r>
      <w:r>
        <w:rPr>
          <w:rFonts w:ascii="Book Antiqua" w:hAnsi="Book Antiqua"/>
          <w:i/>
          <w:color w:val="231F20"/>
          <w:w w:val="110"/>
          <w:sz w:val="17"/>
        </w:rPr>
        <w:t>por</w:t>
      </w:r>
      <w:r>
        <w:rPr>
          <w:rFonts w:ascii="Book Antiqua" w:hAnsi="Book Antiqua"/>
          <w:i/>
          <w:color w:val="231F20"/>
          <w:spacing w:val="-21"/>
          <w:w w:val="110"/>
          <w:sz w:val="17"/>
        </w:rPr>
        <w:t> </w:t>
      </w:r>
      <w:r>
        <w:rPr>
          <w:rFonts w:ascii="Book Antiqua" w:hAnsi="Book Antiqua"/>
          <w:i/>
          <w:color w:val="231F20"/>
          <w:w w:val="110"/>
          <w:sz w:val="17"/>
        </w:rPr>
        <w:t>el</w:t>
      </w:r>
      <w:r>
        <w:rPr>
          <w:rFonts w:ascii="Book Antiqua" w:hAnsi="Book Antiqua"/>
          <w:i/>
          <w:color w:val="231F20"/>
          <w:spacing w:val="-21"/>
          <w:w w:val="110"/>
          <w:sz w:val="17"/>
        </w:rPr>
        <w:t> </w:t>
      </w:r>
      <w:r>
        <w:rPr>
          <w:rFonts w:ascii="Book Antiqua" w:hAnsi="Book Antiqua"/>
          <w:i/>
          <w:color w:val="231F20"/>
          <w:w w:val="110"/>
          <w:sz w:val="17"/>
        </w:rPr>
        <w:t>principio</w:t>
      </w:r>
      <w:r>
        <w:rPr>
          <w:rFonts w:ascii="Book Antiqua" w:hAnsi="Book Antiqua"/>
          <w:i/>
          <w:color w:val="231F20"/>
          <w:spacing w:val="-21"/>
          <w:w w:val="110"/>
          <w:sz w:val="17"/>
        </w:rPr>
        <w:t> </w:t>
      </w:r>
      <w:r>
        <w:rPr>
          <w:rFonts w:ascii="Book Antiqua" w:hAnsi="Book Antiqua"/>
          <w:i/>
          <w:color w:val="231F20"/>
          <w:w w:val="110"/>
          <w:sz w:val="17"/>
        </w:rPr>
        <w:t>de</w:t>
      </w:r>
      <w:r>
        <w:rPr>
          <w:rFonts w:ascii="Book Antiqua" w:hAnsi="Book Antiqua"/>
          <w:i/>
          <w:color w:val="231F20"/>
          <w:spacing w:val="-21"/>
          <w:w w:val="110"/>
          <w:sz w:val="17"/>
        </w:rPr>
        <w:t> </w:t>
      </w:r>
      <w:r>
        <w:rPr>
          <w:rFonts w:ascii="Book Antiqua" w:hAnsi="Book Antiqua"/>
          <w:i/>
          <w:color w:val="231F20"/>
          <w:w w:val="110"/>
          <w:sz w:val="17"/>
        </w:rPr>
        <w:t>proporcionalidad,</w:t>
      </w:r>
      <w:r>
        <w:rPr>
          <w:rFonts w:ascii="Book Antiqua" w:hAnsi="Book Antiqua"/>
          <w:i/>
          <w:color w:val="231F20"/>
          <w:spacing w:val="-25"/>
          <w:w w:val="110"/>
          <w:sz w:val="17"/>
        </w:rPr>
        <w:t> </w:t>
      </w:r>
      <w:r>
        <w:rPr>
          <w:rFonts w:ascii="Book Antiqua" w:hAnsi="Book Antiqua"/>
          <w:i/>
          <w:color w:val="231F20"/>
          <w:w w:val="110"/>
          <w:sz w:val="17"/>
        </w:rPr>
        <w:t>en virtud</w:t>
      </w:r>
      <w:r>
        <w:rPr>
          <w:rFonts w:ascii="Book Antiqua" w:hAnsi="Book Antiqua"/>
          <w:i/>
          <w:color w:val="231F20"/>
          <w:spacing w:val="-23"/>
          <w:w w:val="110"/>
          <w:sz w:val="17"/>
        </w:rPr>
        <w:t> </w:t>
      </w:r>
      <w:r>
        <w:rPr>
          <w:rFonts w:ascii="Book Antiqua" w:hAnsi="Book Antiqua"/>
          <w:i/>
          <w:color w:val="231F20"/>
          <w:w w:val="110"/>
          <w:sz w:val="17"/>
        </w:rPr>
        <w:t>del</w:t>
      </w:r>
      <w:r>
        <w:rPr>
          <w:rFonts w:ascii="Book Antiqua" w:hAnsi="Book Antiqua"/>
          <w:i/>
          <w:color w:val="231F20"/>
          <w:spacing w:val="-22"/>
          <w:w w:val="110"/>
          <w:sz w:val="17"/>
        </w:rPr>
        <w:t> </w:t>
      </w:r>
      <w:r>
        <w:rPr>
          <w:rFonts w:ascii="Book Antiqua" w:hAnsi="Book Antiqua"/>
          <w:i/>
          <w:color w:val="231F20"/>
          <w:w w:val="110"/>
          <w:sz w:val="17"/>
        </w:rPr>
        <w:t>cual</w:t>
      </w:r>
      <w:r>
        <w:rPr>
          <w:rFonts w:ascii="Book Antiqua" w:hAnsi="Book Antiqua"/>
          <w:i/>
          <w:color w:val="231F20"/>
          <w:spacing w:val="-23"/>
          <w:w w:val="110"/>
          <w:sz w:val="17"/>
        </w:rPr>
        <w:t> </w:t>
      </w:r>
      <w:r>
        <w:rPr>
          <w:rFonts w:ascii="Book Antiqua" w:hAnsi="Book Antiqua"/>
          <w:i/>
          <w:color w:val="231F20"/>
          <w:w w:val="110"/>
          <w:sz w:val="17"/>
        </w:rPr>
        <w:t>la</w:t>
      </w:r>
      <w:r>
        <w:rPr>
          <w:rFonts w:ascii="Book Antiqua" w:hAnsi="Book Antiqua"/>
          <w:i/>
          <w:color w:val="231F20"/>
          <w:spacing w:val="-22"/>
          <w:w w:val="110"/>
          <w:sz w:val="17"/>
        </w:rPr>
        <w:t> </w:t>
      </w:r>
      <w:r>
        <w:rPr>
          <w:rFonts w:ascii="Book Antiqua" w:hAnsi="Book Antiqua"/>
          <w:i/>
          <w:color w:val="231F20"/>
          <w:spacing w:val="-3"/>
          <w:w w:val="110"/>
          <w:sz w:val="17"/>
        </w:rPr>
        <w:t>graduación,</w:t>
      </w:r>
      <w:r>
        <w:rPr>
          <w:rFonts w:ascii="Book Antiqua" w:hAnsi="Book Antiqua"/>
          <w:i/>
          <w:color w:val="231F20"/>
          <w:spacing w:val="-28"/>
          <w:w w:val="110"/>
          <w:sz w:val="17"/>
        </w:rPr>
        <w:t> </w:t>
      </w:r>
      <w:r>
        <w:rPr>
          <w:rFonts w:ascii="Book Antiqua" w:hAnsi="Book Antiqua"/>
          <w:i/>
          <w:color w:val="231F20"/>
          <w:w w:val="110"/>
          <w:sz w:val="17"/>
        </w:rPr>
        <w:t>en</w:t>
      </w:r>
      <w:r>
        <w:rPr>
          <w:rFonts w:ascii="Book Antiqua" w:hAnsi="Book Antiqua"/>
          <w:i/>
          <w:color w:val="231F20"/>
          <w:spacing w:val="-22"/>
          <w:w w:val="110"/>
          <w:sz w:val="17"/>
        </w:rPr>
        <w:t> </w:t>
      </w:r>
      <w:r>
        <w:rPr>
          <w:rFonts w:ascii="Book Antiqua" w:hAnsi="Book Antiqua"/>
          <w:i/>
          <w:color w:val="231F20"/>
          <w:spacing w:val="-3"/>
          <w:w w:val="110"/>
          <w:sz w:val="17"/>
        </w:rPr>
        <w:t>abstracto</w:t>
      </w:r>
      <w:r>
        <w:rPr>
          <w:rFonts w:ascii="Book Antiqua" w:hAnsi="Book Antiqua"/>
          <w:i/>
          <w:color w:val="231F20"/>
          <w:spacing w:val="-23"/>
          <w:w w:val="110"/>
          <w:sz w:val="17"/>
        </w:rPr>
        <w:t> </w:t>
      </w:r>
      <w:r>
        <w:rPr>
          <w:rFonts w:ascii="Book Antiqua" w:hAnsi="Book Antiqua"/>
          <w:i/>
          <w:color w:val="231F20"/>
          <w:w w:val="110"/>
          <w:sz w:val="17"/>
        </w:rPr>
        <w:t>y</w:t>
      </w:r>
      <w:r>
        <w:rPr>
          <w:rFonts w:ascii="Book Antiqua" w:hAnsi="Book Antiqua"/>
          <w:i/>
          <w:color w:val="231F20"/>
          <w:spacing w:val="-22"/>
          <w:w w:val="110"/>
          <w:sz w:val="17"/>
        </w:rPr>
        <w:t> </w:t>
      </w:r>
      <w:r>
        <w:rPr>
          <w:rFonts w:ascii="Book Antiqua" w:hAnsi="Book Antiqua"/>
          <w:i/>
          <w:color w:val="231F20"/>
          <w:w w:val="110"/>
          <w:sz w:val="17"/>
        </w:rPr>
        <w:t>en</w:t>
      </w:r>
      <w:r>
        <w:rPr>
          <w:rFonts w:ascii="Book Antiqua" w:hAnsi="Book Antiqua"/>
          <w:i/>
          <w:color w:val="231F20"/>
          <w:spacing w:val="-23"/>
          <w:w w:val="110"/>
          <w:sz w:val="17"/>
        </w:rPr>
        <w:t> </w:t>
      </w:r>
      <w:r>
        <w:rPr>
          <w:rFonts w:ascii="Book Antiqua" w:hAnsi="Book Antiqua"/>
          <w:i/>
          <w:color w:val="231F20"/>
          <w:w w:val="110"/>
          <w:sz w:val="17"/>
        </w:rPr>
        <w:t>concreto,</w:t>
      </w:r>
      <w:r>
        <w:rPr>
          <w:rFonts w:ascii="Book Antiqua" w:hAnsi="Book Antiqua"/>
          <w:i/>
          <w:color w:val="231F20"/>
          <w:spacing w:val="-27"/>
          <w:w w:val="110"/>
          <w:sz w:val="17"/>
        </w:rPr>
        <w:t> </w:t>
      </w:r>
      <w:r>
        <w:rPr>
          <w:rFonts w:ascii="Book Antiqua" w:hAnsi="Book Antiqua"/>
          <w:i/>
          <w:color w:val="231F20"/>
          <w:w w:val="110"/>
          <w:sz w:val="17"/>
        </w:rPr>
        <w:t>de</w:t>
      </w:r>
      <w:r>
        <w:rPr>
          <w:rFonts w:ascii="Book Antiqua" w:hAnsi="Book Antiqua"/>
          <w:i/>
          <w:color w:val="231F20"/>
          <w:spacing w:val="-23"/>
          <w:w w:val="110"/>
          <w:sz w:val="17"/>
        </w:rPr>
        <w:t> </w:t>
      </w:r>
      <w:r>
        <w:rPr>
          <w:rFonts w:ascii="Book Antiqua" w:hAnsi="Book Antiqua"/>
          <w:i/>
          <w:color w:val="231F20"/>
          <w:w w:val="110"/>
          <w:sz w:val="17"/>
        </w:rPr>
        <w:t>la</w:t>
      </w:r>
      <w:r>
        <w:rPr>
          <w:rFonts w:ascii="Book Antiqua" w:hAnsi="Book Antiqua"/>
          <w:i/>
          <w:color w:val="231F20"/>
          <w:spacing w:val="-22"/>
          <w:w w:val="110"/>
          <w:sz w:val="17"/>
        </w:rPr>
        <w:t> </w:t>
      </w:r>
      <w:r>
        <w:rPr>
          <w:rFonts w:ascii="Book Antiqua" w:hAnsi="Book Antiqua"/>
          <w:i/>
          <w:color w:val="231F20"/>
          <w:w w:val="110"/>
          <w:sz w:val="17"/>
        </w:rPr>
        <w:t>sanción,</w:t>
      </w:r>
      <w:r>
        <w:rPr>
          <w:rFonts w:ascii="Book Antiqua" w:hAnsi="Book Antiqua"/>
          <w:i/>
          <w:color w:val="231F20"/>
          <w:spacing w:val="-27"/>
          <w:w w:val="110"/>
          <w:sz w:val="17"/>
        </w:rPr>
        <w:t> </w:t>
      </w:r>
      <w:r>
        <w:rPr>
          <w:rFonts w:ascii="Book Antiqua" w:hAnsi="Book Antiqua"/>
          <w:i/>
          <w:color w:val="231F20"/>
          <w:w w:val="110"/>
          <w:sz w:val="17"/>
        </w:rPr>
        <w:t>debe</w:t>
      </w:r>
      <w:r>
        <w:rPr>
          <w:rFonts w:ascii="Book Antiqua" w:hAnsi="Book Antiqua"/>
          <w:i/>
          <w:color w:val="231F20"/>
          <w:spacing w:val="-23"/>
          <w:w w:val="110"/>
          <w:sz w:val="17"/>
        </w:rPr>
        <w:t> </w:t>
      </w:r>
      <w:r>
        <w:rPr>
          <w:rFonts w:ascii="Book Antiqua" w:hAnsi="Book Antiqua"/>
          <w:i/>
          <w:color w:val="231F20"/>
          <w:w w:val="110"/>
          <w:sz w:val="17"/>
        </w:rPr>
        <w:t>hacerse</w:t>
      </w:r>
      <w:r>
        <w:rPr>
          <w:rFonts w:ascii="Book Antiqua" w:hAnsi="Book Antiqua"/>
          <w:i/>
          <w:color w:val="231F20"/>
          <w:spacing w:val="-22"/>
          <w:w w:val="110"/>
          <w:sz w:val="17"/>
        </w:rPr>
        <w:t> </w:t>
      </w:r>
      <w:r>
        <w:rPr>
          <w:rFonts w:ascii="Book Antiqua" w:hAnsi="Book Antiqua"/>
          <w:i/>
          <w:color w:val="231F20"/>
          <w:w w:val="110"/>
          <w:sz w:val="17"/>
        </w:rPr>
        <w:t>de</w:t>
      </w:r>
      <w:r>
        <w:rPr>
          <w:rFonts w:ascii="Book Antiqua" w:hAnsi="Book Antiqua"/>
          <w:i/>
          <w:color w:val="231F20"/>
          <w:spacing w:val="-23"/>
          <w:w w:val="110"/>
          <w:sz w:val="17"/>
        </w:rPr>
        <w:t> </w:t>
      </w:r>
      <w:r>
        <w:rPr>
          <w:rFonts w:ascii="Book Antiqua" w:hAnsi="Book Antiqua"/>
          <w:i/>
          <w:color w:val="231F20"/>
          <w:w w:val="110"/>
          <w:sz w:val="17"/>
        </w:rPr>
        <w:t>acuerdo con</w:t>
      </w:r>
      <w:r>
        <w:rPr>
          <w:rFonts w:ascii="Book Antiqua" w:hAnsi="Book Antiqua"/>
          <w:i/>
          <w:color w:val="231F20"/>
          <w:spacing w:val="-24"/>
          <w:w w:val="110"/>
          <w:sz w:val="17"/>
        </w:rPr>
        <w:t> </w:t>
      </w:r>
      <w:r>
        <w:rPr>
          <w:rFonts w:ascii="Book Antiqua" w:hAnsi="Book Antiqua"/>
          <w:i/>
          <w:color w:val="231F20"/>
          <w:w w:val="110"/>
          <w:sz w:val="17"/>
        </w:rPr>
        <w:t>la</w:t>
      </w:r>
      <w:r>
        <w:rPr>
          <w:rFonts w:ascii="Book Antiqua" w:hAnsi="Book Antiqua"/>
          <w:i/>
          <w:color w:val="231F20"/>
          <w:spacing w:val="-23"/>
          <w:w w:val="110"/>
          <w:sz w:val="17"/>
        </w:rPr>
        <w:t> </w:t>
      </w:r>
      <w:r>
        <w:rPr>
          <w:rFonts w:ascii="Book Antiqua" w:hAnsi="Book Antiqua"/>
          <w:i/>
          <w:color w:val="231F20"/>
          <w:spacing w:val="-3"/>
          <w:w w:val="110"/>
          <w:sz w:val="17"/>
        </w:rPr>
        <w:t>gravedad</w:t>
      </w:r>
      <w:r>
        <w:rPr>
          <w:rFonts w:ascii="Book Antiqua" w:hAnsi="Book Antiqua"/>
          <w:i/>
          <w:color w:val="231F20"/>
          <w:spacing w:val="-24"/>
          <w:w w:val="110"/>
          <w:sz w:val="17"/>
        </w:rPr>
        <w:t> </w:t>
      </w:r>
      <w:r>
        <w:rPr>
          <w:rFonts w:ascii="Book Antiqua" w:hAnsi="Book Antiqua"/>
          <w:i/>
          <w:color w:val="231F20"/>
          <w:w w:val="110"/>
          <w:sz w:val="17"/>
        </w:rPr>
        <w:t>del</w:t>
      </w:r>
      <w:r>
        <w:rPr>
          <w:rFonts w:ascii="Book Antiqua" w:hAnsi="Book Antiqua"/>
          <w:i/>
          <w:color w:val="231F20"/>
          <w:spacing w:val="-23"/>
          <w:w w:val="110"/>
          <w:sz w:val="17"/>
        </w:rPr>
        <w:t> </w:t>
      </w:r>
      <w:r>
        <w:rPr>
          <w:rFonts w:ascii="Book Antiqua" w:hAnsi="Book Antiqua"/>
          <w:i/>
          <w:color w:val="231F20"/>
          <w:w w:val="110"/>
          <w:sz w:val="17"/>
        </w:rPr>
        <w:t>injusto,</w:t>
      </w:r>
      <w:r>
        <w:rPr>
          <w:rFonts w:ascii="Book Antiqua" w:hAnsi="Book Antiqua"/>
          <w:i/>
          <w:color w:val="231F20"/>
          <w:spacing w:val="-27"/>
          <w:w w:val="110"/>
          <w:sz w:val="17"/>
        </w:rPr>
        <w:t> </w:t>
      </w:r>
      <w:r>
        <w:rPr>
          <w:rFonts w:ascii="Book Antiqua" w:hAnsi="Book Antiqua"/>
          <w:i/>
          <w:color w:val="231F20"/>
          <w:w w:val="110"/>
          <w:sz w:val="17"/>
        </w:rPr>
        <w:t>y</w:t>
      </w:r>
      <w:r>
        <w:rPr>
          <w:rFonts w:ascii="Book Antiqua" w:hAnsi="Book Antiqua"/>
          <w:i/>
          <w:color w:val="231F20"/>
          <w:spacing w:val="-23"/>
          <w:w w:val="110"/>
          <w:sz w:val="17"/>
        </w:rPr>
        <w:t> </w:t>
      </w:r>
      <w:r>
        <w:rPr>
          <w:rFonts w:ascii="Book Antiqua" w:hAnsi="Book Antiqua"/>
          <w:i/>
          <w:color w:val="231F20"/>
          <w:w w:val="110"/>
          <w:sz w:val="17"/>
        </w:rPr>
        <w:t>el</w:t>
      </w:r>
      <w:r>
        <w:rPr>
          <w:rFonts w:ascii="Book Antiqua" w:hAnsi="Book Antiqua"/>
          <w:i/>
          <w:color w:val="231F20"/>
          <w:spacing w:val="-24"/>
          <w:w w:val="110"/>
          <w:sz w:val="17"/>
        </w:rPr>
        <w:t> </w:t>
      </w:r>
      <w:r>
        <w:rPr>
          <w:rFonts w:ascii="Book Antiqua" w:hAnsi="Book Antiqua"/>
          <w:i/>
          <w:color w:val="231F20"/>
          <w:spacing w:val="-4"/>
          <w:w w:val="110"/>
          <w:sz w:val="17"/>
        </w:rPr>
        <w:t>grado</w:t>
      </w:r>
      <w:r>
        <w:rPr>
          <w:rFonts w:ascii="Book Antiqua" w:hAnsi="Book Antiqua"/>
          <w:i/>
          <w:color w:val="231F20"/>
          <w:spacing w:val="-23"/>
          <w:w w:val="110"/>
          <w:sz w:val="17"/>
        </w:rPr>
        <w:t> </w:t>
      </w:r>
      <w:r>
        <w:rPr>
          <w:rFonts w:ascii="Book Antiqua" w:hAnsi="Book Antiqua"/>
          <w:i/>
          <w:color w:val="231F20"/>
          <w:w w:val="110"/>
          <w:sz w:val="17"/>
        </w:rPr>
        <w:t>de</w:t>
      </w:r>
      <w:r>
        <w:rPr>
          <w:rFonts w:ascii="Book Antiqua" w:hAnsi="Book Antiqua"/>
          <w:i/>
          <w:color w:val="231F20"/>
          <w:spacing w:val="-24"/>
          <w:w w:val="110"/>
          <w:sz w:val="17"/>
        </w:rPr>
        <w:t> </w:t>
      </w:r>
      <w:r>
        <w:rPr>
          <w:rFonts w:ascii="Book Antiqua" w:hAnsi="Book Antiqua"/>
          <w:i/>
          <w:color w:val="231F20"/>
          <w:w w:val="110"/>
          <w:sz w:val="17"/>
        </w:rPr>
        <w:t>culpabilidad.</w:t>
      </w:r>
      <w:r>
        <w:rPr>
          <w:rFonts w:ascii="Book Antiqua" w:hAnsi="Book Antiqua"/>
          <w:i/>
          <w:color w:val="231F20"/>
          <w:spacing w:val="-26"/>
          <w:w w:val="110"/>
          <w:sz w:val="17"/>
        </w:rPr>
        <w:t> </w:t>
      </w:r>
      <w:r>
        <w:rPr>
          <w:rFonts w:ascii="Book Antiqua" w:hAnsi="Book Antiqua"/>
          <w:i/>
          <w:color w:val="231F20"/>
          <w:w w:val="110"/>
          <w:sz w:val="17"/>
        </w:rPr>
        <w:t>Según</w:t>
      </w:r>
      <w:r>
        <w:rPr>
          <w:rFonts w:ascii="Book Antiqua" w:hAnsi="Book Antiqua"/>
          <w:i/>
          <w:color w:val="231F20"/>
          <w:spacing w:val="-24"/>
          <w:w w:val="110"/>
          <w:sz w:val="17"/>
        </w:rPr>
        <w:t> </w:t>
      </w:r>
      <w:r>
        <w:rPr>
          <w:rFonts w:ascii="Book Antiqua" w:hAnsi="Book Antiqua"/>
          <w:i/>
          <w:color w:val="231F20"/>
          <w:w w:val="110"/>
          <w:sz w:val="17"/>
        </w:rPr>
        <w:t>el</w:t>
      </w:r>
      <w:r>
        <w:rPr>
          <w:rFonts w:ascii="Book Antiqua" w:hAnsi="Book Antiqua"/>
          <w:i/>
          <w:color w:val="231F20"/>
          <w:spacing w:val="-23"/>
          <w:w w:val="110"/>
          <w:sz w:val="17"/>
        </w:rPr>
        <w:t> </w:t>
      </w:r>
      <w:r>
        <w:rPr>
          <w:rFonts w:ascii="Book Antiqua" w:hAnsi="Book Antiqua"/>
          <w:i/>
          <w:color w:val="231F20"/>
          <w:w w:val="110"/>
          <w:sz w:val="17"/>
        </w:rPr>
        <w:t>primer</w:t>
      </w:r>
      <w:r>
        <w:rPr>
          <w:rFonts w:ascii="Book Antiqua" w:hAnsi="Book Antiqua"/>
          <w:i/>
          <w:color w:val="231F20"/>
          <w:spacing w:val="-24"/>
          <w:w w:val="110"/>
          <w:sz w:val="17"/>
        </w:rPr>
        <w:t> </w:t>
      </w:r>
      <w:r>
        <w:rPr>
          <w:rFonts w:ascii="Book Antiqua" w:hAnsi="Book Antiqua"/>
          <w:i/>
          <w:color w:val="231F20"/>
          <w:w w:val="110"/>
          <w:sz w:val="17"/>
        </w:rPr>
        <w:t>criterio,</w:t>
      </w:r>
      <w:r>
        <w:rPr>
          <w:rFonts w:ascii="Book Antiqua" w:hAnsi="Book Antiqua"/>
          <w:i/>
          <w:color w:val="231F20"/>
          <w:spacing w:val="-27"/>
          <w:w w:val="110"/>
          <w:sz w:val="17"/>
        </w:rPr>
        <w:t> </w:t>
      </w:r>
      <w:r>
        <w:rPr>
          <w:rFonts w:ascii="Book Antiqua" w:hAnsi="Book Antiqua"/>
          <w:i/>
          <w:color w:val="231F20"/>
          <w:w w:val="110"/>
          <w:sz w:val="17"/>
        </w:rPr>
        <w:t>la</w:t>
      </w:r>
      <w:r>
        <w:rPr>
          <w:rFonts w:ascii="Book Antiqua" w:hAnsi="Book Antiqua"/>
          <w:i/>
          <w:color w:val="231F20"/>
          <w:spacing w:val="-23"/>
          <w:w w:val="110"/>
          <w:sz w:val="17"/>
        </w:rPr>
        <w:t> </w:t>
      </w:r>
      <w:r>
        <w:rPr>
          <w:rFonts w:ascii="Book Antiqua" w:hAnsi="Book Antiqua"/>
          <w:i/>
          <w:color w:val="231F20"/>
          <w:spacing w:val="-3"/>
          <w:w w:val="110"/>
          <w:sz w:val="17"/>
        </w:rPr>
        <w:t>intervención </w:t>
      </w:r>
      <w:r>
        <w:rPr>
          <w:rFonts w:ascii="Book Antiqua" w:hAnsi="Book Antiqua"/>
          <w:i/>
          <w:color w:val="231F20"/>
          <w:w w:val="110"/>
          <w:sz w:val="17"/>
        </w:rPr>
        <w:t>del derecho penal se dirige a sancionar las conductas </w:t>
      </w:r>
      <w:r>
        <w:rPr>
          <w:rFonts w:ascii="Book Antiqua" w:hAnsi="Book Antiqua"/>
          <w:i/>
          <w:color w:val="231F20"/>
          <w:spacing w:val="-3"/>
          <w:w w:val="110"/>
          <w:sz w:val="17"/>
        </w:rPr>
        <w:t>lesivas </w:t>
      </w:r>
      <w:r>
        <w:rPr>
          <w:rFonts w:ascii="Book Antiqua" w:hAnsi="Book Antiqua"/>
          <w:i/>
          <w:color w:val="231F20"/>
          <w:w w:val="110"/>
          <w:sz w:val="17"/>
        </w:rPr>
        <w:t>de los bienes jurídicos que se estiman más </w:t>
      </w:r>
      <w:r>
        <w:rPr>
          <w:rFonts w:ascii="Book Antiqua" w:hAnsi="Book Antiqua"/>
          <w:i/>
          <w:color w:val="231F20"/>
          <w:spacing w:val="-3"/>
          <w:w w:val="110"/>
          <w:sz w:val="17"/>
        </w:rPr>
        <w:t>valiosos, </w:t>
      </w:r>
      <w:r>
        <w:rPr>
          <w:rFonts w:ascii="Book Antiqua" w:hAnsi="Book Antiqua"/>
          <w:i/>
          <w:color w:val="231F20"/>
          <w:w w:val="110"/>
          <w:sz w:val="17"/>
        </w:rPr>
        <w:t>teniendo en cuenta que el hecho punible, además de lesionar </w:t>
      </w:r>
      <w:r>
        <w:rPr>
          <w:rFonts w:ascii="Book Antiqua" w:hAnsi="Book Antiqua"/>
          <w:i/>
          <w:color w:val="231F20"/>
          <w:spacing w:val="-2"/>
          <w:w w:val="110"/>
          <w:sz w:val="17"/>
        </w:rPr>
        <w:t>bienes </w:t>
      </w:r>
      <w:r>
        <w:rPr>
          <w:rFonts w:ascii="Book Antiqua" w:hAnsi="Book Antiqua"/>
          <w:i/>
          <w:color w:val="231F20"/>
          <w:w w:val="110"/>
          <w:sz w:val="17"/>
        </w:rPr>
        <w:t>jurídicos</w:t>
      </w:r>
      <w:r>
        <w:rPr>
          <w:rFonts w:ascii="Book Antiqua" w:hAnsi="Book Antiqua"/>
          <w:i/>
          <w:color w:val="231F20"/>
          <w:spacing w:val="-19"/>
          <w:w w:val="110"/>
          <w:sz w:val="17"/>
        </w:rPr>
        <w:t> </w:t>
      </w:r>
      <w:r>
        <w:rPr>
          <w:rFonts w:ascii="Book Antiqua" w:hAnsi="Book Antiqua"/>
          <w:i/>
          <w:color w:val="231F20"/>
          <w:w w:val="110"/>
          <w:sz w:val="17"/>
        </w:rPr>
        <w:t>particulares,</w:t>
      </w:r>
      <w:r>
        <w:rPr>
          <w:rFonts w:ascii="Book Antiqua" w:hAnsi="Book Antiqua"/>
          <w:i/>
          <w:color w:val="231F20"/>
          <w:spacing w:val="-22"/>
          <w:w w:val="110"/>
          <w:sz w:val="17"/>
        </w:rPr>
        <w:t> </w:t>
      </w:r>
      <w:r>
        <w:rPr>
          <w:rFonts w:ascii="Book Antiqua" w:hAnsi="Book Antiqua"/>
          <w:i/>
          <w:color w:val="231F20"/>
          <w:w w:val="110"/>
          <w:sz w:val="17"/>
        </w:rPr>
        <w:t>atenta</w:t>
      </w:r>
      <w:r>
        <w:rPr>
          <w:rFonts w:ascii="Book Antiqua" w:hAnsi="Book Antiqua"/>
          <w:i/>
          <w:color w:val="231F20"/>
          <w:spacing w:val="-19"/>
          <w:w w:val="110"/>
          <w:sz w:val="17"/>
        </w:rPr>
        <w:t> </w:t>
      </w:r>
      <w:r>
        <w:rPr>
          <w:rFonts w:ascii="Book Antiqua" w:hAnsi="Book Antiqua"/>
          <w:i/>
          <w:color w:val="231F20"/>
          <w:spacing w:val="-3"/>
          <w:w w:val="110"/>
          <w:sz w:val="17"/>
        </w:rPr>
        <w:t>contra</w:t>
      </w:r>
      <w:r>
        <w:rPr>
          <w:rFonts w:ascii="Book Antiqua" w:hAnsi="Book Antiqua"/>
          <w:i/>
          <w:color w:val="231F20"/>
          <w:spacing w:val="-19"/>
          <w:w w:val="110"/>
          <w:sz w:val="17"/>
        </w:rPr>
        <w:t> </w:t>
      </w:r>
      <w:r>
        <w:rPr>
          <w:rFonts w:ascii="Book Antiqua" w:hAnsi="Book Antiqua"/>
          <w:i/>
          <w:color w:val="231F20"/>
          <w:w w:val="110"/>
          <w:sz w:val="17"/>
        </w:rPr>
        <w:t>los</w:t>
      </w:r>
      <w:r>
        <w:rPr>
          <w:rFonts w:ascii="Book Antiqua" w:hAnsi="Book Antiqua"/>
          <w:i/>
          <w:color w:val="231F20"/>
          <w:spacing w:val="-18"/>
          <w:w w:val="110"/>
          <w:sz w:val="17"/>
        </w:rPr>
        <w:t> </w:t>
      </w:r>
      <w:r>
        <w:rPr>
          <w:rFonts w:ascii="Book Antiqua" w:hAnsi="Book Antiqua"/>
          <w:i/>
          <w:color w:val="231F20"/>
          <w:spacing w:val="-3"/>
          <w:w w:val="110"/>
          <w:sz w:val="17"/>
        </w:rPr>
        <w:t>valores</w:t>
      </w:r>
      <w:r>
        <w:rPr>
          <w:rFonts w:ascii="Book Antiqua" w:hAnsi="Book Antiqua"/>
          <w:i/>
          <w:color w:val="231F20"/>
          <w:spacing w:val="-19"/>
          <w:w w:val="110"/>
          <w:sz w:val="17"/>
        </w:rPr>
        <w:t> </w:t>
      </w:r>
      <w:r>
        <w:rPr>
          <w:rFonts w:ascii="Book Antiqua" w:hAnsi="Book Antiqua"/>
          <w:i/>
          <w:color w:val="231F20"/>
          <w:w w:val="110"/>
          <w:sz w:val="17"/>
        </w:rPr>
        <w:t>ético-sociales</w:t>
      </w:r>
      <w:r>
        <w:rPr>
          <w:rFonts w:ascii="Book Antiqua" w:hAnsi="Book Antiqua"/>
          <w:i/>
          <w:color w:val="231F20"/>
          <w:spacing w:val="-19"/>
          <w:w w:val="110"/>
          <w:sz w:val="17"/>
        </w:rPr>
        <w:t> </w:t>
      </w:r>
      <w:r>
        <w:rPr>
          <w:rFonts w:ascii="Book Antiqua" w:hAnsi="Book Antiqua"/>
          <w:i/>
          <w:color w:val="231F20"/>
          <w:w w:val="110"/>
          <w:sz w:val="17"/>
        </w:rPr>
        <w:t>predominantes</w:t>
      </w:r>
      <w:r>
        <w:rPr>
          <w:rFonts w:ascii="Book Antiqua" w:hAnsi="Book Antiqua"/>
          <w:i/>
          <w:color w:val="231F20"/>
          <w:spacing w:val="-18"/>
          <w:w w:val="110"/>
          <w:sz w:val="17"/>
        </w:rPr>
        <w:t> </w:t>
      </w:r>
      <w:r>
        <w:rPr>
          <w:rFonts w:ascii="Book Antiqua" w:hAnsi="Book Antiqua"/>
          <w:i/>
          <w:color w:val="231F20"/>
          <w:w w:val="110"/>
          <w:sz w:val="17"/>
        </w:rPr>
        <w:t>en</w:t>
      </w:r>
      <w:r>
        <w:rPr>
          <w:rFonts w:ascii="Book Antiqua" w:hAnsi="Book Antiqua"/>
          <w:i/>
          <w:color w:val="231F20"/>
          <w:spacing w:val="-19"/>
          <w:w w:val="110"/>
          <w:sz w:val="17"/>
        </w:rPr>
        <w:t> </w:t>
      </w:r>
      <w:r>
        <w:rPr>
          <w:rFonts w:ascii="Book Antiqua" w:hAnsi="Book Antiqua"/>
          <w:i/>
          <w:color w:val="231F20"/>
          <w:w w:val="110"/>
          <w:sz w:val="17"/>
        </w:rPr>
        <w:t>una</w:t>
      </w:r>
      <w:r>
        <w:rPr>
          <w:rFonts w:ascii="Book Antiqua" w:hAnsi="Book Antiqua"/>
          <w:i/>
          <w:color w:val="231F20"/>
          <w:spacing w:val="-19"/>
          <w:w w:val="110"/>
          <w:sz w:val="17"/>
        </w:rPr>
        <w:t> </w:t>
      </w:r>
      <w:r>
        <w:rPr>
          <w:rFonts w:ascii="Book Antiqua" w:hAnsi="Book Antiqua"/>
          <w:i/>
          <w:color w:val="231F20"/>
          <w:w w:val="110"/>
          <w:sz w:val="17"/>
        </w:rPr>
        <w:t>sociedad determinada. El </w:t>
      </w:r>
      <w:r>
        <w:rPr>
          <w:rFonts w:ascii="Book Antiqua" w:hAnsi="Book Antiqua"/>
          <w:i/>
          <w:color w:val="231F20"/>
          <w:spacing w:val="-4"/>
          <w:w w:val="110"/>
          <w:sz w:val="17"/>
        </w:rPr>
        <w:t>grado </w:t>
      </w:r>
      <w:r>
        <w:rPr>
          <w:rFonts w:ascii="Book Antiqua" w:hAnsi="Book Antiqua"/>
          <w:i/>
          <w:color w:val="231F20"/>
          <w:w w:val="110"/>
          <w:sz w:val="17"/>
        </w:rPr>
        <w:t>de culpabilidad, por su parte, </w:t>
      </w:r>
      <w:r>
        <w:rPr>
          <w:rFonts w:ascii="Book Antiqua" w:hAnsi="Book Antiqua"/>
          <w:i/>
          <w:color w:val="231F20"/>
          <w:spacing w:val="-3"/>
          <w:w w:val="110"/>
          <w:sz w:val="17"/>
        </w:rPr>
        <w:t>involucra consideraciones </w:t>
      </w:r>
      <w:r>
        <w:rPr>
          <w:rFonts w:ascii="Book Antiqua" w:hAnsi="Book Antiqua"/>
          <w:i/>
          <w:color w:val="231F20"/>
          <w:w w:val="110"/>
          <w:sz w:val="17"/>
        </w:rPr>
        <w:t>acerca de la intencionalidad</w:t>
      </w:r>
      <w:r>
        <w:rPr>
          <w:rFonts w:ascii="Book Antiqua" w:hAnsi="Book Antiqua"/>
          <w:i/>
          <w:color w:val="231F20"/>
          <w:spacing w:val="-15"/>
          <w:w w:val="110"/>
          <w:sz w:val="17"/>
        </w:rPr>
        <w:t> </w:t>
      </w:r>
      <w:r>
        <w:rPr>
          <w:rFonts w:ascii="Book Antiqua" w:hAnsi="Book Antiqua"/>
          <w:i/>
          <w:color w:val="231F20"/>
          <w:w w:val="110"/>
          <w:sz w:val="17"/>
        </w:rPr>
        <w:t>del</w:t>
      </w:r>
      <w:r>
        <w:rPr>
          <w:rFonts w:ascii="Book Antiqua" w:hAnsi="Book Antiqua"/>
          <w:i/>
          <w:color w:val="231F20"/>
          <w:spacing w:val="-15"/>
          <w:w w:val="110"/>
          <w:sz w:val="17"/>
        </w:rPr>
        <w:t> </w:t>
      </w:r>
      <w:r>
        <w:rPr>
          <w:rFonts w:ascii="Book Antiqua" w:hAnsi="Book Antiqua"/>
          <w:i/>
          <w:color w:val="231F20"/>
          <w:spacing w:val="-2"/>
          <w:w w:val="110"/>
          <w:sz w:val="17"/>
        </w:rPr>
        <w:t>hecho,</w:t>
      </w:r>
      <w:r>
        <w:rPr>
          <w:rFonts w:ascii="Book Antiqua" w:hAnsi="Book Antiqua"/>
          <w:i/>
          <w:color w:val="231F20"/>
          <w:spacing w:val="-18"/>
          <w:w w:val="110"/>
          <w:sz w:val="17"/>
        </w:rPr>
        <w:t> </w:t>
      </w:r>
      <w:r>
        <w:rPr>
          <w:rFonts w:ascii="Book Antiqua" w:hAnsi="Book Antiqua"/>
          <w:i/>
          <w:color w:val="231F20"/>
          <w:w w:val="110"/>
          <w:sz w:val="17"/>
        </w:rPr>
        <w:t>esto</w:t>
      </w:r>
      <w:r>
        <w:rPr>
          <w:rFonts w:ascii="Book Antiqua" w:hAnsi="Book Antiqua"/>
          <w:i/>
          <w:color w:val="231F20"/>
          <w:spacing w:val="-15"/>
          <w:w w:val="110"/>
          <w:sz w:val="17"/>
        </w:rPr>
        <w:t> </w:t>
      </w:r>
      <w:r>
        <w:rPr>
          <w:rFonts w:ascii="Book Antiqua" w:hAnsi="Book Antiqua"/>
          <w:i/>
          <w:color w:val="231F20"/>
          <w:w w:val="110"/>
          <w:sz w:val="17"/>
        </w:rPr>
        <w:t>es,</w:t>
      </w:r>
      <w:r>
        <w:rPr>
          <w:rFonts w:ascii="Book Antiqua" w:hAnsi="Book Antiqua"/>
          <w:i/>
          <w:color w:val="231F20"/>
          <w:spacing w:val="-18"/>
          <w:w w:val="110"/>
          <w:sz w:val="17"/>
        </w:rPr>
        <w:t> </w:t>
      </w:r>
      <w:r>
        <w:rPr>
          <w:rFonts w:ascii="Book Antiqua" w:hAnsi="Book Antiqua"/>
          <w:i/>
          <w:color w:val="231F20"/>
          <w:w w:val="110"/>
          <w:sz w:val="17"/>
        </w:rPr>
        <w:t>de</w:t>
      </w:r>
      <w:r>
        <w:rPr>
          <w:rFonts w:ascii="Book Antiqua" w:hAnsi="Book Antiqua"/>
          <w:i/>
          <w:color w:val="231F20"/>
          <w:spacing w:val="-15"/>
          <w:w w:val="110"/>
          <w:sz w:val="17"/>
        </w:rPr>
        <w:t> </w:t>
      </w:r>
      <w:r>
        <w:rPr>
          <w:rFonts w:ascii="Book Antiqua" w:hAnsi="Book Antiqua"/>
          <w:i/>
          <w:color w:val="231F20"/>
          <w:w w:val="110"/>
          <w:sz w:val="17"/>
        </w:rPr>
        <w:t>la</w:t>
      </w:r>
      <w:r>
        <w:rPr>
          <w:rFonts w:ascii="Book Antiqua" w:hAnsi="Book Antiqua"/>
          <w:i/>
          <w:color w:val="231F20"/>
          <w:spacing w:val="-14"/>
          <w:w w:val="110"/>
          <w:sz w:val="17"/>
        </w:rPr>
        <w:t> </w:t>
      </w:r>
      <w:r>
        <w:rPr>
          <w:rFonts w:ascii="Book Antiqua" w:hAnsi="Book Antiqua"/>
          <w:i/>
          <w:color w:val="231F20"/>
          <w:w w:val="110"/>
          <w:sz w:val="17"/>
        </w:rPr>
        <w:t>conciencia</w:t>
      </w:r>
      <w:r>
        <w:rPr>
          <w:rFonts w:ascii="Book Antiqua" w:hAnsi="Book Antiqua"/>
          <w:i/>
          <w:color w:val="231F20"/>
          <w:spacing w:val="-15"/>
          <w:w w:val="110"/>
          <w:sz w:val="17"/>
        </w:rPr>
        <w:t> </w:t>
      </w:r>
      <w:r>
        <w:rPr>
          <w:rFonts w:ascii="Book Antiqua" w:hAnsi="Book Antiqua"/>
          <w:i/>
          <w:color w:val="231F20"/>
          <w:w w:val="110"/>
          <w:sz w:val="17"/>
        </w:rPr>
        <w:t>y</w:t>
      </w:r>
      <w:r>
        <w:rPr>
          <w:rFonts w:ascii="Book Antiqua" w:hAnsi="Book Antiqua"/>
          <w:i/>
          <w:color w:val="231F20"/>
          <w:spacing w:val="-14"/>
          <w:w w:val="110"/>
          <w:sz w:val="17"/>
        </w:rPr>
        <w:t> </w:t>
      </w:r>
      <w:r>
        <w:rPr>
          <w:rFonts w:ascii="Book Antiqua" w:hAnsi="Book Antiqua"/>
          <w:i/>
          <w:color w:val="231F20"/>
          <w:w w:val="110"/>
          <w:sz w:val="17"/>
        </w:rPr>
        <w:t>voluntad</w:t>
      </w:r>
      <w:r>
        <w:rPr>
          <w:rFonts w:ascii="Book Antiqua" w:hAnsi="Book Antiqua"/>
          <w:i/>
          <w:color w:val="231F20"/>
          <w:spacing w:val="-15"/>
          <w:w w:val="110"/>
          <w:sz w:val="17"/>
        </w:rPr>
        <w:t> </w:t>
      </w:r>
      <w:r>
        <w:rPr>
          <w:rFonts w:ascii="Book Antiqua" w:hAnsi="Book Antiqua"/>
          <w:i/>
          <w:color w:val="231F20"/>
          <w:w w:val="110"/>
          <w:sz w:val="17"/>
        </w:rPr>
        <w:t>presentes</w:t>
      </w:r>
      <w:r>
        <w:rPr>
          <w:rFonts w:ascii="Book Antiqua" w:hAnsi="Book Antiqua"/>
          <w:i/>
          <w:color w:val="231F20"/>
          <w:spacing w:val="-14"/>
          <w:w w:val="110"/>
          <w:sz w:val="17"/>
        </w:rPr>
        <w:t> </w:t>
      </w:r>
      <w:r>
        <w:rPr>
          <w:rFonts w:ascii="Book Antiqua" w:hAnsi="Book Antiqua"/>
          <w:i/>
          <w:color w:val="231F20"/>
          <w:w w:val="110"/>
          <w:sz w:val="17"/>
        </w:rPr>
        <w:t>en</w:t>
      </w:r>
      <w:r>
        <w:rPr>
          <w:rFonts w:ascii="Book Antiqua" w:hAnsi="Book Antiqua"/>
          <w:i/>
          <w:color w:val="231F20"/>
          <w:spacing w:val="-15"/>
          <w:w w:val="110"/>
          <w:sz w:val="17"/>
        </w:rPr>
        <w:t> </w:t>
      </w:r>
      <w:r>
        <w:rPr>
          <w:rFonts w:ascii="Book Antiqua" w:hAnsi="Book Antiqua"/>
          <w:i/>
          <w:color w:val="231F20"/>
          <w:w w:val="110"/>
          <w:sz w:val="17"/>
        </w:rPr>
        <w:t>su</w:t>
      </w:r>
      <w:r>
        <w:rPr>
          <w:rFonts w:ascii="Book Antiqua" w:hAnsi="Book Antiqua"/>
          <w:i/>
          <w:color w:val="231F20"/>
          <w:spacing w:val="-15"/>
          <w:w w:val="110"/>
          <w:sz w:val="17"/>
        </w:rPr>
        <w:t> </w:t>
      </w:r>
      <w:r>
        <w:rPr>
          <w:rFonts w:ascii="Book Antiqua" w:hAnsi="Book Antiqua"/>
          <w:i/>
          <w:color w:val="231F20"/>
          <w:w w:val="110"/>
          <w:sz w:val="17"/>
        </w:rPr>
        <w:t>realización,</w:t>
      </w:r>
      <w:r>
        <w:rPr>
          <w:rFonts w:ascii="Book Antiqua" w:hAnsi="Book Antiqua"/>
          <w:i/>
          <w:color w:val="231F20"/>
          <w:spacing w:val="-18"/>
          <w:w w:val="110"/>
          <w:sz w:val="17"/>
        </w:rPr>
        <w:t> </w:t>
      </w:r>
      <w:r>
        <w:rPr>
          <w:rFonts w:ascii="Book Antiqua" w:hAnsi="Book Antiqua"/>
          <w:i/>
          <w:color w:val="231F20"/>
          <w:w w:val="110"/>
          <w:sz w:val="17"/>
        </w:rPr>
        <w:t>en</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8899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en donde se admite y reconoce el principio de proporcionalidad como límite del poder punitivo del Estado, y de manera especial, de la potestad disciplinaria</w:t>
      </w:r>
      <w:r>
        <w:rPr>
          <w:color w:val="231F20"/>
          <w:position w:val="7"/>
          <w:sz w:val="12"/>
        </w:rPr>
        <w:t>101</w:t>
      </w:r>
      <w:r>
        <w:rPr>
          <w:color w:val="231F20"/>
        </w:rPr>
        <w:t>.</w:t>
      </w:r>
    </w:p>
    <w:p>
      <w:pPr>
        <w:pStyle w:val="BodyText"/>
        <w:spacing w:line="273" w:lineRule="auto" w:before="168"/>
        <w:ind w:left="1363" w:right="1481" w:firstLine="359"/>
        <w:jc w:val="both"/>
      </w:pPr>
      <w:r>
        <w:rPr>
          <w:color w:val="231F20"/>
        </w:rPr>
        <w:t>Pero antes de empezar con ese relato, resulta de suyo obligado,  </w:t>
      </w:r>
      <w:r>
        <w:rPr>
          <w:color w:val="231F20"/>
          <w:spacing w:val="-3"/>
        </w:rPr>
        <w:t>tener </w:t>
      </w:r>
      <w:r>
        <w:rPr>
          <w:color w:val="231F20"/>
        </w:rPr>
        <w:t>como apoyo, aquello que la misma Corporación ha apuntado respecto de la aplicación</w:t>
      </w:r>
      <w:r>
        <w:rPr>
          <w:color w:val="231F20"/>
          <w:spacing w:val="12"/>
        </w:rPr>
        <w:t> </w:t>
      </w:r>
      <w:r>
        <w:rPr>
          <w:color w:val="231F20"/>
        </w:rPr>
        <w:t>y</w:t>
      </w:r>
      <w:r>
        <w:rPr>
          <w:color w:val="231F20"/>
          <w:spacing w:val="13"/>
        </w:rPr>
        <w:t> </w:t>
      </w:r>
      <w:r>
        <w:rPr>
          <w:color w:val="231F20"/>
        </w:rPr>
        <w:t>funcionamiento</w:t>
      </w:r>
      <w:r>
        <w:rPr>
          <w:color w:val="231F20"/>
          <w:spacing w:val="13"/>
        </w:rPr>
        <w:t> </w:t>
      </w:r>
      <w:r>
        <w:rPr>
          <w:color w:val="231F20"/>
        </w:rPr>
        <w:t>del</w:t>
      </w:r>
      <w:r>
        <w:rPr>
          <w:color w:val="231F20"/>
          <w:spacing w:val="12"/>
        </w:rPr>
        <w:t> </w:t>
      </w:r>
      <w:r>
        <w:rPr>
          <w:color w:val="231F20"/>
        </w:rPr>
        <w:t>principio</w:t>
      </w:r>
      <w:r>
        <w:rPr>
          <w:color w:val="231F20"/>
          <w:spacing w:val="13"/>
        </w:rPr>
        <w:t> </w:t>
      </w:r>
      <w:r>
        <w:rPr>
          <w:color w:val="231F20"/>
        </w:rPr>
        <w:t>de</w:t>
      </w:r>
      <w:r>
        <w:rPr>
          <w:color w:val="231F20"/>
          <w:spacing w:val="13"/>
        </w:rPr>
        <w:t> </w:t>
      </w:r>
      <w:r>
        <w:rPr>
          <w:color w:val="231F20"/>
        </w:rPr>
        <w:t>proporcionalidad:</w:t>
      </w:r>
    </w:p>
    <w:p>
      <w:pPr>
        <w:spacing w:line="266" w:lineRule="auto" w:before="173"/>
        <w:ind w:left="1873" w:right="1481" w:firstLine="0"/>
        <w:jc w:val="both"/>
        <w:rPr>
          <w:rFonts w:ascii="Book Antiqua" w:hAnsi="Book Antiqua"/>
          <w:i/>
          <w:sz w:val="12"/>
        </w:rPr>
      </w:pPr>
      <w:r>
        <w:rPr>
          <w:rFonts w:ascii="Book Antiqua" w:hAnsi="Book Antiqua"/>
          <w:i/>
          <w:color w:val="231F20"/>
          <w:sz w:val="21"/>
        </w:rPr>
        <w:t>“El</w:t>
      </w:r>
      <w:r>
        <w:rPr>
          <w:rFonts w:ascii="Book Antiqua" w:hAnsi="Book Antiqua"/>
          <w:i/>
          <w:color w:val="231F20"/>
          <w:spacing w:val="-14"/>
          <w:sz w:val="21"/>
        </w:rPr>
        <w:t> </w:t>
      </w:r>
      <w:r>
        <w:rPr>
          <w:rFonts w:ascii="Book Antiqua" w:hAnsi="Book Antiqua"/>
          <w:i/>
          <w:color w:val="231F20"/>
          <w:sz w:val="21"/>
        </w:rPr>
        <w:t>principio</w:t>
      </w:r>
      <w:r>
        <w:rPr>
          <w:rFonts w:ascii="Book Antiqua" w:hAnsi="Book Antiqua"/>
          <w:i/>
          <w:color w:val="231F20"/>
          <w:spacing w:val="-13"/>
          <w:sz w:val="21"/>
        </w:rPr>
        <w:t> </w:t>
      </w:r>
      <w:r>
        <w:rPr>
          <w:rFonts w:ascii="Book Antiqua" w:hAnsi="Book Antiqua"/>
          <w:i/>
          <w:color w:val="231F20"/>
          <w:sz w:val="21"/>
        </w:rPr>
        <w:t>de</w:t>
      </w:r>
      <w:r>
        <w:rPr>
          <w:rFonts w:ascii="Book Antiqua" w:hAnsi="Book Antiqua"/>
          <w:i/>
          <w:color w:val="231F20"/>
          <w:spacing w:val="-13"/>
          <w:sz w:val="21"/>
        </w:rPr>
        <w:t> </w:t>
      </w:r>
      <w:r>
        <w:rPr>
          <w:rFonts w:ascii="Book Antiqua" w:hAnsi="Book Antiqua"/>
          <w:i/>
          <w:color w:val="231F20"/>
          <w:sz w:val="21"/>
        </w:rPr>
        <w:t>proporcionalidad</w:t>
      </w:r>
      <w:r>
        <w:rPr>
          <w:rFonts w:ascii="Book Antiqua" w:hAnsi="Book Antiqua"/>
          <w:i/>
          <w:color w:val="231F20"/>
          <w:spacing w:val="-14"/>
          <w:sz w:val="21"/>
        </w:rPr>
        <w:t> </w:t>
      </w:r>
      <w:r>
        <w:rPr>
          <w:rFonts w:ascii="Book Antiqua" w:hAnsi="Book Antiqua"/>
          <w:i/>
          <w:color w:val="231F20"/>
          <w:sz w:val="21"/>
        </w:rPr>
        <w:t>es</w:t>
      </w:r>
      <w:r>
        <w:rPr>
          <w:rFonts w:ascii="Book Antiqua" w:hAnsi="Book Antiqua"/>
          <w:i/>
          <w:color w:val="231F20"/>
          <w:spacing w:val="-13"/>
          <w:sz w:val="21"/>
        </w:rPr>
        <w:t> </w:t>
      </w:r>
      <w:r>
        <w:rPr>
          <w:rFonts w:ascii="Book Antiqua" w:hAnsi="Book Antiqua"/>
          <w:i/>
          <w:color w:val="231F20"/>
          <w:sz w:val="21"/>
        </w:rPr>
        <w:t>una</w:t>
      </w:r>
      <w:r>
        <w:rPr>
          <w:rFonts w:ascii="Book Antiqua" w:hAnsi="Book Antiqua"/>
          <w:i/>
          <w:color w:val="231F20"/>
          <w:spacing w:val="-13"/>
          <w:sz w:val="21"/>
        </w:rPr>
        <w:t> </w:t>
      </w:r>
      <w:r>
        <w:rPr>
          <w:rFonts w:ascii="Book Antiqua" w:hAnsi="Book Antiqua"/>
          <w:i/>
          <w:color w:val="231F20"/>
          <w:sz w:val="21"/>
        </w:rPr>
        <w:t>herramienta</w:t>
      </w:r>
      <w:r>
        <w:rPr>
          <w:rFonts w:ascii="Book Antiqua" w:hAnsi="Book Antiqua"/>
          <w:i/>
          <w:color w:val="231F20"/>
          <w:spacing w:val="-14"/>
          <w:sz w:val="21"/>
        </w:rPr>
        <w:t> </w:t>
      </w:r>
      <w:r>
        <w:rPr>
          <w:rFonts w:ascii="Book Antiqua" w:hAnsi="Book Antiqua"/>
          <w:i/>
          <w:color w:val="231F20"/>
          <w:sz w:val="21"/>
        </w:rPr>
        <w:t>ampliamente</w:t>
      </w:r>
      <w:r>
        <w:rPr>
          <w:rFonts w:ascii="Book Antiqua" w:hAnsi="Book Antiqua"/>
          <w:i/>
          <w:color w:val="231F20"/>
          <w:spacing w:val="-13"/>
          <w:sz w:val="21"/>
        </w:rPr>
        <w:t> </w:t>
      </w:r>
      <w:r>
        <w:rPr>
          <w:rFonts w:ascii="Book Antiqua" w:hAnsi="Book Antiqua"/>
          <w:i/>
          <w:color w:val="231F20"/>
          <w:sz w:val="21"/>
        </w:rPr>
        <w:t>utilizada</w:t>
      </w:r>
      <w:r>
        <w:rPr>
          <w:rFonts w:ascii="Book Antiqua" w:hAnsi="Book Antiqua"/>
          <w:i/>
          <w:color w:val="231F20"/>
          <w:spacing w:val="-13"/>
          <w:sz w:val="21"/>
        </w:rPr>
        <w:t> </w:t>
      </w:r>
      <w:r>
        <w:rPr>
          <w:rFonts w:ascii="Book Antiqua" w:hAnsi="Book Antiqua"/>
          <w:i/>
          <w:color w:val="231F20"/>
          <w:sz w:val="21"/>
        </w:rPr>
        <w:t>en </w:t>
      </w:r>
      <w:r>
        <w:rPr>
          <w:rFonts w:ascii="Book Antiqua" w:hAnsi="Book Antiqua"/>
          <w:i/>
          <w:color w:val="231F20"/>
          <w:sz w:val="21"/>
        </w:rPr>
        <w:t>el</w:t>
      </w:r>
      <w:r>
        <w:rPr>
          <w:rFonts w:ascii="Book Antiqua" w:hAnsi="Book Antiqua"/>
          <w:i/>
          <w:color w:val="231F20"/>
          <w:spacing w:val="-16"/>
          <w:sz w:val="21"/>
        </w:rPr>
        <w:t> </w:t>
      </w:r>
      <w:r>
        <w:rPr>
          <w:rFonts w:ascii="Book Antiqua" w:hAnsi="Book Antiqua"/>
          <w:i/>
          <w:color w:val="231F20"/>
          <w:sz w:val="21"/>
        </w:rPr>
        <w:t>derecho</w:t>
      </w:r>
      <w:r>
        <w:rPr>
          <w:rFonts w:ascii="Book Antiqua" w:hAnsi="Book Antiqua"/>
          <w:i/>
          <w:color w:val="231F20"/>
          <w:spacing w:val="-16"/>
          <w:sz w:val="21"/>
        </w:rPr>
        <w:t> </w:t>
      </w:r>
      <w:r>
        <w:rPr>
          <w:rFonts w:ascii="Book Antiqua" w:hAnsi="Book Antiqua"/>
          <w:i/>
          <w:color w:val="231F20"/>
          <w:sz w:val="21"/>
        </w:rPr>
        <w:t>constitucional</w:t>
      </w:r>
      <w:r>
        <w:rPr>
          <w:rFonts w:ascii="Book Antiqua" w:hAnsi="Book Antiqua"/>
          <w:i/>
          <w:color w:val="231F20"/>
          <w:spacing w:val="-16"/>
          <w:sz w:val="21"/>
        </w:rPr>
        <w:t> </w:t>
      </w:r>
      <w:r>
        <w:rPr>
          <w:rFonts w:ascii="Book Antiqua" w:hAnsi="Book Antiqua"/>
          <w:i/>
          <w:color w:val="231F20"/>
          <w:sz w:val="21"/>
        </w:rPr>
        <w:t>y</w:t>
      </w:r>
      <w:r>
        <w:rPr>
          <w:rFonts w:ascii="Book Antiqua" w:hAnsi="Book Antiqua"/>
          <w:i/>
          <w:color w:val="231F20"/>
          <w:spacing w:val="-16"/>
          <w:sz w:val="21"/>
        </w:rPr>
        <w:t> </w:t>
      </w:r>
      <w:r>
        <w:rPr>
          <w:rFonts w:ascii="Book Antiqua" w:hAnsi="Book Antiqua"/>
          <w:i/>
          <w:color w:val="231F20"/>
          <w:sz w:val="21"/>
        </w:rPr>
        <w:t>el</w:t>
      </w:r>
      <w:r>
        <w:rPr>
          <w:rFonts w:ascii="Book Antiqua" w:hAnsi="Book Antiqua"/>
          <w:i/>
          <w:color w:val="231F20"/>
          <w:spacing w:val="-16"/>
          <w:sz w:val="21"/>
        </w:rPr>
        <w:t> </w:t>
      </w:r>
      <w:r>
        <w:rPr>
          <w:rFonts w:ascii="Book Antiqua" w:hAnsi="Book Antiqua"/>
          <w:i/>
          <w:color w:val="231F20"/>
          <w:sz w:val="21"/>
        </w:rPr>
        <w:t>derecho</w:t>
      </w:r>
      <w:r>
        <w:rPr>
          <w:rFonts w:ascii="Book Antiqua" w:hAnsi="Book Antiqua"/>
          <w:i/>
          <w:color w:val="231F20"/>
          <w:spacing w:val="-16"/>
          <w:sz w:val="21"/>
        </w:rPr>
        <w:t> </w:t>
      </w:r>
      <w:r>
        <w:rPr>
          <w:rFonts w:ascii="Book Antiqua" w:hAnsi="Book Antiqua"/>
          <w:i/>
          <w:color w:val="231F20"/>
          <w:sz w:val="21"/>
        </w:rPr>
        <w:t>internacional</w:t>
      </w:r>
      <w:r>
        <w:rPr>
          <w:rFonts w:ascii="Book Antiqua" w:hAnsi="Book Antiqua"/>
          <w:i/>
          <w:color w:val="231F20"/>
          <w:spacing w:val="-16"/>
          <w:sz w:val="21"/>
        </w:rPr>
        <w:t> </w:t>
      </w:r>
      <w:r>
        <w:rPr>
          <w:rFonts w:ascii="Book Antiqua" w:hAnsi="Book Antiqua"/>
          <w:i/>
          <w:color w:val="231F20"/>
          <w:sz w:val="21"/>
        </w:rPr>
        <w:t>de</w:t>
      </w:r>
      <w:r>
        <w:rPr>
          <w:rFonts w:ascii="Book Antiqua" w:hAnsi="Book Antiqua"/>
          <w:i/>
          <w:color w:val="231F20"/>
          <w:spacing w:val="-16"/>
          <w:sz w:val="21"/>
        </w:rPr>
        <w:t> </w:t>
      </w:r>
      <w:r>
        <w:rPr>
          <w:rFonts w:ascii="Book Antiqua" w:hAnsi="Book Antiqua"/>
          <w:i/>
          <w:color w:val="231F20"/>
          <w:sz w:val="21"/>
        </w:rPr>
        <w:t>los</w:t>
      </w:r>
      <w:r>
        <w:rPr>
          <w:rFonts w:ascii="Book Antiqua" w:hAnsi="Book Antiqua"/>
          <w:i/>
          <w:color w:val="231F20"/>
          <w:spacing w:val="-16"/>
          <w:sz w:val="21"/>
        </w:rPr>
        <w:t> </w:t>
      </w:r>
      <w:r>
        <w:rPr>
          <w:rFonts w:ascii="Book Antiqua" w:hAnsi="Book Antiqua"/>
          <w:i/>
          <w:color w:val="231F20"/>
          <w:sz w:val="21"/>
        </w:rPr>
        <w:t>derechos</w:t>
      </w:r>
      <w:r>
        <w:rPr>
          <w:rFonts w:ascii="Book Antiqua" w:hAnsi="Book Antiqua"/>
          <w:i/>
          <w:color w:val="231F20"/>
          <w:spacing w:val="-16"/>
          <w:sz w:val="21"/>
        </w:rPr>
        <w:t> </w:t>
      </w:r>
      <w:r>
        <w:rPr>
          <w:rFonts w:ascii="Book Antiqua" w:hAnsi="Book Antiqua"/>
          <w:i/>
          <w:color w:val="231F20"/>
          <w:sz w:val="21"/>
        </w:rPr>
        <w:t>humanos.</w:t>
      </w:r>
      <w:r>
        <w:rPr>
          <w:rFonts w:ascii="Book Antiqua" w:hAnsi="Book Antiqua"/>
          <w:i/>
          <w:color w:val="231F20"/>
          <w:spacing w:val="-16"/>
          <w:sz w:val="21"/>
        </w:rPr>
        <w:t> </w:t>
      </w:r>
      <w:r>
        <w:rPr>
          <w:rFonts w:ascii="Book Antiqua" w:hAnsi="Book Antiqua"/>
          <w:i/>
          <w:color w:val="231F20"/>
          <w:sz w:val="21"/>
        </w:rPr>
        <w:t>Su </w:t>
      </w:r>
      <w:r>
        <w:rPr>
          <w:rFonts w:ascii="Book Antiqua" w:hAnsi="Book Antiqua"/>
          <w:i/>
          <w:color w:val="231F20"/>
          <w:w w:val="95"/>
          <w:sz w:val="21"/>
        </w:rPr>
        <w:t>fundamento</w:t>
      </w:r>
      <w:r>
        <w:rPr>
          <w:rFonts w:ascii="Book Antiqua" w:hAnsi="Book Antiqua"/>
          <w:i/>
          <w:color w:val="231F20"/>
          <w:spacing w:val="-5"/>
          <w:w w:val="95"/>
          <w:sz w:val="21"/>
        </w:rPr>
        <w:t> </w:t>
      </w:r>
      <w:r>
        <w:rPr>
          <w:rFonts w:ascii="Book Antiqua" w:hAnsi="Book Antiqua"/>
          <w:i/>
          <w:color w:val="231F20"/>
          <w:w w:val="95"/>
          <w:sz w:val="21"/>
        </w:rPr>
        <w:t>se</w:t>
      </w:r>
      <w:r>
        <w:rPr>
          <w:rFonts w:ascii="Book Antiqua" w:hAnsi="Book Antiqua"/>
          <w:i/>
          <w:color w:val="231F20"/>
          <w:spacing w:val="-5"/>
          <w:w w:val="95"/>
          <w:sz w:val="21"/>
        </w:rPr>
        <w:t> </w:t>
      </w:r>
      <w:r>
        <w:rPr>
          <w:rFonts w:ascii="Book Antiqua" w:hAnsi="Book Antiqua"/>
          <w:i/>
          <w:color w:val="231F20"/>
          <w:w w:val="95"/>
          <w:sz w:val="21"/>
        </w:rPr>
        <w:t>desprende,</w:t>
      </w:r>
      <w:r>
        <w:rPr>
          <w:rFonts w:ascii="Book Antiqua" w:hAnsi="Book Antiqua"/>
          <w:i/>
          <w:color w:val="231F20"/>
          <w:spacing w:val="-5"/>
          <w:w w:val="95"/>
          <w:sz w:val="21"/>
        </w:rPr>
        <w:t> </w:t>
      </w:r>
      <w:r>
        <w:rPr>
          <w:rFonts w:ascii="Book Antiqua" w:hAnsi="Book Antiqua"/>
          <w:i/>
          <w:color w:val="231F20"/>
          <w:w w:val="95"/>
          <w:sz w:val="21"/>
        </w:rPr>
        <w:t>conceptualmente,</w:t>
      </w:r>
      <w:r>
        <w:rPr>
          <w:rFonts w:ascii="Book Antiqua" w:hAnsi="Book Antiqua"/>
          <w:i/>
          <w:color w:val="231F20"/>
          <w:spacing w:val="-5"/>
          <w:w w:val="95"/>
          <w:sz w:val="21"/>
        </w:rPr>
        <w:t> </w:t>
      </w:r>
      <w:r>
        <w:rPr>
          <w:rFonts w:ascii="Book Antiqua" w:hAnsi="Book Antiqua"/>
          <w:i/>
          <w:color w:val="231F20"/>
          <w:w w:val="95"/>
          <w:sz w:val="21"/>
        </w:rPr>
        <w:t>de</w:t>
      </w:r>
      <w:r>
        <w:rPr>
          <w:rFonts w:ascii="Book Antiqua" w:hAnsi="Book Antiqua"/>
          <w:i/>
          <w:color w:val="231F20"/>
          <w:spacing w:val="-4"/>
          <w:w w:val="95"/>
          <w:sz w:val="21"/>
        </w:rPr>
        <w:t> </w:t>
      </w:r>
      <w:r>
        <w:rPr>
          <w:rFonts w:ascii="Book Antiqua" w:hAnsi="Book Antiqua"/>
          <w:i/>
          <w:color w:val="231F20"/>
          <w:w w:val="95"/>
          <w:sz w:val="21"/>
        </w:rPr>
        <w:t>una</w:t>
      </w:r>
      <w:r>
        <w:rPr>
          <w:rFonts w:ascii="Book Antiqua" w:hAnsi="Book Antiqua"/>
          <w:i/>
          <w:color w:val="231F20"/>
          <w:spacing w:val="-5"/>
          <w:w w:val="95"/>
          <w:sz w:val="21"/>
        </w:rPr>
        <w:t> </w:t>
      </w:r>
      <w:r>
        <w:rPr>
          <w:rFonts w:ascii="Book Antiqua" w:hAnsi="Book Antiqua"/>
          <w:i/>
          <w:color w:val="231F20"/>
          <w:w w:val="95"/>
          <w:sz w:val="21"/>
        </w:rPr>
        <w:t>forma</w:t>
      </w:r>
      <w:r>
        <w:rPr>
          <w:rFonts w:ascii="Book Antiqua" w:hAnsi="Book Antiqua"/>
          <w:i/>
          <w:color w:val="231F20"/>
          <w:spacing w:val="-5"/>
          <w:w w:val="95"/>
          <w:sz w:val="21"/>
        </w:rPr>
        <w:t> </w:t>
      </w:r>
      <w:r>
        <w:rPr>
          <w:rFonts w:ascii="Book Antiqua" w:hAnsi="Book Antiqua"/>
          <w:i/>
          <w:color w:val="231F20"/>
          <w:w w:val="95"/>
          <w:sz w:val="21"/>
        </w:rPr>
        <w:t>de</w:t>
      </w:r>
      <w:r>
        <w:rPr>
          <w:rFonts w:ascii="Book Antiqua" w:hAnsi="Book Antiqua"/>
          <w:i/>
          <w:color w:val="231F20"/>
          <w:spacing w:val="-5"/>
          <w:w w:val="95"/>
          <w:sz w:val="21"/>
        </w:rPr>
        <w:t> </w:t>
      </w:r>
      <w:r>
        <w:rPr>
          <w:rFonts w:ascii="Book Antiqua" w:hAnsi="Book Antiqua"/>
          <w:i/>
          <w:color w:val="231F20"/>
          <w:w w:val="95"/>
          <w:sz w:val="21"/>
        </w:rPr>
        <w:t>concebir</w:t>
      </w:r>
      <w:r>
        <w:rPr>
          <w:rFonts w:ascii="Book Antiqua" w:hAnsi="Book Antiqua"/>
          <w:i/>
          <w:color w:val="231F20"/>
          <w:spacing w:val="-5"/>
          <w:w w:val="95"/>
          <w:sz w:val="21"/>
        </w:rPr>
        <w:t> </w:t>
      </w:r>
      <w:r>
        <w:rPr>
          <w:rFonts w:ascii="Book Antiqua" w:hAnsi="Book Antiqua"/>
          <w:i/>
          <w:color w:val="231F20"/>
          <w:w w:val="95"/>
          <w:sz w:val="21"/>
        </w:rPr>
        <w:t>los</w:t>
      </w:r>
      <w:r>
        <w:rPr>
          <w:rFonts w:ascii="Book Antiqua" w:hAnsi="Book Antiqua"/>
          <w:i/>
          <w:color w:val="231F20"/>
          <w:spacing w:val="-4"/>
          <w:w w:val="95"/>
          <w:sz w:val="21"/>
        </w:rPr>
        <w:t> </w:t>
      </w:r>
      <w:r>
        <w:rPr>
          <w:rFonts w:ascii="Book Antiqua" w:hAnsi="Book Antiqua"/>
          <w:i/>
          <w:color w:val="231F20"/>
          <w:w w:val="95"/>
          <w:sz w:val="21"/>
        </w:rPr>
        <w:t>derechos, </w:t>
      </w:r>
      <w:r>
        <w:rPr>
          <w:rFonts w:ascii="Book Antiqua" w:hAnsi="Book Antiqua"/>
          <w:i/>
          <w:color w:val="231F20"/>
          <w:sz w:val="21"/>
        </w:rPr>
        <w:t>como mandatos de optimización. </w:t>
      </w:r>
      <w:r>
        <w:rPr>
          <w:rFonts w:ascii="Book Antiqua" w:hAnsi="Book Antiqua"/>
          <w:i/>
          <w:color w:val="231F20"/>
          <w:spacing w:val="-9"/>
          <w:sz w:val="21"/>
        </w:rPr>
        <w:t>Y, </w:t>
      </w:r>
      <w:r>
        <w:rPr>
          <w:rFonts w:ascii="Book Antiqua" w:hAnsi="Book Antiqua"/>
          <w:i/>
          <w:color w:val="231F20"/>
          <w:sz w:val="21"/>
        </w:rPr>
        <w:t>normativamente, de principios como </w:t>
      </w:r>
      <w:r>
        <w:rPr>
          <w:rFonts w:ascii="Book Antiqua" w:hAnsi="Book Antiqua"/>
          <w:i/>
          <w:color w:val="231F20"/>
          <w:spacing w:val="-6"/>
          <w:sz w:val="21"/>
        </w:rPr>
        <w:t>la </w:t>
      </w:r>
      <w:r>
        <w:rPr>
          <w:rFonts w:ascii="Book Antiqua" w:hAnsi="Book Antiqua"/>
          <w:i/>
          <w:color w:val="231F20"/>
          <w:sz w:val="21"/>
        </w:rPr>
        <w:t>interdicción</w:t>
      </w:r>
      <w:r>
        <w:rPr>
          <w:rFonts w:ascii="Book Antiqua" w:hAnsi="Book Antiqua"/>
          <w:i/>
          <w:color w:val="231F20"/>
          <w:spacing w:val="-15"/>
          <w:sz w:val="21"/>
        </w:rPr>
        <w:t> </w:t>
      </w:r>
      <w:r>
        <w:rPr>
          <w:rFonts w:ascii="Book Antiqua" w:hAnsi="Book Antiqua"/>
          <w:i/>
          <w:color w:val="231F20"/>
          <w:sz w:val="21"/>
        </w:rPr>
        <w:t>de</w:t>
      </w:r>
      <w:r>
        <w:rPr>
          <w:rFonts w:ascii="Book Antiqua" w:hAnsi="Book Antiqua"/>
          <w:i/>
          <w:color w:val="231F20"/>
          <w:spacing w:val="-14"/>
          <w:sz w:val="21"/>
        </w:rPr>
        <w:t> </w:t>
      </w:r>
      <w:r>
        <w:rPr>
          <w:rFonts w:ascii="Book Antiqua" w:hAnsi="Book Antiqua"/>
          <w:i/>
          <w:color w:val="231F20"/>
          <w:sz w:val="21"/>
        </w:rPr>
        <w:t>la</w:t>
      </w:r>
      <w:r>
        <w:rPr>
          <w:rFonts w:ascii="Book Antiqua" w:hAnsi="Book Antiqua"/>
          <w:i/>
          <w:color w:val="231F20"/>
          <w:spacing w:val="-14"/>
          <w:sz w:val="21"/>
        </w:rPr>
        <w:t> </w:t>
      </w:r>
      <w:r>
        <w:rPr>
          <w:rFonts w:ascii="Book Antiqua" w:hAnsi="Book Antiqua"/>
          <w:i/>
          <w:color w:val="231F20"/>
          <w:sz w:val="21"/>
        </w:rPr>
        <w:t>arbitrariedad,</w:t>
      </w:r>
      <w:r>
        <w:rPr>
          <w:rFonts w:ascii="Book Antiqua" w:hAnsi="Book Antiqua"/>
          <w:i/>
          <w:color w:val="231F20"/>
          <w:spacing w:val="-14"/>
          <w:sz w:val="21"/>
        </w:rPr>
        <w:t> </w:t>
      </w:r>
      <w:r>
        <w:rPr>
          <w:rFonts w:ascii="Book Antiqua" w:hAnsi="Book Antiqua"/>
          <w:i/>
          <w:color w:val="231F20"/>
          <w:sz w:val="21"/>
        </w:rPr>
        <w:t>el</w:t>
      </w:r>
      <w:r>
        <w:rPr>
          <w:rFonts w:ascii="Book Antiqua" w:hAnsi="Book Antiqua"/>
          <w:i/>
          <w:color w:val="231F20"/>
          <w:spacing w:val="-14"/>
          <w:sz w:val="21"/>
        </w:rPr>
        <w:t> </w:t>
      </w:r>
      <w:r>
        <w:rPr>
          <w:rFonts w:ascii="Book Antiqua" w:hAnsi="Book Antiqua"/>
          <w:i/>
          <w:color w:val="231F20"/>
          <w:sz w:val="21"/>
        </w:rPr>
        <w:t>Estado</w:t>
      </w:r>
      <w:r>
        <w:rPr>
          <w:rFonts w:ascii="Book Antiqua" w:hAnsi="Book Antiqua"/>
          <w:i/>
          <w:color w:val="231F20"/>
          <w:spacing w:val="-14"/>
          <w:sz w:val="21"/>
        </w:rPr>
        <w:t> </w:t>
      </w:r>
      <w:r>
        <w:rPr>
          <w:rFonts w:ascii="Book Antiqua" w:hAnsi="Book Antiqua"/>
          <w:i/>
          <w:color w:val="231F20"/>
          <w:sz w:val="21"/>
        </w:rPr>
        <w:t>de</w:t>
      </w:r>
      <w:r>
        <w:rPr>
          <w:rFonts w:ascii="Book Antiqua" w:hAnsi="Book Antiqua"/>
          <w:i/>
          <w:color w:val="231F20"/>
          <w:spacing w:val="-14"/>
          <w:sz w:val="21"/>
        </w:rPr>
        <w:t> </w:t>
      </w:r>
      <w:r>
        <w:rPr>
          <w:rFonts w:ascii="Book Antiqua" w:hAnsi="Book Antiqua"/>
          <w:i/>
          <w:color w:val="231F20"/>
          <w:sz w:val="21"/>
        </w:rPr>
        <w:t>Derecho</w:t>
      </w:r>
      <w:r>
        <w:rPr>
          <w:rFonts w:ascii="Book Antiqua" w:hAnsi="Book Antiqua"/>
          <w:i/>
          <w:color w:val="231F20"/>
          <w:spacing w:val="-15"/>
          <w:sz w:val="21"/>
        </w:rPr>
        <w:t> </w:t>
      </w:r>
      <w:r>
        <w:rPr>
          <w:rFonts w:ascii="Book Antiqua" w:hAnsi="Book Antiqua"/>
          <w:i/>
          <w:color w:val="231F20"/>
          <w:sz w:val="21"/>
        </w:rPr>
        <w:t>y</w:t>
      </w:r>
      <w:r>
        <w:rPr>
          <w:rFonts w:ascii="Book Antiqua" w:hAnsi="Book Antiqua"/>
          <w:i/>
          <w:color w:val="231F20"/>
          <w:spacing w:val="-14"/>
          <w:sz w:val="21"/>
        </w:rPr>
        <w:t> </w:t>
      </w:r>
      <w:r>
        <w:rPr>
          <w:rFonts w:ascii="Book Antiqua" w:hAnsi="Book Antiqua"/>
          <w:i/>
          <w:color w:val="231F20"/>
          <w:sz w:val="21"/>
        </w:rPr>
        <w:t>el</w:t>
      </w:r>
      <w:r>
        <w:rPr>
          <w:rFonts w:ascii="Book Antiqua" w:hAnsi="Book Antiqua"/>
          <w:i/>
          <w:color w:val="231F20"/>
          <w:spacing w:val="-14"/>
          <w:sz w:val="21"/>
        </w:rPr>
        <w:t> </w:t>
      </w:r>
      <w:r>
        <w:rPr>
          <w:rFonts w:ascii="Book Antiqua" w:hAnsi="Book Antiqua"/>
          <w:i/>
          <w:color w:val="231F20"/>
          <w:sz w:val="21"/>
        </w:rPr>
        <w:t>valor</w:t>
      </w:r>
      <w:r>
        <w:rPr>
          <w:rFonts w:ascii="Book Antiqua" w:hAnsi="Book Antiqua"/>
          <w:i/>
          <w:color w:val="231F20"/>
          <w:spacing w:val="-14"/>
          <w:sz w:val="21"/>
        </w:rPr>
        <w:t> </w:t>
      </w:r>
      <w:r>
        <w:rPr>
          <w:rFonts w:ascii="Book Antiqua" w:hAnsi="Book Antiqua"/>
          <w:i/>
          <w:color w:val="231F20"/>
          <w:sz w:val="21"/>
        </w:rPr>
        <w:t>normativo</w:t>
      </w:r>
      <w:r>
        <w:rPr>
          <w:rFonts w:ascii="Book Antiqua" w:hAnsi="Book Antiqua"/>
          <w:i/>
          <w:color w:val="231F20"/>
          <w:spacing w:val="-14"/>
          <w:sz w:val="21"/>
        </w:rPr>
        <w:t> </w:t>
      </w:r>
      <w:r>
        <w:rPr>
          <w:rFonts w:ascii="Book Antiqua" w:hAnsi="Book Antiqua"/>
          <w:i/>
          <w:color w:val="231F20"/>
          <w:sz w:val="21"/>
        </w:rPr>
        <w:t>de</w:t>
      </w:r>
      <w:r>
        <w:rPr>
          <w:rFonts w:ascii="Book Antiqua" w:hAnsi="Book Antiqua"/>
          <w:i/>
          <w:color w:val="231F20"/>
          <w:spacing w:val="-14"/>
          <w:sz w:val="21"/>
        </w:rPr>
        <w:t> </w:t>
      </w:r>
      <w:r>
        <w:rPr>
          <w:rFonts w:ascii="Book Antiqua" w:hAnsi="Book Antiqua"/>
          <w:i/>
          <w:color w:val="231F20"/>
          <w:sz w:val="21"/>
        </w:rPr>
        <w:t>los </w:t>
      </w:r>
      <w:r>
        <w:rPr>
          <w:rFonts w:ascii="Book Antiqua" w:hAnsi="Book Antiqua"/>
          <w:i/>
          <w:color w:val="231F20"/>
          <w:w w:val="95"/>
          <w:sz w:val="21"/>
        </w:rPr>
        <w:t>derechos</w:t>
      </w:r>
      <w:r>
        <w:rPr>
          <w:rFonts w:ascii="Book Antiqua" w:hAnsi="Book Antiqua"/>
          <w:i/>
          <w:color w:val="231F20"/>
          <w:spacing w:val="-23"/>
          <w:w w:val="95"/>
          <w:sz w:val="21"/>
        </w:rPr>
        <w:t> </w:t>
      </w:r>
      <w:r>
        <w:rPr>
          <w:rFonts w:ascii="Book Antiqua" w:hAnsi="Book Antiqua"/>
          <w:i/>
          <w:color w:val="231F20"/>
          <w:w w:val="95"/>
          <w:sz w:val="21"/>
        </w:rPr>
        <w:t>fundamentales,</w:t>
      </w:r>
      <w:r>
        <w:rPr>
          <w:rFonts w:ascii="Book Antiqua" w:hAnsi="Book Antiqua"/>
          <w:i/>
          <w:color w:val="231F20"/>
          <w:spacing w:val="-22"/>
          <w:w w:val="95"/>
          <w:sz w:val="21"/>
        </w:rPr>
        <w:t> </w:t>
      </w:r>
      <w:r>
        <w:rPr>
          <w:rFonts w:ascii="Book Antiqua" w:hAnsi="Book Antiqua"/>
          <w:i/>
          <w:color w:val="231F20"/>
          <w:w w:val="95"/>
          <w:sz w:val="21"/>
        </w:rPr>
        <w:t>en</w:t>
      </w:r>
      <w:r>
        <w:rPr>
          <w:rFonts w:ascii="Book Antiqua" w:hAnsi="Book Antiqua"/>
          <w:i/>
          <w:color w:val="231F20"/>
          <w:spacing w:val="-22"/>
          <w:w w:val="95"/>
          <w:sz w:val="21"/>
        </w:rPr>
        <w:t> </w:t>
      </w:r>
      <w:r>
        <w:rPr>
          <w:rFonts w:ascii="Book Antiqua" w:hAnsi="Book Antiqua"/>
          <w:i/>
          <w:color w:val="231F20"/>
          <w:w w:val="95"/>
          <w:sz w:val="21"/>
        </w:rPr>
        <w:t>tanto</w:t>
      </w:r>
      <w:r>
        <w:rPr>
          <w:rFonts w:ascii="Book Antiqua" w:hAnsi="Book Antiqua"/>
          <w:i/>
          <w:color w:val="231F20"/>
          <w:spacing w:val="-22"/>
          <w:w w:val="95"/>
          <w:sz w:val="21"/>
        </w:rPr>
        <w:t> </w:t>
      </w:r>
      <w:r>
        <w:rPr>
          <w:rFonts w:ascii="Book Antiqua" w:hAnsi="Book Antiqua"/>
          <w:i/>
          <w:color w:val="231F20"/>
          <w:w w:val="95"/>
          <w:sz w:val="21"/>
        </w:rPr>
        <w:t>funciona</w:t>
      </w:r>
      <w:r>
        <w:rPr>
          <w:rFonts w:ascii="Book Antiqua" w:hAnsi="Book Antiqua"/>
          <w:i/>
          <w:color w:val="231F20"/>
          <w:spacing w:val="-22"/>
          <w:w w:val="95"/>
          <w:sz w:val="21"/>
        </w:rPr>
        <w:t> </w:t>
      </w:r>
      <w:r>
        <w:rPr>
          <w:rFonts w:ascii="Book Antiqua" w:hAnsi="Book Antiqua"/>
          <w:i/>
          <w:color w:val="231F20"/>
          <w:w w:val="95"/>
          <w:sz w:val="21"/>
        </w:rPr>
        <w:t>como</w:t>
      </w:r>
      <w:r>
        <w:rPr>
          <w:rFonts w:ascii="Book Antiqua" w:hAnsi="Book Antiqua"/>
          <w:i/>
          <w:color w:val="231F20"/>
          <w:spacing w:val="-22"/>
          <w:w w:val="95"/>
          <w:sz w:val="21"/>
        </w:rPr>
        <w:t> </w:t>
      </w:r>
      <w:r>
        <w:rPr>
          <w:rFonts w:ascii="Book Antiqua" w:hAnsi="Book Antiqua"/>
          <w:i/>
          <w:color w:val="231F20"/>
          <w:w w:val="95"/>
          <w:sz w:val="21"/>
        </w:rPr>
        <w:t>parámetro</w:t>
      </w:r>
      <w:r>
        <w:rPr>
          <w:rFonts w:ascii="Book Antiqua" w:hAnsi="Book Antiqua"/>
          <w:i/>
          <w:color w:val="231F20"/>
          <w:spacing w:val="-22"/>
          <w:w w:val="95"/>
          <w:sz w:val="21"/>
        </w:rPr>
        <w:t> </w:t>
      </w:r>
      <w:r>
        <w:rPr>
          <w:rFonts w:ascii="Book Antiqua" w:hAnsi="Book Antiqua"/>
          <w:i/>
          <w:color w:val="231F20"/>
          <w:w w:val="95"/>
          <w:sz w:val="21"/>
        </w:rPr>
        <w:t>de</w:t>
      </w:r>
      <w:r>
        <w:rPr>
          <w:rFonts w:ascii="Book Antiqua" w:hAnsi="Book Antiqua"/>
          <w:i/>
          <w:color w:val="231F20"/>
          <w:spacing w:val="-22"/>
          <w:w w:val="95"/>
          <w:sz w:val="21"/>
        </w:rPr>
        <w:t> </w:t>
      </w:r>
      <w:r>
        <w:rPr>
          <w:rFonts w:ascii="Book Antiqua" w:hAnsi="Book Antiqua"/>
          <w:i/>
          <w:color w:val="231F20"/>
          <w:w w:val="95"/>
          <w:sz w:val="21"/>
        </w:rPr>
        <w:t>control</w:t>
      </w:r>
      <w:r>
        <w:rPr>
          <w:rFonts w:ascii="Book Antiqua" w:hAnsi="Book Antiqua"/>
          <w:i/>
          <w:color w:val="231F20"/>
          <w:spacing w:val="-22"/>
          <w:w w:val="95"/>
          <w:sz w:val="21"/>
        </w:rPr>
        <w:t> </w:t>
      </w:r>
      <w:r>
        <w:rPr>
          <w:rFonts w:ascii="Book Antiqua" w:hAnsi="Book Antiqua"/>
          <w:i/>
          <w:color w:val="231F20"/>
          <w:w w:val="95"/>
          <w:sz w:val="21"/>
        </w:rPr>
        <w:t>de</w:t>
      </w:r>
      <w:r>
        <w:rPr>
          <w:rFonts w:ascii="Book Antiqua" w:hAnsi="Book Antiqua"/>
          <w:i/>
          <w:color w:val="231F20"/>
          <w:spacing w:val="-22"/>
          <w:w w:val="95"/>
          <w:sz w:val="21"/>
        </w:rPr>
        <w:t> </w:t>
      </w:r>
      <w:r>
        <w:rPr>
          <w:rFonts w:ascii="Book Antiqua" w:hAnsi="Book Antiqua"/>
          <w:i/>
          <w:color w:val="231F20"/>
          <w:w w:val="95"/>
          <w:sz w:val="21"/>
        </w:rPr>
        <w:t>los</w:t>
      </w:r>
      <w:r>
        <w:rPr>
          <w:rFonts w:ascii="Book Antiqua" w:hAnsi="Book Antiqua"/>
          <w:i/>
          <w:color w:val="231F20"/>
          <w:spacing w:val="-22"/>
          <w:w w:val="95"/>
          <w:sz w:val="21"/>
        </w:rPr>
        <w:t> </w:t>
      </w:r>
      <w:r>
        <w:rPr>
          <w:rFonts w:ascii="Book Antiqua" w:hAnsi="Book Antiqua"/>
          <w:i/>
          <w:color w:val="231F20"/>
          <w:w w:val="95"/>
          <w:sz w:val="21"/>
        </w:rPr>
        <w:t>actos</w:t>
      </w:r>
      <w:r>
        <w:rPr>
          <w:rFonts w:ascii="Book Antiqua" w:hAnsi="Book Antiqua"/>
          <w:i/>
          <w:color w:val="231F20"/>
          <w:spacing w:val="-23"/>
          <w:w w:val="95"/>
          <w:sz w:val="21"/>
        </w:rPr>
        <w:t> </w:t>
      </w:r>
      <w:r>
        <w:rPr>
          <w:rFonts w:ascii="Book Antiqua" w:hAnsi="Book Antiqua"/>
          <w:i/>
          <w:color w:val="231F20"/>
          <w:w w:val="95"/>
          <w:sz w:val="21"/>
        </w:rPr>
        <w:t>del </w:t>
      </w:r>
      <w:r>
        <w:rPr>
          <w:rFonts w:ascii="Book Antiqua" w:hAnsi="Book Antiqua"/>
          <w:i/>
          <w:color w:val="231F20"/>
          <w:sz w:val="21"/>
        </w:rPr>
        <w:t>Estado</w:t>
      </w:r>
      <w:r>
        <w:rPr>
          <w:rFonts w:ascii="Book Antiqua" w:hAnsi="Book Antiqua"/>
          <w:i/>
          <w:color w:val="231F20"/>
          <w:spacing w:val="-32"/>
          <w:sz w:val="21"/>
        </w:rPr>
        <w:t> </w:t>
      </w:r>
      <w:r>
        <w:rPr>
          <w:rFonts w:ascii="Book Antiqua" w:hAnsi="Book Antiqua"/>
          <w:i/>
          <w:color w:val="231F20"/>
          <w:sz w:val="21"/>
        </w:rPr>
        <w:t>que</w:t>
      </w:r>
      <w:r>
        <w:rPr>
          <w:rFonts w:ascii="Book Antiqua" w:hAnsi="Book Antiqua"/>
          <w:i/>
          <w:color w:val="231F20"/>
          <w:spacing w:val="-31"/>
          <w:sz w:val="21"/>
        </w:rPr>
        <w:t> </w:t>
      </w:r>
      <w:r>
        <w:rPr>
          <w:rFonts w:ascii="Book Antiqua" w:hAnsi="Book Antiqua"/>
          <w:i/>
          <w:color w:val="231F20"/>
          <w:sz w:val="21"/>
        </w:rPr>
        <w:t>intervienen,</w:t>
      </w:r>
      <w:r>
        <w:rPr>
          <w:rFonts w:ascii="Book Antiqua" w:hAnsi="Book Antiqua"/>
          <w:i/>
          <w:color w:val="231F20"/>
          <w:spacing w:val="-31"/>
          <w:sz w:val="21"/>
        </w:rPr>
        <w:t> </w:t>
      </w:r>
      <w:r>
        <w:rPr>
          <w:rFonts w:ascii="Book Antiqua" w:hAnsi="Book Antiqua"/>
          <w:i/>
          <w:color w:val="231F20"/>
          <w:sz w:val="21"/>
        </w:rPr>
        <w:t>afectan</w:t>
      </w:r>
      <w:r>
        <w:rPr>
          <w:rFonts w:ascii="Book Antiqua" w:hAnsi="Book Antiqua"/>
          <w:i/>
          <w:color w:val="231F20"/>
          <w:spacing w:val="-32"/>
          <w:sz w:val="21"/>
        </w:rPr>
        <w:t> </w:t>
      </w:r>
      <w:r>
        <w:rPr>
          <w:rFonts w:ascii="Book Antiqua" w:hAnsi="Book Antiqua"/>
          <w:i/>
          <w:color w:val="231F20"/>
          <w:sz w:val="21"/>
        </w:rPr>
        <w:t>o</w:t>
      </w:r>
      <w:r>
        <w:rPr>
          <w:rFonts w:ascii="Book Antiqua" w:hAnsi="Book Antiqua"/>
          <w:i/>
          <w:color w:val="231F20"/>
          <w:spacing w:val="-31"/>
          <w:sz w:val="21"/>
        </w:rPr>
        <w:t> </w:t>
      </w:r>
      <w:r>
        <w:rPr>
          <w:rFonts w:ascii="Book Antiqua" w:hAnsi="Book Antiqua"/>
          <w:i/>
          <w:color w:val="231F20"/>
          <w:sz w:val="21"/>
        </w:rPr>
        <w:t>restringen</w:t>
      </w:r>
      <w:r>
        <w:rPr>
          <w:rFonts w:ascii="Book Antiqua" w:hAnsi="Book Antiqua"/>
          <w:i/>
          <w:color w:val="231F20"/>
          <w:spacing w:val="-31"/>
          <w:sz w:val="21"/>
        </w:rPr>
        <w:t> </w:t>
      </w:r>
      <w:r>
        <w:rPr>
          <w:rFonts w:ascii="Book Antiqua" w:hAnsi="Book Antiqua"/>
          <w:i/>
          <w:color w:val="231F20"/>
          <w:sz w:val="21"/>
        </w:rPr>
        <w:t>los</w:t>
      </w:r>
      <w:r>
        <w:rPr>
          <w:rFonts w:ascii="Book Antiqua" w:hAnsi="Book Antiqua"/>
          <w:i/>
          <w:color w:val="231F20"/>
          <w:spacing w:val="-31"/>
          <w:sz w:val="21"/>
        </w:rPr>
        <w:t> </w:t>
      </w:r>
      <w:r>
        <w:rPr>
          <w:rFonts w:ascii="Book Antiqua" w:hAnsi="Book Antiqua"/>
          <w:i/>
          <w:color w:val="231F20"/>
          <w:sz w:val="21"/>
        </w:rPr>
        <w:t>derechos</w:t>
      </w:r>
      <w:r>
        <w:rPr>
          <w:rFonts w:ascii="Book Antiqua" w:hAnsi="Book Antiqua"/>
          <w:i/>
          <w:color w:val="231F20"/>
          <w:spacing w:val="-32"/>
          <w:sz w:val="21"/>
        </w:rPr>
        <w:t> </w:t>
      </w:r>
      <w:r>
        <w:rPr>
          <w:rFonts w:ascii="Book Antiqua" w:hAnsi="Book Antiqua"/>
          <w:i/>
          <w:color w:val="231F20"/>
          <w:sz w:val="21"/>
        </w:rPr>
        <w:t>constitucionales.”</w:t>
      </w:r>
      <w:r>
        <w:rPr>
          <w:rFonts w:ascii="Book Antiqua" w:hAnsi="Book Antiqua"/>
          <w:i/>
          <w:color w:val="231F20"/>
          <w:position w:val="7"/>
          <w:sz w:val="12"/>
        </w:rPr>
        <w:t>102</w:t>
      </w:r>
    </w:p>
    <w:p>
      <w:pPr>
        <w:pStyle w:val="BodyText"/>
        <w:spacing w:line="273" w:lineRule="auto" w:before="158"/>
        <w:ind w:left="1363" w:right="1481" w:firstLine="359"/>
        <w:jc w:val="both"/>
      </w:pPr>
      <w:r>
        <w:rPr>
          <w:color w:val="231F20"/>
        </w:rPr>
        <w:t>Esta conceptualización del principio de proporcionalidad, describe su extensión y el reconocimiento constitucional que la jurisprudencia nacional ha dado al mismo, como parámetro y límite al accionar del Estado, pese a su no consagración expresa en la Carta Política</w:t>
      </w:r>
      <w:r>
        <w:rPr>
          <w:color w:val="231F20"/>
          <w:position w:val="7"/>
          <w:sz w:val="12"/>
        </w:rPr>
        <w:t>103</w:t>
      </w:r>
      <w:r>
        <w:rPr>
          <w:color w:val="231F20"/>
        </w:rPr>
        <w:t>.</w:t>
      </w:r>
    </w:p>
    <w:p>
      <w:pPr>
        <w:pStyle w:val="BodyText"/>
        <w:spacing w:line="273" w:lineRule="auto" w:before="168"/>
        <w:ind w:left="1363" w:right="1481" w:firstLine="360"/>
        <w:jc w:val="both"/>
      </w:pPr>
      <w:r>
        <w:rPr>
          <w:color w:val="231F20"/>
        </w:rPr>
        <w:t>Ha</w:t>
      </w:r>
      <w:r>
        <w:rPr>
          <w:color w:val="231F20"/>
          <w:spacing w:val="-7"/>
        </w:rPr>
        <w:t> </w:t>
      </w:r>
      <w:r>
        <w:rPr>
          <w:color w:val="231F20"/>
        </w:rPr>
        <w:t>señalado</w:t>
      </w:r>
      <w:r>
        <w:rPr>
          <w:color w:val="231F20"/>
          <w:spacing w:val="-7"/>
        </w:rPr>
        <w:t> </w:t>
      </w:r>
      <w:r>
        <w:rPr>
          <w:color w:val="231F20"/>
        </w:rPr>
        <w:t>la</w:t>
      </w:r>
      <w:r>
        <w:rPr>
          <w:color w:val="231F20"/>
          <w:spacing w:val="-7"/>
        </w:rPr>
        <w:t> </w:t>
      </w:r>
      <w:r>
        <w:rPr>
          <w:color w:val="231F20"/>
        </w:rPr>
        <w:t>misma</w:t>
      </w:r>
      <w:r>
        <w:rPr>
          <w:color w:val="231F20"/>
          <w:spacing w:val="-7"/>
        </w:rPr>
        <w:t> </w:t>
      </w:r>
      <w:r>
        <w:rPr>
          <w:color w:val="231F20"/>
        </w:rPr>
        <w:t>jurisprudencia</w:t>
      </w:r>
      <w:r>
        <w:rPr>
          <w:color w:val="231F20"/>
          <w:spacing w:val="-7"/>
        </w:rPr>
        <w:t> </w:t>
      </w:r>
      <w:r>
        <w:rPr>
          <w:color w:val="231F20"/>
        </w:rPr>
        <w:t>constitucional</w:t>
      </w:r>
      <w:r>
        <w:rPr>
          <w:color w:val="231F20"/>
          <w:position w:val="7"/>
          <w:sz w:val="12"/>
        </w:rPr>
        <w:t>104</w:t>
      </w:r>
      <w:r>
        <w:rPr>
          <w:color w:val="231F20"/>
          <w:spacing w:val="12"/>
          <w:position w:val="7"/>
          <w:sz w:val="12"/>
        </w:rPr>
        <w:t> </w:t>
      </w:r>
      <w:r>
        <w:rPr>
          <w:color w:val="231F20"/>
        </w:rPr>
        <w:t>que</w:t>
      </w:r>
      <w:r>
        <w:rPr>
          <w:color w:val="231F20"/>
          <w:spacing w:val="-7"/>
        </w:rPr>
        <w:t> </w:t>
      </w:r>
      <w:r>
        <w:rPr>
          <w:color w:val="231F20"/>
        </w:rPr>
        <w:t>los</w:t>
      </w:r>
      <w:r>
        <w:rPr>
          <w:color w:val="231F20"/>
          <w:spacing w:val="-7"/>
        </w:rPr>
        <w:t> </w:t>
      </w:r>
      <w:r>
        <w:rPr>
          <w:color w:val="231F20"/>
          <w:spacing w:val="-2"/>
        </w:rPr>
        <w:t>subprincipios </w:t>
      </w:r>
      <w:r>
        <w:rPr>
          <w:color w:val="231F20"/>
        </w:rPr>
        <w:t>para</w:t>
      </w:r>
      <w:r>
        <w:rPr>
          <w:color w:val="231F20"/>
          <w:spacing w:val="-11"/>
        </w:rPr>
        <w:t> </w:t>
      </w:r>
      <w:r>
        <w:rPr>
          <w:color w:val="231F20"/>
        </w:rPr>
        <w:t>examinar</w:t>
      </w:r>
      <w:r>
        <w:rPr>
          <w:color w:val="231F20"/>
          <w:spacing w:val="-11"/>
        </w:rPr>
        <w:t> </w:t>
      </w:r>
      <w:r>
        <w:rPr>
          <w:color w:val="231F20"/>
        </w:rPr>
        <w:t>la</w:t>
      </w:r>
      <w:r>
        <w:rPr>
          <w:color w:val="231F20"/>
          <w:spacing w:val="-10"/>
        </w:rPr>
        <w:t> </w:t>
      </w:r>
      <w:r>
        <w:rPr>
          <w:color w:val="231F20"/>
        </w:rPr>
        <w:t>proporcionalidad</w:t>
      </w:r>
      <w:r>
        <w:rPr>
          <w:color w:val="231F20"/>
          <w:spacing w:val="-11"/>
        </w:rPr>
        <w:t> </w:t>
      </w:r>
      <w:r>
        <w:rPr>
          <w:color w:val="231F20"/>
        </w:rPr>
        <w:t>de</w:t>
      </w:r>
      <w:r>
        <w:rPr>
          <w:color w:val="231F20"/>
          <w:spacing w:val="-11"/>
        </w:rPr>
        <w:t> </w:t>
      </w:r>
      <w:r>
        <w:rPr>
          <w:color w:val="231F20"/>
        </w:rPr>
        <w:t>una</w:t>
      </w:r>
      <w:r>
        <w:rPr>
          <w:color w:val="231F20"/>
          <w:spacing w:val="-10"/>
        </w:rPr>
        <w:t> </w:t>
      </w:r>
      <w:r>
        <w:rPr>
          <w:color w:val="231F20"/>
        </w:rPr>
        <w:t>medida</w:t>
      </w:r>
      <w:r>
        <w:rPr>
          <w:color w:val="231F20"/>
          <w:spacing w:val="-11"/>
        </w:rPr>
        <w:t> </w:t>
      </w:r>
      <w:r>
        <w:rPr>
          <w:color w:val="231F20"/>
        </w:rPr>
        <w:t>son</w:t>
      </w:r>
      <w:r>
        <w:rPr>
          <w:color w:val="231F20"/>
          <w:spacing w:val="-11"/>
        </w:rPr>
        <w:t> </w:t>
      </w:r>
      <w:r>
        <w:rPr>
          <w:color w:val="231F20"/>
        </w:rPr>
        <w:t>la</w:t>
      </w:r>
      <w:r>
        <w:rPr>
          <w:color w:val="231F20"/>
          <w:spacing w:val="-10"/>
        </w:rPr>
        <w:t> </w:t>
      </w:r>
      <w:r>
        <w:rPr>
          <w:color w:val="231F20"/>
        </w:rPr>
        <w:t>idoneidad,</w:t>
      </w:r>
      <w:r>
        <w:rPr>
          <w:color w:val="231F20"/>
          <w:spacing w:val="-19"/>
        </w:rPr>
        <w:t> </w:t>
      </w:r>
      <w:r>
        <w:rPr>
          <w:color w:val="231F20"/>
        </w:rPr>
        <w:t>la</w:t>
      </w:r>
      <w:r>
        <w:rPr>
          <w:color w:val="231F20"/>
          <w:spacing w:val="-11"/>
        </w:rPr>
        <w:t> </w:t>
      </w:r>
      <w:r>
        <w:rPr>
          <w:color w:val="231F20"/>
        </w:rPr>
        <w:t>necesidad y</w:t>
      </w:r>
      <w:r>
        <w:rPr>
          <w:color w:val="231F20"/>
          <w:spacing w:val="11"/>
        </w:rPr>
        <w:t> </w:t>
      </w:r>
      <w:r>
        <w:rPr>
          <w:color w:val="231F20"/>
        </w:rPr>
        <w:t>la</w:t>
      </w:r>
      <w:r>
        <w:rPr>
          <w:color w:val="231F20"/>
          <w:spacing w:val="11"/>
        </w:rPr>
        <w:t> </w:t>
      </w:r>
      <w:r>
        <w:rPr>
          <w:color w:val="231F20"/>
        </w:rPr>
        <w:t>proporcionalidad</w:t>
      </w:r>
      <w:r>
        <w:rPr>
          <w:color w:val="231F20"/>
          <w:spacing w:val="11"/>
        </w:rPr>
        <w:t> </w:t>
      </w:r>
      <w:r>
        <w:rPr>
          <w:color w:val="231F20"/>
        </w:rPr>
        <w:t>en</w:t>
      </w:r>
      <w:r>
        <w:rPr>
          <w:color w:val="231F20"/>
          <w:spacing w:val="12"/>
        </w:rPr>
        <w:t> </w:t>
      </w:r>
      <w:r>
        <w:rPr>
          <w:color w:val="231F20"/>
        </w:rPr>
        <w:t>sentido</w:t>
      </w:r>
      <w:r>
        <w:rPr>
          <w:color w:val="231F20"/>
          <w:spacing w:val="11"/>
        </w:rPr>
        <w:t> </w:t>
      </w:r>
      <w:r>
        <w:rPr>
          <w:color w:val="231F20"/>
        </w:rPr>
        <w:t>estricto</w:t>
      </w:r>
      <w:r>
        <w:rPr>
          <w:color w:val="231F20"/>
          <w:spacing w:val="11"/>
        </w:rPr>
        <w:t> </w:t>
      </w:r>
      <w:r>
        <w:rPr>
          <w:color w:val="231F20"/>
        </w:rPr>
        <w:t>(o</w:t>
      </w:r>
      <w:r>
        <w:rPr>
          <w:color w:val="231F20"/>
          <w:spacing w:val="11"/>
        </w:rPr>
        <w:t> </w:t>
      </w:r>
      <w:r>
        <w:rPr>
          <w:color w:val="231F20"/>
        </w:rPr>
        <w:t>ponderación).</w:t>
      </w:r>
    </w:p>
    <w:p>
      <w:pPr>
        <w:pStyle w:val="BodyText"/>
        <w:spacing w:before="168"/>
        <w:ind w:left="1723"/>
      </w:pPr>
      <w:r>
        <w:rPr>
          <w:color w:val="231F20"/>
        </w:rPr>
        <w:t>En este orden, afirma:</w:t>
      </w:r>
    </w:p>
    <w:p>
      <w:pPr>
        <w:pStyle w:val="BodyText"/>
        <w:rPr>
          <w:sz w:val="20"/>
        </w:rPr>
      </w:pPr>
    </w:p>
    <w:p>
      <w:pPr>
        <w:pStyle w:val="BodyText"/>
        <w:rPr>
          <w:sz w:val="20"/>
        </w:rPr>
      </w:pPr>
    </w:p>
    <w:p>
      <w:pPr>
        <w:pStyle w:val="BodyText"/>
        <w:spacing w:before="10"/>
        <w:rPr>
          <w:sz w:val="22"/>
        </w:rPr>
      </w:pPr>
      <w:r>
        <w:rPr/>
        <w:pict>
          <v:line style="position:absolute;mso-position-horizontal-relative:page;mso-position-vertical-relative:paragraph;z-index:-251328512;mso-wrap-distance-left:0;mso-wrap-distance-right:0" from="68.173203pt,15.850682pt" to="356.173203pt,15.850682pt" stroked="true" strokeweight="1pt" strokecolor="#231f20">
            <v:stroke dashstyle="solid"/>
            <w10:wrap type="topAndBottom"/>
          </v:line>
        </w:pict>
      </w:r>
    </w:p>
    <w:p>
      <w:pPr>
        <w:spacing w:line="235" w:lineRule="auto" w:before="2"/>
        <w:ind w:left="1723" w:right="1475" w:firstLine="0"/>
        <w:jc w:val="both"/>
        <w:rPr>
          <w:sz w:val="17"/>
        </w:rPr>
      </w:pPr>
      <w:r>
        <w:rPr>
          <w:rFonts w:ascii="Book Antiqua" w:hAnsi="Book Antiqua"/>
          <w:i/>
          <w:color w:val="231F20"/>
          <w:w w:val="105"/>
          <w:sz w:val="17"/>
        </w:rPr>
        <w:t>virtud de los cuales se </w:t>
      </w:r>
      <w:r>
        <w:rPr>
          <w:rFonts w:ascii="Book Antiqua" w:hAnsi="Book Antiqua"/>
          <w:i/>
          <w:color w:val="231F20"/>
          <w:spacing w:val="-3"/>
          <w:w w:val="105"/>
          <w:sz w:val="17"/>
        </w:rPr>
        <w:t>considera </w:t>
      </w:r>
      <w:r>
        <w:rPr>
          <w:rFonts w:ascii="Book Antiqua" w:hAnsi="Book Antiqua"/>
          <w:i/>
          <w:color w:val="231F20"/>
          <w:w w:val="105"/>
          <w:sz w:val="17"/>
        </w:rPr>
        <w:t>que la persona habría podido actuar de </w:t>
      </w:r>
      <w:r>
        <w:rPr>
          <w:rFonts w:ascii="Book Antiqua" w:hAnsi="Book Antiqua"/>
          <w:i/>
          <w:color w:val="231F20"/>
          <w:spacing w:val="-4"/>
          <w:w w:val="105"/>
          <w:sz w:val="17"/>
        </w:rPr>
        <w:t>otra </w:t>
      </w:r>
      <w:r>
        <w:rPr>
          <w:rFonts w:ascii="Book Antiqua" w:hAnsi="Book Antiqua"/>
          <w:i/>
          <w:color w:val="231F20"/>
          <w:spacing w:val="-6"/>
          <w:w w:val="105"/>
          <w:sz w:val="17"/>
        </w:rPr>
        <w:t>manera.” </w:t>
      </w:r>
      <w:r>
        <w:rPr>
          <w:color w:val="231F20"/>
          <w:spacing w:val="-6"/>
          <w:w w:val="105"/>
          <w:sz w:val="17"/>
        </w:rPr>
        <w:t>Ver </w:t>
      </w:r>
      <w:r>
        <w:rPr>
          <w:color w:val="231F20"/>
          <w:w w:val="105"/>
          <w:sz w:val="17"/>
        </w:rPr>
        <w:t>también:</w:t>
      </w:r>
      <w:r>
        <w:rPr>
          <w:color w:val="231F20"/>
          <w:spacing w:val="-17"/>
          <w:w w:val="105"/>
          <w:sz w:val="17"/>
        </w:rPr>
        <w:t> </w:t>
      </w:r>
      <w:r>
        <w:rPr>
          <w:color w:val="231F20"/>
          <w:w w:val="105"/>
          <w:sz w:val="17"/>
        </w:rPr>
        <w:t>Sentencias</w:t>
      </w:r>
      <w:r>
        <w:rPr>
          <w:color w:val="231F20"/>
          <w:spacing w:val="-16"/>
          <w:w w:val="105"/>
          <w:sz w:val="17"/>
        </w:rPr>
        <w:t> </w:t>
      </w:r>
      <w:r>
        <w:rPr>
          <w:color w:val="231F20"/>
          <w:w w:val="105"/>
          <w:sz w:val="17"/>
        </w:rPr>
        <w:t>C-843</w:t>
      </w:r>
      <w:r>
        <w:rPr>
          <w:color w:val="231F20"/>
          <w:spacing w:val="-17"/>
          <w:w w:val="105"/>
          <w:sz w:val="17"/>
        </w:rPr>
        <w:t> </w:t>
      </w:r>
      <w:r>
        <w:rPr>
          <w:color w:val="231F20"/>
          <w:w w:val="105"/>
          <w:sz w:val="17"/>
        </w:rPr>
        <w:t>de</w:t>
      </w:r>
      <w:r>
        <w:rPr>
          <w:color w:val="231F20"/>
          <w:spacing w:val="-16"/>
          <w:w w:val="105"/>
          <w:sz w:val="17"/>
        </w:rPr>
        <w:t> </w:t>
      </w:r>
      <w:r>
        <w:rPr>
          <w:color w:val="231F20"/>
          <w:w w:val="105"/>
          <w:sz w:val="17"/>
        </w:rPr>
        <w:t>1999,</w:t>
      </w:r>
      <w:r>
        <w:rPr>
          <w:color w:val="231F20"/>
          <w:spacing w:val="-20"/>
          <w:w w:val="105"/>
          <w:sz w:val="17"/>
        </w:rPr>
        <w:t> </w:t>
      </w:r>
      <w:r>
        <w:rPr>
          <w:color w:val="231F20"/>
          <w:spacing w:val="-7"/>
          <w:w w:val="105"/>
          <w:sz w:val="17"/>
        </w:rPr>
        <w:t>M.P.</w:t>
      </w:r>
      <w:r>
        <w:rPr>
          <w:color w:val="231F20"/>
          <w:spacing w:val="-25"/>
          <w:w w:val="105"/>
          <w:sz w:val="17"/>
        </w:rPr>
        <w:t> </w:t>
      </w:r>
      <w:r>
        <w:rPr>
          <w:color w:val="231F20"/>
          <w:w w:val="105"/>
          <w:sz w:val="17"/>
        </w:rPr>
        <w:t>Alejandro</w:t>
      </w:r>
      <w:r>
        <w:rPr>
          <w:color w:val="231F20"/>
          <w:spacing w:val="-16"/>
          <w:w w:val="105"/>
          <w:sz w:val="17"/>
        </w:rPr>
        <w:t> </w:t>
      </w:r>
      <w:r>
        <w:rPr>
          <w:color w:val="231F20"/>
          <w:w w:val="105"/>
          <w:sz w:val="17"/>
        </w:rPr>
        <w:t>Martínez</w:t>
      </w:r>
      <w:r>
        <w:rPr>
          <w:color w:val="231F20"/>
          <w:spacing w:val="-16"/>
          <w:w w:val="105"/>
          <w:sz w:val="17"/>
        </w:rPr>
        <w:t> </w:t>
      </w:r>
      <w:r>
        <w:rPr>
          <w:color w:val="231F20"/>
          <w:w w:val="105"/>
          <w:sz w:val="17"/>
        </w:rPr>
        <w:t>Caballero;</w:t>
      </w:r>
      <w:r>
        <w:rPr>
          <w:color w:val="231F20"/>
          <w:spacing w:val="-17"/>
          <w:w w:val="105"/>
          <w:sz w:val="17"/>
        </w:rPr>
        <w:t> </w:t>
      </w:r>
      <w:r>
        <w:rPr>
          <w:color w:val="231F20"/>
          <w:w w:val="105"/>
          <w:sz w:val="17"/>
        </w:rPr>
        <w:t>C-</w:t>
      </w:r>
      <w:r>
        <w:rPr>
          <w:color w:val="231F20"/>
          <w:spacing w:val="-16"/>
          <w:w w:val="105"/>
          <w:sz w:val="17"/>
        </w:rPr>
        <w:t> </w:t>
      </w:r>
      <w:r>
        <w:rPr>
          <w:color w:val="231F20"/>
          <w:w w:val="105"/>
          <w:sz w:val="17"/>
        </w:rPr>
        <w:t>121</w:t>
      </w:r>
      <w:r>
        <w:rPr>
          <w:color w:val="231F20"/>
          <w:spacing w:val="-16"/>
          <w:w w:val="105"/>
          <w:sz w:val="17"/>
        </w:rPr>
        <w:t> </w:t>
      </w:r>
      <w:r>
        <w:rPr>
          <w:color w:val="231F20"/>
          <w:w w:val="105"/>
          <w:sz w:val="17"/>
        </w:rPr>
        <w:t>de</w:t>
      </w:r>
      <w:r>
        <w:rPr>
          <w:color w:val="231F20"/>
          <w:spacing w:val="-17"/>
          <w:w w:val="105"/>
          <w:sz w:val="17"/>
        </w:rPr>
        <w:t> </w:t>
      </w:r>
      <w:r>
        <w:rPr>
          <w:color w:val="231F20"/>
          <w:w w:val="105"/>
          <w:sz w:val="17"/>
        </w:rPr>
        <w:t>2012,</w:t>
      </w:r>
      <w:r>
        <w:rPr>
          <w:color w:val="231F20"/>
          <w:spacing w:val="-20"/>
          <w:w w:val="105"/>
          <w:sz w:val="17"/>
        </w:rPr>
        <w:t> </w:t>
      </w:r>
      <w:r>
        <w:rPr>
          <w:color w:val="231F20"/>
          <w:spacing w:val="-7"/>
          <w:w w:val="105"/>
          <w:sz w:val="17"/>
        </w:rPr>
        <w:t>M.P. </w:t>
      </w:r>
      <w:r>
        <w:rPr>
          <w:color w:val="231F20"/>
          <w:w w:val="105"/>
          <w:sz w:val="17"/>
        </w:rPr>
        <w:t>Luis Ernesto </w:t>
      </w:r>
      <w:r>
        <w:rPr>
          <w:color w:val="231F20"/>
          <w:spacing w:val="-5"/>
          <w:w w:val="105"/>
          <w:sz w:val="17"/>
        </w:rPr>
        <w:t>Vargas </w:t>
      </w:r>
      <w:r>
        <w:rPr>
          <w:color w:val="231F20"/>
          <w:w w:val="105"/>
          <w:sz w:val="17"/>
        </w:rPr>
        <w:t>Silva y C-365 de 2012, </w:t>
      </w:r>
      <w:r>
        <w:rPr>
          <w:color w:val="231F20"/>
          <w:spacing w:val="-7"/>
          <w:w w:val="105"/>
          <w:sz w:val="17"/>
        </w:rPr>
        <w:t>M.P. </w:t>
      </w:r>
      <w:r>
        <w:rPr>
          <w:color w:val="231F20"/>
          <w:w w:val="105"/>
          <w:sz w:val="17"/>
        </w:rPr>
        <w:t>Jorge Ignacio Pretelt</w:t>
      </w:r>
      <w:r>
        <w:rPr>
          <w:color w:val="231F20"/>
          <w:spacing w:val="-19"/>
          <w:w w:val="105"/>
          <w:sz w:val="17"/>
        </w:rPr>
        <w:t> </w:t>
      </w:r>
      <w:r>
        <w:rPr>
          <w:color w:val="231F20"/>
          <w:w w:val="105"/>
          <w:sz w:val="17"/>
        </w:rPr>
        <w:t>Chaljub.</w:t>
      </w:r>
    </w:p>
    <w:p>
      <w:pPr>
        <w:pStyle w:val="ListParagraph"/>
        <w:numPr>
          <w:ilvl w:val="0"/>
          <w:numId w:val="26"/>
        </w:numPr>
        <w:tabs>
          <w:tab w:pos="1724" w:val="left" w:leader="none"/>
        </w:tabs>
        <w:spacing w:line="240" w:lineRule="auto" w:before="1" w:after="0"/>
        <w:ind w:left="1723" w:right="1475" w:hanging="361"/>
        <w:jc w:val="both"/>
        <w:rPr>
          <w:color w:val="231F20"/>
          <w:sz w:val="17"/>
        </w:rPr>
      </w:pPr>
      <w:r>
        <w:rPr>
          <w:color w:val="231F20"/>
          <w:w w:val="105"/>
          <w:sz w:val="17"/>
        </w:rPr>
        <w:t>Sentencias C-591 de 1993, </w:t>
      </w:r>
      <w:r>
        <w:rPr>
          <w:color w:val="231F20"/>
          <w:spacing w:val="-6"/>
          <w:w w:val="105"/>
          <w:sz w:val="17"/>
        </w:rPr>
        <w:t>M.P. </w:t>
      </w:r>
      <w:r>
        <w:rPr>
          <w:color w:val="231F20"/>
          <w:w w:val="105"/>
          <w:sz w:val="17"/>
        </w:rPr>
        <w:t>Eduardo Cifuentes Muñoz; C-022 de 1996, </w:t>
      </w:r>
      <w:r>
        <w:rPr>
          <w:color w:val="231F20"/>
          <w:spacing w:val="-6"/>
          <w:w w:val="105"/>
          <w:sz w:val="17"/>
        </w:rPr>
        <w:t>M.P. </w:t>
      </w:r>
      <w:r>
        <w:rPr>
          <w:color w:val="231F20"/>
          <w:w w:val="105"/>
          <w:sz w:val="17"/>
        </w:rPr>
        <w:t>C-310 de 1997,</w:t>
      </w:r>
      <w:r>
        <w:rPr>
          <w:color w:val="231F20"/>
          <w:spacing w:val="7"/>
          <w:w w:val="105"/>
          <w:sz w:val="17"/>
        </w:rPr>
        <w:t> </w:t>
      </w:r>
      <w:r>
        <w:rPr>
          <w:color w:val="231F20"/>
          <w:spacing w:val="-6"/>
          <w:w w:val="105"/>
          <w:sz w:val="17"/>
        </w:rPr>
        <w:t>M.P.</w:t>
      </w:r>
      <w:r>
        <w:rPr>
          <w:color w:val="231F20"/>
          <w:spacing w:val="8"/>
          <w:w w:val="105"/>
          <w:sz w:val="17"/>
        </w:rPr>
        <w:t> </w:t>
      </w:r>
      <w:r>
        <w:rPr>
          <w:color w:val="231F20"/>
          <w:w w:val="105"/>
          <w:sz w:val="17"/>
        </w:rPr>
        <w:t>Carlos</w:t>
      </w:r>
      <w:r>
        <w:rPr>
          <w:color w:val="231F20"/>
          <w:spacing w:val="15"/>
          <w:w w:val="105"/>
          <w:sz w:val="17"/>
        </w:rPr>
        <w:t> </w:t>
      </w:r>
      <w:r>
        <w:rPr>
          <w:color w:val="231F20"/>
          <w:w w:val="105"/>
          <w:sz w:val="17"/>
        </w:rPr>
        <w:t>Gaviria</w:t>
      </w:r>
      <w:r>
        <w:rPr>
          <w:color w:val="231F20"/>
          <w:spacing w:val="14"/>
          <w:w w:val="105"/>
          <w:sz w:val="17"/>
        </w:rPr>
        <w:t> </w:t>
      </w:r>
      <w:r>
        <w:rPr>
          <w:color w:val="231F20"/>
          <w:w w:val="105"/>
          <w:sz w:val="17"/>
        </w:rPr>
        <w:t>Díaz;</w:t>
      </w:r>
      <w:r>
        <w:rPr>
          <w:color w:val="231F20"/>
          <w:spacing w:val="14"/>
          <w:w w:val="105"/>
          <w:sz w:val="17"/>
        </w:rPr>
        <w:t> </w:t>
      </w:r>
      <w:r>
        <w:rPr>
          <w:color w:val="231F20"/>
          <w:w w:val="105"/>
          <w:sz w:val="17"/>
        </w:rPr>
        <w:t>C-708</w:t>
      </w:r>
      <w:r>
        <w:rPr>
          <w:color w:val="231F20"/>
          <w:spacing w:val="14"/>
          <w:w w:val="105"/>
          <w:sz w:val="17"/>
        </w:rPr>
        <w:t> </w:t>
      </w:r>
      <w:r>
        <w:rPr>
          <w:color w:val="231F20"/>
          <w:w w:val="105"/>
          <w:sz w:val="17"/>
        </w:rPr>
        <w:t>de</w:t>
      </w:r>
      <w:r>
        <w:rPr>
          <w:color w:val="231F20"/>
          <w:spacing w:val="15"/>
          <w:w w:val="105"/>
          <w:sz w:val="17"/>
        </w:rPr>
        <w:t> </w:t>
      </w:r>
      <w:r>
        <w:rPr>
          <w:color w:val="231F20"/>
          <w:w w:val="105"/>
          <w:sz w:val="17"/>
        </w:rPr>
        <w:t>1999,</w:t>
      </w:r>
      <w:r>
        <w:rPr>
          <w:color w:val="231F20"/>
          <w:spacing w:val="8"/>
          <w:w w:val="105"/>
          <w:sz w:val="17"/>
        </w:rPr>
        <w:t> </w:t>
      </w:r>
      <w:r>
        <w:rPr>
          <w:color w:val="231F20"/>
          <w:spacing w:val="-6"/>
          <w:w w:val="105"/>
          <w:sz w:val="17"/>
        </w:rPr>
        <w:t>M.P.</w:t>
      </w:r>
      <w:r>
        <w:rPr>
          <w:color w:val="231F20"/>
          <w:w w:val="105"/>
          <w:sz w:val="17"/>
        </w:rPr>
        <w:t> Álvaro</w:t>
      </w:r>
      <w:r>
        <w:rPr>
          <w:color w:val="231F20"/>
          <w:spacing w:val="8"/>
          <w:w w:val="105"/>
          <w:sz w:val="17"/>
        </w:rPr>
        <w:t> </w:t>
      </w:r>
      <w:r>
        <w:rPr>
          <w:color w:val="231F20"/>
          <w:spacing w:val="-3"/>
          <w:w w:val="105"/>
          <w:sz w:val="17"/>
        </w:rPr>
        <w:t>Tafur</w:t>
      </w:r>
      <w:r>
        <w:rPr>
          <w:color w:val="231F20"/>
          <w:spacing w:val="14"/>
          <w:w w:val="105"/>
          <w:sz w:val="17"/>
        </w:rPr>
        <w:t> </w:t>
      </w:r>
      <w:r>
        <w:rPr>
          <w:color w:val="231F20"/>
          <w:w w:val="105"/>
          <w:sz w:val="17"/>
        </w:rPr>
        <w:t>Galvis;</w:t>
      </w:r>
      <w:r>
        <w:rPr>
          <w:color w:val="231F20"/>
          <w:spacing w:val="15"/>
          <w:w w:val="105"/>
          <w:sz w:val="17"/>
        </w:rPr>
        <w:t> </w:t>
      </w:r>
      <w:r>
        <w:rPr>
          <w:color w:val="231F20"/>
          <w:w w:val="105"/>
          <w:sz w:val="17"/>
        </w:rPr>
        <w:t>C-181</w:t>
      </w:r>
      <w:r>
        <w:rPr>
          <w:color w:val="231F20"/>
          <w:spacing w:val="14"/>
          <w:w w:val="105"/>
          <w:sz w:val="17"/>
        </w:rPr>
        <w:t> </w:t>
      </w:r>
      <w:r>
        <w:rPr>
          <w:color w:val="231F20"/>
          <w:w w:val="105"/>
          <w:sz w:val="17"/>
        </w:rPr>
        <w:t>de</w:t>
      </w:r>
      <w:r>
        <w:rPr>
          <w:color w:val="231F20"/>
          <w:spacing w:val="14"/>
          <w:w w:val="105"/>
          <w:sz w:val="17"/>
        </w:rPr>
        <w:t> </w:t>
      </w:r>
      <w:r>
        <w:rPr>
          <w:color w:val="231F20"/>
          <w:w w:val="105"/>
          <w:sz w:val="17"/>
        </w:rPr>
        <w:t>2002,</w:t>
      </w:r>
    </w:p>
    <w:p>
      <w:pPr>
        <w:spacing w:before="2"/>
        <w:ind w:left="1723" w:right="1475" w:firstLine="0"/>
        <w:jc w:val="both"/>
        <w:rPr>
          <w:sz w:val="17"/>
        </w:rPr>
      </w:pPr>
      <w:r>
        <w:rPr>
          <w:color w:val="231F20"/>
          <w:spacing w:val="-6"/>
          <w:w w:val="105"/>
          <w:sz w:val="17"/>
        </w:rPr>
        <w:t>M.P. </w:t>
      </w:r>
      <w:r>
        <w:rPr>
          <w:color w:val="231F20"/>
          <w:w w:val="105"/>
          <w:sz w:val="17"/>
        </w:rPr>
        <w:t>Marco Gerardo Monroy Cabra; C-1076 de 2002, </w:t>
      </w:r>
      <w:r>
        <w:rPr>
          <w:color w:val="231F20"/>
          <w:spacing w:val="-6"/>
          <w:w w:val="105"/>
          <w:sz w:val="17"/>
        </w:rPr>
        <w:t>M.P. </w:t>
      </w:r>
      <w:r>
        <w:rPr>
          <w:color w:val="231F20"/>
          <w:w w:val="105"/>
          <w:sz w:val="17"/>
        </w:rPr>
        <w:t>Clara Inés </w:t>
      </w:r>
      <w:r>
        <w:rPr>
          <w:color w:val="231F20"/>
          <w:spacing w:val="-3"/>
          <w:w w:val="105"/>
          <w:sz w:val="17"/>
        </w:rPr>
        <w:t>Vargas </w:t>
      </w:r>
      <w:r>
        <w:rPr>
          <w:color w:val="231F20"/>
          <w:w w:val="105"/>
          <w:sz w:val="17"/>
        </w:rPr>
        <w:t>Hernández; C-252 de 2003, </w:t>
      </w:r>
      <w:r>
        <w:rPr>
          <w:color w:val="231F20"/>
          <w:spacing w:val="-6"/>
          <w:w w:val="105"/>
          <w:sz w:val="17"/>
        </w:rPr>
        <w:t>M.P. </w:t>
      </w:r>
      <w:r>
        <w:rPr>
          <w:color w:val="231F20"/>
          <w:w w:val="105"/>
          <w:sz w:val="17"/>
        </w:rPr>
        <w:t>Jaime Córdoba Triviño; C-796 de 2004 y C-818 de 2005, ambas con Ponencia</w:t>
      </w:r>
      <w:r>
        <w:rPr>
          <w:color w:val="231F20"/>
          <w:spacing w:val="-6"/>
          <w:w w:val="105"/>
          <w:sz w:val="17"/>
        </w:rPr>
        <w:t> </w:t>
      </w:r>
      <w:r>
        <w:rPr>
          <w:color w:val="231F20"/>
          <w:w w:val="105"/>
          <w:sz w:val="17"/>
        </w:rPr>
        <w:t>de</w:t>
      </w:r>
      <w:r>
        <w:rPr>
          <w:color w:val="231F20"/>
          <w:spacing w:val="-6"/>
          <w:w w:val="105"/>
          <w:sz w:val="17"/>
        </w:rPr>
        <w:t> </w:t>
      </w:r>
      <w:r>
        <w:rPr>
          <w:color w:val="231F20"/>
          <w:w w:val="105"/>
          <w:sz w:val="17"/>
        </w:rPr>
        <w:t>Rodrigo</w:t>
      </w:r>
      <w:r>
        <w:rPr>
          <w:color w:val="231F20"/>
          <w:spacing w:val="-5"/>
          <w:w w:val="105"/>
          <w:sz w:val="17"/>
        </w:rPr>
        <w:t> </w:t>
      </w:r>
      <w:r>
        <w:rPr>
          <w:color w:val="231F20"/>
          <w:w w:val="105"/>
          <w:sz w:val="17"/>
        </w:rPr>
        <w:t>Escobar</w:t>
      </w:r>
      <w:r>
        <w:rPr>
          <w:color w:val="231F20"/>
          <w:spacing w:val="-6"/>
          <w:w w:val="105"/>
          <w:sz w:val="17"/>
        </w:rPr>
        <w:t> </w:t>
      </w:r>
      <w:r>
        <w:rPr>
          <w:color w:val="231F20"/>
          <w:w w:val="105"/>
          <w:sz w:val="17"/>
        </w:rPr>
        <w:t>Gil;</w:t>
      </w:r>
      <w:r>
        <w:rPr>
          <w:color w:val="231F20"/>
          <w:spacing w:val="-5"/>
          <w:w w:val="105"/>
          <w:sz w:val="17"/>
        </w:rPr>
        <w:t> </w:t>
      </w:r>
      <w:r>
        <w:rPr>
          <w:color w:val="231F20"/>
          <w:w w:val="105"/>
          <w:sz w:val="17"/>
        </w:rPr>
        <w:t>y</w:t>
      </w:r>
      <w:r>
        <w:rPr>
          <w:color w:val="231F20"/>
          <w:spacing w:val="-6"/>
          <w:w w:val="105"/>
          <w:sz w:val="17"/>
        </w:rPr>
        <w:t> </w:t>
      </w:r>
      <w:r>
        <w:rPr>
          <w:color w:val="231F20"/>
          <w:w w:val="105"/>
          <w:sz w:val="17"/>
        </w:rPr>
        <w:t>la</w:t>
      </w:r>
      <w:r>
        <w:rPr>
          <w:color w:val="231F20"/>
          <w:spacing w:val="-6"/>
          <w:w w:val="105"/>
          <w:sz w:val="17"/>
        </w:rPr>
        <w:t> </w:t>
      </w:r>
      <w:r>
        <w:rPr>
          <w:color w:val="231F20"/>
          <w:w w:val="105"/>
          <w:sz w:val="17"/>
        </w:rPr>
        <w:t>C-028</w:t>
      </w:r>
      <w:r>
        <w:rPr>
          <w:color w:val="231F20"/>
          <w:spacing w:val="-5"/>
          <w:w w:val="105"/>
          <w:sz w:val="17"/>
        </w:rPr>
        <w:t> </w:t>
      </w:r>
      <w:r>
        <w:rPr>
          <w:color w:val="231F20"/>
          <w:w w:val="105"/>
          <w:sz w:val="17"/>
        </w:rPr>
        <w:t>de</w:t>
      </w:r>
      <w:r>
        <w:rPr>
          <w:color w:val="231F20"/>
          <w:spacing w:val="-6"/>
          <w:w w:val="105"/>
          <w:sz w:val="17"/>
        </w:rPr>
        <w:t> </w:t>
      </w:r>
      <w:r>
        <w:rPr>
          <w:color w:val="231F20"/>
          <w:w w:val="105"/>
          <w:sz w:val="17"/>
        </w:rPr>
        <w:t>2006,</w:t>
      </w:r>
      <w:r>
        <w:rPr>
          <w:color w:val="231F20"/>
          <w:spacing w:val="-11"/>
          <w:w w:val="105"/>
          <w:sz w:val="17"/>
        </w:rPr>
        <w:t> </w:t>
      </w:r>
      <w:r>
        <w:rPr>
          <w:color w:val="231F20"/>
          <w:spacing w:val="-6"/>
          <w:w w:val="105"/>
          <w:sz w:val="17"/>
        </w:rPr>
        <w:t>M.P.</w:t>
      </w:r>
      <w:r>
        <w:rPr>
          <w:color w:val="231F20"/>
          <w:spacing w:val="-11"/>
          <w:w w:val="105"/>
          <w:sz w:val="17"/>
        </w:rPr>
        <w:t> </w:t>
      </w:r>
      <w:r>
        <w:rPr>
          <w:color w:val="231F20"/>
          <w:w w:val="105"/>
          <w:sz w:val="17"/>
        </w:rPr>
        <w:t>Humberto</w:t>
      </w:r>
      <w:r>
        <w:rPr>
          <w:color w:val="231F20"/>
          <w:spacing w:val="-12"/>
          <w:w w:val="105"/>
          <w:sz w:val="17"/>
        </w:rPr>
        <w:t> </w:t>
      </w:r>
      <w:r>
        <w:rPr>
          <w:color w:val="231F20"/>
          <w:w w:val="105"/>
          <w:sz w:val="17"/>
        </w:rPr>
        <w:t>Antonio</w:t>
      </w:r>
      <w:r>
        <w:rPr>
          <w:color w:val="231F20"/>
          <w:spacing w:val="-5"/>
          <w:w w:val="105"/>
          <w:sz w:val="17"/>
        </w:rPr>
        <w:t> </w:t>
      </w:r>
      <w:r>
        <w:rPr>
          <w:color w:val="231F20"/>
          <w:w w:val="105"/>
          <w:sz w:val="17"/>
        </w:rPr>
        <w:t>Sierra</w:t>
      </w:r>
      <w:r>
        <w:rPr>
          <w:color w:val="231F20"/>
          <w:spacing w:val="-6"/>
          <w:w w:val="105"/>
          <w:sz w:val="17"/>
        </w:rPr>
        <w:t> </w:t>
      </w:r>
      <w:r>
        <w:rPr>
          <w:color w:val="231F20"/>
          <w:spacing w:val="-3"/>
          <w:w w:val="105"/>
          <w:sz w:val="17"/>
        </w:rPr>
        <w:t>Porto, </w:t>
      </w:r>
      <w:r>
        <w:rPr>
          <w:color w:val="231F20"/>
          <w:w w:val="105"/>
          <w:sz w:val="17"/>
        </w:rPr>
        <w:t>entre muchas</w:t>
      </w:r>
      <w:r>
        <w:rPr>
          <w:color w:val="231F20"/>
          <w:spacing w:val="12"/>
          <w:w w:val="105"/>
          <w:sz w:val="17"/>
        </w:rPr>
        <w:t> </w:t>
      </w:r>
      <w:r>
        <w:rPr>
          <w:color w:val="231F20"/>
          <w:w w:val="105"/>
          <w:sz w:val="17"/>
        </w:rPr>
        <w:t>otras.</w:t>
      </w:r>
    </w:p>
    <w:p>
      <w:pPr>
        <w:pStyle w:val="ListParagraph"/>
        <w:numPr>
          <w:ilvl w:val="0"/>
          <w:numId w:val="26"/>
        </w:numPr>
        <w:tabs>
          <w:tab w:pos="1724" w:val="left" w:leader="none"/>
        </w:tabs>
        <w:spacing w:line="240" w:lineRule="auto" w:before="2" w:after="0"/>
        <w:ind w:left="1723" w:right="0" w:hanging="361"/>
        <w:jc w:val="both"/>
        <w:rPr>
          <w:color w:val="231F20"/>
          <w:sz w:val="17"/>
        </w:rPr>
      </w:pPr>
      <w:r>
        <w:rPr>
          <w:color w:val="231F20"/>
          <w:w w:val="105"/>
          <w:sz w:val="17"/>
        </w:rPr>
        <w:t>Cita No. 16, Sentencia </w:t>
      </w:r>
      <w:r>
        <w:rPr>
          <w:color w:val="231F20"/>
          <w:spacing w:val="-4"/>
          <w:w w:val="105"/>
          <w:sz w:val="17"/>
        </w:rPr>
        <w:t>T-561 </w:t>
      </w:r>
      <w:r>
        <w:rPr>
          <w:color w:val="231F20"/>
          <w:w w:val="105"/>
          <w:sz w:val="17"/>
        </w:rPr>
        <w:t>de 2012, </w:t>
      </w:r>
      <w:r>
        <w:rPr>
          <w:color w:val="231F20"/>
          <w:spacing w:val="-6"/>
          <w:w w:val="105"/>
          <w:sz w:val="17"/>
        </w:rPr>
        <w:t>M.P. </w:t>
      </w:r>
      <w:r>
        <w:rPr>
          <w:color w:val="231F20"/>
          <w:w w:val="105"/>
          <w:sz w:val="17"/>
        </w:rPr>
        <w:t>María Victoria Calle</w:t>
      </w:r>
      <w:r>
        <w:rPr>
          <w:color w:val="231F20"/>
          <w:spacing w:val="19"/>
          <w:w w:val="105"/>
          <w:sz w:val="17"/>
        </w:rPr>
        <w:t> </w:t>
      </w:r>
      <w:r>
        <w:rPr>
          <w:color w:val="231F20"/>
          <w:w w:val="105"/>
          <w:sz w:val="17"/>
        </w:rPr>
        <w:t>Correa.</w:t>
      </w:r>
    </w:p>
    <w:p>
      <w:pPr>
        <w:pStyle w:val="ListParagraph"/>
        <w:numPr>
          <w:ilvl w:val="0"/>
          <w:numId w:val="26"/>
        </w:numPr>
        <w:tabs>
          <w:tab w:pos="1724" w:val="left" w:leader="none"/>
        </w:tabs>
        <w:spacing w:line="240" w:lineRule="auto" w:before="1" w:after="0"/>
        <w:ind w:left="1723" w:right="1480" w:hanging="361"/>
        <w:jc w:val="both"/>
        <w:rPr>
          <w:color w:val="231F20"/>
          <w:sz w:val="17"/>
        </w:rPr>
      </w:pPr>
      <w:r>
        <w:rPr>
          <w:color w:val="231F20"/>
          <w:sz w:val="17"/>
        </w:rPr>
        <w:t>Se afirma que si nuestra Constitución Política no eleva a la categoría de derecho fundamental la proporcionalidad, su inobservancia o desconocimiento, en principio, no podría ser amparado por vía de la tutela. Sin embargo, cuando su desconocimiento afecte derechos fundamentales como el debido proceso o el derecho a la defensa material, puede invocarse como</w:t>
      </w:r>
      <w:r>
        <w:rPr>
          <w:color w:val="231F20"/>
          <w:spacing w:val="8"/>
          <w:sz w:val="17"/>
        </w:rPr>
        <w:t> </w:t>
      </w:r>
      <w:r>
        <w:rPr>
          <w:color w:val="231F20"/>
          <w:sz w:val="17"/>
        </w:rPr>
        <w:t>fundamento</w:t>
      </w:r>
      <w:r>
        <w:rPr>
          <w:color w:val="231F20"/>
          <w:spacing w:val="8"/>
          <w:sz w:val="17"/>
        </w:rPr>
        <w:t> </w:t>
      </w:r>
      <w:r>
        <w:rPr>
          <w:color w:val="231F20"/>
          <w:sz w:val="17"/>
        </w:rPr>
        <w:t>para</w:t>
      </w:r>
      <w:r>
        <w:rPr>
          <w:color w:val="231F20"/>
          <w:spacing w:val="8"/>
          <w:sz w:val="17"/>
        </w:rPr>
        <w:t> </w:t>
      </w:r>
      <w:r>
        <w:rPr>
          <w:color w:val="231F20"/>
          <w:sz w:val="17"/>
        </w:rPr>
        <w:t>el</w:t>
      </w:r>
      <w:r>
        <w:rPr>
          <w:color w:val="231F20"/>
          <w:spacing w:val="8"/>
          <w:sz w:val="17"/>
        </w:rPr>
        <w:t> </w:t>
      </w:r>
      <w:r>
        <w:rPr>
          <w:color w:val="231F20"/>
          <w:sz w:val="17"/>
        </w:rPr>
        <w:t>amparo</w:t>
      </w:r>
      <w:r>
        <w:rPr>
          <w:color w:val="231F20"/>
          <w:spacing w:val="9"/>
          <w:sz w:val="17"/>
        </w:rPr>
        <w:t> </w:t>
      </w:r>
      <w:r>
        <w:rPr>
          <w:color w:val="231F20"/>
          <w:sz w:val="17"/>
        </w:rPr>
        <w:t>de</w:t>
      </w:r>
      <w:r>
        <w:rPr>
          <w:color w:val="231F20"/>
          <w:spacing w:val="8"/>
          <w:sz w:val="17"/>
        </w:rPr>
        <w:t> </w:t>
      </w:r>
      <w:r>
        <w:rPr>
          <w:color w:val="231F20"/>
          <w:sz w:val="17"/>
        </w:rPr>
        <w:t>estos</w:t>
      </w:r>
      <w:r>
        <w:rPr>
          <w:color w:val="231F20"/>
          <w:spacing w:val="8"/>
          <w:sz w:val="17"/>
        </w:rPr>
        <w:t> </w:t>
      </w:r>
      <w:r>
        <w:rPr>
          <w:color w:val="231F20"/>
          <w:sz w:val="17"/>
        </w:rPr>
        <w:t>derechos</w:t>
      </w:r>
      <w:r>
        <w:rPr>
          <w:color w:val="231F20"/>
          <w:spacing w:val="8"/>
          <w:sz w:val="17"/>
        </w:rPr>
        <w:t> </w:t>
      </w:r>
      <w:r>
        <w:rPr>
          <w:color w:val="231F20"/>
          <w:sz w:val="17"/>
        </w:rPr>
        <w:t>constitucionales.</w:t>
      </w:r>
    </w:p>
    <w:p>
      <w:pPr>
        <w:pStyle w:val="ListParagraph"/>
        <w:numPr>
          <w:ilvl w:val="0"/>
          <w:numId w:val="26"/>
        </w:numPr>
        <w:tabs>
          <w:tab w:pos="1724" w:val="left" w:leader="none"/>
        </w:tabs>
        <w:spacing w:line="240" w:lineRule="auto" w:before="3" w:after="0"/>
        <w:ind w:left="1723" w:right="0" w:hanging="361"/>
        <w:jc w:val="both"/>
        <w:rPr>
          <w:color w:val="231F20"/>
          <w:sz w:val="17"/>
        </w:rPr>
      </w:pPr>
      <w:r>
        <w:rPr>
          <w:color w:val="231F20"/>
          <w:w w:val="105"/>
          <w:sz w:val="17"/>
        </w:rPr>
        <w:t>Sentencia </w:t>
      </w:r>
      <w:r>
        <w:rPr>
          <w:color w:val="231F20"/>
          <w:spacing w:val="-4"/>
          <w:w w:val="105"/>
          <w:sz w:val="17"/>
        </w:rPr>
        <w:t>T-162 </w:t>
      </w:r>
      <w:r>
        <w:rPr>
          <w:color w:val="231F20"/>
          <w:w w:val="105"/>
          <w:sz w:val="17"/>
        </w:rPr>
        <w:t>de 2013, </w:t>
      </w:r>
      <w:r>
        <w:rPr>
          <w:color w:val="231F20"/>
          <w:spacing w:val="-6"/>
          <w:w w:val="105"/>
          <w:sz w:val="17"/>
        </w:rPr>
        <w:t>M.P. </w:t>
      </w:r>
      <w:r>
        <w:rPr>
          <w:color w:val="231F20"/>
          <w:w w:val="105"/>
          <w:sz w:val="17"/>
        </w:rPr>
        <w:t>Jorge Ignacio Pretelt Chaljub. Fundamento Jurídico</w:t>
      </w:r>
      <w:r>
        <w:rPr>
          <w:color w:val="231F20"/>
          <w:spacing w:val="-17"/>
          <w:w w:val="105"/>
          <w:sz w:val="17"/>
        </w:rPr>
        <w:t> </w:t>
      </w:r>
      <w:r>
        <w:rPr>
          <w:color w:val="231F20"/>
          <w:w w:val="105"/>
          <w:sz w:val="17"/>
        </w:rPr>
        <w:t>No.</w:t>
      </w:r>
    </w:p>
    <w:p>
      <w:pPr>
        <w:spacing w:before="0"/>
        <w:ind w:left="1723" w:right="0" w:firstLine="0"/>
        <w:jc w:val="left"/>
        <w:rPr>
          <w:sz w:val="17"/>
        </w:rPr>
      </w:pPr>
      <w:r>
        <w:rPr>
          <w:color w:val="231F20"/>
          <w:w w:val="110"/>
          <w:sz w:val="17"/>
        </w:rPr>
        <w:t>2.3.4.</w:t>
      </w:r>
    </w:p>
    <w:p>
      <w:pPr>
        <w:spacing w:after="0"/>
        <w:jc w:val="left"/>
        <w:rPr>
          <w:sz w:val="17"/>
        </w:rPr>
        <w:sectPr>
          <w:footerReference w:type="default" r:id="rId47"/>
          <w:pgSz w:w="9930" w:h="13890"/>
          <w:pgMar w:footer="932" w:header="0" w:top="900" w:bottom="1120" w:left="0" w:right="0"/>
          <w:pgNumType w:start="130"/>
        </w:sectPr>
      </w:pPr>
    </w:p>
    <w:p>
      <w:pPr>
        <w:spacing w:before="83" w:after="45"/>
        <w:ind w:left="1692" w:right="1572" w:firstLine="0"/>
        <w:jc w:val="center"/>
        <w:rPr>
          <w:b/>
          <w:sz w:val="9"/>
        </w:rPr>
      </w:pPr>
      <w:r>
        <w:rPr/>
        <w:pict>
          <v:line style="position:absolute;mso-position-horizontal-relative:page;mso-position-vertical-relative:paragraph;z-index:25199206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spacing w:line="266" w:lineRule="auto" w:before="98"/>
        <w:ind w:left="1993" w:right="1360" w:firstLine="0"/>
        <w:jc w:val="both"/>
        <w:rPr>
          <w:rFonts w:ascii="Book Antiqua" w:hAnsi="Book Antiqua"/>
          <w:i/>
          <w:sz w:val="21"/>
        </w:rPr>
      </w:pPr>
      <w:r>
        <w:rPr>
          <w:rFonts w:ascii="Book Antiqua" w:hAnsi="Book Antiqua"/>
          <w:i/>
          <w:color w:val="231F20"/>
          <w:sz w:val="21"/>
        </w:rPr>
        <w:t>“El</w:t>
      </w:r>
      <w:r>
        <w:rPr>
          <w:rFonts w:ascii="Book Antiqua" w:hAnsi="Book Antiqua"/>
          <w:i/>
          <w:color w:val="231F20"/>
          <w:spacing w:val="-4"/>
          <w:sz w:val="21"/>
        </w:rPr>
        <w:t> </w:t>
      </w:r>
      <w:r>
        <w:rPr>
          <w:rFonts w:ascii="Book Antiqua" w:hAnsi="Book Antiqua"/>
          <w:i/>
          <w:color w:val="231F20"/>
          <w:sz w:val="21"/>
        </w:rPr>
        <w:t>subprincipio</w:t>
      </w:r>
      <w:r>
        <w:rPr>
          <w:rFonts w:ascii="Book Antiqua" w:hAnsi="Book Antiqua"/>
          <w:i/>
          <w:color w:val="231F20"/>
          <w:spacing w:val="-4"/>
          <w:sz w:val="21"/>
        </w:rPr>
        <w:t> </w:t>
      </w:r>
      <w:r>
        <w:rPr>
          <w:rFonts w:ascii="Book Antiqua" w:hAnsi="Book Antiqua"/>
          <w:i/>
          <w:color w:val="231F20"/>
          <w:sz w:val="21"/>
        </w:rPr>
        <w:t>de</w:t>
      </w:r>
      <w:r>
        <w:rPr>
          <w:rFonts w:ascii="Book Antiqua" w:hAnsi="Book Antiqua"/>
          <w:i/>
          <w:color w:val="231F20"/>
          <w:spacing w:val="-3"/>
          <w:sz w:val="21"/>
        </w:rPr>
        <w:t> </w:t>
      </w:r>
      <w:r>
        <w:rPr>
          <w:rFonts w:ascii="Book Antiqua" w:hAnsi="Book Antiqua"/>
          <w:i/>
          <w:color w:val="231F20"/>
          <w:sz w:val="21"/>
        </w:rPr>
        <w:t>idoneidad</w:t>
      </w:r>
      <w:r>
        <w:rPr>
          <w:rFonts w:ascii="Book Antiqua" w:hAnsi="Book Antiqua"/>
          <w:i/>
          <w:color w:val="231F20"/>
          <w:spacing w:val="-4"/>
          <w:sz w:val="21"/>
        </w:rPr>
        <w:t> </w:t>
      </w:r>
      <w:r>
        <w:rPr>
          <w:rFonts w:ascii="Book Antiqua" w:hAnsi="Book Antiqua"/>
          <w:i/>
          <w:color w:val="231F20"/>
          <w:sz w:val="21"/>
        </w:rPr>
        <w:t>señala</w:t>
      </w:r>
      <w:r>
        <w:rPr>
          <w:rFonts w:ascii="Book Antiqua" w:hAnsi="Book Antiqua"/>
          <w:i/>
          <w:color w:val="231F20"/>
          <w:spacing w:val="-3"/>
          <w:sz w:val="21"/>
        </w:rPr>
        <w:t> </w:t>
      </w:r>
      <w:r>
        <w:rPr>
          <w:rFonts w:ascii="Book Antiqua" w:hAnsi="Book Antiqua"/>
          <w:i/>
          <w:color w:val="231F20"/>
          <w:sz w:val="21"/>
        </w:rPr>
        <w:t>que</w:t>
      </w:r>
      <w:r>
        <w:rPr>
          <w:rFonts w:ascii="Book Antiqua" w:hAnsi="Book Antiqua"/>
          <w:i/>
          <w:color w:val="231F20"/>
          <w:spacing w:val="-4"/>
          <w:sz w:val="21"/>
        </w:rPr>
        <w:t> </w:t>
      </w:r>
      <w:r>
        <w:rPr>
          <w:rFonts w:ascii="Book Antiqua" w:hAnsi="Book Antiqua"/>
          <w:i/>
          <w:color w:val="231F20"/>
          <w:sz w:val="21"/>
        </w:rPr>
        <w:t>la</w:t>
      </w:r>
      <w:r>
        <w:rPr>
          <w:rFonts w:ascii="Book Antiqua" w:hAnsi="Book Antiqua"/>
          <w:i/>
          <w:color w:val="231F20"/>
          <w:spacing w:val="-4"/>
          <w:sz w:val="21"/>
        </w:rPr>
        <w:t> </w:t>
      </w:r>
      <w:r>
        <w:rPr>
          <w:rFonts w:ascii="Book Antiqua" w:hAnsi="Book Antiqua"/>
          <w:i/>
          <w:color w:val="231F20"/>
          <w:sz w:val="21"/>
        </w:rPr>
        <w:t>medida</w:t>
      </w:r>
      <w:r>
        <w:rPr>
          <w:rFonts w:ascii="Book Antiqua" w:hAnsi="Book Antiqua"/>
          <w:i/>
          <w:color w:val="231F20"/>
          <w:spacing w:val="-3"/>
          <w:sz w:val="21"/>
        </w:rPr>
        <w:t> </w:t>
      </w:r>
      <w:r>
        <w:rPr>
          <w:rFonts w:ascii="Book Antiqua" w:hAnsi="Book Antiqua"/>
          <w:i/>
          <w:color w:val="231F20"/>
          <w:sz w:val="21"/>
        </w:rPr>
        <w:t>usada</w:t>
      </w:r>
      <w:r>
        <w:rPr>
          <w:rFonts w:ascii="Book Antiqua" w:hAnsi="Book Antiqua"/>
          <w:i/>
          <w:color w:val="231F20"/>
          <w:spacing w:val="-4"/>
          <w:sz w:val="21"/>
        </w:rPr>
        <w:t> </w:t>
      </w:r>
      <w:r>
        <w:rPr>
          <w:rFonts w:ascii="Book Antiqua" w:hAnsi="Book Antiqua"/>
          <w:i/>
          <w:color w:val="231F20"/>
          <w:sz w:val="21"/>
        </w:rPr>
        <w:t>para</w:t>
      </w:r>
      <w:r>
        <w:rPr>
          <w:rFonts w:ascii="Book Antiqua" w:hAnsi="Book Antiqua"/>
          <w:i/>
          <w:color w:val="231F20"/>
          <w:spacing w:val="-3"/>
          <w:sz w:val="21"/>
        </w:rPr>
        <w:t> </w:t>
      </w:r>
      <w:r>
        <w:rPr>
          <w:rFonts w:ascii="Book Antiqua" w:hAnsi="Book Antiqua"/>
          <w:i/>
          <w:color w:val="231F20"/>
          <w:sz w:val="21"/>
        </w:rPr>
        <w:t>alcanzar</w:t>
      </w:r>
      <w:r>
        <w:rPr>
          <w:rFonts w:ascii="Book Antiqua" w:hAnsi="Book Antiqua"/>
          <w:i/>
          <w:color w:val="231F20"/>
          <w:spacing w:val="-4"/>
          <w:sz w:val="21"/>
        </w:rPr>
        <w:t> </w:t>
      </w:r>
      <w:r>
        <w:rPr>
          <w:rFonts w:ascii="Book Antiqua" w:hAnsi="Book Antiqua"/>
          <w:i/>
          <w:color w:val="231F20"/>
          <w:sz w:val="21"/>
        </w:rPr>
        <w:t>un</w:t>
      </w:r>
      <w:r>
        <w:rPr>
          <w:rFonts w:ascii="Book Antiqua" w:hAnsi="Book Antiqua"/>
          <w:i/>
          <w:color w:val="231F20"/>
          <w:spacing w:val="-4"/>
          <w:sz w:val="21"/>
        </w:rPr>
        <w:t> </w:t>
      </w:r>
      <w:r>
        <w:rPr>
          <w:rFonts w:ascii="Book Antiqua" w:hAnsi="Book Antiqua"/>
          <w:i/>
          <w:color w:val="231F20"/>
          <w:sz w:val="21"/>
        </w:rPr>
        <w:t>fin </w:t>
      </w:r>
      <w:r>
        <w:rPr>
          <w:rFonts w:ascii="Book Antiqua" w:hAnsi="Book Antiqua"/>
          <w:i/>
          <w:color w:val="231F20"/>
          <w:sz w:val="21"/>
        </w:rPr>
        <w:t>constitucionalmente</w:t>
      </w:r>
      <w:r>
        <w:rPr>
          <w:rFonts w:ascii="Book Antiqua" w:hAnsi="Book Antiqua"/>
          <w:i/>
          <w:color w:val="231F20"/>
          <w:spacing w:val="-8"/>
          <w:sz w:val="21"/>
        </w:rPr>
        <w:t> </w:t>
      </w:r>
      <w:r>
        <w:rPr>
          <w:rFonts w:ascii="Book Antiqua" w:hAnsi="Book Antiqua"/>
          <w:i/>
          <w:color w:val="231F20"/>
          <w:sz w:val="21"/>
        </w:rPr>
        <w:t>legítimo,</w:t>
      </w:r>
      <w:r>
        <w:rPr>
          <w:rFonts w:ascii="Book Antiqua" w:hAnsi="Book Antiqua"/>
          <w:i/>
          <w:color w:val="231F20"/>
          <w:spacing w:val="-8"/>
          <w:sz w:val="21"/>
        </w:rPr>
        <w:t> </w:t>
      </w:r>
      <w:r>
        <w:rPr>
          <w:rFonts w:ascii="Book Antiqua" w:hAnsi="Book Antiqua"/>
          <w:i/>
          <w:color w:val="231F20"/>
          <w:sz w:val="21"/>
        </w:rPr>
        <w:t>debe</w:t>
      </w:r>
      <w:r>
        <w:rPr>
          <w:rFonts w:ascii="Book Antiqua" w:hAnsi="Book Antiqua"/>
          <w:i/>
          <w:color w:val="231F20"/>
          <w:spacing w:val="-8"/>
          <w:sz w:val="21"/>
        </w:rPr>
        <w:t> </w:t>
      </w:r>
      <w:r>
        <w:rPr>
          <w:rFonts w:ascii="Book Antiqua" w:hAnsi="Book Antiqua"/>
          <w:i/>
          <w:color w:val="231F20"/>
          <w:sz w:val="21"/>
        </w:rPr>
        <w:t>ser</w:t>
      </w:r>
      <w:r>
        <w:rPr>
          <w:rFonts w:ascii="Book Antiqua" w:hAnsi="Book Antiqua"/>
          <w:i/>
          <w:color w:val="231F20"/>
          <w:spacing w:val="-8"/>
          <w:sz w:val="21"/>
        </w:rPr>
        <w:t> </w:t>
      </w:r>
      <w:r>
        <w:rPr>
          <w:rFonts w:ascii="Book Antiqua" w:hAnsi="Book Antiqua"/>
          <w:i/>
          <w:color w:val="231F20"/>
          <w:sz w:val="21"/>
        </w:rPr>
        <w:t>adecuada</w:t>
      </w:r>
      <w:r>
        <w:rPr>
          <w:rFonts w:ascii="Book Antiqua" w:hAnsi="Book Antiqua"/>
          <w:i/>
          <w:color w:val="231F20"/>
          <w:spacing w:val="-8"/>
          <w:sz w:val="21"/>
        </w:rPr>
        <w:t> </w:t>
      </w:r>
      <w:r>
        <w:rPr>
          <w:rFonts w:ascii="Book Antiqua" w:hAnsi="Book Antiqua"/>
          <w:i/>
          <w:color w:val="231F20"/>
          <w:sz w:val="21"/>
        </w:rPr>
        <w:t>al</w:t>
      </w:r>
      <w:r>
        <w:rPr>
          <w:rFonts w:ascii="Book Antiqua" w:hAnsi="Book Antiqua"/>
          <w:i/>
          <w:color w:val="231F20"/>
          <w:spacing w:val="-7"/>
          <w:sz w:val="21"/>
        </w:rPr>
        <w:t> </w:t>
      </w:r>
      <w:r>
        <w:rPr>
          <w:rFonts w:ascii="Book Antiqua" w:hAnsi="Book Antiqua"/>
          <w:i/>
          <w:color w:val="231F20"/>
          <w:sz w:val="21"/>
        </w:rPr>
        <w:t>fin.</w:t>
      </w:r>
    </w:p>
    <w:p>
      <w:pPr>
        <w:spacing w:line="266" w:lineRule="auto" w:before="111"/>
        <w:ind w:left="1993" w:right="1360" w:firstLine="0"/>
        <w:jc w:val="both"/>
        <w:rPr>
          <w:rFonts w:ascii="Book Antiqua" w:hAnsi="Book Antiqua"/>
          <w:i/>
          <w:sz w:val="21"/>
        </w:rPr>
      </w:pPr>
      <w:r>
        <w:rPr>
          <w:rFonts w:ascii="Book Antiqua" w:hAnsi="Book Antiqua"/>
          <w:i/>
          <w:color w:val="231F20"/>
          <w:w w:val="95"/>
          <w:sz w:val="21"/>
        </w:rPr>
        <w:t>El</w:t>
      </w:r>
      <w:r>
        <w:rPr>
          <w:rFonts w:ascii="Book Antiqua" w:hAnsi="Book Antiqua"/>
          <w:i/>
          <w:color w:val="231F20"/>
          <w:spacing w:val="-25"/>
          <w:w w:val="95"/>
          <w:sz w:val="21"/>
        </w:rPr>
        <w:t> </w:t>
      </w:r>
      <w:r>
        <w:rPr>
          <w:rFonts w:ascii="Book Antiqua" w:hAnsi="Book Antiqua"/>
          <w:i/>
          <w:color w:val="231F20"/>
          <w:w w:val="95"/>
          <w:sz w:val="21"/>
        </w:rPr>
        <w:t>subprincipio</w:t>
      </w:r>
      <w:r>
        <w:rPr>
          <w:rFonts w:ascii="Book Antiqua" w:hAnsi="Book Antiqua"/>
          <w:i/>
          <w:color w:val="231F20"/>
          <w:spacing w:val="-24"/>
          <w:w w:val="95"/>
          <w:sz w:val="21"/>
        </w:rPr>
        <w:t> </w:t>
      </w:r>
      <w:r>
        <w:rPr>
          <w:rFonts w:ascii="Book Antiqua" w:hAnsi="Book Antiqua"/>
          <w:i/>
          <w:color w:val="231F20"/>
          <w:w w:val="95"/>
          <w:sz w:val="21"/>
        </w:rPr>
        <w:t>de</w:t>
      </w:r>
      <w:r>
        <w:rPr>
          <w:rFonts w:ascii="Book Antiqua" w:hAnsi="Book Antiqua"/>
          <w:i/>
          <w:color w:val="231F20"/>
          <w:spacing w:val="-25"/>
          <w:w w:val="95"/>
          <w:sz w:val="21"/>
        </w:rPr>
        <w:t> </w:t>
      </w:r>
      <w:r>
        <w:rPr>
          <w:rFonts w:ascii="Book Antiqua" w:hAnsi="Book Antiqua"/>
          <w:i/>
          <w:color w:val="231F20"/>
          <w:w w:val="95"/>
          <w:sz w:val="21"/>
        </w:rPr>
        <w:t>necesidad</w:t>
      </w:r>
      <w:r>
        <w:rPr>
          <w:rFonts w:ascii="Book Antiqua" w:hAnsi="Book Antiqua"/>
          <w:i/>
          <w:color w:val="231F20"/>
          <w:spacing w:val="-24"/>
          <w:w w:val="95"/>
          <w:sz w:val="21"/>
        </w:rPr>
        <w:t> </w:t>
      </w:r>
      <w:r>
        <w:rPr>
          <w:rFonts w:ascii="Book Antiqua" w:hAnsi="Book Antiqua"/>
          <w:i/>
          <w:color w:val="231F20"/>
          <w:w w:val="95"/>
          <w:sz w:val="21"/>
        </w:rPr>
        <w:t>dispone</w:t>
      </w:r>
      <w:r>
        <w:rPr>
          <w:rFonts w:ascii="Book Antiqua" w:hAnsi="Book Antiqua"/>
          <w:i/>
          <w:color w:val="231F20"/>
          <w:spacing w:val="-25"/>
          <w:w w:val="95"/>
          <w:sz w:val="21"/>
        </w:rPr>
        <w:t> </w:t>
      </w:r>
      <w:r>
        <w:rPr>
          <w:rFonts w:ascii="Book Antiqua" w:hAnsi="Book Antiqua"/>
          <w:i/>
          <w:color w:val="231F20"/>
          <w:w w:val="95"/>
          <w:sz w:val="21"/>
        </w:rPr>
        <w:t>que</w:t>
      </w:r>
      <w:r>
        <w:rPr>
          <w:rFonts w:ascii="Book Antiqua" w:hAnsi="Book Antiqua"/>
          <w:i/>
          <w:color w:val="231F20"/>
          <w:spacing w:val="-24"/>
          <w:w w:val="95"/>
          <w:sz w:val="21"/>
        </w:rPr>
        <w:t> </w:t>
      </w:r>
      <w:r>
        <w:rPr>
          <w:rFonts w:ascii="Book Antiqua" w:hAnsi="Book Antiqua"/>
          <w:i/>
          <w:color w:val="231F20"/>
          <w:w w:val="95"/>
          <w:sz w:val="21"/>
        </w:rPr>
        <w:t>una</w:t>
      </w:r>
      <w:r>
        <w:rPr>
          <w:rFonts w:ascii="Book Antiqua" w:hAnsi="Book Antiqua"/>
          <w:i/>
          <w:color w:val="231F20"/>
          <w:spacing w:val="-24"/>
          <w:w w:val="95"/>
          <w:sz w:val="21"/>
        </w:rPr>
        <w:t> </w:t>
      </w:r>
      <w:r>
        <w:rPr>
          <w:rFonts w:ascii="Book Antiqua" w:hAnsi="Book Antiqua"/>
          <w:i/>
          <w:color w:val="231F20"/>
          <w:w w:val="95"/>
          <w:sz w:val="21"/>
        </w:rPr>
        <w:t>intervención</w:t>
      </w:r>
      <w:r>
        <w:rPr>
          <w:rFonts w:ascii="Book Antiqua" w:hAnsi="Book Antiqua"/>
          <w:i/>
          <w:color w:val="231F20"/>
          <w:spacing w:val="-25"/>
          <w:w w:val="95"/>
          <w:sz w:val="21"/>
        </w:rPr>
        <w:t> </w:t>
      </w:r>
      <w:r>
        <w:rPr>
          <w:rFonts w:ascii="Book Antiqua" w:hAnsi="Book Antiqua"/>
          <w:i/>
          <w:color w:val="231F20"/>
          <w:w w:val="95"/>
          <w:sz w:val="21"/>
        </w:rPr>
        <w:t>en</w:t>
      </w:r>
      <w:r>
        <w:rPr>
          <w:rFonts w:ascii="Book Antiqua" w:hAnsi="Book Antiqua"/>
          <w:i/>
          <w:color w:val="231F20"/>
          <w:spacing w:val="-24"/>
          <w:w w:val="95"/>
          <w:sz w:val="21"/>
        </w:rPr>
        <w:t> </w:t>
      </w:r>
      <w:r>
        <w:rPr>
          <w:rFonts w:ascii="Book Antiqua" w:hAnsi="Book Antiqua"/>
          <w:i/>
          <w:color w:val="231F20"/>
          <w:w w:val="95"/>
          <w:sz w:val="21"/>
        </w:rPr>
        <w:t>los</w:t>
      </w:r>
      <w:r>
        <w:rPr>
          <w:rFonts w:ascii="Book Antiqua" w:hAnsi="Book Antiqua"/>
          <w:i/>
          <w:color w:val="231F20"/>
          <w:spacing w:val="-25"/>
          <w:w w:val="95"/>
          <w:sz w:val="21"/>
        </w:rPr>
        <w:t> </w:t>
      </w:r>
      <w:r>
        <w:rPr>
          <w:rFonts w:ascii="Book Antiqua" w:hAnsi="Book Antiqua"/>
          <w:i/>
          <w:color w:val="231F20"/>
          <w:w w:val="95"/>
          <w:sz w:val="21"/>
        </w:rPr>
        <w:t>derechos</w:t>
      </w:r>
      <w:r>
        <w:rPr>
          <w:rFonts w:ascii="Book Antiqua" w:hAnsi="Book Antiqua"/>
          <w:i/>
          <w:color w:val="231F20"/>
          <w:spacing w:val="-24"/>
          <w:w w:val="95"/>
          <w:sz w:val="21"/>
        </w:rPr>
        <w:t> </w:t>
      </w:r>
      <w:r>
        <w:rPr>
          <w:rFonts w:ascii="Book Antiqua" w:hAnsi="Book Antiqua"/>
          <w:i/>
          <w:color w:val="231F20"/>
          <w:w w:val="95"/>
          <w:sz w:val="21"/>
        </w:rPr>
        <w:t>sólo</w:t>
      </w:r>
      <w:r>
        <w:rPr>
          <w:rFonts w:ascii="Book Antiqua" w:hAnsi="Book Antiqua"/>
          <w:i/>
          <w:color w:val="231F20"/>
          <w:spacing w:val="-24"/>
          <w:w w:val="95"/>
          <w:sz w:val="21"/>
        </w:rPr>
        <w:t> </w:t>
      </w:r>
      <w:r>
        <w:rPr>
          <w:rFonts w:ascii="Book Antiqua" w:hAnsi="Book Antiqua"/>
          <w:i/>
          <w:color w:val="231F20"/>
          <w:w w:val="95"/>
          <w:sz w:val="21"/>
        </w:rPr>
        <w:t>(sic)</w:t>
      </w:r>
      <w:r>
        <w:rPr>
          <w:rFonts w:ascii="Book Antiqua" w:hAnsi="Book Antiqua"/>
          <w:i/>
          <w:color w:val="231F20"/>
          <w:spacing w:val="-25"/>
          <w:w w:val="95"/>
          <w:sz w:val="21"/>
        </w:rPr>
        <w:t> </w:t>
      </w:r>
      <w:r>
        <w:rPr>
          <w:rFonts w:ascii="Book Antiqua" w:hAnsi="Book Antiqua"/>
          <w:i/>
          <w:color w:val="231F20"/>
          <w:spacing w:val="-6"/>
          <w:w w:val="95"/>
          <w:sz w:val="21"/>
        </w:rPr>
        <w:t>es </w:t>
      </w:r>
      <w:r>
        <w:rPr>
          <w:rFonts w:ascii="Book Antiqua" w:hAnsi="Book Antiqua"/>
          <w:i/>
          <w:color w:val="231F20"/>
          <w:w w:val="95"/>
          <w:sz w:val="21"/>
        </w:rPr>
        <w:t>válida</w:t>
      </w:r>
      <w:r>
        <w:rPr>
          <w:rFonts w:ascii="Book Antiqua" w:hAnsi="Book Antiqua"/>
          <w:i/>
          <w:color w:val="231F20"/>
          <w:spacing w:val="-19"/>
          <w:w w:val="95"/>
          <w:sz w:val="21"/>
        </w:rPr>
        <w:t> </w:t>
      </w:r>
      <w:r>
        <w:rPr>
          <w:rFonts w:ascii="Book Antiqua" w:hAnsi="Book Antiqua"/>
          <w:i/>
          <w:color w:val="231F20"/>
          <w:w w:val="95"/>
          <w:sz w:val="21"/>
        </w:rPr>
        <w:t>si</w:t>
      </w:r>
      <w:r>
        <w:rPr>
          <w:rFonts w:ascii="Book Antiqua" w:hAnsi="Book Antiqua"/>
          <w:i/>
          <w:color w:val="231F20"/>
          <w:spacing w:val="-18"/>
          <w:w w:val="95"/>
          <w:sz w:val="21"/>
        </w:rPr>
        <w:t> </w:t>
      </w:r>
      <w:r>
        <w:rPr>
          <w:rFonts w:ascii="Book Antiqua" w:hAnsi="Book Antiqua"/>
          <w:i/>
          <w:color w:val="231F20"/>
          <w:w w:val="95"/>
          <w:sz w:val="21"/>
        </w:rPr>
        <w:t>no</w:t>
      </w:r>
      <w:r>
        <w:rPr>
          <w:rFonts w:ascii="Book Antiqua" w:hAnsi="Book Antiqua"/>
          <w:i/>
          <w:color w:val="231F20"/>
          <w:spacing w:val="-18"/>
          <w:w w:val="95"/>
          <w:sz w:val="21"/>
        </w:rPr>
        <w:t> </w:t>
      </w:r>
      <w:r>
        <w:rPr>
          <w:rFonts w:ascii="Book Antiqua" w:hAnsi="Book Antiqua"/>
          <w:i/>
          <w:color w:val="231F20"/>
          <w:w w:val="95"/>
          <w:sz w:val="21"/>
        </w:rPr>
        <w:t>existen</w:t>
      </w:r>
      <w:r>
        <w:rPr>
          <w:rFonts w:ascii="Book Antiqua" w:hAnsi="Book Antiqua"/>
          <w:i/>
          <w:color w:val="231F20"/>
          <w:spacing w:val="-18"/>
          <w:w w:val="95"/>
          <w:sz w:val="21"/>
        </w:rPr>
        <w:t> </w:t>
      </w:r>
      <w:r>
        <w:rPr>
          <w:rFonts w:ascii="Book Antiqua" w:hAnsi="Book Antiqua"/>
          <w:i/>
          <w:color w:val="231F20"/>
          <w:w w:val="95"/>
          <w:sz w:val="21"/>
        </w:rPr>
        <w:t>medidas</w:t>
      </w:r>
      <w:r>
        <w:rPr>
          <w:rFonts w:ascii="Book Antiqua" w:hAnsi="Book Antiqua"/>
          <w:i/>
          <w:color w:val="231F20"/>
          <w:spacing w:val="-18"/>
          <w:w w:val="95"/>
          <w:sz w:val="21"/>
        </w:rPr>
        <w:t> </w:t>
      </w:r>
      <w:r>
        <w:rPr>
          <w:rFonts w:ascii="Book Antiqua" w:hAnsi="Book Antiqua"/>
          <w:i/>
          <w:color w:val="231F20"/>
          <w:w w:val="95"/>
          <w:sz w:val="21"/>
        </w:rPr>
        <w:t>alternativas</w:t>
      </w:r>
      <w:r>
        <w:rPr>
          <w:rFonts w:ascii="Book Antiqua" w:hAnsi="Book Antiqua"/>
          <w:i/>
          <w:color w:val="231F20"/>
          <w:spacing w:val="-19"/>
          <w:w w:val="95"/>
          <w:sz w:val="21"/>
        </w:rPr>
        <w:t> </w:t>
      </w:r>
      <w:r>
        <w:rPr>
          <w:rFonts w:ascii="Book Antiqua" w:hAnsi="Book Antiqua"/>
          <w:i/>
          <w:color w:val="231F20"/>
          <w:w w:val="95"/>
          <w:sz w:val="21"/>
        </w:rPr>
        <w:t>para</w:t>
      </w:r>
      <w:r>
        <w:rPr>
          <w:rFonts w:ascii="Book Antiqua" w:hAnsi="Book Antiqua"/>
          <w:i/>
          <w:color w:val="231F20"/>
          <w:spacing w:val="-18"/>
          <w:w w:val="95"/>
          <w:sz w:val="21"/>
        </w:rPr>
        <w:t> </w:t>
      </w:r>
      <w:r>
        <w:rPr>
          <w:rFonts w:ascii="Book Antiqua" w:hAnsi="Book Antiqua"/>
          <w:i/>
          <w:color w:val="231F20"/>
          <w:w w:val="95"/>
          <w:sz w:val="21"/>
        </w:rPr>
        <w:t>obtener</w:t>
      </w:r>
      <w:r>
        <w:rPr>
          <w:rFonts w:ascii="Book Antiqua" w:hAnsi="Book Antiqua"/>
          <w:i/>
          <w:color w:val="231F20"/>
          <w:spacing w:val="-18"/>
          <w:w w:val="95"/>
          <w:sz w:val="21"/>
        </w:rPr>
        <w:t> </w:t>
      </w:r>
      <w:r>
        <w:rPr>
          <w:rFonts w:ascii="Book Antiqua" w:hAnsi="Book Antiqua"/>
          <w:i/>
          <w:color w:val="231F20"/>
          <w:w w:val="95"/>
          <w:sz w:val="21"/>
        </w:rPr>
        <w:t>el</w:t>
      </w:r>
      <w:r>
        <w:rPr>
          <w:rFonts w:ascii="Book Antiqua" w:hAnsi="Book Antiqua"/>
          <w:i/>
          <w:color w:val="231F20"/>
          <w:spacing w:val="-18"/>
          <w:w w:val="95"/>
          <w:sz w:val="21"/>
        </w:rPr>
        <w:t> </w:t>
      </w:r>
      <w:r>
        <w:rPr>
          <w:rFonts w:ascii="Book Antiqua" w:hAnsi="Book Antiqua"/>
          <w:i/>
          <w:color w:val="231F20"/>
          <w:w w:val="95"/>
          <w:sz w:val="21"/>
        </w:rPr>
        <w:t>objetivo</w:t>
      </w:r>
      <w:r>
        <w:rPr>
          <w:rFonts w:ascii="Book Antiqua" w:hAnsi="Book Antiqua"/>
          <w:i/>
          <w:color w:val="231F20"/>
          <w:spacing w:val="-18"/>
          <w:w w:val="95"/>
          <w:sz w:val="21"/>
        </w:rPr>
        <w:t> </w:t>
      </w:r>
      <w:r>
        <w:rPr>
          <w:rFonts w:ascii="Book Antiqua" w:hAnsi="Book Antiqua"/>
          <w:i/>
          <w:color w:val="231F20"/>
          <w:w w:val="95"/>
          <w:sz w:val="21"/>
        </w:rPr>
        <w:t>final</w:t>
      </w:r>
      <w:r>
        <w:rPr>
          <w:rFonts w:ascii="Book Antiqua" w:hAnsi="Book Antiqua"/>
          <w:i/>
          <w:color w:val="231F20"/>
          <w:spacing w:val="-19"/>
          <w:w w:val="95"/>
          <w:sz w:val="21"/>
        </w:rPr>
        <w:t> </w:t>
      </w:r>
      <w:r>
        <w:rPr>
          <w:rFonts w:ascii="Book Antiqua" w:hAnsi="Book Antiqua"/>
          <w:i/>
          <w:color w:val="231F20"/>
          <w:w w:val="95"/>
          <w:sz w:val="21"/>
        </w:rPr>
        <w:t>que</w:t>
      </w:r>
      <w:r>
        <w:rPr>
          <w:rFonts w:ascii="Book Antiqua" w:hAnsi="Book Antiqua"/>
          <w:i/>
          <w:color w:val="231F20"/>
          <w:spacing w:val="-18"/>
          <w:w w:val="95"/>
          <w:sz w:val="21"/>
        </w:rPr>
        <w:t> </w:t>
      </w:r>
      <w:r>
        <w:rPr>
          <w:rFonts w:ascii="Book Antiqua" w:hAnsi="Book Antiqua"/>
          <w:i/>
          <w:color w:val="231F20"/>
          <w:w w:val="95"/>
          <w:sz w:val="21"/>
        </w:rPr>
        <w:t>persigue</w:t>
      </w:r>
      <w:r>
        <w:rPr>
          <w:rFonts w:ascii="Book Antiqua" w:hAnsi="Book Antiqua"/>
          <w:i/>
          <w:color w:val="231F20"/>
          <w:spacing w:val="-18"/>
          <w:w w:val="95"/>
          <w:sz w:val="21"/>
        </w:rPr>
        <w:t> </w:t>
      </w:r>
      <w:r>
        <w:rPr>
          <w:rFonts w:ascii="Book Antiqua" w:hAnsi="Book Antiqua"/>
          <w:i/>
          <w:color w:val="231F20"/>
          <w:spacing w:val="-7"/>
          <w:w w:val="95"/>
          <w:sz w:val="21"/>
        </w:rPr>
        <w:t>la </w:t>
      </w:r>
      <w:r>
        <w:rPr>
          <w:rFonts w:ascii="Book Antiqua" w:hAnsi="Book Antiqua"/>
          <w:i/>
          <w:color w:val="231F20"/>
          <w:w w:val="95"/>
          <w:sz w:val="21"/>
        </w:rPr>
        <w:t>autoridad</w:t>
      </w:r>
      <w:r>
        <w:rPr>
          <w:rFonts w:ascii="Book Antiqua" w:hAnsi="Book Antiqua"/>
          <w:i/>
          <w:color w:val="231F20"/>
          <w:spacing w:val="-10"/>
          <w:w w:val="95"/>
          <w:sz w:val="21"/>
        </w:rPr>
        <w:t> </w:t>
      </w:r>
      <w:r>
        <w:rPr>
          <w:rFonts w:ascii="Book Antiqua" w:hAnsi="Book Antiqua"/>
          <w:i/>
          <w:color w:val="231F20"/>
          <w:w w:val="95"/>
          <w:sz w:val="21"/>
        </w:rPr>
        <w:t>acusada,</w:t>
      </w:r>
      <w:r>
        <w:rPr>
          <w:rFonts w:ascii="Book Antiqua" w:hAnsi="Book Antiqua"/>
          <w:i/>
          <w:color w:val="231F20"/>
          <w:spacing w:val="-9"/>
          <w:w w:val="95"/>
          <w:sz w:val="21"/>
        </w:rPr>
        <w:t> </w:t>
      </w:r>
      <w:r>
        <w:rPr>
          <w:rFonts w:ascii="Book Antiqua" w:hAnsi="Book Antiqua"/>
          <w:i/>
          <w:color w:val="231F20"/>
          <w:w w:val="95"/>
          <w:sz w:val="21"/>
        </w:rPr>
        <w:t>es</w:t>
      </w:r>
      <w:r>
        <w:rPr>
          <w:rFonts w:ascii="Book Antiqua" w:hAnsi="Book Antiqua"/>
          <w:i/>
          <w:color w:val="231F20"/>
          <w:spacing w:val="-10"/>
          <w:w w:val="95"/>
          <w:sz w:val="21"/>
        </w:rPr>
        <w:t> </w:t>
      </w:r>
      <w:r>
        <w:rPr>
          <w:rFonts w:ascii="Book Antiqua" w:hAnsi="Book Antiqua"/>
          <w:i/>
          <w:color w:val="231F20"/>
          <w:spacing w:val="-3"/>
          <w:w w:val="95"/>
          <w:sz w:val="21"/>
        </w:rPr>
        <w:t>decir,</w:t>
      </w:r>
      <w:r>
        <w:rPr>
          <w:rFonts w:ascii="Book Antiqua" w:hAnsi="Book Antiqua"/>
          <w:i/>
          <w:color w:val="231F20"/>
          <w:spacing w:val="-9"/>
          <w:w w:val="95"/>
          <w:sz w:val="21"/>
        </w:rPr>
        <w:t> </w:t>
      </w:r>
      <w:r>
        <w:rPr>
          <w:rFonts w:ascii="Book Antiqua" w:hAnsi="Book Antiqua"/>
          <w:i/>
          <w:color w:val="231F20"/>
          <w:w w:val="95"/>
          <w:sz w:val="21"/>
        </w:rPr>
        <w:t>una</w:t>
      </w:r>
      <w:r>
        <w:rPr>
          <w:rFonts w:ascii="Book Antiqua" w:hAnsi="Book Antiqua"/>
          <w:i/>
          <w:color w:val="231F20"/>
          <w:spacing w:val="-10"/>
          <w:w w:val="95"/>
          <w:sz w:val="21"/>
        </w:rPr>
        <w:t> </w:t>
      </w:r>
      <w:r>
        <w:rPr>
          <w:rFonts w:ascii="Book Antiqua" w:hAnsi="Book Antiqua"/>
          <w:i/>
          <w:color w:val="231F20"/>
          <w:w w:val="95"/>
          <w:sz w:val="21"/>
        </w:rPr>
        <w:t>intervención</w:t>
      </w:r>
      <w:r>
        <w:rPr>
          <w:rFonts w:ascii="Book Antiqua" w:hAnsi="Book Antiqua"/>
          <w:i/>
          <w:color w:val="231F20"/>
          <w:spacing w:val="-9"/>
          <w:w w:val="95"/>
          <w:sz w:val="21"/>
        </w:rPr>
        <w:t> </w:t>
      </w:r>
      <w:r>
        <w:rPr>
          <w:rFonts w:ascii="Book Antiqua" w:hAnsi="Book Antiqua"/>
          <w:i/>
          <w:color w:val="231F20"/>
          <w:w w:val="95"/>
          <w:sz w:val="21"/>
        </w:rPr>
        <w:t>es</w:t>
      </w:r>
      <w:r>
        <w:rPr>
          <w:rFonts w:ascii="Book Antiqua" w:hAnsi="Book Antiqua"/>
          <w:i/>
          <w:color w:val="231F20"/>
          <w:spacing w:val="-10"/>
          <w:w w:val="95"/>
          <w:sz w:val="21"/>
        </w:rPr>
        <w:t> </w:t>
      </w:r>
      <w:r>
        <w:rPr>
          <w:rFonts w:ascii="Book Antiqua" w:hAnsi="Book Antiqua"/>
          <w:i/>
          <w:color w:val="231F20"/>
          <w:w w:val="95"/>
          <w:sz w:val="21"/>
        </w:rPr>
        <w:t>necesaria</w:t>
      </w:r>
      <w:r>
        <w:rPr>
          <w:rFonts w:ascii="Book Antiqua" w:hAnsi="Book Antiqua"/>
          <w:i/>
          <w:color w:val="231F20"/>
          <w:spacing w:val="-9"/>
          <w:w w:val="95"/>
          <w:sz w:val="21"/>
        </w:rPr>
        <w:t> </w:t>
      </w:r>
      <w:r>
        <w:rPr>
          <w:rFonts w:ascii="Book Antiqua" w:hAnsi="Book Antiqua"/>
          <w:i/>
          <w:color w:val="231F20"/>
          <w:w w:val="95"/>
          <w:sz w:val="21"/>
        </w:rPr>
        <w:t>cuando</w:t>
      </w:r>
      <w:r>
        <w:rPr>
          <w:rFonts w:ascii="Book Antiqua" w:hAnsi="Book Antiqua"/>
          <w:i/>
          <w:color w:val="231F20"/>
          <w:spacing w:val="-10"/>
          <w:w w:val="95"/>
          <w:sz w:val="21"/>
        </w:rPr>
        <w:t> </w:t>
      </w:r>
      <w:r>
        <w:rPr>
          <w:rFonts w:ascii="Book Antiqua" w:hAnsi="Book Antiqua"/>
          <w:i/>
          <w:color w:val="231F20"/>
          <w:w w:val="95"/>
          <w:sz w:val="21"/>
        </w:rPr>
        <w:t>sólo</w:t>
      </w:r>
      <w:r>
        <w:rPr>
          <w:rFonts w:ascii="Book Antiqua" w:hAnsi="Book Antiqua"/>
          <w:i/>
          <w:color w:val="231F20"/>
          <w:spacing w:val="-9"/>
          <w:w w:val="95"/>
          <w:sz w:val="21"/>
        </w:rPr>
        <w:t> </w:t>
      </w:r>
      <w:r>
        <w:rPr>
          <w:rFonts w:ascii="Book Antiqua" w:hAnsi="Book Antiqua"/>
          <w:i/>
          <w:color w:val="231F20"/>
          <w:w w:val="95"/>
          <w:sz w:val="21"/>
        </w:rPr>
        <w:t>(sic)</w:t>
      </w:r>
      <w:r>
        <w:rPr>
          <w:rFonts w:ascii="Book Antiqua" w:hAnsi="Book Antiqua"/>
          <w:i/>
          <w:color w:val="231F20"/>
          <w:spacing w:val="-10"/>
          <w:w w:val="95"/>
          <w:sz w:val="21"/>
        </w:rPr>
        <w:t> </w:t>
      </w:r>
      <w:r>
        <w:rPr>
          <w:rFonts w:ascii="Book Antiqua" w:hAnsi="Book Antiqua"/>
          <w:i/>
          <w:color w:val="231F20"/>
          <w:w w:val="95"/>
          <w:sz w:val="21"/>
        </w:rPr>
        <w:t>existe</w:t>
      </w:r>
      <w:r>
        <w:rPr>
          <w:rFonts w:ascii="Book Antiqua" w:hAnsi="Book Antiqua"/>
          <w:i/>
          <w:color w:val="231F20"/>
          <w:spacing w:val="-9"/>
          <w:w w:val="95"/>
          <w:sz w:val="21"/>
        </w:rPr>
        <w:t> </w:t>
      </w:r>
      <w:r>
        <w:rPr>
          <w:rFonts w:ascii="Book Antiqua" w:hAnsi="Book Antiqua"/>
          <w:i/>
          <w:color w:val="231F20"/>
          <w:w w:val="95"/>
          <w:sz w:val="21"/>
        </w:rPr>
        <w:t>el medio</w:t>
      </w:r>
      <w:r>
        <w:rPr>
          <w:rFonts w:ascii="Book Antiqua" w:hAnsi="Book Antiqua"/>
          <w:i/>
          <w:color w:val="231F20"/>
          <w:spacing w:val="-11"/>
          <w:w w:val="95"/>
          <w:sz w:val="21"/>
        </w:rPr>
        <w:t> </w:t>
      </w:r>
      <w:r>
        <w:rPr>
          <w:rFonts w:ascii="Book Antiqua" w:hAnsi="Book Antiqua"/>
          <w:i/>
          <w:color w:val="231F20"/>
          <w:w w:val="95"/>
          <w:sz w:val="21"/>
        </w:rPr>
        <w:t>elegido</w:t>
      </w:r>
      <w:r>
        <w:rPr>
          <w:rFonts w:ascii="Book Antiqua" w:hAnsi="Book Antiqua"/>
          <w:i/>
          <w:color w:val="231F20"/>
          <w:spacing w:val="-10"/>
          <w:w w:val="95"/>
          <w:sz w:val="21"/>
        </w:rPr>
        <w:t> </w:t>
      </w:r>
      <w:r>
        <w:rPr>
          <w:rFonts w:ascii="Book Antiqua" w:hAnsi="Book Antiqua"/>
          <w:i/>
          <w:color w:val="231F20"/>
          <w:w w:val="95"/>
          <w:sz w:val="21"/>
        </w:rPr>
        <w:t>por</w:t>
      </w:r>
      <w:r>
        <w:rPr>
          <w:rFonts w:ascii="Book Antiqua" w:hAnsi="Book Antiqua"/>
          <w:i/>
          <w:color w:val="231F20"/>
          <w:spacing w:val="-10"/>
          <w:w w:val="95"/>
          <w:sz w:val="21"/>
        </w:rPr>
        <w:t> </w:t>
      </w:r>
      <w:r>
        <w:rPr>
          <w:rFonts w:ascii="Book Antiqua" w:hAnsi="Book Antiqua"/>
          <w:i/>
          <w:color w:val="231F20"/>
          <w:w w:val="95"/>
          <w:sz w:val="21"/>
        </w:rPr>
        <w:t>el</w:t>
      </w:r>
      <w:r>
        <w:rPr>
          <w:rFonts w:ascii="Book Antiqua" w:hAnsi="Book Antiqua"/>
          <w:i/>
          <w:color w:val="231F20"/>
          <w:spacing w:val="-10"/>
          <w:w w:val="95"/>
          <w:sz w:val="21"/>
        </w:rPr>
        <w:t> </w:t>
      </w:r>
      <w:r>
        <w:rPr>
          <w:rFonts w:ascii="Book Antiqua" w:hAnsi="Book Antiqua"/>
          <w:i/>
          <w:color w:val="231F20"/>
          <w:w w:val="95"/>
          <w:sz w:val="21"/>
        </w:rPr>
        <w:t>mismo</w:t>
      </w:r>
      <w:r>
        <w:rPr>
          <w:rFonts w:ascii="Book Antiqua" w:hAnsi="Book Antiqua"/>
          <w:i/>
          <w:color w:val="231F20"/>
          <w:spacing w:val="-11"/>
          <w:w w:val="95"/>
          <w:sz w:val="21"/>
        </w:rPr>
        <w:t> </w:t>
      </w:r>
      <w:r>
        <w:rPr>
          <w:rFonts w:ascii="Book Antiqua" w:hAnsi="Book Antiqua"/>
          <w:i/>
          <w:color w:val="231F20"/>
          <w:w w:val="95"/>
          <w:sz w:val="21"/>
        </w:rPr>
        <w:t>ente;</w:t>
      </w:r>
      <w:r>
        <w:rPr>
          <w:rFonts w:ascii="Book Antiqua" w:hAnsi="Book Antiqua"/>
          <w:i/>
          <w:color w:val="231F20"/>
          <w:spacing w:val="-10"/>
          <w:w w:val="95"/>
          <w:sz w:val="21"/>
        </w:rPr>
        <w:t> </w:t>
      </w:r>
      <w:r>
        <w:rPr>
          <w:rFonts w:ascii="Book Antiqua" w:hAnsi="Book Antiqua"/>
          <w:i/>
          <w:color w:val="231F20"/>
          <w:w w:val="95"/>
          <w:sz w:val="21"/>
        </w:rPr>
        <w:t>cuando</w:t>
      </w:r>
      <w:r>
        <w:rPr>
          <w:rFonts w:ascii="Book Antiqua" w:hAnsi="Book Antiqua"/>
          <w:i/>
          <w:color w:val="231F20"/>
          <w:spacing w:val="-10"/>
          <w:w w:val="95"/>
          <w:sz w:val="21"/>
        </w:rPr>
        <w:t> </w:t>
      </w:r>
      <w:r>
        <w:rPr>
          <w:rFonts w:ascii="Book Antiqua" w:hAnsi="Book Antiqua"/>
          <w:i/>
          <w:color w:val="231F20"/>
          <w:w w:val="95"/>
          <w:sz w:val="21"/>
        </w:rPr>
        <w:t>existan</w:t>
      </w:r>
      <w:r>
        <w:rPr>
          <w:rFonts w:ascii="Book Antiqua" w:hAnsi="Book Antiqua"/>
          <w:i/>
          <w:color w:val="231F20"/>
          <w:spacing w:val="-10"/>
          <w:w w:val="95"/>
          <w:sz w:val="21"/>
        </w:rPr>
        <w:t> </w:t>
      </w:r>
      <w:r>
        <w:rPr>
          <w:rFonts w:ascii="Book Antiqua" w:hAnsi="Book Antiqua"/>
          <w:i/>
          <w:color w:val="231F20"/>
          <w:w w:val="95"/>
          <w:sz w:val="21"/>
        </w:rPr>
        <w:t>medidas</w:t>
      </w:r>
      <w:r>
        <w:rPr>
          <w:rFonts w:ascii="Book Antiqua" w:hAnsi="Book Antiqua"/>
          <w:i/>
          <w:color w:val="231F20"/>
          <w:spacing w:val="-10"/>
          <w:w w:val="95"/>
          <w:sz w:val="21"/>
        </w:rPr>
        <w:t> </w:t>
      </w:r>
      <w:r>
        <w:rPr>
          <w:rFonts w:ascii="Book Antiqua" w:hAnsi="Book Antiqua"/>
          <w:i/>
          <w:color w:val="231F20"/>
          <w:w w:val="95"/>
          <w:sz w:val="21"/>
        </w:rPr>
        <w:t>alternativas</w:t>
      </w:r>
      <w:r>
        <w:rPr>
          <w:rFonts w:ascii="Book Antiqua" w:hAnsi="Book Antiqua"/>
          <w:i/>
          <w:color w:val="231F20"/>
          <w:spacing w:val="-11"/>
          <w:w w:val="95"/>
          <w:sz w:val="21"/>
        </w:rPr>
        <w:t> </w:t>
      </w:r>
      <w:r>
        <w:rPr>
          <w:rFonts w:ascii="Book Antiqua" w:hAnsi="Book Antiqua"/>
          <w:i/>
          <w:color w:val="231F20"/>
          <w:w w:val="95"/>
          <w:sz w:val="21"/>
        </w:rPr>
        <w:t>que</w:t>
      </w:r>
      <w:r>
        <w:rPr>
          <w:rFonts w:ascii="Book Antiqua" w:hAnsi="Book Antiqua"/>
          <w:i/>
          <w:color w:val="231F20"/>
          <w:spacing w:val="-10"/>
          <w:w w:val="95"/>
          <w:sz w:val="21"/>
        </w:rPr>
        <w:t> </w:t>
      </w:r>
      <w:r>
        <w:rPr>
          <w:rFonts w:ascii="Book Antiqua" w:hAnsi="Book Antiqua"/>
          <w:i/>
          <w:color w:val="231F20"/>
          <w:w w:val="95"/>
          <w:sz w:val="21"/>
        </w:rPr>
        <w:t>tengan</w:t>
      </w:r>
      <w:r>
        <w:rPr>
          <w:rFonts w:ascii="Book Antiqua" w:hAnsi="Book Antiqua"/>
          <w:i/>
          <w:color w:val="231F20"/>
          <w:spacing w:val="-10"/>
          <w:w w:val="95"/>
          <w:sz w:val="21"/>
        </w:rPr>
        <w:t> </w:t>
      </w:r>
      <w:r>
        <w:rPr>
          <w:rFonts w:ascii="Book Antiqua" w:hAnsi="Book Antiqua"/>
          <w:i/>
          <w:color w:val="231F20"/>
          <w:w w:val="95"/>
          <w:sz w:val="21"/>
        </w:rPr>
        <w:t>la misma</w:t>
      </w:r>
      <w:r>
        <w:rPr>
          <w:rFonts w:ascii="Book Antiqua" w:hAnsi="Book Antiqua"/>
          <w:i/>
          <w:color w:val="231F20"/>
          <w:spacing w:val="-14"/>
          <w:w w:val="95"/>
          <w:sz w:val="21"/>
        </w:rPr>
        <w:t> </w:t>
      </w:r>
      <w:r>
        <w:rPr>
          <w:rFonts w:ascii="Book Antiqua" w:hAnsi="Book Antiqua"/>
          <w:i/>
          <w:color w:val="231F20"/>
          <w:w w:val="95"/>
          <w:sz w:val="21"/>
        </w:rPr>
        <w:t>eficacia</w:t>
      </w:r>
      <w:r>
        <w:rPr>
          <w:rFonts w:ascii="Book Antiqua" w:hAnsi="Book Antiqua"/>
          <w:i/>
          <w:color w:val="231F20"/>
          <w:spacing w:val="-13"/>
          <w:w w:val="95"/>
          <w:sz w:val="21"/>
        </w:rPr>
        <w:t> </w:t>
      </w:r>
      <w:r>
        <w:rPr>
          <w:rFonts w:ascii="Book Antiqua" w:hAnsi="Book Antiqua"/>
          <w:i/>
          <w:color w:val="231F20"/>
          <w:w w:val="95"/>
          <w:sz w:val="21"/>
        </w:rPr>
        <w:t>que</w:t>
      </w:r>
      <w:r>
        <w:rPr>
          <w:rFonts w:ascii="Book Antiqua" w:hAnsi="Book Antiqua"/>
          <w:i/>
          <w:color w:val="231F20"/>
          <w:spacing w:val="-14"/>
          <w:w w:val="95"/>
          <w:sz w:val="21"/>
        </w:rPr>
        <w:t> </w:t>
      </w:r>
      <w:r>
        <w:rPr>
          <w:rFonts w:ascii="Book Antiqua" w:hAnsi="Book Antiqua"/>
          <w:i/>
          <w:color w:val="231F20"/>
          <w:w w:val="95"/>
          <w:sz w:val="21"/>
        </w:rPr>
        <w:t>la</w:t>
      </w:r>
      <w:r>
        <w:rPr>
          <w:rFonts w:ascii="Book Antiqua" w:hAnsi="Book Antiqua"/>
          <w:i/>
          <w:color w:val="231F20"/>
          <w:spacing w:val="-14"/>
          <w:w w:val="95"/>
          <w:sz w:val="21"/>
        </w:rPr>
        <w:t> </w:t>
      </w:r>
      <w:r>
        <w:rPr>
          <w:rFonts w:ascii="Book Antiqua" w:hAnsi="Book Antiqua"/>
          <w:i/>
          <w:color w:val="231F20"/>
          <w:w w:val="95"/>
          <w:sz w:val="21"/>
        </w:rPr>
        <w:t>determinada</w:t>
      </w:r>
      <w:r>
        <w:rPr>
          <w:rFonts w:ascii="Book Antiqua" w:hAnsi="Book Antiqua"/>
          <w:i/>
          <w:color w:val="231F20"/>
          <w:spacing w:val="-13"/>
          <w:w w:val="95"/>
          <w:sz w:val="21"/>
        </w:rPr>
        <w:t> </w:t>
      </w:r>
      <w:r>
        <w:rPr>
          <w:rFonts w:ascii="Book Antiqua" w:hAnsi="Book Antiqua"/>
          <w:i/>
          <w:color w:val="231F20"/>
          <w:w w:val="95"/>
          <w:sz w:val="21"/>
        </w:rPr>
        <w:t>por</w:t>
      </w:r>
      <w:r>
        <w:rPr>
          <w:rFonts w:ascii="Book Antiqua" w:hAnsi="Book Antiqua"/>
          <w:i/>
          <w:color w:val="231F20"/>
          <w:spacing w:val="-14"/>
          <w:w w:val="95"/>
          <w:sz w:val="21"/>
        </w:rPr>
        <w:t> </w:t>
      </w:r>
      <w:r>
        <w:rPr>
          <w:rFonts w:ascii="Book Antiqua" w:hAnsi="Book Antiqua"/>
          <w:i/>
          <w:color w:val="231F20"/>
          <w:w w:val="95"/>
          <w:sz w:val="21"/>
        </w:rPr>
        <w:t>el</w:t>
      </w:r>
      <w:r>
        <w:rPr>
          <w:rFonts w:ascii="Book Antiqua" w:hAnsi="Book Antiqua"/>
          <w:i/>
          <w:color w:val="231F20"/>
          <w:spacing w:val="-13"/>
          <w:w w:val="95"/>
          <w:sz w:val="21"/>
        </w:rPr>
        <w:t> </w:t>
      </w:r>
      <w:r>
        <w:rPr>
          <w:rFonts w:ascii="Book Antiqua" w:hAnsi="Book Antiqua"/>
          <w:i/>
          <w:color w:val="231F20"/>
          <w:w w:val="95"/>
          <w:sz w:val="21"/>
        </w:rPr>
        <w:t>organismo,</w:t>
      </w:r>
      <w:r>
        <w:rPr>
          <w:rFonts w:ascii="Book Antiqua" w:hAnsi="Book Antiqua"/>
          <w:i/>
          <w:color w:val="231F20"/>
          <w:spacing w:val="-14"/>
          <w:w w:val="95"/>
          <w:sz w:val="21"/>
        </w:rPr>
        <w:t> </w:t>
      </w:r>
      <w:r>
        <w:rPr>
          <w:rFonts w:ascii="Book Antiqua" w:hAnsi="Book Antiqua"/>
          <w:i/>
          <w:color w:val="231F20"/>
          <w:w w:val="95"/>
          <w:sz w:val="21"/>
        </w:rPr>
        <w:t>esta</w:t>
      </w:r>
      <w:r>
        <w:rPr>
          <w:rFonts w:ascii="Book Antiqua" w:hAnsi="Book Antiqua"/>
          <w:i/>
          <w:color w:val="231F20"/>
          <w:spacing w:val="-13"/>
          <w:w w:val="95"/>
          <w:sz w:val="21"/>
        </w:rPr>
        <w:t> </w:t>
      </w:r>
      <w:r>
        <w:rPr>
          <w:rFonts w:ascii="Book Antiqua" w:hAnsi="Book Antiqua"/>
          <w:i/>
          <w:color w:val="231F20"/>
          <w:w w:val="95"/>
          <w:sz w:val="21"/>
        </w:rPr>
        <w:t>última</w:t>
      </w:r>
      <w:r>
        <w:rPr>
          <w:rFonts w:ascii="Book Antiqua" w:hAnsi="Book Antiqua"/>
          <w:i/>
          <w:color w:val="231F20"/>
          <w:spacing w:val="-14"/>
          <w:w w:val="95"/>
          <w:sz w:val="21"/>
        </w:rPr>
        <w:t> </w:t>
      </w:r>
      <w:r>
        <w:rPr>
          <w:rFonts w:ascii="Book Antiqua" w:hAnsi="Book Antiqua"/>
          <w:i/>
          <w:color w:val="231F20"/>
          <w:w w:val="95"/>
          <w:sz w:val="21"/>
        </w:rPr>
        <w:t>no</w:t>
      </w:r>
      <w:r>
        <w:rPr>
          <w:rFonts w:ascii="Book Antiqua" w:hAnsi="Book Antiqua"/>
          <w:i/>
          <w:color w:val="231F20"/>
          <w:spacing w:val="-13"/>
          <w:w w:val="95"/>
          <w:sz w:val="21"/>
        </w:rPr>
        <w:t> </w:t>
      </w:r>
      <w:r>
        <w:rPr>
          <w:rFonts w:ascii="Book Antiqua" w:hAnsi="Book Antiqua"/>
          <w:i/>
          <w:color w:val="231F20"/>
          <w:w w:val="95"/>
          <w:sz w:val="21"/>
        </w:rPr>
        <w:t>será</w:t>
      </w:r>
      <w:r>
        <w:rPr>
          <w:rFonts w:ascii="Book Antiqua" w:hAnsi="Book Antiqua"/>
          <w:i/>
          <w:color w:val="231F20"/>
          <w:spacing w:val="-14"/>
          <w:w w:val="95"/>
          <w:sz w:val="21"/>
        </w:rPr>
        <w:t> </w:t>
      </w:r>
      <w:r>
        <w:rPr>
          <w:rFonts w:ascii="Book Antiqua" w:hAnsi="Book Antiqua"/>
          <w:i/>
          <w:color w:val="231F20"/>
          <w:w w:val="95"/>
          <w:sz w:val="21"/>
        </w:rPr>
        <w:t>necesaria.</w:t>
      </w:r>
    </w:p>
    <w:p>
      <w:pPr>
        <w:spacing w:before="108"/>
        <w:ind w:left="1993" w:right="0" w:firstLine="0"/>
        <w:jc w:val="left"/>
        <w:rPr>
          <w:rFonts w:ascii="Book Antiqua" w:hAnsi="Book Antiqua"/>
          <w:i/>
          <w:sz w:val="21"/>
        </w:rPr>
      </w:pPr>
      <w:r>
        <w:rPr>
          <w:rFonts w:ascii="Book Antiqua" w:hAnsi="Book Antiqua"/>
          <w:i/>
          <w:color w:val="231F20"/>
          <w:sz w:val="21"/>
        </w:rPr>
        <w:t>[…]</w:t>
      </w:r>
    </w:p>
    <w:p>
      <w:pPr>
        <w:spacing w:line="266" w:lineRule="auto" w:before="140"/>
        <w:ind w:left="1993" w:right="1361" w:firstLine="0"/>
        <w:jc w:val="both"/>
        <w:rPr>
          <w:rFonts w:ascii="Book Antiqua" w:hAnsi="Book Antiqua"/>
          <w:i/>
          <w:sz w:val="12"/>
        </w:rPr>
      </w:pPr>
      <w:r>
        <w:rPr>
          <w:rFonts w:ascii="Book Antiqua" w:hAnsi="Book Antiqua"/>
          <w:i/>
          <w:color w:val="231F20"/>
          <w:w w:val="95"/>
          <w:sz w:val="21"/>
        </w:rPr>
        <w:t>El</w:t>
      </w:r>
      <w:r>
        <w:rPr>
          <w:rFonts w:ascii="Book Antiqua" w:hAnsi="Book Antiqua"/>
          <w:i/>
          <w:color w:val="231F20"/>
          <w:spacing w:val="-35"/>
          <w:w w:val="95"/>
          <w:sz w:val="21"/>
        </w:rPr>
        <w:t> </w:t>
      </w:r>
      <w:r>
        <w:rPr>
          <w:rFonts w:ascii="Book Antiqua" w:hAnsi="Book Antiqua"/>
          <w:i/>
          <w:color w:val="231F20"/>
          <w:w w:val="95"/>
          <w:sz w:val="21"/>
        </w:rPr>
        <w:t>subprincipio</w:t>
      </w:r>
      <w:r>
        <w:rPr>
          <w:rFonts w:ascii="Book Antiqua" w:hAnsi="Book Antiqua"/>
          <w:i/>
          <w:color w:val="231F20"/>
          <w:spacing w:val="-35"/>
          <w:w w:val="95"/>
          <w:sz w:val="21"/>
        </w:rPr>
        <w:t> </w:t>
      </w:r>
      <w:r>
        <w:rPr>
          <w:rFonts w:ascii="Book Antiqua" w:hAnsi="Book Antiqua"/>
          <w:i/>
          <w:color w:val="231F20"/>
          <w:w w:val="95"/>
          <w:sz w:val="21"/>
        </w:rPr>
        <w:t>de</w:t>
      </w:r>
      <w:r>
        <w:rPr>
          <w:rFonts w:ascii="Book Antiqua" w:hAnsi="Book Antiqua"/>
          <w:i/>
          <w:color w:val="231F20"/>
          <w:spacing w:val="-34"/>
          <w:w w:val="95"/>
          <w:sz w:val="21"/>
        </w:rPr>
        <w:t> </w:t>
      </w:r>
      <w:r>
        <w:rPr>
          <w:rFonts w:ascii="Book Antiqua" w:hAnsi="Book Antiqua"/>
          <w:i/>
          <w:color w:val="231F20"/>
          <w:w w:val="95"/>
          <w:sz w:val="21"/>
        </w:rPr>
        <w:t>proporcionalidad</w:t>
      </w:r>
      <w:r>
        <w:rPr>
          <w:rFonts w:ascii="Book Antiqua" w:hAnsi="Book Antiqua"/>
          <w:i/>
          <w:color w:val="231F20"/>
          <w:spacing w:val="-35"/>
          <w:w w:val="95"/>
          <w:sz w:val="21"/>
        </w:rPr>
        <w:t> </w:t>
      </w:r>
      <w:r>
        <w:rPr>
          <w:rFonts w:ascii="Book Antiqua" w:hAnsi="Book Antiqua"/>
          <w:i/>
          <w:color w:val="231F20"/>
          <w:w w:val="95"/>
          <w:sz w:val="21"/>
        </w:rPr>
        <w:t>en</w:t>
      </w:r>
      <w:r>
        <w:rPr>
          <w:rFonts w:ascii="Book Antiqua" w:hAnsi="Book Antiqua"/>
          <w:i/>
          <w:color w:val="231F20"/>
          <w:spacing w:val="-34"/>
          <w:w w:val="95"/>
          <w:sz w:val="21"/>
        </w:rPr>
        <w:t> </w:t>
      </w:r>
      <w:r>
        <w:rPr>
          <w:rFonts w:ascii="Book Antiqua" w:hAnsi="Book Antiqua"/>
          <w:i/>
          <w:color w:val="231F20"/>
          <w:w w:val="95"/>
          <w:sz w:val="21"/>
        </w:rPr>
        <w:t>sentido</w:t>
      </w:r>
      <w:r>
        <w:rPr>
          <w:rFonts w:ascii="Book Antiqua" w:hAnsi="Book Antiqua"/>
          <w:i/>
          <w:color w:val="231F20"/>
          <w:spacing w:val="-35"/>
          <w:w w:val="95"/>
          <w:sz w:val="21"/>
        </w:rPr>
        <w:t> </w:t>
      </w:r>
      <w:r>
        <w:rPr>
          <w:rFonts w:ascii="Book Antiqua" w:hAnsi="Book Antiqua"/>
          <w:i/>
          <w:color w:val="231F20"/>
          <w:w w:val="95"/>
          <w:sz w:val="21"/>
        </w:rPr>
        <w:t>estricto</w:t>
      </w:r>
      <w:r>
        <w:rPr>
          <w:rFonts w:ascii="Book Antiqua" w:hAnsi="Book Antiqua"/>
          <w:i/>
          <w:color w:val="231F20"/>
          <w:spacing w:val="-34"/>
          <w:w w:val="95"/>
          <w:sz w:val="21"/>
        </w:rPr>
        <w:t> </w:t>
      </w:r>
      <w:r>
        <w:rPr>
          <w:rFonts w:ascii="Book Antiqua" w:hAnsi="Book Antiqua"/>
          <w:i/>
          <w:color w:val="231F20"/>
          <w:w w:val="95"/>
          <w:sz w:val="21"/>
        </w:rPr>
        <w:t>permite</w:t>
      </w:r>
      <w:r>
        <w:rPr>
          <w:rFonts w:ascii="Book Antiqua" w:hAnsi="Book Antiqua"/>
          <w:i/>
          <w:color w:val="231F20"/>
          <w:spacing w:val="-35"/>
          <w:w w:val="95"/>
          <w:sz w:val="21"/>
        </w:rPr>
        <w:t> </w:t>
      </w:r>
      <w:r>
        <w:rPr>
          <w:rFonts w:ascii="Book Antiqua" w:hAnsi="Book Antiqua"/>
          <w:i/>
          <w:color w:val="231F20"/>
          <w:w w:val="95"/>
          <w:sz w:val="21"/>
        </w:rPr>
        <w:t>evaluar</w:t>
      </w:r>
      <w:r>
        <w:rPr>
          <w:rFonts w:ascii="Book Antiqua" w:hAnsi="Book Antiqua"/>
          <w:i/>
          <w:color w:val="231F20"/>
          <w:spacing w:val="-34"/>
          <w:w w:val="95"/>
          <w:sz w:val="21"/>
        </w:rPr>
        <w:t> </w:t>
      </w:r>
      <w:r>
        <w:rPr>
          <w:rFonts w:ascii="Book Antiqua" w:hAnsi="Book Antiqua"/>
          <w:i/>
          <w:color w:val="231F20"/>
          <w:w w:val="95"/>
          <w:sz w:val="21"/>
        </w:rPr>
        <w:t>si</w:t>
      </w:r>
      <w:r>
        <w:rPr>
          <w:rFonts w:ascii="Book Antiqua" w:hAnsi="Book Antiqua"/>
          <w:i/>
          <w:color w:val="231F20"/>
          <w:spacing w:val="-35"/>
          <w:w w:val="95"/>
          <w:sz w:val="21"/>
        </w:rPr>
        <w:t> </w:t>
      </w:r>
      <w:r>
        <w:rPr>
          <w:rFonts w:ascii="Book Antiqua" w:hAnsi="Book Antiqua"/>
          <w:i/>
          <w:color w:val="231F20"/>
          <w:w w:val="95"/>
          <w:sz w:val="21"/>
        </w:rPr>
        <w:t>la</w:t>
      </w:r>
      <w:r>
        <w:rPr>
          <w:rFonts w:ascii="Book Antiqua" w:hAnsi="Book Antiqua"/>
          <w:i/>
          <w:color w:val="231F20"/>
          <w:spacing w:val="-35"/>
          <w:w w:val="95"/>
          <w:sz w:val="21"/>
        </w:rPr>
        <w:t> </w:t>
      </w:r>
      <w:r>
        <w:rPr>
          <w:rFonts w:ascii="Book Antiqua" w:hAnsi="Book Antiqua"/>
          <w:i/>
          <w:color w:val="231F20"/>
          <w:w w:val="95"/>
          <w:sz w:val="21"/>
        </w:rPr>
        <w:t>intensidad </w:t>
      </w:r>
      <w:r>
        <w:rPr>
          <w:rFonts w:ascii="Book Antiqua" w:hAnsi="Book Antiqua"/>
          <w:i/>
          <w:color w:val="231F20"/>
          <w:sz w:val="21"/>
        </w:rPr>
        <w:t>de</w:t>
      </w:r>
      <w:r>
        <w:rPr>
          <w:rFonts w:ascii="Book Antiqua" w:hAnsi="Book Antiqua"/>
          <w:i/>
          <w:color w:val="231F20"/>
          <w:spacing w:val="-19"/>
          <w:sz w:val="21"/>
        </w:rPr>
        <w:t> </w:t>
      </w:r>
      <w:r>
        <w:rPr>
          <w:rFonts w:ascii="Book Antiqua" w:hAnsi="Book Antiqua"/>
          <w:i/>
          <w:color w:val="231F20"/>
          <w:sz w:val="21"/>
        </w:rPr>
        <w:t>la</w:t>
      </w:r>
      <w:r>
        <w:rPr>
          <w:rFonts w:ascii="Book Antiqua" w:hAnsi="Book Antiqua"/>
          <w:i/>
          <w:color w:val="231F20"/>
          <w:spacing w:val="-19"/>
          <w:sz w:val="21"/>
        </w:rPr>
        <w:t> </w:t>
      </w:r>
      <w:r>
        <w:rPr>
          <w:rFonts w:ascii="Book Antiqua" w:hAnsi="Book Antiqua"/>
          <w:i/>
          <w:color w:val="231F20"/>
          <w:sz w:val="21"/>
        </w:rPr>
        <w:t>vulneración</w:t>
      </w:r>
      <w:r>
        <w:rPr>
          <w:rFonts w:ascii="Book Antiqua" w:hAnsi="Book Antiqua"/>
          <w:i/>
          <w:color w:val="231F20"/>
          <w:spacing w:val="-19"/>
          <w:sz w:val="21"/>
        </w:rPr>
        <w:t> </w:t>
      </w:r>
      <w:r>
        <w:rPr>
          <w:rFonts w:ascii="Book Antiqua" w:hAnsi="Book Antiqua"/>
          <w:i/>
          <w:color w:val="231F20"/>
          <w:sz w:val="21"/>
        </w:rPr>
        <w:t>derivada</w:t>
      </w:r>
      <w:r>
        <w:rPr>
          <w:rFonts w:ascii="Book Antiqua" w:hAnsi="Book Antiqua"/>
          <w:i/>
          <w:color w:val="231F20"/>
          <w:spacing w:val="-19"/>
          <w:sz w:val="21"/>
        </w:rPr>
        <w:t> </w:t>
      </w:r>
      <w:r>
        <w:rPr>
          <w:rFonts w:ascii="Book Antiqua" w:hAnsi="Book Antiqua"/>
          <w:i/>
          <w:color w:val="231F20"/>
          <w:sz w:val="21"/>
        </w:rPr>
        <w:t>de</w:t>
      </w:r>
      <w:r>
        <w:rPr>
          <w:rFonts w:ascii="Book Antiqua" w:hAnsi="Book Antiqua"/>
          <w:i/>
          <w:color w:val="231F20"/>
          <w:spacing w:val="-18"/>
          <w:sz w:val="21"/>
        </w:rPr>
        <w:t> </w:t>
      </w:r>
      <w:r>
        <w:rPr>
          <w:rFonts w:ascii="Book Antiqua" w:hAnsi="Book Antiqua"/>
          <w:i/>
          <w:color w:val="231F20"/>
          <w:sz w:val="21"/>
        </w:rPr>
        <w:t>la</w:t>
      </w:r>
      <w:r>
        <w:rPr>
          <w:rFonts w:ascii="Book Antiqua" w:hAnsi="Book Antiqua"/>
          <w:i/>
          <w:color w:val="231F20"/>
          <w:spacing w:val="-19"/>
          <w:sz w:val="21"/>
        </w:rPr>
        <w:t> </w:t>
      </w:r>
      <w:r>
        <w:rPr>
          <w:rFonts w:ascii="Book Antiqua" w:hAnsi="Book Antiqua"/>
          <w:i/>
          <w:color w:val="231F20"/>
          <w:sz w:val="21"/>
        </w:rPr>
        <w:t>medida</w:t>
      </w:r>
      <w:r>
        <w:rPr>
          <w:rFonts w:ascii="Book Antiqua" w:hAnsi="Book Antiqua"/>
          <w:i/>
          <w:color w:val="231F20"/>
          <w:spacing w:val="-19"/>
          <w:sz w:val="21"/>
        </w:rPr>
        <w:t> </w:t>
      </w:r>
      <w:r>
        <w:rPr>
          <w:rFonts w:ascii="Book Antiqua" w:hAnsi="Book Antiqua"/>
          <w:i/>
          <w:color w:val="231F20"/>
          <w:sz w:val="21"/>
        </w:rPr>
        <w:t>está</w:t>
      </w:r>
      <w:r>
        <w:rPr>
          <w:rFonts w:ascii="Book Antiqua" w:hAnsi="Book Antiqua"/>
          <w:i/>
          <w:color w:val="231F20"/>
          <w:spacing w:val="-19"/>
          <w:sz w:val="21"/>
        </w:rPr>
        <w:t> </w:t>
      </w:r>
      <w:r>
        <w:rPr>
          <w:rFonts w:ascii="Book Antiqua" w:hAnsi="Book Antiqua"/>
          <w:i/>
          <w:color w:val="231F20"/>
          <w:sz w:val="21"/>
        </w:rPr>
        <w:t>justificada</w:t>
      </w:r>
      <w:r>
        <w:rPr>
          <w:rFonts w:ascii="Book Antiqua" w:hAnsi="Book Antiqua"/>
          <w:i/>
          <w:color w:val="231F20"/>
          <w:spacing w:val="-19"/>
          <w:sz w:val="21"/>
        </w:rPr>
        <w:t> </w:t>
      </w:r>
      <w:r>
        <w:rPr>
          <w:rFonts w:ascii="Book Antiqua" w:hAnsi="Book Antiqua"/>
          <w:i/>
          <w:color w:val="231F20"/>
          <w:sz w:val="21"/>
        </w:rPr>
        <w:t>por</w:t>
      </w:r>
      <w:r>
        <w:rPr>
          <w:rFonts w:ascii="Book Antiqua" w:hAnsi="Book Antiqua"/>
          <w:i/>
          <w:color w:val="231F20"/>
          <w:spacing w:val="-18"/>
          <w:sz w:val="21"/>
        </w:rPr>
        <w:t> </w:t>
      </w:r>
      <w:r>
        <w:rPr>
          <w:rFonts w:ascii="Book Antiqua" w:hAnsi="Book Antiqua"/>
          <w:i/>
          <w:color w:val="231F20"/>
          <w:sz w:val="21"/>
        </w:rPr>
        <w:t>la</w:t>
      </w:r>
      <w:r>
        <w:rPr>
          <w:rFonts w:ascii="Book Antiqua" w:hAnsi="Book Antiqua"/>
          <w:i/>
          <w:color w:val="231F20"/>
          <w:spacing w:val="-19"/>
          <w:sz w:val="21"/>
        </w:rPr>
        <w:t> </w:t>
      </w:r>
      <w:r>
        <w:rPr>
          <w:rFonts w:ascii="Book Antiqua" w:hAnsi="Book Antiqua"/>
          <w:i/>
          <w:color w:val="231F20"/>
          <w:sz w:val="21"/>
        </w:rPr>
        <w:t>mayor</w:t>
      </w:r>
      <w:r>
        <w:rPr>
          <w:rFonts w:ascii="Book Antiqua" w:hAnsi="Book Antiqua"/>
          <w:i/>
          <w:color w:val="231F20"/>
          <w:spacing w:val="-19"/>
          <w:sz w:val="21"/>
        </w:rPr>
        <w:t> </w:t>
      </w:r>
      <w:r>
        <w:rPr>
          <w:rFonts w:ascii="Book Antiqua" w:hAnsi="Book Antiqua"/>
          <w:i/>
          <w:color w:val="231F20"/>
          <w:sz w:val="21"/>
        </w:rPr>
        <w:t>satisfacción </w:t>
      </w:r>
      <w:r>
        <w:rPr>
          <w:rFonts w:ascii="Book Antiqua" w:hAnsi="Book Antiqua"/>
          <w:i/>
          <w:color w:val="231F20"/>
          <w:w w:val="95"/>
          <w:sz w:val="21"/>
        </w:rPr>
        <w:t>de</w:t>
      </w:r>
      <w:r>
        <w:rPr>
          <w:rFonts w:ascii="Book Antiqua" w:hAnsi="Book Antiqua"/>
          <w:i/>
          <w:color w:val="231F20"/>
          <w:spacing w:val="-14"/>
          <w:w w:val="95"/>
          <w:sz w:val="21"/>
        </w:rPr>
        <w:t> </w:t>
      </w:r>
      <w:r>
        <w:rPr>
          <w:rFonts w:ascii="Book Antiqua" w:hAnsi="Book Antiqua"/>
          <w:i/>
          <w:color w:val="231F20"/>
          <w:w w:val="95"/>
          <w:sz w:val="21"/>
        </w:rPr>
        <w:t>otro</w:t>
      </w:r>
      <w:r>
        <w:rPr>
          <w:rFonts w:ascii="Book Antiqua" w:hAnsi="Book Antiqua"/>
          <w:i/>
          <w:color w:val="231F20"/>
          <w:spacing w:val="-14"/>
          <w:w w:val="95"/>
          <w:sz w:val="21"/>
        </w:rPr>
        <w:t> </w:t>
      </w:r>
      <w:r>
        <w:rPr>
          <w:rFonts w:ascii="Book Antiqua" w:hAnsi="Book Antiqua"/>
          <w:i/>
          <w:color w:val="231F20"/>
          <w:w w:val="95"/>
          <w:sz w:val="21"/>
        </w:rPr>
        <w:t>principio</w:t>
      </w:r>
      <w:r>
        <w:rPr>
          <w:rFonts w:ascii="Book Antiqua" w:hAnsi="Book Antiqua"/>
          <w:i/>
          <w:color w:val="231F20"/>
          <w:spacing w:val="-14"/>
          <w:w w:val="95"/>
          <w:sz w:val="21"/>
        </w:rPr>
        <w:t> </w:t>
      </w:r>
      <w:r>
        <w:rPr>
          <w:rFonts w:ascii="Book Antiqua" w:hAnsi="Book Antiqua"/>
          <w:i/>
          <w:color w:val="231F20"/>
          <w:w w:val="95"/>
          <w:sz w:val="21"/>
        </w:rPr>
        <w:t>constitucional.</w:t>
      </w:r>
      <w:r>
        <w:rPr>
          <w:rFonts w:ascii="Book Antiqua" w:hAnsi="Book Antiqua"/>
          <w:i/>
          <w:color w:val="231F20"/>
          <w:spacing w:val="-14"/>
          <w:w w:val="95"/>
          <w:sz w:val="21"/>
        </w:rPr>
        <w:t> </w:t>
      </w:r>
      <w:r>
        <w:rPr>
          <w:rFonts w:ascii="Book Antiqua" w:hAnsi="Book Antiqua"/>
          <w:i/>
          <w:color w:val="231F20"/>
          <w:w w:val="95"/>
          <w:sz w:val="21"/>
        </w:rPr>
        <w:t>Este</w:t>
      </w:r>
      <w:r>
        <w:rPr>
          <w:rFonts w:ascii="Book Antiqua" w:hAnsi="Book Antiqua"/>
          <w:i/>
          <w:color w:val="231F20"/>
          <w:spacing w:val="-14"/>
          <w:w w:val="95"/>
          <w:sz w:val="21"/>
        </w:rPr>
        <w:t> </w:t>
      </w:r>
      <w:r>
        <w:rPr>
          <w:rFonts w:ascii="Book Antiqua" w:hAnsi="Book Antiqua"/>
          <w:i/>
          <w:color w:val="231F20"/>
          <w:w w:val="95"/>
          <w:sz w:val="21"/>
        </w:rPr>
        <w:t>análisis</w:t>
      </w:r>
      <w:r>
        <w:rPr>
          <w:rFonts w:ascii="Book Antiqua" w:hAnsi="Book Antiqua"/>
          <w:i/>
          <w:color w:val="231F20"/>
          <w:spacing w:val="-14"/>
          <w:w w:val="95"/>
          <w:sz w:val="21"/>
        </w:rPr>
        <w:t> </w:t>
      </w:r>
      <w:r>
        <w:rPr>
          <w:rFonts w:ascii="Book Antiqua" w:hAnsi="Book Antiqua"/>
          <w:i/>
          <w:color w:val="231F20"/>
          <w:w w:val="95"/>
          <w:sz w:val="21"/>
        </w:rPr>
        <w:t>supone</w:t>
      </w:r>
      <w:r>
        <w:rPr>
          <w:rFonts w:ascii="Book Antiqua" w:hAnsi="Book Antiqua"/>
          <w:i/>
          <w:color w:val="231F20"/>
          <w:spacing w:val="-14"/>
          <w:w w:val="95"/>
          <w:sz w:val="21"/>
        </w:rPr>
        <w:t> </w:t>
      </w:r>
      <w:r>
        <w:rPr>
          <w:rFonts w:ascii="Book Antiqua" w:hAnsi="Book Antiqua"/>
          <w:i/>
          <w:color w:val="231F20"/>
          <w:w w:val="95"/>
          <w:sz w:val="21"/>
        </w:rPr>
        <w:t>verificar</w:t>
      </w:r>
      <w:r>
        <w:rPr>
          <w:rFonts w:ascii="Book Antiqua" w:hAnsi="Book Antiqua"/>
          <w:i/>
          <w:color w:val="231F20"/>
          <w:spacing w:val="-14"/>
          <w:w w:val="95"/>
          <w:sz w:val="21"/>
        </w:rPr>
        <w:t> </w:t>
      </w:r>
      <w:r>
        <w:rPr>
          <w:rFonts w:ascii="Book Antiqua" w:hAnsi="Book Antiqua"/>
          <w:i/>
          <w:color w:val="231F20"/>
          <w:w w:val="95"/>
          <w:sz w:val="21"/>
        </w:rPr>
        <w:t>qué</w:t>
      </w:r>
      <w:r>
        <w:rPr>
          <w:rFonts w:ascii="Book Antiqua" w:hAnsi="Book Antiqua"/>
          <w:i/>
          <w:color w:val="231F20"/>
          <w:spacing w:val="-14"/>
          <w:w w:val="95"/>
          <w:sz w:val="21"/>
        </w:rPr>
        <w:t> </w:t>
      </w:r>
      <w:r>
        <w:rPr>
          <w:rFonts w:ascii="Book Antiqua" w:hAnsi="Book Antiqua"/>
          <w:i/>
          <w:color w:val="231F20"/>
          <w:w w:val="95"/>
          <w:sz w:val="21"/>
        </w:rPr>
        <w:t>derechos</w:t>
      </w:r>
      <w:r>
        <w:rPr>
          <w:rFonts w:ascii="Book Antiqua" w:hAnsi="Book Antiqua"/>
          <w:i/>
          <w:color w:val="231F20"/>
          <w:spacing w:val="-14"/>
          <w:w w:val="95"/>
          <w:sz w:val="21"/>
        </w:rPr>
        <w:t> </w:t>
      </w:r>
      <w:r>
        <w:rPr>
          <w:rFonts w:ascii="Book Antiqua" w:hAnsi="Book Antiqua"/>
          <w:i/>
          <w:color w:val="231F20"/>
          <w:w w:val="95"/>
          <w:sz w:val="21"/>
        </w:rPr>
        <w:t>se</w:t>
      </w:r>
      <w:r>
        <w:rPr>
          <w:rFonts w:ascii="Book Antiqua" w:hAnsi="Book Antiqua"/>
          <w:i/>
          <w:color w:val="231F20"/>
          <w:spacing w:val="-14"/>
          <w:w w:val="95"/>
          <w:sz w:val="21"/>
        </w:rPr>
        <w:t> </w:t>
      </w:r>
      <w:r>
        <w:rPr>
          <w:rFonts w:ascii="Book Antiqua" w:hAnsi="Book Antiqua"/>
          <w:i/>
          <w:color w:val="231F20"/>
          <w:w w:val="95"/>
          <w:sz w:val="21"/>
        </w:rPr>
        <w:t>verán protegidos</w:t>
      </w:r>
      <w:r>
        <w:rPr>
          <w:rFonts w:ascii="Book Antiqua" w:hAnsi="Book Antiqua"/>
          <w:i/>
          <w:color w:val="231F20"/>
          <w:spacing w:val="-7"/>
          <w:w w:val="95"/>
          <w:sz w:val="21"/>
        </w:rPr>
        <w:t> </w:t>
      </w:r>
      <w:r>
        <w:rPr>
          <w:rFonts w:ascii="Book Antiqua" w:hAnsi="Book Antiqua"/>
          <w:i/>
          <w:color w:val="231F20"/>
          <w:w w:val="95"/>
          <w:sz w:val="21"/>
        </w:rPr>
        <w:t>y</w:t>
      </w:r>
      <w:r>
        <w:rPr>
          <w:rFonts w:ascii="Book Antiqua" w:hAnsi="Book Antiqua"/>
          <w:i/>
          <w:color w:val="231F20"/>
          <w:spacing w:val="-6"/>
          <w:w w:val="95"/>
          <w:sz w:val="21"/>
        </w:rPr>
        <w:t> </w:t>
      </w:r>
      <w:r>
        <w:rPr>
          <w:rFonts w:ascii="Book Antiqua" w:hAnsi="Book Antiqua"/>
          <w:i/>
          <w:color w:val="231F20"/>
          <w:w w:val="95"/>
          <w:sz w:val="21"/>
        </w:rPr>
        <w:t>cuáles</w:t>
      </w:r>
      <w:r>
        <w:rPr>
          <w:rFonts w:ascii="Book Antiqua" w:hAnsi="Book Antiqua"/>
          <w:i/>
          <w:color w:val="231F20"/>
          <w:spacing w:val="-6"/>
          <w:w w:val="95"/>
          <w:sz w:val="21"/>
        </w:rPr>
        <w:t> </w:t>
      </w:r>
      <w:r>
        <w:rPr>
          <w:rFonts w:ascii="Book Antiqua" w:hAnsi="Book Antiqua"/>
          <w:i/>
          <w:color w:val="231F20"/>
          <w:w w:val="95"/>
          <w:sz w:val="21"/>
        </w:rPr>
        <w:t>restringidos</w:t>
      </w:r>
      <w:r>
        <w:rPr>
          <w:rFonts w:ascii="Book Antiqua" w:hAnsi="Book Antiqua"/>
          <w:i/>
          <w:color w:val="231F20"/>
          <w:spacing w:val="-6"/>
          <w:w w:val="95"/>
          <w:sz w:val="21"/>
        </w:rPr>
        <w:t> </w:t>
      </w:r>
      <w:r>
        <w:rPr>
          <w:rFonts w:ascii="Book Antiqua" w:hAnsi="Book Antiqua"/>
          <w:i/>
          <w:color w:val="231F20"/>
          <w:w w:val="95"/>
          <w:sz w:val="21"/>
        </w:rPr>
        <w:t>con</w:t>
      </w:r>
      <w:r>
        <w:rPr>
          <w:rFonts w:ascii="Book Antiqua" w:hAnsi="Book Antiqua"/>
          <w:i/>
          <w:color w:val="231F20"/>
          <w:spacing w:val="-7"/>
          <w:w w:val="95"/>
          <w:sz w:val="21"/>
        </w:rPr>
        <w:t> </w:t>
      </w:r>
      <w:r>
        <w:rPr>
          <w:rFonts w:ascii="Book Antiqua" w:hAnsi="Book Antiqua"/>
          <w:i/>
          <w:color w:val="231F20"/>
          <w:w w:val="95"/>
          <w:sz w:val="21"/>
        </w:rPr>
        <w:t>la</w:t>
      </w:r>
      <w:r>
        <w:rPr>
          <w:rFonts w:ascii="Book Antiqua" w:hAnsi="Book Antiqua"/>
          <w:i/>
          <w:color w:val="231F20"/>
          <w:spacing w:val="-6"/>
          <w:w w:val="95"/>
          <w:sz w:val="21"/>
        </w:rPr>
        <w:t> </w:t>
      </w:r>
      <w:r>
        <w:rPr>
          <w:rFonts w:ascii="Book Antiqua" w:hAnsi="Book Antiqua"/>
          <w:i/>
          <w:color w:val="231F20"/>
          <w:w w:val="95"/>
          <w:sz w:val="21"/>
        </w:rPr>
        <w:t>aplicación</w:t>
      </w:r>
      <w:r>
        <w:rPr>
          <w:rFonts w:ascii="Book Antiqua" w:hAnsi="Book Antiqua"/>
          <w:i/>
          <w:color w:val="231F20"/>
          <w:spacing w:val="-6"/>
          <w:w w:val="95"/>
          <w:sz w:val="21"/>
        </w:rPr>
        <w:t> </w:t>
      </w:r>
      <w:r>
        <w:rPr>
          <w:rFonts w:ascii="Book Antiqua" w:hAnsi="Book Antiqua"/>
          <w:i/>
          <w:color w:val="231F20"/>
          <w:w w:val="95"/>
          <w:sz w:val="21"/>
        </w:rPr>
        <w:t>de</w:t>
      </w:r>
      <w:r>
        <w:rPr>
          <w:rFonts w:ascii="Book Antiqua" w:hAnsi="Book Antiqua"/>
          <w:i/>
          <w:color w:val="231F20"/>
          <w:spacing w:val="-6"/>
          <w:w w:val="95"/>
          <w:sz w:val="21"/>
        </w:rPr>
        <w:t> </w:t>
      </w:r>
      <w:r>
        <w:rPr>
          <w:rFonts w:ascii="Book Antiqua" w:hAnsi="Book Antiqua"/>
          <w:i/>
          <w:color w:val="231F20"/>
          <w:w w:val="95"/>
          <w:sz w:val="21"/>
        </w:rPr>
        <w:t>la</w:t>
      </w:r>
      <w:r>
        <w:rPr>
          <w:rFonts w:ascii="Book Antiqua" w:hAnsi="Book Antiqua"/>
          <w:i/>
          <w:color w:val="231F20"/>
          <w:spacing w:val="-7"/>
          <w:w w:val="95"/>
          <w:sz w:val="21"/>
        </w:rPr>
        <w:t> </w:t>
      </w:r>
      <w:r>
        <w:rPr>
          <w:rFonts w:ascii="Book Antiqua" w:hAnsi="Book Antiqua"/>
          <w:i/>
          <w:color w:val="231F20"/>
          <w:w w:val="95"/>
          <w:sz w:val="21"/>
        </w:rPr>
        <w:t>medida,</w:t>
      </w:r>
      <w:r>
        <w:rPr>
          <w:rFonts w:ascii="Book Antiqua" w:hAnsi="Book Antiqua"/>
          <w:i/>
          <w:color w:val="231F20"/>
          <w:spacing w:val="-6"/>
          <w:w w:val="95"/>
          <w:sz w:val="21"/>
        </w:rPr>
        <w:t> </w:t>
      </w:r>
      <w:r>
        <w:rPr>
          <w:rFonts w:ascii="Book Antiqua" w:hAnsi="Book Antiqua"/>
          <w:i/>
          <w:color w:val="231F20"/>
          <w:w w:val="95"/>
          <w:sz w:val="21"/>
        </w:rPr>
        <w:t>en</w:t>
      </w:r>
      <w:r>
        <w:rPr>
          <w:rFonts w:ascii="Book Antiqua" w:hAnsi="Book Antiqua"/>
          <w:i/>
          <w:color w:val="231F20"/>
          <w:spacing w:val="-6"/>
          <w:w w:val="95"/>
          <w:sz w:val="21"/>
        </w:rPr>
        <w:t> </w:t>
      </w:r>
      <w:r>
        <w:rPr>
          <w:rFonts w:ascii="Book Antiqua" w:hAnsi="Book Antiqua"/>
          <w:i/>
          <w:color w:val="231F20"/>
          <w:w w:val="95"/>
          <w:sz w:val="21"/>
        </w:rPr>
        <w:t>otras</w:t>
      </w:r>
      <w:r>
        <w:rPr>
          <w:rFonts w:ascii="Book Antiqua" w:hAnsi="Book Antiqua"/>
          <w:i/>
          <w:color w:val="231F20"/>
          <w:spacing w:val="-6"/>
          <w:w w:val="95"/>
          <w:sz w:val="21"/>
        </w:rPr>
        <w:t> </w:t>
      </w:r>
      <w:r>
        <w:rPr>
          <w:rFonts w:ascii="Book Antiqua" w:hAnsi="Book Antiqua"/>
          <w:i/>
          <w:color w:val="231F20"/>
          <w:w w:val="95"/>
          <w:sz w:val="21"/>
        </w:rPr>
        <w:t>palabras,</w:t>
      </w:r>
      <w:r>
        <w:rPr>
          <w:rFonts w:ascii="Book Antiqua" w:hAnsi="Book Antiqua"/>
          <w:i/>
          <w:color w:val="231F20"/>
          <w:spacing w:val="-7"/>
          <w:w w:val="95"/>
          <w:sz w:val="21"/>
        </w:rPr>
        <w:t> </w:t>
      </w:r>
      <w:r>
        <w:rPr>
          <w:rFonts w:ascii="Book Antiqua" w:hAnsi="Book Antiqua"/>
          <w:i/>
          <w:color w:val="231F20"/>
          <w:spacing w:val="-6"/>
          <w:w w:val="95"/>
          <w:sz w:val="21"/>
        </w:rPr>
        <w:t>el </w:t>
      </w:r>
      <w:r>
        <w:rPr>
          <w:rFonts w:ascii="Book Antiqua" w:hAnsi="Book Antiqua"/>
          <w:i/>
          <w:color w:val="231F20"/>
          <w:w w:val="95"/>
          <w:sz w:val="21"/>
        </w:rPr>
        <w:t>subprincipio de proporcionalidad en estricto sentido exige llevar a cabo un</w:t>
      </w:r>
      <w:r>
        <w:rPr>
          <w:rFonts w:ascii="Book Antiqua" w:hAnsi="Book Antiqua"/>
          <w:i/>
          <w:color w:val="231F20"/>
          <w:spacing w:val="-20"/>
          <w:w w:val="95"/>
          <w:sz w:val="21"/>
        </w:rPr>
        <w:t> </w:t>
      </w:r>
      <w:r>
        <w:rPr>
          <w:rFonts w:ascii="Book Antiqua" w:hAnsi="Book Antiqua"/>
          <w:i/>
          <w:color w:val="231F20"/>
          <w:w w:val="95"/>
          <w:sz w:val="21"/>
        </w:rPr>
        <w:t>análisis </w:t>
      </w:r>
      <w:r>
        <w:rPr>
          <w:rFonts w:ascii="Book Antiqua" w:hAnsi="Book Antiqua"/>
          <w:i/>
          <w:color w:val="231F20"/>
          <w:sz w:val="21"/>
        </w:rPr>
        <w:t>costo</w:t>
      </w:r>
      <w:r>
        <w:rPr>
          <w:rFonts w:ascii="Book Antiqua" w:hAnsi="Book Antiqua"/>
          <w:i/>
          <w:color w:val="231F20"/>
          <w:spacing w:val="-13"/>
          <w:sz w:val="21"/>
        </w:rPr>
        <w:t> </w:t>
      </w:r>
      <w:r>
        <w:rPr>
          <w:rFonts w:ascii="Book Antiqua" w:hAnsi="Book Antiqua"/>
          <w:i/>
          <w:color w:val="231F20"/>
          <w:sz w:val="21"/>
        </w:rPr>
        <w:t>beneficio</w:t>
      </w:r>
      <w:r>
        <w:rPr>
          <w:rFonts w:ascii="Book Antiqua" w:hAnsi="Book Antiqua"/>
          <w:i/>
          <w:color w:val="231F20"/>
          <w:spacing w:val="-12"/>
          <w:sz w:val="21"/>
        </w:rPr>
        <w:t> </w:t>
      </w:r>
      <w:r>
        <w:rPr>
          <w:rFonts w:ascii="Book Antiqua" w:hAnsi="Book Antiqua"/>
          <w:i/>
          <w:color w:val="231F20"/>
          <w:sz w:val="21"/>
        </w:rPr>
        <w:t>en</w:t>
      </w:r>
      <w:r>
        <w:rPr>
          <w:rFonts w:ascii="Book Antiqua" w:hAnsi="Book Antiqua"/>
          <w:i/>
          <w:color w:val="231F20"/>
          <w:spacing w:val="-13"/>
          <w:sz w:val="21"/>
        </w:rPr>
        <w:t> </w:t>
      </w:r>
      <w:r>
        <w:rPr>
          <w:rFonts w:ascii="Book Antiqua" w:hAnsi="Book Antiqua"/>
          <w:i/>
          <w:color w:val="231F20"/>
          <w:sz w:val="21"/>
        </w:rPr>
        <w:t>términos</w:t>
      </w:r>
      <w:r>
        <w:rPr>
          <w:rFonts w:ascii="Book Antiqua" w:hAnsi="Book Antiqua"/>
          <w:i/>
          <w:color w:val="231F20"/>
          <w:spacing w:val="-12"/>
          <w:sz w:val="21"/>
        </w:rPr>
        <w:t> </w:t>
      </w:r>
      <w:r>
        <w:rPr>
          <w:rFonts w:ascii="Book Antiqua" w:hAnsi="Book Antiqua"/>
          <w:i/>
          <w:color w:val="231F20"/>
          <w:sz w:val="21"/>
        </w:rPr>
        <w:t>de</w:t>
      </w:r>
      <w:r>
        <w:rPr>
          <w:rFonts w:ascii="Book Antiqua" w:hAnsi="Book Antiqua"/>
          <w:i/>
          <w:color w:val="231F20"/>
          <w:spacing w:val="-12"/>
          <w:sz w:val="21"/>
        </w:rPr>
        <w:t> </w:t>
      </w:r>
      <w:r>
        <w:rPr>
          <w:rFonts w:ascii="Book Antiqua" w:hAnsi="Book Antiqua"/>
          <w:i/>
          <w:color w:val="231F20"/>
          <w:sz w:val="21"/>
        </w:rPr>
        <w:t>principios</w:t>
      </w:r>
      <w:r>
        <w:rPr>
          <w:rFonts w:ascii="Book Antiqua" w:hAnsi="Book Antiqua"/>
          <w:i/>
          <w:color w:val="231F20"/>
          <w:spacing w:val="-13"/>
          <w:sz w:val="21"/>
        </w:rPr>
        <w:t> </w:t>
      </w:r>
      <w:r>
        <w:rPr>
          <w:rFonts w:ascii="Book Antiqua" w:hAnsi="Book Antiqua"/>
          <w:i/>
          <w:color w:val="231F20"/>
          <w:sz w:val="21"/>
        </w:rPr>
        <w:t>constitucionales.”</w:t>
      </w:r>
      <w:r>
        <w:rPr>
          <w:rFonts w:ascii="Book Antiqua" w:hAnsi="Book Antiqua"/>
          <w:i/>
          <w:color w:val="231F20"/>
          <w:spacing w:val="-30"/>
          <w:sz w:val="21"/>
        </w:rPr>
        <w:t> </w:t>
      </w:r>
      <w:r>
        <w:rPr>
          <w:rFonts w:ascii="Book Antiqua" w:hAnsi="Book Antiqua"/>
          <w:i/>
          <w:color w:val="231F20"/>
          <w:position w:val="7"/>
          <w:sz w:val="12"/>
        </w:rPr>
        <w:t>105</w:t>
      </w:r>
    </w:p>
    <w:p>
      <w:pPr>
        <w:pStyle w:val="BodyText"/>
        <w:spacing w:line="273" w:lineRule="auto" w:before="160"/>
        <w:ind w:left="1483" w:right="1361" w:firstLine="360"/>
        <w:jc w:val="both"/>
      </w:pPr>
      <w:r>
        <w:rPr>
          <w:color w:val="231F20"/>
        </w:rPr>
        <w:t>Descendiendo</w:t>
      </w:r>
      <w:r>
        <w:rPr>
          <w:color w:val="231F20"/>
          <w:spacing w:val="-8"/>
        </w:rPr>
        <w:t> </w:t>
      </w:r>
      <w:r>
        <w:rPr>
          <w:color w:val="231F20"/>
        </w:rPr>
        <w:t>de</w:t>
      </w:r>
      <w:r>
        <w:rPr>
          <w:color w:val="231F20"/>
          <w:spacing w:val="-8"/>
        </w:rPr>
        <w:t> </w:t>
      </w:r>
      <w:r>
        <w:rPr>
          <w:color w:val="231F20"/>
        </w:rPr>
        <w:t>esta</w:t>
      </w:r>
      <w:r>
        <w:rPr>
          <w:color w:val="231F20"/>
          <w:spacing w:val="-8"/>
        </w:rPr>
        <w:t> </w:t>
      </w:r>
      <w:r>
        <w:rPr>
          <w:color w:val="231F20"/>
        </w:rPr>
        <w:t>caracterización,</w:t>
      </w:r>
      <w:r>
        <w:rPr>
          <w:color w:val="231F20"/>
          <w:spacing w:val="-15"/>
        </w:rPr>
        <w:t> </w:t>
      </w:r>
      <w:r>
        <w:rPr>
          <w:color w:val="231F20"/>
        </w:rPr>
        <w:t>es</w:t>
      </w:r>
      <w:r>
        <w:rPr>
          <w:color w:val="231F20"/>
          <w:spacing w:val="-7"/>
        </w:rPr>
        <w:t> </w:t>
      </w:r>
      <w:r>
        <w:rPr>
          <w:color w:val="231F20"/>
        </w:rPr>
        <w:t>pertinente</w:t>
      </w:r>
      <w:r>
        <w:rPr>
          <w:color w:val="231F20"/>
          <w:spacing w:val="-8"/>
        </w:rPr>
        <w:t> </w:t>
      </w:r>
      <w:r>
        <w:rPr>
          <w:color w:val="231F20"/>
        </w:rPr>
        <w:t>citar</w:t>
      </w:r>
      <w:r>
        <w:rPr>
          <w:color w:val="231F20"/>
          <w:spacing w:val="-8"/>
        </w:rPr>
        <w:t> </w:t>
      </w:r>
      <w:r>
        <w:rPr>
          <w:color w:val="231F20"/>
        </w:rPr>
        <w:t>la</w:t>
      </w:r>
      <w:r>
        <w:rPr>
          <w:color w:val="231F20"/>
          <w:spacing w:val="-8"/>
        </w:rPr>
        <w:t> </w:t>
      </w:r>
      <w:r>
        <w:rPr>
          <w:color w:val="231F20"/>
        </w:rPr>
        <w:t>Sentencia</w:t>
      </w:r>
      <w:r>
        <w:rPr>
          <w:color w:val="231F20"/>
          <w:spacing w:val="-8"/>
        </w:rPr>
        <w:t> </w:t>
      </w:r>
      <w:r>
        <w:rPr>
          <w:color w:val="231F20"/>
          <w:spacing w:val="-4"/>
        </w:rPr>
        <w:t>C-125 </w:t>
      </w:r>
      <w:r>
        <w:rPr>
          <w:color w:val="231F20"/>
        </w:rPr>
        <w:t>de 2003</w:t>
      </w:r>
      <w:r>
        <w:rPr>
          <w:color w:val="231F20"/>
          <w:position w:val="7"/>
          <w:sz w:val="12"/>
        </w:rPr>
        <w:t>106</w:t>
      </w:r>
      <w:r>
        <w:rPr>
          <w:color w:val="231F20"/>
        </w:rPr>
        <w:t>, donde la Corte Constitucional, tuvo oportunidad de pronunciarse acerca</w:t>
      </w:r>
      <w:r>
        <w:rPr>
          <w:color w:val="231F20"/>
          <w:spacing w:val="7"/>
        </w:rPr>
        <w:t> </w:t>
      </w:r>
      <w:r>
        <w:rPr>
          <w:color w:val="231F20"/>
        </w:rPr>
        <w:t>de</w:t>
      </w:r>
      <w:r>
        <w:rPr>
          <w:color w:val="231F20"/>
          <w:spacing w:val="8"/>
        </w:rPr>
        <w:t> </w:t>
      </w:r>
      <w:r>
        <w:rPr>
          <w:color w:val="231F20"/>
        </w:rPr>
        <w:t>este</w:t>
      </w:r>
      <w:r>
        <w:rPr>
          <w:color w:val="231F20"/>
          <w:spacing w:val="7"/>
        </w:rPr>
        <w:t> </w:t>
      </w:r>
      <w:r>
        <w:rPr>
          <w:color w:val="231F20"/>
        </w:rPr>
        <w:t>principio</w:t>
      </w:r>
      <w:r>
        <w:rPr>
          <w:color w:val="231F20"/>
          <w:spacing w:val="8"/>
        </w:rPr>
        <w:t> </w:t>
      </w:r>
      <w:r>
        <w:rPr>
          <w:color w:val="231F20"/>
        </w:rPr>
        <w:t>en</w:t>
      </w:r>
      <w:r>
        <w:rPr>
          <w:color w:val="231F20"/>
          <w:spacing w:val="7"/>
        </w:rPr>
        <w:t> </w:t>
      </w:r>
      <w:r>
        <w:rPr>
          <w:color w:val="231F20"/>
        </w:rPr>
        <w:t>el</w:t>
      </w:r>
      <w:r>
        <w:rPr>
          <w:color w:val="231F20"/>
          <w:spacing w:val="8"/>
        </w:rPr>
        <w:t> </w:t>
      </w:r>
      <w:r>
        <w:rPr>
          <w:color w:val="231F20"/>
        </w:rPr>
        <w:t>contexto</w:t>
      </w:r>
      <w:r>
        <w:rPr>
          <w:color w:val="231F20"/>
          <w:spacing w:val="7"/>
        </w:rPr>
        <w:t> </w:t>
      </w:r>
      <w:r>
        <w:rPr>
          <w:color w:val="231F20"/>
        </w:rPr>
        <w:t>de</w:t>
      </w:r>
      <w:r>
        <w:rPr>
          <w:color w:val="231F20"/>
          <w:spacing w:val="8"/>
        </w:rPr>
        <w:t> </w:t>
      </w:r>
      <w:r>
        <w:rPr>
          <w:color w:val="231F20"/>
        </w:rPr>
        <w:t>las</w:t>
      </w:r>
      <w:r>
        <w:rPr>
          <w:color w:val="231F20"/>
          <w:spacing w:val="7"/>
        </w:rPr>
        <w:t> </w:t>
      </w:r>
      <w:r>
        <w:rPr>
          <w:color w:val="231F20"/>
        </w:rPr>
        <w:t>sanciones</w:t>
      </w:r>
      <w:r>
        <w:rPr>
          <w:color w:val="231F20"/>
          <w:spacing w:val="7"/>
        </w:rPr>
        <w:t> </w:t>
      </w:r>
      <w:r>
        <w:rPr>
          <w:color w:val="231F20"/>
        </w:rPr>
        <w:t>administrativas:</w:t>
      </w:r>
    </w:p>
    <w:p>
      <w:pPr>
        <w:spacing w:line="266" w:lineRule="auto" w:before="173"/>
        <w:ind w:left="1993" w:right="1360" w:firstLine="0"/>
        <w:jc w:val="both"/>
        <w:rPr>
          <w:rFonts w:ascii="Book Antiqua" w:hAnsi="Book Antiqua"/>
          <w:i/>
          <w:sz w:val="21"/>
        </w:rPr>
      </w:pPr>
      <w:r>
        <w:rPr>
          <w:rFonts w:ascii="Book Antiqua" w:hAnsi="Book Antiqua"/>
          <w:i/>
          <w:color w:val="231F20"/>
          <w:w w:val="95"/>
          <w:sz w:val="21"/>
        </w:rPr>
        <w:t>“En</w:t>
      </w:r>
      <w:r>
        <w:rPr>
          <w:rFonts w:ascii="Book Antiqua" w:hAnsi="Book Antiqua"/>
          <w:i/>
          <w:color w:val="231F20"/>
          <w:spacing w:val="-31"/>
          <w:w w:val="95"/>
          <w:sz w:val="21"/>
        </w:rPr>
        <w:t> </w:t>
      </w:r>
      <w:r>
        <w:rPr>
          <w:rFonts w:ascii="Book Antiqua" w:hAnsi="Book Antiqua"/>
          <w:i/>
          <w:color w:val="231F20"/>
          <w:w w:val="95"/>
          <w:sz w:val="21"/>
        </w:rPr>
        <w:t>cuanto</w:t>
      </w:r>
      <w:r>
        <w:rPr>
          <w:rFonts w:ascii="Book Antiqua" w:hAnsi="Book Antiqua"/>
          <w:i/>
          <w:color w:val="231F20"/>
          <w:spacing w:val="-31"/>
          <w:w w:val="95"/>
          <w:sz w:val="21"/>
        </w:rPr>
        <w:t> </w:t>
      </w:r>
      <w:r>
        <w:rPr>
          <w:rFonts w:ascii="Book Antiqua" w:hAnsi="Book Antiqua"/>
          <w:i/>
          <w:color w:val="231F20"/>
          <w:w w:val="95"/>
          <w:sz w:val="21"/>
        </w:rPr>
        <w:t>al</w:t>
      </w:r>
      <w:r>
        <w:rPr>
          <w:rFonts w:ascii="Book Antiqua" w:hAnsi="Book Antiqua"/>
          <w:i/>
          <w:color w:val="231F20"/>
          <w:spacing w:val="-31"/>
          <w:w w:val="95"/>
          <w:sz w:val="21"/>
        </w:rPr>
        <w:t> </w:t>
      </w:r>
      <w:r>
        <w:rPr>
          <w:rFonts w:ascii="Book Antiqua" w:hAnsi="Book Antiqua"/>
          <w:i/>
          <w:color w:val="231F20"/>
          <w:w w:val="95"/>
          <w:sz w:val="21"/>
        </w:rPr>
        <w:t>principio</w:t>
      </w:r>
      <w:r>
        <w:rPr>
          <w:rFonts w:ascii="Book Antiqua" w:hAnsi="Book Antiqua"/>
          <w:i/>
          <w:color w:val="231F20"/>
          <w:spacing w:val="-30"/>
          <w:w w:val="95"/>
          <w:sz w:val="21"/>
        </w:rPr>
        <w:t> </w:t>
      </w:r>
      <w:r>
        <w:rPr>
          <w:rFonts w:ascii="Book Antiqua" w:hAnsi="Book Antiqua"/>
          <w:i/>
          <w:color w:val="231F20"/>
          <w:w w:val="95"/>
          <w:sz w:val="21"/>
        </w:rPr>
        <w:t>de</w:t>
      </w:r>
      <w:r>
        <w:rPr>
          <w:rFonts w:ascii="Book Antiqua" w:hAnsi="Book Antiqua"/>
          <w:i/>
          <w:color w:val="231F20"/>
          <w:spacing w:val="-31"/>
          <w:w w:val="95"/>
          <w:sz w:val="21"/>
        </w:rPr>
        <w:t> </w:t>
      </w:r>
      <w:r>
        <w:rPr>
          <w:rFonts w:ascii="Book Antiqua" w:hAnsi="Book Antiqua"/>
          <w:i/>
          <w:color w:val="231F20"/>
          <w:w w:val="95"/>
          <w:sz w:val="21"/>
        </w:rPr>
        <w:t>proporcionalidad</w:t>
      </w:r>
      <w:r>
        <w:rPr>
          <w:rFonts w:ascii="Book Antiqua" w:hAnsi="Book Antiqua"/>
          <w:i/>
          <w:color w:val="231F20"/>
          <w:spacing w:val="-31"/>
          <w:w w:val="95"/>
          <w:sz w:val="21"/>
        </w:rPr>
        <w:t> </w:t>
      </w:r>
      <w:r>
        <w:rPr>
          <w:rFonts w:ascii="Book Antiqua" w:hAnsi="Book Antiqua"/>
          <w:i/>
          <w:color w:val="231F20"/>
          <w:w w:val="95"/>
          <w:sz w:val="21"/>
        </w:rPr>
        <w:t>en</w:t>
      </w:r>
      <w:r>
        <w:rPr>
          <w:rFonts w:ascii="Book Antiqua" w:hAnsi="Book Antiqua"/>
          <w:i/>
          <w:color w:val="231F20"/>
          <w:spacing w:val="-30"/>
          <w:w w:val="95"/>
          <w:sz w:val="21"/>
        </w:rPr>
        <w:t> </w:t>
      </w:r>
      <w:r>
        <w:rPr>
          <w:rFonts w:ascii="Book Antiqua" w:hAnsi="Book Antiqua"/>
          <w:i/>
          <w:color w:val="231F20"/>
          <w:w w:val="95"/>
          <w:sz w:val="21"/>
        </w:rPr>
        <w:t>materia</w:t>
      </w:r>
      <w:r>
        <w:rPr>
          <w:rFonts w:ascii="Book Antiqua" w:hAnsi="Book Antiqua"/>
          <w:i/>
          <w:color w:val="231F20"/>
          <w:spacing w:val="-31"/>
          <w:w w:val="95"/>
          <w:sz w:val="21"/>
        </w:rPr>
        <w:t> </w:t>
      </w:r>
      <w:r>
        <w:rPr>
          <w:rFonts w:ascii="Book Antiqua" w:hAnsi="Book Antiqua"/>
          <w:i/>
          <w:color w:val="231F20"/>
          <w:w w:val="95"/>
          <w:sz w:val="21"/>
        </w:rPr>
        <w:t>sancionatoria</w:t>
      </w:r>
      <w:r>
        <w:rPr>
          <w:rFonts w:ascii="Book Antiqua" w:hAnsi="Book Antiqua"/>
          <w:i/>
          <w:color w:val="231F20"/>
          <w:spacing w:val="-31"/>
          <w:w w:val="95"/>
          <w:sz w:val="21"/>
        </w:rPr>
        <w:t> </w:t>
      </w:r>
      <w:r>
        <w:rPr>
          <w:rFonts w:ascii="Book Antiqua" w:hAnsi="Book Antiqua"/>
          <w:i/>
          <w:color w:val="231F20"/>
          <w:w w:val="95"/>
          <w:sz w:val="21"/>
        </w:rPr>
        <w:t>administrativa, </w:t>
      </w:r>
      <w:r>
        <w:rPr>
          <w:rFonts w:ascii="Book Antiqua" w:hAnsi="Book Antiqua"/>
          <w:i/>
          <w:color w:val="231F20"/>
          <w:w w:val="90"/>
          <w:sz w:val="21"/>
        </w:rPr>
        <w:t>éste</w:t>
      </w:r>
      <w:r>
        <w:rPr>
          <w:rFonts w:ascii="Book Antiqua" w:hAnsi="Book Antiqua"/>
          <w:i/>
          <w:color w:val="231F20"/>
          <w:spacing w:val="-12"/>
          <w:w w:val="90"/>
          <w:sz w:val="21"/>
        </w:rPr>
        <w:t> </w:t>
      </w:r>
      <w:r>
        <w:rPr>
          <w:rFonts w:ascii="Book Antiqua" w:hAnsi="Book Antiqua"/>
          <w:i/>
          <w:color w:val="231F20"/>
          <w:w w:val="90"/>
          <w:sz w:val="21"/>
        </w:rPr>
        <w:t>exige</w:t>
      </w:r>
      <w:r>
        <w:rPr>
          <w:rFonts w:ascii="Book Antiqua" w:hAnsi="Book Antiqua"/>
          <w:i/>
          <w:color w:val="231F20"/>
          <w:spacing w:val="-12"/>
          <w:w w:val="90"/>
          <w:sz w:val="21"/>
        </w:rPr>
        <w:t> </w:t>
      </w:r>
      <w:r>
        <w:rPr>
          <w:rFonts w:ascii="Book Antiqua" w:hAnsi="Book Antiqua"/>
          <w:i/>
          <w:color w:val="231F20"/>
          <w:w w:val="90"/>
          <w:sz w:val="21"/>
        </w:rPr>
        <w:t>que</w:t>
      </w:r>
      <w:r>
        <w:rPr>
          <w:rFonts w:ascii="Book Antiqua" w:hAnsi="Book Antiqua"/>
          <w:i/>
          <w:color w:val="231F20"/>
          <w:spacing w:val="-11"/>
          <w:w w:val="90"/>
          <w:sz w:val="21"/>
        </w:rPr>
        <w:t> </w:t>
      </w:r>
      <w:r>
        <w:rPr>
          <w:rFonts w:ascii="Book Antiqua" w:hAnsi="Book Antiqua"/>
          <w:i/>
          <w:color w:val="231F20"/>
          <w:w w:val="90"/>
          <w:sz w:val="21"/>
        </w:rPr>
        <w:t>tanto</w:t>
      </w:r>
      <w:r>
        <w:rPr>
          <w:rFonts w:ascii="Book Antiqua" w:hAnsi="Book Antiqua"/>
          <w:i/>
          <w:color w:val="231F20"/>
          <w:spacing w:val="-12"/>
          <w:w w:val="90"/>
          <w:sz w:val="21"/>
        </w:rPr>
        <w:t> </w:t>
      </w:r>
      <w:r>
        <w:rPr>
          <w:rFonts w:ascii="Book Antiqua" w:hAnsi="Book Antiqua"/>
          <w:i/>
          <w:color w:val="231F20"/>
          <w:w w:val="90"/>
          <w:sz w:val="21"/>
        </w:rPr>
        <w:t>la</w:t>
      </w:r>
      <w:r>
        <w:rPr>
          <w:rFonts w:ascii="Book Antiqua" w:hAnsi="Book Antiqua"/>
          <w:i/>
          <w:color w:val="231F20"/>
          <w:spacing w:val="-11"/>
          <w:w w:val="90"/>
          <w:sz w:val="21"/>
        </w:rPr>
        <w:t> </w:t>
      </w:r>
      <w:r>
        <w:rPr>
          <w:rFonts w:ascii="Book Antiqua" w:hAnsi="Book Antiqua"/>
          <w:i/>
          <w:color w:val="231F20"/>
          <w:w w:val="90"/>
          <w:sz w:val="21"/>
        </w:rPr>
        <w:t>falta</w:t>
      </w:r>
      <w:r>
        <w:rPr>
          <w:rFonts w:ascii="Book Antiqua" w:hAnsi="Book Antiqua"/>
          <w:i/>
          <w:color w:val="231F20"/>
          <w:spacing w:val="-12"/>
          <w:w w:val="90"/>
          <w:sz w:val="21"/>
        </w:rPr>
        <w:t> </w:t>
      </w:r>
      <w:r>
        <w:rPr>
          <w:rFonts w:ascii="Book Antiqua" w:hAnsi="Book Antiqua"/>
          <w:i/>
          <w:color w:val="231F20"/>
          <w:w w:val="90"/>
          <w:sz w:val="21"/>
        </w:rPr>
        <w:t>descrita</w:t>
      </w:r>
      <w:r>
        <w:rPr>
          <w:rFonts w:ascii="Book Antiqua" w:hAnsi="Book Antiqua"/>
          <w:i/>
          <w:color w:val="231F20"/>
          <w:spacing w:val="-11"/>
          <w:w w:val="90"/>
          <w:sz w:val="21"/>
        </w:rPr>
        <w:t> </w:t>
      </w:r>
      <w:r>
        <w:rPr>
          <w:rFonts w:ascii="Book Antiqua" w:hAnsi="Book Antiqua"/>
          <w:i/>
          <w:color w:val="231F20"/>
          <w:w w:val="90"/>
          <w:sz w:val="21"/>
        </w:rPr>
        <w:t>como</w:t>
      </w:r>
      <w:r>
        <w:rPr>
          <w:rFonts w:ascii="Book Antiqua" w:hAnsi="Book Antiqua"/>
          <w:i/>
          <w:color w:val="231F20"/>
          <w:spacing w:val="-12"/>
          <w:w w:val="90"/>
          <w:sz w:val="21"/>
        </w:rPr>
        <w:t> </w:t>
      </w:r>
      <w:r>
        <w:rPr>
          <w:rFonts w:ascii="Book Antiqua" w:hAnsi="Book Antiqua"/>
          <w:i/>
          <w:color w:val="231F20"/>
          <w:w w:val="90"/>
          <w:sz w:val="21"/>
        </w:rPr>
        <w:t>la</w:t>
      </w:r>
      <w:r>
        <w:rPr>
          <w:rFonts w:ascii="Book Antiqua" w:hAnsi="Book Antiqua"/>
          <w:i/>
          <w:color w:val="231F20"/>
          <w:spacing w:val="-11"/>
          <w:w w:val="90"/>
          <w:sz w:val="21"/>
        </w:rPr>
        <w:t> </w:t>
      </w:r>
      <w:r>
        <w:rPr>
          <w:rFonts w:ascii="Book Antiqua" w:hAnsi="Book Antiqua"/>
          <w:i/>
          <w:color w:val="231F20"/>
          <w:w w:val="90"/>
          <w:sz w:val="21"/>
        </w:rPr>
        <w:t>sanción</w:t>
      </w:r>
      <w:r>
        <w:rPr>
          <w:rFonts w:ascii="Book Antiqua" w:hAnsi="Book Antiqua"/>
          <w:i/>
          <w:color w:val="231F20"/>
          <w:spacing w:val="-12"/>
          <w:w w:val="90"/>
          <w:sz w:val="21"/>
        </w:rPr>
        <w:t> </w:t>
      </w:r>
      <w:r>
        <w:rPr>
          <w:rFonts w:ascii="Book Antiqua" w:hAnsi="Book Antiqua"/>
          <w:i/>
          <w:color w:val="231F20"/>
          <w:w w:val="90"/>
          <w:sz w:val="21"/>
        </w:rPr>
        <w:t>correspondiente</w:t>
      </w:r>
      <w:r>
        <w:rPr>
          <w:rFonts w:ascii="Book Antiqua" w:hAnsi="Book Antiqua"/>
          <w:i/>
          <w:color w:val="231F20"/>
          <w:spacing w:val="-11"/>
          <w:w w:val="90"/>
          <w:sz w:val="21"/>
        </w:rPr>
        <w:t> </w:t>
      </w:r>
      <w:r>
        <w:rPr>
          <w:rFonts w:ascii="Book Antiqua" w:hAnsi="Book Antiqua"/>
          <w:i/>
          <w:color w:val="231F20"/>
          <w:w w:val="90"/>
          <w:sz w:val="21"/>
        </w:rPr>
        <w:t>a</w:t>
      </w:r>
      <w:r>
        <w:rPr>
          <w:rFonts w:ascii="Book Antiqua" w:hAnsi="Book Antiqua"/>
          <w:i/>
          <w:color w:val="231F20"/>
          <w:spacing w:val="-12"/>
          <w:w w:val="90"/>
          <w:sz w:val="21"/>
        </w:rPr>
        <w:t> </w:t>
      </w:r>
      <w:r>
        <w:rPr>
          <w:rFonts w:ascii="Book Antiqua" w:hAnsi="Book Antiqua"/>
          <w:i/>
          <w:color w:val="231F20"/>
          <w:w w:val="90"/>
          <w:sz w:val="21"/>
        </w:rPr>
        <w:t>la</w:t>
      </w:r>
      <w:r>
        <w:rPr>
          <w:rFonts w:ascii="Book Antiqua" w:hAnsi="Book Antiqua"/>
          <w:i/>
          <w:color w:val="231F20"/>
          <w:spacing w:val="-11"/>
          <w:w w:val="90"/>
          <w:sz w:val="21"/>
        </w:rPr>
        <w:t> </w:t>
      </w:r>
      <w:r>
        <w:rPr>
          <w:rFonts w:ascii="Book Antiqua" w:hAnsi="Book Antiqua"/>
          <w:i/>
          <w:color w:val="231F20"/>
          <w:w w:val="90"/>
          <w:sz w:val="21"/>
        </w:rPr>
        <w:t>misma</w:t>
      </w:r>
      <w:r>
        <w:rPr>
          <w:rFonts w:ascii="Book Antiqua" w:hAnsi="Book Antiqua"/>
          <w:i/>
          <w:color w:val="231F20"/>
          <w:spacing w:val="-12"/>
          <w:w w:val="90"/>
          <w:sz w:val="21"/>
        </w:rPr>
        <w:t> </w:t>
      </w:r>
      <w:r>
        <w:rPr>
          <w:rFonts w:ascii="Book Antiqua" w:hAnsi="Book Antiqua"/>
          <w:i/>
          <w:color w:val="231F20"/>
          <w:w w:val="90"/>
          <w:sz w:val="21"/>
        </w:rPr>
        <w:t>resulten </w:t>
      </w:r>
      <w:r>
        <w:rPr>
          <w:rFonts w:ascii="Book Antiqua" w:hAnsi="Book Antiqua"/>
          <w:i/>
          <w:color w:val="231F20"/>
          <w:w w:val="95"/>
          <w:sz w:val="21"/>
        </w:rPr>
        <w:t>adecuadas</w:t>
      </w:r>
      <w:r>
        <w:rPr>
          <w:rFonts w:ascii="Book Antiqua" w:hAnsi="Book Antiqua"/>
          <w:i/>
          <w:color w:val="231F20"/>
          <w:spacing w:val="-33"/>
          <w:w w:val="95"/>
          <w:sz w:val="21"/>
        </w:rPr>
        <w:t> </w:t>
      </w:r>
      <w:r>
        <w:rPr>
          <w:rFonts w:ascii="Book Antiqua" w:hAnsi="Book Antiqua"/>
          <w:i/>
          <w:color w:val="231F20"/>
          <w:w w:val="95"/>
          <w:sz w:val="21"/>
        </w:rPr>
        <w:t>a</w:t>
      </w:r>
      <w:r>
        <w:rPr>
          <w:rFonts w:ascii="Book Antiqua" w:hAnsi="Book Antiqua"/>
          <w:i/>
          <w:color w:val="231F20"/>
          <w:spacing w:val="-33"/>
          <w:w w:val="95"/>
          <w:sz w:val="21"/>
        </w:rPr>
        <w:t> </w:t>
      </w:r>
      <w:r>
        <w:rPr>
          <w:rFonts w:ascii="Book Antiqua" w:hAnsi="Book Antiqua"/>
          <w:i/>
          <w:color w:val="231F20"/>
          <w:w w:val="95"/>
          <w:sz w:val="21"/>
        </w:rPr>
        <w:t>los</w:t>
      </w:r>
      <w:r>
        <w:rPr>
          <w:rFonts w:ascii="Book Antiqua" w:hAnsi="Book Antiqua"/>
          <w:i/>
          <w:color w:val="231F20"/>
          <w:spacing w:val="-33"/>
          <w:w w:val="95"/>
          <w:sz w:val="21"/>
        </w:rPr>
        <w:t> </w:t>
      </w:r>
      <w:r>
        <w:rPr>
          <w:rFonts w:ascii="Book Antiqua" w:hAnsi="Book Antiqua"/>
          <w:i/>
          <w:color w:val="231F20"/>
          <w:w w:val="95"/>
          <w:sz w:val="21"/>
        </w:rPr>
        <w:t>fines</w:t>
      </w:r>
      <w:r>
        <w:rPr>
          <w:rFonts w:ascii="Book Antiqua" w:hAnsi="Book Antiqua"/>
          <w:i/>
          <w:color w:val="231F20"/>
          <w:spacing w:val="-33"/>
          <w:w w:val="95"/>
          <w:sz w:val="21"/>
        </w:rPr>
        <w:t> </w:t>
      </w:r>
      <w:r>
        <w:rPr>
          <w:rFonts w:ascii="Book Antiqua" w:hAnsi="Book Antiqua"/>
          <w:i/>
          <w:color w:val="231F20"/>
          <w:w w:val="95"/>
          <w:sz w:val="21"/>
        </w:rPr>
        <w:t>de</w:t>
      </w:r>
      <w:r>
        <w:rPr>
          <w:rFonts w:ascii="Book Antiqua" w:hAnsi="Book Antiqua"/>
          <w:i/>
          <w:color w:val="231F20"/>
          <w:spacing w:val="-33"/>
          <w:w w:val="95"/>
          <w:sz w:val="21"/>
        </w:rPr>
        <w:t> </w:t>
      </w:r>
      <w:r>
        <w:rPr>
          <w:rFonts w:ascii="Book Antiqua" w:hAnsi="Book Antiqua"/>
          <w:i/>
          <w:color w:val="231F20"/>
          <w:w w:val="95"/>
          <w:sz w:val="21"/>
        </w:rPr>
        <w:t>la</w:t>
      </w:r>
      <w:r>
        <w:rPr>
          <w:rFonts w:ascii="Book Antiqua" w:hAnsi="Book Antiqua"/>
          <w:i/>
          <w:color w:val="231F20"/>
          <w:spacing w:val="-33"/>
          <w:w w:val="95"/>
          <w:sz w:val="21"/>
        </w:rPr>
        <w:t> </w:t>
      </w:r>
      <w:r>
        <w:rPr>
          <w:rFonts w:ascii="Book Antiqua" w:hAnsi="Book Antiqua"/>
          <w:i/>
          <w:color w:val="231F20"/>
          <w:w w:val="95"/>
          <w:sz w:val="21"/>
        </w:rPr>
        <w:t>norma,</w:t>
      </w:r>
      <w:r>
        <w:rPr>
          <w:rFonts w:ascii="Book Antiqua" w:hAnsi="Book Antiqua"/>
          <w:i/>
          <w:color w:val="231F20"/>
          <w:spacing w:val="-32"/>
          <w:w w:val="95"/>
          <w:sz w:val="21"/>
        </w:rPr>
        <w:t> </w:t>
      </w:r>
      <w:r>
        <w:rPr>
          <w:rFonts w:ascii="Book Antiqua" w:hAnsi="Book Antiqua"/>
          <w:i/>
          <w:color w:val="231F20"/>
          <w:w w:val="95"/>
          <w:sz w:val="21"/>
        </w:rPr>
        <w:t>esto</w:t>
      </w:r>
      <w:r>
        <w:rPr>
          <w:rFonts w:ascii="Book Antiqua" w:hAnsi="Book Antiqua"/>
          <w:i/>
          <w:color w:val="231F20"/>
          <w:spacing w:val="-33"/>
          <w:w w:val="95"/>
          <w:sz w:val="21"/>
        </w:rPr>
        <w:t> </w:t>
      </w:r>
      <w:r>
        <w:rPr>
          <w:rFonts w:ascii="Book Antiqua" w:hAnsi="Book Antiqua"/>
          <w:i/>
          <w:color w:val="231F20"/>
          <w:w w:val="95"/>
          <w:sz w:val="21"/>
        </w:rPr>
        <w:t>es,</w:t>
      </w:r>
      <w:r>
        <w:rPr>
          <w:rFonts w:ascii="Book Antiqua" w:hAnsi="Book Antiqua"/>
          <w:i/>
          <w:color w:val="231F20"/>
          <w:spacing w:val="-33"/>
          <w:w w:val="95"/>
          <w:sz w:val="21"/>
        </w:rPr>
        <w:t> </w:t>
      </w:r>
      <w:r>
        <w:rPr>
          <w:rFonts w:ascii="Book Antiqua" w:hAnsi="Book Antiqua"/>
          <w:i/>
          <w:color w:val="231F20"/>
          <w:w w:val="95"/>
          <w:sz w:val="21"/>
        </w:rPr>
        <w:t>a</w:t>
      </w:r>
      <w:r>
        <w:rPr>
          <w:rFonts w:ascii="Book Antiqua" w:hAnsi="Book Antiqua"/>
          <w:i/>
          <w:color w:val="231F20"/>
          <w:spacing w:val="-33"/>
          <w:w w:val="95"/>
          <w:sz w:val="21"/>
        </w:rPr>
        <w:t> </w:t>
      </w:r>
      <w:r>
        <w:rPr>
          <w:rFonts w:ascii="Book Antiqua" w:hAnsi="Book Antiqua"/>
          <w:i/>
          <w:color w:val="231F20"/>
          <w:w w:val="95"/>
          <w:sz w:val="21"/>
        </w:rPr>
        <w:t>la</w:t>
      </w:r>
      <w:r>
        <w:rPr>
          <w:rFonts w:ascii="Book Antiqua" w:hAnsi="Book Antiqua"/>
          <w:i/>
          <w:color w:val="231F20"/>
          <w:spacing w:val="-33"/>
          <w:w w:val="95"/>
          <w:sz w:val="21"/>
        </w:rPr>
        <w:t> </w:t>
      </w:r>
      <w:r>
        <w:rPr>
          <w:rFonts w:ascii="Book Antiqua" w:hAnsi="Book Antiqua"/>
          <w:i/>
          <w:color w:val="231F20"/>
          <w:w w:val="95"/>
          <w:sz w:val="21"/>
        </w:rPr>
        <w:t>realización</w:t>
      </w:r>
      <w:r>
        <w:rPr>
          <w:rFonts w:ascii="Book Antiqua" w:hAnsi="Book Antiqua"/>
          <w:i/>
          <w:color w:val="231F20"/>
          <w:spacing w:val="-33"/>
          <w:w w:val="95"/>
          <w:sz w:val="21"/>
        </w:rPr>
        <w:t> </w:t>
      </w:r>
      <w:r>
        <w:rPr>
          <w:rFonts w:ascii="Book Antiqua" w:hAnsi="Book Antiqua"/>
          <w:i/>
          <w:color w:val="231F20"/>
          <w:w w:val="95"/>
          <w:sz w:val="21"/>
        </w:rPr>
        <w:t>de</w:t>
      </w:r>
      <w:r>
        <w:rPr>
          <w:rFonts w:ascii="Book Antiqua" w:hAnsi="Book Antiqua"/>
          <w:i/>
          <w:color w:val="231F20"/>
          <w:spacing w:val="-33"/>
          <w:w w:val="95"/>
          <w:sz w:val="21"/>
        </w:rPr>
        <w:t> </w:t>
      </w:r>
      <w:r>
        <w:rPr>
          <w:rFonts w:ascii="Book Antiqua" w:hAnsi="Book Antiqua"/>
          <w:i/>
          <w:color w:val="231F20"/>
          <w:w w:val="95"/>
          <w:sz w:val="21"/>
        </w:rPr>
        <w:t>los</w:t>
      </w:r>
      <w:r>
        <w:rPr>
          <w:rFonts w:ascii="Book Antiqua" w:hAnsi="Book Antiqua"/>
          <w:i/>
          <w:color w:val="231F20"/>
          <w:spacing w:val="-33"/>
          <w:w w:val="95"/>
          <w:sz w:val="21"/>
        </w:rPr>
        <w:t> </w:t>
      </w:r>
      <w:r>
        <w:rPr>
          <w:rFonts w:ascii="Book Antiqua" w:hAnsi="Book Antiqua"/>
          <w:i/>
          <w:color w:val="231F20"/>
          <w:w w:val="95"/>
          <w:sz w:val="21"/>
        </w:rPr>
        <w:t>principios</w:t>
      </w:r>
      <w:r>
        <w:rPr>
          <w:rFonts w:ascii="Book Antiqua" w:hAnsi="Book Antiqua"/>
          <w:i/>
          <w:color w:val="231F20"/>
          <w:spacing w:val="-32"/>
          <w:w w:val="95"/>
          <w:sz w:val="21"/>
        </w:rPr>
        <w:t> </w:t>
      </w:r>
      <w:r>
        <w:rPr>
          <w:rFonts w:ascii="Book Antiqua" w:hAnsi="Book Antiqua"/>
          <w:i/>
          <w:color w:val="231F20"/>
          <w:w w:val="95"/>
          <w:sz w:val="21"/>
        </w:rPr>
        <w:t>que</w:t>
      </w:r>
      <w:r>
        <w:rPr>
          <w:rFonts w:ascii="Book Antiqua" w:hAnsi="Book Antiqua"/>
          <w:i/>
          <w:color w:val="231F20"/>
          <w:spacing w:val="-33"/>
          <w:w w:val="95"/>
          <w:sz w:val="21"/>
        </w:rPr>
        <w:t> </w:t>
      </w:r>
      <w:r>
        <w:rPr>
          <w:rFonts w:ascii="Book Antiqua" w:hAnsi="Book Antiqua"/>
          <w:i/>
          <w:color w:val="231F20"/>
          <w:w w:val="95"/>
          <w:sz w:val="21"/>
        </w:rPr>
        <w:t>gobiernan la</w:t>
      </w:r>
      <w:r>
        <w:rPr>
          <w:rFonts w:ascii="Book Antiqua" w:hAnsi="Book Antiqua"/>
          <w:i/>
          <w:color w:val="231F20"/>
          <w:spacing w:val="-29"/>
          <w:w w:val="95"/>
          <w:sz w:val="21"/>
        </w:rPr>
        <w:t> </w:t>
      </w:r>
      <w:r>
        <w:rPr>
          <w:rFonts w:ascii="Book Antiqua" w:hAnsi="Book Antiqua"/>
          <w:i/>
          <w:color w:val="231F20"/>
          <w:w w:val="95"/>
          <w:sz w:val="21"/>
        </w:rPr>
        <w:t>función</w:t>
      </w:r>
      <w:r>
        <w:rPr>
          <w:rFonts w:ascii="Book Antiqua" w:hAnsi="Book Antiqua"/>
          <w:i/>
          <w:color w:val="231F20"/>
          <w:spacing w:val="-29"/>
          <w:w w:val="95"/>
          <w:sz w:val="21"/>
        </w:rPr>
        <w:t> </w:t>
      </w:r>
      <w:r>
        <w:rPr>
          <w:rFonts w:ascii="Book Antiqua" w:hAnsi="Book Antiqua"/>
          <w:i/>
          <w:color w:val="231F20"/>
          <w:w w:val="95"/>
          <w:sz w:val="21"/>
        </w:rPr>
        <w:t>pública.</w:t>
      </w:r>
      <w:r>
        <w:rPr>
          <w:rFonts w:ascii="Book Antiqua" w:hAnsi="Book Antiqua"/>
          <w:i/>
          <w:color w:val="231F20"/>
          <w:spacing w:val="-28"/>
          <w:w w:val="95"/>
          <w:sz w:val="21"/>
        </w:rPr>
        <w:t> </w:t>
      </w:r>
      <w:r>
        <w:rPr>
          <w:rFonts w:ascii="Book Antiqua" w:hAnsi="Book Antiqua"/>
          <w:i/>
          <w:color w:val="231F20"/>
          <w:w w:val="95"/>
          <w:sz w:val="21"/>
        </w:rPr>
        <w:t>Respecto</w:t>
      </w:r>
      <w:r>
        <w:rPr>
          <w:rFonts w:ascii="Book Antiqua" w:hAnsi="Book Antiqua"/>
          <w:i/>
          <w:color w:val="231F20"/>
          <w:spacing w:val="-29"/>
          <w:w w:val="95"/>
          <w:sz w:val="21"/>
        </w:rPr>
        <w:t> </w:t>
      </w:r>
      <w:r>
        <w:rPr>
          <w:rFonts w:ascii="Book Antiqua" w:hAnsi="Book Antiqua"/>
          <w:i/>
          <w:color w:val="231F20"/>
          <w:w w:val="95"/>
          <w:sz w:val="21"/>
        </w:rPr>
        <w:t>de</w:t>
      </w:r>
      <w:r>
        <w:rPr>
          <w:rFonts w:ascii="Book Antiqua" w:hAnsi="Book Antiqua"/>
          <w:i/>
          <w:color w:val="231F20"/>
          <w:spacing w:val="-29"/>
          <w:w w:val="95"/>
          <w:sz w:val="21"/>
        </w:rPr>
        <w:t> </w:t>
      </w:r>
      <w:r>
        <w:rPr>
          <w:rFonts w:ascii="Book Antiqua" w:hAnsi="Book Antiqua"/>
          <w:i/>
          <w:color w:val="231F20"/>
          <w:w w:val="95"/>
          <w:sz w:val="21"/>
        </w:rPr>
        <w:t>la</w:t>
      </w:r>
      <w:r>
        <w:rPr>
          <w:rFonts w:ascii="Book Antiqua" w:hAnsi="Book Antiqua"/>
          <w:i/>
          <w:color w:val="231F20"/>
          <w:spacing w:val="-28"/>
          <w:w w:val="95"/>
          <w:sz w:val="21"/>
        </w:rPr>
        <w:t> </w:t>
      </w:r>
      <w:r>
        <w:rPr>
          <w:rFonts w:ascii="Book Antiqua" w:hAnsi="Book Antiqua"/>
          <w:i/>
          <w:color w:val="231F20"/>
          <w:w w:val="95"/>
          <w:sz w:val="21"/>
        </w:rPr>
        <w:t>sanción</w:t>
      </w:r>
      <w:r>
        <w:rPr>
          <w:rFonts w:ascii="Book Antiqua" w:hAnsi="Book Antiqua"/>
          <w:i/>
          <w:color w:val="231F20"/>
          <w:spacing w:val="-29"/>
          <w:w w:val="95"/>
          <w:sz w:val="21"/>
        </w:rPr>
        <w:t> </w:t>
      </w:r>
      <w:r>
        <w:rPr>
          <w:rFonts w:ascii="Book Antiqua" w:hAnsi="Book Antiqua"/>
          <w:i/>
          <w:color w:val="231F20"/>
          <w:w w:val="95"/>
          <w:sz w:val="21"/>
        </w:rPr>
        <w:t>administrativa,</w:t>
      </w:r>
      <w:r>
        <w:rPr>
          <w:rFonts w:ascii="Book Antiqua" w:hAnsi="Book Antiqua"/>
          <w:i/>
          <w:color w:val="231F20"/>
          <w:spacing w:val="-29"/>
          <w:w w:val="95"/>
          <w:sz w:val="21"/>
        </w:rPr>
        <w:t> </w:t>
      </w:r>
      <w:r>
        <w:rPr>
          <w:rFonts w:ascii="Book Antiqua" w:hAnsi="Book Antiqua"/>
          <w:i/>
          <w:color w:val="231F20"/>
          <w:w w:val="95"/>
          <w:sz w:val="21"/>
        </w:rPr>
        <w:t>la</w:t>
      </w:r>
      <w:r>
        <w:rPr>
          <w:rFonts w:ascii="Book Antiqua" w:hAnsi="Book Antiqua"/>
          <w:i/>
          <w:color w:val="231F20"/>
          <w:spacing w:val="-28"/>
          <w:w w:val="95"/>
          <w:sz w:val="21"/>
        </w:rPr>
        <w:t> </w:t>
      </w:r>
      <w:r>
        <w:rPr>
          <w:rFonts w:ascii="Book Antiqua" w:hAnsi="Book Antiqua"/>
          <w:i/>
          <w:color w:val="231F20"/>
          <w:w w:val="95"/>
          <w:sz w:val="21"/>
        </w:rPr>
        <w:t>proporcionalidad</w:t>
      </w:r>
      <w:r>
        <w:rPr>
          <w:rFonts w:ascii="Book Antiqua" w:hAnsi="Book Antiqua"/>
          <w:i/>
          <w:color w:val="231F20"/>
          <w:spacing w:val="-29"/>
          <w:w w:val="95"/>
          <w:sz w:val="21"/>
        </w:rPr>
        <w:t> </w:t>
      </w:r>
      <w:r>
        <w:rPr>
          <w:rFonts w:ascii="Book Antiqua" w:hAnsi="Book Antiqua"/>
          <w:i/>
          <w:color w:val="231F20"/>
          <w:w w:val="95"/>
          <w:sz w:val="21"/>
        </w:rPr>
        <w:t>implica también</w:t>
      </w:r>
      <w:r>
        <w:rPr>
          <w:rFonts w:ascii="Book Antiqua" w:hAnsi="Book Antiqua"/>
          <w:i/>
          <w:color w:val="231F20"/>
          <w:spacing w:val="-16"/>
          <w:w w:val="95"/>
          <w:sz w:val="21"/>
        </w:rPr>
        <w:t> </w:t>
      </w:r>
      <w:r>
        <w:rPr>
          <w:rFonts w:ascii="Book Antiqua" w:hAnsi="Book Antiqua"/>
          <w:i/>
          <w:color w:val="231F20"/>
          <w:w w:val="95"/>
          <w:sz w:val="21"/>
        </w:rPr>
        <w:t>que</w:t>
      </w:r>
      <w:r>
        <w:rPr>
          <w:rFonts w:ascii="Book Antiqua" w:hAnsi="Book Antiqua"/>
          <w:i/>
          <w:color w:val="231F20"/>
          <w:spacing w:val="-15"/>
          <w:w w:val="95"/>
          <w:sz w:val="21"/>
        </w:rPr>
        <w:t> </w:t>
      </w:r>
      <w:r>
        <w:rPr>
          <w:rFonts w:ascii="Book Antiqua" w:hAnsi="Book Antiqua"/>
          <w:i/>
          <w:color w:val="231F20"/>
          <w:w w:val="95"/>
          <w:sz w:val="21"/>
        </w:rPr>
        <w:t>ella</w:t>
      </w:r>
      <w:r>
        <w:rPr>
          <w:rFonts w:ascii="Book Antiqua" w:hAnsi="Book Antiqua"/>
          <w:i/>
          <w:color w:val="231F20"/>
          <w:spacing w:val="-15"/>
          <w:w w:val="95"/>
          <w:sz w:val="21"/>
        </w:rPr>
        <w:t> </w:t>
      </w:r>
      <w:r>
        <w:rPr>
          <w:rFonts w:ascii="Book Antiqua" w:hAnsi="Book Antiqua"/>
          <w:i/>
          <w:color w:val="231F20"/>
          <w:w w:val="95"/>
          <w:sz w:val="21"/>
        </w:rPr>
        <w:t>no</w:t>
      </w:r>
      <w:r>
        <w:rPr>
          <w:rFonts w:ascii="Book Antiqua" w:hAnsi="Book Antiqua"/>
          <w:i/>
          <w:color w:val="231F20"/>
          <w:spacing w:val="-15"/>
          <w:w w:val="95"/>
          <w:sz w:val="21"/>
        </w:rPr>
        <w:t> </w:t>
      </w:r>
      <w:r>
        <w:rPr>
          <w:rFonts w:ascii="Book Antiqua" w:hAnsi="Book Antiqua"/>
          <w:i/>
          <w:color w:val="231F20"/>
          <w:w w:val="95"/>
          <w:sz w:val="21"/>
        </w:rPr>
        <w:t>resulte</w:t>
      </w:r>
      <w:r>
        <w:rPr>
          <w:rFonts w:ascii="Book Antiqua" w:hAnsi="Book Antiqua"/>
          <w:i/>
          <w:color w:val="231F20"/>
          <w:spacing w:val="-15"/>
          <w:w w:val="95"/>
          <w:sz w:val="21"/>
        </w:rPr>
        <w:t> </w:t>
      </w:r>
      <w:r>
        <w:rPr>
          <w:rFonts w:ascii="Book Antiqua" w:hAnsi="Book Antiqua"/>
          <w:i/>
          <w:color w:val="231F20"/>
          <w:w w:val="95"/>
          <w:sz w:val="21"/>
        </w:rPr>
        <w:t>excesiva</w:t>
      </w:r>
      <w:r>
        <w:rPr>
          <w:rFonts w:ascii="Book Antiqua" w:hAnsi="Book Antiqua"/>
          <w:i/>
          <w:color w:val="231F20"/>
          <w:spacing w:val="-15"/>
          <w:w w:val="95"/>
          <w:sz w:val="21"/>
        </w:rPr>
        <w:t> </w:t>
      </w:r>
      <w:r>
        <w:rPr>
          <w:rFonts w:ascii="Book Antiqua" w:hAnsi="Book Antiqua"/>
          <w:i/>
          <w:color w:val="231F20"/>
          <w:w w:val="95"/>
          <w:sz w:val="21"/>
        </w:rPr>
        <w:t>en</w:t>
      </w:r>
      <w:r>
        <w:rPr>
          <w:rFonts w:ascii="Book Antiqua" w:hAnsi="Book Antiqua"/>
          <w:i/>
          <w:color w:val="231F20"/>
          <w:spacing w:val="-15"/>
          <w:w w:val="95"/>
          <w:sz w:val="21"/>
        </w:rPr>
        <w:t> </w:t>
      </w:r>
      <w:r>
        <w:rPr>
          <w:rFonts w:ascii="Book Antiqua" w:hAnsi="Book Antiqua"/>
          <w:i/>
          <w:color w:val="231F20"/>
          <w:w w:val="95"/>
          <w:sz w:val="21"/>
        </w:rPr>
        <w:t>rigidez</w:t>
      </w:r>
      <w:r>
        <w:rPr>
          <w:rFonts w:ascii="Book Antiqua" w:hAnsi="Book Antiqua"/>
          <w:i/>
          <w:color w:val="231F20"/>
          <w:spacing w:val="-15"/>
          <w:w w:val="95"/>
          <w:sz w:val="21"/>
        </w:rPr>
        <w:t> </w:t>
      </w:r>
      <w:r>
        <w:rPr>
          <w:rFonts w:ascii="Book Antiqua" w:hAnsi="Book Antiqua"/>
          <w:i/>
          <w:color w:val="231F20"/>
          <w:w w:val="95"/>
          <w:sz w:val="21"/>
        </w:rPr>
        <w:t>frente</w:t>
      </w:r>
      <w:r>
        <w:rPr>
          <w:rFonts w:ascii="Book Antiqua" w:hAnsi="Book Antiqua"/>
          <w:i/>
          <w:color w:val="231F20"/>
          <w:spacing w:val="-15"/>
          <w:w w:val="95"/>
          <w:sz w:val="21"/>
        </w:rPr>
        <w:t> </w:t>
      </w:r>
      <w:r>
        <w:rPr>
          <w:rFonts w:ascii="Book Antiqua" w:hAnsi="Book Antiqua"/>
          <w:i/>
          <w:color w:val="231F20"/>
          <w:w w:val="95"/>
          <w:sz w:val="21"/>
        </w:rPr>
        <w:t>a</w:t>
      </w:r>
      <w:r>
        <w:rPr>
          <w:rFonts w:ascii="Book Antiqua" w:hAnsi="Book Antiqua"/>
          <w:i/>
          <w:color w:val="231F20"/>
          <w:spacing w:val="-15"/>
          <w:w w:val="95"/>
          <w:sz w:val="21"/>
        </w:rPr>
        <w:t> </w:t>
      </w:r>
      <w:r>
        <w:rPr>
          <w:rFonts w:ascii="Book Antiqua" w:hAnsi="Book Antiqua"/>
          <w:i/>
          <w:color w:val="231F20"/>
          <w:w w:val="95"/>
          <w:sz w:val="21"/>
        </w:rPr>
        <w:t>la</w:t>
      </w:r>
      <w:r>
        <w:rPr>
          <w:rFonts w:ascii="Book Antiqua" w:hAnsi="Book Antiqua"/>
          <w:i/>
          <w:color w:val="231F20"/>
          <w:spacing w:val="-16"/>
          <w:w w:val="95"/>
          <w:sz w:val="21"/>
        </w:rPr>
        <w:t> </w:t>
      </w:r>
      <w:r>
        <w:rPr>
          <w:rFonts w:ascii="Book Antiqua" w:hAnsi="Book Antiqua"/>
          <w:i/>
          <w:color w:val="231F20"/>
          <w:w w:val="95"/>
          <w:sz w:val="21"/>
        </w:rPr>
        <w:t>gravedad</w:t>
      </w:r>
      <w:r>
        <w:rPr>
          <w:rFonts w:ascii="Book Antiqua" w:hAnsi="Book Antiqua"/>
          <w:i/>
          <w:color w:val="231F20"/>
          <w:spacing w:val="-15"/>
          <w:w w:val="95"/>
          <w:sz w:val="21"/>
        </w:rPr>
        <w:t> </w:t>
      </w:r>
      <w:r>
        <w:rPr>
          <w:rFonts w:ascii="Book Antiqua" w:hAnsi="Book Antiqua"/>
          <w:i/>
          <w:color w:val="231F20"/>
          <w:w w:val="95"/>
          <w:sz w:val="21"/>
        </w:rPr>
        <w:t>de</w:t>
      </w:r>
      <w:r>
        <w:rPr>
          <w:rFonts w:ascii="Book Antiqua" w:hAnsi="Book Antiqua"/>
          <w:i/>
          <w:color w:val="231F20"/>
          <w:spacing w:val="-15"/>
          <w:w w:val="95"/>
          <w:sz w:val="21"/>
        </w:rPr>
        <w:t> </w:t>
      </w:r>
      <w:r>
        <w:rPr>
          <w:rFonts w:ascii="Book Antiqua" w:hAnsi="Book Antiqua"/>
          <w:i/>
          <w:color w:val="231F20"/>
          <w:w w:val="95"/>
          <w:sz w:val="21"/>
        </w:rPr>
        <w:t>la</w:t>
      </w:r>
      <w:r>
        <w:rPr>
          <w:rFonts w:ascii="Book Antiqua" w:hAnsi="Book Antiqua"/>
          <w:i/>
          <w:color w:val="231F20"/>
          <w:spacing w:val="-15"/>
          <w:w w:val="95"/>
          <w:sz w:val="21"/>
        </w:rPr>
        <w:t> </w:t>
      </w:r>
      <w:r>
        <w:rPr>
          <w:rFonts w:ascii="Book Antiqua" w:hAnsi="Book Antiqua"/>
          <w:i/>
          <w:color w:val="231F20"/>
          <w:w w:val="95"/>
          <w:sz w:val="21"/>
        </w:rPr>
        <w:t>conducta,</w:t>
      </w:r>
      <w:r>
        <w:rPr>
          <w:rFonts w:ascii="Book Antiqua" w:hAnsi="Book Antiqua"/>
          <w:i/>
          <w:color w:val="231F20"/>
          <w:spacing w:val="-15"/>
          <w:w w:val="95"/>
          <w:sz w:val="21"/>
        </w:rPr>
        <w:t> </w:t>
      </w:r>
      <w:r>
        <w:rPr>
          <w:rFonts w:ascii="Book Antiqua" w:hAnsi="Book Antiqua"/>
          <w:i/>
          <w:color w:val="231F20"/>
          <w:w w:val="95"/>
          <w:sz w:val="21"/>
        </w:rPr>
        <w:t>ni </w:t>
      </w:r>
      <w:r>
        <w:rPr>
          <w:rFonts w:ascii="Book Antiqua" w:hAnsi="Book Antiqua"/>
          <w:i/>
          <w:color w:val="231F20"/>
          <w:sz w:val="21"/>
        </w:rPr>
        <w:t>tampoco</w:t>
      </w:r>
      <w:r>
        <w:rPr>
          <w:rFonts w:ascii="Book Antiqua" w:hAnsi="Book Antiqua"/>
          <w:i/>
          <w:color w:val="231F20"/>
          <w:spacing w:val="-11"/>
          <w:sz w:val="21"/>
        </w:rPr>
        <w:t> </w:t>
      </w:r>
      <w:r>
        <w:rPr>
          <w:rFonts w:ascii="Book Antiqua" w:hAnsi="Book Antiqua"/>
          <w:i/>
          <w:color w:val="231F20"/>
          <w:sz w:val="21"/>
        </w:rPr>
        <w:t>carente</w:t>
      </w:r>
      <w:r>
        <w:rPr>
          <w:rFonts w:ascii="Book Antiqua" w:hAnsi="Book Antiqua"/>
          <w:i/>
          <w:color w:val="231F20"/>
          <w:spacing w:val="-10"/>
          <w:sz w:val="21"/>
        </w:rPr>
        <w:t> </w:t>
      </w:r>
      <w:r>
        <w:rPr>
          <w:rFonts w:ascii="Book Antiqua" w:hAnsi="Book Antiqua"/>
          <w:i/>
          <w:color w:val="231F20"/>
          <w:sz w:val="21"/>
        </w:rPr>
        <w:t>de</w:t>
      </w:r>
      <w:r>
        <w:rPr>
          <w:rFonts w:ascii="Book Antiqua" w:hAnsi="Book Antiqua"/>
          <w:i/>
          <w:color w:val="231F20"/>
          <w:spacing w:val="-10"/>
          <w:sz w:val="21"/>
        </w:rPr>
        <w:t> </w:t>
      </w:r>
      <w:r>
        <w:rPr>
          <w:rFonts w:ascii="Book Antiqua" w:hAnsi="Book Antiqua"/>
          <w:i/>
          <w:color w:val="231F20"/>
          <w:sz w:val="21"/>
        </w:rPr>
        <w:t>importancia</w:t>
      </w:r>
      <w:r>
        <w:rPr>
          <w:rFonts w:ascii="Book Antiqua" w:hAnsi="Book Antiqua"/>
          <w:i/>
          <w:color w:val="231F20"/>
          <w:spacing w:val="-10"/>
          <w:sz w:val="21"/>
        </w:rPr>
        <w:t> </w:t>
      </w:r>
      <w:r>
        <w:rPr>
          <w:rFonts w:ascii="Book Antiqua" w:hAnsi="Book Antiqua"/>
          <w:i/>
          <w:color w:val="231F20"/>
          <w:sz w:val="21"/>
        </w:rPr>
        <w:t>frente</w:t>
      </w:r>
      <w:r>
        <w:rPr>
          <w:rFonts w:ascii="Book Antiqua" w:hAnsi="Book Antiqua"/>
          <w:i/>
          <w:color w:val="231F20"/>
          <w:spacing w:val="-10"/>
          <w:sz w:val="21"/>
        </w:rPr>
        <w:t> </w:t>
      </w:r>
      <w:r>
        <w:rPr>
          <w:rFonts w:ascii="Book Antiqua" w:hAnsi="Book Antiqua"/>
          <w:i/>
          <w:color w:val="231F20"/>
          <w:sz w:val="21"/>
        </w:rPr>
        <w:t>a</w:t>
      </w:r>
      <w:r>
        <w:rPr>
          <w:rFonts w:ascii="Book Antiqua" w:hAnsi="Book Antiqua"/>
          <w:i/>
          <w:color w:val="231F20"/>
          <w:spacing w:val="-11"/>
          <w:sz w:val="21"/>
        </w:rPr>
        <w:t> </w:t>
      </w:r>
      <w:r>
        <w:rPr>
          <w:rFonts w:ascii="Book Antiqua" w:hAnsi="Book Antiqua"/>
          <w:i/>
          <w:color w:val="231F20"/>
          <w:sz w:val="21"/>
        </w:rPr>
        <w:t>esa</w:t>
      </w:r>
      <w:r>
        <w:rPr>
          <w:rFonts w:ascii="Book Antiqua" w:hAnsi="Book Antiqua"/>
          <w:i/>
          <w:color w:val="231F20"/>
          <w:spacing w:val="-10"/>
          <w:sz w:val="21"/>
        </w:rPr>
        <w:t> </w:t>
      </w:r>
      <w:r>
        <w:rPr>
          <w:rFonts w:ascii="Book Antiqua" w:hAnsi="Book Antiqua"/>
          <w:i/>
          <w:color w:val="231F20"/>
          <w:sz w:val="21"/>
        </w:rPr>
        <w:t>misma</w:t>
      </w:r>
      <w:r>
        <w:rPr>
          <w:rFonts w:ascii="Book Antiqua" w:hAnsi="Book Antiqua"/>
          <w:i/>
          <w:color w:val="231F20"/>
          <w:spacing w:val="-10"/>
          <w:sz w:val="21"/>
        </w:rPr>
        <w:t> </w:t>
      </w:r>
      <w:r>
        <w:rPr>
          <w:rFonts w:ascii="Book Antiqua" w:hAnsi="Book Antiqua"/>
          <w:i/>
          <w:color w:val="231F20"/>
          <w:sz w:val="21"/>
        </w:rPr>
        <w:t>gravedad.</w:t>
      </w:r>
    </w:p>
    <w:p>
      <w:pPr>
        <w:spacing w:before="107"/>
        <w:ind w:left="1993" w:right="0" w:firstLine="0"/>
        <w:jc w:val="left"/>
        <w:rPr>
          <w:rFonts w:ascii="Book Antiqua" w:hAnsi="Book Antiqua"/>
          <w:i/>
          <w:sz w:val="21"/>
        </w:rPr>
      </w:pPr>
      <w:r>
        <w:rPr>
          <w:rFonts w:ascii="Book Antiqua" w:hAnsi="Book Antiqua"/>
          <w:i/>
          <w:color w:val="231F20"/>
          <w:sz w:val="21"/>
        </w:rPr>
        <w:t>[…]</w:t>
      </w:r>
    </w:p>
    <w:p>
      <w:pPr>
        <w:spacing w:line="266" w:lineRule="auto" w:before="140"/>
        <w:ind w:left="1993" w:right="1358" w:firstLine="0"/>
        <w:jc w:val="both"/>
        <w:rPr>
          <w:rFonts w:ascii="Book Antiqua" w:hAnsi="Book Antiqua"/>
          <w:i/>
          <w:sz w:val="21"/>
        </w:rPr>
      </w:pPr>
      <w:r>
        <w:rPr>
          <w:rFonts w:ascii="Book Antiqua" w:hAnsi="Book Antiqua"/>
          <w:i/>
          <w:color w:val="231F20"/>
          <w:sz w:val="21"/>
        </w:rPr>
        <w:t>De</w:t>
      </w:r>
      <w:r>
        <w:rPr>
          <w:rFonts w:ascii="Book Antiqua" w:hAnsi="Book Antiqua"/>
          <w:i/>
          <w:color w:val="231F20"/>
          <w:spacing w:val="-13"/>
          <w:sz w:val="21"/>
        </w:rPr>
        <w:t> </w:t>
      </w:r>
      <w:r>
        <w:rPr>
          <w:rFonts w:ascii="Book Antiqua" w:hAnsi="Book Antiqua"/>
          <w:i/>
          <w:color w:val="231F20"/>
          <w:sz w:val="21"/>
        </w:rPr>
        <w:t>todo</w:t>
      </w:r>
      <w:r>
        <w:rPr>
          <w:rFonts w:ascii="Book Antiqua" w:hAnsi="Book Antiqua"/>
          <w:i/>
          <w:color w:val="231F20"/>
          <w:spacing w:val="-12"/>
          <w:sz w:val="21"/>
        </w:rPr>
        <w:t> </w:t>
      </w:r>
      <w:r>
        <w:rPr>
          <w:rFonts w:ascii="Book Antiqua" w:hAnsi="Book Antiqua"/>
          <w:i/>
          <w:color w:val="231F20"/>
          <w:sz w:val="21"/>
        </w:rPr>
        <w:t>lo</w:t>
      </w:r>
      <w:r>
        <w:rPr>
          <w:rFonts w:ascii="Book Antiqua" w:hAnsi="Book Antiqua"/>
          <w:i/>
          <w:color w:val="231F20"/>
          <w:spacing w:val="-12"/>
          <w:sz w:val="21"/>
        </w:rPr>
        <w:t> </w:t>
      </w:r>
      <w:r>
        <w:rPr>
          <w:rFonts w:ascii="Book Antiqua" w:hAnsi="Book Antiqua"/>
          <w:i/>
          <w:color w:val="231F20"/>
          <w:sz w:val="21"/>
        </w:rPr>
        <w:t>anterior</w:t>
      </w:r>
      <w:r>
        <w:rPr>
          <w:rFonts w:ascii="Book Antiqua" w:hAnsi="Book Antiqua"/>
          <w:i/>
          <w:color w:val="231F20"/>
          <w:spacing w:val="-12"/>
          <w:sz w:val="21"/>
        </w:rPr>
        <w:t> </w:t>
      </w:r>
      <w:r>
        <w:rPr>
          <w:rFonts w:ascii="Book Antiqua" w:hAnsi="Book Antiqua"/>
          <w:i/>
          <w:color w:val="231F20"/>
          <w:sz w:val="21"/>
        </w:rPr>
        <w:t>se</w:t>
      </w:r>
      <w:r>
        <w:rPr>
          <w:rFonts w:ascii="Book Antiqua" w:hAnsi="Book Antiqua"/>
          <w:i/>
          <w:color w:val="231F20"/>
          <w:spacing w:val="-12"/>
          <w:sz w:val="21"/>
        </w:rPr>
        <w:t> </w:t>
      </w:r>
      <w:r>
        <w:rPr>
          <w:rFonts w:ascii="Book Antiqua" w:hAnsi="Book Antiqua"/>
          <w:i/>
          <w:color w:val="231F20"/>
          <w:sz w:val="21"/>
        </w:rPr>
        <w:t>concluye</w:t>
      </w:r>
      <w:r>
        <w:rPr>
          <w:rFonts w:ascii="Book Antiqua" w:hAnsi="Book Antiqua"/>
          <w:i/>
          <w:color w:val="231F20"/>
          <w:spacing w:val="-12"/>
          <w:sz w:val="21"/>
        </w:rPr>
        <w:t> </w:t>
      </w:r>
      <w:r>
        <w:rPr>
          <w:rFonts w:ascii="Book Antiqua" w:hAnsi="Book Antiqua"/>
          <w:i/>
          <w:color w:val="231F20"/>
          <w:sz w:val="21"/>
        </w:rPr>
        <w:t>que</w:t>
      </w:r>
      <w:r>
        <w:rPr>
          <w:rFonts w:ascii="Book Antiqua" w:hAnsi="Book Antiqua"/>
          <w:i/>
          <w:color w:val="231F20"/>
          <w:spacing w:val="-12"/>
          <w:sz w:val="21"/>
        </w:rPr>
        <w:t> </w:t>
      </w:r>
      <w:r>
        <w:rPr>
          <w:rFonts w:ascii="Book Antiqua" w:hAnsi="Book Antiqua"/>
          <w:i/>
          <w:color w:val="231F20"/>
          <w:sz w:val="21"/>
        </w:rPr>
        <w:t>el</w:t>
      </w:r>
      <w:r>
        <w:rPr>
          <w:rFonts w:ascii="Book Antiqua" w:hAnsi="Book Antiqua"/>
          <w:i/>
          <w:color w:val="231F20"/>
          <w:spacing w:val="-12"/>
          <w:sz w:val="21"/>
        </w:rPr>
        <w:t> </w:t>
      </w:r>
      <w:r>
        <w:rPr>
          <w:rFonts w:ascii="Book Antiqua" w:hAnsi="Book Antiqua"/>
          <w:i/>
          <w:color w:val="231F20"/>
          <w:sz w:val="21"/>
        </w:rPr>
        <w:t>derecho</w:t>
      </w:r>
      <w:r>
        <w:rPr>
          <w:rFonts w:ascii="Book Antiqua" w:hAnsi="Book Antiqua"/>
          <w:i/>
          <w:color w:val="231F20"/>
          <w:spacing w:val="-12"/>
          <w:sz w:val="21"/>
        </w:rPr>
        <w:t> </w:t>
      </w:r>
      <w:r>
        <w:rPr>
          <w:rFonts w:ascii="Book Antiqua" w:hAnsi="Book Antiqua"/>
          <w:i/>
          <w:color w:val="231F20"/>
          <w:sz w:val="21"/>
        </w:rPr>
        <w:t>disciplinario,</w:t>
      </w:r>
      <w:r>
        <w:rPr>
          <w:rFonts w:ascii="Book Antiqua" w:hAnsi="Book Antiqua"/>
          <w:i/>
          <w:color w:val="231F20"/>
          <w:spacing w:val="-12"/>
          <w:sz w:val="21"/>
        </w:rPr>
        <w:t> </w:t>
      </w:r>
      <w:r>
        <w:rPr>
          <w:rFonts w:ascii="Book Antiqua" w:hAnsi="Book Antiqua"/>
          <w:i/>
          <w:color w:val="231F20"/>
          <w:sz w:val="21"/>
        </w:rPr>
        <w:t>como</w:t>
      </w:r>
      <w:r>
        <w:rPr>
          <w:rFonts w:ascii="Book Antiqua" w:hAnsi="Book Antiqua"/>
          <w:i/>
          <w:color w:val="231F20"/>
          <w:spacing w:val="-12"/>
          <w:sz w:val="21"/>
        </w:rPr>
        <w:t> </w:t>
      </w:r>
      <w:r>
        <w:rPr>
          <w:rFonts w:ascii="Book Antiqua" w:hAnsi="Book Antiqua"/>
          <w:i/>
          <w:color w:val="231F20"/>
          <w:sz w:val="21"/>
        </w:rPr>
        <w:t>modalidad</w:t>
      </w:r>
      <w:r>
        <w:rPr>
          <w:rFonts w:ascii="Book Antiqua" w:hAnsi="Book Antiqua"/>
          <w:i/>
          <w:color w:val="231F20"/>
          <w:spacing w:val="-12"/>
          <w:sz w:val="21"/>
        </w:rPr>
        <w:t> </w:t>
      </w:r>
      <w:r>
        <w:rPr>
          <w:rFonts w:ascii="Book Antiqua" w:hAnsi="Book Antiqua"/>
          <w:i/>
          <w:color w:val="231F20"/>
          <w:spacing w:val="2"/>
          <w:sz w:val="21"/>
        </w:rPr>
        <w:t>del </w:t>
      </w:r>
      <w:r>
        <w:rPr>
          <w:rFonts w:ascii="Book Antiqua" w:hAnsi="Book Antiqua"/>
          <w:i/>
          <w:color w:val="231F20"/>
          <w:w w:val="95"/>
          <w:sz w:val="21"/>
        </w:rPr>
        <w:t>derecho</w:t>
      </w:r>
      <w:r>
        <w:rPr>
          <w:rFonts w:ascii="Book Antiqua" w:hAnsi="Book Antiqua"/>
          <w:i/>
          <w:color w:val="231F20"/>
          <w:spacing w:val="-11"/>
          <w:w w:val="95"/>
          <w:sz w:val="21"/>
        </w:rPr>
        <w:t> </w:t>
      </w:r>
      <w:r>
        <w:rPr>
          <w:rFonts w:ascii="Book Antiqua" w:hAnsi="Book Antiqua"/>
          <w:i/>
          <w:color w:val="231F20"/>
          <w:w w:val="95"/>
          <w:sz w:val="21"/>
        </w:rPr>
        <w:t>administrativo</w:t>
      </w:r>
      <w:r>
        <w:rPr>
          <w:rFonts w:ascii="Book Antiqua" w:hAnsi="Book Antiqua"/>
          <w:i/>
          <w:color w:val="231F20"/>
          <w:spacing w:val="-10"/>
          <w:w w:val="95"/>
          <w:sz w:val="21"/>
        </w:rPr>
        <w:t> </w:t>
      </w:r>
      <w:r>
        <w:rPr>
          <w:rFonts w:ascii="Book Antiqua" w:hAnsi="Book Antiqua"/>
          <w:i/>
          <w:color w:val="231F20"/>
          <w:w w:val="95"/>
          <w:sz w:val="21"/>
        </w:rPr>
        <w:t>sancionador,</w:t>
      </w:r>
      <w:r>
        <w:rPr>
          <w:rFonts w:ascii="Book Antiqua" w:hAnsi="Book Antiqua"/>
          <w:i/>
          <w:color w:val="231F20"/>
          <w:spacing w:val="-10"/>
          <w:w w:val="95"/>
          <w:sz w:val="21"/>
        </w:rPr>
        <w:t> </w:t>
      </w:r>
      <w:r>
        <w:rPr>
          <w:rFonts w:ascii="Book Antiqua" w:hAnsi="Book Antiqua"/>
          <w:i/>
          <w:color w:val="231F20"/>
          <w:w w:val="95"/>
          <w:sz w:val="21"/>
        </w:rPr>
        <w:t>pretende</w:t>
      </w:r>
      <w:r>
        <w:rPr>
          <w:rFonts w:ascii="Book Antiqua" w:hAnsi="Book Antiqua"/>
          <w:i/>
          <w:color w:val="231F20"/>
          <w:spacing w:val="-10"/>
          <w:w w:val="95"/>
          <w:sz w:val="21"/>
        </w:rPr>
        <w:t> </w:t>
      </w:r>
      <w:r>
        <w:rPr>
          <w:rFonts w:ascii="Book Antiqua" w:hAnsi="Book Antiqua"/>
          <w:i/>
          <w:color w:val="231F20"/>
          <w:w w:val="95"/>
          <w:sz w:val="21"/>
        </w:rPr>
        <w:t>regular</w:t>
      </w:r>
      <w:r>
        <w:rPr>
          <w:rFonts w:ascii="Book Antiqua" w:hAnsi="Book Antiqua"/>
          <w:i/>
          <w:color w:val="231F20"/>
          <w:spacing w:val="-10"/>
          <w:w w:val="95"/>
          <w:sz w:val="21"/>
        </w:rPr>
        <w:t> </w:t>
      </w:r>
      <w:r>
        <w:rPr>
          <w:rFonts w:ascii="Book Antiqua" w:hAnsi="Book Antiqua"/>
          <w:i/>
          <w:color w:val="231F20"/>
          <w:w w:val="95"/>
          <w:sz w:val="21"/>
        </w:rPr>
        <w:t>la</w:t>
      </w:r>
      <w:r>
        <w:rPr>
          <w:rFonts w:ascii="Book Antiqua" w:hAnsi="Book Antiqua"/>
          <w:i/>
          <w:color w:val="231F20"/>
          <w:spacing w:val="-10"/>
          <w:w w:val="95"/>
          <w:sz w:val="21"/>
        </w:rPr>
        <w:t> </w:t>
      </w:r>
      <w:r>
        <w:rPr>
          <w:rFonts w:ascii="Book Antiqua" w:hAnsi="Book Antiqua"/>
          <w:i/>
          <w:color w:val="231F20"/>
          <w:w w:val="95"/>
          <w:sz w:val="21"/>
        </w:rPr>
        <w:t>actuación</w:t>
      </w:r>
      <w:r>
        <w:rPr>
          <w:rFonts w:ascii="Book Antiqua" w:hAnsi="Book Antiqua"/>
          <w:i/>
          <w:color w:val="231F20"/>
          <w:spacing w:val="-10"/>
          <w:w w:val="95"/>
          <w:sz w:val="21"/>
        </w:rPr>
        <w:t> </w:t>
      </w:r>
      <w:r>
        <w:rPr>
          <w:rFonts w:ascii="Book Antiqua" w:hAnsi="Book Antiqua"/>
          <w:i/>
          <w:color w:val="231F20"/>
          <w:w w:val="95"/>
          <w:sz w:val="21"/>
        </w:rPr>
        <w:t>de</w:t>
      </w:r>
      <w:r>
        <w:rPr>
          <w:rFonts w:ascii="Book Antiqua" w:hAnsi="Book Antiqua"/>
          <w:i/>
          <w:color w:val="231F20"/>
          <w:spacing w:val="-10"/>
          <w:w w:val="95"/>
          <w:sz w:val="21"/>
        </w:rPr>
        <w:t> </w:t>
      </w:r>
      <w:r>
        <w:rPr>
          <w:rFonts w:ascii="Book Antiqua" w:hAnsi="Book Antiqua"/>
          <w:i/>
          <w:color w:val="231F20"/>
          <w:w w:val="95"/>
          <w:sz w:val="21"/>
        </w:rPr>
        <w:t>los</w:t>
      </w:r>
      <w:r>
        <w:rPr>
          <w:rFonts w:ascii="Book Antiqua" w:hAnsi="Book Antiqua"/>
          <w:i/>
          <w:color w:val="231F20"/>
          <w:spacing w:val="-10"/>
          <w:w w:val="95"/>
          <w:sz w:val="21"/>
        </w:rPr>
        <w:t> </w:t>
      </w:r>
      <w:r>
        <w:rPr>
          <w:rFonts w:ascii="Book Antiqua" w:hAnsi="Book Antiqua"/>
          <w:i/>
          <w:color w:val="231F20"/>
          <w:w w:val="95"/>
          <w:sz w:val="21"/>
        </w:rPr>
        <w:t>servidores </w:t>
      </w:r>
      <w:r>
        <w:rPr>
          <w:rFonts w:ascii="Book Antiqua" w:hAnsi="Book Antiqua"/>
          <w:i/>
          <w:color w:val="231F20"/>
          <w:sz w:val="21"/>
        </w:rPr>
        <w:t>públicos con miras a asegurar los principios de igualdad, moralidad, eficacia, economía,</w:t>
      </w:r>
      <w:r>
        <w:rPr>
          <w:rFonts w:ascii="Book Antiqua" w:hAnsi="Book Antiqua"/>
          <w:i/>
          <w:color w:val="231F20"/>
          <w:spacing w:val="-6"/>
          <w:sz w:val="21"/>
        </w:rPr>
        <w:t> </w:t>
      </w:r>
      <w:r>
        <w:rPr>
          <w:rFonts w:ascii="Book Antiqua" w:hAnsi="Book Antiqua"/>
          <w:i/>
          <w:color w:val="231F20"/>
          <w:sz w:val="21"/>
        </w:rPr>
        <w:t>celeridad,</w:t>
      </w:r>
      <w:r>
        <w:rPr>
          <w:rFonts w:ascii="Book Antiqua" w:hAnsi="Book Antiqua"/>
          <w:i/>
          <w:color w:val="231F20"/>
          <w:spacing w:val="-6"/>
          <w:sz w:val="21"/>
        </w:rPr>
        <w:t> </w:t>
      </w:r>
      <w:r>
        <w:rPr>
          <w:rFonts w:ascii="Book Antiqua" w:hAnsi="Book Antiqua"/>
          <w:i/>
          <w:color w:val="231F20"/>
          <w:sz w:val="21"/>
        </w:rPr>
        <w:t>imparcialidad</w:t>
      </w:r>
      <w:r>
        <w:rPr>
          <w:rFonts w:ascii="Book Antiqua" w:hAnsi="Book Antiqua"/>
          <w:i/>
          <w:color w:val="231F20"/>
          <w:spacing w:val="-5"/>
          <w:sz w:val="21"/>
        </w:rPr>
        <w:t> </w:t>
      </w:r>
      <w:r>
        <w:rPr>
          <w:rFonts w:ascii="Book Antiqua" w:hAnsi="Book Antiqua"/>
          <w:i/>
          <w:color w:val="231F20"/>
          <w:sz w:val="21"/>
        </w:rPr>
        <w:t>y</w:t>
      </w:r>
      <w:r>
        <w:rPr>
          <w:rFonts w:ascii="Book Antiqua" w:hAnsi="Book Antiqua"/>
          <w:i/>
          <w:color w:val="231F20"/>
          <w:spacing w:val="-6"/>
          <w:sz w:val="21"/>
        </w:rPr>
        <w:t> </w:t>
      </w:r>
      <w:r>
        <w:rPr>
          <w:rFonts w:ascii="Book Antiqua" w:hAnsi="Book Antiqua"/>
          <w:i/>
          <w:color w:val="231F20"/>
          <w:sz w:val="21"/>
        </w:rPr>
        <w:t>publicidad</w:t>
      </w:r>
      <w:r>
        <w:rPr>
          <w:rFonts w:ascii="Book Antiqua" w:hAnsi="Book Antiqua"/>
          <w:i/>
          <w:color w:val="231F20"/>
          <w:spacing w:val="-6"/>
          <w:sz w:val="21"/>
        </w:rPr>
        <w:t> </w:t>
      </w:r>
      <w:r>
        <w:rPr>
          <w:rFonts w:ascii="Book Antiqua" w:hAnsi="Book Antiqua"/>
          <w:i/>
          <w:color w:val="231F20"/>
          <w:sz w:val="21"/>
        </w:rPr>
        <w:t>que</w:t>
      </w:r>
      <w:r>
        <w:rPr>
          <w:rFonts w:ascii="Book Antiqua" w:hAnsi="Book Antiqua"/>
          <w:i/>
          <w:color w:val="231F20"/>
          <w:spacing w:val="-5"/>
          <w:sz w:val="21"/>
        </w:rPr>
        <w:t> </w:t>
      </w:r>
      <w:r>
        <w:rPr>
          <w:rFonts w:ascii="Book Antiqua" w:hAnsi="Book Antiqua"/>
          <w:i/>
          <w:color w:val="231F20"/>
          <w:sz w:val="21"/>
        </w:rPr>
        <w:t>rigen</w:t>
      </w:r>
      <w:r>
        <w:rPr>
          <w:rFonts w:ascii="Book Antiqua" w:hAnsi="Book Antiqua"/>
          <w:i/>
          <w:color w:val="231F20"/>
          <w:spacing w:val="-6"/>
          <w:sz w:val="21"/>
        </w:rPr>
        <w:t> </w:t>
      </w:r>
      <w:r>
        <w:rPr>
          <w:rFonts w:ascii="Book Antiqua" w:hAnsi="Book Antiqua"/>
          <w:i/>
          <w:color w:val="231F20"/>
          <w:sz w:val="21"/>
        </w:rPr>
        <w:t>la</w:t>
      </w:r>
      <w:r>
        <w:rPr>
          <w:rFonts w:ascii="Book Antiqua" w:hAnsi="Book Antiqua"/>
          <w:i/>
          <w:color w:val="231F20"/>
          <w:spacing w:val="-5"/>
          <w:sz w:val="21"/>
        </w:rPr>
        <w:t> </w:t>
      </w:r>
      <w:r>
        <w:rPr>
          <w:rFonts w:ascii="Book Antiqua" w:hAnsi="Book Antiqua"/>
          <w:i/>
          <w:color w:val="231F20"/>
          <w:sz w:val="21"/>
        </w:rPr>
        <w:t>función</w:t>
      </w:r>
      <w:r>
        <w:rPr>
          <w:rFonts w:ascii="Book Antiqua" w:hAnsi="Book Antiqua"/>
          <w:i/>
          <w:color w:val="231F20"/>
          <w:spacing w:val="-6"/>
          <w:sz w:val="21"/>
        </w:rPr>
        <w:t> </w:t>
      </w:r>
      <w:r>
        <w:rPr>
          <w:rFonts w:ascii="Book Antiqua" w:hAnsi="Book Antiqua"/>
          <w:i/>
          <w:color w:val="231F20"/>
          <w:sz w:val="21"/>
        </w:rPr>
        <w:t>pública,</w:t>
      </w:r>
      <w:r>
        <w:rPr>
          <w:rFonts w:ascii="Book Antiqua" w:hAnsi="Book Antiqua"/>
          <w:i/>
          <w:color w:val="231F20"/>
          <w:spacing w:val="-6"/>
          <w:sz w:val="21"/>
        </w:rPr>
        <w:t> </w:t>
      </w:r>
      <w:r>
        <w:rPr>
          <w:rFonts w:ascii="Book Antiqua" w:hAnsi="Book Antiqua"/>
          <w:i/>
          <w:color w:val="231F20"/>
          <w:sz w:val="21"/>
        </w:rPr>
        <w:t>y que,</w:t>
      </w:r>
      <w:r>
        <w:rPr>
          <w:rFonts w:ascii="Book Antiqua" w:hAnsi="Book Antiqua"/>
          <w:i/>
          <w:color w:val="231F20"/>
          <w:spacing w:val="-9"/>
          <w:sz w:val="21"/>
        </w:rPr>
        <w:t> </w:t>
      </w:r>
      <w:r>
        <w:rPr>
          <w:rFonts w:ascii="Book Antiqua" w:hAnsi="Book Antiqua"/>
          <w:i/>
          <w:color w:val="231F20"/>
          <w:sz w:val="21"/>
        </w:rPr>
        <w:t>para</w:t>
      </w:r>
      <w:r>
        <w:rPr>
          <w:rFonts w:ascii="Book Antiqua" w:hAnsi="Book Antiqua"/>
          <w:i/>
          <w:color w:val="231F20"/>
          <w:spacing w:val="-8"/>
          <w:sz w:val="21"/>
        </w:rPr>
        <w:t> </w:t>
      </w:r>
      <w:r>
        <w:rPr>
          <w:rFonts w:ascii="Book Antiqua" w:hAnsi="Book Antiqua"/>
          <w:i/>
          <w:color w:val="231F20"/>
          <w:sz w:val="21"/>
        </w:rPr>
        <w:t>tal</w:t>
      </w:r>
      <w:r>
        <w:rPr>
          <w:rFonts w:ascii="Book Antiqua" w:hAnsi="Book Antiqua"/>
          <w:i/>
          <w:color w:val="231F20"/>
          <w:spacing w:val="-8"/>
          <w:sz w:val="21"/>
        </w:rPr>
        <w:t> </w:t>
      </w:r>
      <w:r>
        <w:rPr>
          <w:rFonts w:ascii="Book Antiqua" w:hAnsi="Book Antiqua"/>
          <w:i/>
          <w:color w:val="231F20"/>
          <w:sz w:val="21"/>
        </w:rPr>
        <w:t>cometido,</w:t>
      </w:r>
      <w:r>
        <w:rPr>
          <w:rFonts w:ascii="Book Antiqua" w:hAnsi="Book Antiqua"/>
          <w:i/>
          <w:color w:val="231F20"/>
          <w:spacing w:val="-8"/>
          <w:sz w:val="21"/>
        </w:rPr>
        <w:t> </w:t>
      </w:r>
      <w:r>
        <w:rPr>
          <w:rFonts w:ascii="Book Antiqua" w:hAnsi="Book Antiqua"/>
          <w:i/>
          <w:color w:val="231F20"/>
          <w:sz w:val="21"/>
        </w:rPr>
        <w:t>describe</w:t>
      </w:r>
      <w:r>
        <w:rPr>
          <w:rFonts w:ascii="Book Antiqua" w:hAnsi="Book Antiqua"/>
          <w:i/>
          <w:color w:val="231F20"/>
          <w:spacing w:val="-8"/>
          <w:sz w:val="21"/>
        </w:rPr>
        <w:t> </w:t>
      </w:r>
      <w:r>
        <w:rPr>
          <w:rFonts w:ascii="Book Antiqua" w:hAnsi="Book Antiqua"/>
          <w:i/>
          <w:color w:val="231F20"/>
          <w:sz w:val="21"/>
        </w:rPr>
        <w:t>mediante</w:t>
      </w:r>
      <w:r>
        <w:rPr>
          <w:rFonts w:ascii="Book Antiqua" w:hAnsi="Book Antiqua"/>
          <w:i/>
          <w:color w:val="231F20"/>
          <w:spacing w:val="-8"/>
          <w:sz w:val="21"/>
        </w:rPr>
        <w:t> </w:t>
      </w:r>
      <w:r>
        <w:rPr>
          <w:rFonts w:ascii="Book Antiqua" w:hAnsi="Book Antiqua"/>
          <w:i/>
          <w:color w:val="231F20"/>
          <w:sz w:val="21"/>
        </w:rPr>
        <w:t>ley</w:t>
      </w:r>
      <w:r>
        <w:rPr>
          <w:rFonts w:ascii="Book Antiqua" w:hAnsi="Book Antiqua"/>
          <w:i/>
          <w:color w:val="231F20"/>
          <w:spacing w:val="-9"/>
          <w:sz w:val="21"/>
        </w:rPr>
        <w:t> </w:t>
      </w:r>
      <w:r>
        <w:rPr>
          <w:rFonts w:ascii="Book Antiqua" w:hAnsi="Book Antiqua"/>
          <w:i/>
          <w:color w:val="231F20"/>
          <w:sz w:val="21"/>
        </w:rPr>
        <w:t>una</w:t>
      </w:r>
      <w:r>
        <w:rPr>
          <w:rFonts w:ascii="Book Antiqua" w:hAnsi="Book Antiqua"/>
          <w:i/>
          <w:color w:val="231F20"/>
          <w:spacing w:val="-8"/>
          <w:sz w:val="21"/>
        </w:rPr>
        <w:t> </w:t>
      </w:r>
      <w:r>
        <w:rPr>
          <w:rFonts w:ascii="Book Antiqua" w:hAnsi="Book Antiqua"/>
          <w:i/>
          <w:color w:val="231F20"/>
          <w:sz w:val="21"/>
        </w:rPr>
        <w:t>serie</w:t>
      </w:r>
      <w:r>
        <w:rPr>
          <w:rFonts w:ascii="Book Antiqua" w:hAnsi="Book Antiqua"/>
          <w:i/>
          <w:color w:val="231F20"/>
          <w:spacing w:val="-8"/>
          <w:sz w:val="21"/>
        </w:rPr>
        <w:t> </w:t>
      </w:r>
      <w:r>
        <w:rPr>
          <w:rFonts w:ascii="Book Antiqua" w:hAnsi="Book Antiqua"/>
          <w:i/>
          <w:color w:val="231F20"/>
          <w:sz w:val="21"/>
        </w:rPr>
        <w:t>de</w:t>
      </w:r>
      <w:r>
        <w:rPr>
          <w:rFonts w:ascii="Book Antiqua" w:hAnsi="Book Antiqua"/>
          <w:i/>
          <w:color w:val="231F20"/>
          <w:spacing w:val="-8"/>
          <w:sz w:val="21"/>
        </w:rPr>
        <w:t> </w:t>
      </w:r>
      <w:r>
        <w:rPr>
          <w:rFonts w:ascii="Book Antiqua" w:hAnsi="Book Antiqua"/>
          <w:i/>
          <w:color w:val="231F20"/>
          <w:sz w:val="21"/>
        </w:rPr>
        <w:t>conductas</w:t>
      </w:r>
      <w:r>
        <w:rPr>
          <w:rFonts w:ascii="Book Antiqua" w:hAnsi="Book Antiqua"/>
          <w:i/>
          <w:color w:val="231F20"/>
          <w:spacing w:val="-8"/>
          <w:sz w:val="21"/>
        </w:rPr>
        <w:t> </w:t>
      </w:r>
      <w:r>
        <w:rPr>
          <w:rFonts w:ascii="Book Antiqua" w:hAnsi="Book Antiqua"/>
          <w:i/>
          <w:color w:val="231F20"/>
          <w:sz w:val="21"/>
        </w:rPr>
        <w:t>que</w:t>
      </w:r>
      <w:r>
        <w:rPr>
          <w:rFonts w:ascii="Book Antiqua" w:hAnsi="Book Antiqua"/>
          <w:i/>
          <w:color w:val="231F20"/>
          <w:spacing w:val="-8"/>
          <w:sz w:val="21"/>
        </w:rPr>
        <w:t> </w:t>
      </w:r>
      <w:r>
        <w:rPr>
          <w:rFonts w:ascii="Book Antiqua" w:hAnsi="Book Antiqua"/>
          <w:i/>
          <w:color w:val="231F20"/>
          <w:spacing w:val="2"/>
          <w:sz w:val="21"/>
        </w:rPr>
        <w:t>estima </w:t>
      </w:r>
      <w:r>
        <w:rPr>
          <w:rFonts w:ascii="Book Antiqua" w:hAnsi="Book Antiqua"/>
          <w:i/>
          <w:color w:val="231F20"/>
          <w:w w:val="95"/>
          <w:sz w:val="21"/>
        </w:rPr>
        <w:t>contrarias</w:t>
      </w:r>
      <w:r>
        <w:rPr>
          <w:rFonts w:ascii="Book Antiqua" w:hAnsi="Book Antiqua"/>
          <w:i/>
          <w:color w:val="231F20"/>
          <w:spacing w:val="-13"/>
          <w:w w:val="95"/>
          <w:sz w:val="21"/>
        </w:rPr>
        <w:t> </w:t>
      </w:r>
      <w:r>
        <w:rPr>
          <w:rFonts w:ascii="Book Antiqua" w:hAnsi="Book Antiqua"/>
          <w:i/>
          <w:color w:val="231F20"/>
          <w:w w:val="95"/>
          <w:sz w:val="21"/>
        </w:rPr>
        <w:t>a</w:t>
      </w:r>
      <w:r>
        <w:rPr>
          <w:rFonts w:ascii="Book Antiqua" w:hAnsi="Book Antiqua"/>
          <w:i/>
          <w:color w:val="231F20"/>
          <w:spacing w:val="-12"/>
          <w:w w:val="95"/>
          <w:sz w:val="21"/>
        </w:rPr>
        <w:t> </w:t>
      </w:r>
      <w:r>
        <w:rPr>
          <w:rFonts w:ascii="Book Antiqua" w:hAnsi="Book Antiqua"/>
          <w:i/>
          <w:color w:val="231F20"/>
          <w:w w:val="95"/>
          <w:sz w:val="21"/>
        </w:rPr>
        <w:t>ese</w:t>
      </w:r>
      <w:r>
        <w:rPr>
          <w:rFonts w:ascii="Book Antiqua" w:hAnsi="Book Antiqua"/>
          <w:i/>
          <w:color w:val="231F20"/>
          <w:spacing w:val="-13"/>
          <w:w w:val="95"/>
          <w:sz w:val="21"/>
        </w:rPr>
        <w:t> </w:t>
      </w:r>
      <w:r>
        <w:rPr>
          <w:rFonts w:ascii="Book Antiqua" w:hAnsi="Book Antiqua"/>
          <w:i/>
          <w:color w:val="231F20"/>
          <w:w w:val="95"/>
          <w:sz w:val="21"/>
        </w:rPr>
        <w:t>cometido,</w:t>
      </w:r>
      <w:r>
        <w:rPr>
          <w:rFonts w:ascii="Book Antiqua" w:hAnsi="Book Antiqua"/>
          <w:i/>
          <w:color w:val="231F20"/>
          <w:spacing w:val="-12"/>
          <w:w w:val="95"/>
          <w:sz w:val="21"/>
        </w:rPr>
        <w:t> </w:t>
      </w:r>
      <w:r>
        <w:rPr>
          <w:rFonts w:ascii="Book Antiqua" w:hAnsi="Book Antiqua"/>
          <w:i/>
          <w:color w:val="231F20"/>
          <w:w w:val="95"/>
          <w:sz w:val="21"/>
        </w:rPr>
        <w:t>sancionándolas</w:t>
      </w:r>
      <w:r>
        <w:rPr>
          <w:rFonts w:ascii="Book Antiqua" w:hAnsi="Book Antiqua"/>
          <w:i/>
          <w:color w:val="231F20"/>
          <w:spacing w:val="-12"/>
          <w:w w:val="95"/>
          <w:sz w:val="21"/>
        </w:rPr>
        <w:t> </w:t>
      </w:r>
      <w:r>
        <w:rPr>
          <w:rFonts w:ascii="Book Antiqua" w:hAnsi="Book Antiqua"/>
          <w:i/>
          <w:color w:val="231F20"/>
          <w:w w:val="95"/>
          <w:sz w:val="21"/>
        </w:rPr>
        <w:t>proporcionalmente</w:t>
      </w:r>
      <w:r>
        <w:rPr>
          <w:rFonts w:ascii="Book Antiqua" w:hAnsi="Book Antiqua"/>
          <w:i/>
          <w:color w:val="231F20"/>
          <w:spacing w:val="-13"/>
          <w:w w:val="95"/>
          <w:sz w:val="21"/>
        </w:rPr>
        <w:t> </w:t>
      </w:r>
      <w:r>
        <w:rPr>
          <w:rFonts w:ascii="Book Antiqua" w:hAnsi="Book Antiqua"/>
          <w:i/>
          <w:color w:val="231F20"/>
          <w:w w:val="95"/>
          <w:sz w:val="21"/>
        </w:rPr>
        <w:t>a</w:t>
      </w:r>
      <w:r>
        <w:rPr>
          <w:rFonts w:ascii="Book Antiqua" w:hAnsi="Book Antiqua"/>
          <w:i/>
          <w:color w:val="231F20"/>
          <w:spacing w:val="-12"/>
          <w:w w:val="95"/>
          <w:sz w:val="21"/>
        </w:rPr>
        <w:t> </w:t>
      </w:r>
      <w:r>
        <w:rPr>
          <w:rFonts w:ascii="Book Antiqua" w:hAnsi="Book Antiqua"/>
          <w:i/>
          <w:color w:val="231F20"/>
          <w:w w:val="95"/>
          <w:sz w:val="21"/>
        </w:rPr>
        <w:t>la</w:t>
      </w:r>
      <w:r>
        <w:rPr>
          <w:rFonts w:ascii="Book Antiqua" w:hAnsi="Book Antiqua"/>
          <w:i/>
          <w:color w:val="231F20"/>
          <w:spacing w:val="-13"/>
          <w:w w:val="95"/>
          <w:sz w:val="21"/>
        </w:rPr>
        <w:t> </w:t>
      </w:r>
      <w:r>
        <w:rPr>
          <w:rFonts w:ascii="Book Antiqua" w:hAnsi="Book Antiqua"/>
          <w:i/>
          <w:color w:val="231F20"/>
          <w:w w:val="95"/>
          <w:sz w:val="21"/>
        </w:rPr>
        <w:t>afectación</w:t>
      </w:r>
      <w:r>
        <w:rPr>
          <w:rFonts w:ascii="Book Antiqua" w:hAnsi="Book Antiqua"/>
          <w:i/>
          <w:color w:val="231F20"/>
          <w:spacing w:val="-12"/>
          <w:w w:val="95"/>
          <w:sz w:val="21"/>
        </w:rPr>
        <w:t> </w:t>
      </w:r>
      <w:r>
        <w:rPr>
          <w:rFonts w:ascii="Book Antiqua" w:hAnsi="Book Antiqua"/>
          <w:i/>
          <w:color w:val="231F20"/>
          <w:w w:val="95"/>
          <w:sz w:val="21"/>
        </w:rPr>
        <w:t>de</w:t>
      </w:r>
      <w:r>
        <w:rPr>
          <w:rFonts w:ascii="Book Antiqua" w:hAnsi="Book Antiqua"/>
          <w:i/>
          <w:color w:val="231F20"/>
          <w:spacing w:val="-12"/>
          <w:w w:val="95"/>
          <w:sz w:val="21"/>
        </w:rPr>
        <w:t> </w:t>
      </w:r>
      <w:r>
        <w:rPr>
          <w:rFonts w:ascii="Book Antiqua" w:hAnsi="Book Antiqua"/>
          <w:i/>
          <w:color w:val="231F20"/>
          <w:w w:val="95"/>
          <w:sz w:val="21"/>
        </w:rPr>
        <w:t>tales </w:t>
      </w:r>
      <w:r>
        <w:rPr>
          <w:rFonts w:ascii="Book Antiqua" w:hAnsi="Book Antiqua"/>
          <w:i/>
          <w:color w:val="231F20"/>
          <w:sz w:val="21"/>
        </w:rPr>
        <w:t>intereses que ellas</w:t>
      </w:r>
      <w:r>
        <w:rPr>
          <w:rFonts w:ascii="Book Antiqua" w:hAnsi="Book Antiqua"/>
          <w:i/>
          <w:color w:val="231F20"/>
          <w:spacing w:val="2"/>
          <w:sz w:val="21"/>
        </w:rPr>
        <w:t> </w:t>
      </w:r>
      <w:r>
        <w:rPr>
          <w:rFonts w:ascii="Book Antiqua" w:hAnsi="Book Antiqua"/>
          <w:i/>
          <w:color w:val="231F20"/>
          <w:sz w:val="21"/>
        </w:rPr>
        <w:t>producen.”</w:t>
      </w:r>
    </w:p>
    <w:p>
      <w:pPr>
        <w:pStyle w:val="BodyText"/>
        <w:rPr>
          <w:rFonts w:ascii="Book Antiqua"/>
          <w:i/>
          <w:sz w:val="20"/>
        </w:rPr>
      </w:pPr>
    </w:p>
    <w:p>
      <w:pPr>
        <w:pStyle w:val="BodyText"/>
        <w:spacing w:before="7"/>
        <w:rPr>
          <w:rFonts w:ascii="Book Antiqua"/>
          <w:i/>
        </w:rPr>
      </w:pPr>
      <w:r>
        <w:rPr/>
        <w:pict>
          <v:line style="position:absolute;mso-position-horizontal-relative:page;mso-position-vertical-relative:paragraph;z-index:-251325440;mso-wrap-distance-left:0;mso-wrap-distance-right:0" from="92.173203pt,15.131065pt" to="140.173203pt,15.131065pt" stroked="true" strokeweight=".25pt" strokecolor="#231f20">
            <v:stroke dashstyle="solid"/>
            <w10:wrap type="topAndBottom"/>
          </v:line>
        </w:pict>
      </w:r>
    </w:p>
    <w:p>
      <w:pPr>
        <w:pStyle w:val="ListParagraph"/>
        <w:numPr>
          <w:ilvl w:val="0"/>
          <w:numId w:val="26"/>
        </w:numPr>
        <w:tabs>
          <w:tab w:pos="1891" w:val="left" w:leader="none"/>
        </w:tabs>
        <w:spacing w:line="240" w:lineRule="auto" w:before="66" w:after="0"/>
        <w:ind w:left="1890" w:right="0" w:hanging="408"/>
        <w:jc w:val="left"/>
        <w:rPr>
          <w:color w:val="231F20"/>
          <w:sz w:val="17"/>
        </w:rPr>
      </w:pPr>
      <w:r>
        <w:rPr>
          <w:color w:val="231F20"/>
          <w:w w:val="105"/>
          <w:sz w:val="17"/>
        </w:rPr>
        <w:t>Ibíd. Fundamentos Jurídicos Nos. 2.3.4.1., 2.3.4.2. y</w:t>
      </w:r>
      <w:r>
        <w:rPr>
          <w:color w:val="231F20"/>
          <w:spacing w:val="27"/>
          <w:w w:val="105"/>
          <w:sz w:val="17"/>
        </w:rPr>
        <w:t> </w:t>
      </w:r>
      <w:r>
        <w:rPr>
          <w:color w:val="231F20"/>
          <w:w w:val="105"/>
          <w:sz w:val="17"/>
        </w:rPr>
        <w:t>2.3.4.3.</w:t>
      </w:r>
    </w:p>
    <w:p>
      <w:pPr>
        <w:pStyle w:val="ListParagraph"/>
        <w:numPr>
          <w:ilvl w:val="0"/>
          <w:numId w:val="26"/>
        </w:numPr>
        <w:tabs>
          <w:tab w:pos="1891" w:val="left" w:leader="none"/>
        </w:tabs>
        <w:spacing w:line="240" w:lineRule="auto" w:before="1" w:after="0"/>
        <w:ind w:left="1890" w:right="0" w:hanging="408"/>
        <w:jc w:val="left"/>
        <w:rPr>
          <w:color w:val="231F20"/>
          <w:sz w:val="17"/>
        </w:rPr>
      </w:pPr>
      <w:r>
        <w:rPr>
          <w:color w:val="231F20"/>
          <w:spacing w:val="-6"/>
          <w:w w:val="110"/>
          <w:sz w:val="17"/>
        </w:rPr>
        <w:t>M.P. </w:t>
      </w:r>
      <w:r>
        <w:rPr>
          <w:color w:val="231F20"/>
          <w:w w:val="110"/>
          <w:sz w:val="17"/>
        </w:rPr>
        <w:t>Marco Gerardo Monroy</w:t>
      </w:r>
      <w:r>
        <w:rPr>
          <w:color w:val="231F20"/>
          <w:spacing w:val="19"/>
          <w:w w:val="110"/>
          <w:sz w:val="17"/>
        </w:rPr>
        <w:t> </w:t>
      </w:r>
      <w:r>
        <w:rPr>
          <w:color w:val="231F20"/>
          <w:w w:val="110"/>
          <w:sz w:val="17"/>
        </w:rPr>
        <w:t>Cabra.</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199513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firstLine="360"/>
        <w:jc w:val="both"/>
      </w:pPr>
      <w:r>
        <w:rPr>
          <w:color w:val="231F20"/>
        </w:rPr>
        <w:t>Siguiendo de modo integral el anterior orden interpretativo, a partir </w:t>
      </w:r>
      <w:r>
        <w:rPr>
          <w:color w:val="231F20"/>
          <w:spacing w:val="-7"/>
        </w:rPr>
        <w:t>de      </w:t>
      </w:r>
      <w:r>
        <w:rPr>
          <w:color w:val="231F20"/>
        </w:rPr>
        <w:t>la conceptualización y  caracterización  que  la  jurisprudencia  ha  expuesto  del principio de proporcionalidad, se concluye que  este  puede  ser  aplicado en dos sentidos: como norma jurídica de carácter vinculante en derecho disciplinario (en sentido amplio), de un lado, y como un subprincipio del juicio de proporcionalidad (en sentido estricto), de otro</w:t>
      </w:r>
      <w:r>
        <w:rPr>
          <w:color w:val="231F20"/>
          <w:position w:val="7"/>
          <w:sz w:val="12"/>
        </w:rPr>
        <w:t>107</w:t>
      </w:r>
      <w:r>
        <w:rPr>
          <w:color w:val="231F20"/>
        </w:rPr>
        <w:t>. Sin embargo, en nuestra disciplina</w:t>
      </w:r>
      <w:r>
        <w:rPr>
          <w:color w:val="231F20"/>
          <w:spacing w:val="-3"/>
        </w:rPr>
        <w:t> </w:t>
      </w:r>
      <w:r>
        <w:rPr>
          <w:color w:val="231F20"/>
        </w:rPr>
        <w:t>no</w:t>
      </w:r>
      <w:r>
        <w:rPr>
          <w:color w:val="231F20"/>
          <w:spacing w:val="-3"/>
        </w:rPr>
        <w:t> </w:t>
      </w:r>
      <w:r>
        <w:rPr>
          <w:color w:val="231F20"/>
        </w:rPr>
        <w:t>es</w:t>
      </w:r>
      <w:r>
        <w:rPr>
          <w:color w:val="231F20"/>
          <w:spacing w:val="-3"/>
        </w:rPr>
        <w:t> </w:t>
      </w:r>
      <w:r>
        <w:rPr>
          <w:color w:val="231F20"/>
        </w:rPr>
        <w:t>fácil</w:t>
      </w:r>
      <w:r>
        <w:rPr>
          <w:color w:val="231F20"/>
          <w:spacing w:val="-3"/>
        </w:rPr>
        <w:t> </w:t>
      </w:r>
      <w:r>
        <w:rPr>
          <w:color w:val="231F20"/>
        </w:rPr>
        <w:t>aplicar</w:t>
      </w:r>
      <w:r>
        <w:rPr>
          <w:color w:val="231F20"/>
          <w:spacing w:val="-3"/>
        </w:rPr>
        <w:t> </w:t>
      </w:r>
      <w:r>
        <w:rPr>
          <w:color w:val="231F20"/>
        </w:rPr>
        <w:t>esta</w:t>
      </w:r>
      <w:r>
        <w:rPr>
          <w:color w:val="231F20"/>
          <w:spacing w:val="-3"/>
        </w:rPr>
        <w:t> </w:t>
      </w:r>
      <w:r>
        <w:rPr>
          <w:color w:val="231F20"/>
        </w:rPr>
        <w:t>atractiva</w:t>
      </w:r>
      <w:r>
        <w:rPr>
          <w:color w:val="231F20"/>
          <w:spacing w:val="-3"/>
        </w:rPr>
        <w:t> </w:t>
      </w:r>
      <w:r>
        <w:rPr>
          <w:color w:val="231F20"/>
        </w:rPr>
        <w:t>propuesta</w:t>
      </w:r>
      <w:r>
        <w:rPr>
          <w:color w:val="231F20"/>
          <w:position w:val="7"/>
          <w:sz w:val="12"/>
        </w:rPr>
        <w:t>108</w:t>
      </w:r>
      <w:r>
        <w:rPr>
          <w:color w:val="231F20"/>
        </w:rPr>
        <w:t>,</w:t>
      </w:r>
      <w:r>
        <w:rPr>
          <w:color w:val="231F20"/>
          <w:spacing w:val="-10"/>
        </w:rPr>
        <w:t> </w:t>
      </w:r>
      <w:r>
        <w:rPr>
          <w:color w:val="231F20"/>
        </w:rPr>
        <w:t>especialmente</w:t>
      </w:r>
      <w:r>
        <w:rPr>
          <w:color w:val="231F20"/>
          <w:spacing w:val="-3"/>
        </w:rPr>
        <w:t> </w:t>
      </w:r>
      <w:r>
        <w:rPr>
          <w:color w:val="231F20"/>
        </w:rPr>
        <w:t>en</w:t>
      </w:r>
      <w:r>
        <w:rPr>
          <w:color w:val="231F20"/>
          <w:spacing w:val="-3"/>
        </w:rPr>
        <w:t> </w:t>
      </w:r>
      <w:r>
        <w:rPr>
          <w:color w:val="231F20"/>
        </w:rPr>
        <w:t>lo</w:t>
      </w:r>
      <w:r>
        <w:rPr>
          <w:color w:val="231F20"/>
          <w:spacing w:val="-3"/>
        </w:rPr>
        <w:t> </w:t>
      </w:r>
      <w:r>
        <w:rPr>
          <w:color w:val="231F20"/>
          <w:spacing w:val="-5"/>
        </w:rPr>
        <w:t>que </w:t>
      </w:r>
      <w:r>
        <w:rPr>
          <w:color w:val="231F20"/>
        </w:rPr>
        <w:t>atañe a la primera hipótesis, por el respeto y sumisión que se tiene al principio de legalidad, pues la ley señala una sanción para cada falta o infracción y ello impide que sea el intérprete quien escoja una sanción diferente a la que </w:t>
      </w:r>
      <w:r>
        <w:rPr>
          <w:color w:val="231F20"/>
          <w:spacing w:val="-4"/>
        </w:rPr>
        <w:t>está </w:t>
      </w:r>
      <w:r>
        <w:rPr>
          <w:color w:val="231F20"/>
        </w:rPr>
        <w:t>prevista, atendiendo a unos criterios de razonabilidad y proporcionalidad </w:t>
      </w:r>
      <w:r>
        <w:rPr>
          <w:color w:val="231F20"/>
          <w:spacing w:val="-5"/>
        </w:rPr>
        <w:t>por </w:t>
      </w:r>
      <w:r>
        <w:rPr>
          <w:color w:val="231F20"/>
        </w:rPr>
        <w:t>encima de la</w:t>
      </w:r>
      <w:r>
        <w:rPr>
          <w:color w:val="231F20"/>
          <w:spacing w:val="36"/>
        </w:rPr>
        <w:t> </w:t>
      </w:r>
      <w:r>
        <w:rPr>
          <w:color w:val="231F20"/>
        </w:rPr>
        <w:t>legalidad.</w:t>
      </w:r>
    </w:p>
    <w:p>
      <w:pPr>
        <w:spacing w:line="266" w:lineRule="auto" w:before="162"/>
        <w:ind w:left="1363" w:right="1473" w:firstLine="359"/>
        <w:jc w:val="both"/>
        <w:rPr>
          <w:rFonts w:ascii="Book Antiqua" w:hAnsi="Book Antiqua"/>
          <w:i/>
          <w:sz w:val="21"/>
        </w:rPr>
      </w:pPr>
      <w:r>
        <w:rPr>
          <w:color w:val="231F20"/>
          <w:w w:val="105"/>
          <w:sz w:val="21"/>
        </w:rPr>
        <w:t>La</w:t>
      </w:r>
      <w:r>
        <w:rPr>
          <w:color w:val="231F20"/>
          <w:spacing w:val="-23"/>
          <w:w w:val="105"/>
          <w:sz w:val="21"/>
        </w:rPr>
        <w:t> </w:t>
      </w:r>
      <w:r>
        <w:rPr>
          <w:color w:val="231F20"/>
          <w:w w:val="105"/>
          <w:sz w:val="21"/>
        </w:rPr>
        <w:t>doctrina</w:t>
      </w:r>
      <w:r>
        <w:rPr>
          <w:color w:val="231F20"/>
          <w:spacing w:val="-23"/>
          <w:w w:val="105"/>
          <w:sz w:val="21"/>
        </w:rPr>
        <w:t> </w:t>
      </w:r>
      <w:r>
        <w:rPr>
          <w:color w:val="231F20"/>
          <w:w w:val="105"/>
          <w:sz w:val="21"/>
        </w:rPr>
        <w:t>extranjera</w:t>
      </w:r>
      <w:r>
        <w:rPr>
          <w:color w:val="231F20"/>
          <w:w w:val="105"/>
          <w:position w:val="7"/>
          <w:sz w:val="12"/>
        </w:rPr>
        <w:t>109</w:t>
      </w:r>
      <w:r>
        <w:rPr>
          <w:color w:val="231F20"/>
          <w:w w:val="105"/>
          <w:sz w:val="21"/>
        </w:rPr>
        <w:t>,</w:t>
      </w:r>
      <w:r>
        <w:rPr>
          <w:color w:val="231F20"/>
          <w:spacing w:val="-27"/>
          <w:w w:val="105"/>
          <w:sz w:val="21"/>
        </w:rPr>
        <w:t> </w:t>
      </w:r>
      <w:r>
        <w:rPr>
          <w:color w:val="231F20"/>
          <w:w w:val="105"/>
          <w:sz w:val="21"/>
        </w:rPr>
        <w:t>al</w:t>
      </w:r>
      <w:r>
        <w:rPr>
          <w:color w:val="231F20"/>
          <w:spacing w:val="-23"/>
          <w:w w:val="105"/>
          <w:sz w:val="21"/>
        </w:rPr>
        <w:t> </w:t>
      </w:r>
      <w:r>
        <w:rPr>
          <w:color w:val="231F20"/>
          <w:w w:val="105"/>
          <w:sz w:val="21"/>
        </w:rPr>
        <w:t>analizar</w:t>
      </w:r>
      <w:r>
        <w:rPr>
          <w:color w:val="231F20"/>
          <w:spacing w:val="-23"/>
          <w:w w:val="105"/>
          <w:sz w:val="21"/>
        </w:rPr>
        <w:t> </w:t>
      </w:r>
      <w:r>
        <w:rPr>
          <w:color w:val="231F20"/>
          <w:w w:val="105"/>
          <w:sz w:val="21"/>
        </w:rPr>
        <w:t>el</w:t>
      </w:r>
      <w:r>
        <w:rPr>
          <w:color w:val="231F20"/>
          <w:spacing w:val="-22"/>
          <w:w w:val="105"/>
          <w:sz w:val="21"/>
        </w:rPr>
        <w:t> </w:t>
      </w:r>
      <w:r>
        <w:rPr>
          <w:color w:val="231F20"/>
          <w:w w:val="105"/>
          <w:sz w:val="21"/>
        </w:rPr>
        <w:t>principio</w:t>
      </w:r>
      <w:r>
        <w:rPr>
          <w:color w:val="231F20"/>
          <w:spacing w:val="-23"/>
          <w:w w:val="105"/>
          <w:sz w:val="21"/>
        </w:rPr>
        <w:t> </w:t>
      </w:r>
      <w:r>
        <w:rPr>
          <w:color w:val="231F20"/>
          <w:w w:val="105"/>
          <w:sz w:val="21"/>
        </w:rPr>
        <w:t>de</w:t>
      </w:r>
      <w:r>
        <w:rPr>
          <w:color w:val="231F20"/>
          <w:spacing w:val="-23"/>
          <w:w w:val="105"/>
          <w:sz w:val="21"/>
        </w:rPr>
        <w:t> </w:t>
      </w:r>
      <w:r>
        <w:rPr>
          <w:color w:val="231F20"/>
          <w:w w:val="105"/>
          <w:sz w:val="21"/>
        </w:rPr>
        <w:t>proporcionalidad</w:t>
      </w:r>
      <w:r>
        <w:rPr>
          <w:color w:val="231F20"/>
          <w:spacing w:val="-23"/>
          <w:w w:val="105"/>
          <w:sz w:val="21"/>
        </w:rPr>
        <w:t> </w:t>
      </w:r>
      <w:r>
        <w:rPr>
          <w:color w:val="231F20"/>
          <w:w w:val="105"/>
          <w:sz w:val="21"/>
        </w:rPr>
        <w:t>en</w:t>
      </w:r>
      <w:r>
        <w:rPr>
          <w:color w:val="231F20"/>
          <w:spacing w:val="-23"/>
          <w:w w:val="105"/>
          <w:sz w:val="21"/>
        </w:rPr>
        <w:t> </w:t>
      </w:r>
      <w:r>
        <w:rPr>
          <w:color w:val="231F20"/>
          <w:w w:val="105"/>
          <w:sz w:val="21"/>
        </w:rPr>
        <w:t>el derecho</w:t>
      </w:r>
      <w:r>
        <w:rPr>
          <w:color w:val="231F20"/>
          <w:spacing w:val="-28"/>
          <w:w w:val="105"/>
          <w:sz w:val="21"/>
        </w:rPr>
        <w:t> </w:t>
      </w:r>
      <w:r>
        <w:rPr>
          <w:color w:val="231F20"/>
          <w:w w:val="105"/>
          <w:sz w:val="21"/>
        </w:rPr>
        <w:t>administrativo</w:t>
      </w:r>
      <w:r>
        <w:rPr>
          <w:color w:val="231F20"/>
          <w:spacing w:val="-27"/>
          <w:w w:val="105"/>
          <w:sz w:val="21"/>
        </w:rPr>
        <w:t> </w:t>
      </w:r>
      <w:r>
        <w:rPr>
          <w:color w:val="231F20"/>
          <w:w w:val="105"/>
          <w:sz w:val="21"/>
        </w:rPr>
        <w:t>sancionador,</w:t>
      </w:r>
      <w:r>
        <w:rPr>
          <w:color w:val="231F20"/>
          <w:spacing w:val="-31"/>
          <w:w w:val="105"/>
          <w:sz w:val="21"/>
        </w:rPr>
        <w:t> </w:t>
      </w:r>
      <w:r>
        <w:rPr>
          <w:color w:val="231F20"/>
          <w:w w:val="105"/>
          <w:sz w:val="21"/>
        </w:rPr>
        <w:t>indica</w:t>
      </w:r>
      <w:r>
        <w:rPr>
          <w:color w:val="231F20"/>
          <w:spacing w:val="-27"/>
          <w:w w:val="105"/>
          <w:sz w:val="21"/>
        </w:rPr>
        <w:t> </w:t>
      </w:r>
      <w:r>
        <w:rPr>
          <w:color w:val="231F20"/>
          <w:w w:val="105"/>
          <w:sz w:val="21"/>
        </w:rPr>
        <w:t>que</w:t>
      </w:r>
      <w:r>
        <w:rPr>
          <w:color w:val="231F20"/>
          <w:spacing w:val="-28"/>
          <w:w w:val="105"/>
          <w:sz w:val="21"/>
        </w:rPr>
        <w:t> </w:t>
      </w:r>
      <w:r>
        <w:rPr>
          <w:color w:val="231F20"/>
          <w:w w:val="105"/>
          <w:sz w:val="21"/>
        </w:rPr>
        <w:t>su</w:t>
      </w:r>
      <w:r>
        <w:rPr>
          <w:color w:val="231F20"/>
          <w:spacing w:val="-27"/>
          <w:w w:val="105"/>
          <w:sz w:val="21"/>
        </w:rPr>
        <w:t> </w:t>
      </w:r>
      <w:r>
        <w:rPr>
          <w:color w:val="231F20"/>
          <w:w w:val="105"/>
          <w:sz w:val="21"/>
        </w:rPr>
        <w:t>aplicación</w:t>
      </w:r>
      <w:r>
        <w:rPr>
          <w:color w:val="231F20"/>
          <w:spacing w:val="-28"/>
          <w:w w:val="105"/>
          <w:sz w:val="21"/>
        </w:rPr>
        <w:t> </w:t>
      </w:r>
      <w:r>
        <w:rPr>
          <w:rFonts w:ascii="Book Antiqua" w:hAnsi="Book Antiqua"/>
          <w:i/>
          <w:color w:val="231F20"/>
          <w:w w:val="105"/>
          <w:sz w:val="21"/>
        </w:rPr>
        <w:t>“[…]</w:t>
      </w:r>
      <w:r>
        <w:rPr>
          <w:rFonts w:ascii="Book Antiqua" w:hAnsi="Book Antiqua"/>
          <w:i/>
          <w:color w:val="231F20"/>
          <w:spacing w:val="-33"/>
          <w:w w:val="105"/>
          <w:sz w:val="21"/>
        </w:rPr>
        <w:t> </w:t>
      </w:r>
      <w:r>
        <w:rPr>
          <w:rFonts w:ascii="Book Antiqua" w:hAnsi="Book Antiqua"/>
          <w:i/>
          <w:color w:val="231F20"/>
          <w:w w:val="105"/>
          <w:sz w:val="21"/>
        </w:rPr>
        <w:t>impone</w:t>
      </w:r>
      <w:r>
        <w:rPr>
          <w:rFonts w:ascii="Book Antiqua" w:hAnsi="Book Antiqua"/>
          <w:i/>
          <w:color w:val="231F20"/>
          <w:spacing w:val="-34"/>
          <w:w w:val="105"/>
          <w:sz w:val="21"/>
        </w:rPr>
        <w:t> </w:t>
      </w:r>
      <w:r>
        <w:rPr>
          <w:rFonts w:ascii="Book Antiqua" w:hAnsi="Book Antiqua"/>
          <w:i/>
          <w:color w:val="231F20"/>
          <w:w w:val="105"/>
          <w:sz w:val="21"/>
        </w:rPr>
        <w:t>que </w:t>
      </w:r>
      <w:r>
        <w:rPr>
          <w:rFonts w:ascii="Book Antiqua" w:hAnsi="Book Antiqua"/>
          <w:i/>
          <w:color w:val="231F20"/>
          <w:w w:val="105"/>
          <w:sz w:val="21"/>
        </w:rPr>
        <w:t>la configuración legislativa y la aplicación administrativa y judicial de</w:t>
      </w:r>
      <w:r>
        <w:rPr>
          <w:rFonts w:ascii="Book Antiqua" w:hAnsi="Book Antiqua"/>
          <w:i/>
          <w:color w:val="231F20"/>
          <w:spacing w:val="-39"/>
          <w:w w:val="105"/>
          <w:sz w:val="21"/>
        </w:rPr>
        <w:t> </w:t>
      </w:r>
      <w:r>
        <w:rPr>
          <w:rFonts w:ascii="Book Antiqua" w:hAnsi="Book Antiqua"/>
          <w:i/>
          <w:color w:val="231F20"/>
          <w:w w:val="105"/>
          <w:sz w:val="21"/>
        </w:rPr>
        <w:t>cualquier clase</w:t>
      </w:r>
      <w:r>
        <w:rPr>
          <w:rFonts w:ascii="Book Antiqua" w:hAnsi="Book Antiqua"/>
          <w:i/>
          <w:color w:val="231F20"/>
          <w:spacing w:val="-20"/>
          <w:w w:val="105"/>
          <w:sz w:val="21"/>
        </w:rPr>
        <w:t> </w:t>
      </w:r>
      <w:r>
        <w:rPr>
          <w:rFonts w:ascii="Book Antiqua" w:hAnsi="Book Antiqua"/>
          <w:i/>
          <w:color w:val="231F20"/>
          <w:w w:val="105"/>
          <w:sz w:val="21"/>
        </w:rPr>
        <w:t>de</w:t>
      </w:r>
      <w:r>
        <w:rPr>
          <w:rFonts w:ascii="Book Antiqua" w:hAnsi="Book Antiqua"/>
          <w:i/>
          <w:color w:val="231F20"/>
          <w:spacing w:val="-19"/>
          <w:w w:val="105"/>
          <w:sz w:val="21"/>
        </w:rPr>
        <w:t> </w:t>
      </w:r>
      <w:r>
        <w:rPr>
          <w:rFonts w:ascii="Book Antiqua" w:hAnsi="Book Antiqua"/>
          <w:i/>
          <w:color w:val="231F20"/>
          <w:w w:val="105"/>
          <w:sz w:val="21"/>
        </w:rPr>
        <w:t>acciones</w:t>
      </w:r>
      <w:r>
        <w:rPr>
          <w:rFonts w:ascii="Book Antiqua" w:hAnsi="Book Antiqua"/>
          <w:i/>
          <w:color w:val="231F20"/>
          <w:spacing w:val="-19"/>
          <w:w w:val="105"/>
          <w:sz w:val="21"/>
        </w:rPr>
        <w:t> </w:t>
      </w:r>
      <w:r>
        <w:rPr>
          <w:rFonts w:ascii="Book Antiqua" w:hAnsi="Book Antiqua"/>
          <w:i/>
          <w:color w:val="231F20"/>
          <w:w w:val="105"/>
          <w:sz w:val="21"/>
        </w:rPr>
        <w:t>restrictivas</w:t>
      </w:r>
      <w:r>
        <w:rPr>
          <w:rFonts w:ascii="Book Antiqua" w:hAnsi="Book Antiqua"/>
          <w:i/>
          <w:color w:val="231F20"/>
          <w:spacing w:val="-19"/>
          <w:w w:val="105"/>
          <w:sz w:val="21"/>
        </w:rPr>
        <w:t> </w:t>
      </w:r>
      <w:r>
        <w:rPr>
          <w:rFonts w:ascii="Book Antiqua" w:hAnsi="Book Antiqua"/>
          <w:i/>
          <w:color w:val="231F20"/>
          <w:w w:val="105"/>
          <w:sz w:val="21"/>
        </w:rPr>
        <w:t>se</w:t>
      </w:r>
      <w:r>
        <w:rPr>
          <w:rFonts w:ascii="Book Antiqua" w:hAnsi="Book Antiqua"/>
          <w:i/>
          <w:color w:val="231F20"/>
          <w:spacing w:val="-19"/>
          <w:w w:val="105"/>
          <w:sz w:val="21"/>
        </w:rPr>
        <w:t> </w:t>
      </w:r>
      <w:r>
        <w:rPr>
          <w:rFonts w:ascii="Book Antiqua" w:hAnsi="Book Antiqua"/>
          <w:i/>
          <w:color w:val="231F20"/>
          <w:w w:val="105"/>
          <w:sz w:val="21"/>
        </w:rPr>
        <w:t>adecue</w:t>
      </w:r>
      <w:r>
        <w:rPr>
          <w:rFonts w:ascii="Book Antiqua" w:hAnsi="Book Antiqua"/>
          <w:i/>
          <w:color w:val="231F20"/>
          <w:spacing w:val="-19"/>
          <w:w w:val="105"/>
          <w:sz w:val="21"/>
        </w:rPr>
        <w:t> </w:t>
      </w:r>
      <w:r>
        <w:rPr>
          <w:rFonts w:ascii="Book Antiqua" w:hAnsi="Book Antiqua"/>
          <w:i/>
          <w:color w:val="231F20"/>
          <w:w w:val="105"/>
          <w:sz w:val="21"/>
        </w:rPr>
        <w:t>al</w:t>
      </w:r>
      <w:r>
        <w:rPr>
          <w:rFonts w:ascii="Book Antiqua" w:hAnsi="Book Antiqua"/>
          <w:i/>
          <w:color w:val="231F20"/>
          <w:spacing w:val="-19"/>
          <w:w w:val="105"/>
          <w:sz w:val="21"/>
        </w:rPr>
        <w:t> </w:t>
      </w:r>
      <w:r>
        <w:rPr>
          <w:rFonts w:ascii="Book Antiqua" w:hAnsi="Book Antiqua"/>
          <w:i/>
          <w:color w:val="231F20"/>
          <w:w w:val="105"/>
          <w:sz w:val="21"/>
        </w:rPr>
        <w:t>fin</w:t>
      </w:r>
      <w:r>
        <w:rPr>
          <w:rFonts w:ascii="Book Antiqua" w:hAnsi="Book Antiqua"/>
          <w:i/>
          <w:color w:val="231F20"/>
          <w:spacing w:val="-19"/>
          <w:w w:val="105"/>
          <w:sz w:val="21"/>
        </w:rPr>
        <w:t> </w:t>
      </w:r>
      <w:r>
        <w:rPr>
          <w:rFonts w:ascii="Book Antiqua" w:hAnsi="Book Antiqua"/>
          <w:i/>
          <w:color w:val="231F20"/>
          <w:w w:val="105"/>
          <w:sz w:val="21"/>
        </w:rPr>
        <w:t>previsto</w:t>
      </w:r>
      <w:r>
        <w:rPr>
          <w:rFonts w:ascii="Book Antiqua" w:hAnsi="Book Antiqua"/>
          <w:i/>
          <w:color w:val="231F20"/>
          <w:spacing w:val="-20"/>
          <w:w w:val="105"/>
          <w:sz w:val="21"/>
        </w:rPr>
        <w:t> </w:t>
      </w:r>
      <w:r>
        <w:rPr>
          <w:rFonts w:ascii="Book Antiqua" w:hAnsi="Book Antiqua"/>
          <w:i/>
          <w:color w:val="231F20"/>
          <w:w w:val="105"/>
          <w:sz w:val="21"/>
        </w:rPr>
        <w:t>por</w:t>
      </w:r>
      <w:r>
        <w:rPr>
          <w:rFonts w:ascii="Book Antiqua" w:hAnsi="Book Antiqua"/>
          <w:i/>
          <w:color w:val="231F20"/>
          <w:spacing w:val="-19"/>
          <w:w w:val="105"/>
          <w:sz w:val="21"/>
        </w:rPr>
        <w:t> </w:t>
      </w:r>
      <w:r>
        <w:rPr>
          <w:rFonts w:ascii="Book Antiqua" w:hAnsi="Book Antiqua"/>
          <w:i/>
          <w:color w:val="231F20"/>
          <w:w w:val="105"/>
          <w:sz w:val="21"/>
        </w:rPr>
        <w:t>el</w:t>
      </w:r>
      <w:r>
        <w:rPr>
          <w:rFonts w:ascii="Book Antiqua" w:hAnsi="Book Antiqua"/>
          <w:i/>
          <w:color w:val="231F20"/>
          <w:spacing w:val="-19"/>
          <w:w w:val="105"/>
          <w:sz w:val="21"/>
        </w:rPr>
        <w:t> </w:t>
      </w:r>
      <w:r>
        <w:rPr>
          <w:rFonts w:ascii="Book Antiqua" w:hAnsi="Book Antiqua"/>
          <w:i/>
          <w:color w:val="231F20"/>
          <w:w w:val="105"/>
          <w:sz w:val="21"/>
        </w:rPr>
        <w:t>ordenamiento</w:t>
      </w:r>
      <w:r>
        <w:rPr>
          <w:rFonts w:ascii="Book Antiqua" w:hAnsi="Book Antiqua"/>
          <w:i/>
          <w:color w:val="231F20"/>
          <w:spacing w:val="-19"/>
          <w:w w:val="105"/>
          <w:sz w:val="21"/>
        </w:rPr>
        <w:t> </w:t>
      </w:r>
      <w:r>
        <w:rPr>
          <w:rFonts w:ascii="Book Antiqua" w:hAnsi="Book Antiqua"/>
          <w:i/>
          <w:color w:val="231F20"/>
          <w:w w:val="105"/>
          <w:sz w:val="21"/>
        </w:rPr>
        <w:t>jurídico, constituya una medida estrictamente necesaria en relación a la perturbación</w:t>
      </w:r>
      <w:r>
        <w:rPr>
          <w:rFonts w:ascii="Book Antiqua" w:hAnsi="Book Antiqua"/>
          <w:i/>
          <w:color w:val="231F20"/>
          <w:spacing w:val="55"/>
          <w:w w:val="105"/>
          <w:sz w:val="21"/>
        </w:rPr>
        <w:t> </w:t>
      </w:r>
      <w:r>
        <w:rPr>
          <w:rFonts w:ascii="Book Antiqua" w:hAnsi="Book Antiqua"/>
          <w:i/>
          <w:color w:val="231F20"/>
          <w:w w:val="105"/>
          <w:sz w:val="21"/>
        </w:rPr>
        <w:t>social provocada por la infracción cometida (principio de intervención mínima) y</w:t>
      </w:r>
      <w:r>
        <w:rPr>
          <w:rFonts w:ascii="Book Antiqua" w:hAnsi="Book Antiqua"/>
          <w:i/>
          <w:color w:val="231F20"/>
          <w:spacing w:val="10"/>
          <w:w w:val="105"/>
          <w:sz w:val="21"/>
        </w:rPr>
        <w:t> </w:t>
      </w:r>
      <w:r>
        <w:rPr>
          <w:rFonts w:ascii="Book Antiqua" w:hAnsi="Book Antiqua"/>
          <w:i/>
          <w:color w:val="231F20"/>
          <w:w w:val="105"/>
          <w:sz w:val="21"/>
        </w:rPr>
        <w:t>observe</w:t>
      </w:r>
      <w:r>
        <w:rPr>
          <w:rFonts w:ascii="Book Antiqua" w:hAnsi="Book Antiqua"/>
          <w:i/>
          <w:color w:val="231F20"/>
          <w:spacing w:val="10"/>
          <w:w w:val="105"/>
          <w:sz w:val="21"/>
        </w:rPr>
        <w:t> </w:t>
      </w:r>
      <w:r>
        <w:rPr>
          <w:rFonts w:ascii="Book Antiqua" w:hAnsi="Book Antiqua"/>
          <w:i/>
          <w:color w:val="231F20"/>
          <w:w w:val="105"/>
          <w:sz w:val="21"/>
        </w:rPr>
        <w:t>una</w:t>
      </w:r>
      <w:r>
        <w:rPr>
          <w:rFonts w:ascii="Book Antiqua" w:hAnsi="Book Antiqua"/>
          <w:i/>
          <w:color w:val="231F20"/>
          <w:spacing w:val="10"/>
          <w:w w:val="105"/>
          <w:sz w:val="21"/>
        </w:rPr>
        <w:t> </w:t>
      </w:r>
      <w:r>
        <w:rPr>
          <w:rFonts w:ascii="Book Antiqua" w:hAnsi="Book Antiqua"/>
          <w:i/>
          <w:color w:val="231F20"/>
          <w:w w:val="105"/>
          <w:sz w:val="21"/>
        </w:rPr>
        <w:t>justa</w:t>
      </w:r>
      <w:r>
        <w:rPr>
          <w:rFonts w:ascii="Book Antiqua" w:hAnsi="Book Antiqua"/>
          <w:i/>
          <w:color w:val="231F20"/>
          <w:spacing w:val="10"/>
          <w:w w:val="105"/>
          <w:sz w:val="21"/>
        </w:rPr>
        <w:t> </w:t>
      </w:r>
      <w:r>
        <w:rPr>
          <w:rFonts w:ascii="Book Antiqua" w:hAnsi="Book Antiqua"/>
          <w:i/>
          <w:color w:val="231F20"/>
          <w:w w:val="105"/>
          <w:sz w:val="21"/>
        </w:rPr>
        <w:t>relación</w:t>
      </w:r>
      <w:r>
        <w:rPr>
          <w:rFonts w:ascii="Book Antiqua" w:hAnsi="Book Antiqua"/>
          <w:i/>
          <w:color w:val="231F20"/>
          <w:spacing w:val="10"/>
          <w:w w:val="105"/>
          <w:sz w:val="21"/>
        </w:rPr>
        <w:t> </w:t>
      </w:r>
      <w:r>
        <w:rPr>
          <w:rFonts w:ascii="Book Antiqua" w:hAnsi="Book Antiqua"/>
          <w:i/>
          <w:color w:val="231F20"/>
          <w:w w:val="105"/>
          <w:sz w:val="21"/>
        </w:rPr>
        <w:t>entre</w:t>
      </w:r>
      <w:r>
        <w:rPr>
          <w:rFonts w:ascii="Book Antiqua" w:hAnsi="Book Antiqua"/>
          <w:i/>
          <w:color w:val="231F20"/>
          <w:spacing w:val="11"/>
          <w:w w:val="105"/>
          <w:sz w:val="21"/>
        </w:rPr>
        <w:t> </w:t>
      </w:r>
      <w:r>
        <w:rPr>
          <w:rFonts w:ascii="Book Antiqua" w:hAnsi="Book Antiqua"/>
          <w:i/>
          <w:color w:val="231F20"/>
          <w:w w:val="105"/>
          <w:sz w:val="21"/>
        </w:rPr>
        <w:t>el</w:t>
      </w:r>
      <w:r>
        <w:rPr>
          <w:rFonts w:ascii="Book Antiqua" w:hAnsi="Book Antiqua"/>
          <w:i/>
          <w:color w:val="231F20"/>
          <w:spacing w:val="10"/>
          <w:w w:val="105"/>
          <w:sz w:val="21"/>
        </w:rPr>
        <w:t> </w:t>
      </w:r>
      <w:r>
        <w:rPr>
          <w:rFonts w:ascii="Book Antiqua" w:hAnsi="Book Antiqua"/>
          <w:i/>
          <w:color w:val="231F20"/>
          <w:w w:val="105"/>
          <w:sz w:val="21"/>
        </w:rPr>
        <w:t>castigo</w:t>
      </w:r>
      <w:r>
        <w:rPr>
          <w:rFonts w:ascii="Book Antiqua" w:hAnsi="Book Antiqua"/>
          <w:i/>
          <w:color w:val="231F20"/>
          <w:spacing w:val="10"/>
          <w:w w:val="105"/>
          <w:sz w:val="21"/>
        </w:rPr>
        <w:t> </w:t>
      </w:r>
      <w:r>
        <w:rPr>
          <w:rFonts w:ascii="Book Antiqua" w:hAnsi="Book Antiqua"/>
          <w:i/>
          <w:color w:val="231F20"/>
          <w:w w:val="105"/>
          <w:sz w:val="21"/>
        </w:rPr>
        <w:t>y</w:t>
      </w:r>
      <w:r>
        <w:rPr>
          <w:rFonts w:ascii="Book Antiqua" w:hAnsi="Book Antiqua"/>
          <w:i/>
          <w:color w:val="231F20"/>
          <w:spacing w:val="10"/>
          <w:w w:val="105"/>
          <w:sz w:val="21"/>
        </w:rPr>
        <w:t> </w:t>
      </w:r>
      <w:r>
        <w:rPr>
          <w:rFonts w:ascii="Book Antiqua" w:hAnsi="Book Antiqua"/>
          <w:i/>
          <w:color w:val="231F20"/>
          <w:w w:val="105"/>
          <w:sz w:val="21"/>
        </w:rPr>
        <w:t>la</w:t>
      </w:r>
      <w:r>
        <w:rPr>
          <w:rFonts w:ascii="Book Antiqua" w:hAnsi="Book Antiqua"/>
          <w:i/>
          <w:color w:val="231F20"/>
          <w:spacing w:val="10"/>
          <w:w w:val="105"/>
          <w:sz w:val="21"/>
        </w:rPr>
        <w:t> </w:t>
      </w:r>
      <w:r>
        <w:rPr>
          <w:rFonts w:ascii="Book Antiqua" w:hAnsi="Book Antiqua"/>
          <w:i/>
          <w:color w:val="231F20"/>
          <w:w w:val="105"/>
          <w:sz w:val="21"/>
        </w:rPr>
        <w:t>gravedad</w:t>
      </w:r>
      <w:r>
        <w:rPr>
          <w:rFonts w:ascii="Book Antiqua" w:hAnsi="Book Antiqua"/>
          <w:i/>
          <w:color w:val="231F20"/>
          <w:spacing w:val="10"/>
          <w:w w:val="105"/>
          <w:sz w:val="21"/>
        </w:rPr>
        <w:t> </w:t>
      </w:r>
      <w:r>
        <w:rPr>
          <w:rFonts w:ascii="Book Antiqua" w:hAnsi="Book Antiqua"/>
          <w:i/>
          <w:color w:val="231F20"/>
          <w:w w:val="105"/>
          <w:sz w:val="21"/>
        </w:rPr>
        <w:t>del</w:t>
      </w:r>
      <w:r>
        <w:rPr>
          <w:rFonts w:ascii="Book Antiqua" w:hAnsi="Book Antiqua"/>
          <w:i/>
          <w:color w:val="231F20"/>
          <w:spacing w:val="11"/>
          <w:w w:val="105"/>
          <w:sz w:val="21"/>
        </w:rPr>
        <w:t> </w:t>
      </w:r>
      <w:r>
        <w:rPr>
          <w:rFonts w:ascii="Book Antiqua" w:hAnsi="Book Antiqua"/>
          <w:i/>
          <w:color w:val="231F20"/>
          <w:w w:val="105"/>
          <w:sz w:val="21"/>
        </w:rPr>
        <w:t>hecho</w:t>
      </w:r>
      <w:r>
        <w:rPr>
          <w:rFonts w:ascii="Book Antiqua" w:hAnsi="Book Antiqua"/>
          <w:i/>
          <w:color w:val="231F20"/>
          <w:spacing w:val="10"/>
          <w:w w:val="105"/>
          <w:sz w:val="21"/>
        </w:rPr>
        <w:t> </w:t>
      </w:r>
      <w:r>
        <w:rPr>
          <w:rFonts w:ascii="Book Antiqua" w:hAnsi="Book Antiqua"/>
          <w:i/>
          <w:color w:val="231F20"/>
          <w:spacing w:val="-3"/>
          <w:w w:val="105"/>
          <w:sz w:val="21"/>
        </w:rPr>
        <w:t>cometido.”</w:t>
      </w:r>
    </w:p>
    <w:p>
      <w:pPr>
        <w:pStyle w:val="BodyText"/>
        <w:rPr>
          <w:rFonts w:ascii="Book Antiqua"/>
          <w:i/>
          <w:sz w:val="17"/>
        </w:rPr>
      </w:pPr>
      <w:r>
        <w:rPr/>
        <w:pict>
          <v:line style="position:absolute;mso-position-horizontal-relative:page;mso-position-vertical-relative:paragraph;z-index:-251322368;mso-wrap-distance-left:0;mso-wrap-distance-right:0" from="86.173203pt,12.388397pt" to="134.173203pt,12.388397pt" stroked="true" strokeweight=".25pt" strokecolor="#231f20">
            <v:stroke dashstyle="solid"/>
            <w10:wrap type="topAndBottom"/>
          </v:line>
        </w:pict>
      </w:r>
    </w:p>
    <w:p>
      <w:pPr>
        <w:pStyle w:val="ListParagraph"/>
        <w:numPr>
          <w:ilvl w:val="0"/>
          <w:numId w:val="26"/>
        </w:numPr>
        <w:tabs>
          <w:tab w:pos="1724" w:val="left" w:leader="none"/>
        </w:tabs>
        <w:spacing w:line="232" w:lineRule="auto" w:before="71" w:after="0"/>
        <w:ind w:left="1723" w:right="1480" w:hanging="361"/>
        <w:jc w:val="both"/>
        <w:rPr>
          <w:color w:val="231F20"/>
          <w:sz w:val="17"/>
        </w:rPr>
      </w:pPr>
      <w:r>
        <w:rPr>
          <w:color w:val="231F20"/>
          <w:w w:val="105"/>
          <w:sz w:val="17"/>
        </w:rPr>
        <w:t>Al respecto, en Sentencia C-393 de 2006, se  dijo:  </w:t>
      </w:r>
      <w:r>
        <w:rPr>
          <w:rFonts w:ascii="Book Antiqua" w:hAnsi="Book Antiqua"/>
          <w:i/>
          <w:color w:val="231F20"/>
          <w:w w:val="105"/>
          <w:sz w:val="17"/>
        </w:rPr>
        <w:t>“Bajo esas premisas, la jurisprudencia </w:t>
      </w:r>
      <w:r>
        <w:rPr>
          <w:rFonts w:ascii="Book Antiqua" w:hAnsi="Book Antiqua"/>
          <w:i/>
          <w:color w:val="231F20"/>
          <w:w w:val="105"/>
          <w:sz w:val="17"/>
        </w:rPr>
        <w:t>ha sostenido que el principio de proporcionalidad debe ser analizado a la luz de: “(i) la adecuación entre la medida escogida y el fin perseguido; (ii) la necesidad de la utilización de  la medida para el logro del fin, esto es, que no exista otro medio que pueda conducir al mismo fin; y (iii) la proporcionalidad stricto sensu entre la medida y el fin, es </w:t>
      </w:r>
      <w:r>
        <w:rPr>
          <w:rFonts w:ascii="Book Antiqua" w:hAnsi="Book Antiqua"/>
          <w:i/>
          <w:color w:val="231F20"/>
          <w:spacing w:val="-4"/>
          <w:w w:val="105"/>
          <w:sz w:val="17"/>
        </w:rPr>
        <w:t>decir, </w:t>
      </w:r>
      <w:r>
        <w:rPr>
          <w:rFonts w:ascii="Book Antiqua" w:hAnsi="Book Antiqua"/>
          <w:i/>
          <w:color w:val="231F20"/>
          <w:w w:val="105"/>
          <w:sz w:val="17"/>
        </w:rPr>
        <w:t>la ponderación entre el principio que se protege y el que se sacrifica y la debida correspondencia entre la   falta</w:t>
      </w:r>
      <w:r>
        <w:rPr>
          <w:rFonts w:ascii="Book Antiqua" w:hAnsi="Book Antiqua"/>
          <w:i/>
          <w:color w:val="231F20"/>
          <w:spacing w:val="-22"/>
          <w:w w:val="105"/>
          <w:sz w:val="17"/>
        </w:rPr>
        <w:t> </w:t>
      </w:r>
      <w:r>
        <w:rPr>
          <w:rFonts w:ascii="Book Antiqua" w:hAnsi="Book Antiqua"/>
          <w:i/>
          <w:color w:val="231F20"/>
          <w:w w:val="105"/>
          <w:sz w:val="17"/>
        </w:rPr>
        <w:t>y</w:t>
      </w:r>
      <w:r>
        <w:rPr>
          <w:rFonts w:ascii="Book Antiqua" w:hAnsi="Book Antiqua"/>
          <w:i/>
          <w:color w:val="231F20"/>
          <w:spacing w:val="-22"/>
          <w:w w:val="105"/>
          <w:sz w:val="17"/>
        </w:rPr>
        <w:t> </w:t>
      </w:r>
      <w:r>
        <w:rPr>
          <w:rFonts w:ascii="Book Antiqua" w:hAnsi="Book Antiqua"/>
          <w:i/>
          <w:color w:val="231F20"/>
          <w:w w:val="105"/>
          <w:sz w:val="17"/>
        </w:rPr>
        <w:t>la</w:t>
      </w:r>
      <w:r>
        <w:rPr>
          <w:rFonts w:ascii="Book Antiqua" w:hAnsi="Book Antiqua"/>
          <w:i/>
          <w:color w:val="231F20"/>
          <w:spacing w:val="-22"/>
          <w:w w:val="105"/>
          <w:sz w:val="17"/>
        </w:rPr>
        <w:t> </w:t>
      </w:r>
      <w:r>
        <w:rPr>
          <w:rFonts w:ascii="Book Antiqua" w:hAnsi="Book Antiqua"/>
          <w:i/>
          <w:color w:val="231F20"/>
          <w:spacing w:val="-3"/>
          <w:w w:val="105"/>
          <w:sz w:val="17"/>
        </w:rPr>
        <w:t>sanción.”</w:t>
      </w:r>
      <w:r>
        <w:rPr>
          <w:rFonts w:ascii="Book Antiqua" w:hAnsi="Book Antiqua"/>
          <w:i/>
          <w:color w:val="231F20"/>
          <w:spacing w:val="-21"/>
          <w:w w:val="105"/>
          <w:sz w:val="17"/>
        </w:rPr>
        <w:t> </w:t>
      </w:r>
      <w:r>
        <w:rPr>
          <w:color w:val="231F20"/>
          <w:w w:val="105"/>
          <w:sz w:val="17"/>
        </w:rPr>
        <w:t>Para</w:t>
      </w:r>
      <w:r>
        <w:rPr>
          <w:color w:val="231F20"/>
          <w:spacing w:val="-17"/>
          <w:w w:val="105"/>
          <w:sz w:val="17"/>
        </w:rPr>
        <w:t> </w:t>
      </w:r>
      <w:r>
        <w:rPr>
          <w:color w:val="231F20"/>
          <w:w w:val="105"/>
          <w:sz w:val="17"/>
        </w:rPr>
        <w:t>comprender</w:t>
      </w:r>
      <w:r>
        <w:rPr>
          <w:color w:val="231F20"/>
          <w:spacing w:val="-16"/>
          <w:w w:val="105"/>
          <w:sz w:val="17"/>
        </w:rPr>
        <w:t> </w:t>
      </w:r>
      <w:r>
        <w:rPr>
          <w:color w:val="231F20"/>
          <w:w w:val="105"/>
          <w:sz w:val="17"/>
        </w:rPr>
        <w:t>esta</w:t>
      </w:r>
      <w:r>
        <w:rPr>
          <w:color w:val="231F20"/>
          <w:spacing w:val="-16"/>
          <w:w w:val="105"/>
          <w:sz w:val="17"/>
        </w:rPr>
        <w:t> </w:t>
      </w:r>
      <w:r>
        <w:rPr>
          <w:color w:val="231F20"/>
          <w:w w:val="105"/>
          <w:sz w:val="17"/>
        </w:rPr>
        <w:t>idea,</w:t>
      </w:r>
      <w:r>
        <w:rPr>
          <w:color w:val="231F20"/>
          <w:spacing w:val="-20"/>
          <w:w w:val="105"/>
          <w:sz w:val="17"/>
        </w:rPr>
        <w:t> </w:t>
      </w:r>
      <w:r>
        <w:rPr>
          <w:color w:val="231F20"/>
          <w:w w:val="105"/>
          <w:sz w:val="17"/>
        </w:rPr>
        <w:t>resulta</w:t>
      </w:r>
      <w:r>
        <w:rPr>
          <w:color w:val="231F20"/>
          <w:spacing w:val="-16"/>
          <w:w w:val="105"/>
          <w:sz w:val="17"/>
        </w:rPr>
        <w:t> </w:t>
      </w:r>
      <w:r>
        <w:rPr>
          <w:color w:val="231F20"/>
          <w:w w:val="105"/>
          <w:sz w:val="17"/>
        </w:rPr>
        <w:t>acertado</w:t>
      </w:r>
      <w:r>
        <w:rPr>
          <w:color w:val="231F20"/>
          <w:spacing w:val="-17"/>
          <w:w w:val="105"/>
          <w:sz w:val="17"/>
        </w:rPr>
        <w:t> </w:t>
      </w:r>
      <w:r>
        <w:rPr>
          <w:color w:val="231F20"/>
          <w:w w:val="105"/>
          <w:sz w:val="17"/>
        </w:rPr>
        <w:t>puntualizar</w:t>
      </w:r>
      <w:r>
        <w:rPr>
          <w:color w:val="231F20"/>
          <w:spacing w:val="-16"/>
          <w:w w:val="105"/>
          <w:sz w:val="17"/>
        </w:rPr>
        <w:t> </w:t>
      </w:r>
      <w:r>
        <w:rPr>
          <w:color w:val="231F20"/>
          <w:w w:val="105"/>
          <w:sz w:val="17"/>
        </w:rPr>
        <w:t>lo</w:t>
      </w:r>
      <w:r>
        <w:rPr>
          <w:color w:val="231F20"/>
          <w:spacing w:val="-17"/>
          <w:w w:val="105"/>
          <w:sz w:val="17"/>
        </w:rPr>
        <w:t> </w:t>
      </w:r>
      <w:r>
        <w:rPr>
          <w:color w:val="231F20"/>
          <w:w w:val="105"/>
          <w:sz w:val="17"/>
        </w:rPr>
        <w:t>siguiente:</w:t>
      </w:r>
      <w:r>
        <w:rPr>
          <w:color w:val="231F20"/>
          <w:spacing w:val="-16"/>
          <w:w w:val="105"/>
          <w:sz w:val="17"/>
        </w:rPr>
        <w:t> </w:t>
      </w:r>
      <w:r>
        <w:rPr>
          <w:rFonts w:ascii="Book Antiqua" w:hAnsi="Book Antiqua"/>
          <w:i/>
          <w:color w:val="231F20"/>
          <w:w w:val="105"/>
          <w:sz w:val="17"/>
        </w:rPr>
        <w:t>“En </w:t>
      </w:r>
      <w:r>
        <w:rPr>
          <w:rFonts w:ascii="Book Antiqua" w:hAnsi="Book Antiqua"/>
          <w:i/>
          <w:color w:val="231F20"/>
          <w:w w:val="105"/>
          <w:sz w:val="17"/>
        </w:rPr>
        <w:t>el ámbito penal rige (el principio de proporcionalidad) tanto a las diversas categorías de la construcción dogmática del delito como a las personas; es </w:t>
      </w:r>
      <w:r>
        <w:rPr>
          <w:rFonts w:ascii="Book Antiqua" w:hAnsi="Book Antiqua"/>
          <w:i/>
          <w:color w:val="231F20"/>
          <w:spacing w:val="-4"/>
          <w:w w:val="105"/>
          <w:sz w:val="17"/>
        </w:rPr>
        <w:t>decir, </w:t>
      </w:r>
      <w:r>
        <w:rPr>
          <w:rFonts w:ascii="Book Antiqua" w:hAnsi="Book Antiqua"/>
          <w:i/>
          <w:color w:val="231F20"/>
          <w:w w:val="105"/>
          <w:sz w:val="17"/>
        </w:rPr>
        <w:t>se aplica en el momento en el que se crea la norma por los legisladores, cuando es aplicada por los jueces y opera también  en la fase de ejecución de las </w:t>
      </w:r>
      <w:r>
        <w:rPr>
          <w:rFonts w:ascii="Book Antiqua" w:hAnsi="Book Antiqua"/>
          <w:i/>
          <w:color w:val="231F20"/>
          <w:spacing w:val="-4"/>
          <w:w w:val="105"/>
          <w:sz w:val="17"/>
        </w:rPr>
        <w:t>penas.” </w:t>
      </w:r>
      <w:r>
        <w:rPr>
          <w:color w:val="231F20"/>
          <w:w w:val="105"/>
          <w:sz w:val="17"/>
        </w:rPr>
        <w:t>IVONNE YENISSEY ROJAS. La proporcionalidad en la </w:t>
      </w:r>
      <w:r>
        <w:rPr>
          <w:color w:val="231F20"/>
          <w:w w:val="95"/>
          <w:sz w:val="17"/>
        </w:rPr>
        <w:t>penas. En: </w:t>
      </w:r>
      <w:hyperlink r:id="rId48">
        <w:r>
          <w:rPr>
            <w:color w:val="231F20"/>
            <w:w w:val="95"/>
            <w:sz w:val="17"/>
          </w:rPr>
          <w:t>http://portal.uclm.es/portal/page/portal/IDP/Iter%20Criminis%20Documentos/</w:t>
        </w:r>
      </w:hyperlink>
      <w:r>
        <w:rPr>
          <w:color w:val="231F20"/>
          <w:w w:val="95"/>
          <w:sz w:val="17"/>
        </w:rPr>
        <w:t> </w:t>
      </w:r>
      <w:r>
        <w:rPr>
          <w:color w:val="231F20"/>
          <w:w w:val="105"/>
          <w:sz w:val="17"/>
        </w:rPr>
        <w:t>Iter%20Criminis%20Numero_3/la%20proporcionalidad%20en%20las%20penas.pdf</w:t>
      </w:r>
    </w:p>
    <w:p>
      <w:pPr>
        <w:pStyle w:val="ListParagraph"/>
        <w:numPr>
          <w:ilvl w:val="0"/>
          <w:numId w:val="26"/>
        </w:numPr>
        <w:tabs>
          <w:tab w:pos="1724" w:val="left" w:leader="none"/>
        </w:tabs>
        <w:spacing w:line="237" w:lineRule="auto" w:before="10" w:after="0"/>
        <w:ind w:left="1723" w:right="1474" w:hanging="361"/>
        <w:jc w:val="both"/>
        <w:rPr>
          <w:color w:val="231F20"/>
          <w:sz w:val="17"/>
        </w:rPr>
      </w:pPr>
      <w:r>
        <w:rPr>
          <w:color w:val="231F20"/>
          <w:sz w:val="17"/>
        </w:rPr>
        <w:t>Los aspectos puntuales de esta propuesta se encuentran en la tesis de maestría de ADRIANA </w:t>
      </w:r>
      <w:r>
        <w:rPr>
          <w:color w:val="231F20"/>
          <w:spacing w:val="-3"/>
          <w:sz w:val="17"/>
        </w:rPr>
        <w:t>PATRICIA </w:t>
      </w:r>
      <w:r>
        <w:rPr>
          <w:color w:val="231F20"/>
          <w:sz w:val="17"/>
        </w:rPr>
        <w:t>GALLEGO, como requisito para optar al título de Magister en Derecho en la Universidad de Medellín, titulada: </w:t>
      </w:r>
      <w:r>
        <w:rPr>
          <w:rFonts w:ascii="Book Antiqua" w:hAnsi="Book Antiqua"/>
          <w:i/>
          <w:color w:val="231F20"/>
          <w:sz w:val="17"/>
        </w:rPr>
        <w:t>“El principio de proporcionalidad en la calificación de las </w:t>
      </w:r>
      <w:r>
        <w:rPr>
          <w:rFonts w:ascii="Book Antiqua" w:hAnsi="Book Antiqua"/>
          <w:i/>
          <w:color w:val="231F20"/>
          <w:sz w:val="17"/>
        </w:rPr>
        <w:t>faltas disciplinarias gravísimas cometidas por el servidor público”</w:t>
      </w:r>
      <w:r>
        <w:rPr>
          <w:color w:val="231F20"/>
          <w:sz w:val="17"/>
        </w:rPr>
        <w:t>. Allí llega  a  la  conclusión  que en derecho disciplinario el funcionario con atribuciones disciplinarias deberá acudir       a principios cuando no existe una regla aplicable a una situación concreta, o cuando aun existiendo la regla, esta choca con los  valores  y  demás  principios  del  sistema  jurídico,  por lo que sugiere la aplicación del principio de proporcionalidad en sentido amplio en determinados</w:t>
      </w:r>
      <w:r>
        <w:rPr>
          <w:color w:val="231F20"/>
          <w:spacing w:val="6"/>
          <w:sz w:val="17"/>
        </w:rPr>
        <w:t> </w:t>
      </w:r>
      <w:r>
        <w:rPr>
          <w:color w:val="231F20"/>
          <w:sz w:val="17"/>
        </w:rPr>
        <w:t>eventos,</w:t>
      </w:r>
      <w:r>
        <w:rPr>
          <w:color w:val="231F20"/>
          <w:spacing w:val="1"/>
          <w:sz w:val="17"/>
        </w:rPr>
        <w:t> </w:t>
      </w:r>
      <w:r>
        <w:rPr>
          <w:color w:val="231F20"/>
          <w:sz w:val="17"/>
        </w:rPr>
        <w:t>por</w:t>
      </w:r>
      <w:r>
        <w:rPr>
          <w:color w:val="231F20"/>
          <w:spacing w:val="6"/>
          <w:sz w:val="17"/>
        </w:rPr>
        <w:t> </w:t>
      </w:r>
      <w:r>
        <w:rPr>
          <w:color w:val="231F20"/>
          <w:sz w:val="17"/>
        </w:rPr>
        <w:t>respeto</w:t>
      </w:r>
      <w:r>
        <w:rPr>
          <w:color w:val="231F20"/>
          <w:spacing w:val="7"/>
          <w:sz w:val="17"/>
        </w:rPr>
        <w:t> </w:t>
      </w:r>
      <w:r>
        <w:rPr>
          <w:color w:val="231F20"/>
          <w:sz w:val="17"/>
        </w:rPr>
        <w:t>a</w:t>
      </w:r>
      <w:r>
        <w:rPr>
          <w:color w:val="231F20"/>
          <w:spacing w:val="7"/>
          <w:sz w:val="17"/>
        </w:rPr>
        <w:t> </w:t>
      </w:r>
      <w:r>
        <w:rPr>
          <w:color w:val="231F20"/>
          <w:sz w:val="17"/>
        </w:rPr>
        <w:t>esos</w:t>
      </w:r>
      <w:r>
        <w:rPr>
          <w:color w:val="231F20"/>
          <w:spacing w:val="6"/>
          <w:sz w:val="17"/>
        </w:rPr>
        <w:t> </w:t>
      </w:r>
      <w:r>
        <w:rPr>
          <w:color w:val="231F20"/>
          <w:sz w:val="17"/>
        </w:rPr>
        <w:t>valores</w:t>
      </w:r>
      <w:r>
        <w:rPr>
          <w:color w:val="231F20"/>
          <w:spacing w:val="7"/>
          <w:sz w:val="17"/>
        </w:rPr>
        <w:t> </w:t>
      </w:r>
      <w:r>
        <w:rPr>
          <w:color w:val="231F20"/>
          <w:sz w:val="17"/>
        </w:rPr>
        <w:t>de</w:t>
      </w:r>
      <w:r>
        <w:rPr>
          <w:color w:val="231F20"/>
          <w:spacing w:val="6"/>
          <w:sz w:val="17"/>
        </w:rPr>
        <w:t> </w:t>
      </w:r>
      <w:r>
        <w:rPr>
          <w:color w:val="231F20"/>
          <w:sz w:val="17"/>
        </w:rPr>
        <w:t>raigambre</w:t>
      </w:r>
      <w:r>
        <w:rPr>
          <w:color w:val="231F20"/>
          <w:spacing w:val="7"/>
          <w:sz w:val="17"/>
        </w:rPr>
        <w:t> </w:t>
      </w:r>
      <w:r>
        <w:rPr>
          <w:color w:val="231F20"/>
          <w:sz w:val="17"/>
        </w:rPr>
        <w:t>constitucional.</w:t>
      </w:r>
    </w:p>
    <w:p>
      <w:pPr>
        <w:pStyle w:val="ListParagraph"/>
        <w:numPr>
          <w:ilvl w:val="0"/>
          <w:numId w:val="26"/>
        </w:numPr>
        <w:tabs>
          <w:tab w:pos="1724" w:val="left" w:leader="none"/>
        </w:tabs>
        <w:spacing w:line="205" w:lineRule="exact" w:before="2" w:after="0"/>
        <w:ind w:left="1723" w:right="111" w:hanging="1724"/>
        <w:jc w:val="left"/>
        <w:rPr>
          <w:i/>
          <w:color w:val="231F20"/>
          <w:sz w:val="17"/>
        </w:rPr>
      </w:pPr>
      <w:r>
        <w:rPr>
          <w:color w:val="231F20"/>
          <w:w w:val="110"/>
          <w:sz w:val="17"/>
        </w:rPr>
        <w:t>JUAN MANUEL </w:t>
      </w:r>
      <w:r>
        <w:rPr>
          <w:color w:val="231F20"/>
          <w:spacing w:val="-3"/>
          <w:w w:val="110"/>
          <w:sz w:val="17"/>
        </w:rPr>
        <w:t>TRAYTER </w:t>
      </w:r>
      <w:r>
        <w:rPr>
          <w:color w:val="231F20"/>
          <w:w w:val="110"/>
          <w:sz w:val="17"/>
        </w:rPr>
        <w:t>JIMÉNEZ. </w:t>
      </w:r>
      <w:r>
        <w:rPr>
          <w:rFonts w:ascii="Book Antiqua" w:hAnsi="Book Antiqua"/>
          <w:i/>
          <w:color w:val="231F20"/>
          <w:w w:val="110"/>
          <w:sz w:val="17"/>
        </w:rPr>
        <w:t>Derecho administrativo sancionador –</w:t>
      </w:r>
      <w:r>
        <w:rPr>
          <w:rFonts w:ascii="Book Antiqua" w:hAnsi="Book Antiqua"/>
          <w:i/>
          <w:color w:val="231F20"/>
          <w:spacing w:val="1"/>
          <w:w w:val="110"/>
          <w:sz w:val="17"/>
        </w:rPr>
        <w:t> </w:t>
      </w:r>
      <w:r>
        <w:rPr>
          <w:rFonts w:ascii="Book Antiqua" w:hAnsi="Book Antiqua"/>
          <w:i/>
          <w:color w:val="231F20"/>
          <w:w w:val="110"/>
          <w:sz w:val="17"/>
        </w:rPr>
        <w:t>Materiales,</w:t>
      </w:r>
    </w:p>
    <w:p>
      <w:pPr>
        <w:spacing w:line="195" w:lineRule="exact" w:before="0"/>
        <w:ind w:left="1723" w:right="0" w:firstLine="0"/>
        <w:jc w:val="left"/>
        <w:rPr>
          <w:sz w:val="17"/>
        </w:rPr>
      </w:pPr>
      <w:r>
        <w:rPr>
          <w:color w:val="231F20"/>
          <w:w w:val="105"/>
          <w:sz w:val="17"/>
        </w:rPr>
        <w:t>Cedecs, Barcelona, 1995, p. 91.</w:t>
      </w:r>
    </w:p>
    <w:p>
      <w:pPr>
        <w:spacing w:after="0" w:line="195" w:lineRule="exact"/>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19982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spacing w:line="268" w:lineRule="auto" w:before="99"/>
        <w:ind w:left="1483" w:right="1360" w:firstLine="359"/>
        <w:jc w:val="both"/>
        <w:rPr>
          <w:rFonts w:ascii="Book Antiqua" w:hAnsi="Book Antiqua"/>
          <w:i/>
          <w:sz w:val="21"/>
        </w:rPr>
      </w:pPr>
      <w:r>
        <w:rPr>
          <w:color w:val="231F20"/>
          <w:w w:val="105"/>
          <w:sz w:val="21"/>
        </w:rPr>
        <w:t>Por su parte, OSSA ARBELÁEZ</w:t>
      </w:r>
      <w:r>
        <w:rPr>
          <w:color w:val="231F20"/>
          <w:w w:val="105"/>
          <w:position w:val="7"/>
          <w:sz w:val="12"/>
        </w:rPr>
        <w:t>110</w:t>
      </w:r>
      <w:r>
        <w:rPr>
          <w:color w:val="231F20"/>
          <w:w w:val="105"/>
          <w:sz w:val="21"/>
        </w:rPr>
        <w:t>, desde el mismo enfoque, señala </w:t>
      </w:r>
      <w:r>
        <w:rPr>
          <w:color w:val="231F20"/>
          <w:spacing w:val="-4"/>
          <w:w w:val="105"/>
          <w:sz w:val="21"/>
        </w:rPr>
        <w:t>que </w:t>
      </w:r>
      <w:r>
        <w:rPr>
          <w:rFonts w:ascii="Book Antiqua" w:hAnsi="Book Antiqua"/>
          <w:i/>
          <w:color w:val="231F20"/>
          <w:w w:val="105"/>
          <w:sz w:val="21"/>
        </w:rPr>
        <w:t>“el principio de proporcionalidad, […] constituye un postulado que, en </w:t>
      </w:r>
      <w:r>
        <w:rPr>
          <w:rFonts w:ascii="Book Antiqua" w:hAnsi="Book Antiqua"/>
          <w:i/>
          <w:color w:val="231F20"/>
          <w:spacing w:val="-3"/>
          <w:w w:val="105"/>
          <w:sz w:val="21"/>
        </w:rPr>
        <w:t>gran </w:t>
      </w:r>
      <w:r>
        <w:rPr>
          <w:rFonts w:ascii="Book Antiqua" w:hAnsi="Book Antiqua"/>
          <w:i/>
          <w:color w:val="231F20"/>
          <w:w w:val="105"/>
          <w:sz w:val="21"/>
        </w:rPr>
        <w:t>medida, racionaliza la actividad sancionadora de la administración  evitando que la autoridad expanda su actuación represiva y dirigiendo ésta dentro de  </w:t>
      </w:r>
      <w:r>
        <w:rPr>
          <w:rFonts w:ascii="Book Antiqua" w:hAnsi="Book Antiqua"/>
          <w:i/>
          <w:color w:val="231F20"/>
          <w:spacing w:val="55"/>
          <w:w w:val="105"/>
          <w:sz w:val="21"/>
        </w:rPr>
        <w:t> </w:t>
      </w:r>
      <w:r>
        <w:rPr>
          <w:rFonts w:ascii="Book Antiqua" w:hAnsi="Book Antiqua"/>
          <w:i/>
          <w:color w:val="231F20"/>
          <w:w w:val="105"/>
          <w:sz w:val="21"/>
        </w:rPr>
        <w:t>un criterio de ponderación, mesura y equilibrio, como la alternativa última de entre las que menos gravosas resulten </w:t>
      </w:r>
      <w:r>
        <w:rPr>
          <w:rFonts w:ascii="Book Antiqua" w:hAnsi="Book Antiqua"/>
          <w:i/>
          <w:color w:val="231F20"/>
          <w:spacing w:val="-3"/>
          <w:w w:val="105"/>
          <w:sz w:val="21"/>
        </w:rPr>
        <w:t>para </w:t>
      </w:r>
      <w:r>
        <w:rPr>
          <w:rFonts w:ascii="Book Antiqua" w:hAnsi="Book Antiqua"/>
          <w:i/>
          <w:color w:val="231F20"/>
          <w:w w:val="105"/>
          <w:sz w:val="21"/>
        </w:rPr>
        <w:t>el</w:t>
      </w:r>
      <w:r>
        <w:rPr>
          <w:rFonts w:ascii="Book Antiqua" w:hAnsi="Book Antiqua"/>
          <w:i/>
          <w:color w:val="231F20"/>
          <w:spacing w:val="40"/>
          <w:w w:val="105"/>
          <w:sz w:val="21"/>
        </w:rPr>
        <w:t> </w:t>
      </w:r>
      <w:r>
        <w:rPr>
          <w:rFonts w:ascii="Book Antiqua" w:hAnsi="Book Antiqua"/>
          <w:i/>
          <w:color w:val="231F20"/>
          <w:spacing w:val="-3"/>
          <w:w w:val="105"/>
          <w:sz w:val="21"/>
        </w:rPr>
        <w:t>administrado.”</w:t>
      </w:r>
    </w:p>
    <w:p>
      <w:pPr>
        <w:spacing w:line="266" w:lineRule="auto" w:before="156"/>
        <w:ind w:left="1483" w:right="1352" w:firstLine="359"/>
        <w:jc w:val="both"/>
        <w:rPr>
          <w:sz w:val="12"/>
        </w:rPr>
      </w:pPr>
      <w:r>
        <w:rPr>
          <w:color w:val="231F20"/>
          <w:w w:val="105"/>
          <w:sz w:val="21"/>
        </w:rPr>
        <w:t>Notaba también en oportunidad reciente cómo la doctrina en nuestro país, se ha venido ocupando del alcance del principio de proporcionalidad, de</w:t>
      </w:r>
      <w:r>
        <w:rPr>
          <w:color w:val="231F20"/>
          <w:spacing w:val="-20"/>
          <w:w w:val="105"/>
          <w:sz w:val="21"/>
        </w:rPr>
        <w:t> </w:t>
      </w:r>
      <w:r>
        <w:rPr>
          <w:color w:val="231F20"/>
          <w:w w:val="105"/>
          <w:sz w:val="21"/>
        </w:rPr>
        <w:t>manera</w:t>
      </w:r>
      <w:r>
        <w:rPr>
          <w:color w:val="231F20"/>
          <w:spacing w:val="-19"/>
          <w:w w:val="105"/>
          <w:sz w:val="21"/>
        </w:rPr>
        <w:t> </w:t>
      </w:r>
      <w:r>
        <w:rPr>
          <w:color w:val="231F20"/>
          <w:w w:val="105"/>
          <w:sz w:val="21"/>
        </w:rPr>
        <w:t>específica</w:t>
      </w:r>
      <w:r>
        <w:rPr>
          <w:color w:val="231F20"/>
          <w:spacing w:val="-19"/>
          <w:w w:val="105"/>
          <w:sz w:val="21"/>
        </w:rPr>
        <w:t> </w:t>
      </w:r>
      <w:r>
        <w:rPr>
          <w:color w:val="231F20"/>
          <w:w w:val="105"/>
          <w:sz w:val="21"/>
        </w:rPr>
        <w:t>en</w:t>
      </w:r>
      <w:r>
        <w:rPr>
          <w:color w:val="231F20"/>
          <w:spacing w:val="-19"/>
          <w:w w:val="105"/>
          <w:sz w:val="21"/>
        </w:rPr>
        <w:t> </w:t>
      </w:r>
      <w:r>
        <w:rPr>
          <w:color w:val="231F20"/>
          <w:w w:val="105"/>
          <w:sz w:val="21"/>
        </w:rPr>
        <w:t>derecho</w:t>
      </w:r>
      <w:r>
        <w:rPr>
          <w:color w:val="231F20"/>
          <w:spacing w:val="-19"/>
          <w:w w:val="105"/>
          <w:sz w:val="21"/>
        </w:rPr>
        <w:t> </w:t>
      </w:r>
      <w:r>
        <w:rPr>
          <w:color w:val="231F20"/>
          <w:w w:val="105"/>
          <w:sz w:val="21"/>
        </w:rPr>
        <w:t>disciplinario,</w:t>
      </w:r>
      <w:r>
        <w:rPr>
          <w:color w:val="231F20"/>
          <w:spacing w:val="-23"/>
          <w:w w:val="105"/>
          <w:sz w:val="21"/>
        </w:rPr>
        <w:t> </w:t>
      </w:r>
      <w:r>
        <w:rPr>
          <w:color w:val="231F20"/>
          <w:w w:val="105"/>
          <w:sz w:val="21"/>
        </w:rPr>
        <w:t>al</w:t>
      </w:r>
      <w:r>
        <w:rPr>
          <w:color w:val="231F20"/>
          <w:spacing w:val="-19"/>
          <w:w w:val="105"/>
          <w:sz w:val="21"/>
        </w:rPr>
        <w:t> </w:t>
      </w:r>
      <w:r>
        <w:rPr>
          <w:color w:val="231F20"/>
          <w:w w:val="105"/>
          <w:sz w:val="21"/>
        </w:rPr>
        <w:t>indicar</w:t>
      </w:r>
      <w:r>
        <w:rPr>
          <w:color w:val="231F20"/>
          <w:spacing w:val="-19"/>
          <w:w w:val="105"/>
          <w:sz w:val="21"/>
        </w:rPr>
        <w:t> </w:t>
      </w:r>
      <w:r>
        <w:rPr>
          <w:color w:val="231F20"/>
          <w:w w:val="105"/>
          <w:sz w:val="21"/>
        </w:rPr>
        <w:t>que</w:t>
      </w:r>
      <w:r>
        <w:rPr>
          <w:color w:val="231F20"/>
          <w:spacing w:val="-20"/>
          <w:w w:val="105"/>
          <w:sz w:val="21"/>
        </w:rPr>
        <w:t> </w:t>
      </w:r>
      <w:r>
        <w:rPr>
          <w:color w:val="231F20"/>
          <w:w w:val="105"/>
          <w:sz w:val="21"/>
        </w:rPr>
        <w:t>este</w:t>
      </w:r>
      <w:r>
        <w:rPr>
          <w:color w:val="231F20"/>
          <w:spacing w:val="-19"/>
          <w:w w:val="105"/>
          <w:sz w:val="21"/>
        </w:rPr>
        <w:t> </w:t>
      </w:r>
      <w:r>
        <w:rPr>
          <w:rFonts w:ascii="Book Antiqua" w:hAnsi="Book Antiqua"/>
          <w:i/>
          <w:color w:val="231F20"/>
          <w:w w:val="105"/>
          <w:sz w:val="21"/>
        </w:rPr>
        <w:t>“(…)</w:t>
      </w:r>
      <w:r>
        <w:rPr>
          <w:rFonts w:ascii="Book Antiqua" w:hAnsi="Book Antiqua"/>
          <w:i/>
          <w:color w:val="231F20"/>
          <w:spacing w:val="-25"/>
          <w:w w:val="105"/>
          <w:sz w:val="21"/>
        </w:rPr>
        <w:t> </w:t>
      </w:r>
      <w:r>
        <w:rPr>
          <w:rFonts w:ascii="Book Antiqua" w:hAnsi="Book Antiqua"/>
          <w:i/>
          <w:color w:val="231F20"/>
          <w:w w:val="105"/>
          <w:sz w:val="21"/>
        </w:rPr>
        <w:t>guarda </w:t>
      </w:r>
      <w:r>
        <w:rPr>
          <w:rFonts w:ascii="Book Antiqua" w:hAnsi="Book Antiqua"/>
          <w:i/>
          <w:color w:val="231F20"/>
          <w:w w:val="105"/>
          <w:sz w:val="21"/>
        </w:rPr>
        <w:t>estrecha relación con el concepto de razonabilidad que debe acompañar las medidas adoptadas por el legislador como respuesta al comportamiento que estima antijurídico”, </w:t>
      </w:r>
      <w:r>
        <w:rPr>
          <w:color w:val="231F20"/>
          <w:w w:val="105"/>
          <w:sz w:val="21"/>
        </w:rPr>
        <w:t>lo que lleva a concluir que </w:t>
      </w:r>
      <w:r>
        <w:rPr>
          <w:rFonts w:ascii="Book Antiqua" w:hAnsi="Book Antiqua"/>
          <w:i/>
          <w:color w:val="231F20"/>
          <w:w w:val="105"/>
          <w:sz w:val="21"/>
        </w:rPr>
        <w:t>“…las penas o sanciones que </w:t>
      </w:r>
      <w:r>
        <w:rPr>
          <w:rFonts w:ascii="Book Antiqua" w:hAnsi="Book Antiqua"/>
          <w:i/>
          <w:color w:val="231F20"/>
          <w:w w:val="105"/>
          <w:sz w:val="21"/>
        </w:rPr>
        <w:t>defina el legislador en ejercicio de sus atribuciones </w:t>
      </w:r>
      <w:r>
        <w:rPr>
          <w:rFonts w:ascii="Book Antiqua" w:hAnsi="Book Antiqua"/>
          <w:i/>
          <w:color w:val="231F20"/>
          <w:spacing w:val="-10"/>
          <w:w w:val="105"/>
          <w:sz w:val="21"/>
        </w:rPr>
        <w:t>y, </w:t>
      </w:r>
      <w:r>
        <w:rPr>
          <w:rFonts w:ascii="Book Antiqua" w:hAnsi="Book Antiqua"/>
          <w:i/>
          <w:color w:val="231F20"/>
          <w:w w:val="105"/>
          <w:sz w:val="21"/>
        </w:rPr>
        <w:t>sobre todo, de la potestad punitiva del Estado, deben ser equitativas o simétricas con los delitos o las</w:t>
      </w:r>
      <w:r>
        <w:rPr>
          <w:rFonts w:ascii="Book Antiqua" w:hAnsi="Book Antiqua"/>
          <w:i/>
          <w:color w:val="231F20"/>
          <w:spacing w:val="55"/>
          <w:w w:val="105"/>
          <w:sz w:val="21"/>
        </w:rPr>
        <w:t> </w:t>
      </w:r>
      <w:r>
        <w:rPr>
          <w:rFonts w:ascii="Book Antiqua" w:hAnsi="Book Antiqua"/>
          <w:i/>
          <w:color w:val="231F20"/>
          <w:w w:val="105"/>
          <w:sz w:val="21"/>
        </w:rPr>
        <w:t>faltas (…), adecuadas al grado de intensidad del daño o perjuicio causado con   la conducta que se</w:t>
      </w:r>
      <w:r>
        <w:rPr>
          <w:rFonts w:ascii="Book Antiqua" w:hAnsi="Book Antiqua"/>
          <w:i/>
          <w:color w:val="231F20"/>
          <w:spacing w:val="14"/>
          <w:w w:val="105"/>
          <w:sz w:val="21"/>
        </w:rPr>
        <w:t> </w:t>
      </w:r>
      <w:r>
        <w:rPr>
          <w:rFonts w:ascii="Book Antiqua" w:hAnsi="Book Antiqua"/>
          <w:i/>
          <w:color w:val="231F20"/>
          <w:spacing w:val="-3"/>
          <w:w w:val="105"/>
          <w:sz w:val="21"/>
        </w:rPr>
        <w:t>reprocha.”</w:t>
      </w:r>
      <w:r>
        <w:rPr>
          <w:color w:val="231F20"/>
          <w:spacing w:val="-3"/>
          <w:w w:val="105"/>
          <w:position w:val="7"/>
          <w:sz w:val="12"/>
        </w:rPr>
        <w:t>111</w:t>
      </w:r>
    </w:p>
    <w:p>
      <w:pPr>
        <w:pStyle w:val="BodyText"/>
        <w:spacing w:line="273" w:lineRule="auto" w:before="165"/>
        <w:ind w:left="1483" w:right="1353" w:firstLine="359"/>
        <w:jc w:val="both"/>
      </w:pPr>
      <w:r>
        <w:rPr>
          <w:color w:val="231F20"/>
        </w:rPr>
        <w:t>Si bien lo expuesto por la doctrina no deja considerar posibilidad alguna para que el operador jurídico disciplinario rompa los límites de las sanciones disciplinarias, expresamente definidos por el </w:t>
      </w:r>
      <w:r>
        <w:rPr>
          <w:color w:val="231F20"/>
          <w:spacing w:val="-3"/>
        </w:rPr>
        <w:t>Legislador, </w:t>
      </w:r>
      <w:r>
        <w:rPr>
          <w:color w:val="231F20"/>
        </w:rPr>
        <w:t>esto no impide que aquel</w:t>
      </w:r>
      <w:r>
        <w:rPr>
          <w:color w:val="231F20"/>
          <w:spacing w:val="-6"/>
        </w:rPr>
        <w:t> </w:t>
      </w:r>
      <w:r>
        <w:rPr>
          <w:color w:val="231F20"/>
        </w:rPr>
        <w:t>confronte</w:t>
      </w:r>
      <w:r>
        <w:rPr>
          <w:color w:val="231F20"/>
          <w:spacing w:val="-6"/>
        </w:rPr>
        <w:t> </w:t>
      </w:r>
      <w:r>
        <w:rPr>
          <w:color w:val="231F20"/>
        </w:rPr>
        <w:t>el</w:t>
      </w:r>
      <w:r>
        <w:rPr>
          <w:color w:val="231F20"/>
          <w:spacing w:val="-5"/>
        </w:rPr>
        <w:t> </w:t>
      </w:r>
      <w:r>
        <w:rPr>
          <w:color w:val="231F20"/>
        </w:rPr>
        <w:t>perjuicio</w:t>
      </w:r>
      <w:r>
        <w:rPr>
          <w:color w:val="231F20"/>
          <w:spacing w:val="-6"/>
        </w:rPr>
        <w:t> </w:t>
      </w:r>
      <w:r>
        <w:rPr>
          <w:color w:val="231F20"/>
        </w:rPr>
        <w:t>causado</w:t>
      </w:r>
      <w:r>
        <w:rPr>
          <w:color w:val="231F20"/>
          <w:spacing w:val="-5"/>
        </w:rPr>
        <w:t> </w:t>
      </w:r>
      <w:r>
        <w:rPr>
          <w:color w:val="231F20"/>
        </w:rPr>
        <w:t>y</w:t>
      </w:r>
      <w:r>
        <w:rPr>
          <w:color w:val="231F20"/>
          <w:spacing w:val="-6"/>
        </w:rPr>
        <w:t> </w:t>
      </w:r>
      <w:r>
        <w:rPr>
          <w:color w:val="231F20"/>
        </w:rPr>
        <w:t>el</w:t>
      </w:r>
      <w:r>
        <w:rPr>
          <w:color w:val="231F20"/>
          <w:spacing w:val="-6"/>
        </w:rPr>
        <w:t> </w:t>
      </w:r>
      <w:r>
        <w:rPr>
          <w:color w:val="231F20"/>
        </w:rPr>
        <w:t>daño</w:t>
      </w:r>
      <w:r>
        <w:rPr>
          <w:color w:val="231F20"/>
          <w:spacing w:val="-5"/>
        </w:rPr>
        <w:t> </w:t>
      </w:r>
      <w:r>
        <w:rPr>
          <w:color w:val="231F20"/>
        </w:rPr>
        <w:t>social</w:t>
      </w:r>
      <w:r>
        <w:rPr>
          <w:color w:val="231F20"/>
          <w:spacing w:val="-6"/>
        </w:rPr>
        <w:t> </w:t>
      </w:r>
      <w:r>
        <w:rPr>
          <w:color w:val="231F20"/>
        </w:rPr>
        <w:t>que</w:t>
      </w:r>
      <w:r>
        <w:rPr>
          <w:color w:val="231F20"/>
          <w:spacing w:val="-5"/>
        </w:rPr>
        <w:t> </w:t>
      </w:r>
      <w:r>
        <w:rPr>
          <w:color w:val="231F20"/>
        </w:rPr>
        <w:t>ocasiona</w:t>
      </w:r>
      <w:r>
        <w:rPr>
          <w:color w:val="231F20"/>
          <w:spacing w:val="-6"/>
        </w:rPr>
        <w:t> </w:t>
      </w:r>
      <w:r>
        <w:rPr>
          <w:color w:val="231F20"/>
        </w:rPr>
        <w:t>la</w:t>
      </w:r>
      <w:r>
        <w:rPr>
          <w:color w:val="231F20"/>
          <w:spacing w:val="-6"/>
        </w:rPr>
        <w:t> </w:t>
      </w:r>
      <w:r>
        <w:rPr>
          <w:color w:val="231F20"/>
        </w:rPr>
        <w:t>conducta</w:t>
      </w:r>
      <w:r>
        <w:rPr>
          <w:color w:val="231F20"/>
          <w:position w:val="7"/>
          <w:sz w:val="12"/>
        </w:rPr>
        <w:t>112 </w:t>
      </w:r>
      <w:r>
        <w:rPr>
          <w:color w:val="231F20"/>
        </w:rPr>
        <w:t>investigada, porque debe tenerlo en cuenta como criterio de graduación de la sanción</w:t>
      </w:r>
      <w:r>
        <w:rPr>
          <w:color w:val="231F20"/>
          <w:position w:val="7"/>
          <w:sz w:val="12"/>
        </w:rPr>
        <w:t>113</w:t>
      </w:r>
      <w:r>
        <w:rPr>
          <w:color w:val="231F20"/>
        </w:rPr>
        <w:t>, sin que ello quiera significar alguna extralimitación de su parte, como</w:t>
      </w:r>
      <w:r>
        <w:rPr>
          <w:color w:val="231F20"/>
          <w:spacing w:val="-6"/>
        </w:rPr>
        <w:t> </w:t>
      </w:r>
      <w:r>
        <w:rPr>
          <w:color w:val="231F20"/>
        </w:rPr>
        <w:t>tampoco</w:t>
      </w:r>
      <w:r>
        <w:rPr>
          <w:color w:val="231F20"/>
          <w:spacing w:val="-6"/>
        </w:rPr>
        <w:t> </w:t>
      </w:r>
      <w:r>
        <w:rPr>
          <w:color w:val="231F20"/>
          <w:spacing w:val="-3"/>
        </w:rPr>
        <w:t>requerir,</w:t>
      </w:r>
      <w:r>
        <w:rPr>
          <w:color w:val="231F20"/>
          <w:spacing w:val="-14"/>
        </w:rPr>
        <w:t> </w:t>
      </w:r>
      <w:r>
        <w:rPr>
          <w:color w:val="231F20"/>
        </w:rPr>
        <w:t>con</w:t>
      </w:r>
      <w:r>
        <w:rPr>
          <w:color w:val="231F20"/>
          <w:spacing w:val="-6"/>
        </w:rPr>
        <w:t> </w:t>
      </w:r>
      <w:r>
        <w:rPr>
          <w:color w:val="231F20"/>
        </w:rPr>
        <w:t>la</w:t>
      </w:r>
      <w:r>
        <w:rPr>
          <w:color w:val="231F20"/>
          <w:spacing w:val="-5"/>
        </w:rPr>
        <w:t> </w:t>
      </w:r>
      <w:r>
        <w:rPr>
          <w:color w:val="231F20"/>
        </w:rPr>
        <w:t>comisión</w:t>
      </w:r>
      <w:r>
        <w:rPr>
          <w:color w:val="231F20"/>
          <w:spacing w:val="-6"/>
        </w:rPr>
        <w:t> </w:t>
      </w:r>
      <w:r>
        <w:rPr>
          <w:color w:val="231F20"/>
        </w:rPr>
        <w:t>de</w:t>
      </w:r>
      <w:r>
        <w:rPr>
          <w:color w:val="231F20"/>
          <w:spacing w:val="-5"/>
        </w:rPr>
        <w:t> </w:t>
      </w:r>
      <w:r>
        <w:rPr>
          <w:color w:val="231F20"/>
        </w:rPr>
        <w:t>la</w:t>
      </w:r>
      <w:r>
        <w:rPr>
          <w:color w:val="231F20"/>
          <w:spacing w:val="-6"/>
        </w:rPr>
        <w:t> </w:t>
      </w:r>
      <w:r>
        <w:rPr>
          <w:color w:val="231F20"/>
        </w:rPr>
        <w:t>falta,</w:t>
      </w:r>
      <w:r>
        <w:rPr>
          <w:color w:val="231F20"/>
          <w:spacing w:val="-14"/>
        </w:rPr>
        <w:t> </w:t>
      </w:r>
      <w:r>
        <w:rPr>
          <w:color w:val="231F20"/>
        </w:rPr>
        <w:t>la</w:t>
      </w:r>
      <w:r>
        <w:rPr>
          <w:color w:val="231F20"/>
          <w:spacing w:val="-6"/>
        </w:rPr>
        <w:t> </w:t>
      </w:r>
      <w:r>
        <w:rPr>
          <w:color w:val="231F20"/>
        </w:rPr>
        <w:t>existencia</w:t>
      </w:r>
      <w:r>
        <w:rPr>
          <w:color w:val="231F20"/>
          <w:spacing w:val="-6"/>
        </w:rPr>
        <w:t> </w:t>
      </w:r>
      <w:r>
        <w:rPr>
          <w:color w:val="231F20"/>
        </w:rPr>
        <w:t>de</w:t>
      </w:r>
      <w:r>
        <w:rPr>
          <w:color w:val="231F20"/>
          <w:spacing w:val="-5"/>
        </w:rPr>
        <w:t> </w:t>
      </w:r>
      <w:r>
        <w:rPr>
          <w:color w:val="231F20"/>
        </w:rPr>
        <w:t>un</w:t>
      </w:r>
      <w:r>
        <w:rPr>
          <w:color w:val="231F20"/>
          <w:spacing w:val="-6"/>
        </w:rPr>
        <w:t> </w:t>
      </w:r>
      <w:r>
        <w:rPr>
          <w:color w:val="231F20"/>
        </w:rPr>
        <w:t>resultado.</w:t>
      </w:r>
    </w:p>
    <w:p>
      <w:pPr>
        <w:spacing w:line="273" w:lineRule="auto" w:before="166"/>
        <w:ind w:left="1483" w:right="1365" w:firstLine="359"/>
        <w:jc w:val="both"/>
        <w:rPr>
          <w:rFonts w:ascii="Book Antiqua" w:hAnsi="Book Antiqua"/>
          <w:i/>
          <w:sz w:val="21"/>
        </w:rPr>
      </w:pPr>
      <w:r>
        <w:rPr>
          <w:color w:val="231F20"/>
          <w:spacing w:val="-4"/>
          <w:sz w:val="21"/>
        </w:rPr>
        <w:t>Esta sería </w:t>
      </w:r>
      <w:r>
        <w:rPr>
          <w:color w:val="231F20"/>
          <w:spacing w:val="-3"/>
          <w:sz w:val="21"/>
        </w:rPr>
        <w:t>la </w:t>
      </w:r>
      <w:r>
        <w:rPr>
          <w:color w:val="231F20"/>
          <w:spacing w:val="-5"/>
          <w:sz w:val="21"/>
        </w:rPr>
        <w:t>aplicación </w:t>
      </w:r>
      <w:r>
        <w:rPr>
          <w:color w:val="231F20"/>
          <w:spacing w:val="-4"/>
          <w:sz w:val="21"/>
        </w:rPr>
        <w:t>del </w:t>
      </w:r>
      <w:r>
        <w:rPr>
          <w:color w:val="231F20"/>
          <w:spacing w:val="-5"/>
          <w:sz w:val="21"/>
        </w:rPr>
        <w:t>principio </w:t>
      </w:r>
      <w:r>
        <w:rPr>
          <w:color w:val="231F20"/>
          <w:spacing w:val="-3"/>
          <w:sz w:val="21"/>
        </w:rPr>
        <w:t>de </w:t>
      </w:r>
      <w:r>
        <w:rPr>
          <w:color w:val="231F20"/>
          <w:spacing w:val="-5"/>
          <w:sz w:val="21"/>
        </w:rPr>
        <w:t>proporcionalidad </w:t>
      </w:r>
      <w:r>
        <w:rPr>
          <w:color w:val="231F20"/>
          <w:spacing w:val="-3"/>
          <w:sz w:val="21"/>
        </w:rPr>
        <w:t>en </w:t>
      </w:r>
      <w:r>
        <w:rPr>
          <w:color w:val="231F20"/>
          <w:spacing w:val="-5"/>
          <w:sz w:val="21"/>
        </w:rPr>
        <w:t>sentido estricto  </w:t>
      </w:r>
      <w:r>
        <w:rPr>
          <w:color w:val="231F20"/>
          <w:spacing w:val="-3"/>
          <w:sz w:val="21"/>
        </w:rPr>
        <w:t>en el </w:t>
      </w:r>
      <w:r>
        <w:rPr>
          <w:color w:val="231F20"/>
          <w:spacing w:val="-5"/>
          <w:sz w:val="21"/>
        </w:rPr>
        <w:t>ámbito disciplinario, </w:t>
      </w:r>
      <w:r>
        <w:rPr>
          <w:color w:val="231F20"/>
          <w:spacing w:val="-3"/>
          <w:sz w:val="21"/>
        </w:rPr>
        <w:t>lo </w:t>
      </w:r>
      <w:r>
        <w:rPr>
          <w:color w:val="231F20"/>
          <w:spacing w:val="-4"/>
          <w:sz w:val="21"/>
        </w:rPr>
        <w:t>cual </w:t>
      </w:r>
      <w:r>
        <w:rPr>
          <w:color w:val="231F20"/>
          <w:spacing w:val="-5"/>
          <w:sz w:val="21"/>
        </w:rPr>
        <w:t>encuentra respaldo </w:t>
      </w:r>
      <w:r>
        <w:rPr>
          <w:color w:val="231F20"/>
          <w:spacing w:val="-3"/>
          <w:sz w:val="21"/>
        </w:rPr>
        <w:t>en lo </w:t>
      </w:r>
      <w:r>
        <w:rPr>
          <w:color w:val="231F20"/>
          <w:spacing w:val="-5"/>
          <w:sz w:val="21"/>
        </w:rPr>
        <w:t>anotado </w:t>
      </w:r>
      <w:r>
        <w:rPr>
          <w:color w:val="231F20"/>
          <w:spacing w:val="-4"/>
          <w:sz w:val="21"/>
        </w:rPr>
        <w:t>por </w:t>
      </w:r>
      <w:r>
        <w:rPr>
          <w:color w:val="231F20"/>
          <w:spacing w:val="-3"/>
          <w:sz w:val="21"/>
        </w:rPr>
        <w:t>la </w:t>
      </w:r>
      <w:r>
        <w:rPr>
          <w:color w:val="231F20"/>
          <w:spacing w:val="-5"/>
          <w:sz w:val="21"/>
        </w:rPr>
        <w:t>Corte Constitucional: </w:t>
      </w:r>
      <w:r>
        <w:rPr>
          <w:rFonts w:ascii="Book Antiqua" w:hAnsi="Book Antiqua"/>
          <w:i/>
          <w:color w:val="231F20"/>
          <w:spacing w:val="-4"/>
          <w:sz w:val="21"/>
        </w:rPr>
        <w:t>“El </w:t>
      </w:r>
      <w:r>
        <w:rPr>
          <w:rFonts w:ascii="Book Antiqua" w:hAnsi="Book Antiqua"/>
          <w:i/>
          <w:color w:val="231F20"/>
          <w:spacing w:val="-5"/>
          <w:sz w:val="21"/>
        </w:rPr>
        <w:t>principio </w:t>
      </w:r>
      <w:r>
        <w:rPr>
          <w:rFonts w:ascii="Book Antiqua" w:hAnsi="Book Antiqua"/>
          <w:i/>
          <w:color w:val="231F20"/>
          <w:spacing w:val="-3"/>
          <w:sz w:val="21"/>
        </w:rPr>
        <w:t>de </w:t>
      </w:r>
      <w:r>
        <w:rPr>
          <w:rFonts w:ascii="Book Antiqua" w:hAnsi="Book Antiqua"/>
          <w:i/>
          <w:color w:val="231F20"/>
          <w:spacing w:val="-5"/>
          <w:sz w:val="21"/>
        </w:rPr>
        <w:t>proporcionalidad constituye </w:t>
      </w:r>
      <w:r>
        <w:rPr>
          <w:rFonts w:ascii="Book Antiqua" w:hAnsi="Book Antiqua"/>
          <w:i/>
          <w:color w:val="231F20"/>
          <w:spacing w:val="-3"/>
          <w:sz w:val="21"/>
        </w:rPr>
        <w:t>un </w:t>
      </w:r>
      <w:r>
        <w:rPr>
          <w:rFonts w:ascii="Book Antiqua" w:hAnsi="Book Antiqua"/>
          <w:i/>
          <w:color w:val="231F20"/>
          <w:spacing w:val="-5"/>
          <w:sz w:val="21"/>
        </w:rPr>
        <w:t>elemento</w:t>
      </w:r>
      <w:r>
        <w:rPr>
          <w:rFonts w:ascii="Book Antiqua" w:hAnsi="Book Antiqua"/>
          <w:i/>
          <w:color w:val="231F20"/>
          <w:spacing w:val="-21"/>
          <w:sz w:val="21"/>
        </w:rPr>
        <w:t> </w:t>
      </w:r>
      <w:r>
        <w:rPr>
          <w:rFonts w:ascii="Book Antiqua" w:hAnsi="Book Antiqua"/>
          <w:i/>
          <w:color w:val="231F20"/>
          <w:spacing w:val="-5"/>
          <w:sz w:val="21"/>
        </w:rPr>
        <w:t>inherente</w:t>
      </w:r>
    </w:p>
    <w:p>
      <w:pPr>
        <w:pStyle w:val="BodyText"/>
        <w:spacing w:before="5"/>
        <w:rPr>
          <w:rFonts w:ascii="Book Antiqua"/>
          <w:i/>
          <w:sz w:val="24"/>
        </w:rPr>
      </w:pPr>
      <w:r>
        <w:rPr/>
        <w:pict>
          <v:line style="position:absolute;mso-position-horizontal-relative:page;mso-position-vertical-relative:paragraph;z-index:-251319296;mso-wrap-distance-left:0;mso-wrap-distance-right:0" from="92.173203pt,16.854692pt" to="140.173203pt,16.854692pt" stroked="true" strokeweight=".25pt" strokecolor="#231f20">
            <v:stroke dashstyle="solid"/>
            <w10:wrap type="topAndBottom"/>
          </v:line>
        </w:pict>
      </w:r>
    </w:p>
    <w:p>
      <w:pPr>
        <w:pStyle w:val="ListParagraph"/>
        <w:numPr>
          <w:ilvl w:val="0"/>
          <w:numId w:val="26"/>
        </w:numPr>
        <w:tabs>
          <w:tab w:pos="1844" w:val="left" w:leader="none"/>
        </w:tabs>
        <w:spacing w:line="230" w:lineRule="auto" w:before="72" w:after="0"/>
        <w:ind w:left="1843" w:right="1361" w:hanging="360"/>
        <w:jc w:val="both"/>
        <w:rPr>
          <w:color w:val="231F20"/>
          <w:sz w:val="17"/>
        </w:rPr>
      </w:pPr>
      <w:r>
        <w:rPr>
          <w:color w:val="231F20"/>
          <w:w w:val="105"/>
          <w:sz w:val="17"/>
        </w:rPr>
        <w:t>JAIME OSSA ARBELÁEZ. </w:t>
      </w:r>
      <w:r>
        <w:rPr>
          <w:rFonts w:ascii="Book Antiqua" w:hAnsi="Book Antiqua"/>
          <w:i/>
          <w:color w:val="231F20"/>
          <w:w w:val="105"/>
          <w:sz w:val="17"/>
        </w:rPr>
        <w:t>Derecho administrativo sancionador – Una aproximación </w:t>
      </w:r>
      <w:r>
        <w:rPr>
          <w:rFonts w:ascii="Book Antiqua" w:hAnsi="Book Antiqua"/>
          <w:i/>
          <w:color w:val="231F20"/>
          <w:w w:val="105"/>
          <w:sz w:val="17"/>
        </w:rPr>
        <w:t>dogmática, </w:t>
      </w:r>
      <w:r>
        <w:rPr>
          <w:color w:val="231F20"/>
          <w:w w:val="105"/>
          <w:sz w:val="17"/>
        </w:rPr>
        <w:t>Segunda Edición, Legis, Bogotá, 2009, p.</w:t>
      </w:r>
      <w:r>
        <w:rPr>
          <w:color w:val="231F20"/>
          <w:spacing w:val="11"/>
          <w:w w:val="105"/>
          <w:sz w:val="17"/>
        </w:rPr>
        <w:t> </w:t>
      </w:r>
      <w:r>
        <w:rPr>
          <w:color w:val="231F20"/>
          <w:w w:val="105"/>
          <w:sz w:val="17"/>
        </w:rPr>
        <w:t>417.</w:t>
      </w:r>
    </w:p>
    <w:p>
      <w:pPr>
        <w:pStyle w:val="ListParagraph"/>
        <w:numPr>
          <w:ilvl w:val="0"/>
          <w:numId w:val="26"/>
        </w:numPr>
        <w:tabs>
          <w:tab w:pos="1844" w:val="left" w:leader="none"/>
        </w:tabs>
        <w:spacing w:line="230" w:lineRule="auto" w:before="0" w:after="0"/>
        <w:ind w:left="1843" w:right="1362" w:hanging="361"/>
        <w:jc w:val="both"/>
        <w:rPr>
          <w:color w:val="231F20"/>
          <w:sz w:val="17"/>
        </w:rPr>
      </w:pPr>
      <w:r>
        <w:rPr>
          <w:color w:val="231F20"/>
          <w:w w:val="105"/>
          <w:sz w:val="17"/>
        </w:rPr>
        <w:t>JORGE ELIÉCER </w:t>
      </w:r>
      <w:r>
        <w:rPr>
          <w:color w:val="231F20"/>
          <w:spacing w:val="-3"/>
          <w:w w:val="105"/>
          <w:sz w:val="17"/>
        </w:rPr>
        <w:t>GAITÁN </w:t>
      </w:r>
      <w:r>
        <w:rPr>
          <w:color w:val="231F20"/>
          <w:w w:val="105"/>
          <w:sz w:val="17"/>
        </w:rPr>
        <w:t>PEÑA. </w:t>
      </w:r>
      <w:r>
        <w:rPr>
          <w:rFonts w:ascii="Book Antiqua" w:hAnsi="Book Antiqua"/>
          <w:i/>
          <w:color w:val="231F20"/>
          <w:w w:val="105"/>
          <w:sz w:val="17"/>
        </w:rPr>
        <w:t>Pliego de cargos, </w:t>
      </w:r>
      <w:r>
        <w:rPr>
          <w:color w:val="231F20"/>
          <w:w w:val="105"/>
          <w:sz w:val="17"/>
        </w:rPr>
        <w:t>Ediciones Nueva Jurídica, Instituto Colombiano de Derecho Disciplinario, Bogotá, 2013, pp. 269 y</w:t>
      </w:r>
      <w:r>
        <w:rPr>
          <w:color w:val="231F20"/>
          <w:spacing w:val="23"/>
          <w:w w:val="105"/>
          <w:sz w:val="17"/>
        </w:rPr>
        <w:t> </w:t>
      </w:r>
      <w:r>
        <w:rPr>
          <w:color w:val="231F20"/>
          <w:w w:val="105"/>
          <w:sz w:val="17"/>
        </w:rPr>
        <w:t>271.</w:t>
      </w:r>
    </w:p>
    <w:p>
      <w:pPr>
        <w:pStyle w:val="ListParagraph"/>
        <w:numPr>
          <w:ilvl w:val="0"/>
          <w:numId w:val="26"/>
        </w:numPr>
        <w:tabs>
          <w:tab w:pos="1844" w:val="left" w:leader="none"/>
        </w:tabs>
        <w:spacing w:line="240" w:lineRule="auto" w:before="0" w:after="0"/>
        <w:ind w:left="1843" w:right="0" w:hanging="361"/>
        <w:jc w:val="left"/>
        <w:rPr>
          <w:color w:val="231F20"/>
          <w:sz w:val="17"/>
        </w:rPr>
      </w:pPr>
      <w:r>
        <w:rPr>
          <w:color w:val="231F20"/>
          <w:sz w:val="17"/>
        </w:rPr>
        <w:t>Artículo 47, numeral 1°, literales e) y</w:t>
      </w:r>
      <w:r>
        <w:rPr>
          <w:color w:val="231F20"/>
          <w:spacing w:val="13"/>
          <w:sz w:val="17"/>
        </w:rPr>
        <w:t> </w:t>
      </w:r>
      <w:r>
        <w:rPr>
          <w:color w:val="231F20"/>
          <w:sz w:val="17"/>
        </w:rPr>
        <w:t>g).</w:t>
      </w:r>
    </w:p>
    <w:p>
      <w:pPr>
        <w:pStyle w:val="ListParagraph"/>
        <w:numPr>
          <w:ilvl w:val="0"/>
          <w:numId w:val="26"/>
        </w:numPr>
        <w:tabs>
          <w:tab w:pos="1844" w:val="left" w:leader="none"/>
        </w:tabs>
        <w:spacing w:line="230" w:lineRule="auto" w:before="7" w:after="0"/>
        <w:ind w:left="1843" w:right="1360" w:hanging="361"/>
        <w:jc w:val="both"/>
        <w:rPr>
          <w:color w:val="231F20"/>
          <w:sz w:val="17"/>
        </w:rPr>
      </w:pPr>
      <w:r>
        <w:rPr>
          <w:color w:val="231F20"/>
          <w:w w:val="110"/>
          <w:sz w:val="17"/>
        </w:rPr>
        <w:t>Sobre el particular dice la doctrina: </w:t>
      </w:r>
      <w:r>
        <w:rPr>
          <w:rFonts w:ascii="Book Antiqua" w:hAnsi="Book Antiqua"/>
          <w:i/>
          <w:color w:val="231F20"/>
          <w:w w:val="110"/>
          <w:sz w:val="17"/>
        </w:rPr>
        <w:t>“…si bien es cierto que la libertad de configuración </w:t>
      </w:r>
      <w:r>
        <w:rPr>
          <w:rFonts w:ascii="Book Antiqua" w:hAnsi="Book Antiqua"/>
          <w:i/>
          <w:color w:val="231F20"/>
          <w:w w:val="110"/>
          <w:sz w:val="17"/>
        </w:rPr>
        <w:t>normativa y su nexo con el principio de proporcionalidad es un tema que le compete </w:t>
      </w:r>
      <w:r>
        <w:rPr>
          <w:rFonts w:ascii="Book Antiqua" w:hAnsi="Book Antiqua"/>
          <w:i/>
          <w:color w:val="231F20"/>
          <w:spacing w:val="-6"/>
          <w:w w:val="110"/>
          <w:sz w:val="17"/>
        </w:rPr>
        <w:t>al </w:t>
      </w:r>
      <w:r>
        <w:rPr>
          <w:rFonts w:ascii="Book Antiqua" w:hAnsi="Book Antiqua"/>
          <w:i/>
          <w:color w:val="231F20"/>
          <w:w w:val="110"/>
          <w:sz w:val="17"/>
        </w:rPr>
        <w:t>legislador, debemos ser claros en que no por ello queda el Juez o el disciplinador </w:t>
      </w:r>
      <w:r>
        <w:rPr>
          <w:rFonts w:ascii="Book Antiqua" w:hAnsi="Book Antiqua"/>
          <w:i/>
          <w:color w:val="231F20"/>
          <w:spacing w:val="-3"/>
          <w:w w:val="110"/>
          <w:sz w:val="17"/>
        </w:rPr>
        <w:t>relevado </w:t>
      </w:r>
      <w:r>
        <w:rPr>
          <w:rFonts w:ascii="Book Antiqua" w:hAnsi="Book Antiqua"/>
          <w:i/>
          <w:color w:val="231F20"/>
          <w:w w:val="110"/>
          <w:sz w:val="17"/>
        </w:rPr>
        <w:t>del deber constitucional de desplegar análisis sobre la </w:t>
      </w:r>
      <w:r>
        <w:rPr>
          <w:rFonts w:ascii="Book Antiqua" w:hAnsi="Book Antiqua"/>
          <w:i/>
          <w:color w:val="231F20"/>
          <w:spacing w:val="-3"/>
          <w:w w:val="110"/>
          <w:sz w:val="17"/>
        </w:rPr>
        <w:t>materia.” </w:t>
      </w:r>
      <w:r>
        <w:rPr>
          <w:color w:val="231F20"/>
          <w:w w:val="110"/>
          <w:sz w:val="17"/>
        </w:rPr>
        <w:t>MARÍA </w:t>
      </w:r>
      <w:r>
        <w:rPr>
          <w:color w:val="231F20"/>
          <w:spacing w:val="-4"/>
          <w:w w:val="110"/>
          <w:sz w:val="17"/>
        </w:rPr>
        <w:t>MERCEDES </w:t>
      </w:r>
      <w:r>
        <w:rPr>
          <w:color w:val="231F20"/>
          <w:w w:val="110"/>
          <w:sz w:val="17"/>
        </w:rPr>
        <w:t>LÓPEZ MORA. </w:t>
      </w:r>
      <w:r>
        <w:rPr>
          <w:rFonts w:ascii="Book Antiqua" w:hAnsi="Book Antiqua"/>
          <w:i/>
          <w:color w:val="231F20"/>
          <w:spacing w:val="-3"/>
          <w:w w:val="110"/>
          <w:sz w:val="17"/>
        </w:rPr>
        <w:t>“Acerca </w:t>
      </w:r>
      <w:r>
        <w:rPr>
          <w:rFonts w:ascii="Book Antiqua" w:hAnsi="Book Antiqua"/>
          <w:i/>
          <w:color w:val="231F20"/>
          <w:w w:val="110"/>
          <w:sz w:val="17"/>
        </w:rPr>
        <w:t>del principio de proporcionalidad en la dosimetría de la sanción </w:t>
      </w:r>
      <w:r>
        <w:rPr>
          <w:rFonts w:ascii="Book Antiqua" w:hAnsi="Book Antiqua"/>
          <w:i/>
          <w:color w:val="231F20"/>
          <w:w w:val="105"/>
          <w:sz w:val="17"/>
        </w:rPr>
        <w:t>disciplinaria”</w:t>
      </w:r>
      <w:r>
        <w:rPr>
          <w:color w:val="231F20"/>
          <w:w w:val="105"/>
          <w:sz w:val="17"/>
        </w:rPr>
        <w:t>, en: Colección jurídica disciplinaria – Obra Colectiva, </w:t>
      </w:r>
      <w:r>
        <w:rPr>
          <w:color w:val="231F20"/>
          <w:spacing w:val="-3"/>
          <w:w w:val="105"/>
          <w:sz w:val="17"/>
        </w:rPr>
        <w:t>Volumen </w:t>
      </w:r>
      <w:r>
        <w:rPr>
          <w:color w:val="231F20"/>
          <w:w w:val="105"/>
          <w:sz w:val="17"/>
        </w:rPr>
        <w:t>III, Ediciones </w:t>
      </w:r>
      <w:r>
        <w:rPr>
          <w:color w:val="231F20"/>
          <w:w w:val="110"/>
          <w:sz w:val="17"/>
        </w:rPr>
        <w:t>Nueva</w:t>
      </w:r>
      <w:r>
        <w:rPr>
          <w:color w:val="231F20"/>
          <w:spacing w:val="-9"/>
          <w:w w:val="110"/>
          <w:sz w:val="17"/>
        </w:rPr>
        <w:t> </w:t>
      </w:r>
      <w:r>
        <w:rPr>
          <w:color w:val="231F20"/>
          <w:w w:val="110"/>
          <w:sz w:val="17"/>
        </w:rPr>
        <w:t>Jurídica,</w:t>
      </w:r>
      <w:r>
        <w:rPr>
          <w:color w:val="231F20"/>
          <w:spacing w:val="-12"/>
          <w:w w:val="110"/>
          <w:sz w:val="17"/>
        </w:rPr>
        <w:t> </w:t>
      </w:r>
      <w:r>
        <w:rPr>
          <w:color w:val="231F20"/>
          <w:w w:val="110"/>
          <w:sz w:val="17"/>
        </w:rPr>
        <w:t>Instituto</w:t>
      </w:r>
      <w:r>
        <w:rPr>
          <w:color w:val="231F20"/>
          <w:spacing w:val="-8"/>
          <w:w w:val="110"/>
          <w:sz w:val="17"/>
        </w:rPr>
        <w:t> </w:t>
      </w:r>
      <w:r>
        <w:rPr>
          <w:color w:val="231F20"/>
          <w:w w:val="110"/>
          <w:sz w:val="17"/>
        </w:rPr>
        <w:t>Colombiano</w:t>
      </w:r>
      <w:r>
        <w:rPr>
          <w:color w:val="231F20"/>
          <w:spacing w:val="-8"/>
          <w:w w:val="110"/>
          <w:sz w:val="17"/>
        </w:rPr>
        <w:t> </w:t>
      </w:r>
      <w:r>
        <w:rPr>
          <w:color w:val="231F20"/>
          <w:w w:val="110"/>
          <w:sz w:val="17"/>
        </w:rPr>
        <w:t>de</w:t>
      </w:r>
      <w:r>
        <w:rPr>
          <w:color w:val="231F20"/>
          <w:spacing w:val="-9"/>
          <w:w w:val="110"/>
          <w:sz w:val="17"/>
        </w:rPr>
        <w:t> </w:t>
      </w:r>
      <w:r>
        <w:rPr>
          <w:color w:val="231F20"/>
          <w:w w:val="110"/>
          <w:sz w:val="17"/>
        </w:rPr>
        <w:t>Derecho</w:t>
      </w:r>
      <w:r>
        <w:rPr>
          <w:color w:val="231F20"/>
          <w:spacing w:val="-8"/>
          <w:w w:val="110"/>
          <w:sz w:val="17"/>
        </w:rPr>
        <w:t> </w:t>
      </w:r>
      <w:r>
        <w:rPr>
          <w:color w:val="231F20"/>
          <w:w w:val="110"/>
          <w:sz w:val="17"/>
        </w:rPr>
        <w:t>Disciplinario,</w:t>
      </w:r>
      <w:r>
        <w:rPr>
          <w:color w:val="231F20"/>
          <w:spacing w:val="-12"/>
          <w:w w:val="110"/>
          <w:sz w:val="17"/>
        </w:rPr>
        <w:t> </w:t>
      </w:r>
      <w:r>
        <w:rPr>
          <w:color w:val="231F20"/>
          <w:w w:val="110"/>
          <w:sz w:val="17"/>
        </w:rPr>
        <w:t>Bogotá,</w:t>
      </w:r>
      <w:r>
        <w:rPr>
          <w:color w:val="231F20"/>
          <w:spacing w:val="-13"/>
          <w:w w:val="110"/>
          <w:sz w:val="17"/>
        </w:rPr>
        <w:t> </w:t>
      </w:r>
      <w:r>
        <w:rPr>
          <w:color w:val="231F20"/>
          <w:w w:val="110"/>
          <w:sz w:val="17"/>
        </w:rPr>
        <w:t>p.</w:t>
      </w:r>
      <w:r>
        <w:rPr>
          <w:color w:val="231F20"/>
          <w:spacing w:val="-12"/>
          <w:w w:val="110"/>
          <w:sz w:val="17"/>
        </w:rPr>
        <w:t> </w:t>
      </w:r>
      <w:r>
        <w:rPr>
          <w:color w:val="231F20"/>
          <w:w w:val="110"/>
          <w:sz w:val="17"/>
        </w:rPr>
        <w:t>245.</w:t>
      </w:r>
    </w:p>
    <w:p>
      <w:pPr>
        <w:spacing w:after="0" w:line="23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0128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
        <w:rPr>
          <w:b/>
          <w:sz w:val="26"/>
        </w:rPr>
      </w:pPr>
    </w:p>
    <w:p>
      <w:pPr>
        <w:spacing w:line="264" w:lineRule="auto" w:before="100"/>
        <w:ind w:left="1363" w:right="1484" w:firstLine="0"/>
        <w:jc w:val="both"/>
        <w:rPr>
          <w:rFonts w:ascii="Book Antiqua" w:hAnsi="Book Antiqua"/>
          <w:i/>
          <w:sz w:val="12"/>
        </w:rPr>
      </w:pPr>
      <w:r>
        <w:rPr>
          <w:rFonts w:ascii="Book Antiqua" w:hAnsi="Book Antiqua"/>
          <w:i/>
          <w:color w:val="231F20"/>
          <w:w w:val="105"/>
          <w:sz w:val="21"/>
        </w:rPr>
        <w:t>a </w:t>
      </w:r>
      <w:r>
        <w:rPr>
          <w:rFonts w:ascii="Book Antiqua" w:hAnsi="Book Antiqua"/>
          <w:i/>
          <w:color w:val="231F20"/>
          <w:spacing w:val="-5"/>
          <w:w w:val="105"/>
          <w:sz w:val="21"/>
        </w:rPr>
        <w:t>cualquier proceso disciplinario, </w:t>
      </w:r>
      <w:r>
        <w:rPr>
          <w:rFonts w:ascii="Book Antiqua" w:hAnsi="Book Antiqua"/>
          <w:i/>
          <w:color w:val="231F20"/>
          <w:spacing w:val="-3"/>
          <w:w w:val="105"/>
          <w:sz w:val="21"/>
        </w:rPr>
        <w:t>no </w:t>
      </w:r>
      <w:r>
        <w:rPr>
          <w:rFonts w:ascii="Book Antiqua" w:hAnsi="Book Antiqua"/>
          <w:i/>
          <w:color w:val="231F20"/>
          <w:spacing w:val="-4"/>
          <w:w w:val="105"/>
          <w:sz w:val="21"/>
        </w:rPr>
        <w:t>sólo </w:t>
      </w:r>
      <w:r>
        <w:rPr>
          <w:rFonts w:ascii="Book Antiqua" w:hAnsi="Book Antiqua"/>
          <w:i/>
          <w:color w:val="231F20"/>
          <w:spacing w:val="-5"/>
          <w:w w:val="105"/>
          <w:sz w:val="21"/>
        </w:rPr>
        <w:t>frente </w:t>
      </w:r>
      <w:r>
        <w:rPr>
          <w:rFonts w:ascii="Book Antiqua" w:hAnsi="Book Antiqua"/>
          <w:i/>
          <w:color w:val="231F20"/>
          <w:w w:val="105"/>
          <w:sz w:val="21"/>
        </w:rPr>
        <w:t>a </w:t>
      </w:r>
      <w:r>
        <w:rPr>
          <w:rFonts w:ascii="Book Antiqua" w:hAnsi="Book Antiqua"/>
          <w:i/>
          <w:color w:val="231F20"/>
          <w:spacing w:val="-3"/>
          <w:w w:val="105"/>
          <w:sz w:val="21"/>
        </w:rPr>
        <w:t>la </w:t>
      </w:r>
      <w:r>
        <w:rPr>
          <w:rFonts w:ascii="Book Antiqua" w:hAnsi="Book Antiqua"/>
          <w:i/>
          <w:color w:val="231F20"/>
          <w:spacing w:val="-5"/>
          <w:w w:val="105"/>
          <w:sz w:val="21"/>
        </w:rPr>
        <w:t>conducta </w:t>
      </w:r>
      <w:r>
        <w:rPr>
          <w:rFonts w:ascii="Book Antiqua" w:hAnsi="Book Antiqua"/>
          <w:i/>
          <w:color w:val="231F20"/>
          <w:spacing w:val="-4"/>
          <w:w w:val="105"/>
          <w:sz w:val="21"/>
        </w:rPr>
        <w:t>que </w:t>
      </w:r>
      <w:r>
        <w:rPr>
          <w:rFonts w:ascii="Book Antiqua" w:hAnsi="Book Antiqua"/>
          <w:i/>
          <w:color w:val="231F20"/>
          <w:spacing w:val="-3"/>
          <w:w w:val="105"/>
          <w:sz w:val="21"/>
        </w:rPr>
        <w:t>se </w:t>
      </w:r>
      <w:r>
        <w:rPr>
          <w:rFonts w:ascii="Book Antiqua" w:hAnsi="Book Antiqua"/>
          <w:i/>
          <w:color w:val="231F20"/>
          <w:spacing w:val="-6"/>
          <w:w w:val="105"/>
          <w:sz w:val="21"/>
        </w:rPr>
        <w:t>espera </w:t>
      </w:r>
      <w:r>
        <w:rPr>
          <w:rFonts w:ascii="Book Antiqua" w:hAnsi="Book Antiqua"/>
          <w:i/>
          <w:color w:val="231F20"/>
          <w:spacing w:val="-5"/>
          <w:w w:val="105"/>
          <w:sz w:val="21"/>
        </w:rPr>
        <w:t>del </w:t>
      </w:r>
      <w:r>
        <w:rPr>
          <w:rFonts w:ascii="Book Antiqua" w:hAnsi="Book Antiqua"/>
          <w:i/>
          <w:color w:val="231F20"/>
          <w:spacing w:val="-5"/>
          <w:w w:val="105"/>
          <w:sz w:val="21"/>
        </w:rPr>
        <w:t>sujeto, </w:t>
      </w:r>
      <w:r>
        <w:rPr>
          <w:rFonts w:ascii="Book Antiqua" w:hAnsi="Book Antiqua"/>
          <w:i/>
          <w:color w:val="231F20"/>
          <w:spacing w:val="-4"/>
          <w:w w:val="105"/>
          <w:sz w:val="21"/>
        </w:rPr>
        <w:t>sino </w:t>
      </w:r>
      <w:r>
        <w:rPr>
          <w:rFonts w:ascii="Book Antiqua" w:hAnsi="Book Antiqua"/>
          <w:i/>
          <w:color w:val="231F20"/>
          <w:spacing w:val="-5"/>
          <w:w w:val="105"/>
          <w:sz w:val="21"/>
        </w:rPr>
        <w:t>también frente </w:t>
      </w:r>
      <w:r>
        <w:rPr>
          <w:rFonts w:ascii="Book Antiqua" w:hAnsi="Book Antiqua"/>
          <w:i/>
          <w:color w:val="231F20"/>
          <w:w w:val="105"/>
          <w:sz w:val="21"/>
        </w:rPr>
        <w:t>a </w:t>
      </w:r>
      <w:r>
        <w:rPr>
          <w:rFonts w:ascii="Book Antiqua" w:hAnsi="Book Antiqua"/>
          <w:i/>
          <w:color w:val="231F20"/>
          <w:spacing w:val="-3"/>
          <w:w w:val="105"/>
          <w:sz w:val="21"/>
        </w:rPr>
        <w:t>la </w:t>
      </w:r>
      <w:r>
        <w:rPr>
          <w:rFonts w:ascii="Book Antiqua" w:hAnsi="Book Antiqua"/>
          <w:i/>
          <w:color w:val="231F20"/>
          <w:spacing w:val="-5"/>
          <w:w w:val="105"/>
          <w:sz w:val="21"/>
        </w:rPr>
        <w:t>sanción </w:t>
      </w:r>
      <w:r>
        <w:rPr>
          <w:rFonts w:ascii="Book Antiqua" w:hAnsi="Book Antiqua"/>
          <w:i/>
          <w:color w:val="231F20"/>
          <w:spacing w:val="-4"/>
          <w:w w:val="105"/>
          <w:sz w:val="21"/>
        </w:rPr>
        <w:t>que </w:t>
      </w:r>
      <w:r>
        <w:rPr>
          <w:rFonts w:ascii="Book Antiqua" w:hAnsi="Book Antiqua"/>
          <w:i/>
          <w:color w:val="231F20"/>
          <w:spacing w:val="-5"/>
          <w:w w:val="105"/>
          <w:sz w:val="21"/>
        </w:rPr>
        <w:t>conlleva </w:t>
      </w:r>
      <w:r>
        <w:rPr>
          <w:rFonts w:ascii="Book Antiqua" w:hAnsi="Book Antiqua"/>
          <w:i/>
          <w:color w:val="231F20"/>
          <w:spacing w:val="-3"/>
          <w:w w:val="105"/>
          <w:sz w:val="21"/>
        </w:rPr>
        <w:t>su </w:t>
      </w:r>
      <w:r>
        <w:rPr>
          <w:rFonts w:ascii="Book Antiqua" w:hAnsi="Book Antiqua"/>
          <w:i/>
          <w:color w:val="231F20"/>
          <w:spacing w:val="-5"/>
          <w:w w:val="105"/>
          <w:sz w:val="21"/>
        </w:rPr>
        <w:t>incumplimiento”, </w:t>
      </w:r>
      <w:r>
        <w:rPr>
          <w:color w:val="231F20"/>
          <w:spacing w:val="-5"/>
          <w:w w:val="105"/>
          <w:sz w:val="21"/>
        </w:rPr>
        <w:t>por</w:t>
      </w:r>
      <w:r>
        <w:rPr>
          <w:color w:val="231F20"/>
          <w:spacing w:val="38"/>
          <w:w w:val="105"/>
          <w:sz w:val="21"/>
        </w:rPr>
        <w:t> </w:t>
      </w:r>
      <w:r>
        <w:rPr>
          <w:color w:val="231F20"/>
          <w:spacing w:val="-5"/>
          <w:w w:val="105"/>
          <w:sz w:val="21"/>
        </w:rPr>
        <w:t>tanto, </w:t>
      </w:r>
      <w:r>
        <w:rPr>
          <w:rFonts w:ascii="Book Antiqua" w:hAnsi="Book Antiqua"/>
          <w:i/>
          <w:color w:val="231F20"/>
          <w:spacing w:val="-4"/>
          <w:w w:val="105"/>
          <w:sz w:val="21"/>
        </w:rPr>
        <w:t>“ni las </w:t>
      </w:r>
      <w:r>
        <w:rPr>
          <w:rFonts w:ascii="Book Antiqua" w:hAnsi="Book Antiqua"/>
          <w:i/>
          <w:color w:val="231F20"/>
          <w:spacing w:val="-5"/>
          <w:w w:val="105"/>
          <w:sz w:val="21"/>
        </w:rPr>
        <w:t>reglas </w:t>
      </w:r>
      <w:r>
        <w:rPr>
          <w:rFonts w:ascii="Book Antiqua" w:hAnsi="Book Antiqua"/>
          <w:i/>
          <w:color w:val="231F20"/>
          <w:spacing w:val="-3"/>
          <w:w w:val="105"/>
          <w:sz w:val="21"/>
        </w:rPr>
        <w:t>de </w:t>
      </w:r>
      <w:r>
        <w:rPr>
          <w:rFonts w:ascii="Book Antiqua" w:hAnsi="Book Antiqua"/>
          <w:i/>
          <w:color w:val="231F20"/>
          <w:spacing w:val="-5"/>
          <w:w w:val="105"/>
          <w:sz w:val="21"/>
        </w:rPr>
        <w:t>conducta, </w:t>
      </w:r>
      <w:r>
        <w:rPr>
          <w:rFonts w:ascii="Book Antiqua" w:hAnsi="Book Antiqua"/>
          <w:i/>
          <w:color w:val="231F20"/>
          <w:spacing w:val="-3"/>
          <w:w w:val="105"/>
          <w:sz w:val="21"/>
        </w:rPr>
        <w:t>ni </w:t>
      </w:r>
      <w:r>
        <w:rPr>
          <w:rFonts w:ascii="Book Antiqua" w:hAnsi="Book Antiqua"/>
          <w:i/>
          <w:color w:val="231F20"/>
          <w:spacing w:val="-4"/>
          <w:w w:val="105"/>
          <w:sz w:val="21"/>
        </w:rPr>
        <w:t>menos aún las </w:t>
      </w:r>
      <w:r>
        <w:rPr>
          <w:rFonts w:ascii="Book Antiqua" w:hAnsi="Book Antiqua"/>
          <w:i/>
          <w:color w:val="231F20"/>
          <w:spacing w:val="-5"/>
          <w:w w:val="105"/>
          <w:sz w:val="21"/>
        </w:rPr>
        <w:t>sanciones disciplinarias, pueden </w:t>
      </w:r>
      <w:r>
        <w:rPr>
          <w:rFonts w:ascii="Book Antiqua" w:hAnsi="Book Antiqua"/>
          <w:i/>
          <w:color w:val="231F20"/>
          <w:spacing w:val="-5"/>
          <w:w w:val="105"/>
          <w:sz w:val="21"/>
        </w:rPr>
        <w:t>apartarse </w:t>
      </w:r>
      <w:r>
        <w:rPr>
          <w:rFonts w:ascii="Book Antiqua" w:hAnsi="Book Antiqua"/>
          <w:i/>
          <w:color w:val="231F20"/>
          <w:spacing w:val="-3"/>
          <w:w w:val="105"/>
          <w:sz w:val="21"/>
        </w:rPr>
        <w:t>de </w:t>
      </w:r>
      <w:r>
        <w:rPr>
          <w:rFonts w:ascii="Book Antiqua" w:hAnsi="Book Antiqua"/>
          <w:i/>
          <w:color w:val="231F20"/>
          <w:spacing w:val="-4"/>
          <w:w w:val="105"/>
          <w:sz w:val="21"/>
        </w:rPr>
        <w:t>los </w:t>
      </w:r>
      <w:r>
        <w:rPr>
          <w:rFonts w:ascii="Book Antiqua" w:hAnsi="Book Antiqua"/>
          <w:i/>
          <w:color w:val="231F20"/>
          <w:spacing w:val="-5"/>
          <w:w w:val="105"/>
          <w:sz w:val="21"/>
        </w:rPr>
        <w:t>criterios </w:t>
      </w:r>
      <w:r>
        <w:rPr>
          <w:rFonts w:ascii="Book Antiqua" w:hAnsi="Book Antiqua"/>
          <w:i/>
          <w:color w:val="231F20"/>
          <w:spacing w:val="-3"/>
          <w:w w:val="105"/>
          <w:sz w:val="21"/>
        </w:rPr>
        <w:t>de </w:t>
      </w:r>
      <w:r>
        <w:rPr>
          <w:rFonts w:ascii="Book Antiqua" w:hAnsi="Book Antiqua"/>
          <w:i/>
          <w:color w:val="231F20"/>
          <w:spacing w:val="-5"/>
          <w:w w:val="105"/>
          <w:sz w:val="21"/>
        </w:rPr>
        <w:t>finalidad, necesidad </w:t>
      </w:r>
      <w:r>
        <w:rPr>
          <w:rFonts w:ascii="Book Antiqua" w:hAnsi="Book Antiqua"/>
          <w:i/>
          <w:color w:val="231F20"/>
          <w:w w:val="105"/>
          <w:sz w:val="21"/>
        </w:rPr>
        <w:t>y </w:t>
      </w:r>
      <w:r>
        <w:rPr>
          <w:rFonts w:ascii="Book Antiqua" w:hAnsi="Book Antiqua"/>
          <w:i/>
          <w:color w:val="231F20"/>
          <w:spacing w:val="-5"/>
          <w:w w:val="105"/>
          <w:sz w:val="21"/>
        </w:rPr>
        <w:t>proporcionalidad </w:t>
      </w:r>
      <w:r>
        <w:rPr>
          <w:rFonts w:ascii="Book Antiqua" w:hAnsi="Book Antiqua"/>
          <w:i/>
          <w:color w:val="231F20"/>
          <w:spacing w:val="-3"/>
          <w:w w:val="105"/>
          <w:sz w:val="21"/>
        </w:rPr>
        <w:t>en </w:t>
      </w:r>
      <w:r>
        <w:rPr>
          <w:rFonts w:ascii="Book Antiqua" w:hAnsi="Book Antiqua"/>
          <w:i/>
          <w:color w:val="231F20"/>
          <w:spacing w:val="-5"/>
          <w:w w:val="105"/>
          <w:sz w:val="21"/>
        </w:rPr>
        <w:t>estricto sentido. </w:t>
      </w:r>
      <w:r>
        <w:rPr>
          <w:rFonts w:ascii="Book Antiqua" w:hAnsi="Book Antiqua"/>
          <w:i/>
          <w:color w:val="231F20"/>
          <w:spacing w:val="-3"/>
          <w:w w:val="105"/>
          <w:sz w:val="21"/>
        </w:rPr>
        <w:t>En </w:t>
      </w:r>
      <w:r>
        <w:rPr>
          <w:rFonts w:ascii="Book Antiqua" w:hAnsi="Book Antiqua"/>
          <w:i/>
          <w:color w:val="231F20"/>
          <w:spacing w:val="-6"/>
          <w:w w:val="105"/>
          <w:sz w:val="21"/>
        </w:rPr>
        <w:t>otras palabras, </w:t>
      </w:r>
      <w:r>
        <w:rPr>
          <w:rFonts w:ascii="Book Antiqua" w:hAnsi="Book Antiqua"/>
          <w:i/>
          <w:color w:val="231F20"/>
          <w:spacing w:val="-4"/>
          <w:w w:val="105"/>
          <w:sz w:val="21"/>
        </w:rPr>
        <w:t>las </w:t>
      </w:r>
      <w:r>
        <w:rPr>
          <w:rFonts w:ascii="Book Antiqua" w:hAnsi="Book Antiqua"/>
          <w:i/>
          <w:color w:val="231F20"/>
          <w:spacing w:val="-5"/>
          <w:w w:val="105"/>
          <w:sz w:val="21"/>
        </w:rPr>
        <w:t>reglas  </w:t>
      </w:r>
      <w:r>
        <w:rPr>
          <w:rFonts w:ascii="Book Antiqua" w:hAnsi="Book Antiqua"/>
          <w:i/>
          <w:color w:val="231F20"/>
          <w:spacing w:val="-3"/>
          <w:w w:val="105"/>
          <w:sz w:val="21"/>
        </w:rPr>
        <w:t>de </w:t>
      </w:r>
      <w:r>
        <w:rPr>
          <w:rFonts w:ascii="Book Antiqua" w:hAnsi="Book Antiqua"/>
          <w:i/>
          <w:color w:val="231F20"/>
          <w:spacing w:val="-5"/>
          <w:w w:val="105"/>
          <w:sz w:val="21"/>
        </w:rPr>
        <w:t>comportamiento, </w:t>
      </w:r>
      <w:r>
        <w:rPr>
          <w:rFonts w:ascii="Book Antiqua" w:hAnsi="Book Antiqua"/>
          <w:i/>
          <w:color w:val="231F20"/>
          <w:spacing w:val="-4"/>
          <w:w w:val="105"/>
          <w:sz w:val="21"/>
        </w:rPr>
        <w:t>así como las </w:t>
      </w:r>
      <w:r>
        <w:rPr>
          <w:rFonts w:ascii="Book Antiqua" w:hAnsi="Book Antiqua"/>
          <w:i/>
          <w:color w:val="231F20"/>
          <w:spacing w:val="-5"/>
          <w:w w:val="105"/>
          <w:sz w:val="21"/>
        </w:rPr>
        <w:t>sanciones  </w:t>
      </w:r>
      <w:r>
        <w:rPr>
          <w:rFonts w:ascii="Book Antiqua" w:hAnsi="Book Antiqua"/>
          <w:i/>
          <w:color w:val="231F20"/>
          <w:spacing w:val="-4"/>
          <w:w w:val="105"/>
          <w:sz w:val="21"/>
        </w:rPr>
        <w:t>que </w:t>
      </w:r>
      <w:r>
        <w:rPr>
          <w:rFonts w:ascii="Book Antiqua" w:hAnsi="Book Antiqua"/>
          <w:i/>
          <w:color w:val="231F20"/>
          <w:spacing w:val="-3"/>
          <w:w w:val="105"/>
          <w:sz w:val="21"/>
        </w:rPr>
        <w:t>de su </w:t>
      </w:r>
      <w:r>
        <w:rPr>
          <w:rFonts w:ascii="Book Antiqua" w:hAnsi="Book Antiqua"/>
          <w:i/>
          <w:color w:val="231F20"/>
          <w:spacing w:val="-5"/>
          <w:w w:val="105"/>
          <w:sz w:val="21"/>
        </w:rPr>
        <w:t>inobservancia </w:t>
      </w:r>
      <w:r>
        <w:rPr>
          <w:rFonts w:ascii="Book Antiqua" w:hAnsi="Book Antiqua"/>
          <w:i/>
          <w:color w:val="231F20"/>
          <w:spacing w:val="-3"/>
          <w:w w:val="105"/>
          <w:sz w:val="21"/>
        </w:rPr>
        <w:t>se </w:t>
      </w:r>
      <w:r>
        <w:rPr>
          <w:rFonts w:ascii="Book Antiqua" w:hAnsi="Book Antiqua"/>
          <w:i/>
          <w:color w:val="231F20"/>
          <w:spacing w:val="-5"/>
          <w:w w:val="105"/>
          <w:sz w:val="21"/>
        </w:rPr>
        <w:t>derivan, </w:t>
      </w:r>
      <w:r>
        <w:rPr>
          <w:rFonts w:ascii="Book Antiqua" w:hAnsi="Book Antiqua"/>
          <w:i/>
          <w:color w:val="231F20"/>
          <w:spacing w:val="-4"/>
          <w:w w:val="105"/>
          <w:sz w:val="21"/>
        </w:rPr>
        <w:t>deben </w:t>
      </w:r>
      <w:r>
        <w:rPr>
          <w:rFonts w:ascii="Book Antiqua" w:hAnsi="Book Antiqua"/>
          <w:i/>
          <w:color w:val="231F20"/>
          <w:spacing w:val="-5"/>
          <w:w w:val="105"/>
          <w:sz w:val="21"/>
        </w:rPr>
        <w:t>perseguir </w:t>
      </w:r>
      <w:r>
        <w:rPr>
          <w:rFonts w:ascii="Book Antiqua" w:hAnsi="Book Antiqua"/>
          <w:i/>
          <w:color w:val="231F20"/>
          <w:spacing w:val="-3"/>
          <w:w w:val="105"/>
          <w:sz w:val="21"/>
        </w:rPr>
        <w:t>un </w:t>
      </w:r>
      <w:r>
        <w:rPr>
          <w:rFonts w:ascii="Book Antiqua" w:hAnsi="Book Antiqua"/>
          <w:i/>
          <w:color w:val="231F20"/>
          <w:w w:val="105"/>
          <w:sz w:val="21"/>
        </w:rPr>
        <w:t>fin </w:t>
      </w:r>
      <w:r>
        <w:rPr>
          <w:rFonts w:ascii="Book Antiqua" w:hAnsi="Book Antiqua"/>
          <w:i/>
          <w:color w:val="231F20"/>
          <w:spacing w:val="-5"/>
          <w:w w:val="105"/>
          <w:sz w:val="21"/>
        </w:rPr>
        <w:t>constitucionalmente legítimo, </w:t>
      </w:r>
      <w:r>
        <w:rPr>
          <w:rFonts w:ascii="Book Antiqua" w:hAnsi="Book Antiqua"/>
          <w:i/>
          <w:color w:val="231F20"/>
          <w:spacing w:val="-4"/>
          <w:w w:val="105"/>
          <w:sz w:val="21"/>
        </w:rPr>
        <w:t>ser </w:t>
      </w:r>
      <w:r>
        <w:rPr>
          <w:rFonts w:ascii="Book Antiqua" w:hAnsi="Book Antiqua"/>
          <w:i/>
          <w:color w:val="231F20"/>
          <w:spacing w:val="-5"/>
          <w:w w:val="105"/>
          <w:sz w:val="21"/>
        </w:rPr>
        <w:t>adecuadas </w:t>
      </w:r>
      <w:r>
        <w:rPr>
          <w:rFonts w:ascii="Book Antiqua" w:hAnsi="Book Antiqua"/>
          <w:i/>
          <w:color w:val="231F20"/>
          <w:w w:val="105"/>
          <w:sz w:val="21"/>
        </w:rPr>
        <w:t>y </w:t>
      </w:r>
      <w:r>
        <w:rPr>
          <w:rFonts w:ascii="Book Antiqua" w:hAnsi="Book Antiqua"/>
          <w:i/>
          <w:color w:val="231F20"/>
          <w:spacing w:val="-5"/>
          <w:w w:val="105"/>
          <w:sz w:val="21"/>
        </w:rPr>
        <w:t>necesarias </w:t>
      </w:r>
      <w:r>
        <w:rPr>
          <w:rFonts w:ascii="Book Antiqua" w:hAnsi="Book Antiqua"/>
          <w:i/>
          <w:color w:val="231F20"/>
          <w:spacing w:val="-6"/>
          <w:w w:val="105"/>
          <w:sz w:val="21"/>
        </w:rPr>
        <w:t>para </w:t>
      </w:r>
      <w:r>
        <w:rPr>
          <w:rFonts w:ascii="Book Antiqua" w:hAnsi="Book Antiqua"/>
          <w:i/>
          <w:color w:val="231F20"/>
          <w:spacing w:val="-3"/>
          <w:w w:val="105"/>
          <w:sz w:val="21"/>
        </w:rPr>
        <w:t>su </w:t>
      </w:r>
      <w:r>
        <w:rPr>
          <w:rFonts w:ascii="Book Antiqua" w:hAnsi="Book Antiqua"/>
          <w:i/>
          <w:color w:val="231F20"/>
          <w:spacing w:val="-5"/>
          <w:w w:val="105"/>
          <w:sz w:val="21"/>
        </w:rPr>
        <w:t>realización, </w:t>
      </w:r>
      <w:r>
        <w:rPr>
          <w:rFonts w:ascii="Book Antiqua" w:hAnsi="Book Antiqua"/>
          <w:i/>
          <w:color w:val="231F20"/>
          <w:w w:val="105"/>
          <w:sz w:val="21"/>
        </w:rPr>
        <w:t>y </w:t>
      </w:r>
      <w:r>
        <w:rPr>
          <w:rFonts w:ascii="Book Antiqua" w:hAnsi="Book Antiqua"/>
          <w:i/>
          <w:color w:val="231F20"/>
          <w:spacing w:val="-5"/>
          <w:w w:val="105"/>
          <w:sz w:val="21"/>
        </w:rPr>
        <w:t>guardar </w:t>
      </w:r>
      <w:r>
        <w:rPr>
          <w:rFonts w:ascii="Book Antiqua" w:hAnsi="Book Antiqua"/>
          <w:i/>
          <w:color w:val="231F20"/>
          <w:spacing w:val="-3"/>
          <w:w w:val="105"/>
          <w:sz w:val="21"/>
        </w:rPr>
        <w:t>la </w:t>
      </w:r>
      <w:r>
        <w:rPr>
          <w:rFonts w:ascii="Book Antiqua" w:hAnsi="Book Antiqua"/>
          <w:i/>
          <w:color w:val="231F20"/>
          <w:spacing w:val="-5"/>
          <w:w w:val="105"/>
          <w:sz w:val="21"/>
        </w:rPr>
        <w:t>debida correspondencia </w:t>
      </w:r>
      <w:r>
        <w:rPr>
          <w:rFonts w:ascii="Book Antiqua" w:hAnsi="Book Antiqua"/>
          <w:i/>
          <w:color w:val="231F20"/>
          <w:spacing w:val="-3"/>
          <w:w w:val="105"/>
          <w:sz w:val="21"/>
        </w:rPr>
        <w:t>de </w:t>
      </w:r>
      <w:r>
        <w:rPr>
          <w:rFonts w:ascii="Book Antiqua" w:hAnsi="Book Antiqua"/>
          <w:i/>
          <w:color w:val="231F20"/>
          <w:spacing w:val="-4"/>
          <w:w w:val="105"/>
          <w:sz w:val="21"/>
        </w:rPr>
        <w:t>medio </w:t>
      </w:r>
      <w:r>
        <w:rPr>
          <w:rFonts w:ascii="Book Antiqua" w:hAnsi="Book Antiqua"/>
          <w:i/>
          <w:color w:val="231F20"/>
          <w:w w:val="105"/>
          <w:sz w:val="21"/>
        </w:rPr>
        <w:t>a fin </w:t>
      </w:r>
      <w:r>
        <w:rPr>
          <w:rFonts w:ascii="Book Antiqua" w:hAnsi="Book Antiqua"/>
          <w:i/>
          <w:color w:val="231F20"/>
          <w:spacing w:val="-4"/>
          <w:w w:val="105"/>
          <w:sz w:val="21"/>
        </w:rPr>
        <w:t>entre </w:t>
      </w:r>
      <w:r>
        <w:rPr>
          <w:rFonts w:ascii="Book Antiqua" w:hAnsi="Book Antiqua"/>
          <w:i/>
          <w:color w:val="231F20"/>
          <w:spacing w:val="-3"/>
          <w:w w:val="105"/>
          <w:sz w:val="21"/>
        </w:rPr>
        <w:t>la </w:t>
      </w:r>
      <w:r>
        <w:rPr>
          <w:rFonts w:ascii="Book Antiqua" w:hAnsi="Book Antiqua"/>
          <w:i/>
          <w:color w:val="231F20"/>
          <w:spacing w:val="-5"/>
          <w:w w:val="105"/>
          <w:sz w:val="21"/>
        </w:rPr>
        <w:t>conducta </w:t>
      </w:r>
      <w:r>
        <w:rPr>
          <w:rFonts w:ascii="Book Antiqua" w:hAnsi="Book Antiqua"/>
          <w:i/>
          <w:color w:val="231F20"/>
          <w:w w:val="105"/>
          <w:sz w:val="21"/>
        </w:rPr>
        <w:t>y </w:t>
      </w:r>
      <w:r>
        <w:rPr>
          <w:rFonts w:ascii="Book Antiqua" w:hAnsi="Book Antiqua"/>
          <w:i/>
          <w:color w:val="231F20"/>
          <w:spacing w:val="-3"/>
          <w:w w:val="105"/>
          <w:sz w:val="21"/>
        </w:rPr>
        <w:t>la</w:t>
      </w:r>
      <w:r>
        <w:rPr>
          <w:rFonts w:ascii="Book Antiqua" w:hAnsi="Book Antiqua"/>
          <w:i/>
          <w:color w:val="231F20"/>
          <w:spacing w:val="10"/>
          <w:w w:val="105"/>
          <w:sz w:val="21"/>
        </w:rPr>
        <w:t> </w:t>
      </w:r>
      <w:r>
        <w:rPr>
          <w:rFonts w:ascii="Book Antiqua" w:hAnsi="Book Antiqua"/>
          <w:i/>
          <w:color w:val="231F20"/>
          <w:spacing w:val="-7"/>
          <w:w w:val="105"/>
          <w:sz w:val="21"/>
        </w:rPr>
        <w:t>sanción.”</w:t>
      </w:r>
      <w:r>
        <w:rPr>
          <w:rFonts w:ascii="Book Antiqua" w:hAnsi="Book Antiqua"/>
          <w:i/>
          <w:color w:val="231F20"/>
          <w:spacing w:val="-7"/>
          <w:w w:val="105"/>
          <w:position w:val="7"/>
          <w:sz w:val="12"/>
        </w:rPr>
        <w:t>114</w:t>
      </w:r>
    </w:p>
    <w:p>
      <w:pPr>
        <w:pStyle w:val="BodyText"/>
        <w:spacing w:line="273" w:lineRule="auto" w:before="167"/>
        <w:ind w:left="1363" w:right="1473" w:firstLine="359"/>
        <w:jc w:val="both"/>
      </w:pPr>
      <w:r>
        <w:rPr>
          <w:color w:val="231F20"/>
        </w:rPr>
        <w:t>Para </w:t>
      </w:r>
      <w:r>
        <w:rPr>
          <w:color w:val="231F20"/>
          <w:spacing w:val="-3"/>
        </w:rPr>
        <w:t>sintetizar, </w:t>
      </w:r>
      <w:r>
        <w:rPr>
          <w:color w:val="231F20"/>
        </w:rPr>
        <w:t>las consideraciones doctrinarias y jurisprudenciales del principio</w:t>
      </w:r>
      <w:r>
        <w:rPr>
          <w:color w:val="231F20"/>
          <w:spacing w:val="-14"/>
        </w:rPr>
        <w:t> </w:t>
      </w:r>
      <w:r>
        <w:rPr>
          <w:color w:val="231F20"/>
        </w:rPr>
        <w:t>de</w:t>
      </w:r>
      <w:r>
        <w:rPr>
          <w:color w:val="231F20"/>
          <w:spacing w:val="-14"/>
        </w:rPr>
        <w:t> </w:t>
      </w:r>
      <w:r>
        <w:rPr>
          <w:color w:val="231F20"/>
        </w:rPr>
        <w:t>proporcionalidad</w:t>
      </w:r>
      <w:r>
        <w:rPr>
          <w:color w:val="231F20"/>
          <w:spacing w:val="-14"/>
        </w:rPr>
        <w:t> </w:t>
      </w:r>
      <w:r>
        <w:rPr>
          <w:color w:val="231F20"/>
        </w:rPr>
        <w:t>como</w:t>
      </w:r>
      <w:r>
        <w:rPr>
          <w:color w:val="231F20"/>
          <w:spacing w:val="-14"/>
        </w:rPr>
        <w:t> </w:t>
      </w:r>
      <w:r>
        <w:rPr>
          <w:color w:val="231F20"/>
        </w:rPr>
        <w:t>un</w:t>
      </w:r>
      <w:r>
        <w:rPr>
          <w:color w:val="231F20"/>
          <w:spacing w:val="-13"/>
        </w:rPr>
        <w:t> </w:t>
      </w:r>
      <w:r>
        <w:rPr>
          <w:color w:val="231F20"/>
        </w:rPr>
        <w:t>aspecto</w:t>
      </w:r>
      <w:r>
        <w:rPr>
          <w:color w:val="231F20"/>
          <w:spacing w:val="-14"/>
        </w:rPr>
        <w:t> </w:t>
      </w:r>
      <w:r>
        <w:rPr>
          <w:color w:val="231F20"/>
        </w:rPr>
        <w:t>más</w:t>
      </w:r>
      <w:r>
        <w:rPr>
          <w:color w:val="231F20"/>
          <w:spacing w:val="-14"/>
        </w:rPr>
        <w:t> </w:t>
      </w:r>
      <w:r>
        <w:rPr>
          <w:color w:val="231F20"/>
        </w:rPr>
        <w:t>del</w:t>
      </w:r>
      <w:r>
        <w:rPr>
          <w:color w:val="231F20"/>
          <w:spacing w:val="-14"/>
        </w:rPr>
        <w:t> </w:t>
      </w:r>
      <w:r>
        <w:rPr>
          <w:color w:val="231F20"/>
        </w:rPr>
        <w:t>principio</w:t>
      </w:r>
      <w:r>
        <w:rPr>
          <w:color w:val="231F20"/>
          <w:spacing w:val="-13"/>
        </w:rPr>
        <w:t> </w:t>
      </w:r>
      <w:r>
        <w:rPr>
          <w:color w:val="231F20"/>
        </w:rPr>
        <w:t>de</w:t>
      </w:r>
      <w:r>
        <w:rPr>
          <w:color w:val="231F20"/>
          <w:spacing w:val="-14"/>
        </w:rPr>
        <w:t> </w:t>
      </w:r>
      <w:r>
        <w:rPr>
          <w:color w:val="231F20"/>
        </w:rPr>
        <w:t>legalidad</w:t>
      </w:r>
      <w:r>
        <w:rPr>
          <w:color w:val="231F20"/>
          <w:position w:val="7"/>
          <w:sz w:val="12"/>
        </w:rPr>
        <w:t>115</w:t>
      </w:r>
      <w:r>
        <w:rPr>
          <w:color w:val="231F20"/>
        </w:rPr>
        <w:t>, y estimado además como un principio autónomo que puede condicionar al principio de legalidad, lleva  a  formularse  el  siguiente  interrogante:  ¿puede el funcionario con atribución disciplinaria, en atención al principio de proporcionalidad –en su sentido amplio–, prescindir de la sanción que el Legislador</w:t>
      </w:r>
      <w:r>
        <w:rPr>
          <w:color w:val="231F20"/>
          <w:spacing w:val="12"/>
        </w:rPr>
        <w:t> </w:t>
      </w:r>
      <w:r>
        <w:rPr>
          <w:color w:val="231F20"/>
        </w:rPr>
        <w:t>ha</w:t>
      </w:r>
      <w:r>
        <w:rPr>
          <w:color w:val="231F20"/>
          <w:spacing w:val="12"/>
        </w:rPr>
        <w:t> </w:t>
      </w:r>
      <w:r>
        <w:rPr>
          <w:color w:val="231F20"/>
        </w:rPr>
        <w:t>dispuesto</w:t>
      </w:r>
      <w:r>
        <w:rPr>
          <w:color w:val="231F20"/>
          <w:spacing w:val="12"/>
        </w:rPr>
        <w:t> </w:t>
      </w:r>
      <w:r>
        <w:rPr>
          <w:color w:val="231F20"/>
        </w:rPr>
        <w:t>para</w:t>
      </w:r>
      <w:r>
        <w:rPr>
          <w:color w:val="231F20"/>
          <w:spacing w:val="12"/>
        </w:rPr>
        <w:t> </w:t>
      </w:r>
      <w:r>
        <w:rPr>
          <w:color w:val="231F20"/>
        </w:rPr>
        <w:t>cada</w:t>
      </w:r>
      <w:r>
        <w:rPr>
          <w:color w:val="231F20"/>
          <w:spacing w:val="12"/>
        </w:rPr>
        <w:t> </w:t>
      </w:r>
      <w:r>
        <w:rPr>
          <w:color w:val="231F20"/>
        </w:rPr>
        <w:t>falta</w:t>
      </w:r>
      <w:r>
        <w:rPr>
          <w:color w:val="231F20"/>
          <w:spacing w:val="12"/>
        </w:rPr>
        <w:t> </w:t>
      </w:r>
      <w:r>
        <w:rPr>
          <w:color w:val="231F20"/>
        </w:rPr>
        <w:t>imponiendo</w:t>
      </w:r>
      <w:r>
        <w:rPr>
          <w:color w:val="231F20"/>
          <w:spacing w:val="12"/>
        </w:rPr>
        <w:t> </w:t>
      </w:r>
      <w:r>
        <w:rPr>
          <w:color w:val="231F20"/>
        </w:rPr>
        <w:t>una</w:t>
      </w:r>
      <w:r>
        <w:rPr>
          <w:color w:val="231F20"/>
          <w:spacing w:val="12"/>
        </w:rPr>
        <w:t> </w:t>
      </w:r>
      <w:r>
        <w:rPr>
          <w:color w:val="231F20"/>
        </w:rPr>
        <w:t>distinta?</w:t>
      </w:r>
    </w:p>
    <w:p>
      <w:pPr>
        <w:pStyle w:val="BodyText"/>
        <w:spacing w:line="273" w:lineRule="auto" w:before="165"/>
        <w:ind w:left="1363" w:right="1482" w:firstLine="360"/>
        <w:jc w:val="both"/>
      </w:pPr>
      <w:r>
        <w:rPr>
          <w:color w:val="231F20"/>
        </w:rPr>
        <w:t>Esto, porque independiente de la clasificación de la falta y de los criterios de graduación que fije la </w:t>
      </w:r>
      <w:r>
        <w:rPr>
          <w:color w:val="231F20"/>
          <w:spacing w:val="-5"/>
        </w:rPr>
        <w:t>ley, </w:t>
      </w:r>
      <w:r>
        <w:rPr>
          <w:color w:val="231F20"/>
        </w:rPr>
        <w:t>iría en contra de la justicia</w:t>
      </w:r>
      <w:r>
        <w:rPr>
          <w:color w:val="231F20"/>
          <w:position w:val="7"/>
          <w:sz w:val="12"/>
        </w:rPr>
        <w:t>116 </w:t>
      </w:r>
      <w:r>
        <w:rPr>
          <w:color w:val="231F20"/>
        </w:rPr>
        <w:t>como característica de la potestad disciplinaria, imponer igual sanción a quien actúa con dolo </w:t>
      </w:r>
      <w:r>
        <w:rPr>
          <w:color w:val="231F20"/>
          <w:spacing w:val="-16"/>
        </w:rPr>
        <w:t>y           </w:t>
      </w:r>
      <w:r>
        <w:rPr>
          <w:color w:val="231F20"/>
        </w:rPr>
        <w:t>a aquel que procede con una imprudencia, descuido o falta de diligencia, </w:t>
      </w:r>
      <w:r>
        <w:rPr>
          <w:color w:val="231F20"/>
          <w:spacing w:val="-6"/>
        </w:rPr>
        <w:t>lo   </w:t>
      </w:r>
      <w:r>
        <w:rPr>
          <w:color w:val="231F20"/>
        </w:rPr>
        <w:t>que ha ocurrido en muchas ocasiones durante la vigencia de la Ley 734 de 2002, cuando se sanciona con destitución e inhabilidad general al autor de </w:t>
      </w:r>
      <w:r>
        <w:rPr>
          <w:color w:val="231F20"/>
          <w:spacing w:val="-6"/>
        </w:rPr>
        <w:t>una </w:t>
      </w:r>
      <w:r>
        <w:rPr>
          <w:color w:val="231F20"/>
        </w:rPr>
        <w:t>falta gravísima cometida con culpa gravísima, en la modalidad de desatención elemental</w:t>
      </w:r>
      <w:r>
        <w:rPr>
          <w:color w:val="231F20"/>
          <w:spacing w:val="11"/>
        </w:rPr>
        <w:t> </w:t>
      </w:r>
      <w:r>
        <w:rPr>
          <w:color w:val="231F20"/>
        </w:rPr>
        <w:t>y</w:t>
      </w:r>
      <w:r>
        <w:rPr>
          <w:color w:val="231F20"/>
          <w:spacing w:val="12"/>
        </w:rPr>
        <w:t> </w:t>
      </w:r>
      <w:r>
        <w:rPr>
          <w:color w:val="231F20"/>
        </w:rPr>
        <w:t>por</w:t>
      </w:r>
      <w:r>
        <w:rPr>
          <w:color w:val="231F20"/>
          <w:spacing w:val="12"/>
        </w:rPr>
        <w:t> </w:t>
      </w:r>
      <w:r>
        <w:rPr>
          <w:color w:val="231F20"/>
        </w:rPr>
        <w:t>violación</w:t>
      </w:r>
      <w:r>
        <w:rPr>
          <w:color w:val="231F20"/>
          <w:spacing w:val="12"/>
        </w:rPr>
        <w:t> </w:t>
      </w:r>
      <w:r>
        <w:rPr>
          <w:color w:val="231F20"/>
        </w:rPr>
        <w:t>a</w:t>
      </w:r>
      <w:r>
        <w:rPr>
          <w:color w:val="231F20"/>
          <w:spacing w:val="12"/>
        </w:rPr>
        <w:t> </w:t>
      </w:r>
      <w:r>
        <w:rPr>
          <w:color w:val="231F20"/>
        </w:rPr>
        <w:t>reglas</w:t>
      </w:r>
      <w:r>
        <w:rPr>
          <w:color w:val="231F20"/>
          <w:spacing w:val="11"/>
        </w:rPr>
        <w:t> </w:t>
      </w:r>
      <w:r>
        <w:rPr>
          <w:color w:val="231F20"/>
        </w:rPr>
        <w:t>de</w:t>
      </w:r>
      <w:r>
        <w:rPr>
          <w:color w:val="231F20"/>
          <w:spacing w:val="12"/>
        </w:rPr>
        <w:t> </w:t>
      </w:r>
      <w:r>
        <w:rPr>
          <w:color w:val="231F20"/>
        </w:rPr>
        <w:t>obligatorio</w:t>
      </w:r>
      <w:r>
        <w:rPr>
          <w:color w:val="231F20"/>
          <w:spacing w:val="12"/>
        </w:rPr>
        <w:t> </w:t>
      </w:r>
      <w:r>
        <w:rPr>
          <w:color w:val="231F20"/>
        </w:rPr>
        <w:t>cumplimiento.</w:t>
      </w:r>
    </w:p>
    <w:p>
      <w:pPr>
        <w:pStyle w:val="BodyText"/>
        <w:spacing w:before="10"/>
        <w:rPr>
          <w:sz w:val="26"/>
        </w:rPr>
      </w:pPr>
      <w:r>
        <w:rPr/>
        <w:pict>
          <v:line style="position:absolute;mso-position-horizontal-relative:page;mso-position-vertical-relative:paragraph;z-index:-251316224;mso-wrap-distance-left:0;mso-wrap-distance-right:0" from="86.173203pt,17.871119pt" to="134.173203pt,17.871119pt" stroked="true" strokeweight=".25pt" strokecolor="#231f20">
            <v:stroke dashstyle="solid"/>
            <w10:wrap type="topAndBottom"/>
          </v:line>
        </w:pict>
      </w:r>
    </w:p>
    <w:p>
      <w:pPr>
        <w:pStyle w:val="ListParagraph"/>
        <w:numPr>
          <w:ilvl w:val="0"/>
          <w:numId w:val="26"/>
        </w:numPr>
        <w:tabs>
          <w:tab w:pos="1724" w:val="left" w:leader="none"/>
        </w:tabs>
        <w:spacing w:line="232" w:lineRule="auto" w:before="71" w:after="0"/>
        <w:ind w:left="1723" w:right="1474" w:hanging="361"/>
        <w:jc w:val="both"/>
        <w:rPr>
          <w:color w:val="231F20"/>
          <w:sz w:val="17"/>
        </w:rPr>
      </w:pPr>
      <w:r>
        <w:rPr>
          <w:color w:val="231F20"/>
          <w:w w:val="105"/>
          <w:sz w:val="17"/>
        </w:rPr>
        <w:t>Sentencia</w:t>
      </w:r>
      <w:r>
        <w:rPr>
          <w:color w:val="231F20"/>
          <w:spacing w:val="-16"/>
          <w:w w:val="105"/>
          <w:sz w:val="17"/>
        </w:rPr>
        <w:t> </w:t>
      </w:r>
      <w:r>
        <w:rPr>
          <w:color w:val="231F20"/>
          <w:spacing w:val="-4"/>
          <w:w w:val="105"/>
          <w:sz w:val="17"/>
        </w:rPr>
        <w:t>T-391</w:t>
      </w:r>
      <w:r>
        <w:rPr>
          <w:color w:val="231F20"/>
          <w:spacing w:val="-13"/>
          <w:w w:val="105"/>
          <w:sz w:val="17"/>
        </w:rPr>
        <w:t> </w:t>
      </w:r>
      <w:r>
        <w:rPr>
          <w:color w:val="231F20"/>
          <w:w w:val="105"/>
          <w:sz w:val="17"/>
        </w:rPr>
        <w:t>de</w:t>
      </w:r>
      <w:r>
        <w:rPr>
          <w:color w:val="231F20"/>
          <w:spacing w:val="-13"/>
          <w:w w:val="105"/>
          <w:sz w:val="17"/>
        </w:rPr>
        <w:t> </w:t>
      </w:r>
      <w:r>
        <w:rPr>
          <w:color w:val="231F20"/>
          <w:w w:val="105"/>
          <w:sz w:val="17"/>
        </w:rPr>
        <w:t>2003.</w:t>
      </w:r>
      <w:r>
        <w:rPr>
          <w:color w:val="231F20"/>
          <w:spacing w:val="-15"/>
          <w:w w:val="105"/>
          <w:sz w:val="17"/>
        </w:rPr>
        <w:t> </w:t>
      </w:r>
      <w:r>
        <w:rPr>
          <w:color w:val="231F20"/>
          <w:w w:val="105"/>
          <w:sz w:val="17"/>
        </w:rPr>
        <w:t>En</w:t>
      </w:r>
      <w:r>
        <w:rPr>
          <w:color w:val="231F20"/>
          <w:spacing w:val="-13"/>
          <w:w w:val="105"/>
          <w:sz w:val="17"/>
        </w:rPr>
        <w:t> </w:t>
      </w:r>
      <w:r>
        <w:rPr>
          <w:color w:val="231F20"/>
          <w:w w:val="105"/>
          <w:sz w:val="17"/>
        </w:rPr>
        <w:t>el</w:t>
      </w:r>
      <w:r>
        <w:rPr>
          <w:color w:val="231F20"/>
          <w:spacing w:val="-13"/>
          <w:w w:val="105"/>
          <w:sz w:val="17"/>
        </w:rPr>
        <w:t> </w:t>
      </w:r>
      <w:r>
        <w:rPr>
          <w:color w:val="231F20"/>
          <w:w w:val="105"/>
          <w:sz w:val="17"/>
        </w:rPr>
        <w:t>plano</w:t>
      </w:r>
      <w:r>
        <w:rPr>
          <w:color w:val="231F20"/>
          <w:spacing w:val="-12"/>
          <w:w w:val="105"/>
          <w:sz w:val="17"/>
        </w:rPr>
        <w:t> </w:t>
      </w:r>
      <w:r>
        <w:rPr>
          <w:color w:val="231F20"/>
          <w:w w:val="105"/>
          <w:sz w:val="17"/>
        </w:rPr>
        <w:t>del</w:t>
      </w:r>
      <w:r>
        <w:rPr>
          <w:color w:val="231F20"/>
          <w:spacing w:val="-13"/>
          <w:w w:val="105"/>
          <w:sz w:val="17"/>
        </w:rPr>
        <w:t> </w:t>
      </w:r>
      <w:r>
        <w:rPr>
          <w:color w:val="231F20"/>
          <w:w w:val="105"/>
          <w:sz w:val="17"/>
        </w:rPr>
        <w:t>principio</w:t>
      </w:r>
      <w:r>
        <w:rPr>
          <w:color w:val="231F20"/>
          <w:spacing w:val="-12"/>
          <w:w w:val="105"/>
          <w:sz w:val="17"/>
        </w:rPr>
        <w:t> </w:t>
      </w:r>
      <w:r>
        <w:rPr>
          <w:color w:val="231F20"/>
          <w:w w:val="105"/>
          <w:sz w:val="17"/>
        </w:rPr>
        <w:t>de</w:t>
      </w:r>
      <w:r>
        <w:rPr>
          <w:color w:val="231F20"/>
          <w:spacing w:val="-13"/>
          <w:w w:val="105"/>
          <w:sz w:val="17"/>
        </w:rPr>
        <w:t> </w:t>
      </w:r>
      <w:r>
        <w:rPr>
          <w:color w:val="231F20"/>
          <w:w w:val="105"/>
          <w:sz w:val="17"/>
        </w:rPr>
        <w:t>proporcionalidad</w:t>
      </w:r>
      <w:r>
        <w:rPr>
          <w:color w:val="231F20"/>
          <w:spacing w:val="-13"/>
          <w:w w:val="105"/>
          <w:sz w:val="17"/>
        </w:rPr>
        <w:t> </w:t>
      </w:r>
      <w:r>
        <w:rPr>
          <w:color w:val="231F20"/>
          <w:w w:val="105"/>
          <w:sz w:val="17"/>
        </w:rPr>
        <w:t>en</w:t>
      </w:r>
      <w:r>
        <w:rPr>
          <w:color w:val="231F20"/>
          <w:spacing w:val="-12"/>
          <w:w w:val="105"/>
          <w:sz w:val="17"/>
        </w:rPr>
        <w:t> </w:t>
      </w:r>
      <w:r>
        <w:rPr>
          <w:color w:val="231F20"/>
          <w:w w:val="105"/>
          <w:sz w:val="17"/>
        </w:rPr>
        <w:t>sentido</w:t>
      </w:r>
      <w:r>
        <w:rPr>
          <w:color w:val="231F20"/>
          <w:spacing w:val="-13"/>
          <w:w w:val="105"/>
          <w:sz w:val="17"/>
        </w:rPr>
        <w:t> </w:t>
      </w:r>
      <w:r>
        <w:rPr>
          <w:color w:val="231F20"/>
          <w:w w:val="105"/>
          <w:sz w:val="17"/>
        </w:rPr>
        <w:t>estricto, distinguida doctrina afirma que </w:t>
      </w:r>
      <w:r>
        <w:rPr>
          <w:rFonts w:ascii="Book Antiqua" w:hAnsi="Book Antiqua"/>
          <w:i/>
          <w:color w:val="231F20"/>
          <w:w w:val="105"/>
          <w:sz w:val="17"/>
        </w:rPr>
        <w:t>“[e]l  principio  de  proporcionalidad  entonces,  implica  </w:t>
      </w:r>
      <w:r>
        <w:rPr>
          <w:rFonts w:ascii="Book Antiqua" w:hAnsi="Book Antiqua"/>
          <w:i/>
          <w:color w:val="231F20"/>
          <w:w w:val="105"/>
          <w:sz w:val="17"/>
        </w:rPr>
        <w:t>que existe una ecuación perfecta, una  aritmética  simetría  entre  la  conducta  perpetrada  por el infractor y la calidad y cantidad de sanción impuesta, y ello lo que presupone es la formulación de un juicio de proporcionalidad en </w:t>
      </w:r>
      <w:r>
        <w:rPr>
          <w:rFonts w:ascii="Book Antiqua" w:hAnsi="Book Antiqua"/>
          <w:i/>
          <w:color w:val="231F20"/>
          <w:spacing w:val="-3"/>
          <w:w w:val="105"/>
          <w:sz w:val="17"/>
        </w:rPr>
        <w:t>concreto.” </w:t>
      </w:r>
      <w:r>
        <w:rPr>
          <w:color w:val="231F20"/>
          <w:w w:val="105"/>
          <w:sz w:val="17"/>
        </w:rPr>
        <w:t>MARÍA MERCEDES LÓPEZ MORA. Ob.</w:t>
      </w:r>
      <w:r>
        <w:rPr>
          <w:color w:val="231F20"/>
          <w:spacing w:val="3"/>
          <w:w w:val="105"/>
          <w:sz w:val="17"/>
        </w:rPr>
        <w:t> </w:t>
      </w:r>
      <w:r>
        <w:rPr>
          <w:color w:val="231F20"/>
          <w:w w:val="105"/>
          <w:sz w:val="17"/>
        </w:rPr>
        <w:t>cit.</w:t>
      </w:r>
    </w:p>
    <w:p>
      <w:pPr>
        <w:pStyle w:val="ListParagraph"/>
        <w:numPr>
          <w:ilvl w:val="0"/>
          <w:numId w:val="26"/>
        </w:numPr>
        <w:tabs>
          <w:tab w:pos="1724" w:val="left" w:leader="none"/>
        </w:tabs>
        <w:spacing w:line="235" w:lineRule="auto" w:before="8" w:after="0"/>
        <w:ind w:left="1723" w:right="1475" w:hanging="361"/>
        <w:jc w:val="both"/>
        <w:rPr>
          <w:i/>
          <w:color w:val="231F20"/>
          <w:sz w:val="17"/>
        </w:rPr>
      </w:pPr>
      <w:r>
        <w:rPr>
          <w:color w:val="231F20"/>
          <w:w w:val="105"/>
          <w:sz w:val="17"/>
        </w:rPr>
        <w:t>Así: MARÍA DEL ROCÍO ANDRÉS PÉREZ. Op. cit., pág. 11. Esta autora cita para </w:t>
      </w:r>
      <w:r>
        <w:rPr>
          <w:color w:val="231F20"/>
          <w:spacing w:val="-3"/>
          <w:w w:val="105"/>
          <w:sz w:val="17"/>
        </w:rPr>
        <w:t>ello,</w:t>
      </w:r>
      <w:r>
        <w:rPr>
          <w:color w:val="231F20"/>
          <w:spacing w:val="33"/>
          <w:w w:val="105"/>
          <w:sz w:val="17"/>
        </w:rPr>
        <w:t> </w:t>
      </w:r>
      <w:r>
        <w:rPr>
          <w:color w:val="231F20"/>
          <w:sz w:val="17"/>
        </w:rPr>
        <w:t>jurisprudencia del Tribunal Constitucional español, Sentencia 219/1989,</w:t>
      </w:r>
      <w:r>
        <w:rPr>
          <w:color w:val="231F20"/>
          <w:spacing w:val="-28"/>
          <w:sz w:val="17"/>
        </w:rPr>
        <w:t> </w:t>
      </w:r>
      <w:r>
        <w:rPr>
          <w:color w:val="231F20"/>
          <w:sz w:val="17"/>
        </w:rPr>
        <w:t>de 21 de diciembre: </w:t>
      </w:r>
      <w:r>
        <w:rPr>
          <w:rFonts w:ascii="Book Antiqua" w:hAnsi="Book Antiqua"/>
          <w:i/>
          <w:color w:val="231F20"/>
          <w:w w:val="105"/>
          <w:sz w:val="17"/>
        </w:rPr>
        <w:t>“Esta exigencia de lex certa afecta (…) como es lógico, a la correlación necesaria entre </w:t>
      </w:r>
      <w:r>
        <w:rPr>
          <w:rFonts w:ascii="Book Antiqua" w:hAnsi="Book Antiqua"/>
          <w:i/>
          <w:color w:val="231F20"/>
          <w:spacing w:val="-3"/>
          <w:w w:val="105"/>
          <w:sz w:val="17"/>
        </w:rPr>
        <w:t>actos    </w:t>
      </w:r>
      <w:r>
        <w:rPr>
          <w:rFonts w:ascii="Book Antiqua" w:hAnsi="Book Antiqua"/>
          <w:i/>
          <w:color w:val="231F20"/>
          <w:w w:val="105"/>
          <w:sz w:val="17"/>
        </w:rPr>
        <w:t>o conductas ilícitas tipificadas y las sanciones consiguientes a las mismas, de manera que el conjunto de las normas punitivas aplicables permita </w:t>
      </w:r>
      <w:r>
        <w:rPr>
          <w:rFonts w:ascii="Book Antiqua" w:hAnsi="Book Antiqua"/>
          <w:i/>
          <w:color w:val="231F20"/>
          <w:spacing w:val="-3"/>
          <w:w w:val="105"/>
          <w:sz w:val="17"/>
        </w:rPr>
        <w:t>predecir, </w:t>
      </w:r>
      <w:r>
        <w:rPr>
          <w:rFonts w:ascii="Book Antiqua" w:hAnsi="Book Antiqua"/>
          <w:i/>
          <w:color w:val="231F20"/>
          <w:w w:val="105"/>
          <w:sz w:val="17"/>
        </w:rPr>
        <w:t>con suficiente grado de certeza, el tipo y el grado de sanción determinado de que puede hacerse merecedor quien cometa una   o más infracciones concretas. Este es, en definitiva, el significado de la garantía material que (…) la Constitución establece, en atención a los principios de seguridad jurídica y libertad esenciales al Estado de</w:t>
      </w:r>
      <w:r>
        <w:rPr>
          <w:rFonts w:ascii="Book Antiqua" w:hAnsi="Book Antiqua"/>
          <w:i/>
          <w:color w:val="231F20"/>
          <w:spacing w:val="11"/>
          <w:w w:val="105"/>
          <w:sz w:val="17"/>
        </w:rPr>
        <w:t> </w:t>
      </w:r>
      <w:r>
        <w:rPr>
          <w:rFonts w:ascii="Book Antiqua" w:hAnsi="Book Antiqua"/>
          <w:i/>
          <w:color w:val="231F20"/>
          <w:w w:val="105"/>
          <w:sz w:val="17"/>
        </w:rPr>
        <w:t>derecho”.</w:t>
      </w:r>
    </w:p>
    <w:p>
      <w:pPr>
        <w:pStyle w:val="ListParagraph"/>
        <w:numPr>
          <w:ilvl w:val="0"/>
          <w:numId w:val="26"/>
        </w:numPr>
        <w:tabs>
          <w:tab w:pos="1724" w:val="left" w:leader="none"/>
        </w:tabs>
        <w:spacing w:line="240" w:lineRule="auto" w:before="0" w:after="0"/>
        <w:ind w:left="1723" w:right="1480" w:hanging="361"/>
        <w:jc w:val="both"/>
        <w:rPr>
          <w:color w:val="231F20"/>
          <w:sz w:val="17"/>
        </w:rPr>
      </w:pPr>
      <w:r>
        <w:rPr>
          <w:color w:val="231F20"/>
          <w:w w:val="105"/>
          <w:sz w:val="17"/>
        </w:rPr>
        <w:t>“El</w:t>
      </w:r>
      <w:r>
        <w:rPr>
          <w:color w:val="231F20"/>
          <w:spacing w:val="-16"/>
          <w:w w:val="105"/>
          <w:sz w:val="17"/>
        </w:rPr>
        <w:t> </w:t>
      </w:r>
      <w:r>
        <w:rPr>
          <w:color w:val="231F20"/>
          <w:w w:val="105"/>
          <w:sz w:val="17"/>
        </w:rPr>
        <w:t>principio</w:t>
      </w:r>
      <w:r>
        <w:rPr>
          <w:color w:val="231F20"/>
          <w:spacing w:val="-16"/>
          <w:w w:val="105"/>
          <w:sz w:val="17"/>
        </w:rPr>
        <w:t> </w:t>
      </w:r>
      <w:r>
        <w:rPr>
          <w:color w:val="231F20"/>
          <w:w w:val="105"/>
          <w:sz w:val="17"/>
        </w:rPr>
        <w:t>de</w:t>
      </w:r>
      <w:r>
        <w:rPr>
          <w:color w:val="231F20"/>
          <w:spacing w:val="-15"/>
          <w:w w:val="105"/>
          <w:sz w:val="17"/>
        </w:rPr>
        <w:t> </w:t>
      </w:r>
      <w:r>
        <w:rPr>
          <w:color w:val="231F20"/>
          <w:w w:val="105"/>
          <w:sz w:val="17"/>
        </w:rPr>
        <w:t>proporcionalidad</w:t>
      </w:r>
      <w:r>
        <w:rPr>
          <w:color w:val="231F20"/>
          <w:spacing w:val="-16"/>
          <w:w w:val="105"/>
          <w:sz w:val="17"/>
        </w:rPr>
        <w:t> </w:t>
      </w:r>
      <w:r>
        <w:rPr>
          <w:color w:val="231F20"/>
          <w:w w:val="105"/>
          <w:sz w:val="17"/>
        </w:rPr>
        <w:t>caracteriza</w:t>
      </w:r>
      <w:r>
        <w:rPr>
          <w:color w:val="231F20"/>
          <w:spacing w:val="-16"/>
          <w:w w:val="105"/>
          <w:sz w:val="17"/>
        </w:rPr>
        <w:t> </w:t>
      </w:r>
      <w:r>
        <w:rPr>
          <w:color w:val="231F20"/>
          <w:w w:val="105"/>
          <w:sz w:val="17"/>
        </w:rPr>
        <w:t>la</w:t>
      </w:r>
      <w:r>
        <w:rPr>
          <w:color w:val="231F20"/>
          <w:spacing w:val="-15"/>
          <w:w w:val="105"/>
          <w:sz w:val="17"/>
        </w:rPr>
        <w:t> </w:t>
      </w:r>
      <w:r>
        <w:rPr>
          <w:color w:val="231F20"/>
          <w:w w:val="105"/>
          <w:sz w:val="17"/>
        </w:rPr>
        <w:t>idea</w:t>
      </w:r>
      <w:r>
        <w:rPr>
          <w:color w:val="231F20"/>
          <w:spacing w:val="-16"/>
          <w:w w:val="105"/>
          <w:sz w:val="17"/>
        </w:rPr>
        <w:t> </w:t>
      </w:r>
      <w:r>
        <w:rPr>
          <w:color w:val="231F20"/>
          <w:w w:val="105"/>
          <w:sz w:val="17"/>
        </w:rPr>
        <w:t>de</w:t>
      </w:r>
      <w:r>
        <w:rPr>
          <w:color w:val="231F20"/>
          <w:spacing w:val="-16"/>
          <w:w w:val="105"/>
          <w:sz w:val="17"/>
        </w:rPr>
        <w:t> </w:t>
      </w:r>
      <w:r>
        <w:rPr>
          <w:color w:val="231F20"/>
          <w:w w:val="105"/>
          <w:sz w:val="17"/>
        </w:rPr>
        <w:t>justicia</w:t>
      </w:r>
      <w:r>
        <w:rPr>
          <w:color w:val="231F20"/>
          <w:spacing w:val="-15"/>
          <w:w w:val="105"/>
          <w:sz w:val="17"/>
        </w:rPr>
        <w:t> </w:t>
      </w:r>
      <w:r>
        <w:rPr>
          <w:color w:val="231F20"/>
          <w:w w:val="105"/>
          <w:sz w:val="17"/>
        </w:rPr>
        <w:t>en</w:t>
      </w:r>
      <w:r>
        <w:rPr>
          <w:color w:val="231F20"/>
          <w:spacing w:val="-16"/>
          <w:w w:val="105"/>
          <w:sz w:val="17"/>
        </w:rPr>
        <w:t> </w:t>
      </w:r>
      <w:r>
        <w:rPr>
          <w:color w:val="231F20"/>
          <w:w w:val="105"/>
          <w:sz w:val="17"/>
        </w:rPr>
        <w:t>el</w:t>
      </w:r>
      <w:r>
        <w:rPr>
          <w:color w:val="231F20"/>
          <w:spacing w:val="-16"/>
          <w:w w:val="105"/>
          <w:sz w:val="17"/>
        </w:rPr>
        <w:t> </w:t>
      </w:r>
      <w:r>
        <w:rPr>
          <w:color w:val="231F20"/>
          <w:w w:val="105"/>
          <w:sz w:val="17"/>
        </w:rPr>
        <w:t>marco</w:t>
      </w:r>
      <w:r>
        <w:rPr>
          <w:color w:val="231F20"/>
          <w:spacing w:val="-15"/>
          <w:w w:val="105"/>
          <w:sz w:val="17"/>
        </w:rPr>
        <w:t> </w:t>
      </w:r>
      <w:r>
        <w:rPr>
          <w:color w:val="231F20"/>
          <w:w w:val="105"/>
          <w:sz w:val="17"/>
        </w:rPr>
        <w:t>de</w:t>
      </w:r>
      <w:r>
        <w:rPr>
          <w:color w:val="231F20"/>
          <w:spacing w:val="-16"/>
          <w:w w:val="105"/>
          <w:sz w:val="17"/>
        </w:rPr>
        <w:t> </w:t>
      </w:r>
      <w:r>
        <w:rPr>
          <w:color w:val="231F20"/>
          <w:w w:val="105"/>
          <w:sz w:val="17"/>
        </w:rPr>
        <w:t>un</w:t>
      </w:r>
      <w:r>
        <w:rPr>
          <w:color w:val="231F20"/>
          <w:spacing w:val="-16"/>
          <w:w w:val="105"/>
          <w:sz w:val="17"/>
        </w:rPr>
        <w:t> </w:t>
      </w:r>
      <w:r>
        <w:rPr>
          <w:color w:val="231F20"/>
          <w:w w:val="105"/>
          <w:sz w:val="17"/>
        </w:rPr>
        <w:t>Estado</w:t>
      </w:r>
      <w:r>
        <w:rPr>
          <w:color w:val="231F20"/>
          <w:spacing w:val="-15"/>
          <w:w w:val="105"/>
          <w:sz w:val="17"/>
        </w:rPr>
        <w:t> </w:t>
      </w:r>
      <w:r>
        <w:rPr>
          <w:color w:val="231F20"/>
          <w:w w:val="105"/>
          <w:sz w:val="17"/>
        </w:rPr>
        <w:t>de </w:t>
      </w:r>
      <w:r>
        <w:rPr>
          <w:color w:val="231F20"/>
          <w:spacing w:val="-3"/>
          <w:w w:val="105"/>
          <w:sz w:val="17"/>
        </w:rPr>
        <w:t>Derecho.” </w:t>
      </w:r>
      <w:r>
        <w:rPr>
          <w:color w:val="231F20"/>
          <w:w w:val="105"/>
          <w:sz w:val="17"/>
        </w:rPr>
        <w:t>IVONNE YENISSEY ROJAS. Op.</w:t>
      </w:r>
      <w:r>
        <w:rPr>
          <w:color w:val="231F20"/>
          <w:spacing w:val="23"/>
          <w:w w:val="105"/>
          <w:sz w:val="17"/>
        </w:rPr>
        <w:t> </w:t>
      </w:r>
      <w:r>
        <w:rPr>
          <w:color w:val="231F20"/>
          <w:w w:val="105"/>
          <w:sz w:val="17"/>
        </w:rPr>
        <w:t>cit.</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0537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0"/>
        <w:rPr>
          <w:b/>
          <w:sz w:val="22"/>
        </w:rPr>
      </w:pPr>
    </w:p>
    <w:p>
      <w:pPr>
        <w:pStyle w:val="ListParagraph"/>
        <w:numPr>
          <w:ilvl w:val="1"/>
          <w:numId w:val="36"/>
        </w:numPr>
        <w:tabs>
          <w:tab w:pos="2190" w:val="left" w:leader="none"/>
        </w:tabs>
        <w:spacing w:line="290" w:lineRule="auto" w:before="104" w:after="0"/>
        <w:ind w:left="1833" w:right="1712" w:firstLine="0"/>
        <w:jc w:val="left"/>
        <w:rPr>
          <w:b/>
          <w:sz w:val="19"/>
        </w:rPr>
      </w:pPr>
      <w:r>
        <w:rPr/>
        <w:pict>
          <v:line style="position:absolute;mso-position-horizontal-relative:page;mso-position-vertical-relative:paragraph;z-index:-251313152;mso-wrap-distance-left:0;mso-wrap-distance-right:0" from="147.047806pt,50.802322pt" to="355.014806pt,50.802322pt" stroked="true" strokeweight=".4pt" strokecolor="#231f20">
            <v:stroke dashstyle="shortdot"/>
            <w10:wrap type="topAndBottom"/>
          </v:line>
        </w:pict>
      </w:r>
      <w:r>
        <w:rPr>
          <w:b/>
          <w:color w:val="231F20"/>
          <w:spacing w:val="18"/>
          <w:w w:val="105"/>
          <w:sz w:val="24"/>
        </w:rPr>
        <w:t>i</w:t>
      </w:r>
      <w:r>
        <w:rPr>
          <w:b/>
          <w:color w:val="231F20"/>
          <w:spacing w:val="18"/>
          <w:w w:val="139"/>
          <w:sz w:val="19"/>
        </w:rPr>
        <w:t>n</w:t>
      </w:r>
      <w:r>
        <w:rPr>
          <w:b/>
          <w:color w:val="231F20"/>
          <w:spacing w:val="18"/>
          <w:w w:val="155"/>
          <w:sz w:val="19"/>
        </w:rPr>
        <w:t>c</w:t>
      </w:r>
      <w:r>
        <w:rPr>
          <w:b/>
          <w:color w:val="231F20"/>
          <w:spacing w:val="18"/>
          <w:w w:val="107"/>
          <w:sz w:val="19"/>
        </w:rPr>
        <w:t>i</w:t>
      </w:r>
      <w:r>
        <w:rPr>
          <w:b/>
          <w:color w:val="231F20"/>
          <w:spacing w:val="18"/>
          <w:w w:val="131"/>
          <w:sz w:val="19"/>
        </w:rPr>
        <w:t>d</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spacing w:val="18"/>
          <w:w w:val="91"/>
          <w:sz w:val="19"/>
        </w:rPr>
        <w:t>P</w:t>
      </w:r>
      <w:r>
        <w:rPr>
          <w:b/>
          <w:color w:val="231F20"/>
          <w:spacing w:val="18"/>
          <w:w w:val="158"/>
          <w:sz w:val="19"/>
        </w:rPr>
        <w:t>r</w:t>
      </w:r>
      <w:r>
        <w:rPr>
          <w:b/>
          <w:color w:val="231F20"/>
          <w:spacing w:val="10"/>
          <w:w w:val="136"/>
          <w:sz w:val="19"/>
        </w:rPr>
        <w:t>á</w:t>
      </w:r>
      <w:r>
        <w:rPr>
          <w:b/>
          <w:color w:val="231F20"/>
          <w:spacing w:val="18"/>
          <w:w w:val="155"/>
          <w:sz w:val="19"/>
        </w:rPr>
        <w:t>c</w:t>
      </w:r>
      <w:r>
        <w:rPr>
          <w:b/>
          <w:color w:val="231F20"/>
          <w:spacing w:val="18"/>
          <w:w w:val="199"/>
          <w:sz w:val="19"/>
        </w:rPr>
        <w:t>t</w:t>
      </w:r>
      <w:r>
        <w:rPr>
          <w:b/>
          <w:color w:val="231F20"/>
          <w:spacing w:val="18"/>
          <w:w w:val="107"/>
          <w:sz w:val="19"/>
        </w:rPr>
        <w:t>i</w:t>
      </w:r>
      <w:r>
        <w:rPr>
          <w:b/>
          <w:color w:val="231F20"/>
          <w:spacing w:val="10"/>
          <w:w w:val="155"/>
          <w:sz w:val="19"/>
        </w:rPr>
        <w:t>c</w:t>
      </w:r>
      <w:r>
        <w:rPr>
          <w:b/>
          <w:color w:val="231F20"/>
          <w:w w:val="136"/>
          <w:sz w:val="19"/>
        </w:rPr>
        <w:t>a</w:t>
      </w:r>
      <w:r>
        <w:rPr>
          <w:b/>
          <w:color w:val="231F20"/>
          <w:sz w:val="19"/>
        </w:rPr>
        <w:t> </w:t>
      </w:r>
      <w:r>
        <w:rPr>
          <w:b/>
          <w:color w:val="231F20"/>
          <w:spacing w:val="18"/>
          <w:sz w:val="19"/>
        </w:rPr>
        <w:t> </w:t>
      </w:r>
      <w:r>
        <w:rPr>
          <w:b/>
          <w:color w:val="231F20"/>
          <w:w w:val="137"/>
          <w:sz w:val="19"/>
        </w:rPr>
        <w:t>y</w:t>
      </w:r>
      <w:r>
        <w:rPr>
          <w:b/>
          <w:color w:val="231F20"/>
          <w:sz w:val="19"/>
        </w:rPr>
        <w:t> </w:t>
      </w:r>
      <w:r>
        <w:rPr>
          <w:b/>
          <w:color w:val="231F20"/>
          <w:spacing w:val="19"/>
          <w:sz w:val="19"/>
        </w:rPr>
        <w:t> </w:t>
      </w:r>
      <w:r>
        <w:rPr>
          <w:b/>
          <w:color w:val="231F20"/>
          <w:spacing w:val="18"/>
          <w:w w:val="116"/>
          <w:sz w:val="19"/>
        </w:rPr>
        <w:t>U</w:t>
      </w:r>
      <w:r>
        <w:rPr>
          <w:b/>
          <w:color w:val="231F20"/>
          <w:spacing w:val="17"/>
          <w:w w:val="103"/>
          <w:sz w:val="19"/>
        </w:rPr>
        <w:t>B</w:t>
      </w:r>
      <w:r>
        <w:rPr>
          <w:b/>
          <w:color w:val="231F20"/>
          <w:spacing w:val="18"/>
          <w:w w:val="107"/>
          <w:sz w:val="19"/>
        </w:rPr>
        <w:t>i</w:t>
      </w:r>
      <w:r>
        <w:rPr>
          <w:b/>
          <w:color w:val="231F20"/>
          <w:spacing w:val="10"/>
          <w:w w:val="155"/>
          <w:sz w:val="19"/>
        </w:rPr>
        <w:t>c</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9"/>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91"/>
          <w:sz w:val="19"/>
        </w:rPr>
        <w:t>P</w:t>
      </w:r>
      <w:r>
        <w:rPr>
          <w:b/>
          <w:color w:val="231F20"/>
          <w:spacing w:val="18"/>
          <w:w w:val="158"/>
          <w:sz w:val="19"/>
        </w:rPr>
        <w:t>r</w:t>
      </w:r>
      <w:r>
        <w:rPr>
          <w:b/>
          <w:color w:val="231F20"/>
          <w:spacing w:val="18"/>
          <w:w w:val="107"/>
          <w:sz w:val="19"/>
        </w:rPr>
        <w:t>i</w:t>
      </w:r>
      <w:r>
        <w:rPr>
          <w:b/>
          <w:color w:val="231F20"/>
          <w:spacing w:val="18"/>
          <w:w w:val="139"/>
          <w:sz w:val="19"/>
        </w:rPr>
        <w:t>n</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107"/>
          <w:sz w:val="19"/>
        </w:rPr>
        <w:t>i</w:t>
      </w:r>
      <w:r>
        <w:rPr>
          <w:b/>
          <w:color w:val="231F20"/>
          <w:w w:val="148"/>
          <w:sz w:val="19"/>
        </w:rPr>
        <w:t>o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8"/>
          <w:w w:val="148"/>
          <w:sz w:val="19"/>
        </w:rPr>
        <w:t>o</w:t>
      </w:r>
      <w:r>
        <w:rPr>
          <w:b/>
          <w:color w:val="231F20"/>
          <w:spacing w:val="18"/>
          <w:w w:val="158"/>
          <w:sz w:val="19"/>
        </w:rPr>
        <w:t>r</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2"/>
          <w:w w:val="139"/>
          <w:sz w:val="19"/>
        </w:rPr>
        <w:t>n</w:t>
      </w:r>
      <w:r>
        <w:rPr>
          <w:b/>
          <w:color w:val="231F20"/>
          <w:spacing w:val="18"/>
          <w:w w:val="136"/>
          <w:sz w:val="19"/>
        </w:rPr>
        <w:t>a</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8"/>
          <w:w w:val="148"/>
          <w:sz w:val="19"/>
        </w:rPr>
        <w:t>o</w:t>
      </w:r>
      <w:r>
        <w:rPr>
          <w:b/>
          <w:color w:val="231F20"/>
          <w:spacing w:val="18"/>
          <w:w w:val="155"/>
          <w:sz w:val="19"/>
        </w:rPr>
        <w:t>c</w:t>
      </w:r>
      <w:r>
        <w:rPr>
          <w:b/>
          <w:color w:val="231F20"/>
          <w:spacing w:val="18"/>
          <w:w w:val="116"/>
          <w:sz w:val="19"/>
        </w:rPr>
        <w:t>e</w:t>
      </w:r>
      <w:r>
        <w:rPr>
          <w:b/>
          <w:color w:val="231F20"/>
          <w:spacing w:val="18"/>
          <w:w w:val="98"/>
          <w:sz w:val="19"/>
        </w:rPr>
        <w:t>S</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07"/>
          <w:sz w:val="19"/>
        </w:rPr>
        <w:t>i</w:t>
      </w:r>
      <w:r>
        <w:rPr>
          <w:b/>
          <w:color w:val="231F20"/>
          <w:spacing w:val="-24"/>
          <w:sz w:val="19"/>
        </w:rPr>
        <w:t> </w:t>
      </w:r>
      <w:r>
        <w:rPr>
          <w:b/>
          <w:color w:val="231F20"/>
          <w:spacing w:val="18"/>
          <w:w w:val="98"/>
          <w:sz w:val="19"/>
        </w:rPr>
        <w:t>S</w:t>
      </w:r>
      <w:r>
        <w:rPr>
          <w:b/>
          <w:color w:val="231F20"/>
          <w:spacing w:val="18"/>
          <w:w w:val="155"/>
          <w:sz w:val="19"/>
        </w:rPr>
        <w:t>c</w:t>
      </w:r>
      <w:r>
        <w:rPr>
          <w:b/>
          <w:color w:val="231F20"/>
          <w:w w:val="107"/>
          <w:sz w:val="19"/>
        </w:rPr>
        <w:t>i</w:t>
      </w:r>
      <w:r>
        <w:rPr>
          <w:b/>
          <w:color w:val="231F20"/>
          <w:spacing w:val="-24"/>
          <w:sz w:val="19"/>
        </w:rPr>
        <w:t> </w:t>
      </w:r>
      <w:r>
        <w:rPr>
          <w:b/>
          <w:color w:val="231F20"/>
          <w:spacing w:val="16"/>
          <w:w w:val="91"/>
          <w:sz w:val="19"/>
        </w:rPr>
        <w:t>P</w:t>
      </w:r>
      <w:r>
        <w:rPr>
          <w:b/>
          <w:color w:val="231F20"/>
          <w:spacing w:val="16"/>
          <w:w w:val="200"/>
          <w:sz w:val="19"/>
        </w:rPr>
        <w:t>l</w:t>
      </w:r>
      <w:r>
        <w:rPr>
          <w:b/>
          <w:color w:val="231F20"/>
          <w:spacing w:val="16"/>
          <w:w w:val="107"/>
          <w:sz w:val="19"/>
        </w:rPr>
        <w:t>i</w:t>
      </w:r>
      <w:r>
        <w:rPr>
          <w:b/>
          <w:color w:val="231F20"/>
          <w:spacing w:val="10"/>
          <w:w w:val="139"/>
          <w:sz w:val="19"/>
        </w:rPr>
        <w:t>n</w:t>
      </w:r>
      <w:r>
        <w:rPr>
          <w:b/>
          <w:color w:val="231F20"/>
          <w:spacing w:val="16"/>
          <w:w w:val="136"/>
          <w:sz w:val="19"/>
        </w:rPr>
        <w:t>a</w:t>
      </w:r>
      <w:r>
        <w:rPr>
          <w:b/>
          <w:color w:val="231F20"/>
          <w:spacing w:val="16"/>
          <w:w w:val="158"/>
          <w:sz w:val="19"/>
        </w:rPr>
        <w:t>r</w:t>
      </w:r>
      <w:r>
        <w:rPr>
          <w:b/>
          <w:color w:val="231F20"/>
          <w:spacing w:val="16"/>
          <w:w w:val="107"/>
          <w:sz w:val="19"/>
        </w:rPr>
        <w:t>i</w:t>
      </w:r>
      <w:r>
        <w:rPr>
          <w:b/>
          <w:color w:val="231F20"/>
          <w:spacing w:val="-2"/>
          <w:w w:val="148"/>
          <w:sz w:val="19"/>
        </w:rPr>
        <w:t>o</w:t>
      </w:r>
      <w:r>
        <w:rPr>
          <w:b/>
          <w:color w:val="231F20"/>
          <w:w w:val="148"/>
          <w:sz w:val="19"/>
        </w:rPr>
        <w:t> </w:t>
      </w:r>
      <w:r>
        <w:rPr>
          <w:b/>
          <w:color w:val="231F20"/>
          <w:spacing w:val="10"/>
          <w:w w:val="130"/>
          <w:sz w:val="19"/>
        </w:rPr>
        <w:t>Para </w:t>
      </w:r>
      <w:r>
        <w:rPr>
          <w:b/>
          <w:color w:val="231F20"/>
          <w:spacing w:val="9"/>
          <w:w w:val="140"/>
          <w:sz w:val="19"/>
        </w:rPr>
        <w:t>la </w:t>
      </w:r>
      <w:r>
        <w:rPr>
          <w:b/>
          <w:color w:val="231F20"/>
          <w:w w:val="130"/>
          <w:sz w:val="19"/>
        </w:rPr>
        <w:t>i </w:t>
      </w:r>
      <w:r>
        <w:rPr>
          <w:b/>
          <w:color w:val="231F20"/>
          <w:spacing w:val="15"/>
          <w:w w:val="130"/>
          <w:sz w:val="19"/>
        </w:rPr>
        <w:t>MPoSici </w:t>
      </w:r>
      <w:r>
        <w:rPr>
          <w:b/>
          <w:color w:val="231F20"/>
          <w:spacing w:val="9"/>
          <w:w w:val="130"/>
          <w:sz w:val="19"/>
        </w:rPr>
        <w:t>Ón de</w:t>
      </w:r>
      <w:r>
        <w:rPr>
          <w:b/>
          <w:color w:val="231F20"/>
          <w:spacing w:val="56"/>
          <w:w w:val="130"/>
          <w:sz w:val="19"/>
        </w:rPr>
        <w:t> </w:t>
      </w:r>
      <w:r>
        <w:rPr>
          <w:b/>
          <w:color w:val="231F20"/>
          <w:spacing w:val="15"/>
          <w:w w:val="130"/>
          <w:sz w:val="19"/>
        </w:rPr>
        <w:t>SancioneS</w:t>
      </w:r>
    </w:p>
    <w:p>
      <w:pPr>
        <w:pStyle w:val="BodyText"/>
        <w:rPr>
          <w:b/>
          <w:sz w:val="27"/>
        </w:rPr>
      </w:pPr>
    </w:p>
    <w:p>
      <w:pPr>
        <w:pStyle w:val="BodyText"/>
        <w:spacing w:line="273" w:lineRule="auto"/>
        <w:ind w:left="1483" w:right="1360" w:firstLine="359"/>
        <w:jc w:val="both"/>
      </w:pPr>
      <w:r>
        <w:rPr>
          <w:color w:val="231F20"/>
        </w:rPr>
        <w:t>En precedente se afirmó que así como existen criterios para graduar </w:t>
      </w:r>
      <w:r>
        <w:rPr>
          <w:color w:val="231F20"/>
          <w:spacing w:val="-7"/>
        </w:rPr>
        <w:t>la </w:t>
      </w:r>
      <w:r>
        <w:rPr>
          <w:color w:val="231F20"/>
        </w:rPr>
        <w:t>sanción a cada falta, también concurren criterios legales para determinar la gravedad o levedad de la misma, y que el único criterio a tener en cuenta para determinar si una falta es gravísima o no, es que esta deba estar señalada en el artículo 48, por lo que es posible </w:t>
      </w:r>
      <w:r>
        <w:rPr>
          <w:color w:val="231F20"/>
          <w:spacing w:val="-3"/>
        </w:rPr>
        <w:t>concluir, </w:t>
      </w:r>
      <w:r>
        <w:rPr>
          <w:color w:val="231F20"/>
        </w:rPr>
        <w:t>en atención al orden interpretativo expuesto,</w:t>
      </w:r>
      <w:r>
        <w:rPr>
          <w:color w:val="231F20"/>
          <w:spacing w:val="-13"/>
        </w:rPr>
        <w:t> </w:t>
      </w:r>
      <w:r>
        <w:rPr>
          <w:color w:val="231F20"/>
        </w:rPr>
        <w:t>que</w:t>
      </w:r>
      <w:r>
        <w:rPr>
          <w:color w:val="231F20"/>
          <w:spacing w:val="-6"/>
        </w:rPr>
        <w:t> </w:t>
      </w:r>
      <w:r>
        <w:rPr>
          <w:color w:val="231F20"/>
        </w:rPr>
        <w:t>el</w:t>
      </w:r>
      <w:r>
        <w:rPr>
          <w:color w:val="231F20"/>
          <w:spacing w:val="-5"/>
        </w:rPr>
        <w:t> </w:t>
      </w:r>
      <w:r>
        <w:rPr>
          <w:color w:val="231F20"/>
        </w:rPr>
        <w:t>principio</w:t>
      </w:r>
      <w:r>
        <w:rPr>
          <w:color w:val="231F20"/>
          <w:spacing w:val="-6"/>
        </w:rPr>
        <w:t> </w:t>
      </w:r>
      <w:r>
        <w:rPr>
          <w:color w:val="231F20"/>
        </w:rPr>
        <w:t>de</w:t>
      </w:r>
      <w:r>
        <w:rPr>
          <w:color w:val="231F20"/>
          <w:spacing w:val="-6"/>
        </w:rPr>
        <w:t> </w:t>
      </w:r>
      <w:r>
        <w:rPr>
          <w:color w:val="231F20"/>
        </w:rPr>
        <w:t>proporcionalidad</w:t>
      </w:r>
      <w:r>
        <w:rPr>
          <w:color w:val="231F20"/>
          <w:spacing w:val="-5"/>
        </w:rPr>
        <w:t> </w:t>
      </w:r>
      <w:r>
        <w:rPr>
          <w:color w:val="231F20"/>
        </w:rPr>
        <w:t>en</w:t>
      </w:r>
      <w:r>
        <w:rPr>
          <w:color w:val="231F20"/>
          <w:spacing w:val="-6"/>
        </w:rPr>
        <w:t> </w:t>
      </w:r>
      <w:r>
        <w:rPr>
          <w:color w:val="231F20"/>
        </w:rPr>
        <w:t>derecho</w:t>
      </w:r>
      <w:r>
        <w:rPr>
          <w:color w:val="231F20"/>
          <w:spacing w:val="-5"/>
        </w:rPr>
        <w:t> </w:t>
      </w:r>
      <w:r>
        <w:rPr>
          <w:color w:val="231F20"/>
        </w:rPr>
        <w:t>disciplinario</w:t>
      </w:r>
      <w:r>
        <w:rPr>
          <w:color w:val="231F20"/>
          <w:spacing w:val="-6"/>
        </w:rPr>
        <w:t> </w:t>
      </w:r>
      <w:r>
        <w:rPr>
          <w:color w:val="231F20"/>
        </w:rPr>
        <w:t>tiene</w:t>
      </w:r>
      <w:r>
        <w:rPr>
          <w:color w:val="231F20"/>
          <w:spacing w:val="-6"/>
        </w:rPr>
        <w:t> </w:t>
      </w:r>
      <w:r>
        <w:rPr>
          <w:color w:val="231F20"/>
          <w:spacing w:val="-7"/>
        </w:rPr>
        <w:t>su </w:t>
      </w:r>
      <w:r>
        <w:rPr>
          <w:color w:val="231F20"/>
        </w:rPr>
        <w:t>máxima expresión en la tipicidad</w:t>
      </w:r>
      <w:r>
        <w:rPr>
          <w:color w:val="231F20"/>
          <w:position w:val="7"/>
          <w:sz w:val="12"/>
        </w:rPr>
        <w:t>117</w:t>
      </w:r>
      <w:r>
        <w:rPr>
          <w:color w:val="231F20"/>
        </w:rPr>
        <w:t>; tanto así que cada conducta descrita en </w:t>
      </w:r>
      <w:r>
        <w:rPr>
          <w:color w:val="231F20"/>
          <w:spacing w:val="-8"/>
        </w:rPr>
        <w:t>la </w:t>
      </w:r>
      <w:r>
        <w:rPr>
          <w:color w:val="231F20"/>
        </w:rPr>
        <w:t>ley tiene su consecuencia sancionatoria sin que pueda ser mutada, remplazada o modulada por el funcionario con atribuciones disciplinarias, salvo contadas excepciones</w:t>
      </w:r>
      <w:r>
        <w:rPr>
          <w:color w:val="231F20"/>
          <w:spacing w:val="11"/>
        </w:rPr>
        <w:t> </w:t>
      </w:r>
      <w:r>
        <w:rPr>
          <w:color w:val="231F20"/>
        </w:rPr>
        <w:t>legales</w:t>
      </w:r>
      <w:r>
        <w:rPr>
          <w:color w:val="231F20"/>
          <w:position w:val="7"/>
          <w:sz w:val="12"/>
        </w:rPr>
        <w:t>118</w:t>
      </w:r>
      <w:r>
        <w:rPr>
          <w:color w:val="231F20"/>
        </w:rPr>
        <w:t>.</w:t>
      </w:r>
    </w:p>
    <w:p>
      <w:pPr>
        <w:pStyle w:val="BodyText"/>
        <w:spacing w:line="273" w:lineRule="auto" w:before="163"/>
        <w:ind w:left="1483" w:right="1352" w:firstLine="359"/>
        <w:jc w:val="both"/>
      </w:pPr>
      <w:r>
        <w:rPr>
          <w:color w:val="231F20"/>
        </w:rPr>
        <w:t>Como argumento adicional a esa relación de la proporcionalidad con la tipicidad, se tiene, también, que en ocasiones una conducta disciplinable posee doble connotación, debido al modo abierto de los tipos disciplinarios; esto es, que un mismo comportamiento pueda ser tipificado como falta gravísima y grave, pudiendo el instructor elegir cualquiera de estas dos posibilidades, todo por</w:t>
      </w:r>
      <w:r>
        <w:rPr>
          <w:color w:val="231F20"/>
          <w:spacing w:val="-7"/>
        </w:rPr>
        <w:t> </w:t>
      </w:r>
      <w:r>
        <w:rPr>
          <w:color w:val="231F20"/>
        </w:rPr>
        <w:t>cuenta</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descripción</w:t>
      </w:r>
      <w:r>
        <w:rPr>
          <w:color w:val="231F20"/>
          <w:spacing w:val="-6"/>
        </w:rPr>
        <w:t> </w:t>
      </w:r>
      <w:r>
        <w:rPr>
          <w:color w:val="231F20"/>
        </w:rPr>
        <w:t>típica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le</w:t>
      </w:r>
      <w:r>
        <w:rPr>
          <w:color w:val="231F20"/>
          <w:spacing w:val="-6"/>
        </w:rPr>
        <w:t> </w:t>
      </w:r>
      <w:r>
        <w:rPr>
          <w:color w:val="231F20"/>
        </w:rPr>
        <w:t>ha</w:t>
      </w:r>
      <w:r>
        <w:rPr>
          <w:color w:val="231F20"/>
          <w:spacing w:val="-6"/>
        </w:rPr>
        <w:t> </w:t>
      </w:r>
      <w:r>
        <w:rPr>
          <w:color w:val="231F20"/>
        </w:rPr>
        <w:t>dado</w:t>
      </w:r>
      <w:r>
        <w:rPr>
          <w:color w:val="231F20"/>
          <w:spacing w:val="-6"/>
        </w:rPr>
        <w:t> </w:t>
      </w:r>
      <w:r>
        <w:rPr>
          <w:color w:val="231F20"/>
        </w:rPr>
        <w:t>a</w:t>
      </w:r>
      <w:r>
        <w:rPr>
          <w:color w:val="231F20"/>
          <w:spacing w:val="-6"/>
        </w:rPr>
        <w:t> </w:t>
      </w:r>
      <w:r>
        <w:rPr>
          <w:color w:val="231F20"/>
        </w:rPr>
        <w:t>dicho</w:t>
      </w:r>
      <w:r>
        <w:rPr>
          <w:color w:val="231F20"/>
          <w:spacing w:val="-6"/>
        </w:rPr>
        <w:t> </w:t>
      </w:r>
      <w:r>
        <w:rPr>
          <w:color w:val="231F20"/>
        </w:rPr>
        <w:t>comportamiento</w:t>
      </w:r>
      <w:r>
        <w:rPr>
          <w:color w:val="231F20"/>
          <w:spacing w:val="-6"/>
        </w:rPr>
        <w:t> </w:t>
      </w:r>
      <w:r>
        <w:rPr>
          <w:color w:val="231F20"/>
        </w:rPr>
        <w:t>en la </w:t>
      </w:r>
      <w:r>
        <w:rPr>
          <w:color w:val="231F20"/>
          <w:spacing w:val="-5"/>
        </w:rPr>
        <w:t>ley. </w:t>
      </w:r>
      <w:r>
        <w:rPr>
          <w:color w:val="231F20"/>
        </w:rPr>
        <w:t>Conviene decirlo de otro modo, existen conductas que pueden adecuarse por tipicidad, de un lado, como falta gravísima, porque se encuentra en el listado del artículo 48; y de otro, como falta grave, porque se halla descrita como</w:t>
      </w:r>
      <w:r>
        <w:rPr>
          <w:color w:val="231F20"/>
          <w:spacing w:val="12"/>
        </w:rPr>
        <w:t> </w:t>
      </w:r>
      <w:r>
        <w:rPr>
          <w:color w:val="231F20"/>
        </w:rPr>
        <w:t>una</w:t>
      </w:r>
      <w:r>
        <w:rPr>
          <w:color w:val="231F20"/>
          <w:spacing w:val="12"/>
        </w:rPr>
        <w:t> </w:t>
      </w:r>
      <w:r>
        <w:rPr>
          <w:color w:val="231F20"/>
        </w:rPr>
        <w:t>prohibición</w:t>
      </w:r>
      <w:r>
        <w:rPr>
          <w:color w:val="231F20"/>
          <w:spacing w:val="12"/>
        </w:rPr>
        <w:t> </w:t>
      </w:r>
      <w:r>
        <w:rPr>
          <w:color w:val="231F20"/>
        </w:rPr>
        <w:t>o</w:t>
      </w:r>
      <w:r>
        <w:rPr>
          <w:color w:val="231F20"/>
          <w:spacing w:val="12"/>
        </w:rPr>
        <w:t> </w:t>
      </w:r>
      <w:r>
        <w:rPr>
          <w:color w:val="231F20"/>
        </w:rPr>
        <w:t>un</w:t>
      </w:r>
      <w:r>
        <w:rPr>
          <w:color w:val="231F20"/>
          <w:spacing w:val="13"/>
        </w:rPr>
        <w:t> </w:t>
      </w:r>
      <w:r>
        <w:rPr>
          <w:color w:val="231F20"/>
        </w:rPr>
        <w:t>deber</w:t>
      </w:r>
      <w:r>
        <w:rPr>
          <w:color w:val="231F20"/>
          <w:spacing w:val="12"/>
        </w:rPr>
        <w:t> </w:t>
      </w:r>
      <w:r>
        <w:rPr>
          <w:color w:val="231F20"/>
        </w:rPr>
        <w:t>de</w:t>
      </w:r>
      <w:r>
        <w:rPr>
          <w:color w:val="231F20"/>
          <w:spacing w:val="12"/>
        </w:rPr>
        <w:t> </w:t>
      </w:r>
      <w:r>
        <w:rPr>
          <w:color w:val="231F20"/>
        </w:rPr>
        <w:t>todo</w:t>
      </w:r>
      <w:r>
        <w:rPr>
          <w:color w:val="231F20"/>
          <w:spacing w:val="12"/>
        </w:rPr>
        <w:t> </w:t>
      </w:r>
      <w:r>
        <w:rPr>
          <w:color w:val="231F20"/>
        </w:rPr>
        <w:t>servidor</w:t>
      </w:r>
      <w:r>
        <w:rPr>
          <w:color w:val="231F20"/>
          <w:spacing w:val="13"/>
        </w:rPr>
        <w:t> </w:t>
      </w:r>
      <w:r>
        <w:rPr>
          <w:color w:val="231F20"/>
        </w:rPr>
        <w:t>público.</w:t>
      </w:r>
    </w:p>
    <w:p>
      <w:pPr>
        <w:pStyle w:val="BodyText"/>
        <w:rPr>
          <w:sz w:val="20"/>
        </w:rPr>
      </w:pPr>
    </w:p>
    <w:p>
      <w:pPr>
        <w:pStyle w:val="BodyText"/>
        <w:rPr>
          <w:sz w:val="20"/>
        </w:rPr>
      </w:pPr>
    </w:p>
    <w:p>
      <w:pPr>
        <w:pStyle w:val="BodyText"/>
        <w:spacing w:before="11"/>
        <w:rPr>
          <w:sz w:val="18"/>
        </w:rPr>
      </w:pPr>
      <w:r>
        <w:rPr/>
        <w:pict>
          <v:line style="position:absolute;mso-position-horizontal-relative:page;mso-position-vertical-relative:paragraph;z-index:-251312128;mso-wrap-distance-left:0;mso-wrap-distance-right:0" from="92.173203pt,13.20376pt" to="140.173203pt,13.20376pt" stroked="true" strokeweight=".25pt" strokecolor="#231f20">
            <v:stroke dashstyle="solid"/>
            <w10:wrap type="topAndBottom"/>
          </v:line>
        </w:pict>
      </w:r>
    </w:p>
    <w:p>
      <w:pPr>
        <w:pStyle w:val="ListParagraph"/>
        <w:numPr>
          <w:ilvl w:val="0"/>
          <w:numId w:val="26"/>
        </w:numPr>
        <w:tabs>
          <w:tab w:pos="1844" w:val="left" w:leader="none"/>
        </w:tabs>
        <w:spacing w:line="232" w:lineRule="auto" w:before="71" w:after="0"/>
        <w:ind w:left="1843" w:right="1355" w:hanging="361"/>
        <w:jc w:val="both"/>
        <w:rPr>
          <w:color w:val="231F20"/>
          <w:sz w:val="17"/>
        </w:rPr>
      </w:pPr>
      <w:r>
        <w:rPr>
          <w:rFonts w:ascii="Book Antiqua" w:hAnsi="Book Antiqua"/>
          <w:i/>
          <w:color w:val="231F20"/>
          <w:w w:val="105"/>
          <w:sz w:val="17"/>
        </w:rPr>
        <w:t>“…el principio de proporcionalidad fue objeto de estudio por la  Corte  en  la  Sentencia  </w:t>
      </w:r>
      <w:r>
        <w:rPr>
          <w:rFonts w:ascii="Book Antiqua" w:hAnsi="Book Antiqua"/>
          <w:i/>
          <w:color w:val="231F20"/>
          <w:w w:val="105"/>
          <w:sz w:val="17"/>
        </w:rPr>
        <w:t>C-796 de 2004 </w:t>
      </w:r>
      <w:r>
        <w:rPr>
          <w:rFonts w:ascii="Book Antiqua" w:hAnsi="Book Antiqua"/>
          <w:i/>
          <w:color w:val="231F20"/>
          <w:spacing w:val="-5"/>
          <w:w w:val="105"/>
          <w:sz w:val="17"/>
        </w:rPr>
        <w:t>(M.P. </w:t>
      </w:r>
      <w:r>
        <w:rPr>
          <w:rFonts w:ascii="Book Antiqua" w:hAnsi="Book Antiqua"/>
          <w:i/>
          <w:color w:val="231F20"/>
          <w:w w:val="105"/>
          <w:sz w:val="17"/>
        </w:rPr>
        <w:t>Rodrigo Escobar Gil), en la que se dijo que el mismo actúa como complemento de los principios de legalidad y tipicidad, pues por su intermedio se busca “que la conducta ilícita adoptada por el legislador no solo tenga un claro fundamento jurídico,   sino que permita su aplicación sin afectar irrazonablemente los intereses del potencial implicado o que tal hecho solo se presente en grado mínimo, de manera que éste quede protegido ‘de los excesos o abusos de poder que podrían provenir del empleo indiscriminado  de la facultad legislativa o de la discrecionalidad atribuida a la administración” </w:t>
      </w:r>
      <w:r>
        <w:rPr>
          <w:color w:val="231F20"/>
          <w:w w:val="105"/>
          <w:sz w:val="17"/>
        </w:rPr>
        <w:t>Sentencia C-393</w:t>
      </w:r>
      <w:r>
        <w:rPr>
          <w:color w:val="231F20"/>
          <w:spacing w:val="-20"/>
          <w:w w:val="105"/>
          <w:sz w:val="17"/>
        </w:rPr>
        <w:t> </w:t>
      </w:r>
      <w:r>
        <w:rPr>
          <w:color w:val="231F20"/>
          <w:w w:val="105"/>
          <w:sz w:val="17"/>
        </w:rPr>
        <w:t>de</w:t>
      </w:r>
      <w:r>
        <w:rPr>
          <w:color w:val="231F20"/>
          <w:spacing w:val="-20"/>
          <w:w w:val="105"/>
          <w:sz w:val="17"/>
        </w:rPr>
        <w:t> </w:t>
      </w:r>
      <w:r>
        <w:rPr>
          <w:color w:val="231F20"/>
          <w:w w:val="105"/>
          <w:sz w:val="17"/>
        </w:rPr>
        <w:t>2006,</w:t>
      </w:r>
      <w:r>
        <w:rPr>
          <w:color w:val="231F20"/>
          <w:spacing w:val="-23"/>
          <w:w w:val="105"/>
          <w:sz w:val="17"/>
        </w:rPr>
        <w:t> </w:t>
      </w:r>
      <w:r>
        <w:rPr>
          <w:color w:val="231F20"/>
          <w:w w:val="105"/>
          <w:sz w:val="17"/>
        </w:rPr>
        <w:t>citada.</w:t>
      </w:r>
      <w:r>
        <w:rPr>
          <w:color w:val="231F20"/>
          <w:spacing w:val="-24"/>
          <w:w w:val="105"/>
          <w:sz w:val="17"/>
        </w:rPr>
        <w:t> </w:t>
      </w:r>
      <w:r>
        <w:rPr>
          <w:color w:val="231F20"/>
          <w:w w:val="105"/>
          <w:sz w:val="17"/>
        </w:rPr>
        <w:t>La</w:t>
      </w:r>
      <w:r>
        <w:rPr>
          <w:color w:val="231F20"/>
          <w:spacing w:val="-20"/>
          <w:w w:val="105"/>
          <w:sz w:val="17"/>
        </w:rPr>
        <w:t> </w:t>
      </w:r>
      <w:r>
        <w:rPr>
          <w:color w:val="231F20"/>
          <w:w w:val="105"/>
          <w:sz w:val="17"/>
        </w:rPr>
        <w:t>más</w:t>
      </w:r>
      <w:r>
        <w:rPr>
          <w:color w:val="231F20"/>
          <w:spacing w:val="-19"/>
          <w:w w:val="105"/>
          <w:sz w:val="17"/>
        </w:rPr>
        <w:t> </w:t>
      </w:r>
      <w:r>
        <w:rPr>
          <w:color w:val="231F20"/>
          <w:w w:val="105"/>
          <w:sz w:val="17"/>
        </w:rPr>
        <w:t>destacada</w:t>
      </w:r>
      <w:r>
        <w:rPr>
          <w:color w:val="231F20"/>
          <w:spacing w:val="-20"/>
          <w:w w:val="105"/>
          <w:sz w:val="17"/>
        </w:rPr>
        <w:t> </w:t>
      </w:r>
      <w:r>
        <w:rPr>
          <w:color w:val="231F20"/>
          <w:w w:val="105"/>
          <w:sz w:val="17"/>
        </w:rPr>
        <w:t>y</w:t>
      </w:r>
      <w:r>
        <w:rPr>
          <w:color w:val="231F20"/>
          <w:spacing w:val="-20"/>
          <w:w w:val="105"/>
          <w:sz w:val="17"/>
        </w:rPr>
        <w:t> </w:t>
      </w:r>
      <w:r>
        <w:rPr>
          <w:color w:val="231F20"/>
          <w:w w:val="105"/>
          <w:sz w:val="17"/>
        </w:rPr>
        <w:t>reconocida</w:t>
      </w:r>
      <w:r>
        <w:rPr>
          <w:color w:val="231F20"/>
          <w:spacing w:val="-20"/>
          <w:w w:val="105"/>
          <w:sz w:val="17"/>
        </w:rPr>
        <w:t> </w:t>
      </w:r>
      <w:r>
        <w:rPr>
          <w:color w:val="231F20"/>
          <w:w w:val="105"/>
          <w:sz w:val="17"/>
        </w:rPr>
        <w:t>doctrina</w:t>
      </w:r>
      <w:r>
        <w:rPr>
          <w:color w:val="231F20"/>
          <w:spacing w:val="-20"/>
          <w:w w:val="105"/>
          <w:sz w:val="17"/>
        </w:rPr>
        <w:t> </w:t>
      </w:r>
      <w:r>
        <w:rPr>
          <w:color w:val="231F20"/>
          <w:w w:val="105"/>
          <w:sz w:val="17"/>
        </w:rPr>
        <w:t>española</w:t>
      </w:r>
      <w:r>
        <w:rPr>
          <w:color w:val="231F20"/>
          <w:spacing w:val="-20"/>
          <w:w w:val="105"/>
          <w:sz w:val="17"/>
        </w:rPr>
        <w:t> </w:t>
      </w:r>
      <w:r>
        <w:rPr>
          <w:color w:val="231F20"/>
          <w:w w:val="105"/>
          <w:sz w:val="17"/>
        </w:rPr>
        <w:t>en</w:t>
      </w:r>
      <w:r>
        <w:rPr>
          <w:color w:val="231F20"/>
          <w:spacing w:val="-20"/>
          <w:w w:val="105"/>
          <w:sz w:val="17"/>
        </w:rPr>
        <w:t> </w:t>
      </w:r>
      <w:r>
        <w:rPr>
          <w:color w:val="231F20"/>
          <w:w w:val="105"/>
          <w:sz w:val="17"/>
        </w:rPr>
        <w:t>el</w:t>
      </w:r>
      <w:r>
        <w:rPr>
          <w:color w:val="231F20"/>
          <w:spacing w:val="-20"/>
          <w:w w:val="105"/>
          <w:sz w:val="17"/>
        </w:rPr>
        <w:t> </w:t>
      </w:r>
      <w:r>
        <w:rPr>
          <w:color w:val="231F20"/>
          <w:w w:val="105"/>
          <w:sz w:val="17"/>
        </w:rPr>
        <w:t>tema,</w:t>
      </w:r>
      <w:r>
        <w:rPr>
          <w:color w:val="231F20"/>
          <w:spacing w:val="-23"/>
          <w:w w:val="105"/>
          <w:sz w:val="17"/>
        </w:rPr>
        <w:t> </w:t>
      </w:r>
      <w:r>
        <w:rPr>
          <w:color w:val="231F20"/>
          <w:w w:val="105"/>
          <w:sz w:val="17"/>
        </w:rPr>
        <w:t>sostiene al  respecto:  </w:t>
      </w:r>
      <w:r>
        <w:rPr>
          <w:rFonts w:ascii="Book Antiqua" w:hAnsi="Book Antiqua"/>
          <w:i/>
          <w:color w:val="231F20"/>
          <w:w w:val="105"/>
          <w:sz w:val="17"/>
        </w:rPr>
        <w:t>“El principio de proporcionalidad se incardina sistemáticamente en el ámbito  </w:t>
      </w:r>
      <w:r>
        <w:rPr>
          <w:rFonts w:ascii="Book Antiqua" w:hAnsi="Book Antiqua"/>
          <w:i/>
          <w:color w:val="231F20"/>
          <w:w w:val="105"/>
          <w:sz w:val="17"/>
        </w:rPr>
        <w:t>de las sanciones, mejor que en el de las infracciones…”</w:t>
      </w:r>
      <w:r>
        <w:rPr>
          <w:color w:val="231F20"/>
          <w:w w:val="105"/>
          <w:sz w:val="17"/>
        </w:rPr>
        <w:t>. ALEJANDRO NIETO GARCÍA. Derecho administrativo sancionador, Quinta Edición, </w:t>
      </w:r>
      <w:r>
        <w:rPr>
          <w:color w:val="231F20"/>
          <w:spacing w:val="-3"/>
          <w:w w:val="105"/>
          <w:sz w:val="17"/>
        </w:rPr>
        <w:t>Tecnos, </w:t>
      </w:r>
      <w:r>
        <w:rPr>
          <w:color w:val="231F20"/>
          <w:w w:val="105"/>
          <w:sz w:val="17"/>
        </w:rPr>
        <w:t>Madrid, 2012, p.</w:t>
      </w:r>
      <w:r>
        <w:rPr>
          <w:color w:val="231F20"/>
          <w:spacing w:val="-26"/>
          <w:w w:val="105"/>
          <w:sz w:val="17"/>
        </w:rPr>
        <w:t> </w:t>
      </w:r>
      <w:r>
        <w:rPr>
          <w:color w:val="231F20"/>
          <w:w w:val="105"/>
          <w:sz w:val="17"/>
        </w:rPr>
        <w:t>514.</w:t>
      </w:r>
    </w:p>
    <w:p>
      <w:pPr>
        <w:pStyle w:val="ListParagraph"/>
        <w:numPr>
          <w:ilvl w:val="0"/>
          <w:numId w:val="26"/>
        </w:numPr>
        <w:tabs>
          <w:tab w:pos="1844" w:val="left" w:leader="none"/>
        </w:tabs>
        <w:spacing w:line="205" w:lineRule="exact" w:before="3" w:after="0"/>
        <w:ind w:left="1843" w:right="0" w:hanging="1724"/>
        <w:jc w:val="left"/>
        <w:rPr>
          <w:i/>
          <w:color w:val="231F20"/>
          <w:sz w:val="17"/>
        </w:rPr>
      </w:pPr>
      <w:r>
        <w:rPr>
          <w:color w:val="231F20"/>
          <w:spacing w:val="-7"/>
          <w:w w:val="115"/>
          <w:sz w:val="17"/>
        </w:rPr>
        <w:t>DAVID</w:t>
      </w:r>
      <w:r>
        <w:rPr>
          <w:color w:val="231F20"/>
          <w:spacing w:val="13"/>
          <w:w w:val="115"/>
          <w:sz w:val="17"/>
        </w:rPr>
        <w:t> </w:t>
      </w:r>
      <w:r>
        <w:rPr>
          <w:color w:val="231F20"/>
          <w:w w:val="115"/>
          <w:sz w:val="17"/>
        </w:rPr>
        <w:t>ALONSO</w:t>
      </w:r>
      <w:r>
        <w:rPr>
          <w:color w:val="231F20"/>
          <w:spacing w:val="21"/>
          <w:w w:val="115"/>
          <w:sz w:val="17"/>
        </w:rPr>
        <w:t> </w:t>
      </w:r>
      <w:r>
        <w:rPr>
          <w:color w:val="231F20"/>
          <w:spacing w:val="-6"/>
          <w:w w:val="115"/>
          <w:sz w:val="17"/>
        </w:rPr>
        <w:t>ROA</w:t>
      </w:r>
      <w:r>
        <w:rPr>
          <w:color w:val="231F20"/>
          <w:spacing w:val="21"/>
          <w:w w:val="115"/>
          <w:sz w:val="17"/>
        </w:rPr>
        <w:t> </w:t>
      </w:r>
      <w:r>
        <w:rPr>
          <w:color w:val="231F20"/>
          <w:w w:val="115"/>
          <w:sz w:val="17"/>
        </w:rPr>
        <w:t>SALGUERO</w:t>
      </w:r>
      <w:r>
        <w:rPr>
          <w:color w:val="231F20"/>
          <w:spacing w:val="14"/>
          <w:w w:val="115"/>
          <w:sz w:val="17"/>
        </w:rPr>
        <w:t> </w:t>
      </w:r>
      <w:r>
        <w:rPr>
          <w:color w:val="231F20"/>
          <w:w w:val="115"/>
          <w:sz w:val="17"/>
        </w:rPr>
        <w:t>Y</w:t>
      </w:r>
      <w:r>
        <w:rPr>
          <w:color w:val="231F20"/>
          <w:spacing w:val="21"/>
          <w:w w:val="115"/>
          <w:sz w:val="17"/>
        </w:rPr>
        <w:t> </w:t>
      </w:r>
      <w:r>
        <w:rPr>
          <w:color w:val="231F20"/>
          <w:w w:val="115"/>
          <w:sz w:val="17"/>
        </w:rPr>
        <w:t>HÉCTOR</w:t>
      </w:r>
      <w:r>
        <w:rPr>
          <w:color w:val="231F20"/>
          <w:spacing w:val="21"/>
          <w:w w:val="115"/>
          <w:sz w:val="17"/>
        </w:rPr>
        <w:t> </w:t>
      </w:r>
      <w:r>
        <w:rPr>
          <w:color w:val="231F20"/>
          <w:w w:val="115"/>
          <w:sz w:val="17"/>
        </w:rPr>
        <w:t>ENRIQUE</w:t>
      </w:r>
      <w:r>
        <w:rPr>
          <w:color w:val="231F20"/>
          <w:spacing w:val="21"/>
          <w:w w:val="115"/>
          <w:sz w:val="17"/>
        </w:rPr>
        <w:t> </w:t>
      </w:r>
      <w:r>
        <w:rPr>
          <w:color w:val="231F20"/>
          <w:w w:val="115"/>
          <w:sz w:val="17"/>
        </w:rPr>
        <w:t>FERRER</w:t>
      </w:r>
      <w:r>
        <w:rPr>
          <w:color w:val="231F20"/>
          <w:spacing w:val="21"/>
          <w:w w:val="115"/>
          <w:sz w:val="17"/>
        </w:rPr>
        <w:t> </w:t>
      </w:r>
      <w:r>
        <w:rPr>
          <w:color w:val="231F20"/>
          <w:w w:val="115"/>
          <w:sz w:val="17"/>
        </w:rPr>
        <w:t>LEAL.</w:t>
      </w:r>
      <w:r>
        <w:rPr>
          <w:color w:val="231F20"/>
          <w:spacing w:val="14"/>
          <w:w w:val="115"/>
          <w:sz w:val="17"/>
        </w:rPr>
        <w:t> </w:t>
      </w:r>
      <w:r>
        <w:rPr>
          <w:rFonts w:ascii="Book Antiqua" w:hAnsi="Book Antiqua"/>
          <w:i/>
          <w:color w:val="231F20"/>
          <w:w w:val="115"/>
          <w:sz w:val="17"/>
        </w:rPr>
        <w:t>El</w:t>
      </w:r>
      <w:r>
        <w:rPr>
          <w:rFonts w:ascii="Book Antiqua" w:hAnsi="Book Antiqua"/>
          <w:i/>
          <w:color w:val="231F20"/>
          <w:spacing w:val="14"/>
          <w:w w:val="115"/>
          <w:sz w:val="17"/>
        </w:rPr>
        <w:t> </w:t>
      </w:r>
      <w:r>
        <w:rPr>
          <w:rFonts w:ascii="Book Antiqua" w:hAnsi="Book Antiqua"/>
          <w:i/>
          <w:color w:val="231F20"/>
          <w:w w:val="115"/>
          <w:sz w:val="17"/>
        </w:rPr>
        <w:t>proceso</w:t>
      </w:r>
    </w:p>
    <w:p>
      <w:pPr>
        <w:spacing w:line="205" w:lineRule="exact" w:before="0"/>
        <w:ind w:left="1564" w:right="1177" w:firstLine="0"/>
        <w:jc w:val="center"/>
        <w:rPr>
          <w:sz w:val="17"/>
        </w:rPr>
      </w:pPr>
      <w:r>
        <w:rPr>
          <w:rFonts w:ascii="Book Antiqua" w:hAnsi="Book Antiqua"/>
          <w:i/>
          <w:color w:val="231F20"/>
          <w:w w:val="105"/>
          <w:sz w:val="17"/>
        </w:rPr>
        <w:t>verbal en el Código Disciplinario Único</w:t>
      </w:r>
      <w:r>
        <w:rPr>
          <w:color w:val="231F20"/>
          <w:w w:val="105"/>
          <w:sz w:val="17"/>
        </w:rPr>
        <w:t>, Ediciones Nueva Jurídica, Bogotá, pp. 226 – 229.</w:t>
      </w:r>
    </w:p>
    <w:p>
      <w:pPr>
        <w:spacing w:after="0" w:line="205" w:lineRule="exact"/>
        <w:jc w:val="center"/>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084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2" w:firstLine="359"/>
        <w:jc w:val="both"/>
      </w:pPr>
      <w:r>
        <w:rPr>
          <w:color w:val="231F20"/>
        </w:rPr>
        <w:t>Tal es el caso de la falta de atención a las peticiones y a los términos para resolver las mismas, que de acuerdo con el artículo 31 de la Ley 1437 de 2011, constituye falta gravísima; mientras que en la Ley 734 de 2002, se consagra como prohibición: omitir, retardar o no suministrar debida y oportuna respuesta a las peticiones respetuosas de los particulares o de las autoridades, lo que puede dar lugar a una falta grave o leve, de conformidad con los criterios señalados en el artículo 43 de esta última ley.</w:t>
      </w:r>
    </w:p>
    <w:p>
      <w:pPr>
        <w:pStyle w:val="BodyText"/>
        <w:spacing w:line="273" w:lineRule="auto" w:before="165"/>
        <w:ind w:left="1363" w:right="1474" w:firstLine="359"/>
        <w:jc w:val="both"/>
      </w:pPr>
      <w:r>
        <w:rPr>
          <w:color w:val="231F20"/>
        </w:rPr>
        <w:t>Otro ejemplo claro de esta doble connotación que la ley disciplinaria da      a ciertas conductas es el desempeño simultáneo de más de un empleo público, que al ser una evidente incompatibilidad de naturaleza constitucional</w:t>
      </w:r>
      <w:r>
        <w:rPr>
          <w:color w:val="231F20"/>
          <w:position w:val="7"/>
          <w:sz w:val="12"/>
        </w:rPr>
        <w:t>119</w:t>
      </w:r>
      <w:r>
        <w:rPr>
          <w:color w:val="231F20"/>
        </w:rPr>
        <w:t>, se opta por la falta gravísima contenida en el numeral 17, artículo 48 de la Ley 734</w:t>
      </w:r>
      <w:r>
        <w:rPr>
          <w:color w:val="231F20"/>
          <w:spacing w:val="16"/>
        </w:rPr>
        <w:t> </w:t>
      </w:r>
      <w:r>
        <w:rPr>
          <w:color w:val="231F20"/>
        </w:rPr>
        <w:t>de</w:t>
      </w:r>
      <w:r>
        <w:rPr>
          <w:color w:val="231F20"/>
          <w:spacing w:val="17"/>
        </w:rPr>
        <w:t> </w:t>
      </w:r>
      <w:r>
        <w:rPr>
          <w:color w:val="231F20"/>
        </w:rPr>
        <w:t>2002,</w:t>
      </w:r>
      <w:r>
        <w:rPr>
          <w:color w:val="231F20"/>
          <w:spacing w:val="8"/>
        </w:rPr>
        <w:t> </w:t>
      </w:r>
      <w:r>
        <w:rPr>
          <w:color w:val="231F20"/>
        </w:rPr>
        <w:t>y</w:t>
      </w:r>
      <w:r>
        <w:rPr>
          <w:color w:val="231F20"/>
          <w:spacing w:val="17"/>
        </w:rPr>
        <w:t> </w:t>
      </w:r>
      <w:r>
        <w:rPr>
          <w:color w:val="231F20"/>
        </w:rPr>
        <w:t>no</w:t>
      </w:r>
      <w:r>
        <w:rPr>
          <w:color w:val="231F20"/>
          <w:spacing w:val="17"/>
        </w:rPr>
        <w:t> </w:t>
      </w:r>
      <w:r>
        <w:rPr>
          <w:color w:val="231F20"/>
        </w:rPr>
        <w:t>por</w:t>
      </w:r>
      <w:r>
        <w:rPr>
          <w:color w:val="231F20"/>
          <w:spacing w:val="16"/>
        </w:rPr>
        <w:t> </w:t>
      </w:r>
      <w:r>
        <w:rPr>
          <w:color w:val="231F20"/>
        </w:rPr>
        <w:t>la</w:t>
      </w:r>
      <w:r>
        <w:rPr>
          <w:color w:val="231F20"/>
          <w:spacing w:val="17"/>
        </w:rPr>
        <w:t> </w:t>
      </w:r>
      <w:r>
        <w:rPr>
          <w:color w:val="231F20"/>
        </w:rPr>
        <w:t>prohibición</w:t>
      </w:r>
      <w:r>
        <w:rPr>
          <w:color w:val="231F20"/>
          <w:spacing w:val="17"/>
        </w:rPr>
        <w:t> </w:t>
      </w:r>
      <w:r>
        <w:rPr>
          <w:color w:val="231F20"/>
        </w:rPr>
        <w:t>del</w:t>
      </w:r>
      <w:r>
        <w:rPr>
          <w:color w:val="231F20"/>
          <w:spacing w:val="17"/>
        </w:rPr>
        <w:t> </w:t>
      </w:r>
      <w:r>
        <w:rPr>
          <w:color w:val="231F20"/>
        </w:rPr>
        <w:t>artículo</w:t>
      </w:r>
      <w:r>
        <w:rPr>
          <w:color w:val="231F20"/>
          <w:spacing w:val="16"/>
        </w:rPr>
        <w:t> </w:t>
      </w:r>
      <w:r>
        <w:rPr>
          <w:color w:val="231F20"/>
        </w:rPr>
        <w:t>35,</w:t>
      </w:r>
      <w:r>
        <w:rPr>
          <w:color w:val="231F20"/>
          <w:spacing w:val="8"/>
        </w:rPr>
        <w:t> </w:t>
      </w:r>
      <w:r>
        <w:rPr>
          <w:color w:val="231F20"/>
        </w:rPr>
        <w:t>numeral</w:t>
      </w:r>
      <w:r>
        <w:rPr>
          <w:color w:val="231F20"/>
          <w:spacing w:val="17"/>
        </w:rPr>
        <w:t> </w:t>
      </w:r>
      <w:r>
        <w:rPr>
          <w:color w:val="231F20"/>
        </w:rPr>
        <w:t>14</w:t>
      </w:r>
      <w:r>
        <w:rPr>
          <w:color w:val="231F20"/>
          <w:spacing w:val="17"/>
        </w:rPr>
        <w:t> </w:t>
      </w:r>
      <w:r>
        <w:rPr>
          <w:rFonts w:ascii="Book Antiqua" w:hAnsi="Book Antiqua"/>
          <w:i/>
          <w:color w:val="231F20"/>
        </w:rPr>
        <w:t>ibídem</w:t>
      </w:r>
      <w:r>
        <w:rPr>
          <w:color w:val="231F20"/>
        </w:rPr>
        <w:t>.</w:t>
      </w:r>
    </w:p>
    <w:p>
      <w:pPr>
        <w:pStyle w:val="BodyText"/>
        <w:spacing w:line="273" w:lineRule="auto" w:before="153"/>
        <w:ind w:left="1363" w:right="1480" w:firstLine="359"/>
        <w:jc w:val="both"/>
      </w:pPr>
      <w:r>
        <w:rPr>
          <w:color w:val="231F20"/>
        </w:rPr>
        <w:t>En eventos como los expuestos la proporcionalidad juega un </w:t>
      </w:r>
      <w:r>
        <w:rPr>
          <w:color w:val="231F20"/>
          <w:spacing w:val="-3"/>
        </w:rPr>
        <w:t>papel </w:t>
      </w:r>
      <w:r>
        <w:rPr>
          <w:color w:val="231F20"/>
        </w:rPr>
        <w:t>preponderante,</w:t>
      </w:r>
      <w:r>
        <w:rPr>
          <w:color w:val="231F20"/>
          <w:spacing w:val="-20"/>
        </w:rPr>
        <w:t> </w:t>
      </w:r>
      <w:r>
        <w:rPr>
          <w:color w:val="231F20"/>
        </w:rPr>
        <w:t>pues</w:t>
      </w:r>
      <w:r>
        <w:rPr>
          <w:color w:val="231F20"/>
          <w:spacing w:val="-12"/>
        </w:rPr>
        <w:t> </w:t>
      </w:r>
      <w:r>
        <w:rPr>
          <w:color w:val="231F20"/>
        </w:rPr>
        <w:t>dependiendo</w:t>
      </w:r>
      <w:r>
        <w:rPr>
          <w:color w:val="231F20"/>
          <w:spacing w:val="-13"/>
        </w:rPr>
        <w:t> </w:t>
      </w:r>
      <w:r>
        <w:rPr>
          <w:color w:val="231F20"/>
        </w:rPr>
        <w:t>ya</w:t>
      </w:r>
      <w:r>
        <w:rPr>
          <w:color w:val="231F20"/>
          <w:spacing w:val="-12"/>
        </w:rPr>
        <w:t> </w:t>
      </w:r>
      <w:r>
        <w:rPr>
          <w:color w:val="231F20"/>
        </w:rPr>
        <w:t>no</w:t>
      </w:r>
      <w:r>
        <w:rPr>
          <w:color w:val="231F20"/>
          <w:spacing w:val="-13"/>
        </w:rPr>
        <w:t> </w:t>
      </w:r>
      <w:r>
        <w:rPr>
          <w:color w:val="231F20"/>
        </w:rPr>
        <w:t>de</w:t>
      </w:r>
      <w:r>
        <w:rPr>
          <w:color w:val="231F20"/>
          <w:spacing w:val="-12"/>
        </w:rPr>
        <w:t> </w:t>
      </w:r>
      <w:r>
        <w:rPr>
          <w:color w:val="231F20"/>
        </w:rPr>
        <w:t>la</w:t>
      </w:r>
      <w:r>
        <w:rPr>
          <w:color w:val="231F20"/>
          <w:spacing w:val="-13"/>
        </w:rPr>
        <w:t> </w:t>
      </w:r>
      <w:r>
        <w:rPr>
          <w:color w:val="231F20"/>
        </w:rPr>
        <w:t>conducta</w:t>
      </w:r>
      <w:r>
        <w:rPr>
          <w:color w:val="231F20"/>
          <w:spacing w:val="-12"/>
        </w:rPr>
        <w:t> </w:t>
      </w:r>
      <w:r>
        <w:rPr>
          <w:color w:val="231F20"/>
        </w:rPr>
        <w:t>desplegada</w:t>
      </w:r>
      <w:r>
        <w:rPr>
          <w:color w:val="231F20"/>
          <w:spacing w:val="-13"/>
        </w:rPr>
        <w:t> </w:t>
      </w:r>
      <w:r>
        <w:rPr>
          <w:color w:val="231F20"/>
        </w:rPr>
        <w:t>por</w:t>
      </w:r>
      <w:r>
        <w:rPr>
          <w:color w:val="231F20"/>
          <w:spacing w:val="-12"/>
        </w:rPr>
        <w:t> </w:t>
      </w:r>
      <w:r>
        <w:rPr>
          <w:color w:val="231F20"/>
        </w:rPr>
        <w:t>el</w:t>
      </w:r>
      <w:r>
        <w:rPr>
          <w:color w:val="231F20"/>
          <w:spacing w:val="-13"/>
        </w:rPr>
        <w:t> </w:t>
      </w:r>
      <w:r>
        <w:rPr>
          <w:color w:val="231F20"/>
          <w:spacing w:val="-3"/>
        </w:rPr>
        <w:t>agente </w:t>
      </w:r>
      <w:r>
        <w:rPr>
          <w:color w:val="231F20"/>
        </w:rPr>
        <w:t>sino de la calificación jurídica que se haga del comportamiento, la</w:t>
      </w:r>
      <w:r>
        <w:rPr>
          <w:color w:val="231F20"/>
          <w:spacing w:val="-27"/>
        </w:rPr>
        <w:t> </w:t>
      </w:r>
      <w:r>
        <w:rPr>
          <w:color w:val="231F20"/>
        </w:rPr>
        <w:t>consecuencia sancionatoria será diferente, esto es, si es falta grave la sanción será una, y </w:t>
      </w:r>
      <w:r>
        <w:rPr>
          <w:color w:val="231F20"/>
          <w:spacing w:val="-4"/>
        </w:rPr>
        <w:t>otra </w:t>
      </w:r>
      <w:r>
        <w:rPr>
          <w:color w:val="231F20"/>
        </w:rPr>
        <w:t>muy</w:t>
      </w:r>
      <w:r>
        <w:rPr>
          <w:color w:val="231F20"/>
          <w:spacing w:val="13"/>
        </w:rPr>
        <w:t> </w:t>
      </w:r>
      <w:r>
        <w:rPr>
          <w:color w:val="231F20"/>
        </w:rPr>
        <w:t>distinta</w:t>
      </w:r>
      <w:r>
        <w:rPr>
          <w:color w:val="231F20"/>
          <w:spacing w:val="13"/>
        </w:rPr>
        <w:t> </w:t>
      </w:r>
      <w:r>
        <w:rPr>
          <w:color w:val="231F20"/>
        </w:rPr>
        <w:t>cuando</w:t>
      </w:r>
      <w:r>
        <w:rPr>
          <w:color w:val="231F20"/>
          <w:spacing w:val="13"/>
        </w:rPr>
        <w:t> </w:t>
      </w:r>
      <w:r>
        <w:rPr>
          <w:color w:val="231F20"/>
        </w:rPr>
        <w:t>es</w:t>
      </w:r>
      <w:r>
        <w:rPr>
          <w:color w:val="231F20"/>
          <w:spacing w:val="14"/>
        </w:rPr>
        <w:t> </w:t>
      </w:r>
      <w:r>
        <w:rPr>
          <w:color w:val="231F20"/>
        </w:rPr>
        <w:t>falta</w:t>
      </w:r>
      <w:r>
        <w:rPr>
          <w:color w:val="231F20"/>
          <w:spacing w:val="13"/>
        </w:rPr>
        <w:t> </w:t>
      </w:r>
      <w:r>
        <w:rPr>
          <w:color w:val="231F20"/>
        </w:rPr>
        <w:t>gravísima,</w:t>
      </w:r>
      <w:r>
        <w:rPr>
          <w:color w:val="231F20"/>
          <w:spacing w:val="5"/>
        </w:rPr>
        <w:t> </w:t>
      </w:r>
      <w:r>
        <w:rPr>
          <w:color w:val="231F20"/>
        </w:rPr>
        <w:t>a</w:t>
      </w:r>
      <w:r>
        <w:rPr>
          <w:color w:val="231F20"/>
          <w:spacing w:val="13"/>
        </w:rPr>
        <w:t> </w:t>
      </w:r>
      <w:r>
        <w:rPr>
          <w:color w:val="231F20"/>
        </w:rPr>
        <w:t>título</w:t>
      </w:r>
      <w:r>
        <w:rPr>
          <w:color w:val="231F20"/>
          <w:spacing w:val="13"/>
        </w:rPr>
        <w:t> </w:t>
      </w:r>
      <w:r>
        <w:rPr>
          <w:color w:val="231F20"/>
        </w:rPr>
        <w:t>de</w:t>
      </w:r>
      <w:r>
        <w:rPr>
          <w:color w:val="231F20"/>
          <w:spacing w:val="14"/>
        </w:rPr>
        <w:t> </w:t>
      </w:r>
      <w:r>
        <w:rPr>
          <w:color w:val="231F20"/>
        </w:rPr>
        <w:t>dolo</w:t>
      </w:r>
      <w:r>
        <w:rPr>
          <w:color w:val="231F20"/>
          <w:spacing w:val="13"/>
        </w:rPr>
        <w:t> </w:t>
      </w:r>
      <w:r>
        <w:rPr>
          <w:color w:val="231F20"/>
        </w:rPr>
        <w:t>y</w:t>
      </w:r>
      <w:r>
        <w:rPr>
          <w:color w:val="231F20"/>
          <w:spacing w:val="13"/>
        </w:rPr>
        <w:t> </w:t>
      </w:r>
      <w:r>
        <w:rPr>
          <w:color w:val="231F20"/>
        </w:rPr>
        <w:t>culpa</w:t>
      </w:r>
      <w:r>
        <w:rPr>
          <w:color w:val="231F20"/>
          <w:spacing w:val="14"/>
        </w:rPr>
        <w:t> </w:t>
      </w:r>
      <w:r>
        <w:rPr>
          <w:color w:val="231F20"/>
        </w:rPr>
        <w:t>gravísima.</w:t>
      </w:r>
    </w:p>
    <w:p>
      <w:pPr>
        <w:pStyle w:val="BodyText"/>
        <w:spacing w:line="273" w:lineRule="auto" w:before="167"/>
        <w:ind w:left="1363" w:right="1480" w:firstLine="360"/>
        <w:jc w:val="both"/>
      </w:pPr>
      <w:r>
        <w:rPr>
          <w:color w:val="231F20"/>
        </w:rPr>
        <w:t>En alguna oportunidad, al referirme de forma breve sobre una posible colisión entre el principio de proporcionalidad y el de legalidad</w:t>
      </w:r>
      <w:r>
        <w:rPr>
          <w:color w:val="231F20"/>
          <w:position w:val="7"/>
          <w:sz w:val="12"/>
        </w:rPr>
        <w:t>120</w:t>
      </w:r>
      <w:r>
        <w:rPr>
          <w:color w:val="231F20"/>
        </w:rPr>
        <w:t>, con relación a la pertinencia o conveniencia de calificar una falta gravísima como grave </w:t>
      </w:r>
      <w:r>
        <w:rPr>
          <w:color w:val="231F20"/>
          <w:spacing w:val="-7"/>
        </w:rPr>
        <w:t>en </w:t>
      </w:r>
      <w:r>
        <w:rPr>
          <w:color w:val="231F20"/>
        </w:rPr>
        <w:t>atención al primero de estos principios, y así imponer una sanción diferente </w:t>
      </w:r>
      <w:r>
        <w:rPr>
          <w:color w:val="231F20"/>
          <w:spacing w:val="-8"/>
        </w:rPr>
        <w:t>de </w:t>
      </w:r>
      <w:r>
        <w:rPr>
          <w:color w:val="231F20"/>
        </w:rPr>
        <w:t>la que le corresponde a la falta gravísima, sostuve que no era viable sancionar un incumplimiento a un simple deber o la incursión en una prohibición </w:t>
      </w:r>
      <w:r>
        <w:rPr>
          <w:color w:val="231F20"/>
          <w:spacing w:val="-4"/>
        </w:rPr>
        <w:t>con </w:t>
      </w:r>
      <w:r>
        <w:rPr>
          <w:color w:val="231F20"/>
        </w:rPr>
        <w:t>destitución e inhabilidad general, mucho menos la comisión de una de las</w:t>
      </w:r>
      <w:r>
        <w:rPr>
          <w:color w:val="231F20"/>
          <w:spacing w:val="-27"/>
        </w:rPr>
        <w:t> </w:t>
      </w:r>
      <w:r>
        <w:rPr>
          <w:color w:val="231F20"/>
        </w:rPr>
        <w:t>faltas señaladas en el artículo 48 con la suspensión en el ejercicio del cargo –incluida también la que conlleva inhabilidad especial–, multa o amonestación, </w:t>
      </w:r>
      <w:r>
        <w:rPr>
          <w:color w:val="231F20"/>
          <w:spacing w:val="-3"/>
        </w:rPr>
        <w:t>porque </w:t>
      </w:r>
      <w:r>
        <w:rPr>
          <w:color w:val="231F20"/>
        </w:rPr>
        <w:t>de entrada el Legislador tiene ponderada la proporcionalidad de la sanción.</w:t>
      </w:r>
      <w:r>
        <w:rPr>
          <w:color w:val="231F20"/>
          <w:spacing w:val="-26"/>
        </w:rPr>
        <w:t> </w:t>
      </w:r>
      <w:r>
        <w:rPr>
          <w:color w:val="231F20"/>
        </w:rPr>
        <w:t>Allí formulaba la pregunta: ¿Puede la autoridad disciplinaria imponer una sanción desconociendo el principio de legalidad de la misma, invocando el principio de proporcionalidad?</w:t>
      </w:r>
    </w:p>
    <w:p>
      <w:pPr>
        <w:pStyle w:val="BodyText"/>
        <w:rPr>
          <w:sz w:val="20"/>
        </w:rPr>
      </w:pPr>
    </w:p>
    <w:p>
      <w:pPr>
        <w:pStyle w:val="BodyText"/>
        <w:spacing w:before="7"/>
        <w:rPr>
          <w:sz w:val="12"/>
        </w:rPr>
      </w:pPr>
      <w:r>
        <w:rPr/>
        <w:pict>
          <v:line style="position:absolute;mso-position-horizontal-relative:page;mso-position-vertical-relative:paragraph;z-index:-251309056;mso-wrap-distance-left:0;mso-wrap-distance-right:0" from="86.173203pt,9.489082pt" to="134.173203pt,9.489082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0" w:hanging="361"/>
        <w:jc w:val="both"/>
        <w:rPr>
          <w:color w:val="231F20"/>
          <w:sz w:val="17"/>
        </w:rPr>
      </w:pPr>
      <w:r>
        <w:rPr>
          <w:color w:val="231F20"/>
          <w:w w:val="105"/>
          <w:sz w:val="17"/>
        </w:rPr>
        <w:t>Artículo 128, Constitución</w:t>
      </w:r>
      <w:r>
        <w:rPr>
          <w:color w:val="231F20"/>
          <w:spacing w:val="14"/>
          <w:w w:val="105"/>
          <w:sz w:val="17"/>
        </w:rPr>
        <w:t> </w:t>
      </w:r>
      <w:r>
        <w:rPr>
          <w:color w:val="231F20"/>
          <w:w w:val="105"/>
          <w:sz w:val="17"/>
        </w:rPr>
        <w:t>Política.</w:t>
      </w:r>
    </w:p>
    <w:p>
      <w:pPr>
        <w:pStyle w:val="ListParagraph"/>
        <w:numPr>
          <w:ilvl w:val="0"/>
          <w:numId w:val="26"/>
        </w:numPr>
        <w:tabs>
          <w:tab w:pos="1724" w:val="left" w:leader="none"/>
        </w:tabs>
        <w:spacing w:line="237" w:lineRule="auto" w:before="2" w:after="0"/>
        <w:ind w:left="1723" w:right="1481" w:hanging="361"/>
        <w:jc w:val="both"/>
        <w:rPr>
          <w:color w:val="231F20"/>
          <w:sz w:val="17"/>
        </w:rPr>
      </w:pPr>
      <w:r>
        <w:rPr>
          <w:color w:val="231F20"/>
          <w:spacing w:val="-5"/>
          <w:sz w:val="17"/>
        </w:rPr>
        <w:t>Ver </w:t>
      </w:r>
      <w:r>
        <w:rPr>
          <w:color w:val="231F20"/>
          <w:sz w:val="17"/>
        </w:rPr>
        <w:t>mi posición en: </w:t>
      </w:r>
      <w:r>
        <w:rPr>
          <w:rFonts w:ascii="Book Antiqua" w:hAnsi="Book Antiqua"/>
          <w:i/>
          <w:color w:val="231F20"/>
          <w:sz w:val="17"/>
        </w:rPr>
        <w:t>El proceso verbal en el código disciplinario único. </w:t>
      </w:r>
      <w:r>
        <w:rPr>
          <w:color w:val="231F20"/>
          <w:sz w:val="17"/>
        </w:rPr>
        <w:t>Ob. cit., Ibíd.  Cabe precisar que esta pregunta la formulo marginándome de las situaciones excepcionales señaladas por la ley y la jurisprudencia constitucional, en donde puede considerarse </w:t>
      </w:r>
      <w:r>
        <w:rPr>
          <w:color w:val="231F20"/>
          <w:spacing w:val="-3"/>
          <w:sz w:val="17"/>
        </w:rPr>
        <w:t>como </w:t>
      </w:r>
      <w:r>
        <w:rPr>
          <w:color w:val="231F20"/>
          <w:sz w:val="17"/>
        </w:rPr>
        <w:t>grave y sancionarse con suspensión una falta disciplinaria gravísima, cometida a titulo de culpa</w:t>
      </w:r>
      <w:r>
        <w:rPr>
          <w:color w:val="231F20"/>
          <w:spacing w:val="9"/>
          <w:sz w:val="17"/>
        </w:rPr>
        <w:t> </w:t>
      </w:r>
      <w:r>
        <w:rPr>
          <w:color w:val="231F20"/>
          <w:sz w:val="17"/>
        </w:rPr>
        <w:t>grave.</w:t>
      </w:r>
    </w:p>
    <w:p>
      <w:pPr>
        <w:spacing w:after="0" w:line="237"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115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firstLine="360"/>
        <w:jc w:val="both"/>
      </w:pPr>
      <w:r>
        <w:rPr>
          <w:color w:val="231F20"/>
        </w:rPr>
        <w:t>La respuesta a este interrogante la ha dado el Consejo de Estado</w:t>
      </w:r>
      <w:r>
        <w:rPr>
          <w:color w:val="231F20"/>
          <w:position w:val="7"/>
          <w:sz w:val="12"/>
        </w:rPr>
        <w:t>121</w:t>
      </w:r>
      <w:r>
        <w:rPr>
          <w:color w:val="231F20"/>
        </w:rPr>
        <w:t>, en ejercicio del control que ejerce a los actos sancionatorios disciplinarios, </w:t>
      </w:r>
      <w:r>
        <w:rPr>
          <w:color w:val="231F20"/>
          <w:spacing w:val="-8"/>
        </w:rPr>
        <w:t>en </w:t>
      </w:r>
      <w:r>
        <w:rPr>
          <w:color w:val="231F20"/>
        </w:rPr>
        <w:t>fallos recientes, en los que, utilizando el contenido del artículo 187 de la Ley 1437 de 2011 o </w:t>
      </w:r>
      <w:r>
        <w:rPr>
          <w:color w:val="231F20"/>
          <w:spacing w:val="-5"/>
        </w:rPr>
        <w:t>CPACA, </w:t>
      </w:r>
      <w:r>
        <w:rPr>
          <w:color w:val="231F20"/>
        </w:rPr>
        <w:t>ha modulado en sede judicial la sanción impuesta por la autoridad</w:t>
      </w:r>
      <w:r>
        <w:rPr>
          <w:color w:val="231F20"/>
          <w:spacing w:val="24"/>
        </w:rPr>
        <w:t> </w:t>
      </w:r>
      <w:r>
        <w:rPr>
          <w:color w:val="231F20"/>
        </w:rPr>
        <w:t>disciplinaria.</w:t>
      </w:r>
    </w:p>
    <w:p>
      <w:pPr>
        <w:pStyle w:val="BodyText"/>
        <w:spacing w:line="273" w:lineRule="auto" w:before="166"/>
        <w:ind w:left="1483" w:right="1353" w:firstLine="359"/>
        <w:jc w:val="both"/>
      </w:pPr>
      <w:r>
        <w:rPr>
          <w:color w:val="231F20"/>
        </w:rPr>
        <w:t>Salvo mejor criterio, la interpretación que en estos fallos  se  ha  dado  a esta norma, desconoce las disposiciones constitucionales a través de las cuales se otorga competencia a los distintos órganos de control, como Contraloría General de la República y Procuraduría General de la Nación, para </w:t>
      </w:r>
      <w:r>
        <w:rPr>
          <w:color w:val="231F20"/>
          <w:spacing w:val="-3"/>
        </w:rPr>
        <w:t>decidir, </w:t>
      </w:r>
      <w:r>
        <w:rPr>
          <w:color w:val="231F20"/>
        </w:rPr>
        <w:t>respectivamente, los procesos de responsabilidad fiscal y disciplinarios, así como los que deciden las Personerías y las Oficinas de Control Disciplinario,   en</w:t>
      </w:r>
      <w:r>
        <w:rPr>
          <w:color w:val="231F20"/>
          <w:spacing w:val="10"/>
        </w:rPr>
        <w:t> </w:t>
      </w:r>
      <w:r>
        <w:rPr>
          <w:color w:val="231F20"/>
        </w:rPr>
        <w:t>virtud</w:t>
      </w:r>
      <w:r>
        <w:rPr>
          <w:color w:val="231F20"/>
          <w:spacing w:val="10"/>
        </w:rPr>
        <w:t> </w:t>
      </w:r>
      <w:r>
        <w:rPr>
          <w:color w:val="231F20"/>
        </w:rPr>
        <w:t>de</w:t>
      </w:r>
      <w:r>
        <w:rPr>
          <w:color w:val="231F20"/>
          <w:spacing w:val="10"/>
        </w:rPr>
        <w:t> </w:t>
      </w:r>
      <w:r>
        <w:rPr>
          <w:color w:val="231F20"/>
        </w:rPr>
        <w:t>los</w:t>
      </w:r>
      <w:r>
        <w:rPr>
          <w:color w:val="231F20"/>
          <w:spacing w:val="11"/>
        </w:rPr>
        <w:t> </w:t>
      </w:r>
      <w:r>
        <w:rPr>
          <w:color w:val="231F20"/>
        </w:rPr>
        <w:t>principios</w:t>
      </w:r>
      <w:r>
        <w:rPr>
          <w:color w:val="231F20"/>
          <w:spacing w:val="10"/>
        </w:rPr>
        <w:t> </w:t>
      </w:r>
      <w:r>
        <w:rPr>
          <w:color w:val="231F20"/>
        </w:rPr>
        <w:t>señalados</w:t>
      </w:r>
      <w:r>
        <w:rPr>
          <w:color w:val="231F20"/>
          <w:spacing w:val="10"/>
        </w:rPr>
        <w:t> </w:t>
      </w:r>
      <w:r>
        <w:rPr>
          <w:color w:val="231F20"/>
        </w:rPr>
        <w:t>en</w:t>
      </w:r>
      <w:r>
        <w:rPr>
          <w:color w:val="231F20"/>
          <w:spacing w:val="10"/>
        </w:rPr>
        <w:t> </w:t>
      </w:r>
      <w:r>
        <w:rPr>
          <w:color w:val="231F20"/>
        </w:rPr>
        <w:t>el</w:t>
      </w:r>
      <w:r>
        <w:rPr>
          <w:color w:val="231F20"/>
          <w:spacing w:val="11"/>
        </w:rPr>
        <w:t> </w:t>
      </w:r>
      <w:r>
        <w:rPr>
          <w:color w:val="231F20"/>
        </w:rPr>
        <w:t>artículo</w:t>
      </w:r>
      <w:r>
        <w:rPr>
          <w:color w:val="231F20"/>
          <w:spacing w:val="10"/>
        </w:rPr>
        <w:t> </w:t>
      </w:r>
      <w:r>
        <w:rPr>
          <w:color w:val="231F20"/>
        </w:rPr>
        <w:t>209</w:t>
      </w:r>
      <w:r>
        <w:rPr>
          <w:color w:val="231F20"/>
          <w:spacing w:val="10"/>
        </w:rPr>
        <w:t> </w:t>
      </w:r>
      <w:r>
        <w:rPr>
          <w:color w:val="231F20"/>
          <w:spacing w:val="-3"/>
        </w:rPr>
        <w:t>Superior.</w:t>
      </w:r>
    </w:p>
    <w:p>
      <w:pPr>
        <w:pStyle w:val="BodyText"/>
        <w:spacing w:line="271" w:lineRule="auto" w:before="165"/>
        <w:ind w:left="1483" w:right="1358" w:firstLine="359"/>
        <w:jc w:val="both"/>
      </w:pPr>
      <w:r>
        <w:rPr>
          <w:color w:val="231F20"/>
        </w:rPr>
        <w:t>Entender que el citado artículo 187 otorga a la Jurisdicción de lo Contencioso Administrativo, la facultad de “</w:t>
      </w:r>
      <w:r>
        <w:rPr>
          <w:rFonts w:ascii="Book Antiqua" w:hAnsi="Book Antiqua"/>
          <w:i/>
          <w:color w:val="231F20"/>
        </w:rPr>
        <w:t>estatuir</w:t>
      </w:r>
      <w:r>
        <w:rPr>
          <w:color w:val="231F20"/>
        </w:rPr>
        <w:t>”</w:t>
      </w:r>
      <w:r>
        <w:rPr>
          <w:color w:val="231F20"/>
          <w:position w:val="7"/>
          <w:sz w:val="12"/>
        </w:rPr>
        <w:t>122  </w:t>
      </w:r>
      <w:r>
        <w:rPr>
          <w:color w:val="231F20"/>
        </w:rPr>
        <w:t>disposiciones  </w:t>
      </w:r>
      <w:r>
        <w:rPr>
          <w:color w:val="231F20"/>
          <w:spacing w:val="2"/>
        </w:rPr>
        <w:t>nuevas </w:t>
      </w:r>
      <w:r>
        <w:rPr>
          <w:color w:val="231F20"/>
        </w:rPr>
        <w:t>en remplazo de las acusadas y modificar o reformar las mismas, permite al  juez de este ámbito, sustituir tanto la acusación legal y constitucional que el ciudadano haga a través del medio de control de nulidad y restablecimiento  del  derecho,  como  el  fundamento  normativo  con  el  que  expidió  el  acto    la administración, convirtiéndose la función de control de los actos administrativos en una tercera instancia, así como una intromisión en </w:t>
      </w:r>
      <w:r>
        <w:rPr>
          <w:color w:val="231F20"/>
          <w:spacing w:val="2"/>
        </w:rPr>
        <w:t>las </w:t>
      </w:r>
      <w:r>
        <w:rPr>
          <w:color w:val="231F20"/>
        </w:rPr>
        <w:t>competencias constitucionales y legales asignadas a la administración pública en general, incluidos, desde luego, los órganos de control de que trata el artículo</w:t>
      </w:r>
      <w:r>
        <w:rPr>
          <w:color w:val="231F20"/>
          <w:spacing w:val="17"/>
        </w:rPr>
        <w:t> </w:t>
      </w:r>
      <w:r>
        <w:rPr>
          <w:color w:val="231F20"/>
        </w:rPr>
        <w:t>117</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Constitución</w:t>
      </w:r>
      <w:r>
        <w:rPr>
          <w:color w:val="231F20"/>
          <w:spacing w:val="18"/>
        </w:rPr>
        <w:t> </w:t>
      </w:r>
      <w:r>
        <w:rPr>
          <w:color w:val="231F20"/>
        </w:rPr>
        <w:t>Política.</w:t>
      </w:r>
    </w:p>
    <w:p>
      <w:pPr>
        <w:pStyle w:val="BodyText"/>
        <w:spacing w:line="273" w:lineRule="auto" w:before="177"/>
        <w:ind w:left="1483" w:right="1353" w:firstLine="359"/>
        <w:jc w:val="both"/>
      </w:pPr>
      <w:r>
        <w:rPr>
          <w:color w:val="231F20"/>
        </w:rPr>
        <w:t>El</w:t>
      </w:r>
      <w:r>
        <w:rPr>
          <w:color w:val="231F20"/>
          <w:spacing w:val="-4"/>
        </w:rPr>
        <w:t> </w:t>
      </w:r>
      <w:r>
        <w:rPr>
          <w:color w:val="231F20"/>
        </w:rPr>
        <w:t>control</w:t>
      </w:r>
      <w:r>
        <w:rPr>
          <w:color w:val="231F20"/>
          <w:spacing w:val="-3"/>
        </w:rPr>
        <w:t> </w:t>
      </w:r>
      <w:r>
        <w:rPr>
          <w:color w:val="231F20"/>
        </w:rPr>
        <w:t>de</w:t>
      </w:r>
      <w:r>
        <w:rPr>
          <w:color w:val="231F20"/>
          <w:spacing w:val="-4"/>
        </w:rPr>
        <w:t> </w:t>
      </w:r>
      <w:r>
        <w:rPr>
          <w:color w:val="231F20"/>
        </w:rPr>
        <w:t>los</w:t>
      </w:r>
      <w:r>
        <w:rPr>
          <w:color w:val="231F20"/>
          <w:spacing w:val="-3"/>
        </w:rPr>
        <w:t> </w:t>
      </w:r>
      <w:r>
        <w:rPr>
          <w:color w:val="231F20"/>
        </w:rPr>
        <w:t>actos</w:t>
      </w:r>
      <w:r>
        <w:rPr>
          <w:color w:val="231F20"/>
          <w:spacing w:val="-4"/>
        </w:rPr>
        <w:t> </w:t>
      </w:r>
      <w:r>
        <w:rPr>
          <w:color w:val="231F20"/>
        </w:rPr>
        <w:t>particulares</w:t>
      </w:r>
      <w:r>
        <w:rPr>
          <w:color w:val="231F20"/>
          <w:spacing w:val="-3"/>
        </w:rPr>
        <w:t> </w:t>
      </w:r>
      <w:r>
        <w:rPr>
          <w:color w:val="231F20"/>
        </w:rPr>
        <w:t>perdería</w:t>
      </w:r>
      <w:r>
        <w:rPr>
          <w:color w:val="231F20"/>
          <w:spacing w:val="-3"/>
        </w:rPr>
        <w:t> </w:t>
      </w:r>
      <w:r>
        <w:rPr>
          <w:color w:val="231F20"/>
        </w:rPr>
        <w:t>su</w:t>
      </w:r>
      <w:r>
        <w:rPr>
          <w:color w:val="231F20"/>
          <w:spacing w:val="-4"/>
        </w:rPr>
        <w:t> </w:t>
      </w:r>
      <w:r>
        <w:rPr>
          <w:color w:val="231F20"/>
        </w:rPr>
        <w:t>razón</w:t>
      </w:r>
      <w:r>
        <w:rPr>
          <w:color w:val="231F20"/>
          <w:spacing w:val="-3"/>
        </w:rPr>
        <w:t> </w:t>
      </w:r>
      <w:r>
        <w:rPr>
          <w:color w:val="231F20"/>
        </w:rPr>
        <w:t>de</w:t>
      </w:r>
      <w:r>
        <w:rPr>
          <w:color w:val="231F20"/>
          <w:spacing w:val="-4"/>
        </w:rPr>
        <w:t> </w:t>
      </w:r>
      <w:r>
        <w:rPr>
          <w:color w:val="231F20"/>
        </w:rPr>
        <w:t>ser</w:t>
      </w:r>
      <w:r>
        <w:rPr>
          <w:color w:val="231F20"/>
          <w:spacing w:val="-3"/>
        </w:rPr>
        <w:t> </w:t>
      </w:r>
      <w:r>
        <w:rPr>
          <w:color w:val="231F20"/>
        </w:rPr>
        <w:t>y</w:t>
      </w:r>
      <w:r>
        <w:rPr>
          <w:color w:val="231F20"/>
          <w:spacing w:val="-4"/>
        </w:rPr>
        <w:t> </w:t>
      </w:r>
      <w:r>
        <w:rPr>
          <w:color w:val="231F20"/>
        </w:rPr>
        <w:t>su</w:t>
      </w:r>
      <w:r>
        <w:rPr>
          <w:color w:val="231F20"/>
          <w:spacing w:val="-3"/>
        </w:rPr>
        <w:t> </w:t>
      </w:r>
      <w:r>
        <w:rPr>
          <w:color w:val="231F20"/>
        </w:rPr>
        <w:t>naturaleza, teniendo</w:t>
      </w:r>
      <w:r>
        <w:rPr>
          <w:color w:val="231F20"/>
          <w:spacing w:val="-16"/>
        </w:rPr>
        <w:t> </w:t>
      </w:r>
      <w:r>
        <w:rPr>
          <w:color w:val="231F20"/>
        </w:rPr>
        <w:t>en</w:t>
      </w:r>
      <w:r>
        <w:rPr>
          <w:color w:val="231F20"/>
          <w:spacing w:val="-15"/>
        </w:rPr>
        <w:t> </w:t>
      </w:r>
      <w:r>
        <w:rPr>
          <w:color w:val="231F20"/>
        </w:rPr>
        <w:t>cuenta</w:t>
      </w:r>
      <w:r>
        <w:rPr>
          <w:color w:val="231F20"/>
          <w:spacing w:val="-16"/>
        </w:rPr>
        <w:t> </w:t>
      </w:r>
      <w:r>
        <w:rPr>
          <w:color w:val="231F20"/>
        </w:rPr>
        <w:t>que</w:t>
      </w:r>
      <w:r>
        <w:rPr>
          <w:color w:val="231F20"/>
          <w:spacing w:val="-15"/>
        </w:rPr>
        <w:t> </w:t>
      </w:r>
      <w:r>
        <w:rPr>
          <w:color w:val="231F20"/>
        </w:rPr>
        <w:t>para</w:t>
      </w:r>
      <w:r>
        <w:rPr>
          <w:color w:val="231F20"/>
          <w:spacing w:val="-16"/>
        </w:rPr>
        <w:t> </w:t>
      </w:r>
      <w:r>
        <w:rPr>
          <w:color w:val="231F20"/>
        </w:rPr>
        <w:t>restablecer</w:t>
      </w:r>
      <w:r>
        <w:rPr>
          <w:color w:val="231F20"/>
          <w:spacing w:val="-15"/>
        </w:rPr>
        <w:t> </w:t>
      </w:r>
      <w:r>
        <w:rPr>
          <w:color w:val="231F20"/>
        </w:rPr>
        <w:t>un</w:t>
      </w:r>
      <w:r>
        <w:rPr>
          <w:color w:val="231F20"/>
          <w:spacing w:val="-16"/>
        </w:rPr>
        <w:t> </w:t>
      </w:r>
      <w:r>
        <w:rPr>
          <w:color w:val="231F20"/>
        </w:rPr>
        <w:t>derecho</w:t>
      </w:r>
      <w:r>
        <w:rPr>
          <w:color w:val="231F20"/>
          <w:spacing w:val="-15"/>
        </w:rPr>
        <w:t> </w:t>
      </w:r>
      <w:r>
        <w:rPr>
          <w:color w:val="231F20"/>
        </w:rPr>
        <w:t>no</w:t>
      </w:r>
      <w:r>
        <w:rPr>
          <w:color w:val="231F20"/>
          <w:spacing w:val="-16"/>
        </w:rPr>
        <w:t> </w:t>
      </w:r>
      <w:r>
        <w:rPr>
          <w:color w:val="231F20"/>
        </w:rPr>
        <w:t>se</w:t>
      </w:r>
      <w:r>
        <w:rPr>
          <w:color w:val="231F20"/>
          <w:spacing w:val="-15"/>
        </w:rPr>
        <w:t> </w:t>
      </w:r>
      <w:r>
        <w:rPr>
          <w:color w:val="231F20"/>
        </w:rPr>
        <w:t>requeriría</w:t>
      </w:r>
      <w:r>
        <w:rPr>
          <w:color w:val="231F20"/>
          <w:spacing w:val="-16"/>
        </w:rPr>
        <w:t> </w:t>
      </w:r>
      <w:r>
        <w:rPr>
          <w:color w:val="231F20"/>
        </w:rPr>
        <w:t>la</w:t>
      </w:r>
      <w:r>
        <w:rPr>
          <w:color w:val="231F20"/>
          <w:spacing w:val="-15"/>
        </w:rPr>
        <w:t> </w:t>
      </w:r>
      <w:r>
        <w:rPr>
          <w:color w:val="231F20"/>
        </w:rPr>
        <w:t>anulación total del acto administrativo, porque según esta norma, queda facultado el juez contencioso para emitir una decisión remplazando la de la administración, en algunos casos, desconociendo altos intereses constitucionales del </w:t>
      </w:r>
      <w:r>
        <w:rPr>
          <w:color w:val="231F20"/>
          <w:spacing w:val="-5"/>
        </w:rPr>
        <w:t>particular, </w:t>
      </w:r>
      <w:r>
        <w:rPr>
          <w:color w:val="231F20"/>
        </w:rPr>
        <w:t>tales</w:t>
      </w:r>
      <w:r>
        <w:rPr>
          <w:color w:val="231F20"/>
          <w:spacing w:val="-13"/>
        </w:rPr>
        <w:t> </w:t>
      </w:r>
      <w:r>
        <w:rPr>
          <w:color w:val="231F20"/>
        </w:rPr>
        <w:t>como</w:t>
      </w:r>
      <w:r>
        <w:rPr>
          <w:color w:val="231F20"/>
          <w:spacing w:val="-12"/>
        </w:rPr>
        <w:t> </w:t>
      </w:r>
      <w:r>
        <w:rPr>
          <w:color w:val="231F20"/>
        </w:rPr>
        <w:t>el</w:t>
      </w:r>
      <w:r>
        <w:rPr>
          <w:color w:val="231F20"/>
          <w:spacing w:val="-12"/>
        </w:rPr>
        <w:t> </w:t>
      </w:r>
      <w:r>
        <w:rPr>
          <w:color w:val="231F20"/>
        </w:rPr>
        <w:t>debido</w:t>
      </w:r>
      <w:r>
        <w:rPr>
          <w:color w:val="231F20"/>
          <w:spacing w:val="-12"/>
        </w:rPr>
        <w:t> </w:t>
      </w:r>
      <w:r>
        <w:rPr>
          <w:color w:val="231F20"/>
        </w:rPr>
        <w:t>proceso</w:t>
      </w:r>
      <w:r>
        <w:rPr>
          <w:color w:val="231F20"/>
          <w:spacing w:val="-12"/>
        </w:rPr>
        <w:t> </w:t>
      </w:r>
      <w:r>
        <w:rPr>
          <w:color w:val="231F20"/>
        </w:rPr>
        <w:t>y</w:t>
      </w:r>
      <w:r>
        <w:rPr>
          <w:color w:val="231F20"/>
          <w:spacing w:val="-12"/>
        </w:rPr>
        <w:t> </w:t>
      </w:r>
      <w:r>
        <w:rPr>
          <w:color w:val="231F20"/>
        </w:rPr>
        <w:t>el</w:t>
      </w:r>
      <w:r>
        <w:rPr>
          <w:color w:val="231F20"/>
          <w:spacing w:val="-12"/>
        </w:rPr>
        <w:t> </w:t>
      </w:r>
      <w:r>
        <w:rPr>
          <w:color w:val="231F20"/>
        </w:rPr>
        <w:t>derecho</w:t>
      </w:r>
      <w:r>
        <w:rPr>
          <w:color w:val="231F20"/>
          <w:spacing w:val="-12"/>
        </w:rPr>
        <w:t> </w:t>
      </w:r>
      <w:r>
        <w:rPr>
          <w:color w:val="231F20"/>
        </w:rPr>
        <w:t>de</w:t>
      </w:r>
      <w:r>
        <w:rPr>
          <w:color w:val="231F20"/>
          <w:spacing w:val="-12"/>
        </w:rPr>
        <w:t> </w:t>
      </w:r>
      <w:r>
        <w:rPr>
          <w:color w:val="231F20"/>
        </w:rPr>
        <w:t>defensa,</w:t>
      </w:r>
      <w:r>
        <w:rPr>
          <w:color w:val="231F20"/>
          <w:spacing w:val="-19"/>
        </w:rPr>
        <w:t> </w:t>
      </w:r>
      <w:r>
        <w:rPr>
          <w:color w:val="231F20"/>
        </w:rPr>
        <w:t>de</w:t>
      </w:r>
      <w:r>
        <w:rPr>
          <w:color w:val="231F20"/>
          <w:spacing w:val="-12"/>
        </w:rPr>
        <w:t> </w:t>
      </w:r>
      <w:r>
        <w:rPr>
          <w:color w:val="231F20"/>
        </w:rPr>
        <w:t>manera</w:t>
      </w:r>
      <w:r>
        <w:rPr>
          <w:color w:val="231F20"/>
          <w:spacing w:val="-12"/>
        </w:rPr>
        <w:t> </w:t>
      </w:r>
      <w:r>
        <w:rPr>
          <w:color w:val="231F20"/>
        </w:rPr>
        <w:t>especial</w:t>
      </w:r>
      <w:r>
        <w:rPr>
          <w:color w:val="231F20"/>
          <w:spacing w:val="-12"/>
        </w:rPr>
        <w:t> </w:t>
      </w:r>
      <w:r>
        <w:rPr>
          <w:color w:val="231F20"/>
        </w:rPr>
        <w:t>cuando el</w:t>
      </w:r>
      <w:r>
        <w:rPr>
          <w:color w:val="231F20"/>
          <w:spacing w:val="-4"/>
        </w:rPr>
        <w:t> </w:t>
      </w:r>
      <w:r>
        <w:rPr>
          <w:color w:val="231F20"/>
        </w:rPr>
        <w:t>acto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administración</w:t>
      </w:r>
      <w:r>
        <w:rPr>
          <w:color w:val="231F20"/>
          <w:spacing w:val="-3"/>
        </w:rPr>
        <w:t> </w:t>
      </w:r>
      <w:r>
        <w:rPr>
          <w:color w:val="231F20"/>
        </w:rPr>
        <w:t>es</w:t>
      </w:r>
      <w:r>
        <w:rPr>
          <w:color w:val="231F20"/>
          <w:spacing w:val="-3"/>
        </w:rPr>
        <w:t> </w:t>
      </w:r>
      <w:r>
        <w:rPr>
          <w:color w:val="231F20"/>
        </w:rPr>
        <w:t>de</w:t>
      </w:r>
      <w:r>
        <w:rPr>
          <w:color w:val="231F20"/>
          <w:spacing w:val="-3"/>
        </w:rPr>
        <w:t> </w:t>
      </w:r>
      <w:r>
        <w:rPr>
          <w:color w:val="231F20"/>
        </w:rPr>
        <w:t>carácter</w:t>
      </w:r>
      <w:r>
        <w:rPr>
          <w:color w:val="231F20"/>
          <w:spacing w:val="-3"/>
        </w:rPr>
        <w:t> </w:t>
      </w:r>
      <w:r>
        <w:rPr>
          <w:color w:val="231F20"/>
        </w:rPr>
        <w:t>sancionatorio</w:t>
      </w:r>
      <w:r>
        <w:rPr>
          <w:color w:val="231F20"/>
          <w:spacing w:val="-3"/>
        </w:rPr>
        <w:t> </w:t>
      </w:r>
      <w:r>
        <w:rPr>
          <w:color w:val="231F20"/>
        </w:rPr>
        <w:t>o</w:t>
      </w:r>
      <w:r>
        <w:rPr>
          <w:color w:val="231F20"/>
          <w:spacing w:val="-3"/>
        </w:rPr>
        <w:t> </w:t>
      </w:r>
      <w:r>
        <w:rPr>
          <w:color w:val="231F20"/>
        </w:rPr>
        <w:t>resarcitorio,</w:t>
      </w:r>
      <w:r>
        <w:rPr>
          <w:color w:val="231F20"/>
          <w:spacing w:val="-10"/>
        </w:rPr>
        <w:t> </w:t>
      </w:r>
      <w:r>
        <w:rPr>
          <w:color w:val="231F20"/>
        </w:rPr>
        <w:t>en</w:t>
      </w:r>
      <w:r>
        <w:rPr>
          <w:color w:val="231F20"/>
          <w:spacing w:val="-3"/>
        </w:rPr>
        <w:t> </w:t>
      </w:r>
      <w:r>
        <w:rPr>
          <w:color w:val="231F20"/>
        </w:rPr>
        <w:t>tanto se</w:t>
      </w:r>
      <w:r>
        <w:rPr>
          <w:color w:val="231F20"/>
          <w:spacing w:val="12"/>
        </w:rPr>
        <w:t> </w:t>
      </w:r>
      <w:r>
        <w:rPr>
          <w:color w:val="231F20"/>
        </w:rPr>
        <w:t>sorprende</w:t>
      </w:r>
      <w:r>
        <w:rPr>
          <w:color w:val="231F20"/>
          <w:spacing w:val="13"/>
        </w:rPr>
        <w:t> </w:t>
      </w:r>
      <w:r>
        <w:rPr>
          <w:color w:val="231F20"/>
        </w:rPr>
        <w:t>al</w:t>
      </w:r>
      <w:r>
        <w:rPr>
          <w:color w:val="231F20"/>
          <w:spacing w:val="13"/>
        </w:rPr>
        <w:t> </w:t>
      </w:r>
      <w:r>
        <w:rPr>
          <w:color w:val="231F20"/>
        </w:rPr>
        <w:t>administrado</w:t>
      </w:r>
      <w:r>
        <w:rPr>
          <w:color w:val="231F20"/>
          <w:spacing w:val="12"/>
        </w:rPr>
        <w:t> </w:t>
      </w:r>
      <w:r>
        <w:rPr>
          <w:color w:val="231F20"/>
        </w:rPr>
        <w:t>con</w:t>
      </w:r>
      <w:r>
        <w:rPr>
          <w:color w:val="231F20"/>
          <w:spacing w:val="13"/>
        </w:rPr>
        <w:t> </w:t>
      </w:r>
      <w:r>
        <w:rPr>
          <w:color w:val="231F20"/>
        </w:rPr>
        <w:t>una</w:t>
      </w:r>
      <w:r>
        <w:rPr>
          <w:color w:val="231F20"/>
          <w:spacing w:val="13"/>
        </w:rPr>
        <w:t> </w:t>
      </w:r>
      <w:r>
        <w:rPr>
          <w:color w:val="231F20"/>
        </w:rPr>
        <w:t>decisión</w:t>
      </w:r>
      <w:r>
        <w:rPr>
          <w:color w:val="231F20"/>
          <w:spacing w:val="12"/>
        </w:rPr>
        <w:t> </w:t>
      </w:r>
      <w:r>
        <w:rPr>
          <w:color w:val="231F20"/>
        </w:rPr>
        <w:t>distinta</w:t>
      </w:r>
      <w:r>
        <w:rPr>
          <w:color w:val="231F20"/>
          <w:spacing w:val="13"/>
        </w:rPr>
        <w:t> </w:t>
      </w:r>
      <w:r>
        <w:rPr>
          <w:color w:val="231F20"/>
        </w:rPr>
        <w:t>sin</w:t>
      </w:r>
      <w:r>
        <w:rPr>
          <w:color w:val="231F20"/>
          <w:spacing w:val="13"/>
        </w:rPr>
        <w:t> </w:t>
      </w:r>
      <w:r>
        <w:rPr>
          <w:color w:val="231F20"/>
        </w:rPr>
        <w:t>previa</w:t>
      </w:r>
      <w:r>
        <w:rPr>
          <w:color w:val="231F20"/>
          <w:spacing w:val="12"/>
        </w:rPr>
        <w:t> </w:t>
      </w:r>
      <w:r>
        <w:rPr>
          <w:color w:val="231F20"/>
        </w:rPr>
        <w:t>imputación,</w:t>
      </w:r>
    </w:p>
    <w:p>
      <w:pPr>
        <w:pStyle w:val="BodyText"/>
        <w:rPr>
          <w:sz w:val="26"/>
        </w:rPr>
      </w:pPr>
      <w:r>
        <w:rPr/>
        <w:pict>
          <v:line style="position:absolute;mso-position-horizontal-relative:page;mso-position-vertical-relative:paragraph;z-index:-251305984;mso-wrap-distance-left:0;mso-wrap-distance-right:0" from="92.173203pt,17.387093pt" to="140.173203pt,17.387093pt" stroked="true" strokeweight=".25pt" strokecolor="#231f20">
            <v:stroke dashstyle="solid"/>
            <w10:wrap type="topAndBottom"/>
          </v:line>
        </w:pict>
      </w:r>
    </w:p>
    <w:p>
      <w:pPr>
        <w:pStyle w:val="ListParagraph"/>
        <w:numPr>
          <w:ilvl w:val="0"/>
          <w:numId w:val="26"/>
        </w:numPr>
        <w:tabs>
          <w:tab w:pos="1844" w:val="left" w:leader="none"/>
        </w:tabs>
        <w:spacing w:line="240" w:lineRule="auto" w:before="66" w:after="0"/>
        <w:ind w:left="1843" w:right="1361" w:hanging="361"/>
        <w:jc w:val="both"/>
        <w:rPr>
          <w:color w:val="231F20"/>
          <w:sz w:val="17"/>
        </w:rPr>
      </w:pPr>
      <w:r>
        <w:rPr>
          <w:color w:val="231F20"/>
          <w:sz w:val="17"/>
        </w:rPr>
        <w:t>De destitución e inhabilidad general de 10 años, cambió a suspensión e inhabilidad especial de 2 meses: radicación 2746-2012. Y de destitución e inhabilidad de 12 años, por </w:t>
      </w:r>
      <w:r>
        <w:rPr>
          <w:color w:val="231F20"/>
          <w:spacing w:val="-5"/>
          <w:sz w:val="17"/>
        </w:rPr>
        <w:t>una </w:t>
      </w:r>
      <w:r>
        <w:rPr>
          <w:color w:val="231F20"/>
          <w:sz w:val="17"/>
        </w:rPr>
        <w:t>amonestación: radiación</w:t>
      </w:r>
      <w:r>
        <w:rPr>
          <w:color w:val="231F20"/>
          <w:spacing w:val="18"/>
          <w:sz w:val="17"/>
        </w:rPr>
        <w:t> </w:t>
      </w:r>
      <w:r>
        <w:rPr>
          <w:color w:val="231F20"/>
          <w:sz w:val="17"/>
        </w:rPr>
        <w:t>0263-2013.</w:t>
      </w:r>
    </w:p>
    <w:p>
      <w:pPr>
        <w:pStyle w:val="ListParagraph"/>
        <w:numPr>
          <w:ilvl w:val="0"/>
          <w:numId w:val="26"/>
        </w:numPr>
        <w:tabs>
          <w:tab w:pos="1844" w:val="left" w:leader="none"/>
        </w:tabs>
        <w:spacing w:line="240" w:lineRule="auto" w:before="2" w:after="0"/>
        <w:ind w:left="1843" w:right="1355" w:hanging="361"/>
        <w:jc w:val="both"/>
        <w:rPr>
          <w:color w:val="231F20"/>
          <w:sz w:val="17"/>
        </w:rPr>
      </w:pPr>
      <w:r>
        <w:rPr>
          <w:color w:val="231F20"/>
          <w:sz w:val="17"/>
        </w:rPr>
        <w:t>El vocablo “estatuir” aparece definido en el DRAEL como: 1 tr Establecer, </w:t>
      </w:r>
      <w:r>
        <w:rPr>
          <w:color w:val="231F20"/>
          <w:spacing w:val="-5"/>
          <w:sz w:val="17"/>
        </w:rPr>
        <w:t>ordenar, </w:t>
      </w:r>
      <w:r>
        <w:rPr>
          <w:color w:val="231F20"/>
          <w:sz w:val="17"/>
        </w:rPr>
        <w:t>determinar.</w:t>
      </w:r>
      <w:r>
        <w:rPr>
          <w:color w:val="231F20"/>
          <w:spacing w:val="2"/>
          <w:sz w:val="17"/>
        </w:rPr>
        <w:t> </w:t>
      </w:r>
      <w:r>
        <w:rPr>
          <w:color w:val="231F20"/>
          <w:sz w:val="17"/>
        </w:rPr>
        <w:t>2</w:t>
      </w:r>
      <w:r>
        <w:rPr>
          <w:color w:val="231F20"/>
          <w:spacing w:val="8"/>
          <w:sz w:val="17"/>
        </w:rPr>
        <w:t> </w:t>
      </w:r>
      <w:r>
        <w:rPr>
          <w:color w:val="231F20"/>
          <w:sz w:val="17"/>
        </w:rPr>
        <w:t>tr</w:t>
      </w:r>
      <w:r>
        <w:rPr>
          <w:color w:val="231F20"/>
          <w:spacing w:val="8"/>
          <w:sz w:val="17"/>
        </w:rPr>
        <w:t> </w:t>
      </w:r>
      <w:r>
        <w:rPr>
          <w:color w:val="231F20"/>
          <w:sz w:val="17"/>
        </w:rPr>
        <w:t>Demostrar,</w:t>
      </w:r>
      <w:r>
        <w:rPr>
          <w:color w:val="231F20"/>
          <w:spacing w:val="2"/>
          <w:sz w:val="17"/>
        </w:rPr>
        <w:t> </w:t>
      </w:r>
      <w:r>
        <w:rPr>
          <w:color w:val="231F20"/>
          <w:sz w:val="17"/>
        </w:rPr>
        <w:t>asentar</w:t>
      </w:r>
      <w:r>
        <w:rPr>
          <w:color w:val="231F20"/>
          <w:spacing w:val="8"/>
          <w:sz w:val="17"/>
        </w:rPr>
        <w:t> </w:t>
      </w:r>
      <w:r>
        <w:rPr>
          <w:color w:val="231F20"/>
          <w:sz w:val="17"/>
        </w:rPr>
        <w:t>como</w:t>
      </w:r>
      <w:r>
        <w:rPr>
          <w:color w:val="231F20"/>
          <w:spacing w:val="8"/>
          <w:sz w:val="17"/>
        </w:rPr>
        <w:t> </w:t>
      </w:r>
      <w:r>
        <w:rPr>
          <w:color w:val="231F20"/>
          <w:sz w:val="17"/>
        </w:rPr>
        <w:t>verdad</w:t>
      </w:r>
      <w:r>
        <w:rPr>
          <w:color w:val="231F20"/>
          <w:spacing w:val="8"/>
          <w:sz w:val="17"/>
        </w:rPr>
        <w:t> </w:t>
      </w:r>
      <w:r>
        <w:rPr>
          <w:color w:val="231F20"/>
          <w:sz w:val="17"/>
        </w:rPr>
        <w:t>una</w:t>
      </w:r>
      <w:r>
        <w:rPr>
          <w:color w:val="231F20"/>
          <w:spacing w:val="9"/>
          <w:sz w:val="17"/>
        </w:rPr>
        <w:t> </w:t>
      </w:r>
      <w:r>
        <w:rPr>
          <w:color w:val="231F20"/>
          <w:sz w:val="17"/>
        </w:rPr>
        <w:t>doctrina</w:t>
      </w:r>
      <w:r>
        <w:rPr>
          <w:color w:val="231F20"/>
          <w:spacing w:val="8"/>
          <w:sz w:val="17"/>
        </w:rPr>
        <w:t> </w:t>
      </w:r>
      <w:r>
        <w:rPr>
          <w:color w:val="231F20"/>
          <w:sz w:val="17"/>
        </w:rPr>
        <w:t>o</w:t>
      </w:r>
      <w:r>
        <w:rPr>
          <w:color w:val="231F20"/>
          <w:spacing w:val="8"/>
          <w:sz w:val="17"/>
        </w:rPr>
        <w:t> </w:t>
      </w:r>
      <w:r>
        <w:rPr>
          <w:color w:val="231F20"/>
          <w:sz w:val="17"/>
        </w:rPr>
        <w:t>un</w:t>
      </w:r>
      <w:r>
        <w:rPr>
          <w:color w:val="231F20"/>
          <w:spacing w:val="8"/>
          <w:sz w:val="17"/>
        </w:rPr>
        <w:t> </w:t>
      </w:r>
      <w:r>
        <w:rPr>
          <w:color w:val="231F20"/>
          <w:sz w:val="17"/>
        </w:rPr>
        <w:t>hecho.</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1459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de la que nunca se ha defendido, sin adelantarse tampoco la forma propia del juicio correspondiente.</w:t>
      </w:r>
    </w:p>
    <w:p>
      <w:pPr>
        <w:pStyle w:val="BodyText"/>
        <w:spacing w:line="273" w:lineRule="auto" w:before="168"/>
        <w:ind w:left="1363" w:right="1486" w:firstLine="359"/>
        <w:jc w:val="both"/>
      </w:pPr>
      <w:r>
        <w:rPr>
          <w:color w:val="231F20"/>
          <w:spacing w:val="-4"/>
        </w:rPr>
        <w:t>En </w:t>
      </w:r>
      <w:r>
        <w:rPr>
          <w:color w:val="231F20"/>
          <w:spacing w:val="-6"/>
        </w:rPr>
        <w:t>nuestra materia </w:t>
      </w:r>
      <w:r>
        <w:rPr>
          <w:color w:val="231F20"/>
          <w:spacing w:val="-4"/>
        </w:rPr>
        <w:t>el </w:t>
      </w:r>
      <w:r>
        <w:rPr>
          <w:color w:val="231F20"/>
          <w:spacing w:val="-7"/>
        </w:rPr>
        <w:t>principio </w:t>
      </w:r>
      <w:r>
        <w:rPr>
          <w:color w:val="231F20"/>
          <w:spacing w:val="-4"/>
        </w:rPr>
        <w:t>de </w:t>
      </w:r>
      <w:r>
        <w:rPr>
          <w:color w:val="231F20"/>
          <w:spacing w:val="-7"/>
        </w:rPr>
        <w:t>proporcionalidad </w:t>
      </w:r>
      <w:r>
        <w:rPr>
          <w:color w:val="231F20"/>
          <w:spacing w:val="-6"/>
        </w:rPr>
        <w:t>alude </w:t>
      </w:r>
      <w:r>
        <w:rPr>
          <w:color w:val="231F20"/>
        </w:rPr>
        <w:t>a </w:t>
      </w:r>
      <w:r>
        <w:rPr>
          <w:color w:val="231F20"/>
          <w:spacing w:val="-5"/>
        </w:rPr>
        <w:t>que </w:t>
      </w:r>
      <w:r>
        <w:rPr>
          <w:color w:val="231F20"/>
          <w:spacing w:val="-4"/>
        </w:rPr>
        <w:t>la </w:t>
      </w:r>
      <w:r>
        <w:rPr>
          <w:color w:val="231F20"/>
          <w:spacing w:val="-6"/>
        </w:rPr>
        <w:t>sanción </w:t>
      </w:r>
      <w:r>
        <w:rPr>
          <w:color w:val="231F20"/>
          <w:spacing w:val="-7"/>
        </w:rPr>
        <w:t>debe </w:t>
      </w:r>
      <w:r>
        <w:rPr>
          <w:color w:val="231F20"/>
          <w:spacing w:val="-6"/>
        </w:rPr>
        <w:t>guardar </w:t>
      </w:r>
      <w:r>
        <w:rPr>
          <w:color w:val="231F20"/>
          <w:spacing w:val="-7"/>
        </w:rPr>
        <w:t>relación </w:t>
      </w:r>
      <w:r>
        <w:rPr>
          <w:color w:val="231F20"/>
          <w:spacing w:val="-5"/>
        </w:rPr>
        <w:t>con </w:t>
      </w:r>
      <w:r>
        <w:rPr>
          <w:color w:val="231F20"/>
          <w:spacing w:val="-4"/>
        </w:rPr>
        <w:t>la </w:t>
      </w:r>
      <w:r>
        <w:rPr>
          <w:color w:val="231F20"/>
          <w:spacing w:val="-6"/>
        </w:rPr>
        <w:t>falta </w:t>
      </w:r>
      <w:r>
        <w:rPr>
          <w:color w:val="231F20"/>
        </w:rPr>
        <w:t>y </w:t>
      </w:r>
      <w:r>
        <w:rPr>
          <w:color w:val="231F20"/>
          <w:spacing w:val="-4"/>
        </w:rPr>
        <w:t>su </w:t>
      </w:r>
      <w:r>
        <w:rPr>
          <w:color w:val="231F20"/>
          <w:spacing w:val="-7"/>
        </w:rPr>
        <w:t>inadecuación </w:t>
      </w:r>
      <w:r>
        <w:rPr>
          <w:color w:val="231F20"/>
          <w:spacing w:val="-4"/>
        </w:rPr>
        <w:t>es </w:t>
      </w:r>
      <w:r>
        <w:rPr>
          <w:color w:val="231F20"/>
          <w:spacing w:val="-6"/>
        </w:rPr>
        <w:t>causal para </w:t>
      </w:r>
      <w:r>
        <w:rPr>
          <w:color w:val="231F20"/>
          <w:spacing w:val="-5"/>
        </w:rPr>
        <w:t>que </w:t>
      </w:r>
      <w:r>
        <w:rPr>
          <w:color w:val="231F20"/>
          <w:spacing w:val="-4"/>
        </w:rPr>
        <w:t>en </w:t>
      </w:r>
      <w:r>
        <w:rPr>
          <w:color w:val="231F20"/>
          <w:spacing w:val="-6"/>
        </w:rPr>
        <w:t>etapa </w:t>
      </w:r>
      <w:r>
        <w:rPr>
          <w:color w:val="231F20"/>
          <w:spacing w:val="-7"/>
        </w:rPr>
        <w:t>judicial </w:t>
      </w:r>
      <w:r>
        <w:rPr>
          <w:color w:val="231F20"/>
          <w:spacing w:val="-5"/>
        </w:rPr>
        <w:t>sea </w:t>
      </w:r>
      <w:r>
        <w:rPr>
          <w:color w:val="231F20"/>
          <w:spacing w:val="-6"/>
        </w:rPr>
        <w:t>anulada </w:t>
      </w:r>
      <w:r>
        <w:rPr>
          <w:color w:val="231F20"/>
          <w:spacing w:val="-4"/>
        </w:rPr>
        <w:t>la </w:t>
      </w:r>
      <w:r>
        <w:rPr>
          <w:color w:val="231F20"/>
          <w:spacing w:val="-6"/>
        </w:rPr>
        <w:t>sanción </w:t>
      </w:r>
      <w:r>
        <w:rPr>
          <w:color w:val="231F20"/>
          <w:spacing w:val="-7"/>
        </w:rPr>
        <w:t>impuesta, </w:t>
      </w:r>
      <w:r>
        <w:rPr>
          <w:color w:val="231F20"/>
          <w:spacing w:val="-4"/>
        </w:rPr>
        <w:t>no </w:t>
      </w:r>
      <w:r>
        <w:rPr>
          <w:color w:val="231F20"/>
          <w:spacing w:val="-6"/>
        </w:rPr>
        <w:t>para </w:t>
      </w:r>
      <w:r>
        <w:rPr>
          <w:color w:val="231F20"/>
          <w:spacing w:val="-5"/>
        </w:rPr>
        <w:t>ser </w:t>
      </w:r>
      <w:r>
        <w:rPr>
          <w:color w:val="231F20"/>
          <w:spacing w:val="-7"/>
        </w:rPr>
        <w:t>modulada,</w:t>
      </w:r>
      <w:r>
        <w:rPr>
          <w:color w:val="231F20"/>
          <w:spacing w:val="-6"/>
        </w:rPr>
        <w:t> modificada </w:t>
      </w:r>
      <w:r>
        <w:rPr>
          <w:color w:val="231F20"/>
        </w:rPr>
        <w:t>o </w:t>
      </w:r>
      <w:r>
        <w:rPr>
          <w:color w:val="231F20"/>
          <w:spacing w:val="-7"/>
        </w:rPr>
        <w:t>remplazada.</w:t>
      </w:r>
    </w:p>
    <w:p>
      <w:pPr>
        <w:pStyle w:val="BodyText"/>
        <w:spacing w:line="273" w:lineRule="auto" w:before="168"/>
        <w:ind w:left="1363" w:right="1482" w:firstLine="359"/>
        <w:jc w:val="both"/>
      </w:pPr>
      <w:r>
        <w:rPr>
          <w:color w:val="231F20"/>
        </w:rPr>
        <w:t>Si</w:t>
      </w:r>
      <w:r>
        <w:rPr>
          <w:color w:val="231F20"/>
          <w:spacing w:val="-22"/>
        </w:rPr>
        <w:t> </w:t>
      </w:r>
      <w:r>
        <w:rPr>
          <w:color w:val="231F20"/>
          <w:spacing w:val="-3"/>
        </w:rPr>
        <w:t>bien</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spacing w:val="-3"/>
        </w:rPr>
        <w:t>control</w:t>
      </w:r>
      <w:r>
        <w:rPr>
          <w:color w:val="231F20"/>
          <w:spacing w:val="-21"/>
        </w:rPr>
        <w:t> </w:t>
      </w:r>
      <w:r>
        <w:rPr>
          <w:color w:val="231F20"/>
        </w:rPr>
        <w:t>que</w:t>
      </w:r>
      <w:r>
        <w:rPr>
          <w:color w:val="231F20"/>
          <w:spacing w:val="-21"/>
        </w:rPr>
        <w:t> </w:t>
      </w:r>
      <w:r>
        <w:rPr>
          <w:color w:val="231F20"/>
        </w:rPr>
        <w:t>el</w:t>
      </w:r>
      <w:r>
        <w:rPr>
          <w:color w:val="231F20"/>
          <w:spacing w:val="-21"/>
        </w:rPr>
        <w:t> </w:t>
      </w:r>
      <w:r>
        <w:rPr>
          <w:color w:val="231F20"/>
          <w:spacing w:val="-3"/>
        </w:rPr>
        <w:t>juez</w:t>
      </w:r>
      <w:r>
        <w:rPr>
          <w:color w:val="231F20"/>
          <w:spacing w:val="-21"/>
        </w:rPr>
        <w:t> </w:t>
      </w:r>
      <w:r>
        <w:rPr>
          <w:color w:val="231F20"/>
          <w:spacing w:val="-3"/>
        </w:rPr>
        <w:t>administrativo</w:t>
      </w:r>
      <w:r>
        <w:rPr>
          <w:color w:val="231F20"/>
          <w:spacing w:val="-21"/>
        </w:rPr>
        <w:t> </w:t>
      </w:r>
      <w:r>
        <w:rPr>
          <w:color w:val="231F20"/>
          <w:spacing w:val="-3"/>
        </w:rPr>
        <w:t>ejerce</w:t>
      </w:r>
      <w:r>
        <w:rPr>
          <w:color w:val="231F20"/>
          <w:spacing w:val="-21"/>
        </w:rPr>
        <w:t> </w:t>
      </w:r>
      <w:r>
        <w:rPr>
          <w:color w:val="231F20"/>
        </w:rPr>
        <w:t>a</w:t>
      </w:r>
      <w:r>
        <w:rPr>
          <w:color w:val="231F20"/>
          <w:spacing w:val="-21"/>
        </w:rPr>
        <w:t> </w:t>
      </w:r>
      <w:r>
        <w:rPr>
          <w:color w:val="231F20"/>
        </w:rPr>
        <w:t>la</w:t>
      </w:r>
      <w:r>
        <w:rPr>
          <w:color w:val="231F20"/>
          <w:spacing w:val="-21"/>
        </w:rPr>
        <w:t> </w:t>
      </w:r>
      <w:r>
        <w:rPr>
          <w:color w:val="231F20"/>
          <w:spacing w:val="-3"/>
        </w:rPr>
        <w:t>actividad</w:t>
      </w:r>
      <w:r>
        <w:rPr>
          <w:color w:val="231F20"/>
          <w:spacing w:val="-21"/>
        </w:rPr>
        <w:t> </w:t>
      </w:r>
      <w:r>
        <w:rPr>
          <w:color w:val="231F20"/>
          <w:spacing w:val="-3"/>
        </w:rPr>
        <w:t>disciplinaria nada impide </w:t>
      </w:r>
      <w:r>
        <w:rPr>
          <w:color w:val="231F20"/>
        </w:rPr>
        <w:t>que </w:t>
      </w:r>
      <w:r>
        <w:rPr>
          <w:color w:val="231F20"/>
          <w:spacing w:val="-3"/>
        </w:rPr>
        <w:t>sean revisados aspectos relacionados </w:t>
      </w:r>
      <w:r>
        <w:rPr>
          <w:color w:val="231F20"/>
        </w:rPr>
        <w:t>con la </w:t>
      </w:r>
      <w:r>
        <w:rPr>
          <w:color w:val="231F20"/>
          <w:spacing w:val="-3"/>
        </w:rPr>
        <w:t>proporcionalidad </w:t>
      </w:r>
      <w:r>
        <w:rPr>
          <w:color w:val="231F20"/>
        </w:rPr>
        <w:t>de la </w:t>
      </w:r>
      <w:r>
        <w:rPr>
          <w:color w:val="231F20"/>
          <w:spacing w:val="-3"/>
        </w:rPr>
        <w:t>sanción, </w:t>
      </w:r>
      <w:r>
        <w:rPr>
          <w:color w:val="231F20"/>
        </w:rPr>
        <w:t>no es </w:t>
      </w:r>
      <w:r>
        <w:rPr>
          <w:color w:val="231F20"/>
          <w:spacing w:val="-3"/>
        </w:rPr>
        <w:t>menos cierto </w:t>
      </w:r>
      <w:r>
        <w:rPr>
          <w:color w:val="231F20"/>
        </w:rPr>
        <w:t>que </w:t>
      </w:r>
      <w:r>
        <w:rPr>
          <w:color w:val="231F20"/>
          <w:spacing w:val="-3"/>
        </w:rPr>
        <w:t>resulta extraño modular </w:t>
      </w:r>
      <w:r>
        <w:rPr>
          <w:color w:val="231F20"/>
        </w:rPr>
        <w:t>en </w:t>
      </w:r>
      <w:r>
        <w:rPr>
          <w:color w:val="231F20"/>
          <w:spacing w:val="-3"/>
        </w:rPr>
        <w:t>esta instancia </w:t>
      </w:r>
      <w:r>
        <w:rPr>
          <w:color w:val="231F20"/>
        </w:rPr>
        <w:t>la </w:t>
      </w:r>
      <w:r>
        <w:rPr>
          <w:color w:val="231F20"/>
          <w:spacing w:val="-3"/>
        </w:rPr>
        <w:t>sanción impuesta </w:t>
      </w:r>
      <w:r>
        <w:rPr>
          <w:color w:val="231F20"/>
        </w:rPr>
        <w:t>por la </w:t>
      </w:r>
      <w:r>
        <w:rPr>
          <w:color w:val="231F20"/>
          <w:spacing w:val="-3"/>
        </w:rPr>
        <w:t>autoridad disciplinaria, </w:t>
      </w:r>
      <w:r>
        <w:rPr>
          <w:color w:val="231F20"/>
        </w:rPr>
        <w:t>aun así sea de </w:t>
      </w:r>
      <w:r>
        <w:rPr>
          <w:color w:val="231F20"/>
          <w:spacing w:val="-3"/>
        </w:rPr>
        <w:t>menor entidad frente </w:t>
      </w:r>
      <w:r>
        <w:rPr>
          <w:color w:val="231F20"/>
        </w:rPr>
        <w:t>a la que es </w:t>
      </w:r>
      <w:r>
        <w:rPr>
          <w:color w:val="231F20"/>
          <w:spacing w:val="-3"/>
        </w:rPr>
        <w:t>modulada</w:t>
      </w:r>
      <w:r>
        <w:rPr>
          <w:color w:val="231F20"/>
          <w:spacing w:val="-3"/>
          <w:position w:val="7"/>
          <w:sz w:val="12"/>
        </w:rPr>
        <w:t>123</w:t>
      </w:r>
      <w:r>
        <w:rPr>
          <w:color w:val="231F20"/>
          <w:spacing w:val="-3"/>
        </w:rPr>
        <w:t>. Ahora bien, </w:t>
      </w:r>
      <w:r>
        <w:rPr>
          <w:color w:val="231F20"/>
        </w:rPr>
        <w:t>lo que </w:t>
      </w:r>
      <w:r>
        <w:rPr>
          <w:color w:val="231F20"/>
          <w:spacing w:val="-3"/>
        </w:rPr>
        <w:t>acaba </w:t>
      </w:r>
      <w:r>
        <w:rPr>
          <w:color w:val="231F20"/>
        </w:rPr>
        <w:t>de </w:t>
      </w:r>
      <w:r>
        <w:rPr>
          <w:color w:val="231F20"/>
          <w:spacing w:val="-3"/>
        </w:rPr>
        <w:t>afirmarse deja claro </w:t>
      </w:r>
      <w:r>
        <w:rPr>
          <w:color w:val="231F20"/>
        </w:rPr>
        <w:t>que el </w:t>
      </w:r>
      <w:r>
        <w:rPr>
          <w:color w:val="231F20"/>
          <w:spacing w:val="-3"/>
        </w:rPr>
        <w:t>principio </w:t>
      </w:r>
      <w:r>
        <w:rPr>
          <w:color w:val="231F20"/>
        </w:rPr>
        <w:t>de </w:t>
      </w:r>
      <w:r>
        <w:rPr>
          <w:color w:val="231F20"/>
          <w:spacing w:val="-3"/>
        </w:rPr>
        <w:t>proporcionalidad </w:t>
      </w:r>
      <w:r>
        <w:rPr>
          <w:color w:val="231F20"/>
        </w:rPr>
        <w:t>se </w:t>
      </w:r>
      <w:r>
        <w:rPr>
          <w:color w:val="231F20"/>
          <w:spacing w:val="-3"/>
        </w:rPr>
        <w:t>extiende desde </w:t>
      </w:r>
      <w:r>
        <w:rPr>
          <w:color w:val="231F20"/>
        </w:rPr>
        <w:t>la </w:t>
      </w:r>
      <w:r>
        <w:rPr>
          <w:color w:val="231F20"/>
          <w:spacing w:val="-3"/>
        </w:rPr>
        <w:t>actuación disciplinaria hasta</w:t>
      </w:r>
      <w:r>
        <w:rPr>
          <w:color w:val="231F20"/>
          <w:spacing w:val="7"/>
        </w:rPr>
        <w:t> </w:t>
      </w:r>
      <w:r>
        <w:rPr>
          <w:color w:val="231F20"/>
        </w:rPr>
        <w:t>la</w:t>
      </w:r>
      <w:r>
        <w:rPr>
          <w:color w:val="231F20"/>
          <w:spacing w:val="7"/>
        </w:rPr>
        <w:t> </w:t>
      </w:r>
      <w:r>
        <w:rPr>
          <w:color w:val="231F20"/>
          <w:spacing w:val="-3"/>
        </w:rPr>
        <w:t>actuación</w:t>
      </w:r>
      <w:r>
        <w:rPr>
          <w:color w:val="231F20"/>
          <w:spacing w:val="7"/>
        </w:rPr>
        <w:t> </w:t>
      </w:r>
      <w:r>
        <w:rPr>
          <w:color w:val="231F20"/>
          <w:spacing w:val="-3"/>
        </w:rPr>
        <w:t>judicial</w:t>
      </w:r>
      <w:r>
        <w:rPr>
          <w:color w:val="231F20"/>
          <w:spacing w:val="7"/>
        </w:rPr>
        <w:t> </w:t>
      </w:r>
      <w:r>
        <w:rPr>
          <w:color w:val="231F20"/>
        </w:rPr>
        <w:t>que</w:t>
      </w:r>
      <w:r>
        <w:rPr>
          <w:color w:val="231F20"/>
          <w:spacing w:val="7"/>
        </w:rPr>
        <w:t> </w:t>
      </w:r>
      <w:r>
        <w:rPr>
          <w:color w:val="231F20"/>
          <w:spacing w:val="-3"/>
        </w:rPr>
        <w:t>ejerce</w:t>
      </w:r>
      <w:r>
        <w:rPr>
          <w:color w:val="231F20"/>
          <w:spacing w:val="7"/>
        </w:rPr>
        <w:t> </w:t>
      </w:r>
      <w:r>
        <w:rPr>
          <w:color w:val="231F20"/>
        </w:rPr>
        <w:t>el</w:t>
      </w:r>
      <w:r>
        <w:rPr>
          <w:color w:val="231F20"/>
          <w:spacing w:val="7"/>
        </w:rPr>
        <w:t> </w:t>
      </w:r>
      <w:r>
        <w:rPr>
          <w:color w:val="231F20"/>
          <w:spacing w:val="-3"/>
        </w:rPr>
        <w:t>control</w:t>
      </w:r>
      <w:r>
        <w:rPr>
          <w:color w:val="231F20"/>
          <w:spacing w:val="7"/>
        </w:rPr>
        <w:t> </w:t>
      </w:r>
      <w:r>
        <w:rPr>
          <w:color w:val="231F20"/>
        </w:rPr>
        <w:t>a</w:t>
      </w:r>
      <w:r>
        <w:rPr>
          <w:color w:val="231F20"/>
          <w:spacing w:val="7"/>
        </w:rPr>
        <w:t> </w:t>
      </w:r>
      <w:r>
        <w:rPr>
          <w:color w:val="231F20"/>
          <w:spacing w:val="-3"/>
        </w:rPr>
        <w:t>aquella.</w:t>
      </w:r>
    </w:p>
    <w:p>
      <w:pPr>
        <w:pStyle w:val="BodyText"/>
        <w:spacing w:line="273" w:lineRule="auto" w:before="166"/>
        <w:ind w:left="1363" w:right="1473" w:firstLine="359"/>
        <w:jc w:val="both"/>
      </w:pPr>
      <w:r>
        <w:rPr>
          <w:color w:val="231F20"/>
        </w:rPr>
        <w:t>La facultad que tiene  el  Estado  de  imponer  sanciones  a  sus  servidores a través de la acción disciplinaria tiene unos propósitos constitucionales, destinados a garantizar los fines señalados en el artículo 2° </w:t>
      </w:r>
      <w:r>
        <w:rPr>
          <w:color w:val="231F20"/>
          <w:spacing w:val="-3"/>
        </w:rPr>
        <w:t>Superior. </w:t>
      </w:r>
      <w:r>
        <w:rPr>
          <w:color w:val="231F20"/>
        </w:rPr>
        <w:t>Necesario es, entonces, recordar que la sanción disciplinaria tiene una función preventiva y correctiva</w:t>
      </w:r>
      <w:r>
        <w:rPr>
          <w:color w:val="231F20"/>
          <w:position w:val="7"/>
          <w:sz w:val="12"/>
        </w:rPr>
        <w:t>124</w:t>
      </w:r>
      <w:r>
        <w:rPr>
          <w:color w:val="231F20"/>
        </w:rPr>
        <w:t>, para promulgar la efectividad de esos fines y principios que deben ser observados en el ejercicio de la función pública por parte de los servidores</w:t>
      </w:r>
      <w:r>
        <w:rPr>
          <w:color w:val="231F20"/>
          <w:spacing w:val="-22"/>
        </w:rPr>
        <w:t> </w:t>
      </w:r>
      <w:r>
        <w:rPr>
          <w:color w:val="231F20"/>
        </w:rPr>
        <w:t>estatales</w:t>
      </w:r>
      <w:r>
        <w:rPr>
          <w:color w:val="231F20"/>
          <w:spacing w:val="-22"/>
        </w:rPr>
        <w:t> </w:t>
      </w:r>
      <w:r>
        <w:rPr>
          <w:color w:val="231F20"/>
        </w:rPr>
        <w:t>y</w:t>
      </w:r>
      <w:r>
        <w:rPr>
          <w:color w:val="231F20"/>
          <w:spacing w:val="-21"/>
        </w:rPr>
        <w:t> </w:t>
      </w:r>
      <w:r>
        <w:rPr>
          <w:color w:val="231F20"/>
        </w:rPr>
        <w:t>aquellos</w:t>
      </w:r>
      <w:r>
        <w:rPr>
          <w:color w:val="231F20"/>
          <w:spacing w:val="-22"/>
        </w:rPr>
        <w:t> </w:t>
      </w:r>
      <w:r>
        <w:rPr>
          <w:color w:val="231F20"/>
        </w:rPr>
        <w:t>particulares</w:t>
      </w:r>
      <w:r>
        <w:rPr>
          <w:color w:val="231F20"/>
          <w:spacing w:val="-21"/>
        </w:rPr>
        <w:t> </w:t>
      </w:r>
      <w:r>
        <w:rPr>
          <w:color w:val="231F20"/>
        </w:rPr>
        <w:t>que</w:t>
      </w:r>
      <w:r>
        <w:rPr>
          <w:color w:val="231F20"/>
          <w:spacing w:val="-22"/>
        </w:rPr>
        <w:t> </w:t>
      </w:r>
      <w:r>
        <w:rPr>
          <w:color w:val="231F20"/>
        </w:rPr>
        <w:t>la</w:t>
      </w:r>
      <w:r>
        <w:rPr>
          <w:color w:val="231F20"/>
          <w:spacing w:val="-21"/>
        </w:rPr>
        <w:t> </w:t>
      </w:r>
      <w:r>
        <w:rPr>
          <w:color w:val="231F20"/>
        </w:rPr>
        <w:t>ejercen</w:t>
      </w:r>
      <w:r>
        <w:rPr>
          <w:color w:val="231F20"/>
          <w:spacing w:val="-22"/>
        </w:rPr>
        <w:t> </w:t>
      </w:r>
      <w:r>
        <w:rPr>
          <w:color w:val="231F20"/>
        </w:rPr>
        <w:t>de</w:t>
      </w:r>
      <w:r>
        <w:rPr>
          <w:color w:val="231F20"/>
          <w:spacing w:val="-21"/>
        </w:rPr>
        <w:t> </w:t>
      </w:r>
      <w:r>
        <w:rPr>
          <w:color w:val="231F20"/>
        </w:rPr>
        <w:t>manera</w:t>
      </w:r>
      <w:r>
        <w:rPr>
          <w:color w:val="231F20"/>
          <w:spacing w:val="-22"/>
        </w:rPr>
        <w:t> </w:t>
      </w:r>
      <w:r>
        <w:rPr>
          <w:color w:val="231F20"/>
        </w:rPr>
        <w:t>transitoria</w:t>
      </w:r>
      <w:r>
        <w:rPr>
          <w:color w:val="231F20"/>
          <w:spacing w:val="-21"/>
        </w:rPr>
        <w:t> </w:t>
      </w:r>
      <w:r>
        <w:rPr>
          <w:color w:val="231F20"/>
        </w:rPr>
        <w:t>o permanente;</w:t>
      </w:r>
      <w:r>
        <w:rPr>
          <w:color w:val="231F20"/>
          <w:spacing w:val="-15"/>
        </w:rPr>
        <w:t> </w:t>
      </w:r>
      <w:r>
        <w:rPr>
          <w:color w:val="231F20"/>
        </w:rPr>
        <w:t>pero</w:t>
      </w:r>
      <w:r>
        <w:rPr>
          <w:color w:val="231F20"/>
          <w:spacing w:val="-16"/>
        </w:rPr>
        <w:t> </w:t>
      </w:r>
      <w:r>
        <w:rPr>
          <w:color w:val="231F20"/>
        </w:rPr>
        <w:t>en</w:t>
      </w:r>
      <w:r>
        <w:rPr>
          <w:color w:val="231F20"/>
          <w:spacing w:val="-15"/>
        </w:rPr>
        <w:t> </w:t>
      </w:r>
      <w:r>
        <w:rPr>
          <w:color w:val="231F20"/>
        </w:rPr>
        <w:t>todo</w:t>
      </w:r>
      <w:r>
        <w:rPr>
          <w:color w:val="231F20"/>
          <w:spacing w:val="-15"/>
        </w:rPr>
        <w:t> </w:t>
      </w:r>
      <w:r>
        <w:rPr>
          <w:color w:val="231F20"/>
        </w:rPr>
        <w:t>caso,</w:t>
      </w:r>
      <w:r>
        <w:rPr>
          <w:color w:val="231F20"/>
          <w:spacing w:val="-20"/>
        </w:rPr>
        <w:t> </w:t>
      </w:r>
      <w:r>
        <w:rPr>
          <w:color w:val="231F20"/>
        </w:rPr>
        <w:t>es</w:t>
      </w:r>
      <w:r>
        <w:rPr>
          <w:color w:val="231F20"/>
          <w:spacing w:val="-15"/>
        </w:rPr>
        <w:t> </w:t>
      </w:r>
      <w:r>
        <w:rPr>
          <w:color w:val="231F20"/>
        </w:rPr>
        <w:t>la</w:t>
      </w:r>
      <w:r>
        <w:rPr>
          <w:color w:val="231F20"/>
          <w:spacing w:val="-15"/>
        </w:rPr>
        <w:t> </w:t>
      </w:r>
      <w:r>
        <w:rPr>
          <w:color w:val="231F20"/>
        </w:rPr>
        <w:t>autoridad</w:t>
      </w:r>
      <w:r>
        <w:rPr>
          <w:color w:val="231F20"/>
          <w:spacing w:val="-15"/>
        </w:rPr>
        <w:t> </w:t>
      </w:r>
      <w:r>
        <w:rPr>
          <w:color w:val="231F20"/>
        </w:rPr>
        <w:t>disciplinaria</w:t>
      </w:r>
      <w:r>
        <w:rPr>
          <w:color w:val="231F20"/>
          <w:spacing w:val="-15"/>
        </w:rPr>
        <w:t> </w:t>
      </w:r>
      <w:r>
        <w:rPr>
          <w:color w:val="231F20"/>
        </w:rPr>
        <w:t>quien</w:t>
      </w:r>
      <w:r>
        <w:rPr>
          <w:color w:val="231F20"/>
          <w:spacing w:val="-15"/>
        </w:rPr>
        <w:t> </w:t>
      </w:r>
      <w:r>
        <w:rPr>
          <w:color w:val="231F20"/>
        </w:rPr>
        <w:t>debe</w:t>
      </w:r>
      <w:r>
        <w:rPr>
          <w:color w:val="231F20"/>
          <w:spacing w:val="-15"/>
        </w:rPr>
        <w:t> </w:t>
      </w:r>
      <w:r>
        <w:rPr>
          <w:color w:val="231F20"/>
        </w:rPr>
        <w:t>observar la relación causa-efecto </w:t>
      </w:r>
      <w:r>
        <w:rPr>
          <w:rFonts w:ascii="Book Antiqua" w:hAnsi="Book Antiqua"/>
          <w:b/>
          <w:color w:val="231F20"/>
        </w:rPr>
        <w:t>para imponer la sanción</w:t>
      </w:r>
      <w:r>
        <w:rPr>
          <w:color w:val="231F20"/>
        </w:rPr>
        <w:t>, no el juez</w:t>
      </w:r>
      <w:r>
        <w:rPr>
          <w:color w:val="231F20"/>
          <w:spacing w:val="7"/>
        </w:rPr>
        <w:t> </w:t>
      </w:r>
      <w:r>
        <w:rPr>
          <w:color w:val="231F20"/>
        </w:rPr>
        <w:t>administrativo.</w:t>
      </w:r>
    </w:p>
    <w:p>
      <w:pPr>
        <w:pStyle w:val="BodyText"/>
        <w:spacing w:before="10"/>
        <w:rPr>
          <w:sz w:val="31"/>
        </w:rPr>
      </w:pPr>
    </w:p>
    <w:p>
      <w:pPr>
        <w:pStyle w:val="ListParagraph"/>
        <w:numPr>
          <w:ilvl w:val="2"/>
          <w:numId w:val="36"/>
        </w:numPr>
        <w:tabs>
          <w:tab w:pos="2364" w:val="left" w:leader="none"/>
        </w:tabs>
        <w:spacing w:line="240" w:lineRule="auto" w:before="0" w:after="0"/>
        <w:ind w:left="2363" w:right="0" w:hanging="1925"/>
        <w:jc w:val="left"/>
        <w:rPr>
          <w:rFonts w:ascii="Book Antiqua"/>
          <w:b/>
          <w:sz w:val="17"/>
        </w:rPr>
      </w:pPr>
      <w:r>
        <w:rPr>
          <w:rFonts w:ascii="Book Antiqua"/>
          <w:b/>
          <w:color w:val="231F20"/>
          <w:spacing w:val="14"/>
          <w:sz w:val="22"/>
        </w:rPr>
        <w:t>P</w:t>
      </w:r>
      <w:r>
        <w:rPr>
          <w:rFonts w:ascii="Book Antiqua"/>
          <w:b/>
          <w:color w:val="231F20"/>
          <w:spacing w:val="14"/>
          <w:sz w:val="17"/>
        </w:rPr>
        <w:t>RINCIPIO </w:t>
      </w:r>
      <w:r>
        <w:rPr>
          <w:rFonts w:ascii="Book Antiqua"/>
          <w:b/>
          <w:color w:val="231F20"/>
          <w:spacing w:val="8"/>
          <w:sz w:val="17"/>
        </w:rPr>
        <w:t>DE </w:t>
      </w:r>
      <w:r>
        <w:rPr>
          <w:rFonts w:ascii="Book Antiqua"/>
          <w:b/>
          <w:color w:val="231F20"/>
          <w:spacing w:val="14"/>
          <w:sz w:val="17"/>
        </w:rPr>
        <w:t>PROPORCIONALIDAD </w:t>
      </w:r>
      <w:r>
        <w:rPr>
          <w:rFonts w:ascii="Book Antiqua"/>
          <w:b/>
          <w:color w:val="231F20"/>
          <w:sz w:val="17"/>
        </w:rPr>
        <w:t>E </w:t>
      </w:r>
      <w:r>
        <w:rPr>
          <w:rFonts w:ascii="Book Antiqua"/>
          <w:b/>
          <w:color w:val="231F20"/>
          <w:spacing w:val="14"/>
          <w:sz w:val="17"/>
        </w:rPr>
        <w:t>ILICITuD</w:t>
      </w:r>
      <w:r>
        <w:rPr>
          <w:rFonts w:ascii="Book Antiqua"/>
          <w:b/>
          <w:color w:val="231F20"/>
          <w:spacing w:val="53"/>
          <w:sz w:val="17"/>
        </w:rPr>
        <w:t> </w:t>
      </w:r>
      <w:r>
        <w:rPr>
          <w:rFonts w:ascii="Book Antiqua"/>
          <w:b/>
          <w:color w:val="231F20"/>
          <w:spacing w:val="13"/>
          <w:sz w:val="17"/>
        </w:rPr>
        <w:t>SuSTANCIAL</w:t>
      </w:r>
    </w:p>
    <w:p>
      <w:pPr>
        <w:pStyle w:val="BodyText"/>
        <w:rPr>
          <w:rFonts w:ascii="Book Antiqua"/>
          <w:b/>
          <w:sz w:val="30"/>
        </w:rPr>
      </w:pPr>
    </w:p>
    <w:p>
      <w:pPr>
        <w:pStyle w:val="BodyText"/>
        <w:spacing w:line="273" w:lineRule="auto" w:before="1"/>
        <w:ind w:left="1363" w:right="1480" w:firstLine="359"/>
        <w:jc w:val="both"/>
      </w:pPr>
      <w:r>
        <w:rPr>
          <w:color w:val="231F20"/>
        </w:rPr>
        <w:t>El principio de proporcionalidad, así como se presenta en la tipicidad y culpabilidad</w:t>
      </w:r>
      <w:r>
        <w:rPr>
          <w:color w:val="231F20"/>
          <w:position w:val="7"/>
          <w:sz w:val="12"/>
        </w:rPr>
        <w:t>125</w:t>
      </w:r>
      <w:r>
        <w:rPr>
          <w:color w:val="231F20"/>
        </w:rPr>
        <w:t>, puede manifestarse de igual forma en la categoría de la ilicitud</w:t>
      </w:r>
    </w:p>
    <w:p>
      <w:pPr>
        <w:pStyle w:val="BodyText"/>
        <w:spacing w:before="2"/>
        <w:rPr>
          <w:sz w:val="11"/>
        </w:rPr>
      </w:pPr>
      <w:r>
        <w:rPr/>
        <w:pict>
          <v:line style="position:absolute;mso-position-horizontal-relative:page;mso-position-vertical-relative:paragraph;z-index:-251302912;mso-wrap-distance-left:0;mso-wrap-distance-right:0" from="86.173203pt,8.682487pt" to="134.173203pt,8.682487pt" stroked="true" strokeweight=".25pt" strokecolor="#231f20">
            <v:stroke dashstyle="solid"/>
            <w10:wrap type="topAndBottom"/>
          </v:line>
        </w:pict>
      </w:r>
    </w:p>
    <w:p>
      <w:pPr>
        <w:pStyle w:val="ListParagraph"/>
        <w:numPr>
          <w:ilvl w:val="0"/>
          <w:numId w:val="26"/>
        </w:numPr>
        <w:tabs>
          <w:tab w:pos="1724" w:val="left" w:leader="none"/>
        </w:tabs>
        <w:spacing w:line="237" w:lineRule="auto" w:before="68" w:after="0"/>
        <w:ind w:left="1723" w:right="1480" w:hanging="361"/>
        <w:jc w:val="both"/>
        <w:rPr>
          <w:color w:val="231F20"/>
          <w:sz w:val="17"/>
        </w:rPr>
      </w:pPr>
      <w:r>
        <w:rPr>
          <w:color w:val="231F20"/>
          <w:w w:val="105"/>
          <w:sz w:val="17"/>
        </w:rPr>
        <w:t>Cabe mencionar, que en Francia, en algún tiempo la jurisprudencia impidió que el </w:t>
      </w:r>
      <w:r>
        <w:rPr>
          <w:color w:val="231F20"/>
          <w:spacing w:val="-3"/>
          <w:w w:val="105"/>
          <w:sz w:val="17"/>
        </w:rPr>
        <w:t>juez</w:t>
      </w:r>
      <w:r>
        <w:rPr>
          <w:color w:val="231F20"/>
          <w:spacing w:val="33"/>
          <w:w w:val="105"/>
          <w:sz w:val="17"/>
        </w:rPr>
        <w:t> </w:t>
      </w:r>
      <w:r>
        <w:rPr>
          <w:color w:val="231F20"/>
          <w:w w:val="105"/>
          <w:sz w:val="17"/>
        </w:rPr>
        <w:t>verificara la proporcionalidad entre la infracción y la sanción, al considerarse que </w:t>
      </w:r>
      <w:r>
        <w:rPr>
          <w:color w:val="231F20"/>
          <w:spacing w:val="-5"/>
          <w:w w:val="105"/>
          <w:sz w:val="17"/>
        </w:rPr>
        <w:t>tal </w:t>
      </w:r>
      <w:r>
        <w:rPr>
          <w:color w:val="231F20"/>
          <w:w w:val="105"/>
          <w:sz w:val="17"/>
        </w:rPr>
        <w:t>proceder</w:t>
      </w:r>
      <w:r>
        <w:rPr>
          <w:color w:val="231F20"/>
          <w:spacing w:val="-7"/>
          <w:w w:val="105"/>
          <w:sz w:val="17"/>
        </w:rPr>
        <w:t> </w:t>
      </w:r>
      <w:r>
        <w:rPr>
          <w:color w:val="231F20"/>
          <w:w w:val="105"/>
          <w:sz w:val="17"/>
        </w:rPr>
        <w:t>propiciaba</w:t>
      </w:r>
      <w:r>
        <w:rPr>
          <w:color w:val="231F20"/>
          <w:spacing w:val="-7"/>
          <w:w w:val="105"/>
          <w:sz w:val="17"/>
        </w:rPr>
        <w:t> </w:t>
      </w:r>
      <w:r>
        <w:rPr>
          <w:color w:val="231F20"/>
          <w:w w:val="105"/>
          <w:sz w:val="17"/>
        </w:rPr>
        <w:t>la</w:t>
      </w:r>
      <w:r>
        <w:rPr>
          <w:color w:val="231F20"/>
          <w:spacing w:val="-7"/>
          <w:w w:val="105"/>
          <w:sz w:val="17"/>
        </w:rPr>
        <w:t> </w:t>
      </w:r>
      <w:r>
        <w:rPr>
          <w:color w:val="231F20"/>
          <w:w w:val="105"/>
          <w:sz w:val="17"/>
        </w:rPr>
        <w:t>intromisión</w:t>
      </w:r>
      <w:r>
        <w:rPr>
          <w:color w:val="231F20"/>
          <w:spacing w:val="-7"/>
          <w:w w:val="105"/>
          <w:sz w:val="17"/>
        </w:rPr>
        <w:t> </w:t>
      </w:r>
      <w:r>
        <w:rPr>
          <w:color w:val="231F20"/>
          <w:w w:val="105"/>
          <w:sz w:val="17"/>
        </w:rPr>
        <w:t>de</w:t>
      </w:r>
      <w:r>
        <w:rPr>
          <w:color w:val="231F20"/>
          <w:spacing w:val="-7"/>
          <w:w w:val="105"/>
          <w:sz w:val="17"/>
        </w:rPr>
        <w:t> </w:t>
      </w:r>
      <w:r>
        <w:rPr>
          <w:color w:val="231F20"/>
          <w:w w:val="105"/>
          <w:sz w:val="17"/>
        </w:rPr>
        <w:t>la</w:t>
      </w:r>
      <w:r>
        <w:rPr>
          <w:color w:val="231F20"/>
          <w:spacing w:val="-7"/>
          <w:w w:val="105"/>
          <w:sz w:val="17"/>
        </w:rPr>
        <w:t> </w:t>
      </w:r>
      <w:r>
        <w:rPr>
          <w:color w:val="231F20"/>
          <w:w w:val="105"/>
          <w:sz w:val="17"/>
        </w:rPr>
        <w:t>jurisdicción</w:t>
      </w:r>
      <w:r>
        <w:rPr>
          <w:color w:val="231F20"/>
          <w:spacing w:val="-7"/>
          <w:w w:val="105"/>
          <w:sz w:val="17"/>
        </w:rPr>
        <w:t> </w:t>
      </w:r>
      <w:r>
        <w:rPr>
          <w:color w:val="231F20"/>
          <w:w w:val="105"/>
          <w:sz w:val="17"/>
        </w:rPr>
        <w:t>en</w:t>
      </w:r>
      <w:r>
        <w:rPr>
          <w:color w:val="231F20"/>
          <w:spacing w:val="-7"/>
          <w:w w:val="105"/>
          <w:sz w:val="17"/>
        </w:rPr>
        <w:t> </w:t>
      </w:r>
      <w:r>
        <w:rPr>
          <w:color w:val="231F20"/>
          <w:w w:val="105"/>
          <w:sz w:val="17"/>
        </w:rPr>
        <w:t>la</w:t>
      </w:r>
      <w:r>
        <w:rPr>
          <w:color w:val="231F20"/>
          <w:spacing w:val="-7"/>
          <w:w w:val="105"/>
          <w:sz w:val="17"/>
        </w:rPr>
        <w:t> </w:t>
      </w:r>
      <w:r>
        <w:rPr>
          <w:color w:val="231F20"/>
          <w:w w:val="105"/>
          <w:sz w:val="17"/>
        </w:rPr>
        <w:t>administración.</w:t>
      </w:r>
      <w:r>
        <w:rPr>
          <w:color w:val="231F20"/>
          <w:spacing w:val="-10"/>
          <w:w w:val="105"/>
          <w:sz w:val="17"/>
        </w:rPr>
        <w:t> </w:t>
      </w:r>
      <w:r>
        <w:rPr>
          <w:color w:val="231F20"/>
          <w:w w:val="105"/>
          <w:sz w:val="17"/>
        </w:rPr>
        <w:t>En</w:t>
      </w:r>
      <w:r>
        <w:rPr>
          <w:color w:val="231F20"/>
          <w:spacing w:val="-7"/>
          <w:w w:val="105"/>
          <w:sz w:val="17"/>
        </w:rPr>
        <w:t> </w:t>
      </w:r>
      <w:r>
        <w:rPr>
          <w:color w:val="231F20"/>
          <w:w w:val="105"/>
          <w:sz w:val="17"/>
        </w:rPr>
        <w:t>España,</w:t>
      </w:r>
      <w:r>
        <w:rPr>
          <w:color w:val="231F20"/>
          <w:spacing w:val="-11"/>
          <w:w w:val="105"/>
          <w:sz w:val="17"/>
        </w:rPr>
        <w:t> </w:t>
      </w:r>
      <w:r>
        <w:rPr>
          <w:color w:val="231F20"/>
          <w:w w:val="105"/>
          <w:sz w:val="17"/>
        </w:rPr>
        <w:t>por el</w:t>
      </w:r>
      <w:r>
        <w:rPr>
          <w:color w:val="231F20"/>
          <w:spacing w:val="-19"/>
          <w:w w:val="105"/>
          <w:sz w:val="17"/>
        </w:rPr>
        <w:t> </w:t>
      </w:r>
      <w:r>
        <w:rPr>
          <w:color w:val="231F20"/>
          <w:w w:val="105"/>
          <w:sz w:val="17"/>
        </w:rPr>
        <w:t>contrario,</w:t>
      </w:r>
      <w:r>
        <w:rPr>
          <w:color w:val="231F20"/>
          <w:spacing w:val="-22"/>
          <w:w w:val="105"/>
          <w:sz w:val="17"/>
        </w:rPr>
        <w:t> </w:t>
      </w:r>
      <w:r>
        <w:rPr>
          <w:color w:val="231F20"/>
          <w:w w:val="105"/>
          <w:sz w:val="17"/>
        </w:rPr>
        <w:t>la</w:t>
      </w:r>
      <w:r>
        <w:rPr>
          <w:color w:val="231F20"/>
          <w:spacing w:val="-19"/>
          <w:w w:val="105"/>
          <w:sz w:val="17"/>
        </w:rPr>
        <w:t> </w:t>
      </w:r>
      <w:r>
        <w:rPr>
          <w:color w:val="231F20"/>
          <w:w w:val="105"/>
          <w:sz w:val="17"/>
        </w:rPr>
        <w:t>Jurisprudencia</w:t>
      </w:r>
      <w:r>
        <w:rPr>
          <w:color w:val="231F20"/>
          <w:spacing w:val="-19"/>
          <w:w w:val="105"/>
          <w:sz w:val="17"/>
        </w:rPr>
        <w:t> </w:t>
      </w:r>
      <w:r>
        <w:rPr>
          <w:color w:val="231F20"/>
          <w:w w:val="105"/>
          <w:sz w:val="17"/>
        </w:rPr>
        <w:t>del</w:t>
      </w:r>
      <w:r>
        <w:rPr>
          <w:color w:val="231F20"/>
          <w:spacing w:val="-22"/>
          <w:w w:val="105"/>
          <w:sz w:val="17"/>
        </w:rPr>
        <w:t> </w:t>
      </w:r>
      <w:r>
        <w:rPr>
          <w:color w:val="231F20"/>
          <w:w w:val="105"/>
          <w:sz w:val="17"/>
        </w:rPr>
        <w:t>Tribunal</w:t>
      </w:r>
      <w:r>
        <w:rPr>
          <w:color w:val="231F20"/>
          <w:spacing w:val="-18"/>
          <w:w w:val="105"/>
          <w:sz w:val="17"/>
        </w:rPr>
        <w:t> </w:t>
      </w:r>
      <w:r>
        <w:rPr>
          <w:color w:val="231F20"/>
          <w:w w:val="105"/>
          <w:sz w:val="17"/>
        </w:rPr>
        <w:t>Supremo</w:t>
      </w:r>
      <w:r>
        <w:rPr>
          <w:color w:val="231F20"/>
          <w:spacing w:val="-19"/>
          <w:w w:val="105"/>
          <w:sz w:val="17"/>
        </w:rPr>
        <w:t> </w:t>
      </w:r>
      <w:r>
        <w:rPr>
          <w:color w:val="231F20"/>
          <w:w w:val="105"/>
          <w:sz w:val="17"/>
        </w:rPr>
        <w:t>español,</w:t>
      </w:r>
      <w:r>
        <w:rPr>
          <w:color w:val="231F20"/>
          <w:spacing w:val="-22"/>
          <w:w w:val="105"/>
          <w:sz w:val="17"/>
        </w:rPr>
        <w:t> </w:t>
      </w:r>
      <w:r>
        <w:rPr>
          <w:color w:val="231F20"/>
          <w:w w:val="105"/>
          <w:sz w:val="17"/>
        </w:rPr>
        <w:t>respalda</w:t>
      </w:r>
      <w:r>
        <w:rPr>
          <w:color w:val="231F20"/>
          <w:spacing w:val="-19"/>
          <w:w w:val="105"/>
          <w:sz w:val="17"/>
        </w:rPr>
        <w:t> </w:t>
      </w:r>
      <w:r>
        <w:rPr>
          <w:color w:val="231F20"/>
          <w:w w:val="105"/>
          <w:sz w:val="17"/>
        </w:rPr>
        <w:t>la</w:t>
      </w:r>
      <w:r>
        <w:rPr>
          <w:color w:val="231F20"/>
          <w:spacing w:val="-19"/>
          <w:w w:val="105"/>
          <w:sz w:val="17"/>
        </w:rPr>
        <w:t> </w:t>
      </w:r>
      <w:r>
        <w:rPr>
          <w:color w:val="231F20"/>
          <w:w w:val="105"/>
          <w:sz w:val="17"/>
        </w:rPr>
        <w:t>postura</w:t>
      </w:r>
      <w:r>
        <w:rPr>
          <w:color w:val="231F20"/>
          <w:spacing w:val="-19"/>
          <w:w w:val="105"/>
          <w:sz w:val="17"/>
        </w:rPr>
        <w:t> </w:t>
      </w:r>
      <w:r>
        <w:rPr>
          <w:color w:val="231F20"/>
          <w:w w:val="105"/>
          <w:sz w:val="17"/>
        </w:rPr>
        <w:t>contraria: </w:t>
      </w:r>
      <w:r>
        <w:rPr>
          <w:rFonts w:ascii="Book Antiqua" w:hAnsi="Book Antiqua"/>
          <w:i/>
          <w:color w:val="231F20"/>
          <w:w w:val="105"/>
          <w:sz w:val="17"/>
        </w:rPr>
        <w:t>“… la proporcionalidad constituye un principio normativo que se impone como un precepto </w:t>
      </w:r>
      <w:r>
        <w:rPr>
          <w:rFonts w:ascii="Book Antiqua" w:hAnsi="Book Antiqua"/>
          <w:i/>
          <w:color w:val="231F20"/>
          <w:w w:val="105"/>
          <w:sz w:val="17"/>
        </w:rPr>
        <w:t>más a la administración y que reduce el ámbito de sus potestades sancionadoras, pues a </w:t>
      </w:r>
      <w:r>
        <w:rPr>
          <w:rFonts w:ascii="Book Antiqua" w:hAnsi="Book Antiqua"/>
          <w:i/>
          <w:color w:val="231F20"/>
          <w:spacing w:val="-7"/>
          <w:w w:val="105"/>
          <w:sz w:val="17"/>
        </w:rPr>
        <w:t>la </w:t>
      </w:r>
      <w:r>
        <w:rPr>
          <w:rFonts w:ascii="Book Antiqua" w:hAnsi="Book Antiqua"/>
          <w:i/>
          <w:color w:val="231F20"/>
          <w:w w:val="105"/>
          <w:sz w:val="17"/>
        </w:rPr>
        <w:t>actividad jurisdiccional corresponde no tan sólo la calificación para subsumir la conducta </w:t>
      </w:r>
      <w:r>
        <w:rPr>
          <w:rFonts w:ascii="Book Antiqua" w:hAnsi="Book Antiqua"/>
          <w:i/>
          <w:color w:val="231F20"/>
          <w:spacing w:val="-6"/>
          <w:w w:val="105"/>
          <w:sz w:val="17"/>
        </w:rPr>
        <w:t>en </w:t>
      </w:r>
      <w:r>
        <w:rPr>
          <w:rFonts w:ascii="Book Antiqua" w:hAnsi="Book Antiqua"/>
          <w:i/>
          <w:color w:val="231F20"/>
          <w:w w:val="105"/>
          <w:sz w:val="17"/>
        </w:rPr>
        <w:t>el</w:t>
      </w:r>
      <w:r>
        <w:rPr>
          <w:rFonts w:ascii="Book Antiqua" w:hAnsi="Book Antiqua"/>
          <w:i/>
          <w:color w:val="231F20"/>
          <w:spacing w:val="-4"/>
          <w:w w:val="105"/>
          <w:sz w:val="17"/>
        </w:rPr>
        <w:t> </w:t>
      </w:r>
      <w:r>
        <w:rPr>
          <w:rFonts w:ascii="Book Antiqua" w:hAnsi="Book Antiqua"/>
          <w:i/>
          <w:color w:val="231F20"/>
          <w:w w:val="105"/>
          <w:sz w:val="17"/>
        </w:rPr>
        <w:t>tipo</w:t>
      </w:r>
      <w:r>
        <w:rPr>
          <w:rFonts w:ascii="Book Antiqua" w:hAnsi="Book Antiqua"/>
          <w:i/>
          <w:color w:val="231F20"/>
          <w:spacing w:val="-3"/>
          <w:w w:val="105"/>
          <w:sz w:val="17"/>
        </w:rPr>
        <w:t> </w:t>
      </w:r>
      <w:r>
        <w:rPr>
          <w:rFonts w:ascii="Book Antiqua" w:hAnsi="Book Antiqua"/>
          <w:i/>
          <w:color w:val="231F20"/>
          <w:w w:val="105"/>
          <w:sz w:val="17"/>
        </w:rPr>
        <w:t>legal,</w:t>
      </w:r>
      <w:r>
        <w:rPr>
          <w:rFonts w:ascii="Book Antiqua" w:hAnsi="Book Antiqua"/>
          <w:i/>
          <w:color w:val="231F20"/>
          <w:spacing w:val="-10"/>
          <w:w w:val="105"/>
          <w:sz w:val="17"/>
        </w:rPr>
        <w:t> </w:t>
      </w:r>
      <w:r>
        <w:rPr>
          <w:rFonts w:ascii="Book Antiqua" w:hAnsi="Book Antiqua"/>
          <w:i/>
          <w:color w:val="231F20"/>
          <w:w w:val="105"/>
          <w:sz w:val="17"/>
        </w:rPr>
        <w:t>sino</w:t>
      </w:r>
      <w:r>
        <w:rPr>
          <w:rFonts w:ascii="Book Antiqua" w:hAnsi="Book Antiqua"/>
          <w:i/>
          <w:color w:val="231F20"/>
          <w:spacing w:val="-3"/>
          <w:w w:val="105"/>
          <w:sz w:val="17"/>
        </w:rPr>
        <w:t> </w:t>
      </w:r>
      <w:r>
        <w:rPr>
          <w:rFonts w:ascii="Book Antiqua" w:hAnsi="Book Antiqua"/>
          <w:i/>
          <w:color w:val="231F20"/>
          <w:w w:val="105"/>
          <w:sz w:val="17"/>
        </w:rPr>
        <w:t>también</w:t>
      </w:r>
      <w:r>
        <w:rPr>
          <w:rFonts w:ascii="Book Antiqua" w:hAnsi="Book Antiqua"/>
          <w:i/>
          <w:color w:val="231F20"/>
          <w:spacing w:val="-4"/>
          <w:w w:val="105"/>
          <w:sz w:val="17"/>
        </w:rPr>
        <w:t> </w:t>
      </w:r>
      <w:r>
        <w:rPr>
          <w:rFonts w:ascii="Book Antiqua" w:hAnsi="Book Antiqua"/>
          <w:i/>
          <w:color w:val="231F20"/>
          <w:w w:val="105"/>
          <w:sz w:val="17"/>
        </w:rPr>
        <w:t>el</w:t>
      </w:r>
      <w:r>
        <w:rPr>
          <w:rFonts w:ascii="Book Antiqua" w:hAnsi="Book Antiqua"/>
          <w:i/>
          <w:color w:val="231F20"/>
          <w:spacing w:val="-3"/>
          <w:w w:val="105"/>
          <w:sz w:val="17"/>
        </w:rPr>
        <w:t> </w:t>
      </w:r>
      <w:r>
        <w:rPr>
          <w:rFonts w:ascii="Book Antiqua" w:hAnsi="Book Antiqua"/>
          <w:i/>
          <w:color w:val="231F20"/>
          <w:w w:val="105"/>
          <w:sz w:val="17"/>
        </w:rPr>
        <w:t>adecuar</w:t>
      </w:r>
      <w:r>
        <w:rPr>
          <w:rFonts w:ascii="Book Antiqua" w:hAnsi="Book Antiqua"/>
          <w:i/>
          <w:color w:val="231F20"/>
          <w:spacing w:val="-3"/>
          <w:w w:val="105"/>
          <w:sz w:val="17"/>
        </w:rPr>
        <w:t> </w:t>
      </w:r>
      <w:r>
        <w:rPr>
          <w:rFonts w:ascii="Book Antiqua" w:hAnsi="Book Antiqua"/>
          <w:i/>
          <w:color w:val="231F20"/>
          <w:w w:val="105"/>
          <w:sz w:val="17"/>
        </w:rPr>
        <w:t>la</w:t>
      </w:r>
      <w:r>
        <w:rPr>
          <w:rFonts w:ascii="Book Antiqua" w:hAnsi="Book Antiqua"/>
          <w:i/>
          <w:color w:val="231F20"/>
          <w:spacing w:val="-4"/>
          <w:w w:val="105"/>
          <w:sz w:val="17"/>
        </w:rPr>
        <w:t> </w:t>
      </w:r>
      <w:r>
        <w:rPr>
          <w:rFonts w:ascii="Book Antiqua" w:hAnsi="Book Antiqua"/>
          <w:i/>
          <w:color w:val="231F20"/>
          <w:w w:val="105"/>
          <w:sz w:val="17"/>
        </w:rPr>
        <w:t>sanción</w:t>
      </w:r>
      <w:r>
        <w:rPr>
          <w:rFonts w:ascii="Book Antiqua" w:hAnsi="Book Antiqua"/>
          <w:i/>
          <w:color w:val="231F20"/>
          <w:spacing w:val="-3"/>
          <w:w w:val="105"/>
          <w:sz w:val="17"/>
        </w:rPr>
        <w:t> </w:t>
      </w:r>
      <w:r>
        <w:rPr>
          <w:rFonts w:ascii="Book Antiqua" w:hAnsi="Book Antiqua"/>
          <w:i/>
          <w:color w:val="231F20"/>
          <w:w w:val="105"/>
          <w:sz w:val="17"/>
        </w:rPr>
        <w:t>al</w:t>
      </w:r>
      <w:r>
        <w:rPr>
          <w:rFonts w:ascii="Book Antiqua" w:hAnsi="Book Antiqua"/>
          <w:i/>
          <w:color w:val="231F20"/>
          <w:spacing w:val="-3"/>
          <w:w w:val="105"/>
          <w:sz w:val="17"/>
        </w:rPr>
        <w:t> </w:t>
      </w:r>
      <w:r>
        <w:rPr>
          <w:rFonts w:ascii="Book Antiqua" w:hAnsi="Book Antiqua"/>
          <w:i/>
          <w:color w:val="231F20"/>
          <w:w w:val="105"/>
          <w:sz w:val="17"/>
        </w:rPr>
        <w:t>hecho</w:t>
      </w:r>
      <w:r>
        <w:rPr>
          <w:rFonts w:ascii="Book Antiqua" w:hAnsi="Book Antiqua"/>
          <w:i/>
          <w:color w:val="231F20"/>
          <w:spacing w:val="-4"/>
          <w:w w:val="105"/>
          <w:sz w:val="17"/>
        </w:rPr>
        <w:t> </w:t>
      </w:r>
      <w:r>
        <w:rPr>
          <w:rFonts w:ascii="Book Antiqua" w:hAnsi="Book Antiqua"/>
          <w:i/>
          <w:color w:val="231F20"/>
          <w:spacing w:val="-3"/>
          <w:w w:val="105"/>
          <w:sz w:val="17"/>
        </w:rPr>
        <w:t>cometido.”</w:t>
      </w:r>
      <w:r>
        <w:rPr>
          <w:rFonts w:ascii="Book Antiqua" w:hAnsi="Book Antiqua"/>
          <w:i/>
          <w:color w:val="231F20"/>
          <w:spacing w:val="-9"/>
          <w:w w:val="105"/>
          <w:sz w:val="17"/>
        </w:rPr>
        <w:t> </w:t>
      </w:r>
      <w:r>
        <w:rPr>
          <w:color w:val="231F20"/>
          <w:w w:val="105"/>
          <w:sz w:val="17"/>
        </w:rPr>
        <w:t>Sentencia</w:t>
      </w:r>
      <w:r>
        <w:rPr>
          <w:color w:val="231F20"/>
          <w:spacing w:val="2"/>
          <w:w w:val="105"/>
          <w:sz w:val="17"/>
        </w:rPr>
        <w:t> </w:t>
      </w:r>
      <w:r>
        <w:rPr>
          <w:color w:val="231F20"/>
          <w:w w:val="105"/>
          <w:sz w:val="17"/>
        </w:rPr>
        <w:t>de</w:t>
      </w:r>
      <w:r>
        <w:rPr>
          <w:color w:val="231F20"/>
          <w:spacing w:val="1"/>
          <w:w w:val="105"/>
          <w:sz w:val="17"/>
        </w:rPr>
        <w:t> </w:t>
      </w:r>
      <w:r>
        <w:rPr>
          <w:color w:val="231F20"/>
          <w:w w:val="105"/>
          <w:sz w:val="17"/>
        </w:rPr>
        <w:t>2</w:t>
      </w:r>
      <w:r>
        <w:rPr>
          <w:color w:val="231F20"/>
          <w:spacing w:val="2"/>
          <w:w w:val="105"/>
          <w:sz w:val="17"/>
        </w:rPr>
        <w:t> </w:t>
      </w:r>
      <w:r>
        <w:rPr>
          <w:color w:val="231F20"/>
          <w:w w:val="105"/>
          <w:sz w:val="17"/>
        </w:rPr>
        <w:t>de</w:t>
      </w:r>
      <w:r>
        <w:rPr>
          <w:color w:val="231F20"/>
          <w:spacing w:val="2"/>
          <w:w w:val="105"/>
          <w:sz w:val="17"/>
        </w:rPr>
        <w:t> </w:t>
      </w:r>
      <w:r>
        <w:rPr>
          <w:color w:val="231F20"/>
          <w:w w:val="105"/>
          <w:sz w:val="17"/>
        </w:rPr>
        <w:t>febrero de</w:t>
      </w:r>
      <w:r>
        <w:rPr>
          <w:color w:val="231F20"/>
          <w:spacing w:val="10"/>
          <w:w w:val="105"/>
          <w:sz w:val="17"/>
        </w:rPr>
        <w:t> </w:t>
      </w:r>
      <w:r>
        <w:rPr>
          <w:color w:val="231F20"/>
          <w:w w:val="105"/>
          <w:sz w:val="17"/>
        </w:rPr>
        <w:t>1995.</w:t>
      </w:r>
      <w:r>
        <w:rPr>
          <w:color w:val="231F20"/>
          <w:spacing w:val="5"/>
          <w:w w:val="105"/>
          <w:sz w:val="17"/>
        </w:rPr>
        <w:t> </w:t>
      </w:r>
      <w:r>
        <w:rPr>
          <w:color w:val="231F20"/>
          <w:spacing w:val="-5"/>
          <w:w w:val="105"/>
          <w:sz w:val="17"/>
        </w:rPr>
        <w:t>Cfr.</w:t>
      </w:r>
      <w:r>
        <w:rPr>
          <w:color w:val="231F20"/>
          <w:spacing w:val="4"/>
          <w:w w:val="105"/>
          <w:sz w:val="17"/>
        </w:rPr>
        <w:t> </w:t>
      </w:r>
      <w:r>
        <w:rPr>
          <w:color w:val="231F20"/>
          <w:w w:val="105"/>
          <w:sz w:val="17"/>
        </w:rPr>
        <w:t>JAIME</w:t>
      </w:r>
      <w:r>
        <w:rPr>
          <w:color w:val="231F20"/>
          <w:spacing w:val="11"/>
          <w:w w:val="105"/>
          <w:sz w:val="17"/>
        </w:rPr>
        <w:t> </w:t>
      </w:r>
      <w:r>
        <w:rPr>
          <w:color w:val="231F20"/>
          <w:w w:val="105"/>
          <w:sz w:val="17"/>
        </w:rPr>
        <w:t>OSSA</w:t>
      </w:r>
      <w:r>
        <w:rPr>
          <w:color w:val="231F20"/>
          <w:spacing w:val="5"/>
          <w:w w:val="105"/>
          <w:sz w:val="17"/>
        </w:rPr>
        <w:t> </w:t>
      </w:r>
      <w:r>
        <w:rPr>
          <w:color w:val="231F20"/>
          <w:w w:val="105"/>
          <w:sz w:val="17"/>
        </w:rPr>
        <w:t>ARBELÁEZ,</w:t>
      </w:r>
      <w:r>
        <w:rPr>
          <w:color w:val="231F20"/>
          <w:spacing w:val="4"/>
          <w:w w:val="105"/>
          <w:sz w:val="17"/>
        </w:rPr>
        <w:t> </w:t>
      </w:r>
      <w:r>
        <w:rPr>
          <w:color w:val="231F20"/>
          <w:w w:val="105"/>
          <w:sz w:val="17"/>
        </w:rPr>
        <w:t>Jaime.</w:t>
      </w:r>
      <w:r>
        <w:rPr>
          <w:color w:val="231F20"/>
          <w:spacing w:val="4"/>
          <w:w w:val="105"/>
          <w:sz w:val="17"/>
        </w:rPr>
        <w:t> </w:t>
      </w:r>
      <w:r>
        <w:rPr>
          <w:color w:val="231F20"/>
          <w:w w:val="105"/>
          <w:sz w:val="17"/>
        </w:rPr>
        <w:t>Ob.</w:t>
      </w:r>
      <w:r>
        <w:rPr>
          <w:color w:val="231F20"/>
          <w:spacing w:val="5"/>
          <w:w w:val="105"/>
          <w:sz w:val="17"/>
        </w:rPr>
        <w:t> </w:t>
      </w:r>
      <w:r>
        <w:rPr>
          <w:color w:val="231F20"/>
          <w:w w:val="105"/>
          <w:sz w:val="17"/>
        </w:rPr>
        <w:t>cit.,</w:t>
      </w:r>
      <w:r>
        <w:rPr>
          <w:color w:val="231F20"/>
          <w:spacing w:val="4"/>
          <w:w w:val="105"/>
          <w:sz w:val="17"/>
        </w:rPr>
        <w:t> </w:t>
      </w:r>
      <w:r>
        <w:rPr>
          <w:color w:val="231F20"/>
          <w:w w:val="105"/>
          <w:sz w:val="17"/>
        </w:rPr>
        <w:t>p.</w:t>
      </w:r>
      <w:r>
        <w:rPr>
          <w:color w:val="231F20"/>
          <w:spacing w:val="5"/>
          <w:w w:val="105"/>
          <w:sz w:val="17"/>
        </w:rPr>
        <w:t> </w:t>
      </w:r>
      <w:r>
        <w:rPr>
          <w:color w:val="231F20"/>
          <w:w w:val="105"/>
          <w:sz w:val="17"/>
        </w:rPr>
        <w:t>418.</w:t>
      </w:r>
    </w:p>
    <w:p>
      <w:pPr>
        <w:pStyle w:val="ListParagraph"/>
        <w:numPr>
          <w:ilvl w:val="0"/>
          <w:numId w:val="26"/>
        </w:numPr>
        <w:tabs>
          <w:tab w:pos="1724" w:val="left" w:leader="none"/>
        </w:tabs>
        <w:spacing w:line="195" w:lineRule="exact" w:before="0" w:after="0"/>
        <w:ind w:left="1723" w:right="0" w:hanging="361"/>
        <w:jc w:val="left"/>
        <w:rPr>
          <w:color w:val="231F20"/>
          <w:sz w:val="17"/>
        </w:rPr>
      </w:pPr>
      <w:r>
        <w:rPr>
          <w:color w:val="231F20"/>
          <w:sz w:val="17"/>
        </w:rPr>
        <w:t>Artículo 16, Ley 734 de</w:t>
      </w:r>
      <w:r>
        <w:rPr>
          <w:color w:val="231F20"/>
          <w:spacing w:val="3"/>
          <w:sz w:val="17"/>
        </w:rPr>
        <w:t> </w:t>
      </w:r>
      <w:r>
        <w:rPr>
          <w:color w:val="231F20"/>
          <w:sz w:val="17"/>
        </w:rPr>
        <w:t>2002.</w:t>
      </w:r>
    </w:p>
    <w:p>
      <w:pPr>
        <w:pStyle w:val="ListParagraph"/>
        <w:numPr>
          <w:ilvl w:val="0"/>
          <w:numId w:val="26"/>
        </w:numPr>
        <w:tabs>
          <w:tab w:pos="1724" w:val="left" w:leader="none"/>
        </w:tabs>
        <w:spacing w:line="240" w:lineRule="auto" w:before="0" w:after="0"/>
        <w:ind w:left="1723" w:right="1479" w:hanging="361"/>
        <w:jc w:val="both"/>
        <w:rPr>
          <w:i/>
          <w:color w:val="231F20"/>
          <w:sz w:val="17"/>
        </w:rPr>
      </w:pPr>
      <w:r>
        <w:rPr>
          <w:color w:val="231F20"/>
          <w:w w:val="105"/>
          <w:sz w:val="17"/>
        </w:rPr>
        <w:t>Así lo ha destacado reiterada jurisprudencia, adoptando como suya doctrina sobre la materia:</w:t>
      </w:r>
      <w:r>
        <w:rPr>
          <w:color w:val="231F20"/>
          <w:spacing w:val="32"/>
          <w:w w:val="105"/>
          <w:sz w:val="17"/>
        </w:rPr>
        <w:t> </w:t>
      </w:r>
      <w:r>
        <w:rPr>
          <w:rFonts w:ascii="Book Antiqua" w:hAnsi="Book Antiqua"/>
          <w:i/>
          <w:color w:val="231F20"/>
          <w:w w:val="105"/>
          <w:sz w:val="17"/>
        </w:rPr>
        <w:t>“Sobre</w:t>
      </w:r>
      <w:r>
        <w:rPr>
          <w:rFonts w:ascii="Book Antiqua" w:hAnsi="Book Antiqua"/>
          <w:i/>
          <w:color w:val="231F20"/>
          <w:spacing w:val="28"/>
          <w:w w:val="105"/>
          <w:sz w:val="17"/>
        </w:rPr>
        <w:t> </w:t>
      </w:r>
      <w:r>
        <w:rPr>
          <w:rFonts w:ascii="Book Antiqua" w:hAnsi="Book Antiqua"/>
          <w:i/>
          <w:color w:val="231F20"/>
          <w:w w:val="105"/>
          <w:sz w:val="17"/>
        </w:rPr>
        <w:t>el</w:t>
      </w:r>
      <w:r>
        <w:rPr>
          <w:rFonts w:ascii="Book Antiqua" w:hAnsi="Book Antiqua"/>
          <w:i/>
          <w:color w:val="231F20"/>
          <w:spacing w:val="28"/>
          <w:w w:val="105"/>
          <w:sz w:val="17"/>
        </w:rPr>
        <w:t> </w:t>
      </w:r>
      <w:r>
        <w:rPr>
          <w:rFonts w:ascii="Book Antiqua" w:hAnsi="Book Antiqua"/>
          <w:i/>
          <w:color w:val="231F20"/>
          <w:w w:val="105"/>
          <w:sz w:val="17"/>
        </w:rPr>
        <w:t>tema</w:t>
      </w:r>
      <w:r>
        <w:rPr>
          <w:rFonts w:ascii="Book Antiqua" w:hAnsi="Book Antiqua"/>
          <w:i/>
          <w:color w:val="231F20"/>
          <w:spacing w:val="28"/>
          <w:w w:val="105"/>
          <w:sz w:val="17"/>
        </w:rPr>
        <w:t> </w:t>
      </w:r>
      <w:r>
        <w:rPr>
          <w:rFonts w:ascii="Book Antiqua" w:hAnsi="Book Antiqua"/>
          <w:i/>
          <w:color w:val="231F20"/>
          <w:w w:val="105"/>
          <w:sz w:val="17"/>
        </w:rPr>
        <w:t>de</w:t>
      </w:r>
      <w:r>
        <w:rPr>
          <w:rFonts w:ascii="Book Antiqua" w:hAnsi="Book Antiqua"/>
          <w:i/>
          <w:color w:val="231F20"/>
          <w:spacing w:val="29"/>
          <w:w w:val="105"/>
          <w:sz w:val="17"/>
        </w:rPr>
        <w:t> </w:t>
      </w:r>
      <w:r>
        <w:rPr>
          <w:rFonts w:ascii="Book Antiqua" w:hAnsi="Book Antiqua"/>
          <w:i/>
          <w:color w:val="231F20"/>
          <w:w w:val="105"/>
          <w:sz w:val="17"/>
        </w:rPr>
        <w:t>la</w:t>
      </w:r>
      <w:r>
        <w:rPr>
          <w:rFonts w:ascii="Book Antiqua" w:hAnsi="Book Antiqua"/>
          <w:i/>
          <w:color w:val="231F20"/>
          <w:spacing w:val="28"/>
          <w:w w:val="105"/>
          <w:sz w:val="17"/>
        </w:rPr>
        <w:t> </w:t>
      </w:r>
      <w:r>
        <w:rPr>
          <w:rFonts w:ascii="Book Antiqua" w:hAnsi="Book Antiqua"/>
          <w:i/>
          <w:color w:val="231F20"/>
          <w:w w:val="105"/>
          <w:sz w:val="17"/>
        </w:rPr>
        <w:t>culpabilidad,</w:t>
      </w:r>
      <w:r>
        <w:rPr>
          <w:rFonts w:ascii="Book Antiqua" w:hAnsi="Book Antiqua"/>
          <w:i/>
          <w:color w:val="231F20"/>
          <w:spacing w:val="20"/>
          <w:w w:val="105"/>
          <w:sz w:val="17"/>
        </w:rPr>
        <w:t> </w:t>
      </w:r>
      <w:r>
        <w:rPr>
          <w:rFonts w:ascii="Book Antiqua" w:hAnsi="Book Antiqua"/>
          <w:i/>
          <w:color w:val="231F20"/>
          <w:w w:val="105"/>
          <w:sz w:val="17"/>
        </w:rPr>
        <w:t>cabe</w:t>
      </w:r>
      <w:r>
        <w:rPr>
          <w:rFonts w:ascii="Book Antiqua" w:hAnsi="Book Antiqua"/>
          <w:i/>
          <w:color w:val="231F20"/>
          <w:spacing w:val="29"/>
          <w:w w:val="105"/>
          <w:sz w:val="17"/>
        </w:rPr>
        <w:t> </w:t>
      </w:r>
      <w:r>
        <w:rPr>
          <w:rFonts w:ascii="Book Antiqua" w:hAnsi="Book Antiqua"/>
          <w:i/>
          <w:color w:val="231F20"/>
          <w:w w:val="105"/>
          <w:sz w:val="17"/>
        </w:rPr>
        <w:t>anotar</w:t>
      </w:r>
      <w:r>
        <w:rPr>
          <w:rFonts w:ascii="Book Antiqua" w:hAnsi="Book Antiqua"/>
          <w:i/>
          <w:color w:val="231F20"/>
          <w:spacing w:val="28"/>
          <w:w w:val="105"/>
          <w:sz w:val="17"/>
        </w:rPr>
        <w:t> </w:t>
      </w:r>
      <w:r>
        <w:rPr>
          <w:rFonts w:ascii="Book Antiqua" w:hAnsi="Book Antiqua"/>
          <w:i/>
          <w:color w:val="231F20"/>
          <w:w w:val="105"/>
          <w:sz w:val="17"/>
        </w:rPr>
        <w:t>que</w:t>
      </w:r>
      <w:r>
        <w:rPr>
          <w:rFonts w:ascii="Book Antiqua" w:hAnsi="Book Antiqua"/>
          <w:i/>
          <w:color w:val="231F20"/>
          <w:spacing w:val="28"/>
          <w:w w:val="105"/>
          <w:sz w:val="17"/>
        </w:rPr>
        <w:t> </w:t>
      </w:r>
      <w:r>
        <w:rPr>
          <w:rFonts w:ascii="Book Antiqua" w:hAnsi="Book Antiqua"/>
          <w:i/>
          <w:color w:val="231F20"/>
          <w:w w:val="105"/>
          <w:sz w:val="17"/>
        </w:rPr>
        <w:t>en</w:t>
      </w:r>
      <w:r>
        <w:rPr>
          <w:rFonts w:ascii="Book Antiqua" w:hAnsi="Book Antiqua"/>
          <w:i/>
          <w:color w:val="231F20"/>
          <w:spacing w:val="28"/>
          <w:w w:val="105"/>
          <w:sz w:val="17"/>
        </w:rPr>
        <w:t> </w:t>
      </w:r>
      <w:r>
        <w:rPr>
          <w:rFonts w:ascii="Book Antiqua" w:hAnsi="Book Antiqua"/>
          <w:i/>
          <w:color w:val="231F20"/>
          <w:w w:val="105"/>
          <w:sz w:val="17"/>
        </w:rPr>
        <w:t>materia</w:t>
      </w:r>
      <w:r>
        <w:rPr>
          <w:rFonts w:ascii="Book Antiqua" w:hAnsi="Book Antiqua"/>
          <w:i/>
          <w:color w:val="231F20"/>
          <w:spacing w:val="28"/>
          <w:w w:val="105"/>
          <w:sz w:val="17"/>
        </w:rPr>
        <w:t> </w:t>
      </w:r>
      <w:r>
        <w:rPr>
          <w:rFonts w:ascii="Book Antiqua" w:hAnsi="Book Antiqua"/>
          <w:i/>
          <w:color w:val="231F20"/>
          <w:w w:val="105"/>
          <w:sz w:val="17"/>
        </w:rPr>
        <w:t>disciplinaria</w:t>
      </w:r>
      <w:r>
        <w:rPr>
          <w:rFonts w:ascii="Book Antiqua" w:hAnsi="Book Antiqua"/>
          <w:i/>
          <w:color w:val="231F20"/>
          <w:spacing w:val="28"/>
          <w:w w:val="105"/>
          <w:sz w:val="17"/>
        </w:rPr>
        <w:t> </w:t>
      </w:r>
      <w:r>
        <w:rPr>
          <w:rFonts w:ascii="Book Antiqua" w:hAnsi="Book Antiqua"/>
          <w:i/>
          <w:color w:val="231F20"/>
          <w:w w:val="105"/>
          <w:sz w:val="17"/>
        </w:rPr>
        <w:t>está</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1766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2"/>
        <w:jc w:val="both"/>
      </w:pPr>
      <w:r>
        <w:rPr>
          <w:color w:val="231F20"/>
        </w:rPr>
        <w:t>sustancial, en tanto que si esta depende de la afectación a uno de los fines del Estado con el deber funcional incumplido, es factible que la proporcionalidad sea tomada en cuenta al verificar si el nivel de afectación a ese fin del Estado, corresponde o no a aquellos hechos que contrarían en menor grado el orden administrativo sin afectar sustancialmente el deber funcional</w:t>
      </w:r>
      <w:r>
        <w:rPr>
          <w:color w:val="231F20"/>
          <w:position w:val="7"/>
          <w:sz w:val="12"/>
        </w:rPr>
        <w:t>126</w:t>
      </w:r>
      <w:r>
        <w:rPr>
          <w:color w:val="231F20"/>
        </w:rPr>
        <w:t>.</w:t>
      </w:r>
    </w:p>
    <w:p>
      <w:pPr>
        <w:pStyle w:val="BodyText"/>
        <w:spacing w:line="273" w:lineRule="auto" w:before="166"/>
        <w:ind w:left="1483" w:right="1360" w:firstLine="359"/>
        <w:jc w:val="both"/>
      </w:pPr>
      <w:r>
        <w:rPr>
          <w:color w:val="231F20"/>
        </w:rPr>
        <w:t>En ese orden de ideas, es labor del operador jurídico, antes de establecer responsabilidades, </w:t>
      </w:r>
      <w:r>
        <w:rPr>
          <w:color w:val="231F20"/>
          <w:spacing w:val="-3"/>
        </w:rPr>
        <w:t>comprobar, </w:t>
      </w:r>
      <w:r>
        <w:rPr>
          <w:color w:val="231F20"/>
        </w:rPr>
        <w:t>de manera incuestionable, la afectación a  </w:t>
      </w:r>
      <w:r>
        <w:rPr>
          <w:color w:val="231F20"/>
          <w:spacing w:val="-5"/>
        </w:rPr>
        <w:t>uno </w:t>
      </w:r>
      <w:r>
        <w:rPr>
          <w:color w:val="231F20"/>
        </w:rPr>
        <w:t>de los fines del Estado, puesto que no es suficiente con que la conducta esté descrita</w:t>
      </w:r>
      <w:r>
        <w:rPr>
          <w:color w:val="231F20"/>
          <w:spacing w:val="-4"/>
        </w:rPr>
        <w:t> </w:t>
      </w:r>
      <w:r>
        <w:rPr>
          <w:color w:val="231F20"/>
        </w:rPr>
        <w:t>como</w:t>
      </w:r>
      <w:r>
        <w:rPr>
          <w:color w:val="231F20"/>
          <w:spacing w:val="-4"/>
        </w:rPr>
        <w:t> </w:t>
      </w:r>
      <w:r>
        <w:rPr>
          <w:color w:val="231F20"/>
        </w:rPr>
        <w:t>falta</w:t>
      </w:r>
      <w:r>
        <w:rPr>
          <w:color w:val="231F20"/>
          <w:spacing w:val="-4"/>
        </w:rPr>
        <w:t> </w:t>
      </w:r>
      <w:r>
        <w:rPr>
          <w:color w:val="231F20"/>
        </w:rPr>
        <w:t>para</w:t>
      </w:r>
      <w:r>
        <w:rPr>
          <w:color w:val="231F20"/>
          <w:spacing w:val="-4"/>
        </w:rPr>
        <w:t> </w:t>
      </w:r>
      <w:r>
        <w:rPr>
          <w:color w:val="231F20"/>
        </w:rPr>
        <w:t>imponer</w:t>
      </w:r>
      <w:r>
        <w:rPr>
          <w:color w:val="231F20"/>
          <w:spacing w:val="-4"/>
        </w:rPr>
        <w:t> </w:t>
      </w:r>
      <w:r>
        <w:rPr>
          <w:color w:val="231F20"/>
        </w:rPr>
        <w:t>la</w:t>
      </w:r>
      <w:r>
        <w:rPr>
          <w:color w:val="231F20"/>
          <w:spacing w:val="-4"/>
        </w:rPr>
        <w:t> </w:t>
      </w:r>
      <w:r>
        <w:rPr>
          <w:color w:val="231F20"/>
        </w:rPr>
        <w:t>sanción;</w:t>
      </w:r>
      <w:r>
        <w:rPr>
          <w:color w:val="231F20"/>
          <w:spacing w:val="-3"/>
        </w:rPr>
        <w:t> </w:t>
      </w:r>
      <w:r>
        <w:rPr>
          <w:color w:val="231F20"/>
        </w:rPr>
        <w:t>su</w:t>
      </w:r>
      <w:r>
        <w:rPr>
          <w:color w:val="231F20"/>
          <w:spacing w:val="-4"/>
        </w:rPr>
        <w:t> </w:t>
      </w:r>
      <w:r>
        <w:rPr>
          <w:color w:val="231F20"/>
        </w:rPr>
        <w:t>tarea</w:t>
      </w:r>
      <w:r>
        <w:rPr>
          <w:color w:val="231F20"/>
          <w:spacing w:val="-4"/>
        </w:rPr>
        <w:t> </w:t>
      </w:r>
      <w:r>
        <w:rPr>
          <w:color w:val="231F20"/>
        </w:rPr>
        <w:t>no</w:t>
      </w:r>
      <w:r>
        <w:rPr>
          <w:color w:val="231F20"/>
          <w:spacing w:val="-4"/>
        </w:rPr>
        <w:t> </w:t>
      </w:r>
      <w:r>
        <w:rPr>
          <w:color w:val="231F20"/>
        </w:rPr>
        <w:t>se</w:t>
      </w:r>
      <w:r>
        <w:rPr>
          <w:color w:val="231F20"/>
          <w:spacing w:val="-4"/>
        </w:rPr>
        <w:t> </w:t>
      </w:r>
      <w:r>
        <w:rPr>
          <w:color w:val="231F20"/>
        </w:rPr>
        <w:t>reduce</w:t>
      </w:r>
      <w:r>
        <w:rPr>
          <w:color w:val="231F20"/>
          <w:spacing w:val="-4"/>
        </w:rPr>
        <w:t> </w:t>
      </w:r>
      <w:r>
        <w:rPr>
          <w:color w:val="231F20"/>
        </w:rPr>
        <w:t>solo</w:t>
      </w:r>
      <w:r>
        <w:rPr>
          <w:color w:val="231F20"/>
          <w:spacing w:val="-4"/>
        </w:rPr>
        <w:t> </w:t>
      </w:r>
      <w:r>
        <w:rPr>
          <w:color w:val="231F20"/>
        </w:rPr>
        <w:t>a</w:t>
      </w:r>
      <w:r>
        <w:rPr>
          <w:color w:val="231F20"/>
          <w:spacing w:val="-4"/>
        </w:rPr>
        <w:t> </w:t>
      </w:r>
      <w:r>
        <w:rPr>
          <w:color w:val="231F20"/>
          <w:spacing w:val="-3"/>
        </w:rPr>
        <w:t>aplicar </w:t>
      </w:r>
      <w:r>
        <w:rPr>
          <w:color w:val="231F20"/>
        </w:rPr>
        <w:t>ciegamente la norma, sino a interpretarla, a justificar y explicar las razones para la imposición de la sanción, de allí la necesidad de observar el principio de motivación</w:t>
      </w:r>
      <w:r>
        <w:rPr>
          <w:color w:val="231F20"/>
          <w:position w:val="7"/>
          <w:sz w:val="12"/>
        </w:rPr>
        <w:t>127 </w:t>
      </w:r>
      <w:r>
        <w:rPr>
          <w:color w:val="231F20"/>
        </w:rPr>
        <w:t>al aplicar el de</w:t>
      </w:r>
      <w:r>
        <w:rPr>
          <w:color w:val="231F20"/>
          <w:spacing w:val="9"/>
        </w:rPr>
        <w:t> </w:t>
      </w:r>
      <w:r>
        <w:rPr>
          <w:color w:val="231F20"/>
        </w:rPr>
        <w:t>proporcionalidad.</w:t>
      </w:r>
    </w:p>
    <w:p>
      <w:pPr>
        <w:pStyle w:val="BodyText"/>
        <w:rPr>
          <w:sz w:val="20"/>
        </w:rPr>
      </w:pPr>
    </w:p>
    <w:p>
      <w:pPr>
        <w:pStyle w:val="BodyText"/>
        <w:rPr>
          <w:sz w:val="20"/>
        </w:rPr>
      </w:pPr>
    </w:p>
    <w:p>
      <w:pPr>
        <w:pStyle w:val="BodyText"/>
        <w:spacing w:before="9"/>
        <w:rPr>
          <w:sz w:val="12"/>
        </w:rPr>
      </w:pPr>
      <w:r>
        <w:rPr/>
        <w:pict>
          <v:line style="position:absolute;mso-position-horizontal-relative:page;mso-position-vertical-relative:paragraph;z-index:-251299840;mso-wrap-distance-left:0;mso-wrap-distance-right:0" from="74.173203pt,9.966632pt" to="362.173203pt,9.966632pt" stroked="true" strokeweight="1pt" strokecolor="#231f20">
            <v:stroke dashstyle="solid"/>
            <w10:wrap type="topAndBottom"/>
          </v:line>
        </w:pict>
      </w:r>
    </w:p>
    <w:p>
      <w:pPr>
        <w:spacing w:line="235" w:lineRule="auto" w:before="6"/>
        <w:ind w:left="1843" w:right="1353" w:firstLine="0"/>
        <w:jc w:val="both"/>
        <w:rPr>
          <w:sz w:val="17"/>
        </w:rPr>
      </w:pPr>
      <w:r>
        <w:rPr>
          <w:rFonts w:ascii="Book Antiqua" w:hAnsi="Book Antiqua"/>
          <w:i/>
          <w:color w:val="231F20"/>
          <w:w w:val="105"/>
          <w:sz w:val="17"/>
        </w:rPr>
        <w:t>proscrita toda forma de responsabilidad objetiva y las faltas sólo son sancionables a título      </w:t>
      </w:r>
      <w:r>
        <w:rPr>
          <w:rFonts w:ascii="Book Antiqua" w:hAnsi="Book Antiqua"/>
          <w:i/>
          <w:color w:val="231F20"/>
          <w:w w:val="105"/>
          <w:sz w:val="17"/>
        </w:rPr>
        <w:t>de dolo o culpa, tal como lo establece el artículo 13 de la Ley  734  de  2002.  Llama  la atención la relación existente entre éste y el principio de proporcionalidad previsto en el artículo 18 ibídem. En efecto, reiterando lo dicho por la doctrina más autorizada sobre la materia</w:t>
      </w:r>
      <w:r>
        <w:rPr>
          <w:rFonts w:ascii="Book Antiqua" w:hAnsi="Book Antiqua"/>
          <w:i/>
          <w:color w:val="231F20"/>
          <w:spacing w:val="-7"/>
          <w:w w:val="105"/>
          <w:sz w:val="17"/>
        </w:rPr>
        <w:t> </w:t>
      </w:r>
      <w:r>
        <w:rPr>
          <w:rFonts w:ascii="Book Antiqua" w:hAnsi="Book Antiqua"/>
          <w:b/>
          <w:i/>
          <w:color w:val="231F20"/>
          <w:w w:val="105"/>
          <w:sz w:val="17"/>
          <w:u w:val="single" w:color="231F20"/>
        </w:rPr>
        <w:t>“la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pena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proporcional</w:t>
      </w:r>
      <w:r>
        <w:rPr>
          <w:rFonts w:ascii="Book Antiqua" w:hAnsi="Book Antiqua"/>
          <w:b/>
          <w:i/>
          <w:color w:val="231F20"/>
          <w:spacing w:val="-7"/>
          <w:w w:val="105"/>
          <w:sz w:val="17"/>
          <w:u w:val="single" w:color="231F20"/>
        </w:rPr>
        <w:t> </w:t>
      </w:r>
      <w:r>
        <w:rPr>
          <w:rFonts w:ascii="Book Antiqua" w:hAnsi="Book Antiqua"/>
          <w:b/>
          <w:i/>
          <w:color w:val="231F20"/>
          <w:w w:val="105"/>
          <w:sz w:val="17"/>
          <w:u w:val="single" w:color="231F20"/>
        </w:rPr>
        <w:t>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la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culpabilidad,</w:t>
      </w:r>
      <w:r>
        <w:rPr>
          <w:rFonts w:ascii="Book Antiqua" w:hAnsi="Book Antiqua"/>
          <w:b/>
          <w:i/>
          <w:color w:val="231F20"/>
          <w:spacing w:val="-11"/>
          <w:w w:val="105"/>
          <w:sz w:val="17"/>
          <w:u w:val="single" w:color="231F20"/>
        </w:rPr>
        <w:t> </w:t>
      </w:r>
      <w:r>
        <w:rPr>
          <w:rFonts w:ascii="Book Antiqua" w:hAnsi="Book Antiqua"/>
          <w:b/>
          <w:i/>
          <w:color w:val="231F20"/>
          <w:w w:val="105"/>
          <w:sz w:val="17"/>
          <w:u w:val="single" w:color="231F20"/>
        </w:rPr>
        <w:t>es</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la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única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pena</w:t>
      </w:r>
      <w:r>
        <w:rPr>
          <w:rFonts w:ascii="Book Antiqua" w:hAnsi="Book Antiqua"/>
          <w:b/>
          <w:i/>
          <w:color w:val="231F20"/>
          <w:spacing w:val="-7"/>
          <w:w w:val="105"/>
          <w:sz w:val="17"/>
          <w:u w:val="single" w:color="231F20"/>
        </w:rPr>
        <w:t> </w:t>
      </w:r>
      <w:r>
        <w:rPr>
          <w:rFonts w:ascii="Book Antiqua" w:hAnsi="Book Antiqua"/>
          <w:b/>
          <w:i/>
          <w:color w:val="231F20"/>
          <w:w w:val="105"/>
          <w:sz w:val="17"/>
          <w:u w:val="single" w:color="231F20"/>
        </w:rPr>
        <w:t>útil”</w:t>
      </w:r>
      <w:r>
        <w:rPr>
          <w:rFonts w:ascii="Book Antiqua" w:hAnsi="Book Antiqua"/>
          <w:i/>
          <w:color w:val="231F20"/>
          <w:w w:val="105"/>
          <w:sz w:val="17"/>
        </w:rPr>
        <w:t>.</w:t>
      </w:r>
      <w:r>
        <w:rPr>
          <w:rFonts w:ascii="Book Antiqua" w:hAnsi="Book Antiqua"/>
          <w:i/>
          <w:color w:val="231F20"/>
          <w:spacing w:val="-15"/>
          <w:w w:val="105"/>
          <w:sz w:val="17"/>
        </w:rPr>
        <w:t> </w:t>
      </w:r>
      <w:r>
        <w:rPr>
          <w:rFonts w:ascii="Book Antiqua" w:hAnsi="Book Antiqua"/>
          <w:i/>
          <w:color w:val="231F20"/>
          <w:w w:val="105"/>
          <w:sz w:val="17"/>
        </w:rPr>
        <w:t>Adicionalmente, </w:t>
      </w:r>
      <w:r>
        <w:rPr>
          <w:rFonts w:ascii="Book Antiqua" w:hAnsi="Book Antiqua"/>
          <w:i/>
          <w:color w:val="231F20"/>
          <w:w w:val="105"/>
          <w:sz w:val="17"/>
        </w:rPr>
        <w:t>“(…) El concepto de proporcionalidad nace íntimamente vinculado al de culpabilidad. En     la actualidad, en el Derecho Sancionador Administrativo, culpabilidad y proporcionalidad continúan estrechamente unidas. La reacción punitiva ha de ser proporcionada al ilícito,     por</w:t>
      </w:r>
      <w:r>
        <w:rPr>
          <w:rFonts w:ascii="Book Antiqua" w:hAnsi="Book Antiqua"/>
          <w:i/>
          <w:color w:val="231F20"/>
          <w:spacing w:val="-30"/>
          <w:w w:val="105"/>
          <w:sz w:val="17"/>
        </w:rPr>
        <w:t> </w:t>
      </w:r>
      <w:r>
        <w:rPr>
          <w:rFonts w:ascii="Book Antiqua" w:hAnsi="Book Antiqua"/>
          <w:i/>
          <w:color w:val="231F20"/>
          <w:w w:val="105"/>
          <w:sz w:val="17"/>
        </w:rPr>
        <w:t>ello,</w:t>
      </w:r>
      <w:r>
        <w:rPr>
          <w:rFonts w:ascii="Book Antiqua" w:hAnsi="Book Antiqua"/>
          <w:i/>
          <w:color w:val="231F20"/>
          <w:spacing w:val="-33"/>
          <w:w w:val="105"/>
          <w:sz w:val="17"/>
        </w:rPr>
        <w:t> </w:t>
      </w:r>
      <w:r>
        <w:rPr>
          <w:rFonts w:ascii="Book Antiqua" w:hAnsi="Book Antiqua"/>
          <w:b/>
          <w:i/>
          <w:color w:val="231F20"/>
          <w:w w:val="105"/>
          <w:sz w:val="17"/>
        </w:rPr>
        <w:t>en</w:t>
      </w:r>
      <w:r>
        <w:rPr>
          <w:rFonts w:ascii="Book Antiqua" w:hAnsi="Book Antiqua"/>
          <w:b/>
          <w:i/>
          <w:color w:val="231F20"/>
          <w:spacing w:val="-29"/>
          <w:w w:val="105"/>
          <w:sz w:val="17"/>
        </w:rPr>
        <w:t> </w:t>
      </w:r>
      <w:r>
        <w:rPr>
          <w:rFonts w:ascii="Book Antiqua" w:hAnsi="Book Antiqua"/>
          <w:b/>
          <w:i/>
          <w:color w:val="231F20"/>
          <w:w w:val="105"/>
          <w:sz w:val="17"/>
        </w:rPr>
        <w:t>el</w:t>
      </w:r>
      <w:r>
        <w:rPr>
          <w:rFonts w:ascii="Book Antiqua" w:hAnsi="Book Antiqua"/>
          <w:b/>
          <w:i/>
          <w:color w:val="231F20"/>
          <w:spacing w:val="-30"/>
          <w:w w:val="105"/>
          <w:sz w:val="17"/>
        </w:rPr>
        <w:t> </w:t>
      </w:r>
      <w:r>
        <w:rPr>
          <w:rFonts w:ascii="Book Antiqua" w:hAnsi="Book Antiqua"/>
          <w:b/>
          <w:i/>
          <w:color w:val="231F20"/>
          <w:w w:val="105"/>
          <w:sz w:val="17"/>
        </w:rPr>
        <w:t>momento</w:t>
      </w:r>
      <w:r>
        <w:rPr>
          <w:rFonts w:ascii="Book Antiqua" w:hAnsi="Book Antiqua"/>
          <w:b/>
          <w:i/>
          <w:color w:val="231F20"/>
          <w:spacing w:val="-30"/>
          <w:w w:val="105"/>
          <w:sz w:val="17"/>
        </w:rPr>
        <w:t> </w:t>
      </w:r>
      <w:r>
        <w:rPr>
          <w:rFonts w:ascii="Book Antiqua" w:hAnsi="Book Antiqua"/>
          <w:b/>
          <w:i/>
          <w:color w:val="231F20"/>
          <w:w w:val="105"/>
          <w:sz w:val="17"/>
        </w:rPr>
        <w:t>de</w:t>
      </w:r>
      <w:r>
        <w:rPr>
          <w:rFonts w:ascii="Book Antiqua" w:hAnsi="Book Antiqua"/>
          <w:b/>
          <w:i/>
          <w:color w:val="231F20"/>
          <w:spacing w:val="-30"/>
          <w:w w:val="105"/>
          <w:sz w:val="17"/>
        </w:rPr>
        <w:t> </w:t>
      </w:r>
      <w:r>
        <w:rPr>
          <w:rFonts w:ascii="Book Antiqua" w:hAnsi="Book Antiqua"/>
          <w:b/>
          <w:i/>
          <w:color w:val="231F20"/>
          <w:w w:val="105"/>
          <w:sz w:val="17"/>
        </w:rPr>
        <w:t>la</w:t>
      </w:r>
      <w:r>
        <w:rPr>
          <w:rFonts w:ascii="Book Antiqua" w:hAnsi="Book Antiqua"/>
          <w:b/>
          <w:i/>
          <w:color w:val="231F20"/>
          <w:spacing w:val="-30"/>
          <w:w w:val="105"/>
          <w:sz w:val="17"/>
        </w:rPr>
        <w:t> </w:t>
      </w:r>
      <w:r>
        <w:rPr>
          <w:rFonts w:ascii="Book Antiqua" w:hAnsi="Book Antiqua"/>
          <w:b/>
          <w:i/>
          <w:color w:val="231F20"/>
          <w:w w:val="105"/>
          <w:sz w:val="17"/>
        </w:rPr>
        <w:t>individualización</w:t>
      </w:r>
      <w:r>
        <w:rPr>
          <w:rFonts w:ascii="Book Antiqua" w:hAnsi="Book Antiqua"/>
          <w:b/>
          <w:i/>
          <w:color w:val="231F20"/>
          <w:spacing w:val="-30"/>
          <w:w w:val="105"/>
          <w:sz w:val="17"/>
        </w:rPr>
        <w:t> </w:t>
      </w:r>
      <w:r>
        <w:rPr>
          <w:rFonts w:ascii="Book Antiqua" w:hAnsi="Book Antiqua"/>
          <w:b/>
          <w:i/>
          <w:color w:val="231F20"/>
          <w:w w:val="105"/>
          <w:sz w:val="17"/>
        </w:rPr>
        <w:t>de</w:t>
      </w:r>
      <w:r>
        <w:rPr>
          <w:rFonts w:ascii="Book Antiqua" w:hAnsi="Book Antiqua"/>
          <w:b/>
          <w:i/>
          <w:color w:val="231F20"/>
          <w:spacing w:val="-29"/>
          <w:w w:val="105"/>
          <w:sz w:val="17"/>
        </w:rPr>
        <w:t> </w:t>
      </w:r>
      <w:r>
        <w:rPr>
          <w:rFonts w:ascii="Book Antiqua" w:hAnsi="Book Antiqua"/>
          <w:b/>
          <w:i/>
          <w:color w:val="231F20"/>
          <w:w w:val="105"/>
          <w:sz w:val="17"/>
        </w:rPr>
        <w:t>la</w:t>
      </w:r>
      <w:r>
        <w:rPr>
          <w:rFonts w:ascii="Book Antiqua" w:hAnsi="Book Antiqua"/>
          <w:b/>
          <w:i/>
          <w:color w:val="231F20"/>
          <w:spacing w:val="-30"/>
          <w:w w:val="105"/>
          <w:sz w:val="17"/>
        </w:rPr>
        <w:t> </w:t>
      </w:r>
      <w:r>
        <w:rPr>
          <w:rFonts w:ascii="Book Antiqua" w:hAnsi="Book Antiqua"/>
          <w:b/>
          <w:i/>
          <w:color w:val="231F20"/>
          <w:w w:val="105"/>
          <w:sz w:val="17"/>
        </w:rPr>
        <w:t>sanción,</w:t>
      </w:r>
      <w:r>
        <w:rPr>
          <w:rFonts w:ascii="Book Antiqua" w:hAnsi="Book Antiqua"/>
          <w:b/>
          <w:i/>
          <w:color w:val="231F20"/>
          <w:spacing w:val="-32"/>
          <w:w w:val="105"/>
          <w:sz w:val="17"/>
        </w:rPr>
        <w:t> </w:t>
      </w:r>
      <w:r>
        <w:rPr>
          <w:rFonts w:ascii="Book Antiqua" w:hAnsi="Book Antiqua"/>
          <w:b/>
          <w:i/>
          <w:color w:val="231F20"/>
          <w:w w:val="105"/>
          <w:sz w:val="17"/>
          <w:u w:val="single" w:color="231F20"/>
        </w:rPr>
        <w:t>la</w:t>
      </w:r>
      <w:r>
        <w:rPr>
          <w:rFonts w:ascii="Book Antiqua" w:hAnsi="Book Antiqua"/>
          <w:b/>
          <w:i/>
          <w:color w:val="231F20"/>
          <w:spacing w:val="-30"/>
          <w:w w:val="105"/>
          <w:sz w:val="17"/>
          <w:u w:val="single" w:color="231F20"/>
        </w:rPr>
        <w:t> </w:t>
      </w:r>
      <w:r>
        <w:rPr>
          <w:rFonts w:ascii="Book Antiqua" w:hAnsi="Book Antiqua"/>
          <w:b/>
          <w:i/>
          <w:color w:val="231F20"/>
          <w:w w:val="105"/>
          <w:sz w:val="17"/>
          <w:u w:val="single" w:color="231F20"/>
        </w:rPr>
        <w:t>culpabilidad</w:t>
      </w:r>
      <w:r>
        <w:rPr>
          <w:rFonts w:ascii="Book Antiqua" w:hAnsi="Book Antiqua"/>
          <w:b/>
          <w:i/>
          <w:color w:val="231F20"/>
          <w:spacing w:val="-30"/>
          <w:w w:val="105"/>
          <w:sz w:val="17"/>
          <w:u w:val="single" w:color="231F20"/>
        </w:rPr>
        <w:t> </w:t>
      </w:r>
      <w:r>
        <w:rPr>
          <w:rFonts w:ascii="Book Antiqua" w:hAnsi="Book Antiqua"/>
          <w:b/>
          <w:i/>
          <w:color w:val="231F20"/>
          <w:w w:val="105"/>
          <w:sz w:val="17"/>
          <w:u w:val="single" w:color="231F20"/>
        </w:rPr>
        <w:t>se</w:t>
      </w:r>
      <w:r>
        <w:rPr>
          <w:rFonts w:ascii="Book Antiqua" w:hAnsi="Book Antiqua"/>
          <w:b/>
          <w:i/>
          <w:color w:val="231F20"/>
          <w:spacing w:val="-30"/>
          <w:w w:val="105"/>
          <w:sz w:val="17"/>
          <w:u w:val="single" w:color="231F20"/>
        </w:rPr>
        <w:t> </w:t>
      </w:r>
      <w:r>
        <w:rPr>
          <w:rFonts w:ascii="Book Antiqua" w:hAnsi="Book Antiqua"/>
          <w:b/>
          <w:i/>
          <w:color w:val="231F20"/>
          <w:w w:val="105"/>
          <w:sz w:val="17"/>
          <w:u w:val="single" w:color="231F20"/>
        </w:rPr>
        <w:t>constituye</w:t>
      </w:r>
      <w:r>
        <w:rPr>
          <w:rFonts w:ascii="Book Antiqua" w:hAnsi="Book Antiqua"/>
          <w:b/>
          <w:i/>
          <w:color w:val="231F20"/>
          <w:w w:val="105"/>
          <w:sz w:val="17"/>
        </w:rPr>
        <w:t> </w:t>
      </w:r>
      <w:r>
        <w:rPr>
          <w:rFonts w:ascii="Book Antiqua" w:hAnsi="Book Antiqua"/>
          <w:b/>
          <w:i/>
          <w:color w:val="231F20"/>
          <w:w w:val="105"/>
          <w:sz w:val="17"/>
          <w:u w:val="single" w:color="231F20"/>
        </w:rPr>
        <w:t>en un límite que impide que la gravedad de la sanción supere la del hecho cometido;</w:t>
      </w:r>
      <w:r>
        <w:rPr>
          <w:rFonts w:ascii="Book Antiqua" w:hAnsi="Book Antiqua"/>
          <w:b/>
          <w:i/>
          <w:color w:val="231F20"/>
          <w:w w:val="105"/>
          <w:sz w:val="17"/>
        </w:rPr>
        <w:t> </w:t>
      </w:r>
      <w:r>
        <w:rPr>
          <w:rFonts w:ascii="Book Antiqua" w:hAnsi="Book Antiqua"/>
          <w:b/>
          <w:i/>
          <w:color w:val="231F20"/>
          <w:w w:val="105"/>
          <w:sz w:val="17"/>
          <w:u w:val="single" w:color="231F20"/>
        </w:rPr>
        <w:t>siendo, por tanto, función primordial de la culpabilidad limitar la responsabilidad</w:t>
      </w:r>
      <w:r>
        <w:rPr>
          <w:rFonts w:ascii="Book Antiqua" w:hAnsi="Book Antiqua"/>
          <w:i/>
          <w:color w:val="231F20"/>
          <w:w w:val="105"/>
          <w:sz w:val="17"/>
        </w:rPr>
        <w:t>. </w:t>
      </w:r>
      <w:r>
        <w:rPr>
          <w:rFonts w:ascii="Book Antiqua" w:hAnsi="Book Antiqua"/>
          <w:i/>
          <w:color w:val="231F20"/>
          <w:w w:val="105"/>
          <w:sz w:val="17"/>
        </w:rPr>
        <w:t>No es posible, aduciendo  razones  de  prevención  general,  imponer  una  sanción  mayor  a la que correspondería a las circunstancias del hecho, buscando de ese modo un efecto ejemplificador frente al conjunto de la sociedad: tanto el principio de culpabilidad como          el de proporcionalidad, lo impiden. </w:t>
      </w:r>
      <w:r>
        <w:rPr>
          <w:rFonts w:ascii="Book Antiqua" w:hAnsi="Book Antiqua"/>
          <w:b/>
          <w:i/>
          <w:color w:val="231F20"/>
          <w:w w:val="105"/>
          <w:sz w:val="17"/>
        </w:rPr>
        <w:t>El principio de dolo o culpa, nos permite distinguir </w:t>
      </w:r>
      <w:r>
        <w:rPr>
          <w:rFonts w:ascii="Book Antiqua" w:hAnsi="Book Antiqua"/>
          <w:b/>
          <w:i/>
          <w:color w:val="231F20"/>
          <w:w w:val="105"/>
          <w:sz w:val="17"/>
        </w:rPr>
        <w:t>diversos grados de culpabilidad en la comisión de la infracción, </w:t>
      </w:r>
      <w:r>
        <w:rPr>
          <w:rFonts w:ascii="Book Antiqua" w:hAnsi="Book Antiqua"/>
          <w:b/>
          <w:i/>
          <w:color w:val="231F20"/>
          <w:w w:val="105"/>
          <w:sz w:val="17"/>
          <w:u w:val="single" w:color="231F20"/>
        </w:rPr>
        <w:t>los cuales deben ser</w:t>
      </w:r>
      <w:r>
        <w:rPr>
          <w:rFonts w:ascii="Book Antiqua" w:hAnsi="Book Antiqua"/>
          <w:b/>
          <w:i/>
          <w:color w:val="231F20"/>
          <w:w w:val="105"/>
          <w:sz w:val="17"/>
        </w:rPr>
        <w:t> </w:t>
      </w:r>
      <w:r>
        <w:rPr>
          <w:rFonts w:ascii="Book Antiqua" w:hAnsi="Book Antiqua"/>
          <w:b/>
          <w:i/>
          <w:color w:val="231F20"/>
          <w:w w:val="105"/>
          <w:sz w:val="17"/>
          <w:u w:val="single" w:color="231F20"/>
        </w:rPr>
        <w:t>considerados</w:t>
      </w:r>
      <w:r>
        <w:rPr>
          <w:rFonts w:ascii="Book Antiqua" w:hAnsi="Book Antiqua"/>
          <w:b/>
          <w:i/>
          <w:color w:val="231F20"/>
          <w:spacing w:val="-25"/>
          <w:w w:val="105"/>
          <w:sz w:val="17"/>
          <w:u w:val="single" w:color="231F20"/>
        </w:rPr>
        <w:t> </w:t>
      </w:r>
      <w:r>
        <w:rPr>
          <w:rFonts w:ascii="Book Antiqua" w:hAnsi="Book Antiqua"/>
          <w:b/>
          <w:i/>
          <w:color w:val="231F20"/>
          <w:w w:val="105"/>
          <w:sz w:val="17"/>
          <w:u w:val="single" w:color="231F20"/>
        </w:rPr>
        <w:t>por</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el</w:t>
      </w:r>
      <w:r>
        <w:rPr>
          <w:rFonts w:ascii="Book Antiqua" w:hAnsi="Book Antiqua"/>
          <w:b/>
          <w:i/>
          <w:color w:val="231F20"/>
          <w:spacing w:val="-25"/>
          <w:w w:val="105"/>
          <w:sz w:val="17"/>
          <w:u w:val="single" w:color="231F20"/>
        </w:rPr>
        <w:t> </w:t>
      </w:r>
      <w:r>
        <w:rPr>
          <w:rFonts w:ascii="Book Antiqua" w:hAnsi="Book Antiqua"/>
          <w:b/>
          <w:i/>
          <w:color w:val="231F20"/>
          <w:w w:val="105"/>
          <w:sz w:val="17"/>
          <w:u w:val="single" w:color="231F20"/>
        </w:rPr>
        <w:t>órgano</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administrativo</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competente</w:t>
      </w:r>
      <w:r>
        <w:rPr>
          <w:rFonts w:ascii="Book Antiqua" w:hAnsi="Book Antiqua"/>
          <w:b/>
          <w:i/>
          <w:color w:val="231F20"/>
          <w:spacing w:val="-25"/>
          <w:w w:val="105"/>
          <w:sz w:val="17"/>
          <w:u w:val="single" w:color="231F20"/>
        </w:rPr>
        <w:t> </w:t>
      </w:r>
      <w:r>
        <w:rPr>
          <w:rFonts w:ascii="Book Antiqua" w:hAnsi="Book Antiqua"/>
          <w:b/>
          <w:i/>
          <w:color w:val="231F20"/>
          <w:w w:val="105"/>
          <w:sz w:val="17"/>
          <w:u w:val="single" w:color="231F20"/>
        </w:rPr>
        <w:t>en</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el</w:t>
      </w:r>
      <w:r>
        <w:rPr>
          <w:rFonts w:ascii="Book Antiqua" w:hAnsi="Book Antiqua"/>
          <w:b/>
          <w:i/>
          <w:color w:val="231F20"/>
          <w:spacing w:val="-25"/>
          <w:w w:val="105"/>
          <w:sz w:val="17"/>
          <w:u w:val="single" w:color="231F20"/>
        </w:rPr>
        <w:t> </w:t>
      </w:r>
      <w:r>
        <w:rPr>
          <w:rFonts w:ascii="Book Antiqua" w:hAnsi="Book Antiqua"/>
          <w:b/>
          <w:i/>
          <w:color w:val="231F20"/>
          <w:w w:val="105"/>
          <w:sz w:val="17"/>
          <w:u w:val="single" w:color="231F20"/>
        </w:rPr>
        <w:t>momento</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de</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individualizar</w:t>
      </w:r>
      <w:r>
        <w:rPr>
          <w:rFonts w:ascii="Book Antiqua" w:hAnsi="Book Antiqua"/>
          <w:b/>
          <w:i/>
          <w:color w:val="231F20"/>
          <w:w w:val="105"/>
          <w:sz w:val="17"/>
        </w:rPr>
        <w:t> </w:t>
      </w:r>
      <w:r>
        <w:rPr>
          <w:rFonts w:ascii="Book Antiqua" w:hAnsi="Book Antiqua"/>
          <w:b/>
          <w:i/>
          <w:color w:val="231F20"/>
          <w:w w:val="105"/>
          <w:sz w:val="17"/>
          <w:u w:val="single" w:color="231F20"/>
        </w:rPr>
        <w:t>la</w:t>
      </w:r>
      <w:r>
        <w:rPr>
          <w:rFonts w:ascii="Book Antiqua" w:hAnsi="Book Antiqua"/>
          <w:b/>
          <w:i/>
          <w:color w:val="231F20"/>
          <w:spacing w:val="-21"/>
          <w:w w:val="105"/>
          <w:sz w:val="17"/>
          <w:u w:val="single" w:color="231F20"/>
        </w:rPr>
        <w:t> </w:t>
      </w:r>
      <w:r>
        <w:rPr>
          <w:rFonts w:ascii="Book Antiqua" w:hAnsi="Book Antiqua"/>
          <w:b/>
          <w:i/>
          <w:color w:val="231F20"/>
          <w:w w:val="105"/>
          <w:sz w:val="17"/>
          <w:u w:val="single" w:color="231F20"/>
        </w:rPr>
        <w:t>sanción</w:t>
      </w:r>
      <w:r>
        <w:rPr>
          <w:rFonts w:ascii="Book Antiqua" w:hAnsi="Book Antiqua"/>
          <w:b/>
          <w:i/>
          <w:color w:val="231F20"/>
          <w:w w:val="105"/>
          <w:sz w:val="17"/>
        </w:rPr>
        <w:t>.</w:t>
      </w:r>
      <w:r>
        <w:rPr>
          <w:rFonts w:ascii="Book Antiqua" w:hAnsi="Book Antiqua"/>
          <w:b/>
          <w:i/>
          <w:color w:val="231F20"/>
          <w:spacing w:val="-23"/>
          <w:w w:val="105"/>
          <w:sz w:val="17"/>
        </w:rPr>
        <w:t> </w:t>
      </w:r>
      <w:r>
        <w:rPr>
          <w:rFonts w:ascii="Book Antiqua" w:hAnsi="Book Antiqua"/>
          <w:b/>
          <w:i/>
          <w:color w:val="231F20"/>
          <w:w w:val="105"/>
          <w:sz w:val="17"/>
        </w:rPr>
        <w:t>De</w:t>
      </w:r>
      <w:r>
        <w:rPr>
          <w:rFonts w:ascii="Book Antiqua" w:hAnsi="Book Antiqua"/>
          <w:b/>
          <w:i/>
          <w:color w:val="231F20"/>
          <w:spacing w:val="-21"/>
          <w:w w:val="105"/>
          <w:sz w:val="17"/>
        </w:rPr>
        <w:t> </w:t>
      </w:r>
      <w:r>
        <w:rPr>
          <w:rFonts w:ascii="Book Antiqua" w:hAnsi="Book Antiqua"/>
          <w:b/>
          <w:i/>
          <w:color w:val="231F20"/>
          <w:w w:val="105"/>
          <w:sz w:val="17"/>
        </w:rPr>
        <w:t>este</w:t>
      </w:r>
      <w:r>
        <w:rPr>
          <w:rFonts w:ascii="Book Antiqua" w:hAnsi="Book Antiqua"/>
          <w:b/>
          <w:i/>
          <w:color w:val="231F20"/>
          <w:spacing w:val="-20"/>
          <w:w w:val="105"/>
          <w:sz w:val="17"/>
        </w:rPr>
        <w:t> </w:t>
      </w:r>
      <w:r>
        <w:rPr>
          <w:rFonts w:ascii="Book Antiqua" w:hAnsi="Book Antiqua"/>
          <w:b/>
          <w:i/>
          <w:color w:val="231F20"/>
          <w:w w:val="105"/>
          <w:sz w:val="17"/>
        </w:rPr>
        <w:t>modo,</w:t>
      </w:r>
      <w:r>
        <w:rPr>
          <w:rFonts w:ascii="Book Antiqua" w:hAnsi="Book Antiqua"/>
          <w:b/>
          <w:i/>
          <w:color w:val="231F20"/>
          <w:spacing w:val="-23"/>
          <w:w w:val="105"/>
          <w:sz w:val="17"/>
        </w:rPr>
        <w:t> </w:t>
      </w:r>
      <w:r>
        <w:rPr>
          <w:rFonts w:ascii="Book Antiqua" w:hAnsi="Book Antiqua"/>
          <w:b/>
          <w:i/>
          <w:color w:val="231F20"/>
          <w:w w:val="105"/>
          <w:sz w:val="17"/>
        </w:rPr>
        <w:t>el</w:t>
      </w:r>
      <w:r>
        <w:rPr>
          <w:rFonts w:ascii="Book Antiqua" w:hAnsi="Book Antiqua"/>
          <w:b/>
          <w:i/>
          <w:color w:val="231F20"/>
          <w:spacing w:val="-21"/>
          <w:w w:val="105"/>
          <w:sz w:val="17"/>
        </w:rPr>
        <w:t> </w:t>
      </w:r>
      <w:r>
        <w:rPr>
          <w:rFonts w:ascii="Book Antiqua" w:hAnsi="Book Antiqua"/>
          <w:b/>
          <w:i/>
          <w:color w:val="231F20"/>
          <w:w w:val="105"/>
          <w:sz w:val="17"/>
        </w:rPr>
        <w:t>principio</w:t>
      </w:r>
      <w:r>
        <w:rPr>
          <w:rFonts w:ascii="Book Antiqua" w:hAnsi="Book Antiqua"/>
          <w:b/>
          <w:i/>
          <w:color w:val="231F20"/>
          <w:spacing w:val="-20"/>
          <w:w w:val="105"/>
          <w:sz w:val="17"/>
        </w:rPr>
        <w:t> </w:t>
      </w:r>
      <w:r>
        <w:rPr>
          <w:rFonts w:ascii="Book Antiqua" w:hAnsi="Book Antiqua"/>
          <w:b/>
          <w:i/>
          <w:color w:val="231F20"/>
          <w:w w:val="105"/>
          <w:sz w:val="17"/>
        </w:rPr>
        <w:t>de</w:t>
      </w:r>
      <w:r>
        <w:rPr>
          <w:rFonts w:ascii="Book Antiqua" w:hAnsi="Book Antiqua"/>
          <w:b/>
          <w:i/>
          <w:color w:val="231F20"/>
          <w:spacing w:val="-20"/>
          <w:w w:val="105"/>
          <w:sz w:val="17"/>
        </w:rPr>
        <w:t> </w:t>
      </w:r>
      <w:r>
        <w:rPr>
          <w:rFonts w:ascii="Book Antiqua" w:hAnsi="Book Antiqua"/>
          <w:b/>
          <w:i/>
          <w:color w:val="231F20"/>
          <w:w w:val="105"/>
          <w:sz w:val="17"/>
        </w:rPr>
        <w:t>culpabilidad</w:t>
      </w:r>
      <w:r>
        <w:rPr>
          <w:rFonts w:ascii="Book Antiqua" w:hAnsi="Book Antiqua"/>
          <w:b/>
          <w:i/>
          <w:color w:val="231F20"/>
          <w:spacing w:val="-21"/>
          <w:w w:val="105"/>
          <w:sz w:val="17"/>
        </w:rPr>
        <w:t> </w:t>
      </w:r>
      <w:r>
        <w:rPr>
          <w:rFonts w:ascii="Book Antiqua" w:hAnsi="Book Antiqua"/>
          <w:b/>
          <w:i/>
          <w:color w:val="231F20"/>
          <w:w w:val="105"/>
          <w:sz w:val="17"/>
        </w:rPr>
        <w:t>coadyuva</w:t>
      </w:r>
      <w:r>
        <w:rPr>
          <w:rFonts w:ascii="Book Antiqua" w:hAnsi="Book Antiqua"/>
          <w:b/>
          <w:i/>
          <w:color w:val="231F20"/>
          <w:spacing w:val="-20"/>
          <w:w w:val="105"/>
          <w:sz w:val="17"/>
        </w:rPr>
        <w:t> </w:t>
      </w:r>
      <w:r>
        <w:rPr>
          <w:rFonts w:ascii="Book Antiqua" w:hAnsi="Book Antiqua"/>
          <w:b/>
          <w:i/>
          <w:color w:val="231F20"/>
          <w:w w:val="105"/>
          <w:sz w:val="17"/>
        </w:rPr>
        <w:t>a</w:t>
      </w:r>
      <w:r>
        <w:rPr>
          <w:rFonts w:ascii="Book Antiqua" w:hAnsi="Book Antiqua"/>
          <w:b/>
          <w:i/>
          <w:color w:val="231F20"/>
          <w:spacing w:val="-20"/>
          <w:w w:val="105"/>
          <w:sz w:val="17"/>
        </w:rPr>
        <w:t> </w:t>
      </w:r>
      <w:r>
        <w:rPr>
          <w:rFonts w:ascii="Book Antiqua" w:hAnsi="Book Antiqua"/>
          <w:b/>
          <w:i/>
          <w:color w:val="231F20"/>
          <w:w w:val="105"/>
          <w:sz w:val="17"/>
        </w:rPr>
        <w:t>la</w:t>
      </w:r>
      <w:r>
        <w:rPr>
          <w:rFonts w:ascii="Book Antiqua" w:hAnsi="Book Antiqua"/>
          <w:b/>
          <w:i/>
          <w:color w:val="231F20"/>
          <w:spacing w:val="-20"/>
          <w:w w:val="105"/>
          <w:sz w:val="17"/>
        </w:rPr>
        <w:t> </w:t>
      </w:r>
      <w:r>
        <w:rPr>
          <w:rFonts w:ascii="Book Antiqua" w:hAnsi="Book Antiqua"/>
          <w:b/>
          <w:i/>
          <w:color w:val="231F20"/>
          <w:w w:val="105"/>
          <w:sz w:val="17"/>
        </w:rPr>
        <w:t>correcta</w:t>
      </w:r>
      <w:r>
        <w:rPr>
          <w:rFonts w:ascii="Book Antiqua" w:hAnsi="Book Antiqua"/>
          <w:b/>
          <w:i/>
          <w:color w:val="231F20"/>
          <w:spacing w:val="-21"/>
          <w:w w:val="105"/>
          <w:sz w:val="17"/>
        </w:rPr>
        <w:t> </w:t>
      </w:r>
      <w:r>
        <w:rPr>
          <w:rFonts w:ascii="Book Antiqua" w:hAnsi="Book Antiqua"/>
          <w:b/>
          <w:i/>
          <w:color w:val="231F20"/>
          <w:w w:val="105"/>
          <w:sz w:val="17"/>
        </w:rPr>
        <w:t>aplicación del</w:t>
      </w:r>
      <w:r>
        <w:rPr>
          <w:rFonts w:ascii="Book Antiqua" w:hAnsi="Book Antiqua"/>
          <w:b/>
          <w:i/>
          <w:color w:val="231F20"/>
          <w:spacing w:val="-29"/>
          <w:w w:val="105"/>
          <w:sz w:val="17"/>
        </w:rPr>
        <w:t> </w:t>
      </w:r>
      <w:r>
        <w:rPr>
          <w:rFonts w:ascii="Book Antiqua" w:hAnsi="Book Antiqua"/>
          <w:b/>
          <w:i/>
          <w:color w:val="231F20"/>
          <w:w w:val="105"/>
          <w:sz w:val="17"/>
        </w:rPr>
        <w:t>principio</w:t>
      </w:r>
      <w:r>
        <w:rPr>
          <w:rFonts w:ascii="Book Antiqua" w:hAnsi="Book Antiqua"/>
          <w:b/>
          <w:i/>
          <w:color w:val="231F20"/>
          <w:spacing w:val="-28"/>
          <w:w w:val="105"/>
          <w:sz w:val="17"/>
        </w:rPr>
        <w:t> </w:t>
      </w:r>
      <w:r>
        <w:rPr>
          <w:rFonts w:ascii="Book Antiqua" w:hAnsi="Book Antiqua"/>
          <w:b/>
          <w:i/>
          <w:color w:val="231F20"/>
          <w:w w:val="105"/>
          <w:sz w:val="17"/>
        </w:rPr>
        <w:t>de</w:t>
      </w:r>
      <w:r>
        <w:rPr>
          <w:rFonts w:ascii="Book Antiqua" w:hAnsi="Book Antiqua"/>
          <w:b/>
          <w:i/>
          <w:color w:val="231F20"/>
          <w:spacing w:val="-29"/>
          <w:w w:val="105"/>
          <w:sz w:val="17"/>
        </w:rPr>
        <w:t> </w:t>
      </w:r>
      <w:r>
        <w:rPr>
          <w:rFonts w:ascii="Book Antiqua" w:hAnsi="Book Antiqua"/>
          <w:b/>
          <w:i/>
          <w:color w:val="231F20"/>
          <w:w w:val="105"/>
          <w:sz w:val="17"/>
        </w:rPr>
        <w:t>proporcionalidad,</w:t>
      </w:r>
      <w:r>
        <w:rPr>
          <w:rFonts w:ascii="Book Antiqua" w:hAnsi="Book Antiqua"/>
          <w:b/>
          <w:i/>
          <w:color w:val="231F20"/>
          <w:spacing w:val="-30"/>
          <w:w w:val="105"/>
          <w:sz w:val="17"/>
        </w:rPr>
        <w:t> </w:t>
      </w:r>
      <w:r>
        <w:rPr>
          <w:rFonts w:ascii="Book Antiqua" w:hAnsi="Book Antiqua"/>
          <w:b/>
          <w:i/>
          <w:color w:val="231F20"/>
          <w:w w:val="105"/>
          <w:sz w:val="17"/>
        </w:rPr>
        <w:t>pues</w:t>
      </w:r>
      <w:r>
        <w:rPr>
          <w:rFonts w:ascii="Book Antiqua" w:hAnsi="Book Antiqua"/>
          <w:b/>
          <w:i/>
          <w:color w:val="231F20"/>
          <w:spacing w:val="-29"/>
          <w:w w:val="105"/>
          <w:sz w:val="17"/>
        </w:rPr>
        <w:t> </w:t>
      </w:r>
      <w:r>
        <w:rPr>
          <w:rFonts w:ascii="Book Antiqua" w:hAnsi="Book Antiqua"/>
          <w:b/>
          <w:i/>
          <w:color w:val="231F20"/>
          <w:w w:val="105"/>
          <w:sz w:val="17"/>
        </w:rPr>
        <w:t>permite</w:t>
      </w:r>
      <w:r>
        <w:rPr>
          <w:rFonts w:ascii="Book Antiqua" w:hAnsi="Book Antiqua"/>
          <w:b/>
          <w:i/>
          <w:color w:val="231F20"/>
          <w:spacing w:val="-28"/>
          <w:w w:val="105"/>
          <w:sz w:val="17"/>
        </w:rPr>
        <w:t> </w:t>
      </w:r>
      <w:r>
        <w:rPr>
          <w:rFonts w:ascii="Book Antiqua" w:hAnsi="Book Antiqua"/>
          <w:b/>
          <w:i/>
          <w:color w:val="231F20"/>
          <w:w w:val="105"/>
          <w:sz w:val="17"/>
        </w:rPr>
        <w:t>una</w:t>
      </w:r>
      <w:r>
        <w:rPr>
          <w:rFonts w:ascii="Book Antiqua" w:hAnsi="Book Antiqua"/>
          <w:b/>
          <w:i/>
          <w:color w:val="231F20"/>
          <w:spacing w:val="-29"/>
          <w:w w:val="105"/>
          <w:sz w:val="17"/>
        </w:rPr>
        <w:t> </w:t>
      </w:r>
      <w:r>
        <w:rPr>
          <w:rFonts w:ascii="Book Antiqua" w:hAnsi="Book Antiqua"/>
          <w:b/>
          <w:i/>
          <w:color w:val="231F20"/>
          <w:w w:val="105"/>
          <w:sz w:val="17"/>
        </w:rPr>
        <w:t>mayor</w:t>
      </w:r>
      <w:r>
        <w:rPr>
          <w:rFonts w:ascii="Book Antiqua" w:hAnsi="Book Antiqua"/>
          <w:b/>
          <w:i/>
          <w:color w:val="231F20"/>
          <w:spacing w:val="-28"/>
          <w:w w:val="105"/>
          <w:sz w:val="17"/>
        </w:rPr>
        <w:t> </w:t>
      </w:r>
      <w:r>
        <w:rPr>
          <w:rFonts w:ascii="Book Antiqua" w:hAnsi="Book Antiqua"/>
          <w:b/>
          <w:i/>
          <w:color w:val="231F20"/>
          <w:w w:val="105"/>
          <w:sz w:val="17"/>
        </w:rPr>
        <w:t>adecuación</w:t>
      </w:r>
      <w:r>
        <w:rPr>
          <w:rFonts w:ascii="Book Antiqua" w:hAnsi="Book Antiqua"/>
          <w:b/>
          <w:i/>
          <w:color w:val="231F20"/>
          <w:spacing w:val="-28"/>
          <w:w w:val="105"/>
          <w:sz w:val="17"/>
        </w:rPr>
        <w:t> </w:t>
      </w:r>
      <w:r>
        <w:rPr>
          <w:rFonts w:ascii="Book Antiqua" w:hAnsi="Book Antiqua"/>
          <w:b/>
          <w:i/>
          <w:color w:val="231F20"/>
          <w:w w:val="105"/>
          <w:sz w:val="17"/>
        </w:rPr>
        <w:t>entre</w:t>
      </w:r>
      <w:r>
        <w:rPr>
          <w:rFonts w:ascii="Book Antiqua" w:hAnsi="Book Antiqua"/>
          <w:b/>
          <w:i/>
          <w:color w:val="231F20"/>
          <w:spacing w:val="-29"/>
          <w:w w:val="105"/>
          <w:sz w:val="17"/>
        </w:rPr>
        <w:t> </w:t>
      </w:r>
      <w:r>
        <w:rPr>
          <w:rFonts w:ascii="Book Antiqua" w:hAnsi="Book Antiqua"/>
          <w:b/>
          <w:i/>
          <w:color w:val="231F20"/>
          <w:w w:val="105"/>
          <w:sz w:val="17"/>
        </w:rPr>
        <w:t>la</w:t>
      </w:r>
      <w:r>
        <w:rPr>
          <w:rFonts w:ascii="Book Antiqua" w:hAnsi="Book Antiqua"/>
          <w:b/>
          <w:i/>
          <w:color w:val="231F20"/>
          <w:spacing w:val="-28"/>
          <w:w w:val="105"/>
          <w:sz w:val="17"/>
        </w:rPr>
        <w:t> </w:t>
      </w:r>
      <w:r>
        <w:rPr>
          <w:rFonts w:ascii="Book Antiqua" w:hAnsi="Book Antiqua"/>
          <w:b/>
          <w:i/>
          <w:color w:val="231F20"/>
          <w:w w:val="105"/>
          <w:sz w:val="17"/>
        </w:rPr>
        <w:t>gravedad de</w:t>
      </w:r>
      <w:r>
        <w:rPr>
          <w:rFonts w:ascii="Book Antiqua" w:hAnsi="Book Antiqua"/>
          <w:b/>
          <w:i/>
          <w:color w:val="231F20"/>
          <w:spacing w:val="-7"/>
          <w:w w:val="105"/>
          <w:sz w:val="17"/>
        </w:rPr>
        <w:t> </w:t>
      </w:r>
      <w:r>
        <w:rPr>
          <w:rFonts w:ascii="Book Antiqua" w:hAnsi="Book Antiqua"/>
          <w:b/>
          <w:i/>
          <w:color w:val="231F20"/>
          <w:w w:val="105"/>
          <w:sz w:val="17"/>
        </w:rPr>
        <w:t>la</w:t>
      </w:r>
      <w:r>
        <w:rPr>
          <w:rFonts w:ascii="Book Antiqua" w:hAnsi="Book Antiqua"/>
          <w:b/>
          <w:i/>
          <w:color w:val="231F20"/>
          <w:spacing w:val="-6"/>
          <w:w w:val="105"/>
          <w:sz w:val="17"/>
        </w:rPr>
        <w:t> </w:t>
      </w:r>
      <w:r>
        <w:rPr>
          <w:rFonts w:ascii="Book Antiqua" w:hAnsi="Book Antiqua"/>
          <w:b/>
          <w:i/>
          <w:color w:val="231F20"/>
          <w:w w:val="105"/>
          <w:sz w:val="17"/>
        </w:rPr>
        <w:t>sanción</w:t>
      </w:r>
      <w:r>
        <w:rPr>
          <w:rFonts w:ascii="Book Antiqua" w:hAnsi="Book Antiqua"/>
          <w:b/>
          <w:i/>
          <w:color w:val="231F20"/>
          <w:spacing w:val="-6"/>
          <w:w w:val="105"/>
          <w:sz w:val="17"/>
        </w:rPr>
        <w:t> </w:t>
      </w:r>
      <w:r>
        <w:rPr>
          <w:rFonts w:ascii="Book Antiqua" w:hAnsi="Book Antiqua"/>
          <w:b/>
          <w:i/>
          <w:color w:val="231F20"/>
          <w:w w:val="105"/>
          <w:sz w:val="17"/>
        </w:rPr>
        <w:t>y</w:t>
      </w:r>
      <w:r>
        <w:rPr>
          <w:rFonts w:ascii="Book Antiqua" w:hAnsi="Book Antiqua"/>
          <w:b/>
          <w:i/>
          <w:color w:val="231F20"/>
          <w:spacing w:val="-6"/>
          <w:w w:val="105"/>
          <w:sz w:val="17"/>
        </w:rPr>
        <w:t> </w:t>
      </w:r>
      <w:r>
        <w:rPr>
          <w:rFonts w:ascii="Book Antiqua" w:hAnsi="Book Antiqua"/>
          <w:b/>
          <w:i/>
          <w:color w:val="231F20"/>
          <w:w w:val="105"/>
          <w:sz w:val="17"/>
        </w:rPr>
        <w:t>la</w:t>
      </w:r>
      <w:r>
        <w:rPr>
          <w:rFonts w:ascii="Book Antiqua" w:hAnsi="Book Antiqua"/>
          <w:b/>
          <w:i/>
          <w:color w:val="231F20"/>
          <w:spacing w:val="-6"/>
          <w:w w:val="105"/>
          <w:sz w:val="17"/>
        </w:rPr>
        <w:t> </w:t>
      </w:r>
      <w:r>
        <w:rPr>
          <w:rFonts w:ascii="Book Antiqua" w:hAnsi="Book Antiqua"/>
          <w:b/>
          <w:i/>
          <w:color w:val="231F20"/>
          <w:w w:val="105"/>
          <w:sz w:val="17"/>
        </w:rPr>
        <w:t>del</w:t>
      </w:r>
      <w:r>
        <w:rPr>
          <w:rFonts w:ascii="Book Antiqua" w:hAnsi="Book Antiqua"/>
          <w:b/>
          <w:i/>
          <w:color w:val="231F20"/>
          <w:spacing w:val="-6"/>
          <w:w w:val="105"/>
          <w:sz w:val="17"/>
        </w:rPr>
        <w:t> </w:t>
      </w:r>
      <w:r>
        <w:rPr>
          <w:rFonts w:ascii="Book Antiqua" w:hAnsi="Book Antiqua"/>
          <w:b/>
          <w:i/>
          <w:color w:val="231F20"/>
          <w:w w:val="105"/>
          <w:sz w:val="17"/>
        </w:rPr>
        <w:t>hecho</w:t>
      </w:r>
      <w:r>
        <w:rPr>
          <w:rFonts w:ascii="Book Antiqua" w:hAnsi="Book Antiqua"/>
          <w:b/>
          <w:i/>
          <w:color w:val="231F20"/>
          <w:spacing w:val="-6"/>
          <w:w w:val="105"/>
          <w:sz w:val="17"/>
        </w:rPr>
        <w:t> </w:t>
      </w:r>
      <w:r>
        <w:rPr>
          <w:rFonts w:ascii="Book Antiqua" w:hAnsi="Book Antiqua"/>
          <w:b/>
          <w:i/>
          <w:color w:val="231F20"/>
          <w:w w:val="105"/>
          <w:sz w:val="17"/>
        </w:rPr>
        <w:t>cometido.</w:t>
      </w:r>
      <w:r>
        <w:rPr>
          <w:rFonts w:ascii="Book Antiqua" w:hAnsi="Book Antiqua"/>
          <w:b/>
          <w:i/>
          <w:color w:val="231F20"/>
          <w:spacing w:val="-10"/>
          <w:w w:val="105"/>
          <w:sz w:val="17"/>
        </w:rPr>
        <w:t> </w:t>
      </w:r>
      <w:r>
        <w:rPr>
          <w:rFonts w:ascii="Book Antiqua" w:hAnsi="Book Antiqua"/>
          <w:b/>
          <w:i/>
          <w:color w:val="231F20"/>
          <w:w w:val="105"/>
          <w:sz w:val="17"/>
          <w:u w:val="single" w:color="231F20"/>
        </w:rPr>
        <w:t>Una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sanción</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proporcionada</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exigiría,</w:t>
      </w:r>
      <w:r>
        <w:rPr>
          <w:rFonts w:ascii="Book Antiqua" w:hAnsi="Book Antiqua"/>
          <w:b/>
          <w:i/>
          <w:color w:val="231F20"/>
          <w:spacing w:val="-10"/>
          <w:w w:val="105"/>
          <w:sz w:val="17"/>
          <w:u w:val="single" w:color="231F20"/>
        </w:rPr>
        <w:t> </w:t>
      </w:r>
      <w:r>
        <w:rPr>
          <w:rFonts w:ascii="Book Antiqua" w:hAnsi="Book Antiqua"/>
          <w:b/>
          <w:i/>
          <w:color w:val="231F20"/>
          <w:w w:val="105"/>
          <w:sz w:val="17"/>
          <w:u w:val="single" w:color="231F20"/>
        </w:rPr>
        <w:t>por</w:t>
      </w:r>
      <w:r>
        <w:rPr>
          <w:rFonts w:ascii="Book Antiqua" w:hAnsi="Book Antiqua"/>
          <w:b/>
          <w:i/>
          <w:color w:val="231F20"/>
          <w:spacing w:val="-6"/>
          <w:w w:val="105"/>
          <w:sz w:val="17"/>
          <w:u w:val="single" w:color="231F20"/>
        </w:rPr>
        <w:t> </w:t>
      </w:r>
      <w:r>
        <w:rPr>
          <w:rFonts w:ascii="Book Antiqua" w:hAnsi="Book Antiqua"/>
          <w:b/>
          <w:i/>
          <w:color w:val="231F20"/>
          <w:w w:val="105"/>
          <w:sz w:val="17"/>
          <w:u w:val="single" w:color="231F20"/>
        </w:rPr>
        <w:t>tanto,</w:t>
      </w:r>
      <w:r>
        <w:rPr>
          <w:rFonts w:ascii="Book Antiqua" w:hAnsi="Book Antiqua"/>
          <w:b/>
          <w:i/>
          <w:color w:val="231F20"/>
          <w:w w:val="105"/>
          <w:sz w:val="17"/>
        </w:rPr>
        <w:t> </w:t>
      </w:r>
      <w:r>
        <w:rPr>
          <w:rFonts w:ascii="Book Antiqua" w:hAnsi="Book Antiqua"/>
          <w:b/>
          <w:i/>
          <w:color w:val="231F20"/>
          <w:w w:val="105"/>
          <w:sz w:val="17"/>
          <w:u w:val="single" w:color="231F20"/>
        </w:rPr>
        <w:t>la previa consideración de si el ilícito ha sido cometido a título de dolo o culpa, así</w:t>
      </w:r>
      <w:r>
        <w:rPr>
          <w:rFonts w:ascii="Book Antiqua" w:hAnsi="Book Antiqua"/>
          <w:b/>
          <w:i/>
          <w:color w:val="231F20"/>
          <w:w w:val="105"/>
          <w:sz w:val="17"/>
        </w:rPr>
        <w:t> </w:t>
      </w:r>
      <w:r>
        <w:rPr>
          <w:rFonts w:ascii="Book Antiqua" w:hAnsi="Book Antiqua"/>
          <w:b/>
          <w:i/>
          <w:color w:val="231F20"/>
          <w:w w:val="105"/>
          <w:sz w:val="17"/>
          <w:u w:val="single" w:color="231F20"/>
        </w:rPr>
        <w:t>como del grado en que éstos elementos han concurrido. Es notorio que el principio de</w:t>
      </w:r>
      <w:r>
        <w:rPr>
          <w:rFonts w:ascii="Book Antiqua" w:hAnsi="Book Antiqua"/>
          <w:b/>
          <w:i/>
          <w:color w:val="231F20"/>
          <w:w w:val="105"/>
          <w:sz w:val="17"/>
        </w:rPr>
        <w:t> </w:t>
      </w:r>
      <w:r>
        <w:rPr>
          <w:rFonts w:ascii="Book Antiqua" w:hAnsi="Book Antiqua"/>
          <w:b/>
          <w:i/>
          <w:color w:val="231F20"/>
          <w:w w:val="105"/>
          <w:sz w:val="17"/>
          <w:u w:val="single" w:color="231F20"/>
        </w:rPr>
        <w:t>proporcionalidad</w:t>
      </w:r>
      <w:r>
        <w:rPr>
          <w:rFonts w:ascii="Book Antiqua" w:hAnsi="Book Antiqua"/>
          <w:b/>
          <w:i/>
          <w:color w:val="231F20"/>
          <w:spacing w:val="-21"/>
          <w:w w:val="105"/>
          <w:sz w:val="17"/>
          <w:u w:val="single" w:color="231F20"/>
        </w:rPr>
        <w:t> </w:t>
      </w:r>
      <w:r>
        <w:rPr>
          <w:rFonts w:ascii="Book Antiqua" w:hAnsi="Book Antiqua"/>
          <w:b/>
          <w:i/>
          <w:color w:val="231F20"/>
          <w:w w:val="105"/>
          <w:sz w:val="17"/>
          <w:u w:val="single" w:color="231F20"/>
        </w:rPr>
        <w:t>impide</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que</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por</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la</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comisión</w:t>
      </w:r>
      <w:r>
        <w:rPr>
          <w:rFonts w:ascii="Book Antiqua" w:hAnsi="Book Antiqua"/>
          <w:b/>
          <w:i/>
          <w:color w:val="231F20"/>
          <w:spacing w:val="-21"/>
          <w:w w:val="105"/>
          <w:sz w:val="17"/>
          <w:u w:val="single" w:color="231F20"/>
        </w:rPr>
        <w:t> </w:t>
      </w:r>
      <w:r>
        <w:rPr>
          <w:rFonts w:ascii="Book Antiqua" w:hAnsi="Book Antiqua"/>
          <w:b/>
          <w:i/>
          <w:color w:val="231F20"/>
          <w:w w:val="105"/>
          <w:sz w:val="17"/>
          <w:u w:val="single" w:color="231F20"/>
        </w:rPr>
        <w:t>imprudente</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de</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una</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infracción,</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se</w:t>
      </w:r>
      <w:r>
        <w:rPr>
          <w:rFonts w:ascii="Book Antiqua" w:hAnsi="Book Antiqua"/>
          <w:b/>
          <w:i/>
          <w:color w:val="231F20"/>
          <w:spacing w:val="-20"/>
          <w:w w:val="105"/>
          <w:sz w:val="17"/>
          <w:u w:val="single" w:color="231F20"/>
        </w:rPr>
        <w:t> </w:t>
      </w:r>
      <w:r>
        <w:rPr>
          <w:rFonts w:ascii="Book Antiqua" w:hAnsi="Book Antiqua"/>
          <w:b/>
          <w:i/>
          <w:color w:val="231F20"/>
          <w:w w:val="105"/>
          <w:sz w:val="17"/>
          <w:u w:val="single" w:color="231F20"/>
        </w:rPr>
        <w:t>imponga</w:t>
      </w:r>
      <w:r>
        <w:rPr>
          <w:rFonts w:ascii="Book Antiqua" w:hAnsi="Book Antiqua"/>
          <w:b/>
          <w:i/>
          <w:color w:val="231F20"/>
          <w:w w:val="105"/>
          <w:sz w:val="17"/>
        </w:rPr>
        <w:t> </w:t>
      </w:r>
      <w:r>
        <w:rPr>
          <w:rFonts w:ascii="Book Antiqua" w:hAnsi="Book Antiqua"/>
          <w:b/>
          <w:i/>
          <w:color w:val="231F20"/>
          <w:w w:val="105"/>
          <w:sz w:val="17"/>
          <w:u w:val="single" w:color="231F20"/>
        </w:rPr>
        <w:t>la</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sanción</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en</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su</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grado</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máximo</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pues</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ese</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límite</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máximo</w:t>
      </w:r>
      <w:r>
        <w:rPr>
          <w:rFonts w:ascii="Book Antiqua" w:hAnsi="Book Antiqua"/>
          <w:b/>
          <w:i/>
          <w:color w:val="231F20"/>
          <w:spacing w:val="-24"/>
          <w:w w:val="105"/>
          <w:sz w:val="17"/>
          <w:u w:val="single" w:color="231F20"/>
        </w:rPr>
        <w:t> </w:t>
      </w:r>
      <w:r>
        <w:rPr>
          <w:rFonts w:ascii="Book Antiqua" w:hAnsi="Book Antiqua"/>
          <w:b/>
          <w:i/>
          <w:color w:val="231F20"/>
          <w:w w:val="105"/>
          <w:sz w:val="17"/>
          <w:u w:val="single" w:color="231F20"/>
        </w:rPr>
        <w:t>correspondería</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a</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la</w:t>
      </w:r>
      <w:r>
        <w:rPr>
          <w:rFonts w:ascii="Book Antiqua" w:hAnsi="Book Antiqua"/>
          <w:b/>
          <w:i/>
          <w:color w:val="231F20"/>
          <w:spacing w:val="-23"/>
          <w:w w:val="105"/>
          <w:sz w:val="17"/>
          <w:u w:val="single" w:color="231F20"/>
        </w:rPr>
        <w:t> </w:t>
      </w:r>
      <w:r>
        <w:rPr>
          <w:rFonts w:ascii="Book Antiqua" w:hAnsi="Book Antiqua"/>
          <w:b/>
          <w:i/>
          <w:color w:val="231F20"/>
          <w:w w:val="105"/>
          <w:sz w:val="17"/>
          <w:u w:val="single" w:color="231F20"/>
        </w:rPr>
        <w:t>comisión</w:t>
      </w:r>
      <w:r>
        <w:rPr>
          <w:rFonts w:ascii="Book Antiqua" w:hAnsi="Book Antiqua"/>
          <w:b/>
          <w:i/>
          <w:color w:val="231F20"/>
          <w:w w:val="105"/>
          <w:sz w:val="17"/>
        </w:rPr>
        <w:t> </w:t>
      </w:r>
      <w:r>
        <w:rPr>
          <w:rFonts w:ascii="Book Antiqua" w:hAnsi="Book Antiqua"/>
          <w:b/>
          <w:i/>
          <w:color w:val="231F20"/>
          <w:w w:val="105"/>
          <w:sz w:val="17"/>
          <w:u w:val="single" w:color="231F20"/>
        </w:rPr>
        <w:t>dolosa</w:t>
      </w:r>
      <w:r>
        <w:rPr>
          <w:rFonts w:ascii="Book Antiqua" w:hAnsi="Book Antiqua"/>
          <w:b/>
          <w:i/>
          <w:color w:val="231F20"/>
          <w:w w:val="105"/>
          <w:sz w:val="17"/>
        </w:rPr>
        <w:t>” </w:t>
      </w:r>
      <w:r>
        <w:rPr>
          <w:color w:val="231F20"/>
          <w:w w:val="105"/>
          <w:sz w:val="17"/>
        </w:rPr>
        <w:t>(Negrillas y Subrayas de la Sala). Consejo de Estado, Sala de lo Contencioso Administrativo, Sección Segunda, Subsección B, sentencia de 20 de marzo de 2014, radicación No. 2746-2012; y sentencia de 26 de marzo de 2014, radicación No. 0263- 2013, ambas con Ponencia del Consejero Gustavo</w:t>
      </w:r>
      <w:r>
        <w:rPr>
          <w:color w:val="231F20"/>
          <w:spacing w:val="15"/>
          <w:w w:val="105"/>
          <w:sz w:val="17"/>
        </w:rPr>
        <w:t> </w:t>
      </w:r>
      <w:r>
        <w:rPr>
          <w:color w:val="231F20"/>
          <w:w w:val="105"/>
          <w:sz w:val="17"/>
        </w:rPr>
        <w:t>Gómez Aranguren.</w:t>
      </w:r>
    </w:p>
    <w:p>
      <w:pPr>
        <w:pStyle w:val="ListParagraph"/>
        <w:numPr>
          <w:ilvl w:val="0"/>
          <w:numId w:val="26"/>
        </w:numPr>
        <w:tabs>
          <w:tab w:pos="1844" w:val="left" w:leader="none"/>
        </w:tabs>
        <w:spacing w:line="178" w:lineRule="exact" w:before="0" w:after="0"/>
        <w:ind w:left="1843" w:right="0" w:hanging="361"/>
        <w:jc w:val="left"/>
        <w:rPr>
          <w:color w:val="231F20"/>
          <w:sz w:val="17"/>
        </w:rPr>
      </w:pPr>
      <w:r>
        <w:rPr>
          <w:color w:val="231F20"/>
          <w:sz w:val="17"/>
        </w:rPr>
        <w:t>Artículo 51, Ley 734 de 2002. La Ley 836 de 2003 y la 1015 de 2006, como</w:t>
      </w:r>
      <w:r>
        <w:rPr>
          <w:color w:val="231F20"/>
          <w:spacing w:val="14"/>
          <w:sz w:val="17"/>
        </w:rPr>
        <w:t> </w:t>
      </w:r>
      <w:r>
        <w:rPr>
          <w:color w:val="231F20"/>
          <w:sz w:val="17"/>
        </w:rPr>
        <w:t>regímenes</w:t>
      </w:r>
    </w:p>
    <w:p>
      <w:pPr>
        <w:spacing w:before="1"/>
        <w:ind w:left="1843" w:right="1391" w:firstLine="0"/>
        <w:jc w:val="left"/>
        <w:rPr>
          <w:sz w:val="17"/>
        </w:rPr>
      </w:pPr>
      <w:r>
        <w:rPr>
          <w:color w:val="231F20"/>
          <w:sz w:val="17"/>
        </w:rPr>
        <w:t>especiales también consagran esta medida. La primer como “medios correctivos” (artículos 18, 19 y 66), mientras que la segunda como “medios preventivos” (artículo 27).</w:t>
      </w:r>
    </w:p>
    <w:p>
      <w:pPr>
        <w:pStyle w:val="ListParagraph"/>
        <w:numPr>
          <w:ilvl w:val="0"/>
          <w:numId w:val="26"/>
        </w:numPr>
        <w:tabs>
          <w:tab w:pos="1844" w:val="left" w:leader="none"/>
        </w:tabs>
        <w:spacing w:line="240" w:lineRule="auto" w:before="1" w:after="0"/>
        <w:ind w:left="1843" w:right="0" w:hanging="361"/>
        <w:jc w:val="left"/>
        <w:rPr>
          <w:color w:val="231F20"/>
          <w:sz w:val="17"/>
        </w:rPr>
      </w:pPr>
      <w:r>
        <w:rPr>
          <w:color w:val="231F20"/>
          <w:sz w:val="17"/>
        </w:rPr>
        <w:t>Artículo 19, Ley 734 de</w:t>
      </w:r>
      <w:r>
        <w:rPr>
          <w:color w:val="231F20"/>
          <w:spacing w:val="3"/>
          <w:sz w:val="17"/>
        </w:rPr>
        <w:t> </w:t>
      </w:r>
      <w:r>
        <w:rPr>
          <w:color w:val="231F20"/>
          <w:sz w:val="17"/>
        </w:rPr>
        <w:t>2002.</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217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68" w:lineRule="auto" w:before="99"/>
        <w:ind w:left="1363" w:right="1480" w:firstLine="360"/>
        <w:jc w:val="both"/>
      </w:pPr>
      <w:r>
        <w:rPr>
          <w:color w:val="231F20"/>
        </w:rPr>
        <w:t>Puede afirmarse que este último, como principio rector que  es  </w:t>
      </w:r>
      <w:r>
        <w:rPr>
          <w:color w:val="231F20"/>
          <w:spacing w:val="-4"/>
        </w:rPr>
        <w:t>del</w:t>
      </w:r>
      <w:r>
        <w:rPr>
          <w:color w:val="231F20"/>
          <w:spacing w:val="38"/>
        </w:rPr>
        <w:t> </w:t>
      </w:r>
      <w:r>
        <w:rPr>
          <w:color w:val="231F20"/>
        </w:rPr>
        <w:t>derecho disciplinario, además de operar como una prohibición de exceso al ejercicio de la potestad disciplinaria, también lo hace como forma de excluir    la responsabilidad cuando hay principios constitucionales en colisión: </w:t>
      </w:r>
      <w:r>
        <w:rPr>
          <w:rFonts w:ascii="Book Antiqua" w:hAnsi="Book Antiqua"/>
          <w:i/>
          <w:color w:val="231F20"/>
          <w:spacing w:val="-4"/>
        </w:rPr>
        <w:t>verbi </w:t>
      </w:r>
      <w:r>
        <w:rPr>
          <w:rFonts w:ascii="Book Antiqua" w:hAnsi="Book Antiqua"/>
          <w:i/>
          <w:color w:val="231F20"/>
        </w:rPr>
        <w:t>gratia, </w:t>
      </w:r>
      <w:r>
        <w:rPr>
          <w:color w:val="231F20"/>
        </w:rPr>
        <w:t>necesidad de ponderar el principio de culpabilidad disciplinaria </w:t>
      </w:r>
      <w:r>
        <w:rPr>
          <w:color w:val="231F20"/>
          <w:spacing w:val="-3"/>
        </w:rPr>
        <w:t>frente   </w:t>
      </w:r>
      <w:r>
        <w:rPr>
          <w:color w:val="231F20"/>
        </w:rPr>
        <w:t>a principios de la función administrativa o derechos fundamentales afectados con el incumplimiento al deber funcional</w:t>
      </w:r>
      <w:r>
        <w:rPr>
          <w:color w:val="231F20"/>
          <w:position w:val="7"/>
          <w:sz w:val="12"/>
        </w:rPr>
        <w:t>128</w:t>
      </w:r>
      <w:r>
        <w:rPr>
          <w:color w:val="231F20"/>
        </w:rPr>
        <w:t>. Este ejemplo, para resaltar lo</w:t>
      </w:r>
      <w:r>
        <w:rPr>
          <w:color w:val="231F20"/>
          <w:spacing w:val="-31"/>
        </w:rPr>
        <w:t> </w:t>
      </w:r>
      <w:r>
        <w:rPr>
          <w:color w:val="231F20"/>
        </w:rPr>
        <w:t>dicho por</w:t>
      </w:r>
      <w:r>
        <w:rPr>
          <w:color w:val="231F20"/>
          <w:spacing w:val="12"/>
        </w:rPr>
        <w:t> </w:t>
      </w:r>
      <w:r>
        <w:rPr>
          <w:color w:val="231F20"/>
        </w:rPr>
        <w:t>el</w:t>
      </w:r>
      <w:r>
        <w:rPr>
          <w:color w:val="231F20"/>
          <w:spacing w:val="12"/>
        </w:rPr>
        <w:t> </w:t>
      </w:r>
      <w:r>
        <w:rPr>
          <w:color w:val="231F20"/>
        </w:rPr>
        <w:t>Consejo</w:t>
      </w:r>
      <w:r>
        <w:rPr>
          <w:color w:val="231F20"/>
          <w:spacing w:val="12"/>
        </w:rPr>
        <w:t> </w:t>
      </w:r>
      <w:r>
        <w:rPr>
          <w:color w:val="231F20"/>
        </w:rPr>
        <w:t>de</w:t>
      </w:r>
      <w:r>
        <w:rPr>
          <w:color w:val="231F20"/>
          <w:spacing w:val="12"/>
        </w:rPr>
        <w:t> </w:t>
      </w:r>
      <w:r>
        <w:rPr>
          <w:color w:val="231F20"/>
        </w:rPr>
        <w:t>Estado,</w:t>
      </w:r>
      <w:r>
        <w:rPr>
          <w:color w:val="231F20"/>
          <w:spacing w:val="4"/>
        </w:rPr>
        <w:t> </w:t>
      </w:r>
      <w:r>
        <w:rPr>
          <w:color w:val="231F20"/>
        </w:rPr>
        <w:t>en</w:t>
      </w:r>
      <w:r>
        <w:rPr>
          <w:color w:val="231F20"/>
          <w:spacing w:val="12"/>
        </w:rPr>
        <w:t> </w:t>
      </w:r>
      <w:r>
        <w:rPr>
          <w:color w:val="231F20"/>
        </w:rPr>
        <w:t>un</w:t>
      </w:r>
      <w:r>
        <w:rPr>
          <w:color w:val="231F20"/>
          <w:spacing w:val="12"/>
        </w:rPr>
        <w:t> </w:t>
      </w:r>
      <w:r>
        <w:rPr>
          <w:color w:val="231F20"/>
        </w:rPr>
        <w:t>trascendente</w:t>
      </w:r>
      <w:r>
        <w:rPr>
          <w:color w:val="231F20"/>
          <w:spacing w:val="12"/>
        </w:rPr>
        <w:t> </w:t>
      </w:r>
      <w:r>
        <w:rPr>
          <w:color w:val="231F20"/>
        </w:rPr>
        <w:t>fallo:</w:t>
      </w:r>
    </w:p>
    <w:p>
      <w:pPr>
        <w:spacing w:line="266" w:lineRule="auto" w:before="183"/>
        <w:ind w:left="1873" w:right="1482" w:firstLine="0"/>
        <w:jc w:val="both"/>
        <w:rPr>
          <w:rFonts w:ascii="Book Antiqua" w:hAnsi="Book Antiqua"/>
          <w:i/>
          <w:sz w:val="12"/>
        </w:rPr>
      </w:pPr>
      <w:r>
        <w:rPr>
          <w:rFonts w:ascii="Book Antiqua" w:hAnsi="Book Antiqua"/>
          <w:i/>
          <w:color w:val="231F20"/>
          <w:spacing w:val="-3"/>
          <w:sz w:val="21"/>
        </w:rPr>
        <w:t>“[…]</w:t>
      </w:r>
      <w:r>
        <w:rPr>
          <w:rFonts w:ascii="Book Antiqua" w:hAnsi="Book Antiqua"/>
          <w:i/>
          <w:color w:val="231F20"/>
          <w:spacing w:val="-32"/>
          <w:sz w:val="21"/>
        </w:rPr>
        <w:t> </w:t>
      </w:r>
      <w:r>
        <w:rPr>
          <w:rFonts w:ascii="Book Antiqua" w:hAnsi="Book Antiqua"/>
          <w:i/>
          <w:color w:val="231F20"/>
          <w:sz w:val="21"/>
        </w:rPr>
        <w:t>en</w:t>
      </w:r>
      <w:r>
        <w:rPr>
          <w:rFonts w:ascii="Book Antiqua" w:hAnsi="Book Antiqua"/>
          <w:i/>
          <w:color w:val="231F20"/>
          <w:spacing w:val="-31"/>
          <w:sz w:val="21"/>
        </w:rPr>
        <w:t> </w:t>
      </w:r>
      <w:r>
        <w:rPr>
          <w:rFonts w:ascii="Book Antiqua" w:hAnsi="Book Antiqua"/>
          <w:i/>
          <w:color w:val="231F20"/>
          <w:spacing w:val="-3"/>
          <w:sz w:val="21"/>
        </w:rPr>
        <w:t>este</w:t>
      </w:r>
      <w:r>
        <w:rPr>
          <w:rFonts w:ascii="Book Antiqua" w:hAnsi="Book Antiqua"/>
          <w:i/>
          <w:color w:val="231F20"/>
          <w:spacing w:val="-31"/>
          <w:sz w:val="21"/>
        </w:rPr>
        <w:t> </w:t>
      </w:r>
      <w:r>
        <w:rPr>
          <w:rFonts w:ascii="Book Antiqua" w:hAnsi="Book Antiqua"/>
          <w:i/>
          <w:color w:val="231F20"/>
          <w:spacing w:val="-3"/>
          <w:sz w:val="21"/>
        </w:rPr>
        <w:t>caso</w:t>
      </w:r>
      <w:r>
        <w:rPr>
          <w:rFonts w:ascii="Book Antiqua" w:hAnsi="Book Antiqua"/>
          <w:i/>
          <w:color w:val="231F20"/>
          <w:spacing w:val="-31"/>
          <w:sz w:val="21"/>
        </w:rPr>
        <w:t> </w:t>
      </w:r>
      <w:r>
        <w:rPr>
          <w:rFonts w:ascii="Book Antiqua" w:hAnsi="Book Antiqua"/>
          <w:i/>
          <w:color w:val="231F20"/>
          <w:spacing w:val="-3"/>
          <w:sz w:val="21"/>
        </w:rPr>
        <w:t>hubo</w:t>
      </w:r>
      <w:r>
        <w:rPr>
          <w:rFonts w:ascii="Book Antiqua" w:hAnsi="Book Antiqua"/>
          <w:i/>
          <w:color w:val="231F20"/>
          <w:spacing w:val="-31"/>
          <w:sz w:val="21"/>
        </w:rPr>
        <w:t> </w:t>
      </w:r>
      <w:r>
        <w:rPr>
          <w:rFonts w:ascii="Book Antiqua" w:hAnsi="Book Antiqua"/>
          <w:i/>
          <w:color w:val="231F20"/>
          <w:spacing w:val="-3"/>
          <w:sz w:val="21"/>
        </w:rPr>
        <w:t>violación</w:t>
      </w:r>
      <w:r>
        <w:rPr>
          <w:rFonts w:ascii="Book Antiqua" w:hAnsi="Book Antiqua"/>
          <w:i/>
          <w:color w:val="231F20"/>
          <w:spacing w:val="-31"/>
          <w:sz w:val="21"/>
        </w:rPr>
        <w:t> </w:t>
      </w:r>
      <w:r>
        <w:rPr>
          <w:rFonts w:ascii="Book Antiqua" w:hAnsi="Book Antiqua"/>
          <w:i/>
          <w:color w:val="231F20"/>
          <w:sz w:val="21"/>
        </w:rPr>
        <w:t>al</w:t>
      </w:r>
      <w:r>
        <w:rPr>
          <w:rFonts w:ascii="Book Antiqua" w:hAnsi="Book Antiqua"/>
          <w:i/>
          <w:color w:val="231F20"/>
          <w:spacing w:val="-31"/>
          <w:sz w:val="21"/>
        </w:rPr>
        <w:t> </w:t>
      </w:r>
      <w:r>
        <w:rPr>
          <w:rFonts w:ascii="Book Antiqua" w:hAnsi="Book Antiqua"/>
          <w:i/>
          <w:color w:val="231F20"/>
          <w:spacing w:val="-4"/>
          <w:sz w:val="21"/>
        </w:rPr>
        <w:t>derecho</w:t>
      </w:r>
      <w:r>
        <w:rPr>
          <w:rFonts w:ascii="Book Antiqua" w:hAnsi="Book Antiqua"/>
          <w:i/>
          <w:color w:val="231F20"/>
          <w:spacing w:val="-31"/>
          <w:sz w:val="21"/>
        </w:rPr>
        <w:t> </w:t>
      </w:r>
      <w:r>
        <w:rPr>
          <w:rFonts w:ascii="Book Antiqua" w:hAnsi="Book Antiqua"/>
          <w:i/>
          <w:color w:val="231F20"/>
          <w:sz w:val="21"/>
        </w:rPr>
        <w:t>al</w:t>
      </w:r>
      <w:r>
        <w:rPr>
          <w:rFonts w:ascii="Book Antiqua" w:hAnsi="Book Antiqua"/>
          <w:i/>
          <w:color w:val="231F20"/>
          <w:spacing w:val="-31"/>
          <w:sz w:val="21"/>
        </w:rPr>
        <w:t> </w:t>
      </w:r>
      <w:r>
        <w:rPr>
          <w:rFonts w:ascii="Book Antiqua" w:hAnsi="Book Antiqua"/>
          <w:i/>
          <w:color w:val="231F20"/>
          <w:spacing w:val="-3"/>
          <w:sz w:val="21"/>
        </w:rPr>
        <w:t>debido</w:t>
      </w:r>
      <w:r>
        <w:rPr>
          <w:rFonts w:ascii="Book Antiqua" w:hAnsi="Book Antiqua"/>
          <w:i/>
          <w:color w:val="231F20"/>
          <w:spacing w:val="-31"/>
          <w:sz w:val="21"/>
        </w:rPr>
        <w:t> </w:t>
      </w:r>
      <w:r>
        <w:rPr>
          <w:rFonts w:ascii="Book Antiqua" w:hAnsi="Book Antiqua"/>
          <w:i/>
          <w:color w:val="231F20"/>
          <w:spacing w:val="-3"/>
          <w:sz w:val="21"/>
        </w:rPr>
        <w:t>proceso,</w:t>
      </w:r>
      <w:r>
        <w:rPr>
          <w:rFonts w:ascii="Book Antiqua" w:hAnsi="Book Antiqua"/>
          <w:i/>
          <w:color w:val="231F20"/>
          <w:spacing w:val="-31"/>
          <w:sz w:val="21"/>
        </w:rPr>
        <w:t> </w:t>
      </w:r>
      <w:r>
        <w:rPr>
          <w:rFonts w:ascii="Book Antiqua" w:hAnsi="Book Antiqua"/>
          <w:i/>
          <w:color w:val="231F20"/>
          <w:sz w:val="21"/>
        </w:rPr>
        <w:t>en</w:t>
      </w:r>
      <w:r>
        <w:rPr>
          <w:rFonts w:ascii="Book Antiqua" w:hAnsi="Book Antiqua"/>
          <w:i/>
          <w:color w:val="231F20"/>
          <w:spacing w:val="-31"/>
          <w:sz w:val="21"/>
        </w:rPr>
        <w:t> </w:t>
      </w:r>
      <w:r>
        <w:rPr>
          <w:rFonts w:ascii="Book Antiqua" w:hAnsi="Book Antiqua"/>
          <w:i/>
          <w:color w:val="231F20"/>
          <w:spacing w:val="-3"/>
          <w:sz w:val="21"/>
        </w:rPr>
        <w:t>tanto</w:t>
      </w:r>
      <w:r>
        <w:rPr>
          <w:rFonts w:ascii="Book Antiqua" w:hAnsi="Book Antiqua"/>
          <w:i/>
          <w:color w:val="231F20"/>
          <w:spacing w:val="-31"/>
          <w:sz w:val="21"/>
        </w:rPr>
        <w:t> </w:t>
      </w:r>
      <w:r>
        <w:rPr>
          <w:rFonts w:ascii="Book Antiqua" w:hAnsi="Book Antiqua"/>
          <w:i/>
          <w:color w:val="231F20"/>
          <w:sz w:val="21"/>
        </w:rPr>
        <w:t>que</w:t>
      </w:r>
      <w:r>
        <w:rPr>
          <w:rFonts w:ascii="Book Antiqua" w:hAnsi="Book Antiqua"/>
          <w:i/>
          <w:color w:val="231F20"/>
          <w:spacing w:val="-31"/>
          <w:sz w:val="21"/>
        </w:rPr>
        <w:t> </w:t>
      </w:r>
      <w:r>
        <w:rPr>
          <w:rFonts w:ascii="Book Antiqua" w:hAnsi="Book Antiqua"/>
          <w:i/>
          <w:color w:val="231F20"/>
          <w:sz w:val="21"/>
        </w:rPr>
        <w:t>la</w:t>
      </w:r>
      <w:r>
        <w:rPr>
          <w:rFonts w:ascii="Book Antiqua" w:hAnsi="Book Antiqua"/>
          <w:i/>
          <w:color w:val="231F20"/>
          <w:spacing w:val="-31"/>
          <w:sz w:val="21"/>
        </w:rPr>
        <w:t> </w:t>
      </w:r>
      <w:r>
        <w:rPr>
          <w:rFonts w:ascii="Book Antiqua" w:hAnsi="Book Antiqua"/>
          <w:i/>
          <w:color w:val="231F20"/>
          <w:spacing w:val="-4"/>
          <w:sz w:val="21"/>
        </w:rPr>
        <w:t>Entidad </w:t>
      </w:r>
      <w:r>
        <w:rPr>
          <w:rFonts w:ascii="Book Antiqua" w:hAnsi="Book Antiqua"/>
          <w:i/>
          <w:color w:val="231F20"/>
          <w:spacing w:val="-3"/>
          <w:w w:val="95"/>
          <w:sz w:val="21"/>
        </w:rPr>
        <w:t>demandada</w:t>
      </w:r>
      <w:r>
        <w:rPr>
          <w:rFonts w:ascii="Book Antiqua" w:hAnsi="Book Antiqua"/>
          <w:i/>
          <w:color w:val="231F20"/>
          <w:spacing w:val="-38"/>
          <w:w w:val="95"/>
          <w:sz w:val="21"/>
        </w:rPr>
        <w:t> </w:t>
      </w:r>
      <w:r>
        <w:rPr>
          <w:rFonts w:ascii="Book Antiqua" w:hAnsi="Book Antiqua"/>
          <w:i/>
          <w:color w:val="231F20"/>
          <w:w w:val="95"/>
          <w:sz w:val="21"/>
        </w:rPr>
        <w:t>no</w:t>
      </w:r>
      <w:r>
        <w:rPr>
          <w:rFonts w:ascii="Book Antiqua" w:hAnsi="Book Antiqua"/>
          <w:i/>
          <w:color w:val="231F20"/>
          <w:spacing w:val="-38"/>
          <w:w w:val="95"/>
          <w:sz w:val="21"/>
        </w:rPr>
        <w:t> </w:t>
      </w:r>
      <w:r>
        <w:rPr>
          <w:rFonts w:ascii="Book Antiqua" w:hAnsi="Book Antiqua"/>
          <w:i/>
          <w:color w:val="231F20"/>
          <w:spacing w:val="-3"/>
          <w:w w:val="95"/>
          <w:sz w:val="21"/>
        </w:rPr>
        <w:t>efectuó</w:t>
      </w:r>
      <w:r>
        <w:rPr>
          <w:rFonts w:ascii="Book Antiqua" w:hAnsi="Book Antiqua"/>
          <w:i/>
          <w:color w:val="231F20"/>
          <w:spacing w:val="-38"/>
          <w:w w:val="95"/>
          <w:sz w:val="21"/>
        </w:rPr>
        <w:t> </w:t>
      </w:r>
      <w:r>
        <w:rPr>
          <w:rFonts w:ascii="Book Antiqua" w:hAnsi="Book Antiqua"/>
          <w:i/>
          <w:color w:val="231F20"/>
          <w:w w:val="95"/>
          <w:sz w:val="21"/>
        </w:rPr>
        <w:t>una</w:t>
      </w:r>
      <w:r>
        <w:rPr>
          <w:rFonts w:ascii="Book Antiqua" w:hAnsi="Book Antiqua"/>
          <w:i/>
          <w:color w:val="231F20"/>
          <w:spacing w:val="-37"/>
          <w:w w:val="95"/>
          <w:sz w:val="21"/>
        </w:rPr>
        <w:t> </w:t>
      </w:r>
      <w:r>
        <w:rPr>
          <w:rFonts w:ascii="Book Antiqua" w:hAnsi="Book Antiqua"/>
          <w:i/>
          <w:color w:val="231F20"/>
          <w:spacing w:val="-4"/>
          <w:w w:val="95"/>
          <w:sz w:val="21"/>
        </w:rPr>
        <w:t>valoración</w:t>
      </w:r>
      <w:r>
        <w:rPr>
          <w:rFonts w:ascii="Book Antiqua" w:hAnsi="Book Antiqua"/>
          <w:i/>
          <w:color w:val="231F20"/>
          <w:spacing w:val="-38"/>
          <w:w w:val="95"/>
          <w:sz w:val="21"/>
        </w:rPr>
        <w:t> </w:t>
      </w:r>
      <w:r>
        <w:rPr>
          <w:rFonts w:ascii="Book Antiqua" w:hAnsi="Book Antiqua"/>
          <w:i/>
          <w:color w:val="231F20"/>
          <w:spacing w:val="-3"/>
          <w:w w:val="95"/>
          <w:sz w:val="21"/>
        </w:rPr>
        <w:t>seria,</w:t>
      </w:r>
      <w:r>
        <w:rPr>
          <w:rFonts w:ascii="Book Antiqua" w:hAnsi="Book Antiqua"/>
          <w:i/>
          <w:color w:val="231F20"/>
          <w:spacing w:val="-38"/>
          <w:w w:val="95"/>
          <w:sz w:val="21"/>
        </w:rPr>
        <w:t> </w:t>
      </w:r>
      <w:r>
        <w:rPr>
          <w:rFonts w:ascii="Book Antiqua" w:hAnsi="Book Antiqua"/>
          <w:i/>
          <w:color w:val="231F20"/>
          <w:spacing w:val="-3"/>
          <w:w w:val="95"/>
          <w:sz w:val="21"/>
        </w:rPr>
        <w:t>conjunta,</w:t>
      </w:r>
      <w:r>
        <w:rPr>
          <w:rFonts w:ascii="Book Antiqua" w:hAnsi="Book Antiqua"/>
          <w:i/>
          <w:color w:val="231F20"/>
          <w:spacing w:val="-37"/>
          <w:w w:val="95"/>
          <w:sz w:val="21"/>
        </w:rPr>
        <w:t> </w:t>
      </w:r>
      <w:r>
        <w:rPr>
          <w:rFonts w:ascii="Book Antiqua" w:hAnsi="Book Antiqua"/>
          <w:i/>
          <w:color w:val="231F20"/>
          <w:spacing w:val="-4"/>
          <w:w w:val="95"/>
          <w:sz w:val="21"/>
        </w:rPr>
        <w:t>razonada</w:t>
      </w:r>
      <w:r>
        <w:rPr>
          <w:rFonts w:ascii="Book Antiqua" w:hAnsi="Book Antiqua"/>
          <w:i/>
          <w:color w:val="231F20"/>
          <w:spacing w:val="-38"/>
          <w:w w:val="95"/>
          <w:sz w:val="21"/>
        </w:rPr>
        <w:t> </w:t>
      </w:r>
      <w:r>
        <w:rPr>
          <w:rFonts w:ascii="Book Antiqua" w:hAnsi="Book Antiqua"/>
          <w:i/>
          <w:color w:val="231F20"/>
          <w:w w:val="95"/>
          <w:sz w:val="21"/>
        </w:rPr>
        <w:t>y</w:t>
      </w:r>
      <w:r>
        <w:rPr>
          <w:rFonts w:ascii="Book Antiqua" w:hAnsi="Book Antiqua"/>
          <w:i/>
          <w:color w:val="231F20"/>
          <w:spacing w:val="-38"/>
          <w:w w:val="95"/>
          <w:sz w:val="21"/>
        </w:rPr>
        <w:t> </w:t>
      </w:r>
      <w:r>
        <w:rPr>
          <w:rFonts w:ascii="Book Antiqua" w:hAnsi="Book Antiqua"/>
          <w:i/>
          <w:color w:val="231F20"/>
          <w:spacing w:val="-4"/>
          <w:w w:val="95"/>
          <w:sz w:val="21"/>
        </w:rPr>
        <w:t>ponderada</w:t>
      </w:r>
      <w:r>
        <w:rPr>
          <w:rFonts w:ascii="Book Antiqua" w:hAnsi="Book Antiqua"/>
          <w:i/>
          <w:color w:val="231F20"/>
          <w:spacing w:val="-38"/>
          <w:w w:val="95"/>
          <w:sz w:val="21"/>
        </w:rPr>
        <w:t> </w:t>
      </w:r>
      <w:r>
        <w:rPr>
          <w:rFonts w:ascii="Book Antiqua" w:hAnsi="Book Antiqua"/>
          <w:i/>
          <w:color w:val="231F20"/>
          <w:w w:val="95"/>
          <w:sz w:val="21"/>
        </w:rPr>
        <w:t>de</w:t>
      </w:r>
      <w:r>
        <w:rPr>
          <w:rFonts w:ascii="Book Antiqua" w:hAnsi="Book Antiqua"/>
          <w:i/>
          <w:color w:val="231F20"/>
          <w:spacing w:val="-37"/>
          <w:w w:val="95"/>
          <w:sz w:val="21"/>
        </w:rPr>
        <w:t> </w:t>
      </w:r>
      <w:r>
        <w:rPr>
          <w:rFonts w:ascii="Book Antiqua" w:hAnsi="Book Antiqua"/>
          <w:i/>
          <w:color w:val="231F20"/>
          <w:w w:val="95"/>
          <w:sz w:val="21"/>
        </w:rPr>
        <w:t>los</w:t>
      </w:r>
      <w:r>
        <w:rPr>
          <w:rFonts w:ascii="Book Antiqua" w:hAnsi="Book Antiqua"/>
          <w:i/>
          <w:color w:val="231F20"/>
          <w:spacing w:val="-38"/>
          <w:w w:val="95"/>
          <w:sz w:val="21"/>
        </w:rPr>
        <w:t> </w:t>
      </w:r>
      <w:r>
        <w:rPr>
          <w:rFonts w:ascii="Book Antiqua" w:hAnsi="Book Antiqua"/>
          <w:i/>
          <w:color w:val="231F20"/>
          <w:spacing w:val="-3"/>
          <w:w w:val="95"/>
          <w:sz w:val="21"/>
        </w:rPr>
        <w:t>medios </w:t>
      </w:r>
      <w:r>
        <w:rPr>
          <w:rFonts w:ascii="Book Antiqua" w:hAnsi="Book Antiqua"/>
          <w:i/>
          <w:color w:val="231F20"/>
          <w:w w:val="95"/>
          <w:sz w:val="21"/>
        </w:rPr>
        <w:t>de</w:t>
      </w:r>
      <w:r>
        <w:rPr>
          <w:rFonts w:ascii="Book Antiqua" w:hAnsi="Book Antiqua"/>
          <w:i/>
          <w:color w:val="231F20"/>
          <w:spacing w:val="-30"/>
          <w:w w:val="95"/>
          <w:sz w:val="21"/>
        </w:rPr>
        <w:t> </w:t>
      </w:r>
      <w:r>
        <w:rPr>
          <w:rFonts w:ascii="Book Antiqua" w:hAnsi="Book Antiqua"/>
          <w:i/>
          <w:color w:val="231F20"/>
          <w:spacing w:val="-3"/>
          <w:w w:val="95"/>
          <w:sz w:val="21"/>
        </w:rPr>
        <w:t>convicción</w:t>
      </w:r>
      <w:r>
        <w:rPr>
          <w:rFonts w:ascii="Book Antiqua" w:hAnsi="Book Antiqua"/>
          <w:i/>
          <w:color w:val="231F20"/>
          <w:spacing w:val="-29"/>
          <w:w w:val="95"/>
          <w:sz w:val="21"/>
        </w:rPr>
        <w:t> </w:t>
      </w:r>
      <w:r>
        <w:rPr>
          <w:rFonts w:ascii="Book Antiqua" w:hAnsi="Book Antiqua"/>
          <w:i/>
          <w:color w:val="231F20"/>
          <w:spacing w:val="-3"/>
          <w:w w:val="95"/>
          <w:sz w:val="21"/>
        </w:rPr>
        <w:t>arrimados</w:t>
      </w:r>
      <w:r>
        <w:rPr>
          <w:rFonts w:ascii="Book Antiqua" w:hAnsi="Book Antiqua"/>
          <w:i/>
          <w:color w:val="231F20"/>
          <w:spacing w:val="-29"/>
          <w:w w:val="95"/>
          <w:sz w:val="21"/>
        </w:rPr>
        <w:t> </w:t>
      </w:r>
      <w:r>
        <w:rPr>
          <w:rFonts w:ascii="Book Antiqua" w:hAnsi="Book Antiqua"/>
          <w:i/>
          <w:color w:val="231F20"/>
          <w:w w:val="95"/>
          <w:sz w:val="21"/>
        </w:rPr>
        <w:t>al</w:t>
      </w:r>
      <w:r>
        <w:rPr>
          <w:rFonts w:ascii="Book Antiqua" w:hAnsi="Book Antiqua"/>
          <w:i/>
          <w:color w:val="231F20"/>
          <w:spacing w:val="-29"/>
          <w:w w:val="95"/>
          <w:sz w:val="21"/>
        </w:rPr>
        <w:t> </w:t>
      </w:r>
      <w:r>
        <w:rPr>
          <w:rFonts w:ascii="Book Antiqua" w:hAnsi="Book Antiqua"/>
          <w:i/>
          <w:color w:val="231F20"/>
          <w:spacing w:val="-3"/>
          <w:w w:val="95"/>
          <w:sz w:val="21"/>
        </w:rPr>
        <w:t>plenario</w:t>
      </w:r>
      <w:r>
        <w:rPr>
          <w:rFonts w:ascii="Book Antiqua" w:hAnsi="Book Antiqua"/>
          <w:i/>
          <w:color w:val="231F20"/>
          <w:spacing w:val="-29"/>
          <w:w w:val="95"/>
          <w:sz w:val="21"/>
        </w:rPr>
        <w:t> </w:t>
      </w:r>
      <w:r>
        <w:rPr>
          <w:rFonts w:ascii="Book Antiqua" w:hAnsi="Book Antiqua"/>
          <w:i/>
          <w:color w:val="231F20"/>
          <w:w w:val="95"/>
          <w:sz w:val="21"/>
        </w:rPr>
        <w:t>que</w:t>
      </w:r>
      <w:r>
        <w:rPr>
          <w:rFonts w:ascii="Book Antiqua" w:hAnsi="Book Antiqua"/>
          <w:i/>
          <w:color w:val="231F20"/>
          <w:spacing w:val="-29"/>
          <w:w w:val="95"/>
          <w:sz w:val="21"/>
        </w:rPr>
        <w:t> </w:t>
      </w:r>
      <w:r>
        <w:rPr>
          <w:rFonts w:ascii="Book Antiqua" w:hAnsi="Book Antiqua"/>
          <w:i/>
          <w:color w:val="231F20"/>
          <w:spacing w:val="-3"/>
          <w:w w:val="95"/>
          <w:sz w:val="21"/>
        </w:rPr>
        <w:t>conllevaban</w:t>
      </w:r>
      <w:r>
        <w:rPr>
          <w:rFonts w:ascii="Book Antiqua" w:hAnsi="Book Antiqua"/>
          <w:i/>
          <w:color w:val="231F20"/>
          <w:spacing w:val="-29"/>
          <w:w w:val="95"/>
          <w:sz w:val="21"/>
        </w:rPr>
        <w:t> </w:t>
      </w:r>
      <w:r>
        <w:rPr>
          <w:rFonts w:ascii="Book Antiqua" w:hAnsi="Book Antiqua"/>
          <w:i/>
          <w:color w:val="231F20"/>
          <w:w w:val="95"/>
          <w:sz w:val="21"/>
        </w:rPr>
        <w:t>a</w:t>
      </w:r>
      <w:r>
        <w:rPr>
          <w:rFonts w:ascii="Book Antiqua" w:hAnsi="Book Antiqua"/>
          <w:i/>
          <w:color w:val="231F20"/>
          <w:spacing w:val="-29"/>
          <w:w w:val="95"/>
          <w:sz w:val="21"/>
        </w:rPr>
        <w:t> </w:t>
      </w:r>
      <w:r>
        <w:rPr>
          <w:rFonts w:ascii="Book Antiqua" w:hAnsi="Book Antiqua"/>
          <w:i/>
          <w:color w:val="231F20"/>
          <w:w w:val="95"/>
          <w:sz w:val="21"/>
        </w:rPr>
        <w:t>una</w:t>
      </w:r>
      <w:r>
        <w:rPr>
          <w:rFonts w:ascii="Book Antiqua" w:hAnsi="Book Antiqua"/>
          <w:i/>
          <w:color w:val="231F20"/>
          <w:spacing w:val="-29"/>
          <w:w w:val="95"/>
          <w:sz w:val="21"/>
        </w:rPr>
        <w:t> </w:t>
      </w:r>
      <w:r>
        <w:rPr>
          <w:rFonts w:ascii="Book Antiqua" w:hAnsi="Book Antiqua"/>
          <w:i/>
          <w:color w:val="231F20"/>
          <w:spacing w:val="-3"/>
          <w:w w:val="95"/>
          <w:sz w:val="21"/>
        </w:rPr>
        <w:t>adecuada</w:t>
      </w:r>
      <w:r>
        <w:rPr>
          <w:rFonts w:ascii="Book Antiqua" w:hAnsi="Book Antiqua"/>
          <w:i/>
          <w:color w:val="231F20"/>
          <w:spacing w:val="-29"/>
          <w:w w:val="95"/>
          <w:sz w:val="21"/>
        </w:rPr>
        <w:t> </w:t>
      </w:r>
      <w:r>
        <w:rPr>
          <w:rFonts w:ascii="Book Antiqua" w:hAnsi="Book Antiqua"/>
          <w:i/>
          <w:color w:val="231F20"/>
          <w:spacing w:val="-3"/>
          <w:w w:val="95"/>
          <w:sz w:val="21"/>
        </w:rPr>
        <w:t>determinación</w:t>
      </w:r>
      <w:r>
        <w:rPr>
          <w:rFonts w:ascii="Book Antiqua" w:hAnsi="Book Antiqua"/>
          <w:i/>
          <w:color w:val="231F20"/>
          <w:spacing w:val="-29"/>
          <w:w w:val="95"/>
          <w:sz w:val="21"/>
        </w:rPr>
        <w:t> </w:t>
      </w:r>
      <w:r>
        <w:rPr>
          <w:rFonts w:ascii="Book Antiqua" w:hAnsi="Book Antiqua"/>
          <w:i/>
          <w:color w:val="231F20"/>
          <w:w w:val="95"/>
          <w:sz w:val="21"/>
        </w:rPr>
        <w:t>de</w:t>
      </w:r>
      <w:r>
        <w:rPr>
          <w:rFonts w:ascii="Book Antiqua" w:hAnsi="Book Antiqua"/>
          <w:i/>
          <w:color w:val="231F20"/>
          <w:spacing w:val="-29"/>
          <w:w w:val="95"/>
          <w:sz w:val="21"/>
        </w:rPr>
        <w:t> </w:t>
      </w:r>
      <w:r>
        <w:rPr>
          <w:rFonts w:ascii="Book Antiqua" w:hAnsi="Book Antiqua"/>
          <w:i/>
          <w:color w:val="231F20"/>
          <w:spacing w:val="-3"/>
          <w:w w:val="95"/>
          <w:sz w:val="21"/>
        </w:rPr>
        <w:t>la </w:t>
      </w:r>
      <w:r>
        <w:rPr>
          <w:rFonts w:ascii="Book Antiqua" w:hAnsi="Book Antiqua"/>
          <w:i/>
          <w:color w:val="231F20"/>
          <w:w w:val="90"/>
          <w:sz w:val="21"/>
        </w:rPr>
        <w:t>forma</w:t>
      </w:r>
      <w:r>
        <w:rPr>
          <w:rFonts w:ascii="Book Antiqua" w:hAnsi="Book Antiqua"/>
          <w:i/>
          <w:color w:val="231F20"/>
          <w:spacing w:val="-21"/>
          <w:w w:val="90"/>
          <w:sz w:val="21"/>
        </w:rPr>
        <w:t> </w:t>
      </w:r>
      <w:r>
        <w:rPr>
          <w:rFonts w:ascii="Book Antiqua" w:hAnsi="Book Antiqua"/>
          <w:i/>
          <w:color w:val="231F20"/>
          <w:w w:val="90"/>
          <w:sz w:val="21"/>
        </w:rPr>
        <w:t>de</w:t>
      </w:r>
      <w:r>
        <w:rPr>
          <w:rFonts w:ascii="Book Antiqua" w:hAnsi="Book Antiqua"/>
          <w:i/>
          <w:color w:val="231F20"/>
          <w:spacing w:val="-21"/>
          <w:w w:val="90"/>
          <w:sz w:val="21"/>
        </w:rPr>
        <w:t> </w:t>
      </w:r>
      <w:r>
        <w:rPr>
          <w:rFonts w:ascii="Book Antiqua" w:hAnsi="Book Antiqua"/>
          <w:i/>
          <w:color w:val="231F20"/>
          <w:spacing w:val="-3"/>
          <w:w w:val="90"/>
          <w:sz w:val="21"/>
        </w:rPr>
        <w:t>culpabilidad</w:t>
      </w:r>
      <w:r>
        <w:rPr>
          <w:rFonts w:ascii="Book Antiqua" w:hAnsi="Book Antiqua"/>
          <w:i/>
          <w:color w:val="231F20"/>
          <w:spacing w:val="-20"/>
          <w:w w:val="90"/>
          <w:sz w:val="21"/>
        </w:rPr>
        <w:t> </w:t>
      </w:r>
      <w:r>
        <w:rPr>
          <w:rFonts w:ascii="Book Antiqua" w:hAnsi="Book Antiqua"/>
          <w:i/>
          <w:color w:val="231F20"/>
          <w:spacing w:val="-9"/>
          <w:w w:val="90"/>
          <w:sz w:val="21"/>
        </w:rPr>
        <w:t>y,</w:t>
      </w:r>
      <w:r>
        <w:rPr>
          <w:rFonts w:ascii="Book Antiqua" w:hAnsi="Book Antiqua"/>
          <w:i/>
          <w:color w:val="231F20"/>
          <w:spacing w:val="-21"/>
          <w:w w:val="90"/>
          <w:sz w:val="21"/>
        </w:rPr>
        <w:t> </w:t>
      </w:r>
      <w:r>
        <w:rPr>
          <w:rFonts w:ascii="Book Antiqua" w:hAnsi="Book Antiqua"/>
          <w:i/>
          <w:color w:val="231F20"/>
          <w:w w:val="90"/>
          <w:sz w:val="21"/>
        </w:rPr>
        <w:t>en</w:t>
      </w:r>
      <w:r>
        <w:rPr>
          <w:rFonts w:ascii="Book Antiqua" w:hAnsi="Book Antiqua"/>
          <w:i/>
          <w:color w:val="231F20"/>
          <w:spacing w:val="-21"/>
          <w:w w:val="90"/>
          <w:sz w:val="21"/>
        </w:rPr>
        <w:t> </w:t>
      </w:r>
      <w:r>
        <w:rPr>
          <w:rFonts w:ascii="Book Antiqua" w:hAnsi="Book Antiqua"/>
          <w:i/>
          <w:color w:val="231F20"/>
          <w:spacing w:val="-3"/>
          <w:w w:val="90"/>
          <w:sz w:val="21"/>
        </w:rPr>
        <w:t>consecuencia,</w:t>
      </w:r>
      <w:r>
        <w:rPr>
          <w:rFonts w:ascii="Book Antiqua" w:hAnsi="Book Antiqua"/>
          <w:i/>
          <w:color w:val="231F20"/>
          <w:spacing w:val="-20"/>
          <w:w w:val="90"/>
          <w:sz w:val="21"/>
        </w:rPr>
        <w:t> </w:t>
      </w:r>
      <w:r>
        <w:rPr>
          <w:rFonts w:ascii="Book Antiqua" w:hAnsi="Book Antiqua"/>
          <w:i/>
          <w:color w:val="231F20"/>
          <w:w w:val="90"/>
          <w:sz w:val="21"/>
        </w:rPr>
        <w:t>a</w:t>
      </w:r>
      <w:r>
        <w:rPr>
          <w:rFonts w:ascii="Book Antiqua" w:hAnsi="Book Antiqua"/>
          <w:i/>
          <w:color w:val="231F20"/>
          <w:spacing w:val="-21"/>
          <w:w w:val="90"/>
          <w:sz w:val="21"/>
        </w:rPr>
        <w:t> </w:t>
      </w:r>
      <w:r>
        <w:rPr>
          <w:rFonts w:ascii="Book Antiqua" w:hAnsi="Book Antiqua"/>
          <w:i/>
          <w:color w:val="231F20"/>
          <w:w w:val="90"/>
          <w:sz w:val="21"/>
        </w:rPr>
        <w:t>una</w:t>
      </w:r>
      <w:r>
        <w:rPr>
          <w:rFonts w:ascii="Book Antiqua" w:hAnsi="Book Antiqua"/>
          <w:i/>
          <w:color w:val="231F20"/>
          <w:spacing w:val="-20"/>
          <w:w w:val="90"/>
          <w:sz w:val="21"/>
        </w:rPr>
        <w:t> </w:t>
      </w:r>
      <w:r>
        <w:rPr>
          <w:rFonts w:ascii="Book Antiqua" w:hAnsi="Book Antiqua"/>
          <w:i/>
          <w:color w:val="231F20"/>
          <w:spacing w:val="-3"/>
          <w:w w:val="90"/>
          <w:sz w:val="21"/>
        </w:rPr>
        <w:t>sanción</w:t>
      </w:r>
      <w:r>
        <w:rPr>
          <w:rFonts w:ascii="Book Antiqua" w:hAnsi="Book Antiqua"/>
          <w:i/>
          <w:color w:val="231F20"/>
          <w:spacing w:val="-21"/>
          <w:w w:val="90"/>
          <w:sz w:val="21"/>
        </w:rPr>
        <w:t> </w:t>
      </w:r>
      <w:r>
        <w:rPr>
          <w:rFonts w:ascii="Book Antiqua" w:hAnsi="Book Antiqua"/>
          <w:i/>
          <w:color w:val="231F20"/>
          <w:spacing w:val="-3"/>
          <w:w w:val="90"/>
          <w:sz w:val="21"/>
        </w:rPr>
        <w:t>sustancialmente</w:t>
      </w:r>
      <w:r>
        <w:rPr>
          <w:rFonts w:ascii="Book Antiqua" w:hAnsi="Book Antiqua"/>
          <w:i/>
          <w:color w:val="231F20"/>
          <w:spacing w:val="-21"/>
          <w:w w:val="90"/>
          <w:sz w:val="21"/>
        </w:rPr>
        <w:t> </w:t>
      </w:r>
      <w:r>
        <w:rPr>
          <w:rFonts w:ascii="Book Antiqua" w:hAnsi="Book Antiqua"/>
          <w:i/>
          <w:color w:val="231F20"/>
          <w:spacing w:val="-3"/>
          <w:w w:val="90"/>
          <w:sz w:val="21"/>
        </w:rPr>
        <w:t>menor</w:t>
      </w:r>
      <w:r>
        <w:rPr>
          <w:rFonts w:ascii="Book Antiqua" w:hAnsi="Book Antiqua"/>
          <w:i/>
          <w:color w:val="231F20"/>
          <w:spacing w:val="-20"/>
          <w:w w:val="90"/>
          <w:sz w:val="21"/>
        </w:rPr>
        <w:t> </w:t>
      </w:r>
      <w:r>
        <w:rPr>
          <w:rFonts w:ascii="Book Antiqua" w:hAnsi="Book Antiqua"/>
          <w:i/>
          <w:color w:val="231F20"/>
          <w:spacing w:val="-3"/>
          <w:w w:val="90"/>
          <w:sz w:val="21"/>
        </w:rPr>
        <w:t>consistente </w:t>
      </w:r>
      <w:r>
        <w:rPr>
          <w:rFonts w:ascii="Book Antiqua" w:hAnsi="Book Antiqua"/>
          <w:i/>
          <w:color w:val="231F20"/>
          <w:w w:val="95"/>
          <w:sz w:val="21"/>
        </w:rPr>
        <w:t>en</w:t>
      </w:r>
      <w:r>
        <w:rPr>
          <w:rFonts w:ascii="Book Antiqua" w:hAnsi="Book Antiqua"/>
          <w:i/>
          <w:color w:val="231F20"/>
          <w:spacing w:val="-11"/>
          <w:w w:val="95"/>
          <w:sz w:val="21"/>
        </w:rPr>
        <w:t> </w:t>
      </w:r>
      <w:r>
        <w:rPr>
          <w:rFonts w:ascii="Book Antiqua" w:hAnsi="Book Antiqua"/>
          <w:i/>
          <w:color w:val="231F20"/>
          <w:w w:val="95"/>
          <w:sz w:val="21"/>
        </w:rPr>
        <w:t>la</w:t>
      </w:r>
      <w:r>
        <w:rPr>
          <w:rFonts w:ascii="Book Antiqua" w:hAnsi="Book Antiqua"/>
          <w:i/>
          <w:color w:val="231F20"/>
          <w:spacing w:val="-10"/>
          <w:w w:val="95"/>
          <w:sz w:val="21"/>
        </w:rPr>
        <w:t> </w:t>
      </w:r>
      <w:r>
        <w:rPr>
          <w:rFonts w:ascii="Book Antiqua" w:hAnsi="Book Antiqua"/>
          <w:i/>
          <w:color w:val="231F20"/>
          <w:spacing w:val="-3"/>
          <w:w w:val="95"/>
          <w:sz w:val="21"/>
        </w:rPr>
        <w:t>suspensión</w:t>
      </w:r>
      <w:r>
        <w:rPr>
          <w:rFonts w:ascii="Book Antiqua" w:hAnsi="Book Antiqua"/>
          <w:i/>
          <w:color w:val="231F20"/>
          <w:spacing w:val="-11"/>
          <w:w w:val="95"/>
          <w:sz w:val="21"/>
        </w:rPr>
        <w:t> </w:t>
      </w:r>
      <w:r>
        <w:rPr>
          <w:rFonts w:ascii="Book Antiqua" w:hAnsi="Book Antiqua"/>
          <w:i/>
          <w:color w:val="231F20"/>
          <w:w w:val="95"/>
          <w:sz w:val="21"/>
        </w:rPr>
        <w:t>en</w:t>
      </w:r>
      <w:r>
        <w:rPr>
          <w:rFonts w:ascii="Book Antiqua" w:hAnsi="Book Antiqua"/>
          <w:i/>
          <w:color w:val="231F20"/>
          <w:spacing w:val="-10"/>
          <w:w w:val="95"/>
          <w:sz w:val="21"/>
        </w:rPr>
        <w:t> </w:t>
      </w:r>
      <w:r>
        <w:rPr>
          <w:rFonts w:ascii="Book Antiqua" w:hAnsi="Book Antiqua"/>
          <w:i/>
          <w:color w:val="231F20"/>
          <w:w w:val="95"/>
          <w:sz w:val="21"/>
        </w:rPr>
        <w:t>el</w:t>
      </w:r>
      <w:r>
        <w:rPr>
          <w:rFonts w:ascii="Book Antiqua" w:hAnsi="Book Antiqua"/>
          <w:i/>
          <w:color w:val="231F20"/>
          <w:spacing w:val="-10"/>
          <w:w w:val="95"/>
          <w:sz w:val="21"/>
        </w:rPr>
        <w:t> </w:t>
      </w:r>
      <w:r>
        <w:rPr>
          <w:rFonts w:ascii="Book Antiqua" w:hAnsi="Book Antiqua"/>
          <w:i/>
          <w:color w:val="231F20"/>
          <w:spacing w:val="-3"/>
          <w:w w:val="95"/>
          <w:sz w:val="21"/>
        </w:rPr>
        <w:t>ejercicio</w:t>
      </w:r>
      <w:r>
        <w:rPr>
          <w:rFonts w:ascii="Book Antiqua" w:hAnsi="Book Antiqua"/>
          <w:i/>
          <w:color w:val="231F20"/>
          <w:spacing w:val="-11"/>
          <w:w w:val="95"/>
          <w:sz w:val="21"/>
        </w:rPr>
        <w:t> </w:t>
      </w:r>
      <w:r>
        <w:rPr>
          <w:rFonts w:ascii="Book Antiqua" w:hAnsi="Book Antiqua"/>
          <w:i/>
          <w:color w:val="231F20"/>
          <w:w w:val="95"/>
          <w:sz w:val="21"/>
        </w:rPr>
        <w:t>del</w:t>
      </w:r>
      <w:r>
        <w:rPr>
          <w:rFonts w:ascii="Book Antiqua" w:hAnsi="Book Antiqua"/>
          <w:i/>
          <w:color w:val="231F20"/>
          <w:spacing w:val="-10"/>
          <w:w w:val="95"/>
          <w:sz w:val="21"/>
        </w:rPr>
        <w:t> </w:t>
      </w:r>
      <w:r>
        <w:rPr>
          <w:rFonts w:ascii="Book Antiqua" w:hAnsi="Book Antiqua"/>
          <w:i/>
          <w:color w:val="231F20"/>
          <w:spacing w:val="-4"/>
          <w:w w:val="95"/>
          <w:sz w:val="21"/>
        </w:rPr>
        <w:t>cargo.</w:t>
      </w:r>
      <w:r>
        <w:rPr>
          <w:rFonts w:ascii="Book Antiqua" w:hAnsi="Book Antiqua"/>
          <w:i/>
          <w:color w:val="231F20"/>
          <w:spacing w:val="-10"/>
          <w:w w:val="95"/>
          <w:sz w:val="21"/>
        </w:rPr>
        <w:t> </w:t>
      </w:r>
      <w:r>
        <w:rPr>
          <w:rFonts w:ascii="Book Antiqua" w:hAnsi="Book Antiqua"/>
          <w:i/>
          <w:color w:val="231F20"/>
          <w:spacing w:val="-3"/>
          <w:w w:val="95"/>
          <w:sz w:val="21"/>
        </w:rPr>
        <w:t>En</w:t>
      </w:r>
      <w:r>
        <w:rPr>
          <w:rFonts w:ascii="Book Antiqua" w:hAnsi="Book Antiqua"/>
          <w:i/>
          <w:color w:val="231F20"/>
          <w:spacing w:val="-11"/>
          <w:w w:val="95"/>
          <w:sz w:val="21"/>
        </w:rPr>
        <w:t> </w:t>
      </w:r>
      <w:r>
        <w:rPr>
          <w:rFonts w:ascii="Book Antiqua" w:hAnsi="Book Antiqua"/>
          <w:i/>
          <w:color w:val="231F20"/>
          <w:spacing w:val="-3"/>
          <w:w w:val="95"/>
          <w:sz w:val="21"/>
        </w:rPr>
        <w:t>efecto,</w:t>
      </w:r>
      <w:r>
        <w:rPr>
          <w:rFonts w:ascii="Book Antiqua" w:hAnsi="Book Antiqua"/>
          <w:i/>
          <w:color w:val="231F20"/>
          <w:spacing w:val="-10"/>
          <w:w w:val="95"/>
          <w:sz w:val="21"/>
        </w:rPr>
        <w:t> </w:t>
      </w:r>
      <w:r>
        <w:rPr>
          <w:rFonts w:ascii="Book Antiqua" w:hAnsi="Book Antiqua"/>
          <w:i/>
          <w:color w:val="231F20"/>
          <w:w w:val="95"/>
          <w:sz w:val="21"/>
        </w:rPr>
        <w:t>si</w:t>
      </w:r>
      <w:r>
        <w:rPr>
          <w:rFonts w:ascii="Book Antiqua" w:hAnsi="Book Antiqua"/>
          <w:i/>
          <w:color w:val="231F20"/>
          <w:spacing w:val="-10"/>
          <w:w w:val="95"/>
          <w:sz w:val="21"/>
        </w:rPr>
        <w:t> </w:t>
      </w:r>
      <w:r>
        <w:rPr>
          <w:rFonts w:ascii="Book Antiqua" w:hAnsi="Book Antiqua"/>
          <w:i/>
          <w:color w:val="231F20"/>
          <w:w w:val="95"/>
          <w:sz w:val="21"/>
        </w:rPr>
        <w:t>se</w:t>
      </w:r>
      <w:r>
        <w:rPr>
          <w:rFonts w:ascii="Book Antiqua" w:hAnsi="Book Antiqua"/>
          <w:i/>
          <w:color w:val="231F20"/>
          <w:spacing w:val="-11"/>
          <w:w w:val="95"/>
          <w:sz w:val="21"/>
        </w:rPr>
        <w:t> </w:t>
      </w:r>
      <w:r>
        <w:rPr>
          <w:rFonts w:ascii="Book Antiqua" w:hAnsi="Book Antiqua"/>
          <w:i/>
          <w:color w:val="231F20"/>
          <w:spacing w:val="-4"/>
          <w:w w:val="95"/>
          <w:sz w:val="21"/>
        </w:rPr>
        <w:t>consideran</w:t>
      </w:r>
      <w:r>
        <w:rPr>
          <w:rFonts w:ascii="Book Antiqua" w:hAnsi="Book Antiqua"/>
          <w:i/>
          <w:color w:val="231F20"/>
          <w:spacing w:val="-10"/>
          <w:w w:val="95"/>
          <w:sz w:val="21"/>
        </w:rPr>
        <w:t> </w:t>
      </w:r>
      <w:r>
        <w:rPr>
          <w:rFonts w:ascii="Book Antiqua" w:hAnsi="Book Antiqua"/>
          <w:i/>
          <w:color w:val="231F20"/>
          <w:w w:val="95"/>
          <w:sz w:val="21"/>
        </w:rPr>
        <w:t>las</w:t>
      </w:r>
      <w:r>
        <w:rPr>
          <w:rFonts w:ascii="Book Antiqua" w:hAnsi="Book Antiqua"/>
          <w:i/>
          <w:color w:val="231F20"/>
          <w:spacing w:val="-10"/>
          <w:w w:val="95"/>
          <w:sz w:val="21"/>
        </w:rPr>
        <w:t> </w:t>
      </w:r>
      <w:r>
        <w:rPr>
          <w:rFonts w:ascii="Book Antiqua" w:hAnsi="Book Antiqua"/>
          <w:i/>
          <w:color w:val="231F20"/>
          <w:spacing w:val="-4"/>
          <w:w w:val="95"/>
          <w:sz w:val="21"/>
        </w:rPr>
        <w:t>circunstancias </w:t>
      </w:r>
      <w:r>
        <w:rPr>
          <w:rFonts w:ascii="Book Antiqua" w:hAnsi="Book Antiqua"/>
          <w:i/>
          <w:color w:val="231F20"/>
          <w:spacing w:val="-3"/>
          <w:w w:val="95"/>
          <w:sz w:val="21"/>
        </w:rPr>
        <w:t>propias</w:t>
      </w:r>
      <w:r>
        <w:rPr>
          <w:rFonts w:ascii="Book Antiqua" w:hAnsi="Book Antiqua"/>
          <w:i/>
          <w:color w:val="231F20"/>
          <w:spacing w:val="-32"/>
          <w:w w:val="95"/>
          <w:sz w:val="21"/>
        </w:rPr>
        <w:t> </w:t>
      </w:r>
      <w:r>
        <w:rPr>
          <w:rFonts w:ascii="Book Antiqua" w:hAnsi="Book Antiqua"/>
          <w:i/>
          <w:color w:val="231F20"/>
          <w:w w:val="95"/>
          <w:sz w:val="21"/>
        </w:rPr>
        <w:t>del</w:t>
      </w:r>
      <w:r>
        <w:rPr>
          <w:rFonts w:ascii="Book Antiqua" w:hAnsi="Book Antiqua"/>
          <w:i/>
          <w:color w:val="231F20"/>
          <w:spacing w:val="-31"/>
          <w:w w:val="95"/>
          <w:sz w:val="21"/>
        </w:rPr>
        <w:t> </w:t>
      </w:r>
      <w:r>
        <w:rPr>
          <w:rFonts w:ascii="Book Antiqua" w:hAnsi="Book Antiqua"/>
          <w:i/>
          <w:color w:val="231F20"/>
          <w:spacing w:val="-3"/>
          <w:w w:val="95"/>
          <w:sz w:val="21"/>
        </w:rPr>
        <w:t>caso</w:t>
      </w:r>
      <w:r>
        <w:rPr>
          <w:rFonts w:ascii="Book Antiqua" w:hAnsi="Book Antiqua"/>
          <w:i/>
          <w:color w:val="231F20"/>
          <w:spacing w:val="-31"/>
          <w:w w:val="95"/>
          <w:sz w:val="21"/>
        </w:rPr>
        <w:t> </w:t>
      </w:r>
      <w:r>
        <w:rPr>
          <w:rFonts w:ascii="Book Antiqua" w:hAnsi="Book Antiqua"/>
          <w:i/>
          <w:color w:val="231F20"/>
          <w:spacing w:val="-4"/>
          <w:w w:val="95"/>
          <w:sz w:val="21"/>
        </w:rPr>
        <w:t>concreto,</w:t>
      </w:r>
      <w:r>
        <w:rPr>
          <w:rFonts w:ascii="Book Antiqua" w:hAnsi="Book Antiqua"/>
          <w:i/>
          <w:color w:val="231F20"/>
          <w:spacing w:val="-31"/>
          <w:w w:val="95"/>
          <w:sz w:val="21"/>
        </w:rPr>
        <w:t> </w:t>
      </w:r>
      <w:r>
        <w:rPr>
          <w:rFonts w:ascii="Book Antiqua" w:hAnsi="Book Antiqua"/>
          <w:i/>
          <w:color w:val="231F20"/>
          <w:w w:val="95"/>
          <w:sz w:val="21"/>
        </w:rPr>
        <w:t>el</w:t>
      </w:r>
      <w:r>
        <w:rPr>
          <w:rFonts w:ascii="Book Antiqua" w:hAnsi="Book Antiqua"/>
          <w:i/>
          <w:color w:val="231F20"/>
          <w:spacing w:val="-31"/>
          <w:w w:val="95"/>
          <w:sz w:val="21"/>
        </w:rPr>
        <w:t> </w:t>
      </w:r>
      <w:r>
        <w:rPr>
          <w:rFonts w:ascii="Book Antiqua" w:hAnsi="Book Antiqua"/>
          <w:i/>
          <w:color w:val="231F20"/>
          <w:spacing w:val="-4"/>
          <w:w w:val="95"/>
          <w:sz w:val="21"/>
        </w:rPr>
        <w:t>correctivo</w:t>
      </w:r>
      <w:r>
        <w:rPr>
          <w:rFonts w:ascii="Book Antiqua" w:hAnsi="Book Antiqua"/>
          <w:i/>
          <w:color w:val="231F20"/>
          <w:spacing w:val="-31"/>
          <w:w w:val="95"/>
          <w:sz w:val="21"/>
        </w:rPr>
        <w:t> </w:t>
      </w:r>
      <w:r>
        <w:rPr>
          <w:rFonts w:ascii="Book Antiqua" w:hAnsi="Book Antiqua"/>
          <w:i/>
          <w:color w:val="231F20"/>
          <w:spacing w:val="-3"/>
          <w:w w:val="95"/>
          <w:sz w:val="21"/>
        </w:rPr>
        <w:t>impuesto</w:t>
      </w:r>
      <w:r>
        <w:rPr>
          <w:rFonts w:ascii="Book Antiqua" w:hAnsi="Book Antiqua"/>
          <w:i/>
          <w:color w:val="231F20"/>
          <w:spacing w:val="-32"/>
          <w:w w:val="95"/>
          <w:sz w:val="21"/>
        </w:rPr>
        <w:t> </w:t>
      </w:r>
      <w:r>
        <w:rPr>
          <w:rFonts w:ascii="Book Antiqua" w:hAnsi="Book Antiqua"/>
          <w:i/>
          <w:color w:val="231F20"/>
          <w:w w:val="95"/>
          <w:sz w:val="21"/>
        </w:rPr>
        <w:t>es</w:t>
      </w:r>
      <w:r>
        <w:rPr>
          <w:rFonts w:ascii="Book Antiqua" w:hAnsi="Book Antiqua"/>
          <w:i/>
          <w:color w:val="231F20"/>
          <w:spacing w:val="-31"/>
          <w:w w:val="95"/>
          <w:sz w:val="21"/>
        </w:rPr>
        <w:t> </w:t>
      </w:r>
      <w:r>
        <w:rPr>
          <w:rFonts w:ascii="Book Antiqua" w:hAnsi="Book Antiqua"/>
          <w:i/>
          <w:color w:val="231F20"/>
          <w:spacing w:val="-3"/>
          <w:w w:val="95"/>
          <w:sz w:val="21"/>
        </w:rPr>
        <w:t>abiertamente</w:t>
      </w:r>
      <w:r>
        <w:rPr>
          <w:rFonts w:ascii="Book Antiqua" w:hAnsi="Book Antiqua"/>
          <w:i/>
          <w:color w:val="231F20"/>
          <w:spacing w:val="-31"/>
          <w:w w:val="95"/>
          <w:sz w:val="21"/>
        </w:rPr>
        <w:t> </w:t>
      </w:r>
      <w:r>
        <w:rPr>
          <w:rFonts w:ascii="Book Antiqua" w:hAnsi="Book Antiqua"/>
          <w:i/>
          <w:color w:val="231F20"/>
          <w:spacing w:val="-4"/>
          <w:w w:val="95"/>
          <w:sz w:val="21"/>
        </w:rPr>
        <w:t>desproporcionado,</w:t>
      </w:r>
      <w:r>
        <w:rPr>
          <w:rFonts w:ascii="Book Antiqua" w:hAnsi="Book Antiqua"/>
          <w:i/>
          <w:color w:val="231F20"/>
          <w:spacing w:val="-31"/>
          <w:w w:val="95"/>
          <w:sz w:val="21"/>
        </w:rPr>
        <w:t> </w:t>
      </w:r>
      <w:r>
        <w:rPr>
          <w:rFonts w:ascii="Book Antiqua" w:hAnsi="Book Antiqua"/>
          <w:i/>
          <w:color w:val="231F20"/>
          <w:w w:val="95"/>
          <w:sz w:val="21"/>
        </w:rPr>
        <w:t>a</w:t>
      </w:r>
      <w:r>
        <w:rPr>
          <w:rFonts w:ascii="Book Antiqua" w:hAnsi="Book Antiqua"/>
          <w:i/>
          <w:color w:val="231F20"/>
          <w:spacing w:val="-31"/>
          <w:w w:val="95"/>
          <w:sz w:val="21"/>
        </w:rPr>
        <w:t> </w:t>
      </w:r>
      <w:r>
        <w:rPr>
          <w:rFonts w:ascii="Book Antiqua" w:hAnsi="Book Antiqua"/>
          <w:i/>
          <w:color w:val="231F20"/>
          <w:spacing w:val="-3"/>
          <w:w w:val="95"/>
          <w:sz w:val="21"/>
        </w:rPr>
        <w:t>más </w:t>
      </w:r>
      <w:r>
        <w:rPr>
          <w:rFonts w:ascii="Book Antiqua" w:hAnsi="Book Antiqua"/>
          <w:i/>
          <w:color w:val="231F20"/>
          <w:w w:val="95"/>
          <w:sz w:val="21"/>
        </w:rPr>
        <w:t>de</w:t>
      </w:r>
      <w:r>
        <w:rPr>
          <w:rFonts w:ascii="Book Antiqua" w:hAnsi="Book Antiqua"/>
          <w:i/>
          <w:color w:val="231F20"/>
          <w:spacing w:val="-27"/>
          <w:w w:val="95"/>
          <w:sz w:val="21"/>
        </w:rPr>
        <w:t> </w:t>
      </w:r>
      <w:r>
        <w:rPr>
          <w:rFonts w:ascii="Book Antiqua" w:hAnsi="Book Antiqua"/>
          <w:i/>
          <w:color w:val="231F20"/>
          <w:w w:val="95"/>
          <w:sz w:val="21"/>
        </w:rPr>
        <w:t>que</w:t>
      </w:r>
      <w:r>
        <w:rPr>
          <w:rFonts w:ascii="Book Antiqua" w:hAnsi="Book Antiqua"/>
          <w:i/>
          <w:color w:val="231F20"/>
          <w:spacing w:val="-27"/>
          <w:w w:val="95"/>
          <w:sz w:val="21"/>
        </w:rPr>
        <w:t> </w:t>
      </w:r>
      <w:r>
        <w:rPr>
          <w:rFonts w:ascii="Book Antiqua" w:hAnsi="Book Antiqua"/>
          <w:i/>
          <w:color w:val="231F20"/>
          <w:w w:val="95"/>
          <w:sz w:val="21"/>
        </w:rPr>
        <w:t>de</w:t>
      </w:r>
      <w:r>
        <w:rPr>
          <w:rFonts w:ascii="Book Antiqua" w:hAnsi="Book Antiqua"/>
          <w:i/>
          <w:color w:val="231F20"/>
          <w:spacing w:val="-27"/>
          <w:w w:val="95"/>
          <w:sz w:val="21"/>
        </w:rPr>
        <w:t> </w:t>
      </w:r>
      <w:r>
        <w:rPr>
          <w:rFonts w:ascii="Book Antiqua" w:hAnsi="Book Antiqua"/>
          <w:i/>
          <w:color w:val="231F20"/>
          <w:w w:val="95"/>
          <w:sz w:val="21"/>
        </w:rPr>
        <w:t>las</w:t>
      </w:r>
      <w:r>
        <w:rPr>
          <w:rFonts w:ascii="Book Antiqua" w:hAnsi="Book Antiqua"/>
          <w:i/>
          <w:color w:val="231F20"/>
          <w:spacing w:val="-27"/>
          <w:w w:val="95"/>
          <w:sz w:val="21"/>
        </w:rPr>
        <w:t> </w:t>
      </w:r>
      <w:r>
        <w:rPr>
          <w:rFonts w:ascii="Book Antiqua" w:hAnsi="Book Antiqua"/>
          <w:i/>
          <w:color w:val="231F20"/>
          <w:spacing w:val="-3"/>
          <w:w w:val="95"/>
          <w:sz w:val="21"/>
        </w:rPr>
        <w:t>pruebas</w:t>
      </w:r>
      <w:r>
        <w:rPr>
          <w:rFonts w:ascii="Book Antiqua" w:hAnsi="Book Antiqua"/>
          <w:i/>
          <w:color w:val="231F20"/>
          <w:spacing w:val="-27"/>
          <w:w w:val="95"/>
          <w:sz w:val="21"/>
        </w:rPr>
        <w:t> </w:t>
      </w:r>
      <w:r>
        <w:rPr>
          <w:rFonts w:ascii="Book Antiqua" w:hAnsi="Book Antiqua"/>
          <w:i/>
          <w:color w:val="231F20"/>
          <w:spacing w:val="-3"/>
          <w:w w:val="95"/>
          <w:sz w:val="21"/>
        </w:rPr>
        <w:t>documentales</w:t>
      </w:r>
      <w:r>
        <w:rPr>
          <w:rFonts w:ascii="Book Antiqua" w:hAnsi="Book Antiqua"/>
          <w:i/>
          <w:color w:val="231F20"/>
          <w:spacing w:val="-27"/>
          <w:w w:val="95"/>
          <w:sz w:val="21"/>
        </w:rPr>
        <w:t> </w:t>
      </w:r>
      <w:r>
        <w:rPr>
          <w:rFonts w:ascii="Book Antiqua" w:hAnsi="Book Antiqua"/>
          <w:i/>
          <w:color w:val="231F20"/>
          <w:w w:val="95"/>
          <w:sz w:val="21"/>
        </w:rPr>
        <w:t>y</w:t>
      </w:r>
      <w:r>
        <w:rPr>
          <w:rFonts w:ascii="Book Antiqua" w:hAnsi="Book Antiqua"/>
          <w:i/>
          <w:color w:val="231F20"/>
          <w:spacing w:val="-27"/>
          <w:w w:val="95"/>
          <w:sz w:val="21"/>
        </w:rPr>
        <w:t> </w:t>
      </w:r>
      <w:r>
        <w:rPr>
          <w:rFonts w:ascii="Book Antiqua" w:hAnsi="Book Antiqua"/>
          <w:i/>
          <w:color w:val="231F20"/>
          <w:spacing w:val="-3"/>
          <w:w w:val="95"/>
          <w:sz w:val="21"/>
        </w:rPr>
        <w:t>testimoniales</w:t>
      </w:r>
      <w:r>
        <w:rPr>
          <w:rFonts w:ascii="Book Antiqua" w:hAnsi="Book Antiqua"/>
          <w:i/>
          <w:color w:val="231F20"/>
          <w:spacing w:val="-27"/>
          <w:w w:val="95"/>
          <w:sz w:val="21"/>
        </w:rPr>
        <w:t> </w:t>
      </w:r>
      <w:r>
        <w:rPr>
          <w:rFonts w:ascii="Book Antiqua" w:hAnsi="Book Antiqua"/>
          <w:i/>
          <w:color w:val="231F20"/>
          <w:spacing w:val="-3"/>
          <w:w w:val="95"/>
          <w:sz w:val="21"/>
        </w:rPr>
        <w:t>aportadas,</w:t>
      </w:r>
      <w:r>
        <w:rPr>
          <w:rFonts w:ascii="Book Antiqua" w:hAnsi="Book Antiqua"/>
          <w:i/>
          <w:color w:val="231F20"/>
          <w:spacing w:val="-27"/>
          <w:w w:val="95"/>
          <w:sz w:val="21"/>
        </w:rPr>
        <w:t> </w:t>
      </w:r>
      <w:r>
        <w:rPr>
          <w:rFonts w:ascii="Book Antiqua" w:hAnsi="Book Antiqua"/>
          <w:i/>
          <w:color w:val="231F20"/>
          <w:spacing w:val="-3"/>
          <w:w w:val="95"/>
          <w:sz w:val="21"/>
        </w:rPr>
        <w:t>surgen</w:t>
      </w:r>
      <w:r>
        <w:rPr>
          <w:rFonts w:ascii="Book Antiqua" w:hAnsi="Book Antiqua"/>
          <w:i/>
          <w:color w:val="231F20"/>
          <w:spacing w:val="-27"/>
          <w:w w:val="95"/>
          <w:sz w:val="21"/>
        </w:rPr>
        <w:t> </w:t>
      </w:r>
      <w:r>
        <w:rPr>
          <w:rFonts w:ascii="Book Antiqua" w:hAnsi="Book Antiqua"/>
          <w:i/>
          <w:color w:val="231F20"/>
          <w:spacing w:val="-3"/>
          <w:w w:val="95"/>
          <w:sz w:val="21"/>
        </w:rPr>
        <w:t>serios</w:t>
      </w:r>
      <w:r>
        <w:rPr>
          <w:rFonts w:ascii="Book Antiqua" w:hAnsi="Book Antiqua"/>
          <w:i/>
          <w:color w:val="231F20"/>
          <w:spacing w:val="-27"/>
          <w:w w:val="95"/>
          <w:sz w:val="21"/>
        </w:rPr>
        <w:t> </w:t>
      </w:r>
      <w:r>
        <w:rPr>
          <w:rFonts w:ascii="Book Antiqua" w:hAnsi="Book Antiqua"/>
          <w:i/>
          <w:color w:val="231F20"/>
          <w:spacing w:val="-3"/>
          <w:w w:val="95"/>
          <w:sz w:val="21"/>
        </w:rPr>
        <w:t>indicios</w:t>
      </w:r>
      <w:r>
        <w:rPr>
          <w:rFonts w:ascii="Book Antiqua" w:hAnsi="Book Antiqua"/>
          <w:i/>
          <w:color w:val="231F20"/>
          <w:spacing w:val="-26"/>
          <w:w w:val="95"/>
          <w:sz w:val="21"/>
        </w:rPr>
        <w:t> </w:t>
      </w:r>
      <w:r>
        <w:rPr>
          <w:rFonts w:ascii="Book Antiqua" w:hAnsi="Book Antiqua"/>
          <w:i/>
          <w:color w:val="231F20"/>
          <w:spacing w:val="-3"/>
          <w:w w:val="95"/>
          <w:sz w:val="21"/>
        </w:rPr>
        <w:t>que </w:t>
      </w:r>
      <w:r>
        <w:rPr>
          <w:rFonts w:ascii="Book Antiqua" w:hAnsi="Book Antiqua"/>
          <w:i/>
          <w:color w:val="231F20"/>
          <w:spacing w:val="-3"/>
          <w:sz w:val="21"/>
        </w:rPr>
        <w:t>ponen</w:t>
      </w:r>
      <w:r>
        <w:rPr>
          <w:rFonts w:ascii="Book Antiqua" w:hAnsi="Book Antiqua"/>
          <w:i/>
          <w:color w:val="231F20"/>
          <w:spacing w:val="-32"/>
          <w:sz w:val="21"/>
        </w:rPr>
        <w:t> </w:t>
      </w:r>
      <w:r>
        <w:rPr>
          <w:rFonts w:ascii="Book Antiqua" w:hAnsi="Book Antiqua"/>
          <w:i/>
          <w:color w:val="231F20"/>
          <w:sz w:val="21"/>
        </w:rPr>
        <w:t>en</w:t>
      </w:r>
      <w:r>
        <w:rPr>
          <w:rFonts w:ascii="Book Antiqua" w:hAnsi="Book Antiqua"/>
          <w:i/>
          <w:color w:val="231F20"/>
          <w:spacing w:val="-31"/>
          <w:sz w:val="21"/>
        </w:rPr>
        <w:t> </w:t>
      </w:r>
      <w:r>
        <w:rPr>
          <w:rFonts w:ascii="Book Antiqua" w:hAnsi="Book Antiqua"/>
          <w:i/>
          <w:color w:val="231F20"/>
          <w:spacing w:val="-3"/>
          <w:sz w:val="21"/>
        </w:rPr>
        <w:t>duda</w:t>
      </w:r>
      <w:r>
        <w:rPr>
          <w:rFonts w:ascii="Book Antiqua" w:hAnsi="Book Antiqua"/>
          <w:i/>
          <w:color w:val="231F20"/>
          <w:spacing w:val="-31"/>
          <w:sz w:val="21"/>
        </w:rPr>
        <w:t> </w:t>
      </w:r>
      <w:r>
        <w:rPr>
          <w:rFonts w:ascii="Book Antiqua" w:hAnsi="Book Antiqua"/>
          <w:i/>
          <w:color w:val="231F20"/>
          <w:sz w:val="21"/>
        </w:rPr>
        <w:t>la</w:t>
      </w:r>
      <w:r>
        <w:rPr>
          <w:rFonts w:ascii="Book Antiqua" w:hAnsi="Book Antiqua"/>
          <w:i/>
          <w:color w:val="231F20"/>
          <w:spacing w:val="-31"/>
          <w:sz w:val="21"/>
        </w:rPr>
        <w:t> </w:t>
      </w:r>
      <w:r>
        <w:rPr>
          <w:rFonts w:ascii="Book Antiqua" w:hAnsi="Book Antiqua"/>
          <w:i/>
          <w:color w:val="231F20"/>
          <w:spacing w:val="-3"/>
          <w:sz w:val="21"/>
        </w:rPr>
        <w:t>imparcialidad</w:t>
      </w:r>
      <w:r>
        <w:rPr>
          <w:rFonts w:ascii="Book Antiqua" w:hAnsi="Book Antiqua"/>
          <w:i/>
          <w:color w:val="231F20"/>
          <w:spacing w:val="-31"/>
          <w:sz w:val="21"/>
        </w:rPr>
        <w:t> </w:t>
      </w:r>
      <w:r>
        <w:rPr>
          <w:rFonts w:ascii="Book Antiqua" w:hAnsi="Book Antiqua"/>
          <w:i/>
          <w:color w:val="231F20"/>
          <w:sz w:val="21"/>
        </w:rPr>
        <w:t>de</w:t>
      </w:r>
      <w:r>
        <w:rPr>
          <w:rFonts w:ascii="Book Antiqua" w:hAnsi="Book Antiqua"/>
          <w:i/>
          <w:color w:val="231F20"/>
          <w:spacing w:val="-31"/>
          <w:sz w:val="21"/>
        </w:rPr>
        <w:t> </w:t>
      </w:r>
      <w:r>
        <w:rPr>
          <w:rFonts w:ascii="Book Antiqua" w:hAnsi="Book Antiqua"/>
          <w:i/>
          <w:color w:val="231F20"/>
          <w:sz w:val="21"/>
        </w:rPr>
        <w:t>la</w:t>
      </w:r>
      <w:r>
        <w:rPr>
          <w:rFonts w:ascii="Book Antiqua" w:hAnsi="Book Antiqua"/>
          <w:i/>
          <w:color w:val="231F20"/>
          <w:spacing w:val="-31"/>
          <w:sz w:val="21"/>
        </w:rPr>
        <w:t> </w:t>
      </w:r>
      <w:r>
        <w:rPr>
          <w:rFonts w:ascii="Book Antiqua" w:hAnsi="Book Antiqua"/>
          <w:i/>
          <w:color w:val="231F20"/>
          <w:spacing w:val="-3"/>
          <w:sz w:val="21"/>
        </w:rPr>
        <w:t>actuación,</w:t>
      </w:r>
      <w:r>
        <w:rPr>
          <w:rFonts w:ascii="Book Antiqua" w:hAnsi="Book Antiqua"/>
          <w:i/>
          <w:color w:val="231F20"/>
          <w:spacing w:val="-31"/>
          <w:sz w:val="21"/>
        </w:rPr>
        <w:t> </w:t>
      </w:r>
      <w:r>
        <w:rPr>
          <w:rFonts w:ascii="Book Antiqua" w:hAnsi="Book Antiqua"/>
          <w:i/>
          <w:color w:val="231F20"/>
          <w:sz w:val="21"/>
        </w:rPr>
        <w:t>por</w:t>
      </w:r>
      <w:r>
        <w:rPr>
          <w:rFonts w:ascii="Book Antiqua" w:hAnsi="Book Antiqua"/>
          <w:i/>
          <w:color w:val="231F20"/>
          <w:spacing w:val="-31"/>
          <w:sz w:val="21"/>
        </w:rPr>
        <w:t> </w:t>
      </w:r>
      <w:r>
        <w:rPr>
          <w:rFonts w:ascii="Book Antiqua" w:hAnsi="Book Antiqua"/>
          <w:i/>
          <w:color w:val="231F20"/>
          <w:sz w:val="21"/>
        </w:rPr>
        <w:t>el</w:t>
      </w:r>
      <w:r>
        <w:rPr>
          <w:rFonts w:ascii="Book Antiqua" w:hAnsi="Book Antiqua"/>
          <w:i/>
          <w:color w:val="231F20"/>
          <w:spacing w:val="-31"/>
          <w:sz w:val="21"/>
        </w:rPr>
        <w:t> </w:t>
      </w:r>
      <w:r>
        <w:rPr>
          <w:rFonts w:ascii="Book Antiqua" w:hAnsi="Book Antiqua"/>
          <w:i/>
          <w:color w:val="231F20"/>
          <w:spacing w:val="-4"/>
          <w:sz w:val="21"/>
        </w:rPr>
        <w:t>presunto</w:t>
      </w:r>
      <w:r>
        <w:rPr>
          <w:rFonts w:ascii="Book Antiqua" w:hAnsi="Book Antiqua"/>
          <w:i/>
          <w:color w:val="231F20"/>
          <w:spacing w:val="-32"/>
          <w:sz w:val="21"/>
        </w:rPr>
        <w:t> </w:t>
      </w:r>
      <w:r>
        <w:rPr>
          <w:rFonts w:ascii="Book Antiqua" w:hAnsi="Book Antiqua"/>
          <w:i/>
          <w:color w:val="231F20"/>
          <w:spacing w:val="-3"/>
          <w:sz w:val="21"/>
        </w:rPr>
        <w:t>acoso</w:t>
      </w:r>
      <w:r>
        <w:rPr>
          <w:rFonts w:ascii="Book Antiqua" w:hAnsi="Book Antiqua"/>
          <w:i/>
          <w:color w:val="231F20"/>
          <w:spacing w:val="-31"/>
          <w:sz w:val="21"/>
        </w:rPr>
        <w:t> </w:t>
      </w:r>
      <w:r>
        <w:rPr>
          <w:rFonts w:ascii="Book Antiqua" w:hAnsi="Book Antiqua"/>
          <w:i/>
          <w:color w:val="231F20"/>
          <w:spacing w:val="-4"/>
          <w:sz w:val="21"/>
        </w:rPr>
        <w:t>laboral</w:t>
      </w:r>
      <w:r>
        <w:rPr>
          <w:rFonts w:ascii="Book Antiqua" w:hAnsi="Book Antiqua"/>
          <w:i/>
          <w:color w:val="231F20"/>
          <w:spacing w:val="-31"/>
          <w:sz w:val="21"/>
        </w:rPr>
        <w:t> </w:t>
      </w:r>
      <w:r>
        <w:rPr>
          <w:rFonts w:ascii="Book Antiqua" w:hAnsi="Book Antiqua"/>
          <w:i/>
          <w:color w:val="231F20"/>
          <w:sz w:val="21"/>
        </w:rPr>
        <w:t>del</w:t>
      </w:r>
      <w:r>
        <w:rPr>
          <w:rFonts w:ascii="Book Antiqua" w:hAnsi="Book Antiqua"/>
          <w:i/>
          <w:color w:val="231F20"/>
          <w:spacing w:val="-31"/>
          <w:sz w:val="21"/>
        </w:rPr>
        <w:t> </w:t>
      </w:r>
      <w:r>
        <w:rPr>
          <w:rFonts w:ascii="Book Antiqua" w:hAnsi="Book Antiqua"/>
          <w:i/>
          <w:color w:val="231F20"/>
          <w:spacing w:val="-3"/>
          <w:sz w:val="21"/>
        </w:rPr>
        <w:t>cual </w:t>
      </w:r>
      <w:r>
        <w:rPr>
          <w:rFonts w:ascii="Book Antiqua" w:hAnsi="Book Antiqua"/>
          <w:i/>
          <w:color w:val="231F20"/>
          <w:spacing w:val="-4"/>
          <w:sz w:val="21"/>
        </w:rPr>
        <w:t>era </w:t>
      </w:r>
      <w:r>
        <w:rPr>
          <w:rFonts w:ascii="Book Antiqua" w:hAnsi="Book Antiqua"/>
          <w:i/>
          <w:color w:val="231F20"/>
          <w:spacing w:val="-3"/>
          <w:sz w:val="21"/>
        </w:rPr>
        <w:t>víctima </w:t>
      </w:r>
      <w:r>
        <w:rPr>
          <w:rFonts w:ascii="Book Antiqua" w:hAnsi="Book Antiqua"/>
          <w:i/>
          <w:color w:val="231F20"/>
          <w:sz w:val="21"/>
        </w:rPr>
        <w:t>el</w:t>
      </w:r>
      <w:r>
        <w:rPr>
          <w:rFonts w:ascii="Book Antiqua" w:hAnsi="Book Antiqua"/>
          <w:i/>
          <w:color w:val="231F20"/>
          <w:spacing w:val="-14"/>
          <w:sz w:val="21"/>
        </w:rPr>
        <w:t> </w:t>
      </w:r>
      <w:r>
        <w:rPr>
          <w:rFonts w:ascii="Book Antiqua" w:hAnsi="Book Antiqua"/>
          <w:i/>
          <w:color w:val="231F20"/>
          <w:spacing w:val="-3"/>
          <w:sz w:val="21"/>
        </w:rPr>
        <w:t>demandante.”</w:t>
      </w:r>
      <w:r>
        <w:rPr>
          <w:rFonts w:ascii="Book Antiqua" w:hAnsi="Book Antiqua"/>
          <w:i/>
          <w:color w:val="231F20"/>
          <w:spacing w:val="-3"/>
          <w:position w:val="7"/>
          <w:sz w:val="12"/>
        </w:rPr>
        <w:t>129</w:t>
      </w:r>
    </w:p>
    <w:p>
      <w:pPr>
        <w:pStyle w:val="BodyText"/>
        <w:spacing w:line="273" w:lineRule="auto" w:before="156"/>
        <w:ind w:left="1363" w:right="1481" w:firstLine="359"/>
        <w:jc w:val="both"/>
      </w:pPr>
      <w:r>
        <w:rPr>
          <w:color w:val="231F20"/>
        </w:rPr>
        <w:t>Todo ello aprueba que el principio de proporcionalidad en derecho disciplinario juega un papel dominante en la imposición de sanciones disciplinarias, pues no solo interviene en la categoría de la tipicidad sino que también, en las de ilicitud sustancial y culpabilidad.</w:t>
      </w:r>
    </w:p>
    <w:p>
      <w:pPr>
        <w:pStyle w:val="BodyText"/>
        <w:spacing w:before="2"/>
        <w:rPr>
          <w:sz w:val="31"/>
        </w:rPr>
      </w:pPr>
    </w:p>
    <w:p>
      <w:pPr>
        <w:pStyle w:val="ListParagraph"/>
        <w:numPr>
          <w:ilvl w:val="1"/>
          <w:numId w:val="36"/>
        </w:numPr>
        <w:tabs>
          <w:tab w:pos="2284" w:val="left" w:leader="none"/>
        </w:tabs>
        <w:spacing w:line="281" w:lineRule="exact" w:before="0" w:after="0"/>
        <w:ind w:left="2283" w:right="118" w:hanging="2284"/>
        <w:jc w:val="left"/>
        <w:rPr>
          <w:b/>
          <w:sz w:val="19"/>
        </w:rPr>
      </w:pPr>
      <w:r>
        <w:rPr>
          <w:b/>
          <w:color w:val="231F20"/>
          <w:spacing w:val="18"/>
          <w:w w:val="198"/>
          <w:sz w:val="24"/>
        </w:rPr>
        <w:t>l</w:t>
      </w:r>
      <w:r>
        <w:rPr>
          <w:b/>
          <w:color w:val="231F20"/>
          <w:w w:val="136"/>
          <w:sz w:val="19"/>
        </w:rPr>
        <w:t>a</w:t>
      </w:r>
      <w:r>
        <w:rPr>
          <w:b/>
          <w:color w:val="231F20"/>
          <w:sz w:val="19"/>
        </w:rPr>
        <w:t> </w:t>
      </w:r>
      <w:r>
        <w:rPr>
          <w:b/>
          <w:color w:val="231F20"/>
          <w:spacing w:val="19"/>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8"/>
          <w:w w:val="148"/>
          <w:sz w:val="19"/>
        </w:rPr>
        <w:t>o</w:t>
      </w:r>
      <w:r>
        <w:rPr>
          <w:b/>
          <w:color w:val="231F20"/>
          <w:spacing w:val="18"/>
          <w:w w:val="158"/>
          <w:sz w:val="19"/>
        </w:rPr>
        <w:t>r</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2"/>
          <w:w w:val="139"/>
          <w:sz w:val="19"/>
        </w:rPr>
        <w:t>n</w:t>
      </w:r>
      <w:r>
        <w:rPr>
          <w:b/>
          <w:color w:val="231F20"/>
          <w:spacing w:val="18"/>
          <w:w w:val="136"/>
          <w:sz w:val="19"/>
        </w:rPr>
        <w:t>a</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98"/>
          <w:sz w:val="19"/>
        </w:rPr>
        <w:t>S</w:t>
      </w:r>
      <w:r>
        <w:rPr>
          <w:b/>
          <w:color w:val="231F20"/>
          <w:spacing w:val="18"/>
          <w:w w:val="136"/>
          <w:sz w:val="19"/>
        </w:rPr>
        <w:t>a</w:t>
      </w:r>
      <w:r>
        <w:rPr>
          <w:b/>
          <w:color w:val="231F20"/>
          <w:spacing w:val="18"/>
          <w:w w:val="139"/>
          <w:sz w:val="19"/>
        </w:rPr>
        <w:t>n</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8"/>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200"/>
          <w:sz w:val="19"/>
        </w:rPr>
        <w:t>l</w:t>
      </w:r>
      <w:r>
        <w:rPr>
          <w:b/>
          <w:color w:val="231F20"/>
          <w:spacing w:val="17"/>
          <w:w w:val="148"/>
          <w:sz w:val="19"/>
        </w:rPr>
        <w:t>o</w:t>
      </w:r>
      <w:r>
        <w:rPr>
          <w:b/>
          <w:color w:val="231F20"/>
          <w:w w:val="98"/>
          <w:sz w:val="19"/>
        </w:rPr>
        <w:t>S</w:t>
      </w:r>
    </w:p>
    <w:p>
      <w:pPr>
        <w:spacing w:line="278" w:lineRule="auto" w:before="0"/>
        <w:ind w:left="1673" w:right="1791" w:firstLine="0"/>
        <w:jc w:val="center"/>
        <w:rPr>
          <w:b/>
          <w:sz w:val="19"/>
        </w:rPr>
      </w:pPr>
      <w:r>
        <w:rPr/>
        <w:pict>
          <v:line style="position:absolute;mso-position-horizontal-relative:page;mso-position-vertical-relative:paragraph;z-index:-251296768;mso-wrap-distance-left:0;mso-wrap-distance-right:0" from="140.694901pt,31.598354pt" to="349.367901pt,31.598354pt" stroked="true" strokeweight=".4pt" strokecolor="#231f20">
            <v:stroke dashstyle="shortdot"/>
            <w10:wrap type="topAndBottom"/>
          </v:line>
        </w:pict>
      </w:r>
      <w:r>
        <w:rPr>
          <w:b/>
          <w:color w:val="231F20"/>
          <w:spacing w:val="17"/>
          <w:w w:val="90"/>
          <w:sz w:val="24"/>
        </w:rPr>
        <w:t>P</w:t>
      </w:r>
      <w:r>
        <w:rPr>
          <w:b/>
          <w:color w:val="231F20"/>
          <w:spacing w:val="10"/>
          <w:w w:val="158"/>
          <w:sz w:val="19"/>
        </w:rPr>
        <w:t>r</w:t>
      </w:r>
      <w:r>
        <w:rPr>
          <w:b/>
          <w:color w:val="231F20"/>
          <w:w w:val="148"/>
          <w:sz w:val="19"/>
        </w:rPr>
        <w:t>o</w:t>
      </w:r>
      <w:r>
        <w:rPr>
          <w:b/>
          <w:color w:val="231F20"/>
          <w:spacing w:val="18"/>
          <w:w w:val="137"/>
          <w:sz w:val="19"/>
        </w:rPr>
        <w:t>y</w:t>
      </w:r>
      <w:r>
        <w:rPr>
          <w:b/>
          <w:color w:val="231F20"/>
          <w:spacing w:val="18"/>
          <w:w w:val="116"/>
          <w:sz w:val="19"/>
        </w:rPr>
        <w:t>e</w:t>
      </w:r>
      <w:r>
        <w:rPr>
          <w:b/>
          <w:color w:val="231F20"/>
          <w:spacing w:val="18"/>
          <w:w w:val="155"/>
          <w:sz w:val="19"/>
        </w:rPr>
        <w:t>c</w:t>
      </w:r>
      <w:r>
        <w:rPr>
          <w:b/>
          <w:color w:val="231F20"/>
          <w:spacing w:val="12"/>
          <w:w w:val="199"/>
          <w:sz w:val="19"/>
        </w:rPr>
        <w:t>t</w:t>
      </w:r>
      <w:r>
        <w:rPr>
          <w:b/>
          <w:color w:val="231F20"/>
          <w:spacing w:val="17"/>
          <w:w w:val="148"/>
          <w:sz w:val="19"/>
        </w:rPr>
        <w:t>o</w:t>
      </w:r>
      <w:r>
        <w:rPr>
          <w:b/>
          <w:color w:val="231F20"/>
          <w:w w:val="98"/>
          <w:sz w:val="19"/>
        </w:rPr>
        <w:t>S</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98"/>
          <w:sz w:val="24"/>
        </w:rPr>
        <w:t>l</w:t>
      </w:r>
      <w:r>
        <w:rPr>
          <w:b/>
          <w:color w:val="231F20"/>
          <w:spacing w:val="18"/>
          <w:w w:val="116"/>
          <w:sz w:val="19"/>
        </w:rPr>
        <w:t>e</w:t>
      </w:r>
      <w:r>
        <w:rPr>
          <w:b/>
          <w:color w:val="231F20"/>
          <w:w w:val="137"/>
          <w:sz w:val="19"/>
        </w:rPr>
        <w:t>y</w:t>
      </w:r>
      <w:r>
        <w:rPr>
          <w:b/>
          <w:color w:val="231F20"/>
          <w:sz w:val="19"/>
        </w:rPr>
        <w:t> </w:t>
      </w:r>
      <w:r>
        <w:rPr>
          <w:b/>
          <w:color w:val="231F20"/>
          <w:spacing w:val="19"/>
          <w:sz w:val="19"/>
        </w:rPr>
        <w:t> </w:t>
      </w:r>
      <w:r>
        <w:rPr>
          <w:b/>
          <w:color w:val="231F20"/>
          <w:spacing w:val="18"/>
          <w:w w:val="93"/>
          <w:sz w:val="24"/>
        </w:rPr>
        <w:t>05</w:t>
      </w:r>
      <w:r>
        <w:rPr>
          <w:b/>
          <w:color w:val="231F20"/>
          <w:w w:val="93"/>
          <w:sz w:val="24"/>
        </w:rPr>
        <w:t>0</w:t>
      </w:r>
      <w:r>
        <w:rPr>
          <w:b/>
          <w:color w:val="231F20"/>
          <w:sz w:val="24"/>
        </w:rPr>
        <w:t> </w:t>
      </w:r>
      <w:r>
        <w:rPr>
          <w:b/>
          <w:color w:val="231F20"/>
          <w:spacing w:val="-3"/>
          <w:sz w:val="24"/>
        </w:rPr>
        <w:t> </w:t>
      </w:r>
      <w:r>
        <w:rPr>
          <w:b/>
          <w:color w:val="231F20"/>
          <w:w w:val="137"/>
          <w:sz w:val="19"/>
        </w:rPr>
        <w:t>y</w:t>
      </w:r>
      <w:r>
        <w:rPr>
          <w:b/>
          <w:color w:val="231F20"/>
          <w:sz w:val="19"/>
        </w:rPr>
        <w:t> </w:t>
      </w:r>
      <w:r>
        <w:rPr>
          <w:b/>
          <w:color w:val="231F20"/>
          <w:spacing w:val="19"/>
          <w:sz w:val="19"/>
        </w:rPr>
        <w:t> </w:t>
      </w:r>
      <w:r>
        <w:rPr>
          <w:b/>
          <w:color w:val="231F20"/>
          <w:spacing w:val="18"/>
          <w:w w:val="93"/>
          <w:sz w:val="24"/>
        </w:rPr>
        <w:t>055</w:t>
      </w:r>
      <w:r>
        <w:rPr>
          <w:b/>
          <w:color w:val="231F20"/>
          <w:w w:val="119"/>
          <w:sz w:val="24"/>
        </w:rPr>
        <w:t>.</w:t>
      </w:r>
      <w:r>
        <w:rPr>
          <w:b/>
          <w:color w:val="231F20"/>
          <w:sz w:val="24"/>
        </w:rPr>
        <w:t> </w:t>
      </w:r>
      <w:r>
        <w:rPr>
          <w:b/>
          <w:color w:val="231F20"/>
          <w:spacing w:val="-21"/>
          <w:sz w:val="24"/>
        </w:rPr>
        <w:t> </w:t>
      </w:r>
      <w:r>
        <w:rPr>
          <w:b/>
          <w:color w:val="231F20"/>
          <w:spacing w:val="18"/>
          <w:w w:val="134"/>
          <w:sz w:val="24"/>
        </w:rPr>
        <w:t>a</w:t>
      </w:r>
      <w:r>
        <w:rPr>
          <w:b/>
          <w:color w:val="231F20"/>
          <w:spacing w:val="18"/>
          <w:w w:val="200"/>
          <w:sz w:val="19"/>
        </w:rPr>
        <w:t>l</w:t>
      </w:r>
      <w:r>
        <w:rPr>
          <w:b/>
          <w:color w:val="231F20"/>
          <w:spacing w:val="17"/>
          <w:w w:val="151"/>
          <w:sz w:val="19"/>
        </w:rPr>
        <w:t>g</w:t>
      </w:r>
      <w:r>
        <w:rPr>
          <w:b/>
          <w:color w:val="231F20"/>
          <w:spacing w:val="18"/>
          <w:w w:val="116"/>
          <w:sz w:val="19"/>
        </w:rPr>
        <w:t>U</w:t>
      </w:r>
      <w:r>
        <w:rPr>
          <w:b/>
          <w:color w:val="231F20"/>
          <w:spacing w:val="12"/>
          <w:w w:val="139"/>
          <w:sz w:val="19"/>
        </w:rPr>
        <w:t>n</w:t>
      </w:r>
      <w:r>
        <w:rPr>
          <w:b/>
          <w:color w:val="231F20"/>
          <w:spacing w:val="17"/>
          <w:w w:val="136"/>
          <w:sz w:val="19"/>
        </w:rPr>
        <w:t>a</w:t>
      </w:r>
      <w:r>
        <w:rPr>
          <w:b/>
          <w:color w:val="231F20"/>
          <w:w w:val="98"/>
          <w:sz w:val="19"/>
        </w:rPr>
        <w:t>S</w:t>
      </w:r>
      <w:r>
        <w:rPr>
          <w:b/>
          <w:color w:val="231F20"/>
          <w:sz w:val="19"/>
        </w:rPr>
        <w:t> </w:t>
      </w:r>
      <w:r>
        <w:rPr>
          <w:b/>
          <w:color w:val="231F20"/>
          <w:spacing w:val="19"/>
          <w:sz w:val="19"/>
        </w:rPr>
        <w:t> </w:t>
      </w:r>
      <w:r>
        <w:rPr>
          <w:b/>
          <w:color w:val="231F20"/>
          <w:spacing w:val="17"/>
          <w:w w:val="158"/>
          <w:sz w:val="19"/>
        </w:rPr>
        <w:t>r</w:t>
      </w:r>
      <w:r>
        <w:rPr>
          <w:b/>
          <w:color w:val="231F20"/>
          <w:spacing w:val="17"/>
          <w:w w:val="116"/>
          <w:sz w:val="19"/>
        </w:rPr>
        <w:t>e</w:t>
      </w:r>
      <w:r>
        <w:rPr>
          <w:b/>
          <w:color w:val="231F20"/>
          <w:spacing w:val="17"/>
          <w:w w:val="172"/>
          <w:sz w:val="19"/>
        </w:rPr>
        <w:t>f</w:t>
      </w:r>
      <w:r>
        <w:rPr>
          <w:b/>
          <w:color w:val="231F20"/>
          <w:spacing w:val="17"/>
          <w:w w:val="116"/>
          <w:sz w:val="19"/>
        </w:rPr>
        <w:t>e</w:t>
      </w:r>
      <w:r>
        <w:rPr>
          <w:b/>
          <w:color w:val="231F20"/>
          <w:spacing w:val="17"/>
          <w:w w:val="158"/>
          <w:sz w:val="19"/>
        </w:rPr>
        <w:t>r</w:t>
      </w:r>
      <w:r>
        <w:rPr>
          <w:b/>
          <w:color w:val="231F20"/>
          <w:spacing w:val="17"/>
          <w:w w:val="116"/>
          <w:sz w:val="19"/>
        </w:rPr>
        <w:t>e</w:t>
      </w:r>
      <w:r>
        <w:rPr>
          <w:b/>
          <w:color w:val="231F20"/>
          <w:spacing w:val="17"/>
          <w:w w:val="139"/>
          <w:sz w:val="19"/>
        </w:rPr>
        <w:t>n</w:t>
      </w:r>
      <w:r>
        <w:rPr>
          <w:b/>
          <w:color w:val="231F20"/>
          <w:spacing w:val="17"/>
          <w:w w:val="155"/>
          <w:sz w:val="19"/>
        </w:rPr>
        <w:t>c</w:t>
      </w:r>
      <w:r>
        <w:rPr>
          <w:b/>
          <w:color w:val="231F20"/>
          <w:spacing w:val="17"/>
          <w:w w:val="107"/>
          <w:sz w:val="19"/>
        </w:rPr>
        <w:t>i</w:t>
      </w:r>
      <w:r>
        <w:rPr>
          <w:b/>
          <w:color w:val="231F20"/>
          <w:spacing w:val="16"/>
          <w:w w:val="136"/>
          <w:sz w:val="19"/>
        </w:rPr>
        <w:t>a</w:t>
      </w:r>
      <w:r>
        <w:rPr>
          <w:b/>
          <w:color w:val="231F20"/>
          <w:spacing w:val="-1"/>
          <w:w w:val="98"/>
          <w:sz w:val="19"/>
        </w:rPr>
        <w:t>S</w:t>
      </w:r>
      <w:r>
        <w:rPr>
          <w:b/>
          <w:color w:val="231F20"/>
          <w:w w:val="98"/>
          <w:sz w:val="19"/>
        </w:rPr>
        <w:t> </w:t>
      </w:r>
      <w:r>
        <w:rPr>
          <w:b/>
          <w:color w:val="231F20"/>
          <w:w w:val="136"/>
          <w:sz w:val="19"/>
        </w:rPr>
        <w:t>a</w:t>
      </w:r>
      <w:r>
        <w:rPr>
          <w:b/>
          <w:color w:val="231F20"/>
          <w:sz w:val="19"/>
        </w:rPr>
        <w:t> </w:t>
      </w:r>
      <w:r>
        <w:rPr>
          <w:b/>
          <w:color w:val="231F20"/>
          <w:spacing w:val="19"/>
          <w:sz w:val="19"/>
        </w:rPr>
        <w:t> </w:t>
      </w:r>
      <w:r>
        <w:rPr>
          <w:b/>
          <w:color w:val="231F20"/>
          <w:spacing w:val="18"/>
          <w:w w:val="200"/>
          <w:sz w:val="19"/>
        </w:rPr>
        <w:t>l</w:t>
      </w:r>
      <w:r>
        <w:rPr>
          <w:b/>
          <w:color w:val="231F20"/>
          <w:spacing w:val="17"/>
          <w:w w:val="136"/>
          <w:sz w:val="19"/>
        </w:rPr>
        <w:t>a</w:t>
      </w:r>
      <w:r>
        <w:rPr>
          <w:b/>
          <w:color w:val="231F20"/>
          <w:w w:val="98"/>
          <w:sz w:val="19"/>
        </w:rPr>
        <w:t>S</w:t>
      </w:r>
      <w:r>
        <w:rPr>
          <w:b/>
          <w:color w:val="231F20"/>
          <w:sz w:val="19"/>
        </w:rPr>
        <w:t> </w:t>
      </w:r>
      <w:r>
        <w:rPr>
          <w:b/>
          <w:color w:val="231F20"/>
          <w:spacing w:val="19"/>
          <w:sz w:val="19"/>
        </w:rPr>
        <w:t> </w:t>
      </w:r>
      <w:r>
        <w:rPr>
          <w:b/>
          <w:color w:val="231F20"/>
          <w:spacing w:val="18"/>
          <w:w w:val="119"/>
          <w:sz w:val="19"/>
        </w:rPr>
        <w:t>M</w:t>
      </w:r>
      <w:r>
        <w:rPr>
          <w:b/>
          <w:color w:val="231F20"/>
          <w:spacing w:val="18"/>
          <w:w w:val="148"/>
          <w:sz w:val="19"/>
        </w:rPr>
        <w:t>o</w:t>
      </w:r>
      <w:r>
        <w:rPr>
          <w:b/>
          <w:color w:val="231F20"/>
          <w:spacing w:val="18"/>
          <w:w w:val="131"/>
          <w:sz w:val="19"/>
        </w:rPr>
        <w:t>d</w:t>
      </w:r>
      <w:r>
        <w:rPr>
          <w:b/>
          <w:color w:val="231F20"/>
          <w:spacing w:val="18"/>
          <w:w w:val="107"/>
          <w:sz w:val="19"/>
        </w:rPr>
        <w:t>i</w:t>
      </w:r>
      <w:r>
        <w:rPr>
          <w:b/>
          <w:color w:val="231F20"/>
          <w:spacing w:val="18"/>
          <w:w w:val="172"/>
          <w:sz w:val="19"/>
        </w:rPr>
        <w:t>f</w:t>
      </w:r>
      <w:r>
        <w:rPr>
          <w:b/>
          <w:color w:val="231F20"/>
          <w:spacing w:val="18"/>
          <w:w w:val="107"/>
          <w:sz w:val="19"/>
        </w:rPr>
        <w:t>i</w:t>
      </w:r>
      <w:r>
        <w:rPr>
          <w:b/>
          <w:color w:val="231F20"/>
          <w:spacing w:val="10"/>
          <w:w w:val="155"/>
          <w:sz w:val="19"/>
        </w:rPr>
        <w:t>c</w:t>
      </w:r>
      <w:r>
        <w:rPr>
          <w:b/>
          <w:color w:val="231F20"/>
          <w:spacing w:val="10"/>
          <w:w w:val="136"/>
          <w:sz w:val="19"/>
        </w:rPr>
        <w:t>a</w:t>
      </w:r>
      <w:r>
        <w:rPr>
          <w:b/>
          <w:color w:val="231F20"/>
          <w:spacing w:val="18"/>
          <w:w w:val="155"/>
          <w:sz w:val="19"/>
        </w:rPr>
        <w:t>c</w:t>
      </w:r>
      <w:r>
        <w:rPr>
          <w:b/>
          <w:color w:val="231F20"/>
          <w:spacing w:val="18"/>
          <w:w w:val="107"/>
          <w:sz w:val="19"/>
        </w:rPr>
        <w:t>i</w:t>
      </w:r>
      <w:r>
        <w:rPr>
          <w:b/>
          <w:color w:val="231F20"/>
          <w:spacing w:val="18"/>
          <w:w w:val="148"/>
          <w:sz w:val="19"/>
        </w:rPr>
        <w:t>o</w:t>
      </w:r>
      <w:r>
        <w:rPr>
          <w:b/>
          <w:color w:val="231F20"/>
          <w:spacing w:val="18"/>
          <w:w w:val="139"/>
          <w:sz w:val="19"/>
        </w:rPr>
        <w:t>n</w:t>
      </w:r>
      <w:r>
        <w:rPr>
          <w:b/>
          <w:color w:val="231F20"/>
          <w:spacing w:val="18"/>
          <w:w w:val="116"/>
          <w:sz w:val="19"/>
        </w:rPr>
        <w:t>e</w:t>
      </w:r>
      <w:r>
        <w:rPr>
          <w:b/>
          <w:color w:val="231F20"/>
          <w:w w:val="98"/>
          <w:sz w:val="19"/>
        </w:rPr>
        <w:t>S</w:t>
      </w:r>
      <w:r>
        <w:rPr>
          <w:b/>
          <w:color w:val="231F20"/>
          <w:sz w:val="19"/>
        </w:rPr>
        <w:t> </w:t>
      </w:r>
      <w:r>
        <w:rPr>
          <w:b/>
          <w:color w:val="231F20"/>
          <w:spacing w:val="18"/>
          <w:sz w:val="19"/>
        </w:rPr>
        <w:t> </w:t>
      </w:r>
      <w:r>
        <w:rPr>
          <w:b/>
          <w:color w:val="231F20"/>
          <w:spacing w:val="18"/>
          <w:w w:val="91"/>
          <w:sz w:val="19"/>
        </w:rPr>
        <w:t>P</w:t>
      </w:r>
      <w:r>
        <w:rPr>
          <w:b/>
          <w:color w:val="231F20"/>
          <w:spacing w:val="10"/>
          <w:w w:val="158"/>
          <w:sz w:val="19"/>
        </w:rPr>
        <w:t>r</w:t>
      </w:r>
      <w:r>
        <w:rPr>
          <w:b/>
          <w:color w:val="231F20"/>
          <w:spacing w:val="17"/>
          <w:w w:val="148"/>
          <w:sz w:val="19"/>
        </w:rPr>
        <w:t>o</w:t>
      </w:r>
      <w:r>
        <w:rPr>
          <w:b/>
          <w:color w:val="231F20"/>
          <w:spacing w:val="18"/>
          <w:w w:val="91"/>
          <w:sz w:val="19"/>
        </w:rPr>
        <w:t>P</w:t>
      </w:r>
      <w:r>
        <w:rPr>
          <w:b/>
          <w:color w:val="231F20"/>
          <w:spacing w:val="17"/>
          <w:w w:val="116"/>
          <w:sz w:val="19"/>
        </w:rPr>
        <w:t>U</w:t>
      </w:r>
      <w:r>
        <w:rPr>
          <w:b/>
          <w:color w:val="231F20"/>
          <w:spacing w:val="18"/>
          <w:w w:val="116"/>
          <w:sz w:val="19"/>
        </w:rPr>
        <w:t>e</w:t>
      </w:r>
      <w:r>
        <w:rPr>
          <w:b/>
          <w:color w:val="231F20"/>
          <w:spacing w:val="18"/>
          <w:w w:val="98"/>
          <w:sz w:val="19"/>
        </w:rPr>
        <w:t>S</w:t>
      </w:r>
      <w:r>
        <w:rPr>
          <w:b/>
          <w:color w:val="231F20"/>
          <w:spacing w:val="3"/>
          <w:w w:val="199"/>
          <w:sz w:val="19"/>
        </w:rPr>
        <w:t>t</w:t>
      </w:r>
      <w:r>
        <w:rPr>
          <w:b/>
          <w:color w:val="231F20"/>
          <w:spacing w:val="17"/>
          <w:w w:val="136"/>
          <w:sz w:val="19"/>
        </w:rPr>
        <w:t>a</w:t>
      </w:r>
      <w:r>
        <w:rPr>
          <w:b/>
          <w:color w:val="231F20"/>
          <w:w w:val="98"/>
          <w:sz w:val="19"/>
        </w:rPr>
        <w:t>S</w:t>
      </w:r>
    </w:p>
    <w:p>
      <w:pPr>
        <w:pStyle w:val="BodyText"/>
        <w:rPr>
          <w:b/>
          <w:sz w:val="27"/>
        </w:rPr>
      </w:pPr>
    </w:p>
    <w:p>
      <w:pPr>
        <w:pStyle w:val="BodyText"/>
        <w:spacing w:line="273" w:lineRule="auto"/>
        <w:ind w:left="1363" w:right="1481" w:firstLine="359"/>
        <w:jc w:val="both"/>
      </w:pPr>
      <w:r>
        <w:rPr>
          <w:color w:val="231F20"/>
        </w:rPr>
        <w:t>Recientemente</w:t>
      </w:r>
      <w:r>
        <w:rPr>
          <w:color w:val="231F20"/>
          <w:spacing w:val="-6"/>
        </w:rPr>
        <w:t> </w:t>
      </w:r>
      <w:r>
        <w:rPr>
          <w:color w:val="231F20"/>
        </w:rPr>
        <w:t>fueron</w:t>
      </w:r>
      <w:r>
        <w:rPr>
          <w:color w:val="231F20"/>
          <w:spacing w:val="-5"/>
        </w:rPr>
        <w:t> </w:t>
      </w:r>
      <w:r>
        <w:rPr>
          <w:color w:val="231F20"/>
        </w:rPr>
        <w:t>presentados</w:t>
      </w:r>
      <w:r>
        <w:rPr>
          <w:color w:val="231F20"/>
          <w:spacing w:val="-6"/>
        </w:rPr>
        <w:t> </w:t>
      </w:r>
      <w:r>
        <w:rPr>
          <w:color w:val="231F20"/>
        </w:rPr>
        <w:t>de</w:t>
      </w:r>
      <w:r>
        <w:rPr>
          <w:color w:val="231F20"/>
          <w:spacing w:val="-5"/>
        </w:rPr>
        <w:t> </w:t>
      </w:r>
      <w:r>
        <w:rPr>
          <w:color w:val="231F20"/>
        </w:rPr>
        <w:t>manera</w:t>
      </w:r>
      <w:r>
        <w:rPr>
          <w:color w:val="231F20"/>
          <w:spacing w:val="-6"/>
        </w:rPr>
        <w:t> </w:t>
      </w:r>
      <w:r>
        <w:rPr>
          <w:color w:val="231F20"/>
        </w:rPr>
        <w:t>simultánea,</w:t>
      </w:r>
      <w:r>
        <w:rPr>
          <w:color w:val="231F20"/>
          <w:spacing w:val="-12"/>
        </w:rPr>
        <w:t> </w:t>
      </w:r>
      <w:r>
        <w:rPr>
          <w:color w:val="231F20"/>
        </w:rPr>
        <w:t>ante</w:t>
      </w:r>
      <w:r>
        <w:rPr>
          <w:color w:val="231F20"/>
          <w:spacing w:val="-5"/>
        </w:rPr>
        <w:t> </w:t>
      </w:r>
      <w:r>
        <w:rPr>
          <w:color w:val="231F20"/>
        </w:rPr>
        <w:t>el</w:t>
      </w:r>
      <w:r>
        <w:rPr>
          <w:color w:val="231F20"/>
          <w:spacing w:val="-6"/>
        </w:rPr>
        <w:t> </w:t>
      </w:r>
      <w:r>
        <w:rPr>
          <w:color w:val="231F20"/>
        </w:rPr>
        <w:t>Congreso de la República, dos proyectos de </w:t>
      </w:r>
      <w:r>
        <w:rPr>
          <w:color w:val="231F20"/>
          <w:spacing w:val="-5"/>
        </w:rPr>
        <w:t>ley, </w:t>
      </w:r>
      <w:r>
        <w:rPr>
          <w:color w:val="231F20"/>
        </w:rPr>
        <w:t>con el propósito de realizar </w:t>
      </w:r>
      <w:r>
        <w:rPr>
          <w:color w:val="231F20"/>
          <w:spacing w:val="-3"/>
        </w:rPr>
        <w:t>algunos </w:t>
      </w:r>
      <w:r>
        <w:rPr>
          <w:color w:val="231F20"/>
        </w:rPr>
        <w:t>cambios sustanciales al Código Disciplinario Único, incluidos desde luego </w:t>
      </w:r>
      <w:r>
        <w:rPr>
          <w:color w:val="231F20"/>
          <w:spacing w:val="-5"/>
        </w:rPr>
        <w:t>los </w:t>
      </w:r>
      <w:r>
        <w:rPr>
          <w:color w:val="231F20"/>
        </w:rPr>
        <w:t>artículos</w:t>
      </w:r>
      <w:r>
        <w:rPr>
          <w:color w:val="231F20"/>
          <w:spacing w:val="12"/>
        </w:rPr>
        <w:t> </w:t>
      </w:r>
      <w:r>
        <w:rPr>
          <w:color w:val="231F20"/>
        </w:rPr>
        <w:t>modificados</w:t>
      </w:r>
      <w:r>
        <w:rPr>
          <w:color w:val="231F20"/>
          <w:spacing w:val="13"/>
        </w:rPr>
        <w:t> </w:t>
      </w:r>
      <w:r>
        <w:rPr>
          <w:color w:val="231F20"/>
        </w:rPr>
        <w:t>y</w:t>
      </w:r>
      <w:r>
        <w:rPr>
          <w:color w:val="231F20"/>
          <w:spacing w:val="13"/>
        </w:rPr>
        <w:t> </w:t>
      </w:r>
      <w:r>
        <w:rPr>
          <w:color w:val="231F20"/>
        </w:rPr>
        <w:t>adicionados</w:t>
      </w:r>
      <w:r>
        <w:rPr>
          <w:color w:val="231F20"/>
          <w:spacing w:val="12"/>
        </w:rPr>
        <w:t> </w:t>
      </w:r>
      <w:r>
        <w:rPr>
          <w:color w:val="231F20"/>
        </w:rPr>
        <w:t>por</w:t>
      </w:r>
      <w:r>
        <w:rPr>
          <w:color w:val="231F20"/>
          <w:spacing w:val="13"/>
        </w:rPr>
        <w:t> </w:t>
      </w:r>
      <w:r>
        <w:rPr>
          <w:color w:val="231F20"/>
        </w:rPr>
        <w:t>la</w:t>
      </w:r>
      <w:r>
        <w:rPr>
          <w:color w:val="231F20"/>
          <w:spacing w:val="13"/>
        </w:rPr>
        <w:t> </w:t>
      </w:r>
      <w:r>
        <w:rPr>
          <w:color w:val="231F20"/>
        </w:rPr>
        <w:t>Ley</w:t>
      </w:r>
      <w:r>
        <w:rPr>
          <w:color w:val="231F20"/>
          <w:spacing w:val="12"/>
        </w:rPr>
        <w:t> </w:t>
      </w:r>
      <w:r>
        <w:rPr>
          <w:color w:val="231F20"/>
        </w:rPr>
        <w:t>1474</w:t>
      </w:r>
      <w:r>
        <w:rPr>
          <w:color w:val="231F20"/>
          <w:spacing w:val="13"/>
        </w:rPr>
        <w:t> </w:t>
      </w:r>
      <w:r>
        <w:rPr>
          <w:color w:val="231F20"/>
        </w:rPr>
        <w:t>de</w:t>
      </w:r>
      <w:r>
        <w:rPr>
          <w:color w:val="231F20"/>
          <w:spacing w:val="13"/>
        </w:rPr>
        <w:t> </w:t>
      </w:r>
      <w:r>
        <w:rPr>
          <w:color w:val="231F20"/>
        </w:rPr>
        <w:t>2011.</w:t>
      </w:r>
    </w:p>
    <w:p>
      <w:pPr>
        <w:pStyle w:val="BodyText"/>
        <w:spacing w:before="167"/>
        <w:ind w:left="1723"/>
      </w:pPr>
      <w:r>
        <w:rPr>
          <w:color w:val="231F20"/>
        </w:rPr>
        <w:t>Tales proyectos de ley son los siguientes:</w:t>
      </w:r>
    </w:p>
    <w:p>
      <w:pPr>
        <w:pStyle w:val="BodyText"/>
        <w:spacing w:before="9"/>
        <w:rPr>
          <w:sz w:val="26"/>
        </w:rPr>
      </w:pPr>
      <w:r>
        <w:rPr/>
        <w:pict>
          <v:line style="position:absolute;mso-position-horizontal-relative:page;mso-position-vertical-relative:paragraph;z-index:-251295744;mso-wrap-distance-left:0;mso-wrap-distance-right:0" from="86.173203pt,17.821827pt" to="134.173203pt,17.821827pt" stroked="true" strokeweight=".25pt" strokecolor="#231f20">
            <v:stroke dashstyle="solid"/>
            <w10:wrap type="topAndBottom"/>
          </v:line>
        </w:pict>
      </w:r>
    </w:p>
    <w:p>
      <w:pPr>
        <w:pStyle w:val="ListParagraph"/>
        <w:numPr>
          <w:ilvl w:val="0"/>
          <w:numId w:val="26"/>
        </w:numPr>
        <w:tabs>
          <w:tab w:pos="1724" w:val="left" w:leader="none"/>
        </w:tabs>
        <w:spacing w:line="244" w:lineRule="auto" w:before="66" w:after="0"/>
        <w:ind w:left="1723" w:right="1479" w:hanging="361"/>
        <w:jc w:val="left"/>
        <w:rPr>
          <w:color w:val="231F20"/>
          <w:sz w:val="17"/>
        </w:rPr>
      </w:pPr>
      <w:r>
        <w:rPr>
          <w:rFonts w:ascii="Times New Roman" w:hAnsi="Times New Roman"/>
          <w:color w:val="231F20"/>
          <w:sz w:val="17"/>
        </w:rPr>
        <w:t>Este análisis se asimila a la causal excluyente de responsabilidad disciplinaria consagrada en el artículo 28, numeral 4, relacionado con la colisión</w:t>
      </w:r>
      <w:r>
        <w:rPr>
          <w:rFonts w:ascii="Times New Roman" w:hAnsi="Times New Roman"/>
          <w:color w:val="231F20"/>
          <w:spacing w:val="-2"/>
          <w:sz w:val="17"/>
        </w:rPr>
        <w:t> </w:t>
      </w:r>
      <w:r>
        <w:rPr>
          <w:rFonts w:ascii="Times New Roman" w:hAnsi="Times New Roman"/>
          <w:color w:val="231F20"/>
          <w:sz w:val="17"/>
        </w:rPr>
        <w:t>derecho-deber.</w:t>
      </w:r>
    </w:p>
    <w:p>
      <w:pPr>
        <w:pStyle w:val="ListParagraph"/>
        <w:numPr>
          <w:ilvl w:val="0"/>
          <w:numId w:val="26"/>
        </w:numPr>
        <w:tabs>
          <w:tab w:pos="1724" w:val="left" w:leader="none"/>
        </w:tabs>
        <w:spacing w:line="244" w:lineRule="auto" w:before="0" w:after="0"/>
        <w:ind w:left="1723" w:right="1483" w:hanging="361"/>
        <w:jc w:val="left"/>
        <w:rPr>
          <w:color w:val="231F20"/>
          <w:sz w:val="17"/>
        </w:rPr>
      </w:pPr>
      <w:r>
        <w:rPr>
          <w:rFonts w:ascii="Times New Roman" w:hAnsi="Times New Roman"/>
          <w:color w:val="231F20"/>
          <w:sz w:val="17"/>
        </w:rPr>
        <w:t>Consejo de Estado, Sala de lo Contencioso Administrativo, Sección Segunda, Subsección B, sentencia de 20 de marzo de 2014, radicación No. 2746-2012, </w:t>
      </w:r>
      <w:r>
        <w:rPr>
          <w:rFonts w:ascii="Times New Roman" w:hAnsi="Times New Roman"/>
          <w:color w:val="231F20"/>
          <w:spacing w:val="-5"/>
          <w:sz w:val="17"/>
        </w:rPr>
        <w:t>C.P. </w:t>
      </w:r>
      <w:r>
        <w:rPr>
          <w:rFonts w:ascii="Times New Roman" w:hAnsi="Times New Roman"/>
          <w:color w:val="231F20"/>
          <w:sz w:val="17"/>
        </w:rPr>
        <w:t>Gustavo Gómez</w:t>
      </w:r>
      <w:r>
        <w:rPr>
          <w:rFonts w:ascii="Times New Roman" w:hAnsi="Times New Roman"/>
          <w:color w:val="231F20"/>
          <w:spacing w:val="-28"/>
          <w:sz w:val="17"/>
        </w:rPr>
        <w:t> </w:t>
      </w:r>
      <w:r>
        <w:rPr>
          <w:rFonts w:ascii="Times New Roman" w:hAnsi="Times New Roman"/>
          <w:color w:val="231F20"/>
          <w:sz w:val="17"/>
        </w:rPr>
        <w:t>Aranguren.</w:t>
      </w:r>
    </w:p>
    <w:p>
      <w:pPr>
        <w:spacing w:after="0" w:line="244" w:lineRule="auto"/>
        <w:jc w:val="left"/>
        <w:rPr>
          <w:sz w:val="17"/>
        </w:rPr>
        <w:sectPr>
          <w:footerReference w:type="default" r:id="rId49"/>
          <w:pgSz w:w="9930" w:h="13890"/>
          <w:pgMar w:footer="932" w:header="0" w:top="900" w:bottom="1120" w:left="0" w:right="0"/>
          <w:pgNumType w:start="140"/>
        </w:sectPr>
      </w:pPr>
    </w:p>
    <w:p>
      <w:pPr>
        <w:spacing w:before="83" w:after="45"/>
        <w:ind w:left="1692" w:right="1572" w:firstLine="0"/>
        <w:jc w:val="center"/>
        <w:rPr>
          <w:b/>
          <w:sz w:val="9"/>
        </w:rPr>
      </w:pPr>
      <w:r>
        <w:rPr/>
        <w:pict>
          <v:line style="position:absolute;mso-position-horizontal-relative:page;mso-position-vertical-relative:paragraph;z-index:2520248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37"/>
        </w:numPr>
        <w:tabs>
          <w:tab w:pos="2484" w:val="left" w:leader="none"/>
        </w:tabs>
        <w:spacing w:line="240" w:lineRule="auto" w:before="91" w:after="0"/>
        <w:ind w:left="2483" w:right="0" w:hanging="434"/>
        <w:jc w:val="both"/>
        <w:rPr>
          <w:rFonts w:ascii="Book Antiqua"/>
          <w:b/>
          <w:sz w:val="22"/>
        </w:rPr>
      </w:pPr>
      <w:r>
        <w:rPr>
          <w:rFonts w:ascii="Book Antiqua"/>
          <w:b/>
          <w:color w:val="231F20"/>
          <w:spacing w:val="11"/>
          <w:sz w:val="22"/>
        </w:rPr>
        <w:t>P</w:t>
      </w:r>
      <w:r>
        <w:rPr>
          <w:rFonts w:ascii="Book Antiqua"/>
          <w:b/>
          <w:color w:val="231F20"/>
          <w:spacing w:val="11"/>
          <w:sz w:val="17"/>
        </w:rPr>
        <w:t>ROYECTO </w:t>
      </w:r>
      <w:r>
        <w:rPr>
          <w:rFonts w:ascii="Book Antiqua"/>
          <w:b/>
          <w:color w:val="231F20"/>
          <w:spacing w:val="8"/>
          <w:sz w:val="17"/>
        </w:rPr>
        <w:t>DE </w:t>
      </w:r>
      <w:r>
        <w:rPr>
          <w:rFonts w:ascii="Book Antiqua"/>
          <w:b/>
          <w:color w:val="231F20"/>
          <w:spacing w:val="10"/>
          <w:sz w:val="17"/>
        </w:rPr>
        <w:t>LEY </w:t>
      </w:r>
      <w:r>
        <w:rPr>
          <w:rFonts w:ascii="Book Antiqua"/>
          <w:b/>
          <w:color w:val="231F20"/>
          <w:spacing w:val="10"/>
          <w:sz w:val="22"/>
        </w:rPr>
        <w:t>N</w:t>
      </w:r>
      <w:r>
        <w:rPr>
          <w:rFonts w:ascii="Book Antiqua"/>
          <w:b/>
          <w:color w:val="231F20"/>
          <w:spacing w:val="10"/>
          <w:sz w:val="17"/>
        </w:rPr>
        <w:t>O</w:t>
      </w:r>
      <w:r>
        <w:rPr>
          <w:rFonts w:ascii="Book Antiqua"/>
          <w:b/>
          <w:color w:val="231F20"/>
          <w:spacing w:val="10"/>
          <w:sz w:val="22"/>
        </w:rPr>
        <w:t>. 050 </w:t>
      </w:r>
      <w:r>
        <w:rPr>
          <w:rFonts w:ascii="Book Antiqua"/>
          <w:b/>
          <w:color w:val="231F20"/>
          <w:spacing w:val="8"/>
          <w:sz w:val="17"/>
        </w:rPr>
        <w:t>DE</w:t>
      </w:r>
      <w:r>
        <w:rPr>
          <w:rFonts w:ascii="Book Antiqua"/>
          <w:b/>
          <w:color w:val="231F20"/>
          <w:spacing w:val="21"/>
          <w:sz w:val="17"/>
        </w:rPr>
        <w:t> </w:t>
      </w:r>
      <w:r>
        <w:rPr>
          <w:rFonts w:ascii="Book Antiqua"/>
          <w:b/>
          <w:color w:val="231F20"/>
          <w:spacing w:val="12"/>
          <w:sz w:val="22"/>
        </w:rPr>
        <w:t>2014</w:t>
      </w:r>
    </w:p>
    <w:p>
      <w:pPr>
        <w:pStyle w:val="BodyText"/>
        <w:spacing w:before="1"/>
        <w:rPr>
          <w:rFonts w:ascii="Book Antiqua"/>
          <w:b/>
          <w:sz w:val="30"/>
        </w:rPr>
      </w:pPr>
    </w:p>
    <w:p>
      <w:pPr>
        <w:pStyle w:val="BodyText"/>
        <w:spacing w:line="273" w:lineRule="auto"/>
        <w:ind w:left="1483" w:right="1353" w:firstLine="360"/>
        <w:jc w:val="both"/>
      </w:pPr>
      <w:r>
        <w:rPr>
          <w:color w:val="231F20"/>
        </w:rPr>
        <w:t>El proyecto número 050 de 2014</w:t>
      </w:r>
      <w:r>
        <w:rPr>
          <w:color w:val="231F20"/>
          <w:position w:val="7"/>
          <w:sz w:val="12"/>
        </w:rPr>
        <w:t>130</w:t>
      </w:r>
      <w:r>
        <w:rPr>
          <w:color w:val="231F20"/>
        </w:rPr>
        <w:t>, radicado por un grupo de congresistas preocupados por algunos aspectos consagrados en la Ley 734 de 2002, relacionados de manera especial con las sanciones allí establecidas.</w:t>
      </w:r>
    </w:p>
    <w:p>
      <w:pPr>
        <w:pStyle w:val="BodyText"/>
        <w:spacing w:line="273" w:lineRule="auto" w:before="168"/>
        <w:ind w:left="1483" w:right="1354" w:firstLine="359"/>
        <w:jc w:val="both"/>
      </w:pPr>
      <w:r>
        <w:rPr>
          <w:color w:val="231F20"/>
        </w:rPr>
        <w:t>En él se intenta modificar (dice añádase) el artículo 44 a la Ley 734, exceptuando a los servidores públicos de elección popular del régimen sancionatorio allí previsto:</w:t>
      </w:r>
    </w:p>
    <w:p>
      <w:pPr>
        <w:spacing w:line="266" w:lineRule="auto" w:before="173"/>
        <w:ind w:left="1993" w:right="1360" w:firstLine="0"/>
        <w:jc w:val="both"/>
        <w:rPr>
          <w:rFonts w:ascii="Book Antiqua" w:hAnsi="Book Antiqua"/>
          <w:i/>
          <w:sz w:val="21"/>
        </w:rPr>
      </w:pPr>
      <w:r>
        <w:rPr>
          <w:rFonts w:ascii="Book Antiqua" w:hAnsi="Book Antiqua"/>
          <w:i/>
          <w:color w:val="231F20"/>
          <w:spacing w:val="-3"/>
          <w:sz w:val="21"/>
        </w:rPr>
        <w:t>“Artículo</w:t>
      </w:r>
      <w:r>
        <w:rPr>
          <w:rFonts w:ascii="Book Antiqua" w:hAnsi="Book Antiqua"/>
          <w:i/>
          <w:color w:val="231F20"/>
          <w:spacing w:val="-18"/>
          <w:sz w:val="21"/>
        </w:rPr>
        <w:t> </w:t>
      </w:r>
      <w:r>
        <w:rPr>
          <w:rFonts w:ascii="Book Antiqua" w:hAnsi="Book Antiqua"/>
          <w:i/>
          <w:color w:val="231F20"/>
          <w:sz w:val="21"/>
        </w:rPr>
        <w:t>2.</w:t>
      </w:r>
      <w:r>
        <w:rPr>
          <w:rFonts w:ascii="Book Antiqua" w:hAnsi="Book Antiqua"/>
          <w:i/>
          <w:color w:val="231F20"/>
          <w:spacing w:val="-18"/>
          <w:sz w:val="21"/>
        </w:rPr>
        <w:t> </w:t>
      </w:r>
      <w:r>
        <w:rPr>
          <w:rFonts w:ascii="Book Antiqua" w:hAnsi="Book Antiqua"/>
          <w:i/>
          <w:color w:val="231F20"/>
          <w:sz w:val="21"/>
        </w:rPr>
        <w:t>Añádase</w:t>
      </w:r>
      <w:r>
        <w:rPr>
          <w:rFonts w:ascii="Book Antiqua" w:hAnsi="Book Antiqua"/>
          <w:i/>
          <w:color w:val="231F20"/>
          <w:spacing w:val="-18"/>
          <w:sz w:val="21"/>
        </w:rPr>
        <w:t> </w:t>
      </w:r>
      <w:r>
        <w:rPr>
          <w:rFonts w:ascii="Book Antiqua" w:hAnsi="Book Antiqua"/>
          <w:i/>
          <w:color w:val="231F20"/>
          <w:sz w:val="21"/>
        </w:rPr>
        <w:t>un</w:t>
      </w:r>
      <w:r>
        <w:rPr>
          <w:rFonts w:ascii="Book Antiqua" w:hAnsi="Book Antiqua"/>
          <w:i/>
          <w:color w:val="231F20"/>
          <w:spacing w:val="-18"/>
          <w:sz w:val="21"/>
        </w:rPr>
        <w:t> </w:t>
      </w:r>
      <w:r>
        <w:rPr>
          <w:rFonts w:ascii="Book Antiqua" w:hAnsi="Book Antiqua"/>
          <w:i/>
          <w:color w:val="231F20"/>
          <w:sz w:val="21"/>
        </w:rPr>
        <w:t>artículo</w:t>
      </w:r>
      <w:r>
        <w:rPr>
          <w:rFonts w:ascii="Book Antiqua" w:hAnsi="Book Antiqua"/>
          <w:i/>
          <w:color w:val="231F20"/>
          <w:spacing w:val="-18"/>
          <w:sz w:val="21"/>
        </w:rPr>
        <w:t> </w:t>
      </w:r>
      <w:r>
        <w:rPr>
          <w:rFonts w:ascii="Book Antiqua" w:hAnsi="Book Antiqua"/>
          <w:i/>
          <w:color w:val="231F20"/>
          <w:sz w:val="21"/>
        </w:rPr>
        <w:t>(sic)</w:t>
      </w:r>
      <w:r>
        <w:rPr>
          <w:rFonts w:ascii="Book Antiqua" w:hAnsi="Book Antiqua"/>
          <w:i/>
          <w:color w:val="231F20"/>
          <w:spacing w:val="-18"/>
          <w:sz w:val="21"/>
        </w:rPr>
        <w:t> </w:t>
      </w:r>
      <w:r>
        <w:rPr>
          <w:rFonts w:ascii="Book Antiqua" w:hAnsi="Book Antiqua"/>
          <w:i/>
          <w:color w:val="231F20"/>
          <w:sz w:val="21"/>
        </w:rPr>
        <w:t>a</w:t>
      </w:r>
      <w:r>
        <w:rPr>
          <w:rFonts w:ascii="Book Antiqua" w:hAnsi="Book Antiqua"/>
          <w:i/>
          <w:color w:val="231F20"/>
          <w:spacing w:val="-18"/>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ley</w:t>
      </w:r>
      <w:r>
        <w:rPr>
          <w:rFonts w:ascii="Book Antiqua" w:hAnsi="Book Antiqua"/>
          <w:i/>
          <w:color w:val="231F20"/>
          <w:spacing w:val="-18"/>
          <w:sz w:val="21"/>
        </w:rPr>
        <w:t> </w:t>
      </w:r>
      <w:r>
        <w:rPr>
          <w:rFonts w:ascii="Book Antiqua" w:hAnsi="Book Antiqua"/>
          <w:i/>
          <w:color w:val="231F20"/>
          <w:sz w:val="21"/>
        </w:rPr>
        <w:t>734</w:t>
      </w:r>
      <w:r>
        <w:rPr>
          <w:rFonts w:ascii="Book Antiqua" w:hAnsi="Book Antiqua"/>
          <w:i/>
          <w:color w:val="231F20"/>
          <w:spacing w:val="-18"/>
          <w:sz w:val="21"/>
        </w:rPr>
        <w:t> </w:t>
      </w:r>
      <w:r>
        <w:rPr>
          <w:rFonts w:ascii="Book Antiqua" w:hAnsi="Book Antiqua"/>
          <w:i/>
          <w:color w:val="231F20"/>
          <w:sz w:val="21"/>
        </w:rPr>
        <w:t>de</w:t>
      </w:r>
      <w:r>
        <w:rPr>
          <w:rFonts w:ascii="Book Antiqua" w:hAnsi="Book Antiqua"/>
          <w:i/>
          <w:color w:val="231F20"/>
          <w:spacing w:val="-18"/>
          <w:sz w:val="21"/>
        </w:rPr>
        <w:t> </w:t>
      </w:r>
      <w:r>
        <w:rPr>
          <w:rFonts w:ascii="Book Antiqua" w:hAnsi="Book Antiqua"/>
          <w:i/>
          <w:color w:val="231F20"/>
          <w:sz w:val="21"/>
        </w:rPr>
        <w:t>2002,</w:t>
      </w:r>
      <w:r>
        <w:rPr>
          <w:rFonts w:ascii="Book Antiqua" w:hAnsi="Book Antiqua"/>
          <w:i/>
          <w:color w:val="231F20"/>
          <w:spacing w:val="-18"/>
          <w:sz w:val="21"/>
        </w:rPr>
        <w:t> </w:t>
      </w:r>
      <w:r>
        <w:rPr>
          <w:rFonts w:ascii="Book Antiqua" w:hAnsi="Book Antiqua"/>
          <w:i/>
          <w:color w:val="231F20"/>
          <w:sz w:val="21"/>
        </w:rPr>
        <w:t>que</w:t>
      </w:r>
      <w:r>
        <w:rPr>
          <w:rFonts w:ascii="Book Antiqua" w:hAnsi="Book Antiqua"/>
          <w:i/>
          <w:color w:val="231F20"/>
          <w:spacing w:val="-18"/>
          <w:sz w:val="21"/>
        </w:rPr>
        <w:t> </w:t>
      </w:r>
      <w:r>
        <w:rPr>
          <w:rFonts w:ascii="Book Antiqua" w:hAnsi="Book Antiqua"/>
          <w:i/>
          <w:color w:val="231F20"/>
          <w:sz w:val="21"/>
        </w:rPr>
        <w:t>será</w:t>
      </w:r>
      <w:r>
        <w:rPr>
          <w:rFonts w:ascii="Book Antiqua" w:hAnsi="Book Antiqua"/>
          <w:i/>
          <w:color w:val="231F20"/>
          <w:spacing w:val="-18"/>
          <w:sz w:val="21"/>
        </w:rPr>
        <w:t> </w:t>
      </w:r>
      <w:r>
        <w:rPr>
          <w:rFonts w:ascii="Book Antiqua" w:hAnsi="Book Antiqua"/>
          <w:i/>
          <w:color w:val="231F20"/>
          <w:sz w:val="21"/>
        </w:rPr>
        <w:t>del</w:t>
      </w:r>
      <w:r>
        <w:rPr>
          <w:rFonts w:ascii="Book Antiqua" w:hAnsi="Book Antiqua"/>
          <w:i/>
          <w:color w:val="231F20"/>
          <w:spacing w:val="-18"/>
          <w:sz w:val="21"/>
        </w:rPr>
        <w:t> </w:t>
      </w:r>
      <w:r>
        <w:rPr>
          <w:rFonts w:ascii="Book Antiqua" w:hAnsi="Book Antiqua"/>
          <w:i/>
          <w:color w:val="231F20"/>
          <w:sz w:val="21"/>
        </w:rPr>
        <w:t>siguiente </w:t>
      </w:r>
      <w:r>
        <w:rPr>
          <w:rFonts w:ascii="Book Antiqua" w:hAnsi="Book Antiqua"/>
          <w:i/>
          <w:color w:val="231F20"/>
          <w:sz w:val="21"/>
        </w:rPr>
        <w:t>tenor:</w:t>
      </w:r>
    </w:p>
    <w:p>
      <w:pPr>
        <w:spacing w:line="266" w:lineRule="auto" w:before="111"/>
        <w:ind w:left="1993" w:right="1362" w:firstLine="0"/>
        <w:jc w:val="both"/>
        <w:rPr>
          <w:rFonts w:ascii="Book Antiqua" w:hAnsi="Book Antiqua"/>
          <w:i/>
          <w:sz w:val="21"/>
        </w:rPr>
      </w:pPr>
      <w:r>
        <w:rPr>
          <w:rFonts w:ascii="Book Antiqua" w:hAnsi="Book Antiqua"/>
          <w:i/>
          <w:color w:val="231F20"/>
          <w:w w:val="90"/>
          <w:sz w:val="21"/>
        </w:rPr>
        <w:t>Artículo</w:t>
      </w:r>
      <w:r>
        <w:rPr>
          <w:rFonts w:ascii="Book Antiqua" w:hAnsi="Book Antiqua"/>
          <w:i/>
          <w:color w:val="231F20"/>
          <w:spacing w:val="-5"/>
          <w:w w:val="90"/>
          <w:sz w:val="21"/>
        </w:rPr>
        <w:t> </w:t>
      </w:r>
      <w:r>
        <w:rPr>
          <w:rFonts w:ascii="Book Antiqua" w:hAnsi="Book Antiqua"/>
          <w:i/>
          <w:color w:val="231F20"/>
          <w:w w:val="90"/>
          <w:sz w:val="21"/>
        </w:rPr>
        <w:t>44.</w:t>
      </w:r>
      <w:r>
        <w:rPr>
          <w:rFonts w:ascii="Book Antiqua" w:hAnsi="Book Antiqua"/>
          <w:i/>
          <w:color w:val="231F20"/>
          <w:spacing w:val="-4"/>
          <w:w w:val="90"/>
          <w:sz w:val="21"/>
        </w:rPr>
        <w:t> </w:t>
      </w:r>
      <w:r>
        <w:rPr>
          <w:rFonts w:ascii="Book Antiqua" w:hAnsi="Book Antiqua"/>
          <w:b/>
          <w:i/>
          <w:color w:val="231F20"/>
          <w:w w:val="90"/>
          <w:sz w:val="21"/>
        </w:rPr>
        <w:t>Clases</w:t>
      </w:r>
      <w:r>
        <w:rPr>
          <w:rFonts w:ascii="Book Antiqua" w:hAnsi="Book Antiqua"/>
          <w:b/>
          <w:i/>
          <w:color w:val="231F20"/>
          <w:spacing w:val="-6"/>
          <w:w w:val="90"/>
          <w:sz w:val="21"/>
        </w:rPr>
        <w:t> </w:t>
      </w:r>
      <w:r>
        <w:rPr>
          <w:rFonts w:ascii="Book Antiqua" w:hAnsi="Book Antiqua"/>
          <w:b/>
          <w:i/>
          <w:color w:val="231F20"/>
          <w:w w:val="90"/>
          <w:sz w:val="21"/>
        </w:rPr>
        <w:t>de</w:t>
      </w:r>
      <w:r>
        <w:rPr>
          <w:rFonts w:ascii="Book Antiqua" w:hAnsi="Book Antiqua"/>
          <w:b/>
          <w:i/>
          <w:color w:val="231F20"/>
          <w:spacing w:val="-6"/>
          <w:w w:val="90"/>
          <w:sz w:val="21"/>
        </w:rPr>
        <w:t> </w:t>
      </w:r>
      <w:r>
        <w:rPr>
          <w:rFonts w:ascii="Book Antiqua" w:hAnsi="Book Antiqua"/>
          <w:b/>
          <w:i/>
          <w:color w:val="231F20"/>
          <w:w w:val="90"/>
          <w:sz w:val="21"/>
        </w:rPr>
        <w:t>sanciones</w:t>
      </w:r>
      <w:r>
        <w:rPr>
          <w:rFonts w:ascii="Book Antiqua" w:hAnsi="Book Antiqua"/>
          <w:b/>
          <w:i/>
          <w:color w:val="231F20"/>
          <w:spacing w:val="-5"/>
          <w:w w:val="90"/>
          <w:sz w:val="21"/>
        </w:rPr>
        <w:t> </w:t>
      </w:r>
      <w:r>
        <w:rPr>
          <w:rFonts w:ascii="Book Antiqua" w:hAnsi="Book Antiqua"/>
          <w:b/>
          <w:i/>
          <w:color w:val="231F20"/>
          <w:w w:val="90"/>
          <w:sz w:val="21"/>
        </w:rPr>
        <w:t>para</w:t>
      </w:r>
      <w:r>
        <w:rPr>
          <w:rFonts w:ascii="Book Antiqua" w:hAnsi="Book Antiqua"/>
          <w:b/>
          <w:i/>
          <w:color w:val="231F20"/>
          <w:spacing w:val="-6"/>
          <w:w w:val="90"/>
          <w:sz w:val="21"/>
        </w:rPr>
        <w:t> </w:t>
      </w:r>
      <w:r>
        <w:rPr>
          <w:rFonts w:ascii="Book Antiqua" w:hAnsi="Book Antiqua"/>
          <w:b/>
          <w:i/>
          <w:color w:val="231F20"/>
          <w:w w:val="90"/>
          <w:sz w:val="21"/>
        </w:rPr>
        <w:t>servidores</w:t>
      </w:r>
      <w:r>
        <w:rPr>
          <w:rFonts w:ascii="Book Antiqua" w:hAnsi="Book Antiqua"/>
          <w:b/>
          <w:i/>
          <w:color w:val="231F20"/>
          <w:spacing w:val="-6"/>
          <w:w w:val="90"/>
          <w:sz w:val="21"/>
        </w:rPr>
        <w:t> </w:t>
      </w:r>
      <w:r>
        <w:rPr>
          <w:rFonts w:ascii="Book Antiqua" w:hAnsi="Book Antiqua"/>
          <w:b/>
          <w:i/>
          <w:color w:val="231F20"/>
          <w:w w:val="90"/>
          <w:sz w:val="21"/>
        </w:rPr>
        <w:t>que</w:t>
      </w:r>
      <w:r>
        <w:rPr>
          <w:rFonts w:ascii="Book Antiqua" w:hAnsi="Book Antiqua"/>
          <w:b/>
          <w:i/>
          <w:color w:val="231F20"/>
          <w:spacing w:val="-6"/>
          <w:w w:val="90"/>
          <w:sz w:val="21"/>
        </w:rPr>
        <w:t> </w:t>
      </w:r>
      <w:r>
        <w:rPr>
          <w:rFonts w:ascii="Book Antiqua" w:hAnsi="Book Antiqua"/>
          <w:b/>
          <w:i/>
          <w:color w:val="231F20"/>
          <w:w w:val="90"/>
          <w:sz w:val="21"/>
        </w:rPr>
        <w:t>no</w:t>
      </w:r>
      <w:r>
        <w:rPr>
          <w:rFonts w:ascii="Book Antiqua" w:hAnsi="Book Antiqua"/>
          <w:b/>
          <w:i/>
          <w:color w:val="231F20"/>
          <w:spacing w:val="-6"/>
          <w:w w:val="90"/>
          <w:sz w:val="21"/>
        </w:rPr>
        <w:t> </w:t>
      </w:r>
      <w:r>
        <w:rPr>
          <w:rFonts w:ascii="Book Antiqua" w:hAnsi="Book Antiqua"/>
          <w:b/>
          <w:i/>
          <w:color w:val="231F20"/>
          <w:w w:val="90"/>
          <w:sz w:val="21"/>
        </w:rPr>
        <w:t>son</w:t>
      </w:r>
      <w:r>
        <w:rPr>
          <w:rFonts w:ascii="Book Antiqua" w:hAnsi="Book Antiqua"/>
          <w:b/>
          <w:i/>
          <w:color w:val="231F20"/>
          <w:spacing w:val="-6"/>
          <w:w w:val="90"/>
          <w:sz w:val="21"/>
        </w:rPr>
        <w:t> </w:t>
      </w:r>
      <w:r>
        <w:rPr>
          <w:rFonts w:ascii="Book Antiqua" w:hAnsi="Book Antiqua"/>
          <w:b/>
          <w:i/>
          <w:color w:val="231F20"/>
          <w:w w:val="90"/>
          <w:sz w:val="21"/>
        </w:rPr>
        <w:t>de</w:t>
      </w:r>
      <w:r>
        <w:rPr>
          <w:rFonts w:ascii="Book Antiqua" w:hAnsi="Book Antiqua"/>
          <w:b/>
          <w:i/>
          <w:color w:val="231F20"/>
          <w:spacing w:val="-6"/>
          <w:w w:val="90"/>
          <w:sz w:val="21"/>
        </w:rPr>
        <w:t> </w:t>
      </w:r>
      <w:r>
        <w:rPr>
          <w:rFonts w:ascii="Book Antiqua" w:hAnsi="Book Antiqua"/>
          <w:b/>
          <w:i/>
          <w:color w:val="231F20"/>
          <w:w w:val="90"/>
          <w:sz w:val="21"/>
        </w:rPr>
        <w:t>elección</w:t>
      </w:r>
      <w:r>
        <w:rPr>
          <w:rFonts w:ascii="Book Antiqua" w:hAnsi="Book Antiqua"/>
          <w:b/>
          <w:i/>
          <w:color w:val="231F20"/>
          <w:spacing w:val="-6"/>
          <w:w w:val="90"/>
          <w:sz w:val="21"/>
        </w:rPr>
        <w:t> </w:t>
      </w:r>
      <w:r>
        <w:rPr>
          <w:rFonts w:ascii="Book Antiqua" w:hAnsi="Book Antiqua"/>
          <w:b/>
          <w:i/>
          <w:color w:val="231F20"/>
          <w:w w:val="90"/>
          <w:sz w:val="21"/>
        </w:rPr>
        <w:t>popular. </w:t>
      </w:r>
      <w:r>
        <w:rPr>
          <w:rFonts w:ascii="Book Antiqua" w:hAnsi="Book Antiqua"/>
          <w:i/>
          <w:color w:val="231F20"/>
          <w:spacing w:val="-6"/>
          <w:w w:val="90"/>
          <w:sz w:val="21"/>
        </w:rPr>
        <w:t>Todos</w:t>
      </w:r>
      <w:r>
        <w:rPr>
          <w:rFonts w:ascii="Book Antiqua" w:hAnsi="Book Antiqua"/>
          <w:i/>
          <w:color w:val="231F20"/>
          <w:spacing w:val="-7"/>
          <w:w w:val="90"/>
          <w:sz w:val="21"/>
        </w:rPr>
        <w:t> </w:t>
      </w:r>
      <w:r>
        <w:rPr>
          <w:rFonts w:ascii="Book Antiqua" w:hAnsi="Book Antiqua"/>
          <w:i/>
          <w:color w:val="231F20"/>
          <w:w w:val="90"/>
          <w:sz w:val="21"/>
        </w:rPr>
        <w:t>los</w:t>
      </w:r>
      <w:r>
        <w:rPr>
          <w:rFonts w:ascii="Book Antiqua" w:hAnsi="Book Antiqua"/>
          <w:i/>
          <w:color w:val="231F20"/>
          <w:spacing w:val="-7"/>
          <w:w w:val="90"/>
          <w:sz w:val="21"/>
        </w:rPr>
        <w:t> </w:t>
      </w:r>
      <w:r>
        <w:rPr>
          <w:rFonts w:ascii="Book Antiqua" w:hAnsi="Book Antiqua"/>
          <w:i/>
          <w:color w:val="231F20"/>
          <w:w w:val="90"/>
          <w:sz w:val="21"/>
        </w:rPr>
        <w:t>servidores</w:t>
      </w:r>
      <w:r>
        <w:rPr>
          <w:rFonts w:ascii="Book Antiqua" w:hAnsi="Book Antiqua"/>
          <w:i/>
          <w:color w:val="231F20"/>
          <w:spacing w:val="-6"/>
          <w:w w:val="90"/>
          <w:sz w:val="21"/>
        </w:rPr>
        <w:t> </w:t>
      </w:r>
      <w:r>
        <w:rPr>
          <w:rFonts w:ascii="Book Antiqua" w:hAnsi="Book Antiqua"/>
          <w:i/>
          <w:color w:val="231F20"/>
          <w:w w:val="90"/>
          <w:sz w:val="21"/>
        </w:rPr>
        <w:t>públicos,</w:t>
      </w:r>
      <w:r>
        <w:rPr>
          <w:rFonts w:ascii="Book Antiqua" w:hAnsi="Book Antiqua"/>
          <w:i/>
          <w:color w:val="231F20"/>
          <w:spacing w:val="-7"/>
          <w:w w:val="90"/>
          <w:sz w:val="21"/>
        </w:rPr>
        <w:t> </w:t>
      </w:r>
      <w:r>
        <w:rPr>
          <w:rFonts w:ascii="Book Antiqua" w:hAnsi="Book Antiqua"/>
          <w:i/>
          <w:color w:val="231F20"/>
          <w:w w:val="90"/>
          <w:sz w:val="21"/>
        </w:rPr>
        <w:t>exceptuando</w:t>
      </w:r>
      <w:r>
        <w:rPr>
          <w:rFonts w:ascii="Book Antiqua" w:hAnsi="Book Antiqua"/>
          <w:i/>
          <w:color w:val="231F20"/>
          <w:spacing w:val="-7"/>
          <w:w w:val="90"/>
          <w:sz w:val="21"/>
        </w:rPr>
        <w:t> </w:t>
      </w:r>
      <w:r>
        <w:rPr>
          <w:rFonts w:ascii="Book Antiqua" w:hAnsi="Book Antiqua"/>
          <w:i/>
          <w:color w:val="231F20"/>
          <w:w w:val="90"/>
          <w:sz w:val="21"/>
        </w:rPr>
        <w:t>los</w:t>
      </w:r>
      <w:r>
        <w:rPr>
          <w:rFonts w:ascii="Book Antiqua" w:hAnsi="Book Antiqua"/>
          <w:i/>
          <w:color w:val="231F20"/>
          <w:spacing w:val="-6"/>
          <w:w w:val="90"/>
          <w:sz w:val="21"/>
        </w:rPr>
        <w:t> </w:t>
      </w:r>
      <w:r>
        <w:rPr>
          <w:rFonts w:ascii="Book Antiqua" w:hAnsi="Book Antiqua"/>
          <w:i/>
          <w:color w:val="231F20"/>
          <w:w w:val="90"/>
          <w:sz w:val="21"/>
        </w:rPr>
        <w:t>de</w:t>
      </w:r>
      <w:r>
        <w:rPr>
          <w:rFonts w:ascii="Book Antiqua" w:hAnsi="Book Antiqua"/>
          <w:i/>
          <w:color w:val="231F20"/>
          <w:spacing w:val="-7"/>
          <w:w w:val="90"/>
          <w:sz w:val="21"/>
        </w:rPr>
        <w:t> </w:t>
      </w:r>
      <w:r>
        <w:rPr>
          <w:rFonts w:ascii="Book Antiqua" w:hAnsi="Book Antiqua"/>
          <w:i/>
          <w:color w:val="231F20"/>
          <w:w w:val="90"/>
          <w:sz w:val="21"/>
        </w:rPr>
        <w:t>elección</w:t>
      </w:r>
      <w:r>
        <w:rPr>
          <w:rFonts w:ascii="Book Antiqua" w:hAnsi="Book Antiqua"/>
          <w:i/>
          <w:color w:val="231F20"/>
          <w:spacing w:val="-7"/>
          <w:w w:val="90"/>
          <w:sz w:val="21"/>
        </w:rPr>
        <w:t> </w:t>
      </w:r>
      <w:r>
        <w:rPr>
          <w:rFonts w:ascii="Book Antiqua" w:hAnsi="Book Antiqua"/>
          <w:i/>
          <w:color w:val="231F20"/>
          <w:w w:val="90"/>
          <w:sz w:val="21"/>
        </w:rPr>
        <w:t>popular,</w:t>
      </w:r>
      <w:r>
        <w:rPr>
          <w:rFonts w:ascii="Book Antiqua" w:hAnsi="Book Antiqua"/>
          <w:i/>
          <w:color w:val="231F20"/>
          <w:spacing w:val="-6"/>
          <w:w w:val="90"/>
          <w:sz w:val="21"/>
        </w:rPr>
        <w:t> </w:t>
      </w:r>
      <w:r>
        <w:rPr>
          <w:rFonts w:ascii="Book Antiqua" w:hAnsi="Book Antiqua"/>
          <w:i/>
          <w:color w:val="231F20"/>
          <w:w w:val="90"/>
          <w:sz w:val="21"/>
        </w:rPr>
        <w:t>están</w:t>
      </w:r>
      <w:r>
        <w:rPr>
          <w:rFonts w:ascii="Book Antiqua" w:hAnsi="Book Antiqua"/>
          <w:i/>
          <w:color w:val="231F20"/>
          <w:spacing w:val="-7"/>
          <w:w w:val="90"/>
          <w:sz w:val="21"/>
        </w:rPr>
        <w:t> </w:t>
      </w:r>
      <w:r>
        <w:rPr>
          <w:rFonts w:ascii="Book Antiqua" w:hAnsi="Book Antiqua"/>
          <w:i/>
          <w:color w:val="231F20"/>
          <w:w w:val="90"/>
          <w:sz w:val="21"/>
        </w:rPr>
        <w:t>sometidos</w:t>
      </w:r>
      <w:r>
        <w:rPr>
          <w:rFonts w:ascii="Book Antiqua" w:hAnsi="Book Antiqua"/>
          <w:i/>
          <w:color w:val="231F20"/>
          <w:spacing w:val="-7"/>
          <w:w w:val="90"/>
          <w:sz w:val="21"/>
        </w:rPr>
        <w:t> </w:t>
      </w:r>
      <w:r>
        <w:rPr>
          <w:rFonts w:ascii="Book Antiqua" w:hAnsi="Book Antiqua"/>
          <w:i/>
          <w:color w:val="231F20"/>
          <w:w w:val="90"/>
          <w:sz w:val="21"/>
        </w:rPr>
        <w:t>a</w:t>
      </w:r>
      <w:r>
        <w:rPr>
          <w:rFonts w:ascii="Book Antiqua" w:hAnsi="Book Antiqua"/>
          <w:i/>
          <w:color w:val="231F20"/>
          <w:spacing w:val="-6"/>
          <w:w w:val="90"/>
          <w:sz w:val="21"/>
        </w:rPr>
        <w:t> </w:t>
      </w:r>
      <w:r>
        <w:rPr>
          <w:rFonts w:ascii="Book Antiqua" w:hAnsi="Book Antiqua"/>
          <w:i/>
          <w:color w:val="231F20"/>
          <w:w w:val="90"/>
          <w:sz w:val="21"/>
        </w:rPr>
        <w:t>las </w:t>
      </w:r>
      <w:r>
        <w:rPr>
          <w:rFonts w:ascii="Book Antiqua" w:hAnsi="Book Antiqua"/>
          <w:i/>
          <w:color w:val="231F20"/>
          <w:sz w:val="21"/>
        </w:rPr>
        <w:t>siguientes</w:t>
      </w:r>
      <w:r>
        <w:rPr>
          <w:rFonts w:ascii="Book Antiqua" w:hAnsi="Book Antiqua"/>
          <w:i/>
          <w:color w:val="231F20"/>
          <w:spacing w:val="-3"/>
          <w:sz w:val="21"/>
        </w:rPr>
        <w:t> </w:t>
      </w:r>
      <w:r>
        <w:rPr>
          <w:rFonts w:ascii="Book Antiqua" w:hAnsi="Book Antiqua"/>
          <w:i/>
          <w:color w:val="231F20"/>
          <w:sz w:val="21"/>
        </w:rPr>
        <w:t>sanciones:</w:t>
      </w:r>
    </w:p>
    <w:p>
      <w:pPr>
        <w:pStyle w:val="ListParagraph"/>
        <w:numPr>
          <w:ilvl w:val="0"/>
          <w:numId w:val="38"/>
        </w:numPr>
        <w:tabs>
          <w:tab w:pos="2353" w:val="left" w:leader="none"/>
          <w:tab w:pos="2354" w:val="left" w:leader="none"/>
        </w:tabs>
        <w:spacing w:line="240" w:lineRule="auto" w:before="110" w:after="0"/>
        <w:ind w:left="2353" w:right="0" w:hanging="361"/>
        <w:jc w:val="left"/>
        <w:rPr>
          <w:rFonts w:ascii="Book Antiqua" w:hAnsi="Book Antiqua"/>
          <w:i/>
          <w:sz w:val="21"/>
        </w:rPr>
      </w:pPr>
      <w:r>
        <w:rPr>
          <w:rFonts w:ascii="Book Antiqua" w:hAnsi="Book Antiqua"/>
          <w:i/>
          <w:color w:val="231F20"/>
          <w:sz w:val="21"/>
        </w:rPr>
        <w:t>Destitución,</w:t>
      </w:r>
      <w:r>
        <w:rPr>
          <w:rFonts w:ascii="Book Antiqua" w:hAnsi="Book Antiqua"/>
          <w:i/>
          <w:color w:val="231F20"/>
          <w:spacing w:val="-18"/>
          <w:sz w:val="21"/>
        </w:rPr>
        <w:t> </w:t>
      </w:r>
      <w:r>
        <w:rPr>
          <w:rFonts w:ascii="Book Antiqua" w:hAnsi="Book Antiqua"/>
          <w:i/>
          <w:color w:val="231F20"/>
          <w:sz w:val="21"/>
        </w:rPr>
        <w:t>para</w:t>
      </w:r>
      <w:r>
        <w:rPr>
          <w:rFonts w:ascii="Book Antiqua" w:hAnsi="Book Antiqua"/>
          <w:i/>
          <w:color w:val="231F20"/>
          <w:spacing w:val="-17"/>
          <w:sz w:val="21"/>
        </w:rPr>
        <w:t> </w:t>
      </w:r>
      <w:r>
        <w:rPr>
          <w:rFonts w:ascii="Book Antiqua" w:hAnsi="Book Antiqua"/>
          <w:i/>
          <w:color w:val="231F20"/>
          <w:sz w:val="21"/>
        </w:rPr>
        <w:t>las</w:t>
      </w:r>
      <w:r>
        <w:rPr>
          <w:rFonts w:ascii="Book Antiqua" w:hAnsi="Book Antiqua"/>
          <w:i/>
          <w:color w:val="231F20"/>
          <w:spacing w:val="-18"/>
          <w:sz w:val="21"/>
        </w:rPr>
        <w:t> </w:t>
      </w:r>
      <w:r>
        <w:rPr>
          <w:rFonts w:ascii="Book Antiqua" w:hAnsi="Book Antiqua"/>
          <w:i/>
          <w:color w:val="231F20"/>
          <w:sz w:val="21"/>
        </w:rPr>
        <w:t>faltas</w:t>
      </w:r>
      <w:r>
        <w:rPr>
          <w:rFonts w:ascii="Book Antiqua" w:hAnsi="Book Antiqua"/>
          <w:i/>
          <w:color w:val="231F20"/>
          <w:spacing w:val="-17"/>
          <w:sz w:val="21"/>
        </w:rPr>
        <w:t> </w:t>
      </w:r>
      <w:r>
        <w:rPr>
          <w:rFonts w:ascii="Book Antiqua" w:hAnsi="Book Antiqua"/>
          <w:i/>
          <w:color w:val="231F20"/>
          <w:sz w:val="21"/>
        </w:rPr>
        <w:t>gravísimas</w:t>
      </w:r>
      <w:r>
        <w:rPr>
          <w:rFonts w:ascii="Book Antiqua" w:hAnsi="Book Antiqua"/>
          <w:i/>
          <w:color w:val="231F20"/>
          <w:spacing w:val="-18"/>
          <w:sz w:val="21"/>
        </w:rPr>
        <w:t> </w:t>
      </w:r>
      <w:r>
        <w:rPr>
          <w:rFonts w:ascii="Book Antiqua" w:hAnsi="Book Antiqua"/>
          <w:i/>
          <w:color w:val="231F20"/>
          <w:sz w:val="21"/>
        </w:rPr>
        <w:t>dolosas</w:t>
      </w:r>
      <w:r>
        <w:rPr>
          <w:rFonts w:ascii="Book Antiqua" w:hAnsi="Book Antiqua"/>
          <w:i/>
          <w:color w:val="231F20"/>
          <w:spacing w:val="-17"/>
          <w:sz w:val="21"/>
        </w:rPr>
        <w:t> </w:t>
      </w:r>
      <w:r>
        <w:rPr>
          <w:rFonts w:ascii="Book Antiqua" w:hAnsi="Book Antiqua"/>
          <w:i/>
          <w:color w:val="231F20"/>
          <w:sz w:val="21"/>
        </w:rPr>
        <w:t>o</w:t>
      </w:r>
      <w:r>
        <w:rPr>
          <w:rFonts w:ascii="Book Antiqua" w:hAnsi="Book Antiqua"/>
          <w:i/>
          <w:color w:val="231F20"/>
          <w:spacing w:val="-17"/>
          <w:sz w:val="21"/>
        </w:rPr>
        <w:t> </w:t>
      </w:r>
      <w:r>
        <w:rPr>
          <w:rFonts w:ascii="Book Antiqua" w:hAnsi="Book Antiqua"/>
          <w:i/>
          <w:color w:val="231F20"/>
          <w:sz w:val="21"/>
        </w:rPr>
        <w:t>realizadas</w:t>
      </w:r>
      <w:r>
        <w:rPr>
          <w:rFonts w:ascii="Book Antiqua" w:hAnsi="Book Antiqua"/>
          <w:i/>
          <w:color w:val="231F20"/>
          <w:spacing w:val="-18"/>
          <w:sz w:val="21"/>
        </w:rPr>
        <w:t> </w:t>
      </w:r>
      <w:r>
        <w:rPr>
          <w:rFonts w:ascii="Book Antiqua" w:hAnsi="Book Antiqua"/>
          <w:i/>
          <w:color w:val="231F20"/>
          <w:sz w:val="21"/>
        </w:rPr>
        <w:t>con</w:t>
      </w:r>
      <w:r>
        <w:rPr>
          <w:rFonts w:ascii="Book Antiqua" w:hAnsi="Book Antiqua"/>
          <w:i/>
          <w:color w:val="231F20"/>
          <w:spacing w:val="-17"/>
          <w:sz w:val="21"/>
        </w:rPr>
        <w:t> </w:t>
      </w:r>
      <w:r>
        <w:rPr>
          <w:rFonts w:ascii="Book Antiqua" w:hAnsi="Book Antiqua"/>
          <w:i/>
          <w:color w:val="231F20"/>
          <w:sz w:val="21"/>
        </w:rPr>
        <w:t>culpa</w:t>
      </w:r>
      <w:r>
        <w:rPr>
          <w:rFonts w:ascii="Book Antiqua" w:hAnsi="Book Antiqua"/>
          <w:i/>
          <w:color w:val="231F20"/>
          <w:spacing w:val="-18"/>
          <w:sz w:val="21"/>
        </w:rPr>
        <w:t> </w:t>
      </w:r>
      <w:r>
        <w:rPr>
          <w:rFonts w:ascii="Book Antiqua" w:hAnsi="Book Antiqua"/>
          <w:i/>
          <w:color w:val="231F20"/>
          <w:sz w:val="21"/>
        </w:rPr>
        <w:t>gravísima.</w:t>
      </w:r>
    </w:p>
    <w:p>
      <w:pPr>
        <w:pStyle w:val="ListParagraph"/>
        <w:numPr>
          <w:ilvl w:val="0"/>
          <w:numId w:val="38"/>
        </w:numPr>
        <w:tabs>
          <w:tab w:pos="2353" w:val="left" w:leader="none"/>
          <w:tab w:pos="2354" w:val="left" w:leader="none"/>
        </w:tabs>
        <w:spacing w:line="266" w:lineRule="auto" w:before="140" w:after="0"/>
        <w:ind w:left="2353" w:right="1361" w:hanging="360"/>
        <w:jc w:val="left"/>
        <w:rPr>
          <w:rFonts w:ascii="Book Antiqua" w:hAnsi="Book Antiqua"/>
          <w:i/>
          <w:sz w:val="21"/>
        </w:rPr>
      </w:pPr>
      <w:r>
        <w:rPr>
          <w:rFonts w:ascii="Book Antiqua" w:hAnsi="Book Antiqua"/>
          <w:i/>
          <w:color w:val="231F20"/>
          <w:w w:val="95"/>
          <w:sz w:val="21"/>
        </w:rPr>
        <w:t>Suspensión</w:t>
      </w:r>
      <w:r>
        <w:rPr>
          <w:rFonts w:ascii="Book Antiqua" w:hAnsi="Book Antiqua"/>
          <w:i/>
          <w:color w:val="231F20"/>
          <w:spacing w:val="-7"/>
          <w:w w:val="95"/>
          <w:sz w:val="21"/>
        </w:rPr>
        <w:t> </w:t>
      </w:r>
      <w:r>
        <w:rPr>
          <w:rFonts w:ascii="Book Antiqua" w:hAnsi="Book Antiqua"/>
          <w:i/>
          <w:color w:val="231F20"/>
          <w:w w:val="95"/>
          <w:sz w:val="21"/>
        </w:rPr>
        <w:t>en</w:t>
      </w:r>
      <w:r>
        <w:rPr>
          <w:rFonts w:ascii="Book Antiqua" w:hAnsi="Book Antiqua"/>
          <w:i/>
          <w:color w:val="231F20"/>
          <w:spacing w:val="-7"/>
          <w:w w:val="95"/>
          <w:sz w:val="21"/>
        </w:rPr>
        <w:t> </w:t>
      </w:r>
      <w:r>
        <w:rPr>
          <w:rFonts w:ascii="Book Antiqua" w:hAnsi="Book Antiqua"/>
          <w:i/>
          <w:color w:val="231F20"/>
          <w:w w:val="95"/>
          <w:sz w:val="21"/>
        </w:rPr>
        <w:t>el</w:t>
      </w:r>
      <w:r>
        <w:rPr>
          <w:rFonts w:ascii="Book Antiqua" w:hAnsi="Book Antiqua"/>
          <w:i/>
          <w:color w:val="231F20"/>
          <w:spacing w:val="-7"/>
          <w:w w:val="95"/>
          <w:sz w:val="21"/>
        </w:rPr>
        <w:t> </w:t>
      </w:r>
      <w:r>
        <w:rPr>
          <w:rFonts w:ascii="Book Antiqua" w:hAnsi="Book Antiqua"/>
          <w:i/>
          <w:color w:val="231F20"/>
          <w:w w:val="95"/>
          <w:sz w:val="21"/>
        </w:rPr>
        <w:t>ejercicio</w:t>
      </w:r>
      <w:r>
        <w:rPr>
          <w:rFonts w:ascii="Book Antiqua" w:hAnsi="Book Antiqua"/>
          <w:i/>
          <w:color w:val="231F20"/>
          <w:spacing w:val="-6"/>
          <w:w w:val="95"/>
          <w:sz w:val="21"/>
        </w:rPr>
        <w:t> </w:t>
      </w:r>
      <w:r>
        <w:rPr>
          <w:rFonts w:ascii="Book Antiqua" w:hAnsi="Book Antiqua"/>
          <w:i/>
          <w:color w:val="231F20"/>
          <w:w w:val="95"/>
          <w:sz w:val="21"/>
        </w:rPr>
        <w:t>del</w:t>
      </w:r>
      <w:r>
        <w:rPr>
          <w:rFonts w:ascii="Book Antiqua" w:hAnsi="Book Antiqua"/>
          <w:i/>
          <w:color w:val="231F20"/>
          <w:spacing w:val="-7"/>
          <w:w w:val="95"/>
          <w:sz w:val="21"/>
        </w:rPr>
        <w:t> </w:t>
      </w:r>
      <w:r>
        <w:rPr>
          <w:rFonts w:ascii="Book Antiqua" w:hAnsi="Book Antiqua"/>
          <w:i/>
          <w:color w:val="231F20"/>
          <w:w w:val="95"/>
          <w:sz w:val="21"/>
        </w:rPr>
        <w:t>cargo</w:t>
      </w:r>
      <w:r>
        <w:rPr>
          <w:rFonts w:ascii="Book Antiqua" w:hAnsi="Book Antiqua"/>
          <w:i/>
          <w:color w:val="231F20"/>
          <w:spacing w:val="-7"/>
          <w:w w:val="95"/>
          <w:sz w:val="21"/>
        </w:rPr>
        <w:t> </w:t>
      </w:r>
      <w:r>
        <w:rPr>
          <w:rFonts w:ascii="Book Antiqua" w:hAnsi="Book Antiqua"/>
          <w:i/>
          <w:color w:val="231F20"/>
          <w:w w:val="95"/>
          <w:sz w:val="21"/>
        </w:rPr>
        <w:t>e</w:t>
      </w:r>
      <w:r>
        <w:rPr>
          <w:rFonts w:ascii="Book Antiqua" w:hAnsi="Book Antiqua"/>
          <w:i/>
          <w:color w:val="231F20"/>
          <w:spacing w:val="-6"/>
          <w:w w:val="95"/>
          <w:sz w:val="21"/>
        </w:rPr>
        <w:t> </w:t>
      </w:r>
      <w:r>
        <w:rPr>
          <w:rFonts w:ascii="Book Antiqua" w:hAnsi="Book Antiqua"/>
          <w:i/>
          <w:color w:val="231F20"/>
          <w:w w:val="95"/>
          <w:sz w:val="21"/>
        </w:rPr>
        <w:t>inhabilidad</w:t>
      </w:r>
      <w:r>
        <w:rPr>
          <w:rFonts w:ascii="Book Antiqua" w:hAnsi="Book Antiqua"/>
          <w:i/>
          <w:color w:val="231F20"/>
          <w:spacing w:val="-7"/>
          <w:w w:val="95"/>
          <w:sz w:val="21"/>
        </w:rPr>
        <w:t> </w:t>
      </w:r>
      <w:r>
        <w:rPr>
          <w:rFonts w:ascii="Book Antiqua" w:hAnsi="Book Antiqua"/>
          <w:i/>
          <w:color w:val="231F20"/>
          <w:w w:val="95"/>
          <w:sz w:val="21"/>
        </w:rPr>
        <w:t>especial</w:t>
      </w:r>
      <w:r>
        <w:rPr>
          <w:rFonts w:ascii="Book Antiqua" w:hAnsi="Book Antiqua"/>
          <w:i/>
          <w:color w:val="231F20"/>
          <w:spacing w:val="-7"/>
          <w:w w:val="95"/>
          <w:sz w:val="21"/>
        </w:rPr>
        <w:t> </w:t>
      </w:r>
      <w:r>
        <w:rPr>
          <w:rFonts w:ascii="Book Antiqua" w:hAnsi="Book Antiqua"/>
          <w:i/>
          <w:color w:val="231F20"/>
          <w:w w:val="95"/>
          <w:sz w:val="21"/>
        </w:rPr>
        <w:t>para</w:t>
      </w:r>
      <w:r>
        <w:rPr>
          <w:rFonts w:ascii="Book Antiqua" w:hAnsi="Book Antiqua"/>
          <w:i/>
          <w:color w:val="231F20"/>
          <w:spacing w:val="-7"/>
          <w:w w:val="95"/>
          <w:sz w:val="21"/>
        </w:rPr>
        <w:t> </w:t>
      </w:r>
      <w:r>
        <w:rPr>
          <w:rFonts w:ascii="Book Antiqua" w:hAnsi="Book Antiqua"/>
          <w:i/>
          <w:color w:val="231F20"/>
          <w:w w:val="95"/>
          <w:sz w:val="21"/>
        </w:rPr>
        <w:t>las</w:t>
      </w:r>
      <w:r>
        <w:rPr>
          <w:rFonts w:ascii="Book Antiqua" w:hAnsi="Book Antiqua"/>
          <w:i/>
          <w:color w:val="231F20"/>
          <w:spacing w:val="-6"/>
          <w:w w:val="95"/>
          <w:sz w:val="21"/>
        </w:rPr>
        <w:t> </w:t>
      </w:r>
      <w:r>
        <w:rPr>
          <w:rFonts w:ascii="Book Antiqua" w:hAnsi="Book Antiqua"/>
          <w:i/>
          <w:color w:val="231F20"/>
          <w:w w:val="95"/>
          <w:sz w:val="21"/>
        </w:rPr>
        <w:t>faltas</w:t>
      </w:r>
      <w:r>
        <w:rPr>
          <w:rFonts w:ascii="Book Antiqua" w:hAnsi="Book Antiqua"/>
          <w:i/>
          <w:color w:val="231F20"/>
          <w:spacing w:val="-7"/>
          <w:w w:val="95"/>
          <w:sz w:val="21"/>
        </w:rPr>
        <w:t> </w:t>
      </w:r>
      <w:r>
        <w:rPr>
          <w:rFonts w:ascii="Book Antiqua" w:hAnsi="Book Antiqua"/>
          <w:i/>
          <w:color w:val="231F20"/>
          <w:w w:val="95"/>
          <w:sz w:val="21"/>
        </w:rPr>
        <w:t>graves </w:t>
      </w:r>
      <w:r>
        <w:rPr>
          <w:rFonts w:ascii="Book Antiqua" w:hAnsi="Book Antiqua"/>
          <w:i/>
          <w:color w:val="231F20"/>
          <w:sz w:val="21"/>
        </w:rPr>
        <w:t>dolosas o gravísimas</w:t>
      </w:r>
      <w:r>
        <w:rPr>
          <w:rFonts w:ascii="Book Antiqua" w:hAnsi="Book Antiqua"/>
          <w:i/>
          <w:color w:val="231F20"/>
          <w:spacing w:val="-13"/>
          <w:sz w:val="21"/>
        </w:rPr>
        <w:t> </w:t>
      </w:r>
      <w:r>
        <w:rPr>
          <w:rFonts w:ascii="Book Antiqua" w:hAnsi="Book Antiqua"/>
          <w:i/>
          <w:color w:val="231F20"/>
          <w:sz w:val="21"/>
        </w:rPr>
        <w:t>culposas.</w:t>
      </w:r>
    </w:p>
    <w:p>
      <w:pPr>
        <w:pStyle w:val="ListParagraph"/>
        <w:numPr>
          <w:ilvl w:val="0"/>
          <w:numId w:val="38"/>
        </w:numPr>
        <w:tabs>
          <w:tab w:pos="2353" w:val="left" w:leader="none"/>
          <w:tab w:pos="2354" w:val="left" w:leader="none"/>
        </w:tabs>
        <w:spacing w:line="240" w:lineRule="auto" w:before="111" w:after="0"/>
        <w:ind w:left="2353" w:right="0" w:hanging="361"/>
        <w:jc w:val="left"/>
        <w:rPr>
          <w:rFonts w:ascii="Book Antiqua" w:hAnsi="Book Antiqua"/>
          <w:i/>
          <w:sz w:val="21"/>
        </w:rPr>
      </w:pPr>
      <w:r>
        <w:rPr>
          <w:rFonts w:ascii="Book Antiqua" w:hAnsi="Book Antiqua"/>
          <w:i/>
          <w:color w:val="231F20"/>
          <w:w w:val="95"/>
          <w:sz w:val="21"/>
        </w:rPr>
        <w:t>Suspensión, para las faltas graves</w:t>
      </w:r>
      <w:r>
        <w:rPr>
          <w:rFonts w:ascii="Book Antiqua" w:hAnsi="Book Antiqua"/>
          <w:i/>
          <w:color w:val="231F20"/>
          <w:spacing w:val="-3"/>
          <w:w w:val="95"/>
          <w:sz w:val="21"/>
        </w:rPr>
        <w:t> </w:t>
      </w:r>
      <w:r>
        <w:rPr>
          <w:rFonts w:ascii="Book Antiqua" w:hAnsi="Book Antiqua"/>
          <w:i/>
          <w:color w:val="231F20"/>
          <w:w w:val="95"/>
          <w:sz w:val="21"/>
        </w:rPr>
        <w:t>culposas.</w:t>
      </w:r>
    </w:p>
    <w:p>
      <w:pPr>
        <w:pStyle w:val="ListParagraph"/>
        <w:numPr>
          <w:ilvl w:val="0"/>
          <w:numId w:val="38"/>
        </w:numPr>
        <w:tabs>
          <w:tab w:pos="2353" w:val="left" w:leader="none"/>
          <w:tab w:pos="2354" w:val="left" w:leader="none"/>
        </w:tabs>
        <w:spacing w:line="240" w:lineRule="auto" w:before="140" w:after="0"/>
        <w:ind w:left="2353" w:right="0" w:hanging="361"/>
        <w:jc w:val="left"/>
        <w:rPr>
          <w:rFonts w:ascii="Book Antiqua"/>
          <w:i/>
          <w:sz w:val="21"/>
        </w:rPr>
      </w:pPr>
      <w:r>
        <w:rPr>
          <w:rFonts w:ascii="Book Antiqua"/>
          <w:i/>
          <w:color w:val="231F20"/>
          <w:sz w:val="21"/>
        </w:rPr>
        <w:t>Multa, para las faltas leves</w:t>
      </w:r>
      <w:r>
        <w:rPr>
          <w:rFonts w:ascii="Book Antiqua"/>
          <w:i/>
          <w:color w:val="231F20"/>
          <w:spacing w:val="-16"/>
          <w:sz w:val="21"/>
        </w:rPr>
        <w:t> </w:t>
      </w:r>
      <w:r>
        <w:rPr>
          <w:rFonts w:ascii="Book Antiqua"/>
          <w:i/>
          <w:color w:val="231F20"/>
          <w:sz w:val="21"/>
        </w:rPr>
        <w:t>dolosas.</w:t>
      </w:r>
    </w:p>
    <w:p>
      <w:pPr>
        <w:pStyle w:val="ListParagraph"/>
        <w:numPr>
          <w:ilvl w:val="0"/>
          <w:numId w:val="38"/>
        </w:numPr>
        <w:tabs>
          <w:tab w:pos="2354" w:val="left" w:leader="none"/>
        </w:tabs>
        <w:spacing w:line="240" w:lineRule="auto" w:before="141" w:after="0"/>
        <w:ind w:left="2353" w:right="0" w:hanging="361"/>
        <w:jc w:val="both"/>
        <w:rPr>
          <w:rFonts w:ascii="Book Antiqua" w:hAnsi="Book Antiqua"/>
          <w:i/>
          <w:sz w:val="21"/>
        </w:rPr>
      </w:pPr>
      <w:r>
        <w:rPr>
          <w:rFonts w:ascii="Book Antiqua" w:hAnsi="Book Antiqua"/>
          <w:i/>
          <w:color w:val="231F20"/>
          <w:sz w:val="21"/>
        </w:rPr>
        <w:t>Amonestación</w:t>
      </w:r>
      <w:r>
        <w:rPr>
          <w:rFonts w:ascii="Book Antiqua" w:hAnsi="Book Antiqua"/>
          <w:i/>
          <w:color w:val="231F20"/>
          <w:spacing w:val="-7"/>
          <w:sz w:val="21"/>
        </w:rPr>
        <w:t> </w:t>
      </w:r>
      <w:r>
        <w:rPr>
          <w:rFonts w:ascii="Book Antiqua" w:hAnsi="Book Antiqua"/>
          <w:i/>
          <w:color w:val="231F20"/>
          <w:sz w:val="21"/>
        </w:rPr>
        <w:t>escrita,</w:t>
      </w:r>
      <w:r>
        <w:rPr>
          <w:rFonts w:ascii="Book Antiqua" w:hAnsi="Book Antiqua"/>
          <w:i/>
          <w:color w:val="231F20"/>
          <w:spacing w:val="-6"/>
          <w:sz w:val="21"/>
        </w:rPr>
        <w:t> </w:t>
      </w:r>
      <w:r>
        <w:rPr>
          <w:rFonts w:ascii="Book Antiqua" w:hAnsi="Book Antiqua"/>
          <w:i/>
          <w:color w:val="231F20"/>
          <w:sz w:val="21"/>
        </w:rPr>
        <w:t>para</w:t>
      </w:r>
      <w:r>
        <w:rPr>
          <w:rFonts w:ascii="Book Antiqua" w:hAnsi="Book Antiqua"/>
          <w:i/>
          <w:color w:val="231F20"/>
          <w:spacing w:val="-7"/>
          <w:sz w:val="21"/>
        </w:rPr>
        <w:t> </w:t>
      </w:r>
      <w:r>
        <w:rPr>
          <w:rFonts w:ascii="Book Antiqua" w:hAnsi="Book Antiqua"/>
          <w:i/>
          <w:color w:val="231F20"/>
          <w:sz w:val="21"/>
        </w:rPr>
        <w:t>las</w:t>
      </w:r>
      <w:r>
        <w:rPr>
          <w:rFonts w:ascii="Book Antiqua" w:hAnsi="Book Antiqua"/>
          <w:i/>
          <w:color w:val="231F20"/>
          <w:spacing w:val="-6"/>
          <w:sz w:val="21"/>
        </w:rPr>
        <w:t> </w:t>
      </w:r>
      <w:r>
        <w:rPr>
          <w:rFonts w:ascii="Book Antiqua" w:hAnsi="Book Antiqua"/>
          <w:i/>
          <w:color w:val="231F20"/>
          <w:sz w:val="21"/>
        </w:rPr>
        <w:t>faltas</w:t>
      </w:r>
      <w:r>
        <w:rPr>
          <w:rFonts w:ascii="Book Antiqua" w:hAnsi="Book Antiqua"/>
          <w:i/>
          <w:color w:val="231F20"/>
          <w:spacing w:val="-7"/>
          <w:sz w:val="21"/>
        </w:rPr>
        <w:t> </w:t>
      </w:r>
      <w:r>
        <w:rPr>
          <w:rFonts w:ascii="Book Antiqua" w:hAnsi="Book Antiqua"/>
          <w:i/>
          <w:color w:val="231F20"/>
          <w:sz w:val="21"/>
        </w:rPr>
        <w:t>leves</w:t>
      </w:r>
      <w:r>
        <w:rPr>
          <w:rFonts w:ascii="Book Antiqua" w:hAnsi="Book Antiqua"/>
          <w:i/>
          <w:color w:val="231F20"/>
          <w:spacing w:val="-6"/>
          <w:sz w:val="21"/>
        </w:rPr>
        <w:t> </w:t>
      </w:r>
      <w:r>
        <w:rPr>
          <w:rFonts w:ascii="Book Antiqua" w:hAnsi="Book Antiqua"/>
          <w:i/>
          <w:color w:val="231F20"/>
          <w:sz w:val="21"/>
        </w:rPr>
        <w:t>culposas.</w:t>
      </w:r>
    </w:p>
    <w:p>
      <w:pPr>
        <w:spacing w:line="266" w:lineRule="auto" w:before="140"/>
        <w:ind w:left="1993" w:right="1360" w:firstLine="0"/>
        <w:jc w:val="both"/>
        <w:rPr>
          <w:rFonts w:ascii="Book Antiqua" w:hAnsi="Book Antiqua"/>
          <w:i/>
          <w:sz w:val="21"/>
        </w:rPr>
      </w:pPr>
      <w:r>
        <w:rPr>
          <w:rFonts w:ascii="Book Antiqua" w:hAnsi="Book Antiqua"/>
          <w:i/>
          <w:color w:val="231F20"/>
          <w:spacing w:val="-4"/>
          <w:sz w:val="21"/>
        </w:rPr>
        <w:t>Parágrafo. </w:t>
      </w:r>
      <w:r>
        <w:rPr>
          <w:rFonts w:ascii="Book Antiqua" w:hAnsi="Book Antiqua"/>
          <w:i/>
          <w:color w:val="231F20"/>
          <w:spacing w:val="-3"/>
          <w:sz w:val="21"/>
        </w:rPr>
        <w:t>Habrá </w:t>
      </w:r>
      <w:r>
        <w:rPr>
          <w:rFonts w:ascii="Book Antiqua" w:hAnsi="Book Antiqua"/>
          <w:i/>
          <w:color w:val="231F20"/>
          <w:sz w:val="21"/>
        </w:rPr>
        <w:t>culpa gravísima cuando se incurra en falta disciplinaria por </w:t>
      </w:r>
      <w:r>
        <w:rPr>
          <w:rFonts w:ascii="Book Antiqua" w:hAnsi="Book Antiqua"/>
          <w:i/>
          <w:color w:val="231F20"/>
          <w:sz w:val="21"/>
        </w:rPr>
        <w:t>ignorancia supina, desatención elemental o violación manifiesta de reglas </w:t>
      </w:r>
      <w:r>
        <w:rPr>
          <w:rFonts w:ascii="Book Antiqua" w:hAnsi="Book Antiqua"/>
          <w:i/>
          <w:color w:val="231F20"/>
          <w:spacing w:val="-6"/>
          <w:sz w:val="21"/>
        </w:rPr>
        <w:t>de </w:t>
      </w:r>
      <w:r>
        <w:rPr>
          <w:rFonts w:ascii="Book Antiqua" w:hAnsi="Book Antiqua"/>
          <w:i/>
          <w:color w:val="231F20"/>
          <w:w w:val="95"/>
          <w:sz w:val="21"/>
        </w:rPr>
        <w:t>obligatorio</w:t>
      </w:r>
      <w:r>
        <w:rPr>
          <w:rFonts w:ascii="Book Antiqua" w:hAnsi="Book Antiqua"/>
          <w:i/>
          <w:color w:val="231F20"/>
          <w:spacing w:val="-26"/>
          <w:w w:val="95"/>
          <w:sz w:val="21"/>
        </w:rPr>
        <w:t> </w:t>
      </w:r>
      <w:r>
        <w:rPr>
          <w:rFonts w:ascii="Book Antiqua" w:hAnsi="Book Antiqua"/>
          <w:i/>
          <w:color w:val="231F20"/>
          <w:w w:val="95"/>
          <w:sz w:val="21"/>
        </w:rPr>
        <w:t>cumplimiento.</w:t>
      </w:r>
      <w:r>
        <w:rPr>
          <w:rFonts w:ascii="Book Antiqua" w:hAnsi="Book Antiqua"/>
          <w:i/>
          <w:color w:val="231F20"/>
          <w:spacing w:val="-26"/>
          <w:w w:val="95"/>
          <w:sz w:val="21"/>
        </w:rPr>
        <w:t> </w:t>
      </w:r>
      <w:r>
        <w:rPr>
          <w:rFonts w:ascii="Book Antiqua" w:hAnsi="Book Antiqua"/>
          <w:i/>
          <w:color w:val="231F20"/>
          <w:w w:val="95"/>
          <w:sz w:val="21"/>
        </w:rPr>
        <w:t>La</w:t>
      </w:r>
      <w:r>
        <w:rPr>
          <w:rFonts w:ascii="Book Antiqua" w:hAnsi="Book Antiqua"/>
          <w:i/>
          <w:color w:val="231F20"/>
          <w:spacing w:val="-26"/>
          <w:w w:val="95"/>
          <w:sz w:val="21"/>
        </w:rPr>
        <w:t> </w:t>
      </w:r>
      <w:r>
        <w:rPr>
          <w:rFonts w:ascii="Book Antiqua" w:hAnsi="Book Antiqua"/>
          <w:i/>
          <w:color w:val="231F20"/>
          <w:w w:val="95"/>
          <w:sz w:val="21"/>
        </w:rPr>
        <w:t>culpa</w:t>
      </w:r>
      <w:r>
        <w:rPr>
          <w:rFonts w:ascii="Book Antiqua" w:hAnsi="Book Antiqua"/>
          <w:i/>
          <w:color w:val="231F20"/>
          <w:spacing w:val="-26"/>
          <w:w w:val="95"/>
          <w:sz w:val="21"/>
        </w:rPr>
        <w:t> </w:t>
      </w:r>
      <w:r>
        <w:rPr>
          <w:rFonts w:ascii="Book Antiqua" w:hAnsi="Book Antiqua"/>
          <w:i/>
          <w:color w:val="231F20"/>
          <w:w w:val="95"/>
          <w:sz w:val="21"/>
        </w:rPr>
        <w:t>será</w:t>
      </w:r>
      <w:r>
        <w:rPr>
          <w:rFonts w:ascii="Book Antiqua" w:hAnsi="Book Antiqua"/>
          <w:i/>
          <w:color w:val="231F20"/>
          <w:spacing w:val="-25"/>
          <w:w w:val="95"/>
          <w:sz w:val="21"/>
        </w:rPr>
        <w:t> </w:t>
      </w:r>
      <w:r>
        <w:rPr>
          <w:rFonts w:ascii="Book Antiqua" w:hAnsi="Book Antiqua"/>
          <w:i/>
          <w:color w:val="231F20"/>
          <w:w w:val="95"/>
          <w:sz w:val="21"/>
        </w:rPr>
        <w:t>grave</w:t>
      </w:r>
      <w:r>
        <w:rPr>
          <w:rFonts w:ascii="Book Antiqua" w:hAnsi="Book Antiqua"/>
          <w:i/>
          <w:color w:val="231F20"/>
          <w:spacing w:val="-26"/>
          <w:w w:val="95"/>
          <w:sz w:val="21"/>
        </w:rPr>
        <w:t> </w:t>
      </w:r>
      <w:r>
        <w:rPr>
          <w:rFonts w:ascii="Book Antiqua" w:hAnsi="Book Antiqua"/>
          <w:i/>
          <w:color w:val="231F20"/>
          <w:w w:val="95"/>
          <w:sz w:val="21"/>
        </w:rPr>
        <w:t>cuando</w:t>
      </w:r>
      <w:r>
        <w:rPr>
          <w:rFonts w:ascii="Book Antiqua" w:hAnsi="Book Antiqua"/>
          <w:i/>
          <w:color w:val="231F20"/>
          <w:spacing w:val="-26"/>
          <w:w w:val="95"/>
          <w:sz w:val="21"/>
        </w:rPr>
        <w:t> </w:t>
      </w:r>
      <w:r>
        <w:rPr>
          <w:rFonts w:ascii="Book Antiqua" w:hAnsi="Book Antiqua"/>
          <w:i/>
          <w:color w:val="231F20"/>
          <w:w w:val="95"/>
          <w:sz w:val="21"/>
        </w:rPr>
        <w:t>se</w:t>
      </w:r>
      <w:r>
        <w:rPr>
          <w:rFonts w:ascii="Book Antiqua" w:hAnsi="Book Antiqua"/>
          <w:i/>
          <w:color w:val="231F20"/>
          <w:spacing w:val="-26"/>
          <w:w w:val="95"/>
          <w:sz w:val="21"/>
        </w:rPr>
        <w:t> </w:t>
      </w:r>
      <w:r>
        <w:rPr>
          <w:rFonts w:ascii="Book Antiqua" w:hAnsi="Book Antiqua"/>
          <w:i/>
          <w:color w:val="231F20"/>
          <w:w w:val="95"/>
          <w:sz w:val="21"/>
        </w:rPr>
        <w:t>incurra</w:t>
      </w:r>
      <w:r>
        <w:rPr>
          <w:rFonts w:ascii="Book Antiqua" w:hAnsi="Book Antiqua"/>
          <w:i/>
          <w:color w:val="231F20"/>
          <w:spacing w:val="-25"/>
          <w:w w:val="95"/>
          <w:sz w:val="21"/>
        </w:rPr>
        <w:t> </w:t>
      </w:r>
      <w:r>
        <w:rPr>
          <w:rFonts w:ascii="Book Antiqua" w:hAnsi="Book Antiqua"/>
          <w:i/>
          <w:color w:val="231F20"/>
          <w:w w:val="95"/>
          <w:sz w:val="21"/>
        </w:rPr>
        <w:t>en</w:t>
      </w:r>
      <w:r>
        <w:rPr>
          <w:rFonts w:ascii="Book Antiqua" w:hAnsi="Book Antiqua"/>
          <w:i/>
          <w:color w:val="231F20"/>
          <w:spacing w:val="-26"/>
          <w:w w:val="95"/>
          <w:sz w:val="21"/>
        </w:rPr>
        <w:t> </w:t>
      </w:r>
      <w:r>
        <w:rPr>
          <w:rFonts w:ascii="Book Antiqua" w:hAnsi="Book Antiqua"/>
          <w:i/>
          <w:color w:val="231F20"/>
          <w:w w:val="95"/>
          <w:sz w:val="21"/>
        </w:rPr>
        <w:t>falta</w:t>
      </w:r>
      <w:r>
        <w:rPr>
          <w:rFonts w:ascii="Book Antiqua" w:hAnsi="Book Antiqua"/>
          <w:i/>
          <w:color w:val="231F20"/>
          <w:spacing w:val="-26"/>
          <w:w w:val="95"/>
          <w:sz w:val="21"/>
        </w:rPr>
        <w:t> </w:t>
      </w:r>
      <w:r>
        <w:rPr>
          <w:rFonts w:ascii="Book Antiqua" w:hAnsi="Book Antiqua"/>
          <w:i/>
          <w:color w:val="231F20"/>
          <w:w w:val="95"/>
          <w:sz w:val="21"/>
        </w:rPr>
        <w:t>disciplinaria por</w:t>
      </w:r>
      <w:r>
        <w:rPr>
          <w:rFonts w:ascii="Book Antiqua" w:hAnsi="Book Antiqua"/>
          <w:i/>
          <w:color w:val="231F20"/>
          <w:spacing w:val="-14"/>
          <w:w w:val="95"/>
          <w:sz w:val="21"/>
        </w:rPr>
        <w:t> </w:t>
      </w:r>
      <w:r>
        <w:rPr>
          <w:rFonts w:ascii="Book Antiqua" w:hAnsi="Book Antiqua"/>
          <w:i/>
          <w:color w:val="231F20"/>
          <w:w w:val="95"/>
          <w:sz w:val="21"/>
        </w:rPr>
        <w:t>inobservancia</w:t>
      </w:r>
      <w:r>
        <w:rPr>
          <w:rFonts w:ascii="Book Antiqua" w:hAnsi="Book Antiqua"/>
          <w:i/>
          <w:color w:val="231F20"/>
          <w:spacing w:val="-13"/>
          <w:w w:val="95"/>
          <w:sz w:val="21"/>
        </w:rPr>
        <w:t> </w:t>
      </w:r>
      <w:r>
        <w:rPr>
          <w:rFonts w:ascii="Book Antiqua" w:hAnsi="Book Antiqua"/>
          <w:i/>
          <w:color w:val="231F20"/>
          <w:w w:val="95"/>
          <w:sz w:val="21"/>
        </w:rPr>
        <w:t>del</w:t>
      </w:r>
      <w:r>
        <w:rPr>
          <w:rFonts w:ascii="Book Antiqua" w:hAnsi="Book Antiqua"/>
          <w:i/>
          <w:color w:val="231F20"/>
          <w:spacing w:val="-13"/>
          <w:w w:val="95"/>
          <w:sz w:val="21"/>
        </w:rPr>
        <w:t> </w:t>
      </w:r>
      <w:r>
        <w:rPr>
          <w:rFonts w:ascii="Book Antiqua" w:hAnsi="Book Antiqua"/>
          <w:i/>
          <w:color w:val="231F20"/>
          <w:w w:val="95"/>
          <w:sz w:val="21"/>
        </w:rPr>
        <w:t>cuidado</w:t>
      </w:r>
      <w:r>
        <w:rPr>
          <w:rFonts w:ascii="Book Antiqua" w:hAnsi="Book Antiqua"/>
          <w:i/>
          <w:color w:val="231F20"/>
          <w:spacing w:val="-13"/>
          <w:w w:val="95"/>
          <w:sz w:val="21"/>
        </w:rPr>
        <w:t> </w:t>
      </w:r>
      <w:r>
        <w:rPr>
          <w:rFonts w:ascii="Book Antiqua" w:hAnsi="Book Antiqua"/>
          <w:i/>
          <w:color w:val="231F20"/>
          <w:w w:val="95"/>
          <w:sz w:val="21"/>
        </w:rPr>
        <w:t>necesario</w:t>
      </w:r>
      <w:r>
        <w:rPr>
          <w:rFonts w:ascii="Book Antiqua" w:hAnsi="Book Antiqua"/>
          <w:i/>
          <w:color w:val="231F20"/>
          <w:spacing w:val="-13"/>
          <w:w w:val="95"/>
          <w:sz w:val="21"/>
        </w:rPr>
        <w:t> </w:t>
      </w:r>
      <w:r>
        <w:rPr>
          <w:rFonts w:ascii="Book Antiqua" w:hAnsi="Book Antiqua"/>
          <w:i/>
          <w:color w:val="231F20"/>
          <w:w w:val="95"/>
          <w:sz w:val="21"/>
        </w:rPr>
        <w:t>que</w:t>
      </w:r>
      <w:r>
        <w:rPr>
          <w:rFonts w:ascii="Book Antiqua" w:hAnsi="Book Antiqua"/>
          <w:i/>
          <w:color w:val="231F20"/>
          <w:spacing w:val="-13"/>
          <w:w w:val="95"/>
          <w:sz w:val="21"/>
        </w:rPr>
        <w:t> </w:t>
      </w:r>
      <w:r>
        <w:rPr>
          <w:rFonts w:ascii="Book Antiqua" w:hAnsi="Book Antiqua"/>
          <w:i/>
          <w:color w:val="231F20"/>
          <w:w w:val="95"/>
          <w:sz w:val="21"/>
        </w:rPr>
        <w:t>cualquier</w:t>
      </w:r>
      <w:r>
        <w:rPr>
          <w:rFonts w:ascii="Book Antiqua" w:hAnsi="Book Antiqua"/>
          <w:i/>
          <w:color w:val="231F20"/>
          <w:spacing w:val="-13"/>
          <w:w w:val="95"/>
          <w:sz w:val="21"/>
        </w:rPr>
        <w:t> </w:t>
      </w:r>
      <w:r>
        <w:rPr>
          <w:rFonts w:ascii="Book Antiqua" w:hAnsi="Book Antiqua"/>
          <w:i/>
          <w:color w:val="231F20"/>
          <w:w w:val="95"/>
          <w:sz w:val="21"/>
        </w:rPr>
        <w:t>persona</w:t>
      </w:r>
      <w:r>
        <w:rPr>
          <w:rFonts w:ascii="Book Antiqua" w:hAnsi="Book Antiqua"/>
          <w:i/>
          <w:color w:val="231F20"/>
          <w:spacing w:val="-13"/>
          <w:w w:val="95"/>
          <w:sz w:val="21"/>
        </w:rPr>
        <w:t> </w:t>
      </w:r>
      <w:r>
        <w:rPr>
          <w:rFonts w:ascii="Book Antiqua" w:hAnsi="Book Antiqua"/>
          <w:i/>
          <w:color w:val="231F20"/>
          <w:w w:val="95"/>
          <w:sz w:val="21"/>
        </w:rPr>
        <w:t>del</w:t>
      </w:r>
      <w:r>
        <w:rPr>
          <w:rFonts w:ascii="Book Antiqua" w:hAnsi="Book Antiqua"/>
          <w:i/>
          <w:color w:val="231F20"/>
          <w:spacing w:val="-13"/>
          <w:w w:val="95"/>
          <w:sz w:val="21"/>
        </w:rPr>
        <w:t> </w:t>
      </w:r>
      <w:r>
        <w:rPr>
          <w:rFonts w:ascii="Book Antiqua" w:hAnsi="Book Antiqua"/>
          <w:i/>
          <w:color w:val="231F20"/>
          <w:w w:val="95"/>
          <w:sz w:val="21"/>
        </w:rPr>
        <w:t>común</w:t>
      </w:r>
      <w:r>
        <w:rPr>
          <w:rFonts w:ascii="Book Antiqua" w:hAnsi="Book Antiqua"/>
          <w:i/>
          <w:color w:val="231F20"/>
          <w:spacing w:val="-13"/>
          <w:w w:val="95"/>
          <w:sz w:val="21"/>
        </w:rPr>
        <w:t> </w:t>
      </w:r>
      <w:r>
        <w:rPr>
          <w:rFonts w:ascii="Book Antiqua" w:hAnsi="Book Antiqua"/>
          <w:i/>
          <w:color w:val="231F20"/>
          <w:w w:val="95"/>
          <w:sz w:val="21"/>
        </w:rPr>
        <w:t>imprime</w:t>
      </w:r>
      <w:r>
        <w:rPr>
          <w:rFonts w:ascii="Book Antiqua" w:hAnsi="Book Antiqua"/>
          <w:i/>
          <w:color w:val="231F20"/>
          <w:spacing w:val="-13"/>
          <w:w w:val="95"/>
          <w:sz w:val="21"/>
        </w:rPr>
        <w:t> </w:t>
      </w:r>
      <w:r>
        <w:rPr>
          <w:rFonts w:ascii="Book Antiqua" w:hAnsi="Book Antiqua"/>
          <w:i/>
          <w:color w:val="231F20"/>
          <w:w w:val="95"/>
          <w:sz w:val="21"/>
        </w:rPr>
        <w:t>a </w:t>
      </w:r>
      <w:r>
        <w:rPr>
          <w:rFonts w:ascii="Book Antiqua" w:hAnsi="Book Antiqua"/>
          <w:i/>
          <w:color w:val="231F20"/>
          <w:sz w:val="21"/>
        </w:rPr>
        <w:t>sus</w:t>
      </w:r>
      <w:r>
        <w:rPr>
          <w:rFonts w:ascii="Book Antiqua" w:hAnsi="Book Antiqua"/>
          <w:i/>
          <w:color w:val="231F20"/>
          <w:spacing w:val="-2"/>
          <w:sz w:val="21"/>
        </w:rPr>
        <w:t> </w:t>
      </w:r>
      <w:r>
        <w:rPr>
          <w:rFonts w:ascii="Book Antiqua" w:hAnsi="Book Antiqua"/>
          <w:i/>
          <w:color w:val="231F20"/>
          <w:sz w:val="21"/>
        </w:rPr>
        <w:t>actuaciones.”</w:t>
      </w:r>
    </w:p>
    <w:p>
      <w:pPr>
        <w:pStyle w:val="BodyText"/>
        <w:spacing w:line="273" w:lineRule="auto" w:before="103"/>
        <w:ind w:left="1483" w:right="1362" w:firstLine="359"/>
        <w:jc w:val="both"/>
      </w:pPr>
      <w:r>
        <w:rPr>
          <w:color w:val="231F20"/>
          <w:spacing w:val="-3"/>
        </w:rPr>
        <w:t>Como puede observarse, </w:t>
      </w:r>
      <w:r>
        <w:rPr>
          <w:color w:val="231F20"/>
        </w:rPr>
        <w:t>la </w:t>
      </w:r>
      <w:r>
        <w:rPr>
          <w:color w:val="231F20"/>
          <w:spacing w:val="-3"/>
        </w:rPr>
        <w:t>modificación radica  </w:t>
      </w:r>
      <w:r>
        <w:rPr>
          <w:color w:val="231F20"/>
        </w:rPr>
        <w:t>en </w:t>
      </w:r>
      <w:r>
        <w:rPr>
          <w:color w:val="231F20"/>
          <w:spacing w:val="-3"/>
        </w:rPr>
        <w:t>excluir</w:t>
      </w:r>
      <w:r>
        <w:rPr>
          <w:color w:val="231F20"/>
          <w:spacing w:val="40"/>
        </w:rPr>
        <w:t> </w:t>
      </w:r>
      <w:r>
        <w:rPr>
          <w:color w:val="231F20"/>
        </w:rPr>
        <w:t>a los </w:t>
      </w:r>
      <w:r>
        <w:rPr>
          <w:color w:val="231F20"/>
          <w:spacing w:val="-3"/>
        </w:rPr>
        <w:t>servidores </w:t>
      </w:r>
      <w:r>
        <w:rPr>
          <w:color w:val="231F20"/>
        </w:rPr>
        <w:t>de </w:t>
      </w:r>
      <w:r>
        <w:rPr>
          <w:color w:val="231F20"/>
          <w:spacing w:val="-3"/>
        </w:rPr>
        <w:t>elección </w:t>
      </w:r>
      <w:r>
        <w:rPr>
          <w:color w:val="231F20"/>
          <w:spacing w:val="-6"/>
        </w:rPr>
        <w:t>popular, </w:t>
      </w:r>
      <w:r>
        <w:rPr>
          <w:color w:val="231F20"/>
        </w:rPr>
        <w:t>de la </w:t>
      </w:r>
      <w:r>
        <w:rPr>
          <w:color w:val="231F20"/>
          <w:spacing w:val="-3"/>
        </w:rPr>
        <w:t>sanción </w:t>
      </w:r>
      <w:r>
        <w:rPr>
          <w:color w:val="231F20"/>
        </w:rPr>
        <w:t>de </w:t>
      </w:r>
      <w:r>
        <w:rPr>
          <w:color w:val="231F20"/>
          <w:spacing w:val="-3"/>
        </w:rPr>
        <w:t>destitución </w:t>
      </w:r>
      <w:r>
        <w:rPr>
          <w:color w:val="231F20"/>
        </w:rPr>
        <w:t>que </w:t>
      </w:r>
      <w:r>
        <w:rPr>
          <w:color w:val="231F20"/>
          <w:spacing w:val="-3"/>
        </w:rPr>
        <w:t>constitucionalmente faculta </w:t>
      </w:r>
      <w:r>
        <w:rPr>
          <w:color w:val="231F20"/>
        </w:rPr>
        <w:t>a</w:t>
      </w:r>
      <w:r>
        <w:rPr>
          <w:color w:val="231F20"/>
          <w:spacing w:val="9"/>
        </w:rPr>
        <w:t> </w:t>
      </w:r>
      <w:r>
        <w:rPr>
          <w:color w:val="231F20"/>
        </w:rPr>
        <w:t>la</w:t>
      </w:r>
      <w:r>
        <w:rPr>
          <w:color w:val="231F20"/>
          <w:spacing w:val="10"/>
        </w:rPr>
        <w:t> </w:t>
      </w:r>
      <w:r>
        <w:rPr>
          <w:color w:val="231F20"/>
          <w:spacing w:val="-3"/>
        </w:rPr>
        <w:t>Procuraduría</w:t>
      </w:r>
      <w:r>
        <w:rPr>
          <w:color w:val="231F20"/>
          <w:spacing w:val="10"/>
        </w:rPr>
        <w:t> </w:t>
      </w:r>
      <w:r>
        <w:rPr>
          <w:color w:val="231F20"/>
          <w:spacing w:val="-3"/>
        </w:rPr>
        <w:t>General</w:t>
      </w:r>
      <w:r>
        <w:rPr>
          <w:color w:val="231F20"/>
          <w:spacing w:val="9"/>
        </w:rPr>
        <w:t> </w:t>
      </w:r>
      <w:r>
        <w:rPr>
          <w:color w:val="231F20"/>
        </w:rPr>
        <w:t>de</w:t>
      </w:r>
      <w:r>
        <w:rPr>
          <w:color w:val="231F20"/>
          <w:spacing w:val="10"/>
        </w:rPr>
        <w:t> </w:t>
      </w:r>
      <w:r>
        <w:rPr>
          <w:color w:val="231F20"/>
        </w:rPr>
        <w:t>la</w:t>
      </w:r>
      <w:r>
        <w:rPr>
          <w:color w:val="231F20"/>
          <w:spacing w:val="10"/>
        </w:rPr>
        <w:t> </w:t>
      </w:r>
      <w:r>
        <w:rPr>
          <w:color w:val="231F20"/>
          <w:spacing w:val="-3"/>
        </w:rPr>
        <w:t>Nación</w:t>
      </w:r>
      <w:r>
        <w:rPr>
          <w:color w:val="231F20"/>
          <w:spacing w:val="10"/>
        </w:rPr>
        <w:t> </w:t>
      </w:r>
      <w:r>
        <w:rPr>
          <w:color w:val="231F20"/>
        </w:rPr>
        <w:t>en</w:t>
      </w:r>
      <w:r>
        <w:rPr>
          <w:color w:val="231F20"/>
          <w:spacing w:val="9"/>
        </w:rPr>
        <w:t> </w:t>
      </w:r>
      <w:r>
        <w:rPr>
          <w:color w:val="231F20"/>
        </w:rPr>
        <w:t>el</w:t>
      </w:r>
      <w:r>
        <w:rPr>
          <w:color w:val="231F20"/>
          <w:spacing w:val="10"/>
        </w:rPr>
        <w:t> </w:t>
      </w:r>
      <w:r>
        <w:rPr>
          <w:color w:val="231F20"/>
          <w:spacing w:val="-3"/>
        </w:rPr>
        <w:t>numeral</w:t>
      </w:r>
      <w:r>
        <w:rPr>
          <w:color w:val="231F20"/>
          <w:spacing w:val="10"/>
        </w:rPr>
        <w:t> </w:t>
      </w:r>
      <w:r>
        <w:rPr>
          <w:color w:val="231F20"/>
        </w:rPr>
        <w:t>6,</w:t>
      </w:r>
      <w:r>
        <w:rPr>
          <w:color w:val="231F20"/>
          <w:spacing w:val="2"/>
        </w:rPr>
        <w:t> </w:t>
      </w:r>
      <w:r>
        <w:rPr>
          <w:color w:val="231F20"/>
          <w:spacing w:val="-3"/>
        </w:rPr>
        <w:t>artículo</w:t>
      </w:r>
      <w:r>
        <w:rPr>
          <w:color w:val="231F20"/>
          <w:spacing w:val="10"/>
        </w:rPr>
        <w:t> </w:t>
      </w:r>
      <w:r>
        <w:rPr>
          <w:color w:val="231F20"/>
        </w:rPr>
        <w:t>277</w:t>
      </w:r>
      <w:r>
        <w:rPr>
          <w:color w:val="231F20"/>
          <w:spacing w:val="10"/>
        </w:rPr>
        <w:t> </w:t>
      </w:r>
      <w:r>
        <w:rPr>
          <w:color w:val="231F20"/>
          <w:spacing w:val="-6"/>
        </w:rPr>
        <w:t>Superior.</w:t>
      </w:r>
    </w:p>
    <w:p>
      <w:pPr>
        <w:pStyle w:val="BodyText"/>
        <w:spacing w:line="273" w:lineRule="auto" w:before="168"/>
        <w:ind w:left="1483" w:right="1360" w:firstLine="359"/>
        <w:jc w:val="both"/>
      </w:pPr>
      <w:r>
        <w:rPr>
          <w:color w:val="231F20"/>
        </w:rPr>
        <w:t>A su vez, intenta separar la inhabilidad general de la destitución, dejando   a</w:t>
      </w:r>
      <w:r>
        <w:rPr>
          <w:color w:val="231F20"/>
          <w:spacing w:val="7"/>
        </w:rPr>
        <w:t> </w:t>
      </w:r>
      <w:r>
        <w:rPr>
          <w:color w:val="231F20"/>
        </w:rPr>
        <w:t>esta</w:t>
      </w:r>
      <w:r>
        <w:rPr>
          <w:color w:val="231F20"/>
          <w:spacing w:val="8"/>
        </w:rPr>
        <w:t> </w:t>
      </w:r>
      <w:r>
        <w:rPr>
          <w:color w:val="231F20"/>
        </w:rPr>
        <w:t>como</w:t>
      </w:r>
      <w:r>
        <w:rPr>
          <w:color w:val="231F20"/>
          <w:spacing w:val="7"/>
        </w:rPr>
        <w:t> </w:t>
      </w:r>
      <w:r>
        <w:rPr>
          <w:color w:val="231F20"/>
        </w:rPr>
        <w:t>sanción</w:t>
      </w:r>
      <w:r>
        <w:rPr>
          <w:color w:val="231F20"/>
          <w:spacing w:val="8"/>
        </w:rPr>
        <w:t> </w:t>
      </w:r>
      <w:r>
        <w:rPr>
          <w:color w:val="231F20"/>
        </w:rPr>
        <w:t>única</w:t>
      </w:r>
      <w:r>
        <w:rPr>
          <w:color w:val="231F20"/>
          <w:spacing w:val="8"/>
        </w:rPr>
        <w:t> </w:t>
      </w:r>
      <w:r>
        <w:rPr>
          <w:color w:val="231F20"/>
        </w:rPr>
        <w:t>para</w:t>
      </w:r>
      <w:r>
        <w:rPr>
          <w:color w:val="231F20"/>
          <w:spacing w:val="7"/>
        </w:rPr>
        <w:t> </w:t>
      </w:r>
      <w:r>
        <w:rPr>
          <w:color w:val="231F20"/>
        </w:rPr>
        <w:t>las</w:t>
      </w:r>
      <w:r>
        <w:rPr>
          <w:color w:val="231F20"/>
          <w:spacing w:val="8"/>
        </w:rPr>
        <w:t> </w:t>
      </w:r>
      <w:r>
        <w:rPr>
          <w:color w:val="231F20"/>
        </w:rPr>
        <w:t>faltas</w:t>
      </w:r>
      <w:r>
        <w:rPr>
          <w:color w:val="231F20"/>
          <w:spacing w:val="8"/>
        </w:rPr>
        <w:t> </w:t>
      </w:r>
      <w:r>
        <w:rPr>
          <w:color w:val="231F20"/>
        </w:rPr>
        <w:t>gravísimas</w:t>
      </w:r>
      <w:r>
        <w:rPr>
          <w:color w:val="231F20"/>
          <w:spacing w:val="7"/>
        </w:rPr>
        <w:t> </w:t>
      </w:r>
      <w:r>
        <w:rPr>
          <w:color w:val="231F20"/>
        </w:rPr>
        <w:t>dolosas</w:t>
      </w:r>
      <w:r>
        <w:rPr>
          <w:color w:val="231F20"/>
          <w:spacing w:val="8"/>
        </w:rPr>
        <w:t> </w:t>
      </w:r>
      <w:r>
        <w:rPr>
          <w:color w:val="231F20"/>
        </w:rPr>
        <w:t>o</w:t>
      </w:r>
      <w:r>
        <w:rPr>
          <w:color w:val="231F20"/>
          <w:spacing w:val="8"/>
        </w:rPr>
        <w:t> </w:t>
      </w:r>
      <w:r>
        <w:rPr>
          <w:color w:val="231F20"/>
        </w:rPr>
        <w:t>cometidas</w:t>
      </w:r>
    </w:p>
    <w:p>
      <w:pPr>
        <w:pStyle w:val="BodyText"/>
        <w:spacing w:before="9"/>
        <w:rPr>
          <w:sz w:val="25"/>
        </w:rPr>
      </w:pPr>
      <w:r>
        <w:rPr/>
        <w:pict>
          <v:line style="position:absolute;mso-position-horizontal-relative:page;mso-position-vertical-relative:paragraph;z-index:-251292672;mso-wrap-distance-left:0;mso-wrap-distance-right:0" from="92.173203pt,17.247799pt" to="140.173203pt,17.247799pt" stroked="true" strokeweight=".25pt" strokecolor="#231f20">
            <v:stroke dashstyle="solid"/>
            <w10:wrap type="topAndBottom"/>
          </v:line>
        </w:pict>
      </w:r>
    </w:p>
    <w:p>
      <w:pPr>
        <w:pStyle w:val="ListParagraph"/>
        <w:numPr>
          <w:ilvl w:val="0"/>
          <w:numId w:val="26"/>
        </w:numPr>
        <w:tabs>
          <w:tab w:pos="1844" w:val="left" w:leader="none"/>
        </w:tabs>
        <w:spacing w:line="235" w:lineRule="auto" w:before="73" w:after="0"/>
        <w:ind w:left="1843" w:right="1361" w:hanging="361"/>
        <w:jc w:val="both"/>
        <w:rPr>
          <w:rFonts w:ascii="Book Antiqua" w:hAnsi="Book Antiqua"/>
          <w:i/>
          <w:color w:val="231F20"/>
          <w:sz w:val="17"/>
        </w:rPr>
      </w:pPr>
      <w:r>
        <w:rPr>
          <w:rFonts w:ascii="Book Antiqua" w:hAnsi="Book Antiqua"/>
          <w:i/>
          <w:color w:val="231F20"/>
          <w:spacing w:val="-4"/>
          <w:w w:val="110"/>
          <w:sz w:val="17"/>
        </w:rPr>
        <w:t>“Por</w:t>
      </w:r>
      <w:r>
        <w:rPr>
          <w:rFonts w:ascii="Book Antiqua" w:hAnsi="Book Antiqua"/>
          <w:i/>
          <w:color w:val="231F20"/>
          <w:spacing w:val="-25"/>
          <w:w w:val="110"/>
          <w:sz w:val="17"/>
        </w:rPr>
        <w:t> </w:t>
      </w:r>
      <w:r>
        <w:rPr>
          <w:rFonts w:ascii="Book Antiqua" w:hAnsi="Book Antiqua"/>
          <w:i/>
          <w:color w:val="231F20"/>
          <w:w w:val="110"/>
          <w:sz w:val="17"/>
        </w:rPr>
        <w:t>la</w:t>
      </w:r>
      <w:r>
        <w:rPr>
          <w:rFonts w:ascii="Book Antiqua" w:hAnsi="Book Antiqua"/>
          <w:i/>
          <w:color w:val="231F20"/>
          <w:spacing w:val="-24"/>
          <w:w w:val="110"/>
          <w:sz w:val="17"/>
        </w:rPr>
        <w:t> </w:t>
      </w:r>
      <w:r>
        <w:rPr>
          <w:rFonts w:ascii="Book Antiqua" w:hAnsi="Book Antiqua"/>
          <w:i/>
          <w:color w:val="231F20"/>
          <w:w w:val="110"/>
          <w:sz w:val="17"/>
        </w:rPr>
        <w:t>cual</w:t>
      </w:r>
      <w:r>
        <w:rPr>
          <w:rFonts w:ascii="Book Antiqua" w:hAnsi="Book Antiqua"/>
          <w:i/>
          <w:color w:val="231F20"/>
          <w:spacing w:val="-24"/>
          <w:w w:val="110"/>
          <w:sz w:val="17"/>
        </w:rPr>
        <w:t> </w:t>
      </w:r>
      <w:r>
        <w:rPr>
          <w:rFonts w:ascii="Book Antiqua" w:hAnsi="Book Antiqua"/>
          <w:i/>
          <w:color w:val="231F20"/>
          <w:w w:val="110"/>
          <w:sz w:val="17"/>
        </w:rPr>
        <w:t>se</w:t>
      </w:r>
      <w:r>
        <w:rPr>
          <w:rFonts w:ascii="Book Antiqua" w:hAnsi="Book Antiqua"/>
          <w:i/>
          <w:color w:val="231F20"/>
          <w:spacing w:val="-24"/>
          <w:w w:val="110"/>
          <w:sz w:val="17"/>
        </w:rPr>
        <w:t> </w:t>
      </w:r>
      <w:r>
        <w:rPr>
          <w:rFonts w:ascii="Book Antiqua" w:hAnsi="Book Antiqua"/>
          <w:i/>
          <w:color w:val="231F20"/>
          <w:w w:val="110"/>
          <w:sz w:val="17"/>
        </w:rPr>
        <w:t>desarrolla</w:t>
      </w:r>
      <w:r>
        <w:rPr>
          <w:rFonts w:ascii="Book Antiqua" w:hAnsi="Book Antiqua"/>
          <w:i/>
          <w:color w:val="231F20"/>
          <w:spacing w:val="-25"/>
          <w:w w:val="110"/>
          <w:sz w:val="17"/>
        </w:rPr>
        <w:t> </w:t>
      </w:r>
      <w:r>
        <w:rPr>
          <w:rFonts w:ascii="Book Antiqua" w:hAnsi="Book Antiqua"/>
          <w:i/>
          <w:color w:val="231F20"/>
          <w:w w:val="110"/>
          <w:sz w:val="17"/>
        </w:rPr>
        <w:t>el</w:t>
      </w:r>
      <w:r>
        <w:rPr>
          <w:rFonts w:ascii="Book Antiqua" w:hAnsi="Book Antiqua"/>
          <w:i/>
          <w:color w:val="231F20"/>
          <w:spacing w:val="-24"/>
          <w:w w:val="110"/>
          <w:sz w:val="17"/>
        </w:rPr>
        <w:t> </w:t>
      </w:r>
      <w:r>
        <w:rPr>
          <w:rFonts w:ascii="Book Antiqua" w:hAnsi="Book Antiqua"/>
          <w:i/>
          <w:color w:val="231F20"/>
          <w:w w:val="110"/>
          <w:sz w:val="17"/>
        </w:rPr>
        <w:t>numeral</w:t>
      </w:r>
      <w:r>
        <w:rPr>
          <w:rFonts w:ascii="Book Antiqua" w:hAnsi="Book Antiqua"/>
          <w:i/>
          <w:color w:val="231F20"/>
          <w:spacing w:val="-24"/>
          <w:w w:val="110"/>
          <w:sz w:val="17"/>
        </w:rPr>
        <w:t> </w:t>
      </w:r>
      <w:r>
        <w:rPr>
          <w:rFonts w:ascii="Book Antiqua" w:hAnsi="Book Antiqua"/>
          <w:i/>
          <w:color w:val="231F20"/>
          <w:w w:val="110"/>
          <w:sz w:val="17"/>
        </w:rPr>
        <w:t>6</w:t>
      </w:r>
      <w:r>
        <w:rPr>
          <w:rFonts w:ascii="Book Antiqua" w:hAnsi="Book Antiqua"/>
          <w:i/>
          <w:color w:val="231F20"/>
          <w:spacing w:val="-24"/>
          <w:w w:val="110"/>
          <w:sz w:val="17"/>
        </w:rPr>
        <w:t> </w:t>
      </w:r>
      <w:r>
        <w:rPr>
          <w:rFonts w:ascii="Book Antiqua" w:hAnsi="Book Antiqua"/>
          <w:i/>
          <w:color w:val="231F20"/>
          <w:w w:val="110"/>
          <w:sz w:val="17"/>
        </w:rPr>
        <w:t>del</w:t>
      </w:r>
      <w:r>
        <w:rPr>
          <w:rFonts w:ascii="Book Antiqua" w:hAnsi="Book Antiqua"/>
          <w:i/>
          <w:color w:val="231F20"/>
          <w:spacing w:val="-25"/>
          <w:w w:val="110"/>
          <w:sz w:val="17"/>
        </w:rPr>
        <w:t> </w:t>
      </w:r>
      <w:r>
        <w:rPr>
          <w:rFonts w:ascii="Book Antiqua" w:hAnsi="Book Antiqua"/>
          <w:i/>
          <w:color w:val="231F20"/>
          <w:w w:val="110"/>
          <w:sz w:val="17"/>
        </w:rPr>
        <w:t>artículo</w:t>
      </w:r>
      <w:r>
        <w:rPr>
          <w:rFonts w:ascii="Book Antiqua" w:hAnsi="Book Antiqua"/>
          <w:i/>
          <w:color w:val="231F20"/>
          <w:spacing w:val="-24"/>
          <w:w w:val="110"/>
          <w:sz w:val="17"/>
        </w:rPr>
        <w:t> </w:t>
      </w:r>
      <w:r>
        <w:rPr>
          <w:rFonts w:ascii="Book Antiqua" w:hAnsi="Book Antiqua"/>
          <w:i/>
          <w:color w:val="231F20"/>
          <w:w w:val="110"/>
          <w:sz w:val="17"/>
        </w:rPr>
        <w:t>277</w:t>
      </w:r>
      <w:r>
        <w:rPr>
          <w:rFonts w:ascii="Book Antiqua" w:hAnsi="Book Antiqua"/>
          <w:i/>
          <w:color w:val="231F20"/>
          <w:spacing w:val="-24"/>
          <w:w w:val="110"/>
          <w:sz w:val="17"/>
        </w:rPr>
        <w:t> </w:t>
      </w:r>
      <w:r>
        <w:rPr>
          <w:rFonts w:ascii="Book Antiqua" w:hAnsi="Book Antiqua"/>
          <w:i/>
          <w:color w:val="231F20"/>
          <w:w w:val="110"/>
          <w:sz w:val="17"/>
        </w:rPr>
        <w:t>de</w:t>
      </w:r>
      <w:r>
        <w:rPr>
          <w:rFonts w:ascii="Book Antiqua" w:hAnsi="Book Antiqua"/>
          <w:i/>
          <w:color w:val="231F20"/>
          <w:spacing w:val="-24"/>
          <w:w w:val="110"/>
          <w:sz w:val="17"/>
        </w:rPr>
        <w:t> </w:t>
      </w:r>
      <w:r>
        <w:rPr>
          <w:rFonts w:ascii="Book Antiqua" w:hAnsi="Book Antiqua"/>
          <w:i/>
          <w:color w:val="231F20"/>
          <w:w w:val="110"/>
          <w:sz w:val="17"/>
        </w:rPr>
        <w:t>la</w:t>
      </w:r>
      <w:r>
        <w:rPr>
          <w:rFonts w:ascii="Book Antiqua" w:hAnsi="Book Antiqua"/>
          <w:i/>
          <w:color w:val="231F20"/>
          <w:spacing w:val="-25"/>
          <w:w w:val="110"/>
          <w:sz w:val="17"/>
        </w:rPr>
        <w:t> </w:t>
      </w:r>
      <w:r>
        <w:rPr>
          <w:rFonts w:ascii="Book Antiqua" w:hAnsi="Book Antiqua"/>
          <w:i/>
          <w:color w:val="231F20"/>
          <w:w w:val="110"/>
          <w:sz w:val="17"/>
        </w:rPr>
        <w:t>Constitución</w:t>
      </w:r>
      <w:r>
        <w:rPr>
          <w:rFonts w:ascii="Book Antiqua" w:hAnsi="Book Antiqua"/>
          <w:i/>
          <w:color w:val="231F20"/>
          <w:spacing w:val="-24"/>
          <w:w w:val="110"/>
          <w:sz w:val="17"/>
        </w:rPr>
        <w:t> </w:t>
      </w:r>
      <w:r>
        <w:rPr>
          <w:rFonts w:ascii="Book Antiqua" w:hAnsi="Book Antiqua"/>
          <w:i/>
          <w:color w:val="231F20"/>
          <w:w w:val="110"/>
          <w:sz w:val="17"/>
        </w:rPr>
        <w:t>Política,</w:t>
      </w:r>
      <w:r>
        <w:rPr>
          <w:rFonts w:ascii="Book Antiqua" w:hAnsi="Book Antiqua"/>
          <w:i/>
          <w:color w:val="231F20"/>
          <w:spacing w:val="-29"/>
          <w:w w:val="110"/>
          <w:sz w:val="17"/>
        </w:rPr>
        <w:t> </w:t>
      </w:r>
      <w:r>
        <w:rPr>
          <w:rFonts w:ascii="Book Antiqua" w:hAnsi="Book Antiqua"/>
          <w:i/>
          <w:color w:val="231F20"/>
          <w:w w:val="110"/>
          <w:sz w:val="17"/>
        </w:rPr>
        <w:t>relacionado </w:t>
      </w:r>
      <w:r>
        <w:rPr>
          <w:rFonts w:ascii="Book Antiqua" w:hAnsi="Book Antiqua"/>
          <w:i/>
          <w:color w:val="231F20"/>
          <w:w w:val="110"/>
          <w:sz w:val="17"/>
        </w:rPr>
        <w:t>con el poder disciplinario de la procuraduría General de la Nación, se modifica la Ley 734 de 2002 y se dictan otras</w:t>
      </w:r>
      <w:r>
        <w:rPr>
          <w:rFonts w:ascii="Book Antiqua" w:hAnsi="Book Antiqua"/>
          <w:i/>
          <w:color w:val="231F20"/>
          <w:spacing w:val="-5"/>
          <w:w w:val="110"/>
          <w:sz w:val="17"/>
        </w:rPr>
        <w:t> </w:t>
      </w:r>
      <w:r>
        <w:rPr>
          <w:rFonts w:ascii="Book Antiqua" w:hAnsi="Book Antiqua"/>
          <w:i/>
          <w:color w:val="231F20"/>
          <w:w w:val="110"/>
          <w:sz w:val="17"/>
        </w:rPr>
        <w:t>disposiciones”</w:t>
      </w:r>
    </w:p>
    <w:p>
      <w:pPr>
        <w:spacing w:after="0" w:line="235" w:lineRule="auto"/>
        <w:jc w:val="both"/>
        <w:rPr>
          <w:rFonts w:ascii="Book Antiqua" w:hAnsi="Book Antiqua"/>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2790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con culpa gravísima, y quedando como sanciones para servidores elegidos democráticamente, las siguientes:</w:t>
      </w:r>
    </w:p>
    <w:p>
      <w:pPr>
        <w:spacing w:before="173"/>
        <w:ind w:left="1873" w:right="0" w:firstLine="0"/>
        <w:jc w:val="both"/>
        <w:rPr>
          <w:rFonts w:ascii="Book Antiqua" w:hAnsi="Book Antiqua"/>
          <w:i/>
          <w:sz w:val="21"/>
        </w:rPr>
      </w:pPr>
      <w:r>
        <w:rPr>
          <w:rFonts w:ascii="Book Antiqua" w:hAnsi="Book Antiqua"/>
          <w:i/>
          <w:color w:val="231F20"/>
          <w:sz w:val="21"/>
        </w:rPr>
        <w:t>“Artículo 3. El artículo 44 de la ley 734 quedará así:</w:t>
      </w:r>
    </w:p>
    <w:p>
      <w:pPr>
        <w:spacing w:line="264" w:lineRule="auto" w:before="140"/>
        <w:ind w:left="1873" w:right="1480" w:firstLine="0"/>
        <w:jc w:val="both"/>
        <w:rPr>
          <w:rFonts w:ascii="Book Antiqua" w:hAnsi="Book Antiqua"/>
          <w:i/>
          <w:sz w:val="21"/>
        </w:rPr>
      </w:pPr>
      <w:r>
        <w:rPr>
          <w:rFonts w:ascii="Book Antiqua" w:hAnsi="Book Antiqua"/>
          <w:i/>
          <w:color w:val="231F20"/>
          <w:w w:val="90"/>
          <w:sz w:val="21"/>
        </w:rPr>
        <w:t>Artículo</w:t>
      </w:r>
      <w:r>
        <w:rPr>
          <w:rFonts w:ascii="Book Antiqua" w:hAnsi="Book Antiqua"/>
          <w:i/>
          <w:color w:val="231F20"/>
          <w:spacing w:val="-12"/>
          <w:w w:val="90"/>
          <w:sz w:val="21"/>
        </w:rPr>
        <w:t> </w:t>
      </w:r>
      <w:r>
        <w:rPr>
          <w:rFonts w:ascii="Book Antiqua" w:hAnsi="Book Antiqua"/>
          <w:i/>
          <w:color w:val="231F20"/>
          <w:w w:val="90"/>
          <w:sz w:val="21"/>
        </w:rPr>
        <w:t>44A.</w:t>
      </w:r>
      <w:r>
        <w:rPr>
          <w:rFonts w:ascii="Book Antiqua" w:hAnsi="Book Antiqua"/>
          <w:i/>
          <w:color w:val="231F20"/>
          <w:spacing w:val="-12"/>
          <w:w w:val="90"/>
          <w:sz w:val="21"/>
        </w:rPr>
        <w:t> </w:t>
      </w:r>
      <w:r>
        <w:rPr>
          <w:rFonts w:ascii="Book Antiqua" w:hAnsi="Book Antiqua"/>
          <w:b/>
          <w:i/>
          <w:color w:val="231F20"/>
          <w:w w:val="90"/>
          <w:sz w:val="21"/>
        </w:rPr>
        <w:t>Clases</w:t>
      </w:r>
      <w:r>
        <w:rPr>
          <w:rFonts w:ascii="Book Antiqua" w:hAnsi="Book Antiqua"/>
          <w:b/>
          <w:i/>
          <w:color w:val="231F20"/>
          <w:spacing w:val="-14"/>
          <w:w w:val="90"/>
          <w:sz w:val="21"/>
        </w:rPr>
        <w:t> </w:t>
      </w:r>
      <w:r>
        <w:rPr>
          <w:rFonts w:ascii="Book Antiqua" w:hAnsi="Book Antiqua"/>
          <w:b/>
          <w:i/>
          <w:color w:val="231F20"/>
          <w:w w:val="90"/>
          <w:sz w:val="21"/>
        </w:rPr>
        <w:t>de</w:t>
      </w:r>
      <w:r>
        <w:rPr>
          <w:rFonts w:ascii="Book Antiqua" w:hAnsi="Book Antiqua"/>
          <w:b/>
          <w:i/>
          <w:color w:val="231F20"/>
          <w:spacing w:val="-14"/>
          <w:w w:val="90"/>
          <w:sz w:val="21"/>
        </w:rPr>
        <w:t> </w:t>
      </w:r>
      <w:r>
        <w:rPr>
          <w:rFonts w:ascii="Book Antiqua" w:hAnsi="Book Antiqua"/>
          <w:b/>
          <w:i/>
          <w:color w:val="231F20"/>
          <w:w w:val="90"/>
          <w:sz w:val="21"/>
        </w:rPr>
        <w:t>sanciones</w:t>
      </w:r>
      <w:r>
        <w:rPr>
          <w:rFonts w:ascii="Book Antiqua" w:hAnsi="Book Antiqua"/>
          <w:b/>
          <w:i/>
          <w:color w:val="231F20"/>
          <w:spacing w:val="-13"/>
          <w:w w:val="90"/>
          <w:sz w:val="21"/>
        </w:rPr>
        <w:t> </w:t>
      </w:r>
      <w:r>
        <w:rPr>
          <w:rFonts w:ascii="Book Antiqua" w:hAnsi="Book Antiqua"/>
          <w:b/>
          <w:i/>
          <w:color w:val="231F20"/>
          <w:w w:val="90"/>
          <w:sz w:val="21"/>
        </w:rPr>
        <w:t>para</w:t>
      </w:r>
      <w:r>
        <w:rPr>
          <w:rFonts w:ascii="Book Antiqua" w:hAnsi="Book Antiqua"/>
          <w:b/>
          <w:i/>
          <w:color w:val="231F20"/>
          <w:spacing w:val="-14"/>
          <w:w w:val="90"/>
          <w:sz w:val="21"/>
        </w:rPr>
        <w:t> </w:t>
      </w:r>
      <w:r>
        <w:rPr>
          <w:rFonts w:ascii="Book Antiqua" w:hAnsi="Book Antiqua"/>
          <w:b/>
          <w:i/>
          <w:color w:val="231F20"/>
          <w:w w:val="90"/>
          <w:sz w:val="21"/>
        </w:rPr>
        <w:t>servidores</w:t>
      </w:r>
      <w:r>
        <w:rPr>
          <w:rFonts w:ascii="Book Antiqua" w:hAnsi="Book Antiqua"/>
          <w:b/>
          <w:i/>
          <w:color w:val="231F20"/>
          <w:spacing w:val="-14"/>
          <w:w w:val="90"/>
          <w:sz w:val="21"/>
        </w:rPr>
        <w:t> </w:t>
      </w:r>
      <w:r>
        <w:rPr>
          <w:rFonts w:ascii="Book Antiqua" w:hAnsi="Book Antiqua"/>
          <w:b/>
          <w:i/>
          <w:color w:val="231F20"/>
          <w:w w:val="90"/>
          <w:sz w:val="21"/>
        </w:rPr>
        <w:t>de</w:t>
      </w:r>
      <w:r>
        <w:rPr>
          <w:rFonts w:ascii="Book Antiqua" w:hAnsi="Book Antiqua"/>
          <w:b/>
          <w:i/>
          <w:color w:val="231F20"/>
          <w:spacing w:val="-13"/>
          <w:w w:val="90"/>
          <w:sz w:val="21"/>
        </w:rPr>
        <w:t> </w:t>
      </w:r>
      <w:r>
        <w:rPr>
          <w:rFonts w:ascii="Book Antiqua" w:hAnsi="Book Antiqua"/>
          <w:b/>
          <w:i/>
          <w:color w:val="231F20"/>
          <w:w w:val="90"/>
          <w:sz w:val="21"/>
        </w:rPr>
        <w:t>elección</w:t>
      </w:r>
      <w:r>
        <w:rPr>
          <w:rFonts w:ascii="Book Antiqua" w:hAnsi="Book Antiqua"/>
          <w:b/>
          <w:i/>
          <w:color w:val="231F20"/>
          <w:spacing w:val="-14"/>
          <w:w w:val="90"/>
          <w:sz w:val="21"/>
        </w:rPr>
        <w:t> </w:t>
      </w:r>
      <w:r>
        <w:rPr>
          <w:rFonts w:ascii="Book Antiqua" w:hAnsi="Book Antiqua"/>
          <w:b/>
          <w:i/>
          <w:color w:val="231F20"/>
          <w:w w:val="90"/>
          <w:sz w:val="21"/>
        </w:rPr>
        <w:t>popular.</w:t>
      </w:r>
      <w:r>
        <w:rPr>
          <w:rFonts w:ascii="Book Antiqua" w:hAnsi="Book Antiqua"/>
          <w:b/>
          <w:i/>
          <w:color w:val="231F20"/>
          <w:spacing w:val="-13"/>
          <w:w w:val="90"/>
          <w:sz w:val="21"/>
        </w:rPr>
        <w:t> </w:t>
      </w:r>
      <w:r>
        <w:rPr>
          <w:rFonts w:ascii="Book Antiqua" w:hAnsi="Book Antiqua"/>
          <w:i/>
          <w:color w:val="231F20"/>
          <w:w w:val="90"/>
          <w:sz w:val="21"/>
        </w:rPr>
        <w:t>El</w:t>
      </w:r>
      <w:r>
        <w:rPr>
          <w:rFonts w:ascii="Book Antiqua" w:hAnsi="Book Antiqua"/>
          <w:i/>
          <w:color w:val="231F20"/>
          <w:spacing w:val="-12"/>
          <w:w w:val="90"/>
          <w:sz w:val="21"/>
        </w:rPr>
        <w:t> </w:t>
      </w:r>
      <w:r>
        <w:rPr>
          <w:rFonts w:ascii="Book Antiqua" w:hAnsi="Book Antiqua"/>
          <w:i/>
          <w:color w:val="231F20"/>
          <w:w w:val="90"/>
          <w:sz w:val="21"/>
        </w:rPr>
        <w:t>servidor </w:t>
      </w:r>
      <w:r>
        <w:rPr>
          <w:rFonts w:ascii="Book Antiqua" w:hAnsi="Book Antiqua"/>
          <w:i/>
          <w:color w:val="231F20"/>
          <w:sz w:val="21"/>
        </w:rPr>
        <w:t>público</w:t>
      </w:r>
      <w:r>
        <w:rPr>
          <w:rFonts w:ascii="Book Antiqua" w:hAnsi="Book Antiqua"/>
          <w:i/>
          <w:color w:val="231F20"/>
          <w:spacing w:val="-17"/>
          <w:sz w:val="21"/>
        </w:rPr>
        <w:t> </w:t>
      </w:r>
      <w:r>
        <w:rPr>
          <w:rFonts w:ascii="Book Antiqua" w:hAnsi="Book Antiqua"/>
          <w:i/>
          <w:color w:val="231F20"/>
          <w:sz w:val="21"/>
        </w:rPr>
        <w:t>de</w:t>
      </w:r>
      <w:r>
        <w:rPr>
          <w:rFonts w:ascii="Book Antiqua" w:hAnsi="Book Antiqua"/>
          <w:i/>
          <w:color w:val="231F20"/>
          <w:spacing w:val="-16"/>
          <w:sz w:val="21"/>
        </w:rPr>
        <w:t> </w:t>
      </w:r>
      <w:r>
        <w:rPr>
          <w:rFonts w:ascii="Book Antiqua" w:hAnsi="Book Antiqua"/>
          <w:i/>
          <w:color w:val="231F20"/>
          <w:sz w:val="21"/>
        </w:rPr>
        <w:t>elección</w:t>
      </w:r>
      <w:r>
        <w:rPr>
          <w:rFonts w:ascii="Book Antiqua" w:hAnsi="Book Antiqua"/>
          <w:i/>
          <w:color w:val="231F20"/>
          <w:spacing w:val="-16"/>
          <w:sz w:val="21"/>
        </w:rPr>
        <w:t> </w:t>
      </w:r>
      <w:r>
        <w:rPr>
          <w:rFonts w:ascii="Book Antiqua" w:hAnsi="Book Antiqua"/>
          <w:i/>
          <w:color w:val="231F20"/>
          <w:sz w:val="21"/>
        </w:rPr>
        <w:t>popular</w:t>
      </w:r>
      <w:r>
        <w:rPr>
          <w:rFonts w:ascii="Book Antiqua" w:hAnsi="Book Antiqua"/>
          <w:i/>
          <w:color w:val="231F20"/>
          <w:spacing w:val="-16"/>
          <w:sz w:val="21"/>
        </w:rPr>
        <w:t> </w:t>
      </w:r>
      <w:r>
        <w:rPr>
          <w:rFonts w:ascii="Book Antiqua" w:hAnsi="Book Antiqua"/>
          <w:i/>
          <w:color w:val="231F20"/>
          <w:sz w:val="21"/>
        </w:rPr>
        <w:t>está</w:t>
      </w:r>
      <w:r>
        <w:rPr>
          <w:rFonts w:ascii="Book Antiqua" w:hAnsi="Book Antiqua"/>
          <w:i/>
          <w:color w:val="231F20"/>
          <w:spacing w:val="-16"/>
          <w:sz w:val="21"/>
        </w:rPr>
        <w:t> </w:t>
      </w:r>
      <w:r>
        <w:rPr>
          <w:rFonts w:ascii="Book Antiqua" w:hAnsi="Book Antiqua"/>
          <w:i/>
          <w:color w:val="231F20"/>
          <w:sz w:val="21"/>
        </w:rPr>
        <w:t>sometido</w:t>
      </w:r>
      <w:r>
        <w:rPr>
          <w:rFonts w:ascii="Book Antiqua" w:hAnsi="Book Antiqua"/>
          <w:i/>
          <w:color w:val="231F20"/>
          <w:spacing w:val="-16"/>
          <w:sz w:val="21"/>
        </w:rPr>
        <w:t> </w:t>
      </w:r>
      <w:r>
        <w:rPr>
          <w:rFonts w:ascii="Book Antiqua" w:hAnsi="Book Antiqua"/>
          <w:i/>
          <w:color w:val="231F20"/>
          <w:sz w:val="21"/>
        </w:rPr>
        <w:t>a</w:t>
      </w:r>
      <w:r>
        <w:rPr>
          <w:rFonts w:ascii="Book Antiqua" w:hAnsi="Book Antiqua"/>
          <w:i/>
          <w:color w:val="231F20"/>
          <w:spacing w:val="-16"/>
          <w:sz w:val="21"/>
        </w:rPr>
        <w:t> </w:t>
      </w:r>
      <w:r>
        <w:rPr>
          <w:rFonts w:ascii="Book Antiqua" w:hAnsi="Book Antiqua"/>
          <w:i/>
          <w:color w:val="231F20"/>
          <w:sz w:val="21"/>
        </w:rPr>
        <w:t>las</w:t>
      </w:r>
      <w:r>
        <w:rPr>
          <w:rFonts w:ascii="Book Antiqua" w:hAnsi="Book Antiqua"/>
          <w:i/>
          <w:color w:val="231F20"/>
          <w:spacing w:val="-16"/>
          <w:sz w:val="21"/>
        </w:rPr>
        <w:t> </w:t>
      </w:r>
      <w:r>
        <w:rPr>
          <w:rFonts w:ascii="Book Antiqua" w:hAnsi="Book Antiqua"/>
          <w:i/>
          <w:color w:val="231F20"/>
          <w:sz w:val="21"/>
        </w:rPr>
        <w:t>siguientes</w:t>
      </w:r>
      <w:r>
        <w:rPr>
          <w:rFonts w:ascii="Book Antiqua" w:hAnsi="Book Antiqua"/>
          <w:i/>
          <w:color w:val="231F20"/>
          <w:spacing w:val="-16"/>
          <w:sz w:val="21"/>
        </w:rPr>
        <w:t> </w:t>
      </w:r>
      <w:r>
        <w:rPr>
          <w:rFonts w:ascii="Book Antiqua" w:hAnsi="Book Antiqua"/>
          <w:i/>
          <w:color w:val="231F20"/>
          <w:sz w:val="21"/>
        </w:rPr>
        <w:t>sanciones:</w:t>
      </w:r>
    </w:p>
    <w:p>
      <w:pPr>
        <w:pStyle w:val="ListParagraph"/>
        <w:numPr>
          <w:ilvl w:val="1"/>
          <w:numId w:val="26"/>
        </w:numPr>
        <w:tabs>
          <w:tab w:pos="2234" w:val="left" w:leader="none"/>
        </w:tabs>
        <w:spacing w:line="266" w:lineRule="auto" w:before="117" w:after="0"/>
        <w:ind w:left="2233" w:right="1480" w:hanging="360"/>
        <w:jc w:val="both"/>
        <w:rPr>
          <w:rFonts w:ascii="Book Antiqua" w:hAnsi="Book Antiqua"/>
          <w:i/>
          <w:color w:val="231F20"/>
          <w:sz w:val="21"/>
        </w:rPr>
      </w:pPr>
      <w:r>
        <w:rPr>
          <w:rFonts w:ascii="Book Antiqua" w:hAnsi="Book Antiqua"/>
          <w:i/>
          <w:color w:val="231F20"/>
          <w:w w:val="95"/>
          <w:sz w:val="21"/>
        </w:rPr>
        <w:t>Suspensión en el ejercicio del cargo e inhabilidad especial, para las faltas </w:t>
      </w:r>
      <w:r>
        <w:rPr>
          <w:rFonts w:ascii="Book Antiqua" w:hAnsi="Book Antiqua"/>
          <w:i/>
          <w:color w:val="231F20"/>
          <w:w w:val="90"/>
          <w:sz w:val="21"/>
        </w:rPr>
        <w:t>gravísimas</w:t>
      </w:r>
      <w:r>
        <w:rPr>
          <w:rFonts w:ascii="Book Antiqua" w:hAnsi="Book Antiqua"/>
          <w:i/>
          <w:color w:val="231F20"/>
          <w:spacing w:val="-10"/>
          <w:w w:val="90"/>
          <w:sz w:val="21"/>
        </w:rPr>
        <w:t> </w:t>
      </w:r>
      <w:r>
        <w:rPr>
          <w:rFonts w:ascii="Book Antiqua" w:hAnsi="Book Antiqua"/>
          <w:i/>
          <w:color w:val="231F20"/>
          <w:w w:val="90"/>
          <w:sz w:val="21"/>
        </w:rPr>
        <w:t>dolosas</w:t>
      </w:r>
      <w:r>
        <w:rPr>
          <w:rFonts w:ascii="Book Antiqua" w:hAnsi="Book Antiqua"/>
          <w:i/>
          <w:color w:val="231F20"/>
          <w:spacing w:val="-9"/>
          <w:w w:val="90"/>
          <w:sz w:val="21"/>
        </w:rPr>
        <w:t> </w:t>
      </w:r>
      <w:r>
        <w:rPr>
          <w:rFonts w:ascii="Book Antiqua" w:hAnsi="Book Antiqua"/>
          <w:i/>
          <w:color w:val="231F20"/>
          <w:w w:val="90"/>
          <w:sz w:val="21"/>
        </w:rPr>
        <w:t>o</w:t>
      </w:r>
      <w:r>
        <w:rPr>
          <w:rFonts w:ascii="Book Antiqua" w:hAnsi="Book Antiqua"/>
          <w:i/>
          <w:color w:val="231F20"/>
          <w:spacing w:val="-9"/>
          <w:w w:val="90"/>
          <w:sz w:val="21"/>
        </w:rPr>
        <w:t> </w:t>
      </w:r>
      <w:r>
        <w:rPr>
          <w:rFonts w:ascii="Book Antiqua" w:hAnsi="Book Antiqua"/>
          <w:i/>
          <w:color w:val="231F20"/>
          <w:w w:val="90"/>
          <w:sz w:val="21"/>
        </w:rPr>
        <w:t>realizadas</w:t>
      </w:r>
      <w:r>
        <w:rPr>
          <w:rFonts w:ascii="Book Antiqua" w:hAnsi="Book Antiqua"/>
          <w:i/>
          <w:color w:val="231F20"/>
          <w:spacing w:val="-9"/>
          <w:w w:val="90"/>
          <w:sz w:val="21"/>
        </w:rPr>
        <w:t> </w:t>
      </w:r>
      <w:r>
        <w:rPr>
          <w:rFonts w:ascii="Book Antiqua" w:hAnsi="Book Antiqua"/>
          <w:i/>
          <w:color w:val="231F20"/>
          <w:w w:val="90"/>
          <w:sz w:val="21"/>
        </w:rPr>
        <w:t>con</w:t>
      </w:r>
      <w:r>
        <w:rPr>
          <w:rFonts w:ascii="Book Antiqua" w:hAnsi="Book Antiqua"/>
          <w:i/>
          <w:color w:val="231F20"/>
          <w:spacing w:val="-9"/>
          <w:w w:val="90"/>
          <w:sz w:val="21"/>
        </w:rPr>
        <w:t> </w:t>
      </w:r>
      <w:r>
        <w:rPr>
          <w:rFonts w:ascii="Book Antiqua" w:hAnsi="Book Antiqua"/>
          <w:i/>
          <w:color w:val="231F20"/>
          <w:w w:val="90"/>
          <w:sz w:val="21"/>
        </w:rPr>
        <w:t>culpa</w:t>
      </w:r>
      <w:r>
        <w:rPr>
          <w:rFonts w:ascii="Book Antiqua" w:hAnsi="Book Antiqua"/>
          <w:i/>
          <w:color w:val="231F20"/>
          <w:spacing w:val="-9"/>
          <w:w w:val="90"/>
          <w:sz w:val="21"/>
        </w:rPr>
        <w:t> </w:t>
      </w:r>
      <w:r>
        <w:rPr>
          <w:rFonts w:ascii="Book Antiqua" w:hAnsi="Book Antiqua"/>
          <w:i/>
          <w:color w:val="231F20"/>
          <w:w w:val="90"/>
          <w:sz w:val="21"/>
        </w:rPr>
        <w:t>gravísima</w:t>
      </w:r>
      <w:r>
        <w:rPr>
          <w:rFonts w:ascii="Book Antiqua" w:hAnsi="Book Antiqua"/>
          <w:i/>
          <w:color w:val="231F20"/>
          <w:spacing w:val="-9"/>
          <w:w w:val="90"/>
          <w:sz w:val="21"/>
        </w:rPr>
        <w:t> </w:t>
      </w:r>
      <w:r>
        <w:rPr>
          <w:rFonts w:ascii="Book Antiqua" w:hAnsi="Book Antiqua"/>
          <w:i/>
          <w:color w:val="231F20"/>
          <w:w w:val="90"/>
          <w:sz w:val="21"/>
        </w:rPr>
        <w:t>y</w:t>
      </w:r>
      <w:r>
        <w:rPr>
          <w:rFonts w:ascii="Book Antiqua" w:hAnsi="Book Antiqua"/>
          <w:i/>
          <w:color w:val="231F20"/>
          <w:spacing w:val="-9"/>
          <w:w w:val="90"/>
          <w:sz w:val="21"/>
        </w:rPr>
        <w:t> </w:t>
      </w:r>
      <w:r>
        <w:rPr>
          <w:rFonts w:ascii="Book Antiqua" w:hAnsi="Book Antiqua"/>
          <w:i/>
          <w:color w:val="231F20"/>
          <w:w w:val="90"/>
          <w:sz w:val="21"/>
        </w:rPr>
        <w:t>para</w:t>
      </w:r>
      <w:r>
        <w:rPr>
          <w:rFonts w:ascii="Book Antiqua" w:hAnsi="Book Antiqua"/>
          <w:i/>
          <w:color w:val="231F20"/>
          <w:spacing w:val="-9"/>
          <w:w w:val="90"/>
          <w:sz w:val="21"/>
        </w:rPr>
        <w:t> </w:t>
      </w:r>
      <w:r>
        <w:rPr>
          <w:rFonts w:ascii="Book Antiqua" w:hAnsi="Book Antiqua"/>
          <w:i/>
          <w:color w:val="231F20"/>
          <w:w w:val="90"/>
          <w:sz w:val="21"/>
        </w:rPr>
        <w:t>las</w:t>
      </w:r>
      <w:r>
        <w:rPr>
          <w:rFonts w:ascii="Book Antiqua" w:hAnsi="Book Antiqua"/>
          <w:i/>
          <w:color w:val="231F20"/>
          <w:spacing w:val="-10"/>
          <w:w w:val="90"/>
          <w:sz w:val="21"/>
        </w:rPr>
        <w:t> </w:t>
      </w:r>
      <w:r>
        <w:rPr>
          <w:rFonts w:ascii="Book Antiqua" w:hAnsi="Book Antiqua"/>
          <w:i/>
          <w:color w:val="231F20"/>
          <w:w w:val="90"/>
          <w:sz w:val="21"/>
        </w:rPr>
        <w:t>faltas</w:t>
      </w:r>
      <w:r>
        <w:rPr>
          <w:rFonts w:ascii="Book Antiqua" w:hAnsi="Book Antiqua"/>
          <w:i/>
          <w:color w:val="231F20"/>
          <w:spacing w:val="-9"/>
          <w:w w:val="90"/>
          <w:sz w:val="21"/>
        </w:rPr>
        <w:t> </w:t>
      </w:r>
      <w:r>
        <w:rPr>
          <w:rFonts w:ascii="Book Antiqua" w:hAnsi="Book Antiqua"/>
          <w:i/>
          <w:color w:val="231F20"/>
          <w:w w:val="90"/>
          <w:sz w:val="21"/>
        </w:rPr>
        <w:t>graves</w:t>
      </w:r>
      <w:r>
        <w:rPr>
          <w:rFonts w:ascii="Book Antiqua" w:hAnsi="Book Antiqua"/>
          <w:i/>
          <w:color w:val="231F20"/>
          <w:spacing w:val="-9"/>
          <w:w w:val="90"/>
          <w:sz w:val="21"/>
        </w:rPr>
        <w:t> </w:t>
      </w:r>
      <w:r>
        <w:rPr>
          <w:rFonts w:ascii="Book Antiqua" w:hAnsi="Book Antiqua"/>
          <w:i/>
          <w:color w:val="231F20"/>
          <w:w w:val="90"/>
          <w:sz w:val="21"/>
        </w:rPr>
        <w:t>dolosas </w:t>
      </w:r>
      <w:r>
        <w:rPr>
          <w:rFonts w:ascii="Book Antiqua" w:hAnsi="Book Antiqua"/>
          <w:i/>
          <w:color w:val="231F20"/>
          <w:w w:val="95"/>
          <w:sz w:val="21"/>
        </w:rPr>
        <w:t>o gravísimas</w:t>
      </w:r>
      <w:r>
        <w:rPr>
          <w:rFonts w:ascii="Book Antiqua" w:hAnsi="Book Antiqua"/>
          <w:i/>
          <w:color w:val="231F20"/>
          <w:spacing w:val="1"/>
          <w:w w:val="95"/>
          <w:sz w:val="21"/>
        </w:rPr>
        <w:t> </w:t>
      </w:r>
      <w:r>
        <w:rPr>
          <w:rFonts w:ascii="Book Antiqua" w:hAnsi="Book Antiqua"/>
          <w:i/>
          <w:color w:val="231F20"/>
          <w:w w:val="95"/>
          <w:sz w:val="21"/>
        </w:rPr>
        <w:t>culposas.</w:t>
      </w:r>
    </w:p>
    <w:p>
      <w:pPr>
        <w:pStyle w:val="ListParagraph"/>
        <w:numPr>
          <w:ilvl w:val="1"/>
          <w:numId w:val="26"/>
        </w:numPr>
        <w:tabs>
          <w:tab w:pos="2234" w:val="left" w:leader="none"/>
        </w:tabs>
        <w:spacing w:line="240" w:lineRule="auto" w:before="110" w:after="0"/>
        <w:ind w:left="2233" w:right="0" w:hanging="361"/>
        <w:jc w:val="both"/>
        <w:rPr>
          <w:rFonts w:ascii="Book Antiqua" w:hAnsi="Book Antiqua"/>
          <w:i/>
          <w:color w:val="231F20"/>
          <w:sz w:val="21"/>
        </w:rPr>
      </w:pPr>
      <w:r>
        <w:rPr>
          <w:rFonts w:ascii="Book Antiqua" w:hAnsi="Book Antiqua"/>
          <w:i/>
          <w:color w:val="231F20"/>
          <w:sz w:val="21"/>
        </w:rPr>
        <w:t>Multa,</w:t>
      </w:r>
      <w:r>
        <w:rPr>
          <w:rFonts w:ascii="Book Antiqua" w:hAnsi="Book Antiqua"/>
          <w:i/>
          <w:color w:val="231F20"/>
          <w:spacing w:val="-8"/>
          <w:sz w:val="21"/>
        </w:rPr>
        <w:t> </w:t>
      </w:r>
      <w:r>
        <w:rPr>
          <w:rFonts w:ascii="Book Antiqua" w:hAnsi="Book Antiqua"/>
          <w:i/>
          <w:color w:val="231F20"/>
          <w:sz w:val="21"/>
        </w:rPr>
        <w:t>para</w:t>
      </w:r>
      <w:r>
        <w:rPr>
          <w:rFonts w:ascii="Book Antiqua" w:hAnsi="Book Antiqua"/>
          <w:i/>
          <w:color w:val="231F20"/>
          <w:spacing w:val="-8"/>
          <w:sz w:val="21"/>
        </w:rPr>
        <w:t> </w:t>
      </w:r>
      <w:r>
        <w:rPr>
          <w:rFonts w:ascii="Book Antiqua" w:hAnsi="Book Antiqua"/>
          <w:i/>
          <w:color w:val="231F20"/>
          <w:sz w:val="21"/>
        </w:rPr>
        <w:t>las</w:t>
      </w:r>
      <w:r>
        <w:rPr>
          <w:rFonts w:ascii="Book Antiqua" w:hAnsi="Book Antiqua"/>
          <w:i/>
          <w:color w:val="231F20"/>
          <w:spacing w:val="-7"/>
          <w:sz w:val="21"/>
        </w:rPr>
        <w:t> </w:t>
      </w:r>
      <w:r>
        <w:rPr>
          <w:rFonts w:ascii="Book Antiqua" w:hAnsi="Book Antiqua"/>
          <w:i/>
          <w:color w:val="231F20"/>
          <w:sz w:val="21"/>
        </w:rPr>
        <w:t>faltas</w:t>
      </w:r>
      <w:r>
        <w:rPr>
          <w:rFonts w:ascii="Book Antiqua" w:hAnsi="Book Antiqua"/>
          <w:i/>
          <w:color w:val="231F20"/>
          <w:spacing w:val="-8"/>
          <w:sz w:val="21"/>
        </w:rPr>
        <w:t> </w:t>
      </w:r>
      <w:r>
        <w:rPr>
          <w:rFonts w:ascii="Book Antiqua" w:hAnsi="Book Antiqua"/>
          <w:i/>
          <w:color w:val="231F20"/>
          <w:sz w:val="21"/>
        </w:rPr>
        <w:t>leves</w:t>
      </w:r>
      <w:r>
        <w:rPr>
          <w:rFonts w:ascii="Book Antiqua" w:hAnsi="Book Antiqua"/>
          <w:i/>
          <w:color w:val="231F20"/>
          <w:spacing w:val="-7"/>
          <w:sz w:val="21"/>
        </w:rPr>
        <w:t> </w:t>
      </w:r>
      <w:r>
        <w:rPr>
          <w:rFonts w:ascii="Book Antiqua" w:hAnsi="Book Antiqua"/>
          <w:i/>
          <w:color w:val="231F20"/>
          <w:sz w:val="21"/>
        </w:rPr>
        <w:t>dolosas</w:t>
      </w:r>
      <w:r>
        <w:rPr>
          <w:rFonts w:ascii="Book Antiqua" w:hAnsi="Book Antiqua"/>
          <w:i/>
          <w:color w:val="231F20"/>
          <w:spacing w:val="-8"/>
          <w:sz w:val="21"/>
        </w:rPr>
        <w:t> </w:t>
      </w:r>
      <w:r>
        <w:rPr>
          <w:rFonts w:ascii="Book Antiqua" w:hAnsi="Book Antiqua"/>
          <w:i/>
          <w:color w:val="231F20"/>
          <w:sz w:val="21"/>
        </w:rPr>
        <w:t>o</w:t>
      </w:r>
      <w:r>
        <w:rPr>
          <w:rFonts w:ascii="Book Antiqua" w:hAnsi="Book Antiqua"/>
          <w:i/>
          <w:color w:val="231F20"/>
          <w:spacing w:val="-7"/>
          <w:sz w:val="21"/>
        </w:rPr>
        <w:t> </w:t>
      </w:r>
      <w:r>
        <w:rPr>
          <w:rFonts w:ascii="Book Antiqua" w:hAnsi="Book Antiqua"/>
          <w:i/>
          <w:color w:val="231F20"/>
          <w:sz w:val="21"/>
        </w:rPr>
        <w:t>gravísimas</w:t>
      </w:r>
      <w:r>
        <w:rPr>
          <w:rFonts w:ascii="Book Antiqua" w:hAnsi="Book Antiqua"/>
          <w:i/>
          <w:color w:val="231F20"/>
          <w:spacing w:val="-8"/>
          <w:sz w:val="21"/>
        </w:rPr>
        <w:t> </w:t>
      </w:r>
      <w:r>
        <w:rPr>
          <w:rFonts w:ascii="Book Antiqua" w:hAnsi="Book Antiqua"/>
          <w:i/>
          <w:color w:val="231F20"/>
          <w:sz w:val="21"/>
        </w:rPr>
        <w:t>culposas.</w:t>
      </w:r>
    </w:p>
    <w:p>
      <w:pPr>
        <w:pStyle w:val="ListParagraph"/>
        <w:numPr>
          <w:ilvl w:val="1"/>
          <w:numId w:val="26"/>
        </w:numPr>
        <w:tabs>
          <w:tab w:pos="2234" w:val="left" w:leader="none"/>
        </w:tabs>
        <w:spacing w:line="240" w:lineRule="auto" w:before="140" w:after="0"/>
        <w:ind w:left="2233" w:right="0" w:hanging="361"/>
        <w:jc w:val="both"/>
        <w:rPr>
          <w:rFonts w:ascii="Book Antiqua" w:hAnsi="Book Antiqua"/>
          <w:i/>
          <w:color w:val="231F20"/>
          <w:sz w:val="21"/>
        </w:rPr>
      </w:pPr>
      <w:r>
        <w:rPr>
          <w:rFonts w:ascii="Book Antiqua" w:hAnsi="Book Antiqua"/>
          <w:i/>
          <w:color w:val="231F20"/>
          <w:sz w:val="21"/>
        </w:rPr>
        <w:t>Amonestación</w:t>
      </w:r>
      <w:r>
        <w:rPr>
          <w:rFonts w:ascii="Book Antiqua" w:hAnsi="Book Antiqua"/>
          <w:i/>
          <w:color w:val="231F20"/>
          <w:spacing w:val="-7"/>
          <w:sz w:val="21"/>
        </w:rPr>
        <w:t> </w:t>
      </w:r>
      <w:r>
        <w:rPr>
          <w:rFonts w:ascii="Book Antiqua" w:hAnsi="Book Antiqua"/>
          <w:i/>
          <w:color w:val="231F20"/>
          <w:sz w:val="21"/>
        </w:rPr>
        <w:t>escrita,</w:t>
      </w:r>
      <w:r>
        <w:rPr>
          <w:rFonts w:ascii="Book Antiqua" w:hAnsi="Book Antiqua"/>
          <w:i/>
          <w:color w:val="231F20"/>
          <w:spacing w:val="-7"/>
          <w:sz w:val="21"/>
        </w:rPr>
        <w:t> </w:t>
      </w:r>
      <w:r>
        <w:rPr>
          <w:rFonts w:ascii="Book Antiqua" w:hAnsi="Book Antiqua"/>
          <w:i/>
          <w:color w:val="231F20"/>
          <w:sz w:val="21"/>
        </w:rPr>
        <w:t>para</w:t>
      </w:r>
      <w:r>
        <w:rPr>
          <w:rFonts w:ascii="Book Antiqua" w:hAnsi="Book Antiqua"/>
          <w:i/>
          <w:color w:val="231F20"/>
          <w:spacing w:val="-7"/>
          <w:sz w:val="21"/>
        </w:rPr>
        <w:t> </w:t>
      </w:r>
      <w:r>
        <w:rPr>
          <w:rFonts w:ascii="Book Antiqua" w:hAnsi="Book Antiqua"/>
          <w:i/>
          <w:color w:val="231F20"/>
          <w:sz w:val="21"/>
        </w:rPr>
        <w:t>las</w:t>
      </w:r>
      <w:r>
        <w:rPr>
          <w:rFonts w:ascii="Book Antiqua" w:hAnsi="Book Antiqua"/>
          <w:i/>
          <w:color w:val="231F20"/>
          <w:spacing w:val="-7"/>
          <w:sz w:val="21"/>
        </w:rPr>
        <w:t> </w:t>
      </w:r>
      <w:r>
        <w:rPr>
          <w:rFonts w:ascii="Book Antiqua" w:hAnsi="Book Antiqua"/>
          <w:i/>
          <w:color w:val="231F20"/>
          <w:sz w:val="21"/>
        </w:rPr>
        <w:t>faltas</w:t>
      </w:r>
      <w:r>
        <w:rPr>
          <w:rFonts w:ascii="Book Antiqua" w:hAnsi="Book Antiqua"/>
          <w:i/>
          <w:color w:val="231F20"/>
          <w:spacing w:val="-6"/>
          <w:sz w:val="21"/>
        </w:rPr>
        <w:t> </w:t>
      </w:r>
      <w:r>
        <w:rPr>
          <w:rFonts w:ascii="Book Antiqua" w:hAnsi="Book Antiqua"/>
          <w:i/>
          <w:color w:val="231F20"/>
          <w:sz w:val="21"/>
        </w:rPr>
        <w:t>leves</w:t>
      </w:r>
      <w:r>
        <w:rPr>
          <w:rFonts w:ascii="Book Antiqua" w:hAnsi="Book Antiqua"/>
          <w:i/>
          <w:color w:val="231F20"/>
          <w:spacing w:val="-7"/>
          <w:sz w:val="21"/>
        </w:rPr>
        <w:t> </w:t>
      </w:r>
      <w:r>
        <w:rPr>
          <w:rFonts w:ascii="Book Antiqua" w:hAnsi="Book Antiqua"/>
          <w:i/>
          <w:color w:val="231F20"/>
          <w:sz w:val="21"/>
        </w:rPr>
        <w:t>culposas.”</w:t>
      </w:r>
    </w:p>
    <w:p>
      <w:pPr>
        <w:pStyle w:val="BodyText"/>
        <w:spacing w:line="273" w:lineRule="auto" w:before="192"/>
        <w:ind w:left="1363" w:right="1481" w:firstLine="359"/>
        <w:jc w:val="both"/>
      </w:pPr>
      <w:r>
        <w:rPr>
          <w:color w:val="231F20"/>
        </w:rPr>
        <w:t>En esta propuesta todas las faltas leves culposas quedarían cobijadas </w:t>
      </w:r>
      <w:r>
        <w:rPr>
          <w:color w:val="231F20"/>
          <w:spacing w:val="-5"/>
        </w:rPr>
        <w:t>por  </w:t>
      </w:r>
      <w:r>
        <w:rPr>
          <w:color w:val="231F20"/>
        </w:rPr>
        <w:t>la amonestación escrita, quedando inoperante la multa para las faltas </w:t>
      </w:r>
      <w:r>
        <w:rPr>
          <w:color w:val="231F20"/>
          <w:spacing w:val="-3"/>
        </w:rPr>
        <w:t>leves </w:t>
      </w:r>
      <w:r>
        <w:rPr>
          <w:color w:val="231F20"/>
        </w:rPr>
        <w:t>cometidas con culpa gravísima, tal como de desprende del contenido de </w:t>
      </w:r>
      <w:r>
        <w:rPr>
          <w:color w:val="231F20"/>
          <w:spacing w:val="-5"/>
        </w:rPr>
        <w:t>los </w:t>
      </w:r>
      <w:r>
        <w:rPr>
          <w:color w:val="231F20"/>
        </w:rPr>
        <w:t>numerales 2 y</w:t>
      </w:r>
      <w:r>
        <w:rPr>
          <w:color w:val="231F20"/>
          <w:spacing w:val="35"/>
        </w:rPr>
        <w:t> </w:t>
      </w:r>
      <w:r>
        <w:rPr>
          <w:color w:val="231F20"/>
        </w:rPr>
        <w:t>3.</w:t>
      </w:r>
    </w:p>
    <w:p>
      <w:pPr>
        <w:pStyle w:val="BodyText"/>
        <w:spacing w:line="273" w:lineRule="auto" w:before="168"/>
        <w:ind w:left="1363" w:right="1481" w:firstLine="359"/>
        <w:jc w:val="both"/>
      </w:pPr>
      <w:r>
        <w:rPr>
          <w:color w:val="231F20"/>
        </w:rPr>
        <w:t>En conclusión este proyecto propone, aunque no de manera clara</w:t>
      </w:r>
      <w:r>
        <w:rPr>
          <w:color w:val="231F20"/>
          <w:position w:val="7"/>
          <w:sz w:val="12"/>
        </w:rPr>
        <w:t>131</w:t>
      </w:r>
      <w:r>
        <w:rPr>
          <w:color w:val="231F20"/>
        </w:rPr>
        <w:t>, que sea una autoridad judicial penal y no la Procuraduría General de la Nación, la encargada de imponer la sanción de destitución</w:t>
      </w:r>
      <w:r>
        <w:rPr>
          <w:color w:val="231F20"/>
          <w:position w:val="7"/>
          <w:sz w:val="12"/>
        </w:rPr>
        <w:t>132</w:t>
      </w:r>
      <w:r>
        <w:rPr>
          <w:color w:val="231F20"/>
        </w:rPr>
        <w:t>.</w:t>
      </w:r>
    </w:p>
    <w:p>
      <w:pPr>
        <w:pStyle w:val="BodyText"/>
        <w:rPr>
          <w:sz w:val="33"/>
        </w:rPr>
      </w:pPr>
    </w:p>
    <w:p>
      <w:pPr>
        <w:pStyle w:val="ListParagraph"/>
        <w:numPr>
          <w:ilvl w:val="1"/>
          <w:numId w:val="37"/>
        </w:numPr>
        <w:tabs>
          <w:tab w:pos="2364" w:val="left" w:leader="none"/>
        </w:tabs>
        <w:spacing w:line="240" w:lineRule="auto" w:before="0" w:after="0"/>
        <w:ind w:left="2363" w:right="0" w:hanging="434"/>
        <w:jc w:val="both"/>
        <w:rPr>
          <w:rFonts w:ascii="Book Antiqua"/>
          <w:b/>
          <w:sz w:val="22"/>
        </w:rPr>
      </w:pPr>
      <w:r>
        <w:rPr>
          <w:rFonts w:ascii="Book Antiqua"/>
          <w:b/>
          <w:color w:val="231F20"/>
          <w:spacing w:val="11"/>
          <w:sz w:val="22"/>
        </w:rPr>
        <w:t>P</w:t>
      </w:r>
      <w:r>
        <w:rPr>
          <w:rFonts w:ascii="Book Antiqua"/>
          <w:b/>
          <w:color w:val="231F20"/>
          <w:spacing w:val="11"/>
          <w:sz w:val="17"/>
        </w:rPr>
        <w:t>ROYECTO </w:t>
      </w:r>
      <w:r>
        <w:rPr>
          <w:rFonts w:ascii="Book Antiqua"/>
          <w:b/>
          <w:color w:val="231F20"/>
          <w:spacing w:val="8"/>
          <w:sz w:val="17"/>
        </w:rPr>
        <w:t>DE </w:t>
      </w:r>
      <w:r>
        <w:rPr>
          <w:rFonts w:ascii="Book Antiqua"/>
          <w:b/>
          <w:color w:val="231F20"/>
          <w:spacing w:val="10"/>
          <w:sz w:val="17"/>
        </w:rPr>
        <w:t>LEY </w:t>
      </w:r>
      <w:r>
        <w:rPr>
          <w:rFonts w:ascii="Book Antiqua"/>
          <w:b/>
          <w:color w:val="231F20"/>
          <w:spacing w:val="10"/>
          <w:sz w:val="22"/>
        </w:rPr>
        <w:t>N</w:t>
      </w:r>
      <w:r>
        <w:rPr>
          <w:rFonts w:ascii="Book Antiqua"/>
          <w:b/>
          <w:color w:val="231F20"/>
          <w:spacing w:val="10"/>
          <w:sz w:val="17"/>
        </w:rPr>
        <w:t>O</w:t>
      </w:r>
      <w:r>
        <w:rPr>
          <w:rFonts w:ascii="Book Antiqua"/>
          <w:b/>
          <w:color w:val="231F20"/>
          <w:spacing w:val="10"/>
          <w:sz w:val="22"/>
        </w:rPr>
        <w:t>. 055 </w:t>
      </w:r>
      <w:r>
        <w:rPr>
          <w:rFonts w:ascii="Book Antiqua"/>
          <w:b/>
          <w:color w:val="231F20"/>
          <w:spacing w:val="8"/>
          <w:sz w:val="17"/>
        </w:rPr>
        <w:t>DE</w:t>
      </w:r>
      <w:r>
        <w:rPr>
          <w:rFonts w:ascii="Book Antiqua"/>
          <w:b/>
          <w:color w:val="231F20"/>
          <w:spacing w:val="21"/>
          <w:sz w:val="17"/>
        </w:rPr>
        <w:t> </w:t>
      </w:r>
      <w:r>
        <w:rPr>
          <w:rFonts w:ascii="Book Antiqua"/>
          <w:b/>
          <w:color w:val="231F20"/>
          <w:spacing w:val="12"/>
          <w:sz w:val="22"/>
        </w:rPr>
        <w:t>2014</w:t>
      </w:r>
    </w:p>
    <w:p>
      <w:pPr>
        <w:pStyle w:val="BodyText"/>
        <w:spacing w:before="1"/>
        <w:rPr>
          <w:rFonts w:ascii="Book Antiqua"/>
          <w:b/>
          <w:sz w:val="30"/>
        </w:rPr>
      </w:pPr>
    </w:p>
    <w:p>
      <w:pPr>
        <w:pStyle w:val="BodyText"/>
        <w:spacing w:line="273" w:lineRule="auto"/>
        <w:ind w:left="1363" w:right="1481" w:firstLine="359"/>
        <w:jc w:val="both"/>
      </w:pPr>
      <w:r>
        <w:rPr>
          <w:color w:val="231F20"/>
        </w:rPr>
        <w:t>De otro lado, está el  proyecto  presentado  por  la  Procuraduría  General de la Nación, junto con la participación de otras entidades y de algunas organizaciones, el que pretende en su artículo 49, reformar la clasificación y límites de las sanciones, como</w:t>
      </w:r>
      <w:r>
        <w:rPr>
          <w:color w:val="231F20"/>
          <w:spacing w:val="3"/>
        </w:rPr>
        <w:t> </w:t>
      </w:r>
      <w:r>
        <w:rPr>
          <w:color w:val="231F20"/>
        </w:rPr>
        <w:t>sigue:</w:t>
      </w:r>
    </w:p>
    <w:p>
      <w:pPr>
        <w:pStyle w:val="BodyText"/>
        <w:rPr>
          <w:sz w:val="20"/>
        </w:rPr>
      </w:pPr>
    </w:p>
    <w:p>
      <w:pPr>
        <w:pStyle w:val="BodyText"/>
        <w:rPr>
          <w:sz w:val="20"/>
        </w:rPr>
      </w:pPr>
    </w:p>
    <w:p>
      <w:pPr>
        <w:pStyle w:val="BodyText"/>
        <w:spacing w:before="4"/>
        <w:rPr>
          <w:sz w:val="14"/>
        </w:rPr>
      </w:pPr>
      <w:r>
        <w:rPr/>
        <w:pict>
          <v:line style="position:absolute;mso-position-horizontal-relative:page;mso-position-vertical-relative:paragraph;z-index:-251289600;mso-wrap-distance-left:0;mso-wrap-distance-right:0" from="86.173203pt,10.507914pt" to="134.173203pt,10.507914pt" stroked="true" strokeweight=".25pt" strokecolor="#231f20">
            <v:stroke dashstyle="solid"/>
            <w10:wrap type="topAndBottom"/>
          </v:line>
        </w:pict>
      </w:r>
    </w:p>
    <w:p>
      <w:pPr>
        <w:pStyle w:val="ListParagraph"/>
        <w:numPr>
          <w:ilvl w:val="0"/>
          <w:numId w:val="26"/>
        </w:numPr>
        <w:tabs>
          <w:tab w:pos="1724" w:val="left" w:leader="none"/>
        </w:tabs>
        <w:spacing w:line="235" w:lineRule="auto" w:before="69" w:after="0"/>
        <w:ind w:left="1723" w:right="1480" w:hanging="361"/>
        <w:jc w:val="both"/>
        <w:rPr>
          <w:i/>
          <w:color w:val="231F20"/>
          <w:sz w:val="17"/>
        </w:rPr>
      </w:pPr>
      <w:r>
        <w:rPr>
          <w:color w:val="231F20"/>
          <w:w w:val="110"/>
          <w:sz w:val="17"/>
        </w:rPr>
        <w:t>En la exposición de motivos se dice lo siguiente: </w:t>
      </w:r>
      <w:r>
        <w:rPr>
          <w:rFonts w:ascii="Book Antiqua" w:hAnsi="Book Antiqua"/>
          <w:i/>
          <w:color w:val="231F20"/>
          <w:w w:val="110"/>
          <w:sz w:val="17"/>
        </w:rPr>
        <w:t>“Como complemento a los artículos 2 </w:t>
      </w:r>
      <w:r>
        <w:rPr>
          <w:rFonts w:ascii="Book Antiqua" w:hAnsi="Book Antiqua"/>
          <w:i/>
          <w:color w:val="231F20"/>
          <w:w w:val="110"/>
          <w:sz w:val="17"/>
        </w:rPr>
        <w:t>y 3, el artículo 4 señala que el titular del ejercicio del control disciplinario que concluya que la persona investigada fue responsable de una falta disciplinaria que a su vez también constituye delito deba remitir copia del proceso a las autoridades penales para que estas inicien la investigación contra ese servidor público. A partir de este momento, el proceso penal</w:t>
      </w:r>
      <w:r>
        <w:rPr>
          <w:rFonts w:ascii="Book Antiqua" w:hAnsi="Book Antiqua"/>
          <w:i/>
          <w:color w:val="231F20"/>
          <w:spacing w:val="-12"/>
          <w:w w:val="110"/>
          <w:sz w:val="17"/>
        </w:rPr>
        <w:t> </w:t>
      </w:r>
      <w:r>
        <w:rPr>
          <w:rFonts w:ascii="Book Antiqua" w:hAnsi="Book Antiqua"/>
          <w:i/>
          <w:color w:val="231F20"/>
          <w:w w:val="110"/>
          <w:sz w:val="17"/>
        </w:rPr>
        <w:t>inicie</w:t>
      </w:r>
      <w:r>
        <w:rPr>
          <w:rFonts w:ascii="Book Antiqua" w:hAnsi="Book Antiqua"/>
          <w:i/>
          <w:color w:val="231F20"/>
          <w:spacing w:val="-12"/>
          <w:w w:val="110"/>
          <w:sz w:val="17"/>
        </w:rPr>
        <w:t> </w:t>
      </w:r>
      <w:r>
        <w:rPr>
          <w:rFonts w:ascii="Book Antiqua" w:hAnsi="Book Antiqua"/>
          <w:i/>
          <w:color w:val="231F20"/>
          <w:w w:val="110"/>
          <w:sz w:val="17"/>
        </w:rPr>
        <w:t>se</w:t>
      </w:r>
      <w:r>
        <w:rPr>
          <w:rFonts w:ascii="Book Antiqua" w:hAnsi="Book Antiqua"/>
          <w:i/>
          <w:color w:val="231F20"/>
          <w:spacing w:val="-12"/>
          <w:w w:val="110"/>
          <w:sz w:val="17"/>
        </w:rPr>
        <w:t> </w:t>
      </w:r>
      <w:r>
        <w:rPr>
          <w:rFonts w:ascii="Book Antiqua" w:hAnsi="Book Antiqua"/>
          <w:i/>
          <w:color w:val="231F20"/>
          <w:w w:val="110"/>
          <w:sz w:val="17"/>
        </w:rPr>
        <w:t>inicie</w:t>
      </w:r>
      <w:r>
        <w:rPr>
          <w:rFonts w:ascii="Book Antiqua" w:hAnsi="Book Antiqua"/>
          <w:i/>
          <w:color w:val="231F20"/>
          <w:spacing w:val="-12"/>
          <w:w w:val="110"/>
          <w:sz w:val="17"/>
        </w:rPr>
        <w:t> </w:t>
      </w:r>
      <w:r>
        <w:rPr>
          <w:rFonts w:ascii="Book Antiqua" w:hAnsi="Book Antiqua"/>
          <w:i/>
          <w:color w:val="231F20"/>
          <w:w w:val="110"/>
          <w:sz w:val="17"/>
        </w:rPr>
        <w:t>a</w:t>
      </w:r>
      <w:r>
        <w:rPr>
          <w:rFonts w:ascii="Book Antiqua" w:hAnsi="Book Antiqua"/>
          <w:i/>
          <w:color w:val="231F20"/>
          <w:spacing w:val="-12"/>
          <w:w w:val="110"/>
          <w:sz w:val="17"/>
        </w:rPr>
        <w:t> </w:t>
      </w:r>
      <w:r>
        <w:rPr>
          <w:rFonts w:ascii="Book Antiqua" w:hAnsi="Book Antiqua"/>
          <w:i/>
          <w:color w:val="231F20"/>
          <w:w w:val="110"/>
          <w:sz w:val="17"/>
        </w:rPr>
        <w:t>partir</w:t>
      </w:r>
      <w:r>
        <w:rPr>
          <w:rFonts w:ascii="Book Antiqua" w:hAnsi="Book Antiqua"/>
          <w:i/>
          <w:color w:val="231F20"/>
          <w:spacing w:val="-12"/>
          <w:w w:val="110"/>
          <w:sz w:val="17"/>
        </w:rPr>
        <w:t> </w:t>
      </w:r>
      <w:r>
        <w:rPr>
          <w:rFonts w:ascii="Book Antiqua" w:hAnsi="Book Antiqua"/>
          <w:i/>
          <w:color w:val="231F20"/>
          <w:w w:val="110"/>
          <w:sz w:val="17"/>
        </w:rPr>
        <w:t>de</w:t>
      </w:r>
      <w:r>
        <w:rPr>
          <w:rFonts w:ascii="Book Antiqua" w:hAnsi="Book Antiqua"/>
          <w:i/>
          <w:color w:val="231F20"/>
          <w:spacing w:val="-12"/>
          <w:w w:val="110"/>
          <w:sz w:val="17"/>
        </w:rPr>
        <w:t> </w:t>
      </w:r>
      <w:r>
        <w:rPr>
          <w:rFonts w:ascii="Book Antiqua" w:hAnsi="Book Antiqua"/>
          <w:i/>
          <w:color w:val="231F20"/>
          <w:w w:val="110"/>
          <w:sz w:val="17"/>
        </w:rPr>
        <w:t>la</w:t>
      </w:r>
      <w:r>
        <w:rPr>
          <w:rFonts w:ascii="Book Antiqua" w:hAnsi="Book Antiqua"/>
          <w:i/>
          <w:color w:val="231F20"/>
          <w:spacing w:val="-12"/>
          <w:w w:val="110"/>
          <w:sz w:val="17"/>
        </w:rPr>
        <w:t> </w:t>
      </w:r>
      <w:r>
        <w:rPr>
          <w:rFonts w:ascii="Book Antiqua" w:hAnsi="Book Antiqua"/>
          <w:i/>
          <w:color w:val="231F20"/>
          <w:w w:val="110"/>
          <w:sz w:val="17"/>
        </w:rPr>
        <w:t>remisión</w:t>
      </w:r>
      <w:r>
        <w:rPr>
          <w:rFonts w:ascii="Book Antiqua" w:hAnsi="Book Antiqua"/>
          <w:i/>
          <w:color w:val="231F20"/>
          <w:spacing w:val="-11"/>
          <w:w w:val="110"/>
          <w:sz w:val="17"/>
        </w:rPr>
        <w:t> </w:t>
      </w:r>
      <w:r>
        <w:rPr>
          <w:rFonts w:ascii="Book Antiqua" w:hAnsi="Book Antiqua"/>
          <w:i/>
          <w:color w:val="231F20"/>
          <w:w w:val="110"/>
          <w:sz w:val="17"/>
        </w:rPr>
        <w:t>del</w:t>
      </w:r>
      <w:r>
        <w:rPr>
          <w:rFonts w:ascii="Book Antiqua" w:hAnsi="Book Antiqua"/>
          <w:i/>
          <w:color w:val="231F20"/>
          <w:spacing w:val="-12"/>
          <w:w w:val="110"/>
          <w:sz w:val="17"/>
        </w:rPr>
        <w:t> </w:t>
      </w:r>
      <w:r>
        <w:rPr>
          <w:rFonts w:ascii="Book Antiqua" w:hAnsi="Book Antiqua"/>
          <w:i/>
          <w:color w:val="231F20"/>
          <w:w w:val="110"/>
          <w:sz w:val="17"/>
        </w:rPr>
        <w:t>proceso</w:t>
      </w:r>
      <w:r>
        <w:rPr>
          <w:rFonts w:ascii="Book Antiqua" w:hAnsi="Book Antiqua"/>
          <w:i/>
          <w:color w:val="231F20"/>
          <w:spacing w:val="-12"/>
          <w:w w:val="110"/>
          <w:sz w:val="17"/>
        </w:rPr>
        <w:t> </w:t>
      </w:r>
      <w:r>
        <w:rPr>
          <w:rFonts w:ascii="Book Antiqua" w:hAnsi="Book Antiqua"/>
          <w:i/>
          <w:color w:val="231F20"/>
          <w:w w:val="110"/>
          <w:sz w:val="17"/>
        </w:rPr>
        <w:t>disciplinario</w:t>
      </w:r>
      <w:r>
        <w:rPr>
          <w:rFonts w:ascii="Book Antiqua" w:hAnsi="Book Antiqua"/>
          <w:i/>
          <w:color w:val="231F20"/>
          <w:spacing w:val="-12"/>
          <w:w w:val="110"/>
          <w:sz w:val="17"/>
        </w:rPr>
        <w:t> </w:t>
      </w:r>
      <w:r>
        <w:rPr>
          <w:rFonts w:ascii="Book Antiqua" w:hAnsi="Book Antiqua"/>
          <w:i/>
          <w:color w:val="231F20"/>
          <w:w w:val="110"/>
          <w:sz w:val="17"/>
        </w:rPr>
        <w:t>se</w:t>
      </w:r>
      <w:r>
        <w:rPr>
          <w:rFonts w:ascii="Book Antiqua" w:hAnsi="Book Antiqua"/>
          <w:i/>
          <w:color w:val="231F20"/>
          <w:spacing w:val="-12"/>
          <w:w w:val="110"/>
          <w:sz w:val="17"/>
        </w:rPr>
        <w:t> </w:t>
      </w:r>
      <w:r>
        <w:rPr>
          <w:rFonts w:ascii="Book Antiqua" w:hAnsi="Book Antiqua"/>
          <w:i/>
          <w:color w:val="231F20"/>
          <w:w w:val="110"/>
          <w:sz w:val="17"/>
        </w:rPr>
        <w:t>regirá</w:t>
      </w:r>
      <w:r>
        <w:rPr>
          <w:rFonts w:ascii="Book Antiqua" w:hAnsi="Book Antiqua"/>
          <w:i/>
          <w:color w:val="231F20"/>
          <w:spacing w:val="-12"/>
          <w:w w:val="110"/>
          <w:sz w:val="17"/>
        </w:rPr>
        <w:t> </w:t>
      </w:r>
      <w:r>
        <w:rPr>
          <w:rFonts w:ascii="Book Antiqua" w:hAnsi="Book Antiqua"/>
          <w:i/>
          <w:color w:val="231F20"/>
          <w:w w:val="110"/>
          <w:sz w:val="17"/>
        </w:rPr>
        <w:t>por</w:t>
      </w:r>
      <w:r>
        <w:rPr>
          <w:rFonts w:ascii="Book Antiqua" w:hAnsi="Book Antiqua"/>
          <w:i/>
          <w:color w:val="231F20"/>
          <w:spacing w:val="-12"/>
          <w:w w:val="110"/>
          <w:sz w:val="17"/>
        </w:rPr>
        <w:t> </w:t>
      </w:r>
      <w:r>
        <w:rPr>
          <w:rFonts w:ascii="Book Antiqua" w:hAnsi="Book Antiqua"/>
          <w:i/>
          <w:color w:val="231F20"/>
          <w:w w:val="110"/>
          <w:sz w:val="17"/>
        </w:rPr>
        <w:t>las</w:t>
      </w:r>
      <w:r>
        <w:rPr>
          <w:rFonts w:ascii="Book Antiqua" w:hAnsi="Book Antiqua"/>
          <w:i/>
          <w:color w:val="231F20"/>
          <w:spacing w:val="-12"/>
          <w:w w:val="110"/>
          <w:sz w:val="17"/>
        </w:rPr>
        <w:t> </w:t>
      </w:r>
      <w:r>
        <w:rPr>
          <w:rFonts w:ascii="Book Antiqua" w:hAnsi="Book Antiqua"/>
          <w:i/>
          <w:color w:val="231F20"/>
          <w:spacing w:val="-3"/>
          <w:w w:val="110"/>
          <w:sz w:val="17"/>
        </w:rPr>
        <w:t>normas </w:t>
      </w:r>
      <w:r>
        <w:rPr>
          <w:rFonts w:ascii="Book Antiqua" w:hAnsi="Book Antiqua"/>
          <w:i/>
          <w:color w:val="231F20"/>
          <w:w w:val="110"/>
          <w:sz w:val="17"/>
        </w:rPr>
        <w:t>penales procesales ordinarias, garantizando así que el servidor público contará con </w:t>
      </w:r>
      <w:r>
        <w:rPr>
          <w:rFonts w:ascii="Book Antiqua" w:hAnsi="Book Antiqua"/>
          <w:i/>
          <w:color w:val="231F20"/>
          <w:spacing w:val="-5"/>
          <w:w w:val="110"/>
          <w:sz w:val="17"/>
        </w:rPr>
        <w:t>las </w:t>
      </w:r>
      <w:r>
        <w:rPr>
          <w:rFonts w:ascii="Book Antiqua" w:hAnsi="Book Antiqua"/>
          <w:i/>
          <w:color w:val="231F20"/>
          <w:w w:val="110"/>
          <w:sz w:val="17"/>
        </w:rPr>
        <w:t>mismas</w:t>
      </w:r>
      <w:r>
        <w:rPr>
          <w:rFonts w:ascii="Book Antiqua" w:hAnsi="Book Antiqua"/>
          <w:i/>
          <w:color w:val="231F20"/>
          <w:spacing w:val="-5"/>
          <w:w w:val="110"/>
          <w:sz w:val="17"/>
        </w:rPr>
        <w:t> </w:t>
      </w:r>
      <w:r>
        <w:rPr>
          <w:rFonts w:ascii="Book Antiqua" w:hAnsi="Book Antiqua"/>
          <w:i/>
          <w:color w:val="231F20"/>
          <w:w w:val="110"/>
          <w:sz w:val="17"/>
        </w:rPr>
        <w:t>oportunidades</w:t>
      </w:r>
      <w:r>
        <w:rPr>
          <w:rFonts w:ascii="Book Antiqua" w:hAnsi="Book Antiqua"/>
          <w:i/>
          <w:color w:val="231F20"/>
          <w:spacing w:val="-5"/>
          <w:w w:val="110"/>
          <w:sz w:val="17"/>
        </w:rPr>
        <w:t> </w:t>
      </w:r>
      <w:r>
        <w:rPr>
          <w:rFonts w:ascii="Book Antiqua" w:hAnsi="Book Antiqua"/>
          <w:i/>
          <w:color w:val="231F20"/>
          <w:w w:val="110"/>
          <w:sz w:val="17"/>
        </w:rPr>
        <w:t>de</w:t>
      </w:r>
      <w:r>
        <w:rPr>
          <w:rFonts w:ascii="Book Antiqua" w:hAnsi="Book Antiqua"/>
          <w:i/>
          <w:color w:val="231F20"/>
          <w:spacing w:val="-4"/>
          <w:w w:val="110"/>
          <w:sz w:val="17"/>
        </w:rPr>
        <w:t> </w:t>
      </w:r>
      <w:r>
        <w:rPr>
          <w:rFonts w:ascii="Book Antiqua" w:hAnsi="Book Antiqua"/>
          <w:i/>
          <w:color w:val="231F20"/>
          <w:w w:val="110"/>
          <w:sz w:val="17"/>
        </w:rPr>
        <w:t>defensa</w:t>
      </w:r>
      <w:r>
        <w:rPr>
          <w:rFonts w:ascii="Book Antiqua" w:hAnsi="Book Antiqua"/>
          <w:i/>
          <w:color w:val="231F20"/>
          <w:spacing w:val="-5"/>
          <w:w w:val="110"/>
          <w:sz w:val="17"/>
        </w:rPr>
        <w:t> </w:t>
      </w:r>
      <w:r>
        <w:rPr>
          <w:rFonts w:ascii="Book Antiqua" w:hAnsi="Book Antiqua"/>
          <w:i/>
          <w:color w:val="231F20"/>
          <w:w w:val="110"/>
          <w:sz w:val="17"/>
        </w:rPr>
        <w:t>que</w:t>
      </w:r>
      <w:r>
        <w:rPr>
          <w:rFonts w:ascii="Book Antiqua" w:hAnsi="Book Antiqua"/>
          <w:i/>
          <w:color w:val="231F20"/>
          <w:spacing w:val="-5"/>
          <w:w w:val="110"/>
          <w:sz w:val="17"/>
        </w:rPr>
        <w:t> </w:t>
      </w:r>
      <w:r>
        <w:rPr>
          <w:rFonts w:ascii="Book Antiqua" w:hAnsi="Book Antiqua"/>
          <w:i/>
          <w:color w:val="231F20"/>
          <w:w w:val="110"/>
          <w:sz w:val="17"/>
        </w:rPr>
        <w:t>las</w:t>
      </w:r>
      <w:r>
        <w:rPr>
          <w:rFonts w:ascii="Book Antiqua" w:hAnsi="Book Antiqua"/>
          <w:i/>
          <w:color w:val="231F20"/>
          <w:spacing w:val="-4"/>
          <w:w w:val="110"/>
          <w:sz w:val="17"/>
        </w:rPr>
        <w:t> </w:t>
      </w:r>
      <w:r>
        <w:rPr>
          <w:rFonts w:ascii="Book Antiqua" w:hAnsi="Book Antiqua"/>
          <w:i/>
          <w:color w:val="231F20"/>
          <w:w w:val="110"/>
          <w:sz w:val="17"/>
        </w:rPr>
        <w:t>que</w:t>
      </w:r>
      <w:r>
        <w:rPr>
          <w:rFonts w:ascii="Book Antiqua" w:hAnsi="Book Antiqua"/>
          <w:i/>
          <w:color w:val="231F20"/>
          <w:spacing w:val="-5"/>
          <w:w w:val="110"/>
          <w:sz w:val="17"/>
        </w:rPr>
        <w:t> </w:t>
      </w:r>
      <w:r>
        <w:rPr>
          <w:rFonts w:ascii="Book Antiqua" w:hAnsi="Book Antiqua"/>
          <w:i/>
          <w:color w:val="231F20"/>
          <w:w w:val="110"/>
          <w:sz w:val="17"/>
        </w:rPr>
        <w:t>tiene</w:t>
      </w:r>
      <w:r>
        <w:rPr>
          <w:rFonts w:ascii="Book Antiqua" w:hAnsi="Book Antiqua"/>
          <w:i/>
          <w:color w:val="231F20"/>
          <w:spacing w:val="-5"/>
          <w:w w:val="110"/>
          <w:sz w:val="17"/>
        </w:rPr>
        <w:t> </w:t>
      </w:r>
      <w:r>
        <w:rPr>
          <w:rFonts w:ascii="Book Antiqua" w:hAnsi="Book Antiqua"/>
          <w:i/>
          <w:color w:val="231F20"/>
          <w:w w:val="110"/>
          <w:sz w:val="17"/>
        </w:rPr>
        <w:t>cualquier</w:t>
      </w:r>
      <w:r>
        <w:rPr>
          <w:rFonts w:ascii="Book Antiqua" w:hAnsi="Book Antiqua"/>
          <w:i/>
          <w:color w:val="231F20"/>
          <w:spacing w:val="-4"/>
          <w:w w:val="110"/>
          <w:sz w:val="17"/>
        </w:rPr>
        <w:t> </w:t>
      </w:r>
      <w:r>
        <w:rPr>
          <w:rFonts w:ascii="Book Antiqua" w:hAnsi="Book Antiqua"/>
          <w:i/>
          <w:color w:val="231F20"/>
          <w:w w:val="110"/>
          <w:sz w:val="17"/>
        </w:rPr>
        <w:t>persona</w:t>
      </w:r>
      <w:r>
        <w:rPr>
          <w:rFonts w:ascii="Book Antiqua" w:hAnsi="Book Antiqua"/>
          <w:i/>
          <w:color w:val="231F20"/>
          <w:spacing w:val="-5"/>
          <w:w w:val="110"/>
          <w:sz w:val="17"/>
        </w:rPr>
        <w:t> </w:t>
      </w:r>
      <w:r>
        <w:rPr>
          <w:rFonts w:ascii="Book Antiqua" w:hAnsi="Book Antiqua"/>
          <w:i/>
          <w:color w:val="231F20"/>
          <w:w w:val="110"/>
          <w:sz w:val="17"/>
        </w:rPr>
        <w:t>que</w:t>
      </w:r>
      <w:r>
        <w:rPr>
          <w:rFonts w:ascii="Book Antiqua" w:hAnsi="Book Antiqua"/>
          <w:i/>
          <w:color w:val="231F20"/>
          <w:spacing w:val="-5"/>
          <w:w w:val="110"/>
          <w:sz w:val="17"/>
        </w:rPr>
        <w:t> </w:t>
      </w:r>
      <w:r>
        <w:rPr>
          <w:rFonts w:ascii="Book Antiqua" w:hAnsi="Book Antiqua"/>
          <w:i/>
          <w:color w:val="231F20"/>
          <w:w w:val="110"/>
          <w:sz w:val="17"/>
        </w:rPr>
        <w:t>sea</w:t>
      </w:r>
      <w:r>
        <w:rPr>
          <w:rFonts w:ascii="Book Antiqua" w:hAnsi="Book Antiqua"/>
          <w:i/>
          <w:color w:val="231F20"/>
          <w:spacing w:val="-4"/>
          <w:w w:val="110"/>
          <w:sz w:val="17"/>
        </w:rPr>
        <w:t> </w:t>
      </w:r>
      <w:r>
        <w:rPr>
          <w:rFonts w:ascii="Book Antiqua" w:hAnsi="Book Antiqua"/>
          <w:i/>
          <w:color w:val="231F20"/>
          <w:w w:val="110"/>
          <w:sz w:val="17"/>
        </w:rPr>
        <w:t>sometida</w:t>
      </w:r>
      <w:r>
        <w:rPr>
          <w:rFonts w:ascii="Book Antiqua" w:hAnsi="Book Antiqua"/>
          <w:i/>
          <w:color w:val="231F20"/>
          <w:spacing w:val="-5"/>
          <w:w w:val="110"/>
          <w:sz w:val="17"/>
        </w:rPr>
        <w:t> </w:t>
      </w:r>
      <w:r>
        <w:rPr>
          <w:rFonts w:ascii="Book Antiqua" w:hAnsi="Book Antiqua"/>
          <w:i/>
          <w:color w:val="231F20"/>
          <w:w w:val="110"/>
          <w:sz w:val="17"/>
        </w:rPr>
        <w:t>a</w:t>
      </w:r>
      <w:r>
        <w:rPr>
          <w:rFonts w:ascii="Book Antiqua" w:hAnsi="Book Antiqua"/>
          <w:i/>
          <w:color w:val="231F20"/>
          <w:spacing w:val="-4"/>
          <w:w w:val="110"/>
          <w:sz w:val="17"/>
        </w:rPr>
        <w:t> </w:t>
      </w:r>
      <w:r>
        <w:rPr>
          <w:rFonts w:ascii="Book Antiqua" w:hAnsi="Book Antiqua"/>
          <w:i/>
          <w:color w:val="231F20"/>
          <w:w w:val="110"/>
          <w:sz w:val="17"/>
        </w:rPr>
        <w:t>la acción de la</w:t>
      </w:r>
      <w:r>
        <w:rPr>
          <w:rFonts w:ascii="Book Antiqua" w:hAnsi="Book Antiqua"/>
          <w:i/>
          <w:color w:val="231F20"/>
          <w:spacing w:val="-2"/>
          <w:w w:val="110"/>
          <w:sz w:val="17"/>
        </w:rPr>
        <w:t> </w:t>
      </w:r>
      <w:r>
        <w:rPr>
          <w:rFonts w:ascii="Book Antiqua" w:hAnsi="Book Antiqua"/>
          <w:i/>
          <w:color w:val="231F20"/>
          <w:spacing w:val="-3"/>
          <w:w w:val="110"/>
          <w:sz w:val="17"/>
        </w:rPr>
        <w:t>justicia.”</w:t>
      </w:r>
    </w:p>
    <w:p>
      <w:pPr>
        <w:pStyle w:val="ListParagraph"/>
        <w:numPr>
          <w:ilvl w:val="0"/>
          <w:numId w:val="26"/>
        </w:numPr>
        <w:tabs>
          <w:tab w:pos="1724" w:val="left" w:leader="none"/>
        </w:tabs>
        <w:spacing w:line="184" w:lineRule="exact" w:before="0" w:after="0"/>
        <w:ind w:left="1723" w:right="0" w:hanging="361"/>
        <w:jc w:val="left"/>
        <w:rPr>
          <w:color w:val="231F20"/>
          <w:sz w:val="17"/>
        </w:rPr>
      </w:pPr>
      <w:r>
        <w:rPr>
          <w:color w:val="231F20"/>
          <w:sz w:val="17"/>
        </w:rPr>
        <w:t>Artículos 4 y 5 del</w:t>
      </w:r>
      <w:r>
        <w:rPr>
          <w:color w:val="231F20"/>
          <w:spacing w:val="8"/>
          <w:sz w:val="17"/>
        </w:rPr>
        <w:t> </w:t>
      </w:r>
      <w:r>
        <w:rPr>
          <w:color w:val="231F20"/>
          <w:sz w:val="17"/>
        </w:rPr>
        <w:t>proyecto.</w:t>
      </w:r>
    </w:p>
    <w:p>
      <w:pPr>
        <w:spacing w:after="0" w:line="184" w:lineRule="exact"/>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2995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6"/>
        </w:rPr>
      </w:pPr>
    </w:p>
    <w:p>
      <w:pPr>
        <w:spacing w:line="264" w:lineRule="auto" w:before="98"/>
        <w:ind w:left="1993" w:right="1361" w:firstLine="0"/>
        <w:jc w:val="both"/>
        <w:rPr>
          <w:rFonts w:ascii="Book Antiqua" w:hAnsi="Book Antiqua"/>
          <w:i/>
          <w:sz w:val="21"/>
        </w:rPr>
      </w:pPr>
      <w:r>
        <w:rPr>
          <w:rFonts w:ascii="Book Antiqua" w:hAnsi="Book Antiqua"/>
          <w:i/>
          <w:color w:val="231F20"/>
          <w:w w:val="95"/>
          <w:sz w:val="21"/>
        </w:rPr>
        <w:t>“</w:t>
      </w:r>
      <w:r>
        <w:rPr>
          <w:rFonts w:ascii="Book Antiqua" w:hAnsi="Book Antiqua"/>
          <w:b/>
          <w:i/>
          <w:color w:val="231F20"/>
          <w:w w:val="95"/>
          <w:sz w:val="21"/>
        </w:rPr>
        <w:t>Clasificación y límite de las sanciones disciplinarias Artículo 49. </w:t>
      </w:r>
      <w:r>
        <w:rPr>
          <w:rFonts w:ascii="Book Antiqua" w:hAnsi="Book Antiqua"/>
          <w:b/>
          <w:i/>
          <w:color w:val="231F20"/>
          <w:spacing w:val="-3"/>
          <w:w w:val="95"/>
          <w:sz w:val="21"/>
        </w:rPr>
        <w:t>Clases </w:t>
      </w:r>
      <w:r>
        <w:rPr>
          <w:rFonts w:ascii="Book Antiqua" w:hAnsi="Book Antiqua"/>
          <w:b/>
          <w:i/>
          <w:color w:val="231F20"/>
          <w:w w:val="95"/>
          <w:sz w:val="21"/>
        </w:rPr>
        <w:t>y</w:t>
      </w:r>
      <w:r>
        <w:rPr>
          <w:rFonts w:ascii="Book Antiqua" w:hAnsi="Book Antiqua"/>
          <w:b/>
          <w:i/>
          <w:color w:val="231F20"/>
          <w:spacing w:val="-11"/>
          <w:w w:val="95"/>
          <w:sz w:val="21"/>
        </w:rPr>
        <w:t> </w:t>
      </w:r>
      <w:r>
        <w:rPr>
          <w:rFonts w:ascii="Book Antiqua" w:hAnsi="Book Antiqua"/>
          <w:b/>
          <w:i/>
          <w:color w:val="231F20"/>
          <w:w w:val="95"/>
          <w:sz w:val="21"/>
        </w:rPr>
        <w:t>límites</w:t>
      </w:r>
      <w:r>
        <w:rPr>
          <w:rFonts w:ascii="Book Antiqua" w:hAnsi="Book Antiqua"/>
          <w:b/>
          <w:i/>
          <w:color w:val="231F20"/>
          <w:spacing w:val="-11"/>
          <w:w w:val="95"/>
          <w:sz w:val="21"/>
        </w:rPr>
        <w:t> </w:t>
      </w:r>
      <w:r>
        <w:rPr>
          <w:rFonts w:ascii="Book Antiqua" w:hAnsi="Book Antiqua"/>
          <w:b/>
          <w:i/>
          <w:color w:val="231F20"/>
          <w:w w:val="95"/>
          <w:sz w:val="21"/>
        </w:rPr>
        <w:t>de</w:t>
      </w:r>
      <w:r>
        <w:rPr>
          <w:rFonts w:ascii="Book Antiqua" w:hAnsi="Book Antiqua"/>
          <w:b/>
          <w:i/>
          <w:color w:val="231F20"/>
          <w:spacing w:val="-11"/>
          <w:w w:val="95"/>
          <w:sz w:val="21"/>
        </w:rPr>
        <w:t> </w:t>
      </w:r>
      <w:r>
        <w:rPr>
          <w:rFonts w:ascii="Book Antiqua" w:hAnsi="Book Antiqua"/>
          <w:b/>
          <w:i/>
          <w:color w:val="231F20"/>
          <w:w w:val="95"/>
          <w:sz w:val="21"/>
        </w:rPr>
        <w:t>las</w:t>
      </w:r>
      <w:r>
        <w:rPr>
          <w:rFonts w:ascii="Book Antiqua" w:hAnsi="Book Antiqua"/>
          <w:b/>
          <w:i/>
          <w:color w:val="231F20"/>
          <w:spacing w:val="-11"/>
          <w:w w:val="95"/>
          <w:sz w:val="21"/>
        </w:rPr>
        <w:t> </w:t>
      </w:r>
      <w:r>
        <w:rPr>
          <w:rFonts w:ascii="Book Antiqua" w:hAnsi="Book Antiqua"/>
          <w:b/>
          <w:i/>
          <w:color w:val="231F20"/>
          <w:w w:val="95"/>
          <w:sz w:val="21"/>
        </w:rPr>
        <w:t>sanciones</w:t>
      </w:r>
      <w:r>
        <w:rPr>
          <w:rFonts w:ascii="Book Antiqua" w:hAnsi="Book Antiqua"/>
          <w:b/>
          <w:i/>
          <w:color w:val="231F20"/>
          <w:spacing w:val="-11"/>
          <w:w w:val="95"/>
          <w:sz w:val="21"/>
        </w:rPr>
        <w:t> </w:t>
      </w:r>
      <w:r>
        <w:rPr>
          <w:rFonts w:ascii="Book Antiqua" w:hAnsi="Book Antiqua"/>
          <w:b/>
          <w:i/>
          <w:color w:val="231F20"/>
          <w:w w:val="95"/>
          <w:sz w:val="21"/>
        </w:rPr>
        <w:t>disciplinarias.</w:t>
      </w:r>
      <w:r>
        <w:rPr>
          <w:rFonts w:ascii="Book Antiqua" w:hAnsi="Book Antiqua"/>
          <w:b/>
          <w:i/>
          <w:color w:val="231F20"/>
          <w:spacing w:val="-11"/>
          <w:w w:val="95"/>
          <w:sz w:val="21"/>
        </w:rPr>
        <w:t> </w:t>
      </w:r>
      <w:r>
        <w:rPr>
          <w:rFonts w:ascii="Book Antiqua" w:hAnsi="Book Antiqua"/>
          <w:i/>
          <w:color w:val="231F20"/>
          <w:w w:val="95"/>
          <w:sz w:val="21"/>
        </w:rPr>
        <w:t>El</w:t>
      </w:r>
      <w:r>
        <w:rPr>
          <w:rFonts w:ascii="Book Antiqua" w:hAnsi="Book Antiqua"/>
          <w:i/>
          <w:color w:val="231F20"/>
          <w:spacing w:val="-9"/>
          <w:w w:val="95"/>
          <w:sz w:val="21"/>
        </w:rPr>
        <w:t> </w:t>
      </w:r>
      <w:r>
        <w:rPr>
          <w:rFonts w:ascii="Book Antiqua" w:hAnsi="Book Antiqua"/>
          <w:i/>
          <w:color w:val="231F20"/>
          <w:w w:val="95"/>
          <w:sz w:val="21"/>
        </w:rPr>
        <w:t>servidor</w:t>
      </w:r>
      <w:r>
        <w:rPr>
          <w:rFonts w:ascii="Book Antiqua" w:hAnsi="Book Antiqua"/>
          <w:i/>
          <w:color w:val="231F20"/>
          <w:spacing w:val="-10"/>
          <w:w w:val="95"/>
          <w:sz w:val="21"/>
        </w:rPr>
        <w:t> </w:t>
      </w:r>
      <w:r>
        <w:rPr>
          <w:rFonts w:ascii="Book Antiqua" w:hAnsi="Book Antiqua"/>
          <w:i/>
          <w:color w:val="231F20"/>
          <w:w w:val="95"/>
          <w:sz w:val="21"/>
        </w:rPr>
        <w:t>público</w:t>
      </w:r>
      <w:r>
        <w:rPr>
          <w:rFonts w:ascii="Book Antiqua" w:hAnsi="Book Antiqua"/>
          <w:i/>
          <w:color w:val="231F20"/>
          <w:spacing w:val="-9"/>
          <w:w w:val="95"/>
          <w:sz w:val="21"/>
        </w:rPr>
        <w:t> </w:t>
      </w:r>
      <w:r>
        <w:rPr>
          <w:rFonts w:ascii="Book Antiqua" w:hAnsi="Book Antiqua"/>
          <w:i/>
          <w:color w:val="231F20"/>
          <w:w w:val="95"/>
          <w:sz w:val="21"/>
        </w:rPr>
        <w:t>está</w:t>
      </w:r>
      <w:r>
        <w:rPr>
          <w:rFonts w:ascii="Book Antiqua" w:hAnsi="Book Antiqua"/>
          <w:i/>
          <w:color w:val="231F20"/>
          <w:spacing w:val="-9"/>
          <w:w w:val="95"/>
          <w:sz w:val="21"/>
        </w:rPr>
        <w:t> </w:t>
      </w:r>
      <w:r>
        <w:rPr>
          <w:rFonts w:ascii="Book Antiqua" w:hAnsi="Book Antiqua"/>
          <w:i/>
          <w:color w:val="231F20"/>
          <w:w w:val="95"/>
          <w:sz w:val="21"/>
        </w:rPr>
        <w:t>sometido</w:t>
      </w:r>
      <w:r>
        <w:rPr>
          <w:rFonts w:ascii="Book Antiqua" w:hAnsi="Book Antiqua"/>
          <w:i/>
          <w:color w:val="231F20"/>
          <w:spacing w:val="-9"/>
          <w:w w:val="95"/>
          <w:sz w:val="21"/>
        </w:rPr>
        <w:t> </w:t>
      </w:r>
      <w:r>
        <w:rPr>
          <w:rFonts w:ascii="Book Antiqua" w:hAnsi="Book Antiqua"/>
          <w:i/>
          <w:color w:val="231F20"/>
          <w:w w:val="95"/>
          <w:sz w:val="21"/>
        </w:rPr>
        <w:t>a</w:t>
      </w:r>
      <w:r>
        <w:rPr>
          <w:rFonts w:ascii="Book Antiqua" w:hAnsi="Book Antiqua"/>
          <w:i/>
          <w:color w:val="231F20"/>
          <w:spacing w:val="-10"/>
          <w:w w:val="95"/>
          <w:sz w:val="21"/>
        </w:rPr>
        <w:t> </w:t>
      </w:r>
      <w:r>
        <w:rPr>
          <w:rFonts w:ascii="Book Antiqua" w:hAnsi="Book Antiqua"/>
          <w:i/>
          <w:color w:val="231F20"/>
          <w:w w:val="95"/>
          <w:sz w:val="21"/>
        </w:rPr>
        <w:t>las </w:t>
      </w:r>
      <w:r>
        <w:rPr>
          <w:rFonts w:ascii="Book Antiqua" w:hAnsi="Book Antiqua"/>
          <w:i/>
          <w:color w:val="231F20"/>
          <w:sz w:val="21"/>
        </w:rPr>
        <w:t>siguientes</w:t>
      </w:r>
      <w:r>
        <w:rPr>
          <w:rFonts w:ascii="Book Antiqua" w:hAnsi="Book Antiqua"/>
          <w:i/>
          <w:color w:val="231F20"/>
          <w:spacing w:val="-3"/>
          <w:sz w:val="21"/>
        </w:rPr>
        <w:t> </w:t>
      </w:r>
      <w:r>
        <w:rPr>
          <w:rFonts w:ascii="Book Antiqua" w:hAnsi="Book Antiqua"/>
          <w:i/>
          <w:color w:val="231F20"/>
          <w:sz w:val="21"/>
        </w:rPr>
        <w:t>sanciones:</w:t>
      </w:r>
    </w:p>
    <w:p>
      <w:pPr>
        <w:pStyle w:val="ListParagraph"/>
        <w:numPr>
          <w:ilvl w:val="1"/>
          <w:numId w:val="26"/>
        </w:numPr>
        <w:tabs>
          <w:tab w:pos="2354" w:val="left" w:leader="none"/>
        </w:tabs>
        <w:spacing w:line="266" w:lineRule="auto" w:before="117" w:after="0"/>
        <w:ind w:left="2353" w:right="1362" w:hanging="360"/>
        <w:jc w:val="both"/>
        <w:rPr>
          <w:rFonts w:ascii="Book Antiqua" w:hAnsi="Book Antiqua"/>
          <w:i/>
          <w:color w:val="231F20"/>
          <w:sz w:val="21"/>
        </w:rPr>
      </w:pPr>
      <w:r>
        <w:rPr>
          <w:rFonts w:ascii="Book Antiqua" w:hAnsi="Book Antiqua"/>
          <w:i/>
          <w:color w:val="231F20"/>
          <w:sz w:val="21"/>
        </w:rPr>
        <w:t>Destitución</w:t>
      </w:r>
      <w:r>
        <w:rPr>
          <w:rFonts w:ascii="Book Antiqua" w:hAnsi="Book Antiqua"/>
          <w:i/>
          <w:color w:val="231F20"/>
          <w:spacing w:val="-31"/>
          <w:sz w:val="21"/>
        </w:rPr>
        <w:t> </w:t>
      </w:r>
      <w:r>
        <w:rPr>
          <w:rFonts w:ascii="Book Antiqua" w:hAnsi="Book Antiqua"/>
          <w:i/>
          <w:color w:val="231F20"/>
          <w:sz w:val="21"/>
        </w:rPr>
        <w:t>e</w:t>
      </w:r>
      <w:r>
        <w:rPr>
          <w:rFonts w:ascii="Book Antiqua" w:hAnsi="Book Antiqua"/>
          <w:i/>
          <w:color w:val="231F20"/>
          <w:spacing w:val="-31"/>
          <w:sz w:val="21"/>
        </w:rPr>
        <w:t> </w:t>
      </w:r>
      <w:r>
        <w:rPr>
          <w:rFonts w:ascii="Book Antiqua" w:hAnsi="Book Antiqua"/>
          <w:i/>
          <w:color w:val="231F20"/>
          <w:sz w:val="21"/>
        </w:rPr>
        <w:t>inhabilidad</w:t>
      </w:r>
      <w:r>
        <w:rPr>
          <w:rFonts w:ascii="Book Antiqua" w:hAnsi="Book Antiqua"/>
          <w:i/>
          <w:color w:val="231F20"/>
          <w:spacing w:val="-31"/>
          <w:sz w:val="21"/>
        </w:rPr>
        <w:t> </w:t>
      </w:r>
      <w:r>
        <w:rPr>
          <w:rFonts w:ascii="Book Antiqua" w:hAnsi="Book Antiqua"/>
          <w:i/>
          <w:color w:val="231F20"/>
          <w:sz w:val="21"/>
        </w:rPr>
        <w:t>general</w:t>
      </w:r>
      <w:r>
        <w:rPr>
          <w:rFonts w:ascii="Book Antiqua" w:hAnsi="Book Antiqua"/>
          <w:i/>
          <w:color w:val="231F20"/>
          <w:spacing w:val="-30"/>
          <w:sz w:val="21"/>
        </w:rPr>
        <w:t> </w:t>
      </w:r>
      <w:r>
        <w:rPr>
          <w:rFonts w:ascii="Book Antiqua" w:hAnsi="Book Antiqua"/>
          <w:i/>
          <w:color w:val="231F20"/>
          <w:sz w:val="21"/>
        </w:rPr>
        <w:t>de</w:t>
      </w:r>
      <w:r>
        <w:rPr>
          <w:rFonts w:ascii="Book Antiqua" w:hAnsi="Book Antiqua"/>
          <w:i/>
          <w:color w:val="231F20"/>
          <w:spacing w:val="-31"/>
          <w:sz w:val="21"/>
        </w:rPr>
        <w:t> </w:t>
      </w:r>
      <w:r>
        <w:rPr>
          <w:rFonts w:ascii="Book Antiqua" w:hAnsi="Book Antiqua"/>
          <w:i/>
          <w:color w:val="231F20"/>
          <w:sz w:val="21"/>
        </w:rPr>
        <w:t>diez</w:t>
      </w:r>
      <w:r>
        <w:rPr>
          <w:rFonts w:ascii="Book Antiqua" w:hAnsi="Book Antiqua"/>
          <w:i/>
          <w:color w:val="231F20"/>
          <w:spacing w:val="-31"/>
          <w:sz w:val="21"/>
        </w:rPr>
        <w:t> </w:t>
      </w:r>
      <w:r>
        <w:rPr>
          <w:rFonts w:ascii="Book Antiqua" w:hAnsi="Book Antiqua"/>
          <w:i/>
          <w:color w:val="231F20"/>
          <w:sz w:val="21"/>
        </w:rPr>
        <w:t>(10)</w:t>
      </w:r>
      <w:r>
        <w:rPr>
          <w:rFonts w:ascii="Book Antiqua" w:hAnsi="Book Antiqua"/>
          <w:i/>
          <w:color w:val="231F20"/>
          <w:spacing w:val="-31"/>
          <w:sz w:val="21"/>
        </w:rPr>
        <w:t> </w:t>
      </w:r>
      <w:r>
        <w:rPr>
          <w:rFonts w:ascii="Book Antiqua" w:hAnsi="Book Antiqua"/>
          <w:i/>
          <w:color w:val="231F20"/>
          <w:sz w:val="21"/>
        </w:rPr>
        <w:t>a</w:t>
      </w:r>
      <w:r>
        <w:rPr>
          <w:rFonts w:ascii="Book Antiqua" w:hAnsi="Book Antiqua"/>
          <w:i/>
          <w:color w:val="231F20"/>
          <w:spacing w:val="-30"/>
          <w:sz w:val="21"/>
        </w:rPr>
        <w:t> </w:t>
      </w:r>
      <w:r>
        <w:rPr>
          <w:rFonts w:ascii="Book Antiqua" w:hAnsi="Book Antiqua"/>
          <w:i/>
          <w:color w:val="231F20"/>
          <w:sz w:val="21"/>
        </w:rPr>
        <w:t>veinte</w:t>
      </w:r>
      <w:r>
        <w:rPr>
          <w:rFonts w:ascii="Book Antiqua" w:hAnsi="Book Antiqua"/>
          <w:i/>
          <w:color w:val="231F20"/>
          <w:spacing w:val="-31"/>
          <w:sz w:val="21"/>
        </w:rPr>
        <w:t> </w:t>
      </w:r>
      <w:r>
        <w:rPr>
          <w:rFonts w:ascii="Book Antiqua" w:hAnsi="Book Antiqua"/>
          <w:i/>
          <w:color w:val="231F20"/>
          <w:sz w:val="21"/>
        </w:rPr>
        <w:t>(20)</w:t>
      </w:r>
      <w:r>
        <w:rPr>
          <w:rFonts w:ascii="Book Antiqua" w:hAnsi="Book Antiqua"/>
          <w:i/>
          <w:color w:val="231F20"/>
          <w:spacing w:val="-31"/>
          <w:sz w:val="21"/>
        </w:rPr>
        <w:t> </w:t>
      </w:r>
      <w:r>
        <w:rPr>
          <w:rFonts w:ascii="Book Antiqua" w:hAnsi="Book Antiqua"/>
          <w:i/>
          <w:color w:val="231F20"/>
          <w:sz w:val="21"/>
        </w:rPr>
        <w:t>años</w:t>
      </w:r>
      <w:r>
        <w:rPr>
          <w:rFonts w:ascii="Book Antiqua" w:hAnsi="Book Antiqua"/>
          <w:i/>
          <w:color w:val="231F20"/>
          <w:spacing w:val="-31"/>
          <w:sz w:val="21"/>
        </w:rPr>
        <w:t> </w:t>
      </w:r>
      <w:r>
        <w:rPr>
          <w:rFonts w:ascii="Book Antiqua" w:hAnsi="Book Antiqua"/>
          <w:i/>
          <w:color w:val="231F20"/>
          <w:sz w:val="21"/>
        </w:rPr>
        <w:t>para</w:t>
      </w:r>
      <w:r>
        <w:rPr>
          <w:rFonts w:ascii="Book Antiqua" w:hAnsi="Book Antiqua"/>
          <w:i/>
          <w:color w:val="231F20"/>
          <w:spacing w:val="-30"/>
          <w:sz w:val="21"/>
        </w:rPr>
        <w:t> </w:t>
      </w:r>
      <w:r>
        <w:rPr>
          <w:rFonts w:ascii="Book Antiqua" w:hAnsi="Book Antiqua"/>
          <w:i/>
          <w:color w:val="231F20"/>
          <w:sz w:val="21"/>
        </w:rPr>
        <w:t>las</w:t>
      </w:r>
      <w:r>
        <w:rPr>
          <w:rFonts w:ascii="Book Antiqua" w:hAnsi="Book Antiqua"/>
          <w:i/>
          <w:color w:val="231F20"/>
          <w:spacing w:val="-31"/>
          <w:sz w:val="21"/>
        </w:rPr>
        <w:t> </w:t>
      </w:r>
      <w:r>
        <w:rPr>
          <w:rFonts w:ascii="Book Antiqua" w:hAnsi="Book Antiqua"/>
          <w:i/>
          <w:color w:val="231F20"/>
          <w:sz w:val="21"/>
        </w:rPr>
        <w:t>faltas </w:t>
      </w:r>
      <w:r>
        <w:rPr>
          <w:rFonts w:ascii="Book Antiqua" w:hAnsi="Book Antiqua"/>
          <w:i/>
          <w:color w:val="231F20"/>
          <w:sz w:val="21"/>
        </w:rPr>
        <w:t>gravísimas</w:t>
      </w:r>
      <w:r>
        <w:rPr>
          <w:rFonts w:ascii="Book Antiqua" w:hAnsi="Book Antiqua"/>
          <w:i/>
          <w:color w:val="231F20"/>
          <w:spacing w:val="-3"/>
          <w:sz w:val="21"/>
        </w:rPr>
        <w:t> </w:t>
      </w:r>
      <w:r>
        <w:rPr>
          <w:rFonts w:ascii="Book Antiqua" w:hAnsi="Book Antiqua"/>
          <w:i/>
          <w:color w:val="231F20"/>
          <w:sz w:val="21"/>
        </w:rPr>
        <w:t>dolosas.</w:t>
      </w:r>
    </w:p>
    <w:p>
      <w:pPr>
        <w:pStyle w:val="ListParagraph"/>
        <w:numPr>
          <w:ilvl w:val="1"/>
          <w:numId w:val="26"/>
        </w:numPr>
        <w:tabs>
          <w:tab w:pos="2354" w:val="left" w:leader="none"/>
        </w:tabs>
        <w:spacing w:line="266" w:lineRule="auto" w:before="112" w:after="0"/>
        <w:ind w:left="2353" w:right="1360" w:hanging="360"/>
        <w:jc w:val="both"/>
        <w:rPr>
          <w:rFonts w:ascii="Book Antiqua" w:hAnsi="Book Antiqua"/>
          <w:i/>
          <w:color w:val="231F20"/>
          <w:sz w:val="21"/>
        </w:rPr>
      </w:pPr>
      <w:r>
        <w:rPr>
          <w:rFonts w:ascii="Book Antiqua" w:hAnsi="Book Antiqua"/>
          <w:i/>
          <w:color w:val="231F20"/>
          <w:sz w:val="21"/>
        </w:rPr>
        <w:t>Destitución</w:t>
      </w:r>
      <w:r>
        <w:rPr>
          <w:rFonts w:ascii="Book Antiqua" w:hAnsi="Book Antiqua"/>
          <w:i/>
          <w:color w:val="231F20"/>
          <w:spacing w:val="-8"/>
          <w:sz w:val="21"/>
        </w:rPr>
        <w:t> </w:t>
      </w:r>
      <w:r>
        <w:rPr>
          <w:rFonts w:ascii="Book Antiqua" w:hAnsi="Book Antiqua"/>
          <w:i/>
          <w:color w:val="231F20"/>
          <w:sz w:val="21"/>
        </w:rPr>
        <w:t>e</w:t>
      </w:r>
      <w:r>
        <w:rPr>
          <w:rFonts w:ascii="Book Antiqua" w:hAnsi="Book Antiqua"/>
          <w:i/>
          <w:color w:val="231F20"/>
          <w:spacing w:val="-8"/>
          <w:sz w:val="21"/>
        </w:rPr>
        <w:t> </w:t>
      </w:r>
      <w:r>
        <w:rPr>
          <w:rFonts w:ascii="Book Antiqua" w:hAnsi="Book Antiqua"/>
          <w:i/>
          <w:color w:val="231F20"/>
          <w:sz w:val="21"/>
        </w:rPr>
        <w:t>inhabilidad</w:t>
      </w:r>
      <w:r>
        <w:rPr>
          <w:rFonts w:ascii="Book Antiqua" w:hAnsi="Book Antiqua"/>
          <w:i/>
          <w:color w:val="231F20"/>
          <w:spacing w:val="-7"/>
          <w:sz w:val="21"/>
        </w:rPr>
        <w:t> </w:t>
      </w:r>
      <w:r>
        <w:rPr>
          <w:rFonts w:ascii="Book Antiqua" w:hAnsi="Book Antiqua"/>
          <w:i/>
          <w:color w:val="231F20"/>
          <w:sz w:val="21"/>
        </w:rPr>
        <w:t>general</w:t>
      </w:r>
      <w:r>
        <w:rPr>
          <w:rFonts w:ascii="Book Antiqua" w:hAnsi="Book Antiqua"/>
          <w:i/>
          <w:color w:val="231F20"/>
          <w:spacing w:val="-8"/>
          <w:sz w:val="21"/>
        </w:rPr>
        <w:t> </w:t>
      </w:r>
      <w:r>
        <w:rPr>
          <w:rFonts w:ascii="Book Antiqua" w:hAnsi="Book Antiqua"/>
          <w:i/>
          <w:color w:val="231F20"/>
          <w:sz w:val="21"/>
        </w:rPr>
        <w:t>de</w:t>
      </w:r>
      <w:r>
        <w:rPr>
          <w:rFonts w:ascii="Book Antiqua" w:hAnsi="Book Antiqua"/>
          <w:i/>
          <w:color w:val="231F20"/>
          <w:spacing w:val="-8"/>
          <w:sz w:val="21"/>
        </w:rPr>
        <w:t> </w:t>
      </w:r>
      <w:r>
        <w:rPr>
          <w:rFonts w:ascii="Book Antiqua" w:hAnsi="Book Antiqua"/>
          <w:i/>
          <w:color w:val="231F20"/>
          <w:sz w:val="21"/>
        </w:rPr>
        <w:t>tres</w:t>
      </w:r>
      <w:r>
        <w:rPr>
          <w:rFonts w:ascii="Book Antiqua" w:hAnsi="Book Antiqua"/>
          <w:i/>
          <w:color w:val="231F20"/>
          <w:spacing w:val="-7"/>
          <w:sz w:val="21"/>
        </w:rPr>
        <w:t> </w:t>
      </w:r>
      <w:r>
        <w:rPr>
          <w:rFonts w:ascii="Book Antiqua" w:hAnsi="Book Antiqua"/>
          <w:i/>
          <w:color w:val="231F20"/>
          <w:sz w:val="21"/>
        </w:rPr>
        <w:t>(3)</w:t>
      </w:r>
      <w:r>
        <w:rPr>
          <w:rFonts w:ascii="Book Antiqua" w:hAnsi="Book Antiqua"/>
          <w:i/>
          <w:color w:val="231F20"/>
          <w:spacing w:val="-8"/>
          <w:sz w:val="21"/>
        </w:rPr>
        <w:t> </w:t>
      </w:r>
      <w:r>
        <w:rPr>
          <w:rFonts w:ascii="Book Antiqua" w:hAnsi="Book Antiqua"/>
          <w:i/>
          <w:color w:val="231F20"/>
          <w:sz w:val="21"/>
        </w:rPr>
        <w:t>a</w:t>
      </w:r>
      <w:r>
        <w:rPr>
          <w:rFonts w:ascii="Book Antiqua" w:hAnsi="Book Antiqua"/>
          <w:i/>
          <w:color w:val="231F20"/>
          <w:spacing w:val="-8"/>
          <w:sz w:val="21"/>
        </w:rPr>
        <w:t> </w:t>
      </w:r>
      <w:r>
        <w:rPr>
          <w:rFonts w:ascii="Book Antiqua" w:hAnsi="Book Antiqua"/>
          <w:i/>
          <w:color w:val="231F20"/>
          <w:sz w:val="21"/>
        </w:rPr>
        <w:t>diez</w:t>
      </w:r>
      <w:r>
        <w:rPr>
          <w:rFonts w:ascii="Book Antiqua" w:hAnsi="Book Antiqua"/>
          <w:i/>
          <w:color w:val="231F20"/>
          <w:spacing w:val="-7"/>
          <w:sz w:val="21"/>
        </w:rPr>
        <w:t> </w:t>
      </w:r>
      <w:r>
        <w:rPr>
          <w:rFonts w:ascii="Book Antiqua" w:hAnsi="Book Antiqua"/>
          <w:i/>
          <w:color w:val="231F20"/>
          <w:sz w:val="21"/>
        </w:rPr>
        <w:t>(10)</w:t>
      </w:r>
      <w:r>
        <w:rPr>
          <w:rFonts w:ascii="Book Antiqua" w:hAnsi="Book Antiqua"/>
          <w:i/>
          <w:color w:val="231F20"/>
          <w:spacing w:val="-8"/>
          <w:sz w:val="21"/>
        </w:rPr>
        <w:t> </w:t>
      </w:r>
      <w:r>
        <w:rPr>
          <w:rFonts w:ascii="Book Antiqua" w:hAnsi="Book Antiqua"/>
          <w:i/>
          <w:color w:val="231F20"/>
          <w:sz w:val="21"/>
        </w:rPr>
        <w:t>años</w:t>
      </w:r>
      <w:r>
        <w:rPr>
          <w:rFonts w:ascii="Book Antiqua" w:hAnsi="Book Antiqua"/>
          <w:i/>
          <w:color w:val="231F20"/>
          <w:spacing w:val="-8"/>
          <w:sz w:val="21"/>
        </w:rPr>
        <w:t> </w:t>
      </w:r>
      <w:r>
        <w:rPr>
          <w:rFonts w:ascii="Book Antiqua" w:hAnsi="Book Antiqua"/>
          <w:i/>
          <w:color w:val="231F20"/>
          <w:sz w:val="21"/>
        </w:rPr>
        <w:t>para</w:t>
      </w:r>
      <w:r>
        <w:rPr>
          <w:rFonts w:ascii="Book Antiqua" w:hAnsi="Book Antiqua"/>
          <w:i/>
          <w:color w:val="231F20"/>
          <w:spacing w:val="-7"/>
          <w:sz w:val="21"/>
        </w:rPr>
        <w:t> </w:t>
      </w:r>
      <w:r>
        <w:rPr>
          <w:rFonts w:ascii="Book Antiqua" w:hAnsi="Book Antiqua"/>
          <w:i/>
          <w:color w:val="231F20"/>
          <w:sz w:val="21"/>
        </w:rPr>
        <w:t>las</w:t>
      </w:r>
      <w:r>
        <w:rPr>
          <w:rFonts w:ascii="Book Antiqua" w:hAnsi="Book Antiqua"/>
          <w:i/>
          <w:color w:val="231F20"/>
          <w:spacing w:val="-8"/>
          <w:sz w:val="21"/>
        </w:rPr>
        <w:t> </w:t>
      </w:r>
      <w:r>
        <w:rPr>
          <w:rFonts w:ascii="Book Antiqua" w:hAnsi="Book Antiqua"/>
          <w:i/>
          <w:color w:val="231F20"/>
          <w:sz w:val="21"/>
        </w:rPr>
        <w:t>faltas </w:t>
      </w:r>
      <w:r>
        <w:rPr>
          <w:rFonts w:ascii="Book Antiqua" w:hAnsi="Book Antiqua"/>
          <w:i/>
          <w:color w:val="231F20"/>
          <w:sz w:val="21"/>
        </w:rPr>
        <w:t>gravísimas realizadas con culpa</w:t>
      </w:r>
      <w:r>
        <w:rPr>
          <w:rFonts w:ascii="Book Antiqua" w:hAnsi="Book Antiqua"/>
          <w:i/>
          <w:color w:val="231F20"/>
          <w:spacing w:val="-25"/>
          <w:sz w:val="21"/>
        </w:rPr>
        <w:t> </w:t>
      </w:r>
      <w:r>
        <w:rPr>
          <w:rFonts w:ascii="Book Antiqua" w:hAnsi="Book Antiqua"/>
          <w:i/>
          <w:color w:val="231F20"/>
          <w:sz w:val="21"/>
        </w:rPr>
        <w:t>gravísima.</w:t>
      </w:r>
    </w:p>
    <w:p>
      <w:pPr>
        <w:pStyle w:val="ListParagraph"/>
        <w:numPr>
          <w:ilvl w:val="1"/>
          <w:numId w:val="26"/>
        </w:numPr>
        <w:tabs>
          <w:tab w:pos="2354" w:val="left" w:leader="none"/>
        </w:tabs>
        <w:spacing w:line="266" w:lineRule="auto" w:before="111" w:after="0"/>
        <w:ind w:left="2353" w:right="1361" w:hanging="360"/>
        <w:jc w:val="both"/>
        <w:rPr>
          <w:rFonts w:ascii="Book Antiqua" w:hAnsi="Book Antiqua"/>
          <w:i/>
          <w:color w:val="231F20"/>
          <w:sz w:val="21"/>
        </w:rPr>
      </w:pPr>
      <w:r>
        <w:rPr>
          <w:rFonts w:ascii="Book Antiqua" w:hAnsi="Book Antiqua"/>
          <w:i/>
          <w:color w:val="231F20"/>
          <w:w w:val="95"/>
          <w:sz w:val="21"/>
        </w:rPr>
        <w:t>Suspensión</w:t>
      </w:r>
      <w:r>
        <w:rPr>
          <w:rFonts w:ascii="Book Antiqua" w:hAnsi="Book Antiqua"/>
          <w:i/>
          <w:color w:val="231F20"/>
          <w:spacing w:val="-15"/>
          <w:w w:val="95"/>
          <w:sz w:val="21"/>
        </w:rPr>
        <w:t> </w:t>
      </w:r>
      <w:r>
        <w:rPr>
          <w:rFonts w:ascii="Book Antiqua" w:hAnsi="Book Antiqua"/>
          <w:i/>
          <w:color w:val="231F20"/>
          <w:w w:val="95"/>
          <w:sz w:val="21"/>
        </w:rPr>
        <w:t>en</w:t>
      </w:r>
      <w:r>
        <w:rPr>
          <w:rFonts w:ascii="Book Antiqua" w:hAnsi="Book Antiqua"/>
          <w:i/>
          <w:color w:val="231F20"/>
          <w:spacing w:val="-14"/>
          <w:w w:val="95"/>
          <w:sz w:val="21"/>
        </w:rPr>
        <w:t> </w:t>
      </w:r>
      <w:r>
        <w:rPr>
          <w:rFonts w:ascii="Book Antiqua" w:hAnsi="Book Antiqua"/>
          <w:i/>
          <w:color w:val="231F20"/>
          <w:w w:val="95"/>
          <w:sz w:val="21"/>
        </w:rPr>
        <w:t>el</w:t>
      </w:r>
      <w:r>
        <w:rPr>
          <w:rFonts w:ascii="Book Antiqua" w:hAnsi="Book Antiqua"/>
          <w:i/>
          <w:color w:val="231F20"/>
          <w:spacing w:val="-15"/>
          <w:w w:val="95"/>
          <w:sz w:val="21"/>
        </w:rPr>
        <w:t> </w:t>
      </w:r>
      <w:r>
        <w:rPr>
          <w:rFonts w:ascii="Book Antiqua" w:hAnsi="Book Antiqua"/>
          <w:i/>
          <w:color w:val="231F20"/>
          <w:w w:val="95"/>
          <w:sz w:val="21"/>
        </w:rPr>
        <w:t>ejercicio</w:t>
      </w:r>
      <w:r>
        <w:rPr>
          <w:rFonts w:ascii="Book Antiqua" w:hAnsi="Book Antiqua"/>
          <w:i/>
          <w:color w:val="231F20"/>
          <w:spacing w:val="-14"/>
          <w:w w:val="95"/>
          <w:sz w:val="21"/>
        </w:rPr>
        <w:t> </w:t>
      </w:r>
      <w:r>
        <w:rPr>
          <w:rFonts w:ascii="Book Antiqua" w:hAnsi="Book Antiqua"/>
          <w:i/>
          <w:color w:val="231F20"/>
          <w:w w:val="95"/>
          <w:sz w:val="21"/>
        </w:rPr>
        <w:t>del</w:t>
      </w:r>
      <w:r>
        <w:rPr>
          <w:rFonts w:ascii="Book Antiqua" w:hAnsi="Book Antiqua"/>
          <w:i/>
          <w:color w:val="231F20"/>
          <w:spacing w:val="-15"/>
          <w:w w:val="95"/>
          <w:sz w:val="21"/>
        </w:rPr>
        <w:t> </w:t>
      </w:r>
      <w:r>
        <w:rPr>
          <w:rFonts w:ascii="Book Antiqua" w:hAnsi="Book Antiqua"/>
          <w:i/>
          <w:color w:val="231F20"/>
          <w:w w:val="95"/>
          <w:sz w:val="21"/>
        </w:rPr>
        <w:t>cargo</w:t>
      </w:r>
      <w:r>
        <w:rPr>
          <w:rFonts w:ascii="Book Antiqua" w:hAnsi="Book Antiqua"/>
          <w:i/>
          <w:color w:val="231F20"/>
          <w:spacing w:val="-14"/>
          <w:w w:val="95"/>
          <w:sz w:val="21"/>
        </w:rPr>
        <w:t> </w:t>
      </w:r>
      <w:r>
        <w:rPr>
          <w:rFonts w:ascii="Book Antiqua" w:hAnsi="Book Antiqua"/>
          <w:i/>
          <w:color w:val="231F20"/>
          <w:w w:val="95"/>
          <w:sz w:val="21"/>
        </w:rPr>
        <w:t>de</w:t>
      </w:r>
      <w:r>
        <w:rPr>
          <w:rFonts w:ascii="Book Antiqua" w:hAnsi="Book Antiqua"/>
          <w:i/>
          <w:color w:val="231F20"/>
          <w:spacing w:val="-14"/>
          <w:w w:val="95"/>
          <w:sz w:val="21"/>
        </w:rPr>
        <w:t> </w:t>
      </w:r>
      <w:r>
        <w:rPr>
          <w:rFonts w:ascii="Book Antiqua" w:hAnsi="Book Antiqua"/>
          <w:i/>
          <w:color w:val="231F20"/>
          <w:w w:val="95"/>
          <w:sz w:val="21"/>
        </w:rPr>
        <w:t>tres</w:t>
      </w:r>
      <w:r>
        <w:rPr>
          <w:rFonts w:ascii="Book Antiqua" w:hAnsi="Book Antiqua"/>
          <w:i/>
          <w:color w:val="231F20"/>
          <w:spacing w:val="-15"/>
          <w:w w:val="95"/>
          <w:sz w:val="21"/>
        </w:rPr>
        <w:t> </w:t>
      </w:r>
      <w:r>
        <w:rPr>
          <w:rFonts w:ascii="Book Antiqua" w:hAnsi="Book Antiqua"/>
          <w:i/>
          <w:color w:val="231F20"/>
          <w:w w:val="95"/>
          <w:sz w:val="21"/>
        </w:rPr>
        <w:t>(3)</w:t>
      </w:r>
      <w:r>
        <w:rPr>
          <w:rFonts w:ascii="Book Antiqua" w:hAnsi="Book Antiqua"/>
          <w:i/>
          <w:color w:val="231F20"/>
          <w:spacing w:val="-14"/>
          <w:w w:val="95"/>
          <w:sz w:val="21"/>
        </w:rPr>
        <w:t> </w:t>
      </w:r>
      <w:r>
        <w:rPr>
          <w:rFonts w:ascii="Book Antiqua" w:hAnsi="Book Antiqua"/>
          <w:i/>
          <w:color w:val="231F20"/>
          <w:w w:val="95"/>
          <w:sz w:val="21"/>
        </w:rPr>
        <w:t>meses</w:t>
      </w:r>
      <w:r>
        <w:rPr>
          <w:rFonts w:ascii="Book Antiqua" w:hAnsi="Book Antiqua"/>
          <w:i/>
          <w:color w:val="231F20"/>
          <w:spacing w:val="-15"/>
          <w:w w:val="95"/>
          <w:sz w:val="21"/>
        </w:rPr>
        <w:t> </w:t>
      </w:r>
      <w:r>
        <w:rPr>
          <w:rFonts w:ascii="Book Antiqua" w:hAnsi="Book Antiqua"/>
          <w:i/>
          <w:color w:val="231F20"/>
          <w:w w:val="95"/>
          <w:sz w:val="21"/>
        </w:rPr>
        <w:t>a</w:t>
      </w:r>
      <w:r>
        <w:rPr>
          <w:rFonts w:ascii="Book Antiqua" w:hAnsi="Book Antiqua"/>
          <w:i/>
          <w:color w:val="231F20"/>
          <w:spacing w:val="-14"/>
          <w:w w:val="95"/>
          <w:sz w:val="21"/>
        </w:rPr>
        <w:t> </w:t>
      </w:r>
      <w:r>
        <w:rPr>
          <w:rFonts w:ascii="Book Antiqua" w:hAnsi="Book Antiqua"/>
          <w:i/>
          <w:color w:val="231F20"/>
          <w:w w:val="95"/>
          <w:sz w:val="21"/>
        </w:rPr>
        <w:t>dos</w:t>
      </w:r>
      <w:r>
        <w:rPr>
          <w:rFonts w:ascii="Book Antiqua" w:hAnsi="Book Antiqua"/>
          <w:i/>
          <w:color w:val="231F20"/>
          <w:spacing w:val="-14"/>
          <w:w w:val="95"/>
          <w:sz w:val="21"/>
        </w:rPr>
        <w:t> </w:t>
      </w:r>
      <w:r>
        <w:rPr>
          <w:rFonts w:ascii="Book Antiqua" w:hAnsi="Book Antiqua"/>
          <w:i/>
          <w:color w:val="231F20"/>
          <w:w w:val="95"/>
          <w:sz w:val="21"/>
        </w:rPr>
        <w:t>(2)</w:t>
      </w:r>
      <w:r>
        <w:rPr>
          <w:rFonts w:ascii="Book Antiqua" w:hAnsi="Book Antiqua"/>
          <w:i/>
          <w:color w:val="231F20"/>
          <w:spacing w:val="-15"/>
          <w:w w:val="95"/>
          <w:sz w:val="21"/>
        </w:rPr>
        <w:t> </w:t>
      </w:r>
      <w:r>
        <w:rPr>
          <w:rFonts w:ascii="Book Antiqua" w:hAnsi="Book Antiqua"/>
          <w:i/>
          <w:color w:val="231F20"/>
          <w:w w:val="95"/>
          <w:sz w:val="21"/>
        </w:rPr>
        <w:t>años</w:t>
      </w:r>
      <w:r>
        <w:rPr>
          <w:rFonts w:ascii="Book Antiqua" w:hAnsi="Book Antiqua"/>
          <w:i/>
          <w:color w:val="231F20"/>
          <w:spacing w:val="-14"/>
          <w:w w:val="95"/>
          <w:sz w:val="21"/>
        </w:rPr>
        <w:t> </w:t>
      </w:r>
      <w:r>
        <w:rPr>
          <w:rFonts w:ascii="Book Antiqua" w:hAnsi="Book Antiqua"/>
          <w:i/>
          <w:color w:val="231F20"/>
          <w:w w:val="95"/>
          <w:sz w:val="21"/>
        </w:rPr>
        <w:t>e</w:t>
      </w:r>
      <w:r>
        <w:rPr>
          <w:rFonts w:ascii="Book Antiqua" w:hAnsi="Book Antiqua"/>
          <w:i/>
          <w:color w:val="231F20"/>
          <w:spacing w:val="-15"/>
          <w:w w:val="95"/>
          <w:sz w:val="21"/>
        </w:rPr>
        <w:t> </w:t>
      </w:r>
      <w:r>
        <w:rPr>
          <w:rFonts w:ascii="Book Antiqua" w:hAnsi="Book Antiqua"/>
          <w:i/>
          <w:color w:val="231F20"/>
          <w:w w:val="95"/>
          <w:sz w:val="21"/>
        </w:rPr>
        <w:t>inhabilidad </w:t>
      </w:r>
      <w:r>
        <w:rPr>
          <w:rFonts w:ascii="Book Antiqua" w:hAnsi="Book Antiqua"/>
          <w:i/>
          <w:color w:val="231F20"/>
          <w:w w:val="95"/>
          <w:sz w:val="21"/>
        </w:rPr>
        <w:t>especial</w:t>
      </w:r>
      <w:r>
        <w:rPr>
          <w:rFonts w:ascii="Book Antiqua" w:hAnsi="Book Antiqua"/>
          <w:i/>
          <w:color w:val="231F20"/>
          <w:spacing w:val="-32"/>
          <w:w w:val="95"/>
          <w:sz w:val="21"/>
        </w:rPr>
        <w:t> </w:t>
      </w:r>
      <w:r>
        <w:rPr>
          <w:rFonts w:ascii="Book Antiqua" w:hAnsi="Book Antiqua"/>
          <w:i/>
          <w:color w:val="231F20"/>
          <w:w w:val="95"/>
          <w:sz w:val="21"/>
        </w:rPr>
        <w:t>hasta</w:t>
      </w:r>
      <w:r>
        <w:rPr>
          <w:rFonts w:ascii="Book Antiqua" w:hAnsi="Book Antiqua"/>
          <w:i/>
          <w:color w:val="231F20"/>
          <w:spacing w:val="-31"/>
          <w:w w:val="95"/>
          <w:sz w:val="21"/>
        </w:rPr>
        <w:t> </w:t>
      </w:r>
      <w:r>
        <w:rPr>
          <w:rFonts w:ascii="Book Antiqua" w:hAnsi="Book Antiqua"/>
          <w:i/>
          <w:color w:val="231F20"/>
          <w:w w:val="95"/>
          <w:sz w:val="21"/>
        </w:rPr>
        <w:t>por</w:t>
      </w:r>
      <w:r>
        <w:rPr>
          <w:rFonts w:ascii="Book Antiqua" w:hAnsi="Book Antiqua"/>
          <w:i/>
          <w:color w:val="231F20"/>
          <w:spacing w:val="-31"/>
          <w:w w:val="95"/>
          <w:sz w:val="21"/>
        </w:rPr>
        <w:t> </w:t>
      </w:r>
      <w:r>
        <w:rPr>
          <w:rFonts w:ascii="Book Antiqua" w:hAnsi="Book Antiqua"/>
          <w:i/>
          <w:color w:val="231F20"/>
          <w:w w:val="95"/>
          <w:sz w:val="21"/>
        </w:rPr>
        <w:t>el</w:t>
      </w:r>
      <w:r>
        <w:rPr>
          <w:rFonts w:ascii="Book Antiqua" w:hAnsi="Book Antiqua"/>
          <w:i/>
          <w:color w:val="231F20"/>
          <w:spacing w:val="-31"/>
          <w:w w:val="95"/>
          <w:sz w:val="21"/>
        </w:rPr>
        <w:t> </w:t>
      </w:r>
      <w:r>
        <w:rPr>
          <w:rFonts w:ascii="Book Antiqua" w:hAnsi="Book Antiqua"/>
          <w:i/>
          <w:color w:val="231F20"/>
          <w:w w:val="95"/>
          <w:sz w:val="21"/>
        </w:rPr>
        <w:t>mismo</w:t>
      </w:r>
      <w:r>
        <w:rPr>
          <w:rFonts w:ascii="Book Antiqua" w:hAnsi="Book Antiqua"/>
          <w:i/>
          <w:color w:val="231F20"/>
          <w:spacing w:val="-31"/>
          <w:w w:val="95"/>
          <w:sz w:val="21"/>
        </w:rPr>
        <w:t> </w:t>
      </w:r>
      <w:r>
        <w:rPr>
          <w:rFonts w:ascii="Book Antiqua" w:hAnsi="Book Antiqua"/>
          <w:i/>
          <w:color w:val="231F20"/>
          <w:w w:val="95"/>
          <w:sz w:val="21"/>
        </w:rPr>
        <w:t>término</w:t>
      </w:r>
      <w:r>
        <w:rPr>
          <w:rFonts w:ascii="Book Antiqua" w:hAnsi="Book Antiqua"/>
          <w:i/>
          <w:color w:val="231F20"/>
          <w:spacing w:val="-32"/>
          <w:w w:val="95"/>
          <w:sz w:val="21"/>
        </w:rPr>
        <w:t> </w:t>
      </w:r>
      <w:r>
        <w:rPr>
          <w:rFonts w:ascii="Book Antiqua" w:hAnsi="Book Antiqua"/>
          <w:i/>
          <w:color w:val="231F20"/>
          <w:w w:val="95"/>
          <w:sz w:val="21"/>
        </w:rPr>
        <w:t>para</w:t>
      </w:r>
      <w:r>
        <w:rPr>
          <w:rFonts w:ascii="Book Antiqua" w:hAnsi="Book Antiqua"/>
          <w:i/>
          <w:color w:val="231F20"/>
          <w:spacing w:val="-31"/>
          <w:w w:val="95"/>
          <w:sz w:val="21"/>
        </w:rPr>
        <w:t> </w:t>
      </w:r>
      <w:r>
        <w:rPr>
          <w:rFonts w:ascii="Book Antiqua" w:hAnsi="Book Antiqua"/>
          <w:i/>
          <w:color w:val="231F20"/>
          <w:w w:val="95"/>
          <w:sz w:val="21"/>
        </w:rPr>
        <w:t>las</w:t>
      </w:r>
      <w:r>
        <w:rPr>
          <w:rFonts w:ascii="Book Antiqua" w:hAnsi="Book Antiqua"/>
          <w:i/>
          <w:color w:val="231F20"/>
          <w:spacing w:val="-31"/>
          <w:w w:val="95"/>
          <w:sz w:val="21"/>
        </w:rPr>
        <w:t> </w:t>
      </w:r>
      <w:r>
        <w:rPr>
          <w:rFonts w:ascii="Book Antiqua" w:hAnsi="Book Antiqua"/>
          <w:i/>
          <w:color w:val="231F20"/>
          <w:w w:val="95"/>
          <w:sz w:val="21"/>
        </w:rPr>
        <w:t>faltas</w:t>
      </w:r>
      <w:r>
        <w:rPr>
          <w:rFonts w:ascii="Book Antiqua" w:hAnsi="Book Antiqua"/>
          <w:i/>
          <w:color w:val="231F20"/>
          <w:spacing w:val="-31"/>
          <w:w w:val="95"/>
          <w:sz w:val="21"/>
        </w:rPr>
        <w:t> </w:t>
      </w:r>
      <w:r>
        <w:rPr>
          <w:rFonts w:ascii="Book Antiqua" w:hAnsi="Book Antiqua"/>
          <w:i/>
          <w:color w:val="231F20"/>
          <w:w w:val="95"/>
          <w:sz w:val="21"/>
        </w:rPr>
        <w:t>gravísimas</w:t>
      </w:r>
      <w:r>
        <w:rPr>
          <w:rFonts w:ascii="Book Antiqua" w:hAnsi="Book Antiqua"/>
          <w:i/>
          <w:color w:val="231F20"/>
          <w:spacing w:val="-31"/>
          <w:w w:val="95"/>
          <w:sz w:val="21"/>
        </w:rPr>
        <w:t> </w:t>
      </w:r>
      <w:r>
        <w:rPr>
          <w:rFonts w:ascii="Book Antiqua" w:hAnsi="Book Antiqua"/>
          <w:i/>
          <w:color w:val="231F20"/>
          <w:w w:val="95"/>
          <w:sz w:val="21"/>
        </w:rPr>
        <w:t>realizadas</w:t>
      </w:r>
      <w:r>
        <w:rPr>
          <w:rFonts w:ascii="Book Antiqua" w:hAnsi="Book Antiqua"/>
          <w:i/>
          <w:color w:val="231F20"/>
          <w:spacing w:val="-32"/>
          <w:w w:val="95"/>
          <w:sz w:val="21"/>
        </w:rPr>
        <w:t> </w:t>
      </w:r>
      <w:r>
        <w:rPr>
          <w:rFonts w:ascii="Book Antiqua" w:hAnsi="Book Antiqua"/>
          <w:i/>
          <w:color w:val="231F20"/>
          <w:w w:val="95"/>
          <w:sz w:val="21"/>
        </w:rPr>
        <w:t>con</w:t>
      </w:r>
      <w:r>
        <w:rPr>
          <w:rFonts w:ascii="Book Antiqua" w:hAnsi="Book Antiqua"/>
          <w:i/>
          <w:color w:val="231F20"/>
          <w:spacing w:val="-31"/>
          <w:w w:val="95"/>
          <w:sz w:val="21"/>
        </w:rPr>
        <w:t> </w:t>
      </w:r>
      <w:r>
        <w:rPr>
          <w:rFonts w:ascii="Book Antiqua" w:hAnsi="Book Antiqua"/>
          <w:i/>
          <w:color w:val="231F20"/>
          <w:spacing w:val="-3"/>
          <w:w w:val="95"/>
          <w:sz w:val="21"/>
        </w:rPr>
        <w:t>culpa </w:t>
      </w:r>
      <w:r>
        <w:rPr>
          <w:rFonts w:ascii="Book Antiqua" w:hAnsi="Book Antiqua"/>
          <w:i/>
          <w:color w:val="231F20"/>
          <w:sz w:val="21"/>
        </w:rPr>
        <w:t>grave.</w:t>
      </w:r>
    </w:p>
    <w:p>
      <w:pPr>
        <w:pStyle w:val="ListParagraph"/>
        <w:numPr>
          <w:ilvl w:val="1"/>
          <w:numId w:val="26"/>
        </w:numPr>
        <w:tabs>
          <w:tab w:pos="2354" w:val="left" w:leader="none"/>
        </w:tabs>
        <w:spacing w:line="266" w:lineRule="auto" w:before="110" w:after="0"/>
        <w:ind w:left="2353" w:right="1361" w:hanging="360"/>
        <w:jc w:val="both"/>
        <w:rPr>
          <w:rFonts w:ascii="Book Antiqua" w:hAnsi="Book Antiqua"/>
          <w:i/>
          <w:color w:val="231F20"/>
          <w:sz w:val="21"/>
        </w:rPr>
      </w:pPr>
      <w:r>
        <w:rPr>
          <w:rFonts w:ascii="Book Antiqua" w:hAnsi="Book Antiqua"/>
          <w:i/>
          <w:color w:val="231F20"/>
          <w:w w:val="95"/>
          <w:sz w:val="21"/>
        </w:rPr>
        <w:t>Suspensión</w:t>
      </w:r>
      <w:r>
        <w:rPr>
          <w:rFonts w:ascii="Book Antiqua" w:hAnsi="Book Antiqua"/>
          <w:i/>
          <w:color w:val="231F20"/>
          <w:spacing w:val="-26"/>
          <w:w w:val="95"/>
          <w:sz w:val="21"/>
        </w:rPr>
        <w:t> </w:t>
      </w:r>
      <w:r>
        <w:rPr>
          <w:rFonts w:ascii="Book Antiqua" w:hAnsi="Book Antiqua"/>
          <w:i/>
          <w:color w:val="231F20"/>
          <w:w w:val="95"/>
          <w:sz w:val="21"/>
        </w:rPr>
        <w:t>en</w:t>
      </w:r>
      <w:r>
        <w:rPr>
          <w:rFonts w:ascii="Book Antiqua" w:hAnsi="Book Antiqua"/>
          <w:i/>
          <w:color w:val="231F20"/>
          <w:spacing w:val="-26"/>
          <w:w w:val="95"/>
          <w:sz w:val="21"/>
        </w:rPr>
        <w:t> </w:t>
      </w:r>
      <w:r>
        <w:rPr>
          <w:rFonts w:ascii="Book Antiqua" w:hAnsi="Book Antiqua"/>
          <w:i/>
          <w:color w:val="231F20"/>
          <w:w w:val="95"/>
          <w:sz w:val="21"/>
        </w:rPr>
        <w:t>el</w:t>
      </w:r>
      <w:r>
        <w:rPr>
          <w:rFonts w:ascii="Book Antiqua" w:hAnsi="Book Antiqua"/>
          <w:i/>
          <w:color w:val="231F20"/>
          <w:spacing w:val="-25"/>
          <w:w w:val="95"/>
          <w:sz w:val="21"/>
        </w:rPr>
        <w:t> </w:t>
      </w:r>
      <w:r>
        <w:rPr>
          <w:rFonts w:ascii="Book Antiqua" w:hAnsi="Book Antiqua"/>
          <w:i/>
          <w:color w:val="231F20"/>
          <w:w w:val="95"/>
          <w:sz w:val="21"/>
        </w:rPr>
        <w:t>ejercicio</w:t>
      </w:r>
      <w:r>
        <w:rPr>
          <w:rFonts w:ascii="Book Antiqua" w:hAnsi="Book Antiqua"/>
          <w:i/>
          <w:color w:val="231F20"/>
          <w:spacing w:val="-26"/>
          <w:w w:val="95"/>
          <w:sz w:val="21"/>
        </w:rPr>
        <w:t> </w:t>
      </w:r>
      <w:r>
        <w:rPr>
          <w:rFonts w:ascii="Book Antiqua" w:hAnsi="Book Antiqua"/>
          <w:i/>
          <w:color w:val="231F20"/>
          <w:w w:val="95"/>
          <w:sz w:val="21"/>
        </w:rPr>
        <w:t>del</w:t>
      </w:r>
      <w:r>
        <w:rPr>
          <w:rFonts w:ascii="Book Antiqua" w:hAnsi="Book Antiqua"/>
          <w:i/>
          <w:color w:val="231F20"/>
          <w:spacing w:val="-25"/>
          <w:w w:val="95"/>
          <w:sz w:val="21"/>
        </w:rPr>
        <w:t> </w:t>
      </w:r>
      <w:r>
        <w:rPr>
          <w:rFonts w:ascii="Book Antiqua" w:hAnsi="Book Antiqua"/>
          <w:i/>
          <w:color w:val="231F20"/>
          <w:w w:val="95"/>
          <w:sz w:val="21"/>
        </w:rPr>
        <w:t>cargo</w:t>
      </w:r>
      <w:r>
        <w:rPr>
          <w:rFonts w:ascii="Book Antiqua" w:hAnsi="Book Antiqua"/>
          <w:i/>
          <w:color w:val="231F20"/>
          <w:spacing w:val="-26"/>
          <w:w w:val="95"/>
          <w:sz w:val="21"/>
        </w:rPr>
        <w:t> </w:t>
      </w:r>
      <w:r>
        <w:rPr>
          <w:rFonts w:ascii="Book Antiqua" w:hAnsi="Book Antiqua"/>
          <w:i/>
          <w:color w:val="231F20"/>
          <w:w w:val="95"/>
          <w:sz w:val="21"/>
        </w:rPr>
        <w:t>de</w:t>
      </w:r>
      <w:r>
        <w:rPr>
          <w:rFonts w:ascii="Book Antiqua" w:hAnsi="Book Antiqua"/>
          <w:i/>
          <w:color w:val="231F20"/>
          <w:spacing w:val="-26"/>
          <w:w w:val="95"/>
          <w:sz w:val="21"/>
        </w:rPr>
        <w:t> </w:t>
      </w:r>
      <w:r>
        <w:rPr>
          <w:rFonts w:ascii="Book Antiqua" w:hAnsi="Book Antiqua"/>
          <w:i/>
          <w:color w:val="231F20"/>
          <w:w w:val="95"/>
          <w:sz w:val="21"/>
        </w:rPr>
        <w:t>tres</w:t>
      </w:r>
      <w:r>
        <w:rPr>
          <w:rFonts w:ascii="Book Antiqua" w:hAnsi="Book Antiqua"/>
          <w:i/>
          <w:color w:val="231F20"/>
          <w:spacing w:val="-25"/>
          <w:w w:val="95"/>
          <w:sz w:val="21"/>
        </w:rPr>
        <w:t> </w:t>
      </w:r>
      <w:r>
        <w:rPr>
          <w:rFonts w:ascii="Book Antiqua" w:hAnsi="Book Antiqua"/>
          <w:i/>
          <w:color w:val="231F20"/>
          <w:w w:val="95"/>
          <w:sz w:val="21"/>
        </w:rPr>
        <w:t>(3)</w:t>
      </w:r>
      <w:r>
        <w:rPr>
          <w:rFonts w:ascii="Book Antiqua" w:hAnsi="Book Antiqua"/>
          <w:i/>
          <w:color w:val="231F20"/>
          <w:spacing w:val="-26"/>
          <w:w w:val="95"/>
          <w:sz w:val="21"/>
        </w:rPr>
        <w:t> </w:t>
      </w:r>
      <w:r>
        <w:rPr>
          <w:rFonts w:ascii="Book Antiqua" w:hAnsi="Book Antiqua"/>
          <w:i/>
          <w:color w:val="231F20"/>
          <w:w w:val="95"/>
          <w:sz w:val="21"/>
        </w:rPr>
        <w:t>a</w:t>
      </w:r>
      <w:r>
        <w:rPr>
          <w:rFonts w:ascii="Book Antiqua" w:hAnsi="Book Antiqua"/>
          <w:i/>
          <w:color w:val="231F20"/>
          <w:spacing w:val="-25"/>
          <w:w w:val="95"/>
          <w:sz w:val="21"/>
        </w:rPr>
        <w:t> </w:t>
      </w:r>
      <w:r>
        <w:rPr>
          <w:rFonts w:ascii="Book Antiqua" w:hAnsi="Book Antiqua"/>
          <w:i/>
          <w:color w:val="231F20"/>
          <w:w w:val="95"/>
          <w:sz w:val="21"/>
        </w:rPr>
        <w:t>dieciocho</w:t>
      </w:r>
      <w:r>
        <w:rPr>
          <w:rFonts w:ascii="Book Antiqua" w:hAnsi="Book Antiqua"/>
          <w:i/>
          <w:color w:val="231F20"/>
          <w:spacing w:val="-26"/>
          <w:w w:val="95"/>
          <w:sz w:val="21"/>
        </w:rPr>
        <w:t> </w:t>
      </w:r>
      <w:r>
        <w:rPr>
          <w:rFonts w:ascii="Book Antiqua" w:hAnsi="Book Antiqua"/>
          <w:i/>
          <w:color w:val="231F20"/>
          <w:w w:val="95"/>
          <w:sz w:val="21"/>
        </w:rPr>
        <w:t>(18)</w:t>
      </w:r>
      <w:r>
        <w:rPr>
          <w:rFonts w:ascii="Book Antiqua" w:hAnsi="Book Antiqua"/>
          <w:i/>
          <w:color w:val="231F20"/>
          <w:spacing w:val="-25"/>
          <w:w w:val="95"/>
          <w:sz w:val="21"/>
        </w:rPr>
        <w:t> </w:t>
      </w:r>
      <w:r>
        <w:rPr>
          <w:rFonts w:ascii="Book Antiqua" w:hAnsi="Book Antiqua"/>
          <w:i/>
          <w:color w:val="231F20"/>
          <w:w w:val="95"/>
          <w:sz w:val="21"/>
        </w:rPr>
        <w:t>meses</w:t>
      </w:r>
      <w:r>
        <w:rPr>
          <w:rFonts w:ascii="Book Antiqua" w:hAnsi="Book Antiqua"/>
          <w:i/>
          <w:color w:val="231F20"/>
          <w:spacing w:val="-26"/>
          <w:w w:val="95"/>
          <w:sz w:val="21"/>
        </w:rPr>
        <w:t> </w:t>
      </w:r>
      <w:r>
        <w:rPr>
          <w:rFonts w:ascii="Book Antiqua" w:hAnsi="Book Antiqua"/>
          <w:i/>
          <w:color w:val="231F20"/>
          <w:w w:val="95"/>
          <w:sz w:val="21"/>
        </w:rPr>
        <w:t>e</w:t>
      </w:r>
      <w:r>
        <w:rPr>
          <w:rFonts w:ascii="Book Antiqua" w:hAnsi="Book Antiqua"/>
          <w:i/>
          <w:color w:val="231F20"/>
          <w:spacing w:val="-26"/>
          <w:w w:val="95"/>
          <w:sz w:val="21"/>
        </w:rPr>
        <w:t> </w:t>
      </w:r>
      <w:r>
        <w:rPr>
          <w:rFonts w:ascii="Book Antiqua" w:hAnsi="Book Antiqua"/>
          <w:i/>
          <w:color w:val="231F20"/>
          <w:w w:val="95"/>
          <w:sz w:val="21"/>
        </w:rPr>
        <w:t>inhabilidad </w:t>
      </w:r>
      <w:r>
        <w:rPr>
          <w:rFonts w:ascii="Book Antiqua" w:hAnsi="Book Antiqua"/>
          <w:i/>
          <w:color w:val="231F20"/>
          <w:sz w:val="21"/>
        </w:rPr>
        <w:t>especial</w:t>
      </w:r>
      <w:r>
        <w:rPr>
          <w:rFonts w:ascii="Book Antiqua" w:hAnsi="Book Antiqua"/>
          <w:i/>
          <w:color w:val="231F20"/>
          <w:spacing w:val="-17"/>
          <w:sz w:val="21"/>
        </w:rPr>
        <w:t> </w:t>
      </w:r>
      <w:r>
        <w:rPr>
          <w:rFonts w:ascii="Book Antiqua" w:hAnsi="Book Antiqua"/>
          <w:i/>
          <w:color w:val="231F20"/>
          <w:sz w:val="21"/>
        </w:rPr>
        <w:t>hasta</w:t>
      </w:r>
      <w:r>
        <w:rPr>
          <w:rFonts w:ascii="Book Antiqua" w:hAnsi="Book Antiqua"/>
          <w:i/>
          <w:color w:val="231F20"/>
          <w:spacing w:val="-17"/>
          <w:sz w:val="21"/>
        </w:rPr>
        <w:t> </w:t>
      </w:r>
      <w:r>
        <w:rPr>
          <w:rFonts w:ascii="Book Antiqua" w:hAnsi="Book Antiqua"/>
          <w:i/>
          <w:color w:val="231F20"/>
          <w:sz w:val="21"/>
        </w:rPr>
        <w:t>por</w:t>
      </w:r>
      <w:r>
        <w:rPr>
          <w:rFonts w:ascii="Book Antiqua" w:hAnsi="Book Antiqua"/>
          <w:i/>
          <w:color w:val="231F20"/>
          <w:spacing w:val="-16"/>
          <w:sz w:val="21"/>
        </w:rPr>
        <w:t> </w:t>
      </w:r>
      <w:r>
        <w:rPr>
          <w:rFonts w:ascii="Book Antiqua" w:hAnsi="Book Antiqua"/>
          <w:i/>
          <w:color w:val="231F20"/>
          <w:sz w:val="21"/>
        </w:rPr>
        <w:t>el</w:t>
      </w:r>
      <w:r>
        <w:rPr>
          <w:rFonts w:ascii="Book Antiqua" w:hAnsi="Book Antiqua"/>
          <w:i/>
          <w:color w:val="231F20"/>
          <w:spacing w:val="-17"/>
          <w:sz w:val="21"/>
        </w:rPr>
        <w:t> </w:t>
      </w:r>
      <w:r>
        <w:rPr>
          <w:rFonts w:ascii="Book Antiqua" w:hAnsi="Book Antiqua"/>
          <w:i/>
          <w:color w:val="231F20"/>
          <w:sz w:val="21"/>
        </w:rPr>
        <w:t>mismo</w:t>
      </w:r>
      <w:r>
        <w:rPr>
          <w:rFonts w:ascii="Book Antiqua" w:hAnsi="Book Antiqua"/>
          <w:i/>
          <w:color w:val="231F20"/>
          <w:spacing w:val="-17"/>
          <w:sz w:val="21"/>
        </w:rPr>
        <w:t> </w:t>
      </w:r>
      <w:r>
        <w:rPr>
          <w:rFonts w:ascii="Book Antiqua" w:hAnsi="Book Antiqua"/>
          <w:i/>
          <w:color w:val="231F20"/>
          <w:sz w:val="21"/>
        </w:rPr>
        <w:t>término</w:t>
      </w:r>
      <w:r>
        <w:rPr>
          <w:rFonts w:ascii="Book Antiqua" w:hAnsi="Book Antiqua"/>
          <w:i/>
          <w:color w:val="231F20"/>
          <w:spacing w:val="-16"/>
          <w:sz w:val="21"/>
        </w:rPr>
        <w:t> </w:t>
      </w:r>
      <w:r>
        <w:rPr>
          <w:rFonts w:ascii="Book Antiqua" w:hAnsi="Book Antiqua"/>
          <w:i/>
          <w:color w:val="231F20"/>
          <w:sz w:val="21"/>
        </w:rPr>
        <w:t>para</w:t>
      </w:r>
      <w:r>
        <w:rPr>
          <w:rFonts w:ascii="Book Antiqua" w:hAnsi="Book Antiqua"/>
          <w:i/>
          <w:color w:val="231F20"/>
          <w:spacing w:val="-17"/>
          <w:sz w:val="21"/>
        </w:rPr>
        <w:t> </w:t>
      </w:r>
      <w:r>
        <w:rPr>
          <w:rFonts w:ascii="Book Antiqua" w:hAnsi="Book Antiqua"/>
          <w:i/>
          <w:color w:val="231F20"/>
          <w:sz w:val="21"/>
        </w:rPr>
        <w:t>las</w:t>
      </w:r>
      <w:r>
        <w:rPr>
          <w:rFonts w:ascii="Book Antiqua" w:hAnsi="Book Antiqua"/>
          <w:i/>
          <w:color w:val="231F20"/>
          <w:spacing w:val="-16"/>
          <w:sz w:val="21"/>
        </w:rPr>
        <w:t> </w:t>
      </w:r>
      <w:r>
        <w:rPr>
          <w:rFonts w:ascii="Book Antiqua" w:hAnsi="Book Antiqua"/>
          <w:i/>
          <w:color w:val="231F20"/>
          <w:sz w:val="21"/>
        </w:rPr>
        <w:t>faltas</w:t>
      </w:r>
      <w:r>
        <w:rPr>
          <w:rFonts w:ascii="Book Antiqua" w:hAnsi="Book Antiqua"/>
          <w:i/>
          <w:color w:val="231F20"/>
          <w:spacing w:val="-17"/>
          <w:sz w:val="21"/>
        </w:rPr>
        <w:t> </w:t>
      </w:r>
      <w:r>
        <w:rPr>
          <w:rFonts w:ascii="Book Antiqua" w:hAnsi="Book Antiqua"/>
          <w:i/>
          <w:color w:val="231F20"/>
          <w:sz w:val="21"/>
        </w:rPr>
        <w:t>graves</w:t>
      </w:r>
      <w:r>
        <w:rPr>
          <w:rFonts w:ascii="Book Antiqua" w:hAnsi="Book Antiqua"/>
          <w:i/>
          <w:color w:val="231F20"/>
          <w:spacing w:val="-17"/>
          <w:sz w:val="21"/>
        </w:rPr>
        <w:t> </w:t>
      </w:r>
      <w:r>
        <w:rPr>
          <w:rFonts w:ascii="Book Antiqua" w:hAnsi="Book Antiqua"/>
          <w:i/>
          <w:color w:val="231F20"/>
          <w:sz w:val="21"/>
        </w:rPr>
        <w:t>dolosas.</w:t>
      </w:r>
    </w:p>
    <w:p>
      <w:pPr>
        <w:pStyle w:val="ListParagraph"/>
        <w:numPr>
          <w:ilvl w:val="1"/>
          <w:numId w:val="26"/>
        </w:numPr>
        <w:tabs>
          <w:tab w:pos="2354" w:val="left" w:leader="none"/>
        </w:tabs>
        <w:spacing w:line="266" w:lineRule="auto" w:before="111" w:after="0"/>
        <w:ind w:left="2353" w:right="1362" w:hanging="360"/>
        <w:jc w:val="both"/>
        <w:rPr>
          <w:rFonts w:ascii="Book Antiqua" w:hAnsi="Book Antiqua"/>
          <w:i/>
          <w:color w:val="231F20"/>
          <w:sz w:val="21"/>
        </w:rPr>
      </w:pPr>
      <w:r>
        <w:rPr>
          <w:rFonts w:ascii="Book Antiqua" w:hAnsi="Book Antiqua"/>
          <w:i/>
          <w:color w:val="231F20"/>
          <w:sz w:val="21"/>
        </w:rPr>
        <w:t>Suspensión</w:t>
      </w:r>
      <w:r>
        <w:rPr>
          <w:rFonts w:ascii="Book Antiqua" w:hAnsi="Book Antiqua"/>
          <w:i/>
          <w:color w:val="231F20"/>
          <w:spacing w:val="-26"/>
          <w:sz w:val="21"/>
        </w:rPr>
        <w:t> </w:t>
      </w:r>
      <w:r>
        <w:rPr>
          <w:rFonts w:ascii="Book Antiqua" w:hAnsi="Book Antiqua"/>
          <w:i/>
          <w:color w:val="231F20"/>
          <w:sz w:val="21"/>
        </w:rPr>
        <w:t>en</w:t>
      </w:r>
      <w:r>
        <w:rPr>
          <w:rFonts w:ascii="Book Antiqua" w:hAnsi="Book Antiqua"/>
          <w:i/>
          <w:color w:val="231F20"/>
          <w:spacing w:val="-25"/>
          <w:sz w:val="21"/>
        </w:rPr>
        <w:t> </w:t>
      </w:r>
      <w:r>
        <w:rPr>
          <w:rFonts w:ascii="Book Antiqua" w:hAnsi="Book Antiqua"/>
          <w:i/>
          <w:color w:val="231F20"/>
          <w:sz w:val="21"/>
        </w:rPr>
        <w:t>el</w:t>
      </w:r>
      <w:r>
        <w:rPr>
          <w:rFonts w:ascii="Book Antiqua" w:hAnsi="Book Antiqua"/>
          <w:i/>
          <w:color w:val="231F20"/>
          <w:spacing w:val="-25"/>
          <w:sz w:val="21"/>
        </w:rPr>
        <w:t> </w:t>
      </w:r>
      <w:r>
        <w:rPr>
          <w:rFonts w:ascii="Book Antiqua" w:hAnsi="Book Antiqua"/>
          <w:i/>
          <w:color w:val="231F20"/>
          <w:sz w:val="21"/>
        </w:rPr>
        <w:t>ejercicio</w:t>
      </w:r>
      <w:r>
        <w:rPr>
          <w:rFonts w:ascii="Book Antiqua" w:hAnsi="Book Antiqua"/>
          <w:i/>
          <w:color w:val="231F20"/>
          <w:spacing w:val="-26"/>
          <w:sz w:val="21"/>
        </w:rPr>
        <w:t> </w:t>
      </w:r>
      <w:r>
        <w:rPr>
          <w:rFonts w:ascii="Book Antiqua" w:hAnsi="Book Antiqua"/>
          <w:i/>
          <w:color w:val="231F20"/>
          <w:sz w:val="21"/>
        </w:rPr>
        <w:t>del</w:t>
      </w:r>
      <w:r>
        <w:rPr>
          <w:rFonts w:ascii="Book Antiqua" w:hAnsi="Book Antiqua"/>
          <w:i/>
          <w:color w:val="231F20"/>
          <w:spacing w:val="-25"/>
          <w:sz w:val="21"/>
        </w:rPr>
        <w:t> </w:t>
      </w:r>
      <w:r>
        <w:rPr>
          <w:rFonts w:ascii="Book Antiqua" w:hAnsi="Book Antiqua"/>
          <w:i/>
          <w:color w:val="231F20"/>
          <w:sz w:val="21"/>
        </w:rPr>
        <w:t>cargo</w:t>
      </w:r>
      <w:r>
        <w:rPr>
          <w:rFonts w:ascii="Book Antiqua" w:hAnsi="Book Antiqua"/>
          <w:i/>
          <w:color w:val="231F20"/>
          <w:spacing w:val="-25"/>
          <w:sz w:val="21"/>
        </w:rPr>
        <w:t> </w:t>
      </w:r>
      <w:r>
        <w:rPr>
          <w:rFonts w:ascii="Book Antiqua" w:hAnsi="Book Antiqua"/>
          <w:i/>
          <w:color w:val="231F20"/>
          <w:sz w:val="21"/>
        </w:rPr>
        <w:t>de</w:t>
      </w:r>
      <w:r>
        <w:rPr>
          <w:rFonts w:ascii="Book Antiqua" w:hAnsi="Book Antiqua"/>
          <w:i/>
          <w:color w:val="231F20"/>
          <w:spacing w:val="-26"/>
          <w:sz w:val="21"/>
        </w:rPr>
        <w:t> </w:t>
      </w:r>
      <w:r>
        <w:rPr>
          <w:rFonts w:ascii="Book Antiqua" w:hAnsi="Book Antiqua"/>
          <w:i/>
          <w:color w:val="231F20"/>
          <w:sz w:val="21"/>
        </w:rPr>
        <w:t>uno</w:t>
      </w:r>
      <w:r>
        <w:rPr>
          <w:rFonts w:ascii="Book Antiqua" w:hAnsi="Book Antiqua"/>
          <w:i/>
          <w:color w:val="231F20"/>
          <w:spacing w:val="-25"/>
          <w:sz w:val="21"/>
        </w:rPr>
        <w:t> </w:t>
      </w:r>
      <w:r>
        <w:rPr>
          <w:rFonts w:ascii="Book Antiqua" w:hAnsi="Book Antiqua"/>
          <w:i/>
          <w:color w:val="231F20"/>
          <w:sz w:val="21"/>
        </w:rPr>
        <w:t>(1)</w:t>
      </w:r>
      <w:r>
        <w:rPr>
          <w:rFonts w:ascii="Book Antiqua" w:hAnsi="Book Antiqua"/>
          <w:i/>
          <w:color w:val="231F20"/>
          <w:spacing w:val="-25"/>
          <w:sz w:val="21"/>
        </w:rPr>
        <w:t> </w:t>
      </w:r>
      <w:r>
        <w:rPr>
          <w:rFonts w:ascii="Book Antiqua" w:hAnsi="Book Antiqua"/>
          <w:i/>
          <w:color w:val="231F20"/>
          <w:sz w:val="21"/>
        </w:rPr>
        <w:t>a</w:t>
      </w:r>
      <w:r>
        <w:rPr>
          <w:rFonts w:ascii="Book Antiqua" w:hAnsi="Book Antiqua"/>
          <w:i/>
          <w:color w:val="231F20"/>
          <w:spacing w:val="-26"/>
          <w:sz w:val="21"/>
        </w:rPr>
        <w:t> </w:t>
      </w:r>
      <w:r>
        <w:rPr>
          <w:rFonts w:ascii="Book Antiqua" w:hAnsi="Book Antiqua"/>
          <w:i/>
          <w:color w:val="231F20"/>
          <w:sz w:val="21"/>
        </w:rPr>
        <w:t>doce</w:t>
      </w:r>
      <w:r>
        <w:rPr>
          <w:rFonts w:ascii="Book Antiqua" w:hAnsi="Book Antiqua"/>
          <w:i/>
          <w:color w:val="231F20"/>
          <w:spacing w:val="-25"/>
          <w:sz w:val="21"/>
        </w:rPr>
        <w:t> </w:t>
      </w:r>
      <w:r>
        <w:rPr>
          <w:rFonts w:ascii="Book Antiqua" w:hAnsi="Book Antiqua"/>
          <w:i/>
          <w:color w:val="231F20"/>
          <w:sz w:val="21"/>
        </w:rPr>
        <w:t>(12)</w:t>
      </w:r>
      <w:r>
        <w:rPr>
          <w:rFonts w:ascii="Book Antiqua" w:hAnsi="Book Antiqua"/>
          <w:i/>
          <w:color w:val="231F20"/>
          <w:spacing w:val="-26"/>
          <w:sz w:val="21"/>
        </w:rPr>
        <w:t> </w:t>
      </w:r>
      <w:r>
        <w:rPr>
          <w:rFonts w:ascii="Book Antiqua" w:hAnsi="Book Antiqua"/>
          <w:i/>
          <w:color w:val="231F20"/>
          <w:sz w:val="21"/>
        </w:rPr>
        <w:t>meses</w:t>
      </w:r>
      <w:r>
        <w:rPr>
          <w:rFonts w:ascii="Book Antiqua" w:hAnsi="Book Antiqua"/>
          <w:i/>
          <w:color w:val="231F20"/>
          <w:spacing w:val="-25"/>
          <w:sz w:val="21"/>
        </w:rPr>
        <w:t> </w:t>
      </w:r>
      <w:r>
        <w:rPr>
          <w:rFonts w:ascii="Book Antiqua" w:hAnsi="Book Antiqua"/>
          <w:i/>
          <w:color w:val="231F20"/>
          <w:sz w:val="21"/>
        </w:rPr>
        <w:t>para</w:t>
      </w:r>
      <w:r>
        <w:rPr>
          <w:rFonts w:ascii="Book Antiqua" w:hAnsi="Book Antiqua"/>
          <w:i/>
          <w:color w:val="231F20"/>
          <w:spacing w:val="-25"/>
          <w:sz w:val="21"/>
        </w:rPr>
        <w:t> </w:t>
      </w:r>
      <w:r>
        <w:rPr>
          <w:rFonts w:ascii="Book Antiqua" w:hAnsi="Book Antiqua"/>
          <w:i/>
          <w:color w:val="231F20"/>
          <w:sz w:val="21"/>
        </w:rPr>
        <w:t>las</w:t>
      </w:r>
      <w:r>
        <w:rPr>
          <w:rFonts w:ascii="Book Antiqua" w:hAnsi="Book Antiqua"/>
          <w:i/>
          <w:color w:val="231F20"/>
          <w:spacing w:val="-26"/>
          <w:sz w:val="21"/>
        </w:rPr>
        <w:t> </w:t>
      </w:r>
      <w:r>
        <w:rPr>
          <w:rFonts w:ascii="Book Antiqua" w:hAnsi="Book Antiqua"/>
          <w:i/>
          <w:color w:val="231F20"/>
          <w:spacing w:val="-3"/>
          <w:sz w:val="21"/>
        </w:rPr>
        <w:t>faltas </w:t>
      </w:r>
      <w:r>
        <w:rPr>
          <w:rFonts w:ascii="Book Antiqua" w:hAnsi="Book Antiqua"/>
          <w:i/>
          <w:color w:val="231F20"/>
          <w:sz w:val="21"/>
        </w:rPr>
        <w:t>graves</w:t>
      </w:r>
      <w:r>
        <w:rPr>
          <w:rFonts w:ascii="Book Antiqua" w:hAnsi="Book Antiqua"/>
          <w:i/>
          <w:color w:val="231F20"/>
          <w:spacing w:val="-3"/>
          <w:sz w:val="21"/>
        </w:rPr>
        <w:t> </w:t>
      </w:r>
      <w:r>
        <w:rPr>
          <w:rFonts w:ascii="Book Antiqua" w:hAnsi="Book Antiqua"/>
          <w:i/>
          <w:color w:val="231F20"/>
          <w:sz w:val="21"/>
        </w:rPr>
        <w:t>culposas.</w:t>
      </w:r>
    </w:p>
    <w:p>
      <w:pPr>
        <w:pStyle w:val="ListParagraph"/>
        <w:numPr>
          <w:ilvl w:val="1"/>
          <w:numId w:val="26"/>
        </w:numPr>
        <w:tabs>
          <w:tab w:pos="2354" w:val="left" w:leader="none"/>
        </w:tabs>
        <w:spacing w:line="266" w:lineRule="auto" w:before="111" w:after="0"/>
        <w:ind w:left="2353" w:right="1360" w:hanging="360"/>
        <w:jc w:val="both"/>
        <w:rPr>
          <w:rFonts w:ascii="Book Antiqua" w:hAnsi="Book Antiqua"/>
          <w:i/>
          <w:color w:val="231F20"/>
          <w:sz w:val="21"/>
        </w:rPr>
      </w:pPr>
      <w:r>
        <w:rPr>
          <w:rFonts w:ascii="Book Antiqua" w:hAnsi="Book Antiqua"/>
          <w:i/>
          <w:color w:val="231F20"/>
          <w:sz w:val="21"/>
        </w:rPr>
        <w:t>Multa</w:t>
      </w:r>
      <w:r>
        <w:rPr>
          <w:rFonts w:ascii="Book Antiqua" w:hAnsi="Book Antiqua"/>
          <w:i/>
          <w:color w:val="231F20"/>
          <w:spacing w:val="-15"/>
          <w:sz w:val="21"/>
        </w:rPr>
        <w:t> </w:t>
      </w:r>
      <w:r>
        <w:rPr>
          <w:rFonts w:ascii="Book Antiqua" w:hAnsi="Book Antiqua"/>
          <w:i/>
          <w:color w:val="231F20"/>
          <w:sz w:val="21"/>
        </w:rPr>
        <w:t>de</w:t>
      </w:r>
      <w:r>
        <w:rPr>
          <w:rFonts w:ascii="Book Antiqua" w:hAnsi="Book Antiqua"/>
          <w:i/>
          <w:color w:val="231F20"/>
          <w:spacing w:val="-15"/>
          <w:sz w:val="21"/>
        </w:rPr>
        <w:t> </w:t>
      </w:r>
      <w:r>
        <w:rPr>
          <w:rFonts w:ascii="Book Antiqua" w:hAnsi="Book Antiqua"/>
          <w:i/>
          <w:color w:val="231F20"/>
          <w:sz w:val="21"/>
        </w:rPr>
        <w:t>veinte</w:t>
      </w:r>
      <w:r>
        <w:rPr>
          <w:rFonts w:ascii="Book Antiqua" w:hAnsi="Book Antiqua"/>
          <w:i/>
          <w:color w:val="231F20"/>
          <w:spacing w:val="-15"/>
          <w:sz w:val="21"/>
        </w:rPr>
        <w:t> </w:t>
      </w:r>
      <w:r>
        <w:rPr>
          <w:rFonts w:ascii="Book Antiqua" w:hAnsi="Book Antiqua"/>
          <w:i/>
          <w:color w:val="231F20"/>
          <w:sz w:val="21"/>
        </w:rPr>
        <w:t>(20)</w:t>
      </w:r>
      <w:r>
        <w:rPr>
          <w:rFonts w:ascii="Book Antiqua" w:hAnsi="Book Antiqua"/>
          <w:i/>
          <w:color w:val="231F20"/>
          <w:spacing w:val="-14"/>
          <w:sz w:val="21"/>
        </w:rPr>
        <w:t> </w:t>
      </w:r>
      <w:r>
        <w:rPr>
          <w:rFonts w:ascii="Book Antiqua" w:hAnsi="Book Antiqua"/>
          <w:i/>
          <w:color w:val="231F20"/>
          <w:sz w:val="21"/>
        </w:rPr>
        <w:t>a</w:t>
      </w:r>
      <w:r>
        <w:rPr>
          <w:rFonts w:ascii="Book Antiqua" w:hAnsi="Book Antiqua"/>
          <w:i/>
          <w:color w:val="231F20"/>
          <w:spacing w:val="-15"/>
          <w:sz w:val="21"/>
        </w:rPr>
        <w:t> </w:t>
      </w:r>
      <w:r>
        <w:rPr>
          <w:rFonts w:ascii="Book Antiqua" w:hAnsi="Book Antiqua"/>
          <w:i/>
          <w:color w:val="231F20"/>
          <w:sz w:val="21"/>
        </w:rPr>
        <w:t>noventa</w:t>
      </w:r>
      <w:r>
        <w:rPr>
          <w:rFonts w:ascii="Book Antiqua" w:hAnsi="Book Antiqua"/>
          <w:i/>
          <w:color w:val="231F20"/>
          <w:spacing w:val="-15"/>
          <w:sz w:val="21"/>
        </w:rPr>
        <w:t> </w:t>
      </w:r>
      <w:r>
        <w:rPr>
          <w:rFonts w:ascii="Book Antiqua" w:hAnsi="Book Antiqua"/>
          <w:i/>
          <w:color w:val="231F20"/>
          <w:sz w:val="21"/>
        </w:rPr>
        <w:t>(90)</w:t>
      </w:r>
      <w:r>
        <w:rPr>
          <w:rFonts w:ascii="Book Antiqua" w:hAnsi="Book Antiqua"/>
          <w:i/>
          <w:color w:val="231F20"/>
          <w:spacing w:val="-14"/>
          <w:sz w:val="21"/>
        </w:rPr>
        <w:t> </w:t>
      </w:r>
      <w:r>
        <w:rPr>
          <w:rFonts w:ascii="Book Antiqua" w:hAnsi="Book Antiqua"/>
          <w:i/>
          <w:color w:val="231F20"/>
          <w:sz w:val="21"/>
        </w:rPr>
        <w:t>días</w:t>
      </w:r>
      <w:r>
        <w:rPr>
          <w:rFonts w:ascii="Book Antiqua" w:hAnsi="Book Antiqua"/>
          <w:i/>
          <w:color w:val="231F20"/>
          <w:spacing w:val="-15"/>
          <w:sz w:val="21"/>
        </w:rPr>
        <w:t> </w:t>
      </w:r>
      <w:r>
        <w:rPr>
          <w:rFonts w:ascii="Book Antiqua" w:hAnsi="Book Antiqua"/>
          <w:i/>
          <w:color w:val="231F20"/>
          <w:sz w:val="21"/>
        </w:rPr>
        <w:t>de</w:t>
      </w:r>
      <w:r>
        <w:rPr>
          <w:rFonts w:ascii="Book Antiqua" w:hAnsi="Book Antiqua"/>
          <w:i/>
          <w:color w:val="231F20"/>
          <w:spacing w:val="-15"/>
          <w:sz w:val="21"/>
        </w:rPr>
        <w:t> </w:t>
      </w:r>
      <w:r>
        <w:rPr>
          <w:rFonts w:ascii="Book Antiqua" w:hAnsi="Book Antiqua"/>
          <w:i/>
          <w:color w:val="231F20"/>
          <w:sz w:val="21"/>
        </w:rPr>
        <w:t>salario</w:t>
      </w:r>
      <w:r>
        <w:rPr>
          <w:rFonts w:ascii="Book Antiqua" w:hAnsi="Book Antiqua"/>
          <w:i/>
          <w:color w:val="231F20"/>
          <w:spacing w:val="-14"/>
          <w:sz w:val="21"/>
        </w:rPr>
        <w:t> </w:t>
      </w:r>
      <w:r>
        <w:rPr>
          <w:rFonts w:ascii="Book Antiqua" w:hAnsi="Book Antiqua"/>
          <w:i/>
          <w:color w:val="231F20"/>
          <w:sz w:val="21"/>
        </w:rPr>
        <w:t>básico</w:t>
      </w:r>
      <w:r>
        <w:rPr>
          <w:rFonts w:ascii="Book Antiqua" w:hAnsi="Book Antiqua"/>
          <w:i/>
          <w:color w:val="231F20"/>
          <w:spacing w:val="-15"/>
          <w:sz w:val="21"/>
        </w:rPr>
        <w:t> </w:t>
      </w:r>
      <w:r>
        <w:rPr>
          <w:rFonts w:ascii="Book Antiqua" w:hAnsi="Book Antiqua"/>
          <w:i/>
          <w:color w:val="231F20"/>
          <w:sz w:val="21"/>
        </w:rPr>
        <w:t>devengado</w:t>
      </w:r>
      <w:r>
        <w:rPr>
          <w:rFonts w:ascii="Book Antiqua" w:hAnsi="Book Antiqua"/>
          <w:i/>
          <w:color w:val="231F20"/>
          <w:spacing w:val="-15"/>
          <w:sz w:val="21"/>
        </w:rPr>
        <w:t> </w:t>
      </w:r>
      <w:r>
        <w:rPr>
          <w:rFonts w:ascii="Book Antiqua" w:hAnsi="Book Antiqua"/>
          <w:i/>
          <w:color w:val="231F20"/>
          <w:sz w:val="21"/>
        </w:rPr>
        <w:t>para</w:t>
      </w:r>
      <w:r>
        <w:rPr>
          <w:rFonts w:ascii="Book Antiqua" w:hAnsi="Book Antiqua"/>
          <w:i/>
          <w:color w:val="231F20"/>
          <w:spacing w:val="-14"/>
          <w:sz w:val="21"/>
        </w:rPr>
        <w:t> </w:t>
      </w:r>
      <w:r>
        <w:rPr>
          <w:rFonts w:ascii="Book Antiqua" w:hAnsi="Book Antiqua"/>
          <w:i/>
          <w:color w:val="231F20"/>
          <w:sz w:val="21"/>
        </w:rPr>
        <w:t>la </w:t>
      </w:r>
      <w:r>
        <w:rPr>
          <w:rFonts w:ascii="Book Antiqua" w:hAnsi="Book Antiqua"/>
          <w:i/>
          <w:color w:val="231F20"/>
          <w:sz w:val="21"/>
        </w:rPr>
        <w:t>época</w:t>
      </w:r>
      <w:r>
        <w:rPr>
          <w:rFonts w:ascii="Book Antiqua" w:hAnsi="Book Antiqua"/>
          <w:i/>
          <w:color w:val="231F20"/>
          <w:spacing w:val="-8"/>
          <w:sz w:val="21"/>
        </w:rPr>
        <w:t> </w:t>
      </w:r>
      <w:r>
        <w:rPr>
          <w:rFonts w:ascii="Book Antiqua" w:hAnsi="Book Antiqua"/>
          <w:i/>
          <w:color w:val="231F20"/>
          <w:sz w:val="21"/>
        </w:rPr>
        <w:t>de</w:t>
      </w:r>
      <w:r>
        <w:rPr>
          <w:rFonts w:ascii="Book Antiqua" w:hAnsi="Book Antiqua"/>
          <w:i/>
          <w:color w:val="231F20"/>
          <w:spacing w:val="-7"/>
          <w:sz w:val="21"/>
        </w:rPr>
        <w:t> </w:t>
      </w:r>
      <w:r>
        <w:rPr>
          <w:rFonts w:ascii="Book Antiqua" w:hAnsi="Book Antiqua"/>
          <w:i/>
          <w:color w:val="231F20"/>
          <w:sz w:val="21"/>
        </w:rPr>
        <w:t>los</w:t>
      </w:r>
      <w:r>
        <w:rPr>
          <w:rFonts w:ascii="Book Antiqua" w:hAnsi="Book Antiqua"/>
          <w:i/>
          <w:color w:val="231F20"/>
          <w:spacing w:val="-7"/>
          <w:sz w:val="21"/>
        </w:rPr>
        <w:t> </w:t>
      </w:r>
      <w:r>
        <w:rPr>
          <w:rFonts w:ascii="Book Antiqua" w:hAnsi="Book Antiqua"/>
          <w:i/>
          <w:color w:val="231F20"/>
          <w:sz w:val="21"/>
        </w:rPr>
        <w:t>hechos</w:t>
      </w:r>
      <w:r>
        <w:rPr>
          <w:rFonts w:ascii="Book Antiqua" w:hAnsi="Book Antiqua"/>
          <w:i/>
          <w:color w:val="231F20"/>
          <w:spacing w:val="-8"/>
          <w:sz w:val="21"/>
        </w:rPr>
        <w:t> </w:t>
      </w:r>
      <w:r>
        <w:rPr>
          <w:rFonts w:ascii="Book Antiqua" w:hAnsi="Book Antiqua"/>
          <w:i/>
          <w:color w:val="231F20"/>
          <w:sz w:val="21"/>
        </w:rPr>
        <w:t>para</w:t>
      </w:r>
      <w:r>
        <w:rPr>
          <w:rFonts w:ascii="Book Antiqua" w:hAnsi="Book Antiqua"/>
          <w:i/>
          <w:color w:val="231F20"/>
          <w:spacing w:val="-7"/>
          <w:sz w:val="21"/>
        </w:rPr>
        <w:t> </w:t>
      </w:r>
      <w:r>
        <w:rPr>
          <w:rFonts w:ascii="Book Antiqua" w:hAnsi="Book Antiqua"/>
          <w:i/>
          <w:color w:val="231F20"/>
          <w:sz w:val="21"/>
        </w:rPr>
        <w:t>las</w:t>
      </w:r>
      <w:r>
        <w:rPr>
          <w:rFonts w:ascii="Book Antiqua" w:hAnsi="Book Antiqua"/>
          <w:i/>
          <w:color w:val="231F20"/>
          <w:spacing w:val="-7"/>
          <w:sz w:val="21"/>
        </w:rPr>
        <w:t> </w:t>
      </w:r>
      <w:r>
        <w:rPr>
          <w:rFonts w:ascii="Book Antiqua" w:hAnsi="Book Antiqua"/>
          <w:i/>
          <w:color w:val="231F20"/>
          <w:sz w:val="21"/>
        </w:rPr>
        <w:t>faltas</w:t>
      </w:r>
      <w:r>
        <w:rPr>
          <w:rFonts w:ascii="Book Antiqua" w:hAnsi="Book Antiqua"/>
          <w:i/>
          <w:color w:val="231F20"/>
          <w:spacing w:val="-7"/>
          <w:sz w:val="21"/>
        </w:rPr>
        <w:t> </w:t>
      </w:r>
      <w:r>
        <w:rPr>
          <w:rFonts w:ascii="Book Antiqua" w:hAnsi="Book Antiqua"/>
          <w:i/>
          <w:color w:val="231F20"/>
          <w:sz w:val="21"/>
        </w:rPr>
        <w:t>leves</w:t>
      </w:r>
      <w:r>
        <w:rPr>
          <w:rFonts w:ascii="Book Antiqua" w:hAnsi="Book Antiqua"/>
          <w:i/>
          <w:color w:val="231F20"/>
          <w:spacing w:val="-8"/>
          <w:sz w:val="21"/>
        </w:rPr>
        <w:t> </w:t>
      </w:r>
      <w:r>
        <w:rPr>
          <w:rFonts w:ascii="Book Antiqua" w:hAnsi="Book Antiqua"/>
          <w:i/>
          <w:color w:val="231F20"/>
          <w:sz w:val="21"/>
        </w:rPr>
        <w:t>dolosas.</w:t>
      </w:r>
    </w:p>
    <w:p>
      <w:pPr>
        <w:pStyle w:val="ListParagraph"/>
        <w:numPr>
          <w:ilvl w:val="1"/>
          <w:numId w:val="26"/>
        </w:numPr>
        <w:tabs>
          <w:tab w:pos="2354" w:val="left" w:leader="none"/>
        </w:tabs>
        <w:spacing w:line="266" w:lineRule="auto" w:before="112" w:after="0"/>
        <w:ind w:left="2353" w:right="1360" w:hanging="360"/>
        <w:jc w:val="both"/>
        <w:rPr>
          <w:rFonts w:ascii="Book Antiqua" w:hAnsi="Book Antiqua"/>
          <w:i/>
          <w:color w:val="231F20"/>
          <w:sz w:val="21"/>
        </w:rPr>
      </w:pPr>
      <w:r>
        <w:rPr>
          <w:rFonts w:ascii="Book Antiqua" w:hAnsi="Book Antiqua"/>
          <w:i/>
          <w:color w:val="231F20"/>
          <w:w w:val="95"/>
          <w:sz w:val="21"/>
        </w:rPr>
        <w:t>Multa</w:t>
      </w:r>
      <w:r>
        <w:rPr>
          <w:rFonts w:ascii="Book Antiqua" w:hAnsi="Book Antiqua"/>
          <w:i/>
          <w:color w:val="231F20"/>
          <w:spacing w:val="-17"/>
          <w:w w:val="95"/>
          <w:sz w:val="21"/>
        </w:rPr>
        <w:t> </w:t>
      </w:r>
      <w:r>
        <w:rPr>
          <w:rFonts w:ascii="Book Antiqua" w:hAnsi="Book Antiqua"/>
          <w:i/>
          <w:color w:val="231F20"/>
          <w:w w:val="95"/>
          <w:sz w:val="21"/>
        </w:rPr>
        <w:t>de</w:t>
      </w:r>
      <w:r>
        <w:rPr>
          <w:rFonts w:ascii="Book Antiqua" w:hAnsi="Book Antiqua"/>
          <w:i/>
          <w:color w:val="231F20"/>
          <w:spacing w:val="-17"/>
          <w:w w:val="95"/>
          <w:sz w:val="21"/>
        </w:rPr>
        <w:t> </w:t>
      </w:r>
      <w:r>
        <w:rPr>
          <w:rFonts w:ascii="Book Antiqua" w:hAnsi="Book Antiqua"/>
          <w:i/>
          <w:color w:val="231F20"/>
          <w:w w:val="95"/>
          <w:sz w:val="21"/>
        </w:rPr>
        <w:t>cinco</w:t>
      </w:r>
      <w:r>
        <w:rPr>
          <w:rFonts w:ascii="Book Antiqua" w:hAnsi="Book Antiqua"/>
          <w:i/>
          <w:color w:val="231F20"/>
          <w:spacing w:val="-17"/>
          <w:w w:val="95"/>
          <w:sz w:val="21"/>
        </w:rPr>
        <w:t> </w:t>
      </w:r>
      <w:r>
        <w:rPr>
          <w:rFonts w:ascii="Book Antiqua" w:hAnsi="Book Antiqua"/>
          <w:i/>
          <w:color w:val="231F20"/>
          <w:w w:val="95"/>
          <w:sz w:val="21"/>
        </w:rPr>
        <w:t>(5)</w:t>
      </w:r>
      <w:r>
        <w:rPr>
          <w:rFonts w:ascii="Book Antiqua" w:hAnsi="Book Antiqua"/>
          <w:i/>
          <w:color w:val="231F20"/>
          <w:spacing w:val="-17"/>
          <w:w w:val="95"/>
          <w:sz w:val="21"/>
        </w:rPr>
        <w:t> </w:t>
      </w:r>
      <w:r>
        <w:rPr>
          <w:rFonts w:ascii="Book Antiqua" w:hAnsi="Book Antiqua"/>
          <w:i/>
          <w:color w:val="231F20"/>
          <w:w w:val="95"/>
          <w:sz w:val="21"/>
        </w:rPr>
        <w:t>a</w:t>
      </w:r>
      <w:r>
        <w:rPr>
          <w:rFonts w:ascii="Book Antiqua" w:hAnsi="Book Antiqua"/>
          <w:i/>
          <w:color w:val="231F20"/>
          <w:spacing w:val="-17"/>
          <w:w w:val="95"/>
          <w:sz w:val="21"/>
        </w:rPr>
        <w:t> </w:t>
      </w:r>
      <w:r>
        <w:rPr>
          <w:rFonts w:ascii="Book Antiqua" w:hAnsi="Book Antiqua"/>
          <w:i/>
          <w:color w:val="231F20"/>
          <w:w w:val="95"/>
          <w:sz w:val="21"/>
        </w:rPr>
        <w:t>veinte</w:t>
      </w:r>
      <w:r>
        <w:rPr>
          <w:rFonts w:ascii="Book Antiqua" w:hAnsi="Book Antiqua"/>
          <w:i/>
          <w:color w:val="231F20"/>
          <w:spacing w:val="-17"/>
          <w:w w:val="95"/>
          <w:sz w:val="21"/>
        </w:rPr>
        <w:t> </w:t>
      </w:r>
      <w:r>
        <w:rPr>
          <w:rFonts w:ascii="Book Antiqua" w:hAnsi="Book Antiqua"/>
          <w:i/>
          <w:color w:val="231F20"/>
          <w:w w:val="95"/>
          <w:sz w:val="21"/>
        </w:rPr>
        <w:t>(20)</w:t>
      </w:r>
      <w:r>
        <w:rPr>
          <w:rFonts w:ascii="Book Antiqua" w:hAnsi="Book Antiqua"/>
          <w:i/>
          <w:color w:val="231F20"/>
          <w:spacing w:val="-17"/>
          <w:w w:val="95"/>
          <w:sz w:val="21"/>
        </w:rPr>
        <w:t> </w:t>
      </w:r>
      <w:r>
        <w:rPr>
          <w:rFonts w:ascii="Book Antiqua" w:hAnsi="Book Antiqua"/>
          <w:i/>
          <w:color w:val="231F20"/>
          <w:w w:val="95"/>
          <w:sz w:val="21"/>
        </w:rPr>
        <w:t>días</w:t>
      </w:r>
      <w:r>
        <w:rPr>
          <w:rFonts w:ascii="Book Antiqua" w:hAnsi="Book Antiqua"/>
          <w:i/>
          <w:color w:val="231F20"/>
          <w:spacing w:val="-17"/>
          <w:w w:val="95"/>
          <w:sz w:val="21"/>
        </w:rPr>
        <w:t> </w:t>
      </w:r>
      <w:r>
        <w:rPr>
          <w:rFonts w:ascii="Book Antiqua" w:hAnsi="Book Antiqua"/>
          <w:i/>
          <w:color w:val="231F20"/>
          <w:w w:val="95"/>
          <w:sz w:val="21"/>
        </w:rPr>
        <w:t>de</w:t>
      </w:r>
      <w:r>
        <w:rPr>
          <w:rFonts w:ascii="Book Antiqua" w:hAnsi="Book Antiqua"/>
          <w:i/>
          <w:color w:val="231F20"/>
          <w:spacing w:val="-16"/>
          <w:w w:val="95"/>
          <w:sz w:val="21"/>
        </w:rPr>
        <w:t> </w:t>
      </w:r>
      <w:r>
        <w:rPr>
          <w:rFonts w:ascii="Book Antiqua" w:hAnsi="Book Antiqua"/>
          <w:i/>
          <w:color w:val="231F20"/>
          <w:w w:val="95"/>
          <w:sz w:val="21"/>
        </w:rPr>
        <w:t>salario</w:t>
      </w:r>
      <w:r>
        <w:rPr>
          <w:rFonts w:ascii="Book Antiqua" w:hAnsi="Book Antiqua"/>
          <w:i/>
          <w:color w:val="231F20"/>
          <w:spacing w:val="-17"/>
          <w:w w:val="95"/>
          <w:sz w:val="21"/>
        </w:rPr>
        <w:t> </w:t>
      </w:r>
      <w:r>
        <w:rPr>
          <w:rFonts w:ascii="Book Antiqua" w:hAnsi="Book Antiqua"/>
          <w:i/>
          <w:color w:val="231F20"/>
          <w:w w:val="95"/>
          <w:sz w:val="21"/>
        </w:rPr>
        <w:t>básico</w:t>
      </w:r>
      <w:r>
        <w:rPr>
          <w:rFonts w:ascii="Book Antiqua" w:hAnsi="Book Antiqua"/>
          <w:i/>
          <w:color w:val="231F20"/>
          <w:spacing w:val="-17"/>
          <w:w w:val="95"/>
          <w:sz w:val="21"/>
        </w:rPr>
        <w:t> </w:t>
      </w:r>
      <w:r>
        <w:rPr>
          <w:rFonts w:ascii="Book Antiqua" w:hAnsi="Book Antiqua"/>
          <w:i/>
          <w:color w:val="231F20"/>
          <w:w w:val="95"/>
          <w:sz w:val="21"/>
        </w:rPr>
        <w:t>devengado</w:t>
      </w:r>
      <w:r>
        <w:rPr>
          <w:rFonts w:ascii="Book Antiqua" w:hAnsi="Book Antiqua"/>
          <w:i/>
          <w:color w:val="231F20"/>
          <w:spacing w:val="-17"/>
          <w:w w:val="95"/>
          <w:sz w:val="21"/>
        </w:rPr>
        <w:t> </w:t>
      </w:r>
      <w:r>
        <w:rPr>
          <w:rFonts w:ascii="Book Antiqua" w:hAnsi="Book Antiqua"/>
          <w:i/>
          <w:color w:val="231F20"/>
          <w:w w:val="95"/>
          <w:sz w:val="21"/>
        </w:rPr>
        <w:t>para</w:t>
      </w:r>
      <w:r>
        <w:rPr>
          <w:rFonts w:ascii="Book Antiqua" w:hAnsi="Book Antiqua"/>
          <w:i/>
          <w:color w:val="231F20"/>
          <w:spacing w:val="-17"/>
          <w:w w:val="95"/>
          <w:sz w:val="21"/>
        </w:rPr>
        <w:t> </w:t>
      </w:r>
      <w:r>
        <w:rPr>
          <w:rFonts w:ascii="Book Antiqua" w:hAnsi="Book Antiqua"/>
          <w:i/>
          <w:color w:val="231F20"/>
          <w:w w:val="95"/>
          <w:sz w:val="21"/>
        </w:rPr>
        <w:t>la</w:t>
      </w:r>
      <w:r>
        <w:rPr>
          <w:rFonts w:ascii="Book Antiqua" w:hAnsi="Book Antiqua"/>
          <w:i/>
          <w:color w:val="231F20"/>
          <w:spacing w:val="-17"/>
          <w:w w:val="95"/>
          <w:sz w:val="21"/>
        </w:rPr>
        <w:t> </w:t>
      </w:r>
      <w:r>
        <w:rPr>
          <w:rFonts w:ascii="Book Antiqua" w:hAnsi="Book Antiqua"/>
          <w:i/>
          <w:color w:val="231F20"/>
          <w:w w:val="95"/>
          <w:sz w:val="21"/>
        </w:rPr>
        <w:t>época</w:t>
      </w:r>
      <w:r>
        <w:rPr>
          <w:rFonts w:ascii="Book Antiqua" w:hAnsi="Book Antiqua"/>
          <w:i/>
          <w:color w:val="231F20"/>
          <w:spacing w:val="-17"/>
          <w:w w:val="95"/>
          <w:sz w:val="21"/>
        </w:rPr>
        <w:t> </w:t>
      </w:r>
      <w:r>
        <w:rPr>
          <w:rFonts w:ascii="Book Antiqua" w:hAnsi="Book Antiqua"/>
          <w:i/>
          <w:color w:val="231F20"/>
          <w:spacing w:val="-6"/>
          <w:w w:val="95"/>
          <w:sz w:val="21"/>
        </w:rPr>
        <w:t>de </w:t>
      </w:r>
      <w:r>
        <w:rPr>
          <w:rFonts w:ascii="Book Antiqua" w:hAnsi="Book Antiqua"/>
          <w:i/>
          <w:color w:val="231F20"/>
          <w:sz w:val="21"/>
        </w:rPr>
        <w:t>los hechos para las faltas leves</w:t>
      </w:r>
      <w:r>
        <w:rPr>
          <w:rFonts w:ascii="Book Antiqua" w:hAnsi="Book Antiqua"/>
          <w:i/>
          <w:color w:val="231F20"/>
          <w:spacing w:val="-35"/>
          <w:sz w:val="21"/>
        </w:rPr>
        <w:t> </w:t>
      </w:r>
      <w:r>
        <w:rPr>
          <w:rFonts w:ascii="Book Antiqua" w:hAnsi="Book Antiqua"/>
          <w:i/>
          <w:color w:val="231F20"/>
          <w:sz w:val="21"/>
        </w:rPr>
        <w:t>culposas.</w:t>
      </w:r>
    </w:p>
    <w:p>
      <w:pPr>
        <w:pStyle w:val="ListParagraph"/>
        <w:numPr>
          <w:ilvl w:val="1"/>
          <w:numId w:val="26"/>
        </w:numPr>
        <w:tabs>
          <w:tab w:pos="2354" w:val="left" w:leader="none"/>
        </w:tabs>
        <w:spacing w:line="266" w:lineRule="auto" w:before="111" w:after="0"/>
        <w:ind w:left="2353" w:right="1360" w:hanging="360"/>
        <w:jc w:val="both"/>
        <w:rPr>
          <w:rFonts w:ascii="Book Antiqua" w:hAnsi="Book Antiqua"/>
          <w:i/>
          <w:color w:val="231F20"/>
          <w:sz w:val="21"/>
        </w:rPr>
      </w:pPr>
      <w:r>
        <w:rPr>
          <w:rFonts w:ascii="Book Antiqua" w:hAnsi="Book Antiqua"/>
          <w:i/>
          <w:color w:val="231F20"/>
          <w:w w:val="95"/>
          <w:sz w:val="21"/>
        </w:rPr>
        <w:t>La</w:t>
      </w:r>
      <w:r>
        <w:rPr>
          <w:rFonts w:ascii="Book Antiqua" w:hAnsi="Book Antiqua"/>
          <w:i/>
          <w:color w:val="231F20"/>
          <w:spacing w:val="-4"/>
          <w:w w:val="95"/>
          <w:sz w:val="21"/>
        </w:rPr>
        <w:t> </w:t>
      </w:r>
      <w:r>
        <w:rPr>
          <w:rFonts w:ascii="Book Antiqua" w:hAnsi="Book Antiqua"/>
          <w:i/>
          <w:color w:val="231F20"/>
          <w:w w:val="95"/>
          <w:sz w:val="21"/>
        </w:rPr>
        <w:t>inhabilidad</w:t>
      </w:r>
      <w:r>
        <w:rPr>
          <w:rFonts w:ascii="Book Antiqua" w:hAnsi="Book Antiqua"/>
          <w:i/>
          <w:color w:val="231F20"/>
          <w:spacing w:val="-4"/>
          <w:w w:val="95"/>
          <w:sz w:val="21"/>
        </w:rPr>
        <w:t> </w:t>
      </w:r>
      <w:r>
        <w:rPr>
          <w:rFonts w:ascii="Book Antiqua" w:hAnsi="Book Antiqua"/>
          <w:i/>
          <w:color w:val="231F20"/>
          <w:w w:val="95"/>
          <w:sz w:val="21"/>
        </w:rPr>
        <w:t>será</w:t>
      </w:r>
      <w:r>
        <w:rPr>
          <w:rFonts w:ascii="Book Antiqua" w:hAnsi="Book Antiqua"/>
          <w:i/>
          <w:color w:val="231F20"/>
          <w:spacing w:val="-4"/>
          <w:w w:val="95"/>
          <w:sz w:val="21"/>
        </w:rPr>
        <w:t> </w:t>
      </w:r>
      <w:r>
        <w:rPr>
          <w:rFonts w:ascii="Book Antiqua" w:hAnsi="Book Antiqua"/>
          <w:i/>
          <w:color w:val="231F20"/>
          <w:w w:val="95"/>
          <w:sz w:val="21"/>
        </w:rPr>
        <w:t>permanente</w:t>
      </w:r>
      <w:r>
        <w:rPr>
          <w:rFonts w:ascii="Book Antiqua" w:hAnsi="Book Antiqua"/>
          <w:i/>
          <w:color w:val="231F20"/>
          <w:spacing w:val="-4"/>
          <w:w w:val="95"/>
          <w:sz w:val="21"/>
        </w:rPr>
        <w:t> </w:t>
      </w:r>
      <w:r>
        <w:rPr>
          <w:rFonts w:ascii="Book Antiqua" w:hAnsi="Book Antiqua"/>
          <w:i/>
          <w:color w:val="231F20"/>
          <w:w w:val="95"/>
          <w:sz w:val="21"/>
        </w:rPr>
        <w:t>cuando</w:t>
      </w:r>
      <w:r>
        <w:rPr>
          <w:rFonts w:ascii="Book Antiqua" w:hAnsi="Book Antiqua"/>
          <w:i/>
          <w:color w:val="231F20"/>
          <w:spacing w:val="-4"/>
          <w:w w:val="95"/>
          <w:sz w:val="21"/>
        </w:rPr>
        <w:t> </w:t>
      </w:r>
      <w:r>
        <w:rPr>
          <w:rFonts w:ascii="Book Antiqua" w:hAnsi="Book Antiqua"/>
          <w:i/>
          <w:color w:val="231F20"/>
          <w:w w:val="95"/>
          <w:sz w:val="21"/>
        </w:rPr>
        <w:t>la</w:t>
      </w:r>
      <w:r>
        <w:rPr>
          <w:rFonts w:ascii="Book Antiqua" w:hAnsi="Book Antiqua"/>
          <w:i/>
          <w:color w:val="231F20"/>
          <w:spacing w:val="-4"/>
          <w:w w:val="95"/>
          <w:sz w:val="21"/>
        </w:rPr>
        <w:t> </w:t>
      </w:r>
      <w:r>
        <w:rPr>
          <w:rFonts w:ascii="Book Antiqua" w:hAnsi="Book Antiqua"/>
          <w:i/>
          <w:color w:val="231F20"/>
          <w:w w:val="95"/>
          <w:sz w:val="21"/>
        </w:rPr>
        <w:t>falta</w:t>
      </w:r>
      <w:r>
        <w:rPr>
          <w:rFonts w:ascii="Book Antiqua" w:hAnsi="Book Antiqua"/>
          <w:i/>
          <w:color w:val="231F20"/>
          <w:spacing w:val="-4"/>
          <w:w w:val="95"/>
          <w:sz w:val="21"/>
        </w:rPr>
        <w:t> </w:t>
      </w:r>
      <w:r>
        <w:rPr>
          <w:rFonts w:ascii="Book Antiqua" w:hAnsi="Book Antiqua"/>
          <w:i/>
          <w:color w:val="231F20"/>
          <w:w w:val="95"/>
          <w:sz w:val="21"/>
        </w:rPr>
        <w:t>afecte</w:t>
      </w:r>
      <w:r>
        <w:rPr>
          <w:rFonts w:ascii="Book Antiqua" w:hAnsi="Book Antiqua"/>
          <w:i/>
          <w:color w:val="231F20"/>
          <w:spacing w:val="-4"/>
          <w:w w:val="95"/>
          <w:sz w:val="21"/>
        </w:rPr>
        <w:t> </w:t>
      </w:r>
      <w:r>
        <w:rPr>
          <w:rFonts w:ascii="Book Antiqua" w:hAnsi="Book Antiqua"/>
          <w:i/>
          <w:color w:val="231F20"/>
          <w:w w:val="95"/>
          <w:sz w:val="21"/>
        </w:rPr>
        <w:t>el</w:t>
      </w:r>
      <w:r>
        <w:rPr>
          <w:rFonts w:ascii="Book Antiqua" w:hAnsi="Book Antiqua"/>
          <w:i/>
          <w:color w:val="231F20"/>
          <w:spacing w:val="-4"/>
          <w:w w:val="95"/>
          <w:sz w:val="21"/>
        </w:rPr>
        <w:t> </w:t>
      </w:r>
      <w:r>
        <w:rPr>
          <w:rFonts w:ascii="Book Antiqua" w:hAnsi="Book Antiqua"/>
          <w:i/>
          <w:color w:val="231F20"/>
          <w:w w:val="95"/>
          <w:sz w:val="21"/>
        </w:rPr>
        <w:t>patrimonio</w:t>
      </w:r>
      <w:r>
        <w:rPr>
          <w:rFonts w:ascii="Book Antiqua" w:hAnsi="Book Antiqua"/>
          <w:i/>
          <w:color w:val="231F20"/>
          <w:spacing w:val="-3"/>
          <w:w w:val="95"/>
          <w:sz w:val="21"/>
        </w:rPr>
        <w:t> </w:t>
      </w:r>
      <w:r>
        <w:rPr>
          <w:rFonts w:ascii="Book Antiqua" w:hAnsi="Book Antiqua"/>
          <w:i/>
          <w:color w:val="231F20"/>
          <w:w w:val="95"/>
          <w:sz w:val="21"/>
        </w:rPr>
        <w:t>económico </w:t>
      </w:r>
      <w:r>
        <w:rPr>
          <w:rFonts w:ascii="Book Antiqua" w:hAnsi="Book Antiqua"/>
          <w:i/>
          <w:color w:val="231F20"/>
          <w:sz w:val="21"/>
        </w:rPr>
        <w:t>del</w:t>
      </w:r>
      <w:r>
        <w:rPr>
          <w:rFonts w:ascii="Book Antiqua" w:hAnsi="Book Antiqua"/>
          <w:i/>
          <w:color w:val="231F20"/>
          <w:spacing w:val="-1"/>
          <w:sz w:val="21"/>
        </w:rPr>
        <w:t> </w:t>
      </w:r>
      <w:r>
        <w:rPr>
          <w:rFonts w:ascii="Book Antiqua" w:hAnsi="Book Antiqua"/>
          <w:i/>
          <w:color w:val="231F20"/>
          <w:sz w:val="21"/>
        </w:rPr>
        <w:t>Estado.</w:t>
      </w:r>
    </w:p>
    <w:p>
      <w:pPr>
        <w:spacing w:line="266" w:lineRule="auto" w:before="111"/>
        <w:ind w:left="1993" w:right="1361" w:firstLine="0"/>
        <w:jc w:val="both"/>
        <w:rPr>
          <w:rFonts w:ascii="Book Antiqua" w:hAnsi="Book Antiqua"/>
          <w:i/>
          <w:sz w:val="21"/>
        </w:rPr>
      </w:pPr>
      <w:r>
        <w:rPr>
          <w:rFonts w:ascii="Book Antiqua" w:hAnsi="Book Antiqua"/>
          <w:b/>
          <w:i/>
          <w:color w:val="231F20"/>
          <w:spacing w:val="-3"/>
          <w:w w:val="95"/>
          <w:sz w:val="21"/>
        </w:rPr>
        <w:t>Parágrafo.</w:t>
      </w:r>
      <w:r>
        <w:rPr>
          <w:rFonts w:ascii="Book Antiqua" w:hAnsi="Book Antiqua"/>
          <w:b/>
          <w:i/>
          <w:color w:val="231F20"/>
          <w:spacing w:val="-18"/>
          <w:w w:val="95"/>
          <w:sz w:val="21"/>
        </w:rPr>
        <w:t> </w:t>
      </w:r>
      <w:r>
        <w:rPr>
          <w:rFonts w:ascii="Book Antiqua" w:hAnsi="Book Antiqua"/>
          <w:b/>
          <w:i/>
          <w:color w:val="231F20"/>
          <w:w w:val="95"/>
          <w:sz w:val="21"/>
        </w:rPr>
        <w:t>Conversión</w:t>
      </w:r>
      <w:r>
        <w:rPr>
          <w:rFonts w:ascii="Book Antiqua" w:hAnsi="Book Antiqua"/>
          <w:b/>
          <w:i/>
          <w:color w:val="231F20"/>
          <w:spacing w:val="-18"/>
          <w:w w:val="95"/>
          <w:sz w:val="21"/>
        </w:rPr>
        <w:t> </w:t>
      </w:r>
      <w:r>
        <w:rPr>
          <w:rFonts w:ascii="Book Antiqua" w:hAnsi="Book Antiqua"/>
          <w:b/>
          <w:i/>
          <w:color w:val="231F20"/>
          <w:w w:val="95"/>
          <w:sz w:val="21"/>
        </w:rPr>
        <w:t>de</w:t>
      </w:r>
      <w:r>
        <w:rPr>
          <w:rFonts w:ascii="Book Antiqua" w:hAnsi="Book Antiqua"/>
          <w:b/>
          <w:i/>
          <w:color w:val="231F20"/>
          <w:spacing w:val="-17"/>
          <w:w w:val="95"/>
          <w:sz w:val="21"/>
        </w:rPr>
        <w:t> </w:t>
      </w:r>
      <w:r>
        <w:rPr>
          <w:rFonts w:ascii="Book Antiqua" w:hAnsi="Book Antiqua"/>
          <w:b/>
          <w:i/>
          <w:color w:val="231F20"/>
          <w:w w:val="95"/>
          <w:sz w:val="21"/>
        </w:rPr>
        <w:t>la</w:t>
      </w:r>
      <w:r>
        <w:rPr>
          <w:rFonts w:ascii="Book Antiqua" w:hAnsi="Book Antiqua"/>
          <w:b/>
          <w:i/>
          <w:color w:val="231F20"/>
          <w:spacing w:val="-18"/>
          <w:w w:val="95"/>
          <w:sz w:val="21"/>
        </w:rPr>
        <w:t> </w:t>
      </w:r>
      <w:r>
        <w:rPr>
          <w:rFonts w:ascii="Book Antiqua" w:hAnsi="Book Antiqua"/>
          <w:b/>
          <w:i/>
          <w:color w:val="231F20"/>
          <w:w w:val="95"/>
          <w:sz w:val="21"/>
        </w:rPr>
        <w:t>suspensión.</w:t>
      </w:r>
      <w:r>
        <w:rPr>
          <w:rFonts w:ascii="Book Antiqua" w:hAnsi="Book Antiqua"/>
          <w:b/>
          <w:i/>
          <w:color w:val="231F20"/>
          <w:spacing w:val="-17"/>
          <w:w w:val="95"/>
          <w:sz w:val="21"/>
        </w:rPr>
        <w:t> </w:t>
      </w:r>
      <w:r>
        <w:rPr>
          <w:rFonts w:ascii="Book Antiqua" w:hAnsi="Book Antiqua"/>
          <w:i/>
          <w:color w:val="231F20"/>
          <w:w w:val="95"/>
          <w:sz w:val="21"/>
        </w:rPr>
        <w:t>En</w:t>
      </w:r>
      <w:r>
        <w:rPr>
          <w:rFonts w:ascii="Book Antiqua" w:hAnsi="Book Antiqua"/>
          <w:i/>
          <w:color w:val="231F20"/>
          <w:spacing w:val="-16"/>
          <w:w w:val="95"/>
          <w:sz w:val="21"/>
        </w:rPr>
        <w:t> </w:t>
      </w:r>
      <w:r>
        <w:rPr>
          <w:rFonts w:ascii="Book Antiqua" w:hAnsi="Book Antiqua"/>
          <w:i/>
          <w:color w:val="231F20"/>
          <w:w w:val="95"/>
          <w:sz w:val="21"/>
        </w:rPr>
        <w:t>el</w:t>
      </w:r>
      <w:r>
        <w:rPr>
          <w:rFonts w:ascii="Book Antiqua" w:hAnsi="Book Antiqua"/>
          <w:i/>
          <w:color w:val="231F20"/>
          <w:spacing w:val="-17"/>
          <w:w w:val="95"/>
          <w:sz w:val="21"/>
        </w:rPr>
        <w:t> </w:t>
      </w:r>
      <w:r>
        <w:rPr>
          <w:rFonts w:ascii="Book Antiqua" w:hAnsi="Book Antiqua"/>
          <w:i/>
          <w:color w:val="231F20"/>
          <w:w w:val="95"/>
          <w:sz w:val="21"/>
        </w:rPr>
        <w:t>evento</w:t>
      </w:r>
      <w:r>
        <w:rPr>
          <w:rFonts w:ascii="Book Antiqua" w:hAnsi="Book Antiqua"/>
          <w:i/>
          <w:color w:val="231F20"/>
          <w:spacing w:val="-16"/>
          <w:w w:val="95"/>
          <w:sz w:val="21"/>
        </w:rPr>
        <w:t> </w:t>
      </w:r>
      <w:r>
        <w:rPr>
          <w:rFonts w:ascii="Book Antiqua" w:hAnsi="Book Antiqua"/>
          <w:i/>
          <w:color w:val="231F20"/>
          <w:w w:val="95"/>
          <w:sz w:val="21"/>
        </w:rPr>
        <w:t>en</w:t>
      </w:r>
      <w:r>
        <w:rPr>
          <w:rFonts w:ascii="Book Antiqua" w:hAnsi="Book Antiqua"/>
          <w:i/>
          <w:color w:val="231F20"/>
          <w:spacing w:val="-17"/>
          <w:w w:val="95"/>
          <w:sz w:val="21"/>
        </w:rPr>
        <w:t> </w:t>
      </w:r>
      <w:r>
        <w:rPr>
          <w:rFonts w:ascii="Book Antiqua" w:hAnsi="Book Antiqua"/>
          <w:i/>
          <w:color w:val="231F20"/>
          <w:w w:val="95"/>
          <w:sz w:val="21"/>
        </w:rPr>
        <w:t>que</w:t>
      </w:r>
      <w:r>
        <w:rPr>
          <w:rFonts w:ascii="Book Antiqua" w:hAnsi="Book Antiqua"/>
          <w:i/>
          <w:color w:val="231F20"/>
          <w:spacing w:val="-16"/>
          <w:w w:val="95"/>
          <w:sz w:val="21"/>
        </w:rPr>
        <w:t> </w:t>
      </w:r>
      <w:r>
        <w:rPr>
          <w:rFonts w:ascii="Book Antiqua" w:hAnsi="Book Antiqua"/>
          <w:i/>
          <w:color w:val="231F20"/>
          <w:w w:val="95"/>
          <w:sz w:val="21"/>
        </w:rPr>
        <w:t>el</w:t>
      </w:r>
      <w:r>
        <w:rPr>
          <w:rFonts w:ascii="Book Antiqua" w:hAnsi="Book Antiqua"/>
          <w:i/>
          <w:color w:val="231F20"/>
          <w:spacing w:val="-16"/>
          <w:w w:val="95"/>
          <w:sz w:val="21"/>
        </w:rPr>
        <w:t> </w:t>
      </w:r>
      <w:r>
        <w:rPr>
          <w:rFonts w:ascii="Book Antiqua" w:hAnsi="Book Antiqua"/>
          <w:i/>
          <w:color w:val="231F20"/>
          <w:w w:val="95"/>
          <w:sz w:val="21"/>
        </w:rPr>
        <w:t>disciplinado</w:t>
      </w:r>
      <w:r>
        <w:rPr>
          <w:rFonts w:ascii="Book Antiqua" w:hAnsi="Book Antiqua"/>
          <w:i/>
          <w:color w:val="231F20"/>
          <w:spacing w:val="-17"/>
          <w:w w:val="95"/>
          <w:sz w:val="21"/>
        </w:rPr>
        <w:t> </w:t>
      </w:r>
      <w:r>
        <w:rPr>
          <w:rFonts w:ascii="Book Antiqua" w:hAnsi="Book Antiqua"/>
          <w:i/>
          <w:color w:val="231F20"/>
          <w:w w:val="95"/>
          <w:sz w:val="21"/>
        </w:rPr>
        <w:t>haya </w:t>
      </w:r>
      <w:r>
        <w:rPr>
          <w:rFonts w:ascii="Book Antiqua" w:hAnsi="Book Antiqua"/>
          <w:i/>
          <w:color w:val="231F20"/>
          <w:w w:val="95"/>
          <w:sz w:val="21"/>
        </w:rPr>
        <w:t>cesado</w:t>
      </w:r>
      <w:r>
        <w:rPr>
          <w:rFonts w:ascii="Book Antiqua" w:hAnsi="Book Antiqua"/>
          <w:i/>
          <w:color w:val="231F20"/>
          <w:spacing w:val="-35"/>
          <w:w w:val="95"/>
          <w:sz w:val="21"/>
        </w:rPr>
        <w:t> </w:t>
      </w:r>
      <w:r>
        <w:rPr>
          <w:rFonts w:ascii="Book Antiqua" w:hAnsi="Book Antiqua"/>
          <w:i/>
          <w:color w:val="231F20"/>
          <w:w w:val="95"/>
          <w:sz w:val="21"/>
        </w:rPr>
        <w:t>en</w:t>
      </w:r>
      <w:r>
        <w:rPr>
          <w:rFonts w:ascii="Book Antiqua" w:hAnsi="Book Antiqua"/>
          <w:i/>
          <w:color w:val="231F20"/>
          <w:spacing w:val="-35"/>
          <w:w w:val="95"/>
          <w:sz w:val="21"/>
        </w:rPr>
        <w:t> </w:t>
      </w:r>
      <w:r>
        <w:rPr>
          <w:rFonts w:ascii="Book Antiqua" w:hAnsi="Book Antiqua"/>
          <w:i/>
          <w:color w:val="231F20"/>
          <w:w w:val="95"/>
          <w:sz w:val="21"/>
        </w:rPr>
        <w:t>sus</w:t>
      </w:r>
      <w:r>
        <w:rPr>
          <w:rFonts w:ascii="Book Antiqua" w:hAnsi="Book Antiqua"/>
          <w:i/>
          <w:color w:val="231F20"/>
          <w:spacing w:val="-35"/>
          <w:w w:val="95"/>
          <w:sz w:val="21"/>
        </w:rPr>
        <w:t> </w:t>
      </w:r>
      <w:r>
        <w:rPr>
          <w:rFonts w:ascii="Book Antiqua" w:hAnsi="Book Antiqua"/>
          <w:i/>
          <w:color w:val="231F20"/>
          <w:w w:val="95"/>
          <w:sz w:val="21"/>
        </w:rPr>
        <w:t>funciones</w:t>
      </w:r>
      <w:r>
        <w:rPr>
          <w:rFonts w:ascii="Book Antiqua" w:hAnsi="Book Antiqua"/>
          <w:i/>
          <w:color w:val="231F20"/>
          <w:spacing w:val="-35"/>
          <w:w w:val="95"/>
          <w:sz w:val="21"/>
        </w:rPr>
        <w:t> </w:t>
      </w:r>
      <w:r>
        <w:rPr>
          <w:rFonts w:ascii="Book Antiqua" w:hAnsi="Book Antiqua"/>
          <w:i/>
          <w:color w:val="231F20"/>
          <w:w w:val="95"/>
          <w:sz w:val="21"/>
        </w:rPr>
        <w:t>para</w:t>
      </w:r>
      <w:r>
        <w:rPr>
          <w:rFonts w:ascii="Book Antiqua" w:hAnsi="Book Antiqua"/>
          <w:i/>
          <w:color w:val="231F20"/>
          <w:spacing w:val="-35"/>
          <w:w w:val="95"/>
          <w:sz w:val="21"/>
        </w:rPr>
        <w:t> </w:t>
      </w:r>
      <w:r>
        <w:rPr>
          <w:rFonts w:ascii="Book Antiqua" w:hAnsi="Book Antiqua"/>
          <w:i/>
          <w:color w:val="231F20"/>
          <w:w w:val="95"/>
          <w:sz w:val="21"/>
        </w:rPr>
        <w:t>el</w:t>
      </w:r>
      <w:r>
        <w:rPr>
          <w:rFonts w:ascii="Book Antiqua" w:hAnsi="Book Antiqua"/>
          <w:i/>
          <w:color w:val="231F20"/>
          <w:spacing w:val="-35"/>
          <w:w w:val="95"/>
          <w:sz w:val="21"/>
        </w:rPr>
        <w:t> </w:t>
      </w:r>
      <w:r>
        <w:rPr>
          <w:rFonts w:ascii="Book Antiqua" w:hAnsi="Book Antiqua"/>
          <w:i/>
          <w:color w:val="231F20"/>
          <w:w w:val="95"/>
          <w:sz w:val="21"/>
        </w:rPr>
        <w:t>momento</w:t>
      </w:r>
      <w:r>
        <w:rPr>
          <w:rFonts w:ascii="Book Antiqua" w:hAnsi="Book Antiqua"/>
          <w:i/>
          <w:color w:val="231F20"/>
          <w:spacing w:val="-35"/>
          <w:w w:val="95"/>
          <w:sz w:val="21"/>
        </w:rPr>
        <w:t> </w:t>
      </w:r>
      <w:r>
        <w:rPr>
          <w:rFonts w:ascii="Book Antiqua" w:hAnsi="Book Antiqua"/>
          <w:i/>
          <w:color w:val="231F20"/>
          <w:w w:val="95"/>
          <w:sz w:val="21"/>
        </w:rPr>
        <w:t>de</w:t>
      </w:r>
      <w:r>
        <w:rPr>
          <w:rFonts w:ascii="Book Antiqua" w:hAnsi="Book Antiqua"/>
          <w:i/>
          <w:color w:val="231F20"/>
          <w:spacing w:val="-34"/>
          <w:w w:val="95"/>
          <w:sz w:val="21"/>
        </w:rPr>
        <w:t> </w:t>
      </w:r>
      <w:r>
        <w:rPr>
          <w:rFonts w:ascii="Book Antiqua" w:hAnsi="Book Antiqua"/>
          <w:i/>
          <w:color w:val="231F20"/>
          <w:w w:val="95"/>
          <w:sz w:val="21"/>
        </w:rPr>
        <w:t>la</w:t>
      </w:r>
      <w:r>
        <w:rPr>
          <w:rFonts w:ascii="Book Antiqua" w:hAnsi="Book Antiqua"/>
          <w:i/>
          <w:color w:val="231F20"/>
          <w:spacing w:val="-35"/>
          <w:w w:val="95"/>
          <w:sz w:val="21"/>
        </w:rPr>
        <w:t> </w:t>
      </w:r>
      <w:r>
        <w:rPr>
          <w:rFonts w:ascii="Book Antiqua" w:hAnsi="Book Antiqua"/>
          <w:i/>
          <w:color w:val="231F20"/>
          <w:w w:val="95"/>
          <w:sz w:val="21"/>
        </w:rPr>
        <w:t>ejecutoria</w:t>
      </w:r>
      <w:r>
        <w:rPr>
          <w:rFonts w:ascii="Book Antiqua" w:hAnsi="Book Antiqua"/>
          <w:i/>
          <w:color w:val="231F20"/>
          <w:spacing w:val="-35"/>
          <w:w w:val="95"/>
          <w:sz w:val="21"/>
        </w:rPr>
        <w:t> </w:t>
      </w:r>
      <w:r>
        <w:rPr>
          <w:rFonts w:ascii="Book Antiqua" w:hAnsi="Book Antiqua"/>
          <w:i/>
          <w:color w:val="231F20"/>
          <w:w w:val="95"/>
          <w:sz w:val="21"/>
        </w:rPr>
        <w:t>del</w:t>
      </w:r>
      <w:r>
        <w:rPr>
          <w:rFonts w:ascii="Book Antiqua" w:hAnsi="Book Antiqua"/>
          <w:i/>
          <w:color w:val="231F20"/>
          <w:spacing w:val="-35"/>
          <w:w w:val="95"/>
          <w:sz w:val="21"/>
        </w:rPr>
        <w:t> </w:t>
      </w:r>
      <w:r>
        <w:rPr>
          <w:rFonts w:ascii="Book Antiqua" w:hAnsi="Book Antiqua"/>
          <w:i/>
          <w:color w:val="231F20"/>
          <w:w w:val="95"/>
          <w:sz w:val="21"/>
        </w:rPr>
        <w:t>fallo</w:t>
      </w:r>
      <w:r>
        <w:rPr>
          <w:rFonts w:ascii="Book Antiqua" w:hAnsi="Book Antiqua"/>
          <w:i/>
          <w:color w:val="231F20"/>
          <w:spacing w:val="-35"/>
          <w:w w:val="95"/>
          <w:sz w:val="21"/>
        </w:rPr>
        <w:t> </w:t>
      </w:r>
      <w:r>
        <w:rPr>
          <w:rFonts w:ascii="Book Antiqua" w:hAnsi="Book Antiqua"/>
          <w:i/>
          <w:color w:val="231F20"/>
          <w:w w:val="95"/>
          <w:sz w:val="21"/>
        </w:rPr>
        <w:t>o</w:t>
      </w:r>
      <w:r>
        <w:rPr>
          <w:rFonts w:ascii="Book Antiqua" w:hAnsi="Book Antiqua"/>
          <w:i/>
          <w:color w:val="231F20"/>
          <w:spacing w:val="-35"/>
          <w:w w:val="95"/>
          <w:sz w:val="21"/>
        </w:rPr>
        <w:t> </w:t>
      </w:r>
      <w:r>
        <w:rPr>
          <w:rFonts w:ascii="Book Antiqua" w:hAnsi="Book Antiqua"/>
          <w:i/>
          <w:color w:val="231F20"/>
          <w:w w:val="95"/>
          <w:sz w:val="21"/>
        </w:rPr>
        <w:t>durante</w:t>
      </w:r>
      <w:r>
        <w:rPr>
          <w:rFonts w:ascii="Book Antiqua" w:hAnsi="Book Antiqua"/>
          <w:i/>
          <w:color w:val="231F20"/>
          <w:spacing w:val="-35"/>
          <w:w w:val="95"/>
          <w:sz w:val="21"/>
        </w:rPr>
        <w:t> </w:t>
      </w:r>
      <w:r>
        <w:rPr>
          <w:rFonts w:ascii="Book Antiqua" w:hAnsi="Book Antiqua"/>
          <w:i/>
          <w:color w:val="231F20"/>
          <w:w w:val="95"/>
          <w:sz w:val="21"/>
        </w:rPr>
        <w:t>su</w:t>
      </w:r>
      <w:r>
        <w:rPr>
          <w:rFonts w:ascii="Book Antiqua" w:hAnsi="Book Antiqua"/>
          <w:i/>
          <w:color w:val="231F20"/>
          <w:spacing w:val="-35"/>
          <w:w w:val="95"/>
          <w:sz w:val="21"/>
        </w:rPr>
        <w:t> </w:t>
      </w:r>
      <w:r>
        <w:rPr>
          <w:rFonts w:ascii="Book Antiqua" w:hAnsi="Book Antiqua"/>
          <w:i/>
          <w:color w:val="231F20"/>
          <w:w w:val="95"/>
          <w:sz w:val="21"/>
        </w:rPr>
        <w:t>ejecución, cuando</w:t>
      </w:r>
      <w:r>
        <w:rPr>
          <w:rFonts w:ascii="Book Antiqua" w:hAnsi="Book Antiqua"/>
          <w:i/>
          <w:color w:val="231F20"/>
          <w:spacing w:val="-11"/>
          <w:w w:val="95"/>
          <w:sz w:val="21"/>
        </w:rPr>
        <w:t> </w:t>
      </w:r>
      <w:r>
        <w:rPr>
          <w:rFonts w:ascii="Book Antiqua" w:hAnsi="Book Antiqua"/>
          <w:i/>
          <w:color w:val="231F20"/>
          <w:w w:val="95"/>
          <w:sz w:val="21"/>
        </w:rPr>
        <w:t>no</w:t>
      </w:r>
      <w:r>
        <w:rPr>
          <w:rFonts w:ascii="Book Antiqua" w:hAnsi="Book Antiqua"/>
          <w:i/>
          <w:color w:val="231F20"/>
          <w:spacing w:val="-11"/>
          <w:w w:val="95"/>
          <w:sz w:val="21"/>
        </w:rPr>
        <w:t> </w:t>
      </w:r>
      <w:r>
        <w:rPr>
          <w:rFonts w:ascii="Book Antiqua" w:hAnsi="Book Antiqua"/>
          <w:i/>
          <w:color w:val="231F20"/>
          <w:w w:val="95"/>
          <w:sz w:val="21"/>
        </w:rPr>
        <w:t>fuere</w:t>
      </w:r>
      <w:r>
        <w:rPr>
          <w:rFonts w:ascii="Book Antiqua" w:hAnsi="Book Antiqua"/>
          <w:i/>
          <w:color w:val="231F20"/>
          <w:spacing w:val="-11"/>
          <w:w w:val="95"/>
          <w:sz w:val="21"/>
        </w:rPr>
        <w:t> </w:t>
      </w:r>
      <w:r>
        <w:rPr>
          <w:rFonts w:ascii="Book Antiqua" w:hAnsi="Book Antiqua"/>
          <w:i/>
          <w:color w:val="231F20"/>
          <w:w w:val="95"/>
          <w:sz w:val="21"/>
        </w:rPr>
        <w:t>posible</w:t>
      </w:r>
      <w:r>
        <w:rPr>
          <w:rFonts w:ascii="Book Antiqua" w:hAnsi="Book Antiqua"/>
          <w:i/>
          <w:color w:val="231F20"/>
          <w:spacing w:val="-11"/>
          <w:w w:val="95"/>
          <w:sz w:val="21"/>
        </w:rPr>
        <w:t> </w:t>
      </w:r>
      <w:r>
        <w:rPr>
          <w:rFonts w:ascii="Book Antiqua" w:hAnsi="Book Antiqua"/>
          <w:i/>
          <w:color w:val="231F20"/>
          <w:w w:val="95"/>
          <w:sz w:val="21"/>
        </w:rPr>
        <w:t>ejecutar</w:t>
      </w:r>
      <w:r>
        <w:rPr>
          <w:rFonts w:ascii="Book Antiqua" w:hAnsi="Book Antiqua"/>
          <w:i/>
          <w:color w:val="231F20"/>
          <w:spacing w:val="-11"/>
          <w:w w:val="95"/>
          <w:sz w:val="21"/>
        </w:rPr>
        <w:t> </w:t>
      </w:r>
      <w:r>
        <w:rPr>
          <w:rFonts w:ascii="Book Antiqua" w:hAnsi="Book Antiqua"/>
          <w:i/>
          <w:color w:val="231F20"/>
          <w:w w:val="95"/>
          <w:sz w:val="21"/>
        </w:rPr>
        <w:t>la</w:t>
      </w:r>
      <w:r>
        <w:rPr>
          <w:rFonts w:ascii="Book Antiqua" w:hAnsi="Book Antiqua"/>
          <w:i/>
          <w:color w:val="231F20"/>
          <w:spacing w:val="-11"/>
          <w:w w:val="95"/>
          <w:sz w:val="21"/>
        </w:rPr>
        <w:t> </w:t>
      </w:r>
      <w:r>
        <w:rPr>
          <w:rFonts w:ascii="Book Antiqua" w:hAnsi="Book Antiqua"/>
          <w:i/>
          <w:color w:val="231F20"/>
          <w:w w:val="95"/>
          <w:sz w:val="21"/>
        </w:rPr>
        <w:t>sanción,</w:t>
      </w:r>
      <w:r>
        <w:rPr>
          <w:rFonts w:ascii="Book Antiqua" w:hAnsi="Book Antiqua"/>
          <w:i/>
          <w:color w:val="231F20"/>
          <w:spacing w:val="-11"/>
          <w:w w:val="95"/>
          <w:sz w:val="21"/>
        </w:rPr>
        <w:t> </w:t>
      </w:r>
      <w:r>
        <w:rPr>
          <w:rFonts w:ascii="Book Antiqua" w:hAnsi="Book Antiqua"/>
          <w:i/>
          <w:color w:val="231F20"/>
          <w:w w:val="95"/>
          <w:sz w:val="21"/>
        </w:rPr>
        <w:t>se</w:t>
      </w:r>
      <w:r>
        <w:rPr>
          <w:rFonts w:ascii="Book Antiqua" w:hAnsi="Book Antiqua"/>
          <w:i/>
          <w:color w:val="231F20"/>
          <w:spacing w:val="-11"/>
          <w:w w:val="95"/>
          <w:sz w:val="21"/>
        </w:rPr>
        <w:t> </w:t>
      </w:r>
      <w:r>
        <w:rPr>
          <w:rFonts w:ascii="Book Antiqua" w:hAnsi="Book Antiqua"/>
          <w:i/>
          <w:color w:val="231F20"/>
          <w:w w:val="95"/>
          <w:sz w:val="21"/>
        </w:rPr>
        <w:t>convertirá</w:t>
      </w:r>
      <w:r>
        <w:rPr>
          <w:rFonts w:ascii="Book Antiqua" w:hAnsi="Book Antiqua"/>
          <w:i/>
          <w:color w:val="231F20"/>
          <w:spacing w:val="-11"/>
          <w:w w:val="95"/>
          <w:sz w:val="21"/>
        </w:rPr>
        <w:t> </w:t>
      </w:r>
      <w:r>
        <w:rPr>
          <w:rFonts w:ascii="Book Antiqua" w:hAnsi="Book Antiqua"/>
          <w:i/>
          <w:color w:val="231F20"/>
          <w:w w:val="95"/>
          <w:sz w:val="21"/>
        </w:rPr>
        <w:t>el</w:t>
      </w:r>
      <w:r>
        <w:rPr>
          <w:rFonts w:ascii="Book Antiqua" w:hAnsi="Book Antiqua"/>
          <w:i/>
          <w:color w:val="231F20"/>
          <w:spacing w:val="-11"/>
          <w:w w:val="95"/>
          <w:sz w:val="21"/>
        </w:rPr>
        <w:t> </w:t>
      </w:r>
      <w:r>
        <w:rPr>
          <w:rFonts w:ascii="Book Antiqua" w:hAnsi="Book Antiqua"/>
          <w:i/>
          <w:color w:val="231F20"/>
          <w:w w:val="95"/>
          <w:sz w:val="21"/>
        </w:rPr>
        <w:t>término</w:t>
      </w:r>
      <w:r>
        <w:rPr>
          <w:rFonts w:ascii="Book Antiqua" w:hAnsi="Book Antiqua"/>
          <w:i/>
          <w:color w:val="231F20"/>
          <w:spacing w:val="-11"/>
          <w:w w:val="95"/>
          <w:sz w:val="21"/>
        </w:rPr>
        <w:t> </w:t>
      </w:r>
      <w:r>
        <w:rPr>
          <w:rFonts w:ascii="Book Antiqua" w:hAnsi="Book Antiqua"/>
          <w:i/>
          <w:color w:val="231F20"/>
          <w:w w:val="95"/>
          <w:sz w:val="21"/>
        </w:rPr>
        <w:t>de</w:t>
      </w:r>
      <w:r>
        <w:rPr>
          <w:rFonts w:ascii="Book Antiqua" w:hAnsi="Book Antiqua"/>
          <w:i/>
          <w:color w:val="231F20"/>
          <w:spacing w:val="-11"/>
          <w:w w:val="95"/>
          <w:sz w:val="21"/>
        </w:rPr>
        <w:t> </w:t>
      </w:r>
      <w:r>
        <w:rPr>
          <w:rFonts w:ascii="Book Antiqua" w:hAnsi="Book Antiqua"/>
          <w:i/>
          <w:color w:val="231F20"/>
          <w:w w:val="95"/>
          <w:sz w:val="21"/>
        </w:rPr>
        <w:t>suspensión</w:t>
      </w:r>
      <w:r>
        <w:rPr>
          <w:rFonts w:ascii="Book Antiqua" w:hAnsi="Book Antiqua"/>
          <w:i/>
          <w:color w:val="231F20"/>
          <w:spacing w:val="-11"/>
          <w:w w:val="95"/>
          <w:sz w:val="21"/>
        </w:rPr>
        <w:t> </w:t>
      </w:r>
      <w:r>
        <w:rPr>
          <w:rFonts w:ascii="Book Antiqua" w:hAnsi="Book Antiqua"/>
          <w:i/>
          <w:color w:val="231F20"/>
          <w:spacing w:val="-12"/>
          <w:w w:val="95"/>
          <w:sz w:val="21"/>
        </w:rPr>
        <w:t>o </w:t>
      </w:r>
      <w:r>
        <w:rPr>
          <w:rFonts w:ascii="Book Antiqua" w:hAnsi="Book Antiqua"/>
          <w:i/>
          <w:color w:val="231F20"/>
          <w:sz w:val="21"/>
        </w:rPr>
        <w:t>el</w:t>
      </w:r>
      <w:r>
        <w:rPr>
          <w:rFonts w:ascii="Book Antiqua" w:hAnsi="Book Antiqua"/>
          <w:i/>
          <w:color w:val="231F20"/>
          <w:spacing w:val="-29"/>
          <w:sz w:val="21"/>
        </w:rPr>
        <w:t> </w:t>
      </w:r>
      <w:r>
        <w:rPr>
          <w:rFonts w:ascii="Book Antiqua" w:hAnsi="Book Antiqua"/>
          <w:i/>
          <w:color w:val="231F20"/>
          <w:sz w:val="21"/>
        </w:rPr>
        <w:t>que</w:t>
      </w:r>
      <w:r>
        <w:rPr>
          <w:rFonts w:ascii="Book Antiqua" w:hAnsi="Book Antiqua"/>
          <w:i/>
          <w:color w:val="231F20"/>
          <w:spacing w:val="-29"/>
          <w:sz w:val="21"/>
        </w:rPr>
        <w:t> </w:t>
      </w:r>
      <w:r>
        <w:rPr>
          <w:rFonts w:ascii="Book Antiqua" w:hAnsi="Book Antiqua"/>
          <w:i/>
          <w:color w:val="231F20"/>
          <w:sz w:val="21"/>
        </w:rPr>
        <w:t>faltare,</w:t>
      </w:r>
      <w:r>
        <w:rPr>
          <w:rFonts w:ascii="Book Antiqua" w:hAnsi="Book Antiqua"/>
          <w:i/>
          <w:color w:val="231F20"/>
          <w:spacing w:val="-28"/>
          <w:sz w:val="21"/>
        </w:rPr>
        <w:t> </w:t>
      </w:r>
      <w:r>
        <w:rPr>
          <w:rFonts w:ascii="Book Antiqua" w:hAnsi="Book Antiqua"/>
          <w:i/>
          <w:color w:val="231F20"/>
          <w:sz w:val="21"/>
        </w:rPr>
        <w:t>según</w:t>
      </w:r>
      <w:r>
        <w:rPr>
          <w:rFonts w:ascii="Book Antiqua" w:hAnsi="Book Antiqua"/>
          <w:i/>
          <w:color w:val="231F20"/>
          <w:spacing w:val="-29"/>
          <w:sz w:val="21"/>
        </w:rPr>
        <w:t> </w:t>
      </w:r>
      <w:r>
        <w:rPr>
          <w:rFonts w:ascii="Book Antiqua" w:hAnsi="Book Antiqua"/>
          <w:i/>
          <w:color w:val="231F20"/>
          <w:sz w:val="21"/>
        </w:rPr>
        <w:t>el</w:t>
      </w:r>
      <w:r>
        <w:rPr>
          <w:rFonts w:ascii="Book Antiqua" w:hAnsi="Book Antiqua"/>
          <w:i/>
          <w:color w:val="231F20"/>
          <w:spacing w:val="-28"/>
          <w:sz w:val="21"/>
        </w:rPr>
        <w:t> </w:t>
      </w:r>
      <w:r>
        <w:rPr>
          <w:rFonts w:ascii="Book Antiqua" w:hAnsi="Book Antiqua"/>
          <w:i/>
          <w:color w:val="231F20"/>
          <w:sz w:val="21"/>
        </w:rPr>
        <w:t>caso,</w:t>
      </w:r>
      <w:r>
        <w:rPr>
          <w:rFonts w:ascii="Book Antiqua" w:hAnsi="Book Antiqua"/>
          <w:i/>
          <w:color w:val="231F20"/>
          <w:spacing w:val="-29"/>
          <w:sz w:val="21"/>
        </w:rPr>
        <w:t> </w:t>
      </w:r>
      <w:r>
        <w:rPr>
          <w:rFonts w:ascii="Book Antiqua" w:hAnsi="Book Antiqua"/>
          <w:i/>
          <w:color w:val="231F20"/>
          <w:sz w:val="21"/>
        </w:rPr>
        <w:t>en</w:t>
      </w:r>
      <w:r>
        <w:rPr>
          <w:rFonts w:ascii="Book Antiqua" w:hAnsi="Book Antiqua"/>
          <w:i/>
          <w:color w:val="231F20"/>
          <w:spacing w:val="-28"/>
          <w:sz w:val="21"/>
        </w:rPr>
        <w:t> </w:t>
      </w:r>
      <w:r>
        <w:rPr>
          <w:rFonts w:ascii="Book Antiqua" w:hAnsi="Book Antiqua"/>
          <w:i/>
          <w:color w:val="231F20"/>
          <w:sz w:val="21"/>
        </w:rPr>
        <w:t>salarios</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8"/>
          <w:sz w:val="21"/>
        </w:rPr>
        <w:t> </w:t>
      </w:r>
      <w:r>
        <w:rPr>
          <w:rFonts w:ascii="Book Antiqua" w:hAnsi="Book Antiqua"/>
          <w:i/>
          <w:color w:val="231F20"/>
          <w:sz w:val="21"/>
        </w:rPr>
        <w:t>acuerdo</w:t>
      </w:r>
      <w:r>
        <w:rPr>
          <w:rFonts w:ascii="Book Antiqua" w:hAnsi="Book Antiqua"/>
          <w:i/>
          <w:color w:val="231F20"/>
          <w:spacing w:val="-29"/>
          <w:sz w:val="21"/>
        </w:rPr>
        <w:t> </w:t>
      </w:r>
      <w:r>
        <w:rPr>
          <w:rFonts w:ascii="Book Antiqua" w:hAnsi="Book Antiqua"/>
          <w:i/>
          <w:color w:val="231F20"/>
          <w:sz w:val="21"/>
        </w:rPr>
        <w:t>al</w:t>
      </w:r>
      <w:r>
        <w:rPr>
          <w:rFonts w:ascii="Book Antiqua" w:hAnsi="Book Antiqua"/>
          <w:i/>
          <w:color w:val="231F20"/>
          <w:spacing w:val="-28"/>
          <w:sz w:val="21"/>
        </w:rPr>
        <w:t> </w:t>
      </w:r>
      <w:r>
        <w:rPr>
          <w:rFonts w:ascii="Book Antiqua" w:hAnsi="Book Antiqua"/>
          <w:i/>
          <w:color w:val="231F20"/>
          <w:sz w:val="21"/>
        </w:rPr>
        <w:t>monto</w:t>
      </w:r>
      <w:r>
        <w:rPr>
          <w:rFonts w:ascii="Book Antiqua" w:hAnsi="Book Antiqua"/>
          <w:i/>
          <w:color w:val="231F20"/>
          <w:spacing w:val="-29"/>
          <w:sz w:val="21"/>
        </w:rPr>
        <w:t> </w:t>
      </w:r>
      <w:r>
        <w:rPr>
          <w:rFonts w:ascii="Book Antiqua" w:hAnsi="Book Antiqua"/>
          <w:i/>
          <w:color w:val="231F20"/>
          <w:sz w:val="21"/>
        </w:rPr>
        <w:t>de</w:t>
      </w:r>
      <w:r>
        <w:rPr>
          <w:rFonts w:ascii="Book Antiqua" w:hAnsi="Book Antiqua"/>
          <w:i/>
          <w:color w:val="231F20"/>
          <w:spacing w:val="-28"/>
          <w:sz w:val="21"/>
        </w:rPr>
        <w:t> </w:t>
      </w:r>
      <w:r>
        <w:rPr>
          <w:rFonts w:ascii="Book Antiqua" w:hAnsi="Book Antiqua"/>
          <w:i/>
          <w:color w:val="231F20"/>
          <w:sz w:val="21"/>
        </w:rPr>
        <w:t>lo</w:t>
      </w:r>
      <w:r>
        <w:rPr>
          <w:rFonts w:ascii="Book Antiqua" w:hAnsi="Book Antiqua"/>
          <w:i/>
          <w:color w:val="231F20"/>
          <w:spacing w:val="-29"/>
          <w:sz w:val="21"/>
        </w:rPr>
        <w:t> </w:t>
      </w:r>
      <w:r>
        <w:rPr>
          <w:rFonts w:ascii="Book Antiqua" w:hAnsi="Book Antiqua"/>
          <w:i/>
          <w:color w:val="231F20"/>
          <w:sz w:val="21"/>
        </w:rPr>
        <w:t>devengado</w:t>
      </w:r>
      <w:r>
        <w:rPr>
          <w:rFonts w:ascii="Book Antiqua" w:hAnsi="Book Antiqua"/>
          <w:i/>
          <w:color w:val="231F20"/>
          <w:spacing w:val="-28"/>
          <w:sz w:val="21"/>
        </w:rPr>
        <w:t> </w:t>
      </w:r>
      <w:r>
        <w:rPr>
          <w:rFonts w:ascii="Book Antiqua" w:hAnsi="Book Antiqua"/>
          <w:i/>
          <w:color w:val="231F20"/>
          <w:sz w:val="21"/>
        </w:rPr>
        <w:t>para</w:t>
      </w:r>
      <w:r>
        <w:rPr>
          <w:rFonts w:ascii="Book Antiqua" w:hAnsi="Book Antiqua"/>
          <w:i/>
          <w:color w:val="231F20"/>
          <w:spacing w:val="-29"/>
          <w:sz w:val="21"/>
        </w:rPr>
        <w:t> </w:t>
      </w:r>
      <w:r>
        <w:rPr>
          <w:rFonts w:ascii="Book Antiqua" w:hAnsi="Book Antiqua"/>
          <w:i/>
          <w:color w:val="231F20"/>
          <w:sz w:val="21"/>
        </w:rPr>
        <w:t>el momento</w:t>
      </w:r>
      <w:r>
        <w:rPr>
          <w:rFonts w:ascii="Book Antiqua" w:hAnsi="Book Antiqua"/>
          <w:i/>
          <w:color w:val="231F20"/>
          <w:spacing w:val="-17"/>
          <w:sz w:val="21"/>
        </w:rPr>
        <w:t> </w:t>
      </w:r>
      <w:r>
        <w:rPr>
          <w:rFonts w:ascii="Book Antiqua" w:hAnsi="Book Antiqua"/>
          <w:i/>
          <w:color w:val="231F20"/>
          <w:sz w:val="21"/>
        </w:rPr>
        <w:t>de</w:t>
      </w:r>
      <w:r>
        <w:rPr>
          <w:rFonts w:ascii="Book Antiqua" w:hAnsi="Book Antiqua"/>
          <w:i/>
          <w:color w:val="231F20"/>
          <w:spacing w:val="-17"/>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comisión</w:t>
      </w:r>
      <w:r>
        <w:rPr>
          <w:rFonts w:ascii="Book Antiqua" w:hAnsi="Book Antiqua"/>
          <w:i/>
          <w:color w:val="231F20"/>
          <w:spacing w:val="-16"/>
          <w:sz w:val="21"/>
        </w:rPr>
        <w:t> </w:t>
      </w:r>
      <w:r>
        <w:rPr>
          <w:rFonts w:ascii="Book Antiqua" w:hAnsi="Book Antiqua"/>
          <w:i/>
          <w:color w:val="231F20"/>
          <w:sz w:val="21"/>
        </w:rPr>
        <w:t>de</w:t>
      </w:r>
      <w:r>
        <w:rPr>
          <w:rFonts w:ascii="Book Antiqua" w:hAnsi="Book Antiqua"/>
          <w:i/>
          <w:color w:val="231F20"/>
          <w:spacing w:val="-17"/>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falta,</w:t>
      </w:r>
      <w:r>
        <w:rPr>
          <w:rFonts w:ascii="Book Antiqua" w:hAnsi="Book Antiqua"/>
          <w:i/>
          <w:color w:val="231F20"/>
          <w:spacing w:val="-16"/>
          <w:sz w:val="21"/>
        </w:rPr>
        <w:t> </w:t>
      </w:r>
      <w:r>
        <w:rPr>
          <w:rFonts w:ascii="Book Antiqua" w:hAnsi="Book Antiqua"/>
          <w:i/>
          <w:color w:val="231F20"/>
          <w:sz w:val="21"/>
        </w:rPr>
        <w:t>sin</w:t>
      </w:r>
      <w:r>
        <w:rPr>
          <w:rFonts w:ascii="Book Antiqua" w:hAnsi="Book Antiqua"/>
          <w:i/>
          <w:color w:val="231F20"/>
          <w:spacing w:val="-17"/>
          <w:sz w:val="21"/>
        </w:rPr>
        <w:t> </w:t>
      </w:r>
      <w:r>
        <w:rPr>
          <w:rFonts w:ascii="Book Antiqua" w:hAnsi="Book Antiqua"/>
          <w:i/>
          <w:color w:val="231F20"/>
          <w:sz w:val="21"/>
        </w:rPr>
        <w:t>perjuicio</w:t>
      </w:r>
      <w:r>
        <w:rPr>
          <w:rFonts w:ascii="Book Antiqua" w:hAnsi="Book Antiqua"/>
          <w:i/>
          <w:color w:val="231F20"/>
          <w:spacing w:val="-17"/>
          <w:sz w:val="21"/>
        </w:rPr>
        <w:t> </w:t>
      </w:r>
      <w:r>
        <w:rPr>
          <w:rFonts w:ascii="Book Antiqua" w:hAnsi="Book Antiqua"/>
          <w:i/>
          <w:color w:val="231F20"/>
          <w:sz w:val="21"/>
        </w:rPr>
        <w:t>de</w:t>
      </w:r>
      <w:r>
        <w:rPr>
          <w:rFonts w:ascii="Book Antiqua" w:hAnsi="Book Antiqua"/>
          <w:i/>
          <w:color w:val="231F20"/>
          <w:spacing w:val="-16"/>
          <w:sz w:val="21"/>
        </w:rPr>
        <w:t> </w:t>
      </w:r>
      <w:r>
        <w:rPr>
          <w:rFonts w:ascii="Book Antiqua" w:hAnsi="Book Antiqua"/>
          <w:i/>
          <w:color w:val="231F20"/>
          <w:sz w:val="21"/>
        </w:rPr>
        <w:t>la</w:t>
      </w:r>
      <w:r>
        <w:rPr>
          <w:rFonts w:ascii="Book Antiqua" w:hAnsi="Book Antiqua"/>
          <w:i/>
          <w:color w:val="231F20"/>
          <w:spacing w:val="-17"/>
          <w:sz w:val="21"/>
        </w:rPr>
        <w:t> </w:t>
      </w:r>
      <w:r>
        <w:rPr>
          <w:rFonts w:ascii="Book Antiqua" w:hAnsi="Book Antiqua"/>
          <w:i/>
          <w:color w:val="231F20"/>
          <w:sz w:val="21"/>
        </w:rPr>
        <w:t>inhabilidad</w:t>
      </w:r>
      <w:r>
        <w:rPr>
          <w:rFonts w:ascii="Book Antiqua" w:hAnsi="Book Antiqua"/>
          <w:i/>
          <w:color w:val="231F20"/>
          <w:spacing w:val="-17"/>
          <w:sz w:val="21"/>
        </w:rPr>
        <w:t> </w:t>
      </w:r>
      <w:r>
        <w:rPr>
          <w:rFonts w:ascii="Book Antiqua" w:hAnsi="Book Antiqua"/>
          <w:i/>
          <w:color w:val="231F20"/>
          <w:sz w:val="21"/>
        </w:rPr>
        <w:t>especial.</w:t>
      </w:r>
    </w:p>
    <w:p>
      <w:pPr>
        <w:spacing w:line="266" w:lineRule="auto" w:before="159"/>
        <w:ind w:left="1483" w:right="1353" w:firstLine="359"/>
        <w:jc w:val="both"/>
        <w:rPr>
          <w:sz w:val="21"/>
        </w:rPr>
      </w:pPr>
      <w:r>
        <w:rPr>
          <w:color w:val="231F20"/>
          <w:sz w:val="21"/>
        </w:rPr>
        <w:t>Esta propuesta intenta, de un  lado,  disminuir  la  inhabilidad  general  a  un mínimo de tres (3) años y a un máximo de diez (10) años, para las </w:t>
      </w:r>
      <w:r>
        <w:rPr>
          <w:rFonts w:ascii="Book Antiqua" w:hAnsi="Book Antiqua"/>
          <w:b/>
          <w:color w:val="231F20"/>
          <w:sz w:val="21"/>
        </w:rPr>
        <w:t>faltas gravísimas</w:t>
      </w:r>
      <w:r>
        <w:rPr>
          <w:rFonts w:ascii="Book Antiqua" w:hAnsi="Book Antiqua"/>
          <w:b/>
          <w:color w:val="231F20"/>
          <w:spacing w:val="-24"/>
          <w:sz w:val="21"/>
        </w:rPr>
        <w:t> </w:t>
      </w:r>
      <w:r>
        <w:rPr>
          <w:rFonts w:ascii="Book Antiqua" w:hAnsi="Book Antiqua"/>
          <w:b/>
          <w:color w:val="231F20"/>
          <w:sz w:val="21"/>
        </w:rPr>
        <w:t>cometidas</w:t>
      </w:r>
      <w:r>
        <w:rPr>
          <w:rFonts w:ascii="Book Antiqua" w:hAnsi="Book Antiqua"/>
          <w:b/>
          <w:color w:val="231F20"/>
          <w:spacing w:val="-24"/>
          <w:sz w:val="21"/>
        </w:rPr>
        <w:t> </w:t>
      </w:r>
      <w:r>
        <w:rPr>
          <w:rFonts w:ascii="Book Antiqua" w:hAnsi="Book Antiqua"/>
          <w:b/>
          <w:color w:val="231F20"/>
          <w:sz w:val="21"/>
        </w:rPr>
        <w:t>con</w:t>
      </w:r>
      <w:r>
        <w:rPr>
          <w:rFonts w:ascii="Book Antiqua" w:hAnsi="Book Antiqua"/>
          <w:b/>
          <w:color w:val="231F20"/>
          <w:spacing w:val="-24"/>
          <w:sz w:val="21"/>
        </w:rPr>
        <w:t> </w:t>
      </w:r>
      <w:r>
        <w:rPr>
          <w:rFonts w:ascii="Book Antiqua" w:hAnsi="Book Antiqua"/>
          <w:b/>
          <w:color w:val="231F20"/>
          <w:sz w:val="21"/>
        </w:rPr>
        <w:t>culpa</w:t>
      </w:r>
      <w:r>
        <w:rPr>
          <w:rFonts w:ascii="Book Antiqua" w:hAnsi="Book Antiqua"/>
          <w:b/>
          <w:color w:val="231F20"/>
          <w:spacing w:val="-24"/>
          <w:sz w:val="21"/>
        </w:rPr>
        <w:t> </w:t>
      </w:r>
      <w:r>
        <w:rPr>
          <w:rFonts w:ascii="Book Antiqua" w:hAnsi="Book Antiqua"/>
          <w:b/>
          <w:color w:val="231F20"/>
          <w:sz w:val="21"/>
        </w:rPr>
        <w:t>gravísima</w:t>
      </w:r>
      <w:r>
        <w:rPr>
          <w:color w:val="231F20"/>
          <w:sz w:val="21"/>
        </w:rPr>
        <w:t>,</w:t>
      </w:r>
      <w:r>
        <w:rPr>
          <w:color w:val="231F20"/>
          <w:spacing w:val="-22"/>
          <w:sz w:val="21"/>
        </w:rPr>
        <w:t> </w:t>
      </w:r>
      <w:r>
        <w:rPr>
          <w:color w:val="231F20"/>
          <w:sz w:val="21"/>
        </w:rPr>
        <w:t>y</w:t>
      </w:r>
      <w:r>
        <w:rPr>
          <w:color w:val="231F20"/>
          <w:spacing w:val="-18"/>
          <w:sz w:val="21"/>
        </w:rPr>
        <w:t> </w:t>
      </w:r>
      <w:r>
        <w:rPr>
          <w:color w:val="231F20"/>
          <w:sz w:val="21"/>
        </w:rPr>
        <w:t>de</w:t>
      </w:r>
      <w:r>
        <w:rPr>
          <w:color w:val="231F20"/>
          <w:spacing w:val="-17"/>
          <w:sz w:val="21"/>
        </w:rPr>
        <w:t> </w:t>
      </w:r>
      <w:r>
        <w:rPr>
          <w:color w:val="231F20"/>
          <w:sz w:val="21"/>
        </w:rPr>
        <w:t>otro,</w:t>
      </w:r>
      <w:r>
        <w:rPr>
          <w:color w:val="231F20"/>
          <w:spacing w:val="-22"/>
          <w:sz w:val="21"/>
        </w:rPr>
        <w:t> </w:t>
      </w:r>
      <w:r>
        <w:rPr>
          <w:color w:val="231F20"/>
          <w:sz w:val="21"/>
        </w:rPr>
        <w:t>separar</w:t>
      </w:r>
      <w:r>
        <w:rPr>
          <w:color w:val="231F20"/>
          <w:spacing w:val="-18"/>
          <w:sz w:val="21"/>
        </w:rPr>
        <w:t> </w:t>
      </w:r>
      <w:r>
        <w:rPr>
          <w:color w:val="231F20"/>
          <w:sz w:val="21"/>
        </w:rPr>
        <w:t>estas</w:t>
      </w:r>
      <w:r>
        <w:rPr>
          <w:color w:val="231F20"/>
          <w:spacing w:val="-18"/>
          <w:sz w:val="21"/>
        </w:rPr>
        <w:t> </w:t>
      </w:r>
      <w:r>
        <w:rPr>
          <w:color w:val="231F20"/>
          <w:sz w:val="21"/>
        </w:rPr>
        <w:t>de</w:t>
      </w:r>
      <w:r>
        <w:rPr>
          <w:color w:val="231F20"/>
          <w:spacing w:val="-17"/>
          <w:sz w:val="21"/>
        </w:rPr>
        <w:t> </w:t>
      </w:r>
      <w:r>
        <w:rPr>
          <w:color w:val="231F20"/>
          <w:sz w:val="21"/>
        </w:rPr>
        <w:t>las</w:t>
      </w:r>
      <w:r>
        <w:rPr>
          <w:color w:val="231F20"/>
          <w:spacing w:val="-18"/>
          <w:sz w:val="21"/>
        </w:rPr>
        <w:t> </w:t>
      </w:r>
      <w:r>
        <w:rPr>
          <w:rFonts w:ascii="Book Antiqua" w:hAnsi="Book Antiqua"/>
          <w:b/>
          <w:color w:val="231F20"/>
          <w:sz w:val="21"/>
        </w:rPr>
        <w:t>faltas gravísimas</w:t>
      </w:r>
      <w:r>
        <w:rPr>
          <w:rFonts w:ascii="Book Antiqua" w:hAnsi="Book Antiqua"/>
          <w:b/>
          <w:color w:val="231F20"/>
          <w:spacing w:val="-32"/>
          <w:sz w:val="21"/>
        </w:rPr>
        <w:t> </w:t>
      </w:r>
      <w:r>
        <w:rPr>
          <w:rFonts w:ascii="Book Antiqua" w:hAnsi="Book Antiqua"/>
          <w:b/>
          <w:color w:val="231F20"/>
          <w:sz w:val="21"/>
        </w:rPr>
        <w:t>dolosas</w:t>
      </w:r>
      <w:r>
        <w:rPr>
          <w:color w:val="231F20"/>
          <w:sz w:val="21"/>
        </w:rPr>
        <w:t>,</w:t>
      </w:r>
      <w:r>
        <w:rPr>
          <w:color w:val="231F20"/>
          <w:spacing w:val="-29"/>
          <w:sz w:val="21"/>
        </w:rPr>
        <w:t> </w:t>
      </w:r>
      <w:r>
        <w:rPr>
          <w:color w:val="231F20"/>
          <w:sz w:val="21"/>
        </w:rPr>
        <w:t>toda</w:t>
      </w:r>
      <w:r>
        <w:rPr>
          <w:color w:val="231F20"/>
          <w:spacing w:val="-25"/>
          <w:sz w:val="21"/>
        </w:rPr>
        <w:t> </w:t>
      </w:r>
      <w:r>
        <w:rPr>
          <w:color w:val="231F20"/>
          <w:sz w:val="21"/>
        </w:rPr>
        <w:t>vez</w:t>
      </w:r>
      <w:r>
        <w:rPr>
          <w:color w:val="231F20"/>
          <w:spacing w:val="-25"/>
          <w:sz w:val="21"/>
        </w:rPr>
        <w:t> </w:t>
      </w:r>
      <w:r>
        <w:rPr>
          <w:color w:val="231F20"/>
          <w:sz w:val="21"/>
        </w:rPr>
        <w:t>que</w:t>
      </w:r>
      <w:r>
        <w:rPr>
          <w:color w:val="231F20"/>
          <w:spacing w:val="-25"/>
          <w:sz w:val="21"/>
        </w:rPr>
        <w:t> </w:t>
      </w:r>
      <w:r>
        <w:rPr>
          <w:color w:val="231F20"/>
          <w:sz w:val="21"/>
        </w:rPr>
        <w:t>ambas</w:t>
      </w:r>
      <w:r>
        <w:rPr>
          <w:color w:val="231F20"/>
          <w:spacing w:val="-25"/>
          <w:sz w:val="21"/>
        </w:rPr>
        <w:t> </w:t>
      </w:r>
      <w:r>
        <w:rPr>
          <w:color w:val="231F20"/>
          <w:sz w:val="21"/>
        </w:rPr>
        <w:t>tenían</w:t>
      </w:r>
      <w:r>
        <w:rPr>
          <w:color w:val="231F20"/>
          <w:spacing w:val="-25"/>
          <w:sz w:val="21"/>
        </w:rPr>
        <w:t> </w:t>
      </w:r>
      <w:r>
        <w:rPr>
          <w:color w:val="231F20"/>
          <w:sz w:val="21"/>
        </w:rPr>
        <w:t>igual</w:t>
      </w:r>
      <w:r>
        <w:rPr>
          <w:color w:val="231F20"/>
          <w:spacing w:val="-25"/>
          <w:sz w:val="21"/>
        </w:rPr>
        <w:t> </w:t>
      </w:r>
      <w:r>
        <w:rPr>
          <w:color w:val="231F20"/>
          <w:sz w:val="21"/>
        </w:rPr>
        <w:t>consecuencia</w:t>
      </w:r>
      <w:r>
        <w:rPr>
          <w:color w:val="231F20"/>
          <w:spacing w:val="-25"/>
          <w:sz w:val="21"/>
        </w:rPr>
        <w:t> </w:t>
      </w:r>
      <w:r>
        <w:rPr>
          <w:color w:val="231F20"/>
          <w:sz w:val="21"/>
        </w:rPr>
        <w:t>sancionatoria, manteniéndose la sanción de destitución e inhabilidad general de 10 a 20 años para</w:t>
      </w:r>
      <w:r>
        <w:rPr>
          <w:color w:val="231F20"/>
          <w:spacing w:val="-12"/>
          <w:sz w:val="21"/>
        </w:rPr>
        <w:t> </w:t>
      </w:r>
      <w:r>
        <w:rPr>
          <w:color w:val="231F20"/>
          <w:sz w:val="21"/>
        </w:rPr>
        <w:t>las</w:t>
      </w:r>
      <w:r>
        <w:rPr>
          <w:color w:val="231F20"/>
          <w:spacing w:val="-11"/>
          <w:sz w:val="21"/>
        </w:rPr>
        <w:t> </w:t>
      </w:r>
      <w:r>
        <w:rPr>
          <w:rFonts w:ascii="Book Antiqua" w:hAnsi="Book Antiqua"/>
          <w:b/>
          <w:color w:val="231F20"/>
          <w:sz w:val="21"/>
        </w:rPr>
        <w:t>faltas</w:t>
      </w:r>
      <w:r>
        <w:rPr>
          <w:rFonts w:ascii="Book Antiqua" w:hAnsi="Book Antiqua"/>
          <w:b/>
          <w:color w:val="231F20"/>
          <w:spacing w:val="-17"/>
          <w:sz w:val="21"/>
        </w:rPr>
        <w:t> </w:t>
      </w:r>
      <w:r>
        <w:rPr>
          <w:rFonts w:ascii="Book Antiqua" w:hAnsi="Book Antiqua"/>
          <w:b/>
          <w:color w:val="231F20"/>
          <w:sz w:val="21"/>
        </w:rPr>
        <w:t>gravísimas</w:t>
      </w:r>
      <w:r>
        <w:rPr>
          <w:rFonts w:ascii="Book Antiqua" w:hAnsi="Book Antiqua"/>
          <w:b/>
          <w:color w:val="231F20"/>
          <w:spacing w:val="-17"/>
          <w:sz w:val="21"/>
        </w:rPr>
        <w:t> </w:t>
      </w:r>
      <w:r>
        <w:rPr>
          <w:rFonts w:ascii="Book Antiqua" w:hAnsi="Book Antiqua"/>
          <w:b/>
          <w:color w:val="231F20"/>
          <w:sz w:val="21"/>
        </w:rPr>
        <w:t>dolosas</w:t>
      </w:r>
      <w:r>
        <w:rPr>
          <w:color w:val="231F20"/>
          <w:sz w:val="21"/>
        </w:rPr>
        <w:t>,</w:t>
      </w:r>
      <w:r>
        <w:rPr>
          <w:color w:val="231F20"/>
          <w:spacing w:val="-17"/>
          <w:sz w:val="21"/>
        </w:rPr>
        <w:t> </w:t>
      </w:r>
      <w:r>
        <w:rPr>
          <w:color w:val="231F20"/>
          <w:sz w:val="21"/>
        </w:rPr>
        <w:t>tal</w:t>
      </w:r>
      <w:r>
        <w:rPr>
          <w:color w:val="231F20"/>
          <w:spacing w:val="-11"/>
          <w:sz w:val="21"/>
        </w:rPr>
        <w:t> </w:t>
      </w:r>
      <w:r>
        <w:rPr>
          <w:color w:val="231F20"/>
          <w:sz w:val="21"/>
        </w:rPr>
        <w:t>como</w:t>
      </w:r>
      <w:r>
        <w:rPr>
          <w:color w:val="231F20"/>
          <w:spacing w:val="-11"/>
          <w:sz w:val="21"/>
        </w:rPr>
        <w:t> </w:t>
      </w:r>
      <w:r>
        <w:rPr>
          <w:color w:val="231F20"/>
          <w:sz w:val="21"/>
        </w:rPr>
        <w:t>se</w:t>
      </w:r>
      <w:r>
        <w:rPr>
          <w:color w:val="231F20"/>
          <w:spacing w:val="-11"/>
          <w:sz w:val="21"/>
        </w:rPr>
        <w:t> </w:t>
      </w:r>
      <w:r>
        <w:rPr>
          <w:color w:val="231F20"/>
          <w:sz w:val="21"/>
        </w:rPr>
        <w:t>encuentra</w:t>
      </w:r>
      <w:r>
        <w:rPr>
          <w:color w:val="231F20"/>
          <w:spacing w:val="-11"/>
          <w:sz w:val="21"/>
        </w:rPr>
        <w:t> </w:t>
      </w:r>
      <w:r>
        <w:rPr>
          <w:color w:val="231F20"/>
          <w:sz w:val="21"/>
        </w:rPr>
        <w:t>en</w:t>
      </w:r>
      <w:r>
        <w:rPr>
          <w:color w:val="231F20"/>
          <w:spacing w:val="-11"/>
          <w:sz w:val="21"/>
        </w:rPr>
        <w:t> </w:t>
      </w:r>
      <w:r>
        <w:rPr>
          <w:color w:val="231F20"/>
          <w:sz w:val="21"/>
        </w:rPr>
        <w:t>la</w:t>
      </w:r>
      <w:r>
        <w:rPr>
          <w:color w:val="231F20"/>
          <w:spacing w:val="-11"/>
          <w:sz w:val="21"/>
        </w:rPr>
        <w:t> </w:t>
      </w:r>
      <w:r>
        <w:rPr>
          <w:color w:val="231F20"/>
          <w:sz w:val="21"/>
        </w:rPr>
        <w:t>Ley</w:t>
      </w:r>
      <w:r>
        <w:rPr>
          <w:color w:val="231F20"/>
          <w:spacing w:val="-11"/>
          <w:sz w:val="21"/>
        </w:rPr>
        <w:t> </w:t>
      </w:r>
      <w:r>
        <w:rPr>
          <w:color w:val="231F20"/>
          <w:sz w:val="21"/>
        </w:rPr>
        <w:t>734</w:t>
      </w:r>
      <w:r>
        <w:rPr>
          <w:color w:val="231F20"/>
          <w:spacing w:val="-12"/>
          <w:sz w:val="21"/>
        </w:rPr>
        <w:t> </w:t>
      </w:r>
      <w:r>
        <w:rPr>
          <w:color w:val="231F20"/>
          <w:sz w:val="21"/>
        </w:rPr>
        <w:t>de</w:t>
      </w:r>
      <w:r>
        <w:rPr>
          <w:color w:val="231F20"/>
          <w:spacing w:val="-11"/>
          <w:sz w:val="21"/>
        </w:rPr>
        <w:t> </w:t>
      </w:r>
      <w:r>
        <w:rPr>
          <w:color w:val="231F20"/>
          <w:sz w:val="21"/>
        </w:rPr>
        <w:t>2002.</w:t>
      </w:r>
    </w:p>
    <w:p>
      <w:pPr>
        <w:spacing w:line="273" w:lineRule="auto" w:before="171"/>
        <w:ind w:left="1483" w:right="1353" w:firstLine="359"/>
        <w:jc w:val="both"/>
        <w:rPr>
          <w:sz w:val="21"/>
        </w:rPr>
      </w:pPr>
      <w:r>
        <w:rPr>
          <w:color w:val="231F20"/>
          <w:sz w:val="21"/>
        </w:rPr>
        <w:t>Partiendo igual que en el evento </w:t>
      </w:r>
      <w:r>
        <w:rPr>
          <w:color w:val="231F20"/>
          <w:spacing w:val="-3"/>
          <w:sz w:val="21"/>
        </w:rPr>
        <w:t>anterior, </w:t>
      </w:r>
      <w:r>
        <w:rPr>
          <w:color w:val="231F20"/>
          <w:sz w:val="21"/>
        </w:rPr>
        <w:t>de un mínimo de tres (3) </w:t>
      </w:r>
      <w:r>
        <w:rPr>
          <w:color w:val="231F20"/>
          <w:spacing w:val="-3"/>
          <w:sz w:val="21"/>
        </w:rPr>
        <w:t>meses, </w:t>
      </w:r>
      <w:r>
        <w:rPr>
          <w:color w:val="231F20"/>
          <w:sz w:val="21"/>
        </w:rPr>
        <w:t>el proyecto consagra como sanción para las </w:t>
      </w:r>
      <w:r>
        <w:rPr>
          <w:rFonts w:ascii="Book Antiqua" w:hAnsi="Book Antiqua"/>
          <w:b/>
          <w:color w:val="231F20"/>
          <w:sz w:val="21"/>
        </w:rPr>
        <w:t>faltas gravísimas con culpa</w:t>
      </w:r>
      <w:r>
        <w:rPr>
          <w:rFonts w:ascii="Book Antiqua" w:hAnsi="Book Antiqua"/>
          <w:b/>
          <w:color w:val="231F20"/>
          <w:spacing w:val="-38"/>
          <w:sz w:val="21"/>
        </w:rPr>
        <w:t> </w:t>
      </w:r>
      <w:r>
        <w:rPr>
          <w:rFonts w:ascii="Book Antiqua" w:hAnsi="Book Antiqua"/>
          <w:b/>
          <w:color w:val="231F20"/>
          <w:spacing w:val="-4"/>
          <w:sz w:val="21"/>
        </w:rPr>
        <w:t>grave</w:t>
      </w:r>
      <w:r>
        <w:rPr>
          <w:color w:val="231F20"/>
          <w:spacing w:val="-4"/>
          <w:sz w:val="21"/>
        </w:rPr>
        <w:t>,</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3302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la suspensión e inhabilidad especial hasta por dos (2) años, inhabilidad </w:t>
      </w:r>
      <w:r>
        <w:rPr>
          <w:color w:val="231F20"/>
          <w:spacing w:val="-5"/>
        </w:rPr>
        <w:t>que </w:t>
      </w:r>
      <w:r>
        <w:rPr>
          <w:color w:val="231F20"/>
        </w:rPr>
        <w:t>aún mantiene cierto margen de subjetividad y/o discrecionalidad al </w:t>
      </w:r>
      <w:r>
        <w:rPr>
          <w:color w:val="231F20"/>
          <w:spacing w:val="-3"/>
        </w:rPr>
        <w:t>momento </w:t>
      </w:r>
      <w:r>
        <w:rPr>
          <w:color w:val="231F20"/>
        </w:rPr>
        <w:t>de la dosificación. Estas faltas en la Ley 734 de 2002, son sancionadas </w:t>
      </w:r>
      <w:r>
        <w:rPr>
          <w:color w:val="231F20"/>
          <w:spacing w:val="-4"/>
        </w:rPr>
        <w:t>con </w:t>
      </w:r>
      <w:r>
        <w:rPr>
          <w:color w:val="231F20"/>
        </w:rPr>
        <w:t>suspensión, tomando como referente normativo los artículos 43, numeral 9 </w:t>
      </w:r>
      <w:r>
        <w:rPr>
          <w:color w:val="231F20"/>
          <w:spacing w:val="-15"/>
        </w:rPr>
        <w:t>y </w:t>
      </w:r>
      <w:r>
        <w:rPr>
          <w:color w:val="231F20"/>
        </w:rPr>
        <w:t>44, numeral</w:t>
      </w:r>
      <w:r>
        <w:rPr>
          <w:color w:val="231F20"/>
          <w:spacing w:val="16"/>
        </w:rPr>
        <w:t> </w:t>
      </w:r>
      <w:r>
        <w:rPr>
          <w:color w:val="231F20"/>
        </w:rPr>
        <w:t>3.</w:t>
      </w:r>
    </w:p>
    <w:p>
      <w:pPr>
        <w:pStyle w:val="BodyText"/>
        <w:spacing w:line="271" w:lineRule="auto" w:before="166"/>
        <w:ind w:left="1363" w:right="1480" w:firstLine="360"/>
        <w:jc w:val="both"/>
      </w:pPr>
      <w:r>
        <w:rPr>
          <w:color w:val="231F20"/>
        </w:rPr>
        <w:t>Para</w:t>
      </w:r>
      <w:r>
        <w:rPr>
          <w:color w:val="231F20"/>
          <w:spacing w:val="-8"/>
        </w:rPr>
        <w:t> </w:t>
      </w:r>
      <w:r>
        <w:rPr>
          <w:color w:val="231F20"/>
        </w:rPr>
        <w:t>las</w:t>
      </w:r>
      <w:r>
        <w:rPr>
          <w:color w:val="231F20"/>
          <w:spacing w:val="-8"/>
        </w:rPr>
        <w:t> </w:t>
      </w:r>
      <w:r>
        <w:rPr>
          <w:rFonts w:ascii="Book Antiqua" w:hAnsi="Book Antiqua"/>
          <w:b/>
          <w:color w:val="231F20"/>
        </w:rPr>
        <w:t>faltas</w:t>
      </w:r>
      <w:r>
        <w:rPr>
          <w:rFonts w:ascii="Book Antiqua" w:hAnsi="Book Antiqua"/>
          <w:b/>
          <w:color w:val="231F20"/>
          <w:spacing w:val="-14"/>
        </w:rPr>
        <w:t> </w:t>
      </w:r>
      <w:r>
        <w:rPr>
          <w:rFonts w:ascii="Book Antiqua" w:hAnsi="Book Antiqua"/>
          <w:b/>
          <w:color w:val="231F20"/>
          <w:spacing w:val="-4"/>
        </w:rPr>
        <w:t>graves</w:t>
      </w:r>
      <w:r>
        <w:rPr>
          <w:rFonts w:ascii="Book Antiqua" w:hAnsi="Book Antiqua"/>
          <w:b/>
          <w:color w:val="231F20"/>
          <w:spacing w:val="-14"/>
        </w:rPr>
        <w:t> </w:t>
      </w:r>
      <w:r>
        <w:rPr>
          <w:rFonts w:ascii="Book Antiqua" w:hAnsi="Book Antiqua"/>
          <w:b/>
          <w:color w:val="231F20"/>
        </w:rPr>
        <w:t>dolosas</w:t>
      </w:r>
      <w:r>
        <w:rPr>
          <w:color w:val="231F20"/>
        </w:rPr>
        <w:t>,</w:t>
      </w:r>
      <w:r>
        <w:rPr>
          <w:color w:val="231F20"/>
          <w:spacing w:val="-13"/>
        </w:rPr>
        <w:t> </w:t>
      </w:r>
      <w:r>
        <w:rPr>
          <w:color w:val="231F20"/>
        </w:rPr>
        <w:t>se</w:t>
      </w:r>
      <w:r>
        <w:rPr>
          <w:color w:val="231F20"/>
          <w:spacing w:val="-8"/>
        </w:rPr>
        <w:t> </w:t>
      </w:r>
      <w:r>
        <w:rPr>
          <w:color w:val="231F20"/>
        </w:rPr>
        <w:t>prevé</w:t>
      </w:r>
      <w:r>
        <w:rPr>
          <w:color w:val="231F20"/>
          <w:spacing w:val="-8"/>
        </w:rPr>
        <w:t> </w:t>
      </w:r>
      <w:r>
        <w:rPr>
          <w:color w:val="231F20"/>
        </w:rPr>
        <w:t>un</w:t>
      </w:r>
      <w:r>
        <w:rPr>
          <w:color w:val="231F20"/>
          <w:spacing w:val="-8"/>
        </w:rPr>
        <w:t> </w:t>
      </w:r>
      <w:r>
        <w:rPr>
          <w:color w:val="231F20"/>
        </w:rPr>
        <w:t>mínimo</w:t>
      </w:r>
      <w:r>
        <w:rPr>
          <w:color w:val="231F20"/>
          <w:spacing w:val="-7"/>
        </w:rPr>
        <w:t> </w:t>
      </w:r>
      <w:r>
        <w:rPr>
          <w:color w:val="231F20"/>
        </w:rPr>
        <w:t>similar</w:t>
      </w:r>
      <w:r>
        <w:rPr>
          <w:color w:val="231F20"/>
          <w:spacing w:val="-8"/>
        </w:rPr>
        <w:t> </w:t>
      </w:r>
      <w:r>
        <w:rPr>
          <w:color w:val="231F20"/>
        </w:rPr>
        <w:t>de</w:t>
      </w:r>
      <w:r>
        <w:rPr>
          <w:color w:val="231F20"/>
          <w:spacing w:val="-8"/>
        </w:rPr>
        <w:t> </w:t>
      </w:r>
      <w:r>
        <w:rPr>
          <w:color w:val="231F20"/>
        </w:rPr>
        <w:t>tres</w:t>
      </w:r>
      <w:r>
        <w:rPr>
          <w:color w:val="231F20"/>
          <w:spacing w:val="-8"/>
        </w:rPr>
        <w:t> </w:t>
      </w:r>
      <w:r>
        <w:rPr>
          <w:color w:val="231F20"/>
        </w:rPr>
        <w:t>(3)</w:t>
      </w:r>
      <w:r>
        <w:rPr>
          <w:color w:val="231F20"/>
          <w:spacing w:val="-8"/>
        </w:rPr>
        <w:t> </w:t>
      </w:r>
      <w:r>
        <w:rPr>
          <w:color w:val="231F20"/>
        </w:rPr>
        <w:t>meses de suspensión de inhabilidad especial por el mismo término, con un límite hasta de dieciocho (18) meses. En vigencia de la Ley 734, se sanciona este tipo de faltas con la suspensión e inhabilidad especial, con un término no inferior </w:t>
      </w:r>
      <w:r>
        <w:rPr>
          <w:color w:val="231F20"/>
          <w:spacing w:val="-15"/>
        </w:rPr>
        <w:t>a </w:t>
      </w:r>
      <w:r>
        <w:rPr>
          <w:color w:val="231F20"/>
        </w:rPr>
        <w:t>un mes ni superior a 12 meses, lo que permite evidenciar un incremento en el límite</w:t>
      </w:r>
      <w:r>
        <w:rPr>
          <w:color w:val="231F20"/>
          <w:spacing w:val="11"/>
        </w:rPr>
        <w:t> </w:t>
      </w:r>
      <w:r>
        <w:rPr>
          <w:color w:val="231F20"/>
        </w:rPr>
        <w:t>máximo</w:t>
      </w:r>
      <w:r>
        <w:rPr>
          <w:color w:val="231F20"/>
          <w:spacing w:val="12"/>
        </w:rPr>
        <w:t> </w:t>
      </w:r>
      <w:r>
        <w:rPr>
          <w:color w:val="231F20"/>
        </w:rPr>
        <w:t>de</w:t>
      </w:r>
      <w:r>
        <w:rPr>
          <w:color w:val="231F20"/>
          <w:spacing w:val="12"/>
        </w:rPr>
        <w:t> </w:t>
      </w:r>
      <w:r>
        <w:rPr>
          <w:color w:val="231F20"/>
        </w:rPr>
        <w:t>doce</w:t>
      </w:r>
      <w:r>
        <w:rPr>
          <w:color w:val="231F20"/>
          <w:spacing w:val="12"/>
        </w:rPr>
        <w:t> </w:t>
      </w:r>
      <w:r>
        <w:rPr>
          <w:color w:val="231F20"/>
        </w:rPr>
        <w:t>a</w:t>
      </w:r>
      <w:r>
        <w:rPr>
          <w:color w:val="231F20"/>
          <w:spacing w:val="12"/>
        </w:rPr>
        <w:t> </w:t>
      </w:r>
      <w:r>
        <w:rPr>
          <w:color w:val="231F20"/>
        </w:rPr>
        <w:t>dieciocho</w:t>
      </w:r>
      <w:r>
        <w:rPr>
          <w:color w:val="231F20"/>
          <w:spacing w:val="11"/>
        </w:rPr>
        <w:t> </w:t>
      </w:r>
      <w:r>
        <w:rPr>
          <w:color w:val="231F20"/>
        </w:rPr>
        <w:t>meses.</w:t>
      </w:r>
    </w:p>
    <w:p>
      <w:pPr>
        <w:pStyle w:val="BodyText"/>
        <w:spacing w:line="268" w:lineRule="auto" w:before="171"/>
        <w:ind w:left="1363" w:right="1482" w:firstLine="359"/>
        <w:jc w:val="both"/>
      </w:pPr>
      <w:r>
        <w:rPr>
          <w:color w:val="231F20"/>
          <w:spacing w:val="-3"/>
        </w:rPr>
        <w:t>Respecto</w:t>
      </w:r>
      <w:r>
        <w:rPr>
          <w:color w:val="231F20"/>
          <w:spacing w:val="-17"/>
        </w:rPr>
        <w:t> </w:t>
      </w:r>
      <w:r>
        <w:rPr>
          <w:color w:val="231F20"/>
        </w:rPr>
        <w:t>de</w:t>
      </w:r>
      <w:r>
        <w:rPr>
          <w:color w:val="231F20"/>
          <w:spacing w:val="-17"/>
        </w:rPr>
        <w:t> </w:t>
      </w:r>
      <w:r>
        <w:rPr>
          <w:color w:val="231F20"/>
        </w:rPr>
        <w:t>las</w:t>
      </w:r>
      <w:r>
        <w:rPr>
          <w:color w:val="231F20"/>
          <w:spacing w:val="-17"/>
        </w:rPr>
        <w:t> </w:t>
      </w:r>
      <w:r>
        <w:rPr>
          <w:rFonts w:ascii="Book Antiqua" w:hAnsi="Book Antiqua"/>
          <w:b/>
          <w:color w:val="231F20"/>
          <w:spacing w:val="-3"/>
        </w:rPr>
        <w:t>faltas</w:t>
      </w:r>
      <w:r>
        <w:rPr>
          <w:rFonts w:ascii="Book Antiqua" w:hAnsi="Book Antiqua"/>
          <w:b/>
          <w:color w:val="231F20"/>
          <w:spacing w:val="-23"/>
        </w:rPr>
        <w:t> </w:t>
      </w:r>
      <w:r>
        <w:rPr>
          <w:rFonts w:ascii="Book Antiqua" w:hAnsi="Book Antiqua"/>
          <w:b/>
          <w:color w:val="231F20"/>
          <w:spacing w:val="-6"/>
        </w:rPr>
        <w:t>graves</w:t>
      </w:r>
      <w:r>
        <w:rPr>
          <w:rFonts w:ascii="Book Antiqua" w:hAnsi="Book Antiqua"/>
          <w:b/>
          <w:color w:val="231F20"/>
          <w:spacing w:val="-23"/>
        </w:rPr>
        <w:t> </w:t>
      </w:r>
      <w:r>
        <w:rPr>
          <w:rFonts w:ascii="Book Antiqua" w:hAnsi="Book Antiqua"/>
          <w:b/>
          <w:color w:val="231F20"/>
          <w:spacing w:val="-3"/>
        </w:rPr>
        <w:t>culposas</w:t>
      </w:r>
      <w:r>
        <w:rPr>
          <w:color w:val="231F20"/>
          <w:spacing w:val="-3"/>
        </w:rPr>
        <w:t>,</w:t>
      </w:r>
      <w:r>
        <w:rPr>
          <w:color w:val="231F20"/>
          <w:spacing w:val="-22"/>
        </w:rPr>
        <w:t> </w:t>
      </w:r>
      <w:r>
        <w:rPr>
          <w:color w:val="231F20"/>
        </w:rPr>
        <w:t>se</w:t>
      </w:r>
      <w:r>
        <w:rPr>
          <w:color w:val="231F20"/>
          <w:spacing w:val="-17"/>
        </w:rPr>
        <w:t> </w:t>
      </w:r>
      <w:r>
        <w:rPr>
          <w:color w:val="231F20"/>
          <w:spacing w:val="-3"/>
        </w:rPr>
        <w:t>dispone</w:t>
      </w:r>
      <w:r>
        <w:rPr>
          <w:color w:val="231F20"/>
          <w:spacing w:val="-17"/>
        </w:rPr>
        <w:t> </w:t>
      </w:r>
      <w:r>
        <w:rPr>
          <w:color w:val="231F20"/>
        </w:rPr>
        <w:t>la</w:t>
      </w:r>
      <w:r>
        <w:rPr>
          <w:color w:val="231F20"/>
          <w:spacing w:val="-17"/>
        </w:rPr>
        <w:t> </w:t>
      </w:r>
      <w:r>
        <w:rPr>
          <w:color w:val="231F20"/>
          <w:spacing w:val="-3"/>
        </w:rPr>
        <w:t>suspensión</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spacing w:val="-3"/>
        </w:rPr>
        <w:t>ejercicio </w:t>
      </w:r>
      <w:r>
        <w:rPr>
          <w:color w:val="231F20"/>
        </w:rPr>
        <w:t>del </w:t>
      </w:r>
      <w:r>
        <w:rPr>
          <w:color w:val="231F20"/>
          <w:spacing w:val="-3"/>
        </w:rPr>
        <w:t>cargo </w:t>
      </w:r>
      <w:r>
        <w:rPr>
          <w:color w:val="231F20"/>
        </w:rPr>
        <w:t>de 1 a 12 </w:t>
      </w:r>
      <w:r>
        <w:rPr>
          <w:color w:val="231F20"/>
          <w:spacing w:val="-3"/>
        </w:rPr>
        <w:t>meses, </w:t>
      </w:r>
      <w:r>
        <w:rPr>
          <w:color w:val="231F20"/>
        </w:rPr>
        <w:t>tal </w:t>
      </w:r>
      <w:r>
        <w:rPr>
          <w:color w:val="231F20"/>
          <w:spacing w:val="-3"/>
        </w:rPr>
        <w:t>como </w:t>
      </w:r>
      <w:r>
        <w:rPr>
          <w:color w:val="231F20"/>
        </w:rPr>
        <w:t>se </w:t>
      </w:r>
      <w:r>
        <w:rPr>
          <w:color w:val="231F20"/>
          <w:spacing w:val="-3"/>
        </w:rPr>
        <w:t>sancionan estas faltas </w:t>
      </w:r>
      <w:r>
        <w:rPr>
          <w:color w:val="231F20"/>
        </w:rPr>
        <w:t>en la </w:t>
      </w:r>
      <w:r>
        <w:rPr>
          <w:color w:val="231F20"/>
          <w:spacing w:val="-3"/>
        </w:rPr>
        <w:t>actualidad, de acuerdo</w:t>
      </w:r>
      <w:r>
        <w:rPr>
          <w:color w:val="231F20"/>
          <w:spacing w:val="9"/>
        </w:rPr>
        <w:t> </w:t>
      </w:r>
      <w:r>
        <w:rPr>
          <w:color w:val="231F20"/>
        </w:rPr>
        <w:t>con</w:t>
      </w:r>
      <w:r>
        <w:rPr>
          <w:color w:val="231F20"/>
          <w:spacing w:val="9"/>
        </w:rPr>
        <w:t> </w:t>
      </w:r>
      <w:r>
        <w:rPr>
          <w:color w:val="231F20"/>
        </w:rPr>
        <w:t>el</w:t>
      </w:r>
      <w:r>
        <w:rPr>
          <w:color w:val="231F20"/>
          <w:spacing w:val="10"/>
        </w:rPr>
        <w:t> </w:t>
      </w:r>
      <w:r>
        <w:rPr>
          <w:color w:val="231F20"/>
          <w:spacing w:val="-3"/>
        </w:rPr>
        <w:t>numeral</w:t>
      </w:r>
      <w:r>
        <w:rPr>
          <w:color w:val="231F20"/>
          <w:spacing w:val="9"/>
        </w:rPr>
        <w:t> </w:t>
      </w:r>
      <w:r>
        <w:rPr>
          <w:color w:val="231F20"/>
        </w:rPr>
        <w:t>3,</w:t>
      </w:r>
      <w:r>
        <w:rPr>
          <w:color w:val="231F20"/>
          <w:spacing w:val="2"/>
        </w:rPr>
        <w:t> </w:t>
      </w:r>
      <w:r>
        <w:rPr>
          <w:color w:val="231F20"/>
          <w:spacing w:val="-3"/>
        </w:rPr>
        <w:t>artículo</w:t>
      </w:r>
      <w:r>
        <w:rPr>
          <w:color w:val="231F20"/>
          <w:spacing w:val="9"/>
        </w:rPr>
        <w:t> </w:t>
      </w:r>
      <w:r>
        <w:rPr>
          <w:color w:val="231F20"/>
        </w:rPr>
        <w:t>44</w:t>
      </w:r>
      <w:r>
        <w:rPr>
          <w:color w:val="231F20"/>
          <w:spacing w:val="10"/>
        </w:rPr>
        <w:t> </w:t>
      </w:r>
      <w:r>
        <w:rPr>
          <w:color w:val="231F20"/>
        </w:rPr>
        <w:t>del</w:t>
      </w:r>
      <w:r>
        <w:rPr>
          <w:color w:val="231F20"/>
          <w:spacing w:val="9"/>
        </w:rPr>
        <w:t> </w:t>
      </w:r>
      <w:r>
        <w:rPr>
          <w:color w:val="231F20"/>
          <w:spacing w:val="-3"/>
        </w:rPr>
        <w:t>Código</w:t>
      </w:r>
      <w:r>
        <w:rPr>
          <w:color w:val="231F20"/>
          <w:spacing w:val="10"/>
        </w:rPr>
        <w:t> </w:t>
      </w:r>
      <w:r>
        <w:rPr>
          <w:color w:val="231F20"/>
          <w:spacing w:val="-3"/>
        </w:rPr>
        <w:t>disciplinario</w:t>
      </w:r>
      <w:r>
        <w:rPr>
          <w:color w:val="231F20"/>
          <w:spacing w:val="9"/>
        </w:rPr>
        <w:t> </w:t>
      </w:r>
      <w:r>
        <w:rPr>
          <w:color w:val="231F20"/>
          <w:spacing w:val="-3"/>
        </w:rPr>
        <w:t>Único.</w:t>
      </w:r>
    </w:p>
    <w:p>
      <w:pPr>
        <w:pStyle w:val="BodyText"/>
        <w:spacing w:line="268" w:lineRule="auto" w:before="172"/>
        <w:ind w:left="1363" w:right="1474" w:firstLine="360"/>
        <w:jc w:val="both"/>
      </w:pPr>
      <w:r>
        <w:rPr>
          <w:color w:val="231F20"/>
        </w:rPr>
        <w:t>Frente a </w:t>
      </w:r>
      <w:r>
        <w:rPr>
          <w:rFonts w:ascii="Book Antiqua" w:hAnsi="Book Antiqua"/>
          <w:b/>
          <w:color w:val="231F20"/>
        </w:rPr>
        <w:t>faltas leves dolosas</w:t>
      </w:r>
      <w:r>
        <w:rPr>
          <w:color w:val="231F20"/>
        </w:rPr>
        <w:t>, consagra el proyecto como sanción la multa de 20 a 90 días salario básico devengado para la época de los hechos, la cual    se reduce con relación a la prevista en la Ley 734 de 2002, toda vez que allí      la multa no podrá ser inferior a 10 ni superior a 180 días del salario básico mensual devengado por el disciplinado al momento de la comisión de la falta, según el artículo 46 </w:t>
      </w:r>
      <w:r>
        <w:rPr>
          <w:rFonts w:ascii="Book Antiqua" w:hAnsi="Book Antiqua"/>
          <w:i/>
          <w:color w:val="231F20"/>
        </w:rPr>
        <w:t>ibídem</w:t>
      </w:r>
      <w:r>
        <w:rPr>
          <w:color w:val="231F20"/>
        </w:rPr>
        <w:t>, no obstante que el mínimo sí es aumentado, al iniciar</w:t>
      </w:r>
      <w:r>
        <w:rPr>
          <w:color w:val="231F20"/>
          <w:spacing w:val="11"/>
        </w:rPr>
        <w:t> </w:t>
      </w:r>
      <w:r>
        <w:rPr>
          <w:color w:val="231F20"/>
        </w:rPr>
        <w:t>ya</w:t>
      </w:r>
      <w:r>
        <w:rPr>
          <w:color w:val="231F20"/>
          <w:spacing w:val="12"/>
        </w:rPr>
        <w:t> </w:t>
      </w:r>
      <w:r>
        <w:rPr>
          <w:color w:val="231F20"/>
        </w:rPr>
        <w:t>no</w:t>
      </w:r>
      <w:r>
        <w:rPr>
          <w:color w:val="231F20"/>
          <w:spacing w:val="12"/>
        </w:rPr>
        <w:t> </w:t>
      </w:r>
      <w:r>
        <w:rPr>
          <w:color w:val="231F20"/>
        </w:rPr>
        <w:t>de</w:t>
      </w:r>
      <w:r>
        <w:rPr>
          <w:color w:val="231F20"/>
          <w:spacing w:val="11"/>
        </w:rPr>
        <w:t> </w:t>
      </w:r>
      <w:r>
        <w:rPr>
          <w:color w:val="231F20"/>
        </w:rPr>
        <w:t>10</w:t>
      </w:r>
      <w:r>
        <w:rPr>
          <w:color w:val="231F20"/>
          <w:spacing w:val="12"/>
        </w:rPr>
        <w:t> </w:t>
      </w:r>
      <w:r>
        <w:rPr>
          <w:color w:val="231F20"/>
        </w:rPr>
        <w:t>sino</w:t>
      </w:r>
      <w:r>
        <w:rPr>
          <w:color w:val="231F20"/>
          <w:spacing w:val="12"/>
        </w:rPr>
        <w:t> </w:t>
      </w:r>
      <w:r>
        <w:rPr>
          <w:color w:val="231F20"/>
        </w:rPr>
        <w:t>de</w:t>
      </w:r>
      <w:r>
        <w:rPr>
          <w:color w:val="231F20"/>
          <w:spacing w:val="11"/>
        </w:rPr>
        <w:t> </w:t>
      </w:r>
      <w:r>
        <w:rPr>
          <w:color w:val="231F20"/>
        </w:rPr>
        <w:t>20</w:t>
      </w:r>
      <w:r>
        <w:rPr>
          <w:color w:val="231F20"/>
          <w:spacing w:val="12"/>
        </w:rPr>
        <w:t> </w:t>
      </w:r>
      <w:r>
        <w:rPr>
          <w:color w:val="231F20"/>
        </w:rPr>
        <w:t>días</w:t>
      </w:r>
      <w:r>
        <w:rPr>
          <w:color w:val="231F20"/>
          <w:spacing w:val="12"/>
        </w:rPr>
        <w:t> </w:t>
      </w:r>
      <w:r>
        <w:rPr>
          <w:color w:val="231F20"/>
        </w:rPr>
        <w:t>de</w:t>
      </w:r>
      <w:r>
        <w:rPr>
          <w:color w:val="231F20"/>
          <w:spacing w:val="12"/>
        </w:rPr>
        <w:t> </w:t>
      </w:r>
      <w:r>
        <w:rPr>
          <w:color w:val="231F20"/>
        </w:rPr>
        <w:t>salario</w:t>
      </w:r>
      <w:r>
        <w:rPr>
          <w:color w:val="231F20"/>
          <w:spacing w:val="11"/>
        </w:rPr>
        <w:t> </w:t>
      </w:r>
      <w:r>
        <w:rPr>
          <w:color w:val="231F20"/>
        </w:rPr>
        <w:t>básico.</w:t>
      </w:r>
    </w:p>
    <w:p>
      <w:pPr>
        <w:pStyle w:val="BodyText"/>
        <w:spacing w:line="268" w:lineRule="auto" w:before="177"/>
        <w:ind w:left="1363" w:right="1480" w:firstLine="359"/>
        <w:jc w:val="both"/>
      </w:pPr>
      <w:r>
        <w:rPr>
          <w:color w:val="231F20"/>
        </w:rPr>
        <w:t>Las</w:t>
      </w:r>
      <w:r>
        <w:rPr>
          <w:color w:val="231F20"/>
          <w:spacing w:val="-17"/>
        </w:rPr>
        <w:t> </w:t>
      </w:r>
      <w:r>
        <w:rPr>
          <w:color w:val="231F20"/>
        </w:rPr>
        <w:t>faltas</w:t>
      </w:r>
      <w:r>
        <w:rPr>
          <w:color w:val="231F20"/>
          <w:spacing w:val="-16"/>
        </w:rPr>
        <w:t> </w:t>
      </w:r>
      <w:r>
        <w:rPr>
          <w:rFonts w:ascii="Book Antiqua" w:hAnsi="Book Antiqua"/>
          <w:b/>
          <w:color w:val="231F20"/>
        </w:rPr>
        <w:t>leves</w:t>
      </w:r>
      <w:r>
        <w:rPr>
          <w:rFonts w:ascii="Book Antiqua" w:hAnsi="Book Antiqua"/>
          <w:b/>
          <w:color w:val="231F20"/>
          <w:spacing w:val="-22"/>
        </w:rPr>
        <w:t> </w:t>
      </w:r>
      <w:r>
        <w:rPr>
          <w:rFonts w:ascii="Book Antiqua" w:hAnsi="Book Antiqua"/>
          <w:b/>
          <w:color w:val="231F20"/>
        </w:rPr>
        <w:t>culposas</w:t>
      </w:r>
      <w:r>
        <w:rPr>
          <w:color w:val="231F20"/>
        </w:rPr>
        <w:t>,</w:t>
      </w:r>
      <w:r>
        <w:rPr>
          <w:color w:val="231F20"/>
          <w:spacing w:val="-21"/>
        </w:rPr>
        <w:t> </w:t>
      </w:r>
      <w:r>
        <w:rPr>
          <w:color w:val="231F20"/>
        </w:rPr>
        <w:t>que</w:t>
      </w:r>
      <w:r>
        <w:rPr>
          <w:color w:val="231F20"/>
          <w:spacing w:val="-17"/>
        </w:rPr>
        <w:t> </w:t>
      </w:r>
      <w:r>
        <w:rPr>
          <w:color w:val="231F20"/>
        </w:rPr>
        <w:t>hoy</w:t>
      </w:r>
      <w:r>
        <w:rPr>
          <w:color w:val="231F20"/>
          <w:spacing w:val="-16"/>
        </w:rPr>
        <w:t> </w:t>
      </w:r>
      <w:r>
        <w:rPr>
          <w:color w:val="231F20"/>
        </w:rPr>
        <w:t>son</w:t>
      </w:r>
      <w:r>
        <w:rPr>
          <w:color w:val="231F20"/>
          <w:spacing w:val="-16"/>
        </w:rPr>
        <w:t> </w:t>
      </w:r>
      <w:r>
        <w:rPr>
          <w:color w:val="231F20"/>
        </w:rPr>
        <w:t>sancionadas</w:t>
      </w:r>
      <w:r>
        <w:rPr>
          <w:color w:val="231F20"/>
          <w:spacing w:val="-16"/>
        </w:rPr>
        <w:t> </w:t>
      </w:r>
      <w:r>
        <w:rPr>
          <w:color w:val="231F20"/>
        </w:rPr>
        <w:t>con</w:t>
      </w:r>
      <w:r>
        <w:rPr>
          <w:color w:val="231F20"/>
          <w:spacing w:val="-16"/>
        </w:rPr>
        <w:t> </w:t>
      </w:r>
      <w:r>
        <w:rPr>
          <w:color w:val="231F20"/>
        </w:rPr>
        <w:t>amonestación</w:t>
      </w:r>
      <w:r>
        <w:rPr>
          <w:color w:val="231F20"/>
          <w:spacing w:val="-17"/>
        </w:rPr>
        <w:t> </w:t>
      </w:r>
      <w:r>
        <w:rPr>
          <w:color w:val="231F20"/>
        </w:rPr>
        <w:t>escrita (num. 4, art. 44), en el proyecto se propone sancionarlas con multa de 5 a 20 días</w:t>
      </w:r>
      <w:r>
        <w:rPr>
          <w:color w:val="231F20"/>
          <w:spacing w:val="11"/>
        </w:rPr>
        <w:t> </w:t>
      </w:r>
      <w:r>
        <w:rPr>
          <w:color w:val="231F20"/>
        </w:rPr>
        <w:t>de</w:t>
      </w:r>
      <w:r>
        <w:rPr>
          <w:color w:val="231F20"/>
          <w:spacing w:val="11"/>
        </w:rPr>
        <w:t> </w:t>
      </w:r>
      <w:r>
        <w:rPr>
          <w:color w:val="231F20"/>
        </w:rPr>
        <w:t>salario</w:t>
      </w:r>
      <w:r>
        <w:rPr>
          <w:color w:val="231F20"/>
          <w:spacing w:val="11"/>
        </w:rPr>
        <w:t> </w:t>
      </w:r>
      <w:r>
        <w:rPr>
          <w:color w:val="231F20"/>
        </w:rPr>
        <w:t>básico</w:t>
      </w:r>
      <w:r>
        <w:rPr>
          <w:color w:val="231F20"/>
          <w:spacing w:val="11"/>
        </w:rPr>
        <w:t> </w:t>
      </w:r>
      <w:r>
        <w:rPr>
          <w:color w:val="231F20"/>
        </w:rPr>
        <w:t>devengado</w:t>
      </w:r>
      <w:r>
        <w:rPr>
          <w:color w:val="231F20"/>
          <w:spacing w:val="12"/>
        </w:rPr>
        <w:t> </w:t>
      </w:r>
      <w:r>
        <w:rPr>
          <w:color w:val="231F20"/>
        </w:rPr>
        <w:t>para</w:t>
      </w:r>
      <w:r>
        <w:rPr>
          <w:color w:val="231F20"/>
          <w:spacing w:val="11"/>
        </w:rPr>
        <w:t> </w:t>
      </w:r>
      <w:r>
        <w:rPr>
          <w:color w:val="231F20"/>
        </w:rPr>
        <w:t>la</w:t>
      </w:r>
      <w:r>
        <w:rPr>
          <w:color w:val="231F20"/>
          <w:spacing w:val="11"/>
        </w:rPr>
        <w:t> </w:t>
      </w:r>
      <w:r>
        <w:rPr>
          <w:color w:val="231F20"/>
        </w:rPr>
        <w:t>época</w:t>
      </w:r>
      <w:r>
        <w:rPr>
          <w:color w:val="231F20"/>
          <w:spacing w:val="11"/>
        </w:rPr>
        <w:t> </w:t>
      </w:r>
      <w:r>
        <w:rPr>
          <w:color w:val="231F20"/>
        </w:rPr>
        <w:t>de</w:t>
      </w:r>
      <w:r>
        <w:rPr>
          <w:color w:val="231F20"/>
          <w:spacing w:val="12"/>
        </w:rPr>
        <w:t> </w:t>
      </w:r>
      <w:r>
        <w:rPr>
          <w:color w:val="231F20"/>
        </w:rPr>
        <w:t>los</w:t>
      </w:r>
      <w:r>
        <w:rPr>
          <w:color w:val="231F20"/>
          <w:spacing w:val="11"/>
        </w:rPr>
        <w:t> </w:t>
      </w:r>
      <w:r>
        <w:rPr>
          <w:color w:val="231F20"/>
        </w:rPr>
        <w:t>hechos.</w:t>
      </w:r>
    </w:p>
    <w:p>
      <w:pPr>
        <w:pStyle w:val="BodyText"/>
        <w:spacing w:line="273" w:lineRule="auto" w:before="174"/>
        <w:ind w:left="1363" w:right="1473" w:firstLine="359"/>
        <w:jc w:val="both"/>
      </w:pPr>
      <w:r>
        <w:rPr>
          <w:color w:val="231F20"/>
        </w:rPr>
        <w:t>En lo que concierne a los criterios para graduación de la  sanción</w:t>
      </w:r>
      <w:r>
        <w:rPr>
          <w:color w:val="231F20"/>
          <w:position w:val="7"/>
          <w:sz w:val="12"/>
        </w:rPr>
        <w:t>133</w:t>
      </w:r>
      <w:r>
        <w:rPr>
          <w:color w:val="231F20"/>
        </w:rPr>
        <w:t>, lo único que muestra el proyecto es una separación entre criterios atenuantes y agravantes, asimismo el numeral 2 del artículo 47 actual, que consagra algunos incrementos de las sanciones sin que excedan los límites legales, para obtener un  nuevo  artículo  cuyo  título  se  denomina:</w:t>
      </w:r>
      <w:r>
        <w:rPr>
          <w:color w:val="231F20"/>
          <w:spacing w:val="-20"/>
        </w:rPr>
        <w:t> </w:t>
      </w:r>
      <w:r>
        <w:rPr>
          <w:rFonts w:ascii="Book Antiqua" w:hAnsi="Book Antiqua"/>
          <w:i/>
          <w:color w:val="231F20"/>
        </w:rPr>
        <w:t>“concurso de faltas disciplinarias”</w:t>
      </w:r>
      <w:r>
        <w:rPr>
          <w:color w:val="231F20"/>
        </w:rPr>
        <w:t>.</w:t>
      </w:r>
    </w:p>
    <w:p>
      <w:pPr>
        <w:pStyle w:val="BodyText"/>
        <w:spacing w:line="273" w:lineRule="auto" w:before="154"/>
        <w:ind w:left="1363" w:right="1481" w:firstLine="359"/>
        <w:jc w:val="both"/>
      </w:pPr>
      <w:r>
        <w:rPr>
          <w:color w:val="231F20"/>
        </w:rPr>
        <w:t>Recoge este proyecto en su artículo 7°, como principios de la sanción disciplinaria, los de proporcionalidad y razonabilidad, señalando que la </w:t>
      </w:r>
      <w:r>
        <w:rPr>
          <w:color w:val="231F20"/>
          <w:spacing w:val="-3"/>
        </w:rPr>
        <w:t>misma </w:t>
      </w:r>
      <w:r>
        <w:rPr>
          <w:color w:val="231F20"/>
        </w:rPr>
        <w:t>debe</w:t>
      </w:r>
      <w:r>
        <w:rPr>
          <w:color w:val="231F20"/>
          <w:spacing w:val="-6"/>
        </w:rPr>
        <w:t> </w:t>
      </w:r>
      <w:r>
        <w:rPr>
          <w:color w:val="231F20"/>
        </w:rPr>
        <w:t>corresponder</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clasificación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falta</w:t>
      </w:r>
      <w:r>
        <w:rPr>
          <w:color w:val="231F20"/>
          <w:spacing w:val="-5"/>
        </w:rPr>
        <w:t> </w:t>
      </w:r>
      <w:r>
        <w:rPr>
          <w:color w:val="231F20"/>
        </w:rPr>
        <w:t>y</w:t>
      </w:r>
      <w:r>
        <w:rPr>
          <w:color w:val="231F20"/>
          <w:spacing w:val="-5"/>
        </w:rPr>
        <w:t> </w:t>
      </w:r>
      <w:r>
        <w:rPr>
          <w:color w:val="231F20"/>
        </w:rPr>
        <w:t>a</w:t>
      </w:r>
      <w:r>
        <w:rPr>
          <w:color w:val="231F20"/>
          <w:spacing w:val="-5"/>
        </w:rPr>
        <w:t> </w:t>
      </w:r>
      <w:r>
        <w:rPr>
          <w:color w:val="231F20"/>
        </w:rPr>
        <w:t>su</w:t>
      </w:r>
      <w:r>
        <w:rPr>
          <w:color w:val="231F20"/>
          <w:spacing w:val="-5"/>
        </w:rPr>
        <w:t> </w:t>
      </w:r>
      <w:r>
        <w:rPr>
          <w:color w:val="231F20"/>
        </w:rPr>
        <w:t>graduación</w:t>
      </w:r>
      <w:r>
        <w:rPr>
          <w:color w:val="231F20"/>
          <w:spacing w:val="-5"/>
        </w:rPr>
        <w:t> </w:t>
      </w:r>
      <w:r>
        <w:rPr>
          <w:color w:val="231F20"/>
        </w:rPr>
        <w:t>de</w:t>
      </w:r>
      <w:r>
        <w:rPr>
          <w:color w:val="231F20"/>
          <w:spacing w:val="-5"/>
        </w:rPr>
        <w:t> </w:t>
      </w:r>
      <w:r>
        <w:rPr>
          <w:color w:val="231F20"/>
        </w:rPr>
        <w:t>acuerdo</w:t>
      </w:r>
      <w:r>
        <w:rPr>
          <w:color w:val="231F20"/>
          <w:spacing w:val="-5"/>
        </w:rPr>
        <w:t> </w:t>
      </w:r>
      <w:r>
        <w:rPr>
          <w:color w:val="231F20"/>
        </w:rPr>
        <w:t>con</w:t>
      </w:r>
    </w:p>
    <w:p>
      <w:pPr>
        <w:pStyle w:val="BodyText"/>
        <w:spacing w:before="1"/>
        <w:rPr>
          <w:sz w:val="27"/>
        </w:rPr>
      </w:pPr>
      <w:r>
        <w:rPr/>
        <w:pict>
          <v:line style="position:absolute;mso-position-horizontal-relative:page;mso-position-vertical-relative:paragraph;z-index:-251284480;mso-wrap-distance-left:0;mso-wrap-distance-right:0" from="86.173203pt,18.013145pt" to="134.173203pt,18.013145pt" stroked="true" strokeweight=".25pt" strokecolor="#231f20">
            <v:stroke dashstyle="solid"/>
            <w10:wrap type="topAndBottom"/>
          </v:line>
        </w:pict>
      </w:r>
    </w:p>
    <w:p>
      <w:pPr>
        <w:pStyle w:val="ListParagraph"/>
        <w:numPr>
          <w:ilvl w:val="0"/>
          <w:numId w:val="26"/>
        </w:numPr>
        <w:tabs>
          <w:tab w:pos="1765" w:val="left" w:leader="none"/>
        </w:tabs>
        <w:spacing w:line="240" w:lineRule="auto" w:before="66" w:after="0"/>
        <w:ind w:left="1764" w:right="0" w:hanging="402"/>
        <w:jc w:val="left"/>
        <w:rPr>
          <w:color w:val="231F20"/>
          <w:sz w:val="17"/>
        </w:rPr>
      </w:pPr>
      <w:r>
        <w:rPr>
          <w:color w:val="231F20"/>
          <w:sz w:val="17"/>
        </w:rPr>
        <w:t>Artículo 51 del</w:t>
      </w:r>
      <w:r>
        <w:rPr>
          <w:color w:val="231F20"/>
          <w:spacing w:val="27"/>
          <w:sz w:val="17"/>
        </w:rPr>
        <w:t> </w:t>
      </w:r>
      <w:r>
        <w:rPr>
          <w:color w:val="231F20"/>
          <w:sz w:val="17"/>
        </w:rPr>
        <w:t>Proyecto.</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360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jc w:val="both"/>
      </w:pPr>
      <w:r>
        <w:rPr>
          <w:color w:val="231F20"/>
        </w:rPr>
        <w:t>los criterios fijados, impidiendo de esta manera posibilidad alguna para aplicar el principio de proporcionalidad en sentido amplio por parte de funcionarios con atribuciones disciplinarias, limitando la tarea a estos, a aplicar lo que inicialmente ha establecido el Legislador para cada caso concreto.</w:t>
      </w:r>
    </w:p>
    <w:p>
      <w:pPr>
        <w:pStyle w:val="BodyText"/>
        <w:spacing w:line="273" w:lineRule="auto" w:before="167"/>
        <w:ind w:left="1483" w:right="1360" w:firstLine="359"/>
        <w:jc w:val="both"/>
      </w:pPr>
      <w:r>
        <w:rPr>
          <w:color w:val="231F20"/>
        </w:rPr>
        <w:t>Debe indicarse que las sanciones consagradas en el proyecto se </w:t>
      </w:r>
      <w:r>
        <w:rPr>
          <w:color w:val="231F20"/>
          <w:spacing w:val="-3"/>
        </w:rPr>
        <w:t>ajustan </w:t>
      </w:r>
      <w:r>
        <w:rPr>
          <w:color w:val="231F20"/>
        </w:rPr>
        <w:t>más a criterios de razonabilidad y proporcionalidad (artículo 7)</w:t>
      </w:r>
      <w:r>
        <w:rPr>
          <w:color w:val="231F20"/>
          <w:position w:val="7"/>
          <w:sz w:val="12"/>
        </w:rPr>
        <w:t>134</w:t>
      </w:r>
      <w:r>
        <w:rPr>
          <w:color w:val="231F20"/>
        </w:rPr>
        <w:t>, resultan   ser más justas y perceptibles. Además de comportar en cada una de ellas la clasificación de la falta y el grado de culpabilidad con que es cometida, como lo hace la Ley 734, utiliza términos y menores valores económicos para la multa que los contenidos en esta última </w:t>
      </w:r>
      <w:r>
        <w:rPr>
          <w:color w:val="231F20"/>
          <w:spacing w:val="-5"/>
        </w:rPr>
        <w:t>ley. </w:t>
      </w:r>
      <w:r>
        <w:rPr>
          <w:color w:val="231F20"/>
        </w:rPr>
        <w:t>Sin embargo, la inhabilidad especial </w:t>
      </w:r>
      <w:r>
        <w:rPr>
          <w:color w:val="231F20"/>
          <w:spacing w:val="-4"/>
        </w:rPr>
        <w:t>que </w:t>
      </w:r>
      <w:r>
        <w:rPr>
          <w:color w:val="231F20"/>
        </w:rPr>
        <w:t>acompaña a la suspensión por la comisión de faltas gravísimas cometidas con culpa grave y a las graves culposas, se mantiene inocua, teniendo en cuenta</w:t>
      </w:r>
      <w:r>
        <w:rPr>
          <w:color w:val="231F20"/>
          <w:spacing w:val="-19"/>
        </w:rPr>
        <w:t> </w:t>
      </w:r>
      <w:r>
        <w:rPr>
          <w:color w:val="231F20"/>
        </w:rPr>
        <w:t>que según el numeral 3, artículo 50 del Proyecto, si al momento del fallo el servidor público o el particular sancionado presta servicios en otro cargo similar en </w:t>
      </w:r>
      <w:r>
        <w:rPr>
          <w:color w:val="231F20"/>
          <w:spacing w:val="-8"/>
        </w:rPr>
        <w:t>la </w:t>
      </w:r>
      <w:r>
        <w:rPr>
          <w:color w:val="231F20"/>
        </w:rPr>
        <w:t>misma entidad o en otra entidad oficial, incluso en período diferente, deberá comunicarse la sanción al representante legal o a quien corresponda, para </w:t>
      </w:r>
      <w:r>
        <w:rPr>
          <w:color w:val="231F20"/>
          <w:spacing w:val="-5"/>
        </w:rPr>
        <w:t>que </w:t>
      </w:r>
      <w:r>
        <w:rPr>
          <w:color w:val="231F20"/>
        </w:rPr>
        <w:t>proceda a hacerla efectiva; es </w:t>
      </w:r>
      <w:r>
        <w:rPr>
          <w:color w:val="231F20"/>
          <w:spacing w:val="-4"/>
        </w:rPr>
        <w:t>decir, </w:t>
      </w:r>
      <w:r>
        <w:rPr>
          <w:color w:val="231F20"/>
        </w:rPr>
        <w:t>queda de todas maneras imposibilitado para ejercer función pública, toda vez que deberá separarse del cargo (similar) al servidor público sancionado, conforme se ha interpretado de forma unánime por la doctrina y jurisprudencia</w:t>
      </w:r>
      <w:r>
        <w:rPr>
          <w:color w:val="231F20"/>
          <w:spacing w:val="12"/>
        </w:rPr>
        <w:t> </w:t>
      </w:r>
      <w:r>
        <w:rPr>
          <w:color w:val="231F20"/>
        </w:rPr>
        <w:t>disciplinarias</w:t>
      </w:r>
      <w:r>
        <w:rPr>
          <w:color w:val="231F20"/>
          <w:position w:val="7"/>
          <w:sz w:val="12"/>
        </w:rPr>
        <w:t>135</w:t>
      </w:r>
      <w:r>
        <w:rPr>
          <w:color w:val="231F20"/>
        </w:rPr>
        <w:t>.</w:t>
      </w:r>
    </w:p>
    <w:p>
      <w:pPr>
        <w:pStyle w:val="BodyText"/>
        <w:spacing w:line="273" w:lineRule="auto" w:before="159"/>
        <w:ind w:left="1483" w:right="1354" w:firstLine="359"/>
        <w:jc w:val="both"/>
      </w:pPr>
      <w:r>
        <w:rPr>
          <w:color w:val="231F20"/>
        </w:rPr>
        <w:t>Finalmente,</w:t>
      </w:r>
      <w:r>
        <w:rPr>
          <w:color w:val="231F20"/>
          <w:spacing w:val="-14"/>
        </w:rPr>
        <w:t> </w:t>
      </w:r>
      <w:r>
        <w:rPr>
          <w:color w:val="231F20"/>
        </w:rPr>
        <w:t>sigue</w:t>
      </w:r>
      <w:r>
        <w:rPr>
          <w:color w:val="231F20"/>
          <w:spacing w:val="-6"/>
        </w:rPr>
        <w:t> </w:t>
      </w:r>
      <w:r>
        <w:rPr>
          <w:color w:val="231F20"/>
        </w:rPr>
        <w:t>siendo</w:t>
      </w:r>
      <w:r>
        <w:rPr>
          <w:color w:val="231F20"/>
          <w:spacing w:val="-6"/>
        </w:rPr>
        <w:t> </w:t>
      </w:r>
      <w:r>
        <w:rPr>
          <w:color w:val="231F20"/>
        </w:rPr>
        <w:t>una</w:t>
      </w:r>
      <w:r>
        <w:rPr>
          <w:color w:val="231F20"/>
          <w:spacing w:val="-6"/>
        </w:rPr>
        <w:t> </w:t>
      </w:r>
      <w:r>
        <w:rPr>
          <w:color w:val="231F20"/>
        </w:rPr>
        <w:t>utopía</w:t>
      </w:r>
      <w:r>
        <w:rPr>
          <w:color w:val="231F20"/>
          <w:spacing w:val="-6"/>
        </w:rPr>
        <w:t> </w:t>
      </w:r>
      <w:r>
        <w:rPr>
          <w:color w:val="231F20"/>
        </w:rPr>
        <w:t>la</w:t>
      </w:r>
      <w:r>
        <w:rPr>
          <w:color w:val="231F20"/>
          <w:spacing w:val="-5"/>
        </w:rPr>
        <w:t> </w:t>
      </w:r>
      <w:r>
        <w:rPr>
          <w:color w:val="231F20"/>
        </w:rPr>
        <w:t>confesión</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proceso</w:t>
      </w:r>
      <w:r>
        <w:rPr>
          <w:color w:val="231F20"/>
          <w:spacing w:val="-6"/>
        </w:rPr>
        <w:t> </w:t>
      </w:r>
      <w:r>
        <w:rPr>
          <w:color w:val="231F20"/>
        </w:rPr>
        <w:t>disciplinario, porque</w:t>
      </w:r>
      <w:r>
        <w:rPr>
          <w:color w:val="231F20"/>
          <w:spacing w:val="-10"/>
        </w:rPr>
        <w:t> </w:t>
      </w:r>
      <w:r>
        <w:rPr>
          <w:color w:val="231F20"/>
        </w:rPr>
        <w:t>si</w:t>
      </w:r>
      <w:r>
        <w:rPr>
          <w:color w:val="231F20"/>
          <w:spacing w:val="-9"/>
        </w:rPr>
        <w:t> </w:t>
      </w:r>
      <w:r>
        <w:rPr>
          <w:color w:val="231F20"/>
        </w:rPr>
        <w:t>bien</w:t>
      </w:r>
      <w:r>
        <w:rPr>
          <w:color w:val="231F20"/>
          <w:spacing w:val="-10"/>
        </w:rPr>
        <w:t> </w:t>
      </w:r>
      <w:r>
        <w:rPr>
          <w:color w:val="231F20"/>
        </w:rPr>
        <w:t>en</w:t>
      </w:r>
      <w:r>
        <w:rPr>
          <w:color w:val="231F20"/>
          <w:spacing w:val="-9"/>
        </w:rPr>
        <w:t> </w:t>
      </w:r>
      <w:r>
        <w:rPr>
          <w:color w:val="231F20"/>
        </w:rPr>
        <w:t>el</w:t>
      </w:r>
      <w:r>
        <w:rPr>
          <w:color w:val="231F20"/>
          <w:spacing w:val="-9"/>
        </w:rPr>
        <w:t> </w:t>
      </w:r>
      <w:r>
        <w:rPr>
          <w:color w:val="231F20"/>
        </w:rPr>
        <w:t>proyecto</w:t>
      </w:r>
      <w:r>
        <w:rPr>
          <w:color w:val="231F20"/>
          <w:spacing w:val="-10"/>
        </w:rPr>
        <w:t> </w:t>
      </w:r>
      <w:r>
        <w:rPr>
          <w:color w:val="231F20"/>
        </w:rPr>
        <w:t>de</w:t>
      </w:r>
      <w:r>
        <w:rPr>
          <w:color w:val="231F20"/>
          <w:spacing w:val="-9"/>
        </w:rPr>
        <w:t> </w:t>
      </w:r>
      <w:r>
        <w:rPr>
          <w:color w:val="231F20"/>
        </w:rPr>
        <w:t>reforma</w:t>
      </w:r>
      <w:r>
        <w:rPr>
          <w:color w:val="231F20"/>
          <w:spacing w:val="-9"/>
        </w:rPr>
        <w:t> </w:t>
      </w:r>
      <w:r>
        <w:rPr>
          <w:color w:val="231F20"/>
        </w:rPr>
        <w:t>se</w:t>
      </w:r>
      <w:r>
        <w:rPr>
          <w:color w:val="231F20"/>
          <w:spacing w:val="-10"/>
        </w:rPr>
        <w:t> </w:t>
      </w:r>
      <w:r>
        <w:rPr>
          <w:color w:val="231F20"/>
        </w:rPr>
        <w:t>presenta</w:t>
      </w:r>
      <w:r>
        <w:rPr>
          <w:color w:val="231F20"/>
          <w:spacing w:val="-9"/>
        </w:rPr>
        <w:t> </w:t>
      </w:r>
      <w:r>
        <w:rPr>
          <w:color w:val="231F20"/>
        </w:rPr>
        <w:t>como</w:t>
      </w:r>
      <w:r>
        <w:rPr>
          <w:color w:val="231F20"/>
          <w:spacing w:val="-9"/>
        </w:rPr>
        <w:t> </w:t>
      </w:r>
      <w:r>
        <w:rPr>
          <w:color w:val="231F20"/>
        </w:rPr>
        <w:t>un</w:t>
      </w:r>
      <w:r>
        <w:rPr>
          <w:color w:val="231F20"/>
          <w:spacing w:val="-10"/>
        </w:rPr>
        <w:t> </w:t>
      </w:r>
      <w:r>
        <w:rPr>
          <w:color w:val="231F20"/>
        </w:rPr>
        <w:t>criterio</w:t>
      </w:r>
      <w:r>
        <w:rPr>
          <w:color w:val="231F20"/>
          <w:spacing w:val="-9"/>
        </w:rPr>
        <w:t> </w:t>
      </w:r>
      <w:r>
        <w:rPr>
          <w:color w:val="231F20"/>
        </w:rPr>
        <w:t>atenuante para graduar la sanción a imponer y al dosificar esta la autoridad disciplinaria debe disminuir la inhabilidad, la suspensión o la multa hasta en una tercera parte, los términos de tal beneficio no pueden afectar los mínimos establecidos para cada tipo de</w:t>
      </w:r>
      <w:r>
        <w:rPr>
          <w:color w:val="231F20"/>
          <w:spacing w:val="2"/>
        </w:rPr>
        <w:t> </w:t>
      </w:r>
      <w:r>
        <w:rPr>
          <w:color w:val="231F20"/>
        </w:rPr>
        <w:t>sanción.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r>
        <w:rPr/>
        <w:pict>
          <v:line style="position:absolute;mso-position-horizontal-relative:page;mso-position-vertical-relative:paragraph;z-index:-251281408;mso-wrap-distance-left:0;mso-wrap-distance-right:0" from="92.173203pt,17.331095pt" to="140.173203pt,17.331095pt" stroked="true" strokeweight=".25pt" strokecolor="#231f20">
            <v:stroke dashstyle="solid"/>
            <w10:wrap type="topAndBottom"/>
          </v:line>
        </w:pict>
      </w:r>
    </w:p>
    <w:p>
      <w:pPr>
        <w:pStyle w:val="ListParagraph"/>
        <w:numPr>
          <w:ilvl w:val="0"/>
          <w:numId w:val="26"/>
        </w:numPr>
        <w:tabs>
          <w:tab w:pos="1844" w:val="left" w:leader="none"/>
        </w:tabs>
        <w:spacing w:line="237" w:lineRule="auto" w:before="68" w:after="0"/>
        <w:ind w:left="1843" w:right="1360" w:hanging="361"/>
        <w:jc w:val="both"/>
        <w:rPr>
          <w:i/>
          <w:color w:val="231F20"/>
          <w:sz w:val="17"/>
        </w:rPr>
      </w:pPr>
      <w:r>
        <w:rPr>
          <w:color w:val="231F20"/>
          <w:w w:val="105"/>
          <w:sz w:val="17"/>
        </w:rPr>
        <w:t>En</w:t>
      </w:r>
      <w:r>
        <w:rPr>
          <w:color w:val="231F20"/>
          <w:spacing w:val="-17"/>
          <w:w w:val="105"/>
          <w:sz w:val="17"/>
        </w:rPr>
        <w:t> </w:t>
      </w:r>
      <w:r>
        <w:rPr>
          <w:color w:val="231F20"/>
          <w:w w:val="105"/>
          <w:sz w:val="17"/>
        </w:rPr>
        <w:t>la</w:t>
      </w:r>
      <w:r>
        <w:rPr>
          <w:color w:val="231F20"/>
          <w:spacing w:val="-16"/>
          <w:w w:val="105"/>
          <w:sz w:val="17"/>
        </w:rPr>
        <w:t> </w:t>
      </w:r>
      <w:r>
        <w:rPr>
          <w:color w:val="231F20"/>
          <w:w w:val="105"/>
          <w:sz w:val="17"/>
        </w:rPr>
        <w:t>propuesta</w:t>
      </w:r>
      <w:r>
        <w:rPr>
          <w:color w:val="231F20"/>
          <w:spacing w:val="-17"/>
          <w:w w:val="105"/>
          <w:sz w:val="17"/>
        </w:rPr>
        <w:t> </w:t>
      </w:r>
      <w:r>
        <w:rPr>
          <w:color w:val="231F20"/>
          <w:w w:val="105"/>
          <w:sz w:val="17"/>
        </w:rPr>
        <w:t>de</w:t>
      </w:r>
      <w:r>
        <w:rPr>
          <w:color w:val="231F20"/>
          <w:spacing w:val="-16"/>
          <w:w w:val="105"/>
          <w:sz w:val="17"/>
        </w:rPr>
        <w:t> </w:t>
      </w:r>
      <w:r>
        <w:rPr>
          <w:color w:val="231F20"/>
          <w:w w:val="105"/>
          <w:sz w:val="17"/>
        </w:rPr>
        <w:t>reforma</w:t>
      </w:r>
      <w:r>
        <w:rPr>
          <w:color w:val="231F20"/>
          <w:spacing w:val="-17"/>
          <w:w w:val="105"/>
          <w:sz w:val="17"/>
        </w:rPr>
        <w:t> </w:t>
      </w:r>
      <w:r>
        <w:rPr>
          <w:color w:val="231F20"/>
          <w:w w:val="105"/>
          <w:sz w:val="17"/>
        </w:rPr>
        <w:t>(proyecto</w:t>
      </w:r>
      <w:r>
        <w:rPr>
          <w:color w:val="231F20"/>
          <w:spacing w:val="-16"/>
          <w:w w:val="105"/>
          <w:sz w:val="17"/>
        </w:rPr>
        <w:t> </w:t>
      </w:r>
      <w:r>
        <w:rPr>
          <w:color w:val="231F20"/>
          <w:w w:val="105"/>
          <w:sz w:val="17"/>
        </w:rPr>
        <w:t>de</w:t>
      </w:r>
      <w:r>
        <w:rPr>
          <w:color w:val="231F20"/>
          <w:spacing w:val="-16"/>
          <w:w w:val="105"/>
          <w:sz w:val="17"/>
        </w:rPr>
        <w:t> </w:t>
      </w:r>
      <w:r>
        <w:rPr>
          <w:color w:val="231F20"/>
          <w:w w:val="105"/>
          <w:sz w:val="17"/>
        </w:rPr>
        <w:t>ley</w:t>
      </w:r>
      <w:r>
        <w:rPr>
          <w:color w:val="231F20"/>
          <w:spacing w:val="-17"/>
          <w:w w:val="105"/>
          <w:sz w:val="17"/>
        </w:rPr>
        <w:t> </w:t>
      </w:r>
      <w:r>
        <w:rPr>
          <w:color w:val="231F20"/>
          <w:w w:val="105"/>
          <w:sz w:val="17"/>
        </w:rPr>
        <w:t>055),</w:t>
      </w:r>
      <w:r>
        <w:rPr>
          <w:color w:val="231F20"/>
          <w:spacing w:val="-19"/>
          <w:w w:val="105"/>
          <w:sz w:val="17"/>
        </w:rPr>
        <w:t> </w:t>
      </w:r>
      <w:r>
        <w:rPr>
          <w:color w:val="231F20"/>
          <w:w w:val="105"/>
          <w:sz w:val="17"/>
        </w:rPr>
        <w:t>no</w:t>
      </w:r>
      <w:r>
        <w:rPr>
          <w:color w:val="231F20"/>
          <w:spacing w:val="-17"/>
          <w:w w:val="105"/>
          <w:sz w:val="17"/>
        </w:rPr>
        <w:t> </w:t>
      </w:r>
      <w:r>
        <w:rPr>
          <w:color w:val="231F20"/>
          <w:w w:val="105"/>
          <w:sz w:val="17"/>
        </w:rPr>
        <w:t>se</w:t>
      </w:r>
      <w:r>
        <w:rPr>
          <w:color w:val="231F20"/>
          <w:spacing w:val="-16"/>
          <w:w w:val="105"/>
          <w:sz w:val="17"/>
        </w:rPr>
        <w:t> </w:t>
      </w:r>
      <w:r>
        <w:rPr>
          <w:color w:val="231F20"/>
          <w:w w:val="105"/>
          <w:sz w:val="17"/>
        </w:rPr>
        <w:t>consagra</w:t>
      </w:r>
      <w:r>
        <w:rPr>
          <w:color w:val="231F20"/>
          <w:spacing w:val="-17"/>
          <w:w w:val="105"/>
          <w:sz w:val="17"/>
        </w:rPr>
        <w:t> </w:t>
      </w:r>
      <w:r>
        <w:rPr>
          <w:color w:val="231F20"/>
          <w:w w:val="105"/>
          <w:sz w:val="17"/>
        </w:rPr>
        <w:t>de</w:t>
      </w:r>
      <w:r>
        <w:rPr>
          <w:color w:val="231F20"/>
          <w:spacing w:val="-16"/>
          <w:w w:val="105"/>
          <w:sz w:val="17"/>
        </w:rPr>
        <w:t> </w:t>
      </w:r>
      <w:r>
        <w:rPr>
          <w:color w:val="231F20"/>
          <w:w w:val="105"/>
          <w:sz w:val="17"/>
        </w:rPr>
        <w:t>manera</w:t>
      </w:r>
      <w:r>
        <w:rPr>
          <w:color w:val="231F20"/>
          <w:spacing w:val="-17"/>
          <w:w w:val="105"/>
          <w:sz w:val="17"/>
        </w:rPr>
        <w:t> </w:t>
      </w:r>
      <w:r>
        <w:rPr>
          <w:color w:val="231F20"/>
          <w:w w:val="105"/>
          <w:sz w:val="17"/>
        </w:rPr>
        <w:t>independiente el</w:t>
      </w:r>
      <w:r>
        <w:rPr>
          <w:color w:val="231F20"/>
          <w:spacing w:val="-8"/>
          <w:w w:val="105"/>
          <w:sz w:val="17"/>
        </w:rPr>
        <w:t> </w:t>
      </w:r>
      <w:r>
        <w:rPr>
          <w:color w:val="231F20"/>
          <w:w w:val="105"/>
          <w:sz w:val="17"/>
        </w:rPr>
        <w:t>principio</w:t>
      </w:r>
      <w:r>
        <w:rPr>
          <w:color w:val="231F20"/>
          <w:spacing w:val="-8"/>
          <w:w w:val="105"/>
          <w:sz w:val="17"/>
        </w:rPr>
        <w:t> </w:t>
      </w:r>
      <w:r>
        <w:rPr>
          <w:color w:val="231F20"/>
          <w:w w:val="105"/>
          <w:sz w:val="17"/>
        </w:rPr>
        <w:t>de</w:t>
      </w:r>
      <w:r>
        <w:rPr>
          <w:color w:val="231F20"/>
          <w:spacing w:val="-8"/>
          <w:w w:val="105"/>
          <w:sz w:val="17"/>
        </w:rPr>
        <w:t> </w:t>
      </w:r>
      <w:r>
        <w:rPr>
          <w:color w:val="231F20"/>
          <w:w w:val="105"/>
          <w:sz w:val="17"/>
        </w:rPr>
        <w:t>proporcionalidad.</w:t>
      </w:r>
      <w:r>
        <w:rPr>
          <w:color w:val="231F20"/>
          <w:spacing w:val="-15"/>
          <w:w w:val="105"/>
          <w:sz w:val="17"/>
        </w:rPr>
        <w:t> </w:t>
      </w:r>
      <w:r>
        <w:rPr>
          <w:color w:val="231F20"/>
          <w:w w:val="105"/>
          <w:sz w:val="17"/>
        </w:rPr>
        <w:t>Allí</w:t>
      </w:r>
      <w:r>
        <w:rPr>
          <w:color w:val="231F20"/>
          <w:spacing w:val="-8"/>
          <w:w w:val="105"/>
          <w:sz w:val="17"/>
        </w:rPr>
        <w:t> </w:t>
      </w:r>
      <w:r>
        <w:rPr>
          <w:color w:val="231F20"/>
          <w:w w:val="105"/>
          <w:sz w:val="17"/>
        </w:rPr>
        <w:t>se</w:t>
      </w:r>
      <w:r>
        <w:rPr>
          <w:color w:val="231F20"/>
          <w:spacing w:val="-8"/>
          <w:w w:val="105"/>
          <w:sz w:val="17"/>
        </w:rPr>
        <w:t> </w:t>
      </w:r>
      <w:r>
        <w:rPr>
          <w:color w:val="231F20"/>
          <w:w w:val="105"/>
          <w:sz w:val="17"/>
        </w:rPr>
        <w:t>hace</w:t>
      </w:r>
      <w:r>
        <w:rPr>
          <w:color w:val="231F20"/>
          <w:spacing w:val="-8"/>
          <w:w w:val="105"/>
          <w:sz w:val="17"/>
        </w:rPr>
        <w:t> </w:t>
      </w:r>
      <w:r>
        <w:rPr>
          <w:color w:val="231F20"/>
          <w:w w:val="105"/>
          <w:sz w:val="17"/>
        </w:rPr>
        <w:t>referencia</w:t>
      </w:r>
      <w:r>
        <w:rPr>
          <w:color w:val="231F20"/>
          <w:spacing w:val="-8"/>
          <w:w w:val="105"/>
          <w:sz w:val="17"/>
        </w:rPr>
        <w:t> </w:t>
      </w:r>
      <w:r>
        <w:rPr>
          <w:color w:val="231F20"/>
          <w:w w:val="105"/>
          <w:sz w:val="17"/>
        </w:rPr>
        <w:t>al</w:t>
      </w:r>
      <w:r>
        <w:rPr>
          <w:color w:val="231F20"/>
          <w:spacing w:val="-8"/>
          <w:w w:val="105"/>
          <w:sz w:val="17"/>
        </w:rPr>
        <w:t> </w:t>
      </w:r>
      <w:r>
        <w:rPr>
          <w:color w:val="231F20"/>
          <w:w w:val="105"/>
          <w:sz w:val="17"/>
        </w:rPr>
        <w:t>mismo,</w:t>
      </w:r>
      <w:r>
        <w:rPr>
          <w:color w:val="231F20"/>
          <w:spacing w:val="-11"/>
          <w:w w:val="105"/>
          <w:sz w:val="17"/>
        </w:rPr>
        <w:t> </w:t>
      </w:r>
      <w:r>
        <w:rPr>
          <w:color w:val="231F20"/>
          <w:w w:val="105"/>
          <w:sz w:val="17"/>
        </w:rPr>
        <w:t>de</w:t>
      </w:r>
      <w:r>
        <w:rPr>
          <w:color w:val="231F20"/>
          <w:spacing w:val="-8"/>
          <w:w w:val="105"/>
          <w:sz w:val="17"/>
        </w:rPr>
        <w:t> </w:t>
      </w:r>
      <w:r>
        <w:rPr>
          <w:color w:val="231F20"/>
          <w:w w:val="105"/>
          <w:sz w:val="17"/>
        </w:rPr>
        <w:t>forma</w:t>
      </w:r>
      <w:r>
        <w:rPr>
          <w:color w:val="231F20"/>
          <w:spacing w:val="-8"/>
          <w:w w:val="105"/>
          <w:sz w:val="17"/>
        </w:rPr>
        <w:t> </w:t>
      </w:r>
      <w:r>
        <w:rPr>
          <w:color w:val="231F20"/>
          <w:w w:val="105"/>
          <w:sz w:val="17"/>
        </w:rPr>
        <w:t>exclusiva,</w:t>
      </w:r>
      <w:r>
        <w:rPr>
          <w:color w:val="231F20"/>
          <w:spacing w:val="-11"/>
          <w:w w:val="105"/>
          <w:sz w:val="17"/>
        </w:rPr>
        <w:t> </w:t>
      </w:r>
      <w:r>
        <w:rPr>
          <w:color w:val="231F20"/>
          <w:w w:val="105"/>
          <w:sz w:val="17"/>
        </w:rPr>
        <w:t>solo como manifestación de la sanción disciplinaria: </w:t>
      </w:r>
      <w:r>
        <w:rPr>
          <w:rFonts w:ascii="Book Antiqua" w:hAnsi="Book Antiqua"/>
          <w:i/>
          <w:color w:val="231F20"/>
          <w:w w:val="105"/>
          <w:sz w:val="17"/>
        </w:rPr>
        <w:t>“</w:t>
      </w:r>
      <w:r>
        <w:rPr>
          <w:rFonts w:ascii="Book Antiqua" w:hAnsi="Book Antiqua"/>
          <w:b/>
          <w:i/>
          <w:color w:val="231F20"/>
          <w:w w:val="105"/>
          <w:sz w:val="17"/>
        </w:rPr>
        <w:t>Artículo 7°. Principios de la sanción </w:t>
      </w:r>
      <w:r>
        <w:rPr>
          <w:rFonts w:ascii="Book Antiqua" w:hAnsi="Book Antiqua"/>
          <w:b/>
          <w:i/>
          <w:color w:val="231F20"/>
          <w:w w:val="105"/>
          <w:sz w:val="17"/>
        </w:rPr>
        <w:t>disciplinaria. </w:t>
      </w:r>
      <w:r>
        <w:rPr>
          <w:rFonts w:ascii="Book Antiqua" w:hAnsi="Book Antiqua"/>
          <w:i/>
          <w:color w:val="231F20"/>
          <w:w w:val="105"/>
          <w:sz w:val="17"/>
        </w:rPr>
        <w:t>La imposición de la sanción disciplinaria deberá responder a los principios    </w:t>
      </w:r>
      <w:r>
        <w:rPr>
          <w:rFonts w:ascii="Book Antiqua" w:hAnsi="Book Antiqua"/>
          <w:i/>
          <w:color w:val="231F20"/>
          <w:w w:val="105"/>
          <w:sz w:val="17"/>
        </w:rPr>
        <w:t>de proporcionalidad y razonabilidad. La sanción disciplinaria debe corresponder a </w:t>
      </w:r>
      <w:r>
        <w:rPr>
          <w:rFonts w:ascii="Book Antiqua" w:hAnsi="Book Antiqua"/>
          <w:i/>
          <w:color w:val="231F20"/>
          <w:spacing w:val="-6"/>
          <w:w w:val="105"/>
          <w:sz w:val="17"/>
        </w:rPr>
        <w:t>la </w:t>
      </w:r>
      <w:r>
        <w:rPr>
          <w:rFonts w:ascii="Book Antiqua" w:hAnsi="Book Antiqua"/>
          <w:i/>
          <w:color w:val="231F20"/>
          <w:w w:val="105"/>
          <w:sz w:val="17"/>
        </w:rPr>
        <w:t>clasificación</w:t>
      </w:r>
      <w:r>
        <w:rPr>
          <w:rFonts w:ascii="Book Antiqua" w:hAnsi="Book Antiqua"/>
          <w:i/>
          <w:color w:val="231F20"/>
          <w:spacing w:val="7"/>
          <w:w w:val="105"/>
          <w:sz w:val="17"/>
        </w:rPr>
        <w:t> </w:t>
      </w:r>
      <w:r>
        <w:rPr>
          <w:rFonts w:ascii="Book Antiqua" w:hAnsi="Book Antiqua"/>
          <w:i/>
          <w:color w:val="231F20"/>
          <w:w w:val="105"/>
          <w:sz w:val="17"/>
        </w:rPr>
        <w:t>de</w:t>
      </w:r>
      <w:r>
        <w:rPr>
          <w:rFonts w:ascii="Book Antiqua" w:hAnsi="Book Antiqua"/>
          <w:i/>
          <w:color w:val="231F20"/>
          <w:spacing w:val="7"/>
          <w:w w:val="105"/>
          <w:sz w:val="17"/>
        </w:rPr>
        <w:t> </w:t>
      </w:r>
      <w:r>
        <w:rPr>
          <w:rFonts w:ascii="Book Antiqua" w:hAnsi="Book Antiqua"/>
          <w:i/>
          <w:color w:val="231F20"/>
          <w:w w:val="105"/>
          <w:sz w:val="17"/>
        </w:rPr>
        <w:t>la</w:t>
      </w:r>
      <w:r>
        <w:rPr>
          <w:rFonts w:ascii="Book Antiqua" w:hAnsi="Book Antiqua"/>
          <w:i/>
          <w:color w:val="231F20"/>
          <w:spacing w:val="8"/>
          <w:w w:val="105"/>
          <w:sz w:val="17"/>
        </w:rPr>
        <w:t> </w:t>
      </w:r>
      <w:r>
        <w:rPr>
          <w:rFonts w:ascii="Book Antiqua" w:hAnsi="Book Antiqua"/>
          <w:i/>
          <w:color w:val="231F20"/>
          <w:w w:val="105"/>
          <w:sz w:val="17"/>
        </w:rPr>
        <w:t>falta</w:t>
      </w:r>
      <w:r>
        <w:rPr>
          <w:rFonts w:ascii="Book Antiqua" w:hAnsi="Book Antiqua"/>
          <w:i/>
          <w:color w:val="231F20"/>
          <w:spacing w:val="7"/>
          <w:w w:val="105"/>
          <w:sz w:val="17"/>
        </w:rPr>
        <w:t> </w:t>
      </w:r>
      <w:r>
        <w:rPr>
          <w:rFonts w:ascii="Book Antiqua" w:hAnsi="Book Antiqua"/>
          <w:i/>
          <w:color w:val="231F20"/>
          <w:w w:val="105"/>
          <w:sz w:val="17"/>
        </w:rPr>
        <w:t>y</w:t>
      </w:r>
      <w:r>
        <w:rPr>
          <w:rFonts w:ascii="Book Antiqua" w:hAnsi="Book Antiqua"/>
          <w:i/>
          <w:color w:val="231F20"/>
          <w:spacing w:val="7"/>
          <w:w w:val="105"/>
          <w:sz w:val="17"/>
        </w:rPr>
        <w:t> </w:t>
      </w:r>
      <w:r>
        <w:rPr>
          <w:rFonts w:ascii="Book Antiqua" w:hAnsi="Book Antiqua"/>
          <w:i/>
          <w:color w:val="231F20"/>
          <w:w w:val="105"/>
          <w:sz w:val="17"/>
        </w:rPr>
        <w:t>a</w:t>
      </w:r>
      <w:r>
        <w:rPr>
          <w:rFonts w:ascii="Book Antiqua" w:hAnsi="Book Antiqua"/>
          <w:i/>
          <w:color w:val="231F20"/>
          <w:spacing w:val="8"/>
          <w:w w:val="105"/>
          <w:sz w:val="17"/>
        </w:rPr>
        <w:t> </w:t>
      </w:r>
      <w:r>
        <w:rPr>
          <w:rFonts w:ascii="Book Antiqua" w:hAnsi="Book Antiqua"/>
          <w:i/>
          <w:color w:val="231F20"/>
          <w:w w:val="105"/>
          <w:sz w:val="17"/>
        </w:rPr>
        <w:t>su</w:t>
      </w:r>
      <w:r>
        <w:rPr>
          <w:rFonts w:ascii="Book Antiqua" w:hAnsi="Book Antiqua"/>
          <w:i/>
          <w:color w:val="231F20"/>
          <w:spacing w:val="7"/>
          <w:w w:val="105"/>
          <w:sz w:val="17"/>
        </w:rPr>
        <w:t> </w:t>
      </w:r>
      <w:r>
        <w:rPr>
          <w:rFonts w:ascii="Book Antiqua" w:hAnsi="Book Antiqua"/>
          <w:i/>
          <w:color w:val="231F20"/>
          <w:w w:val="105"/>
          <w:sz w:val="17"/>
        </w:rPr>
        <w:t>graduación</w:t>
      </w:r>
      <w:r>
        <w:rPr>
          <w:rFonts w:ascii="Book Antiqua" w:hAnsi="Book Antiqua"/>
          <w:i/>
          <w:color w:val="231F20"/>
          <w:spacing w:val="7"/>
          <w:w w:val="105"/>
          <w:sz w:val="17"/>
        </w:rPr>
        <w:t> </w:t>
      </w:r>
      <w:r>
        <w:rPr>
          <w:rFonts w:ascii="Book Antiqua" w:hAnsi="Book Antiqua"/>
          <w:i/>
          <w:color w:val="231F20"/>
          <w:w w:val="105"/>
          <w:sz w:val="17"/>
        </w:rPr>
        <w:t>de</w:t>
      </w:r>
      <w:r>
        <w:rPr>
          <w:rFonts w:ascii="Book Antiqua" w:hAnsi="Book Antiqua"/>
          <w:i/>
          <w:color w:val="231F20"/>
          <w:spacing w:val="8"/>
          <w:w w:val="105"/>
          <w:sz w:val="17"/>
        </w:rPr>
        <w:t> </w:t>
      </w:r>
      <w:r>
        <w:rPr>
          <w:rFonts w:ascii="Book Antiqua" w:hAnsi="Book Antiqua"/>
          <w:i/>
          <w:color w:val="231F20"/>
          <w:w w:val="105"/>
          <w:sz w:val="17"/>
        </w:rPr>
        <w:t>acuerdo</w:t>
      </w:r>
      <w:r>
        <w:rPr>
          <w:rFonts w:ascii="Book Antiqua" w:hAnsi="Book Antiqua"/>
          <w:i/>
          <w:color w:val="231F20"/>
          <w:spacing w:val="7"/>
          <w:w w:val="105"/>
          <w:sz w:val="17"/>
        </w:rPr>
        <w:t> </w:t>
      </w:r>
      <w:r>
        <w:rPr>
          <w:rFonts w:ascii="Book Antiqua" w:hAnsi="Book Antiqua"/>
          <w:i/>
          <w:color w:val="231F20"/>
          <w:w w:val="105"/>
          <w:sz w:val="17"/>
        </w:rPr>
        <w:t>con</w:t>
      </w:r>
      <w:r>
        <w:rPr>
          <w:rFonts w:ascii="Book Antiqua" w:hAnsi="Book Antiqua"/>
          <w:i/>
          <w:color w:val="231F20"/>
          <w:spacing w:val="7"/>
          <w:w w:val="105"/>
          <w:sz w:val="17"/>
        </w:rPr>
        <w:t> </w:t>
      </w:r>
      <w:r>
        <w:rPr>
          <w:rFonts w:ascii="Book Antiqua" w:hAnsi="Book Antiqua"/>
          <w:i/>
          <w:color w:val="231F20"/>
          <w:w w:val="105"/>
          <w:sz w:val="17"/>
        </w:rPr>
        <w:t>los</w:t>
      </w:r>
      <w:r>
        <w:rPr>
          <w:rFonts w:ascii="Book Antiqua" w:hAnsi="Book Antiqua"/>
          <w:i/>
          <w:color w:val="231F20"/>
          <w:spacing w:val="8"/>
          <w:w w:val="105"/>
          <w:sz w:val="17"/>
        </w:rPr>
        <w:t> </w:t>
      </w:r>
      <w:r>
        <w:rPr>
          <w:rFonts w:ascii="Book Antiqua" w:hAnsi="Book Antiqua"/>
          <w:i/>
          <w:color w:val="231F20"/>
          <w:w w:val="105"/>
          <w:sz w:val="17"/>
        </w:rPr>
        <w:t>criterios</w:t>
      </w:r>
      <w:r>
        <w:rPr>
          <w:rFonts w:ascii="Book Antiqua" w:hAnsi="Book Antiqua"/>
          <w:i/>
          <w:color w:val="231F20"/>
          <w:spacing w:val="7"/>
          <w:w w:val="105"/>
          <w:sz w:val="17"/>
        </w:rPr>
        <w:t> </w:t>
      </w:r>
      <w:r>
        <w:rPr>
          <w:rFonts w:ascii="Book Antiqua" w:hAnsi="Book Antiqua"/>
          <w:i/>
          <w:color w:val="231F20"/>
          <w:w w:val="105"/>
          <w:sz w:val="17"/>
        </w:rPr>
        <w:t>que</w:t>
      </w:r>
      <w:r>
        <w:rPr>
          <w:rFonts w:ascii="Book Antiqua" w:hAnsi="Book Antiqua"/>
          <w:i/>
          <w:color w:val="231F20"/>
          <w:spacing w:val="7"/>
          <w:w w:val="105"/>
          <w:sz w:val="17"/>
        </w:rPr>
        <w:t> </w:t>
      </w:r>
      <w:r>
        <w:rPr>
          <w:rFonts w:ascii="Book Antiqua" w:hAnsi="Book Antiqua"/>
          <w:i/>
          <w:color w:val="231F20"/>
          <w:w w:val="105"/>
          <w:sz w:val="17"/>
        </w:rPr>
        <w:t>fija</w:t>
      </w:r>
      <w:r>
        <w:rPr>
          <w:rFonts w:ascii="Book Antiqua" w:hAnsi="Book Antiqua"/>
          <w:i/>
          <w:color w:val="231F20"/>
          <w:spacing w:val="8"/>
          <w:w w:val="105"/>
          <w:sz w:val="17"/>
        </w:rPr>
        <w:t> </w:t>
      </w:r>
      <w:r>
        <w:rPr>
          <w:rFonts w:ascii="Book Antiqua" w:hAnsi="Book Antiqua"/>
          <w:i/>
          <w:color w:val="231F20"/>
          <w:w w:val="105"/>
          <w:sz w:val="17"/>
        </w:rPr>
        <w:t>esta</w:t>
      </w:r>
      <w:r>
        <w:rPr>
          <w:rFonts w:ascii="Book Antiqua" w:hAnsi="Book Antiqua"/>
          <w:i/>
          <w:color w:val="231F20"/>
          <w:spacing w:val="7"/>
          <w:w w:val="105"/>
          <w:sz w:val="17"/>
        </w:rPr>
        <w:t> </w:t>
      </w:r>
      <w:r>
        <w:rPr>
          <w:rFonts w:ascii="Book Antiqua" w:hAnsi="Book Antiqua"/>
          <w:i/>
          <w:color w:val="231F20"/>
          <w:spacing w:val="-9"/>
          <w:w w:val="105"/>
          <w:sz w:val="17"/>
        </w:rPr>
        <w:t>ley.”</w:t>
      </w:r>
    </w:p>
    <w:p>
      <w:pPr>
        <w:pStyle w:val="ListParagraph"/>
        <w:numPr>
          <w:ilvl w:val="0"/>
          <w:numId w:val="26"/>
        </w:numPr>
        <w:tabs>
          <w:tab w:pos="1844" w:val="left" w:leader="none"/>
        </w:tabs>
        <w:spacing w:line="187" w:lineRule="exact" w:before="0" w:after="0"/>
        <w:ind w:left="1843" w:right="0" w:hanging="361"/>
        <w:jc w:val="left"/>
        <w:rPr>
          <w:color w:val="231F20"/>
          <w:sz w:val="17"/>
        </w:rPr>
      </w:pPr>
      <w:r>
        <w:rPr>
          <w:color w:val="231F20"/>
          <w:spacing w:val="-5"/>
          <w:sz w:val="17"/>
        </w:rPr>
        <w:t>Ver</w:t>
      </w:r>
      <w:r>
        <w:rPr>
          <w:color w:val="231F20"/>
          <w:spacing w:val="10"/>
          <w:sz w:val="17"/>
        </w:rPr>
        <w:t> </w:t>
      </w:r>
      <w:r>
        <w:rPr>
          <w:color w:val="231F20"/>
          <w:sz w:val="17"/>
        </w:rPr>
        <w:t>Conceptos</w:t>
      </w:r>
      <w:r>
        <w:rPr>
          <w:color w:val="231F20"/>
          <w:spacing w:val="10"/>
          <w:sz w:val="17"/>
        </w:rPr>
        <w:t> </w:t>
      </w:r>
      <w:r>
        <w:rPr>
          <w:color w:val="231F20"/>
          <w:sz w:val="17"/>
        </w:rPr>
        <w:t>061</w:t>
      </w:r>
      <w:r>
        <w:rPr>
          <w:color w:val="231F20"/>
          <w:spacing w:val="10"/>
          <w:sz w:val="17"/>
        </w:rPr>
        <w:t> </w:t>
      </w:r>
      <w:r>
        <w:rPr>
          <w:color w:val="231F20"/>
          <w:sz w:val="17"/>
        </w:rPr>
        <w:t>y</w:t>
      </w:r>
      <w:r>
        <w:rPr>
          <w:color w:val="231F20"/>
          <w:spacing w:val="10"/>
          <w:sz w:val="17"/>
        </w:rPr>
        <w:t> </w:t>
      </w:r>
      <w:r>
        <w:rPr>
          <w:color w:val="231F20"/>
          <w:sz w:val="17"/>
        </w:rPr>
        <w:t>123</w:t>
      </w:r>
      <w:r>
        <w:rPr>
          <w:color w:val="231F20"/>
          <w:spacing w:val="11"/>
          <w:sz w:val="17"/>
        </w:rPr>
        <w:t> </w:t>
      </w:r>
      <w:r>
        <w:rPr>
          <w:color w:val="231F20"/>
          <w:sz w:val="17"/>
        </w:rPr>
        <w:t>de</w:t>
      </w:r>
      <w:r>
        <w:rPr>
          <w:color w:val="231F20"/>
          <w:spacing w:val="10"/>
          <w:sz w:val="17"/>
        </w:rPr>
        <w:t> </w:t>
      </w:r>
      <w:r>
        <w:rPr>
          <w:color w:val="231F20"/>
          <w:sz w:val="17"/>
        </w:rPr>
        <w:t>2014,</w:t>
      </w:r>
      <w:r>
        <w:rPr>
          <w:color w:val="231F20"/>
          <w:spacing w:val="4"/>
          <w:sz w:val="17"/>
        </w:rPr>
        <w:t> </w:t>
      </w:r>
      <w:r>
        <w:rPr>
          <w:color w:val="231F20"/>
          <w:sz w:val="17"/>
        </w:rPr>
        <w:t>Procuraduría</w:t>
      </w:r>
      <w:r>
        <w:rPr>
          <w:color w:val="231F20"/>
          <w:spacing w:val="10"/>
          <w:sz w:val="17"/>
        </w:rPr>
        <w:t> </w:t>
      </w:r>
      <w:r>
        <w:rPr>
          <w:color w:val="231F20"/>
          <w:sz w:val="17"/>
        </w:rPr>
        <w:t>General</w:t>
      </w:r>
      <w:r>
        <w:rPr>
          <w:color w:val="231F20"/>
          <w:spacing w:val="10"/>
          <w:sz w:val="17"/>
        </w:rPr>
        <w:t> </w:t>
      </w:r>
      <w:r>
        <w:rPr>
          <w:color w:val="231F20"/>
          <w:sz w:val="17"/>
        </w:rPr>
        <w:t>de</w:t>
      </w:r>
      <w:r>
        <w:rPr>
          <w:color w:val="231F20"/>
          <w:spacing w:val="10"/>
          <w:sz w:val="17"/>
        </w:rPr>
        <w:t> </w:t>
      </w:r>
      <w:r>
        <w:rPr>
          <w:color w:val="231F20"/>
          <w:sz w:val="17"/>
        </w:rPr>
        <w:t>la</w:t>
      </w:r>
      <w:r>
        <w:rPr>
          <w:color w:val="231F20"/>
          <w:spacing w:val="11"/>
          <w:sz w:val="17"/>
        </w:rPr>
        <w:t> </w:t>
      </w:r>
      <w:r>
        <w:rPr>
          <w:color w:val="231F20"/>
          <w:sz w:val="17"/>
        </w:rPr>
        <w:t>Nación.</w:t>
      </w:r>
    </w:p>
    <w:p>
      <w:pPr>
        <w:spacing w:after="0" w:line="187" w:lineRule="exact"/>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391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spacing w:before="104"/>
        <w:ind w:left="1692" w:right="1810" w:firstLine="0"/>
        <w:jc w:val="center"/>
        <w:rPr>
          <w:b/>
          <w:sz w:val="19"/>
        </w:rPr>
      </w:pPr>
      <w:r>
        <w:rPr/>
        <w:pict>
          <v:line style="position:absolute;mso-position-horizontal-relative:page;mso-position-vertical-relative:paragraph;z-index:-251278336;mso-wrap-distance-left:0;mso-wrap-distance-right:0" from="192.933304pt,22.802324pt" to="297.129304pt,22.802324pt" stroked="true" strokeweight=".4pt" strokecolor="#231f20">
            <v:stroke dashstyle="shortdot"/>
            <w10:wrap type="topAndBottom"/>
          </v:line>
        </w:pict>
      </w:r>
      <w:r>
        <w:rPr>
          <w:b/>
          <w:color w:val="231F20"/>
          <w:spacing w:val="18"/>
          <w:w w:val="93"/>
          <w:sz w:val="24"/>
        </w:rPr>
        <w:t>5</w:t>
      </w:r>
      <w:r>
        <w:rPr>
          <w:b/>
          <w:color w:val="231F20"/>
          <w:w w:val="119"/>
          <w:sz w:val="24"/>
        </w:rPr>
        <w:t>.</w:t>
      </w:r>
      <w:r>
        <w:rPr>
          <w:b/>
          <w:color w:val="231F20"/>
          <w:sz w:val="24"/>
        </w:rPr>
        <w:t> </w:t>
      </w:r>
      <w:r>
        <w:rPr>
          <w:b/>
          <w:color w:val="231F20"/>
          <w:spacing w:val="-12"/>
          <w:sz w:val="24"/>
        </w:rPr>
        <w:t> </w:t>
      </w:r>
      <w:r>
        <w:rPr>
          <w:b/>
          <w:color w:val="231F20"/>
          <w:spacing w:val="18"/>
          <w:w w:val="154"/>
          <w:sz w:val="24"/>
        </w:rPr>
        <w:t>c</w:t>
      </w:r>
      <w:r>
        <w:rPr>
          <w:b/>
          <w:color w:val="231F20"/>
          <w:spacing w:val="18"/>
          <w:w w:val="148"/>
          <w:sz w:val="19"/>
        </w:rPr>
        <w:t>o</w:t>
      </w:r>
      <w:r>
        <w:rPr>
          <w:b/>
          <w:color w:val="231F20"/>
          <w:spacing w:val="18"/>
          <w:w w:val="139"/>
          <w:sz w:val="19"/>
        </w:rPr>
        <w:t>n</w:t>
      </w:r>
      <w:r>
        <w:rPr>
          <w:b/>
          <w:color w:val="231F20"/>
          <w:spacing w:val="18"/>
          <w:w w:val="155"/>
          <w:sz w:val="19"/>
        </w:rPr>
        <w:t>c</w:t>
      </w:r>
      <w:r>
        <w:rPr>
          <w:b/>
          <w:color w:val="231F20"/>
          <w:spacing w:val="18"/>
          <w:w w:val="200"/>
          <w:sz w:val="19"/>
        </w:rPr>
        <w:t>l</w:t>
      </w:r>
      <w:r>
        <w:rPr>
          <w:b/>
          <w:color w:val="231F20"/>
          <w:spacing w:val="18"/>
          <w:w w:val="116"/>
          <w:sz w:val="19"/>
        </w:rPr>
        <w:t>U</w:t>
      </w:r>
      <w:r>
        <w:rPr>
          <w:b/>
          <w:color w:val="231F20"/>
          <w:spacing w:val="17"/>
          <w:w w:val="98"/>
          <w:sz w:val="19"/>
        </w:rPr>
        <w:t>S</w:t>
      </w:r>
      <w:r>
        <w:rPr>
          <w:b/>
          <w:color w:val="231F20"/>
          <w:spacing w:val="18"/>
          <w:w w:val="107"/>
          <w:sz w:val="19"/>
        </w:rPr>
        <w:t>i</w:t>
      </w:r>
      <w:r>
        <w:rPr>
          <w:b/>
          <w:color w:val="231F20"/>
          <w:spacing w:val="18"/>
          <w:w w:val="148"/>
          <w:sz w:val="19"/>
        </w:rPr>
        <w:t>o</w:t>
      </w:r>
      <w:r>
        <w:rPr>
          <w:b/>
          <w:color w:val="231F20"/>
          <w:spacing w:val="18"/>
          <w:w w:val="139"/>
          <w:sz w:val="19"/>
        </w:rPr>
        <w:t>n</w:t>
      </w:r>
      <w:r>
        <w:rPr>
          <w:b/>
          <w:color w:val="231F20"/>
          <w:spacing w:val="18"/>
          <w:w w:val="116"/>
          <w:sz w:val="19"/>
        </w:rPr>
        <w:t>e</w:t>
      </w:r>
      <w:r>
        <w:rPr>
          <w:b/>
          <w:color w:val="231F20"/>
          <w:w w:val="98"/>
          <w:sz w:val="19"/>
        </w:rPr>
        <w:t>S</w:t>
      </w:r>
    </w:p>
    <w:p>
      <w:pPr>
        <w:pStyle w:val="BodyText"/>
        <w:rPr>
          <w:b/>
          <w:sz w:val="27"/>
        </w:rPr>
      </w:pPr>
    </w:p>
    <w:p>
      <w:pPr>
        <w:pStyle w:val="ListParagraph"/>
        <w:numPr>
          <w:ilvl w:val="1"/>
          <w:numId w:val="23"/>
        </w:numPr>
        <w:tabs>
          <w:tab w:pos="1874" w:val="left" w:leader="none"/>
        </w:tabs>
        <w:spacing w:line="273" w:lineRule="auto" w:before="0" w:after="0"/>
        <w:ind w:left="1873" w:right="1481" w:hanging="360"/>
        <w:jc w:val="both"/>
        <w:rPr>
          <w:sz w:val="21"/>
        </w:rPr>
      </w:pPr>
      <w:r>
        <w:rPr>
          <w:color w:val="231F20"/>
          <w:sz w:val="21"/>
        </w:rPr>
        <w:t>El principio de proporcionalidad se constituye en un límite a </w:t>
      </w:r>
      <w:r>
        <w:rPr>
          <w:color w:val="231F20"/>
          <w:spacing w:val="-6"/>
          <w:sz w:val="21"/>
        </w:rPr>
        <w:t>la </w:t>
      </w:r>
      <w:r>
        <w:rPr>
          <w:color w:val="231F20"/>
          <w:sz w:val="21"/>
        </w:rPr>
        <w:t>imposición de sanciones disciplinarias, reduciendo la arbitrariedad y </w:t>
      </w:r>
      <w:r>
        <w:rPr>
          <w:color w:val="231F20"/>
          <w:spacing w:val="-7"/>
          <w:sz w:val="21"/>
        </w:rPr>
        <w:t>la</w:t>
      </w:r>
      <w:r>
        <w:rPr>
          <w:color w:val="231F20"/>
          <w:spacing w:val="32"/>
          <w:sz w:val="21"/>
        </w:rPr>
        <w:t> </w:t>
      </w:r>
      <w:r>
        <w:rPr>
          <w:color w:val="231F20"/>
          <w:sz w:val="21"/>
        </w:rPr>
        <w:t>discrecionalidad que pueda evidenciarse en el ejercicio de la potestad disciplinaria.</w:t>
      </w:r>
    </w:p>
    <w:p>
      <w:pPr>
        <w:pStyle w:val="ListParagraph"/>
        <w:numPr>
          <w:ilvl w:val="1"/>
          <w:numId w:val="23"/>
        </w:numPr>
        <w:tabs>
          <w:tab w:pos="1874" w:val="left" w:leader="none"/>
        </w:tabs>
        <w:spacing w:line="273" w:lineRule="auto" w:before="110" w:after="0"/>
        <w:ind w:left="1873" w:right="1480" w:hanging="360"/>
        <w:jc w:val="both"/>
        <w:rPr>
          <w:sz w:val="21"/>
        </w:rPr>
      </w:pPr>
      <w:r>
        <w:rPr>
          <w:color w:val="231F20"/>
          <w:sz w:val="21"/>
        </w:rPr>
        <w:t>Su desarrollo legal en el terreno del derecho disciplinario fue producto y consecuencia del bajo número de sanciones de destitución, novedad en la Ley 734 de</w:t>
      </w:r>
      <w:r>
        <w:rPr>
          <w:color w:val="231F20"/>
          <w:spacing w:val="36"/>
          <w:sz w:val="21"/>
        </w:rPr>
        <w:t> </w:t>
      </w:r>
      <w:r>
        <w:rPr>
          <w:color w:val="231F20"/>
          <w:sz w:val="21"/>
        </w:rPr>
        <w:t>2002.</w:t>
      </w:r>
    </w:p>
    <w:p>
      <w:pPr>
        <w:pStyle w:val="ListParagraph"/>
        <w:numPr>
          <w:ilvl w:val="1"/>
          <w:numId w:val="23"/>
        </w:numPr>
        <w:tabs>
          <w:tab w:pos="1874" w:val="left" w:leader="none"/>
        </w:tabs>
        <w:spacing w:line="273" w:lineRule="auto" w:before="112" w:after="0"/>
        <w:ind w:left="1873" w:right="1474" w:hanging="360"/>
        <w:jc w:val="both"/>
        <w:rPr>
          <w:sz w:val="21"/>
        </w:rPr>
      </w:pPr>
      <w:r>
        <w:rPr>
          <w:color w:val="231F20"/>
          <w:sz w:val="21"/>
        </w:rPr>
        <w:t>El principio de proporcionalidad, además de ser una manifestación del principio de legalidad, se considera como autónomo, de manera especial al momento de imponer sanciones, y tiene relación con otros principios rectores del derecho disciplinario, como el de ilicitud sustancial, motivación y</w:t>
      </w:r>
      <w:r>
        <w:rPr>
          <w:color w:val="231F20"/>
          <w:spacing w:val="25"/>
          <w:sz w:val="21"/>
        </w:rPr>
        <w:t> </w:t>
      </w:r>
      <w:r>
        <w:rPr>
          <w:color w:val="231F20"/>
          <w:sz w:val="21"/>
        </w:rPr>
        <w:t>culpabilidad.</w:t>
      </w:r>
    </w:p>
    <w:p>
      <w:pPr>
        <w:pStyle w:val="ListParagraph"/>
        <w:numPr>
          <w:ilvl w:val="1"/>
          <w:numId w:val="23"/>
        </w:numPr>
        <w:tabs>
          <w:tab w:pos="1874" w:val="left" w:leader="none"/>
        </w:tabs>
        <w:spacing w:line="273" w:lineRule="auto" w:before="109" w:after="0"/>
        <w:ind w:left="1873" w:right="1481" w:hanging="360"/>
        <w:jc w:val="both"/>
        <w:rPr>
          <w:sz w:val="21"/>
        </w:rPr>
      </w:pPr>
      <w:r>
        <w:rPr>
          <w:color w:val="231F20"/>
          <w:sz w:val="21"/>
        </w:rPr>
        <w:t>La incidencia práctica que tiene la proporcionalidad en el proceso disciplinario, inicia desde la descripción típica de los comportamientos</w:t>
      </w:r>
      <w:r>
        <w:rPr>
          <w:color w:val="231F20"/>
          <w:spacing w:val="-28"/>
          <w:sz w:val="21"/>
        </w:rPr>
        <w:t> </w:t>
      </w:r>
      <w:r>
        <w:rPr>
          <w:color w:val="231F20"/>
          <w:spacing w:val="-7"/>
          <w:sz w:val="21"/>
        </w:rPr>
        <w:t>en </w:t>
      </w:r>
      <w:r>
        <w:rPr>
          <w:color w:val="231F20"/>
          <w:sz w:val="21"/>
        </w:rPr>
        <w:t>la</w:t>
      </w:r>
      <w:r>
        <w:rPr>
          <w:color w:val="231F20"/>
          <w:spacing w:val="-10"/>
          <w:sz w:val="21"/>
        </w:rPr>
        <w:t> </w:t>
      </w:r>
      <w:r>
        <w:rPr>
          <w:color w:val="231F20"/>
          <w:sz w:val="21"/>
        </w:rPr>
        <w:t>ley</w:t>
      </w:r>
      <w:r>
        <w:rPr>
          <w:color w:val="231F20"/>
          <w:spacing w:val="-9"/>
          <w:sz w:val="21"/>
        </w:rPr>
        <w:t> </w:t>
      </w:r>
      <w:r>
        <w:rPr>
          <w:color w:val="231F20"/>
          <w:sz w:val="21"/>
        </w:rPr>
        <w:t>hasta</w:t>
      </w:r>
      <w:r>
        <w:rPr>
          <w:color w:val="231F20"/>
          <w:spacing w:val="-10"/>
          <w:sz w:val="21"/>
        </w:rPr>
        <w:t> </w:t>
      </w:r>
      <w:r>
        <w:rPr>
          <w:color w:val="231F20"/>
          <w:sz w:val="21"/>
        </w:rPr>
        <w:t>la</w:t>
      </w:r>
      <w:r>
        <w:rPr>
          <w:color w:val="231F20"/>
          <w:spacing w:val="-9"/>
          <w:sz w:val="21"/>
        </w:rPr>
        <w:t> </w:t>
      </w:r>
      <w:r>
        <w:rPr>
          <w:color w:val="231F20"/>
          <w:sz w:val="21"/>
        </w:rPr>
        <w:t>aplicación</w:t>
      </w:r>
      <w:r>
        <w:rPr>
          <w:color w:val="231F20"/>
          <w:spacing w:val="-9"/>
          <w:sz w:val="21"/>
        </w:rPr>
        <w:t> </w:t>
      </w:r>
      <w:r>
        <w:rPr>
          <w:color w:val="231F20"/>
          <w:sz w:val="21"/>
        </w:rPr>
        <w:t>de</w:t>
      </w:r>
      <w:r>
        <w:rPr>
          <w:color w:val="231F20"/>
          <w:spacing w:val="-10"/>
          <w:sz w:val="21"/>
        </w:rPr>
        <w:t> </w:t>
      </w:r>
      <w:r>
        <w:rPr>
          <w:color w:val="231F20"/>
          <w:sz w:val="21"/>
        </w:rPr>
        <w:t>su</w:t>
      </w:r>
      <w:r>
        <w:rPr>
          <w:color w:val="231F20"/>
          <w:spacing w:val="-9"/>
          <w:sz w:val="21"/>
        </w:rPr>
        <w:t> </w:t>
      </w:r>
      <w:r>
        <w:rPr>
          <w:color w:val="231F20"/>
          <w:sz w:val="21"/>
        </w:rPr>
        <w:t>sanción,</w:t>
      </w:r>
      <w:r>
        <w:rPr>
          <w:color w:val="231F20"/>
          <w:spacing w:val="-17"/>
          <w:sz w:val="21"/>
        </w:rPr>
        <w:t> </w:t>
      </w:r>
      <w:r>
        <w:rPr>
          <w:color w:val="231F20"/>
          <w:sz w:val="21"/>
        </w:rPr>
        <w:t>sin</w:t>
      </w:r>
      <w:r>
        <w:rPr>
          <w:color w:val="231F20"/>
          <w:spacing w:val="-9"/>
          <w:sz w:val="21"/>
        </w:rPr>
        <w:t> </w:t>
      </w:r>
      <w:r>
        <w:rPr>
          <w:color w:val="231F20"/>
          <w:sz w:val="21"/>
        </w:rPr>
        <w:t>que</w:t>
      </w:r>
      <w:r>
        <w:rPr>
          <w:color w:val="231F20"/>
          <w:spacing w:val="-9"/>
          <w:sz w:val="21"/>
        </w:rPr>
        <w:t> </w:t>
      </w:r>
      <w:r>
        <w:rPr>
          <w:color w:val="231F20"/>
          <w:sz w:val="21"/>
        </w:rPr>
        <w:t>ello</w:t>
      </w:r>
      <w:r>
        <w:rPr>
          <w:color w:val="231F20"/>
          <w:spacing w:val="-10"/>
          <w:sz w:val="21"/>
        </w:rPr>
        <w:t> </w:t>
      </w:r>
      <w:r>
        <w:rPr>
          <w:color w:val="231F20"/>
          <w:sz w:val="21"/>
        </w:rPr>
        <w:t>signifique</w:t>
      </w:r>
      <w:r>
        <w:rPr>
          <w:color w:val="231F20"/>
          <w:spacing w:val="-9"/>
          <w:sz w:val="21"/>
        </w:rPr>
        <w:t> </w:t>
      </w:r>
      <w:r>
        <w:rPr>
          <w:color w:val="231F20"/>
          <w:sz w:val="21"/>
        </w:rPr>
        <w:t>que</w:t>
      </w:r>
      <w:r>
        <w:rPr>
          <w:color w:val="231F20"/>
          <w:spacing w:val="-10"/>
          <w:sz w:val="21"/>
        </w:rPr>
        <w:t> </w:t>
      </w:r>
      <w:r>
        <w:rPr>
          <w:color w:val="231F20"/>
          <w:sz w:val="21"/>
        </w:rPr>
        <w:t>no</w:t>
      </w:r>
      <w:r>
        <w:rPr>
          <w:color w:val="231F20"/>
          <w:spacing w:val="-9"/>
          <w:sz w:val="21"/>
        </w:rPr>
        <w:t> </w:t>
      </w:r>
      <w:r>
        <w:rPr>
          <w:color w:val="231F20"/>
          <w:spacing w:val="-4"/>
          <w:sz w:val="21"/>
        </w:rPr>
        <w:t>pueda </w:t>
      </w:r>
      <w:r>
        <w:rPr>
          <w:color w:val="231F20"/>
          <w:sz w:val="21"/>
        </w:rPr>
        <w:t>hacer presencia en otros elementos de la falta. Por tanto, el principio de proporcionalidad irradia en los tres elementos estructurantes de la </w:t>
      </w:r>
      <w:r>
        <w:rPr>
          <w:color w:val="231F20"/>
          <w:spacing w:val="-3"/>
          <w:sz w:val="21"/>
        </w:rPr>
        <w:t>falta </w:t>
      </w:r>
      <w:r>
        <w:rPr>
          <w:color w:val="231F20"/>
          <w:sz w:val="21"/>
        </w:rPr>
        <w:t>disciplinaria, esto es, tipicidad, ilicitud sustancial y</w:t>
      </w:r>
      <w:r>
        <w:rPr>
          <w:color w:val="231F20"/>
          <w:spacing w:val="22"/>
          <w:sz w:val="21"/>
        </w:rPr>
        <w:t> </w:t>
      </w:r>
      <w:r>
        <w:rPr>
          <w:color w:val="231F20"/>
          <w:sz w:val="21"/>
        </w:rPr>
        <w:t>culpabilidad.</w:t>
      </w:r>
    </w:p>
    <w:p>
      <w:pPr>
        <w:pStyle w:val="ListParagraph"/>
        <w:numPr>
          <w:ilvl w:val="1"/>
          <w:numId w:val="23"/>
        </w:numPr>
        <w:tabs>
          <w:tab w:pos="1874" w:val="left" w:leader="none"/>
        </w:tabs>
        <w:spacing w:line="273" w:lineRule="auto" w:before="109" w:after="0"/>
        <w:ind w:left="1873" w:right="1480" w:hanging="360"/>
        <w:jc w:val="both"/>
        <w:rPr>
          <w:sz w:val="21"/>
        </w:rPr>
      </w:pPr>
      <w:r>
        <w:rPr>
          <w:color w:val="231F20"/>
          <w:sz w:val="21"/>
        </w:rPr>
        <w:t>No se trata que en algunos casos pueda la autoridad disciplinaria aplicar el principio de proporcionalidad desconociendo el de legalidad, es </w:t>
      </w:r>
      <w:r>
        <w:rPr>
          <w:color w:val="231F20"/>
          <w:spacing w:val="-3"/>
          <w:sz w:val="21"/>
        </w:rPr>
        <w:t>solo </w:t>
      </w:r>
      <w:r>
        <w:rPr>
          <w:color w:val="231F20"/>
          <w:sz w:val="21"/>
        </w:rPr>
        <w:t>que al observar que la falta cometida no reviste la gravedad suficiente dada por el Legislador o porque esta se ejecutó con un grado </w:t>
      </w:r>
      <w:r>
        <w:rPr>
          <w:color w:val="231F20"/>
          <w:spacing w:val="-7"/>
          <w:sz w:val="21"/>
        </w:rPr>
        <w:t>de </w:t>
      </w:r>
      <w:r>
        <w:rPr>
          <w:color w:val="231F20"/>
          <w:sz w:val="21"/>
        </w:rPr>
        <w:t>culpabilidad que permite darle una connotación distinta a la señalada  por la ley (porque fue cometida con culpa gravísima por desatención elemental, a manera de ejemplo), resulta lógico revisar con </w:t>
      </w:r>
      <w:r>
        <w:rPr>
          <w:color w:val="231F20"/>
          <w:spacing w:val="-2"/>
          <w:sz w:val="21"/>
        </w:rPr>
        <w:t>detenimiento </w:t>
      </w:r>
      <w:r>
        <w:rPr>
          <w:color w:val="231F20"/>
          <w:sz w:val="21"/>
        </w:rPr>
        <w:t>su consecuencia</w:t>
      </w:r>
      <w:r>
        <w:rPr>
          <w:color w:val="231F20"/>
          <w:spacing w:val="23"/>
          <w:sz w:val="21"/>
        </w:rPr>
        <w:t> </w:t>
      </w:r>
      <w:r>
        <w:rPr>
          <w:color w:val="231F20"/>
          <w:sz w:val="21"/>
        </w:rPr>
        <w:t>sancionatoria.</w:t>
      </w:r>
    </w:p>
    <w:p>
      <w:pPr>
        <w:pStyle w:val="ListParagraph"/>
        <w:numPr>
          <w:ilvl w:val="1"/>
          <w:numId w:val="23"/>
        </w:numPr>
        <w:tabs>
          <w:tab w:pos="1874" w:val="left" w:leader="none"/>
        </w:tabs>
        <w:spacing w:line="273" w:lineRule="auto" w:before="108" w:after="0"/>
        <w:ind w:left="1873" w:right="1481" w:hanging="360"/>
        <w:jc w:val="both"/>
        <w:rPr>
          <w:sz w:val="21"/>
        </w:rPr>
      </w:pPr>
      <w:r>
        <w:rPr>
          <w:color w:val="231F20"/>
          <w:sz w:val="21"/>
        </w:rPr>
        <w:t>En todo caso, es la autoridad disciplinaria quien debe observar la</w:t>
      </w:r>
      <w:r>
        <w:rPr>
          <w:color w:val="231F20"/>
          <w:spacing w:val="-24"/>
          <w:sz w:val="21"/>
        </w:rPr>
        <w:t> </w:t>
      </w:r>
      <w:r>
        <w:rPr>
          <w:color w:val="231F20"/>
          <w:sz w:val="21"/>
        </w:rPr>
        <w:t>relación causa-efecto</w:t>
      </w:r>
      <w:r>
        <w:rPr>
          <w:color w:val="231F20"/>
          <w:spacing w:val="11"/>
          <w:sz w:val="21"/>
        </w:rPr>
        <w:t> </w:t>
      </w:r>
      <w:r>
        <w:rPr>
          <w:color w:val="231F20"/>
          <w:sz w:val="21"/>
        </w:rPr>
        <w:t>para</w:t>
      </w:r>
      <w:r>
        <w:rPr>
          <w:color w:val="231F20"/>
          <w:spacing w:val="12"/>
          <w:sz w:val="21"/>
        </w:rPr>
        <w:t> </w:t>
      </w:r>
      <w:r>
        <w:rPr>
          <w:color w:val="231F20"/>
          <w:sz w:val="21"/>
        </w:rPr>
        <w:t>imponer</w:t>
      </w:r>
      <w:r>
        <w:rPr>
          <w:color w:val="231F20"/>
          <w:spacing w:val="12"/>
          <w:sz w:val="21"/>
        </w:rPr>
        <w:t> </w:t>
      </w:r>
      <w:r>
        <w:rPr>
          <w:color w:val="231F20"/>
          <w:sz w:val="21"/>
        </w:rPr>
        <w:t>la</w:t>
      </w:r>
      <w:r>
        <w:rPr>
          <w:color w:val="231F20"/>
          <w:spacing w:val="12"/>
          <w:sz w:val="21"/>
        </w:rPr>
        <w:t> </w:t>
      </w:r>
      <w:r>
        <w:rPr>
          <w:color w:val="231F20"/>
          <w:sz w:val="21"/>
        </w:rPr>
        <w:t>sanción,</w:t>
      </w:r>
      <w:r>
        <w:rPr>
          <w:color w:val="231F20"/>
          <w:spacing w:val="4"/>
          <w:sz w:val="21"/>
        </w:rPr>
        <w:t> </w:t>
      </w:r>
      <w:r>
        <w:rPr>
          <w:color w:val="231F20"/>
          <w:sz w:val="21"/>
        </w:rPr>
        <w:t>no</w:t>
      </w:r>
      <w:r>
        <w:rPr>
          <w:color w:val="231F20"/>
          <w:spacing w:val="12"/>
          <w:sz w:val="21"/>
        </w:rPr>
        <w:t> </w:t>
      </w:r>
      <w:r>
        <w:rPr>
          <w:color w:val="231F20"/>
          <w:sz w:val="21"/>
        </w:rPr>
        <w:t>el</w:t>
      </w:r>
      <w:r>
        <w:rPr>
          <w:color w:val="231F20"/>
          <w:spacing w:val="11"/>
          <w:sz w:val="21"/>
        </w:rPr>
        <w:t> </w:t>
      </w:r>
      <w:r>
        <w:rPr>
          <w:color w:val="231F20"/>
          <w:sz w:val="21"/>
        </w:rPr>
        <w:t>juez</w:t>
      </w:r>
      <w:r>
        <w:rPr>
          <w:color w:val="231F20"/>
          <w:spacing w:val="12"/>
          <w:sz w:val="21"/>
        </w:rPr>
        <w:t> </w:t>
      </w:r>
      <w:r>
        <w:rPr>
          <w:color w:val="231F20"/>
          <w:sz w:val="21"/>
        </w:rPr>
        <w:t>administrativo.</w:t>
      </w:r>
    </w:p>
    <w:p>
      <w:pPr>
        <w:pStyle w:val="ListParagraph"/>
        <w:numPr>
          <w:ilvl w:val="1"/>
          <w:numId w:val="23"/>
        </w:numPr>
        <w:tabs>
          <w:tab w:pos="1874" w:val="left" w:leader="none"/>
        </w:tabs>
        <w:spacing w:line="273" w:lineRule="auto" w:before="112" w:after="0"/>
        <w:ind w:left="1873" w:right="1481" w:hanging="360"/>
        <w:jc w:val="both"/>
        <w:rPr>
          <w:sz w:val="21"/>
        </w:rPr>
      </w:pPr>
      <w:r>
        <w:rPr>
          <w:color w:val="231F20"/>
          <w:sz w:val="21"/>
        </w:rPr>
        <w:t>El principio de proporcionalidad además de operar como una</w:t>
      </w:r>
      <w:r>
        <w:rPr>
          <w:color w:val="231F20"/>
          <w:spacing w:val="-28"/>
          <w:sz w:val="21"/>
        </w:rPr>
        <w:t> </w:t>
      </w:r>
      <w:r>
        <w:rPr>
          <w:color w:val="231F20"/>
          <w:sz w:val="21"/>
        </w:rPr>
        <w:t>prohibición de exceso a la potestad disciplinaria, también lo hace como forma de excluir la responsabilidad cuando hay principios constitucionales en colisión.</w:t>
      </w:r>
    </w:p>
    <w:p>
      <w:pPr>
        <w:spacing w:after="0" w:line="273"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4326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2"/>
          <w:numId w:val="23"/>
        </w:numPr>
        <w:tabs>
          <w:tab w:pos="1994" w:val="left" w:leader="none"/>
        </w:tabs>
        <w:spacing w:line="273" w:lineRule="auto" w:before="99" w:after="0"/>
        <w:ind w:left="1993" w:right="1360" w:hanging="360"/>
        <w:jc w:val="both"/>
        <w:rPr>
          <w:sz w:val="21"/>
        </w:rPr>
      </w:pPr>
      <w:r>
        <w:rPr>
          <w:color w:val="231F20"/>
          <w:sz w:val="21"/>
        </w:rPr>
        <w:t>Para imponer una sanción disciplinaria no es suficiente recorrer </w:t>
      </w:r>
      <w:r>
        <w:rPr>
          <w:color w:val="231F20"/>
          <w:spacing w:val="-6"/>
          <w:sz w:val="21"/>
        </w:rPr>
        <w:t>la </w:t>
      </w:r>
      <w:r>
        <w:rPr>
          <w:color w:val="231F20"/>
          <w:sz w:val="21"/>
        </w:rPr>
        <w:t>descripción típica de la conducta en la </w:t>
      </w:r>
      <w:r>
        <w:rPr>
          <w:color w:val="231F20"/>
          <w:spacing w:val="-5"/>
          <w:sz w:val="21"/>
        </w:rPr>
        <w:t>ley. </w:t>
      </w:r>
      <w:r>
        <w:rPr>
          <w:color w:val="231F20"/>
          <w:sz w:val="21"/>
        </w:rPr>
        <w:t>Se debe, además de verificar   la afectación a un fin del Estado y la culpabilidad como categoría de la falta, justificar razonadamente si la sanción a aplicar es proporcional a </w:t>
      </w:r>
      <w:r>
        <w:rPr>
          <w:color w:val="231F20"/>
          <w:spacing w:val="-8"/>
          <w:sz w:val="21"/>
        </w:rPr>
        <w:t>la </w:t>
      </w:r>
      <w:r>
        <w:rPr>
          <w:color w:val="231F20"/>
          <w:sz w:val="21"/>
        </w:rPr>
        <w:t>gravedad del hecho</w:t>
      </w:r>
      <w:r>
        <w:rPr>
          <w:color w:val="231F20"/>
          <w:spacing w:val="35"/>
          <w:sz w:val="21"/>
        </w:rPr>
        <w:t> </w:t>
      </w:r>
      <w:r>
        <w:rPr>
          <w:color w:val="231F20"/>
          <w:sz w:val="21"/>
        </w:rPr>
        <w:t>cometido.</w:t>
      </w:r>
    </w:p>
    <w:p>
      <w:pPr>
        <w:pStyle w:val="ListParagraph"/>
        <w:numPr>
          <w:ilvl w:val="2"/>
          <w:numId w:val="23"/>
        </w:numPr>
        <w:tabs>
          <w:tab w:pos="1994" w:val="left" w:leader="none"/>
        </w:tabs>
        <w:spacing w:line="273" w:lineRule="auto" w:before="109" w:after="0"/>
        <w:ind w:left="1993" w:right="1361" w:hanging="360"/>
        <w:jc w:val="both"/>
        <w:rPr>
          <w:sz w:val="21"/>
        </w:rPr>
      </w:pPr>
      <w:r>
        <w:rPr>
          <w:color w:val="231F20"/>
          <w:sz w:val="21"/>
        </w:rPr>
        <w:t>No se puede </w:t>
      </w:r>
      <w:r>
        <w:rPr>
          <w:color w:val="231F20"/>
          <w:spacing w:val="-3"/>
          <w:sz w:val="21"/>
        </w:rPr>
        <w:t>difuminar, </w:t>
      </w:r>
      <w:r>
        <w:rPr>
          <w:color w:val="231F20"/>
          <w:sz w:val="21"/>
        </w:rPr>
        <w:t>debilitar o disimular el principio </w:t>
      </w:r>
      <w:r>
        <w:rPr>
          <w:color w:val="231F20"/>
          <w:spacing w:val="-7"/>
          <w:sz w:val="21"/>
        </w:rPr>
        <w:t>de </w:t>
      </w:r>
      <w:r>
        <w:rPr>
          <w:color w:val="231F20"/>
          <w:sz w:val="21"/>
        </w:rPr>
        <w:t>proporcionalidad en iniciativas legislativas originadas en contextos mediáticos; por el contrario, se debe fortalecer no solo desde el </w:t>
      </w:r>
      <w:r>
        <w:rPr>
          <w:color w:val="231F20"/>
          <w:spacing w:val="-3"/>
          <w:sz w:val="21"/>
        </w:rPr>
        <w:t>ámbito </w:t>
      </w:r>
      <w:r>
        <w:rPr>
          <w:color w:val="231F20"/>
          <w:sz w:val="21"/>
        </w:rPr>
        <w:t>legislativo, sino también a través de su desarrollo jurisprudencial </w:t>
      </w:r>
      <w:r>
        <w:rPr>
          <w:color w:val="231F20"/>
          <w:spacing w:val="-11"/>
          <w:sz w:val="21"/>
        </w:rPr>
        <w:t>y </w:t>
      </w:r>
      <w:r>
        <w:rPr>
          <w:color w:val="231F20"/>
          <w:sz w:val="21"/>
        </w:rPr>
        <w:t>doctrinal. </w:t>
      </w:r>
      <w:r>
        <w:rPr>
          <w:color w:val="231F20"/>
          <w:spacing w:val="-6"/>
          <w:sz w:val="21"/>
        </w:rPr>
        <w:t>Toda </w:t>
      </w:r>
      <w:r>
        <w:rPr>
          <w:color w:val="231F20"/>
          <w:sz w:val="21"/>
        </w:rPr>
        <w:t>sanción disciplinaria, por mínima que sea, constituye, por lo general, una forma de impedir la corrupción en nuestro país, a través del</w:t>
      </w:r>
      <w:r>
        <w:rPr>
          <w:color w:val="231F20"/>
          <w:spacing w:val="9"/>
          <w:sz w:val="21"/>
        </w:rPr>
        <w:t> </w:t>
      </w:r>
      <w:r>
        <w:rPr>
          <w:color w:val="231F20"/>
          <w:sz w:val="21"/>
        </w:rPr>
        <w:t>mensaje</w:t>
      </w:r>
      <w:r>
        <w:rPr>
          <w:color w:val="231F20"/>
          <w:spacing w:val="10"/>
          <w:sz w:val="21"/>
        </w:rPr>
        <w:t> </w:t>
      </w:r>
      <w:r>
        <w:rPr>
          <w:color w:val="231F20"/>
          <w:sz w:val="21"/>
        </w:rPr>
        <w:t>de</w:t>
      </w:r>
      <w:r>
        <w:rPr>
          <w:color w:val="231F20"/>
          <w:spacing w:val="10"/>
          <w:sz w:val="21"/>
        </w:rPr>
        <w:t> </w:t>
      </w:r>
      <w:r>
        <w:rPr>
          <w:color w:val="231F20"/>
          <w:sz w:val="21"/>
        </w:rPr>
        <w:t>prevención</w:t>
      </w:r>
      <w:r>
        <w:rPr>
          <w:color w:val="231F20"/>
          <w:spacing w:val="10"/>
          <w:sz w:val="21"/>
        </w:rPr>
        <w:t> </w:t>
      </w:r>
      <w:r>
        <w:rPr>
          <w:color w:val="231F20"/>
          <w:sz w:val="21"/>
        </w:rPr>
        <w:t>y</w:t>
      </w:r>
      <w:r>
        <w:rPr>
          <w:color w:val="231F20"/>
          <w:spacing w:val="10"/>
          <w:sz w:val="21"/>
        </w:rPr>
        <w:t> </w:t>
      </w:r>
      <w:r>
        <w:rPr>
          <w:color w:val="231F20"/>
          <w:sz w:val="21"/>
        </w:rPr>
        <w:t>corrección</w:t>
      </w:r>
      <w:r>
        <w:rPr>
          <w:color w:val="231F20"/>
          <w:spacing w:val="9"/>
          <w:sz w:val="21"/>
        </w:rPr>
        <w:t> </w:t>
      </w:r>
      <w:r>
        <w:rPr>
          <w:color w:val="231F20"/>
          <w:sz w:val="21"/>
        </w:rPr>
        <w:t>que</w:t>
      </w:r>
      <w:r>
        <w:rPr>
          <w:color w:val="231F20"/>
          <w:spacing w:val="10"/>
          <w:sz w:val="21"/>
        </w:rPr>
        <w:t> </w:t>
      </w:r>
      <w:r>
        <w:rPr>
          <w:color w:val="231F20"/>
          <w:sz w:val="21"/>
        </w:rPr>
        <w:t>la</w:t>
      </w:r>
      <w:r>
        <w:rPr>
          <w:color w:val="231F20"/>
          <w:spacing w:val="10"/>
          <w:sz w:val="21"/>
        </w:rPr>
        <w:t> </w:t>
      </w:r>
      <w:r>
        <w:rPr>
          <w:color w:val="231F20"/>
          <w:sz w:val="21"/>
        </w:rPr>
        <w:t>caracteriza.</w:t>
      </w:r>
    </w:p>
    <w:p>
      <w:pPr>
        <w:pStyle w:val="ListParagraph"/>
        <w:numPr>
          <w:ilvl w:val="2"/>
          <w:numId w:val="23"/>
        </w:numPr>
        <w:tabs>
          <w:tab w:pos="1994" w:val="left" w:leader="none"/>
        </w:tabs>
        <w:spacing w:line="273" w:lineRule="auto" w:before="109" w:after="0"/>
        <w:ind w:left="1993" w:right="1362" w:hanging="360"/>
        <w:jc w:val="both"/>
        <w:rPr>
          <w:sz w:val="21"/>
        </w:rPr>
      </w:pPr>
      <w:r>
        <w:rPr>
          <w:color w:val="231F20"/>
          <w:sz w:val="21"/>
        </w:rPr>
        <w:t>Nada se opone a que el principio de proporcionalidad pueda ser aplicado en dos sentidos: como norma jurídica de carácter vinculante en derecho disciplinario (en sentido amplio), de un lado, y como un subprincipio </w:t>
      </w:r>
      <w:r>
        <w:rPr>
          <w:color w:val="231F20"/>
          <w:spacing w:val="-4"/>
          <w:sz w:val="21"/>
        </w:rPr>
        <w:t>del </w:t>
      </w:r>
      <w:r>
        <w:rPr>
          <w:color w:val="231F20"/>
          <w:sz w:val="21"/>
        </w:rPr>
        <w:t>juicio de proporcionalidad (en sentido estricto), de otro</w:t>
      </w:r>
      <w:r>
        <w:rPr>
          <w:color w:val="231F20"/>
          <w:position w:val="7"/>
          <w:sz w:val="12"/>
        </w:rPr>
        <w:t>136</w:t>
      </w:r>
      <w:r>
        <w:rPr>
          <w:color w:val="231F20"/>
          <w:sz w:val="21"/>
        </w:rPr>
        <w:t>, sin que </w:t>
      </w:r>
      <w:r>
        <w:rPr>
          <w:color w:val="231F20"/>
          <w:spacing w:val="-4"/>
          <w:sz w:val="21"/>
        </w:rPr>
        <w:t>ello </w:t>
      </w:r>
      <w:r>
        <w:rPr>
          <w:color w:val="231F20"/>
          <w:sz w:val="21"/>
        </w:rPr>
        <w:t>implique desconocimiento del principio de</w:t>
      </w:r>
      <w:r>
        <w:rPr>
          <w:color w:val="231F20"/>
          <w:spacing w:val="11"/>
          <w:sz w:val="21"/>
        </w:rPr>
        <w:t> </w:t>
      </w:r>
      <w:r>
        <w:rPr>
          <w:color w:val="231F20"/>
          <w:sz w:val="21"/>
        </w:rPr>
        <w:t>legalidad.</w:t>
      </w:r>
    </w:p>
    <w:p>
      <w:pPr>
        <w:pStyle w:val="BodyText"/>
        <w:spacing w:before="4"/>
        <w:rPr>
          <w:sz w:val="26"/>
        </w:rPr>
      </w:pPr>
    </w:p>
    <w:p>
      <w:pPr>
        <w:pStyle w:val="Heading1"/>
        <w:ind w:right="1572"/>
        <w:jc w:val="center"/>
      </w:pPr>
      <w:r>
        <w:rPr/>
        <w:pict>
          <v:line style="position:absolute;mso-position-horizontal-relative:page;mso-position-vertical-relative:paragraph;z-index:-251275264;mso-wrap-distance-left:0;mso-wrap-distance-right:0" from="146.146698pt,17.602350pt" to="355.916698pt,17.602350pt" stroked="true" strokeweight=".4pt" strokecolor="#231f20">
            <v:stroke dashstyle="shortdot"/>
            <w10:wrap type="topAndBottom"/>
          </v:line>
        </w:pict>
      </w:r>
      <w:bookmarkStart w:name="_TOC_250004" w:id="7"/>
      <w:r>
        <w:rPr>
          <w:color w:val="231F20"/>
          <w:spacing w:val="18"/>
          <w:w w:val="156"/>
        </w:rPr>
        <w:t>r</w:t>
      </w:r>
      <w:r>
        <w:rPr>
          <w:color w:val="231F20"/>
          <w:spacing w:val="18"/>
          <w:w w:val="115"/>
        </w:rPr>
        <w:t>e</w:t>
      </w:r>
      <w:r>
        <w:rPr>
          <w:color w:val="231F20"/>
          <w:spacing w:val="18"/>
          <w:w w:val="170"/>
        </w:rPr>
        <w:t>f</w:t>
      </w:r>
      <w:r>
        <w:rPr>
          <w:color w:val="231F20"/>
          <w:spacing w:val="18"/>
          <w:w w:val="115"/>
        </w:rPr>
        <w:t>e</w:t>
      </w:r>
      <w:r>
        <w:rPr>
          <w:color w:val="231F20"/>
          <w:spacing w:val="18"/>
          <w:w w:val="156"/>
        </w:rPr>
        <w:t>r</w:t>
      </w:r>
      <w:r>
        <w:rPr>
          <w:color w:val="231F20"/>
          <w:spacing w:val="17"/>
          <w:w w:val="115"/>
        </w:rPr>
        <w:t>e</w:t>
      </w:r>
      <w:r>
        <w:rPr>
          <w:color w:val="231F20"/>
          <w:spacing w:val="18"/>
          <w:w w:val="138"/>
        </w:rPr>
        <w:t>n</w:t>
      </w:r>
      <w:r>
        <w:rPr>
          <w:color w:val="231F20"/>
          <w:spacing w:val="18"/>
          <w:w w:val="154"/>
        </w:rPr>
        <w:t>c</w:t>
      </w:r>
      <w:r>
        <w:rPr>
          <w:color w:val="231F20"/>
          <w:spacing w:val="18"/>
          <w:w w:val="105"/>
        </w:rPr>
        <w:t>i</w:t>
      </w:r>
      <w:r>
        <w:rPr>
          <w:color w:val="231F20"/>
          <w:spacing w:val="18"/>
          <w:w w:val="134"/>
        </w:rPr>
        <w:t>a</w:t>
      </w:r>
      <w:r>
        <w:rPr>
          <w:color w:val="231F20"/>
          <w:w w:val="97"/>
        </w:rPr>
        <w:t>S</w:t>
      </w:r>
      <w:r>
        <w:rPr>
          <w:color w:val="231F20"/>
        </w:rPr>
        <w:t> </w:t>
      </w:r>
      <w:r>
        <w:rPr>
          <w:color w:val="231F20"/>
          <w:spacing w:val="-3"/>
        </w:rPr>
        <w:t> </w:t>
      </w:r>
      <w:r>
        <w:rPr>
          <w:color w:val="231F20"/>
          <w:spacing w:val="18"/>
          <w:w w:val="102"/>
        </w:rPr>
        <w:t>B</w:t>
      </w:r>
      <w:r>
        <w:rPr>
          <w:color w:val="231F20"/>
          <w:spacing w:val="18"/>
          <w:w w:val="105"/>
        </w:rPr>
        <w:t>i</w:t>
      </w:r>
      <w:r>
        <w:rPr>
          <w:color w:val="231F20"/>
          <w:spacing w:val="18"/>
          <w:w w:val="102"/>
        </w:rPr>
        <w:t>B</w:t>
      </w:r>
      <w:r>
        <w:rPr>
          <w:color w:val="231F20"/>
          <w:spacing w:val="18"/>
          <w:w w:val="198"/>
        </w:rPr>
        <w:t>l</w:t>
      </w:r>
      <w:r>
        <w:rPr>
          <w:color w:val="231F20"/>
          <w:spacing w:val="18"/>
          <w:w w:val="105"/>
        </w:rPr>
        <w:t>i</w:t>
      </w:r>
      <w:r>
        <w:rPr>
          <w:color w:val="231F20"/>
          <w:spacing w:val="18"/>
          <w:w w:val="146"/>
        </w:rPr>
        <w:t>o</w:t>
      </w:r>
      <w:r>
        <w:rPr>
          <w:color w:val="231F20"/>
          <w:spacing w:val="18"/>
          <w:w w:val="149"/>
        </w:rPr>
        <w:t>g</w:t>
      </w:r>
      <w:r>
        <w:rPr>
          <w:color w:val="231F20"/>
          <w:spacing w:val="18"/>
          <w:w w:val="156"/>
        </w:rPr>
        <w:t>r</w:t>
      </w:r>
      <w:r>
        <w:rPr>
          <w:color w:val="231F20"/>
          <w:spacing w:val="18"/>
          <w:w w:val="134"/>
        </w:rPr>
        <w:t>á</w:t>
      </w:r>
      <w:r>
        <w:rPr>
          <w:color w:val="231F20"/>
          <w:spacing w:val="17"/>
          <w:w w:val="170"/>
        </w:rPr>
        <w:t>f</w:t>
      </w:r>
      <w:r>
        <w:rPr>
          <w:color w:val="231F20"/>
          <w:spacing w:val="18"/>
          <w:w w:val="105"/>
        </w:rPr>
        <w:t>i</w:t>
      </w:r>
      <w:r>
        <w:rPr>
          <w:color w:val="231F20"/>
          <w:spacing w:val="8"/>
          <w:w w:val="154"/>
        </w:rPr>
        <w:t>c</w:t>
      </w:r>
      <w:r>
        <w:rPr>
          <w:color w:val="231F20"/>
          <w:spacing w:val="18"/>
          <w:w w:val="134"/>
        </w:rPr>
        <w:t>a</w:t>
      </w:r>
      <w:bookmarkEnd w:id="7"/>
      <w:r>
        <w:rPr>
          <w:color w:val="231F20"/>
          <w:w w:val="97"/>
        </w:rPr>
        <w:t>S</w:t>
      </w:r>
    </w:p>
    <w:p>
      <w:pPr>
        <w:pStyle w:val="BodyText"/>
        <w:spacing w:before="2"/>
        <w:rPr>
          <w:b/>
          <w:sz w:val="27"/>
        </w:rPr>
      </w:pPr>
    </w:p>
    <w:p>
      <w:pPr>
        <w:pStyle w:val="Heading3"/>
        <w:numPr>
          <w:ilvl w:val="0"/>
          <w:numId w:val="39"/>
        </w:numPr>
        <w:tabs>
          <w:tab w:pos="1993" w:val="left" w:leader="none"/>
          <w:tab w:pos="1994" w:val="left" w:leader="none"/>
        </w:tabs>
        <w:spacing w:line="372" w:lineRule="auto" w:before="0" w:after="0"/>
        <w:ind w:left="1843" w:right="6973" w:hanging="210"/>
        <w:jc w:val="left"/>
      </w:pPr>
      <w:r>
        <w:rPr>
          <w:b w:val="0"/>
        </w:rPr>
        <w:tab/>
      </w:r>
      <w:r>
        <w:rPr>
          <w:color w:val="231F20"/>
        </w:rPr>
        <w:t>LIBROS </w:t>
      </w:r>
      <w:r>
        <w:rPr>
          <w:color w:val="231F20"/>
          <w:w w:val="95"/>
        </w:rPr>
        <w:t>Extranjeros:</w:t>
      </w:r>
    </w:p>
    <w:p>
      <w:pPr>
        <w:spacing w:line="259" w:lineRule="auto" w:before="57"/>
        <w:ind w:left="1483" w:right="1361" w:firstLine="359"/>
        <w:jc w:val="both"/>
        <w:rPr>
          <w:sz w:val="21"/>
        </w:rPr>
      </w:pPr>
      <w:r>
        <w:rPr>
          <w:color w:val="231F20"/>
          <w:w w:val="110"/>
          <w:sz w:val="21"/>
        </w:rPr>
        <w:t>ANDRÉS</w:t>
      </w:r>
      <w:r>
        <w:rPr>
          <w:color w:val="231F20"/>
          <w:spacing w:val="-1"/>
          <w:w w:val="110"/>
          <w:sz w:val="21"/>
        </w:rPr>
        <w:t> </w:t>
      </w:r>
      <w:r>
        <w:rPr>
          <w:color w:val="231F20"/>
          <w:w w:val="110"/>
          <w:sz w:val="21"/>
        </w:rPr>
        <w:t>PÉREZ,</w:t>
      </w:r>
      <w:r>
        <w:rPr>
          <w:color w:val="231F20"/>
          <w:spacing w:val="-8"/>
          <w:w w:val="110"/>
          <w:sz w:val="21"/>
        </w:rPr>
        <w:t> </w:t>
      </w:r>
      <w:r>
        <w:rPr>
          <w:color w:val="231F20"/>
          <w:w w:val="110"/>
          <w:sz w:val="21"/>
        </w:rPr>
        <w:t>María</w:t>
      </w:r>
      <w:r>
        <w:rPr>
          <w:color w:val="231F20"/>
          <w:spacing w:val="-1"/>
          <w:w w:val="110"/>
          <w:sz w:val="21"/>
        </w:rPr>
        <w:t> </w:t>
      </w:r>
      <w:r>
        <w:rPr>
          <w:color w:val="231F20"/>
          <w:w w:val="110"/>
          <w:sz w:val="21"/>
        </w:rPr>
        <w:t>del Rocío.</w:t>
      </w:r>
      <w:r>
        <w:rPr>
          <w:color w:val="231F20"/>
          <w:spacing w:val="-8"/>
          <w:w w:val="110"/>
          <w:sz w:val="21"/>
        </w:rPr>
        <w:t> </w:t>
      </w:r>
      <w:r>
        <w:rPr>
          <w:rFonts w:ascii="Book Antiqua" w:hAnsi="Book Antiqua"/>
          <w:i/>
          <w:color w:val="231F20"/>
          <w:w w:val="110"/>
          <w:sz w:val="21"/>
        </w:rPr>
        <w:t>El</w:t>
      </w:r>
      <w:r>
        <w:rPr>
          <w:rFonts w:ascii="Book Antiqua" w:hAnsi="Book Antiqua"/>
          <w:i/>
          <w:color w:val="231F20"/>
          <w:spacing w:val="-9"/>
          <w:w w:val="110"/>
          <w:sz w:val="21"/>
        </w:rPr>
        <w:t> </w:t>
      </w:r>
      <w:r>
        <w:rPr>
          <w:rFonts w:ascii="Book Antiqua" w:hAnsi="Book Antiqua"/>
          <w:i/>
          <w:color w:val="231F20"/>
          <w:w w:val="110"/>
          <w:sz w:val="21"/>
        </w:rPr>
        <w:t>principio</w:t>
      </w:r>
      <w:r>
        <w:rPr>
          <w:rFonts w:ascii="Book Antiqua" w:hAnsi="Book Antiqua"/>
          <w:i/>
          <w:color w:val="231F20"/>
          <w:spacing w:val="-8"/>
          <w:w w:val="110"/>
          <w:sz w:val="21"/>
        </w:rPr>
        <w:t> </w:t>
      </w:r>
      <w:r>
        <w:rPr>
          <w:rFonts w:ascii="Book Antiqua" w:hAnsi="Book Antiqua"/>
          <w:i/>
          <w:color w:val="231F20"/>
          <w:w w:val="110"/>
          <w:sz w:val="21"/>
        </w:rPr>
        <w:t>de</w:t>
      </w:r>
      <w:r>
        <w:rPr>
          <w:rFonts w:ascii="Book Antiqua" w:hAnsi="Book Antiqua"/>
          <w:i/>
          <w:color w:val="231F20"/>
          <w:spacing w:val="-8"/>
          <w:w w:val="110"/>
          <w:sz w:val="21"/>
        </w:rPr>
        <w:t> </w:t>
      </w:r>
      <w:r>
        <w:rPr>
          <w:rFonts w:ascii="Book Antiqua" w:hAnsi="Book Antiqua"/>
          <w:i/>
          <w:color w:val="231F20"/>
          <w:w w:val="110"/>
          <w:sz w:val="21"/>
        </w:rPr>
        <w:t>proporcionalidad</w:t>
      </w:r>
      <w:r>
        <w:rPr>
          <w:rFonts w:ascii="Book Antiqua" w:hAnsi="Book Antiqua"/>
          <w:i/>
          <w:color w:val="231F20"/>
          <w:spacing w:val="-8"/>
          <w:w w:val="110"/>
          <w:sz w:val="21"/>
        </w:rPr>
        <w:t> </w:t>
      </w:r>
      <w:r>
        <w:rPr>
          <w:rFonts w:ascii="Book Antiqua" w:hAnsi="Book Antiqua"/>
          <w:i/>
          <w:color w:val="231F20"/>
          <w:w w:val="110"/>
          <w:sz w:val="21"/>
        </w:rPr>
        <w:t>en</w:t>
      </w:r>
      <w:r>
        <w:rPr>
          <w:rFonts w:ascii="Book Antiqua" w:hAnsi="Book Antiqua"/>
          <w:i/>
          <w:color w:val="231F20"/>
          <w:spacing w:val="-8"/>
          <w:w w:val="110"/>
          <w:sz w:val="21"/>
        </w:rPr>
        <w:t> </w:t>
      </w:r>
      <w:r>
        <w:rPr>
          <w:rFonts w:ascii="Book Antiqua" w:hAnsi="Book Antiqua"/>
          <w:i/>
          <w:color w:val="231F20"/>
          <w:spacing w:val="-6"/>
          <w:w w:val="110"/>
          <w:sz w:val="21"/>
        </w:rPr>
        <w:t>el </w:t>
      </w:r>
      <w:r>
        <w:rPr>
          <w:rFonts w:ascii="Book Antiqua" w:hAnsi="Book Antiqua"/>
          <w:i/>
          <w:color w:val="231F20"/>
          <w:w w:val="105"/>
          <w:sz w:val="21"/>
        </w:rPr>
        <w:t>procedimiento administrativo sancionador, </w:t>
      </w:r>
      <w:r>
        <w:rPr>
          <w:color w:val="231F20"/>
          <w:w w:val="105"/>
          <w:sz w:val="21"/>
        </w:rPr>
        <w:t>Editorial Bosch, Barcelona,</w:t>
      </w:r>
      <w:r>
        <w:rPr>
          <w:color w:val="231F20"/>
          <w:spacing w:val="-1"/>
          <w:w w:val="105"/>
          <w:sz w:val="21"/>
        </w:rPr>
        <w:t> </w:t>
      </w:r>
      <w:r>
        <w:rPr>
          <w:color w:val="231F20"/>
          <w:w w:val="105"/>
          <w:sz w:val="21"/>
        </w:rPr>
        <w:t>2008.</w:t>
      </w:r>
    </w:p>
    <w:p>
      <w:pPr>
        <w:spacing w:line="259" w:lineRule="auto" w:before="172"/>
        <w:ind w:left="1483" w:right="1361" w:firstLine="359"/>
        <w:jc w:val="both"/>
        <w:rPr>
          <w:sz w:val="21"/>
        </w:rPr>
      </w:pPr>
      <w:r>
        <w:rPr>
          <w:color w:val="231F20"/>
          <w:w w:val="105"/>
          <w:sz w:val="21"/>
        </w:rPr>
        <w:t>NIETO GARCÍA, Alejandro. </w:t>
      </w:r>
      <w:r>
        <w:rPr>
          <w:rFonts w:ascii="Book Antiqua" w:hAnsi="Book Antiqua"/>
          <w:i/>
          <w:color w:val="231F20"/>
          <w:w w:val="105"/>
          <w:sz w:val="21"/>
        </w:rPr>
        <w:t>Derecho administrativo sancionador, </w:t>
      </w:r>
      <w:r>
        <w:rPr>
          <w:color w:val="231F20"/>
          <w:w w:val="105"/>
          <w:sz w:val="21"/>
        </w:rPr>
        <w:t>Quinta Edición, Tecnos, Madrid, 2012.</w:t>
      </w:r>
    </w:p>
    <w:p>
      <w:pPr>
        <w:spacing w:line="261" w:lineRule="auto" w:before="186"/>
        <w:ind w:left="1483" w:right="1361" w:firstLine="359"/>
        <w:jc w:val="both"/>
        <w:rPr>
          <w:sz w:val="21"/>
        </w:rPr>
      </w:pPr>
      <w:r>
        <w:rPr>
          <w:color w:val="231F20"/>
          <w:w w:val="105"/>
          <w:sz w:val="21"/>
        </w:rPr>
        <w:t>SARMIENTO RAMÍREZ-ESCUDERO, Daniel. </w:t>
      </w:r>
      <w:r>
        <w:rPr>
          <w:rFonts w:ascii="Book Antiqua" w:hAnsi="Book Antiqua"/>
          <w:i/>
          <w:color w:val="231F20"/>
          <w:w w:val="105"/>
          <w:sz w:val="21"/>
        </w:rPr>
        <w:t>El principio de </w:t>
      </w:r>
      <w:r>
        <w:rPr>
          <w:rFonts w:ascii="Book Antiqua" w:hAnsi="Book Antiqua"/>
          <w:i/>
          <w:color w:val="231F20"/>
          <w:w w:val="105"/>
          <w:sz w:val="21"/>
        </w:rPr>
        <w:t>proporcionalidad en el derecho administrativo – Un análisis jurídico desde el derecho español, </w:t>
      </w:r>
      <w:r>
        <w:rPr>
          <w:color w:val="231F20"/>
          <w:w w:val="105"/>
          <w:sz w:val="21"/>
        </w:rPr>
        <w:t>Universidad Externado de Colombia, Bogotá, 2010.</w:t>
      </w:r>
    </w:p>
    <w:p>
      <w:pPr>
        <w:pStyle w:val="BodyText"/>
        <w:spacing w:before="7"/>
        <w:rPr>
          <w:sz w:val="22"/>
        </w:rPr>
      </w:pPr>
      <w:r>
        <w:rPr/>
        <w:pict>
          <v:line style="position:absolute;mso-position-horizontal-relative:page;mso-position-vertical-relative:paragraph;z-index:-251274240;mso-wrap-distance-left:0;mso-wrap-distance-right:0" from="92.173203pt,15.35148pt" to="140.173203pt,15.35148pt" stroked="true" strokeweight=".25pt" strokecolor="#231f20">
            <v:stroke dashstyle="solid"/>
            <w10:wrap type="topAndBottom"/>
          </v:line>
        </w:pict>
      </w:r>
    </w:p>
    <w:p>
      <w:pPr>
        <w:pStyle w:val="ListParagraph"/>
        <w:numPr>
          <w:ilvl w:val="0"/>
          <w:numId w:val="26"/>
        </w:numPr>
        <w:tabs>
          <w:tab w:pos="1844" w:val="left" w:leader="none"/>
        </w:tabs>
        <w:spacing w:line="235" w:lineRule="auto" w:before="69" w:after="0"/>
        <w:ind w:left="1843" w:right="1360" w:hanging="361"/>
        <w:jc w:val="both"/>
        <w:rPr>
          <w:i/>
          <w:color w:val="231F20"/>
          <w:sz w:val="17"/>
        </w:rPr>
      </w:pPr>
      <w:r>
        <w:rPr>
          <w:color w:val="231F20"/>
          <w:w w:val="110"/>
          <w:sz w:val="17"/>
        </w:rPr>
        <w:t>Al</w:t>
      </w:r>
      <w:r>
        <w:rPr>
          <w:color w:val="231F20"/>
          <w:spacing w:val="-1"/>
          <w:w w:val="110"/>
          <w:sz w:val="17"/>
        </w:rPr>
        <w:t> </w:t>
      </w:r>
      <w:r>
        <w:rPr>
          <w:color w:val="231F20"/>
          <w:w w:val="110"/>
          <w:sz w:val="17"/>
        </w:rPr>
        <w:t>respecto,</w:t>
      </w:r>
      <w:r>
        <w:rPr>
          <w:color w:val="231F20"/>
          <w:spacing w:val="-4"/>
          <w:w w:val="110"/>
          <w:sz w:val="17"/>
        </w:rPr>
        <w:t> </w:t>
      </w:r>
      <w:r>
        <w:rPr>
          <w:color w:val="231F20"/>
          <w:w w:val="110"/>
          <w:sz w:val="17"/>
        </w:rPr>
        <w:t>en</w:t>
      </w:r>
      <w:r>
        <w:rPr>
          <w:color w:val="231F20"/>
          <w:spacing w:val="-1"/>
          <w:w w:val="110"/>
          <w:sz w:val="17"/>
        </w:rPr>
        <w:t> </w:t>
      </w:r>
      <w:r>
        <w:rPr>
          <w:color w:val="231F20"/>
          <w:w w:val="110"/>
          <w:sz w:val="17"/>
        </w:rPr>
        <w:t>Sentencia C-393 de</w:t>
      </w:r>
      <w:r>
        <w:rPr>
          <w:color w:val="231F20"/>
          <w:spacing w:val="-1"/>
          <w:w w:val="110"/>
          <w:sz w:val="17"/>
        </w:rPr>
        <w:t> </w:t>
      </w:r>
      <w:r>
        <w:rPr>
          <w:color w:val="231F20"/>
          <w:w w:val="110"/>
          <w:sz w:val="17"/>
        </w:rPr>
        <w:t>2006,</w:t>
      </w:r>
      <w:r>
        <w:rPr>
          <w:color w:val="231F20"/>
          <w:spacing w:val="-4"/>
          <w:w w:val="110"/>
          <w:sz w:val="17"/>
        </w:rPr>
        <w:t> </w:t>
      </w:r>
      <w:r>
        <w:rPr>
          <w:color w:val="231F20"/>
          <w:w w:val="110"/>
          <w:sz w:val="17"/>
        </w:rPr>
        <w:t>se</w:t>
      </w:r>
      <w:r>
        <w:rPr>
          <w:color w:val="231F20"/>
          <w:spacing w:val="-1"/>
          <w:w w:val="110"/>
          <w:sz w:val="17"/>
        </w:rPr>
        <w:t> </w:t>
      </w:r>
      <w:r>
        <w:rPr>
          <w:color w:val="231F20"/>
          <w:w w:val="110"/>
          <w:sz w:val="17"/>
        </w:rPr>
        <w:t>dijo: </w:t>
      </w:r>
      <w:r>
        <w:rPr>
          <w:rFonts w:ascii="Book Antiqua" w:hAnsi="Book Antiqua"/>
          <w:i/>
          <w:color w:val="231F20"/>
          <w:w w:val="110"/>
          <w:sz w:val="17"/>
        </w:rPr>
        <w:t>“Bajo</w:t>
      </w:r>
      <w:r>
        <w:rPr>
          <w:rFonts w:ascii="Book Antiqua" w:hAnsi="Book Antiqua"/>
          <w:i/>
          <w:color w:val="231F20"/>
          <w:spacing w:val="-6"/>
          <w:w w:val="110"/>
          <w:sz w:val="17"/>
        </w:rPr>
        <w:t> </w:t>
      </w:r>
      <w:r>
        <w:rPr>
          <w:rFonts w:ascii="Book Antiqua" w:hAnsi="Book Antiqua"/>
          <w:i/>
          <w:color w:val="231F20"/>
          <w:w w:val="110"/>
          <w:sz w:val="17"/>
        </w:rPr>
        <w:t>esas</w:t>
      </w:r>
      <w:r>
        <w:rPr>
          <w:rFonts w:ascii="Book Antiqua" w:hAnsi="Book Antiqua"/>
          <w:i/>
          <w:color w:val="231F20"/>
          <w:spacing w:val="-6"/>
          <w:w w:val="110"/>
          <w:sz w:val="17"/>
        </w:rPr>
        <w:t> </w:t>
      </w:r>
      <w:r>
        <w:rPr>
          <w:rFonts w:ascii="Book Antiqua" w:hAnsi="Book Antiqua"/>
          <w:i/>
          <w:color w:val="231F20"/>
          <w:w w:val="110"/>
          <w:sz w:val="17"/>
        </w:rPr>
        <w:t>premisas,</w:t>
      </w:r>
      <w:r>
        <w:rPr>
          <w:rFonts w:ascii="Book Antiqua" w:hAnsi="Book Antiqua"/>
          <w:i/>
          <w:color w:val="231F20"/>
          <w:spacing w:val="-10"/>
          <w:w w:val="110"/>
          <w:sz w:val="17"/>
        </w:rPr>
        <w:t> </w:t>
      </w:r>
      <w:r>
        <w:rPr>
          <w:rFonts w:ascii="Book Antiqua" w:hAnsi="Book Antiqua"/>
          <w:i/>
          <w:color w:val="231F20"/>
          <w:w w:val="110"/>
          <w:sz w:val="17"/>
        </w:rPr>
        <w:t>la</w:t>
      </w:r>
      <w:r>
        <w:rPr>
          <w:rFonts w:ascii="Book Antiqua" w:hAnsi="Book Antiqua"/>
          <w:i/>
          <w:color w:val="231F20"/>
          <w:spacing w:val="-6"/>
          <w:w w:val="110"/>
          <w:sz w:val="17"/>
        </w:rPr>
        <w:t> </w:t>
      </w:r>
      <w:r>
        <w:rPr>
          <w:rFonts w:ascii="Book Antiqua" w:hAnsi="Book Antiqua"/>
          <w:i/>
          <w:color w:val="231F20"/>
          <w:w w:val="110"/>
          <w:sz w:val="17"/>
        </w:rPr>
        <w:t>jurisprudencia </w:t>
      </w:r>
      <w:r>
        <w:rPr>
          <w:rFonts w:ascii="Book Antiqua" w:hAnsi="Book Antiqua"/>
          <w:i/>
          <w:color w:val="231F20"/>
          <w:w w:val="110"/>
          <w:sz w:val="17"/>
        </w:rPr>
        <w:t>ha sostenido que el principio de proporcionalidad debe ser analizado a la luz de: “(i) la adecuación entre la medida escogida y el fin perseguido; (ii) la necesidad de la utilización de la medida para el logro del fin, esto es, que no exista otro medio que pueda conducir    al mismo fin; y (iii) la proporcionalidad stricto sensu entre la medida y el fin, es </w:t>
      </w:r>
      <w:r>
        <w:rPr>
          <w:rFonts w:ascii="Book Antiqua" w:hAnsi="Book Antiqua"/>
          <w:i/>
          <w:color w:val="231F20"/>
          <w:spacing w:val="-4"/>
          <w:w w:val="110"/>
          <w:sz w:val="17"/>
        </w:rPr>
        <w:t>decir, </w:t>
      </w:r>
      <w:r>
        <w:rPr>
          <w:rFonts w:ascii="Book Antiqua" w:hAnsi="Book Antiqua"/>
          <w:i/>
          <w:color w:val="231F20"/>
          <w:w w:val="110"/>
          <w:sz w:val="17"/>
        </w:rPr>
        <w:t>la ponderación</w:t>
      </w:r>
      <w:r>
        <w:rPr>
          <w:rFonts w:ascii="Book Antiqua" w:hAnsi="Book Antiqua"/>
          <w:i/>
          <w:color w:val="231F20"/>
          <w:spacing w:val="-16"/>
          <w:w w:val="110"/>
          <w:sz w:val="17"/>
        </w:rPr>
        <w:t> </w:t>
      </w:r>
      <w:r>
        <w:rPr>
          <w:rFonts w:ascii="Book Antiqua" w:hAnsi="Book Antiqua"/>
          <w:i/>
          <w:color w:val="231F20"/>
          <w:w w:val="110"/>
          <w:sz w:val="17"/>
        </w:rPr>
        <w:t>entre</w:t>
      </w:r>
      <w:r>
        <w:rPr>
          <w:rFonts w:ascii="Book Antiqua" w:hAnsi="Book Antiqua"/>
          <w:i/>
          <w:color w:val="231F20"/>
          <w:spacing w:val="-15"/>
          <w:w w:val="110"/>
          <w:sz w:val="17"/>
        </w:rPr>
        <w:t> </w:t>
      </w:r>
      <w:r>
        <w:rPr>
          <w:rFonts w:ascii="Book Antiqua" w:hAnsi="Book Antiqua"/>
          <w:i/>
          <w:color w:val="231F20"/>
          <w:w w:val="110"/>
          <w:sz w:val="17"/>
        </w:rPr>
        <w:t>el</w:t>
      </w:r>
      <w:r>
        <w:rPr>
          <w:rFonts w:ascii="Book Antiqua" w:hAnsi="Book Antiqua"/>
          <w:i/>
          <w:color w:val="231F20"/>
          <w:spacing w:val="-16"/>
          <w:w w:val="110"/>
          <w:sz w:val="17"/>
        </w:rPr>
        <w:t> </w:t>
      </w:r>
      <w:r>
        <w:rPr>
          <w:rFonts w:ascii="Book Antiqua" w:hAnsi="Book Antiqua"/>
          <w:i/>
          <w:color w:val="231F20"/>
          <w:w w:val="110"/>
          <w:sz w:val="17"/>
        </w:rPr>
        <w:t>principio</w:t>
      </w:r>
      <w:r>
        <w:rPr>
          <w:rFonts w:ascii="Book Antiqua" w:hAnsi="Book Antiqua"/>
          <w:i/>
          <w:color w:val="231F20"/>
          <w:spacing w:val="-15"/>
          <w:w w:val="110"/>
          <w:sz w:val="17"/>
        </w:rPr>
        <w:t> </w:t>
      </w:r>
      <w:r>
        <w:rPr>
          <w:rFonts w:ascii="Book Antiqua" w:hAnsi="Book Antiqua"/>
          <w:i/>
          <w:color w:val="231F20"/>
          <w:w w:val="110"/>
          <w:sz w:val="17"/>
        </w:rPr>
        <w:t>que</w:t>
      </w:r>
      <w:r>
        <w:rPr>
          <w:rFonts w:ascii="Book Antiqua" w:hAnsi="Book Antiqua"/>
          <w:i/>
          <w:color w:val="231F20"/>
          <w:spacing w:val="-16"/>
          <w:w w:val="110"/>
          <w:sz w:val="17"/>
        </w:rPr>
        <w:t> </w:t>
      </w:r>
      <w:r>
        <w:rPr>
          <w:rFonts w:ascii="Book Antiqua" w:hAnsi="Book Antiqua"/>
          <w:i/>
          <w:color w:val="231F20"/>
          <w:w w:val="110"/>
          <w:sz w:val="17"/>
        </w:rPr>
        <w:t>se</w:t>
      </w:r>
      <w:r>
        <w:rPr>
          <w:rFonts w:ascii="Book Antiqua" w:hAnsi="Book Antiqua"/>
          <w:i/>
          <w:color w:val="231F20"/>
          <w:spacing w:val="-15"/>
          <w:w w:val="110"/>
          <w:sz w:val="17"/>
        </w:rPr>
        <w:t> </w:t>
      </w:r>
      <w:r>
        <w:rPr>
          <w:rFonts w:ascii="Book Antiqua" w:hAnsi="Book Antiqua"/>
          <w:i/>
          <w:color w:val="231F20"/>
          <w:w w:val="110"/>
          <w:sz w:val="17"/>
        </w:rPr>
        <w:t>protege</w:t>
      </w:r>
      <w:r>
        <w:rPr>
          <w:rFonts w:ascii="Book Antiqua" w:hAnsi="Book Antiqua"/>
          <w:i/>
          <w:color w:val="231F20"/>
          <w:spacing w:val="-16"/>
          <w:w w:val="110"/>
          <w:sz w:val="17"/>
        </w:rPr>
        <w:t> </w:t>
      </w:r>
      <w:r>
        <w:rPr>
          <w:rFonts w:ascii="Book Antiqua" w:hAnsi="Book Antiqua"/>
          <w:i/>
          <w:color w:val="231F20"/>
          <w:w w:val="110"/>
          <w:sz w:val="17"/>
        </w:rPr>
        <w:t>y</w:t>
      </w:r>
      <w:r>
        <w:rPr>
          <w:rFonts w:ascii="Book Antiqua" w:hAnsi="Book Antiqua"/>
          <w:i/>
          <w:color w:val="231F20"/>
          <w:spacing w:val="-15"/>
          <w:w w:val="110"/>
          <w:sz w:val="17"/>
        </w:rPr>
        <w:t> </w:t>
      </w:r>
      <w:r>
        <w:rPr>
          <w:rFonts w:ascii="Book Antiqua" w:hAnsi="Book Antiqua"/>
          <w:i/>
          <w:color w:val="231F20"/>
          <w:w w:val="110"/>
          <w:sz w:val="17"/>
        </w:rPr>
        <w:t>el</w:t>
      </w:r>
      <w:r>
        <w:rPr>
          <w:rFonts w:ascii="Book Antiqua" w:hAnsi="Book Antiqua"/>
          <w:i/>
          <w:color w:val="231F20"/>
          <w:spacing w:val="-15"/>
          <w:w w:val="110"/>
          <w:sz w:val="17"/>
        </w:rPr>
        <w:t> </w:t>
      </w:r>
      <w:r>
        <w:rPr>
          <w:rFonts w:ascii="Book Antiqua" w:hAnsi="Book Antiqua"/>
          <w:i/>
          <w:color w:val="231F20"/>
          <w:w w:val="110"/>
          <w:sz w:val="17"/>
        </w:rPr>
        <w:t>que</w:t>
      </w:r>
      <w:r>
        <w:rPr>
          <w:rFonts w:ascii="Book Antiqua" w:hAnsi="Book Antiqua"/>
          <w:i/>
          <w:color w:val="231F20"/>
          <w:spacing w:val="-16"/>
          <w:w w:val="110"/>
          <w:sz w:val="17"/>
        </w:rPr>
        <w:t> </w:t>
      </w:r>
      <w:r>
        <w:rPr>
          <w:rFonts w:ascii="Book Antiqua" w:hAnsi="Book Antiqua"/>
          <w:i/>
          <w:color w:val="231F20"/>
          <w:w w:val="110"/>
          <w:sz w:val="17"/>
        </w:rPr>
        <w:t>se</w:t>
      </w:r>
      <w:r>
        <w:rPr>
          <w:rFonts w:ascii="Book Antiqua" w:hAnsi="Book Antiqua"/>
          <w:i/>
          <w:color w:val="231F20"/>
          <w:spacing w:val="-15"/>
          <w:w w:val="110"/>
          <w:sz w:val="17"/>
        </w:rPr>
        <w:t> </w:t>
      </w:r>
      <w:r>
        <w:rPr>
          <w:rFonts w:ascii="Book Antiqua" w:hAnsi="Book Antiqua"/>
          <w:i/>
          <w:color w:val="231F20"/>
          <w:w w:val="110"/>
          <w:sz w:val="17"/>
        </w:rPr>
        <w:t>sacrifica</w:t>
      </w:r>
      <w:r>
        <w:rPr>
          <w:rFonts w:ascii="Book Antiqua" w:hAnsi="Book Antiqua"/>
          <w:i/>
          <w:color w:val="231F20"/>
          <w:spacing w:val="-16"/>
          <w:w w:val="110"/>
          <w:sz w:val="17"/>
        </w:rPr>
        <w:t> </w:t>
      </w:r>
      <w:r>
        <w:rPr>
          <w:rFonts w:ascii="Book Antiqua" w:hAnsi="Book Antiqua"/>
          <w:i/>
          <w:color w:val="231F20"/>
          <w:w w:val="110"/>
          <w:sz w:val="17"/>
        </w:rPr>
        <w:t>y</w:t>
      </w:r>
      <w:r>
        <w:rPr>
          <w:rFonts w:ascii="Book Antiqua" w:hAnsi="Book Antiqua"/>
          <w:i/>
          <w:color w:val="231F20"/>
          <w:spacing w:val="-15"/>
          <w:w w:val="110"/>
          <w:sz w:val="17"/>
        </w:rPr>
        <w:t> </w:t>
      </w:r>
      <w:r>
        <w:rPr>
          <w:rFonts w:ascii="Book Antiqua" w:hAnsi="Book Antiqua"/>
          <w:i/>
          <w:color w:val="231F20"/>
          <w:w w:val="110"/>
          <w:sz w:val="17"/>
        </w:rPr>
        <w:t>la</w:t>
      </w:r>
      <w:r>
        <w:rPr>
          <w:rFonts w:ascii="Book Antiqua" w:hAnsi="Book Antiqua"/>
          <w:i/>
          <w:color w:val="231F20"/>
          <w:spacing w:val="-16"/>
          <w:w w:val="110"/>
          <w:sz w:val="17"/>
        </w:rPr>
        <w:t> </w:t>
      </w:r>
      <w:r>
        <w:rPr>
          <w:rFonts w:ascii="Book Antiqua" w:hAnsi="Book Antiqua"/>
          <w:i/>
          <w:color w:val="231F20"/>
          <w:w w:val="110"/>
          <w:sz w:val="17"/>
        </w:rPr>
        <w:t>debida</w:t>
      </w:r>
      <w:r>
        <w:rPr>
          <w:rFonts w:ascii="Book Antiqua" w:hAnsi="Book Antiqua"/>
          <w:i/>
          <w:color w:val="231F20"/>
          <w:spacing w:val="-15"/>
          <w:w w:val="110"/>
          <w:sz w:val="17"/>
        </w:rPr>
        <w:t> </w:t>
      </w:r>
      <w:r>
        <w:rPr>
          <w:rFonts w:ascii="Book Antiqua" w:hAnsi="Book Antiqua"/>
          <w:i/>
          <w:color w:val="231F20"/>
          <w:w w:val="110"/>
          <w:sz w:val="17"/>
        </w:rPr>
        <w:t>correspondencia entre la falta y la</w:t>
      </w:r>
      <w:r>
        <w:rPr>
          <w:rFonts w:ascii="Book Antiqua" w:hAnsi="Book Antiqua"/>
          <w:i/>
          <w:color w:val="231F20"/>
          <w:spacing w:val="-4"/>
          <w:w w:val="110"/>
          <w:sz w:val="17"/>
        </w:rPr>
        <w:t> </w:t>
      </w:r>
      <w:r>
        <w:rPr>
          <w:rFonts w:ascii="Book Antiqua" w:hAnsi="Book Antiqua"/>
          <w:i/>
          <w:color w:val="231F20"/>
          <w:spacing w:val="-3"/>
          <w:w w:val="110"/>
          <w:sz w:val="17"/>
        </w:rPr>
        <w:t>sanción.”</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4531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spacing w:before="99"/>
        <w:ind w:left="1723" w:right="0" w:firstLine="0"/>
        <w:jc w:val="left"/>
        <w:rPr>
          <w:rFonts w:ascii="Book Antiqua" w:hAnsi="Book Antiqua"/>
          <w:i/>
          <w:sz w:val="21"/>
        </w:rPr>
      </w:pPr>
      <w:r>
        <w:rPr>
          <w:color w:val="231F20"/>
          <w:w w:val="110"/>
          <w:sz w:val="21"/>
        </w:rPr>
        <w:t>TRAYTER JIMÉNEZ, Juan Manuel. </w:t>
      </w:r>
      <w:r>
        <w:rPr>
          <w:rFonts w:ascii="Book Antiqua" w:hAnsi="Book Antiqua"/>
          <w:i/>
          <w:color w:val="231F20"/>
          <w:w w:val="110"/>
          <w:sz w:val="21"/>
        </w:rPr>
        <w:t>Derecho administrativo sancionador</w:t>
      </w:r>
    </w:p>
    <w:p>
      <w:pPr>
        <w:spacing w:before="21"/>
        <w:ind w:left="1363" w:right="0" w:firstLine="0"/>
        <w:jc w:val="left"/>
        <w:rPr>
          <w:sz w:val="21"/>
        </w:rPr>
      </w:pPr>
      <w:r>
        <w:rPr>
          <w:rFonts w:ascii="Book Antiqua" w:hAnsi="Book Antiqua"/>
          <w:i/>
          <w:color w:val="231F20"/>
          <w:w w:val="105"/>
          <w:sz w:val="21"/>
        </w:rPr>
        <w:t>– Materiales, </w:t>
      </w:r>
      <w:r>
        <w:rPr>
          <w:color w:val="231F20"/>
          <w:w w:val="105"/>
          <w:sz w:val="21"/>
        </w:rPr>
        <w:t>Cedecs, Barcelona, 1995.</w:t>
      </w:r>
    </w:p>
    <w:p>
      <w:pPr>
        <w:pStyle w:val="Heading3"/>
        <w:spacing w:before="194"/>
        <w:ind w:left="1723" w:firstLine="0"/>
      </w:pPr>
      <w:r>
        <w:rPr>
          <w:color w:val="231F20"/>
        </w:rPr>
        <w:t>Nacionales:</w:t>
      </w:r>
    </w:p>
    <w:p>
      <w:pPr>
        <w:pStyle w:val="BodyText"/>
        <w:spacing w:line="259" w:lineRule="auto" w:before="195"/>
        <w:ind w:left="1363" w:right="1473" w:firstLine="359"/>
        <w:jc w:val="both"/>
      </w:pPr>
      <w:r>
        <w:rPr>
          <w:color w:val="231F20"/>
          <w:w w:val="105"/>
        </w:rPr>
        <w:t>GAITÁN, Jorge Eliécer. </w:t>
      </w:r>
      <w:r>
        <w:rPr>
          <w:rFonts w:ascii="Book Antiqua" w:hAnsi="Book Antiqua"/>
          <w:i/>
          <w:color w:val="231F20"/>
          <w:w w:val="105"/>
        </w:rPr>
        <w:t>Pliego de cargos, </w:t>
      </w:r>
      <w:r>
        <w:rPr>
          <w:color w:val="231F20"/>
          <w:w w:val="105"/>
        </w:rPr>
        <w:t>Ediciones Nueva Jurídica, Instituto Colombiano de Derecho Disciplinario, Bogotá, 2013.</w:t>
      </w:r>
    </w:p>
    <w:p>
      <w:pPr>
        <w:spacing w:line="259" w:lineRule="auto" w:before="185"/>
        <w:ind w:left="1363" w:right="1481" w:firstLine="359"/>
        <w:jc w:val="both"/>
        <w:rPr>
          <w:rFonts w:ascii="Book Antiqua" w:hAnsi="Book Antiqua"/>
          <w:i/>
          <w:sz w:val="21"/>
        </w:rPr>
      </w:pPr>
      <w:r>
        <w:rPr>
          <w:color w:val="231F20"/>
          <w:w w:val="110"/>
          <w:sz w:val="21"/>
        </w:rPr>
        <w:t>LÓPEZ</w:t>
      </w:r>
      <w:r>
        <w:rPr>
          <w:color w:val="231F20"/>
          <w:spacing w:val="-26"/>
          <w:w w:val="110"/>
          <w:sz w:val="21"/>
        </w:rPr>
        <w:t> </w:t>
      </w:r>
      <w:r>
        <w:rPr>
          <w:color w:val="231F20"/>
          <w:w w:val="110"/>
          <w:sz w:val="21"/>
        </w:rPr>
        <w:t>MORA,</w:t>
      </w:r>
      <w:r>
        <w:rPr>
          <w:color w:val="231F20"/>
          <w:spacing w:val="-34"/>
          <w:w w:val="110"/>
          <w:sz w:val="21"/>
        </w:rPr>
        <w:t> </w:t>
      </w:r>
      <w:r>
        <w:rPr>
          <w:color w:val="231F20"/>
          <w:w w:val="110"/>
          <w:sz w:val="21"/>
        </w:rPr>
        <w:t>María</w:t>
      </w:r>
      <w:r>
        <w:rPr>
          <w:color w:val="231F20"/>
          <w:spacing w:val="-25"/>
          <w:w w:val="110"/>
          <w:sz w:val="21"/>
        </w:rPr>
        <w:t> </w:t>
      </w:r>
      <w:r>
        <w:rPr>
          <w:color w:val="231F20"/>
          <w:w w:val="110"/>
          <w:sz w:val="21"/>
        </w:rPr>
        <w:t>Mercedes.</w:t>
      </w:r>
      <w:r>
        <w:rPr>
          <w:color w:val="231F20"/>
          <w:spacing w:val="-34"/>
          <w:w w:val="110"/>
          <w:sz w:val="21"/>
        </w:rPr>
        <w:t> </w:t>
      </w:r>
      <w:r>
        <w:rPr>
          <w:rFonts w:ascii="Book Antiqua" w:hAnsi="Book Antiqua"/>
          <w:i/>
          <w:color w:val="231F20"/>
          <w:spacing w:val="-4"/>
          <w:w w:val="110"/>
          <w:sz w:val="21"/>
        </w:rPr>
        <w:t>“Acerca</w:t>
      </w:r>
      <w:r>
        <w:rPr>
          <w:rFonts w:ascii="Book Antiqua" w:hAnsi="Book Antiqua"/>
          <w:i/>
          <w:color w:val="231F20"/>
          <w:spacing w:val="-32"/>
          <w:w w:val="110"/>
          <w:sz w:val="21"/>
        </w:rPr>
        <w:t> </w:t>
      </w:r>
      <w:r>
        <w:rPr>
          <w:rFonts w:ascii="Book Antiqua" w:hAnsi="Book Antiqua"/>
          <w:i/>
          <w:color w:val="231F20"/>
          <w:w w:val="110"/>
          <w:sz w:val="21"/>
        </w:rPr>
        <w:t>del</w:t>
      </w:r>
      <w:r>
        <w:rPr>
          <w:rFonts w:ascii="Book Antiqua" w:hAnsi="Book Antiqua"/>
          <w:i/>
          <w:color w:val="231F20"/>
          <w:spacing w:val="-34"/>
          <w:w w:val="110"/>
          <w:sz w:val="21"/>
        </w:rPr>
        <w:t> </w:t>
      </w:r>
      <w:r>
        <w:rPr>
          <w:rFonts w:ascii="Book Antiqua" w:hAnsi="Book Antiqua"/>
          <w:i/>
          <w:color w:val="231F20"/>
          <w:w w:val="110"/>
          <w:sz w:val="21"/>
        </w:rPr>
        <w:t>principio</w:t>
      </w:r>
      <w:r>
        <w:rPr>
          <w:rFonts w:ascii="Book Antiqua" w:hAnsi="Book Antiqua"/>
          <w:i/>
          <w:color w:val="231F20"/>
          <w:spacing w:val="-33"/>
          <w:w w:val="110"/>
          <w:sz w:val="21"/>
        </w:rPr>
        <w:t> </w:t>
      </w:r>
      <w:r>
        <w:rPr>
          <w:rFonts w:ascii="Book Antiqua" w:hAnsi="Book Antiqua"/>
          <w:i/>
          <w:color w:val="231F20"/>
          <w:w w:val="110"/>
          <w:sz w:val="21"/>
        </w:rPr>
        <w:t>de</w:t>
      </w:r>
      <w:r>
        <w:rPr>
          <w:rFonts w:ascii="Book Antiqua" w:hAnsi="Book Antiqua"/>
          <w:i/>
          <w:color w:val="231F20"/>
          <w:spacing w:val="-33"/>
          <w:w w:val="110"/>
          <w:sz w:val="21"/>
        </w:rPr>
        <w:t> </w:t>
      </w:r>
      <w:r>
        <w:rPr>
          <w:rFonts w:ascii="Book Antiqua" w:hAnsi="Book Antiqua"/>
          <w:i/>
          <w:color w:val="231F20"/>
          <w:w w:val="110"/>
          <w:sz w:val="21"/>
        </w:rPr>
        <w:t>proporcionalidad </w:t>
      </w:r>
      <w:r>
        <w:rPr>
          <w:rFonts w:ascii="Book Antiqua" w:hAnsi="Book Antiqua"/>
          <w:i/>
          <w:color w:val="231F20"/>
          <w:w w:val="110"/>
          <w:sz w:val="21"/>
        </w:rPr>
        <w:t>en</w:t>
      </w:r>
      <w:r>
        <w:rPr>
          <w:rFonts w:ascii="Book Antiqua" w:hAnsi="Book Antiqua"/>
          <w:i/>
          <w:color w:val="231F20"/>
          <w:spacing w:val="-30"/>
          <w:w w:val="110"/>
          <w:sz w:val="21"/>
        </w:rPr>
        <w:t> </w:t>
      </w:r>
      <w:r>
        <w:rPr>
          <w:rFonts w:ascii="Book Antiqua" w:hAnsi="Book Antiqua"/>
          <w:i/>
          <w:color w:val="231F20"/>
          <w:w w:val="110"/>
          <w:sz w:val="21"/>
        </w:rPr>
        <w:t>la</w:t>
      </w:r>
      <w:r>
        <w:rPr>
          <w:rFonts w:ascii="Book Antiqua" w:hAnsi="Book Antiqua"/>
          <w:i/>
          <w:color w:val="231F20"/>
          <w:spacing w:val="-30"/>
          <w:w w:val="110"/>
          <w:sz w:val="21"/>
        </w:rPr>
        <w:t> </w:t>
      </w:r>
      <w:r>
        <w:rPr>
          <w:rFonts w:ascii="Book Antiqua" w:hAnsi="Book Antiqua"/>
          <w:i/>
          <w:color w:val="231F20"/>
          <w:w w:val="110"/>
          <w:sz w:val="21"/>
        </w:rPr>
        <w:t>dosimetría</w:t>
      </w:r>
      <w:r>
        <w:rPr>
          <w:rFonts w:ascii="Book Antiqua" w:hAnsi="Book Antiqua"/>
          <w:i/>
          <w:color w:val="231F20"/>
          <w:spacing w:val="-29"/>
          <w:w w:val="110"/>
          <w:sz w:val="21"/>
        </w:rPr>
        <w:t> </w:t>
      </w:r>
      <w:r>
        <w:rPr>
          <w:rFonts w:ascii="Book Antiqua" w:hAnsi="Book Antiqua"/>
          <w:i/>
          <w:color w:val="231F20"/>
          <w:w w:val="110"/>
          <w:sz w:val="21"/>
        </w:rPr>
        <w:t>de</w:t>
      </w:r>
      <w:r>
        <w:rPr>
          <w:rFonts w:ascii="Book Antiqua" w:hAnsi="Book Antiqua"/>
          <w:i/>
          <w:color w:val="231F20"/>
          <w:spacing w:val="-30"/>
          <w:w w:val="110"/>
          <w:sz w:val="21"/>
        </w:rPr>
        <w:t> </w:t>
      </w:r>
      <w:r>
        <w:rPr>
          <w:rFonts w:ascii="Book Antiqua" w:hAnsi="Book Antiqua"/>
          <w:i/>
          <w:color w:val="231F20"/>
          <w:w w:val="110"/>
          <w:sz w:val="21"/>
        </w:rPr>
        <w:t>la</w:t>
      </w:r>
      <w:r>
        <w:rPr>
          <w:rFonts w:ascii="Book Antiqua" w:hAnsi="Book Antiqua"/>
          <w:i/>
          <w:color w:val="231F20"/>
          <w:spacing w:val="-30"/>
          <w:w w:val="110"/>
          <w:sz w:val="21"/>
        </w:rPr>
        <w:t> </w:t>
      </w:r>
      <w:r>
        <w:rPr>
          <w:rFonts w:ascii="Book Antiqua" w:hAnsi="Book Antiqua"/>
          <w:i/>
          <w:color w:val="231F20"/>
          <w:w w:val="110"/>
          <w:sz w:val="21"/>
        </w:rPr>
        <w:t>sanción</w:t>
      </w:r>
      <w:r>
        <w:rPr>
          <w:rFonts w:ascii="Book Antiqua" w:hAnsi="Book Antiqua"/>
          <w:i/>
          <w:color w:val="231F20"/>
          <w:spacing w:val="-29"/>
          <w:w w:val="110"/>
          <w:sz w:val="21"/>
        </w:rPr>
        <w:t> </w:t>
      </w:r>
      <w:r>
        <w:rPr>
          <w:rFonts w:ascii="Book Antiqua" w:hAnsi="Book Antiqua"/>
          <w:i/>
          <w:color w:val="231F20"/>
          <w:w w:val="110"/>
          <w:sz w:val="21"/>
        </w:rPr>
        <w:t>disciplinaria”,</w:t>
      </w:r>
      <w:r>
        <w:rPr>
          <w:rFonts w:ascii="Book Antiqua" w:hAnsi="Book Antiqua"/>
          <w:i/>
          <w:color w:val="231F20"/>
          <w:spacing w:val="-35"/>
          <w:w w:val="110"/>
          <w:sz w:val="21"/>
        </w:rPr>
        <w:t> </w:t>
      </w:r>
      <w:r>
        <w:rPr>
          <w:color w:val="231F20"/>
          <w:w w:val="110"/>
          <w:sz w:val="21"/>
        </w:rPr>
        <w:t>en</w:t>
      </w:r>
      <w:r>
        <w:rPr>
          <w:color w:val="231F20"/>
          <w:spacing w:val="-22"/>
          <w:w w:val="110"/>
          <w:sz w:val="21"/>
        </w:rPr>
        <w:t> </w:t>
      </w:r>
      <w:r>
        <w:rPr>
          <w:rFonts w:ascii="Book Antiqua" w:hAnsi="Book Antiqua"/>
          <w:i/>
          <w:color w:val="231F20"/>
          <w:w w:val="110"/>
          <w:sz w:val="21"/>
        </w:rPr>
        <w:t>Colección</w:t>
      </w:r>
      <w:r>
        <w:rPr>
          <w:rFonts w:ascii="Book Antiqua" w:hAnsi="Book Antiqua"/>
          <w:i/>
          <w:color w:val="231F20"/>
          <w:spacing w:val="-30"/>
          <w:w w:val="110"/>
          <w:sz w:val="21"/>
        </w:rPr>
        <w:t> </w:t>
      </w:r>
      <w:r>
        <w:rPr>
          <w:rFonts w:ascii="Book Antiqua" w:hAnsi="Book Antiqua"/>
          <w:i/>
          <w:color w:val="231F20"/>
          <w:w w:val="110"/>
          <w:sz w:val="21"/>
        </w:rPr>
        <w:t>jurídica</w:t>
      </w:r>
      <w:r>
        <w:rPr>
          <w:rFonts w:ascii="Book Antiqua" w:hAnsi="Book Antiqua"/>
          <w:i/>
          <w:color w:val="231F20"/>
          <w:spacing w:val="-29"/>
          <w:w w:val="110"/>
          <w:sz w:val="21"/>
        </w:rPr>
        <w:t> </w:t>
      </w:r>
      <w:r>
        <w:rPr>
          <w:rFonts w:ascii="Book Antiqua" w:hAnsi="Book Antiqua"/>
          <w:i/>
          <w:color w:val="231F20"/>
          <w:w w:val="110"/>
          <w:sz w:val="21"/>
        </w:rPr>
        <w:t>disciplinaria</w:t>
      </w:r>
    </w:p>
    <w:p>
      <w:pPr>
        <w:pStyle w:val="ListParagraph"/>
        <w:numPr>
          <w:ilvl w:val="0"/>
          <w:numId w:val="40"/>
        </w:numPr>
        <w:tabs>
          <w:tab w:pos="1513" w:val="left" w:leader="none"/>
        </w:tabs>
        <w:spacing w:line="259" w:lineRule="auto" w:before="3" w:after="0"/>
        <w:ind w:left="1363" w:right="1481" w:firstLine="0"/>
        <w:jc w:val="left"/>
        <w:rPr>
          <w:sz w:val="21"/>
        </w:rPr>
      </w:pPr>
      <w:r>
        <w:rPr>
          <w:rFonts w:ascii="Book Antiqua" w:hAnsi="Book Antiqua"/>
          <w:i/>
          <w:color w:val="231F20"/>
          <w:spacing w:val="-3"/>
          <w:w w:val="105"/>
          <w:sz w:val="21"/>
        </w:rPr>
        <w:t>Obra</w:t>
      </w:r>
      <w:r>
        <w:rPr>
          <w:rFonts w:ascii="Book Antiqua" w:hAnsi="Book Antiqua"/>
          <w:i/>
          <w:color w:val="231F20"/>
          <w:spacing w:val="-18"/>
          <w:w w:val="105"/>
          <w:sz w:val="21"/>
        </w:rPr>
        <w:t> </w:t>
      </w:r>
      <w:r>
        <w:rPr>
          <w:rFonts w:ascii="Book Antiqua" w:hAnsi="Book Antiqua"/>
          <w:i/>
          <w:color w:val="231F20"/>
          <w:w w:val="105"/>
          <w:sz w:val="21"/>
        </w:rPr>
        <w:t>Colectiva,</w:t>
      </w:r>
      <w:r>
        <w:rPr>
          <w:rFonts w:ascii="Book Antiqua" w:hAnsi="Book Antiqua"/>
          <w:i/>
          <w:color w:val="231F20"/>
          <w:spacing w:val="-24"/>
          <w:w w:val="105"/>
          <w:sz w:val="21"/>
        </w:rPr>
        <w:t> </w:t>
      </w:r>
      <w:r>
        <w:rPr>
          <w:color w:val="231F20"/>
          <w:spacing w:val="-3"/>
          <w:w w:val="105"/>
          <w:sz w:val="21"/>
        </w:rPr>
        <w:t>Volumen</w:t>
      </w:r>
      <w:r>
        <w:rPr>
          <w:color w:val="231F20"/>
          <w:spacing w:val="-11"/>
          <w:w w:val="105"/>
          <w:sz w:val="21"/>
        </w:rPr>
        <w:t> </w:t>
      </w:r>
      <w:r>
        <w:rPr>
          <w:color w:val="231F20"/>
          <w:w w:val="105"/>
          <w:sz w:val="21"/>
        </w:rPr>
        <w:t>III,</w:t>
      </w:r>
      <w:r>
        <w:rPr>
          <w:color w:val="231F20"/>
          <w:spacing w:val="-18"/>
          <w:w w:val="105"/>
          <w:sz w:val="21"/>
        </w:rPr>
        <w:t> </w:t>
      </w:r>
      <w:r>
        <w:rPr>
          <w:color w:val="231F20"/>
          <w:w w:val="105"/>
          <w:sz w:val="21"/>
        </w:rPr>
        <w:t>Ediciones</w:t>
      </w:r>
      <w:r>
        <w:rPr>
          <w:color w:val="231F20"/>
          <w:spacing w:val="-11"/>
          <w:w w:val="105"/>
          <w:sz w:val="21"/>
        </w:rPr>
        <w:t> </w:t>
      </w:r>
      <w:r>
        <w:rPr>
          <w:color w:val="231F20"/>
          <w:w w:val="105"/>
          <w:sz w:val="21"/>
        </w:rPr>
        <w:t>Nueva</w:t>
      </w:r>
      <w:r>
        <w:rPr>
          <w:color w:val="231F20"/>
          <w:spacing w:val="-11"/>
          <w:w w:val="105"/>
          <w:sz w:val="21"/>
        </w:rPr>
        <w:t> </w:t>
      </w:r>
      <w:r>
        <w:rPr>
          <w:color w:val="231F20"/>
          <w:w w:val="105"/>
          <w:sz w:val="21"/>
        </w:rPr>
        <w:t>Jurídica,</w:t>
      </w:r>
      <w:r>
        <w:rPr>
          <w:color w:val="231F20"/>
          <w:spacing w:val="-17"/>
          <w:w w:val="105"/>
          <w:sz w:val="21"/>
        </w:rPr>
        <w:t> </w:t>
      </w:r>
      <w:r>
        <w:rPr>
          <w:color w:val="231F20"/>
          <w:w w:val="105"/>
          <w:sz w:val="21"/>
        </w:rPr>
        <w:t>Instituto</w:t>
      </w:r>
      <w:r>
        <w:rPr>
          <w:color w:val="231F20"/>
          <w:spacing w:val="-11"/>
          <w:w w:val="105"/>
          <w:sz w:val="21"/>
        </w:rPr>
        <w:t> </w:t>
      </w:r>
      <w:r>
        <w:rPr>
          <w:color w:val="231F20"/>
          <w:w w:val="105"/>
          <w:sz w:val="21"/>
        </w:rPr>
        <w:t>Colombiano de Derecho Disciplinario, Bogotá,</w:t>
      </w:r>
      <w:r>
        <w:rPr>
          <w:color w:val="231F20"/>
          <w:spacing w:val="17"/>
          <w:w w:val="105"/>
          <w:sz w:val="21"/>
        </w:rPr>
        <w:t> </w:t>
      </w:r>
      <w:r>
        <w:rPr>
          <w:color w:val="231F20"/>
          <w:w w:val="105"/>
          <w:sz w:val="21"/>
        </w:rPr>
        <w:t>2013.</w:t>
      </w:r>
    </w:p>
    <w:p>
      <w:pPr>
        <w:spacing w:line="259" w:lineRule="auto" w:before="186"/>
        <w:ind w:left="1363" w:right="1481" w:firstLine="359"/>
        <w:jc w:val="both"/>
        <w:rPr>
          <w:sz w:val="21"/>
        </w:rPr>
      </w:pPr>
      <w:r>
        <w:rPr>
          <w:color w:val="231F20"/>
          <w:w w:val="105"/>
          <w:sz w:val="21"/>
        </w:rPr>
        <w:t>OSSA ARBELÁEZ, Jaime. </w:t>
      </w:r>
      <w:r>
        <w:rPr>
          <w:rFonts w:ascii="Book Antiqua" w:hAnsi="Book Antiqua"/>
          <w:i/>
          <w:color w:val="231F20"/>
          <w:w w:val="105"/>
          <w:sz w:val="21"/>
        </w:rPr>
        <w:t>Derecho administrativo sancionador – Una </w:t>
      </w:r>
      <w:r>
        <w:rPr>
          <w:rFonts w:ascii="Book Antiqua" w:hAnsi="Book Antiqua"/>
          <w:i/>
          <w:color w:val="231F20"/>
          <w:w w:val="105"/>
          <w:sz w:val="21"/>
        </w:rPr>
        <w:t>aproximación dogmática, </w:t>
      </w:r>
      <w:r>
        <w:rPr>
          <w:color w:val="231F20"/>
          <w:w w:val="105"/>
          <w:sz w:val="21"/>
        </w:rPr>
        <w:t>Segunda Edición, Legis, Bogotá, 2009.</w:t>
      </w:r>
    </w:p>
    <w:p>
      <w:pPr>
        <w:spacing w:line="259" w:lineRule="auto" w:before="172"/>
        <w:ind w:left="1363" w:right="1473" w:firstLine="359"/>
        <w:jc w:val="both"/>
        <w:rPr>
          <w:sz w:val="21"/>
        </w:rPr>
      </w:pPr>
      <w:r>
        <w:rPr>
          <w:color w:val="231F20"/>
          <w:w w:val="110"/>
          <w:sz w:val="21"/>
        </w:rPr>
        <w:t>ROA SALGUERO, David Alonso y FERRER LEAL, Héctor Enrique. </w:t>
      </w:r>
      <w:r>
        <w:rPr>
          <w:rFonts w:ascii="Book Antiqua" w:hAnsi="Book Antiqua"/>
          <w:i/>
          <w:color w:val="231F20"/>
          <w:w w:val="110"/>
          <w:sz w:val="21"/>
        </w:rPr>
        <w:t>El </w:t>
      </w:r>
      <w:r>
        <w:rPr>
          <w:rFonts w:ascii="Book Antiqua" w:hAnsi="Book Antiqua"/>
          <w:i/>
          <w:color w:val="231F20"/>
          <w:w w:val="110"/>
          <w:sz w:val="21"/>
        </w:rPr>
        <w:t>proceso verbal en el Código Disciplinario Único, </w:t>
      </w:r>
      <w:r>
        <w:rPr>
          <w:color w:val="231F20"/>
          <w:w w:val="110"/>
          <w:sz w:val="21"/>
        </w:rPr>
        <w:t>Ediciones Nueva Jurídica, Bogotá, 2012.</w:t>
      </w:r>
    </w:p>
    <w:p>
      <w:pPr>
        <w:pStyle w:val="Heading3"/>
        <w:spacing w:before="189"/>
        <w:ind w:left="1723" w:firstLine="0"/>
      </w:pPr>
      <w:r>
        <w:rPr>
          <w:color w:val="231F20"/>
        </w:rPr>
        <w:t>Documentos Electrónicos:</w:t>
      </w:r>
    </w:p>
    <w:p>
      <w:pPr>
        <w:pStyle w:val="BodyText"/>
        <w:spacing w:line="268" w:lineRule="auto" w:before="195"/>
        <w:ind w:left="1363" w:right="1475" w:firstLine="359"/>
        <w:jc w:val="both"/>
      </w:pPr>
      <w:r>
        <w:rPr>
          <w:color w:val="231F20"/>
          <w:w w:val="105"/>
        </w:rPr>
        <w:t>YENISSEY ROJAS, Ivonne. </w:t>
      </w:r>
      <w:r>
        <w:rPr>
          <w:rFonts w:ascii="Book Antiqua"/>
          <w:i/>
          <w:color w:val="231F20"/>
          <w:w w:val="105"/>
        </w:rPr>
        <w:t>La proporcionalidad en la penas</w:t>
      </w:r>
      <w:r>
        <w:rPr>
          <w:color w:val="231F20"/>
          <w:w w:val="105"/>
        </w:rPr>
        <w:t>. En: http:// </w:t>
      </w:r>
      <w:r>
        <w:rPr>
          <w:color w:val="231F20"/>
          <w:w w:val="95"/>
        </w:rPr>
        <w:t>portal.uclm.es/portal/page/portal/IDP/Iter%20Criminis%20Documentos/ </w:t>
      </w:r>
      <w:r>
        <w:rPr>
          <w:color w:val="231F20"/>
        </w:rPr>
        <w:t>Iter%20Criminis%20Numero_3/la%20proporcionalidad%20en%20las%20 </w:t>
      </w:r>
      <w:r>
        <w:rPr>
          <w:color w:val="231F20"/>
          <w:w w:val="105"/>
        </w:rPr>
        <w:t>penas.pdf</w:t>
      </w:r>
    </w:p>
    <w:p>
      <w:pPr>
        <w:pStyle w:val="Heading3"/>
        <w:numPr>
          <w:ilvl w:val="1"/>
          <w:numId w:val="40"/>
        </w:numPr>
        <w:tabs>
          <w:tab w:pos="1873" w:val="left" w:leader="none"/>
          <w:tab w:pos="1874" w:val="left" w:leader="none"/>
        </w:tabs>
        <w:spacing w:line="372" w:lineRule="auto" w:before="176" w:after="0"/>
        <w:ind w:left="1723" w:right="6151" w:hanging="210"/>
        <w:jc w:val="left"/>
      </w:pPr>
      <w:r>
        <w:rPr>
          <w:b w:val="0"/>
        </w:rPr>
        <w:tab/>
      </w:r>
      <w:r>
        <w:rPr>
          <w:color w:val="231F20"/>
          <w:spacing w:val="-3"/>
          <w:w w:val="95"/>
        </w:rPr>
        <w:t>JURISPRUDENCIA: </w:t>
      </w:r>
      <w:r>
        <w:rPr>
          <w:color w:val="231F20"/>
        </w:rPr>
        <w:t>Corte</w:t>
      </w:r>
      <w:r>
        <w:rPr>
          <w:color w:val="231F20"/>
          <w:spacing w:val="-28"/>
        </w:rPr>
        <w:t> </w:t>
      </w:r>
      <w:r>
        <w:rPr>
          <w:color w:val="231F20"/>
        </w:rPr>
        <w:t>Constitucional:</w:t>
      </w:r>
    </w:p>
    <w:p>
      <w:pPr>
        <w:pStyle w:val="ListParagraph"/>
        <w:numPr>
          <w:ilvl w:val="0"/>
          <w:numId w:val="41"/>
        </w:numPr>
        <w:tabs>
          <w:tab w:pos="1873" w:val="left" w:leader="none"/>
          <w:tab w:pos="1874" w:val="left" w:leader="none"/>
        </w:tabs>
        <w:spacing w:line="240" w:lineRule="auto" w:before="57" w:after="0"/>
        <w:ind w:left="1873" w:right="0" w:hanging="361"/>
        <w:jc w:val="left"/>
        <w:rPr>
          <w:sz w:val="21"/>
        </w:rPr>
      </w:pPr>
      <w:r>
        <w:rPr>
          <w:color w:val="231F20"/>
          <w:w w:val="105"/>
          <w:sz w:val="21"/>
        </w:rPr>
        <w:t>Sentencia C-591 de 1993, </w:t>
      </w:r>
      <w:r>
        <w:rPr>
          <w:color w:val="231F20"/>
          <w:spacing w:val="-7"/>
          <w:w w:val="105"/>
          <w:sz w:val="21"/>
        </w:rPr>
        <w:t>M.P. </w:t>
      </w:r>
      <w:r>
        <w:rPr>
          <w:color w:val="231F20"/>
          <w:w w:val="105"/>
          <w:sz w:val="21"/>
        </w:rPr>
        <w:t>Eduardo Cifuentes</w:t>
      </w:r>
      <w:r>
        <w:rPr>
          <w:color w:val="231F20"/>
          <w:spacing w:val="2"/>
          <w:w w:val="105"/>
          <w:sz w:val="21"/>
        </w:rPr>
        <w:t> </w:t>
      </w:r>
      <w:r>
        <w:rPr>
          <w:color w:val="231F20"/>
          <w:w w:val="105"/>
          <w:sz w:val="21"/>
        </w:rPr>
        <w:t>Muñoz.</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 C-022 de 1996, </w:t>
      </w:r>
      <w:r>
        <w:rPr>
          <w:color w:val="231F20"/>
          <w:spacing w:val="-7"/>
          <w:w w:val="105"/>
          <w:sz w:val="21"/>
        </w:rPr>
        <w:t>M.P. </w:t>
      </w:r>
      <w:r>
        <w:rPr>
          <w:color w:val="231F20"/>
          <w:w w:val="105"/>
          <w:sz w:val="21"/>
        </w:rPr>
        <w:t>Carlos Gaviria</w:t>
      </w:r>
      <w:r>
        <w:rPr>
          <w:color w:val="231F20"/>
          <w:spacing w:val="48"/>
          <w:w w:val="105"/>
          <w:sz w:val="21"/>
        </w:rPr>
        <w:t> </w:t>
      </w:r>
      <w:r>
        <w:rPr>
          <w:color w:val="231F20"/>
          <w:w w:val="105"/>
          <w:sz w:val="21"/>
        </w:rPr>
        <w:t>Díaz.</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 C-285 de 1997, </w:t>
      </w:r>
      <w:r>
        <w:rPr>
          <w:color w:val="231F20"/>
          <w:spacing w:val="-7"/>
          <w:w w:val="105"/>
          <w:sz w:val="21"/>
        </w:rPr>
        <w:t>M.P. </w:t>
      </w:r>
      <w:r>
        <w:rPr>
          <w:color w:val="231F20"/>
          <w:w w:val="105"/>
          <w:sz w:val="21"/>
        </w:rPr>
        <w:t>Carlos Gaviria</w:t>
      </w:r>
      <w:r>
        <w:rPr>
          <w:color w:val="231F20"/>
          <w:spacing w:val="48"/>
          <w:w w:val="105"/>
          <w:sz w:val="21"/>
        </w:rPr>
        <w:t> </w:t>
      </w:r>
      <w:r>
        <w:rPr>
          <w:color w:val="231F20"/>
          <w:w w:val="105"/>
          <w:sz w:val="21"/>
        </w:rPr>
        <w:t>Díaz.</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 C-310 de 1997, </w:t>
      </w:r>
      <w:r>
        <w:rPr>
          <w:color w:val="231F20"/>
          <w:spacing w:val="-7"/>
          <w:w w:val="105"/>
          <w:sz w:val="21"/>
        </w:rPr>
        <w:t>M.P. </w:t>
      </w:r>
      <w:r>
        <w:rPr>
          <w:color w:val="231F20"/>
          <w:w w:val="105"/>
          <w:sz w:val="21"/>
        </w:rPr>
        <w:t>Carlos Gaviria</w:t>
      </w:r>
      <w:r>
        <w:rPr>
          <w:color w:val="231F20"/>
          <w:spacing w:val="48"/>
          <w:w w:val="105"/>
          <w:sz w:val="21"/>
        </w:rPr>
        <w:t> </w:t>
      </w:r>
      <w:r>
        <w:rPr>
          <w:color w:val="231F20"/>
          <w:w w:val="105"/>
          <w:sz w:val="21"/>
        </w:rPr>
        <w:t>Díaz.</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 C-708 de 1999, </w:t>
      </w:r>
      <w:r>
        <w:rPr>
          <w:color w:val="231F20"/>
          <w:spacing w:val="-7"/>
          <w:w w:val="105"/>
          <w:sz w:val="21"/>
        </w:rPr>
        <w:t>M.P. </w:t>
      </w:r>
      <w:r>
        <w:rPr>
          <w:color w:val="231F20"/>
          <w:w w:val="105"/>
          <w:sz w:val="21"/>
        </w:rPr>
        <w:t>Álvaro </w:t>
      </w:r>
      <w:r>
        <w:rPr>
          <w:color w:val="231F20"/>
          <w:spacing w:val="-4"/>
          <w:w w:val="105"/>
          <w:sz w:val="21"/>
        </w:rPr>
        <w:t>Tafur</w:t>
      </w:r>
      <w:r>
        <w:rPr>
          <w:color w:val="231F20"/>
          <w:spacing w:val="17"/>
          <w:w w:val="105"/>
          <w:sz w:val="21"/>
        </w:rPr>
        <w:t> </w:t>
      </w:r>
      <w:r>
        <w:rPr>
          <w:color w:val="231F20"/>
          <w:w w:val="105"/>
          <w:sz w:val="21"/>
        </w:rPr>
        <w:t>Galvis.</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 C-843 de 1999, </w:t>
      </w:r>
      <w:r>
        <w:rPr>
          <w:color w:val="231F20"/>
          <w:spacing w:val="-7"/>
          <w:w w:val="105"/>
          <w:sz w:val="21"/>
        </w:rPr>
        <w:t>M.P. </w:t>
      </w:r>
      <w:r>
        <w:rPr>
          <w:color w:val="231F20"/>
          <w:w w:val="105"/>
          <w:sz w:val="21"/>
        </w:rPr>
        <w:t>Alejandro Martínez</w:t>
      </w:r>
      <w:r>
        <w:rPr>
          <w:color w:val="231F20"/>
          <w:spacing w:val="41"/>
          <w:w w:val="105"/>
          <w:sz w:val="21"/>
        </w:rPr>
        <w:t> </w:t>
      </w:r>
      <w:r>
        <w:rPr>
          <w:color w:val="231F20"/>
          <w:w w:val="105"/>
          <w:sz w:val="21"/>
        </w:rPr>
        <w:t>Caballero.</w:t>
      </w:r>
    </w:p>
    <w:p>
      <w:pPr>
        <w:pStyle w:val="ListParagraph"/>
        <w:numPr>
          <w:ilvl w:val="0"/>
          <w:numId w:val="41"/>
        </w:numPr>
        <w:tabs>
          <w:tab w:pos="1873" w:val="left" w:leader="none"/>
          <w:tab w:pos="1874" w:val="left" w:leader="none"/>
        </w:tabs>
        <w:spacing w:line="240" w:lineRule="auto" w:before="147" w:after="0"/>
        <w:ind w:left="1873" w:right="0" w:hanging="361"/>
        <w:jc w:val="left"/>
        <w:rPr>
          <w:sz w:val="21"/>
        </w:rPr>
      </w:pPr>
      <w:r>
        <w:rPr>
          <w:color w:val="231F20"/>
          <w:w w:val="105"/>
          <w:sz w:val="21"/>
        </w:rPr>
        <w:t>Sentencia</w:t>
      </w:r>
      <w:r>
        <w:rPr>
          <w:color w:val="231F20"/>
          <w:spacing w:val="9"/>
          <w:w w:val="105"/>
          <w:sz w:val="21"/>
        </w:rPr>
        <w:t> </w:t>
      </w:r>
      <w:r>
        <w:rPr>
          <w:color w:val="231F20"/>
          <w:w w:val="105"/>
          <w:sz w:val="21"/>
        </w:rPr>
        <w:t>C-181</w:t>
      </w:r>
      <w:r>
        <w:rPr>
          <w:color w:val="231F20"/>
          <w:spacing w:val="10"/>
          <w:w w:val="105"/>
          <w:sz w:val="21"/>
        </w:rPr>
        <w:t> </w:t>
      </w:r>
      <w:r>
        <w:rPr>
          <w:color w:val="231F20"/>
          <w:w w:val="105"/>
          <w:sz w:val="21"/>
        </w:rPr>
        <w:t>de</w:t>
      </w:r>
      <w:r>
        <w:rPr>
          <w:color w:val="231F20"/>
          <w:spacing w:val="10"/>
          <w:w w:val="105"/>
          <w:sz w:val="21"/>
        </w:rPr>
        <w:t> </w:t>
      </w:r>
      <w:r>
        <w:rPr>
          <w:color w:val="231F20"/>
          <w:w w:val="105"/>
          <w:sz w:val="21"/>
        </w:rPr>
        <w:t>2002,</w:t>
      </w:r>
      <w:r>
        <w:rPr>
          <w:color w:val="231F20"/>
          <w:spacing w:val="1"/>
          <w:w w:val="105"/>
          <w:sz w:val="21"/>
        </w:rPr>
        <w:t> </w:t>
      </w:r>
      <w:r>
        <w:rPr>
          <w:color w:val="231F20"/>
          <w:spacing w:val="-7"/>
          <w:w w:val="105"/>
          <w:sz w:val="21"/>
        </w:rPr>
        <w:t>M.P.</w:t>
      </w:r>
      <w:r>
        <w:rPr>
          <w:color w:val="231F20"/>
          <w:spacing w:val="2"/>
          <w:w w:val="105"/>
          <w:sz w:val="21"/>
        </w:rPr>
        <w:t> </w:t>
      </w:r>
      <w:r>
        <w:rPr>
          <w:color w:val="231F20"/>
          <w:w w:val="105"/>
          <w:sz w:val="21"/>
        </w:rPr>
        <w:t>Marco</w:t>
      </w:r>
      <w:r>
        <w:rPr>
          <w:color w:val="231F20"/>
          <w:spacing w:val="9"/>
          <w:w w:val="105"/>
          <w:sz w:val="21"/>
        </w:rPr>
        <w:t> </w:t>
      </w:r>
      <w:r>
        <w:rPr>
          <w:color w:val="231F20"/>
          <w:w w:val="105"/>
          <w:sz w:val="21"/>
        </w:rPr>
        <w:t>Gerardo</w:t>
      </w:r>
      <w:r>
        <w:rPr>
          <w:color w:val="231F20"/>
          <w:spacing w:val="10"/>
          <w:w w:val="105"/>
          <w:sz w:val="21"/>
        </w:rPr>
        <w:t> </w:t>
      </w:r>
      <w:r>
        <w:rPr>
          <w:color w:val="231F20"/>
          <w:w w:val="105"/>
          <w:sz w:val="21"/>
        </w:rPr>
        <w:t>Monroy</w:t>
      </w:r>
      <w:r>
        <w:rPr>
          <w:color w:val="231F20"/>
          <w:spacing w:val="10"/>
          <w:w w:val="105"/>
          <w:sz w:val="21"/>
        </w:rPr>
        <w:t> </w:t>
      </w:r>
      <w:r>
        <w:rPr>
          <w:color w:val="231F20"/>
          <w:w w:val="105"/>
          <w:sz w:val="21"/>
        </w:rPr>
        <w:t>Cabra.</w:t>
      </w:r>
    </w:p>
    <w:p>
      <w:pPr>
        <w:pStyle w:val="ListParagraph"/>
        <w:numPr>
          <w:ilvl w:val="0"/>
          <w:numId w:val="41"/>
        </w:numPr>
        <w:tabs>
          <w:tab w:pos="1873" w:val="left" w:leader="none"/>
          <w:tab w:pos="1874" w:val="left" w:leader="none"/>
        </w:tabs>
        <w:spacing w:line="240" w:lineRule="auto" w:before="148" w:after="0"/>
        <w:ind w:left="1873" w:right="0" w:hanging="361"/>
        <w:jc w:val="left"/>
        <w:rPr>
          <w:sz w:val="21"/>
        </w:rPr>
      </w:pPr>
      <w:r>
        <w:rPr>
          <w:color w:val="231F20"/>
          <w:w w:val="105"/>
          <w:sz w:val="21"/>
        </w:rPr>
        <w:t>Sentencia C-1076 de 2002, </w:t>
      </w:r>
      <w:r>
        <w:rPr>
          <w:color w:val="231F20"/>
          <w:spacing w:val="-7"/>
          <w:w w:val="105"/>
          <w:sz w:val="21"/>
        </w:rPr>
        <w:t>M.P. </w:t>
      </w:r>
      <w:r>
        <w:rPr>
          <w:color w:val="231F20"/>
          <w:w w:val="105"/>
          <w:sz w:val="21"/>
        </w:rPr>
        <w:t>Clara Inés </w:t>
      </w:r>
      <w:r>
        <w:rPr>
          <w:color w:val="231F20"/>
          <w:spacing w:val="-4"/>
          <w:w w:val="105"/>
          <w:sz w:val="21"/>
        </w:rPr>
        <w:t>Vargas</w:t>
      </w:r>
      <w:r>
        <w:rPr>
          <w:color w:val="231F20"/>
          <w:w w:val="105"/>
          <w:sz w:val="21"/>
        </w:rPr>
        <w:t> Hernández.</w:t>
      </w:r>
    </w:p>
    <w:p>
      <w:pPr>
        <w:spacing w:after="0" w:line="240" w:lineRule="auto"/>
        <w:jc w:val="left"/>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4736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41"/>
        </w:numPr>
        <w:tabs>
          <w:tab w:pos="1993" w:val="left" w:leader="none"/>
          <w:tab w:pos="1994" w:val="left" w:leader="none"/>
        </w:tabs>
        <w:spacing w:line="240" w:lineRule="auto" w:before="99" w:after="0"/>
        <w:ind w:left="1993" w:right="0" w:hanging="361"/>
        <w:jc w:val="left"/>
        <w:rPr>
          <w:sz w:val="21"/>
        </w:rPr>
      </w:pPr>
      <w:r>
        <w:rPr>
          <w:color w:val="231F20"/>
          <w:w w:val="105"/>
          <w:sz w:val="21"/>
        </w:rPr>
        <w:t>Sentencia C-252 de 2003, </w:t>
      </w:r>
      <w:r>
        <w:rPr>
          <w:color w:val="231F20"/>
          <w:spacing w:val="-7"/>
          <w:w w:val="105"/>
          <w:sz w:val="21"/>
        </w:rPr>
        <w:t>M.P. </w:t>
      </w:r>
      <w:r>
        <w:rPr>
          <w:color w:val="231F20"/>
          <w:w w:val="105"/>
          <w:sz w:val="21"/>
        </w:rPr>
        <w:t>Jaime Córdoba</w:t>
      </w:r>
      <w:r>
        <w:rPr>
          <w:color w:val="231F20"/>
          <w:spacing w:val="43"/>
          <w:w w:val="105"/>
          <w:sz w:val="21"/>
        </w:rPr>
        <w:t> </w:t>
      </w:r>
      <w:r>
        <w:rPr>
          <w:color w:val="231F20"/>
          <w:w w:val="105"/>
          <w:sz w:val="21"/>
        </w:rPr>
        <w:t>Triviño.</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sz w:val="21"/>
        </w:rPr>
        <w:t>Sentencia </w:t>
      </w:r>
      <w:r>
        <w:rPr>
          <w:color w:val="231F20"/>
          <w:spacing w:val="-5"/>
          <w:sz w:val="21"/>
        </w:rPr>
        <w:t>T-391 </w:t>
      </w:r>
      <w:r>
        <w:rPr>
          <w:color w:val="231F20"/>
          <w:sz w:val="21"/>
        </w:rPr>
        <w:t>de 2003, </w:t>
      </w:r>
      <w:r>
        <w:rPr>
          <w:color w:val="231F20"/>
          <w:spacing w:val="-7"/>
          <w:sz w:val="21"/>
        </w:rPr>
        <w:t>M.P. </w:t>
      </w:r>
      <w:r>
        <w:rPr>
          <w:color w:val="231F20"/>
          <w:sz w:val="21"/>
        </w:rPr>
        <w:t>Clara Inés </w:t>
      </w:r>
      <w:r>
        <w:rPr>
          <w:color w:val="231F20"/>
          <w:spacing w:val="-4"/>
          <w:sz w:val="21"/>
        </w:rPr>
        <w:t>Vargas</w:t>
      </w:r>
      <w:r>
        <w:rPr>
          <w:color w:val="231F20"/>
          <w:spacing w:val="13"/>
          <w:sz w:val="21"/>
        </w:rPr>
        <w:t> </w:t>
      </w:r>
      <w:r>
        <w:rPr>
          <w:color w:val="231F20"/>
          <w:sz w:val="21"/>
        </w:rPr>
        <w:t>Hernández.</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C-796 de 2004, </w:t>
      </w:r>
      <w:r>
        <w:rPr>
          <w:color w:val="231F20"/>
          <w:spacing w:val="-7"/>
          <w:w w:val="105"/>
          <w:sz w:val="21"/>
        </w:rPr>
        <w:t>M.P. </w:t>
      </w:r>
      <w:r>
        <w:rPr>
          <w:color w:val="231F20"/>
          <w:w w:val="105"/>
          <w:sz w:val="21"/>
        </w:rPr>
        <w:t>Rodrigo Escobar</w:t>
      </w:r>
      <w:r>
        <w:rPr>
          <w:color w:val="231F20"/>
          <w:spacing w:val="25"/>
          <w:w w:val="105"/>
          <w:sz w:val="21"/>
        </w:rPr>
        <w:t> </w:t>
      </w:r>
      <w:r>
        <w:rPr>
          <w:color w:val="231F20"/>
          <w:w w:val="105"/>
          <w:sz w:val="21"/>
        </w:rPr>
        <w:t>Gil.</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C-818 de 2005, </w:t>
      </w:r>
      <w:r>
        <w:rPr>
          <w:color w:val="231F20"/>
          <w:spacing w:val="-7"/>
          <w:w w:val="105"/>
          <w:sz w:val="21"/>
        </w:rPr>
        <w:t>M.P. </w:t>
      </w:r>
      <w:r>
        <w:rPr>
          <w:color w:val="231F20"/>
          <w:w w:val="105"/>
          <w:sz w:val="21"/>
        </w:rPr>
        <w:t>Rodrigo Escobar</w:t>
      </w:r>
      <w:r>
        <w:rPr>
          <w:color w:val="231F20"/>
          <w:spacing w:val="25"/>
          <w:w w:val="105"/>
          <w:sz w:val="21"/>
        </w:rPr>
        <w:t> </w:t>
      </w:r>
      <w:r>
        <w:rPr>
          <w:color w:val="231F20"/>
          <w:w w:val="105"/>
          <w:sz w:val="21"/>
        </w:rPr>
        <w:t>Gil.</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C-028 de 2006, </w:t>
      </w:r>
      <w:r>
        <w:rPr>
          <w:color w:val="231F20"/>
          <w:spacing w:val="-7"/>
          <w:w w:val="105"/>
          <w:sz w:val="21"/>
        </w:rPr>
        <w:t>M.P. </w:t>
      </w:r>
      <w:r>
        <w:rPr>
          <w:color w:val="231F20"/>
          <w:w w:val="105"/>
          <w:sz w:val="21"/>
        </w:rPr>
        <w:t>Humberto Antonio Sierra</w:t>
      </w:r>
      <w:r>
        <w:rPr>
          <w:color w:val="231F20"/>
          <w:spacing w:val="40"/>
          <w:w w:val="105"/>
          <w:sz w:val="21"/>
        </w:rPr>
        <w:t> </w:t>
      </w:r>
      <w:r>
        <w:rPr>
          <w:color w:val="231F20"/>
          <w:w w:val="105"/>
          <w:sz w:val="21"/>
        </w:rPr>
        <w:t>Porto.</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C-393 de 2006, </w:t>
      </w:r>
      <w:r>
        <w:rPr>
          <w:color w:val="231F20"/>
          <w:spacing w:val="-7"/>
          <w:w w:val="105"/>
          <w:sz w:val="21"/>
        </w:rPr>
        <w:t>M.P. </w:t>
      </w:r>
      <w:r>
        <w:rPr>
          <w:color w:val="231F20"/>
          <w:w w:val="105"/>
          <w:sz w:val="21"/>
        </w:rPr>
        <w:t>Rodrigo Escobar</w:t>
      </w:r>
      <w:r>
        <w:rPr>
          <w:color w:val="231F20"/>
          <w:spacing w:val="6"/>
          <w:w w:val="105"/>
          <w:sz w:val="21"/>
        </w:rPr>
        <w:t> </w:t>
      </w:r>
      <w:r>
        <w:rPr>
          <w:color w:val="231F20"/>
          <w:w w:val="105"/>
          <w:sz w:val="21"/>
        </w:rPr>
        <w:t>Gil.</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C-121 de 2012, </w:t>
      </w:r>
      <w:r>
        <w:rPr>
          <w:color w:val="231F20"/>
          <w:spacing w:val="-7"/>
          <w:w w:val="105"/>
          <w:sz w:val="21"/>
        </w:rPr>
        <w:t>M.P. </w:t>
      </w:r>
      <w:r>
        <w:rPr>
          <w:color w:val="231F20"/>
          <w:w w:val="105"/>
          <w:sz w:val="21"/>
        </w:rPr>
        <w:t>Luis Ernesto </w:t>
      </w:r>
      <w:r>
        <w:rPr>
          <w:color w:val="231F20"/>
          <w:spacing w:val="-4"/>
          <w:w w:val="105"/>
          <w:sz w:val="21"/>
        </w:rPr>
        <w:t>Vargas</w:t>
      </w:r>
      <w:r>
        <w:rPr>
          <w:color w:val="231F20"/>
          <w:spacing w:val="1"/>
          <w:w w:val="105"/>
          <w:sz w:val="21"/>
        </w:rPr>
        <w:t> </w:t>
      </w:r>
      <w:r>
        <w:rPr>
          <w:color w:val="231F20"/>
          <w:w w:val="105"/>
          <w:sz w:val="21"/>
        </w:rPr>
        <w:t>Silva.</w:t>
      </w:r>
    </w:p>
    <w:p>
      <w:pPr>
        <w:pStyle w:val="ListParagraph"/>
        <w:numPr>
          <w:ilvl w:val="1"/>
          <w:numId w:val="41"/>
        </w:numPr>
        <w:tabs>
          <w:tab w:pos="1993" w:val="left" w:leader="none"/>
          <w:tab w:pos="1994" w:val="left" w:leader="none"/>
        </w:tabs>
        <w:spacing w:line="240" w:lineRule="auto" w:before="148" w:after="0"/>
        <w:ind w:left="1993" w:right="0" w:hanging="361"/>
        <w:jc w:val="left"/>
        <w:rPr>
          <w:sz w:val="21"/>
        </w:rPr>
      </w:pPr>
      <w:r>
        <w:rPr>
          <w:color w:val="231F20"/>
          <w:w w:val="105"/>
          <w:sz w:val="21"/>
        </w:rPr>
        <w:t>Sentencia C-365 de 2012, </w:t>
      </w:r>
      <w:r>
        <w:rPr>
          <w:color w:val="231F20"/>
          <w:spacing w:val="-7"/>
          <w:w w:val="105"/>
          <w:sz w:val="21"/>
        </w:rPr>
        <w:t>M.P. </w:t>
      </w:r>
      <w:r>
        <w:rPr>
          <w:color w:val="231F20"/>
          <w:w w:val="105"/>
          <w:sz w:val="21"/>
        </w:rPr>
        <w:t>Jorge Ignacio Pretelt</w:t>
      </w:r>
      <w:r>
        <w:rPr>
          <w:color w:val="231F20"/>
          <w:spacing w:val="-34"/>
          <w:w w:val="105"/>
          <w:sz w:val="21"/>
        </w:rPr>
        <w:t> </w:t>
      </w:r>
      <w:r>
        <w:rPr>
          <w:color w:val="231F20"/>
          <w:w w:val="105"/>
          <w:sz w:val="21"/>
        </w:rPr>
        <w:t>Chaljub.</w:t>
      </w:r>
    </w:p>
    <w:p>
      <w:pPr>
        <w:pStyle w:val="ListParagraph"/>
        <w:numPr>
          <w:ilvl w:val="1"/>
          <w:numId w:val="41"/>
        </w:numPr>
        <w:tabs>
          <w:tab w:pos="2051" w:val="left" w:leader="none"/>
          <w:tab w:pos="2053" w:val="left" w:leader="none"/>
        </w:tabs>
        <w:spacing w:line="240" w:lineRule="auto" w:before="147" w:after="0"/>
        <w:ind w:left="2052" w:right="0" w:hanging="420"/>
        <w:jc w:val="left"/>
        <w:rPr>
          <w:sz w:val="21"/>
        </w:rPr>
      </w:pPr>
      <w:r>
        <w:rPr>
          <w:color w:val="231F20"/>
          <w:w w:val="105"/>
          <w:sz w:val="21"/>
        </w:rPr>
        <w:t>Sentencia </w:t>
      </w:r>
      <w:r>
        <w:rPr>
          <w:color w:val="231F20"/>
          <w:spacing w:val="-5"/>
          <w:w w:val="105"/>
          <w:sz w:val="21"/>
        </w:rPr>
        <w:t>T-561 </w:t>
      </w:r>
      <w:r>
        <w:rPr>
          <w:color w:val="231F20"/>
          <w:w w:val="105"/>
          <w:sz w:val="21"/>
        </w:rPr>
        <w:t>de 2012, </w:t>
      </w:r>
      <w:r>
        <w:rPr>
          <w:color w:val="231F20"/>
          <w:spacing w:val="-7"/>
          <w:w w:val="105"/>
          <w:sz w:val="21"/>
        </w:rPr>
        <w:t>M.P. </w:t>
      </w:r>
      <w:r>
        <w:rPr>
          <w:color w:val="231F20"/>
          <w:w w:val="105"/>
          <w:sz w:val="21"/>
        </w:rPr>
        <w:t>María Victoria Calle</w:t>
      </w:r>
      <w:r>
        <w:rPr>
          <w:color w:val="231F20"/>
          <w:spacing w:val="19"/>
          <w:w w:val="105"/>
          <w:sz w:val="21"/>
        </w:rPr>
        <w:t> </w:t>
      </w:r>
      <w:r>
        <w:rPr>
          <w:color w:val="231F20"/>
          <w:w w:val="105"/>
          <w:sz w:val="21"/>
        </w:rPr>
        <w:t>Correa.</w:t>
      </w:r>
    </w:p>
    <w:p>
      <w:pPr>
        <w:pStyle w:val="ListParagraph"/>
        <w:numPr>
          <w:ilvl w:val="1"/>
          <w:numId w:val="41"/>
        </w:numPr>
        <w:tabs>
          <w:tab w:pos="1993" w:val="left" w:leader="none"/>
          <w:tab w:pos="1994" w:val="left" w:leader="none"/>
        </w:tabs>
        <w:spacing w:line="240" w:lineRule="auto" w:before="147" w:after="0"/>
        <w:ind w:left="1993" w:right="0" w:hanging="361"/>
        <w:jc w:val="left"/>
        <w:rPr>
          <w:sz w:val="21"/>
        </w:rPr>
      </w:pPr>
      <w:r>
        <w:rPr>
          <w:color w:val="231F20"/>
          <w:w w:val="105"/>
          <w:sz w:val="21"/>
        </w:rPr>
        <w:t>Sentencia </w:t>
      </w:r>
      <w:r>
        <w:rPr>
          <w:color w:val="231F20"/>
          <w:spacing w:val="-5"/>
          <w:w w:val="105"/>
          <w:sz w:val="21"/>
        </w:rPr>
        <w:t>T-162 </w:t>
      </w:r>
      <w:r>
        <w:rPr>
          <w:color w:val="231F20"/>
          <w:w w:val="105"/>
          <w:sz w:val="21"/>
        </w:rPr>
        <w:t>de 2013, </w:t>
      </w:r>
      <w:r>
        <w:rPr>
          <w:color w:val="231F20"/>
          <w:spacing w:val="-7"/>
          <w:w w:val="105"/>
          <w:sz w:val="21"/>
        </w:rPr>
        <w:t>M.P. </w:t>
      </w:r>
      <w:r>
        <w:rPr>
          <w:color w:val="231F20"/>
          <w:w w:val="105"/>
          <w:sz w:val="21"/>
        </w:rPr>
        <w:t>Jorge Ignacio Pretelt</w:t>
      </w:r>
      <w:r>
        <w:rPr>
          <w:color w:val="231F20"/>
          <w:spacing w:val="47"/>
          <w:w w:val="105"/>
          <w:sz w:val="21"/>
        </w:rPr>
        <w:t> </w:t>
      </w:r>
      <w:r>
        <w:rPr>
          <w:color w:val="231F20"/>
          <w:w w:val="105"/>
          <w:sz w:val="21"/>
        </w:rPr>
        <w:t>Chaljub.</w:t>
      </w:r>
    </w:p>
    <w:p>
      <w:pPr>
        <w:pStyle w:val="Heading3"/>
        <w:spacing w:before="206"/>
        <w:ind w:firstLine="0"/>
      </w:pPr>
      <w:r>
        <w:rPr>
          <w:color w:val="231F20"/>
        </w:rPr>
        <w:t>Consejo de Estado:</w:t>
      </w:r>
    </w:p>
    <w:p>
      <w:pPr>
        <w:pStyle w:val="ListParagraph"/>
        <w:numPr>
          <w:ilvl w:val="1"/>
          <w:numId w:val="41"/>
        </w:numPr>
        <w:tabs>
          <w:tab w:pos="1994" w:val="left" w:leader="none"/>
        </w:tabs>
        <w:spacing w:line="273" w:lineRule="auto" w:before="194" w:after="0"/>
        <w:ind w:left="1993" w:right="1360" w:hanging="360"/>
        <w:jc w:val="both"/>
        <w:rPr>
          <w:sz w:val="21"/>
        </w:rPr>
      </w:pPr>
      <w:r>
        <w:rPr>
          <w:color w:val="231F20"/>
          <w:sz w:val="21"/>
        </w:rPr>
        <w:t>Consejo de Estado, Sala de lo Contencioso Administrativo, Sección Segunda, Subsección B, sentencia de 20 de marzo de  2014, radicación No. 2746-2012, </w:t>
      </w:r>
      <w:r>
        <w:rPr>
          <w:color w:val="231F20"/>
          <w:spacing w:val="-7"/>
          <w:sz w:val="21"/>
        </w:rPr>
        <w:t>C.P. </w:t>
      </w:r>
      <w:r>
        <w:rPr>
          <w:color w:val="231F20"/>
          <w:sz w:val="21"/>
        </w:rPr>
        <w:t>Gustavo Gómez</w:t>
      </w:r>
      <w:r>
        <w:rPr>
          <w:color w:val="231F20"/>
          <w:spacing w:val="-27"/>
          <w:sz w:val="21"/>
        </w:rPr>
        <w:t> </w:t>
      </w:r>
      <w:r>
        <w:rPr>
          <w:color w:val="231F20"/>
          <w:sz w:val="21"/>
        </w:rPr>
        <w:t>Aranguren.</w:t>
      </w:r>
    </w:p>
    <w:p>
      <w:pPr>
        <w:pStyle w:val="ListParagraph"/>
        <w:numPr>
          <w:ilvl w:val="1"/>
          <w:numId w:val="41"/>
        </w:numPr>
        <w:tabs>
          <w:tab w:pos="1994" w:val="left" w:leader="none"/>
        </w:tabs>
        <w:spacing w:line="273" w:lineRule="auto" w:before="112" w:after="0"/>
        <w:ind w:left="1993" w:right="1360" w:hanging="360"/>
        <w:jc w:val="both"/>
        <w:rPr>
          <w:sz w:val="21"/>
        </w:rPr>
      </w:pPr>
      <w:r>
        <w:rPr>
          <w:color w:val="231F20"/>
          <w:sz w:val="21"/>
        </w:rPr>
        <w:t>Consejo de Estado, Sala de lo Contencioso Administrativo, Sección Segunda, Subsección B, sentencia de 26 de marzo de  2014, radicación No. 0263-2013, </w:t>
      </w:r>
      <w:r>
        <w:rPr>
          <w:color w:val="231F20"/>
          <w:spacing w:val="-7"/>
          <w:sz w:val="21"/>
        </w:rPr>
        <w:t>C.P. </w:t>
      </w:r>
      <w:r>
        <w:rPr>
          <w:color w:val="231F20"/>
          <w:sz w:val="21"/>
        </w:rPr>
        <w:t>Gustavo Gómez</w:t>
      </w:r>
      <w:r>
        <w:rPr>
          <w:color w:val="231F20"/>
          <w:spacing w:val="-27"/>
          <w:sz w:val="21"/>
        </w:rPr>
        <w:t> </w:t>
      </w:r>
      <w:r>
        <w:rPr>
          <w:color w:val="231F20"/>
          <w:sz w:val="21"/>
        </w:rPr>
        <w:t>Aranguren.</w:t>
      </w:r>
    </w:p>
    <w:p>
      <w:pPr>
        <w:pStyle w:val="ListParagraph"/>
        <w:numPr>
          <w:ilvl w:val="1"/>
          <w:numId w:val="41"/>
        </w:numPr>
        <w:tabs>
          <w:tab w:pos="1994" w:val="left" w:leader="none"/>
        </w:tabs>
        <w:spacing w:line="273" w:lineRule="auto" w:before="111" w:after="0"/>
        <w:ind w:left="1993" w:right="1360" w:hanging="360"/>
        <w:jc w:val="both"/>
        <w:rPr>
          <w:sz w:val="21"/>
        </w:rPr>
      </w:pPr>
      <w:r>
        <w:rPr>
          <w:color w:val="231F20"/>
          <w:sz w:val="21"/>
        </w:rPr>
        <w:t>Consejo de Estado, Sala de lo Contencioso Administrativo, Sección Segunda, Subsección B, sentencia de 11 de marzo de  1999, radicación No. 13299, </w:t>
      </w:r>
      <w:r>
        <w:rPr>
          <w:color w:val="231F20"/>
          <w:spacing w:val="-7"/>
          <w:sz w:val="21"/>
        </w:rPr>
        <w:t>C.P. </w:t>
      </w:r>
      <w:r>
        <w:rPr>
          <w:color w:val="231F20"/>
          <w:sz w:val="21"/>
        </w:rPr>
        <w:t>Silvio Escudero</w:t>
      </w:r>
      <w:r>
        <w:rPr>
          <w:color w:val="231F20"/>
          <w:spacing w:val="10"/>
          <w:sz w:val="21"/>
        </w:rPr>
        <w:t> </w:t>
      </w:r>
      <w:r>
        <w:rPr>
          <w:color w:val="231F20"/>
          <w:sz w:val="21"/>
        </w:rPr>
        <w:t>Castro.</w:t>
      </w:r>
    </w:p>
    <w:p>
      <w:pPr>
        <w:spacing w:after="0" w:line="273" w:lineRule="auto"/>
        <w:jc w:val="both"/>
        <w:rPr>
          <w:sz w:val="21"/>
        </w:rPr>
        <w:sectPr>
          <w:pgSz w:w="9930" w:h="13890"/>
          <w:pgMar w:header="0" w:footer="932" w:top="900" w:bottom="11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
              <w:ind w:left="2178"/>
              <w:rPr>
                <w:rFonts w:ascii="Book Antiqua" w:hAnsi="Book Antiqua"/>
                <w:b/>
                <w:sz w:val="38"/>
              </w:rPr>
            </w:pPr>
            <w:r>
              <w:rPr>
                <w:rFonts w:ascii="Book Antiqua" w:hAnsi="Book Antiqua"/>
                <w:b/>
                <w:color w:val="FFFFFF"/>
                <w:sz w:val="38"/>
              </w:rPr>
              <w:t>“</w:t>
            </w:r>
            <w:r>
              <w:rPr>
                <w:rFonts w:ascii="Book Antiqua" w:hAnsi="Book Antiqua"/>
                <w:b/>
                <w:color w:val="FFFFFF"/>
                <w:spacing w:val="-68"/>
                <w:sz w:val="38"/>
              </w:rPr>
              <w:t> </w:t>
            </w:r>
            <w:r>
              <w:rPr>
                <w:rFonts w:ascii="Book Antiqua" w:hAnsi="Book Antiqua"/>
                <w:b/>
                <w:color w:val="FFFFFF"/>
                <w:spacing w:val="21"/>
                <w:sz w:val="38"/>
              </w:rPr>
              <w:t>LA </w:t>
            </w:r>
            <w:r>
              <w:rPr>
                <w:rFonts w:ascii="Book Antiqua" w:hAnsi="Book Antiqua"/>
                <w:b/>
                <w:color w:val="FFFFFF"/>
                <w:spacing w:val="33"/>
                <w:sz w:val="38"/>
              </w:rPr>
              <w:t>RESPONSAb</w:t>
            </w:r>
            <w:r>
              <w:rPr>
                <w:rFonts w:ascii="Book Antiqua" w:hAnsi="Book Antiqua"/>
                <w:b/>
                <w:color w:val="FFFFFF"/>
                <w:spacing w:val="-68"/>
                <w:sz w:val="38"/>
              </w:rPr>
              <w:t> </w:t>
            </w:r>
            <w:r>
              <w:rPr>
                <w:rFonts w:ascii="Book Antiqua" w:hAnsi="Book Antiqua"/>
                <w:b/>
                <w:color w:val="FFFFFF"/>
                <w:spacing w:val="31"/>
                <w:sz w:val="38"/>
              </w:rPr>
              <w:t>ILIDAD</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5"/>
              <w:ind w:left="3125"/>
              <w:rPr>
                <w:rFonts w:ascii="Book Antiqua"/>
                <w:b/>
                <w:sz w:val="38"/>
              </w:rPr>
            </w:pPr>
            <w:r>
              <w:rPr>
                <w:rFonts w:ascii="Book Antiqua"/>
                <w:b/>
                <w:color w:val="FFFFFF"/>
                <w:sz w:val="38"/>
              </w:rPr>
              <w:t>DISCIPLINARIA DE</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454" w:lineRule="exact" w:before="85"/>
              <w:ind w:left="860" w:right="784"/>
              <w:jc w:val="center"/>
              <w:rPr>
                <w:rFonts w:ascii="Book Antiqua" w:hAnsi="Book Antiqua"/>
                <w:b/>
                <w:sz w:val="38"/>
              </w:rPr>
            </w:pPr>
            <w:r>
              <w:rPr>
                <w:rFonts w:ascii="Book Antiqua" w:hAnsi="Book Antiqua"/>
                <w:b/>
                <w:color w:val="FFFFFF"/>
                <w:spacing w:val="21"/>
                <w:sz w:val="38"/>
              </w:rPr>
              <w:t>LOS </w:t>
            </w:r>
            <w:r>
              <w:rPr>
                <w:rFonts w:ascii="Book Antiqua" w:hAnsi="Book Antiqua"/>
                <w:b/>
                <w:color w:val="FFFFFF"/>
                <w:spacing w:val="33"/>
                <w:sz w:val="38"/>
              </w:rPr>
              <w:t>EMPLEADOS </w:t>
            </w:r>
            <w:r>
              <w:rPr>
                <w:rFonts w:ascii="Book Antiqua" w:hAnsi="Book Antiqua"/>
                <w:b/>
                <w:color w:val="FFFFFF"/>
                <w:spacing w:val="25"/>
                <w:sz w:val="38"/>
              </w:rPr>
              <w:t>PÚb</w:t>
            </w:r>
            <w:r>
              <w:rPr>
                <w:rFonts w:ascii="Book Antiqua" w:hAnsi="Book Antiqua"/>
                <w:b/>
                <w:color w:val="FFFFFF"/>
                <w:spacing w:val="-49"/>
                <w:sz w:val="38"/>
              </w:rPr>
              <w:t> </w:t>
            </w:r>
            <w:r>
              <w:rPr>
                <w:rFonts w:ascii="Book Antiqua" w:hAnsi="Book Antiqua"/>
                <w:b/>
                <w:color w:val="FFFFFF"/>
                <w:spacing w:val="29"/>
                <w:sz w:val="38"/>
              </w:rPr>
              <w:t>LICOS</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64"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16"/>
              <w:ind w:left="4637"/>
              <w:rPr>
                <w:rFonts w:ascii="Book Antiqua" w:hAnsi="Book Antiqua"/>
                <w:b/>
                <w:sz w:val="38"/>
              </w:rPr>
            </w:pPr>
            <w:r>
              <w:rPr>
                <w:rFonts w:ascii="Book Antiqua" w:hAnsi="Book Antiqua"/>
                <w:b/>
                <w:color w:val="FFFFFF"/>
                <w:sz w:val="38"/>
              </w:rPr>
              <w:t>EN ESPAÑA”</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05"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7"/>
              <w:rPr>
                <w:sz w:val="22"/>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31"/>
              <w:ind w:right="1192"/>
              <w:jc w:val="right"/>
              <w:rPr>
                <w:b/>
                <w:sz w:val="13"/>
              </w:rPr>
            </w:pPr>
            <w:r>
              <w:rPr>
                <w:b/>
                <w:color w:val="FFFFFF"/>
                <w:spacing w:val="16"/>
                <w:w w:val="118"/>
                <w:sz w:val="16"/>
              </w:rPr>
              <w:t>M</w:t>
            </w:r>
            <w:r>
              <w:rPr>
                <w:b/>
                <w:color w:val="FFFFFF"/>
                <w:spacing w:val="16"/>
                <w:w w:val="132"/>
                <w:sz w:val="13"/>
              </w:rPr>
              <w:t>a</w:t>
            </w:r>
            <w:r>
              <w:rPr>
                <w:b/>
                <w:color w:val="FFFFFF"/>
                <w:spacing w:val="16"/>
                <w:w w:val="154"/>
                <w:sz w:val="13"/>
              </w:rPr>
              <w:t>r</w:t>
            </w:r>
            <w:r>
              <w:rPr>
                <w:b/>
                <w:color w:val="FFFFFF"/>
                <w:spacing w:val="16"/>
                <w:w w:val="104"/>
                <w:sz w:val="13"/>
              </w:rPr>
              <w:t>í</w:t>
            </w:r>
            <w:r>
              <w:rPr>
                <w:b/>
                <w:color w:val="FFFFFF"/>
                <w:w w:val="132"/>
                <w:sz w:val="13"/>
              </w:rPr>
              <w:t>a</w:t>
            </w:r>
            <w:r>
              <w:rPr>
                <w:b/>
                <w:color w:val="FFFFFF"/>
                <w:sz w:val="13"/>
              </w:rPr>
              <w:t>  </w:t>
            </w:r>
            <w:r>
              <w:rPr>
                <w:b/>
                <w:color w:val="FFFFFF"/>
                <w:spacing w:val="-10"/>
                <w:sz w:val="13"/>
              </w:rPr>
              <w:t> </w:t>
            </w:r>
            <w:r>
              <w:rPr>
                <w:b/>
                <w:color w:val="FFFFFF"/>
                <w:spacing w:val="16"/>
                <w:w w:val="154"/>
                <w:sz w:val="16"/>
              </w:rPr>
              <w:t>c</w:t>
            </w:r>
            <w:r>
              <w:rPr>
                <w:b/>
                <w:color w:val="FFFFFF"/>
                <w:spacing w:val="16"/>
                <w:w w:val="144"/>
                <w:sz w:val="13"/>
              </w:rPr>
              <w:t>o</w:t>
            </w:r>
            <w:r>
              <w:rPr>
                <w:b/>
                <w:color w:val="FFFFFF"/>
                <w:spacing w:val="15"/>
                <w:w w:val="135"/>
                <w:sz w:val="13"/>
              </w:rPr>
              <w:t>n</w:t>
            </w:r>
            <w:r>
              <w:rPr>
                <w:b/>
                <w:color w:val="FFFFFF"/>
                <w:spacing w:val="16"/>
                <w:w w:val="151"/>
                <w:sz w:val="13"/>
              </w:rPr>
              <w:t>c</w:t>
            </w:r>
            <w:r>
              <w:rPr>
                <w:b/>
                <w:color w:val="FFFFFF"/>
                <w:w w:val="113"/>
                <w:sz w:val="13"/>
              </w:rPr>
              <w:t>e</w:t>
            </w:r>
            <w:r>
              <w:rPr>
                <w:b/>
                <w:color w:val="FFFFFF"/>
                <w:spacing w:val="-13"/>
                <w:sz w:val="13"/>
              </w:rPr>
              <w:t> </w:t>
            </w:r>
            <w:r>
              <w:rPr>
                <w:b/>
                <w:color w:val="FFFFFF"/>
                <w:spacing w:val="16"/>
                <w:w w:val="89"/>
                <w:sz w:val="13"/>
              </w:rPr>
              <w:t>P</w:t>
            </w:r>
            <w:r>
              <w:rPr>
                <w:b/>
                <w:color w:val="FFFFFF"/>
                <w:spacing w:val="16"/>
                <w:w w:val="151"/>
                <w:sz w:val="13"/>
              </w:rPr>
              <w:t>c</w:t>
            </w:r>
            <w:r>
              <w:rPr>
                <w:b/>
                <w:color w:val="FFFFFF"/>
                <w:w w:val="104"/>
                <w:sz w:val="13"/>
              </w:rPr>
              <w:t>i</w:t>
            </w:r>
            <w:r>
              <w:rPr>
                <w:b/>
                <w:color w:val="FFFFFF"/>
                <w:spacing w:val="-13"/>
                <w:sz w:val="13"/>
              </w:rPr>
              <w:t> </w:t>
            </w:r>
            <w:r>
              <w:rPr>
                <w:b/>
                <w:color w:val="FFFFFF"/>
                <w:spacing w:val="16"/>
                <w:w w:val="118"/>
                <w:sz w:val="13"/>
              </w:rPr>
              <w:t>Ó</w:t>
            </w:r>
            <w:r>
              <w:rPr>
                <w:b/>
                <w:color w:val="FFFFFF"/>
                <w:w w:val="135"/>
                <w:sz w:val="13"/>
              </w:rPr>
              <w:t>n</w:t>
            </w:r>
            <w:r>
              <w:rPr>
                <w:b/>
                <w:color w:val="FFFFFF"/>
                <w:sz w:val="13"/>
              </w:rPr>
              <w:t>  </w:t>
            </w:r>
            <w:r>
              <w:rPr>
                <w:b/>
                <w:color w:val="FFFFFF"/>
                <w:spacing w:val="-10"/>
                <w:sz w:val="13"/>
              </w:rPr>
              <w:t> </w:t>
            </w:r>
            <w:r>
              <w:rPr>
                <w:b/>
                <w:color w:val="FFFFFF"/>
                <w:spacing w:val="16"/>
                <w:w w:val="156"/>
                <w:sz w:val="16"/>
              </w:rPr>
              <w:t>r</w:t>
            </w:r>
            <w:r>
              <w:rPr>
                <w:b/>
                <w:color w:val="FFFFFF"/>
                <w:spacing w:val="-5"/>
                <w:w w:val="132"/>
                <w:sz w:val="13"/>
              </w:rPr>
              <w:t>a</w:t>
            </w:r>
            <w:r>
              <w:rPr>
                <w:b/>
                <w:color w:val="FFFFFF"/>
                <w:spacing w:val="11"/>
                <w:w w:val="133"/>
                <w:sz w:val="13"/>
              </w:rPr>
              <w:t>y</w:t>
            </w:r>
            <w:r>
              <w:rPr>
                <w:b/>
                <w:color w:val="FFFFFF"/>
                <w:spacing w:val="16"/>
                <w:w w:val="118"/>
                <w:sz w:val="13"/>
              </w:rPr>
              <w:t>Ó</w:t>
            </w:r>
            <w:r>
              <w:rPr>
                <w:b/>
                <w:color w:val="FFFFFF"/>
                <w:w w:val="135"/>
                <w:sz w:val="13"/>
              </w:rPr>
              <w:t>n</w:t>
            </w:r>
            <w:r>
              <w:rPr>
                <w:b/>
                <w:color w:val="FFFFFF"/>
                <w:sz w:val="13"/>
              </w:rPr>
              <w:t>  </w:t>
            </w:r>
            <w:r>
              <w:rPr>
                <w:b/>
                <w:color w:val="FFFFFF"/>
                <w:spacing w:val="-10"/>
                <w:sz w:val="13"/>
              </w:rPr>
              <w:t> </w:t>
            </w:r>
            <w:r>
              <w:rPr>
                <w:b/>
                <w:color w:val="FFFFFF"/>
                <w:spacing w:val="16"/>
                <w:w w:val="102"/>
                <w:sz w:val="16"/>
              </w:rPr>
              <w:t>B</w:t>
            </w:r>
            <w:r>
              <w:rPr>
                <w:b/>
                <w:color w:val="FFFFFF"/>
                <w:spacing w:val="16"/>
                <w:w w:val="132"/>
                <w:sz w:val="13"/>
              </w:rPr>
              <w:t>a</w:t>
            </w:r>
            <w:r>
              <w:rPr>
                <w:b/>
                <w:color w:val="FFFFFF"/>
                <w:spacing w:val="16"/>
                <w:w w:val="195"/>
                <w:sz w:val="13"/>
              </w:rPr>
              <w:t>ll</w:t>
            </w:r>
            <w:r>
              <w:rPr>
                <w:b/>
                <w:color w:val="FFFFFF"/>
                <w:w w:val="113"/>
                <w:sz w:val="13"/>
              </w:rPr>
              <w:t>e</w:t>
            </w:r>
            <w:r>
              <w:rPr>
                <w:b/>
                <w:color w:val="FFFFFF"/>
                <w:spacing w:val="-13"/>
                <w:sz w:val="13"/>
              </w:rPr>
              <w:t> </w:t>
            </w:r>
            <w:r>
              <w:rPr>
                <w:b/>
                <w:color w:val="FFFFFF"/>
                <w:spacing w:val="16"/>
                <w:w w:val="95"/>
                <w:sz w:val="13"/>
              </w:rPr>
              <w:t>S</w:t>
            </w:r>
            <w:r>
              <w:rPr>
                <w:b/>
                <w:color w:val="FFFFFF"/>
                <w:spacing w:val="16"/>
                <w:w w:val="194"/>
                <w:sz w:val="13"/>
              </w:rPr>
              <w:t>t</w:t>
            </w:r>
            <w:r>
              <w:rPr>
                <w:b/>
                <w:color w:val="FFFFFF"/>
                <w:spacing w:val="16"/>
                <w:w w:val="113"/>
                <w:sz w:val="13"/>
              </w:rPr>
              <w:t>e</w:t>
            </w:r>
            <w:r>
              <w:rPr>
                <w:b/>
                <w:color w:val="FFFFFF"/>
                <w:spacing w:val="11"/>
                <w:w w:val="154"/>
                <w:sz w:val="13"/>
              </w:rPr>
              <w:t>r</w:t>
            </w:r>
            <w:r>
              <w:rPr>
                <w:b/>
                <w:color w:val="FFFFFF"/>
                <w:w w:val="144"/>
                <w:sz w:val="13"/>
              </w:rPr>
              <w:t>o</w:t>
            </w:r>
            <w:r>
              <w:rPr>
                <w:b/>
                <w:color w:val="FFFFFF"/>
                <w:spacing w:val="-13"/>
                <w:sz w:val="13"/>
              </w:rPr>
              <w:t> </w:t>
            </w:r>
            <w:r>
              <w:rPr>
                <w:b/>
                <w:color w:val="FFFFFF"/>
                <w:w w:val="95"/>
                <w:sz w:val="13"/>
              </w:rPr>
              <w:t>S</w:t>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line="187" w:lineRule="exact" w:before="90"/>
              <w:ind w:left="1693"/>
              <w:rPr>
                <w:rFonts w:ascii="Book Antiqua" w:hAnsi="Book Antiqua"/>
                <w:i/>
                <w:sz w:val="16"/>
              </w:rPr>
            </w:pPr>
            <w:r>
              <w:rPr>
                <w:rFonts w:ascii="Book Antiqua" w:hAnsi="Book Antiqua"/>
                <w:i/>
                <w:color w:val="FFFFFF"/>
                <w:w w:val="105"/>
                <w:sz w:val="16"/>
              </w:rPr>
              <w:t>Doctora en Derecho y Licenciada en Ciencias Políticas y de la Administración.</w:t>
            </w:r>
          </w:p>
        </w:tc>
        <w:tc>
          <w:tcPr>
            <w:tcW w:w="283" w:type="dxa"/>
            <w:vMerge w:val="restart"/>
            <w:tcBorders>
              <w:top w:val="single" w:sz="4" w:space="0" w:color="FFFFFF"/>
            </w:tcBorders>
            <w:shd w:val="clear" w:color="auto" w:fill="A7A9AC"/>
          </w:tcPr>
          <w:p>
            <w:pPr>
              <w:pStyle w:val="TableParagraph"/>
              <w:tabs>
                <w:tab w:pos="289" w:val="left" w:leader="none"/>
              </w:tabs>
              <w:spacing w:line="187" w:lineRule="exact" w:before="90"/>
              <w:ind w:left="5" w:right="-15"/>
              <w:rPr>
                <w:rFonts w:ascii="Book Antiqua"/>
                <w:i/>
                <w:sz w:val="16"/>
              </w:rPr>
            </w:pPr>
            <w:r>
              <w:rPr>
                <w:rFonts w:ascii="Book Antiqua"/>
                <w:i/>
                <w:color w:val="FFFFFF"/>
                <w:w w:val="111"/>
                <w:sz w:val="16"/>
                <w:u w:val="single" w:color="FFFFFF"/>
              </w:rPr>
              <w:t> </w:t>
            </w:r>
            <w:r>
              <w:rPr>
                <w:rFonts w:ascii="Book Antiqua"/>
                <w:i/>
                <w:color w:val="FFFFFF"/>
                <w:sz w:val="16"/>
                <w:u w:val="single" w:color="FFFFFF"/>
              </w:rPr>
              <w:tab/>
            </w:r>
          </w:p>
        </w:tc>
      </w:tr>
      <w:tr>
        <w:trPr>
          <w:trHeight w:val="22"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tcBorders>
            <w:shd w:val="clear" w:color="auto" w:fill="A7A9AC"/>
          </w:tcPr>
          <w:p>
            <w:pPr>
              <w:rPr>
                <w:sz w:val="2"/>
                <w:szCs w:val="2"/>
              </w:rPr>
            </w:pPr>
          </w:p>
        </w:tc>
      </w:tr>
      <w:tr>
        <w:trPr>
          <w:trHeight w:val="237" w:hRule="atLeast"/>
        </w:trPr>
        <w:tc>
          <w:tcPr>
            <w:tcW w:w="1349" w:type="dxa"/>
            <w:vMerge/>
            <w:tcBorders>
              <w:top w:val="nil"/>
              <w:bottom w:val="single" w:sz="4" w:space="0" w:color="A7A9AC"/>
            </w:tcBorders>
          </w:tcPr>
          <w:p>
            <w:pPr>
              <w:rPr>
                <w:sz w:val="2"/>
                <w:szCs w:val="2"/>
              </w:rPr>
            </w:pPr>
          </w:p>
        </w:tc>
        <w:tc>
          <w:tcPr>
            <w:tcW w:w="8288" w:type="dxa"/>
            <w:shd w:val="clear" w:color="auto" w:fill="A7A9AC"/>
          </w:tcPr>
          <w:p>
            <w:pPr>
              <w:pStyle w:val="TableParagraph"/>
              <w:spacing w:before="22"/>
              <w:ind w:right="1192"/>
              <w:jc w:val="right"/>
              <w:rPr>
                <w:rFonts w:ascii="Book Antiqua"/>
                <w:i/>
                <w:sz w:val="16"/>
              </w:rPr>
            </w:pPr>
            <w:r>
              <w:rPr>
                <w:rFonts w:ascii="Book Antiqua"/>
                <w:i/>
                <w:color w:val="FFFFFF"/>
                <w:w w:val="110"/>
                <w:sz w:val="16"/>
              </w:rPr>
              <w:t>Profesora de Grado y Posgrado en la Universidad Complutense de Madrid</w:t>
            </w:r>
          </w:p>
        </w:tc>
        <w:tc>
          <w:tcPr>
            <w:tcW w:w="283" w:type="dxa"/>
            <w:tcBorders>
              <w:bottom w:val="single" w:sz="4" w:space="0" w:color="FFFFFF"/>
            </w:tcBorders>
            <w:shd w:val="clear" w:color="auto" w:fill="A7A9AC"/>
          </w:tcPr>
          <w:p>
            <w:pPr>
              <w:pStyle w:val="TableParagraph"/>
              <w:rPr>
                <w:rFonts w:ascii="Times New Roman"/>
                <w:sz w:val="16"/>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15"/>
              <w:ind w:right="1192"/>
              <w:jc w:val="right"/>
              <w:rPr>
                <w:rFonts w:ascii="Book Antiqua"/>
                <w:i/>
                <w:sz w:val="16"/>
              </w:rPr>
            </w:pPr>
            <w:r>
              <w:rPr>
                <w:rFonts w:ascii="Book Antiqua"/>
                <w:i/>
                <w:color w:val="FFFFFF"/>
                <w:w w:val="110"/>
                <w:sz w:val="16"/>
              </w:rPr>
              <w:t>Abogada</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150 }</w:t>
      </w:r>
    </w:p>
    <w:p>
      <w:pPr>
        <w:spacing w:after="0"/>
        <w:jc w:val="right"/>
        <w:rPr>
          <w:rFonts w:ascii="Book Antiqua"/>
          <w:sz w:val="14"/>
        </w:rPr>
        <w:sectPr>
          <w:footerReference w:type="default" r:id="rId50"/>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20494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42"/>
                          </w:numPr>
                          <w:tabs>
                            <w:tab w:pos="1286" w:val="left" w:leader="none"/>
                            <w:tab w:pos="1287" w:val="left" w:leader="none"/>
                            <w:tab w:pos="6669" w:val="left" w:leader="dot"/>
                          </w:tabs>
                          <w:spacing w:line="240" w:lineRule="auto" w:before="294" w:after="0"/>
                          <w:ind w:left="1286" w:right="0" w:hanging="421"/>
                          <w:jc w:val="left"/>
                          <w:rPr>
                            <w:sz w:val="19"/>
                          </w:rPr>
                        </w:pPr>
                        <w:r>
                          <w:rPr>
                            <w:color w:val="58595B"/>
                            <w:sz w:val="19"/>
                          </w:rPr>
                          <w:t>Presentación</w:t>
                        </w:r>
                        <w:r>
                          <w:rPr>
                            <w:color w:val="58595B"/>
                            <w:spacing w:val="3"/>
                            <w:sz w:val="19"/>
                          </w:rPr>
                          <w:t> </w:t>
                        </w:r>
                        <w:r>
                          <w:rPr>
                            <w:color w:val="58595B"/>
                            <w:sz w:val="19"/>
                          </w:rPr>
                          <w:t>del</w:t>
                        </w:r>
                        <w:r>
                          <w:rPr>
                            <w:color w:val="58595B"/>
                            <w:spacing w:val="4"/>
                            <w:sz w:val="19"/>
                          </w:rPr>
                          <w:t> </w:t>
                        </w:r>
                        <w:r>
                          <w:rPr>
                            <w:color w:val="58595B"/>
                            <w:sz w:val="19"/>
                          </w:rPr>
                          <w:t>tema.</w:t>
                          <w:tab/>
                          <w:t>153</w:t>
                        </w:r>
                      </w:p>
                      <w:p>
                        <w:pPr>
                          <w:pStyle w:val="TableParagraph"/>
                          <w:numPr>
                            <w:ilvl w:val="0"/>
                            <w:numId w:val="42"/>
                          </w:numPr>
                          <w:tabs>
                            <w:tab w:pos="1286" w:val="left" w:leader="none"/>
                            <w:tab w:pos="1287" w:val="left" w:leader="none"/>
                          </w:tabs>
                          <w:spacing w:line="221" w:lineRule="exact" w:before="54" w:after="0"/>
                          <w:ind w:left="1286" w:right="0" w:hanging="421"/>
                          <w:jc w:val="left"/>
                          <w:rPr>
                            <w:sz w:val="19"/>
                          </w:rPr>
                        </w:pPr>
                        <w:r>
                          <w:rPr>
                            <w:color w:val="58595B"/>
                            <w:sz w:val="19"/>
                          </w:rPr>
                          <w:t>Los diferentes tipos de responsabilidades de</w:t>
                        </w:r>
                        <w:r>
                          <w:rPr>
                            <w:color w:val="58595B"/>
                            <w:spacing w:val="7"/>
                            <w:sz w:val="19"/>
                          </w:rPr>
                          <w:t> </w:t>
                        </w:r>
                        <w:r>
                          <w:rPr>
                            <w:color w:val="58595B"/>
                            <w:sz w:val="19"/>
                          </w:rPr>
                          <w:t>los</w:t>
                        </w:r>
                      </w:p>
                      <w:p>
                        <w:pPr>
                          <w:pStyle w:val="TableParagraph"/>
                          <w:tabs>
                            <w:tab w:pos="6669" w:val="left" w:leader="dot"/>
                          </w:tabs>
                          <w:spacing w:line="221" w:lineRule="exact"/>
                          <w:ind w:left="1286"/>
                          <w:rPr>
                            <w:sz w:val="19"/>
                          </w:rPr>
                        </w:pPr>
                        <w:r>
                          <w:rPr>
                            <w:color w:val="58595B"/>
                            <w:sz w:val="19"/>
                          </w:rPr>
                          <w:t>empleados públicos</w:t>
                        </w:r>
                        <w:r>
                          <w:rPr>
                            <w:color w:val="58595B"/>
                            <w:spacing w:val="17"/>
                            <w:sz w:val="19"/>
                          </w:rPr>
                          <w:t> </w:t>
                        </w:r>
                        <w:r>
                          <w:rPr>
                            <w:color w:val="58595B"/>
                            <w:sz w:val="19"/>
                          </w:rPr>
                          <w:t>en</w:t>
                        </w:r>
                        <w:r>
                          <w:rPr>
                            <w:color w:val="58595B"/>
                            <w:spacing w:val="9"/>
                            <w:sz w:val="19"/>
                          </w:rPr>
                          <w:t> </w:t>
                        </w:r>
                        <w:r>
                          <w:rPr>
                            <w:color w:val="58595B"/>
                            <w:sz w:val="19"/>
                          </w:rPr>
                          <w:t>España.</w:t>
                          <w:tab/>
                          <w:t>158</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Responsabilidad</w:t>
                        </w:r>
                        <w:r>
                          <w:rPr>
                            <w:color w:val="58595B"/>
                            <w:spacing w:val="12"/>
                            <w:sz w:val="19"/>
                          </w:rPr>
                          <w:t> </w:t>
                        </w:r>
                        <w:r>
                          <w:rPr>
                            <w:color w:val="58595B"/>
                            <w:sz w:val="19"/>
                          </w:rPr>
                          <w:t>penal</w:t>
                          <w:tab/>
                          <w:t>158</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Responsabilidad</w:t>
                        </w:r>
                        <w:r>
                          <w:rPr>
                            <w:color w:val="58595B"/>
                            <w:spacing w:val="18"/>
                            <w:sz w:val="19"/>
                          </w:rPr>
                          <w:t> </w:t>
                        </w:r>
                        <w:r>
                          <w:rPr>
                            <w:color w:val="58595B"/>
                            <w:sz w:val="19"/>
                          </w:rPr>
                          <w:t>civil</w:t>
                          <w:tab/>
                          <w:t>161</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Responsabilidad</w:t>
                        </w:r>
                        <w:r>
                          <w:rPr>
                            <w:color w:val="58595B"/>
                            <w:spacing w:val="18"/>
                            <w:sz w:val="19"/>
                          </w:rPr>
                          <w:t> </w:t>
                        </w:r>
                        <w:r>
                          <w:rPr>
                            <w:color w:val="58595B"/>
                            <w:sz w:val="19"/>
                          </w:rPr>
                          <w:t>contable</w:t>
                          <w:tab/>
                          <w:t>162</w:t>
                        </w:r>
                      </w:p>
                      <w:p>
                        <w:pPr>
                          <w:pStyle w:val="TableParagraph"/>
                          <w:numPr>
                            <w:ilvl w:val="0"/>
                            <w:numId w:val="42"/>
                          </w:numPr>
                          <w:tabs>
                            <w:tab w:pos="1286" w:val="left" w:leader="none"/>
                            <w:tab w:pos="1287" w:val="left" w:leader="none"/>
                          </w:tabs>
                          <w:spacing w:line="221" w:lineRule="exact" w:before="54" w:after="0"/>
                          <w:ind w:left="1286" w:right="0" w:hanging="421"/>
                          <w:jc w:val="left"/>
                          <w:rPr>
                            <w:sz w:val="19"/>
                          </w:rPr>
                        </w:pPr>
                        <w:r>
                          <w:rPr>
                            <w:color w:val="58595B"/>
                            <w:sz w:val="19"/>
                          </w:rPr>
                          <w:t>Especial referencia a la responsabilidad</w:t>
                        </w:r>
                        <w:r>
                          <w:rPr>
                            <w:color w:val="58595B"/>
                            <w:spacing w:val="1"/>
                            <w:sz w:val="19"/>
                          </w:rPr>
                          <w:t> </w:t>
                        </w:r>
                        <w:r>
                          <w:rPr>
                            <w:color w:val="58595B"/>
                            <w:sz w:val="19"/>
                          </w:rPr>
                          <w:t>disciplinaria:</w:t>
                        </w:r>
                      </w:p>
                      <w:p>
                        <w:pPr>
                          <w:pStyle w:val="TableParagraph"/>
                          <w:tabs>
                            <w:tab w:pos="6669" w:val="left" w:leader="dot"/>
                          </w:tabs>
                          <w:spacing w:line="221" w:lineRule="exact"/>
                          <w:ind w:left="1286"/>
                          <w:rPr>
                            <w:sz w:val="19"/>
                          </w:rPr>
                        </w:pPr>
                        <w:r>
                          <w:rPr>
                            <w:color w:val="58595B"/>
                            <w:sz w:val="19"/>
                          </w:rPr>
                          <w:t>el</w:t>
                        </w:r>
                        <w:r>
                          <w:rPr>
                            <w:color w:val="58595B"/>
                            <w:spacing w:val="11"/>
                            <w:sz w:val="19"/>
                          </w:rPr>
                          <w:t> </w:t>
                        </w:r>
                        <w:r>
                          <w:rPr>
                            <w:color w:val="58595B"/>
                            <w:sz w:val="19"/>
                          </w:rPr>
                          <w:t>Estatuto</w:t>
                        </w:r>
                        <w:r>
                          <w:rPr>
                            <w:color w:val="58595B"/>
                            <w:spacing w:val="11"/>
                            <w:sz w:val="19"/>
                          </w:rPr>
                          <w:t> </w:t>
                        </w:r>
                        <w:r>
                          <w:rPr>
                            <w:color w:val="58595B"/>
                            <w:sz w:val="19"/>
                          </w:rPr>
                          <w:t>Básico</w:t>
                        </w:r>
                        <w:r>
                          <w:rPr>
                            <w:color w:val="58595B"/>
                            <w:spacing w:val="11"/>
                            <w:sz w:val="19"/>
                          </w:rPr>
                          <w:t> </w:t>
                        </w:r>
                        <w:r>
                          <w:rPr>
                            <w:color w:val="58595B"/>
                            <w:sz w:val="19"/>
                          </w:rPr>
                          <w:t>del</w:t>
                        </w:r>
                        <w:r>
                          <w:rPr>
                            <w:color w:val="58595B"/>
                            <w:spacing w:val="11"/>
                            <w:sz w:val="19"/>
                          </w:rPr>
                          <w:t> </w:t>
                        </w:r>
                        <w:r>
                          <w:rPr>
                            <w:color w:val="58595B"/>
                            <w:sz w:val="19"/>
                          </w:rPr>
                          <w:t>Empleado</w:t>
                        </w:r>
                        <w:r>
                          <w:rPr>
                            <w:color w:val="58595B"/>
                            <w:spacing w:val="11"/>
                            <w:sz w:val="19"/>
                          </w:rPr>
                          <w:t> </w:t>
                        </w:r>
                        <w:r>
                          <w:rPr>
                            <w:color w:val="58595B"/>
                            <w:sz w:val="19"/>
                          </w:rPr>
                          <w:t>Público</w:t>
                        </w:r>
                        <w:r>
                          <w:rPr>
                            <w:color w:val="58595B"/>
                            <w:spacing w:val="12"/>
                            <w:sz w:val="19"/>
                          </w:rPr>
                          <w:t> </w:t>
                        </w:r>
                        <w:r>
                          <w:rPr>
                            <w:color w:val="58595B"/>
                            <w:sz w:val="19"/>
                          </w:rPr>
                          <w:t>de</w:t>
                        </w:r>
                        <w:r>
                          <w:rPr>
                            <w:color w:val="58595B"/>
                            <w:spacing w:val="11"/>
                            <w:sz w:val="19"/>
                          </w:rPr>
                          <w:t> </w:t>
                        </w:r>
                        <w:r>
                          <w:rPr>
                            <w:color w:val="58595B"/>
                            <w:sz w:val="19"/>
                          </w:rPr>
                          <w:t>2007.</w:t>
                          <w:tab/>
                          <w:t>163</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Los principios en el</w:t>
                        </w:r>
                        <w:r>
                          <w:rPr>
                            <w:color w:val="58595B"/>
                            <w:spacing w:val="21"/>
                            <w:sz w:val="19"/>
                          </w:rPr>
                          <w:t> </w:t>
                        </w:r>
                        <w:r>
                          <w:rPr>
                            <w:color w:val="58595B"/>
                            <w:sz w:val="19"/>
                          </w:rPr>
                          <w:t>régimen</w:t>
                        </w:r>
                        <w:r>
                          <w:rPr>
                            <w:color w:val="58595B"/>
                            <w:spacing w:val="5"/>
                            <w:sz w:val="19"/>
                          </w:rPr>
                          <w:t> </w:t>
                        </w:r>
                        <w:r>
                          <w:rPr>
                            <w:color w:val="58595B"/>
                            <w:sz w:val="19"/>
                          </w:rPr>
                          <w:t>disciplinario:</w:t>
                          <w:tab/>
                          <w:t>165</w:t>
                        </w:r>
                      </w:p>
                      <w:p>
                        <w:pPr>
                          <w:pStyle w:val="TableParagraph"/>
                          <w:numPr>
                            <w:ilvl w:val="1"/>
                            <w:numId w:val="42"/>
                          </w:numPr>
                          <w:tabs>
                            <w:tab w:pos="1687" w:val="left" w:leader="none"/>
                            <w:tab w:pos="6669" w:val="left" w:leader="dot"/>
                          </w:tabs>
                          <w:spacing w:line="240" w:lineRule="auto" w:before="53" w:after="0"/>
                          <w:ind w:left="1686" w:right="0" w:hanging="401"/>
                          <w:jc w:val="left"/>
                          <w:rPr>
                            <w:sz w:val="19"/>
                          </w:rPr>
                        </w:pPr>
                        <w:r>
                          <w:rPr>
                            <w:color w:val="58595B"/>
                            <w:sz w:val="19"/>
                          </w:rPr>
                          <w:t>Las</w:t>
                        </w:r>
                        <w:r>
                          <w:rPr>
                            <w:color w:val="58595B"/>
                            <w:spacing w:val="9"/>
                            <w:sz w:val="19"/>
                          </w:rPr>
                          <w:t> </w:t>
                        </w:r>
                        <w:r>
                          <w:rPr>
                            <w:color w:val="58595B"/>
                            <w:sz w:val="19"/>
                          </w:rPr>
                          <w:t>faltas</w:t>
                        </w:r>
                        <w:r>
                          <w:rPr>
                            <w:color w:val="58595B"/>
                            <w:spacing w:val="9"/>
                            <w:sz w:val="19"/>
                          </w:rPr>
                          <w:t> </w:t>
                        </w:r>
                        <w:r>
                          <w:rPr>
                            <w:color w:val="58595B"/>
                            <w:sz w:val="19"/>
                          </w:rPr>
                          <w:t>disciplinarias</w:t>
                          <w:tab/>
                          <w:t>167</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Las</w:t>
                        </w:r>
                        <w:r>
                          <w:rPr>
                            <w:color w:val="58595B"/>
                            <w:spacing w:val="4"/>
                            <w:sz w:val="19"/>
                          </w:rPr>
                          <w:t> </w:t>
                        </w:r>
                        <w:r>
                          <w:rPr>
                            <w:color w:val="58595B"/>
                            <w:sz w:val="19"/>
                          </w:rPr>
                          <w:t>sanciones</w:t>
                        </w:r>
                        <w:r>
                          <w:rPr>
                            <w:color w:val="58595B"/>
                            <w:spacing w:val="5"/>
                            <w:sz w:val="19"/>
                          </w:rPr>
                          <w:t> </w:t>
                        </w:r>
                        <w:r>
                          <w:rPr>
                            <w:color w:val="58595B"/>
                            <w:sz w:val="19"/>
                          </w:rPr>
                          <w:t>disciplinarias</w:t>
                          <w:tab/>
                          <w:t>170</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El procedimiento</w:t>
                        </w:r>
                        <w:r>
                          <w:rPr>
                            <w:color w:val="58595B"/>
                            <w:spacing w:val="17"/>
                            <w:sz w:val="19"/>
                          </w:rPr>
                          <w:t> </w:t>
                        </w:r>
                        <w:r>
                          <w:rPr>
                            <w:color w:val="58595B"/>
                            <w:sz w:val="19"/>
                          </w:rPr>
                          <w:t>sancionador</w:t>
                        </w:r>
                        <w:r>
                          <w:rPr>
                            <w:color w:val="58595B"/>
                            <w:spacing w:val="9"/>
                            <w:sz w:val="19"/>
                          </w:rPr>
                          <w:t> </w:t>
                        </w:r>
                        <w:r>
                          <w:rPr>
                            <w:color w:val="58595B"/>
                            <w:sz w:val="19"/>
                          </w:rPr>
                          <w:t>disciplinario</w:t>
                          <w:tab/>
                          <w:t>171</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Iniciación</w:t>
                          <w:tab/>
                          <w:t>173</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Designación</w:t>
                        </w:r>
                        <w:r>
                          <w:rPr>
                            <w:color w:val="58595B"/>
                            <w:spacing w:val="8"/>
                            <w:sz w:val="19"/>
                          </w:rPr>
                          <w:t> </w:t>
                        </w:r>
                        <w:r>
                          <w:rPr>
                            <w:color w:val="58595B"/>
                            <w:sz w:val="19"/>
                          </w:rPr>
                          <w:t>de</w:t>
                        </w:r>
                        <w:r>
                          <w:rPr>
                            <w:color w:val="58595B"/>
                            <w:spacing w:val="8"/>
                            <w:sz w:val="19"/>
                          </w:rPr>
                          <w:t> </w:t>
                        </w:r>
                        <w:r>
                          <w:rPr>
                            <w:color w:val="58595B"/>
                            <w:sz w:val="19"/>
                          </w:rPr>
                          <w:t>instructor</w:t>
                          <w:tab/>
                          <w:t>173</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Notificación</w:t>
                        </w:r>
                        <w:r>
                          <w:rPr>
                            <w:color w:val="58595B"/>
                            <w:spacing w:val="14"/>
                            <w:sz w:val="19"/>
                          </w:rPr>
                          <w:t> </w:t>
                        </w:r>
                        <w:r>
                          <w:rPr>
                            <w:color w:val="58595B"/>
                            <w:sz w:val="19"/>
                          </w:rPr>
                          <w:t>del</w:t>
                        </w:r>
                        <w:r>
                          <w:rPr>
                            <w:color w:val="58595B"/>
                            <w:spacing w:val="14"/>
                            <w:sz w:val="19"/>
                          </w:rPr>
                          <w:t> </w:t>
                        </w:r>
                        <w:r>
                          <w:rPr>
                            <w:color w:val="58595B"/>
                            <w:sz w:val="19"/>
                          </w:rPr>
                          <w:t>expediente</w:t>
                          <w:tab/>
                          <w:t>174</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Medidas</w:t>
                        </w:r>
                        <w:r>
                          <w:rPr>
                            <w:color w:val="58595B"/>
                            <w:spacing w:val="9"/>
                            <w:sz w:val="19"/>
                          </w:rPr>
                          <w:t> </w:t>
                        </w:r>
                        <w:r>
                          <w:rPr>
                            <w:color w:val="58595B"/>
                            <w:sz w:val="19"/>
                          </w:rPr>
                          <w:t>cautelares</w:t>
                          <w:tab/>
                          <w:t>174</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Tramitación</w:t>
                          <w:tab/>
                          <w:t>174</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Formulación del pliego</w:t>
                        </w:r>
                        <w:r>
                          <w:rPr>
                            <w:color w:val="58595B"/>
                            <w:spacing w:val="26"/>
                            <w:sz w:val="19"/>
                          </w:rPr>
                          <w:t> </w:t>
                        </w:r>
                        <w:r>
                          <w:rPr>
                            <w:color w:val="58595B"/>
                            <w:sz w:val="19"/>
                          </w:rPr>
                          <w:t>de</w:t>
                        </w:r>
                        <w:r>
                          <w:rPr>
                            <w:color w:val="58595B"/>
                            <w:spacing w:val="9"/>
                            <w:sz w:val="19"/>
                          </w:rPr>
                          <w:t> </w:t>
                        </w:r>
                        <w:r>
                          <w:rPr>
                            <w:color w:val="58595B"/>
                            <w:sz w:val="19"/>
                          </w:rPr>
                          <w:t>cargos</w:t>
                          <w:tab/>
                          <w:t>175</w:t>
                        </w:r>
                      </w:p>
                      <w:p>
                        <w:pPr>
                          <w:pStyle w:val="TableParagraph"/>
                          <w:numPr>
                            <w:ilvl w:val="2"/>
                            <w:numId w:val="42"/>
                          </w:numPr>
                          <w:tabs>
                            <w:tab w:pos="1986" w:val="left" w:leader="none"/>
                            <w:tab w:pos="1987" w:val="left" w:leader="none"/>
                            <w:tab w:pos="6669" w:val="left" w:leader="dot"/>
                          </w:tabs>
                          <w:spacing w:line="240" w:lineRule="auto" w:before="53" w:after="0"/>
                          <w:ind w:left="1986" w:right="0" w:hanging="301"/>
                          <w:jc w:val="left"/>
                          <w:rPr>
                            <w:sz w:val="19"/>
                          </w:rPr>
                        </w:pPr>
                        <w:r>
                          <w:rPr>
                            <w:color w:val="58595B"/>
                            <w:sz w:val="19"/>
                          </w:rPr>
                          <w:t>Notificación del pliego  de</w:t>
                        </w:r>
                        <w:r>
                          <w:rPr>
                            <w:color w:val="58595B"/>
                            <w:spacing w:val="14"/>
                            <w:sz w:val="19"/>
                          </w:rPr>
                          <w:t> </w:t>
                        </w:r>
                        <w:r>
                          <w:rPr>
                            <w:color w:val="58595B"/>
                            <w:sz w:val="19"/>
                          </w:rPr>
                          <w:t>cargos</w:t>
                          <w:tab/>
                          <w:t>175</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Actividad</w:t>
                        </w:r>
                        <w:r>
                          <w:rPr>
                            <w:color w:val="58595B"/>
                            <w:spacing w:val="35"/>
                            <w:sz w:val="19"/>
                          </w:rPr>
                          <w:t> </w:t>
                        </w:r>
                        <w:r>
                          <w:rPr>
                            <w:color w:val="58595B"/>
                            <w:sz w:val="19"/>
                          </w:rPr>
                          <w:t>probatoria</w:t>
                          <w:tab/>
                          <w:t>176</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Vista</w:t>
                        </w:r>
                        <w:r>
                          <w:rPr>
                            <w:color w:val="58595B"/>
                            <w:spacing w:val="5"/>
                            <w:sz w:val="19"/>
                          </w:rPr>
                          <w:t> </w:t>
                        </w:r>
                        <w:r>
                          <w:rPr>
                            <w:color w:val="58595B"/>
                            <w:sz w:val="19"/>
                          </w:rPr>
                          <w:t>de</w:t>
                        </w:r>
                        <w:r>
                          <w:rPr>
                            <w:color w:val="58595B"/>
                            <w:spacing w:val="5"/>
                            <w:sz w:val="19"/>
                          </w:rPr>
                          <w:t> </w:t>
                        </w:r>
                        <w:r>
                          <w:rPr>
                            <w:color w:val="58595B"/>
                            <w:sz w:val="19"/>
                          </w:rPr>
                          <w:t>expediente</w:t>
                          <w:tab/>
                          <w:t>176</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Propuesta</w:t>
                        </w:r>
                        <w:r>
                          <w:rPr>
                            <w:color w:val="58595B"/>
                            <w:spacing w:val="1"/>
                            <w:sz w:val="19"/>
                          </w:rPr>
                          <w:t> </w:t>
                        </w:r>
                        <w:r>
                          <w:rPr>
                            <w:color w:val="58595B"/>
                            <w:sz w:val="19"/>
                          </w:rPr>
                          <w:t>de</w:t>
                        </w:r>
                        <w:r>
                          <w:rPr>
                            <w:color w:val="58595B"/>
                            <w:spacing w:val="2"/>
                            <w:sz w:val="19"/>
                          </w:rPr>
                          <w:t> </w:t>
                        </w:r>
                        <w:r>
                          <w:rPr>
                            <w:color w:val="58595B"/>
                            <w:sz w:val="19"/>
                          </w:rPr>
                          <w:t>resolución</w:t>
                          <w:tab/>
                          <w:t>176</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pacing w:val="-4"/>
                            <w:sz w:val="19"/>
                          </w:rPr>
                          <w:t>Notificación </w:t>
                        </w:r>
                        <w:r>
                          <w:rPr>
                            <w:color w:val="58595B"/>
                            <w:sz w:val="19"/>
                          </w:rPr>
                          <w:t>al </w:t>
                        </w:r>
                        <w:r>
                          <w:rPr>
                            <w:color w:val="58595B"/>
                            <w:spacing w:val="-4"/>
                            <w:sz w:val="19"/>
                          </w:rPr>
                          <w:t>interesado </w:t>
                        </w:r>
                        <w:r>
                          <w:rPr>
                            <w:color w:val="58595B"/>
                            <w:sz w:val="19"/>
                          </w:rPr>
                          <w:t>de la </w:t>
                        </w:r>
                        <w:r>
                          <w:rPr>
                            <w:color w:val="58595B"/>
                            <w:spacing w:val="-4"/>
                            <w:sz w:val="19"/>
                          </w:rPr>
                          <w:t>propuesta</w:t>
                        </w:r>
                        <w:r>
                          <w:rPr>
                            <w:color w:val="58595B"/>
                            <w:spacing w:val="13"/>
                            <w:sz w:val="19"/>
                          </w:rPr>
                          <w:t> </w:t>
                        </w:r>
                        <w:r>
                          <w:rPr>
                            <w:color w:val="58595B"/>
                            <w:sz w:val="19"/>
                          </w:rPr>
                          <w:t>de</w:t>
                        </w:r>
                        <w:r>
                          <w:rPr>
                            <w:color w:val="58595B"/>
                            <w:spacing w:val="1"/>
                            <w:sz w:val="19"/>
                          </w:rPr>
                          <w:t> </w:t>
                        </w:r>
                        <w:r>
                          <w:rPr>
                            <w:color w:val="58595B"/>
                            <w:spacing w:val="-4"/>
                            <w:sz w:val="19"/>
                          </w:rPr>
                          <w:t>resolución</w:t>
                          <w:tab/>
                        </w:r>
                        <w:r>
                          <w:rPr>
                            <w:color w:val="58595B"/>
                            <w:sz w:val="19"/>
                          </w:rPr>
                          <w:t>176</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Remisión del expediente al órgano</w:t>
                        </w:r>
                        <w:r>
                          <w:rPr>
                            <w:color w:val="58595B"/>
                            <w:spacing w:val="34"/>
                            <w:sz w:val="19"/>
                          </w:rPr>
                          <w:t> </w:t>
                        </w:r>
                        <w:r>
                          <w:rPr>
                            <w:color w:val="58595B"/>
                            <w:sz w:val="19"/>
                          </w:rPr>
                          <w:t>de</w:t>
                        </w:r>
                        <w:r>
                          <w:rPr>
                            <w:color w:val="58595B"/>
                            <w:spacing w:val="7"/>
                            <w:sz w:val="19"/>
                          </w:rPr>
                          <w:t> </w:t>
                        </w:r>
                        <w:r>
                          <w:rPr>
                            <w:color w:val="58595B"/>
                            <w:sz w:val="19"/>
                          </w:rPr>
                          <w:t>resolución</w:t>
                          <w:tab/>
                          <w:t>176</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Resolución del</w:t>
                        </w:r>
                        <w:r>
                          <w:rPr>
                            <w:color w:val="58595B"/>
                            <w:spacing w:val="20"/>
                            <w:sz w:val="19"/>
                          </w:rPr>
                          <w:t> </w:t>
                        </w:r>
                        <w:r>
                          <w:rPr>
                            <w:color w:val="58595B"/>
                            <w:sz w:val="19"/>
                          </w:rPr>
                          <w:t>órgano</w:t>
                        </w:r>
                        <w:r>
                          <w:rPr>
                            <w:color w:val="58595B"/>
                            <w:spacing w:val="10"/>
                            <w:sz w:val="19"/>
                          </w:rPr>
                          <w:t> </w:t>
                        </w:r>
                        <w:r>
                          <w:rPr>
                            <w:color w:val="58595B"/>
                            <w:sz w:val="19"/>
                          </w:rPr>
                          <w:t>decisor</w:t>
                          <w:tab/>
                          <w:t>177</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Notificación de la resolución </w:t>
                        </w:r>
                        <w:r>
                          <w:rPr>
                            <w:color w:val="58595B"/>
                            <w:spacing w:val="26"/>
                            <w:sz w:val="19"/>
                          </w:rPr>
                          <w:t> </w:t>
                        </w:r>
                        <w:r>
                          <w:rPr>
                            <w:color w:val="58595B"/>
                            <w:sz w:val="19"/>
                          </w:rPr>
                          <w:t>al</w:t>
                        </w:r>
                        <w:r>
                          <w:rPr>
                            <w:color w:val="58595B"/>
                            <w:spacing w:val="17"/>
                            <w:sz w:val="19"/>
                          </w:rPr>
                          <w:t> </w:t>
                        </w:r>
                        <w:r>
                          <w:rPr>
                            <w:color w:val="58595B"/>
                            <w:sz w:val="19"/>
                          </w:rPr>
                          <w:t>inculpado</w:t>
                          <w:tab/>
                          <w:t>177</w:t>
                        </w:r>
                      </w:p>
                      <w:p>
                        <w:pPr>
                          <w:pStyle w:val="TableParagraph"/>
                          <w:numPr>
                            <w:ilvl w:val="2"/>
                            <w:numId w:val="42"/>
                          </w:numPr>
                          <w:tabs>
                            <w:tab w:pos="1986" w:val="left" w:leader="none"/>
                            <w:tab w:pos="1987" w:val="left" w:leader="none"/>
                            <w:tab w:pos="6669" w:val="left" w:leader="dot"/>
                          </w:tabs>
                          <w:spacing w:line="240" w:lineRule="auto" w:before="54" w:after="0"/>
                          <w:ind w:left="1986" w:right="0" w:hanging="301"/>
                          <w:jc w:val="left"/>
                          <w:rPr>
                            <w:sz w:val="19"/>
                          </w:rPr>
                        </w:pPr>
                        <w:r>
                          <w:rPr>
                            <w:color w:val="58595B"/>
                            <w:sz w:val="19"/>
                          </w:rPr>
                          <w:t>Anotación en hoja de servicios</w:t>
                        </w:r>
                        <w:r>
                          <w:rPr>
                            <w:color w:val="58595B"/>
                            <w:spacing w:val="36"/>
                            <w:sz w:val="19"/>
                          </w:rPr>
                          <w:t> </w:t>
                        </w:r>
                        <w:r>
                          <w:rPr>
                            <w:color w:val="58595B"/>
                            <w:sz w:val="19"/>
                          </w:rPr>
                          <w:t>y</w:t>
                        </w:r>
                        <w:r>
                          <w:rPr>
                            <w:color w:val="58595B"/>
                            <w:spacing w:val="7"/>
                            <w:sz w:val="19"/>
                          </w:rPr>
                          <w:t> </w:t>
                        </w:r>
                        <w:r>
                          <w:rPr>
                            <w:color w:val="58595B"/>
                            <w:sz w:val="19"/>
                          </w:rPr>
                          <w:t>registro</w:t>
                          <w:tab/>
                          <w:t>177</w:t>
                        </w:r>
                      </w:p>
                      <w:p>
                        <w:pPr>
                          <w:pStyle w:val="TableParagraph"/>
                          <w:numPr>
                            <w:ilvl w:val="1"/>
                            <w:numId w:val="42"/>
                          </w:numPr>
                          <w:tabs>
                            <w:tab w:pos="1687" w:val="left" w:leader="none"/>
                          </w:tabs>
                          <w:spacing w:line="221" w:lineRule="exact" w:before="53" w:after="0"/>
                          <w:ind w:left="1686" w:right="0" w:hanging="401"/>
                          <w:jc w:val="left"/>
                          <w:rPr>
                            <w:sz w:val="19"/>
                          </w:rPr>
                        </w:pPr>
                        <w:r>
                          <w:rPr>
                            <w:color w:val="58595B"/>
                            <w:sz w:val="19"/>
                          </w:rPr>
                          <w:t>Extinción de la responsabilidad. Prescripción</w:t>
                        </w:r>
                        <w:r>
                          <w:rPr>
                            <w:color w:val="58595B"/>
                            <w:spacing w:val="41"/>
                            <w:sz w:val="19"/>
                          </w:rPr>
                          <w:t> </w:t>
                        </w:r>
                        <w:r>
                          <w:rPr>
                            <w:color w:val="58595B"/>
                            <w:sz w:val="19"/>
                          </w:rPr>
                          <w:t>de</w:t>
                        </w:r>
                      </w:p>
                      <w:p>
                        <w:pPr>
                          <w:pStyle w:val="TableParagraph"/>
                          <w:tabs>
                            <w:tab w:pos="6669" w:val="left" w:leader="dot"/>
                          </w:tabs>
                          <w:spacing w:line="221" w:lineRule="exact"/>
                          <w:ind w:left="1686"/>
                          <w:rPr>
                            <w:sz w:val="19"/>
                          </w:rPr>
                        </w:pPr>
                        <w:r>
                          <w:rPr>
                            <w:color w:val="58595B"/>
                            <w:sz w:val="19"/>
                          </w:rPr>
                          <w:t>infracciones</w:t>
                        </w:r>
                        <w:r>
                          <w:rPr>
                            <w:color w:val="58595B"/>
                            <w:spacing w:val="3"/>
                            <w:sz w:val="19"/>
                          </w:rPr>
                          <w:t> </w:t>
                        </w:r>
                        <w:r>
                          <w:rPr>
                            <w:color w:val="58595B"/>
                            <w:sz w:val="19"/>
                          </w:rPr>
                          <w:t>y</w:t>
                        </w:r>
                        <w:r>
                          <w:rPr>
                            <w:color w:val="58595B"/>
                            <w:spacing w:val="4"/>
                            <w:sz w:val="19"/>
                          </w:rPr>
                          <w:t> </w:t>
                        </w:r>
                        <w:r>
                          <w:rPr>
                            <w:color w:val="58595B"/>
                            <w:sz w:val="19"/>
                          </w:rPr>
                          <w:t>sanciones</w:t>
                          <w:tab/>
                          <w:t>177</w:t>
                        </w:r>
                      </w:p>
                      <w:p>
                        <w:pPr>
                          <w:pStyle w:val="TableParagraph"/>
                          <w:numPr>
                            <w:ilvl w:val="0"/>
                            <w:numId w:val="42"/>
                          </w:numPr>
                          <w:tabs>
                            <w:tab w:pos="1286" w:val="left" w:leader="none"/>
                            <w:tab w:pos="1287" w:val="left" w:leader="none"/>
                          </w:tabs>
                          <w:spacing w:line="237" w:lineRule="auto" w:before="56" w:after="0"/>
                          <w:ind w:left="1286" w:right="1025" w:hanging="421"/>
                          <w:jc w:val="left"/>
                          <w:rPr>
                            <w:sz w:val="19"/>
                          </w:rPr>
                        </w:pPr>
                        <w:r>
                          <w:rPr>
                            <w:color w:val="58595B"/>
                            <w:sz w:val="19"/>
                          </w:rPr>
                          <w:t>Responsabilidad de miembros del Gobierno y altos cargos de la Administración: la Ley de Transparencia y</w:t>
                        </w:r>
                        <w:r>
                          <w:rPr>
                            <w:color w:val="58595B"/>
                            <w:spacing w:val="16"/>
                            <w:sz w:val="19"/>
                          </w:rPr>
                          <w:t> </w:t>
                        </w:r>
                        <w:r>
                          <w:rPr>
                            <w:color w:val="58595B"/>
                            <w:sz w:val="19"/>
                          </w:rPr>
                          <w:t>Buen</w:t>
                        </w:r>
                      </w:p>
                      <w:p>
                        <w:pPr>
                          <w:pStyle w:val="TableParagraph"/>
                          <w:tabs>
                            <w:tab w:pos="6669" w:val="left" w:leader="dot"/>
                          </w:tabs>
                          <w:spacing w:line="220" w:lineRule="exact"/>
                          <w:ind w:left="1286"/>
                          <w:rPr>
                            <w:sz w:val="19"/>
                          </w:rPr>
                        </w:pPr>
                        <w:r>
                          <w:rPr>
                            <w:color w:val="58595B"/>
                            <w:sz w:val="19"/>
                          </w:rPr>
                          <w:t>Gobierno</w:t>
                        </w:r>
                        <w:r>
                          <w:rPr>
                            <w:color w:val="58595B"/>
                            <w:spacing w:val="18"/>
                            <w:sz w:val="19"/>
                          </w:rPr>
                          <w:t> </w:t>
                        </w:r>
                        <w:r>
                          <w:rPr>
                            <w:color w:val="58595B"/>
                            <w:sz w:val="19"/>
                          </w:rPr>
                          <w:t>de</w:t>
                        </w:r>
                        <w:r>
                          <w:rPr>
                            <w:color w:val="58595B"/>
                            <w:spacing w:val="19"/>
                            <w:sz w:val="19"/>
                          </w:rPr>
                          <w:t> </w:t>
                        </w:r>
                        <w:r>
                          <w:rPr>
                            <w:color w:val="58595B"/>
                            <w:sz w:val="19"/>
                          </w:rPr>
                          <w:t>2013.</w:t>
                          <w:tab/>
                          <w:t>180</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Principios</w:t>
                          <w:tab/>
                          <w:t>181</w:t>
                        </w:r>
                      </w:p>
                      <w:p>
                        <w:pPr>
                          <w:pStyle w:val="TableParagraph"/>
                          <w:numPr>
                            <w:ilvl w:val="1"/>
                            <w:numId w:val="42"/>
                          </w:numPr>
                          <w:tabs>
                            <w:tab w:pos="1687" w:val="left" w:leader="none"/>
                            <w:tab w:pos="6669" w:val="left" w:leader="dot"/>
                          </w:tabs>
                          <w:spacing w:line="240" w:lineRule="auto" w:before="54" w:after="0"/>
                          <w:ind w:left="1686" w:right="0" w:hanging="401"/>
                          <w:jc w:val="left"/>
                          <w:rPr>
                            <w:sz w:val="19"/>
                          </w:rPr>
                        </w:pPr>
                        <w:r>
                          <w:rPr>
                            <w:color w:val="58595B"/>
                            <w:sz w:val="19"/>
                          </w:rPr>
                          <w:t>Régimen</w:t>
                        </w:r>
                        <w:r>
                          <w:rPr>
                            <w:color w:val="58595B"/>
                            <w:spacing w:val="9"/>
                            <w:sz w:val="19"/>
                          </w:rPr>
                          <w:t> </w:t>
                        </w:r>
                        <w:r>
                          <w:rPr>
                            <w:color w:val="58595B"/>
                            <w:sz w:val="19"/>
                          </w:rPr>
                          <w:t>disciplinario</w:t>
                          <w:tab/>
                          <w:t>181</w:t>
                        </w:r>
                      </w:p>
                      <w:p>
                        <w:pPr>
                          <w:pStyle w:val="TableParagraph"/>
                          <w:numPr>
                            <w:ilvl w:val="1"/>
                            <w:numId w:val="42"/>
                          </w:numPr>
                          <w:tabs>
                            <w:tab w:pos="1687" w:val="left" w:leader="none"/>
                          </w:tabs>
                          <w:spacing w:line="221" w:lineRule="exact" w:before="54" w:after="0"/>
                          <w:ind w:left="1686" w:right="0" w:hanging="401"/>
                          <w:jc w:val="left"/>
                          <w:rPr>
                            <w:sz w:val="19"/>
                          </w:rPr>
                        </w:pPr>
                        <w:r>
                          <w:rPr>
                            <w:color w:val="58595B"/>
                            <w:sz w:val="19"/>
                          </w:rPr>
                          <w:t>Especial referencia al Consejo de</w:t>
                        </w:r>
                        <w:r>
                          <w:rPr>
                            <w:color w:val="58595B"/>
                            <w:spacing w:val="38"/>
                            <w:sz w:val="19"/>
                          </w:rPr>
                          <w:t> </w:t>
                        </w:r>
                        <w:r>
                          <w:rPr>
                            <w:color w:val="58595B"/>
                            <w:sz w:val="19"/>
                          </w:rPr>
                          <w:t>Transparencia</w:t>
                        </w:r>
                      </w:p>
                      <w:p>
                        <w:pPr>
                          <w:pStyle w:val="TableParagraph"/>
                          <w:tabs>
                            <w:tab w:pos="4983" w:val="left" w:leader="dot"/>
                          </w:tabs>
                          <w:spacing w:line="221" w:lineRule="exact"/>
                          <w:ind w:right="85"/>
                          <w:jc w:val="right"/>
                          <w:rPr>
                            <w:sz w:val="19"/>
                          </w:rPr>
                        </w:pPr>
                        <w:r>
                          <w:rPr>
                            <w:color w:val="58595B"/>
                            <w:sz w:val="19"/>
                          </w:rPr>
                          <w:t>y</w:t>
                        </w:r>
                        <w:r>
                          <w:rPr>
                            <w:color w:val="58595B"/>
                            <w:spacing w:val="15"/>
                            <w:sz w:val="19"/>
                          </w:rPr>
                          <w:t> </w:t>
                        </w:r>
                        <w:r>
                          <w:rPr>
                            <w:color w:val="58595B"/>
                            <w:sz w:val="19"/>
                          </w:rPr>
                          <w:t>Buen</w:t>
                        </w:r>
                        <w:r>
                          <w:rPr>
                            <w:color w:val="58595B"/>
                            <w:spacing w:val="15"/>
                            <w:sz w:val="19"/>
                          </w:rPr>
                          <w:t> </w:t>
                        </w:r>
                        <w:r>
                          <w:rPr>
                            <w:color w:val="58595B"/>
                            <w:sz w:val="19"/>
                          </w:rPr>
                          <w:t>Gobierno</w:t>
                          <w:tab/>
                        </w:r>
                        <w:r>
                          <w:rPr>
                            <w:color w:val="58595B"/>
                            <w:spacing w:val="-1"/>
                            <w:sz w:val="19"/>
                          </w:rPr>
                          <w:t>188</w:t>
                        </w:r>
                      </w:p>
                      <w:p>
                        <w:pPr>
                          <w:pStyle w:val="TableParagraph"/>
                          <w:numPr>
                            <w:ilvl w:val="0"/>
                            <w:numId w:val="42"/>
                          </w:numPr>
                          <w:tabs>
                            <w:tab w:pos="420" w:val="left" w:leader="none"/>
                            <w:tab w:pos="421" w:val="left" w:leader="none"/>
                            <w:tab w:pos="5803" w:val="left" w:leader="dot"/>
                          </w:tabs>
                          <w:spacing w:line="240" w:lineRule="auto" w:before="54" w:after="0"/>
                          <w:ind w:left="1286" w:right="85" w:hanging="1287"/>
                          <w:jc w:val="right"/>
                          <w:rPr>
                            <w:sz w:val="19"/>
                          </w:rPr>
                        </w:pPr>
                        <w:r>
                          <w:rPr>
                            <w:color w:val="58595B"/>
                            <w:sz w:val="19"/>
                          </w:rPr>
                          <w:t>Conclusión</w:t>
                          <w:tab/>
                          <w:t>190</w:t>
                        </w:r>
                      </w:p>
                      <w:p>
                        <w:pPr>
                          <w:pStyle w:val="TableParagraph"/>
                          <w:numPr>
                            <w:ilvl w:val="0"/>
                            <w:numId w:val="42"/>
                          </w:numPr>
                          <w:tabs>
                            <w:tab w:pos="420" w:val="left" w:leader="none"/>
                            <w:tab w:pos="421" w:val="left" w:leader="none"/>
                            <w:tab w:pos="5803" w:val="left" w:leader="dot"/>
                          </w:tabs>
                          <w:spacing w:line="240" w:lineRule="auto" w:before="54" w:after="0"/>
                          <w:ind w:left="1286" w:right="85" w:hanging="1287"/>
                          <w:jc w:val="right"/>
                          <w:rPr>
                            <w:sz w:val="19"/>
                          </w:rPr>
                        </w:pPr>
                        <w:r>
                          <w:rPr>
                            <w:color w:val="58595B"/>
                            <w:sz w:val="19"/>
                          </w:rPr>
                          <w:t>Bibliografía.</w:t>
                          <w:tab/>
                          <w:t>202</w:t>
                        </w: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before="29"/>
                          <w:ind w:right="-15"/>
                          <w:jc w:val="center"/>
                          <w:rPr>
                            <w:sz w:val="19"/>
                          </w:rPr>
                        </w:pPr>
                        <w:r>
                          <w:rPr>
                            <w:color w:val="58595B"/>
                            <w:w w:val="126"/>
                            <w:sz w:val="19"/>
                            <w:u w:val="single" w:color="FFFFFF"/>
                          </w:rPr>
                          <w:t> </w:t>
                        </w:r>
                        <w:r>
                          <w:rPr>
                            <w:color w:val="58595B"/>
                            <w:sz w:val="19"/>
                            <w:u w:val="single" w:color="FFFFFF"/>
                          </w:rPr>
                          <w:tab/>
                        </w:r>
                      </w:p>
                    </w:tc>
                    <w:tc>
                      <w:tcPr>
                        <w:tcW w:w="7074" w:type="dxa"/>
                        <w:vMerge/>
                        <w:tcBorders>
                          <w:top w:val="nil"/>
                        </w:tcBorders>
                      </w:tcPr>
                      <w:p>
                        <w:pPr>
                          <w:rPr>
                            <w:sz w:val="2"/>
                            <w:szCs w:val="2"/>
                          </w:rPr>
                        </w:pPr>
                      </w:p>
                    </w:tc>
                  </w:tr>
                  <w:tr>
                    <w:trPr>
                      <w:trHeight w:val="534"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tabs>
                            <w:tab w:pos="1200" w:val="left" w:leader="none"/>
                          </w:tabs>
                          <w:spacing w:before="21"/>
                          <w:ind w:right="-15"/>
                          <w:jc w:val="center"/>
                          <w:rPr>
                            <w:sz w:val="19"/>
                          </w:rPr>
                        </w:pPr>
                        <w:r>
                          <w:rPr>
                            <w:color w:val="58595B"/>
                            <w:w w:val="126"/>
                            <w:sz w:val="19"/>
                            <w:u w:val="single" w:color="FFFFFF"/>
                          </w:rPr>
                          <w:t> </w:t>
                        </w:r>
                        <w:r>
                          <w:rPr>
                            <w:color w:val="58595B"/>
                            <w:sz w:val="19"/>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306"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before="55"/>
                          <w:ind w:right="-15"/>
                          <w:jc w:val="center"/>
                          <w:rPr>
                            <w:sz w:val="19"/>
                          </w:rPr>
                        </w:pPr>
                        <w:r>
                          <w:rPr>
                            <w:color w:val="58595B"/>
                            <w:w w:val="126"/>
                            <w:sz w:val="19"/>
                            <w:u w:val="single" w:color="FFFFFF"/>
                          </w:rPr>
                          <w:t> </w:t>
                        </w:r>
                        <w:r>
                          <w:rPr>
                            <w:color w:val="58595B"/>
                            <w:sz w:val="19"/>
                            <w:u w:val="single" w:color="FFFFFF"/>
                          </w:rPr>
                          <w:tab/>
                        </w:r>
                      </w:p>
                    </w:tc>
                    <w:tc>
                      <w:tcPr>
                        <w:tcW w:w="7074" w:type="dxa"/>
                        <w:vMerge/>
                        <w:tcBorders>
                          <w:top w:val="nil"/>
                        </w:tcBorders>
                      </w:tcPr>
                      <w:p>
                        <w:pPr>
                          <w:rPr>
                            <w:sz w:val="2"/>
                            <w:szCs w:val="2"/>
                          </w:rPr>
                        </w:pPr>
                      </w:p>
                    </w:tc>
                  </w:tr>
                  <w:tr>
                    <w:trPr>
                      <w:trHeight w:val="528" w:hRule="atLeast"/>
                    </w:trPr>
                    <w:tc>
                      <w:tcPr>
                        <w:tcW w:w="283" w:type="dxa"/>
                        <w:vMerge/>
                        <w:tcBorders>
                          <w:top w:val="nil"/>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tabs>
                            <w:tab w:pos="1200" w:val="left" w:leader="none"/>
                          </w:tabs>
                          <w:spacing w:before="26"/>
                          <w:ind w:right="-15"/>
                          <w:jc w:val="center"/>
                          <w:rPr>
                            <w:sz w:val="19"/>
                          </w:rPr>
                        </w:pPr>
                        <w:r>
                          <w:rPr>
                            <w:color w:val="58595B"/>
                            <w:w w:val="126"/>
                            <w:sz w:val="19"/>
                            <w:u w:val="single" w:color="FFFFFF"/>
                          </w:rPr>
                          <w:t> </w:t>
                        </w:r>
                        <w:r>
                          <w:rPr>
                            <w:color w:val="58595B"/>
                            <w:sz w:val="19"/>
                            <w:u w:val="single" w:color="FFFFFF"/>
                          </w:rPr>
                          <w:tab/>
                        </w: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151 }</w:t>
      </w:r>
    </w:p>
    <w:p>
      <w:pPr>
        <w:spacing w:after="0"/>
        <w:jc w:val="right"/>
        <w:rPr>
          <w:rFonts w:ascii="Book Antiqua"/>
          <w:sz w:val="14"/>
        </w:rPr>
        <w:sectPr>
          <w:footerReference w:type="default" r:id="rId51"/>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205145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spacing w:before="91"/>
        <w:ind w:left="1930" w:right="0" w:firstLine="0"/>
        <w:jc w:val="left"/>
        <w:rPr>
          <w:rFonts w:ascii="Book Antiqua"/>
          <w:b/>
          <w:sz w:val="22"/>
        </w:rPr>
      </w:pPr>
      <w:r>
        <w:rPr>
          <w:rFonts w:ascii="Book Antiqua"/>
          <w:b/>
          <w:color w:val="231F20"/>
          <w:sz w:val="22"/>
        </w:rPr>
        <w:t>A</w:t>
      </w:r>
      <w:r>
        <w:rPr>
          <w:rFonts w:ascii="Book Antiqua"/>
          <w:b/>
          <w:color w:val="231F20"/>
          <w:sz w:val="17"/>
        </w:rPr>
        <w:t>GRADECIMIENTOS</w:t>
      </w:r>
      <w:r>
        <w:rPr>
          <w:rFonts w:ascii="Book Antiqua"/>
          <w:b/>
          <w:color w:val="231F20"/>
          <w:sz w:val="22"/>
        </w:rPr>
        <w:t>:</w:t>
      </w:r>
    </w:p>
    <w:p>
      <w:pPr>
        <w:pStyle w:val="BodyText"/>
        <w:spacing w:before="1"/>
        <w:rPr>
          <w:rFonts w:ascii="Book Antiqua"/>
          <w:b/>
          <w:sz w:val="30"/>
        </w:rPr>
      </w:pPr>
    </w:p>
    <w:p>
      <w:pPr>
        <w:pStyle w:val="BodyText"/>
        <w:spacing w:line="273" w:lineRule="auto"/>
        <w:ind w:left="1363" w:right="1481" w:firstLine="359"/>
        <w:jc w:val="both"/>
      </w:pPr>
      <w:r>
        <w:rPr>
          <w:color w:val="231F20"/>
        </w:rPr>
        <w:t>Antes de comenzar con el tema de mi ponencia me gustaría manifestar mi agradecimiento:</w:t>
      </w:r>
    </w:p>
    <w:p>
      <w:pPr>
        <w:pStyle w:val="ListParagraph"/>
        <w:numPr>
          <w:ilvl w:val="0"/>
          <w:numId w:val="41"/>
        </w:numPr>
        <w:tabs>
          <w:tab w:pos="1874" w:val="left" w:leader="none"/>
        </w:tabs>
        <w:spacing w:line="273" w:lineRule="auto" w:before="168" w:after="0"/>
        <w:ind w:left="1873" w:right="1482" w:hanging="360"/>
        <w:jc w:val="both"/>
        <w:rPr>
          <w:sz w:val="21"/>
        </w:rPr>
      </w:pPr>
      <w:r>
        <w:rPr>
          <w:color w:val="231F20"/>
          <w:w w:val="105"/>
          <w:sz w:val="21"/>
        </w:rPr>
        <w:t>Al Señor Procurador General de la Nación, Doctor Don Alejandro Ordóñez Maldonado por su</w:t>
      </w:r>
      <w:r>
        <w:rPr>
          <w:color w:val="231F20"/>
          <w:spacing w:val="34"/>
          <w:w w:val="105"/>
          <w:sz w:val="21"/>
        </w:rPr>
        <w:t> </w:t>
      </w:r>
      <w:r>
        <w:rPr>
          <w:color w:val="231F20"/>
          <w:w w:val="105"/>
          <w:sz w:val="21"/>
        </w:rPr>
        <w:t>invitación.</w:t>
      </w:r>
    </w:p>
    <w:p>
      <w:pPr>
        <w:pStyle w:val="ListParagraph"/>
        <w:numPr>
          <w:ilvl w:val="0"/>
          <w:numId w:val="41"/>
        </w:numPr>
        <w:tabs>
          <w:tab w:pos="1874" w:val="left" w:leader="none"/>
        </w:tabs>
        <w:spacing w:line="273" w:lineRule="auto" w:before="112" w:after="0"/>
        <w:ind w:left="1873" w:right="1481" w:hanging="360"/>
        <w:jc w:val="both"/>
        <w:rPr>
          <w:sz w:val="21"/>
        </w:rPr>
      </w:pPr>
      <w:r>
        <w:rPr>
          <w:color w:val="231F20"/>
          <w:sz w:val="21"/>
        </w:rPr>
        <w:t>Al Director del Instituto de Estudios del Ministerio Público, Doctor Christian José</w:t>
      </w:r>
      <w:r>
        <w:rPr>
          <w:color w:val="231F20"/>
          <w:spacing w:val="26"/>
          <w:sz w:val="21"/>
        </w:rPr>
        <w:t> </w:t>
      </w:r>
      <w:r>
        <w:rPr>
          <w:color w:val="231F20"/>
          <w:sz w:val="21"/>
        </w:rPr>
        <w:t>Mora.</w:t>
      </w:r>
    </w:p>
    <w:p>
      <w:pPr>
        <w:pStyle w:val="ListParagraph"/>
        <w:numPr>
          <w:ilvl w:val="0"/>
          <w:numId w:val="41"/>
        </w:numPr>
        <w:tabs>
          <w:tab w:pos="1874" w:val="left" w:leader="none"/>
        </w:tabs>
        <w:spacing w:line="273" w:lineRule="auto" w:before="112" w:after="0"/>
        <w:ind w:left="1873" w:right="1480" w:hanging="360"/>
        <w:jc w:val="both"/>
        <w:rPr>
          <w:sz w:val="21"/>
        </w:rPr>
      </w:pPr>
      <w:r>
        <w:rPr>
          <w:color w:val="231F20"/>
          <w:w w:val="105"/>
          <w:sz w:val="21"/>
        </w:rPr>
        <w:t>Al Jefe del Área de Capacitación del Ministerio Público, Doctor </w:t>
      </w:r>
      <w:r>
        <w:rPr>
          <w:color w:val="231F20"/>
          <w:spacing w:val="-6"/>
          <w:w w:val="105"/>
          <w:sz w:val="21"/>
        </w:rPr>
        <w:t>Don </w:t>
      </w:r>
      <w:r>
        <w:rPr>
          <w:color w:val="231F20"/>
          <w:w w:val="105"/>
          <w:sz w:val="21"/>
        </w:rPr>
        <w:t>Carlos Humberto García</w:t>
      </w:r>
      <w:r>
        <w:rPr>
          <w:color w:val="231F20"/>
          <w:spacing w:val="28"/>
          <w:w w:val="105"/>
          <w:sz w:val="21"/>
        </w:rPr>
        <w:t> </w:t>
      </w:r>
      <w:r>
        <w:rPr>
          <w:color w:val="231F20"/>
          <w:w w:val="105"/>
          <w:sz w:val="21"/>
        </w:rPr>
        <w:t>Orrego.</w:t>
      </w:r>
    </w:p>
    <w:p>
      <w:pPr>
        <w:pStyle w:val="ListParagraph"/>
        <w:numPr>
          <w:ilvl w:val="0"/>
          <w:numId w:val="41"/>
        </w:numPr>
        <w:tabs>
          <w:tab w:pos="1874" w:val="left" w:leader="none"/>
        </w:tabs>
        <w:spacing w:line="273" w:lineRule="auto" w:before="112" w:after="0"/>
        <w:ind w:left="1873" w:right="1481" w:hanging="360"/>
        <w:jc w:val="both"/>
        <w:rPr>
          <w:sz w:val="21"/>
        </w:rPr>
      </w:pPr>
      <w:r>
        <w:rPr>
          <w:color w:val="231F20"/>
          <w:sz w:val="21"/>
        </w:rPr>
        <w:t>Y al  </w:t>
      </w:r>
      <w:r>
        <w:rPr>
          <w:color w:val="231F20"/>
          <w:spacing w:val="-8"/>
          <w:sz w:val="21"/>
        </w:rPr>
        <w:t>Sr.  </w:t>
      </w:r>
      <w:r>
        <w:rPr>
          <w:color w:val="231F20"/>
          <w:sz w:val="21"/>
        </w:rPr>
        <w:t>Gerente  de  Gobernabilidad  y  Desarrollo  de  la  Organización  de Estados Iberoamericanos (OEI) y Coordinador del Instituto Iberoamericano de Derechos Humanos, Doctor Don Álvaro</w:t>
      </w:r>
      <w:r>
        <w:rPr>
          <w:color w:val="231F20"/>
          <w:spacing w:val="-23"/>
          <w:sz w:val="21"/>
        </w:rPr>
        <w:t> </w:t>
      </w:r>
      <w:r>
        <w:rPr>
          <w:color w:val="231F20"/>
          <w:sz w:val="21"/>
        </w:rPr>
        <w:t>Mancera.</w:t>
      </w:r>
    </w:p>
    <w:p>
      <w:pPr>
        <w:spacing w:line="264" w:lineRule="auto" w:before="111"/>
        <w:ind w:left="1363" w:right="1481" w:firstLine="359"/>
        <w:jc w:val="both"/>
        <w:rPr>
          <w:rFonts w:ascii="Book Antiqua" w:hAnsi="Book Antiqua"/>
          <w:b/>
          <w:sz w:val="21"/>
        </w:rPr>
      </w:pPr>
      <w:r>
        <w:rPr>
          <w:color w:val="231F20"/>
          <w:sz w:val="21"/>
        </w:rPr>
        <w:t>Gracias a todos ellos por hacer posible mi participación en este </w:t>
      </w:r>
      <w:r>
        <w:rPr>
          <w:rFonts w:ascii="Book Antiqua" w:hAnsi="Book Antiqua"/>
          <w:b/>
          <w:color w:val="231F20"/>
          <w:sz w:val="21"/>
          <w:u w:val="single" w:color="231F20"/>
        </w:rPr>
        <w:t>“Congreso</w:t>
      </w:r>
      <w:r>
        <w:rPr>
          <w:rFonts w:ascii="Book Antiqua" w:hAnsi="Book Antiqua"/>
          <w:b/>
          <w:color w:val="231F20"/>
          <w:sz w:val="21"/>
        </w:rPr>
        <w:t> </w:t>
      </w:r>
      <w:r>
        <w:rPr>
          <w:rFonts w:ascii="Book Antiqua" w:hAnsi="Book Antiqua"/>
          <w:b/>
          <w:color w:val="231F20"/>
          <w:sz w:val="21"/>
          <w:u w:val="single" w:color="231F20"/>
        </w:rPr>
        <w:t>Internacional de Derecho Disciplinario”.</w:t>
      </w:r>
    </w:p>
    <w:p>
      <w:pPr>
        <w:pStyle w:val="BodyText"/>
        <w:spacing w:line="273" w:lineRule="auto" w:before="171"/>
        <w:ind w:left="1363" w:right="1480" w:firstLine="359"/>
        <w:jc w:val="both"/>
      </w:pPr>
      <w:r>
        <w:rPr>
          <w:color w:val="231F20"/>
        </w:rPr>
        <w:t>También muchas gracias a todos ustedes por su amable acogida en esta mi primera visita a Colombia.</w:t>
      </w:r>
    </w:p>
    <w:p>
      <w:pPr>
        <w:pStyle w:val="BodyText"/>
        <w:spacing w:before="2"/>
        <w:rPr>
          <w:sz w:val="33"/>
        </w:rPr>
      </w:pPr>
    </w:p>
    <w:p>
      <w:pPr>
        <w:tabs>
          <w:tab w:pos="2420" w:val="left" w:leader="none"/>
          <w:tab w:pos="3198" w:val="left" w:leader="none"/>
          <w:tab w:pos="3699" w:val="left" w:leader="none"/>
          <w:tab w:pos="4182" w:val="left" w:leader="none"/>
          <w:tab w:pos="5446" w:val="left" w:leader="none"/>
          <w:tab w:pos="5971" w:val="left" w:leader="none"/>
          <w:tab w:pos="6587" w:val="left" w:leader="none"/>
        </w:tabs>
        <w:spacing w:line="254" w:lineRule="auto" w:before="0"/>
        <w:ind w:left="1930" w:right="1481" w:firstLine="0"/>
        <w:jc w:val="left"/>
        <w:rPr>
          <w:rFonts w:ascii="Book Antiqua" w:hAnsi="Book Antiqua"/>
          <w:b/>
          <w:sz w:val="22"/>
        </w:rPr>
      </w:pPr>
      <w:r>
        <w:rPr>
          <w:rFonts w:ascii="Book Antiqua" w:hAnsi="Book Antiqua"/>
          <w:b/>
          <w:color w:val="231F20"/>
          <w:spacing w:val="8"/>
          <w:sz w:val="22"/>
        </w:rPr>
        <w:t>E</w:t>
      </w:r>
      <w:r>
        <w:rPr>
          <w:rFonts w:ascii="Book Antiqua" w:hAnsi="Book Antiqua"/>
          <w:b/>
          <w:color w:val="231F20"/>
          <w:spacing w:val="8"/>
          <w:sz w:val="17"/>
        </w:rPr>
        <w:t>L</w:t>
        <w:tab/>
      </w:r>
      <w:r>
        <w:rPr>
          <w:rFonts w:ascii="Book Antiqua" w:hAnsi="Book Antiqua"/>
          <w:b/>
          <w:color w:val="231F20"/>
          <w:spacing w:val="12"/>
          <w:sz w:val="17"/>
        </w:rPr>
        <w:t>TEMA</w:t>
        <w:tab/>
      </w:r>
      <w:r>
        <w:rPr>
          <w:rFonts w:ascii="Book Antiqua" w:hAnsi="Book Antiqua"/>
          <w:b/>
          <w:color w:val="231F20"/>
          <w:spacing w:val="8"/>
          <w:sz w:val="17"/>
        </w:rPr>
        <w:t>DE</w:t>
        <w:tab/>
        <w:t>MI</w:t>
        <w:tab/>
      </w:r>
      <w:r>
        <w:rPr>
          <w:rFonts w:ascii="Book Antiqua" w:hAnsi="Book Antiqua"/>
          <w:b/>
          <w:color w:val="231F20"/>
          <w:spacing w:val="14"/>
          <w:sz w:val="17"/>
        </w:rPr>
        <w:t>PONENCIA</w:t>
        <w:tab/>
      </w:r>
      <w:r>
        <w:rPr>
          <w:rFonts w:ascii="Book Antiqua" w:hAnsi="Book Antiqua"/>
          <w:b/>
          <w:color w:val="231F20"/>
          <w:spacing w:val="10"/>
          <w:sz w:val="17"/>
        </w:rPr>
        <w:t>ES</w:t>
      </w:r>
      <w:r>
        <w:rPr>
          <w:rFonts w:ascii="Book Antiqua" w:hAnsi="Book Antiqua"/>
          <w:b/>
          <w:color w:val="231F20"/>
          <w:spacing w:val="10"/>
          <w:sz w:val="22"/>
        </w:rPr>
        <w:t>:</w:t>
        <w:tab/>
        <w:t>“L</w:t>
      </w:r>
      <w:r>
        <w:rPr>
          <w:rFonts w:ascii="Book Antiqua" w:hAnsi="Book Antiqua"/>
          <w:b/>
          <w:color w:val="231F20"/>
          <w:spacing w:val="10"/>
          <w:sz w:val="17"/>
        </w:rPr>
        <w:t>A</w:t>
        <w:tab/>
      </w:r>
      <w:r>
        <w:rPr>
          <w:rFonts w:ascii="Book Antiqua" w:hAnsi="Book Antiqua"/>
          <w:b/>
          <w:color w:val="231F20"/>
          <w:spacing w:val="14"/>
          <w:w w:val="95"/>
          <w:sz w:val="17"/>
        </w:rPr>
        <w:t>RESPONSAb</w:t>
      </w:r>
      <w:r>
        <w:rPr>
          <w:rFonts w:ascii="Book Antiqua" w:hAnsi="Book Antiqua"/>
          <w:b/>
          <w:color w:val="231F20"/>
          <w:spacing w:val="-24"/>
          <w:w w:val="95"/>
          <w:sz w:val="17"/>
        </w:rPr>
        <w:t> </w:t>
      </w:r>
      <w:r>
        <w:rPr>
          <w:rFonts w:ascii="Book Antiqua" w:hAnsi="Book Antiqua"/>
          <w:b/>
          <w:color w:val="231F20"/>
          <w:spacing w:val="11"/>
          <w:w w:val="95"/>
          <w:sz w:val="17"/>
        </w:rPr>
        <w:t>ILIDAD </w:t>
      </w:r>
      <w:r>
        <w:rPr>
          <w:rFonts w:ascii="Book Antiqua" w:hAnsi="Book Antiqua"/>
          <w:b/>
          <w:color w:val="231F20"/>
          <w:spacing w:val="14"/>
          <w:sz w:val="17"/>
        </w:rPr>
        <w:t>DISCIPLINARIA </w:t>
      </w:r>
      <w:r>
        <w:rPr>
          <w:rFonts w:ascii="Book Antiqua" w:hAnsi="Book Antiqua"/>
          <w:b/>
          <w:color w:val="231F20"/>
          <w:spacing w:val="8"/>
          <w:sz w:val="17"/>
        </w:rPr>
        <w:t>DE </w:t>
      </w:r>
      <w:r>
        <w:rPr>
          <w:rFonts w:ascii="Book Antiqua" w:hAnsi="Book Antiqua"/>
          <w:b/>
          <w:color w:val="231F20"/>
          <w:spacing w:val="9"/>
          <w:sz w:val="17"/>
        </w:rPr>
        <w:t>LOS </w:t>
      </w:r>
      <w:r>
        <w:rPr>
          <w:rFonts w:ascii="Book Antiqua" w:hAnsi="Book Antiqua"/>
          <w:b/>
          <w:color w:val="231F20"/>
          <w:spacing w:val="14"/>
          <w:sz w:val="17"/>
        </w:rPr>
        <w:t>EMPLEADOS </w:t>
      </w:r>
      <w:r>
        <w:rPr>
          <w:rFonts w:ascii="Book Antiqua" w:hAnsi="Book Antiqua"/>
          <w:b/>
          <w:color w:val="231F20"/>
          <w:spacing w:val="10"/>
          <w:sz w:val="17"/>
        </w:rPr>
        <w:t>PÚb </w:t>
      </w:r>
      <w:r>
        <w:rPr>
          <w:rFonts w:ascii="Book Antiqua" w:hAnsi="Book Antiqua"/>
          <w:b/>
          <w:color w:val="231F20"/>
          <w:spacing w:val="12"/>
          <w:sz w:val="17"/>
        </w:rPr>
        <w:t>LICOS </w:t>
      </w:r>
      <w:r>
        <w:rPr>
          <w:rFonts w:ascii="Book Antiqua" w:hAnsi="Book Antiqua"/>
          <w:b/>
          <w:color w:val="231F20"/>
          <w:spacing w:val="8"/>
          <w:sz w:val="17"/>
        </w:rPr>
        <w:t>EN</w:t>
      </w:r>
      <w:r>
        <w:rPr>
          <w:rFonts w:ascii="Book Antiqua" w:hAnsi="Book Antiqua"/>
          <w:b/>
          <w:color w:val="231F20"/>
          <w:spacing w:val="56"/>
          <w:sz w:val="17"/>
        </w:rPr>
        <w:t> </w:t>
      </w:r>
      <w:r>
        <w:rPr>
          <w:rFonts w:ascii="Book Antiqua" w:hAnsi="Book Antiqua"/>
          <w:b/>
          <w:color w:val="231F20"/>
          <w:spacing w:val="11"/>
          <w:sz w:val="22"/>
        </w:rPr>
        <w:t>E</w:t>
      </w:r>
      <w:r>
        <w:rPr>
          <w:rFonts w:ascii="Book Antiqua" w:hAnsi="Book Antiqua"/>
          <w:b/>
          <w:color w:val="231F20"/>
          <w:spacing w:val="11"/>
          <w:sz w:val="17"/>
        </w:rPr>
        <w:t>SPAÑA</w:t>
      </w:r>
      <w:r>
        <w:rPr>
          <w:rFonts w:ascii="Book Antiqua" w:hAnsi="Book Antiqua"/>
          <w:b/>
          <w:color w:val="231F20"/>
          <w:spacing w:val="11"/>
          <w:sz w:val="22"/>
        </w:rPr>
        <w:t>”</w:t>
      </w:r>
    </w:p>
    <w:p>
      <w:pPr>
        <w:pStyle w:val="BodyText"/>
        <w:spacing w:before="8"/>
        <w:rPr>
          <w:rFonts w:ascii="Book Antiqua"/>
          <w:b/>
          <w:sz w:val="28"/>
        </w:rPr>
      </w:pPr>
    </w:p>
    <w:p>
      <w:pPr>
        <w:pStyle w:val="BodyText"/>
        <w:ind w:left="1723"/>
      </w:pPr>
      <w:r>
        <w:rPr>
          <w:color w:val="231F20"/>
        </w:rPr>
        <w:t>En la misma trataremos las siguientes cuestiones:</w:t>
      </w:r>
    </w:p>
    <w:p>
      <w:pPr>
        <w:pStyle w:val="ListParagraph"/>
        <w:numPr>
          <w:ilvl w:val="1"/>
          <w:numId w:val="26"/>
        </w:numPr>
        <w:tabs>
          <w:tab w:pos="2084" w:val="left" w:leader="none"/>
        </w:tabs>
        <w:spacing w:line="273" w:lineRule="auto" w:before="204" w:after="0"/>
        <w:ind w:left="2083" w:right="1481" w:hanging="360"/>
        <w:jc w:val="both"/>
        <w:rPr>
          <w:color w:val="231F20"/>
          <w:sz w:val="21"/>
        </w:rPr>
      </w:pPr>
      <w:r>
        <w:rPr>
          <w:color w:val="231F20"/>
          <w:sz w:val="21"/>
        </w:rPr>
        <w:t>Descripción general del sistema de responsabilidad de los empleados públicos en España con referencia a las civiles, penales, contables </w:t>
      </w:r>
      <w:r>
        <w:rPr>
          <w:color w:val="231F20"/>
          <w:spacing w:val="-15"/>
          <w:sz w:val="21"/>
        </w:rPr>
        <w:t>y </w:t>
      </w:r>
      <w:r>
        <w:rPr>
          <w:color w:val="231F20"/>
          <w:sz w:val="21"/>
        </w:rPr>
        <w:t>disciplinarias.</w:t>
      </w:r>
    </w:p>
    <w:p>
      <w:pPr>
        <w:pStyle w:val="ListParagraph"/>
        <w:numPr>
          <w:ilvl w:val="1"/>
          <w:numId w:val="26"/>
        </w:numPr>
        <w:tabs>
          <w:tab w:pos="2084" w:val="left" w:leader="none"/>
        </w:tabs>
        <w:spacing w:line="273" w:lineRule="auto" w:before="168" w:after="0"/>
        <w:ind w:left="2083" w:right="1481" w:hanging="360"/>
        <w:jc w:val="both"/>
        <w:rPr>
          <w:color w:val="231F20"/>
          <w:sz w:val="21"/>
        </w:rPr>
      </w:pPr>
      <w:r>
        <w:rPr>
          <w:color w:val="231F20"/>
          <w:sz w:val="21"/>
        </w:rPr>
        <w:t>Por su novedad en España, también voy a referirme a la Ley de Transparencia, Derecho de Acceso y Buen Gobierno, Ley 19/2013, </w:t>
      </w:r>
      <w:r>
        <w:rPr>
          <w:color w:val="231F20"/>
          <w:spacing w:val="-7"/>
          <w:sz w:val="21"/>
        </w:rPr>
        <w:t>de </w:t>
      </w:r>
      <w:r>
        <w:rPr>
          <w:color w:val="231F20"/>
          <w:spacing w:val="32"/>
          <w:sz w:val="21"/>
        </w:rPr>
        <w:t> </w:t>
      </w:r>
      <w:r>
        <w:rPr>
          <w:color w:val="231F20"/>
          <w:sz w:val="21"/>
        </w:rPr>
        <w:t>9</w:t>
      </w:r>
      <w:r>
        <w:rPr>
          <w:color w:val="231F20"/>
          <w:spacing w:val="8"/>
          <w:sz w:val="21"/>
        </w:rPr>
        <w:t> </w:t>
      </w:r>
      <w:r>
        <w:rPr>
          <w:color w:val="231F20"/>
          <w:sz w:val="21"/>
        </w:rPr>
        <w:t>de</w:t>
      </w:r>
      <w:r>
        <w:rPr>
          <w:color w:val="231F20"/>
          <w:spacing w:val="9"/>
          <w:sz w:val="21"/>
        </w:rPr>
        <w:t> </w:t>
      </w:r>
      <w:r>
        <w:rPr>
          <w:color w:val="231F20"/>
          <w:sz w:val="21"/>
        </w:rPr>
        <w:t>diciembre,</w:t>
      </w:r>
      <w:r>
        <w:rPr>
          <w:color w:val="231F20"/>
          <w:spacing w:val="1"/>
          <w:sz w:val="21"/>
        </w:rPr>
        <w:t> </w:t>
      </w:r>
      <w:r>
        <w:rPr>
          <w:color w:val="231F20"/>
          <w:sz w:val="21"/>
        </w:rPr>
        <w:t>que</w:t>
      </w:r>
      <w:r>
        <w:rPr>
          <w:color w:val="231F20"/>
          <w:spacing w:val="9"/>
          <w:sz w:val="21"/>
        </w:rPr>
        <w:t> </w:t>
      </w:r>
      <w:r>
        <w:rPr>
          <w:color w:val="231F20"/>
          <w:sz w:val="21"/>
        </w:rPr>
        <w:t>consta</w:t>
      </w:r>
      <w:r>
        <w:rPr>
          <w:color w:val="231F20"/>
          <w:spacing w:val="9"/>
          <w:sz w:val="21"/>
        </w:rPr>
        <w:t> </w:t>
      </w:r>
      <w:r>
        <w:rPr>
          <w:color w:val="231F20"/>
          <w:sz w:val="21"/>
        </w:rPr>
        <w:t>de</w:t>
      </w:r>
      <w:r>
        <w:rPr>
          <w:color w:val="231F20"/>
          <w:spacing w:val="9"/>
          <w:sz w:val="21"/>
        </w:rPr>
        <w:t> </w:t>
      </w:r>
      <w:r>
        <w:rPr>
          <w:color w:val="231F20"/>
          <w:sz w:val="21"/>
        </w:rPr>
        <w:t>dos</w:t>
      </w:r>
      <w:r>
        <w:rPr>
          <w:color w:val="231F20"/>
          <w:spacing w:val="9"/>
          <w:sz w:val="21"/>
        </w:rPr>
        <w:t> </w:t>
      </w:r>
      <w:r>
        <w:rPr>
          <w:color w:val="231F20"/>
          <w:sz w:val="21"/>
        </w:rPr>
        <w:t>partes</w:t>
      </w:r>
      <w:r>
        <w:rPr>
          <w:color w:val="231F20"/>
          <w:spacing w:val="9"/>
          <w:sz w:val="21"/>
        </w:rPr>
        <w:t> </w:t>
      </w:r>
      <w:r>
        <w:rPr>
          <w:color w:val="231F20"/>
          <w:sz w:val="21"/>
        </w:rPr>
        <w:t>bien</w:t>
      </w:r>
      <w:r>
        <w:rPr>
          <w:color w:val="231F20"/>
          <w:spacing w:val="8"/>
          <w:sz w:val="21"/>
        </w:rPr>
        <w:t> </w:t>
      </w:r>
      <w:r>
        <w:rPr>
          <w:color w:val="231F20"/>
          <w:sz w:val="21"/>
        </w:rPr>
        <w:t>diferenciadas:</w:t>
      </w:r>
    </w:p>
    <w:p>
      <w:pPr>
        <w:pStyle w:val="ListParagraph"/>
        <w:numPr>
          <w:ilvl w:val="2"/>
          <w:numId w:val="26"/>
        </w:numPr>
        <w:tabs>
          <w:tab w:pos="2444" w:val="left" w:leader="none"/>
        </w:tabs>
        <w:spacing w:line="273" w:lineRule="auto" w:before="168" w:after="0"/>
        <w:ind w:left="2443" w:right="1480" w:hanging="360"/>
        <w:jc w:val="both"/>
        <w:rPr>
          <w:sz w:val="21"/>
        </w:rPr>
      </w:pPr>
      <w:r>
        <w:rPr>
          <w:color w:val="231F20"/>
          <w:sz w:val="21"/>
        </w:rPr>
        <w:t>Transparencia y derecho de acceso de los ciudadanos a </w:t>
      </w:r>
      <w:r>
        <w:rPr>
          <w:color w:val="231F20"/>
          <w:spacing w:val="-7"/>
          <w:sz w:val="21"/>
        </w:rPr>
        <w:t>la </w:t>
      </w:r>
      <w:r>
        <w:rPr>
          <w:color w:val="231F20"/>
          <w:sz w:val="21"/>
        </w:rPr>
        <w:t>Administración Pública, que entra en vigor en diciembre de </w:t>
      </w:r>
      <w:r>
        <w:rPr>
          <w:color w:val="231F20"/>
          <w:spacing w:val="-4"/>
          <w:sz w:val="21"/>
        </w:rPr>
        <w:t>este </w:t>
      </w:r>
      <w:r>
        <w:rPr>
          <w:color w:val="231F20"/>
          <w:sz w:val="21"/>
        </w:rPr>
        <w:t>año para la Administración Central del Estado y en diciembre </w:t>
      </w:r>
      <w:r>
        <w:rPr>
          <w:color w:val="231F20"/>
          <w:spacing w:val="-7"/>
          <w:sz w:val="21"/>
        </w:rPr>
        <w:t>de </w:t>
      </w:r>
      <w:r>
        <w:rPr>
          <w:color w:val="231F20"/>
          <w:sz w:val="21"/>
        </w:rPr>
        <w:t>2015</w:t>
      </w:r>
      <w:r>
        <w:rPr>
          <w:color w:val="231F20"/>
          <w:spacing w:val="13"/>
          <w:sz w:val="21"/>
        </w:rPr>
        <w:t> </w:t>
      </w:r>
      <w:r>
        <w:rPr>
          <w:color w:val="231F20"/>
          <w:sz w:val="21"/>
        </w:rPr>
        <w:t>para</w:t>
      </w:r>
      <w:r>
        <w:rPr>
          <w:color w:val="231F20"/>
          <w:spacing w:val="14"/>
          <w:sz w:val="21"/>
        </w:rPr>
        <w:t> </w:t>
      </w:r>
      <w:r>
        <w:rPr>
          <w:color w:val="231F20"/>
          <w:sz w:val="21"/>
        </w:rPr>
        <w:t>la</w:t>
      </w:r>
      <w:r>
        <w:rPr>
          <w:color w:val="231F20"/>
          <w:spacing w:val="6"/>
          <w:sz w:val="21"/>
        </w:rPr>
        <w:t> </w:t>
      </w:r>
      <w:r>
        <w:rPr>
          <w:color w:val="231F20"/>
          <w:sz w:val="21"/>
        </w:rPr>
        <w:t>Administración</w:t>
      </w:r>
      <w:r>
        <w:rPr>
          <w:color w:val="231F20"/>
          <w:spacing w:val="14"/>
          <w:sz w:val="21"/>
        </w:rPr>
        <w:t> </w:t>
      </w:r>
      <w:r>
        <w:rPr>
          <w:color w:val="231F20"/>
          <w:sz w:val="21"/>
        </w:rPr>
        <w:t>autonómica</w:t>
      </w:r>
      <w:r>
        <w:rPr>
          <w:color w:val="231F20"/>
          <w:spacing w:val="13"/>
          <w:sz w:val="21"/>
        </w:rPr>
        <w:t> </w:t>
      </w:r>
      <w:r>
        <w:rPr>
          <w:color w:val="231F20"/>
          <w:sz w:val="21"/>
        </w:rPr>
        <w:t>y</w:t>
      </w:r>
      <w:r>
        <w:rPr>
          <w:color w:val="231F20"/>
          <w:spacing w:val="14"/>
          <w:sz w:val="21"/>
        </w:rPr>
        <w:t> </w:t>
      </w:r>
      <w:r>
        <w:rPr>
          <w:color w:val="231F20"/>
          <w:sz w:val="21"/>
        </w:rPr>
        <w:t>local.</w:t>
      </w:r>
    </w:p>
    <w:p>
      <w:pPr>
        <w:spacing w:after="0" w:line="273" w:lineRule="auto"/>
        <w:jc w:val="both"/>
        <w:rPr>
          <w:sz w:val="21"/>
        </w:rPr>
        <w:sectPr>
          <w:footerReference w:type="default" r:id="rId52"/>
          <w:pgSz w:w="9930" w:h="13890"/>
          <w:pgMar w:footer="932" w:header="0" w:top="900" w:bottom="1120" w:left="0" w:right="0"/>
          <w:pgNumType w:start="152"/>
        </w:sectPr>
      </w:pPr>
    </w:p>
    <w:p>
      <w:pPr>
        <w:spacing w:before="83" w:after="45"/>
        <w:ind w:left="1692" w:right="1572" w:firstLine="0"/>
        <w:jc w:val="center"/>
        <w:rPr>
          <w:b/>
          <w:sz w:val="9"/>
        </w:rPr>
      </w:pPr>
      <w:r>
        <w:rPr/>
        <w:pict>
          <v:line style="position:absolute;mso-position-horizontal-relative:page;mso-position-vertical-relative:paragraph;z-index:25205452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3"/>
          <w:numId w:val="26"/>
        </w:numPr>
        <w:tabs>
          <w:tab w:pos="2564" w:val="left" w:leader="none"/>
        </w:tabs>
        <w:spacing w:line="273" w:lineRule="auto" w:before="99" w:after="0"/>
        <w:ind w:left="2563" w:right="1360" w:hanging="360"/>
        <w:jc w:val="both"/>
        <w:rPr>
          <w:sz w:val="21"/>
        </w:rPr>
      </w:pPr>
      <w:r>
        <w:rPr>
          <w:color w:val="231F20"/>
          <w:sz w:val="21"/>
        </w:rPr>
        <w:t>Buen Gobierno, la Ley entró en vigor el 10 de diciembre del año pasado.</w:t>
      </w:r>
    </w:p>
    <w:p>
      <w:pPr>
        <w:pStyle w:val="BodyText"/>
        <w:spacing w:line="273" w:lineRule="auto" w:before="112"/>
        <w:ind w:left="1483" w:right="1360" w:firstLine="359"/>
        <w:jc w:val="both"/>
      </w:pPr>
      <w:r>
        <w:rPr>
          <w:color w:val="231F20"/>
        </w:rPr>
        <w:t>Y me voy a referir a esta Ley porque regula, en los art. 25 a 32, el régimen disciplinario</w:t>
      </w:r>
      <w:r>
        <w:rPr>
          <w:color w:val="231F20"/>
          <w:spacing w:val="-7"/>
        </w:rPr>
        <w:t> </w:t>
      </w:r>
      <w:r>
        <w:rPr>
          <w:color w:val="231F20"/>
        </w:rPr>
        <w:t>al</w:t>
      </w:r>
      <w:r>
        <w:rPr>
          <w:color w:val="231F20"/>
          <w:spacing w:val="-6"/>
        </w:rPr>
        <w:t> </w:t>
      </w:r>
      <w:r>
        <w:rPr>
          <w:color w:val="231F20"/>
        </w:rPr>
        <w:t>que</w:t>
      </w:r>
      <w:r>
        <w:rPr>
          <w:color w:val="231F20"/>
          <w:spacing w:val="-6"/>
        </w:rPr>
        <w:t> </w:t>
      </w:r>
      <w:r>
        <w:rPr>
          <w:color w:val="231F20"/>
        </w:rPr>
        <w:t>quedan</w:t>
      </w:r>
      <w:r>
        <w:rPr>
          <w:color w:val="231F20"/>
          <w:spacing w:val="-6"/>
        </w:rPr>
        <w:t> </w:t>
      </w:r>
      <w:r>
        <w:rPr>
          <w:color w:val="231F20"/>
        </w:rPr>
        <w:t>sometidos</w:t>
      </w:r>
      <w:r>
        <w:rPr>
          <w:color w:val="231F20"/>
          <w:spacing w:val="-6"/>
        </w:rPr>
        <w:t> </w:t>
      </w:r>
      <w:r>
        <w:rPr>
          <w:color w:val="231F20"/>
        </w:rPr>
        <w:t>los</w:t>
      </w:r>
      <w:r>
        <w:rPr>
          <w:color w:val="231F20"/>
          <w:spacing w:val="-6"/>
        </w:rPr>
        <w:t> </w:t>
      </w:r>
      <w:r>
        <w:rPr>
          <w:color w:val="231F20"/>
        </w:rPr>
        <w:t>miembros</w:t>
      </w:r>
      <w:r>
        <w:rPr>
          <w:color w:val="231F20"/>
          <w:spacing w:val="-6"/>
        </w:rPr>
        <w:t> </w:t>
      </w:r>
      <w:r>
        <w:rPr>
          <w:color w:val="231F20"/>
        </w:rPr>
        <w:t>del</w:t>
      </w:r>
      <w:r>
        <w:rPr>
          <w:color w:val="231F20"/>
          <w:spacing w:val="-6"/>
        </w:rPr>
        <w:t> </w:t>
      </w:r>
      <w:r>
        <w:rPr>
          <w:color w:val="231F20"/>
        </w:rPr>
        <w:t>Gobierno</w:t>
      </w:r>
      <w:r>
        <w:rPr>
          <w:color w:val="231F20"/>
          <w:spacing w:val="-6"/>
        </w:rPr>
        <w:t> </w:t>
      </w:r>
      <w:r>
        <w:rPr>
          <w:color w:val="231F20"/>
        </w:rPr>
        <w:t>y</w:t>
      </w:r>
      <w:r>
        <w:rPr>
          <w:color w:val="231F20"/>
          <w:spacing w:val="-6"/>
        </w:rPr>
        <w:t> </w:t>
      </w:r>
      <w:r>
        <w:rPr>
          <w:color w:val="231F20"/>
        </w:rPr>
        <w:t>altos</w:t>
      </w:r>
      <w:r>
        <w:rPr>
          <w:color w:val="231F20"/>
          <w:spacing w:val="-6"/>
        </w:rPr>
        <w:t> </w:t>
      </w:r>
      <w:r>
        <w:rPr>
          <w:color w:val="231F20"/>
        </w:rPr>
        <w:t>cargos y asimilados de la Administración del Estado, de las Comunidades Autónomas y de las Entidades</w:t>
      </w:r>
      <w:r>
        <w:rPr>
          <w:color w:val="231F20"/>
          <w:spacing w:val="1"/>
        </w:rPr>
        <w:t> </w:t>
      </w:r>
      <w:r>
        <w:rPr>
          <w:color w:val="231F20"/>
        </w:rPr>
        <w:t>Locales.</w:t>
      </w:r>
    </w:p>
    <w:p>
      <w:pPr>
        <w:pStyle w:val="ListParagraph"/>
        <w:numPr>
          <w:ilvl w:val="1"/>
          <w:numId w:val="26"/>
        </w:numPr>
        <w:tabs>
          <w:tab w:pos="2204" w:val="left" w:leader="none"/>
        </w:tabs>
        <w:spacing w:line="273" w:lineRule="auto" w:before="167" w:after="0"/>
        <w:ind w:left="2203" w:right="1361" w:hanging="360"/>
        <w:jc w:val="both"/>
        <w:rPr>
          <w:color w:val="231F20"/>
          <w:sz w:val="21"/>
        </w:rPr>
      </w:pPr>
      <w:r>
        <w:rPr>
          <w:color w:val="231F20"/>
          <w:sz w:val="21"/>
        </w:rPr>
        <w:t>Por último realizaremos unas conclusiones sobre la responsabilidad  de los empleados públicos, la búsqueda de la excelencia en la Administración</w:t>
      </w:r>
      <w:r>
        <w:rPr>
          <w:color w:val="231F20"/>
          <w:spacing w:val="13"/>
          <w:sz w:val="21"/>
        </w:rPr>
        <w:t> </w:t>
      </w:r>
      <w:r>
        <w:rPr>
          <w:color w:val="231F20"/>
          <w:sz w:val="21"/>
        </w:rPr>
        <w:t>y</w:t>
      </w:r>
      <w:r>
        <w:rPr>
          <w:color w:val="231F20"/>
          <w:spacing w:val="13"/>
          <w:sz w:val="21"/>
        </w:rPr>
        <w:t> </w:t>
      </w:r>
      <w:r>
        <w:rPr>
          <w:color w:val="231F20"/>
          <w:sz w:val="21"/>
        </w:rPr>
        <w:t>la</w:t>
      </w:r>
      <w:r>
        <w:rPr>
          <w:color w:val="231F20"/>
          <w:spacing w:val="13"/>
          <w:sz w:val="21"/>
        </w:rPr>
        <w:t> </w:t>
      </w:r>
      <w:r>
        <w:rPr>
          <w:color w:val="231F20"/>
          <w:sz w:val="21"/>
        </w:rPr>
        <w:t>lucha</w:t>
      </w:r>
      <w:r>
        <w:rPr>
          <w:color w:val="231F20"/>
          <w:spacing w:val="13"/>
          <w:sz w:val="21"/>
        </w:rPr>
        <w:t> </w:t>
      </w:r>
      <w:r>
        <w:rPr>
          <w:color w:val="231F20"/>
          <w:sz w:val="21"/>
        </w:rPr>
        <w:t>contra</w:t>
      </w:r>
      <w:r>
        <w:rPr>
          <w:color w:val="231F20"/>
          <w:spacing w:val="13"/>
          <w:sz w:val="21"/>
        </w:rPr>
        <w:t> </w:t>
      </w:r>
      <w:r>
        <w:rPr>
          <w:color w:val="231F20"/>
          <w:sz w:val="21"/>
        </w:rPr>
        <w:t>la</w:t>
      </w:r>
      <w:r>
        <w:rPr>
          <w:color w:val="231F20"/>
          <w:spacing w:val="13"/>
          <w:sz w:val="21"/>
        </w:rPr>
        <w:t> </w:t>
      </w:r>
      <w:r>
        <w:rPr>
          <w:color w:val="231F20"/>
          <w:sz w:val="21"/>
        </w:rPr>
        <w:t>corrupción.</w:t>
      </w:r>
    </w:p>
    <w:p>
      <w:pPr>
        <w:pStyle w:val="BodyText"/>
        <w:spacing w:before="3"/>
        <w:rPr>
          <w:sz w:val="31"/>
        </w:rPr>
      </w:pPr>
    </w:p>
    <w:p>
      <w:pPr>
        <w:pStyle w:val="ListParagraph"/>
        <w:numPr>
          <w:ilvl w:val="0"/>
          <w:numId w:val="43"/>
        </w:numPr>
        <w:tabs>
          <w:tab w:pos="3675" w:val="left" w:leader="none"/>
        </w:tabs>
        <w:spacing w:line="240" w:lineRule="auto" w:before="0" w:after="0"/>
        <w:ind w:left="3674" w:right="0" w:hanging="3556"/>
        <w:jc w:val="left"/>
        <w:rPr>
          <w:b/>
          <w:sz w:val="19"/>
        </w:rPr>
      </w:pPr>
      <w:r>
        <w:rPr/>
        <w:pict>
          <v:line style="position:absolute;mso-position-horizontal-relative:page;mso-position-vertical-relative:paragraph;z-index:-251262976;mso-wrap-distance-left:0;mso-wrap-distance-right:0" from="168.567596pt,17.602339pt" to="333.495596pt,17.602339pt" stroked="true" strokeweight=".4pt" strokecolor="#231f20">
            <v:stroke dashstyle="shortdot"/>
            <w10:wrap type="topAndBottom"/>
          </v:line>
        </w:pict>
      </w:r>
      <w:r>
        <w:rPr>
          <w:b/>
          <w:color w:val="231F20"/>
          <w:spacing w:val="18"/>
          <w:w w:val="90"/>
          <w:sz w:val="24"/>
        </w:rPr>
        <w:t>P</w:t>
      </w:r>
      <w:r>
        <w:rPr>
          <w:b/>
          <w:color w:val="231F20"/>
          <w:spacing w:val="18"/>
          <w:w w:val="158"/>
          <w:sz w:val="19"/>
        </w:rPr>
        <w:t>r</w:t>
      </w:r>
      <w:r>
        <w:rPr>
          <w:b/>
          <w:color w:val="231F20"/>
          <w:spacing w:val="17"/>
          <w:w w:val="116"/>
          <w:sz w:val="19"/>
        </w:rPr>
        <w:t>e</w:t>
      </w:r>
      <w:r>
        <w:rPr>
          <w:b/>
          <w:color w:val="231F20"/>
          <w:spacing w:val="18"/>
          <w:w w:val="98"/>
          <w:sz w:val="19"/>
        </w:rPr>
        <w:t>S</w:t>
      </w:r>
      <w:r>
        <w:rPr>
          <w:b/>
          <w:color w:val="231F20"/>
          <w:spacing w:val="18"/>
          <w:w w:val="116"/>
          <w:sz w:val="19"/>
        </w:rPr>
        <w:t>e</w:t>
      </w:r>
      <w:r>
        <w:rPr>
          <w:b/>
          <w:color w:val="231F20"/>
          <w:spacing w:val="18"/>
          <w:w w:val="139"/>
          <w:sz w:val="19"/>
        </w:rPr>
        <w:t>n</w:t>
      </w:r>
      <w:r>
        <w:rPr>
          <w:b/>
          <w:color w:val="231F20"/>
          <w:spacing w:val="3"/>
          <w:w w:val="199"/>
          <w:sz w:val="19"/>
        </w:rPr>
        <w:t>t</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r>
        <w:rPr>
          <w:b/>
          <w:color w:val="231F20"/>
          <w:sz w:val="19"/>
        </w:rPr>
        <w:t> </w:t>
      </w:r>
      <w:r>
        <w:rPr>
          <w:b/>
          <w:color w:val="231F20"/>
          <w:spacing w:val="19"/>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99"/>
          <w:sz w:val="19"/>
        </w:rPr>
        <w:t>t</w:t>
      </w:r>
      <w:r>
        <w:rPr>
          <w:b/>
          <w:color w:val="231F20"/>
          <w:spacing w:val="17"/>
          <w:w w:val="116"/>
          <w:sz w:val="19"/>
        </w:rPr>
        <w:t>e</w:t>
      </w:r>
      <w:r>
        <w:rPr>
          <w:b/>
          <w:color w:val="231F20"/>
          <w:spacing w:val="18"/>
          <w:w w:val="119"/>
          <w:sz w:val="19"/>
        </w:rPr>
        <w:t>M</w:t>
      </w:r>
      <w:r>
        <w:rPr>
          <w:b/>
          <w:color w:val="231F20"/>
          <w:w w:val="136"/>
          <w:sz w:val="19"/>
        </w:rPr>
        <w:t>a</w:t>
      </w:r>
    </w:p>
    <w:p>
      <w:pPr>
        <w:pStyle w:val="BodyText"/>
        <w:spacing w:before="6"/>
        <w:rPr>
          <w:b/>
          <w:sz w:val="41"/>
        </w:rPr>
      </w:pPr>
    </w:p>
    <w:p>
      <w:pPr>
        <w:pStyle w:val="BodyText"/>
        <w:spacing w:line="266" w:lineRule="auto"/>
        <w:ind w:left="1483" w:right="1362" w:firstLine="359"/>
        <w:jc w:val="both"/>
      </w:pPr>
      <w:r>
        <w:rPr>
          <w:color w:val="231F20"/>
        </w:rPr>
        <w:t>En</w:t>
      </w:r>
      <w:r>
        <w:rPr>
          <w:color w:val="231F20"/>
          <w:spacing w:val="-31"/>
        </w:rPr>
        <w:t> </w:t>
      </w:r>
      <w:r>
        <w:rPr>
          <w:color w:val="231F20"/>
          <w:spacing w:val="-3"/>
        </w:rPr>
        <w:t>términos</w:t>
      </w:r>
      <w:r>
        <w:rPr>
          <w:color w:val="231F20"/>
          <w:spacing w:val="-30"/>
        </w:rPr>
        <w:t> </w:t>
      </w:r>
      <w:r>
        <w:rPr>
          <w:color w:val="231F20"/>
          <w:spacing w:val="-3"/>
        </w:rPr>
        <w:t>generales</w:t>
      </w:r>
      <w:r>
        <w:rPr>
          <w:color w:val="231F20"/>
          <w:spacing w:val="-30"/>
        </w:rPr>
        <w:t> </w:t>
      </w:r>
      <w:r>
        <w:rPr>
          <w:color w:val="231F20"/>
          <w:spacing w:val="-3"/>
        </w:rPr>
        <w:t>podemos</w:t>
      </w:r>
      <w:r>
        <w:rPr>
          <w:color w:val="231F20"/>
          <w:spacing w:val="-31"/>
        </w:rPr>
        <w:t> </w:t>
      </w:r>
      <w:r>
        <w:rPr>
          <w:color w:val="231F20"/>
          <w:spacing w:val="-3"/>
        </w:rPr>
        <w:t>definir</w:t>
      </w:r>
      <w:r>
        <w:rPr>
          <w:color w:val="231F20"/>
          <w:spacing w:val="-30"/>
        </w:rPr>
        <w:t> </w:t>
      </w:r>
      <w:r>
        <w:rPr>
          <w:color w:val="231F20"/>
        </w:rPr>
        <w:t>el</w:t>
      </w:r>
      <w:r>
        <w:rPr>
          <w:color w:val="231F20"/>
          <w:spacing w:val="-30"/>
        </w:rPr>
        <w:t> </w:t>
      </w:r>
      <w:r>
        <w:rPr>
          <w:rFonts w:ascii="Book Antiqua" w:hAnsi="Book Antiqua"/>
          <w:b/>
          <w:color w:val="231F20"/>
          <w:spacing w:val="-3"/>
        </w:rPr>
        <w:t>derecho</w:t>
      </w:r>
      <w:r>
        <w:rPr>
          <w:rFonts w:ascii="Book Antiqua" w:hAnsi="Book Antiqua"/>
          <w:b/>
          <w:color w:val="231F20"/>
          <w:spacing w:val="-37"/>
        </w:rPr>
        <w:t> </w:t>
      </w:r>
      <w:r>
        <w:rPr>
          <w:rFonts w:ascii="Book Antiqua" w:hAnsi="Book Antiqua"/>
          <w:b/>
          <w:color w:val="231F20"/>
          <w:spacing w:val="-3"/>
        </w:rPr>
        <w:t>disciplinario</w:t>
      </w:r>
      <w:r>
        <w:rPr>
          <w:rFonts w:ascii="Book Antiqua" w:hAnsi="Book Antiqua"/>
          <w:b/>
          <w:color w:val="231F20"/>
          <w:spacing w:val="-37"/>
        </w:rPr>
        <w:t> </w:t>
      </w:r>
      <w:r>
        <w:rPr>
          <w:color w:val="231F20"/>
          <w:spacing w:val="-3"/>
        </w:rPr>
        <w:t>como</w:t>
      </w:r>
      <w:r>
        <w:rPr>
          <w:color w:val="231F20"/>
          <w:spacing w:val="-30"/>
        </w:rPr>
        <w:t> </w:t>
      </w:r>
      <w:r>
        <w:rPr>
          <w:color w:val="231F20"/>
        </w:rPr>
        <w:t>la</w:t>
      </w:r>
      <w:r>
        <w:rPr>
          <w:color w:val="231F20"/>
          <w:spacing w:val="-31"/>
        </w:rPr>
        <w:t> </w:t>
      </w:r>
      <w:r>
        <w:rPr>
          <w:color w:val="231F20"/>
          <w:spacing w:val="-3"/>
        </w:rPr>
        <w:t>piedra angular sobre </w:t>
      </w:r>
      <w:r>
        <w:rPr>
          <w:color w:val="231F20"/>
        </w:rPr>
        <w:t>la que </w:t>
      </w:r>
      <w:r>
        <w:rPr>
          <w:color w:val="231F20"/>
          <w:spacing w:val="-3"/>
        </w:rPr>
        <w:t>debe descansar </w:t>
      </w:r>
      <w:r>
        <w:rPr>
          <w:color w:val="231F20"/>
        </w:rPr>
        <w:t>el </w:t>
      </w:r>
      <w:r>
        <w:rPr>
          <w:color w:val="231F20"/>
          <w:spacing w:val="-3"/>
        </w:rPr>
        <w:t>comportamiento ético </w:t>
      </w:r>
      <w:r>
        <w:rPr>
          <w:color w:val="231F20"/>
        </w:rPr>
        <w:t>de los </w:t>
      </w:r>
      <w:r>
        <w:rPr>
          <w:color w:val="231F20"/>
          <w:spacing w:val="-3"/>
        </w:rPr>
        <w:t>servidores públicos. </w:t>
      </w:r>
      <w:r>
        <w:rPr>
          <w:color w:val="231F20"/>
        </w:rPr>
        <w:t>Si </w:t>
      </w:r>
      <w:r>
        <w:rPr>
          <w:color w:val="231F20"/>
          <w:spacing w:val="-3"/>
        </w:rPr>
        <w:t>acudimos </w:t>
      </w:r>
      <w:r>
        <w:rPr>
          <w:color w:val="231F20"/>
        </w:rPr>
        <w:t>a la </w:t>
      </w:r>
      <w:r>
        <w:rPr>
          <w:color w:val="231F20"/>
          <w:spacing w:val="-3"/>
        </w:rPr>
        <w:t>etimología, comprobamos </w:t>
      </w:r>
      <w:r>
        <w:rPr>
          <w:color w:val="231F20"/>
        </w:rPr>
        <w:t>que la </w:t>
      </w:r>
      <w:r>
        <w:rPr>
          <w:color w:val="231F20"/>
          <w:spacing w:val="-3"/>
        </w:rPr>
        <w:t>acepción viene de </w:t>
      </w:r>
      <w:r>
        <w:rPr>
          <w:rFonts w:ascii="Book Antiqua" w:hAnsi="Book Antiqua"/>
          <w:i/>
          <w:color w:val="231F20"/>
          <w:spacing w:val="-3"/>
        </w:rPr>
        <w:t>discipulus </w:t>
      </w:r>
      <w:r>
        <w:rPr>
          <w:color w:val="231F20"/>
        </w:rPr>
        <w:t>que </w:t>
      </w:r>
      <w:r>
        <w:rPr>
          <w:color w:val="231F20"/>
          <w:spacing w:val="-3"/>
        </w:rPr>
        <w:t>significa, </w:t>
      </w:r>
      <w:r>
        <w:rPr>
          <w:color w:val="231F20"/>
        </w:rPr>
        <w:t>en </w:t>
      </w:r>
      <w:r>
        <w:rPr>
          <w:color w:val="231F20"/>
          <w:spacing w:val="-3"/>
        </w:rPr>
        <w:t>términos generales, </w:t>
      </w:r>
      <w:r>
        <w:rPr>
          <w:color w:val="231F20"/>
        </w:rPr>
        <w:t>la </w:t>
      </w:r>
      <w:r>
        <w:rPr>
          <w:color w:val="231F20"/>
          <w:spacing w:val="-3"/>
        </w:rPr>
        <w:t>integración inteligente </w:t>
      </w:r>
      <w:r>
        <w:rPr>
          <w:color w:val="231F20"/>
        </w:rPr>
        <w:t>y </w:t>
      </w:r>
      <w:r>
        <w:rPr>
          <w:color w:val="231F20"/>
          <w:spacing w:val="-3"/>
        </w:rPr>
        <w:t>leal del servidor</w:t>
      </w:r>
      <w:r>
        <w:rPr>
          <w:color w:val="231F20"/>
          <w:spacing w:val="4"/>
        </w:rPr>
        <w:t> </w:t>
      </w:r>
      <w:r>
        <w:rPr>
          <w:color w:val="231F20"/>
          <w:spacing w:val="-3"/>
        </w:rPr>
        <w:t>público</w:t>
      </w:r>
      <w:r>
        <w:rPr>
          <w:color w:val="231F20"/>
          <w:spacing w:val="5"/>
        </w:rPr>
        <w:t> </w:t>
      </w:r>
      <w:r>
        <w:rPr>
          <w:color w:val="231F20"/>
        </w:rPr>
        <w:t>con</w:t>
      </w:r>
      <w:r>
        <w:rPr>
          <w:color w:val="231F20"/>
          <w:spacing w:val="5"/>
        </w:rPr>
        <w:t> </w:t>
      </w:r>
      <w:r>
        <w:rPr>
          <w:color w:val="231F20"/>
        </w:rPr>
        <w:t>los</w:t>
      </w:r>
      <w:r>
        <w:rPr>
          <w:color w:val="231F20"/>
          <w:spacing w:val="4"/>
        </w:rPr>
        <w:t> </w:t>
      </w:r>
      <w:r>
        <w:rPr>
          <w:color w:val="231F20"/>
          <w:spacing w:val="-3"/>
        </w:rPr>
        <w:t>fines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spacing w:val="-3"/>
        </w:rPr>
        <w:t>Entidad</w:t>
      </w:r>
      <w:r>
        <w:rPr>
          <w:color w:val="231F20"/>
          <w:spacing w:val="4"/>
        </w:rPr>
        <w:t> </w:t>
      </w:r>
      <w:r>
        <w:rPr>
          <w:color w:val="231F20"/>
        </w:rPr>
        <w:t>a</w:t>
      </w:r>
      <w:r>
        <w:rPr>
          <w:color w:val="231F20"/>
          <w:spacing w:val="5"/>
        </w:rPr>
        <w:t> </w:t>
      </w:r>
      <w:r>
        <w:rPr>
          <w:color w:val="231F20"/>
        </w:rPr>
        <w:t>la</w:t>
      </w:r>
      <w:r>
        <w:rPr>
          <w:color w:val="231F20"/>
          <w:spacing w:val="5"/>
        </w:rPr>
        <w:t> </w:t>
      </w:r>
      <w:r>
        <w:rPr>
          <w:color w:val="231F20"/>
          <w:spacing w:val="-3"/>
        </w:rPr>
        <w:t>cual</w:t>
      </w:r>
      <w:r>
        <w:rPr>
          <w:color w:val="231F20"/>
          <w:spacing w:val="5"/>
        </w:rPr>
        <w:t> </w:t>
      </w:r>
      <w:r>
        <w:rPr>
          <w:color w:val="231F20"/>
        </w:rPr>
        <w:t>se</w:t>
      </w:r>
      <w:r>
        <w:rPr>
          <w:color w:val="231F20"/>
          <w:spacing w:val="4"/>
        </w:rPr>
        <w:t> </w:t>
      </w:r>
      <w:r>
        <w:rPr>
          <w:color w:val="231F20"/>
          <w:spacing w:val="-3"/>
        </w:rPr>
        <w:t>encuentra</w:t>
      </w:r>
      <w:r>
        <w:rPr>
          <w:color w:val="231F20"/>
          <w:spacing w:val="5"/>
        </w:rPr>
        <w:t> </w:t>
      </w:r>
      <w:r>
        <w:rPr>
          <w:color w:val="231F20"/>
          <w:spacing w:val="-3"/>
        </w:rPr>
        <w:t>adscrito.</w:t>
      </w:r>
    </w:p>
    <w:p>
      <w:pPr>
        <w:pStyle w:val="BodyText"/>
        <w:spacing w:line="268" w:lineRule="auto" w:before="181"/>
        <w:ind w:left="1483" w:right="1360" w:firstLine="359"/>
        <w:jc w:val="both"/>
      </w:pPr>
      <w:r>
        <w:rPr>
          <w:color w:val="231F20"/>
        </w:rPr>
        <w:t>La</w:t>
      </w:r>
      <w:r>
        <w:rPr>
          <w:color w:val="231F20"/>
          <w:spacing w:val="-6"/>
        </w:rPr>
        <w:t> </w:t>
      </w:r>
      <w:r>
        <w:rPr>
          <w:rFonts w:ascii="Book Antiqua" w:hAnsi="Book Antiqua"/>
          <w:b/>
          <w:color w:val="231F20"/>
        </w:rPr>
        <w:t>potestad</w:t>
      </w:r>
      <w:r>
        <w:rPr>
          <w:rFonts w:ascii="Book Antiqua" w:hAnsi="Book Antiqua"/>
          <w:b/>
          <w:color w:val="231F20"/>
          <w:spacing w:val="-12"/>
        </w:rPr>
        <w:t> </w:t>
      </w:r>
      <w:r>
        <w:rPr>
          <w:rFonts w:ascii="Book Antiqua" w:hAnsi="Book Antiqua"/>
          <w:b/>
          <w:color w:val="231F20"/>
        </w:rPr>
        <w:t>disciplinaria</w:t>
      </w:r>
      <w:r>
        <w:rPr>
          <w:rFonts w:ascii="Book Antiqua" w:hAnsi="Book Antiqua"/>
          <w:b/>
          <w:color w:val="231F20"/>
          <w:spacing w:val="-12"/>
        </w:rPr>
        <w:t> </w:t>
      </w:r>
      <w:r>
        <w:rPr>
          <w:color w:val="231F20"/>
        </w:rPr>
        <w:t>encuentra</w:t>
      </w:r>
      <w:r>
        <w:rPr>
          <w:color w:val="231F20"/>
          <w:spacing w:val="-5"/>
        </w:rPr>
        <w:t> </w:t>
      </w:r>
      <w:r>
        <w:rPr>
          <w:color w:val="231F20"/>
        </w:rPr>
        <w:t>su</w:t>
      </w:r>
      <w:r>
        <w:rPr>
          <w:color w:val="231F20"/>
          <w:spacing w:val="-6"/>
        </w:rPr>
        <w:t> </w:t>
      </w:r>
      <w:r>
        <w:rPr>
          <w:color w:val="231F20"/>
        </w:rPr>
        <w:t>justificación</w:t>
      </w:r>
      <w:r>
        <w:rPr>
          <w:color w:val="231F20"/>
          <w:spacing w:val="-5"/>
        </w:rPr>
        <w:t> </w:t>
      </w:r>
      <w:r>
        <w:rPr>
          <w:color w:val="231F20"/>
        </w:rPr>
        <w:t>en</w:t>
      </w:r>
      <w:r>
        <w:rPr>
          <w:color w:val="231F20"/>
          <w:spacing w:val="-6"/>
        </w:rPr>
        <w:t> </w:t>
      </w:r>
      <w:r>
        <w:rPr>
          <w:color w:val="231F20"/>
        </w:rPr>
        <w:t>la</w:t>
      </w:r>
      <w:r>
        <w:rPr>
          <w:color w:val="231F20"/>
          <w:spacing w:val="-6"/>
        </w:rPr>
        <w:t> </w:t>
      </w:r>
      <w:r>
        <w:rPr>
          <w:color w:val="231F20"/>
        </w:rPr>
        <w:t>relación</w:t>
      </w:r>
      <w:r>
        <w:rPr>
          <w:color w:val="231F20"/>
          <w:spacing w:val="-5"/>
        </w:rPr>
        <w:t> </w:t>
      </w:r>
      <w:r>
        <w:rPr>
          <w:color w:val="231F20"/>
        </w:rPr>
        <w:t>de</w:t>
      </w:r>
      <w:r>
        <w:rPr>
          <w:color w:val="231F20"/>
          <w:spacing w:val="-6"/>
        </w:rPr>
        <w:t> </w:t>
      </w:r>
      <w:r>
        <w:rPr>
          <w:color w:val="231F20"/>
        </w:rPr>
        <w:t>poder a que se encuentra sometido, de forma voluntaria, el funcionario y cuya máxima sanción es la separación del servicio, con la consiguiente pérdida de </w:t>
      </w:r>
      <w:r>
        <w:rPr>
          <w:color w:val="231F20"/>
          <w:spacing w:val="-8"/>
        </w:rPr>
        <w:t>la </w:t>
      </w:r>
      <w:r>
        <w:rPr>
          <w:color w:val="231F20"/>
        </w:rPr>
        <w:t>condición de</w:t>
      </w:r>
      <w:r>
        <w:rPr>
          <w:color w:val="231F20"/>
          <w:spacing w:val="24"/>
        </w:rPr>
        <w:t> </w:t>
      </w:r>
      <w:r>
        <w:rPr>
          <w:color w:val="231F20"/>
        </w:rPr>
        <w:t>funcionario.</w:t>
      </w:r>
    </w:p>
    <w:p>
      <w:pPr>
        <w:pStyle w:val="Heading3"/>
        <w:spacing w:line="266" w:lineRule="auto" w:before="179"/>
        <w:ind w:left="1483" w:right="1361" w:firstLine="359"/>
        <w:jc w:val="both"/>
      </w:pPr>
      <w:r>
        <w:rPr>
          <w:color w:val="231F20"/>
          <w:w w:val="95"/>
        </w:rPr>
        <w:t>El</w:t>
      </w:r>
      <w:r>
        <w:rPr>
          <w:color w:val="231F20"/>
          <w:spacing w:val="-14"/>
          <w:w w:val="95"/>
        </w:rPr>
        <w:t> </w:t>
      </w:r>
      <w:r>
        <w:rPr>
          <w:color w:val="231F20"/>
          <w:w w:val="95"/>
        </w:rPr>
        <w:t>régimen</w:t>
      </w:r>
      <w:r>
        <w:rPr>
          <w:color w:val="231F20"/>
          <w:spacing w:val="-14"/>
          <w:w w:val="95"/>
        </w:rPr>
        <w:t> </w:t>
      </w:r>
      <w:r>
        <w:rPr>
          <w:color w:val="231F20"/>
          <w:w w:val="95"/>
        </w:rPr>
        <w:t>disciplinario</w:t>
      </w:r>
      <w:r>
        <w:rPr>
          <w:color w:val="231F20"/>
          <w:spacing w:val="-14"/>
          <w:w w:val="95"/>
        </w:rPr>
        <w:t> </w:t>
      </w:r>
      <w:r>
        <w:rPr>
          <w:color w:val="231F20"/>
          <w:w w:val="95"/>
        </w:rPr>
        <w:t>de</w:t>
      </w:r>
      <w:r>
        <w:rPr>
          <w:color w:val="231F20"/>
          <w:spacing w:val="-14"/>
          <w:w w:val="95"/>
        </w:rPr>
        <w:t> </w:t>
      </w:r>
      <w:r>
        <w:rPr>
          <w:color w:val="231F20"/>
          <w:w w:val="95"/>
        </w:rPr>
        <w:t>los</w:t>
      </w:r>
      <w:r>
        <w:rPr>
          <w:color w:val="231F20"/>
          <w:spacing w:val="-14"/>
          <w:w w:val="95"/>
        </w:rPr>
        <w:t> </w:t>
      </w:r>
      <w:r>
        <w:rPr>
          <w:color w:val="231F20"/>
          <w:w w:val="95"/>
        </w:rPr>
        <w:t>funcionarios</w:t>
      </w:r>
      <w:r>
        <w:rPr>
          <w:color w:val="231F20"/>
          <w:spacing w:val="-14"/>
          <w:w w:val="95"/>
        </w:rPr>
        <w:t> </w:t>
      </w:r>
      <w:r>
        <w:rPr>
          <w:color w:val="231F20"/>
          <w:w w:val="95"/>
        </w:rPr>
        <w:t>aspira</w:t>
      </w:r>
      <w:r>
        <w:rPr>
          <w:color w:val="231F20"/>
          <w:spacing w:val="-14"/>
          <w:w w:val="95"/>
        </w:rPr>
        <w:t> </w:t>
      </w:r>
      <w:r>
        <w:rPr>
          <w:color w:val="231F20"/>
          <w:w w:val="95"/>
        </w:rPr>
        <w:t>a</w:t>
      </w:r>
      <w:r>
        <w:rPr>
          <w:color w:val="231F20"/>
          <w:spacing w:val="-14"/>
          <w:w w:val="95"/>
        </w:rPr>
        <w:t> </w:t>
      </w:r>
      <w:r>
        <w:rPr>
          <w:color w:val="231F20"/>
          <w:w w:val="95"/>
        </w:rPr>
        <w:t>mantener</w:t>
      </w:r>
      <w:r>
        <w:rPr>
          <w:color w:val="231F20"/>
          <w:spacing w:val="-14"/>
          <w:w w:val="95"/>
        </w:rPr>
        <w:t> </w:t>
      </w:r>
      <w:r>
        <w:rPr>
          <w:color w:val="231F20"/>
          <w:w w:val="95"/>
        </w:rPr>
        <w:t>el</w:t>
      </w:r>
      <w:r>
        <w:rPr>
          <w:color w:val="231F20"/>
          <w:spacing w:val="-14"/>
          <w:w w:val="95"/>
        </w:rPr>
        <w:t> </w:t>
      </w:r>
      <w:r>
        <w:rPr>
          <w:color w:val="231F20"/>
          <w:w w:val="95"/>
        </w:rPr>
        <w:t>equilibrio </w:t>
      </w:r>
      <w:r>
        <w:rPr>
          <w:color w:val="231F20"/>
        </w:rPr>
        <w:t>entre la protección del interés público y la garantía de los derechos de </w:t>
      </w:r>
      <w:r>
        <w:rPr>
          <w:color w:val="231F20"/>
          <w:spacing w:val="-5"/>
        </w:rPr>
        <w:t>los </w:t>
      </w:r>
      <w:r>
        <w:rPr>
          <w:color w:val="231F20"/>
        </w:rPr>
        <w:t>funcionarios</w:t>
      </w:r>
      <w:r>
        <w:rPr>
          <w:color w:val="231F20"/>
          <w:spacing w:val="3"/>
        </w:rPr>
        <w:t> </w:t>
      </w:r>
      <w:r>
        <w:rPr>
          <w:color w:val="231F20"/>
        </w:rPr>
        <w:t>públicos.</w:t>
      </w:r>
    </w:p>
    <w:p>
      <w:pPr>
        <w:pStyle w:val="BodyText"/>
        <w:spacing w:line="271" w:lineRule="auto" w:before="164"/>
        <w:ind w:left="1483" w:right="1360" w:firstLine="359"/>
        <w:jc w:val="both"/>
      </w:pPr>
      <w:r>
        <w:rPr>
          <w:color w:val="231F20"/>
        </w:rPr>
        <w:t>Según la Ley 734/2002, actual Código Disciplinario Único, el derecho disciplinario</w:t>
      </w:r>
      <w:r>
        <w:rPr>
          <w:color w:val="231F20"/>
          <w:spacing w:val="-4"/>
        </w:rPr>
        <w:t> </w:t>
      </w:r>
      <w:r>
        <w:rPr>
          <w:color w:val="231F20"/>
        </w:rPr>
        <w:t>es</w:t>
      </w:r>
      <w:r>
        <w:rPr>
          <w:color w:val="231F20"/>
          <w:spacing w:val="-3"/>
        </w:rPr>
        <w:t> </w:t>
      </w:r>
      <w:r>
        <w:rPr>
          <w:color w:val="231F20"/>
        </w:rPr>
        <w:t>en</w:t>
      </w:r>
      <w:r>
        <w:rPr>
          <w:color w:val="231F20"/>
          <w:spacing w:val="-4"/>
        </w:rPr>
        <w:t> </w:t>
      </w:r>
      <w:r>
        <w:rPr>
          <w:rFonts w:ascii="Book Antiqua" w:hAnsi="Book Antiqua"/>
          <w:b/>
          <w:color w:val="231F20"/>
        </w:rPr>
        <w:t>Colombia</w:t>
      </w:r>
      <w:r>
        <w:rPr>
          <w:rFonts w:ascii="Book Antiqua" w:hAnsi="Book Antiqua"/>
          <w:b/>
          <w:color w:val="231F20"/>
          <w:spacing w:val="-23"/>
        </w:rPr>
        <w:t> </w:t>
      </w:r>
      <w:r>
        <w:rPr>
          <w:color w:val="231F20"/>
        </w:rPr>
        <w:t>“una</w:t>
      </w:r>
      <w:r>
        <w:rPr>
          <w:color w:val="231F20"/>
          <w:spacing w:val="-3"/>
        </w:rPr>
        <w:t> </w:t>
      </w:r>
      <w:r>
        <w:rPr>
          <w:color w:val="231F20"/>
        </w:rPr>
        <w:t>rama</w:t>
      </w:r>
      <w:r>
        <w:rPr>
          <w:color w:val="231F20"/>
          <w:spacing w:val="-4"/>
        </w:rPr>
        <w:t> </w:t>
      </w:r>
      <w:r>
        <w:rPr>
          <w:color w:val="231F20"/>
        </w:rPr>
        <w:t>esencial</w:t>
      </w:r>
      <w:r>
        <w:rPr>
          <w:color w:val="231F20"/>
          <w:spacing w:val="-3"/>
        </w:rPr>
        <w:t> </w:t>
      </w:r>
      <w:r>
        <w:rPr>
          <w:color w:val="231F20"/>
        </w:rPr>
        <w:t>del</w:t>
      </w:r>
      <w:r>
        <w:rPr>
          <w:color w:val="231F20"/>
          <w:spacing w:val="-4"/>
        </w:rPr>
        <w:t> </w:t>
      </w:r>
      <w:r>
        <w:rPr>
          <w:color w:val="231F20"/>
        </w:rPr>
        <w:t>funcionamiento</w:t>
      </w:r>
      <w:r>
        <w:rPr>
          <w:color w:val="231F20"/>
          <w:spacing w:val="-3"/>
        </w:rPr>
        <w:t> </w:t>
      </w:r>
      <w:r>
        <w:rPr>
          <w:color w:val="231F20"/>
        </w:rPr>
        <w:t>del</w:t>
      </w:r>
      <w:r>
        <w:rPr>
          <w:color w:val="231F20"/>
          <w:spacing w:val="-3"/>
        </w:rPr>
        <w:t> Estado </w:t>
      </w:r>
      <w:r>
        <w:rPr>
          <w:color w:val="231F20"/>
        </w:rPr>
        <w:t>enderezado a regular el comportamiento disciplinario de su personal, fijando los deberes y obligaciones de quienes lo integran, las faltas, las sanciones correspondientes y los procedimientos para aplicarlas”. Es erigido por la Constitución  como  una  disciplina  autónoma  e  independiente,  deslindada del Derecho Penal y del Derecho Administrativo. Según el vigente Código Disciplinario Único el desarrollo del derecho disciplinario está íntimamente relacionado con el </w:t>
      </w:r>
      <w:r>
        <w:rPr>
          <w:rFonts w:ascii="Book Antiqua" w:hAnsi="Book Antiqua"/>
          <w:b/>
          <w:color w:val="231F20"/>
        </w:rPr>
        <w:t>control de la</w:t>
      </w:r>
      <w:r>
        <w:rPr>
          <w:rFonts w:ascii="Book Antiqua" w:hAnsi="Book Antiqua"/>
          <w:b/>
          <w:color w:val="231F20"/>
          <w:spacing w:val="42"/>
        </w:rPr>
        <w:t> </w:t>
      </w:r>
      <w:r>
        <w:rPr>
          <w:rFonts w:ascii="Book Antiqua" w:hAnsi="Book Antiqua"/>
          <w:b/>
          <w:color w:val="231F20"/>
        </w:rPr>
        <w:t>corrupción</w:t>
      </w:r>
      <w:r>
        <w:rPr>
          <w:color w:val="231F20"/>
        </w:rPr>
        <w:t>.</w:t>
      </w:r>
    </w:p>
    <w:p>
      <w:pPr>
        <w:spacing w:after="0" w:line="271"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5760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pStyle w:val="BodyText"/>
        <w:spacing w:line="271" w:lineRule="auto" w:before="104"/>
        <w:ind w:left="1363" w:right="1473" w:firstLine="359"/>
        <w:jc w:val="both"/>
      </w:pPr>
      <w:r>
        <w:rPr>
          <w:color w:val="231F20"/>
        </w:rPr>
        <w:t>En </w:t>
      </w:r>
      <w:r>
        <w:rPr>
          <w:rFonts w:ascii="Book Antiqua" w:hAnsi="Book Antiqua"/>
          <w:b/>
          <w:color w:val="231F20"/>
        </w:rPr>
        <w:t>España </w:t>
      </w:r>
      <w:r>
        <w:rPr>
          <w:color w:val="231F20"/>
        </w:rPr>
        <w:t>el control de la actividad de la Administración se efectúa básicamente a través de  la  revisión  de  sus  actos  y  disposiciones  a  través  de la jurisdicción contencioso-administrativa, pero también exigiendo responsabilidad a las autoridades y funcionarios. No hay que olvidar que los actos y normas de la Administración emanan de personas físicas. El derecho disciplinario es una rama del Derecho Administrativo, no tiene entidad propia. La responsabilidad de los funcionarios es un tema determinante para el sometimiento de la Administración a la legalidad, para conseguir la </w:t>
      </w:r>
      <w:r>
        <w:rPr>
          <w:rFonts w:ascii="Book Antiqua" w:hAnsi="Book Antiqua"/>
          <w:b/>
          <w:color w:val="231F20"/>
        </w:rPr>
        <w:t>excelencia administrativa y la lucha contra la</w:t>
      </w:r>
      <w:r>
        <w:rPr>
          <w:rFonts w:ascii="Book Antiqua" w:hAnsi="Book Antiqua"/>
          <w:b/>
          <w:color w:val="231F20"/>
          <w:spacing w:val="5"/>
        </w:rPr>
        <w:t> </w:t>
      </w:r>
      <w:r>
        <w:rPr>
          <w:rFonts w:ascii="Book Antiqua" w:hAnsi="Book Antiqua"/>
          <w:b/>
          <w:color w:val="231F20"/>
        </w:rPr>
        <w:t>corrupción</w:t>
      </w:r>
      <w:r>
        <w:rPr>
          <w:color w:val="231F20"/>
        </w:rPr>
        <w:t>.</w:t>
      </w:r>
    </w:p>
    <w:p>
      <w:pPr>
        <w:spacing w:line="266" w:lineRule="auto" w:before="155"/>
        <w:ind w:left="1363" w:right="1481" w:firstLine="360"/>
        <w:jc w:val="both"/>
        <w:rPr>
          <w:sz w:val="21"/>
        </w:rPr>
      </w:pPr>
      <w:r>
        <w:rPr>
          <w:color w:val="231F20"/>
          <w:sz w:val="21"/>
        </w:rPr>
        <w:t>Una</w:t>
      </w:r>
      <w:r>
        <w:rPr>
          <w:color w:val="231F20"/>
          <w:spacing w:val="-13"/>
          <w:sz w:val="21"/>
        </w:rPr>
        <w:t> </w:t>
      </w:r>
      <w:r>
        <w:rPr>
          <w:color w:val="231F20"/>
          <w:sz w:val="21"/>
        </w:rPr>
        <w:t>vez</w:t>
      </w:r>
      <w:r>
        <w:rPr>
          <w:color w:val="231F20"/>
          <w:spacing w:val="-12"/>
          <w:sz w:val="21"/>
        </w:rPr>
        <w:t> </w:t>
      </w:r>
      <w:r>
        <w:rPr>
          <w:color w:val="231F20"/>
          <w:sz w:val="21"/>
        </w:rPr>
        <w:t>realizado</w:t>
      </w:r>
      <w:r>
        <w:rPr>
          <w:color w:val="231F20"/>
          <w:spacing w:val="-13"/>
          <w:sz w:val="21"/>
        </w:rPr>
        <w:t> </w:t>
      </w:r>
      <w:r>
        <w:rPr>
          <w:color w:val="231F20"/>
          <w:sz w:val="21"/>
        </w:rPr>
        <w:t>este</w:t>
      </w:r>
      <w:r>
        <w:rPr>
          <w:color w:val="231F20"/>
          <w:spacing w:val="-12"/>
          <w:sz w:val="21"/>
        </w:rPr>
        <w:t> </w:t>
      </w:r>
      <w:r>
        <w:rPr>
          <w:color w:val="231F20"/>
          <w:sz w:val="21"/>
        </w:rPr>
        <w:t>planteamiento</w:t>
      </w:r>
      <w:r>
        <w:rPr>
          <w:color w:val="231F20"/>
          <w:spacing w:val="-13"/>
          <w:sz w:val="21"/>
        </w:rPr>
        <w:t> </w:t>
      </w:r>
      <w:r>
        <w:rPr>
          <w:color w:val="231F20"/>
          <w:sz w:val="21"/>
        </w:rPr>
        <w:t>general,</w:t>
      </w:r>
      <w:r>
        <w:rPr>
          <w:color w:val="231F20"/>
          <w:spacing w:val="-19"/>
          <w:sz w:val="21"/>
        </w:rPr>
        <w:t> </w:t>
      </w:r>
      <w:r>
        <w:rPr>
          <w:color w:val="231F20"/>
          <w:sz w:val="21"/>
        </w:rPr>
        <w:t>al</w:t>
      </w:r>
      <w:r>
        <w:rPr>
          <w:color w:val="231F20"/>
          <w:spacing w:val="-12"/>
          <w:sz w:val="21"/>
        </w:rPr>
        <w:t> </w:t>
      </w:r>
      <w:r>
        <w:rPr>
          <w:color w:val="231F20"/>
          <w:sz w:val="21"/>
        </w:rPr>
        <w:t>relacionar</w:t>
      </w:r>
      <w:r>
        <w:rPr>
          <w:color w:val="231F20"/>
          <w:spacing w:val="-13"/>
          <w:sz w:val="21"/>
        </w:rPr>
        <w:t> </w:t>
      </w:r>
      <w:r>
        <w:rPr>
          <w:color w:val="231F20"/>
          <w:sz w:val="21"/>
        </w:rPr>
        <w:t>el</w:t>
      </w:r>
      <w:r>
        <w:rPr>
          <w:color w:val="231F20"/>
          <w:spacing w:val="-12"/>
          <w:sz w:val="21"/>
        </w:rPr>
        <w:t> </w:t>
      </w:r>
      <w:r>
        <w:rPr>
          <w:rFonts w:ascii="Book Antiqua" w:hAnsi="Book Antiqua"/>
          <w:b/>
          <w:color w:val="231F20"/>
          <w:sz w:val="21"/>
        </w:rPr>
        <w:t>Código</w:t>
      </w:r>
      <w:r>
        <w:rPr>
          <w:rFonts w:ascii="Book Antiqua" w:hAnsi="Book Antiqua"/>
          <w:b/>
          <w:color w:val="231F20"/>
          <w:spacing w:val="-19"/>
          <w:sz w:val="21"/>
        </w:rPr>
        <w:t> </w:t>
      </w:r>
      <w:r>
        <w:rPr>
          <w:rFonts w:ascii="Book Antiqua" w:hAnsi="Book Antiqua"/>
          <w:b/>
          <w:color w:val="231F20"/>
          <w:spacing w:val="-3"/>
          <w:sz w:val="21"/>
        </w:rPr>
        <w:t>Único </w:t>
      </w:r>
      <w:r>
        <w:rPr>
          <w:rFonts w:ascii="Book Antiqua" w:hAnsi="Book Antiqua"/>
          <w:b/>
          <w:color w:val="231F20"/>
          <w:sz w:val="21"/>
        </w:rPr>
        <w:t>Disciplinario de los servidores estatales en Colombia</w:t>
      </w:r>
      <w:r>
        <w:rPr>
          <w:rFonts w:ascii="Book Antiqua" w:hAnsi="Book Antiqua"/>
          <w:b/>
          <w:color w:val="231F20"/>
          <w:position w:val="7"/>
          <w:sz w:val="12"/>
        </w:rPr>
        <w:t>137</w:t>
      </w:r>
      <w:r>
        <w:rPr>
          <w:rFonts w:ascii="Book Antiqua" w:hAnsi="Book Antiqua"/>
          <w:b/>
          <w:color w:val="231F20"/>
          <w:sz w:val="21"/>
        </w:rPr>
        <w:t>, Ley 734/2002, </w:t>
      </w:r>
      <w:r>
        <w:rPr>
          <w:color w:val="231F20"/>
          <w:spacing w:val="-5"/>
          <w:sz w:val="21"/>
        </w:rPr>
        <w:t>con </w:t>
      </w:r>
      <w:r>
        <w:rPr>
          <w:color w:val="231F20"/>
          <w:sz w:val="21"/>
        </w:rPr>
        <w:t>la regulación del régimen disciplinario general español tenemos que destacar varios aspectos</w:t>
      </w:r>
      <w:r>
        <w:rPr>
          <w:color w:val="231F20"/>
          <w:spacing w:val="22"/>
          <w:sz w:val="21"/>
        </w:rPr>
        <w:t> </w:t>
      </w:r>
      <w:r>
        <w:rPr>
          <w:color w:val="231F20"/>
          <w:sz w:val="21"/>
        </w:rPr>
        <w:t>diferenciadores:</w:t>
      </w:r>
    </w:p>
    <w:p>
      <w:pPr>
        <w:spacing w:line="264" w:lineRule="auto" w:before="180"/>
        <w:ind w:left="1363" w:right="1481" w:firstLine="359"/>
        <w:jc w:val="both"/>
        <w:rPr>
          <w:sz w:val="21"/>
        </w:rPr>
      </w:pPr>
      <w:r>
        <w:rPr>
          <w:rFonts w:ascii="Book Antiqua" w:hAnsi="Book Antiqua"/>
          <w:b/>
          <w:color w:val="231F20"/>
          <w:sz w:val="21"/>
        </w:rPr>
        <w:t>Primero.-</w:t>
      </w:r>
      <w:r>
        <w:rPr>
          <w:rFonts w:ascii="Book Antiqua" w:hAnsi="Book Antiqua"/>
          <w:b/>
          <w:color w:val="231F20"/>
          <w:spacing w:val="-20"/>
          <w:sz w:val="21"/>
        </w:rPr>
        <w:t> </w:t>
      </w:r>
      <w:r>
        <w:rPr>
          <w:rFonts w:ascii="Book Antiqua" w:hAnsi="Book Antiqua"/>
          <w:b/>
          <w:color w:val="231F20"/>
          <w:sz w:val="21"/>
        </w:rPr>
        <w:t>No</w:t>
      </w:r>
      <w:r>
        <w:rPr>
          <w:rFonts w:ascii="Book Antiqua" w:hAnsi="Book Antiqua"/>
          <w:b/>
          <w:color w:val="231F20"/>
          <w:spacing w:val="-20"/>
          <w:sz w:val="21"/>
        </w:rPr>
        <w:t> </w:t>
      </w:r>
      <w:r>
        <w:rPr>
          <w:rFonts w:ascii="Book Antiqua" w:hAnsi="Book Antiqua"/>
          <w:b/>
          <w:color w:val="231F20"/>
          <w:sz w:val="21"/>
        </w:rPr>
        <w:t>existe</w:t>
      </w:r>
      <w:r>
        <w:rPr>
          <w:rFonts w:ascii="Book Antiqua" w:hAnsi="Book Antiqua"/>
          <w:b/>
          <w:color w:val="231F20"/>
          <w:spacing w:val="-20"/>
          <w:sz w:val="21"/>
        </w:rPr>
        <w:t> </w:t>
      </w:r>
      <w:r>
        <w:rPr>
          <w:rFonts w:ascii="Book Antiqua" w:hAnsi="Book Antiqua"/>
          <w:b/>
          <w:color w:val="231F20"/>
          <w:sz w:val="21"/>
        </w:rPr>
        <w:t>en</w:t>
      </w:r>
      <w:r>
        <w:rPr>
          <w:rFonts w:ascii="Book Antiqua" w:hAnsi="Book Antiqua"/>
          <w:b/>
          <w:color w:val="231F20"/>
          <w:spacing w:val="-20"/>
          <w:sz w:val="21"/>
        </w:rPr>
        <w:t> </w:t>
      </w:r>
      <w:r>
        <w:rPr>
          <w:rFonts w:ascii="Book Antiqua" w:hAnsi="Book Antiqua"/>
          <w:b/>
          <w:color w:val="231F20"/>
          <w:sz w:val="21"/>
        </w:rPr>
        <w:t>España</w:t>
      </w:r>
      <w:r>
        <w:rPr>
          <w:rFonts w:ascii="Book Antiqua" w:hAnsi="Book Antiqua"/>
          <w:b/>
          <w:color w:val="231F20"/>
          <w:spacing w:val="-20"/>
          <w:sz w:val="21"/>
        </w:rPr>
        <w:t> </w:t>
      </w:r>
      <w:r>
        <w:rPr>
          <w:rFonts w:ascii="Book Antiqua" w:hAnsi="Book Antiqua"/>
          <w:b/>
          <w:color w:val="231F20"/>
          <w:sz w:val="21"/>
        </w:rPr>
        <w:t>una</w:t>
      </w:r>
      <w:r>
        <w:rPr>
          <w:rFonts w:ascii="Book Antiqua" w:hAnsi="Book Antiqua"/>
          <w:b/>
          <w:color w:val="231F20"/>
          <w:spacing w:val="-20"/>
          <w:sz w:val="21"/>
        </w:rPr>
        <w:t> </w:t>
      </w:r>
      <w:r>
        <w:rPr>
          <w:rFonts w:ascii="Book Antiqua" w:hAnsi="Book Antiqua"/>
          <w:b/>
          <w:color w:val="231F20"/>
          <w:sz w:val="21"/>
        </w:rPr>
        <w:t>normativa</w:t>
      </w:r>
      <w:r>
        <w:rPr>
          <w:rFonts w:ascii="Book Antiqua" w:hAnsi="Book Antiqua"/>
          <w:b/>
          <w:color w:val="231F20"/>
          <w:spacing w:val="-19"/>
          <w:sz w:val="21"/>
        </w:rPr>
        <w:t> </w:t>
      </w:r>
      <w:r>
        <w:rPr>
          <w:rFonts w:ascii="Book Antiqua" w:hAnsi="Book Antiqua"/>
          <w:b/>
          <w:color w:val="231F20"/>
          <w:sz w:val="21"/>
        </w:rPr>
        <w:t>plenamente</w:t>
      </w:r>
      <w:r>
        <w:rPr>
          <w:rFonts w:ascii="Book Antiqua" w:hAnsi="Book Antiqua"/>
          <w:b/>
          <w:color w:val="231F20"/>
          <w:spacing w:val="-20"/>
          <w:sz w:val="21"/>
        </w:rPr>
        <w:t> </w:t>
      </w:r>
      <w:r>
        <w:rPr>
          <w:rFonts w:ascii="Book Antiqua" w:hAnsi="Book Antiqua"/>
          <w:b/>
          <w:color w:val="231F20"/>
          <w:sz w:val="21"/>
        </w:rPr>
        <w:t>equivalente</w:t>
      </w:r>
      <w:r>
        <w:rPr>
          <w:rFonts w:ascii="Book Antiqua" w:hAnsi="Book Antiqua"/>
          <w:b/>
          <w:color w:val="231F20"/>
          <w:spacing w:val="-20"/>
          <w:sz w:val="21"/>
        </w:rPr>
        <w:t> </w:t>
      </w:r>
      <w:r>
        <w:rPr>
          <w:rFonts w:ascii="Book Antiqua" w:hAnsi="Book Antiqua"/>
          <w:b/>
          <w:color w:val="231F20"/>
          <w:spacing w:val="-6"/>
          <w:sz w:val="21"/>
        </w:rPr>
        <w:t>al </w:t>
      </w:r>
      <w:r>
        <w:rPr>
          <w:rFonts w:ascii="Book Antiqua" w:hAnsi="Book Antiqua"/>
          <w:b/>
          <w:color w:val="231F20"/>
          <w:sz w:val="21"/>
        </w:rPr>
        <w:t>Código Único Disciplinario de Colombia. </w:t>
      </w:r>
      <w:r>
        <w:rPr>
          <w:color w:val="231F20"/>
          <w:sz w:val="21"/>
        </w:rPr>
        <w:t>El marco normativo general </w:t>
      </w:r>
      <w:r>
        <w:rPr>
          <w:color w:val="231F20"/>
          <w:spacing w:val="-5"/>
          <w:sz w:val="21"/>
        </w:rPr>
        <w:t>del </w:t>
      </w:r>
      <w:r>
        <w:rPr>
          <w:color w:val="231F20"/>
          <w:sz w:val="21"/>
        </w:rPr>
        <w:t>régimen disciplinario, se encuentra integrado por:</w:t>
      </w:r>
    </w:p>
    <w:p>
      <w:pPr>
        <w:pStyle w:val="ListParagraph"/>
        <w:numPr>
          <w:ilvl w:val="0"/>
          <w:numId w:val="41"/>
        </w:numPr>
        <w:tabs>
          <w:tab w:pos="1874" w:val="left" w:leader="none"/>
        </w:tabs>
        <w:spacing w:line="273" w:lineRule="auto" w:before="178" w:after="0"/>
        <w:ind w:left="1873" w:right="1480" w:hanging="360"/>
        <w:jc w:val="both"/>
        <w:rPr>
          <w:sz w:val="21"/>
        </w:rPr>
      </w:pPr>
      <w:r>
        <w:rPr>
          <w:color w:val="231F20"/>
          <w:sz w:val="21"/>
        </w:rPr>
        <w:t>Las disposiciones del Estatuto Básico del Empleado Público, Ley 7/2007 de 12 de abril (en adelante EBEP) y las normas de las Leyes de Función Pública</w:t>
      </w:r>
      <w:r>
        <w:rPr>
          <w:color w:val="231F20"/>
          <w:spacing w:val="11"/>
          <w:sz w:val="21"/>
        </w:rPr>
        <w:t> </w:t>
      </w:r>
      <w:r>
        <w:rPr>
          <w:color w:val="231F20"/>
          <w:sz w:val="21"/>
        </w:rPr>
        <w:t>que</w:t>
      </w:r>
      <w:r>
        <w:rPr>
          <w:color w:val="231F20"/>
          <w:spacing w:val="11"/>
          <w:sz w:val="21"/>
        </w:rPr>
        <w:t> </w:t>
      </w:r>
      <w:r>
        <w:rPr>
          <w:color w:val="231F20"/>
          <w:sz w:val="21"/>
        </w:rPr>
        <w:t>se</w:t>
      </w:r>
      <w:r>
        <w:rPr>
          <w:color w:val="231F20"/>
          <w:spacing w:val="11"/>
          <w:sz w:val="21"/>
        </w:rPr>
        <w:t> </w:t>
      </w:r>
      <w:r>
        <w:rPr>
          <w:color w:val="231F20"/>
          <w:sz w:val="21"/>
        </w:rPr>
        <w:t>dicten</w:t>
      </w:r>
      <w:r>
        <w:rPr>
          <w:color w:val="231F20"/>
          <w:spacing w:val="11"/>
          <w:sz w:val="21"/>
        </w:rPr>
        <w:t> </w:t>
      </w:r>
      <w:r>
        <w:rPr>
          <w:color w:val="231F20"/>
          <w:sz w:val="21"/>
        </w:rPr>
        <w:t>en</w:t>
      </w:r>
      <w:r>
        <w:rPr>
          <w:color w:val="231F20"/>
          <w:spacing w:val="11"/>
          <w:sz w:val="21"/>
        </w:rPr>
        <w:t> </w:t>
      </w:r>
      <w:r>
        <w:rPr>
          <w:color w:val="231F20"/>
          <w:sz w:val="21"/>
        </w:rPr>
        <w:t>desarrollo</w:t>
      </w:r>
      <w:r>
        <w:rPr>
          <w:color w:val="231F20"/>
          <w:spacing w:val="11"/>
          <w:sz w:val="21"/>
        </w:rPr>
        <w:t> </w:t>
      </w:r>
      <w:r>
        <w:rPr>
          <w:color w:val="231F20"/>
          <w:sz w:val="21"/>
        </w:rPr>
        <w:t>del</w:t>
      </w:r>
      <w:r>
        <w:rPr>
          <w:color w:val="231F20"/>
          <w:spacing w:val="11"/>
          <w:sz w:val="21"/>
        </w:rPr>
        <w:t> </w:t>
      </w:r>
      <w:r>
        <w:rPr>
          <w:color w:val="231F20"/>
          <w:sz w:val="21"/>
        </w:rPr>
        <w:t>mismo.</w:t>
      </w:r>
    </w:p>
    <w:p>
      <w:pPr>
        <w:pStyle w:val="ListParagraph"/>
        <w:numPr>
          <w:ilvl w:val="0"/>
          <w:numId w:val="41"/>
        </w:numPr>
        <w:tabs>
          <w:tab w:pos="1874" w:val="left" w:leader="none"/>
        </w:tabs>
        <w:spacing w:line="273" w:lineRule="auto" w:before="111" w:after="0"/>
        <w:ind w:left="1873" w:right="1481" w:hanging="360"/>
        <w:jc w:val="both"/>
        <w:rPr>
          <w:sz w:val="21"/>
        </w:rPr>
      </w:pPr>
      <w:r>
        <w:rPr>
          <w:color w:val="231F20"/>
          <w:sz w:val="21"/>
        </w:rPr>
        <w:t>La Ley 30/92, de 26 de noviembre, de Régimen Jurídico de </w:t>
      </w:r>
      <w:r>
        <w:rPr>
          <w:color w:val="231F20"/>
          <w:spacing w:val="-4"/>
          <w:sz w:val="21"/>
        </w:rPr>
        <w:t>las </w:t>
      </w:r>
      <w:r>
        <w:rPr>
          <w:color w:val="231F20"/>
          <w:sz w:val="21"/>
        </w:rPr>
        <w:t>Administraciones</w:t>
      </w:r>
      <w:r>
        <w:rPr>
          <w:color w:val="231F20"/>
          <w:spacing w:val="16"/>
          <w:sz w:val="21"/>
        </w:rPr>
        <w:t> </w:t>
      </w:r>
      <w:r>
        <w:rPr>
          <w:color w:val="231F20"/>
          <w:sz w:val="21"/>
        </w:rPr>
        <w:t>Públicas</w:t>
      </w:r>
      <w:r>
        <w:rPr>
          <w:color w:val="231F20"/>
          <w:spacing w:val="16"/>
          <w:sz w:val="21"/>
        </w:rPr>
        <w:t> </w:t>
      </w:r>
      <w:r>
        <w:rPr>
          <w:color w:val="231F20"/>
          <w:sz w:val="21"/>
        </w:rPr>
        <w:t>y</w:t>
      </w:r>
      <w:r>
        <w:rPr>
          <w:color w:val="231F20"/>
          <w:spacing w:val="16"/>
          <w:sz w:val="21"/>
        </w:rPr>
        <w:t> </w:t>
      </w:r>
      <w:r>
        <w:rPr>
          <w:color w:val="231F20"/>
          <w:sz w:val="21"/>
        </w:rPr>
        <w:t>del</w:t>
      </w:r>
      <w:r>
        <w:rPr>
          <w:color w:val="231F20"/>
          <w:spacing w:val="16"/>
          <w:sz w:val="21"/>
        </w:rPr>
        <w:t> </w:t>
      </w:r>
      <w:r>
        <w:rPr>
          <w:color w:val="231F20"/>
          <w:sz w:val="21"/>
        </w:rPr>
        <w:t>Procedimiento</w:t>
      </w:r>
      <w:r>
        <w:rPr>
          <w:color w:val="231F20"/>
          <w:spacing w:val="8"/>
          <w:sz w:val="21"/>
        </w:rPr>
        <w:t> </w:t>
      </w:r>
      <w:r>
        <w:rPr>
          <w:color w:val="231F20"/>
          <w:sz w:val="21"/>
        </w:rPr>
        <w:t>Administrativo</w:t>
      </w:r>
      <w:r>
        <w:rPr>
          <w:color w:val="231F20"/>
          <w:spacing w:val="16"/>
          <w:sz w:val="21"/>
        </w:rPr>
        <w:t> </w:t>
      </w:r>
      <w:r>
        <w:rPr>
          <w:color w:val="231F20"/>
          <w:sz w:val="21"/>
        </w:rPr>
        <w:t>Común.</w:t>
      </w:r>
    </w:p>
    <w:p>
      <w:pPr>
        <w:pStyle w:val="ListParagraph"/>
        <w:numPr>
          <w:ilvl w:val="0"/>
          <w:numId w:val="41"/>
        </w:numPr>
        <w:tabs>
          <w:tab w:pos="1874" w:val="left" w:leader="none"/>
        </w:tabs>
        <w:spacing w:line="273" w:lineRule="auto" w:before="112" w:after="0"/>
        <w:ind w:left="1873" w:right="1472" w:hanging="360"/>
        <w:jc w:val="both"/>
        <w:rPr>
          <w:sz w:val="21"/>
        </w:rPr>
      </w:pPr>
      <w:r>
        <w:rPr>
          <w:color w:val="231F20"/>
          <w:sz w:val="21"/>
        </w:rPr>
        <w:t>El vigente Real Decreto 33/1986, de 10 de enero, por el que se aprueba  el Reglamento de Régimen Disciplinario de los Funcionarios de la Administración General  del  Estado,  respecto  al  personal  funcionario;  y respecto al personal laboral deberá acudirse a los correspondientes convenios colectivos,</w:t>
      </w:r>
      <w:r>
        <w:rPr>
          <w:color w:val="231F20"/>
          <w:spacing w:val="26"/>
          <w:sz w:val="21"/>
        </w:rPr>
        <w:t> </w:t>
      </w:r>
      <w:r>
        <w:rPr>
          <w:color w:val="231F20"/>
          <w:sz w:val="21"/>
        </w:rPr>
        <w:t>en todo lo que no resulte incompatible con el </w:t>
      </w:r>
      <w:r>
        <w:rPr>
          <w:color w:val="231F20"/>
          <w:spacing w:val="-9"/>
          <w:sz w:val="21"/>
        </w:rPr>
        <w:t>EBEP.</w:t>
      </w:r>
    </w:p>
    <w:p>
      <w:pPr>
        <w:pStyle w:val="Heading3"/>
        <w:spacing w:before="113"/>
        <w:ind w:left="1424" w:right="1177" w:firstLine="0"/>
        <w:jc w:val="center"/>
      </w:pPr>
      <w:r>
        <w:rPr>
          <w:color w:val="231F20"/>
        </w:rPr>
        <w:t>Segundo.- En España contamos con distintos tipos de empleados públicos</w:t>
      </w:r>
      <w:r>
        <w:rPr>
          <w:color w:val="231F20"/>
          <w:position w:val="7"/>
          <w:sz w:val="12"/>
        </w:rPr>
        <w:t>138</w:t>
      </w:r>
      <w:r>
        <w:rPr>
          <w:color w:val="231F20"/>
        </w:rPr>
        <w:t>,</w:t>
      </w:r>
    </w:p>
    <w:p>
      <w:pPr>
        <w:pStyle w:val="BodyText"/>
        <w:spacing w:before="1"/>
        <w:rPr>
          <w:rFonts w:ascii="Book Antiqua"/>
          <w:b/>
          <w:sz w:val="26"/>
        </w:rPr>
      </w:pPr>
      <w:r>
        <w:rPr/>
        <w:pict>
          <v:line style="position:absolute;mso-position-horizontal-relative:page;mso-position-vertical-relative:paragraph;z-index:-251259904;mso-wrap-distance-left:0;mso-wrap-distance-right:0" from="86.173203pt,17.864994pt" to="134.173203pt,17.864994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1481" w:hanging="361"/>
        <w:jc w:val="both"/>
        <w:rPr>
          <w:color w:val="231F20"/>
          <w:sz w:val="17"/>
        </w:rPr>
      </w:pPr>
      <w:r>
        <w:rPr>
          <w:color w:val="231F20"/>
          <w:sz w:val="17"/>
        </w:rPr>
        <w:t>En el ordenamiento jurídico colombiano resulta pertinente recordar también la Ley 190 de 1995,</w:t>
      </w:r>
      <w:r>
        <w:rPr>
          <w:color w:val="231F20"/>
          <w:spacing w:val="10"/>
          <w:sz w:val="17"/>
        </w:rPr>
        <w:t> </w:t>
      </w:r>
      <w:r>
        <w:rPr>
          <w:color w:val="231F20"/>
          <w:sz w:val="17"/>
        </w:rPr>
        <w:t>Estatuto</w:t>
      </w:r>
      <w:r>
        <w:rPr>
          <w:color w:val="231F20"/>
          <w:spacing w:val="11"/>
          <w:sz w:val="17"/>
        </w:rPr>
        <w:t> </w:t>
      </w:r>
      <w:r>
        <w:rPr>
          <w:color w:val="231F20"/>
          <w:sz w:val="17"/>
        </w:rPr>
        <w:t>Anticorrupción,</w:t>
      </w:r>
      <w:r>
        <w:rPr>
          <w:color w:val="231F20"/>
          <w:spacing w:val="11"/>
          <w:sz w:val="17"/>
        </w:rPr>
        <w:t> </w:t>
      </w:r>
      <w:r>
        <w:rPr>
          <w:color w:val="231F20"/>
          <w:sz w:val="17"/>
        </w:rPr>
        <w:t>la</w:t>
      </w:r>
      <w:r>
        <w:rPr>
          <w:color w:val="231F20"/>
          <w:spacing w:val="18"/>
          <w:sz w:val="17"/>
        </w:rPr>
        <w:t> </w:t>
      </w:r>
      <w:r>
        <w:rPr>
          <w:color w:val="231F20"/>
          <w:sz w:val="17"/>
        </w:rPr>
        <w:t>Ley</w:t>
      </w:r>
      <w:r>
        <w:rPr>
          <w:color w:val="231F20"/>
          <w:spacing w:val="18"/>
          <w:sz w:val="17"/>
        </w:rPr>
        <w:t> </w:t>
      </w:r>
      <w:r>
        <w:rPr>
          <w:color w:val="231F20"/>
          <w:sz w:val="17"/>
        </w:rPr>
        <w:t>200</w:t>
      </w:r>
      <w:r>
        <w:rPr>
          <w:color w:val="231F20"/>
          <w:spacing w:val="18"/>
          <w:sz w:val="17"/>
        </w:rPr>
        <w:t> </w:t>
      </w:r>
      <w:r>
        <w:rPr>
          <w:color w:val="231F20"/>
          <w:sz w:val="17"/>
        </w:rPr>
        <w:t>de</w:t>
      </w:r>
      <w:r>
        <w:rPr>
          <w:color w:val="231F20"/>
          <w:spacing w:val="18"/>
          <w:sz w:val="17"/>
        </w:rPr>
        <w:t> </w:t>
      </w:r>
      <w:r>
        <w:rPr>
          <w:color w:val="231F20"/>
          <w:sz w:val="17"/>
        </w:rPr>
        <w:t>1995,</w:t>
      </w:r>
      <w:r>
        <w:rPr>
          <w:color w:val="231F20"/>
          <w:spacing w:val="11"/>
          <w:sz w:val="17"/>
        </w:rPr>
        <w:t> </w:t>
      </w:r>
      <w:r>
        <w:rPr>
          <w:color w:val="231F20"/>
          <w:sz w:val="17"/>
        </w:rPr>
        <w:t>anterior</w:t>
      </w:r>
      <w:r>
        <w:rPr>
          <w:color w:val="231F20"/>
          <w:spacing w:val="18"/>
          <w:sz w:val="17"/>
        </w:rPr>
        <w:t> </w:t>
      </w:r>
      <w:r>
        <w:rPr>
          <w:color w:val="231F20"/>
          <w:sz w:val="17"/>
        </w:rPr>
        <w:t>Código</w:t>
      </w:r>
      <w:r>
        <w:rPr>
          <w:color w:val="231F20"/>
          <w:spacing w:val="18"/>
          <w:sz w:val="17"/>
        </w:rPr>
        <w:t> </w:t>
      </w:r>
      <w:r>
        <w:rPr>
          <w:color w:val="231F20"/>
          <w:sz w:val="17"/>
        </w:rPr>
        <w:t>Disciplinario</w:t>
      </w:r>
      <w:r>
        <w:rPr>
          <w:color w:val="231F20"/>
          <w:spacing w:val="18"/>
          <w:sz w:val="17"/>
        </w:rPr>
        <w:t> </w:t>
      </w:r>
      <w:r>
        <w:rPr>
          <w:color w:val="231F20"/>
          <w:sz w:val="17"/>
        </w:rPr>
        <w:t>Único.</w:t>
      </w:r>
    </w:p>
    <w:p>
      <w:pPr>
        <w:pStyle w:val="ListParagraph"/>
        <w:numPr>
          <w:ilvl w:val="0"/>
          <w:numId w:val="26"/>
        </w:numPr>
        <w:tabs>
          <w:tab w:pos="1724" w:val="left" w:leader="none"/>
        </w:tabs>
        <w:spacing w:line="240" w:lineRule="auto" w:before="1" w:after="0"/>
        <w:ind w:left="1723" w:right="1475" w:hanging="361"/>
        <w:jc w:val="both"/>
        <w:rPr>
          <w:color w:val="231F20"/>
          <w:sz w:val="17"/>
        </w:rPr>
      </w:pPr>
      <w:r>
        <w:rPr>
          <w:color w:val="231F20"/>
          <w:sz w:val="17"/>
        </w:rPr>
        <w:t>El concepto de empleado público a los efectos del régimen disciplinario es muy amplio. Así  el EBEP en su artículo 93.1 establece que “los funcionarios públicos y el personal laboral quedan sujetos al régimen disciplinario establecido en el presente Título y en las normas  que las Leyes de la Función Pública dicten en desarrollo de este Estatuto”. Sin embargo,    esta pretendida unificación del personal funcionario y laboral en cuanto a su tratamiento disciplinario no está en la  práctica  exenta  de  conflictos. Si  bien  el  EBEP  distingue  entre el</w:t>
      </w:r>
      <w:r>
        <w:rPr>
          <w:color w:val="231F20"/>
          <w:spacing w:val="20"/>
          <w:sz w:val="17"/>
        </w:rPr>
        <w:t> </w:t>
      </w:r>
      <w:r>
        <w:rPr>
          <w:color w:val="231F20"/>
          <w:sz w:val="17"/>
        </w:rPr>
        <w:t>régimen</w:t>
      </w:r>
      <w:r>
        <w:rPr>
          <w:color w:val="231F20"/>
          <w:spacing w:val="20"/>
          <w:sz w:val="17"/>
        </w:rPr>
        <w:t> </w:t>
      </w:r>
      <w:r>
        <w:rPr>
          <w:color w:val="231F20"/>
          <w:sz w:val="17"/>
        </w:rPr>
        <w:t>propio</w:t>
      </w:r>
      <w:r>
        <w:rPr>
          <w:color w:val="231F20"/>
          <w:spacing w:val="20"/>
          <w:sz w:val="17"/>
        </w:rPr>
        <w:t> </w:t>
      </w:r>
      <w:r>
        <w:rPr>
          <w:color w:val="231F20"/>
          <w:sz w:val="17"/>
        </w:rPr>
        <w:t>de</w:t>
      </w:r>
      <w:r>
        <w:rPr>
          <w:color w:val="231F20"/>
          <w:spacing w:val="20"/>
          <w:sz w:val="17"/>
        </w:rPr>
        <w:t> </w:t>
      </w:r>
      <w:r>
        <w:rPr>
          <w:color w:val="231F20"/>
          <w:sz w:val="17"/>
        </w:rPr>
        <w:t>la</w:t>
      </w:r>
      <w:r>
        <w:rPr>
          <w:color w:val="231F20"/>
          <w:spacing w:val="20"/>
          <w:sz w:val="17"/>
        </w:rPr>
        <w:t> </w:t>
      </w:r>
      <w:r>
        <w:rPr>
          <w:color w:val="231F20"/>
          <w:sz w:val="17"/>
        </w:rPr>
        <w:t>contratación</w:t>
      </w:r>
      <w:r>
        <w:rPr>
          <w:color w:val="231F20"/>
          <w:spacing w:val="20"/>
          <w:sz w:val="17"/>
        </w:rPr>
        <w:t> </w:t>
      </w:r>
      <w:r>
        <w:rPr>
          <w:color w:val="231F20"/>
          <w:sz w:val="17"/>
        </w:rPr>
        <w:t>laboral</w:t>
      </w:r>
      <w:r>
        <w:rPr>
          <w:color w:val="231F20"/>
          <w:spacing w:val="20"/>
          <w:sz w:val="17"/>
        </w:rPr>
        <w:t> </w:t>
      </w:r>
      <w:r>
        <w:rPr>
          <w:color w:val="231F20"/>
          <w:sz w:val="17"/>
        </w:rPr>
        <w:t>y</w:t>
      </w:r>
      <w:r>
        <w:rPr>
          <w:color w:val="231F20"/>
          <w:spacing w:val="20"/>
          <w:sz w:val="17"/>
        </w:rPr>
        <w:t> </w:t>
      </w:r>
      <w:r>
        <w:rPr>
          <w:color w:val="231F20"/>
          <w:sz w:val="17"/>
        </w:rPr>
        <w:t>el</w:t>
      </w:r>
      <w:r>
        <w:rPr>
          <w:color w:val="231F20"/>
          <w:spacing w:val="20"/>
          <w:sz w:val="17"/>
        </w:rPr>
        <w:t> </w:t>
      </w:r>
      <w:r>
        <w:rPr>
          <w:color w:val="231F20"/>
          <w:sz w:val="17"/>
        </w:rPr>
        <w:t>de</w:t>
      </w:r>
      <w:r>
        <w:rPr>
          <w:color w:val="231F20"/>
          <w:spacing w:val="20"/>
          <w:sz w:val="17"/>
        </w:rPr>
        <w:t> </w:t>
      </w:r>
      <w:r>
        <w:rPr>
          <w:color w:val="231F20"/>
          <w:sz w:val="17"/>
        </w:rPr>
        <w:t>empleo</w:t>
      </w:r>
      <w:r>
        <w:rPr>
          <w:color w:val="231F20"/>
          <w:spacing w:val="20"/>
          <w:sz w:val="17"/>
        </w:rPr>
        <w:t> </w:t>
      </w:r>
      <w:r>
        <w:rPr>
          <w:color w:val="231F20"/>
          <w:sz w:val="17"/>
        </w:rPr>
        <w:t>del</w:t>
      </w:r>
      <w:r>
        <w:rPr>
          <w:color w:val="231F20"/>
          <w:spacing w:val="20"/>
          <w:sz w:val="17"/>
        </w:rPr>
        <w:t> </w:t>
      </w:r>
      <w:r>
        <w:rPr>
          <w:color w:val="231F20"/>
          <w:sz w:val="17"/>
        </w:rPr>
        <w:t>funcionario</w:t>
      </w:r>
      <w:r>
        <w:rPr>
          <w:color w:val="231F20"/>
          <w:spacing w:val="20"/>
          <w:sz w:val="17"/>
        </w:rPr>
        <w:t> </w:t>
      </w:r>
      <w:r>
        <w:rPr>
          <w:color w:val="231F20"/>
          <w:sz w:val="17"/>
        </w:rPr>
        <w:t>de</w:t>
      </w:r>
      <w:r>
        <w:rPr>
          <w:color w:val="231F20"/>
          <w:spacing w:val="20"/>
          <w:sz w:val="17"/>
        </w:rPr>
        <w:t> </w:t>
      </w:r>
      <w:r>
        <w:rPr>
          <w:color w:val="231F20"/>
          <w:sz w:val="17"/>
        </w:rPr>
        <w:t>carrera,</w:t>
      </w:r>
      <w:r>
        <w:rPr>
          <w:color w:val="231F20"/>
          <w:spacing w:val="14"/>
          <w:sz w:val="17"/>
        </w:rPr>
        <w:t> </w:t>
      </w:r>
      <w:r>
        <w:rPr>
          <w:color w:val="231F20"/>
          <w:sz w:val="17"/>
        </w:rPr>
        <w:t>se</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6067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pStyle w:val="Heading3"/>
        <w:spacing w:before="106"/>
        <w:ind w:left="1483" w:firstLine="0"/>
      </w:pPr>
      <w:r>
        <w:rPr>
          <w:color w:val="231F20"/>
        </w:rPr>
        <w:t>con sus propias especialidades y sometidos a regulaciones diferentes:</w:t>
      </w:r>
    </w:p>
    <w:p>
      <w:pPr>
        <w:pStyle w:val="ListParagraph"/>
        <w:numPr>
          <w:ilvl w:val="0"/>
          <w:numId w:val="44"/>
        </w:numPr>
        <w:tabs>
          <w:tab w:pos="1993" w:val="left" w:leader="none"/>
          <w:tab w:pos="1994" w:val="left" w:leader="none"/>
        </w:tabs>
        <w:spacing w:line="240" w:lineRule="auto" w:before="194" w:after="0"/>
        <w:ind w:left="1993" w:right="0" w:hanging="361"/>
        <w:jc w:val="left"/>
        <w:rPr>
          <w:sz w:val="12"/>
        </w:rPr>
      </w:pPr>
      <w:r>
        <w:rPr>
          <w:color w:val="231F20"/>
          <w:sz w:val="21"/>
        </w:rPr>
        <w:t>Los</w:t>
      </w:r>
      <w:r>
        <w:rPr>
          <w:color w:val="231F20"/>
          <w:spacing w:val="12"/>
          <w:sz w:val="21"/>
        </w:rPr>
        <w:t> </w:t>
      </w:r>
      <w:r>
        <w:rPr>
          <w:color w:val="231F20"/>
          <w:sz w:val="21"/>
        </w:rPr>
        <w:t>funcionarios,</w:t>
      </w:r>
      <w:r>
        <w:rPr>
          <w:color w:val="231F20"/>
          <w:spacing w:val="5"/>
          <w:sz w:val="21"/>
        </w:rPr>
        <w:t> </w:t>
      </w:r>
      <w:r>
        <w:rPr>
          <w:color w:val="231F20"/>
          <w:sz w:val="21"/>
        </w:rPr>
        <w:t>sometidos</w:t>
      </w:r>
      <w:r>
        <w:rPr>
          <w:color w:val="231F20"/>
          <w:spacing w:val="12"/>
          <w:sz w:val="21"/>
        </w:rPr>
        <w:t> </w:t>
      </w:r>
      <w:r>
        <w:rPr>
          <w:color w:val="231F20"/>
          <w:sz w:val="21"/>
        </w:rPr>
        <w:t>a</w:t>
      </w:r>
      <w:r>
        <w:rPr>
          <w:color w:val="231F20"/>
          <w:spacing w:val="13"/>
          <w:sz w:val="21"/>
        </w:rPr>
        <w:t> </w:t>
      </w:r>
      <w:r>
        <w:rPr>
          <w:color w:val="231F20"/>
          <w:sz w:val="21"/>
        </w:rPr>
        <w:t>la</w:t>
      </w:r>
      <w:r>
        <w:rPr>
          <w:color w:val="231F20"/>
          <w:spacing w:val="13"/>
          <w:sz w:val="21"/>
        </w:rPr>
        <w:t> </w:t>
      </w:r>
      <w:r>
        <w:rPr>
          <w:color w:val="231F20"/>
          <w:sz w:val="21"/>
        </w:rPr>
        <w:t>legislación</w:t>
      </w:r>
      <w:r>
        <w:rPr>
          <w:color w:val="231F20"/>
          <w:spacing w:val="12"/>
          <w:sz w:val="21"/>
        </w:rPr>
        <w:t> </w:t>
      </w:r>
      <w:r>
        <w:rPr>
          <w:color w:val="231F20"/>
          <w:sz w:val="21"/>
        </w:rPr>
        <w:t>sobre</w:t>
      </w:r>
      <w:r>
        <w:rPr>
          <w:color w:val="231F20"/>
          <w:spacing w:val="13"/>
          <w:sz w:val="21"/>
        </w:rPr>
        <w:t> </w:t>
      </w:r>
      <w:r>
        <w:rPr>
          <w:color w:val="231F20"/>
          <w:sz w:val="21"/>
        </w:rPr>
        <w:t>función</w:t>
      </w:r>
      <w:r>
        <w:rPr>
          <w:color w:val="231F20"/>
          <w:spacing w:val="13"/>
          <w:sz w:val="21"/>
        </w:rPr>
        <w:t> </w:t>
      </w:r>
      <w:r>
        <w:rPr>
          <w:color w:val="231F20"/>
          <w:sz w:val="21"/>
        </w:rPr>
        <w:t>pública</w:t>
      </w:r>
      <w:r>
        <w:rPr>
          <w:color w:val="231F20"/>
          <w:position w:val="7"/>
          <w:sz w:val="12"/>
        </w:rPr>
        <w:t>139</w:t>
      </w:r>
    </w:p>
    <w:p>
      <w:pPr>
        <w:pStyle w:val="ListParagraph"/>
        <w:numPr>
          <w:ilvl w:val="0"/>
          <w:numId w:val="44"/>
        </w:numPr>
        <w:tabs>
          <w:tab w:pos="1993" w:val="left" w:leader="none"/>
          <w:tab w:pos="1994" w:val="left" w:leader="none"/>
        </w:tabs>
        <w:spacing w:line="240" w:lineRule="auto" w:before="148" w:after="0"/>
        <w:ind w:left="1843" w:right="0" w:hanging="210"/>
        <w:jc w:val="left"/>
        <w:rPr>
          <w:sz w:val="21"/>
        </w:rPr>
      </w:pPr>
      <w:r>
        <w:rPr>
          <w:color w:val="231F20"/>
          <w:sz w:val="21"/>
        </w:rPr>
        <w:t>Los empleados con contrato laboral, sometidos a la regulación</w:t>
      </w:r>
      <w:r>
        <w:rPr>
          <w:color w:val="231F20"/>
          <w:spacing w:val="11"/>
          <w:sz w:val="21"/>
        </w:rPr>
        <w:t> </w:t>
      </w:r>
      <w:r>
        <w:rPr>
          <w:color w:val="231F20"/>
          <w:sz w:val="21"/>
        </w:rPr>
        <w:t>laboral</w:t>
      </w:r>
      <w:r>
        <w:rPr>
          <w:color w:val="231F20"/>
          <w:position w:val="7"/>
          <w:sz w:val="12"/>
        </w:rPr>
        <w:t>140</w:t>
      </w:r>
      <w:r>
        <w:rPr>
          <w:color w:val="231F20"/>
          <w:sz w:val="21"/>
        </w:rPr>
        <w:t>.</w:t>
      </w:r>
    </w:p>
    <w:p>
      <w:pPr>
        <w:spacing w:line="264" w:lineRule="auto" w:before="149"/>
        <w:ind w:left="1483" w:right="1391" w:firstLine="359"/>
        <w:jc w:val="left"/>
        <w:rPr>
          <w:sz w:val="21"/>
        </w:rPr>
      </w:pPr>
      <w:r>
        <w:rPr>
          <w:rFonts w:ascii="Book Antiqua" w:hAnsi="Book Antiqua"/>
          <w:b/>
          <w:color w:val="231F20"/>
          <w:sz w:val="21"/>
        </w:rPr>
        <w:t>Tercero.- También existen distintos regímenes de responsabilidad disciplinaria </w:t>
      </w:r>
      <w:r>
        <w:rPr>
          <w:color w:val="231F20"/>
          <w:sz w:val="21"/>
        </w:rPr>
        <w:t>aplicables a funcionarios de la Administración ya sea:</w:t>
      </w:r>
    </w:p>
    <w:p>
      <w:pPr>
        <w:pStyle w:val="ListParagraph"/>
        <w:numPr>
          <w:ilvl w:val="0"/>
          <w:numId w:val="44"/>
        </w:numPr>
        <w:tabs>
          <w:tab w:pos="1993" w:val="left" w:leader="none"/>
          <w:tab w:pos="1994" w:val="left" w:leader="none"/>
        </w:tabs>
        <w:spacing w:line="240" w:lineRule="auto" w:before="169" w:after="0"/>
        <w:ind w:left="1993" w:right="0" w:hanging="361"/>
        <w:jc w:val="left"/>
        <w:rPr>
          <w:sz w:val="21"/>
        </w:rPr>
      </w:pPr>
      <w:r>
        <w:rPr>
          <w:color w:val="231F20"/>
          <w:w w:val="105"/>
          <w:sz w:val="21"/>
        </w:rPr>
        <w:t>Central</w:t>
      </w:r>
    </w:p>
    <w:p>
      <w:pPr>
        <w:pStyle w:val="ListParagraph"/>
        <w:numPr>
          <w:ilvl w:val="0"/>
          <w:numId w:val="44"/>
        </w:numPr>
        <w:tabs>
          <w:tab w:pos="1993" w:val="left" w:leader="none"/>
          <w:tab w:pos="1994" w:val="left" w:leader="none"/>
        </w:tabs>
        <w:spacing w:line="240" w:lineRule="auto" w:before="147" w:after="0"/>
        <w:ind w:left="1993" w:right="0" w:hanging="361"/>
        <w:jc w:val="left"/>
        <w:rPr>
          <w:sz w:val="21"/>
        </w:rPr>
      </w:pPr>
      <w:r>
        <w:rPr>
          <w:color w:val="231F20"/>
          <w:w w:val="105"/>
          <w:sz w:val="21"/>
        </w:rPr>
        <w:t>Autonómica</w:t>
      </w:r>
    </w:p>
    <w:p>
      <w:pPr>
        <w:pStyle w:val="ListParagraph"/>
        <w:numPr>
          <w:ilvl w:val="0"/>
          <w:numId w:val="44"/>
        </w:numPr>
        <w:tabs>
          <w:tab w:pos="1993" w:val="left" w:leader="none"/>
          <w:tab w:pos="1994" w:val="left" w:leader="none"/>
        </w:tabs>
        <w:spacing w:line="240" w:lineRule="auto" w:before="147" w:after="0"/>
        <w:ind w:left="1993" w:right="0" w:hanging="361"/>
        <w:jc w:val="left"/>
        <w:rPr>
          <w:sz w:val="21"/>
        </w:rPr>
      </w:pPr>
      <w:r>
        <w:rPr>
          <w:color w:val="231F20"/>
          <w:w w:val="105"/>
          <w:sz w:val="21"/>
        </w:rPr>
        <w:t>Local</w:t>
      </w:r>
    </w:p>
    <w:p>
      <w:pPr>
        <w:pStyle w:val="BodyText"/>
        <w:rPr>
          <w:sz w:val="20"/>
        </w:rPr>
      </w:pPr>
    </w:p>
    <w:p>
      <w:pPr>
        <w:pStyle w:val="BodyText"/>
        <w:spacing w:before="3"/>
        <w:rPr>
          <w:sz w:val="27"/>
        </w:rPr>
      </w:pPr>
      <w:r>
        <w:rPr/>
        <w:pict>
          <v:line style="position:absolute;mso-position-horizontal-relative:page;mso-position-vertical-relative:paragraph;z-index:-251256832;mso-wrap-distance-left:0;mso-wrap-distance-right:0" from="74.173203pt,18.429884pt" to="362.173203pt,18.429884pt" stroked="true" strokeweight="1pt" strokecolor="#231f20">
            <v:stroke dashstyle="solid"/>
            <w10:wrap type="topAndBottom"/>
          </v:line>
        </w:pict>
      </w:r>
    </w:p>
    <w:p>
      <w:pPr>
        <w:spacing w:before="0"/>
        <w:ind w:left="1843" w:right="1360" w:firstLine="0"/>
        <w:jc w:val="both"/>
        <w:rPr>
          <w:sz w:val="17"/>
        </w:rPr>
      </w:pPr>
      <w:r>
        <w:rPr>
          <w:color w:val="231F20"/>
          <w:sz w:val="17"/>
        </w:rPr>
        <w:t>inclina hacia la funcionarización, partiendo del principio constitucional de que el régimen general de empleo público en nuestro país es el funcionarial, pero no por ello deja de regular la contratación laboral en la función pública. Sin embargo, la jurisprudencia ha </w:t>
      </w:r>
      <w:r>
        <w:rPr>
          <w:color w:val="231F20"/>
          <w:spacing w:val="-3"/>
          <w:sz w:val="17"/>
        </w:rPr>
        <w:t>venido </w:t>
      </w:r>
      <w:r>
        <w:rPr>
          <w:color w:val="231F20"/>
          <w:sz w:val="17"/>
        </w:rPr>
        <w:t>ratificando, en este sentido, la constitucionalidad del tratamiento legal diferenciado </w:t>
      </w:r>
      <w:r>
        <w:rPr>
          <w:color w:val="231F20"/>
          <w:spacing w:val="-3"/>
          <w:sz w:val="17"/>
        </w:rPr>
        <w:t>entre </w:t>
      </w:r>
      <w:r>
        <w:rPr>
          <w:color w:val="231F20"/>
          <w:sz w:val="17"/>
        </w:rPr>
        <w:t>ambos colectivos. Esta dualidad de regímenes suscita problemas jurídicos y de gestión. </w:t>
      </w:r>
      <w:r>
        <w:rPr>
          <w:color w:val="231F20"/>
          <w:spacing w:val="-4"/>
          <w:sz w:val="17"/>
        </w:rPr>
        <w:t>Esta </w:t>
      </w:r>
      <w:r>
        <w:rPr>
          <w:color w:val="231F20"/>
          <w:sz w:val="17"/>
        </w:rPr>
        <w:t>diferenciación, de acuerdo con la diversificación del régimen aplicable, en opinión de </w:t>
      </w:r>
      <w:r>
        <w:rPr>
          <w:color w:val="231F20"/>
          <w:spacing w:val="-3"/>
          <w:sz w:val="17"/>
        </w:rPr>
        <w:t>algunos </w:t>
      </w:r>
      <w:r>
        <w:rPr>
          <w:color w:val="231F20"/>
          <w:sz w:val="17"/>
        </w:rPr>
        <w:t>autores es no sólo absurdo sino también discriminatorio.</w:t>
      </w:r>
    </w:p>
    <w:p>
      <w:pPr>
        <w:pStyle w:val="ListParagraph"/>
        <w:numPr>
          <w:ilvl w:val="0"/>
          <w:numId w:val="26"/>
        </w:numPr>
        <w:tabs>
          <w:tab w:pos="1844" w:val="left" w:leader="none"/>
        </w:tabs>
        <w:spacing w:line="240" w:lineRule="auto" w:before="3" w:after="0"/>
        <w:ind w:left="1843" w:right="1360" w:hanging="361"/>
        <w:jc w:val="both"/>
        <w:rPr>
          <w:color w:val="231F20"/>
          <w:sz w:val="17"/>
        </w:rPr>
      </w:pPr>
      <w:r>
        <w:rPr>
          <w:color w:val="231F20"/>
          <w:sz w:val="17"/>
        </w:rPr>
        <w:t>Se considera funcionario público a efectos de responsabilidad según el art. 24.2 del Código Penal a “todo el que por disposición inmediata de la </w:t>
      </w:r>
      <w:r>
        <w:rPr>
          <w:color w:val="231F20"/>
          <w:spacing w:val="-4"/>
          <w:sz w:val="17"/>
        </w:rPr>
        <w:t>Ley, </w:t>
      </w:r>
      <w:r>
        <w:rPr>
          <w:color w:val="231F20"/>
          <w:sz w:val="17"/>
        </w:rPr>
        <w:t>o por elección, o por nombramiento de</w:t>
      </w:r>
      <w:r>
        <w:rPr>
          <w:color w:val="231F20"/>
          <w:spacing w:val="-4"/>
          <w:sz w:val="17"/>
        </w:rPr>
        <w:t> </w:t>
      </w:r>
      <w:r>
        <w:rPr>
          <w:color w:val="231F20"/>
          <w:sz w:val="17"/>
        </w:rPr>
        <w:t>autoridad</w:t>
      </w:r>
      <w:r>
        <w:rPr>
          <w:color w:val="231F20"/>
          <w:spacing w:val="-3"/>
          <w:sz w:val="17"/>
        </w:rPr>
        <w:t> </w:t>
      </w:r>
      <w:r>
        <w:rPr>
          <w:color w:val="231F20"/>
          <w:sz w:val="17"/>
        </w:rPr>
        <w:t>competente,</w:t>
      </w:r>
      <w:r>
        <w:rPr>
          <w:color w:val="231F20"/>
          <w:spacing w:val="-10"/>
          <w:sz w:val="17"/>
        </w:rPr>
        <w:t> </w:t>
      </w:r>
      <w:r>
        <w:rPr>
          <w:color w:val="231F20"/>
          <w:sz w:val="17"/>
        </w:rPr>
        <w:t>participe</w:t>
      </w:r>
      <w:r>
        <w:rPr>
          <w:color w:val="231F20"/>
          <w:spacing w:val="-3"/>
          <w:sz w:val="17"/>
        </w:rPr>
        <w:t> </w:t>
      </w:r>
      <w:r>
        <w:rPr>
          <w:color w:val="231F20"/>
          <w:sz w:val="17"/>
        </w:rPr>
        <w:t>del</w:t>
      </w:r>
      <w:r>
        <w:rPr>
          <w:color w:val="231F20"/>
          <w:spacing w:val="-4"/>
          <w:sz w:val="17"/>
        </w:rPr>
        <w:t> </w:t>
      </w:r>
      <w:r>
        <w:rPr>
          <w:color w:val="231F20"/>
          <w:sz w:val="17"/>
        </w:rPr>
        <w:t>ejercicio</w:t>
      </w:r>
      <w:r>
        <w:rPr>
          <w:color w:val="231F20"/>
          <w:spacing w:val="-3"/>
          <w:sz w:val="17"/>
        </w:rPr>
        <w:t> </w:t>
      </w:r>
      <w:r>
        <w:rPr>
          <w:color w:val="231F20"/>
          <w:sz w:val="17"/>
        </w:rPr>
        <w:t>de</w:t>
      </w:r>
      <w:r>
        <w:rPr>
          <w:color w:val="231F20"/>
          <w:spacing w:val="-4"/>
          <w:sz w:val="17"/>
        </w:rPr>
        <w:t> </w:t>
      </w:r>
      <w:r>
        <w:rPr>
          <w:color w:val="231F20"/>
          <w:sz w:val="17"/>
        </w:rPr>
        <w:t>funciones</w:t>
      </w:r>
      <w:r>
        <w:rPr>
          <w:color w:val="231F20"/>
          <w:spacing w:val="-3"/>
          <w:sz w:val="17"/>
        </w:rPr>
        <w:t> </w:t>
      </w:r>
      <w:r>
        <w:rPr>
          <w:color w:val="231F20"/>
          <w:sz w:val="17"/>
        </w:rPr>
        <w:t>públicas”.</w:t>
      </w:r>
      <w:r>
        <w:rPr>
          <w:color w:val="231F20"/>
          <w:spacing w:val="-9"/>
          <w:sz w:val="17"/>
        </w:rPr>
        <w:t> </w:t>
      </w:r>
      <w:r>
        <w:rPr>
          <w:color w:val="231F20"/>
          <w:sz w:val="17"/>
        </w:rPr>
        <w:t>El</w:t>
      </w:r>
      <w:r>
        <w:rPr>
          <w:color w:val="231F20"/>
          <w:spacing w:val="-4"/>
          <w:sz w:val="17"/>
        </w:rPr>
        <w:t> </w:t>
      </w:r>
      <w:r>
        <w:rPr>
          <w:color w:val="231F20"/>
          <w:sz w:val="17"/>
        </w:rPr>
        <w:t>art.</w:t>
      </w:r>
      <w:r>
        <w:rPr>
          <w:color w:val="231F20"/>
          <w:spacing w:val="-9"/>
          <w:sz w:val="17"/>
        </w:rPr>
        <w:t> </w:t>
      </w:r>
      <w:r>
        <w:rPr>
          <w:color w:val="231F20"/>
          <w:sz w:val="17"/>
        </w:rPr>
        <w:t>93</w:t>
      </w:r>
      <w:r>
        <w:rPr>
          <w:color w:val="231F20"/>
          <w:spacing w:val="-4"/>
          <w:sz w:val="17"/>
        </w:rPr>
        <w:t> </w:t>
      </w:r>
      <w:r>
        <w:rPr>
          <w:color w:val="231F20"/>
          <w:sz w:val="17"/>
        </w:rPr>
        <w:t>del</w:t>
      </w:r>
      <w:r>
        <w:rPr>
          <w:color w:val="231F20"/>
          <w:spacing w:val="-3"/>
          <w:sz w:val="17"/>
        </w:rPr>
        <w:t> </w:t>
      </w:r>
      <w:r>
        <w:rPr>
          <w:color w:val="231F20"/>
          <w:sz w:val="17"/>
        </w:rPr>
        <w:t>Estatuto Básico del Empleado Público somete a los funcionarios y al personal laboral al mismo régimen disciplinario. Sin embargo se mantiene la diferencia jurisdiccional de forma que </w:t>
      </w:r>
      <w:r>
        <w:rPr>
          <w:color w:val="231F20"/>
          <w:spacing w:val="-7"/>
          <w:sz w:val="17"/>
        </w:rPr>
        <w:t>la</w:t>
      </w:r>
      <w:r>
        <w:rPr>
          <w:color w:val="231F20"/>
          <w:spacing w:val="23"/>
          <w:sz w:val="17"/>
        </w:rPr>
        <w:t> </w:t>
      </w:r>
      <w:r>
        <w:rPr>
          <w:color w:val="231F20"/>
          <w:sz w:val="17"/>
        </w:rPr>
        <w:t>impugnación de las sanciones impuestas a los funcionarios se tramita ante la jurisdicción contencioso-administrativa</w:t>
      </w:r>
      <w:r>
        <w:rPr>
          <w:color w:val="231F20"/>
          <w:spacing w:val="-9"/>
          <w:sz w:val="17"/>
        </w:rPr>
        <w:t> </w:t>
      </w:r>
      <w:r>
        <w:rPr>
          <w:color w:val="231F20"/>
          <w:sz w:val="17"/>
        </w:rPr>
        <w:t>mientras</w:t>
      </w:r>
      <w:r>
        <w:rPr>
          <w:color w:val="231F20"/>
          <w:spacing w:val="-8"/>
          <w:sz w:val="17"/>
        </w:rPr>
        <w:t> </w:t>
      </w:r>
      <w:r>
        <w:rPr>
          <w:color w:val="231F20"/>
          <w:sz w:val="17"/>
        </w:rPr>
        <w:t>que</w:t>
      </w:r>
      <w:r>
        <w:rPr>
          <w:color w:val="231F20"/>
          <w:spacing w:val="-8"/>
          <w:sz w:val="17"/>
        </w:rPr>
        <w:t> </w:t>
      </w:r>
      <w:r>
        <w:rPr>
          <w:color w:val="231F20"/>
          <w:sz w:val="17"/>
        </w:rPr>
        <w:t>los</w:t>
      </w:r>
      <w:r>
        <w:rPr>
          <w:color w:val="231F20"/>
          <w:spacing w:val="-9"/>
          <w:sz w:val="17"/>
        </w:rPr>
        <w:t> </w:t>
      </w:r>
      <w:r>
        <w:rPr>
          <w:color w:val="231F20"/>
          <w:sz w:val="17"/>
        </w:rPr>
        <w:t>recursos</w:t>
      </w:r>
      <w:r>
        <w:rPr>
          <w:color w:val="231F20"/>
          <w:spacing w:val="-8"/>
          <w:sz w:val="17"/>
        </w:rPr>
        <w:t> </w:t>
      </w:r>
      <w:r>
        <w:rPr>
          <w:color w:val="231F20"/>
          <w:sz w:val="17"/>
        </w:rPr>
        <w:t>contra</w:t>
      </w:r>
      <w:r>
        <w:rPr>
          <w:color w:val="231F20"/>
          <w:spacing w:val="-8"/>
          <w:sz w:val="17"/>
        </w:rPr>
        <w:t> </w:t>
      </w:r>
      <w:r>
        <w:rPr>
          <w:color w:val="231F20"/>
          <w:sz w:val="17"/>
        </w:rPr>
        <w:t>las</w:t>
      </w:r>
      <w:r>
        <w:rPr>
          <w:color w:val="231F20"/>
          <w:spacing w:val="-8"/>
          <w:sz w:val="17"/>
        </w:rPr>
        <w:t> </w:t>
      </w:r>
      <w:r>
        <w:rPr>
          <w:color w:val="231F20"/>
          <w:sz w:val="17"/>
        </w:rPr>
        <w:t>mismas</w:t>
      </w:r>
      <w:r>
        <w:rPr>
          <w:color w:val="231F20"/>
          <w:spacing w:val="-9"/>
          <w:sz w:val="17"/>
        </w:rPr>
        <w:t> </w:t>
      </w:r>
      <w:r>
        <w:rPr>
          <w:color w:val="231F20"/>
          <w:sz w:val="17"/>
        </w:rPr>
        <w:t>sanciones</w:t>
      </w:r>
      <w:r>
        <w:rPr>
          <w:color w:val="231F20"/>
          <w:spacing w:val="-8"/>
          <w:sz w:val="17"/>
        </w:rPr>
        <w:t> </w:t>
      </w:r>
      <w:r>
        <w:rPr>
          <w:color w:val="231F20"/>
          <w:sz w:val="17"/>
        </w:rPr>
        <w:t>impuestas a personal laboral se sustancia ante los juzgados de lo social. Un absurdo que persiste </w:t>
      </w:r>
      <w:r>
        <w:rPr>
          <w:color w:val="231F20"/>
          <w:spacing w:val="-4"/>
          <w:sz w:val="17"/>
        </w:rPr>
        <w:t>como </w:t>
      </w:r>
      <w:r>
        <w:rPr>
          <w:color w:val="231F20"/>
          <w:sz w:val="17"/>
        </w:rPr>
        <w:t>consecuencia de la duplicidad del sistema de empleo público y que da lugar a</w:t>
      </w:r>
      <w:r>
        <w:rPr>
          <w:color w:val="231F20"/>
          <w:spacing w:val="1"/>
          <w:sz w:val="17"/>
        </w:rPr>
        <w:t> </w:t>
      </w:r>
      <w:r>
        <w:rPr>
          <w:color w:val="231F20"/>
          <w:sz w:val="17"/>
        </w:rPr>
        <w:t>criterios jurisprudenciales muy diferentes. El Régimen Legal general aplicable a los funcionarios públicos está constituido por la siguiente</w:t>
      </w:r>
      <w:r>
        <w:rPr>
          <w:color w:val="231F20"/>
          <w:spacing w:val="14"/>
          <w:sz w:val="17"/>
        </w:rPr>
        <w:t> </w:t>
      </w:r>
      <w:r>
        <w:rPr>
          <w:color w:val="231F20"/>
          <w:sz w:val="17"/>
        </w:rPr>
        <w:t>normativa:</w:t>
      </w:r>
    </w:p>
    <w:p>
      <w:pPr>
        <w:pStyle w:val="ListParagraph"/>
        <w:numPr>
          <w:ilvl w:val="0"/>
          <w:numId w:val="45"/>
        </w:numPr>
        <w:tabs>
          <w:tab w:pos="2204" w:val="left" w:leader="none"/>
        </w:tabs>
        <w:spacing w:line="240" w:lineRule="auto" w:before="7" w:after="0"/>
        <w:ind w:left="2203" w:right="1360" w:hanging="361"/>
        <w:jc w:val="both"/>
        <w:rPr>
          <w:sz w:val="17"/>
        </w:rPr>
      </w:pPr>
      <w:r>
        <w:rPr>
          <w:color w:val="231F20"/>
          <w:sz w:val="17"/>
        </w:rPr>
        <w:t>Acuerdo Administración-Sindicatos Orden APU/390272005 de 15 de diciembre, por </w:t>
      </w:r>
      <w:r>
        <w:rPr>
          <w:color w:val="231F20"/>
          <w:spacing w:val="-6"/>
          <w:sz w:val="17"/>
        </w:rPr>
        <w:t>la </w:t>
      </w:r>
      <w:r>
        <w:rPr>
          <w:color w:val="231F20"/>
          <w:sz w:val="17"/>
        </w:rPr>
        <w:t>que se dispone la publicación del Acuerdo de la Mesa General de Negociación por </w:t>
      </w:r>
      <w:r>
        <w:rPr>
          <w:color w:val="231F20"/>
          <w:spacing w:val="-6"/>
          <w:sz w:val="17"/>
        </w:rPr>
        <w:t>la   </w:t>
      </w:r>
      <w:r>
        <w:rPr>
          <w:color w:val="231F20"/>
          <w:sz w:val="17"/>
        </w:rPr>
        <w:t>que se establecen medidas retributivas y para la mejora de las condiciones de trabajo y la profesionalización de los empleados</w:t>
      </w:r>
      <w:r>
        <w:rPr>
          <w:color w:val="231F20"/>
          <w:spacing w:val="6"/>
          <w:sz w:val="17"/>
        </w:rPr>
        <w:t> </w:t>
      </w:r>
      <w:r>
        <w:rPr>
          <w:color w:val="231F20"/>
          <w:sz w:val="17"/>
        </w:rPr>
        <w:t>públicos;</w:t>
      </w:r>
    </w:p>
    <w:p>
      <w:pPr>
        <w:pStyle w:val="ListParagraph"/>
        <w:numPr>
          <w:ilvl w:val="0"/>
          <w:numId w:val="45"/>
        </w:numPr>
        <w:tabs>
          <w:tab w:pos="2204" w:val="left" w:leader="none"/>
        </w:tabs>
        <w:spacing w:line="240" w:lineRule="auto" w:before="3" w:after="0"/>
        <w:ind w:left="2203" w:right="1360" w:hanging="361"/>
        <w:jc w:val="both"/>
        <w:rPr>
          <w:sz w:val="17"/>
        </w:rPr>
      </w:pPr>
      <w:r>
        <w:rPr>
          <w:color w:val="231F20"/>
          <w:sz w:val="17"/>
        </w:rPr>
        <w:t>Real Decreto 255/2006, de 3 de marzo, por el que se modifican el Reglamento General de Ingreso del Personal al servicio de la Administración General del Estado y de Provisión de Puestos de Trabajo y Promoción Profesional de los Funcionarios de </w:t>
      </w:r>
      <w:r>
        <w:rPr>
          <w:color w:val="231F20"/>
          <w:spacing w:val="-7"/>
          <w:sz w:val="17"/>
        </w:rPr>
        <w:t>la </w:t>
      </w:r>
      <w:r>
        <w:rPr>
          <w:color w:val="231F20"/>
          <w:sz w:val="17"/>
        </w:rPr>
        <w:t>Administración General del Estado, aprobado por Real Decreto 364/1995, de 10 </w:t>
      </w:r>
      <w:r>
        <w:rPr>
          <w:color w:val="231F20"/>
          <w:spacing w:val="-7"/>
          <w:sz w:val="17"/>
        </w:rPr>
        <w:t>de </w:t>
      </w:r>
      <w:r>
        <w:rPr>
          <w:color w:val="231F20"/>
          <w:sz w:val="17"/>
        </w:rPr>
        <w:t>marzo, y el Reglamento de Situaciones Administrativas de los Funcionarios Civiles de   la Administración General del Estado, aprobado por Real Decreto 365/1995, de 10 </w:t>
      </w:r>
      <w:r>
        <w:rPr>
          <w:color w:val="231F20"/>
          <w:spacing w:val="-6"/>
          <w:sz w:val="17"/>
        </w:rPr>
        <w:t>de </w:t>
      </w:r>
      <w:r>
        <w:rPr>
          <w:color w:val="231F20"/>
          <w:sz w:val="17"/>
        </w:rPr>
        <w:t>marzo.</w:t>
      </w:r>
      <w:r>
        <w:rPr>
          <w:color w:val="231F20"/>
          <w:spacing w:val="3"/>
          <w:sz w:val="17"/>
        </w:rPr>
        <w:t> </w:t>
      </w:r>
      <w:r>
        <w:rPr>
          <w:color w:val="231F20"/>
          <w:sz w:val="17"/>
        </w:rPr>
        <w:t>La</w:t>
      </w:r>
      <w:r>
        <w:rPr>
          <w:color w:val="231F20"/>
          <w:spacing w:val="11"/>
          <w:sz w:val="17"/>
        </w:rPr>
        <w:t> </w:t>
      </w:r>
      <w:r>
        <w:rPr>
          <w:color w:val="231F20"/>
          <w:sz w:val="17"/>
        </w:rPr>
        <w:t>Ley</w:t>
      </w:r>
      <w:r>
        <w:rPr>
          <w:color w:val="231F20"/>
          <w:spacing w:val="10"/>
          <w:sz w:val="17"/>
        </w:rPr>
        <w:t> </w:t>
      </w:r>
      <w:r>
        <w:rPr>
          <w:color w:val="231F20"/>
          <w:sz w:val="17"/>
        </w:rPr>
        <w:t>Orgánica</w:t>
      </w:r>
      <w:r>
        <w:rPr>
          <w:color w:val="231F20"/>
          <w:spacing w:val="10"/>
          <w:sz w:val="17"/>
        </w:rPr>
        <w:t> </w:t>
      </w:r>
      <w:r>
        <w:rPr>
          <w:color w:val="231F20"/>
          <w:sz w:val="17"/>
        </w:rPr>
        <w:t>1/2004,</w:t>
      </w:r>
      <w:r>
        <w:rPr>
          <w:color w:val="231F20"/>
          <w:spacing w:val="4"/>
          <w:sz w:val="17"/>
        </w:rPr>
        <w:t> </w:t>
      </w:r>
      <w:r>
        <w:rPr>
          <w:color w:val="231F20"/>
          <w:sz w:val="17"/>
        </w:rPr>
        <w:t>de</w:t>
      </w:r>
      <w:r>
        <w:rPr>
          <w:color w:val="231F20"/>
          <w:spacing w:val="10"/>
          <w:sz w:val="17"/>
        </w:rPr>
        <w:t> </w:t>
      </w:r>
      <w:r>
        <w:rPr>
          <w:color w:val="231F20"/>
          <w:sz w:val="17"/>
        </w:rPr>
        <w:t>28</w:t>
      </w:r>
      <w:r>
        <w:rPr>
          <w:color w:val="231F20"/>
          <w:spacing w:val="10"/>
          <w:sz w:val="17"/>
        </w:rPr>
        <w:t> </w:t>
      </w:r>
      <w:r>
        <w:rPr>
          <w:color w:val="231F20"/>
          <w:sz w:val="17"/>
        </w:rPr>
        <w:t>de</w:t>
      </w:r>
      <w:r>
        <w:rPr>
          <w:color w:val="231F20"/>
          <w:spacing w:val="10"/>
          <w:sz w:val="17"/>
        </w:rPr>
        <w:t> </w:t>
      </w:r>
      <w:r>
        <w:rPr>
          <w:color w:val="231F20"/>
          <w:sz w:val="17"/>
        </w:rPr>
        <w:t>diciembre,</w:t>
      </w:r>
      <w:r>
        <w:rPr>
          <w:color w:val="231F20"/>
          <w:spacing w:val="4"/>
          <w:sz w:val="17"/>
        </w:rPr>
        <w:t> </w:t>
      </w:r>
      <w:r>
        <w:rPr>
          <w:color w:val="231F20"/>
          <w:sz w:val="17"/>
        </w:rPr>
        <w:t>de</w:t>
      </w:r>
      <w:r>
        <w:rPr>
          <w:color w:val="231F20"/>
          <w:spacing w:val="10"/>
          <w:sz w:val="17"/>
        </w:rPr>
        <w:t> </w:t>
      </w:r>
      <w:r>
        <w:rPr>
          <w:color w:val="231F20"/>
          <w:sz w:val="17"/>
        </w:rPr>
        <w:t>Medidas.</w:t>
      </w:r>
    </w:p>
    <w:p>
      <w:pPr>
        <w:pStyle w:val="ListParagraph"/>
        <w:numPr>
          <w:ilvl w:val="0"/>
          <w:numId w:val="45"/>
        </w:numPr>
        <w:tabs>
          <w:tab w:pos="2204" w:val="left" w:leader="none"/>
        </w:tabs>
        <w:spacing w:line="240" w:lineRule="auto" w:before="4" w:after="0"/>
        <w:ind w:left="2203" w:right="1360" w:hanging="361"/>
        <w:jc w:val="both"/>
        <w:rPr>
          <w:sz w:val="17"/>
        </w:rPr>
      </w:pPr>
      <w:r>
        <w:rPr>
          <w:color w:val="231F20"/>
          <w:sz w:val="17"/>
        </w:rPr>
        <w:t>Real Decreto Ley 20/2012, de 13 de julio, de medidas para garantizar la estabilidad presupuestaria y de fomento de la</w:t>
      </w:r>
      <w:r>
        <w:rPr>
          <w:color w:val="231F20"/>
          <w:spacing w:val="13"/>
          <w:sz w:val="17"/>
        </w:rPr>
        <w:t> </w:t>
      </w:r>
      <w:r>
        <w:rPr>
          <w:color w:val="231F20"/>
          <w:sz w:val="17"/>
        </w:rPr>
        <w:t>competitividad.</w:t>
      </w:r>
    </w:p>
    <w:p>
      <w:pPr>
        <w:pStyle w:val="ListParagraph"/>
        <w:numPr>
          <w:ilvl w:val="0"/>
          <w:numId w:val="26"/>
        </w:numPr>
        <w:tabs>
          <w:tab w:pos="1844" w:val="left" w:leader="none"/>
        </w:tabs>
        <w:spacing w:line="240" w:lineRule="auto" w:before="1" w:after="0"/>
        <w:ind w:left="1843" w:right="1360" w:hanging="361"/>
        <w:jc w:val="both"/>
        <w:rPr>
          <w:color w:val="231F20"/>
          <w:sz w:val="17"/>
        </w:rPr>
      </w:pPr>
      <w:r>
        <w:rPr>
          <w:color w:val="231F20"/>
          <w:sz w:val="17"/>
        </w:rPr>
        <w:t>El</w:t>
      </w:r>
      <w:r>
        <w:rPr>
          <w:color w:val="231F20"/>
          <w:spacing w:val="-10"/>
          <w:sz w:val="17"/>
        </w:rPr>
        <w:t> </w:t>
      </w:r>
      <w:r>
        <w:rPr>
          <w:color w:val="231F20"/>
          <w:sz w:val="17"/>
        </w:rPr>
        <w:t>personal</w:t>
      </w:r>
      <w:r>
        <w:rPr>
          <w:color w:val="231F20"/>
          <w:spacing w:val="-9"/>
          <w:sz w:val="17"/>
        </w:rPr>
        <w:t> </w:t>
      </w:r>
      <w:r>
        <w:rPr>
          <w:color w:val="231F20"/>
          <w:sz w:val="17"/>
        </w:rPr>
        <w:t>laboral</w:t>
      </w:r>
      <w:r>
        <w:rPr>
          <w:color w:val="231F20"/>
          <w:spacing w:val="-9"/>
          <w:sz w:val="17"/>
        </w:rPr>
        <w:t> </w:t>
      </w:r>
      <w:r>
        <w:rPr>
          <w:color w:val="231F20"/>
          <w:sz w:val="17"/>
        </w:rPr>
        <w:t>se</w:t>
      </w:r>
      <w:r>
        <w:rPr>
          <w:color w:val="231F20"/>
          <w:spacing w:val="-10"/>
          <w:sz w:val="17"/>
        </w:rPr>
        <w:t> </w:t>
      </w:r>
      <w:r>
        <w:rPr>
          <w:color w:val="231F20"/>
          <w:sz w:val="17"/>
        </w:rPr>
        <w:t>regirá</w:t>
      </w:r>
      <w:r>
        <w:rPr>
          <w:color w:val="231F20"/>
          <w:spacing w:val="-9"/>
          <w:sz w:val="17"/>
        </w:rPr>
        <w:t> </w:t>
      </w:r>
      <w:r>
        <w:rPr>
          <w:color w:val="231F20"/>
          <w:sz w:val="17"/>
        </w:rPr>
        <w:t>por</w:t>
      </w:r>
      <w:r>
        <w:rPr>
          <w:color w:val="231F20"/>
          <w:spacing w:val="-9"/>
          <w:sz w:val="17"/>
        </w:rPr>
        <w:t> </w:t>
      </w:r>
      <w:r>
        <w:rPr>
          <w:color w:val="231F20"/>
          <w:sz w:val="17"/>
        </w:rPr>
        <w:t>el</w:t>
      </w:r>
      <w:r>
        <w:rPr>
          <w:color w:val="231F20"/>
          <w:spacing w:val="-9"/>
          <w:sz w:val="17"/>
        </w:rPr>
        <w:t> </w:t>
      </w:r>
      <w:r>
        <w:rPr>
          <w:color w:val="231F20"/>
          <w:sz w:val="17"/>
        </w:rPr>
        <w:t>Estatuto</w:t>
      </w:r>
      <w:r>
        <w:rPr>
          <w:color w:val="231F20"/>
          <w:spacing w:val="-10"/>
          <w:sz w:val="17"/>
        </w:rPr>
        <w:t> </w:t>
      </w:r>
      <w:r>
        <w:rPr>
          <w:color w:val="231F20"/>
          <w:sz w:val="17"/>
        </w:rPr>
        <w:t>de</w:t>
      </w:r>
      <w:r>
        <w:rPr>
          <w:color w:val="231F20"/>
          <w:spacing w:val="-9"/>
          <w:sz w:val="17"/>
        </w:rPr>
        <w:t> </w:t>
      </w:r>
      <w:r>
        <w:rPr>
          <w:color w:val="231F20"/>
          <w:sz w:val="17"/>
        </w:rPr>
        <w:t>los</w:t>
      </w:r>
      <w:r>
        <w:rPr>
          <w:color w:val="231F20"/>
          <w:spacing w:val="-15"/>
          <w:sz w:val="17"/>
        </w:rPr>
        <w:t> </w:t>
      </w:r>
      <w:r>
        <w:rPr>
          <w:color w:val="231F20"/>
          <w:sz w:val="17"/>
        </w:rPr>
        <w:t>Trabajadores</w:t>
      </w:r>
      <w:r>
        <w:rPr>
          <w:color w:val="231F20"/>
          <w:spacing w:val="-9"/>
          <w:sz w:val="17"/>
        </w:rPr>
        <w:t> </w:t>
      </w:r>
      <w:r>
        <w:rPr>
          <w:color w:val="231F20"/>
          <w:sz w:val="17"/>
        </w:rPr>
        <w:t>y</w:t>
      </w:r>
      <w:r>
        <w:rPr>
          <w:color w:val="231F20"/>
          <w:spacing w:val="-10"/>
          <w:sz w:val="17"/>
        </w:rPr>
        <w:t> </w:t>
      </w:r>
      <w:r>
        <w:rPr>
          <w:color w:val="231F20"/>
          <w:sz w:val="17"/>
        </w:rPr>
        <w:t>por</w:t>
      </w:r>
      <w:r>
        <w:rPr>
          <w:color w:val="231F20"/>
          <w:spacing w:val="-9"/>
          <w:sz w:val="17"/>
        </w:rPr>
        <w:t> </w:t>
      </w:r>
      <w:r>
        <w:rPr>
          <w:color w:val="231F20"/>
          <w:sz w:val="17"/>
        </w:rPr>
        <w:t>los</w:t>
      </w:r>
      <w:r>
        <w:rPr>
          <w:color w:val="231F20"/>
          <w:spacing w:val="-9"/>
          <w:sz w:val="17"/>
        </w:rPr>
        <w:t> </w:t>
      </w:r>
      <w:r>
        <w:rPr>
          <w:color w:val="231F20"/>
          <w:sz w:val="17"/>
        </w:rPr>
        <w:t>Convenios</w:t>
      </w:r>
      <w:r>
        <w:rPr>
          <w:color w:val="231F20"/>
          <w:spacing w:val="-10"/>
          <w:sz w:val="17"/>
        </w:rPr>
        <w:t> </w:t>
      </w:r>
      <w:r>
        <w:rPr>
          <w:color w:val="231F20"/>
          <w:sz w:val="17"/>
        </w:rPr>
        <w:t>Colectivos que les sean de aplicación. Los convenios colectivos podrán determinar la aplicación de </w:t>
      </w:r>
      <w:r>
        <w:rPr>
          <w:color w:val="231F20"/>
          <w:spacing w:val="-4"/>
          <w:sz w:val="17"/>
        </w:rPr>
        <w:t>este </w:t>
      </w:r>
      <w:r>
        <w:rPr>
          <w:color w:val="231F20"/>
          <w:sz w:val="17"/>
        </w:rPr>
        <w:t>Capítulo al personal incluido en su ámbito de aplicación en lo que resulte compatible con el Estatuto de los</w:t>
      </w:r>
      <w:r>
        <w:rPr>
          <w:color w:val="231F20"/>
          <w:spacing w:val="20"/>
          <w:sz w:val="17"/>
        </w:rPr>
        <w:t> </w:t>
      </w:r>
      <w:r>
        <w:rPr>
          <w:color w:val="231F20"/>
          <w:sz w:val="17"/>
        </w:rPr>
        <w:t>Trabajadores.</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6374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firstLine="359"/>
        <w:jc w:val="both"/>
      </w:pPr>
      <w:r>
        <w:rPr>
          <w:color w:val="231F20"/>
        </w:rPr>
        <w:t>Existe legislación central que es a la que nos referiremos en esta ponencia, pero existe también legislación autonómica (leyes autonómicas de función pública y sus correspondientes reglamentos de régimen disciplinario) y la local (artículos 146 a 152 del Texto refundido de la Ley Reguladora de Régimen Local).</w:t>
      </w:r>
    </w:p>
    <w:p>
      <w:pPr>
        <w:pStyle w:val="Heading3"/>
        <w:spacing w:line="264" w:lineRule="auto" w:before="168"/>
        <w:ind w:left="1363" w:right="1480" w:firstLine="359"/>
        <w:jc w:val="both"/>
        <w:rPr>
          <w:rFonts w:ascii="Cambria" w:hAnsi="Cambria"/>
          <w:b w:val="0"/>
        </w:rPr>
      </w:pPr>
      <w:r>
        <w:rPr>
          <w:color w:val="231F20"/>
          <w:w w:val="95"/>
        </w:rPr>
        <w:t>Cuarto.- </w:t>
      </w:r>
      <w:r>
        <w:rPr>
          <w:color w:val="231F20"/>
          <w:spacing w:val="-3"/>
          <w:w w:val="95"/>
        </w:rPr>
        <w:t>Por </w:t>
      </w:r>
      <w:r>
        <w:rPr>
          <w:color w:val="231F20"/>
          <w:w w:val="95"/>
        </w:rPr>
        <w:t>otro lado, existe regulación especial del régimen </w:t>
      </w:r>
      <w:r>
        <w:rPr>
          <w:color w:val="231F20"/>
          <w:spacing w:val="-2"/>
          <w:w w:val="95"/>
        </w:rPr>
        <w:t>disciplinario </w:t>
      </w:r>
      <w:r>
        <w:rPr>
          <w:color w:val="231F20"/>
        </w:rPr>
        <w:t>para determinados tipos de funcionarios</w:t>
      </w:r>
      <w:r>
        <w:rPr>
          <w:rFonts w:ascii="Cambria" w:hAnsi="Cambria"/>
          <w:b w:val="0"/>
          <w:color w:val="231F20"/>
        </w:rPr>
        <w:t>:</w:t>
      </w:r>
    </w:p>
    <w:p>
      <w:pPr>
        <w:pStyle w:val="ListParagraph"/>
        <w:numPr>
          <w:ilvl w:val="0"/>
          <w:numId w:val="41"/>
        </w:numPr>
        <w:tabs>
          <w:tab w:pos="1873" w:val="left" w:leader="none"/>
          <w:tab w:pos="1874" w:val="left" w:leader="none"/>
        </w:tabs>
        <w:spacing w:line="240" w:lineRule="auto" w:before="169" w:after="0"/>
        <w:ind w:left="1873" w:right="0" w:hanging="361"/>
        <w:jc w:val="left"/>
        <w:rPr>
          <w:sz w:val="12"/>
        </w:rPr>
      </w:pPr>
      <w:r>
        <w:rPr>
          <w:color w:val="231F20"/>
          <w:sz w:val="21"/>
        </w:rPr>
        <w:t>Jueces y</w:t>
      </w:r>
      <w:r>
        <w:rPr>
          <w:color w:val="231F20"/>
          <w:spacing w:val="23"/>
          <w:sz w:val="21"/>
        </w:rPr>
        <w:t> </w:t>
      </w:r>
      <w:r>
        <w:rPr>
          <w:color w:val="231F20"/>
          <w:sz w:val="21"/>
        </w:rPr>
        <w:t>magistrados</w:t>
      </w:r>
      <w:r>
        <w:rPr>
          <w:color w:val="231F20"/>
          <w:position w:val="7"/>
          <w:sz w:val="12"/>
        </w:rPr>
        <w:t>141</w:t>
      </w:r>
    </w:p>
    <w:p>
      <w:pPr>
        <w:pStyle w:val="ListParagraph"/>
        <w:numPr>
          <w:ilvl w:val="0"/>
          <w:numId w:val="41"/>
        </w:numPr>
        <w:tabs>
          <w:tab w:pos="1873" w:val="left" w:leader="none"/>
          <w:tab w:pos="1874" w:val="left" w:leader="none"/>
        </w:tabs>
        <w:spacing w:line="240" w:lineRule="auto" w:before="148" w:after="0"/>
        <w:ind w:left="1873" w:right="0" w:hanging="361"/>
        <w:jc w:val="left"/>
        <w:rPr>
          <w:sz w:val="12"/>
        </w:rPr>
      </w:pPr>
      <w:r>
        <w:rPr>
          <w:color w:val="231F20"/>
          <w:sz w:val="21"/>
        </w:rPr>
        <w:t>Altos Cargos de la</w:t>
      </w:r>
      <w:r>
        <w:rPr>
          <w:color w:val="231F20"/>
          <w:spacing w:val="42"/>
          <w:sz w:val="21"/>
        </w:rPr>
        <w:t> </w:t>
      </w:r>
      <w:r>
        <w:rPr>
          <w:color w:val="231F20"/>
          <w:sz w:val="21"/>
        </w:rPr>
        <w:t>Administración</w:t>
      </w:r>
      <w:r>
        <w:rPr>
          <w:color w:val="231F20"/>
          <w:position w:val="7"/>
          <w:sz w:val="12"/>
        </w:rPr>
        <w:t>142</w:t>
      </w:r>
    </w:p>
    <w:p>
      <w:pPr>
        <w:pStyle w:val="ListParagraph"/>
        <w:numPr>
          <w:ilvl w:val="0"/>
          <w:numId w:val="41"/>
        </w:numPr>
        <w:tabs>
          <w:tab w:pos="1873" w:val="left" w:leader="none"/>
          <w:tab w:pos="1874" w:val="left" w:leader="none"/>
        </w:tabs>
        <w:spacing w:line="240" w:lineRule="auto" w:before="147" w:after="0"/>
        <w:ind w:left="1873" w:right="0" w:hanging="361"/>
        <w:jc w:val="left"/>
        <w:rPr>
          <w:sz w:val="12"/>
        </w:rPr>
      </w:pPr>
      <w:r>
        <w:rPr>
          <w:color w:val="231F20"/>
          <w:sz w:val="21"/>
        </w:rPr>
        <w:t>Militares</w:t>
      </w:r>
      <w:r>
        <w:rPr>
          <w:color w:val="231F20"/>
          <w:position w:val="7"/>
          <w:sz w:val="12"/>
        </w:rPr>
        <w:t>143</w:t>
      </w:r>
    </w:p>
    <w:p>
      <w:pPr>
        <w:pStyle w:val="ListParagraph"/>
        <w:numPr>
          <w:ilvl w:val="0"/>
          <w:numId w:val="41"/>
        </w:numPr>
        <w:tabs>
          <w:tab w:pos="1873" w:val="left" w:leader="none"/>
          <w:tab w:pos="1874" w:val="left" w:leader="none"/>
        </w:tabs>
        <w:spacing w:line="240" w:lineRule="auto" w:before="147" w:after="0"/>
        <w:ind w:left="1873" w:right="0" w:hanging="361"/>
        <w:jc w:val="left"/>
        <w:rPr>
          <w:sz w:val="12"/>
        </w:rPr>
      </w:pPr>
      <w:r>
        <w:rPr>
          <w:color w:val="231F20"/>
          <w:w w:val="105"/>
          <w:sz w:val="21"/>
        </w:rPr>
        <w:t>Guardia</w:t>
      </w:r>
      <w:r>
        <w:rPr>
          <w:color w:val="231F20"/>
          <w:spacing w:val="9"/>
          <w:w w:val="105"/>
          <w:sz w:val="21"/>
        </w:rPr>
        <w:t> </w:t>
      </w:r>
      <w:r>
        <w:rPr>
          <w:color w:val="231F20"/>
          <w:w w:val="105"/>
          <w:sz w:val="21"/>
        </w:rPr>
        <w:t>Civil</w:t>
      </w:r>
      <w:r>
        <w:rPr>
          <w:color w:val="231F20"/>
          <w:w w:val="105"/>
          <w:position w:val="7"/>
          <w:sz w:val="12"/>
        </w:rPr>
        <w:t>144</w:t>
      </w:r>
    </w:p>
    <w:p>
      <w:pPr>
        <w:pStyle w:val="ListParagraph"/>
        <w:numPr>
          <w:ilvl w:val="0"/>
          <w:numId w:val="41"/>
        </w:numPr>
        <w:tabs>
          <w:tab w:pos="1873" w:val="left" w:leader="none"/>
          <w:tab w:pos="1874" w:val="left" w:leader="none"/>
        </w:tabs>
        <w:spacing w:line="240" w:lineRule="auto" w:before="147" w:after="0"/>
        <w:ind w:left="1873" w:right="0" w:hanging="361"/>
        <w:jc w:val="left"/>
        <w:rPr>
          <w:sz w:val="12"/>
        </w:rPr>
      </w:pPr>
      <w:r>
        <w:rPr>
          <w:color w:val="231F20"/>
          <w:sz w:val="21"/>
        </w:rPr>
        <w:t>Policía</w:t>
      </w:r>
      <w:r>
        <w:rPr>
          <w:color w:val="231F20"/>
          <w:position w:val="7"/>
          <w:sz w:val="12"/>
        </w:rPr>
        <w:t>145</w:t>
      </w:r>
    </w:p>
    <w:p>
      <w:pPr>
        <w:pStyle w:val="ListParagraph"/>
        <w:numPr>
          <w:ilvl w:val="0"/>
          <w:numId w:val="41"/>
        </w:numPr>
        <w:tabs>
          <w:tab w:pos="1873" w:val="left" w:leader="none"/>
          <w:tab w:pos="1874" w:val="left" w:leader="none"/>
        </w:tabs>
        <w:spacing w:line="240" w:lineRule="auto" w:before="147" w:after="0"/>
        <w:ind w:left="1873" w:right="0" w:hanging="361"/>
        <w:jc w:val="left"/>
        <w:rPr>
          <w:sz w:val="12"/>
        </w:rPr>
      </w:pPr>
      <w:r>
        <w:rPr>
          <w:color w:val="231F20"/>
          <w:sz w:val="21"/>
        </w:rPr>
        <w:t>Personal</w:t>
      </w:r>
      <w:r>
        <w:rPr>
          <w:color w:val="231F20"/>
          <w:spacing w:val="11"/>
          <w:sz w:val="21"/>
        </w:rPr>
        <w:t> </w:t>
      </w:r>
      <w:r>
        <w:rPr>
          <w:color w:val="231F20"/>
          <w:sz w:val="21"/>
        </w:rPr>
        <w:t>sanitario</w:t>
      </w:r>
      <w:r>
        <w:rPr>
          <w:color w:val="231F20"/>
          <w:position w:val="7"/>
          <w:sz w:val="12"/>
        </w:rPr>
        <w:t>146</w:t>
      </w:r>
    </w:p>
    <w:p>
      <w:pPr>
        <w:pStyle w:val="ListParagraph"/>
        <w:numPr>
          <w:ilvl w:val="0"/>
          <w:numId w:val="41"/>
        </w:numPr>
        <w:tabs>
          <w:tab w:pos="1873" w:val="left" w:leader="none"/>
          <w:tab w:pos="1874" w:val="left" w:leader="none"/>
        </w:tabs>
        <w:spacing w:line="240" w:lineRule="auto" w:before="148" w:after="0"/>
        <w:ind w:left="1873" w:right="0" w:hanging="361"/>
        <w:jc w:val="left"/>
        <w:rPr>
          <w:sz w:val="21"/>
        </w:rPr>
      </w:pPr>
      <w:r>
        <w:rPr>
          <w:color w:val="231F20"/>
          <w:sz w:val="21"/>
        </w:rPr>
        <w:t>Personal de educación,</w:t>
      </w:r>
      <w:r>
        <w:rPr>
          <w:color w:val="231F20"/>
          <w:spacing w:val="27"/>
          <w:sz w:val="21"/>
        </w:rPr>
        <w:t> </w:t>
      </w:r>
      <w:r>
        <w:rPr>
          <w:color w:val="231F20"/>
          <w:sz w:val="21"/>
        </w:rPr>
        <w:t>etc.</w:t>
      </w:r>
    </w:p>
    <w:p>
      <w:pPr>
        <w:spacing w:line="264" w:lineRule="auto" w:before="149"/>
        <w:ind w:left="1363" w:right="1473" w:firstLine="359"/>
        <w:jc w:val="both"/>
        <w:rPr>
          <w:sz w:val="21"/>
        </w:rPr>
      </w:pPr>
      <w:r>
        <w:rPr>
          <w:rFonts w:ascii="Book Antiqua" w:hAnsi="Book Antiqua"/>
          <w:b/>
          <w:color w:val="231F20"/>
          <w:sz w:val="21"/>
        </w:rPr>
        <w:t>Quinto.- </w:t>
      </w:r>
      <w:r>
        <w:rPr>
          <w:rFonts w:ascii="Book Antiqua" w:hAnsi="Book Antiqua"/>
          <w:b/>
          <w:color w:val="231F20"/>
          <w:spacing w:val="-3"/>
          <w:sz w:val="21"/>
        </w:rPr>
        <w:t>Tampoco  </w:t>
      </w:r>
      <w:r>
        <w:rPr>
          <w:rFonts w:ascii="Book Antiqua" w:hAnsi="Book Antiqua"/>
          <w:b/>
          <w:color w:val="231F20"/>
          <w:sz w:val="21"/>
        </w:rPr>
        <w:t>existe en España una jurisdicción específica para  el enjuiciamiento de las infracciones disciplinarias como la jurisdicción disciplinaria</w:t>
      </w:r>
      <w:r>
        <w:rPr>
          <w:rFonts w:ascii="Book Antiqua" w:hAnsi="Book Antiqua"/>
          <w:b/>
          <w:color w:val="231F20"/>
          <w:spacing w:val="-14"/>
          <w:sz w:val="21"/>
        </w:rPr>
        <w:t> </w:t>
      </w:r>
      <w:r>
        <w:rPr>
          <w:rFonts w:ascii="Book Antiqua" w:hAnsi="Book Antiqua"/>
          <w:b/>
          <w:color w:val="231F20"/>
          <w:sz w:val="21"/>
        </w:rPr>
        <w:t>colombiana</w:t>
      </w:r>
      <w:r>
        <w:rPr>
          <w:color w:val="231F20"/>
          <w:sz w:val="21"/>
        </w:rPr>
        <w:t>.</w:t>
      </w:r>
      <w:r>
        <w:rPr>
          <w:color w:val="231F20"/>
          <w:spacing w:val="-14"/>
          <w:sz w:val="21"/>
        </w:rPr>
        <w:t> </w:t>
      </w:r>
      <w:r>
        <w:rPr>
          <w:color w:val="231F20"/>
          <w:sz w:val="21"/>
        </w:rPr>
        <w:t>En</w:t>
      </w:r>
      <w:r>
        <w:rPr>
          <w:color w:val="231F20"/>
          <w:spacing w:val="-8"/>
          <w:sz w:val="21"/>
        </w:rPr>
        <w:t> </w:t>
      </w:r>
      <w:r>
        <w:rPr>
          <w:color w:val="231F20"/>
          <w:sz w:val="21"/>
        </w:rPr>
        <w:t>la</w:t>
      </w:r>
      <w:r>
        <w:rPr>
          <w:color w:val="231F20"/>
          <w:spacing w:val="-8"/>
          <w:sz w:val="21"/>
        </w:rPr>
        <w:t> </w:t>
      </w:r>
      <w:r>
        <w:rPr>
          <w:color w:val="231F20"/>
          <w:sz w:val="21"/>
        </w:rPr>
        <w:t>organización</w:t>
      </w:r>
      <w:r>
        <w:rPr>
          <w:color w:val="231F20"/>
          <w:spacing w:val="-7"/>
          <w:sz w:val="21"/>
        </w:rPr>
        <w:t> </w:t>
      </w:r>
      <w:r>
        <w:rPr>
          <w:color w:val="231F20"/>
          <w:sz w:val="21"/>
        </w:rPr>
        <w:t>jurisdiccional</w:t>
      </w:r>
      <w:r>
        <w:rPr>
          <w:color w:val="231F20"/>
          <w:spacing w:val="-8"/>
          <w:sz w:val="21"/>
        </w:rPr>
        <w:t> </w:t>
      </w:r>
      <w:r>
        <w:rPr>
          <w:color w:val="231F20"/>
          <w:sz w:val="21"/>
        </w:rPr>
        <w:t>española</w:t>
      </w:r>
      <w:r>
        <w:rPr>
          <w:color w:val="231F20"/>
          <w:spacing w:val="-8"/>
          <w:sz w:val="21"/>
        </w:rPr>
        <w:t> </w:t>
      </w:r>
      <w:r>
        <w:rPr>
          <w:color w:val="231F20"/>
          <w:sz w:val="21"/>
        </w:rPr>
        <w:t>contamos con las siguientes jurisdicciones: civil, penal,</w:t>
      </w:r>
      <w:r>
        <w:rPr>
          <w:color w:val="231F20"/>
          <w:spacing w:val="37"/>
          <w:sz w:val="21"/>
        </w:rPr>
        <w:t> </w:t>
      </w:r>
      <w:r>
        <w:rPr>
          <w:color w:val="231F20"/>
          <w:sz w:val="21"/>
        </w:rPr>
        <w:t>contencioso-administrativa,</w:t>
      </w:r>
    </w:p>
    <w:p>
      <w:pPr>
        <w:pStyle w:val="BodyText"/>
        <w:spacing w:before="7"/>
        <w:rPr>
          <w:sz w:val="11"/>
        </w:rPr>
      </w:pPr>
      <w:r>
        <w:rPr/>
        <w:pict>
          <v:line style="position:absolute;mso-position-horizontal-relative:page;mso-position-vertical-relative:paragraph;z-index:-251253760;mso-wrap-distance-left:0;mso-wrap-distance-right:0" from="86.173203pt,8.910181pt" to="134.173203pt,8.910181pt" stroked="true" strokeweight=".25pt" strokecolor="#231f20">
            <v:stroke dashstyle="solid"/>
            <w10:wrap type="topAndBottom"/>
          </v:line>
        </w:pict>
      </w:r>
    </w:p>
    <w:p>
      <w:pPr>
        <w:pStyle w:val="ListParagraph"/>
        <w:numPr>
          <w:ilvl w:val="0"/>
          <w:numId w:val="26"/>
        </w:numPr>
        <w:tabs>
          <w:tab w:pos="1724" w:val="left" w:leader="none"/>
        </w:tabs>
        <w:spacing w:line="240" w:lineRule="auto" w:before="66" w:after="0"/>
        <w:ind w:left="1723" w:right="0" w:hanging="361"/>
        <w:jc w:val="both"/>
        <w:rPr>
          <w:color w:val="231F20"/>
          <w:sz w:val="17"/>
        </w:rPr>
      </w:pPr>
      <w:r>
        <w:rPr>
          <w:color w:val="231F20"/>
          <w:sz w:val="17"/>
        </w:rPr>
        <w:t>Los</w:t>
      </w:r>
      <w:r>
        <w:rPr>
          <w:color w:val="231F20"/>
          <w:spacing w:val="8"/>
          <w:sz w:val="17"/>
        </w:rPr>
        <w:t> </w:t>
      </w:r>
      <w:r>
        <w:rPr>
          <w:color w:val="231F20"/>
          <w:sz w:val="17"/>
        </w:rPr>
        <w:t>Jueces</w:t>
      </w:r>
      <w:r>
        <w:rPr>
          <w:color w:val="231F20"/>
          <w:spacing w:val="8"/>
          <w:sz w:val="17"/>
        </w:rPr>
        <w:t> </w:t>
      </w:r>
      <w:r>
        <w:rPr>
          <w:color w:val="231F20"/>
          <w:sz w:val="17"/>
        </w:rPr>
        <w:t>y</w:t>
      </w:r>
      <w:r>
        <w:rPr>
          <w:color w:val="231F20"/>
          <w:spacing w:val="8"/>
          <w:sz w:val="17"/>
        </w:rPr>
        <w:t> </w:t>
      </w:r>
      <w:r>
        <w:rPr>
          <w:color w:val="231F20"/>
          <w:sz w:val="17"/>
        </w:rPr>
        <w:t>Magistrados</w:t>
      </w:r>
      <w:r>
        <w:rPr>
          <w:color w:val="231F20"/>
          <w:spacing w:val="8"/>
          <w:sz w:val="17"/>
        </w:rPr>
        <w:t> </w:t>
      </w:r>
      <w:r>
        <w:rPr>
          <w:color w:val="231F20"/>
          <w:sz w:val="17"/>
        </w:rPr>
        <w:t>son</w:t>
      </w:r>
      <w:r>
        <w:rPr>
          <w:color w:val="231F20"/>
          <w:spacing w:val="8"/>
          <w:sz w:val="17"/>
        </w:rPr>
        <w:t> </w:t>
      </w:r>
      <w:r>
        <w:rPr>
          <w:color w:val="231F20"/>
          <w:sz w:val="17"/>
        </w:rPr>
        <w:t>responsables</w:t>
      </w:r>
      <w:r>
        <w:rPr>
          <w:color w:val="231F20"/>
          <w:spacing w:val="8"/>
          <w:sz w:val="17"/>
        </w:rPr>
        <w:t> </w:t>
      </w:r>
      <w:r>
        <w:rPr>
          <w:color w:val="231F20"/>
          <w:sz w:val="17"/>
        </w:rPr>
        <w:t>desde</w:t>
      </w:r>
      <w:r>
        <w:rPr>
          <w:color w:val="231F20"/>
          <w:spacing w:val="9"/>
          <w:sz w:val="17"/>
        </w:rPr>
        <w:t> </w:t>
      </w:r>
      <w:r>
        <w:rPr>
          <w:color w:val="231F20"/>
          <w:sz w:val="17"/>
        </w:rPr>
        <w:t>tres</w:t>
      </w:r>
      <w:r>
        <w:rPr>
          <w:color w:val="231F20"/>
          <w:spacing w:val="8"/>
          <w:sz w:val="17"/>
        </w:rPr>
        <w:t> </w:t>
      </w:r>
      <w:r>
        <w:rPr>
          <w:color w:val="231F20"/>
          <w:sz w:val="17"/>
        </w:rPr>
        <w:t>puntos</w:t>
      </w:r>
      <w:r>
        <w:rPr>
          <w:color w:val="231F20"/>
          <w:spacing w:val="8"/>
          <w:sz w:val="17"/>
        </w:rPr>
        <w:t> </w:t>
      </w:r>
      <w:r>
        <w:rPr>
          <w:color w:val="231F20"/>
          <w:sz w:val="17"/>
        </w:rPr>
        <w:t>de</w:t>
      </w:r>
      <w:r>
        <w:rPr>
          <w:color w:val="231F20"/>
          <w:spacing w:val="8"/>
          <w:sz w:val="17"/>
        </w:rPr>
        <w:t> </w:t>
      </w:r>
      <w:r>
        <w:rPr>
          <w:color w:val="231F20"/>
          <w:sz w:val="17"/>
        </w:rPr>
        <w:t>vista:</w:t>
      </w:r>
    </w:p>
    <w:p>
      <w:pPr>
        <w:pStyle w:val="ListParagraph"/>
        <w:numPr>
          <w:ilvl w:val="0"/>
          <w:numId w:val="46"/>
        </w:numPr>
        <w:tabs>
          <w:tab w:pos="2064" w:val="left" w:leader="none"/>
        </w:tabs>
        <w:spacing w:line="240" w:lineRule="auto" w:before="1" w:after="0"/>
        <w:ind w:left="2063" w:right="1481" w:hanging="361"/>
        <w:jc w:val="both"/>
        <w:rPr>
          <w:sz w:val="17"/>
        </w:rPr>
      </w:pPr>
      <w:r>
        <w:rPr>
          <w:color w:val="231F20"/>
          <w:sz w:val="17"/>
        </w:rPr>
        <w:t>Penal: por los delitos y faltas cometidos en el ejercicio de sus cargos; es competencia </w:t>
      </w:r>
      <w:r>
        <w:rPr>
          <w:color w:val="231F20"/>
          <w:spacing w:val="-6"/>
          <w:sz w:val="17"/>
        </w:rPr>
        <w:t>de </w:t>
      </w:r>
      <w:r>
        <w:rPr>
          <w:color w:val="231F20"/>
          <w:sz w:val="17"/>
        </w:rPr>
        <w:t>los</w:t>
      </w:r>
      <w:r>
        <w:rPr>
          <w:color w:val="231F20"/>
          <w:spacing w:val="1"/>
          <w:sz w:val="17"/>
        </w:rPr>
        <w:t> </w:t>
      </w:r>
      <w:r>
        <w:rPr>
          <w:color w:val="231F20"/>
          <w:sz w:val="17"/>
        </w:rPr>
        <w:t>Tribunales</w:t>
      </w:r>
      <w:r>
        <w:rPr>
          <w:color w:val="231F20"/>
          <w:spacing w:val="8"/>
          <w:sz w:val="17"/>
        </w:rPr>
        <w:t> </w:t>
      </w:r>
      <w:r>
        <w:rPr>
          <w:color w:val="231F20"/>
          <w:sz w:val="17"/>
        </w:rPr>
        <w:t>ordinarios.</w:t>
      </w:r>
      <w:r>
        <w:rPr>
          <w:color w:val="231F20"/>
          <w:spacing w:val="2"/>
          <w:sz w:val="17"/>
        </w:rPr>
        <w:t> </w:t>
      </w:r>
      <w:r>
        <w:rPr>
          <w:color w:val="231F20"/>
          <w:sz w:val="17"/>
        </w:rPr>
        <w:t>Puede</w:t>
      </w:r>
      <w:r>
        <w:rPr>
          <w:color w:val="231F20"/>
          <w:spacing w:val="8"/>
          <w:sz w:val="17"/>
        </w:rPr>
        <w:t> </w:t>
      </w:r>
      <w:r>
        <w:rPr>
          <w:color w:val="231F20"/>
          <w:sz w:val="17"/>
        </w:rPr>
        <w:t>exigirse</w:t>
      </w:r>
      <w:r>
        <w:rPr>
          <w:color w:val="231F20"/>
          <w:spacing w:val="8"/>
          <w:sz w:val="17"/>
        </w:rPr>
        <w:t> </w:t>
      </w:r>
      <w:r>
        <w:rPr>
          <w:color w:val="231F20"/>
          <w:sz w:val="17"/>
        </w:rPr>
        <w:t>de</w:t>
      </w:r>
      <w:r>
        <w:rPr>
          <w:color w:val="231F20"/>
          <w:spacing w:val="8"/>
          <w:sz w:val="17"/>
        </w:rPr>
        <w:t> </w:t>
      </w:r>
      <w:r>
        <w:rPr>
          <w:color w:val="231F20"/>
          <w:sz w:val="17"/>
        </w:rPr>
        <w:t>oficio</w:t>
      </w:r>
      <w:r>
        <w:rPr>
          <w:color w:val="231F20"/>
          <w:spacing w:val="8"/>
          <w:sz w:val="17"/>
        </w:rPr>
        <w:t> </w:t>
      </w:r>
      <w:r>
        <w:rPr>
          <w:color w:val="231F20"/>
          <w:sz w:val="17"/>
        </w:rPr>
        <w:t>o</w:t>
      </w:r>
      <w:r>
        <w:rPr>
          <w:color w:val="231F20"/>
          <w:spacing w:val="7"/>
          <w:sz w:val="17"/>
        </w:rPr>
        <w:t> </w:t>
      </w:r>
      <w:r>
        <w:rPr>
          <w:color w:val="231F20"/>
          <w:sz w:val="17"/>
        </w:rPr>
        <w:t>a</w:t>
      </w:r>
      <w:r>
        <w:rPr>
          <w:color w:val="231F20"/>
          <w:spacing w:val="8"/>
          <w:sz w:val="17"/>
        </w:rPr>
        <w:t> </w:t>
      </w:r>
      <w:r>
        <w:rPr>
          <w:color w:val="231F20"/>
          <w:sz w:val="17"/>
        </w:rPr>
        <w:t>instancia</w:t>
      </w:r>
      <w:r>
        <w:rPr>
          <w:color w:val="231F20"/>
          <w:spacing w:val="8"/>
          <w:sz w:val="17"/>
        </w:rPr>
        <w:t> </w:t>
      </w:r>
      <w:r>
        <w:rPr>
          <w:color w:val="231F20"/>
          <w:sz w:val="17"/>
        </w:rPr>
        <w:t>de</w:t>
      </w:r>
      <w:r>
        <w:rPr>
          <w:color w:val="231F20"/>
          <w:spacing w:val="8"/>
          <w:sz w:val="17"/>
        </w:rPr>
        <w:t> </w:t>
      </w:r>
      <w:r>
        <w:rPr>
          <w:color w:val="231F20"/>
          <w:sz w:val="17"/>
        </w:rPr>
        <w:t>parte.</w:t>
      </w:r>
    </w:p>
    <w:p>
      <w:pPr>
        <w:pStyle w:val="ListParagraph"/>
        <w:numPr>
          <w:ilvl w:val="0"/>
          <w:numId w:val="46"/>
        </w:numPr>
        <w:tabs>
          <w:tab w:pos="2064" w:val="left" w:leader="none"/>
        </w:tabs>
        <w:spacing w:line="240" w:lineRule="auto" w:before="1" w:after="0"/>
        <w:ind w:left="2063" w:right="1481" w:hanging="361"/>
        <w:jc w:val="both"/>
        <w:rPr>
          <w:sz w:val="17"/>
        </w:rPr>
      </w:pPr>
      <w:r>
        <w:rPr>
          <w:color w:val="231F20"/>
          <w:sz w:val="17"/>
        </w:rPr>
        <w:t>Civil: regulada en los art. 411 a 413 de la LOPJ: abarca el resarcimiento de los daños </w:t>
      </w:r>
      <w:r>
        <w:rPr>
          <w:color w:val="231F20"/>
          <w:spacing w:val="-15"/>
          <w:sz w:val="17"/>
        </w:rPr>
        <w:t>y </w:t>
      </w:r>
      <w:r>
        <w:rPr>
          <w:color w:val="231F20"/>
          <w:sz w:val="17"/>
        </w:rPr>
        <w:t>perjuicios que causen cuando en el ejercicio de su funciones incurran en dolo o culpa;  es competencia de los Tribunales ordinarios y puede instarla la parte que se considere perjudicada a través del procedimiento que corresponda por la cuantía una vez que se haya</w:t>
      </w:r>
      <w:r>
        <w:rPr>
          <w:color w:val="231F20"/>
          <w:spacing w:val="8"/>
          <w:sz w:val="17"/>
        </w:rPr>
        <w:t> </w:t>
      </w:r>
      <w:r>
        <w:rPr>
          <w:color w:val="231F20"/>
          <w:sz w:val="17"/>
        </w:rPr>
        <w:t>dictado</w:t>
      </w:r>
      <w:r>
        <w:rPr>
          <w:color w:val="231F20"/>
          <w:spacing w:val="9"/>
          <w:sz w:val="17"/>
        </w:rPr>
        <w:t> </w:t>
      </w:r>
      <w:r>
        <w:rPr>
          <w:color w:val="231F20"/>
          <w:sz w:val="17"/>
        </w:rPr>
        <w:t>resolución</w:t>
      </w:r>
      <w:r>
        <w:rPr>
          <w:color w:val="231F20"/>
          <w:spacing w:val="9"/>
          <w:sz w:val="17"/>
        </w:rPr>
        <w:t> </w:t>
      </w:r>
      <w:r>
        <w:rPr>
          <w:color w:val="231F20"/>
          <w:sz w:val="17"/>
        </w:rPr>
        <w:t>firme</w:t>
      </w:r>
      <w:r>
        <w:rPr>
          <w:color w:val="231F20"/>
          <w:spacing w:val="9"/>
          <w:sz w:val="17"/>
        </w:rPr>
        <w:t> </w:t>
      </w:r>
      <w:r>
        <w:rPr>
          <w:color w:val="231F20"/>
          <w:sz w:val="17"/>
        </w:rPr>
        <w:t>que</w:t>
      </w:r>
      <w:r>
        <w:rPr>
          <w:color w:val="231F20"/>
          <w:spacing w:val="9"/>
          <w:sz w:val="17"/>
        </w:rPr>
        <w:t> </w:t>
      </w:r>
      <w:r>
        <w:rPr>
          <w:color w:val="231F20"/>
          <w:sz w:val="17"/>
        </w:rPr>
        <w:t>ponga</w:t>
      </w:r>
      <w:r>
        <w:rPr>
          <w:color w:val="231F20"/>
          <w:spacing w:val="8"/>
          <w:sz w:val="17"/>
        </w:rPr>
        <w:t> </w:t>
      </w:r>
      <w:r>
        <w:rPr>
          <w:color w:val="231F20"/>
          <w:sz w:val="17"/>
        </w:rPr>
        <w:t>fin</w:t>
      </w:r>
      <w:r>
        <w:rPr>
          <w:color w:val="231F20"/>
          <w:spacing w:val="9"/>
          <w:sz w:val="17"/>
        </w:rPr>
        <w:t> </w:t>
      </w:r>
      <w:r>
        <w:rPr>
          <w:color w:val="231F20"/>
          <w:sz w:val="17"/>
        </w:rPr>
        <w:t>al</w:t>
      </w:r>
      <w:r>
        <w:rPr>
          <w:color w:val="231F20"/>
          <w:spacing w:val="9"/>
          <w:sz w:val="17"/>
        </w:rPr>
        <w:t> </w:t>
      </w:r>
      <w:r>
        <w:rPr>
          <w:color w:val="231F20"/>
          <w:sz w:val="17"/>
        </w:rPr>
        <w:t>proceso.</w:t>
      </w:r>
    </w:p>
    <w:p>
      <w:pPr>
        <w:pStyle w:val="ListParagraph"/>
        <w:numPr>
          <w:ilvl w:val="0"/>
          <w:numId w:val="46"/>
        </w:numPr>
        <w:tabs>
          <w:tab w:pos="2064" w:val="left" w:leader="none"/>
        </w:tabs>
        <w:spacing w:line="240" w:lineRule="auto" w:before="3" w:after="0"/>
        <w:ind w:left="2063" w:right="1480" w:hanging="361"/>
        <w:jc w:val="both"/>
        <w:rPr>
          <w:sz w:val="17"/>
        </w:rPr>
      </w:pPr>
      <w:r>
        <w:rPr>
          <w:color w:val="231F20"/>
          <w:sz w:val="17"/>
        </w:rPr>
        <w:t>Disciplinaria: regulada en los art. 405  a  427  de  la  LOPJ,  por  el  incumplimiento  </w:t>
      </w:r>
      <w:r>
        <w:rPr>
          <w:color w:val="231F20"/>
          <w:spacing w:val="-7"/>
          <w:sz w:val="17"/>
        </w:rPr>
        <w:t>de  </w:t>
      </w:r>
      <w:r>
        <w:rPr>
          <w:color w:val="231F20"/>
          <w:sz w:val="17"/>
        </w:rPr>
        <w:t>los deberes profesionales; el órgano competente para conocer de las infracciones disciplinarias es el Consejo General del Poder Judicial. Pueden ser infracciones muy graves,</w:t>
      </w:r>
      <w:r>
        <w:rPr>
          <w:color w:val="231F20"/>
          <w:spacing w:val="-8"/>
          <w:sz w:val="17"/>
        </w:rPr>
        <w:t> </w:t>
      </w:r>
      <w:r>
        <w:rPr>
          <w:color w:val="231F20"/>
          <w:sz w:val="17"/>
        </w:rPr>
        <w:t>graves</w:t>
      </w:r>
      <w:r>
        <w:rPr>
          <w:color w:val="231F20"/>
          <w:spacing w:val="-2"/>
          <w:sz w:val="17"/>
        </w:rPr>
        <w:t> </w:t>
      </w:r>
      <w:r>
        <w:rPr>
          <w:color w:val="231F20"/>
          <w:sz w:val="17"/>
        </w:rPr>
        <w:t>y</w:t>
      </w:r>
      <w:r>
        <w:rPr>
          <w:color w:val="231F20"/>
          <w:spacing w:val="-2"/>
          <w:sz w:val="17"/>
        </w:rPr>
        <w:t> </w:t>
      </w:r>
      <w:r>
        <w:rPr>
          <w:color w:val="231F20"/>
          <w:sz w:val="17"/>
        </w:rPr>
        <w:t>leves.</w:t>
      </w:r>
      <w:r>
        <w:rPr>
          <w:color w:val="231F20"/>
          <w:spacing w:val="-7"/>
          <w:sz w:val="17"/>
        </w:rPr>
        <w:t> </w:t>
      </w:r>
      <w:r>
        <w:rPr>
          <w:color w:val="231F20"/>
          <w:sz w:val="17"/>
        </w:rPr>
        <w:t>Las</w:t>
      </w:r>
      <w:r>
        <w:rPr>
          <w:color w:val="231F20"/>
          <w:spacing w:val="-2"/>
          <w:sz w:val="17"/>
        </w:rPr>
        <w:t> </w:t>
      </w:r>
      <w:r>
        <w:rPr>
          <w:color w:val="231F20"/>
          <w:sz w:val="17"/>
        </w:rPr>
        <w:t>sanciones</w:t>
      </w:r>
      <w:r>
        <w:rPr>
          <w:color w:val="231F20"/>
          <w:spacing w:val="-2"/>
          <w:sz w:val="17"/>
        </w:rPr>
        <w:t> </w:t>
      </w:r>
      <w:r>
        <w:rPr>
          <w:color w:val="231F20"/>
          <w:sz w:val="17"/>
        </w:rPr>
        <w:t>van</w:t>
      </w:r>
      <w:r>
        <w:rPr>
          <w:color w:val="231F20"/>
          <w:spacing w:val="-2"/>
          <w:sz w:val="17"/>
        </w:rPr>
        <w:t> </w:t>
      </w:r>
      <w:r>
        <w:rPr>
          <w:color w:val="231F20"/>
          <w:sz w:val="17"/>
        </w:rPr>
        <w:t>desde</w:t>
      </w:r>
      <w:r>
        <w:rPr>
          <w:color w:val="231F20"/>
          <w:spacing w:val="-3"/>
          <w:sz w:val="17"/>
        </w:rPr>
        <w:t> </w:t>
      </w:r>
      <w:r>
        <w:rPr>
          <w:color w:val="231F20"/>
          <w:sz w:val="17"/>
        </w:rPr>
        <w:t>la</w:t>
      </w:r>
      <w:r>
        <w:rPr>
          <w:color w:val="231F20"/>
          <w:spacing w:val="-2"/>
          <w:sz w:val="17"/>
        </w:rPr>
        <w:t> </w:t>
      </w:r>
      <w:r>
        <w:rPr>
          <w:color w:val="231F20"/>
          <w:sz w:val="17"/>
        </w:rPr>
        <w:t>simple</w:t>
      </w:r>
      <w:r>
        <w:rPr>
          <w:color w:val="231F20"/>
          <w:spacing w:val="-2"/>
          <w:sz w:val="17"/>
        </w:rPr>
        <w:t> </w:t>
      </w:r>
      <w:r>
        <w:rPr>
          <w:color w:val="231F20"/>
          <w:sz w:val="17"/>
        </w:rPr>
        <w:t>advertencia</w:t>
      </w:r>
      <w:r>
        <w:rPr>
          <w:color w:val="231F20"/>
          <w:spacing w:val="-2"/>
          <w:sz w:val="17"/>
        </w:rPr>
        <w:t> </w:t>
      </w:r>
      <w:r>
        <w:rPr>
          <w:color w:val="231F20"/>
          <w:sz w:val="17"/>
        </w:rPr>
        <w:t>hasta</w:t>
      </w:r>
      <w:r>
        <w:rPr>
          <w:color w:val="231F20"/>
          <w:spacing w:val="-2"/>
          <w:sz w:val="17"/>
        </w:rPr>
        <w:t> </w:t>
      </w:r>
      <w:r>
        <w:rPr>
          <w:color w:val="231F20"/>
          <w:sz w:val="17"/>
        </w:rPr>
        <w:t>la</w:t>
      </w:r>
      <w:r>
        <w:rPr>
          <w:color w:val="231F20"/>
          <w:spacing w:val="-2"/>
          <w:sz w:val="17"/>
        </w:rPr>
        <w:t> </w:t>
      </w:r>
      <w:r>
        <w:rPr>
          <w:color w:val="231F20"/>
          <w:sz w:val="17"/>
        </w:rPr>
        <w:t>separación definitiva de la carrera judicial pasando por multas, traslados forzosos o </w:t>
      </w:r>
      <w:r>
        <w:rPr>
          <w:color w:val="231F20"/>
          <w:spacing w:val="-2"/>
          <w:sz w:val="17"/>
        </w:rPr>
        <w:t>suspensiones </w:t>
      </w:r>
      <w:r>
        <w:rPr>
          <w:color w:val="231F20"/>
          <w:sz w:val="17"/>
        </w:rPr>
        <w:t>provisionales.</w:t>
      </w:r>
    </w:p>
    <w:p>
      <w:pPr>
        <w:pStyle w:val="ListParagraph"/>
        <w:numPr>
          <w:ilvl w:val="0"/>
          <w:numId w:val="26"/>
        </w:numPr>
        <w:tabs>
          <w:tab w:pos="1724" w:val="left" w:leader="none"/>
        </w:tabs>
        <w:spacing w:line="240" w:lineRule="auto" w:before="4" w:after="0"/>
        <w:ind w:left="1363" w:right="1475" w:firstLine="0"/>
        <w:jc w:val="left"/>
        <w:rPr>
          <w:color w:val="231F20"/>
          <w:sz w:val="17"/>
        </w:rPr>
      </w:pPr>
      <w:r>
        <w:rPr>
          <w:color w:val="231F20"/>
          <w:sz w:val="17"/>
        </w:rPr>
        <w:t>Ley de Transparencia, Derecho de Acceso y Buen Gobierno, Ley 19/2013, de 9 de diciembre. 143 Ley Orgánica 8/1998, de 2 de diciembre, del régimen disciplinario de las Fuerzas Armadas. 144</w:t>
      </w:r>
      <w:r>
        <w:rPr>
          <w:color w:val="231F20"/>
          <w:spacing w:val="4"/>
          <w:sz w:val="17"/>
        </w:rPr>
        <w:t> </w:t>
      </w:r>
      <w:r>
        <w:rPr>
          <w:color w:val="231F20"/>
          <w:sz w:val="17"/>
        </w:rPr>
        <w:t>Ley</w:t>
      </w:r>
      <w:r>
        <w:rPr>
          <w:color w:val="231F20"/>
          <w:spacing w:val="11"/>
          <w:sz w:val="17"/>
        </w:rPr>
        <w:t> </w:t>
      </w:r>
      <w:r>
        <w:rPr>
          <w:color w:val="231F20"/>
          <w:sz w:val="17"/>
        </w:rPr>
        <w:t>Orgánica</w:t>
      </w:r>
      <w:r>
        <w:rPr>
          <w:color w:val="231F20"/>
          <w:spacing w:val="11"/>
          <w:sz w:val="17"/>
        </w:rPr>
        <w:t> </w:t>
      </w:r>
      <w:r>
        <w:rPr>
          <w:color w:val="231F20"/>
          <w:sz w:val="17"/>
        </w:rPr>
        <w:t>12/2007,</w:t>
      </w:r>
      <w:r>
        <w:rPr>
          <w:color w:val="231F20"/>
          <w:spacing w:val="5"/>
          <w:sz w:val="17"/>
        </w:rPr>
        <w:t> </w:t>
      </w:r>
      <w:r>
        <w:rPr>
          <w:color w:val="231F20"/>
          <w:sz w:val="17"/>
        </w:rPr>
        <w:t>de</w:t>
      </w:r>
      <w:r>
        <w:rPr>
          <w:color w:val="231F20"/>
          <w:spacing w:val="11"/>
          <w:sz w:val="17"/>
        </w:rPr>
        <w:t> </w:t>
      </w:r>
      <w:r>
        <w:rPr>
          <w:color w:val="231F20"/>
          <w:sz w:val="17"/>
        </w:rPr>
        <w:t>22</w:t>
      </w:r>
      <w:r>
        <w:rPr>
          <w:color w:val="231F20"/>
          <w:spacing w:val="11"/>
          <w:sz w:val="17"/>
        </w:rPr>
        <w:t> </w:t>
      </w:r>
      <w:r>
        <w:rPr>
          <w:color w:val="231F20"/>
          <w:sz w:val="17"/>
        </w:rPr>
        <w:t>de</w:t>
      </w:r>
      <w:r>
        <w:rPr>
          <w:color w:val="231F20"/>
          <w:spacing w:val="11"/>
          <w:sz w:val="17"/>
        </w:rPr>
        <w:t> </w:t>
      </w:r>
      <w:r>
        <w:rPr>
          <w:color w:val="231F20"/>
          <w:sz w:val="17"/>
        </w:rPr>
        <w:t>octubre,</w:t>
      </w:r>
      <w:r>
        <w:rPr>
          <w:color w:val="231F20"/>
          <w:spacing w:val="5"/>
          <w:sz w:val="17"/>
        </w:rPr>
        <w:t> </w:t>
      </w:r>
      <w:r>
        <w:rPr>
          <w:color w:val="231F20"/>
          <w:sz w:val="17"/>
        </w:rPr>
        <w:t>del</w:t>
      </w:r>
      <w:r>
        <w:rPr>
          <w:color w:val="231F20"/>
          <w:spacing w:val="11"/>
          <w:sz w:val="17"/>
        </w:rPr>
        <w:t> </w:t>
      </w:r>
      <w:r>
        <w:rPr>
          <w:color w:val="231F20"/>
          <w:sz w:val="17"/>
        </w:rPr>
        <w:t>régimen</w:t>
      </w:r>
      <w:r>
        <w:rPr>
          <w:color w:val="231F20"/>
          <w:spacing w:val="11"/>
          <w:sz w:val="17"/>
        </w:rPr>
        <w:t> </w:t>
      </w:r>
      <w:r>
        <w:rPr>
          <w:color w:val="231F20"/>
          <w:sz w:val="17"/>
        </w:rPr>
        <w:t>disciplinario</w:t>
      </w:r>
      <w:r>
        <w:rPr>
          <w:color w:val="231F20"/>
          <w:spacing w:val="11"/>
          <w:sz w:val="17"/>
        </w:rPr>
        <w:t> </w:t>
      </w:r>
      <w:r>
        <w:rPr>
          <w:color w:val="231F20"/>
          <w:sz w:val="17"/>
        </w:rPr>
        <w:t>de</w:t>
      </w:r>
      <w:r>
        <w:rPr>
          <w:color w:val="231F20"/>
          <w:spacing w:val="11"/>
          <w:sz w:val="17"/>
        </w:rPr>
        <w:t> </w:t>
      </w:r>
      <w:r>
        <w:rPr>
          <w:color w:val="231F20"/>
          <w:sz w:val="17"/>
        </w:rPr>
        <w:t>la</w:t>
      </w:r>
      <w:r>
        <w:rPr>
          <w:color w:val="231F20"/>
          <w:spacing w:val="11"/>
          <w:sz w:val="17"/>
        </w:rPr>
        <w:t> </w:t>
      </w:r>
      <w:r>
        <w:rPr>
          <w:color w:val="231F20"/>
          <w:sz w:val="17"/>
        </w:rPr>
        <w:t>Guardia</w:t>
      </w:r>
      <w:r>
        <w:rPr>
          <w:color w:val="231F20"/>
          <w:spacing w:val="11"/>
          <w:sz w:val="17"/>
        </w:rPr>
        <w:t> </w:t>
      </w:r>
      <w:r>
        <w:rPr>
          <w:color w:val="231F20"/>
          <w:sz w:val="17"/>
        </w:rPr>
        <w:t>Civil.</w:t>
      </w:r>
    </w:p>
    <w:p>
      <w:pPr>
        <w:pStyle w:val="ListParagraph"/>
        <w:numPr>
          <w:ilvl w:val="0"/>
          <w:numId w:val="47"/>
        </w:numPr>
        <w:tabs>
          <w:tab w:pos="1724" w:val="left" w:leader="none"/>
        </w:tabs>
        <w:spacing w:line="240" w:lineRule="auto" w:before="2" w:after="0"/>
        <w:ind w:left="1723" w:right="1480" w:hanging="361"/>
        <w:jc w:val="left"/>
        <w:rPr>
          <w:sz w:val="17"/>
        </w:rPr>
      </w:pPr>
      <w:r>
        <w:rPr>
          <w:color w:val="231F20"/>
          <w:sz w:val="17"/>
        </w:rPr>
        <w:t>Ley Orgánica 4/2010, de 20 de mayo, del Régimen disciplinario del Cuerpo Nacional </w:t>
      </w:r>
      <w:r>
        <w:rPr>
          <w:color w:val="231F20"/>
          <w:spacing w:val="-6"/>
          <w:sz w:val="17"/>
        </w:rPr>
        <w:t>de </w:t>
      </w:r>
      <w:r>
        <w:rPr>
          <w:color w:val="231F20"/>
          <w:sz w:val="17"/>
        </w:rPr>
        <w:t>Policía.</w:t>
      </w:r>
    </w:p>
    <w:p>
      <w:pPr>
        <w:pStyle w:val="ListParagraph"/>
        <w:numPr>
          <w:ilvl w:val="0"/>
          <w:numId w:val="47"/>
        </w:numPr>
        <w:tabs>
          <w:tab w:pos="1724" w:val="left" w:leader="none"/>
        </w:tabs>
        <w:spacing w:line="240" w:lineRule="auto" w:before="1" w:after="0"/>
        <w:ind w:left="1723" w:right="1480" w:hanging="361"/>
        <w:jc w:val="left"/>
        <w:rPr>
          <w:sz w:val="17"/>
        </w:rPr>
      </w:pPr>
      <w:r>
        <w:rPr>
          <w:color w:val="231F20"/>
          <w:sz w:val="17"/>
        </w:rPr>
        <w:t>Ley</w:t>
      </w:r>
      <w:r>
        <w:rPr>
          <w:color w:val="231F20"/>
          <w:spacing w:val="-3"/>
          <w:sz w:val="17"/>
        </w:rPr>
        <w:t> </w:t>
      </w:r>
      <w:r>
        <w:rPr>
          <w:color w:val="231F20"/>
          <w:sz w:val="17"/>
        </w:rPr>
        <w:t>55/2003,</w:t>
      </w:r>
      <w:r>
        <w:rPr>
          <w:color w:val="231F20"/>
          <w:spacing w:val="-8"/>
          <w:sz w:val="17"/>
        </w:rPr>
        <w:t> </w:t>
      </w:r>
      <w:r>
        <w:rPr>
          <w:color w:val="231F20"/>
          <w:sz w:val="17"/>
        </w:rPr>
        <w:t>de</w:t>
      </w:r>
      <w:r>
        <w:rPr>
          <w:color w:val="231F20"/>
          <w:spacing w:val="-2"/>
          <w:sz w:val="17"/>
        </w:rPr>
        <w:t> </w:t>
      </w:r>
      <w:r>
        <w:rPr>
          <w:color w:val="231F20"/>
          <w:sz w:val="17"/>
        </w:rPr>
        <w:t>16</w:t>
      </w:r>
      <w:r>
        <w:rPr>
          <w:color w:val="231F20"/>
          <w:spacing w:val="-3"/>
          <w:sz w:val="17"/>
        </w:rPr>
        <w:t> </w:t>
      </w:r>
      <w:r>
        <w:rPr>
          <w:color w:val="231F20"/>
          <w:sz w:val="17"/>
        </w:rPr>
        <w:t>de</w:t>
      </w:r>
      <w:r>
        <w:rPr>
          <w:color w:val="231F20"/>
          <w:spacing w:val="-2"/>
          <w:sz w:val="17"/>
        </w:rPr>
        <w:t> </w:t>
      </w:r>
      <w:r>
        <w:rPr>
          <w:color w:val="231F20"/>
          <w:sz w:val="17"/>
        </w:rPr>
        <w:t>diciembre,</w:t>
      </w:r>
      <w:r>
        <w:rPr>
          <w:color w:val="231F20"/>
          <w:spacing w:val="-8"/>
          <w:sz w:val="17"/>
        </w:rPr>
        <w:t> </w:t>
      </w:r>
      <w:r>
        <w:rPr>
          <w:color w:val="231F20"/>
          <w:sz w:val="17"/>
        </w:rPr>
        <w:t>del</w:t>
      </w:r>
      <w:r>
        <w:rPr>
          <w:color w:val="231F20"/>
          <w:spacing w:val="-3"/>
          <w:sz w:val="17"/>
        </w:rPr>
        <w:t> </w:t>
      </w:r>
      <w:r>
        <w:rPr>
          <w:color w:val="231F20"/>
          <w:sz w:val="17"/>
        </w:rPr>
        <w:t>Estatuto</w:t>
      </w:r>
      <w:r>
        <w:rPr>
          <w:color w:val="231F20"/>
          <w:spacing w:val="-2"/>
          <w:sz w:val="17"/>
        </w:rPr>
        <w:t> </w:t>
      </w:r>
      <w:r>
        <w:rPr>
          <w:color w:val="231F20"/>
          <w:sz w:val="17"/>
        </w:rPr>
        <w:t>Marco</w:t>
      </w:r>
      <w:r>
        <w:rPr>
          <w:color w:val="231F20"/>
          <w:spacing w:val="-3"/>
          <w:sz w:val="17"/>
        </w:rPr>
        <w:t> </w:t>
      </w:r>
      <w:r>
        <w:rPr>
          <w:color w:val="231F20"/>
          <w:sz w:val="17"/>
        </w:rPr>
        <w:t>del</w:t>
      </w:r>
      <w:r>
        <w:rPr>
          <w:color w:val="231F20"/>
          <w:spacing w:val="-2"/>
          <w:sz w:val="17"/>
        </w:rPr>
        <w:t> </w:t>
      </w:r>
      <w:r>
        <w:rPr>
          <w:color w:val="231F20"/>
          <w:sz w:val="17"/>
        </w:rPr>
        <w:t>personal</w:t>
      </w:r>
      <w:r>
        <w:rPr>
          <w:color w:val="231F20"/>
          <w:spacing w:val="-3"/>
          <w:sz w:val="17"/>
        </w:rPr>
        <w:t> </w:t>
      </w:r>
      <w:r>
        <w:rPr>
          <w:color w:val="231F20"/>
          <w:sz w:val="17"/>
        </w:rPr>
        <w:t>estatutario</w:t>
      </w:r>
      <w:r>
        <w:rPr>
          <w:color w:val="231F20"/>
          <w:spacing w:val="-2"/>
          <w:sz w:val="17"/>
        </w:rPr>
        <w:t> </w:t>
      </w:r>
      <w:r>
        <w:rPr>
          <w:color w:val="231F20"/>
          <w:sz w:val="17"/>
        </w:rPr>
        <w:t>de</w:t>
      </w:r>
      <w:r>
        <w:rPr>
          <w:color w:val="231F20"/>
          <w:spacing w:val="-2"/>
          <w:sz w:val="17"/>
        </w:rPr>
        <w:t> </w:t>
      </w:r>
      <w:r>
        <w:rPr>
          <w:color w:val="231F20"/>
          <w:sz w:val="17"/>
        </w:rPr>
        <w:t>los</w:t>
      </w:r>
      <w:r>
        <w:rPr>
          <w:color w:val="231F20"/>
          <w:spacing w:val="-3"/>
          <w:sz w:val="17"/>
        </w:rPr>
        <w:t> </w:t>
      </w:r>
      <w:r>
        <w:rPr>
          <w:color w:val="231F20"/>
          <w:sz w:val="17"/>
        </w:rPr>
        <w:t>servicios de</w:t>
      </w:r>
      <w:r>
        <w:rPr>
          <w:color w:val="231F20"/>
          <w:spacing w:val="9"/>
          <w:sz w:val="17"/>
        </w:rPr>
        <w:t> </w:t>
      </w:r>
      <w:r>
        <w:rPr>
          <w:color w:val="231F20"/>
          <w:sz w:val="17"/>
        </w:rPr>
        <w:t>salud.</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668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07"/>
      </w:pPr>
      <w:r>
        <w:rPr>
          <w:color w:val="231F20"/>
        </w:rPr>
        <w:t>laboral, y como jurisdicciones especiales la constitucional, la militar, la contable y las jurisdicciones consuetudinarias.</w:t>
      </w:r>
    </w:p>
    <w:p>
      <w:pPr>
        <w:pStyle w:val="BodyText"/>
        <w:spacing w:line="273" w:lineRule="auto" w:before="168"/>
        <w:ind w:left="1483" w:right="1361" w:firstLine="359"/>
        <w:jc w:val="both"/>
      </w:pPr>
      <w:r>
        <w:rPr>
          <w:color w:val="231F20"/>
        </w:rPr>
        <w:t>En España la potestad disciplinaria sobre los empleados públicos se atribuye a los órganos administrativos y de inspección y, en sede judicial, a la jurisdicción contencioso administrativa.</w:t>
      </w:r>
    </w:p>
    <w:p>
      <w:pPr>
        <w:pStyle w:val="Heading3"/>
        <w:spacing w:line="266" w:lineRule="auto" w:before="170"/>
        <w:ind w:left="1483" w:right="1360" w:firstLine="359"/>
        <w:jc w:val="both"/>
      </w:pPr>
      <w:r>
        <w:rPr>
          <w:color w:val="231F20"/>
        </w:rPr>
        <w:t>Sexto.- </w:t>
      </w:r>
      <w:r>
        <w:rPr>
          <w:color w:val="231F20"/>
          <w:spacing w:val="-3"/>
        </w:rPr>
        <w:t>Por </w:t>
      </w:r>
      <w:r>
        <w:rPr>
          <w:color w:val="231F20"/>
        </w:rPr>
        <w:t>si fuera poco tampoco existe un único órgano encargado del control disciplinario de la actividad de los funcionarios públicos </w:t>
      </w:r>
      <w:r>
        <w:rPr>
          <w:color w:val="231F20"/>
          <w:spacing w:val="-3"/>
        </w:rPr>
        <w:t>como </w:t>
      </w:r>
      <w:r>
        <w:rPr>
          <w:color w:val="231F20"/>
        </w:rPr>
        <w:t>la Procuraduría General del Estado de Colombia, puesto que en España </w:t>
      </w:r>
      <w:r>
        <w:rPr>
          <w:color w:val="231F20"/>
          <w:spacing w:val="-6"/>
        </w:rPr>
        <w:t>el </w:t>
      </w:r>
      <w:r>
        <w:rPr>
          <w:color w:val="231F20"/>
          <w:w w:val="95"/>
        </w:rPr>
        <w:t>control</w:t>
      </w:r>
      <w:r>
        <w:rPr>
          <w:color w:val="231F20"/>
          <w:spacing w:val="-13"/>
          <w:w w:val="95"/>
        </w:rPr>
        <w:t> </w:t>
      </w:r>
      <w:r>
        <w:rPr>
          <w:color w:val="231F20"/>
          <w:w w:val="95"/>
        </w:rPr>
        <w:t>disciplinario</w:t>
      </w:r>
      <w:r>
        <w:rPr>
          <w:color w:val="231F20"/>
          <w:spacing w:val="-13"/>
          <w:w w:val="95"/>
        </w:rPr>
        <w:t> </w:t>
      </w:r>
      <w:r>
        <w:rPr>
          <w:color w:val="231F20"/>
          <w:w w:val="95"/>
        </w:rPr>
        <w:t>se</w:t>
      </w:r>
      <w:r>
        <w:rPr>
          <w:color w:val="231F20"/>
          <w:spacing w:val="-12"/>
          <w:w w:val="95"/>
        </w:rPr>
        <w:t> </w:t>
      </w:r>
      <w:r>
        <w:rPr>
          <w:color w:val="231F20"/>
          <w:w w:val="95"/>
        </w:rPr>
        <w:t>realizar</w:t>
      </w:r>
      <w:r>
        <w:rPr>
          <w:color w:val="231F20"/>
          <w:spacing w:val="-13"/>
          <w:w w:val="95"/>
        </w:rPr>
        <w:t> </w:t>
      </w:r>
      <w:r>
        <w:rPr>
          <w:color w:val="231F20"/>
          <w:w w:val="95"/>
        </w:rPr>
        <w:t>por</w:t>
      </w:r>
      <w:r>
        <w:rPr>
          <w:color w:val="231F20"/>
          <w:spacing w:val="-13"/>
          <w:w w:val="95"/>
        </w:rPr>
        <w:t> </w:t>
      </w:r>
      <w:r>
        <w:rPr>
          <w:color w:val="231F20"/>
          <w:w w:val="95"/>
        </w:rPr>
        <w:t>órganos</w:t>
      </w:r>
      <w:r>
        <w:rPr>
          <w:color w:val="231F20"/>
          <w:spacing w:val="-12"/>
          <w:w w:val="95"/>
        </w:rPr>
        <w:t> </w:t>
      </w:r>
      <w:r>
        <w:rPr>
          <w:color w:val="231F20"/>
          <w:w w:val="95"/>
        </w:rPr>
        <w:t>de</w:t>
      </w:r>
      <w:r>
        <w:rPr>
          <w:color w:val="231F20"/>
          <w:spacing w:val="-13"/>
          <w:w w:val="95"/>
        </w:rPr>
        <w:t> </w:t>
      </w:r>
      <w:r>
        <w:rPr>
          <w:color w:val="231F20"/>
          <w:w w:val="95"/>
        </w:rPr>
        <w:t>inspección</w:t>
      </w:r>
      <w:r>
        <w:rPr>
          <w:color w:val="231F20"/>
          <w:spacing w:val="-12"/>
          <w:w w:val="95"/>
        </w:rPr>
        <w:t> </w:t>
      </w:r>
      <w:r>
        <w:rPr>
          <w:color w:val="231F20"/>
          <w:w w:val="95"/>
        </w:rPr>
        <w:t>de</w:t>
      </w:r>
      <w:r>
        <w:rPr>
          <w:color w:val="231F20"/>
          <w:spacing w:val="-13"/>
          <w:w w:val="95"/>
        </w:rPr>
        <w:t> </w:t>
      </w:r>
      <w:r>
        <w:rPr>
          <w:color w:val="231F20"/>
          <w:w w:val="95"/>
        </w:rPr>
        <w:t>servicios,</w:t>
      </w:r>
      <w:r>
        <w:rPr>
          <w:color w:val="231F20"/>
          <w:spacing w:val="-19"/>
          <w:w w:val="95"/>
        </w:rPr>
        <w:t> </w:t>
      </w:r>
      <w:r>
        <w:rPr>
          <w:color w:val="231F20"/>
          <w:w w:val="95"/>
        </w:rPr>
        <w:t>órganos </w:t>
      </w:r>
      <w:r>
        <w:rPr>
          <w:color w:val="231F20"/>
        </w:rPr>
        <w:t>instructores del procedimientos, órganos sancionadores y la </w:t>
      </w:r>
      <w:r>
        <w:rPr>
          <w:color w:val="231F20"/>
          <w:spacing w:val="-2"/>
        </w:rPr>
        <w:t>jurisdicción </w:t>
      </w:r>
      <w:r>
        <w:rPr>
          <w:color w:val="231F20"/>
        </w:rPr>
        <w:t>contencioso</w:t>
      </w:r>
      <w:r>
        <w:rPr>
          <w:color w:val="231F20"/>
          <w:spacing w:val="3"/>
        </w:rPr>
        <w:t> </w:t>
      </w:r>
      <w:r>
        <w:rPr>
          <w:color w:val="231F20"/>
        </w:rPr>
        <w:t>administrativa.</w:t>
      </w:r>
    </w:p>
    <w:p>
      <w:pPr>
        <w:spacing w:line="266" w:lineRule="auto" w:before="164"/>
        <w:ind w:left="1483" w:right="1361" w:firstLine="359"/>
        <w:jc w:val="both"/>
        <w:rPr>
          <w:rFonts w:ascii="Book Antiqua" w:hAnsi="Book Antiqua"/>
          <w:b/>
          <w:sz w:val="21"/>
        </w:rPr>
      </w:pPr>
      <w:r>
        <w:rPr>
          <w:rFonts w:ascii="Book Antiqua" w:hAnsi="Book Antiqua"/>
          <w:b/>
          <w:color w:val="231F20"/>
          <w:w w:val="95"/>
          <w:sz w:val="21"/>
        </w:rPr>
        <w:t>Séptimo.- Como colofón del sistema de responsabilidad de los empleados públicos en España hay que destacar que las administraciones públicas hacen </w:t>
      </w:r>
      <w:r>
        <w:rPr>
          <w:rFonts w:ascii="Book Antiqua" w:hAnsi="Book Antiqua"/>
          <w:b/>
          <w:color w:val="231F20"/>
          <w:sz w:val="21"/>
        </w:rPr>
        <w:t>escaso uso del régimen disciplinario</w:t>
      </w:r>
      <w:r>
        <w:rPr>
          <w:color w:val="231F20"/>
          <w:position w:val="7"/>
          <w:sz w:val="12"/>
        </w:rPr>
        <w:t>147</w:t>
      </w:r>
      <w:r>
        <w:rPr>
          <w:rFonts w:ascii="Book Antiqua" w:hAnsi="Book Antiqua"/>
          <w:b/>
          <w:color w:val="231F20"/>
          <w:sz w:val="21"/>
        </w:rPr>
        <w:t>.</w:t>
      </w:r>
    </w:p>
    <w:p>
      <w:pPr>
        <w:spacing w:line="268" w:lineRule="auto" w:before="165"/>
        <w:ind w:left="1483" w:right="1360" w:firstLine="359"/>
        <w:jc w:val="both"/>
        <w:rPr>
          <w:sz w:val="21"/>
        </w:rPr>
      </w:pPr>
      <w:r>
        <w:rPr>
          <w:color w:val="231F20"/>
          <w:sz w:val="21"/>
        </w:rPr>
        <w:t>Por todo ello algunas de las infracciones, sanciones, principios y procedimientos que se contienen en el </w:t>
      </w:r>
      <w:r>
        <w:rPr>
          <w:rFonts w:ascii="Book Antiqua" w:hAnsi="Book Antiqua"/>
          <w:b/>
          <w:color w:val="231F20"/>
          <w:sz w:val="21"/>
        </w:rPr>
        <w:t>Código Único Disciplinario de </w:t>
      </w:r>
      <w:r>
        <w:rPr>
          <w:rFonts w:ascii="Book Antiqua" w:hAnsi="Book Antiqua"/>
          <w:b/>
          <w:color w:val="231F20"/>
          <w:spacing w:val="-5"/>
          <w:sz w:val="21"/>
        </w:rPr>
        <w:t>los </w:t>
      </w:r>
      <w:r>
        <w:rPr>
          <w:rFonts w:ascii="Book Antiqua" w:hAnsi="Book Antiqua"/>
          <w:b/>
          <w:color w:val="231F20"/>
          <w:sz w:val="21"/>
        </w:rPr>
        <w:t>servidores estatales en Colombia </w:t>
      </w:r>
      <w:r>
        <w:rPr>
          <w:color w:val="231F20"/>
          <w:sz w:val="21"/>
        </w:rPr>
        <w:t>difieren de la regulación en España al encontrarse subsumidos en normas de responsabilidad, penal, civil, contable   o</w:t>
      </w:r>
      <w:r>
        <w:rPr>
          <w:color w:val="231F20"/>
          <w:spacing w:val="12"/>
          <w:sz w:val="21"/>
        </w:rPr>
        <w:t> </w:t>
      </w:r>
      <w:r>
        <w:rPr>
          <w:color w:val="231F20"/>
          <w:sz w:val="21"/>
        </w:rPr>
        <w:t>disciplinaria.</w:t>
      </w:r>
    </w:p>
    <w:p>
      <w:pPr>
        <w:pStyle w:val="BodyText"/>
        <w:spacing w:line="273" w:lineRule="auto" w:before="172"/>
        <w:ind w:left="1483" w:right="1360" w:firstLine="359"/>
        <w:jc w:val="both"/>
      </w:pPr>
      <w:r>
        <w:rPr>
          <w:color w:val="231F20"/>
        </w:rPr>
        <w:t>Por eso nos vemos en la necesidad de comenzar esta ponencia con </w:t>
      </w:r>
      <w:r>
        <w:rPr>
          <w:color w:val="231F20"/>
          <w:spacing w:val="-7"/>
        </w:rPr>
        <w:t>un  </w:t>
      </w:r>
      <w:r>
        <w:rPr>
          <w:color w:val="231F20"/>
        </w:rPr>
        <w:t>breve repaso del sistema de responsabilidad general de los empleados</w:t>
      </w:r>
      <w:r>
        <w:rPr>
          <w:color w:val="231F20"/>
          <w:spacing w:val="-28"/>
        </w:rPr>
        <w:t> </w:t>
      </w:r>
      <w:r>
        <w:rPr>
          <w:color w:val="231F20"/>
        </w:rPr>
        <w:t>públicos contenida</w:t>
      </w:r>
      <w:r>
        <w:rPr>
          <w:color w:val="231F20"/>
          <w:spacing w:val="12"/>
        </w:rPr>
        <w:t> </w:t>
      </w:r>
      <w:r>
        <w:rPr>
          <w:color w:val="231F20"/>
        </w:rPr>
        <w:t>en</w:t>
      </w:r>
      <w:r>
        <w:rPr>
          <w:color w:val="231F20"/>
          <w:spacing w:val="13"/>
        </w:rPr>
        <w:t> </w:t>
      </w:r>
      <w:r>
        <w:rPr>
          <w:color w:val="231F20"/>
        </w:rPr>
        <w:t>el</w:t>
      </w:r>
      <w:r>
        <w:rPr>
          <w:color w:val="231F20"/>
          <w:spacing w:val="13"/>
        </w:rPr>
        <w:t> </w:t>
      </w:r>
      <w:r>
        <w:rPr>
          <w:color w:val="231F20"/>
        </w:rPr>
        <w:t>Estatuto</w:t>
      </w:r>
      <w:r>
        <w:rPr>
          <w:color w:val="231F20"/>
          <w:spacing w:val="13"/>
        </w:rPr>
        <w:t> </w:t>
      </w:r>
      <w:r>
        <w:rPr>
          <w:color w:val="231F20"/>
        </w:rPr>
        <w:t>Básico</w:t>
      </w:r>
      <w:r>
        <w:rPr>
          <w:color w:val="231F20"/>
          <w:spacing w:val="12"/>
        </w:rPr>
        <w:t> </w:t>
      </w:r>
      <w:r>
        <w:rPr>
          <w:color w:val="231F20"/>
        </w:rPr>
        <w:t>del</w:t>
      </w:r>
      <w:r>
        <w:rPr>
          <w:color w:val="231F20"/>
          <w:spacing w:val="13"/>
        </w:rPr>
        <w:t> </w:t>
      </w:r>
      <w:r>
        <w:rPr>
          <w:color w:val="231F20"/>
        </w:rPr>
        <w:t>Empleado</w:t>
      </w:r>
      <w:r>
        <w:rPr>
          <w:color w:val="231F20"/>
          <w:spacing w:val="13"/>
        </w:rPr>
        <w:t> </w:t>
      </w:r>
      <w:r>
        <w:rPr>
          <w:color w:val="231F20"/>
        </w:rPr>
        <w:t>Público,</w:t>
      </w:r>
      <w:r>
        <w:rPr>
          <w:color w:val="231F20"/>
          <w:spacing w:val="5"/>
        </w:rPr>
        <w:t> </w:t>
      </w:r>
      <w:r>
        <w:rPr>
          <w:color w:val="231F20"/>
        </w:rPr>
        <w:t>Ley</w:t>
      </w:r>
      <w:r>
        <w:rPr>
          <w:color w:val="231F20"/>
          <w:spacing w:val="13"/>
        </w:rPr>
        <w:t> </w:t>
      </w:r>
      <w:r>
        <w:rPr>
          <w:color w:val="231F20"/>
        </w:rPr>
        <w:t>de</w:t>
      </w:r>
      <w:r>
        <w:rPr>
          <w:color w:val="231F20"/>
          <w:spacing w:val="12"/>
        </w:rPr>
        <w:t> </w:t>
      </w:r>
      <w:r>
        <w:rPr>
          <w:color w:val="231F20"/>
        </w:rPr>
        <w:t>2007.</w:t>
      </w:r>
    </w:p>
    <w:p>
      <w:pPr>
        <w:spacing w:line="266" w:lineRule="auto" w:before="168"/>
        <w:ind w:left="1483" w:right="1353" w:firstLine="359"/>
        <w:jc w:val="both"/>
        <w:rPr>
          <w:rFonts w:ascii="Book Antiqua" w:hAnsi="Book Antiqua"/>
          <w:b/>
          <w:sz w:val="21"/>
        </w:rPr>
      </w:pPr>
      <w:r>
        <w:rPr>
          <w:color w:val="231F20"/>
          <w:sz w:val="21"/>
        </w:rPr>
        <w:t>Obviamente</w:t>
      </w:r>
      <w:r>
        <w:rPr>
          <w:color w:val="231F20"/>
          <w:spacing w:val="-21"/>
          <w:sz w:val="21"/>
        </w:rPr>
        <w:t> </w:t>
      </w:r>
      <w:r>
        <w:rPr>
          <w:color w:val="231F20"/>
          <w:sz w:val="21"/>
        </w:rPr>
        <w:t>al</w:t>
      </w:r>
      <w:r>
        <w:rPr>
          <w:color w:val="231F20"/>
          <w:spacing w:val="-21"/>
          <w:sz w:val="21"/>
        </w:rPr>
        <w:t> </w:t>
      </w:r>
      <w:r>
        <w:rPr>
          <w:color w:val="231F20"/>
          <w:sz w:val="21"/>
        </w:rPr>
        <w:t>consagrar</w:t>
      </w:r>
      <w:r>
        <w:rPr>
          <w:color w:val="231F20"/>
          <w:spacing w:val="-20"/>
          <w:sz w:val="21"/>
        </w:rPr>
        <w:t> </w:t>
      </w:r>
      <w:r>
        <w:rPr>
          <w:color w:val="231F20"/>
          <w:sz w:val="21"/>
        </w:rPr>
        <w:t>las</w:t>
      </w:r>
      <w:r>
        <w:rPr>
          <w:color w:val="231F20"/>
          <w:spacing w:val="-21"/>
          <w:sz w:val="21"/>
        </w:rPr>
        <w:t> </w:t>
      </w:r>
      <w:r>
        <w:rPr>
          <w:color w:val="231F20"/>
          <w:sz w:val="21"/>
        </w:rPr>
        <w:t>bases</w:t>
      </w:r>
      <w:r>
        <w:rPr>
          <w:color w:val="231F20"/>
          <w:spacing w:val="-21"/>
          <w:sz w:val="21"/>
        </w:rPr>
        <w:t> </w:t>
      </w:r>
      <w:r>
        <w:rPr>
          <w:color w:val="231F20"/>
          <w:sz w:val="21"/>
        </w:rPr>
        <w:t>del</w:t>
      </w:r>
      <w:r>
        <w:rPr>
          <w:color w:val="231F20"/>
          <w:spacing w:val="-20"/>
          <w:sz w:val="21"/>
        </w:rPr>
        <w:t> </w:t>
      </w:r>
      <w:r>
        <w:rPr>
          <w:color w:val="231F20"/>
          <w:sz w:val="21"/>
        </w:rPr>
        <w:t>derecho</w:t>
      </w:r>
      <w:r>
        <w:rPr>
          <w:color w:val="231F20"/>
          <w:spacing w:val="-21"/>
          <w:sz w:val="21"/>
        </w:rPr>
        <w:t> </w:t>
      </w:r>
      <w:r>
        <w:rPr>
          <w:color w:val="231F20"/>
          <w:sz w:val="21"/>
        </w:rPr>
        <w:t>disciplinario</w:t>
      </w:r>
      <w:r>
        <w:rPr>
          <w:color w:val="231F20"/>
          <w:spacing w:val="-21"/>
          <w:sz w:val="21"/>
        </w:rPr>
        <w:t> </w:t>
      </w:r>
      <w:r>
        <w:rPr>
          <w:rFonts w:ascii="Book Antiqua" w:hAnsi="Book Antiqua"/>
          <w:b/>
          <w:color w:val="231F20"/>
          <w:sz w:val="21"/>
        </w:rPr>
        <w:t>deberán</w:t>
      </w:r>
      <w:r>
        <w:rPr>
          <w:rFonts w:ascii="Book Antiqua" w:hAnsi="Book Antiqua"/>
          <w:b/>
          <w:color w:val="231F20"/>
          <w:spacing w:val="-26"/>
          <w:sz w:val="21"/>
        </w:rPr>
        <w:t> </w:t>
      </w:r>
      <w:r>
        <w:rPr>
          <w:rFonts w:ascii="Book Antiqua" w:hAnsi="Book Antiqua"/>
          <w:b/>
          <w:color w:val="231F20"/>
          <w:sz w:val="21"/>
        </w:rPr>
        <w:t>tenerse </w:t>
      </w:r>
      <w:r>
        <w:rPr>
          <w:rFonts w:ascii="Book Antiqua" w:hAnsi="Book Antiqua"/>
          <w:b/>
          <w:color w:val="231F20"/>
          <w:w w:val="95"/>
          <w:sz w:val="21"/>
        </w:rPr>
        <w:t>en</w:t>
      </w:r>
      <w:r>
        <w:rPr>
          <w:rFonts w:ascii="Book Antiqua" w:hAnsi="Book Antiqua"/>
          <w:b/>
          <w:color w:val="231F20"/>
          <w:spacing w:val="-7"/>
          <w:w w:val="95"/>
          <w:sz w:val="21"/>
        </w:rPr>
        <w:t> </w:t>
      </w:r>
      <w:r>
        <w:rPr>
          <w:rFonts w:ascii="Book Antiqua" w:hAnsi="Book Antiqua"/>
          <w:b/>
          <w:color w:val="231F20"/>
          <w:w w:val="95"/>
          <w:sz w:val="21"/>
        </w:rPr>
        <w:t>cuenta</w:t>
      </w:r>
      <w:r>
        <w:rPr>
          <w:rFonts w:ascii="Book Antiqua" w:hAnsi="Book Antiqua"/>
          <w:b/>
          <w:color w:val="231F20"/>
          <w:spacing w:val="-7"/>
          <w:w w:val="95"/>
          <w:sz w:val="21"/>
        </w:rPr>
        <w:t> </w:t>
      </w:r>
      <w:r>
        <w:rPr>
          <w:rFonts w:ascii="Book Antiqua" w:hAnsi="Book Antiqua"/>
          <w:b/>
          <w:color w:val="231F20"/>
          <w:w w:val="95"/>
          <w:sz w:val="21"/>
        </w:rPr>
        <w:t>aspectos</w:t>
      </w:r>
      <w:r>
        <w:rPr>
          <w:rFonts w:ascii="Book Antiqua" w:hAnsi="Book Antiqua"/>
          <w:b/>
          <w:color w:val="231F20"/>
          <w:spacing w:val="-7"/>
          <w:w w:val="95"/>
          <w:sz w:val="21"/>
        </w:rPr>
        <w:t> </w:t>
      </w:r>
      <w:r>
        <w:rPr>
          <w:rFonts w:ascii="Book Antiqua" w:hAnsi="Book Antiqua"/>
          <w:b/>
          <w:color w:val="231F20"/>
          <w:w w:val="95"/>
          <w:sz w:val="21"/>
        </w:rPr>
        <w:t>como</w:t>
      </w:r>
      <w:r>
        <w:rPr>
          <w:rFonts w:ascii="Book Antiqua" w:hAnsi="Book Antiqua"/>
          <w:b/>
          <w:color w:val="231F20"/>
          <w:spacing w:val="-7"/>
          <w:w w:val="95"/>
          <w:sz w:val="21"/>
        </w:rPr>
        <w:t> </w:t>
      </w:r>
      <w:r>
        <w:rPr>
          <w:rFonts w:ascii="Book Antiqua" w:hAnsi="Book Antiqua"/>
          <w:b/>
          <w:color w:val="231F20"/>
          <w:w w:val="95"/>
          <w:sz w:val="21"/>
        </w:rPr>
        <w:t>los</w:t>
      </w:r>
      <w:r>
        <w:rPr>
          <w:rFonts w:ascii="Book Antiqua" w:hAnsi="Book Antiqua"/>
          <w:b/>
          <w:color w:val="231F20"/>
          <w:spacing w:val="-6"/>
          <w:w w:val="95"/>
          <w:sz w:val="21"/>
        </w:rPr>
        <w:t> </w:t>
      </w:r>
      <w:r>
        <w:rPr>
          <w:rFonts w:ascii="Book Antiqua" w:hAnsi="Book Antiqua"/>
          <w:b/>
          <w:color w:val="231F20"/>
          <w:w w:val="95"/>
          <w:sz w:val="21"/>
        </w:rPr>
        <w:t>derechos</w:t>
      </w:r>
      <w:r>
        <w:rPr>
          <w:rFonts w:ascii="Book Antiqua" w:hAnsi="Book Antiqua"/>
          <w:b/>
          <w:color w:val="231F20"/>
          <w:spacing w:val="-7"/>
          <w:w w:val="95"/>
          <w:sz w:val="21"/>
        </w:rPr>
        <w:t> </w:t>
      </w:r>
      <w:r>
        <w:rPr>
          <w:rFonts w:ascii="Book Antiqua" w:hAnsi="Book Antiqua"/>
          <w:b/>
          <w:color w:val="231F20"/>
          <w:w w:val="95"/>
          <w:sz w:val="21"/>
        </w:rPr>
        <w:t>del</w:t>
      </w:r>
      <w:r>
        <w:rPr>
          <w:rFonts w:ascii="Book Antiqua" w:hAnsi="Book Antiqua"/>
          <w:b/>
          <w:color w:val="231F20"/>
          <w:spacing w:val="-7"/>
          <w:w w:val="95"/>
          <w:sz w:val="21"/>
        </w:rPr>
        <w:t> </w:t>
      </w:r>
      <w:r>
        <w:rPr>
          <w:rFonts w:ascii="Book Antiqua" w:hAnsi="Book Antiqua"/>
          <w:b/>
          <w:color w:val="231F20"/>
          <w:w w:val="95"/>
          <w:sz w:val="21"/>
        </w:rPr>
        <w:t>empleado</w:t>
      </w:r>
      <w:r>
        <w:rPr>
          <w:rFonts w:ascii="Book Antiqua" w:hAnsi="Book Antiqua"/>
          <w:b/>
          <w:color w:val="231F20"/>
          <w:spacing w:val="-7"/>
          <w:w w:val="95"/>
          <w:sz w:val="21"/>
        </w:rPr>
        <w:t> </w:t>
      </w:r>
      <w:r>
        <w:rPr>
          <w:rFonts w:ascii="Book Antiqua" w:hAnsi="Book Antiqua"/>
          <w:b/>
          <w:color w:val="231F20"/>
          <w:w w:val="95"/>
          <w:sz w:val="21"/>
        </w:rPr>
        <w:t>o</w:t>
      </w:r>
      <w:r>
        <w:rPr>
          <w:rFonts w:ascii="Book Antiqua" w:hAnsi="Book Antiqua"/>
          <w:b/>
          <w:color w:val="231F20"/>
          <w:spacing w:val="-7"/>
          <w:w w:val="95"/>
          <w:sz w:val="21"/>
        </w:rPr>
        <w:t> </w:t>
      </w:r>
      <w:r>
        <w:rPr>
          <w:rFonts w:ascii="Book Antiqua" w:hAnsi="Book Antiqua"/>
          <w:b/>
          <w:color w:val="231F20"/>
          <w:w w:val="95"/>
          <w:sz w:val="21"/>
        </w:rPr>
        <w:t>servidor</w:t>
      </w:r>
      <w:r>
        <w:rPr>
          <w:rFonts w:ascii="Book Antiqua" w:hAnsi="Book Antiqua"/>
          <w:b/>
          <w:color w:val="231F20"/>
          <w:spacing w:val="-6"/>
          <w:w w:val="95"/>
          <w:sz w:val="21"/>
        </w:rPr>
        <w:t> </w:t>
      </w:r>
      <w:r>
        <w:rPr>
          <w:rFonts w:ascii="Book Antiqua" w:hAnsi="Book Antiqua"/>
          <w:b/>
          <w:color w:val="231F20"/>
          <w:w w:val="95"/>
          <w:sz w:val="21"/>
        </w:rPr>
        <w:t>público,</w:t>
      </w:r>
      <w:r>
        <w:rPr>
          <w:rFonts w:ascii="Book Antiqua" w:hAnsi="Book Antiqua"/>
          <w:b/>
          <w:color w:val="231F20"/>
          <w:spacing w:val="-14"/>
          <w:w w:val="95"/>
          <w:sz w:val="21"/>
        </w:rPr>
        <w:t> </w:t>
      </w:r>
      <w:r>
        <w:rPr>
          <w:rFonts w:ascii="Book Antiqua" w:hAnsi="Book Antiqua"/>
          <w:b/>
          <w:color w:val="231F20"/>
          <w:w w:val="95"/>
          <w:sz w:val="21"/>
        </w:rPr>
        <w:t>las</w:t>
      </w:r>
      <w:r>
        <w:rPr>
          <w:rFonts w:ascii="Book Antiqua" w:hAnsi="Book Antiqua"/>
          <w:b/>
          <w:color w:val="231F20"/>
          <w:spacing w:val="-6"/>
          <w:w w:val="95"/>
          <w:sz w:val="21"/>
        </w:rPr>
        <w:t> </w:t>
      </w:r>
      <w:r>
        <w:rPr>
          <w:rFonts w:ascii="Book Antiqua" w:hAnsi="Book Antiqua"/>
          <w:b/>
          <w:color w:val="231F20"/>
          <w:w w:val="95"/>
          <w:sz w:val="21"/>
        </w:rPr>
        <w:t>vías </w:t>
      </w:r>
      <w:r>
        <w:rPr>
          <w:rFonts w:ascii="Book Antiqua" w:hAnsi="Book Antiqua"/>
          <w:b/>
          <w:color w:val="231F20"/>
          <w:sz w:val="21"/>
        </w:rPr>
        <w:t>para</w:t>
      </w:r>
      <w:r>
        <w:rPr>
          <w:rFonts w:ascii="Book Antiqua" w:hAnsi="Book Antiqua"/>
          <w:b/>
          <w:color w:val="231F20"/>
          <w:spacing w:val="-20"/>
          <w:sz w:val="21"/>
        </w:rPr>
        <w:t> </w:t>
      </w:r>
      <w:r>
        <w:rPr>
          <w:rFonts w:ascii="Book Antiqua" w:hAnsi="Book Antiqua"/>
          <w:b/>
          <w:color w:val="231F20"/>
          <w:sz w:val="21"/>
        </w:rPr>
        <w:t>hacer</w:t>
      </w:r>
      <w:r>
        <w:rPr>
          <w:rFonts w:ascii="Book Antiqua" w:hAnsi="Book Antiqua"/>
          <w:b/>
          <w:color w:val="231F20"/>
          <w:spacing w:val="-20"/>
          <w:sz w:val="21"/>
        </w:rPr>
        <w:t> </w:t>
      </w:r>
      <w:r>
        <w:rPr>
          <w:rFonts w:ascii="Book Antiqua" w:hAnsi="Book Antiqua"/>
          <w:b/>
          <w:color w:val="231F20"/>
          <w:sz w:val="21"/>
        </w:rPr>
        <w:t>efectiva</w:t>
      </w:r>
      <w:r>
        <w:rPr>
          <w:rFonts w:ascii="Book Antiqua" w:hAnsi="Book Antiqua"/>
          <w:b/>
          <w:color w:val="231F20"/>
          <w:spacing w:val="-19"/>
          <w:sz w:val="21"/>
        </w:rPr>
        <w:t> </w:t>
      </w:r>
      <w:r>
        <w:rPr>
          <w:rFonts w:ascii="Book Antiqua" w:hAnsi="Book Antiqua"/>
          <w:b/>
          <w:color w:val="231F20"/>
          <w:sz w:val="21"/>
        </w:rPr>
        <w:t>la</w:t>
      </w:r>
      <w:r>
        <w:rPr>
          <w:rFonts w:ascii="Book Antiqua" w:hAnsi="Book Antiqua"/>
          <w:b/>
          <w:color w:val="231F20"/>
          <w:spacing w:val="-20"/>
          <w:sz w:val="21"/>
        </w:rPr>
        <w:t> </w:t>
      </w:r>
      <w:r>
        <w:rPr>
          <w:rFonts w:ascii="Book Antiqua" w:hAnsi="Book Antiqua"/>
          <w:b/>
          <w:color w:val="231F20"/>
          <w:sz w:val="21"/>
        </w:rPr>
        <w:t>responsabilidad,</w:t>
      </w:r>
      <w:r>
        <w:rPr>
          <w:rFonts w:ascii="Book Antiqua" w:hAnsi="Book Antiqua"/>
          <w:b/>
          <w:color w:val="231F20"/>
          <w:spacing w:val="-22"/>
          <w:sz w:val="21"/>
        </w:rPr>
        <w:t> </w:t>
      </w:r>
      <w:r>
        <w:rPr>
          <w:rFonts w:ascii="Book Antiqua" w:hAnsi="Book Antiqua"/>
          <w:b/>
          <w:color w:val="231F20"/>
          <w:sz w:val="21"/>
        </w:rPr>
        <w:t>los</w:t>
      </w:r>
      <w:r>
        <w:rPr>
          <w:rFonts w:ascii="Book Antiqua" w:hAnsi="Book Antiqua"/>
          <w:b/>
          <w:color w:val="231F20"/>
          <w:spacing w:val="-19"/>
          <w:sz w:val="21"/>
        </w:rPr>
        <w:t> </w:t>
      </w:r>
      <w:r>
        <w:rPr>
          <w:rFonts w:ascii="Book Antiqua" w:hAnsi="Book Antiqua"/>
          <w:b/>
          <w:color w:val="231F20"/>
          <w:sz w:val="21"/>
        </w:rPr>
        <w:t>impedimentos,</w:t>
      </w:r>
      <w:r>
        <w:rPr>
          <w:rFonts w:ascii="Book Antiqua" w:hAnsi="Book Antiqua"/>
          <w:b/>
          <w:color w:val="231F20"/>
          <w:spacing w:val="-23"/>
          <w:sz w:val="21"/>
        </w:rPr>
        <w:t> </w:t>
      </w:r>
      <w:r>
        <w:rPr>
          <w:rFonts w:ascii="Book Antiqua" w:hAnsi="Book Antiqua"/>
          <w:b/>
          <w:color w:val="231F20"/>
          <w:sz w:val="21"/>
        </w:rPr>
        <w:t>las</w:t>
      </w:r>
      <w:r>
        <w:rPr>
          <w:rFonts w:ascii="Book Antiqua" w:hAnsi="Book Antiqua"/>
          <w:b/>
          <w:color w:val="231F20"/>
          <w:spacing w:val="-19"/>
          <w:sz w:val="21"/>
        </w:rPr>
        <w:t> </w:t>
      </w:r>
      <w:r>
        <w:rPr>
          <w:rFonts w:ascii="Book Antiqua" w:hAnsi="Book Antiqua"/>
          <w:b/>
          <w:color w:val="231F20"/>
          <w:sz w:val="21"/>
        </w:rPr>
        <w:t>prohibiciones,</w:t>
      </w:r>
    </w:p>
    <w:p>
      <w:pPr>
        <w:pStyle w:val="BodyText"/>
        <w:spacing w:before="10"/>
        <w:rPr>
          <w:rFonts w:ascii="Book Antiqua"/>
          <w:b/>
          <w:sz w:val="22"/>
        </w:rPr>
      </w:pPr>
      <w:r>
        <w:rPr/>
        <w:pict>
          <v:line style="position:absolute;mso-position-horizontal-relative:page;mso-position-vertical-relative:paragraph;z-index:-251250688;mso-wrap-distance-left:0;mso-wrap-distance-right:0" from="92.173203pt,15.862617pt" to="140.173203pt,15.862617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0" w:hanging="361"/>
        <w:jc w:val="both"/>
        <w:rPr>
          <w:sz w:val="17"/>
        </w:rPr>
      </w:pPr>
      <w:r>
        <w:rPr>
          <w:color w:val="231F20"/>
          <w:sz w:val="17"/>
        </w:rPr>
        <w:t>Históricamente podemos destacar que se ha pasado de una potestad disciplinaria rigurosamente autoritaria vinculada al principio de jerarquía normativa, a otra sustancialmente diversa en la que primar las garantías del funcionario. Este apresurado tránsito de un tipo de responsabilidad a otro se ha debido a la denuncia del sistema por        la doctrina más especializada. De esta forma se ha pasado de una situación de deficiencia    en las garantías procedimentales a su consagración más plena con la generalización de </w:t>
      </w:r>
      <w:r>
        <w:rPr>
          <w:color w:val="231F20"/>
          <w:spacing w:val="-6"/>
          <w:sz w:val="17"/>
        </w:rPr>
        <w:t>un </w:t>
      </w:r>
      <w:r>
        <w:rPr>
          <w:color w:val="231F20"/>
          <w:sz w:val="17"/>
        </w:rPr>
        <w:t>previo procedimiento administrativo sancionador y del posterior recurso administrativo. </w:t>
      </w:r>
      <w:r>
        <w:rPr>
          <w:color w:val="231F20"/>
          <w:spacing w:val="-8"/>
          <w:sz w:val="17"/>
        </w:rPr>
        <w:t>No </w:t>
      </w:r>
      <w:r>
        <w:rPr>
          <w:color w:val="231F20"/>
          <w:sz w:val="17"/>
        </w:rPr>
        <w:t>obstante aún faltan por instaurarse garantías sindicales eficaces ya que actualmente sólo se reducen a la necesidad de informar a las Juntas y delegados de personal de las sanciones impuestas por faltas muy</w:t>
      </w:r>
      <w:r>
        <w:rPr>
          <w:color w:val="231F20"/>
          <w:spacing w:val="35"/>
          <w:sz w:val="17"/>
        </w:rPr>
        <w:t> </w:t>
      </w:r>
      <w:r>
        <w:rPr>
          <w:color w:val="231F20"/>
          <w:sz w:val="17"/>
        </w:rPr>
        <w:t>graves.</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6988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spacing w:line="264" w:lineRule="auto" w:before="106"/>
        <w:ind w:left="1363" w:right="1481" w:firstLine="0"/>
        <w:jc w:val="both"/>
        <w:rPr>
          <w:sz w:val="21"/>
        </w:rPr>
      </w:pPr>
      <w:r>
        <w:rPr>
          <w:rFonts w:ascii="Book Antiqua" w:hAnsi="Book Antiqua"/>
          <w:b/>
          <w:color w:val="231F20"/>
          <w:w w:val="95"/>
          <w:sz w:val="21"/>
        </w:rPr>
        <w:t>las</w:t>
      </w:r>
      <w:r>
        <w:rPr>
          <w:rFonts w:ascii="Book Antiqua" w:hAnsi="Book Antiqua"/>
          <w:b/>
          <w:color w:val="231F20"/>
          <w:spacing w:val="-6"/>
          <w:w w:val="95"/>
          <w:sz w:val="21"/>
        </w:rPr>
        <w:t> </w:t>
      </w:r>
      <w:r>
        <w:rPr>
          <w:rFonts w:ascii="Book Antiqua" w:hAnsi="Book Antiqua"/>
          <w:b/>
          <w:color w:val="231F20"/>
          <w:w w:val="95"/>
          <w:sz w:val="21"/>
        </w:rPr>
        <w:t>incompatibilidades,</w:t>
      </w:r>
      <w:r>
        <w:rPr>
          <w:rFonts w:ascii="Book Antiqua" w:hAnsi="Book Antiqua"/>
          <w:b/>
          <w:color w:val="231F20"/>
          <w:spacing w:val="-11"/>
          <w:w w:val="95"/>
          <w:sz w:val="21"/>
        </w:rPr>
        <w:t> </w:t>
      </w:r>
      <w:r>
        <w:rPr>
          <w:rFonts w:ascii="Book Antiqua" w:hAnsi="Book Antiqua"/>
          <w:b/>
          <w:color w:val="231F20"/>
          <w:w w:val="95"/>
          <w:sz w:val="21"/>
        </w:rPr>
        <w:t>las</w:t>
      </w:r>
      <w:r>
        <w:rPr>
          <w:rFonts w:ascii="Book Antiqua" w:hAnsi="Book Antiqua"/>
          <w:b/>
          <w:color w:val="231F20"/>
          <w:spacing w:val="-5"/>
          <w:w w:val="95"/>
          <w:sz w:val="21"/>
        </w:rPr>
        <w:t> </w:t>
      </w:r>
      <w:r>
        <w:rPr>
          <w:rFonts w:ascii="Book Antiqua" w:hAnsi="Book Antiqua"/>
          <w:b/>
          <w:color w:val="231F20"/>
          <w:w w:val="95"/>
          <w:sz w:val="21"/>
        </w:rPr>
        <w:t>inhabilidades,</w:t>
      </w:r>
      <w:r>
        <w:rPr>
          <w:rFonts w:ascii="Book Antiqua" w:hAnsi="Book Antiqua"/>
          <w:b/>
          <w:color w:val="231F20"/>
          <w:spacing w:val="-11"/>
          <w:w w:val="95"/>
          <w:sz w:val="21"/>
        </w:rPr>
        <w:t> </w:t>
      </w:r>
      <w:r>
        <w:rPr>
          <w:rFonts w:ascii="Book Antiqua" w:hAnsi="Book Antiqua"/>
          <w:b/>
          <w:color w:val="231F20"/>
          <w:w w:val="95"/>
          <w:sz w:val="21"/>
        </w:rPr>
        <w:t>los</w:t>
      </w:r>
      <w:r>
        <w:rPr>
          <w:rFonts w:ascii="Book Antiqua" w:hAnsi="Book Antiqua"/>
          <w:b/>
          <w:color w:val="231F20"/>
          <w:spacing w:val="-5"/>
          <w:w w:val="95"/>
          <w:sz w:val="21"/>
        </w:rPr>
        <w:t> </w:t>
      </w:r>
      <w:r>
        <w:rPr>
          <w:rFonts w:ascii="Book Antiqua" w:hAnsi="Book Antiqua"/>
          <w:b/>
          <w:color w:val="231F20"/>
          <w:w w:val="95"/>
          <w:sz w:val="21"/>
        </w:rPr>
        <w:t>conflictos</w:t>
      </w:r>
      <w:r>
        <w:rPr>
          <w:rFonts w:ascii="Book Antiqua" w:hAnsi="Book Antiqua"/>
          <w:b/>
          <w:color w:val="231F20"/>
          <w:spacing w:val="-6"/>
          <w:w w:val="95"/>
          <w:sz w:val="21"/>
        </w:rPr>
        <w:t> </w:t>
      </w:r>
      <w:r>
        <w:rPr>
          <w:rFonts w:ascii="Book Antiqua" w:hAnsi="Book Antiqua"/>
          <w:b/>
          <w:color w:val="231F20"/>
          <w:w w:val="95"/>
          <w:sz w:val="21"/>
        </w:rPr>
        <w:t>de</w:t>
      </w:r>
      <w:r>
        <w:rPr>
          <w:rFonts w:ascii="Book Antiqua" w:hAnsi="Book Antiqua"/>
          <w:b/>
          <w:color w:val="231F20"/>
          <w:spacing w:val="-5"/>
          <w:w w:val="95"/>
          <w:sz w:val="21"/>
        </w:rPr>
        <w:t> </w:t>
      </w:r>
      <w:r>
        <w:rPr>
          <w:rFonts w:ascii="Book Antiqua" w:hAnsi="Book Antiqua"/>
          <w:b/>
          <w:color w:val="231F20"/>
          <w:w w:val="95"/>
          <w:sz w:val="21"/>
        </w:rPr>
        <w:t>intereses</w:t>
      </w:r>
      <w:r>
        <w:rPr>
          <w:rFonts w:ascii="Book Antiqua" w:hAnsi="Book Antiqua"/>
          <w:b/>
          <w:color w:val="231F20"/>
          <w:spacing w:val="-6"/>
          <w:w w:val="95"/>
          <w:sz w:val="21"/>
        </w:rPr>
        <w:t> </w:t>
      </w:r>
      <w:r>
        <w:rPr>
          <w:rFonts w:ascii="Book Antiqua" w:hAnsi="Book Antiqua"/>
          <w:b/>
          <w:color w:val="231F20"/>
          <w:w w:val="95"/>
          <w:sz w:val="21"/>
        </w:rPr>
        <w:t>y</w:t>
      </w:r>
      <w:r>
        <w:rPr>
          <w:rFonts w:ascii="Book Antiqua" w:hAnsi="Book Antiqua"/>
          <w:b/>
          <w:color w:val="231F20"/>
          <w:spacing w:val="-5"/>
          <w:w w:val="95"/>
          <w:sz w:val="21"/>
        </w:rPr>
        <w:t> </w:t>
      </w:r>
      <w:r>
        <w:rPr>
          <w:rFonts w:ascii="Book Antiqua" w:hAnsi="Book Antiqua"/>
          <w:b/>
          <w:color w:val="231F20"/>
          <w:w w:val="95"/>
          <w:sz w:val="21"/>
        </w:rPr>
        <w:t>un</w:t>
      </w:r>
      <w:r>
        <w:rPr>
          <w:rFonts w:ascii="Book Antiqua" w:hAnsi="Book Antiqua"/>
          <w:b/>
          <w:color w:val="231F20"/>
          <w:spacing w:val="-5"/>
          <w:w w:val="95"/>
          <w:sz w:val="21"/>
        </w:rPr>
        <w:t> </w:t>
      </w:r>
      <w:r>
        <w:rPr>
          <w:rFonts w:ascii="Book Antiqua" w:hAnsi="Book Antiqua"/>
          <w:b/>
          <w:color w:val="231F20"/>
          <w:spacing w:val="-3"/>
          <w:w w:val="95"/>
          <w:sz w:val="21"/>
        </w:rPr>
        <w:t>largo </w:t>
      </w:r>
      <w:r>
        <w:rPr>
          <w:rFonts w:ascii="Book Antiqua" w:hAnsi="Book Antiqua"/>
          <w:b/>
          <w:color w:val="231F20"/>
          <w:sz w:val="21"/>
        </w:rPr>
        <w:t>etcétera de temas que, por motivos de tiempo, </w:t>
      </w:r>
      <w:r>
        <w:rPr>
          <w:color w:val="231F20"/>
          <w:sz w:val="21"/>
        </w:rPr>
        <w:t>no podemos abordar en esta breve presentación del panorama de responsabilidad disciplinaria en</w:t>
      </w:r>
      <w:r>
        <w:rPr>
          <w:color w:val="231F20"/>
          <w:spacing w:val="38"/>
          <w:sz w:val="21"/>
        </w:rPr>
        <w:t> </w:t>
      </w:r>
      <w:r>
        <w:rPr>
          <w:color w:val="231F20"/>
          <w:sz w:val="21"/>
        </w:rPr>
        <w:t>España.</w:t>
      </w:r>
    </w:p>
    <w:p>
      <w:pPr>
        <w:pStyle w:val="BodyText"/>
        <w:spacing w:before="1"/>
        <w:rPr>
          <w:sz w:val="32"/>
        </w:rPr>
      </w:pPr>
    </w:p>
    <w:p>
      <w:pPr>
        <w:pStyle w:val="ListParagraph"/>
        <w:numPr>
          <w:ilvl w:val="0"/>
          <w:numId w:val="43"/>
        </w:numPr>
        <w:tabs>
          <w:tab w:pos="2048" w:val="left" w:leader="none"/>
        </w:tabs>
        <w:spacing w:line="240" w:lineRule="auto" w:before="0" w:after="0"/>
        <w:ind w:left="2956" w:right="1768" w:hanging="1222"/>
        <w:jc w:val="left"/>
        <w:rPr>
          <w:b/>
          <w:sz w:val="19"/>
        </w:rPr>
      </w:pPr>
      <w:r>
        <w:rPr/>
        <w:pict>
          <v:line style="position:absolute;mso-position-horizontal-relative:page;mso-position-vertical-relative:paragraph;z-index:-251247616;mso-wrap-distance-left:0;mso-wrap-distance-right:0" from="148.266907pt,31.602356pt" to="341.795907pt,31.602356pt" stroked="true" strokeweight=".4pt" strokecolor="#231f20">
            <v:stroke dashstyle="shortdot"/>
            <w10:wrap type="topAndBottom"/>
          </v:line>
        </w:pict>
      </w:r>
      <w:r>
        <w:rPr>
          <w:b/>
          <w:color w:val="231F20"/>
          <w:spacing w:val="18"/>
          <w:w w:val="198"/>
          <w:sz w:val="24"/>
        </w:rPr>
        <w:t>l</w:t>
      </w:r>
      <w:r>
        <w:rPr>
          <w:b/>
          <w:color w:val="231F20"/>
          <w:spacing w:val="18"/>
          <w:w w:val="148"/>
          <w:sz w:val="19"/>
        </w:rPr>
        <w:t>o</w:t>
      </w:r>
      <w:r>
        <w:rPr>
          <w:b/>
          <w:color w:val="231F20"/>
          <w:w w:val="98"/>
          <w:sz w:val="19"/>
        </w:rPr>
        <w:t>S</w:t>
      </w:r>
      <w:r>
        <w:rPr>
          <w:b/>
          <w:color w:val="231F20"/>
          <w:sz w:val="19"/>
        </w:rPr>
        <w:t> </w:t>
      </w:r>
      <w:r>
        <w:rPr>
          <w:b/>
          <w:color w:val="231F20"/>
          <w:spacing w:val="18"/>
          <w:sz w:val="19"/>
        </w:rPr>
        <w:t> </w:t>
      </w:r>
      <w:r>
        <w:rPr>
          <w:b/>
          <w:color w:val="231F20"/>
          <w:spacing w:val="18"/>
          <w:w w:val="131"/>
          <w:sz w:val="19"/>
        </w:rPr>
        <w:t>d</w:t>
      </w:r>
      <w:r>
        <w:rPr>
          <w:b/>
          <w:color w:val="231F20"/>
          <w:spacing w:val="18"/>
          <w:w w:val="107"/>
          <w:sz w:val="19"/>
        </w:rPr>
        <w:t>i</w:t>
      </w:r>
      <w:r>
        <w:rPr>
          <w:b/>
          <w:color w:val="231F20"/>
          <w:spacing w:val="18"/>
          <w:w w:val="172"/>
          <w:sz w:val="19"/>
        </w:rPr>
        <w:t>f</w:t>
      </w:r>
      <w:r>
        <w:rPr>
          <w:b/>
          <w:color w:val="231F20"/>
          <w:spacing w:val="18"/>
          <w:w w:val="116"/>
          <w:sz w:val="19"/>
        </w:rPr>
        <w:t>e</w:t>
      </w:r>
      <w:r>
        <w:rPr>
          <w:b/>
          <w:color w:val="231F20"/>
          <w:spacing w:val="18"/>
          <w:w w:val="158"/>
          <w:sz w:val="19"/>
        </w:rPr>
        <w:t>r</w:t>
      </w:r>
      <w:r>
        <w:rPr>
          <w:b/>
          <w:color w:val="231F20"/>
          <w:spacing w:val="18"/>
          <w:w w:val="116"/>
          <w:sz w:val="19"/>
        </w:rPr>
        <w:t>e</w:t>
      </w:r>
      <w:r>
        <w:rPr>
          <w:b/>
          <w:color w:val="231F20"/>
          <w:spacing w:val="18"/>
          <w:w w:val="139"/>
          <w:sz w:val="19"/>
        </w:rPr>
        <w:t>n</w:t>
      </w:r>
      <w:r>
        <w:rPr>
          <w:b/>
          <w:color w:val="231F20"/>
          <w:spacing w:val="18"/>
          <w:w w:val="199"/>
          <w:sz w:val="19"/>
        </w:rPr>
        <w:t>t</w:t>
      </w:r>
      <w:r>
        <w:rPr>
          <w:b/>
          <w:color w:val="231F20"/>
          <w:spacing w:val="18"/>
          <w:w w:val="116"/>
          <w:sz w:val="19"/>
        </w:rPr>
        <w:t>e</w:t>
      </w:r>
      <w:r>
        <w:rPr>
          <w:b/>
          <w:color w:val="231F20"/>
          <w:w w:val="98"/>
          <w:sz w:val="19"/>
        </w:rPr>
        <w:t>S</w:t>
      </w:r>
      <w:r>
        <w:rPr>
          <w:b/>
          <w:color w:val="231F20"/>
          <w:sz w:val="19"/>
        </w:rPr>
        <w:t> </w:t>
      </w:r>
      <w:r>
        <w:rPr>
          <w:b/>
          <w:color w:val="231F20"/>
          <w:spacing w:val="18"/>
          <w:sz w:val="19"/>
        </w:rPr>
        <w:t> </w:t>
      </w:r>
      <w:r>
        <w:rPr>
          <w:b/>
          <w:color w:val="231F20"/>
          <w:spacing w:val="18"/>
          <w:w w:val="199"/>
          <w:sz w:val="19"/>
        </w:rPr>
        <w:t>t</w:t>
      </w:r>
      <w:r>
        <w:rPr>
          <w:b/>
          <w:color w:val="231F20"/>
          <w:w w:val="107"/>
          <w:sz w:val="19"/>
        </w:rPr>
        <w:t>i</w:t>
      </w:r>
      <w:r>
        <w:rPr>
          <w:b/>
          <w:color w:val="231F20"/>
          <w:spacing w:val="-24"/>
          <w:sz w:val="19"/>
        </w:rPr>
        <w:t> </w:t>
      </w:r>
      <w:r>
        <w:rPr>
          <w:b/>
          <w:color w:val="231F20"/>
          <w:spacing w:val="18"/>
          <w:w w:val="91"/>
          <w:sz w:val="19"/>
        </w:rPr>
        <w:t>P</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58"/>
          <w:sz w:val="19"/>
        </w:rPr>
        <w:t>r</w:t>
      </w:r>
      <w:r>
        <w:rPr>
          <w:b/>
          <w:color w:val="231F20"/>
          <w:spacing w:val="17"/>
          <w:w w:val="116"/>
          <w:sz w:val="19"/>
        </w:rPr>
        <w:t>e</w:t>
      </w:r>
      <w:r>
        <w:rPr>
          <w:b/>
          <w:color w:val="231F20"/>
          <w:spacing w:val="18"/>
          <w:w w:val="98"/>
          <w:sz w:val="19"/>
        </w:rPr>
        <w:t>S</w:t>
      </w:r>
      <w:r>
        <w:rPr>
          <w:b/>
          <w:color w:val="231F20"/>
          <w:spacing w:val="17"/>
          <w:w w:val="91"/>
          <w:sz w:val="19"/>
        </w:rPr>
        <w:t>P</w:t>
      </w:r>
      <w:r>
        <w:rPr>
          <w:b/>
          <w:color w:val="231F20"/>
          <w:spacing w:val="18"/>
          <w:w w:val="148"/>
          <w:sz w:val="19"/>
        </w:rPr>
        <w:t>o</w:t>
      </w:r>
      <w:r>
        <w:rPr>
          <w:b/>
          <w:color w:val="231F20"/>
          <w:spacing w:val="17"/>
          <w:w w:val="139"/>
          <w:sz w:val="19"/>
        </w:rPr>
        <w:t>n</w:t>
      </w:r>
      <w:r>
        <w:rPr>
          <w:b/>
          <w:color w:val="231F20"/>
          <w:spacing w:val="18"/>
          <w:w w:val="98"/>
          <w:sz w:val="19"/>
        </w:rPr>
        <w:t>S</w:t>
      </w:r>
      <w:r>
        <w:rPr>
          <w:b/>
          <w:color w:val="231F20"/>
          <w:spacing w:val="18"/>
          <w:w w:val="136"/>
          <w:sz w:val="19"/>
        </w:rPr>
        <w:t>a</w:t>
      </w:r>
      <w:r>
        <w:rPr>
          <w:b/>
          <w:color w:val="231F20"/>
          <w:spacing w:val="18"/>
          <w:w w:val="103"/>
          <w:sz w:val="19"/>
        </w:rPr>
        <w:t>B</w:t>
      </w:r>
      <w:r>
        <w:rPr>
          <w:b/>
          <w:color w:val="231F20"/>
          <w:spacing w:val="18"/>
          <w:w w:val="107"/>
          <w:sz w:val="19"/>
        </w:rPr>
        <w:t>i</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spacing w:val="17"/>
          <w:w w:val="148"/>
          <w:sz w:val="19"/>
        </w:rPr>
        <w:t>o</w:t>
      </w:r>
      <w:r>
        <w:rPr>
          <w:b/>
          <w:color w:val="231F20"/>
          <w:w w:val="98"/>
          <w:sz w:val="19"/>
        </w:rPr>
        <w:t>S </w:t>
      </w:r>
      <w:r>
        <w:rPr>
          <w:b/>
          <w:color w:val="231F20"/>
          <w:spacing w:val="18"/>
          <w:w w:val="116"/>
          <w:sz w:val="19"/>
        </w:rPr>
        <w:t>e</w:t>
      </w:r>
      <w:r>
        <w:rPr>
          <w:b/>
          <w:color w:val="231F20"/>
          <w:spacing w:val="18"/>
          <w:w w:val="119"/>
          <w:sz w:val="19"/>
        </w:rPr>
        <w:t>M</w:t>
      </w:r>
      <w:r>
        <w:rPr>
          <w:b/>
          <w:color w:val="231F20"/>
          <w:spacing w:val="17"/>
          <w:w w:val="91"/>
          <w:sz w:val="19"/>
        </w:rPr>
        <w:t>P</w:t>
      </w:r>
      <w:r>
        <w:rPr>
          <w:b/>
          <w:color w:val="231F20"/>
          <w:spacing w:val="18"/>
          <w:w w:val="200"/>
          <w:sz w:val="19"/>
        </w:rPr>
        <w:t>l</w:t>
      </w:r>
      <w:r>
        <w:rPr>
          <w:b/>
          <w:color w:val="231F20"/>
          <w:spacing w:val="18"/>
          <w:w w:val="116"/>
          <w:sz w:val="19"/>
        </w:rPr>
        <w:t>e</w:t>
      </w:r>
      <w:r>
        <w:rPr>
          <w:b/>
          <w:color w:val="231F20"/>
          <w:spacing w:val="18"/>
          <w:w w:val="136"/>
          <w:sz w:val="19"/>
        </w:rPr>
        <w:t>a</w:t>
      </w:r>
      <w:r>
        <w:rPr>
          <w:b/>
          <w:color w:val="231F20"/>
          <w:spacing w:val="18"/>
          <w:w w:val="131"/>
          <w:sz w:val="19"/>
        </w:rPr>
        <w:t>d</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8"/>
          <w:w w:val="91"/>
          <w:sz w:val="19"/>
        </w:rPr>
        <w:t>P</w:t>
      </w:r>
      <w:r>
        <w:rPr>
          <w:b/>
          <w:color w:val="231F20"/>
          <w:spacing w:val="18"/>
          <w:w w:val="116"/>
          <w:sz w:val="19"/>
        </w:rPr>
        <w:t>Ú</w:t>
      </w:r>
      <w:r>
        <w:rPr>
          <w:b/>
          <w:color w:val="231F20"/>
          <w:spacing w:val="17"/>
          <w:w w:val="103"/>
          <w:sz w:val="19"/>
        </w:rPr>
        <w:t>B</w:t>
      </w:r>
      <w:r>
        <w:rPr>
          <w:b/>
          <w:color w:val="231F20"/>
          <w:spacing w:val="18"/>
          <w:w w:val="200"/>
          <w:sz w:val="19"/>
        </w:rPr>
        <w:t>l</w:t>
      </w:r>
      <w:r>
        <w:rPr>
          <w:b/>
          <w:color w:val="231F20"/>
          <w:spacing w:val="18"/>
          <w:w w:val="107"/>
          <w:sz w:val="19"/>
        </w:rPr>
        <w:t>i</w:t>
      </w:r>
      <w:r>
        <w:rPr>
          <w:b/>
          <w:color w:val="231F20"/>
          <w:spacing w:val="18"/>
          <w:w w:val="155"/>
          <w:sz w:val="19"/>
        </w:rPr>
        <w:t>c</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8"/>
          <w:w w:val="116"/>
          <w:sz w:val="19"/>
        </w:rPr>
        <w:t>e</w:t>
      </w:r>
      <w:r>
        <w:rPr>
          <w:b/>
          <w:color w:val="231F20"/>
          <w:w w:val="139"/>
          <w:sz w:val="19"/>
        </w:rPr>
        <w:t>n</w:t>
      </w:r>
      <w:r>
        <w:rPr>
          <w:b/>
          <w:color w:val="231F20"/>
          <w:sz w:val="19"/>
        </w:rPr>
        <w:t> </w:t>
      </w:r>
      <w:r>
        <w:rPr>
          <w:b/>
          <w:color w:val="231F20"/>
          <w:spacing w:val="19"/>
          <w:sz w:val="19"/>
        </w:rPr>
        <w:t> </w:t>
      </w:r>
      <w:r>
        <w:rPr>
          <w:b/>
          <w:color w:val="231F20"/>
          <w:spacing w:val="18"/>
          <w:w w:val="115"/>
          <w:sz w:val="24"/>
        </w:rPr>
        <w:t>e</w:t>
      </w:r>
      <w:r>
        <w:rPr>
          <w:b/>
          <w:color w:val="231F20"/>
          <w:spacing w:val="18"/>
          <w:w w:val="98"/>
          <w:sz w:val="19"/>
        </w:rPr>
        <w:t>S</w:t>
      </w:r>
      <w:r>
        <w:rPr>
          <w:b/>
          <w:color w:val="231F20"/>
          <w:spacing w:val="7"/>
          <w:w w:val="91"/>
          <w:sz w:val="19"/>
        </w:rPr>
        <w:t>P</w:t>
      </w:r>
      <w:r>
        <w:rPr>
          <w:b/>
          <w:color w:val="231F20"/>
          <w:spacing w:val="18"/>
          <w:w w:val="136"/>
          <w:sz w:val="19"/>
        </w:rPr>
        <w:t>a</w:t>
      </w:r>
      <w:r>
        <w:rPr>
          <w:b/>
          <w:color w:val="231F20"/>
          <w:spacing w:val="12"/>
          <w:w w:val="139"/>
          <w:sz w:val="19"/>
        </w:rPr>
        <w:t>ñ</w:t>
      </w:r>
      <w:r>
        <w:rPr>
          <w:b/>
          <w:color w:val="231F20"/>
          <w:w w:val="136"/>
          <w:sz w:val="19"/>
        </w:rPr>
        <w:t>a</w:t>
      </w:r>
    </w:p>
    <w:p>
      <w:pPr>
        <w:pStyle w:val="BodyText"/>
        <w:rPr>
          <w:b/>
          <w:sz w:val="27"/>
        </w:rPr>
      </w:pPr>
    </w:p>
    <w:p>
      <w:pPr>
        <w:pStyle w:val="BodyText"/>
        <w:spacing w:line="273" w:lineRule="auto"/>
        <w:ind w:left="1363" w:right="1480" w:firstLine="359"/>
        <w:jc w:val="both"/>
      </w:pPr>
      <w:r>
        <w:rPr>
          <w:color w:val="231F20"/>
        </w:rPr>
        <w:t>Los empleados públicos por el incumplimiento de sus deberes tienen diferentes tipos de responsabilidad: penal, civil, contable y disciplinaria.</w:t>
      </w:r>
    </w:p>
    <w:p>
      <w:pPr>
        <w:pStyle w:val="BodyText"/>
        <w:spacing w:before="1"/>
        <w:rPr>
          <w:sz w:val="33"/>
        </w:rPr>
      </w:pPr>
    </w:p>
    <w:p>
      <w:pPr>
        <w:pStyle w:val="ListParagraph"/>
        <w:numPr>
          <w:ilvl w:val="1"/>
          <w:numId w:val="43"/>
        </w:numPr>
        <w:tabs>
          <w:tab w:pos="2409" w:val="left" w:leader="none"/>
        </w:tabs>
        <w:spacing w:line="240" w:lineRule="auto" w:before="0" w:after="0"/>
        <w:ind w:left="2408" w:right="0" w:hanging="479"/>
        <w:jc w:val="left"/>
        <w:rPr>
          <w:rFonts w:ascii="Book Antiqua"/>
          <w:b/>
          <w:sz w:val="17"/>
        </w:rPr>
      </w:pPr>
      <w:r>
        <w:rPr>
          <w:rFonts w:ascii="Book Antiqua"/>
          <w:b/>
          <w:color w:val="231F20"/>
          <w:spacing w:val="14"/>
          <w:sz w:val="22"/>
        </w:rPr>
        <w:t>R</w:t>
      </w:r>
      <w:r>
        <w:rPr>
          <w:rFonts w:ascii="Book Antiqua"/>
          <w:b/>
          <w:color w:val="231F20"/>
          <w:spacing w:val="14"/>
          <w:sz w:val="17"/>
        </w:rPr>
        <w:t>ESPONSAb </w:t>
      </w:r>
      <w:r>
        <w:rPr>
          <w:rFonts w:ascii="Book Antiqua"/>
          <w:b/>
          <w:color w:val="231F20"/>
          <w:spacing w:val="13"/>
          <w:sz w:val="17"/>
        </w:rPr>
        <w:t>ILIDAD</w:t>
      </w:r>
      <w:r>
        <w:rPr>
          <w:rFonts w:ascii="Book Antiqua"/>
          <w:b/>
          <w:color w:val="231F20"/>
          <w:sz w:val="17"/>
        </w:rPr>
        <w:t> </w:t>
      </w:r>
      <w:r>
        <w:rPr>
          <w:rFonts w:ascii="Book Antiqua"/>
          <w:b/>
          <w:color w:val="231F20"/>
          <w:spacing w:val="12"/>
          <w:sz w:val="17"/>
        </w:rPr>
        <w:t>PENAL</w:t>
      </w:r>
    </w:p>
    <w:p>
      <w:pPr>
        <w:pStyle w:val="BodyText"/>
        <w:spacing w:before="1"/>
        <w:rPr>
          <w:rFonts w:ascii="Book Antiqua"/>
          <w:b/>
          <w:sz w:val="30"/>
        </w:rPr>
      </w:pPr>
    </w:p>
    <w:p>
      <w:pPr>
        <w:pStyle w:val="BodyText"/>
        <w:spacing w:line="273" w:lineRule="auto"/>
        <w:ind w:left="1363" w:right="1481" w:firstLine="359"/>
        <w:jc w:val="both"/>
      </w:pPr>
      <w:r>
        <w:rPr>
          <w:color w:val="231F20"/>
        </w:rPr>
        <w:t>Por la comisión de acciones u omisiones constitutivas de delito, mediando dolo</w:t>
      </w:r>
      <w:r>
        <w:rPr>
          <w:color w:val="231F20"/>
          <w:spacing w:val="-9"/>
        </w:rPr>
        <w:t> </w:t>
      </w:r>
      <w:r>
        <w:rPr>
          <w:color w:val="231F20"/>
        </w:rPr>
        <w:t>o</w:t>
      </w:r>
      <w:r>
        <w:rPr>
          <w:color w:val="231F20"/>
          <w:spacing w:val="-8"/>
        </w:rPr>
        <w:t> </w:t>
      </w:r>
      <w:r>
        <w:rPr>
          <w:color w:val="231F20"/>
        </w:rPr>
        <w:t>imprudencia.</w:t>
      </w:r>
      <w:r>
        <w:rPr>
          <w:color w:val="231F20"/>
          <w:spacing w:val="-14"/>
        </w:rPr>
        <w:t> </w:t>
      </w:r>
      <w:r>
        <w:rPr>
          <w:color w:val="231F20"/>
        </w:rPr>
        <w:t>En</w:t>
      </w:r>
      <w:r>
        <w:rPr>
          <w:color w:val="231F20"/>
          <w:spacing w:val="-8"/>
        </w:rPr>
        <w:t> </w:t>
      </w:r>
      <w:r>
        <w:rPr>
          <w:color w:val="231F20"/>
        </w:rPr>
        <w:t>estos</w:t>
      </w:r>
      <w:r>
        <w:rPr>
          <w:color w:val="231F20"/>
          <w:spacing w:val="-8"/>
        </w:rPr>
        <w:t> </w:t>
      </w:r>
      <w:r>
        <w:rPr>
          <w:color w:val="231F20"/>
        </w:rPr>
        <w:t>supuestos</w:t>
      </w:r>
      <w:r>
        <w:rPr>
          <w:color w:val="231F20"/>
          <w:spacing w:val="-8"/>
        </w:rPr>
        <w:t> </w:t>
      </w:r>
      <w:r>
        <w:rPr>
          <w:color w:val="231F20"/>
        </w:rPr>
        <w:t>se</w:t>
      </w:r>
      <w:r>
        <w:rPr>
          <w:color w:val="231F20"/>
          <w:spacing w:val="-8"/>
        </w:rPr>
        <w:t> </w:t>
      </w:r>
      <w:r>
        <w:rPr>
          <w:color w:val="231F20"/>
        </w:rPr>
        <w:t>requiere</w:t>
      </w:r>
      <w:r>
        <w:rPr>
          <w:color w:val="231F20"/>
          <w:spacing w:val="-8"/>
        </w:rPr>
        <w:t> </w:t>
      </w:r>
      <w:r>
        <w:rPr>
          <w:color w:val="231F20"/>
        </w:rPr>
        <w:t>expresamente</w:t>
      </w:r>
      <w:r>
        <w:rPr>
          <w:color w:val="231F20"/>
          <w:spacing w:val="-8"/>
        </w:rPr>
        <w:t> </w:t>
      </w:r>
      <w:r>
        <w:rPr>
          <w:color w:val="231F20"/>
        </w:rPr>
        <w:t>la</w:t>
      </w:r>
      <w:r>
        <w:rPr>
          <w:color w:val="231F20"/>
          <w:spacing w:val="-8"/>
        </w:rPr>
        <w:t> </w:t>
      </w:r>
      <w:r>
        <w:rPr>
          <w:color w:val="231F20"/>
        </w:rPr>
        <w:t>tipificación del</w:t>
      </w:r>
      <w:r>
        <w:rPr>
          <w:color w:val="231F20"/>
          <w:spacing w:val="10"/>
        </w:rPr>
        <w:t> </w:t>
      </w:r>
      <w:r>
        <w:rPr>
          <w:color w:val="231F20"/>
        </w:rPr>
        <w:t>delito</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Código</w:t>
      </w:r>
      <w:r>
        <w:rPr>
          <w:color w:val="231F20"/>
          <w:spacing w:val="11"/>
        </w:rPr>
        <w:t> </w:t>
      </w:r>
      <w:r>
        <w:rPr>
          <w:color w:val="231F20"/>
        </w:rPr>
        <w:t>Penal</w:t>
      </w:r>
      <w:r>
        <w:rPr>
          <w:color w:val="231F20"/>
          <w:spacing w:val="11"/>
        </w:rPr>
        <w:t> </w:t>
      </w:r>
      <w:r>
        <w:rPr>
          <w:color w:val="231F20"/>
        </w:rPr>
        <w:t>o</w:t>
      </w:r>
      <w:r>
        <w:rPr>
          <w:color w:val="231F20"/>
          <w:spacing w:val="10"/>
        </w:rPr>
        <w:t> </w:t>
      </w:r>
      <w:r>
        <w:rPr>
          <w:color w:val="231F20"/>
        </w:rPr>
        <w:t>por</w:t>
      </w:r>
      <w:r>
        <w:rPr>
          <w:color w:val="231F20"/>
          <w:spacing w:val="11"/>
        </w:rPr>
        <w:t> </w:t>
      </w:r>
      <w:r>
        <w:rPr>
          <w:color w:val="231F20"/>
        </w:rPr>
        <w:t>otras</w:t>
      </w:r>
      <w:r>
        <w:rPr>
          <w:color w:val="231F20"/>
          <w:spacing w:val="11"/>
        </w:rPr>
        <w:t> </w:t>
      </w:r>
      <w:r>
        <w:rPr>
          <w:color w:val="231F20"/>
        </w:rPr>
        <w:t>leyes</w:t>
      </w:r>
      <w:r>
        <w:rPr>
          <w:color w:val="231F20"/>
          <w:spacing w:val="11"/>
        </w:rPr>
        <w:t> </w:t>
      </w:r>
      <w:r>
        <w:rPr>
          <w:color w:val="231F20"/>
        </w:rPr>
        <w:t>especiales</w:t>
      </w:r>
    </w:p>
    <w:p>
      <w:pPr>
        <w:pStyle w:val="BodyText"/>
        <w:spacing w:line="273" w:lineRule="auto" w:before="168"/>
        <w:ind w:left="1363" w:right="1481" w:firstLine="359"/>
        <w:jc w:val="both"/>
      </w:pPr>
      <w:r>
        <w:rPr>
          <w:color w:val="231F20"/>
        </w:rPr>
        <w:t>Algunas de las conductas a que se refieren los delitos cometidos por los funcionarios públicos son similares a las descritas en otros delitos de general aplicación, y el hecho de que sean cometidos por funcionarios o prevaliéndose de esta condición, agrava la sanción prevista, como sucede en los casos de:</w:t>
      </w:r>
    </w:p>
    <w:p>
      <w:pPr>
        <w:pStyle w:val="ListParagraph"/>
        <w:numPr>
          <w:ilvl w:val="0"/>
          <w:numId w:val="48"/>
        </w:numPr>
        <w:tabs>
          <w:tab w:pos="1874" w:val="left" w:leader="none"/>
        </w:tabs>
        <w:spacing w:line="240" w:lineRule="auto" w:before="167" w:after="0"/>
        <w:ind w:left="1873" w:right="0" w:hanging="361"/>
        <w:jc w:val="both"/>
        <w:rPr>
          <w:sz w:val="21"/>
        </w:rPr>
      </w:pPr>
      <w:r>
        <w:rPr>
          <w:color w:val="231F20"/>
          <w:sz w:val="21"/>
        </w:rPr>
        <w:t>Descubrimiento y revelación de secretos de</w:t>
      </w:r>
      <w:r>
        <w:rPr>
          <w:color w:val="231F20"/>
          <w:spacing w:val="16"/>
          <w:sz w:val="21"/>
        </w:rPr>
        <w:t> </w:t>
      </w:r>
      <w:r>
        <w:rPr>
          <w:color w:val="231F20"/>
          <w:sz w:val="21"/>
        </w:rPr>
        <w:t>particulares</w:t>
      </w:r>
    </w:p>
    <w:p>
      <w:pPr>
        <w:pStyle w:val="ListParagraph"/>
        <w:numPr>
          <w:ilvl w:val="0"/>
          <w:numId w:val="48"/>
        </w:numPr>
        <w:tabs>
          <w:tab w:pos="1873" w:val="left" w:leader="none"/>
          <w:tab w:pos="1874" w:val="left" w:leader="none"/>
        </w:tabs>
        <w:spacing w:line="273" w:lineRule="auto" w:before="147" w:after="0"/>
        <w:ind w:left="1873" w:right="1482" w:hanging="360"/>
        <w:jc w:val="left"/>
        <w:rPr>
          <w:sz w:val="21"/>
        </w:rPr>
      </w:pPr>
      <w:r>
        <w:rPr>
          <w:color w:val="231F20"/>
          <w:sz w:val="21"/>
        </w:rPr>
        <w:t>Allanamiento</w:t>
      </w:r>
      <w:r>
        <w:rPr>
          <w:color w:val="231F20"/>
          <w:spacing w:val="-30"/>
          <w:sz w:val="21"/>
        </w:rPr>
        <w:t> </w:t>
      </w:r>
      <w:r>
        <w:rPr>
          <w:color w:val="231F20"/>
          <w:sz w:val="21"/>
        </w:rPr>
        <w:t>de</w:t>
      </w:r>
      <w:r>
        <w:rPr>
          <w:color w:val="231F20"/>
          <w:spacing w:val="-30"/>
          <w:sz w:val="21"/>
        </w:rPr>
        <w:t> </w:t>
      </w:r>
      <w:r>
        <w:rPr>
          <w:color w:val="231F20"/>
          <w:sz w:val="21"/>
        </w:rPr>
        <w:t>morada,domicilio</w:t>
      </w:r>
      <w:r>
        <w:rPr>
          <w:color w:val="231F20"/>
          <w:spacing w:val="-29"/>
          <w:sz w:val="21"/>
        </w:rPr>
        <w:t> </w:t>
      </w:r>
      <w:r>
        <w:rPr>
          <w:color w:val="231F20"/>
          <w:sz w:val="21"/>
        </w:rPr>
        <w:t>de</w:t>
      </w:r>
      <w:r>
        <w:rPr>
          <w:color w:val="231F20"/>
          <w:spacing w:val="-30"/>
          <w:sz w:val="21"/>
        </w:rPr>
        <w:t> </w:t>
      </w:r>
      <w:r>
        <w:rPr>
          <w:color w:val="231F20"/>
          <w:sz w:val="21"/>
        </w:rPr>
        <w:t>personas</w:t>
      </w:r>
      <w:r>
        <w:rPr>
          <w:color w:val="231F20"/>
          <w:spacing w:val="-29"/>
          <w:sz w:val="21"/>
        </w:rPr>
        <w:t> </w:t>
      </w:r>
      <w:r>
        <w:rPr>
          <w:color w:val="231F20"/>
          <w:sz w:val="21"/>
        </w:rPr>
        <w:t>jurídicas</w:t>
      </w:r>
      <w:r>
        <w:rPr>
          <w:color w:val="231F20"/>
          <w:spacing w:val="-30"/>
          <w:sz w:val="21"/>
        </w:rPr>
        <w:t> </w:t>
      </w:r>
      <w:r>
        <w:rPr>
          <w:color w:val="231F20"/>
          <w:sz w:val="21"/>
        </w:rPr>
        <w:t>y</w:t>
      </w:r>
      <w:r>
        <w:rPr>
          <w:color w:val="231F20"/>
          <w:spacing w:val="-29"/>
          <w:sz w:val="21"/>
        </w:rPr>
        <w:t> </w:t>
      </w:r>
      <w:r>
        <w:rPr>
          <w:color w:val="231F20"/>
          <w:sz w:val="21"/>
        </w:rPr>
        <w:t>establecimientos abiertos al</w:t>
      </w:r>
      <w:r>
        <w:rPr>
          <w:color w:val="231F20"/>
          <w:spacing w:val="23"/>
          <w:sz w:val="21"/>
        </w:rPr>
        <w:t> </w:t>
      </w:r>
      <w:r>
        <w:rPr>
          <w:color w:val="231F20"/>
          <w:sz w:val="21"/>
        </w:rPr>
        <w:t>público</w:t>
      </w:r>
    </w:p>
    <w:p>
      <w:pPr>
        <w:pStyle w:val="ListParagraph"/>
        <w:numPr>
          <w:ilvl w:val="0"/>
          <w:numId w:val="48"/>
        </w:numPr>
        <w:tabs>
          <w:tab w:pos="1874" w:val="left" w:leader="none"/>
        </w:tabs>
        <w:spacing w:line="240" w:lineRule="auto" w:before="112" w:after="0"/>
        <w:ind w:left="1873" w:right="0" w:hanging="361"/>
        <w:jc w:val="both"/>
        <w:rPr>
          <w:sz w:val="21"/>
        </w:rPr>
      </w:pPr>
      <w:r>
        <w:rPr>
          <w:color w:val="231F20"/>
          <w:sz w:val="21"/>
        </w:rPr>
        <w:t>Receptación</w:t>
      </w:r>
    </w:p>
    <w:p>
      <w:pPr>
        <w:pStyle w:val="ListParagraph"/>
        <w:numPr>
          <w:ilvl w:val="0"/>
          <w:numId w:val="48"/>
        </w:numPr>
        <w:tabs>
          <w:tab w:pos="1874" w:val="left" w:leader="none"/>
        </w:tabs>
        <w:spacing w:line="240" w:lineRule="auto" w:before="147" w:after="0"/>
        <w:ind w:left="1873" w:right="0" w:hanging="361"/>
        <w:jc w:val="both"/>
        <w:rPr>
          <w:sz w:val="21"/>
        </w:rPr>
      </w:pPr>
      <w:r>
        <w:rPr>
          <w:color w:val="231F20"/>
          <w:sz w:val="21"/>
        </w:rPr>
        <w:t>Delitos contra la salud</w:t>
      </w:r>
      <w:r>
        <w:rPr>
          <w:color w:val="231F20"/>
          <w:spacing w:val="2"/>
          <w:sz w:val="21"/>
        </w:rPr>
        <w:t> </w:t>
      </w:r>
      <w:r>
        <w:rPr>
          <w:color w:val="231F20"/>
          <w:sz w:val="21"/>
        </w:rPr>
        <w:t>pública</w:t>
      </w:r>
    </w:p>
    <w:p>
      <w:pPr>
        <w:pStyle w:val="ListParagraph"/>
        <w:numPr>
          <w:ilvl w:val="0"/>
          <w:numId w:val="48"/>
        </w:numPr>
        <w:tabs>
          <w:tab w:pos="1874" w:val="left" w:leader="none"/>
        </w:tabs>
        <w:spacing w:line="240" w:lineRule="auto" w:before="147" w:after="0"/>
        <w:ind w:left="1873" w:right="0" w:hanging="361"/>
        <w:jc w:val="both"/>
        <w:rPr>
          <w:sz w:val="21"/>
        </w:rPr>
      </w:pPr>
      <w:r>
        <w:rPr>
          <w:color w:val="231F20"/>
          <w:sz w:val="21"/>
        </w:rPr>
        <w:t>Estafa</w:t>
      </w:r>
    </w:p>
    <w:p>
      <w:pPr>
        <w:pStyle w:val="ListParagraph"/>
        <w:numPr>
          <w:ilvl w:val="0"/>
          <w:numId w:val="48"/>
        </w:numPr>
        <w:tabs>
          <w:tab w:pos="1874" w:val="left" w:leader="none"/>
        </w:tabs>
        <w:spacing w:line="240" w:lineRule="auto" w:before="147" w:after="0"/>
        <w:ind w:left="1873" w:right="0" w:hanging="361"/>
        <w:jc w:val="both"/>
        <w:rPr>
          <w:sz w:val="21"/>
        </w:rPr>
      </w:pPr>
      <w:r>
        <w:rPr>
          <w:color w:val="231F20"/>
          <w:sz w:val="21"/>
        </w:rPr>
        <w:t>Apropiación indebida con abuso del</w:t>
      </w:r>
      <w:r>
        <w:rPr>
          <w:color w:val="231F20"/>
          <w:spacing w:val="15"/>
          <w:sz w:val="21"/>
        </w:rPr>
        <w:t> </w:t>
      </w:r>
      <w:r>
        <w:rPr>
          <w:color w:val="231F20"/>
          <w:sz w:val="21"/>
        </w:rPr>
        <w:t>cargo</w:t>
      </w:r>
    </w:p>
    <w:p>
      <w:pPr>
        <w:pStyle w:val="ListParagraph"/>
        <w:numPr>
          <w:ilvl w:val="0"/>
          <w:numId w:val="48"/>
        </w:numPr>
        <w:tabs>
          <w:tab w:pos="1874" w:val="left" w:leader="none"/>
        </w:tabs>
        <w:spacing w:line="390" w:lineRule="atLeast" w:before="4" w:after="0"/>
        <w:ind w:left="1723" w:right="1481" w:hanging="210"/>
        <w:jc w:val="both"/>
        <w:rPr>
          <w:sz w:val="21"/>
        </w:rPr>
      </w:pPr>
      <w:r>
        <w:rPr/>
        <w:tab/>
      </w:r>
      <w:r>
        <w:rPr>
          <w:color w:val="231F20"/>
          <w:sz w:val="21"/>
        </w:rPr>
        <w:t>Incomparecencia ante una comisión parlamentaria de investigación Otros </w:t>
      </w:r>
      <w:r>
        <w:rPr>
          <w:color w:val="231F20"/>
          <w:spacing w:val="12"/>
          <w:sz w:val="21"/>
        </w:rPr>
        <w:t> </w:t>
      </w:r>
      <w:r>
        <w:rPr>
          <w:color w:val="231F20"/>
          <w:sz w:val="21"/>
        </w:rPr>
        <w:t>tipos </w:t>
      </w:r>
      <w:r>
        <w:rPr>
          <w:color w:val="231F20"/>
          <w:spacing w:val="13"/>
          <w:sz w:val="21"/>
        </w:rPr>
        <w:t> </w:t>
      </w:r>
      <w:r>
        <w:rPr>
          <w:color w:val="231F20"/>
          <w:sz w:val="21"/>
        </w:rPr>
        <w:t>penales, </w:t>
      </w:r>
      <w:r>
        <w:rPr>
          <w:color w:val="231F20"/>
          <w:spacing w:val="6"/>
          <w:sz w:val="21"/>
        </w:rPr>
        <w:t> </w:t>
      </w:r>
      <w:r>
        <w:rPr>
          <w:color w:val="231F20"/>
          <w:sz w:val="21"/>
        </w:rPr>
        <w:t>comprenden </w:t>
      </w:r>
      <w:r>
        <w:rPr>
          <w:color w:val="231F20"/>
          <w:spacing w:val="12"/>
          <w:sz w:val="21"/>
        </w:rPr>
        <w:t> </w:t>
      </w:r>
      <w:r>
        <w:rPr>
          <w:color w:val="231F20"/>
          <w:sz w:val="21"/>
        </w:rPr>
        <w:t>específicamente </w:t>
      </w:r>
      <w:r>
        <w:rPr>
          <w:color w:val="231F20"/>
          <w:spacing w:val="13"/>
          <w:sz w:val="21"/>
        </w:rPr>
        <w:t> </w:t>
      </w:r>
      <w:r>
        <w:rPr>
          <w:color w:val="231F20"/>
          <w:sz w:val="21"/>
        </w:rPr>
        <w:t>entre </w:t>
      </w:r>
      <w:r>
        <w:rPr>
          <w:color w:val="231F20"/>
          <w:spacing w:val="13"/>
          <w:sz w:val="21"/>
        </w:rPr>
        <w:t> </w:t>
      </w:r>
      <w:r>
        <w:rPr>
          <w:color w:val="231F20"/>
          <w:sz w:val="21"/>
        </w:rPr>
        <w:t>sus </w:t>
      </w:r>
      <w:r>
        <w:rPr>
          <w:color w:val="231F20"/>
          <w:spacing w:val="13"/>
          <w:sz w:val="21"/>
        </w:rPr>
        <w:t> </w:t>
      </w:r>
      <w:r>
        <w:rPr>
          <w:color w:val="231F20"/>
          <w:sz w:val="21"/>
        </w:rPr>
        <w:t>elementos</w:t>
      </w:r>
    </w:p>
    <w:p>
      <w:pPr>
        <w:pStyle w:val="BodyText"/>
        <w:spacing w:line="273" w:lineRule="auto" w:before="37"/>
        <w:ind w:left="1363" w:right="1473"/>
        <w:jc w:val="both"/>
      </w:pPr>
      <w:r>
        <w:rPr>
          <w:color w:val="231F20"/>
        </w:rPr>
        <w:t>definitorios la comisión del hecho delictivo por autoridad o funcionario público o por alguna categoría determinada de éstos, como Jueces, Magistrados, Secretarios de la Administración de Justicia, Fiscales, Militares o funcionarios de</w:t>
      </w:r>
      <w:r>
        <w:rPr>
          <w:color w:val="231F20"/>
          <w:spacing w:val="16"/>
        </w:rPr>
        <w:t> </w:t>
      </w:r>
      <w:r>
        <w:rPr>
          <w:color w:val="231F20"/>
        </w:rPr>
        <w:t>instituciones</w:t>
      </w:r>
      <w:r>
        <w:rPr>
          <w:color w:val="231F20"/>
          <w:spacing w:val="17"/>
        </w:rPr>
        <w:t> </w:t>
      </w:r>
      <w:r>
        <w:rPr>
          <w:color w:val="231F20"/>
        </w:rPr>
        <w:t>penitenciarias</w:t>
      </w:r>
      <w:r>
        <w:rPr>
          <w:color w:val="231F20"/>
          <w:spacing w:val="17"/>
        </w:rPr>
        <w:t> </w:t>
      </w:r>
      <w:r>
        <w:rPr>
          <w:color w:val="231F20"/>
        </w:rPr>
        <w:t>y</w:t>
      </w:r>
      <w:r>
        <w:rPr>
          <w:color w:val="231F20"/>
          <w:spacing w:val="17"/>
        </w:rPr>
        <w:t> </w:t>
      </w:r>
      <w:r>
        <w:rPr>
          <w:color w:val="231F20"/>
        </w:rPr>
        <w:t>aparecen</w:t>
      </w:r>
      <w:r>
        <w:rPr>
          <w:color w:val="231F20"/>
          <w:spacing w:val="16"/>
        </w:rPr>
        <w:t> </w:t>
      </w:r>
      <w:r>
        <w:rPr>
          <w:color w:val="231F20"/>
        </w:rPr>
        <w:t>encuadrados</w:t>
      </w:r>
      <w:r>
        <w:rPr>
          <w:color w:val="231F20"/>
          <w:spacing w:val="17"/>
        </w:rPr>
        <w:t> </w:t>
      </w:r>
      <w:r>
        <w:rPr>
          <w:color w:val="231F20"/>
        </w:rPr>
        <w:t>dentro</w:t>
      </w:r>
      <w:r>
        <w:rPr>
          <w:color w:val="231F20"/>
          <w:spacing w:val="17"/>
        </w:rPr>
        <w:t> </w:t>
      </w:r>
      <w:r>
        <w:rPr>
          <w:color w:val="231F20"/>
        </w:rPr>
        <w:t>especialmente</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719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91"/>
      </w:pPr>
      <w:r>
        <w:rPr>
          <w:color w:val="231F20"/>
        </w:rPr>
        <w:t>como delitos cometidos por funcionarios públicos. Podemos destacar los siguientes:</w:t>
      </w:r>
    </w:p>
    <w:p>
      <w:pPr>
        <w:pStyle w:val="ListParagraph"/>
        <w:numPr>
          <w:ilvl w:val="1"/>
          <w:numId w:val="48"/>
        </w:numPr>
        <w:tabs>
          <w:tab w:pos="1994" w:val="left" w:leader="none"/>
        </w:tabs>
        <w:spacing w:line="273" w:lineRule="auto" w:before="168" w:after="0"/>
        <w:ind w:left="1993" w:right="1361" w:hanging="360"/>
        <w:jc w:val="both"/>
        <w:rPr>
          <w:sz w:val="21"/>
        </w:rPr>
      </w:pPr>
      <w:r>
        <w:rPr>
          <w:color w:val="231F20"/>
          <w:sz w:val="21"/>
        </w:rPr>
        <w:t>Delitos de torturas y contra la integridad moral de las personas (art. </w:t>
      </w:r>
      <w:r>
        <w:rPr>
          <w:color w:val="231F20"/>
          <w:spacing w:val="-5"/>
          <w:sz w:val="21"/>
        </w:rPr>
        <w:t>174 </w:t>
      </w:r>
      <w:r>
        <w:rPr>
          <w:color w:val="231F20"/>
          <w:sz w:val="21"/>
        </w:rPr>
        <w:t>a</w:t>
      </w:r>
      <w:r>
        <w:rPr>
          <w:color w:val="231F20"/>
          <w:spacing w:val="11"/>
          <w:sz w:val="21"/>
        </w:rPr>
        <w:t> </w:t>
      </w:r>
      <w:r>
        <w:rPr>
          <w:color w:val="231F20"/>
          <w:sz w:val="21"/>
        </w:rPr>
        <w:t>176)</w:t>
      </w:r>
    </w:p>
    <w:p>
      <w:pPr>
        <w:pStyle w:val="ListParagraph"/>
        <w:numPr>
          <w:ilvl w:val="1"/>
          <w:numId w:val="48"/>
        </w:numPr>
        <w:tabs>
          <w:tab w:pos="1994" w:val="left" w:leader="none"/>
        </w:tabs>
        <w:spacing w:line="273" w:lineRule="auto" w:before="112" w:after="0"/>
        <w:ind w:left="1993" w:right="1360" w:hanging="360"/>
        <w:jc w:val="both"/>
        <w:rPr>
          <w:sz w:val="21"/>
        </w:rPr>
      </w:pPr>
      <w:r>
        <w:rPr>
          <w:color w:val="231F20"/>
          <w:sz w:val="21"/>
        </w:rPr>
        <w:t>Delitos contra la ordenación del territorio, sobre el patrimonio histórico o contra los recursos naturales y el medio ambiente, que consisten en adoptar</w:t>
      </w:r>
      <w:r>
        <w:rPr>
          <w:color w:val="231F20"/>
          <w:spacing w:val="-7"/>
          <w:sz w:val="21"/>
        </w:rPr>
        <w:t> </w:t>
      </w:r>
      <w:r>
        <w:rPr>
          <w:color w:val="231F20"/>
          <w:sz w:val="21"/>
        </w:rPr>
        <w:t>o</w:t>
      </w:r>
      <w:r>
        <w:rPr>
          <w:color w:val="231F20"/>
          <w:spacing w:val="-6"/>
          <w:sz w:val="21"/>
        </w:rPr>
        <w:t> </w:t>
      </w:r>
      <w:r>
        <w:rPr>
          <w:color w:val="231F20"/>
          <w:sz w:val="21"/>
        </w:rPr>
        <w:t>informar</w:t>
      </w:r>
      <w:r>
        <w:rPr>
          <w:color w:val="231F20"/>
          <w:spacing w:val="-6"/>
          <w:sz w:val="21"/>
        </w:rPr>
        <w:t> </w:t>
      </w:r>
      <w:r>
        <w:rPr>
          <w:color w:val="231F20"/>
          <w:sz w:val="21"/>
        </w:rPr>
        <w:t>favorablemente</w:t>
      </w:r>
      <w:r>
        <w:rPr>
          <w:color w:val="231F20"/>
          <w:spacing w:val="-6"/>
          <w:sz w:val="21"/>
        </w:rPr>
        <w:t> </w:t>
      </w:r>
      <w:r>
        <w:rPr>
          <w:color w:val="231F20"/>
          <w:sz w:val="21"/>
        </w:rPr>
        <w:t>ciertas</w:t>
      </w:r>
      <w:r>
        <w:rPr>
          <w:color w:val="231F20"/>
          <w:spacing w:val="-6"/>
          <w:sz w:val="21"/>
        </w:rPr>
        <w:t> </w:t>
      </w:r>
      <w:r>
        <w:rPr>
          <w:color w:val="231F20"/>
          <w:sz w:val="21"/>
        </w:rPr>
        <w:t>resoluciones</w:t>
      </w:r>
      <w:r>
        <w:rPr>
          <w:color w:val="231F20"/>
          <w:spacing w:val="-6"/>
          <w:sz w:val="21"/>
        </w:rPr>
        <w:t> </w:t>
      </w:r>
      <w:r>
        <w:rPr>
          <w:color w:val="231F20"/>
          <w:sz w:val="21"/>
        </w:rPr>
        <w:t>a</w:t>
      </w:r>
      <w:r>
        <w:rPr>
          <w:color w:val="231F20"/>
          <w:spacing w:val="-6"/>
          <w:sz w:val="21"/>
        </w:rPr>
        <w:t> </w:t>
      </w:r>
      <w:r>
        <w:rPr>
          <w:color w:val="231F20"/>
          <w:sz w:val="21"/>
        </w:rPr>
        <w:t>sabiendas</w:t>
      </w:r>
      <w:r>
        <w:rPr>
          <w:color w:val="231F20"/>
          <w:spacing w:val="-6"/>
          <w:sz w:val="21"/>
        </w:rPr>
        <w:t> </w:t>
      </w:r>
      <w:r>
        <w:rPr>
          <w:color w:val="231F20"/>
          <w:sz w:val="21"/>
        </w:rPr>
        <w:t>de</w:t>
      </w:r>
      <w:r>
        <w:rPr>
          <w:color w:val="231F20"/>
          <w:spacing w:val="-6"/>
          <w:sz w:val="21"/>
        </w:rPr>
        <w:t> </w:t>
      </w:r>
      <w:r>
        <w:rPr>
          <w:color w:val="231F20"/>
          <w:sz w:val="21"/>
        </w:rPr>
        <w:t>su injusticia (art. 320, 322 y</w:t>
      </w:r>
      <w:r>
        <w:rPr>
          <w:color w:val="231F20"/>
          <w:spacing w:val="44"/>
          <w:sz w:val="21"/>
        </w:rPr>
        <w:t> </w:t>
      </w:r>
      <w:r>
        <w:rPr>
          <w:color w:val="231F20"/>
          <w:sz w:val="21"/>
        </w:rPr>
        <w:t>329)</w:t>
      </w:r>
    </w:p>
    <w:p>
      <w:pPr>
        <w:pStyle w:val="ListParagraph"/>
        <w:numPr>
          <w:ilvl w:val="1"/>
          <w:numId w:val="48"/>
        </w:numPr>
        <w:tabs>
          <w:tab w:pos="1994" w:val="left" w:leader="none"/>
        </w:tabs>
        <w:spacing w:line="273" w:lineRule="auto" w:before="111" w:after="0"/>
        <w:ind w:left="1993" w:right="1361" w:hanging="360"/>
        <w:jc w:val="both"/>
        <w:rPr>
          <w:sz w:val="21"/>
        </w:rPr>
      </w:pPr>
      <w:r>
        <w:rPr>
          <w:color w:val="231F20"/>
          <w:sz w:val="21"/>
        </w:rPr>
        <w:t>Delitos</w:t>
      </w:r>
      <w:r>
        <w:rPr>
          <w:color w:val="231F20"/>
          <w:spacing w:val="-4"/>
          <w:sz w:val="21"/>
        </w:rPr>
        <w:t> </w:t>
      </w:r>
      <w:r>
        <w:rPr>
          <w:color w:val="231F20"/>
          <w:sz w:val="21"/>
        </w:rPr>
        <w:t>referidos</w:t>
      </w:r>
      <w:r>
        <w:rPr>
          <w:color w:val="231F20"/>
          <w:spacing w:val="-4"/>
          <w:sz w:val="21"/>
        </w:rPr>
        <w:t> </w:t>
      </w:r>
      <w:r>
        <w:rPr>
          <w:color w:val="231F20"/>
          <w:sz w:val="21"/>
        </w:rPr>
        <w:t>a</w:t>
      </w:r>
      <w:r>
        <w:rPr>
          <w:color w:val="231F20"/>
          <w:spacing w:val="-4"/>
          <w:sz w:val="21"/>
        </w:rPr>
        <w:t> </w:t>
      </w:r>
      <w:r>
        <w:rPr>
          <w:color w:val="231F20"/>
          <w:sz w:val="21"/>
        </w:rPr>
        <w:t>la</w:t>
      </w:r>
      <w:r>
        <w:rPr>
          <w:color w:val="231F20"/>
          <w:spacing w:val="-4"/>
          <w:sz w:val="21"/>
        </w:rPr>
        <w:t> </w:t>
      </w:r>
      <w:r>
        <w:rPr>
          <w:color w:val="231F20"/>
          <w:sz w:val="21"/>
        </w:rPr>
        <w:t>falsedad</w:t>
      </w:r>
      <w:r>
        <w:rPr>
          <w:color w:val="231F20"/>
          <w:spacing w:val="-4"/>
          <w:sz w:val="21"/>
        </w:rPr>
        <w:t> </w:t>
      </w:r>
      <w:r>
        <w:rPr>
          <w:color w:val="231F20"/>
          <w:sz w:val="21"/>
        </w:rPr>
        <w:t>documental,</w:t>
      </w:r>
      <w:r>
        <w:rPr>
          <w:color w:val="231F20"/>
          <w:spacing w:val="-10"/>
          <w:sz w:val="21"/>
        </w:rPr>
        <w:t> </w:t>
      </w:r>
      <w:r>
        <w:rPr>
          <w:color w:val="231F20"/>
          <w:sz w:val="21"/>
        </w:rPr>
        <w:t>de</w:t>
      </w:r>
      <w:r>
        <w:rPr>
          <w:color w:val="231F20"/>
          <w:spacing w:val="-4"/>
          <w:sz w:val="21"/>
        </w:rPr>
        <w:t> </w:t>
      </w:r>
      <w:r>
        <w:rPr>
          <w:color w:val="231F20"/>
          <w:sz w:val="21"/>
        </w:rPr>
        <w:t>despachos</w:t>
      </w:r>
      <w:r>
        <w:rPr>
          <w:color w:val="231F20"/>
          <w:spacing w:val="-4"/>
          <w:sz w:val="21"/>
        </w:rPr>
        <w:t> </w:t>
      </w:r>
      <w:r>
        <w:rPr>
          <w:color w:val="231F20"/>
          <w:sz w:val="21"/>
        </w:rPr>
        <w:t>transmitidos</w:t>
      </w:r>
      <w:r>
        <w:rPr>
          <w:color w:val="231F20"/>
          <w:spacing w:val="-4"/>
          <w:sz w:val="21"/>
        </w:rPr>
        <w:t> por </w:t>
      </w:r>
      <w:r>
        <w:rPr>
          <w:color w:val="231F20"/>
          <w:sz w:val="21"/>
        </w:rPr>
        <w:t>telecomunicaciones</w:t>
      </w:r>
      <w:r>
        <w:rPr>
          <w:color w:val="231F20"/>
          <w:spacing w:val="9"/>
          <w:sz w:val="21"/>
        </w:rPr>
        <w:t> </w:t>
      </w:r>
      <w:r>
        <w:rPr>
          <w:color w:val="231F20"/>
          <w:sz w:val="21"/>
        </w:rPr>
        <w:t>y</w:t>
      </w:r>
      <w:r>
        <w:rPr>
          <w:color w:val="231F20"/>
          <w:spacing w:val="10"/>
          <w:sz w:val="21"/>
        </w:rPr>
        <w:t> </w:t>
      </w:r>
      <w:r>
        <w:rPr>
          <w:color w:val="231F20"/>
          <w:sz w:val="21"/>
        </w:rPr>
        <w:t>falsificación</w:t>
      </w:r>
      <w:r>
        <w:rPr>
          <w:color w:val="231F20"/>
          <w:spacing w:val="10"/>
          <w:sz w:val="21"/>
        </w:rPr>
        <w:t> </w:t>
      </w:r>
      <w:r>
        <w:rPr>
          <w:color w:val="231F20"/>
          <w:sz w:val="21"/>
        </w:rPr>
        <w:t>de</w:t>
      </w:r>
      <w:r>
        <w:rPr>
          <w:color w:val="231F20"/>
          <w:spacing w:val="10"/>
          <w:sz w:val="21"/>
        </w:rPr>
        <w:t> </w:t>
      </w:r>
      <w:r>
        <w:rPr>
          <w:color w:val="231F20"/>
          <w:sz w:val="21"/>
        </w:rPr>
        <w:t>certificados</w:t>
      </w:r>
      <w:r>
        <w:rPr>
          <w:color w:val="231F20"/>
          <w:spacing w:val="10"/>
          <w:sz w:val="21"/>
        </w:rPr>
        <w:t> </w:t>
      </w:r>
      <w:r>
        <w:rPr>
          <w:color w:val="231F20"/>
          <w:sz w:val="21"/>
        </w:rPr>
        <w:t>(art.</w:t>
      </w:r>
      <w:r>
        <w:rPr>
          <w:color w:val="231F20"/>
          <w:spacing w:val="3"/>
          <w:sz w:val="21"/>
        </w:rPr>
        <w:t> </w:t>
      </w:r>
      <w:r>
        <w:rPr>
          <w:color w:val="231F20"/>
          <w:sz w:val="21"/>
        </w:rPr>
        <w:t>391,</w:t>
      </w:r>
      <w:r>
        <w:rPr>
          <w:color w:val="231F20"/>
          <w:spacing w:val="2"/>
          <w:sz w:val="21"/>
        </w:rPr>
        <w:t> </w:t>
      </w:r>
      <w:r>
        <w:rPr>
          <w:color w:val="231F20"/>
          <w:sz w:val="21"/>
        </w:rPr>
        <w:t>394.1</w:t>
      </w:r>
      <w:r>
        <w:rPr>
          <w:color w:val="231F20"/>
          <w:spacing w:val="10"/>
          <w:sz w:val="21"/>
        </w:rPr>
        <w:t> </w:t>
      </w:r>
      <w:r>
        <w:rPr>
          <w:color w:val="231F20"/>
          <w:sz w:val="21"/>
        </w:rPr>
        <w:t>y</w:t>
      </w:r>
      <w:r>
        <w:rPr>
          <w:color w:val="231F20"/>
          <w:spacing w:val="10"/>
          <w:sz w:val="21"/>
        </w:rPr>
        <w:t> </w:t>
      </w:r>
      <w:r>
        <w:rPr>
          <w:color w:val="231F20"/>
          <w:sz w:val="21"/>
        </w:rPr>
        <w:t>398)</w:t>
      </w:r>
    </w:p>
    <w:p>
      <w:pPr>
        <w:pStyle w:val="ListParagraph"/>
        <w:numPr>
          <w:ilvl w:val="1"/>
          <w:numId w:val="48"/>
        </w:numPr>
        <w:tabs>
          <w:tab w:pos="1994" w:val="left" w:leader="none"/>
        </w:tabs>
        <w:spacing w:line="240" w:lineRule="auto" w:before="112" w:after="0"/>
        <w:ind w:left="1993" w:right="0" w:hanging="361"/>
        <w:jc w:val="both"/>
        <w:rPr>
          <w:sz w:val="21"/>
        </w:rPr>
      </w:pPr>
      <w:r>
        <w:rPr>
          <w:color w:val="231F20"/>
          <w:spacing w:val="-3"/>
          <w:sz w:val="21"/>
        </w:rPr>
        <w:t>Delitos </w:t>
      </w:r>
      <w:r>
        <w:rPr>
          <w:color w:val="231F20"/>
          <w:sz w:val="21"/>
        </w:rPr>
        <w:t>de </w:t>
      </w:r>
      <w:r>
        <w:rPr>
          <w:color w:val="231F20"/>
          <w:spacing w:val="-3"/>
          <w:sz w:val="21"/>
        </w:rPr>
        <w:t>prevaricación </w:t>
      </w:r>
      <w:r>
        <w:rPr>
          <w:color w:val="231F20"/>
          <w:sz w:val="21"/>
        </w:rPr>
        <w:t>y </w:t>
      </w:r>
      <w:r>
        <w:rPr>
          <w:color w:val="231F20"/>
          <w:spacing w:val="-3"/>
          <w:sz w:val="21"/>
        </w:rPr>
        <w:t>otros comportamientos injustos (art. </w:t>
      </w:r>
      <w:r>
        <w:rPr>
          <w:color w:val="231F20"/>
          <w:sz w:val="21"/>
        </w:rPr>
        <w:t>404 y</w:t>
      </w:r>
      <w:r>
        <w:rPr>
          <w:color w:val="231F20"/>
          <w:spacing w:val="23"/>
          <w:sz w:val="21"/>
        </w:rPr>
        <w:t> </w:t>
      </w:r>
      <w:r>
        <w:rPr>
          <w:color w:val="231F20"/>
          <w:spacing w:val="-3"/>
          <w:sz w:val="21"/>
        </w:rPr>
        <w:t>405)</w:t>
      </w:r>
    </w:p>
    <w:p>
      <w:pPr>
        <w:pStyle w:val="ListParagraph"/>
        <w:numPr>
          <w:ilvl w:val="1"/>
          <w:numId w:val="48"/>
        </w:numPr>
        <w:tabs>
          <w:tab w:pos="1994" w:val="left" w:leader="none"/>
        </w:tabs>
        <w:spacing w:line="273" w:lineRule="auto" w:before="147" w:after="0"/>
        <w:ind w:left="1993" w:right="1360" w:hanging="360"/>
        <w:jc w:val="both"/>
        <w:rPr>
          <w:sz w:val="21"/>
        </w:rPr>
      </w:pPr>
      <w:r>
        <w:rPr>
          <w:color w:val="231F20"/>
          <w:sz w:val="21"/>
        </w:rPr>
        <w:t>Delitos de abandono de destino y omisión del deber de perseguir </w:t>
      </w:r>
      <w:r>
        <w:rPr>
          <w:color w:val="231F20"/>
          <w:spacing w:val="-3"/>
          <w:sz w:val="21"/>
        </w:rPr>
        <w:t>delitos </w:t>
      </w:r>
      <w:r>
        <w:rPr>
          <w:color w:val="231F20"/>
          <w:sz w:val="21"/>
        </w:rPr>
        <w:t>(art. 407, 408 y</w:t>
      </w:r>
      <w:r>
        <w:rPr>
          <w:color w:val="231F20"/>
          <w:spacing w:val="32"/>
          <w:sz w:val="21"/>
        </w:rPr>
        <w:t> </w:t>
      </w:r>
      <w:r>
        <w:rPr>
          <w:color w:val="231F20"/>
          <w:sz w:val="21"/>
        </w:rPr>
        <w:t>409)</w:t>
      </w:r>
    </w:p>
    <w:p>
      <w:pPr>
        <w:pStyle w:val="ListParagraph"/>
        <w:numPr>
          <w:ilvl w:val="1"/>
          <w:numId w:val="48"/>
        </w:numPr>
        <w:tabs>
          <w:tab w:pos="1994" w:val="left" w:leader="none"/>
        </w:tabs>
        <w:spacing w:line="240" w:lineRule="auto" w:before="112" w:after="0"/>
        <w:ind w:left="1993" w:right="0" w:hanging="361"/>
        <w:jc w:val="both"/>
        <w:rPr>
          <w:sz w:val="21"/>
        </w:rPr>
      </w:pPr>
      <w:r>
        <w:rPr>
          <w:color w:val="231F20"/>
          <w:sz w:val="21"/>
        </w:rPr>
        <w:t>Delitos</w:t>
      </w:r>
      <w:r>
        <w:rPr>
          <w:color w:val="231F20"/>
          <w:spacing w:val="11"/>
          <w:sz w:val="21"/>
        </w:rPr>
        <w:t> </w:t>
      </w:r>
      <w:r>
        <w:rPr>
          <w:color w:val="231F20"/>
          <w:sz w:val="21"/>
        </w:rPr>
        <w:t>de</w:t>
      </w:r>
      <w:r>
        <w:rPr>
          <w:color w:val="231F20"/>
          <w:spacing w:val="12"/>
          <w:sz w:val="21"/>
        </w:rPr>
        <w:t> </w:t>
      </w:r>
      <w:r>
        <w:rPr>
          <w:color w:val="231F20"/>
          <w:sz w:val="21"/>
        </w:rPr>
        <w:t>desobediencia</w:t>
      </w:r>
      <w:r>
        <w:rPr>
          <w:color w:val="231F20"/>
          <w:spacing w:val="11"/>
          <w:sz w:val="21"/>
        </w:rPr>
        <w:t> </w:t>
      </w:r>
      <w:r>
        <w:rPr>
          <w:color w:val="231F20"/>
          <w:sz w:val="21"/>
        </w:rPr>
        <w:t>y</w:t>
      </w:r>
      <w:r>
        <w:rPr>
          <w:color w:val="231F20"/>
          <w:spacing w:val="12"/>
          <w:sz w:val="21"/>
        </w:rPr>
        <w:t> </w:t>
      </w:r>
      <w:r>
        <w:rPr>
          <w:color w:val="231F20"/>
          <w:sz w:val="21"/>
        </w:rPr>
        <w:t>denegación</w:t>
      </w:r>
      <w:r>
        <w:rPr>
          <w:color w:val="231F20"/>
          <w:spacing w:val="11"/>
          <w:sz w:val="21"/>
        </w:rPr>
        <w:t> </w:t>
      </w:r>
      <w:r>
        <w:rPr>
          <w:color w:val="231F20"/>
          <w:sz w:val="21"/>
        </w:rPr>
        <w:t>de</w:t>
      </w:r>
      <w:r>
        <w:rPr>
          <w:color w:val="231F20"/>
          <w:spacing w:val="12"/>
          <w:sz w:val="21"/>
        </w:rPr>
        <w:t> </w:t>
      </w:r>
      <w:r>
        <w:rPr>
          <w:color w:val="231F20"/>
          <w:sz w:val="21"/>
        </w:rPr>
        <w:t>auxilio</w:t>
      </w:r>
      <w:r>
        <w:rPr>
          <w:color w:val="231F20"/>
          <w:spacing w:val="11"/>
          <w:sz w:val="21"/>
        </w:rPr>
        <w:t> </w:t>
      </w:r>
      <w:r>
        <w:rPr>
          <w:color w:val="231F20"/>
          <w:sz w:val="21"/>
        </w:rPr>
        <w:t>(art.</w:t>
      </w:r>
      <w:r>
        <w:rPr>
          <w:color w:val="231F20"/>
          <w:spacing w:val="4"/>
          <w:sz w:val="21"/>
        </w:rPr>
        <w:t> </w:t>
      </w:r>
      <w:r>
        <w:rPr>
          <w:color w:val="231F20"/>
          <w:sz w:val="21"/>
        </w:rPr>
        <w:t>410</w:t>
      </w:r>
      <w:r>
        <w:rPr>
          <w:color w:val="231F20"/>
          <w:spacing w:val="12"/>
          <w:sz w:val="21"/>
        </w:rPr>
        <w:t> </w:t>
      </w:r>
      <w:r>
        <w:rPr>
          <w:color w:val="231F20"/>
          <w:sz w:val="21"/>
        </w:rPr>
        <w:t>a</w:t>
      </w:r>
      <w:r>
        <w:rPr>
          <w:color w:val="231F20"/>
          <w:spacing w:val="11"/>
          <w:sz w:val="21"/>
        </w:rPr>
        <w:t> </w:t>
      </w:r>
      <w:r>
        <w:rPr>
          <w:color w:val="231F20"/>
          <w:sz w:val="21"/>
        </w:rPr>
        <w:t>412)</w:t>
      </w:r>
    </w:p>
    <w:p>
      <w:pPr>
        <w:pStyle w:val="ListParagraph"/>
        <w:numPr>
          <w:ilvl w:val="1"/>
          <w:numId w:val="48"/>
        </w:numPr>
        <w:tabs>
          <w:tab w:pos="1994" w:val="left" w:leader="none"/>
        </w:tabs>
        <w:spacing w:line="273" w:lineRule="auto" w:before="147" w:after="0"/>
        <w:ind w:left="1993" w:right="1360" w:hanging="360"/>
        <w:jc w:val="both"/>
        <w:rPr>
          <w:sz w:val="21"/>
        </w:rPr>
      </w:pPr>
      <w:r>
        <w:rPr>
          <w:color w:val="231F20"/>
          <w:sz w:val="21"/>
        </w:rPr>
        <w:t>Delitos e infidelidad en la custodia de documentos y la violación de secretos (art. 413 a</w:t>
      </w:r>
      <w:r>
        <w:rPr>
          <w:color w:val="231F20"/>
          <w:spacing w:val="38"/>
          <w:sz w:val="21"/>
        </w:rPr>
        <w:t> </w:t>
      </w:r>
      <w:r>
        <w:rPr>
          <w:color w:val="231F20"/>
          <w:sz w:val="21"/>
        </w:rPr>
        <w:t>418)</w:t>
      </w:r>
    </w:p>
    <w:p>
      <w:pPr>
        <w:pStyle w:val="ListParagraph"/>
        <w:numPr>
          <w:ilvl w:val="1"/>
          <w:numId w:val="48"/>
        </w:numPr>
        <w:tabs>
          <w:tab w:pos="1994" w:val="left" w:leader="none"/>
        </w:tabs>
        <w:spacing w:line="240" w:lineRule="auto" w:before="112" w:after="0"/>
        <w:ind w:left="1993" w:right="0" w:hanging="361"/>
        <w:jc w:val="both"/>
        <w:rPr>
          <w:sz w:val="21"/>
        </w:rPr>
      </w:pPr>
      <w:r>
        <w:rPr>
          <w:color w:val="231F20"/>
          <w:sz w:val="21"/>
        </w:rPr>
        <w:t>Delito</w:t>
      </w:r>
      <w:r>
        <w:rPr>
          <w:color w:val="231F20"/>
          <w:spacing w:val="12"/>
          <w:sz w:val="21"/>
        </w:rPr>
        <w:t> </w:t>
      </w:r>
      <w:r>
        <w:rPr>
          <w:color w:val="231F20"/>
          <w:sz w:val="21"/>
        </w:rPr>
        <w:t>de</w:t>
      </w:r>
      <w:r>
        <w:rPr>
          <w:color w:val="231F20"/>
          <w:spacing w:val="12"/>
          <w:sz w:val="21"/>
        </w:rPr>
        <w:t> </w:t>
      </w:r>
      <w:r>
        <w:rPr>
          <w:color w:val="231F20"/>
          <w:sz w:val="21"/>
        </w:rPr>
        <w:t>cohecho</w:t>
      </w:r>
      <w:r>
        <w:rPr>
          <w:color w:val="231F20"/>
          <w:spacing w:val="13"/>
          <w:sz w:val="21"/>
        </w:rPr>
        <w:t> </w:t>
      </w:r>
      <w:r>
        <w:rPr>
          <w:color w:val="231F20"/>
          <w:sz w:val="21"/>
        </w:rPr>
        <w:t>(art.</w:t>
      </w:r>
      <w:r>
        <w:rPr>
          <w:color w:val="231F20"/>
          <w:spacing w:val="4"/>
          <w:sz w:val="21"/>
        </w:rPr>
        <w:t> </w:t>
      </w:r>
      <w:r>
        <w:rPr>
          <w:color w:val="231F20"/>
          <w:sz w:val="21"/>
        </w:rPr>
        <w:t>419</w:t>
      </w:r>
      <w:r>
        <w:rPr>
          <w:color w:val="231F20"/>
          <w:spacing w:val="12"/>
          <w:sz w:val="21"/>
        </w:rPr>
        <w:t> </w:t>
      </w:r>
      <w:r>
        <w:rPr>
          <w:color w:val="231F20"/>
          <w:sz w:val="21"/>
        </w:rPr>
        <w:t>a</w:t>
      </w:r>
      <w:r>
        <w:rPr>
          <w:color w:val="231F20"/>
          <w:spacing w:val="13"/>
          <w:sz w:val="21"/>
        </w:rPr>
        <w:t> </w:t>
      </w:r>
      <w:r>
        <w:rPr>
          <w:color w:val="231F20"/>
          <w:sz w:val="21"/>
        </w:rPr>
        <w:t>421,</w:t>
      </w:r>
      <w:r>
        <w:rPr>
          <w:color w:val="231F20"/>
          <w:spacing w:val="4"/>
          <w:sz w:val="21"/>
        </w:rPr>
        <w:t> </w:t>
      </w:r>
      <w:r>
        <w:rPr>
          <w:color w:val="231F20"/>
          <w:sz w:val="21"/>
        </w:rPr>
        <w:t>425</w:t>
      </w:r>
      <w:r>
        <w:rPr>
          <w:color w:val="231F20"/>
          <w:spacing w:val="13"/>
          <w:sz w:val="21"/>
        </w:rPr>
        <w:t> </w:t>
      </w:r>
      <w:r>
        <w:rPr>
          <w:color w:val="231F20"/>
          <w:sz w:val="21"/>
        </w:rPr>
        <w:t>y</w:t>
      </w:r>
      <w:r>
        <w:rPr>
          <w:color w:val="231F20"/>
          <w:spacing w:val="12"/>
          <w:sz w:val="21"/>
        </w:rPr>
        <w:t> </w:t>
      </w:r>
      <w:r>
        <w:rPr>
          <w:color w:val="231F20"/>
          <w:sz w:val="21"/>
        </w:rPr>
        <w:t>426)</w:t>
      </w:r>
    </w:p>
    <w:p>
      <w:pPr>
        <w:pStyle w:val="ListParagraph"/>
        <w:numPr>
          <w:ilvl w:val="1"/>
          <w:numId w:val="48"/>
        </w:numPr>
        <w:tabs>
          <w:tab w:pos="1994" w:val="left" w:leader="none"/>
        </w:tabs>
        <w:spacing w:line="240" w:lineRule="auto" w:before="147" w:after="0"/>
        <w:ind w:left="1993" w:right="0" w:hanging="361"/>
        <w:jc w:val="both"/>
        <w:rPr>
          <w:sz w:val="21"/>
        </w:rPr>
      </w:pPr>
      <w:r>
        <w:rPr>
          <w:color w:val="231F20"/>
          <w:sz w:val="21"/>
        </w:rPr>
        <w:t>Delito de tráfico de influencias</w:t>
      </w:r>
      <w:r>
        <w:rPr>
          <w:color w:val="231F20"/>
          <w:spacing w:val="15"/>
          <w:sz w:val="21"/>
        </w:rPr>
        <w:t> </w:t>
      </w:r>
      <w:r>
        <w:rPr>
          <w:color w:val="231F20"/>
          <w:sz w:val="21"/>
        </w:rPr>
        <w:t>(art. 428)</w:t>
      </w:r>
    </w:p>
    <w:p>
      <w:pPr>
        <w:pStyle w:val="ListParagraph"/>
        <w:numPr>
          <w:ilvl w:val="1"/>
          <w:numId w:val="48"/>
        </w:numPr>
        <w:tabs>
          <w:tab w:pos="1994" w:val="left" w:leader="none"/>
        </w:tabs>
        <w:spacing w:line="240" w:lineRule="auto" w:before="147" w:after="0"/>
        <w:ind w:left="1993" w:right="0" w:hanging="361"/>
        <w:jc w:val="both"/>
        <w:rPr>
          <w:sz w:val="21"/>
        </w:rPr>
      </w:pPr>
      <w:r>
        <w:rPr>
          <w:color w:val="231F20"/>
          <w:sz w:val="21"/>
        </w:rPr>
        <w:t>Delito de malversación (art. 432 a</w:t>
      </w:r>
      <w:r>
        <w:rPr>
          <w:color w:val="231F20"/>
          <w:spacing w:val="17"/>
          <w:sz w:val="21"/>
        </w:rPr>
        <w:t> </w:t>
      </w:r>
      <w:r>
        <w:rPr>
          <w:color w:val="231F20"/>
          <w:sz w:val="21"/>
        </w:rPr>
        <w:t>434)</w:t>
      </w:r>
    </w:p>
    <w:p>
      <w:pPr>
        <w:pStyle w:val="ListParagraph"/>
        <w:numPr>
          <w:ilvl w:val="1"/>
          <w:numId w:val="48"/>
        </w:numPr>
        <w:tabs>
          <w:tab w:pos="1994" w:val="left" w:leader="none"/>
        </w:tabs>
        <w:spacing w:line="240" w:lineRule="auto" w:before="147" w:after="0"/>
        <w:ind w:left="1993" w:right="0" w:hanging="361"/>
        <w:jc w:val="both"/>
        <w:rPr>
          <w:sz w:val="21"/>
        </w:rPr>
      </w:pPr>
      <w:r>
        <w:rPr>
          <w:color w:val="231F20"/>
          <w:sz w:val="21"/>
        </w:rPr>
        <w:t>Los fraudes contra la Administración pública</w:t>
      </w:r>
      <w:r>
        <w:rPr>
          <w:color w:val="231F20"/>
          <w:spacing w:val="23"/>
          <w:sz w:val="21"/>
        </w:rPr>
        <w:t> </w:t>
      </w:r>
      <w:r>
        <w:rPr>
          <w:color w:val="231F20"/>
          <w:sz w:val="21"/>
        </w:rPr>
        <w:t>(art. 436)</w:t>
      </w:r>
    </w:p>
    <w:p>
      <w:pPr>
        <w:pStyle w:val="ListParagraph"/>
        <w:numPr>
          <w:ilvl w:val="1"/>
          <w:numId w:val="48"/>
        </w:numPr>
        <w:tabs>
          <w:tab w:pos="1994" w:val="left" w:leader="none"/>
        </w:tabs>
        <w:spacing w:line="240" w:lineRule="auto" w:before="147" w:after="0"/>
        <w:ind w:left="1993" w:right="0" w:hanging="361"/>
        <w:jc w:val="both"/>
        <w:rPr>
          <w:sz w:val="21"/>
        </w:rPr>
      </w:pPr>
      <w:r>
        <w:rPr>
          <w:color w:val="231F20"/>
          <w:sz w:val="21"/>
        </w:rPr>
        <w:t>Las exacciones ilegales (art.</w:t>
      </w:r>
      <w:r>
        <w:rPr>
          <w:color w:val="231F20"/>
          <w:spacing w:val="39"/>
          <w:sz w:val="21"/>
        </w:rPr>
        <w:t> </w:t>
      </w:r>
      <w:r>
        <w:rPr>
          <w:color w:val="231F20"/>
          <w:sz w:val="21"/>
        </w:rPr>
        <w:t>437)</w:t>
      </w:r>
    </w:p>
    <w:p>
      <w:pPr>
        <w:pStyle w:val="ListParagraph"/>
        <w:numPr>
          <w:ilvl w:val="1"/>
          <w:numId w:val="48"/>
        </w:numPr>
        <w:tabs>
          <w:tab w:pos="1994" w:val="left" w:leader="none"/>
        </w:tabs>
        <w:spacing w:line="273" w:lineRule="auto" w:before="147" w:after="0"/>
        <w:ind w:left="1993" w:right="1362" w:hanging="360"/>
        <w:jc w:val="both"/>
        <w:rPr>
          <w:sz w:val="21"/>
        </w:rPr>
      </w:pPr>
      <w:r>
        <w:rPr>
          <w:color w:val="231F20"/>
          <w:sz w:val="21"/>
        </w:rPr>
        <w:t>Las negociaciones y actividades prohibidas a los funcionarios públicos </w:t>
      </w:r>
      <w:r>
        <w:rPr>
          <w:color w:val="231F20"/>
          <w:spacing w:val="-12"/>
          <w:sz w:val="21"/>
        </w:rPr>
        <w:t>y </w:t>
      </w:r>
      <w:r>
        <w:rPr>
          <w:color w:val="231F20"/>
          <w:sz w:val="21"/>
        </w:rPr>
        <w:t>los</w:t>
      </w:r>
      <w:r>
        <w:rPr>
          <w:color w:val="231F20"/>
          <w:spacing w:val="10"/>
          <w:sz w:val="21"/>
        </w:rPr>
        <w:t> </w:t>
      </w:r>
      <w:r>
        <w:rPr>
          <w:color w:val="231F20"/>
          <w:sz w:val="21"/>
        </w:rPr>
        <w:t>abusos</w:t>
      </w:r>
      <w:r>
        <w:rPr>
          <w:color w:val="231F20"/>
          <w:spacing w:val="11"/>
          <w:sz w:val="21"/>
        </w:rPr>
        <w:t> </w:t>
      </w:r>
      <w:r>
        <w:rPr>
          <w:color w:val="231F20"/>
          <w:sz w:val="21"/>
        </w:rPr>
        <w:t>en</w:t>
      </w:r>
      <w:r>
        <w:rPr>
          <w:color w:val="231F20"/>
          <w:spacing w:val="11"/>
          <w:sz w:val="21"/>
        </w:rPr>
        <w:t> </w:t>
      </w:r>
      <w:r>
        <w:rPr>
          <w:color w:val="231F20"/>
          <w:sz w:val="21"/>
        </w:rPr>
        <w:t>el</w:t>
      </w:r>
      <w:r>
        <w:rPr>
          <w:color w:val="231F20"/>
          <w:spacing w:val="10"/>
          <w:sz w:val="21"/>
        </w:rPr>
        <w:t> </w:t>
      </w:r>
      <w:r>
        <w:rPr>
          <w:color w:val="231F20"/>
          <w:sz w:val="21"/>
        </w:rPr>
        <w:t>ejercicio</w:t>
      </w:r>
      <w:r>
        <w:rPr>
          <w:color w:val="231F20"/>
          <w:spacing w:val="11"/>
          <w:sz w:val="21"/>
        </w:rPr>
        <w:t> </w:t>
      </w:r>
      <w:r>
        <w:rPr>
          <w:color w:val="231F20"/>
          <w:sz w:val="21"/>
        </w:rPr>
        <w:t>de</w:t>
      </w:r>
      <w:r>
        <w:rPr>
          <w:color w:val="231F20"/>
          <w:spacing w:val="11"/>
          <w:sz w:val="21"/>
        </w:rPr>
        <w:t> </w:t>
      </w:r>
      <w:r>
        <w:rPr>
          <w:color w:val="231F20"/>
          <w:sz w:val="21"/>
        </w:rPr>
        <w:t>su</w:t>
      </w:r>
      <w:r>
        <w:rPr>
          <w:color w:val="231F20"/>
          <w:spacing w:val="11"/>
          <w:sz w:val="21"/>
        </w:rPr>
        <w:t> </w:t>
      </w:r>
      <w:r>
        <w:rPr>
          <w:color w:val="231F20"/>
          <w:sz w:val="21"/>
        </w:rPr>
        <w:t>función</w:t>
      </w:r>
      <w:r>
        <w:rPr>
          <w:color w:val="231F20"/>
          <w:spacing w:val="10"/>
          <w:sz w:val="21"/>
        </w:rPr>
        <w:t> </w:t>
      </w:r>
      <w:r>
        <w:rPr>
          <w:color w:val="231F20"/>
          <w:sz w:val="21"/>
        </w:rPr>
        <w:t>(art.</w:t>
      </w:r>
      <w:r>
        <w:rPr>
          <w:color w:val="231F20"/>
          <w:spacing w:val="3"/>
          <w:sz w:val="21"/>
        </w:rPr>
        <w:t> </w:t>
      </w:r>
      <w:r>
        <w:rPr>
          <w:color w:val="231F20"/>
          <w:sz w:val="21"/>
        </w:rPr>
        <w:t>439</w:t>
      </w:r>
      <w:r>
        <w:rPr>
          <w:color w:val="231F20"/>
          <w:spacing w:val="11"/>
          <w:sz w:val="21"/>
        </w:rPr>
        <w:t> </w:t>
      </w:r>
      <w:r>
        <w:rPr>
          <w:color w:val="231F20"/>
          <w:sz w:val="21"/>
        </w:rPr>
        <w:t>a</w:t>
      </w:r>
      <w:r>
        <w:rPr>
          <w:color w:val="231F20"/>
          <w:spacing w:val="11"/>
          <w:sz w:val="21"/>
        </w:rPr>
        <w:t> </w:t>
      </w:r>
      <w:r>
        <w:rPr>
          <w:color w:val="231F20"/>
          <w:sz w:val="21"/>
        </w:rPr>
        <w:t>444)</w:t>
      </w:r>
    </w:p>
    <w:p>
      <w:pPr>
        <w:pStyle w:val="ListParagraph"/>
        <w:numPr>
          <w:ilvl w:val="1"/>
          <w:numId w:val="48"/>
        </w:numPr>
        <w:tabs>
          <w:tab w:pos="1994" w:val="left" w:leader="none"/>
        </w:tabs>
        <w:spacing w:line="240" w:lineRule="auto" w:before="112" w:after="0"/>
        <w:ind w:left="1993" w:right="0" w:hanging="361"/>
        <w:jc w:val="both"/>
        <w:rPr>
          <w:sz w:val="21"/>
        </w:rPr>
      </w:pPr>
      <w:r>
        <w:rPr>
          <w:color w:val="231F20"/>
          <w:spacing w:val="-4"/>
          <w:sz w:val="21"/>
        </w:rPr>
        <w:t>La </w:t>
      </w:r>
      <w:r>
        <w:rPr>
          <w:color w:val="231F20"/>
          <w:spacing w:val="-7"/>
          <w:sz w:val="21"/>
        </w:rPr>
        <w:t>prevaricación </w:t>
      </w:r>
      <w:r>
        <w:rPr>
          <w:color w:val="231F20"/>
          <w:spacing w:val="-4"/>
          <w:sz w:val="21"/>
        </w:rPr>
        <w:t>en el </w:t>
      </w:r>
      <w:r>
        <w:rPr>
          <w:color w:val="231F20"/>
          <w:spacing w:val="-6"/>
          <w:sz w:val="21"/>
        </w:rPr>
        <w:t>ámbito </w:t>
      </w:r>
      <w:r>
        <w:rPr>
          <w:color w:val="231F20"/>
          <w:spacing w:val="-4"/>
          <w:sz w:val="21"/>
        </w:rPr>
        <w:t>de la </w:t>
      </w:r>
      <w:r>
        <w:rPr>
          <w:color w:val="231F20"/>
          <w:spacing w:val="-7"/>
          <w:sz w:val="21"/>
        </w:rPr>
        <w:t>Administración </w:t>
      </w:r>
      <w:r>
        <w:rPr>
          <w:color w:val="231F20"/>
          <w:spacing w:val="-4"/>
          <w:sz w:val="21"/>
        </w:rPr>
        <w:t>de </w:t>
      </w:r>
      <w:r>
        <w:rPr>
          <w:color w:val="231F20"/>
          <w:spacing w:val="-7"/>
          <w:sz w:val="21"/>
        </w:rPr>
        <w:t>Justicia </w:t>
      </w:r>
      <w:r>
        <w:rPr>
          <w:color w:val="231F20"/>
          <w:spacing w:val="-6"/>
          <w:sz w:val="21"/>
        </w:rPr>
        <w:t>(art. </w:t>
      </w:r>
      <w:r>
        <w:rPr>
          <w:color w:val="231F20"/>
          <w:spacing w:val="-5"/>
          <w:sz w:val="21"/>
        </w:rPr>
        <w:t>446 </w:t>
      </w:r>
      <w:r>
        <w:rPr>
          <w:color w:val="231F20"/>
          <w:sz w:val="21"/>
        </w:rPr>
        <w:t>a</w:t>
      </w:r>
      <w:r>
        <w:rPr>
          <w:color w:val="231F20"/>
          <w:spacing w:val="-9"/>
          <w:sz w:val="21"/>
        </w:rPr>
        <w:t> </w:t>
      </w:r>
      <w:r>
        <w:rPr>
          <w:color w:val="231F20"/>
          <w:spacing w:val="-7"/>
          <w:sz w:val="21"/>
        </w:rPr>
        <w:t>448)</w:t>
      </w:r>
    </w:p>
    <w:p>
      <w:pPr>
        <w:pStyle w:val="ListParagraph"/>
        <w:numPr>
          <w:ilvl w:val="1"/>
          <w:numId w:val="48"/>
        </w:numPr>
        <w:tabs>
          <w:tab w:pos="1994" w:val="left" w:leader="none"/>
        </w:tabs>
        <w:spacing w:line="273" w:lineRule="auto" w:before="147" w:after="0"/>
        <w:ind w:left="1993" w:right="1360" w:hanging="360"/>
        <w:jc w:val="both"/>
        <w:rPr>
          <w:sz w:val="21"/>
        </w:rPr>
      </w:pPr>
      <w:r>
        <w:rPr>
          <w:color w:val="231F20"/>
          <w:sz w:val="21"/>
        </w:rPr>
        <w:t>La obstrucción a la Justicia por parte de representantes del Ministerio Fiscal</w:t>
      </w:r>
      <w:r>
        <w:rPr>
          <w:color w:val="231F20"/>
          <w:spacing w:val="11"/>
          <w:sz w:val="21"/>
        </w:rPr>
        <w:t> </w:t>
      </w:r>
      <w:r>
        <w:rPr>
          <w:color w:val="231F20"/>
          <w:sz w:val="21"/>
        </w:rPr>
        <w:t>y</w:t>
      </w:r>
      <w:r>
        <w:rPr>
          <w:color w:val="231F20"/>
          <w:spacing w:val="12"/>
          <w:sz w:val="21"/>
        </w:rPr>
        <w:t> </w:t>
      </w:r>
      <w:r>
        <w:rPr>
          <w:color w:val="231F20"/>
          <w:sz w:val="21"/>
        </w:rPr>
        <w:t>Secretarios</w:t>
      </w:r>
      <w:r>
        <w:rPr>
          <w:color w:val="231F20"/>
          <w:spacing w:val="12"/>
          <w:sz w:val="21"/>
        </w:rPr>
        <w:t> </w:t>
      </w:r>
      <w:r>
        <w:rPr>
          <w:color w:val="231F20"/>
          <w:sz w:val="21"/>
        </w:rPr>
        <w:t>Judiciales</w:t>
      </w:r>
      <w:r>
        <w:rPr>
          <w:color w:val="231F20"/>
          <w:spacing w:val="11"/>
          <w:sz w:val="21"/>
        </w:rPr>
        <w:t> </w:t>
      </w:r>
      <w:r>
        <w:rPr>
          <w:color w:val="231F20"/>
          <w:sz w:val="21"/>
        </w:rPr>
        <w:t>(art.</w:t>
      </w:r>
      <w:r>
        <w:rPr>
          <w:color w:val="231F20"/>
          <w:spacing w:val="4"/>
          <w:sz w:val="21"/>
        </w:rPr>
        <w:t> </w:t>
      </w:r>
      <w:r>
        <w:rPr>
          <w:color w:val="231F20"/>
          <w:sz w:val="21"/>
        </w:rPr>
        <w:t>463.2</w:t>
      </w:r>
      <w:r>
        <w:rPr>
          <w:color w:val="231F20"/>
          <w:spacing w:val="12"/>
          <w:sz w:val="21"/>
        </w:rPr>
        <w:t> </w:t>
      </w:r>
      <w:r>
        <w:rPr>
          <w:color w:val="231F20"/>
          <w:sz w:val="21"/>
        </w:rPr>
        <w:t>y</w:t>
      </w:r>
      <w:r>
        <w:rPr>
          <w:color w:val="231F20"/>
          <w:spacing w:val="11"/>
          <w:sz w:val="21"/>
        </w:rPr>
        <w:t> </w:t>
      </w:r>
      <w:r>
        <w:rPr>
          <w:color w:val="231F20"/>
          <w:sz w:val="21"/>
        </w:rPr>
        <w:t>3)</w:t>
      </w:r>
    </w:p>
    <w:p>
      <w:pPr>
        <w:pStyle w:val="ListParagraph"/>
        <w:numPr>
          <w:ilvl w:val="1"/>
          <w:numId w:val="48"/>
        </w:numPr>
        <w:tabs>
          <w:tab w:pos="1994" w:val="left" w:leader="none"/>
        </w:tabs>
        <w:spacing w:line="240" w:lineRule="auto" w:before="112" w:after="0"/>
        <w:ind w:left="1993" w:right="0" w:hanging="361"/>
        <w:jc w:val="both"/>
        <w:rPr>
          <w:sz w:val="21"/>
        </w:rPr>
      </w:pPr>
      <w:r>
        <w:rPr>
          <w:color w:val="231F20"/>
          <w:sz w:val="21"/>
        </w:rPr>
        <w:t>La</w:t>
      </w:r>
      <w:r>
        <w:rPr>
          <w:color w:val="231F20"/>
          <w:spacing w:val="11"/>
          <w:sz w:val="21"/>
        </w:rPr>
        <w:t> </w:t>
      </w:r>
      <w:r>
        <w:rPr>
          <w:color w:val="231F20"/>
          <w:sz w:val="21"/>
        </w:rPr>
        <w:t>revelación</w:t>
      </w:r>
      <w:r>
        <w:rPr>
          <w:color w:val="231F20"/>
          <w:spacing w:val="11"/>
          <w:sz w:val="21"/>
        </w:rPr>
        <w:t> </w:t>
      </w:r>
      <w:r>
        <w:rPr>
          <w:color w:val="231F20"/>
          <w:sz w:val="21"/>
        </w:rPr>
        <w:t>de</w:t>
      </w:r>
      <w:r>
        <w:rPr>
          <w:color w:val="231F20"/>
          <w:spacing w:val="12"/>
          <w:sz w:val="21"/>
        </w:rPr>
        <w:t> </w:t>
      </w:r>
      <w:r>
        <w:rPr>
          <w:color w:val="231F20"/>
          <w:sz w:val="21"/>
        </w:rPr>
        <w:t>secretos</w:t>
      </w:r>
      <w:r>
        <w:rPr>
          <w:color w:val="231F20"/>
          <w:spacing w:val="11"/>
          <w:sz w:val="21"/>
        </w:rPr>
        <w:t> </w:t>
      </w:r>
      <w:r>
        <w:rPr>
          <w:color w:val="231F20"/>
          <w:sz w:val="21"/>
        </w:rPr>
        <w:t>en</w:t>
      </w:r>
      <w:r>
        <w:rPr>
          <w:color w:val="231F20"/>
          <w:spacing w:val="11"/>
          <w:sz w:val="21"/>
        </w:rPr>
        <w:t> </w:t>
      </w:r>
      <w:r>
        <w:rPr>
          <w:color w:val="231F20"/>
          <w:sz w:val="21"/>
        </w:rPr>
        <w:t>el</w:t>
      </w:r>
      <w:r>
        <w:rPr>
          <w:color w:val="231F20"/>
          <w:spacing w:val="12"/>
          <w:sz w:val="21"/>
        </w:rPr>
        <w:t> </w:t>
      </w:r>
      <w:r>
        <w:rPr>
          <w:color w:val="231F20"/>
          <w:sz w:val="21"/>
        </w:rPr>
        <w:t>ámbito</w:t>
      </w:r>
      <w:r>
        <w:rPr>
          <w:color w:val="231F20"/>
          <w:spacing w:val="11"/>
          <w:sz w:val="21"/>
        </w:rPr>
        <w:t> </w:t>
      </w:r>
      <w:r>
        <w:rPr>
          <w:color w:val="231F20"/>
          <w:sz w:val="21"/>
        </w:rPr>
        <w:t>judicial</w:t>
      </w:r>
      <w:r>
        <w:rPr>
          <w:color w:val="231F20"/>
          <w:spacing w:val="12"/>
          <w:sz w:val="21"/>
        </w:rPr>
        <w:t> </w:t>
      </w:r>
      <w:r>
        <w:rPr>
          <w:color w:val="231F20"/>
          <w:sz w:val="21"/>
        </w:rPr>
        <w:t>(art.</w:t>
      </w:r>
      <w:r>
        <w:rPr>
          <w:color w:val="231F20"/>
          <w:spacing w:val="3"/>
          <w:sz w:val="21"/>
        </w:rPr>
        <w:t> </w:t>
      </w:r>
      <w:r>
        <w:rPr>
          <w:color w:val="231F20"/>
          <w:sz w:val="21"/>
        </w:rPr>
        <w:t>466.2)</w:t>
      </w:r>
    </w:p>
    <w:p>
      <w:pPr>
        <w:pStyle w:val="ListParagraph"/>
        <w:numPr>
          <w:ilvl w:val="1"/>
          <w:numId w:val="48"/>
        </w:numPr>
        <w:tabs>
          <w:tab w:pos="1994" w:val="left" w:leader="none"/>
        </w:tabs>
        <w:spacing w:line="240" w:lineRule="auto" w:before="147" w:after="0"/>
        <w:ind w:left="1993" w:right="0" w:hanging="361"/>
        <w:jc w:val="both"/>
        <w:rPr>
          <w:sz w:val="21"/>
        </w:rPr>
      </w:pPr>
      <w:r>
        <w:rPr>
          <w:color w:val="231F20"/>
          <w:sz w:val="21"/>
        </w:rPr>
        <w:t>Infidelidad</w:t>
      </w:r>
      <w:r>
        <w:rPr>
          <w:color w:val="231F20"/>
          <w:spacing w:val="11"/>
          <w:sz w:val="21"/>
        </w:rPr>
        <w:t> </w:t>
      </w:r>
      <w:r>
        <w:rPr>
          <w:color w:val="231F20"/>
          <w:sz w:val="21"/>
        </w:rPr>
        <w:t>en</w:t>
      </w:r>
      <w:r>
        <w:rPr>
          <w:color w:val="231F20"/>
          <w:spacing w:val="11"/>
          <w:sz w:val="21"/>
        </w:rPr>
        <w:t> </w:t>
      </w:r>
      <w:r>
        <w:rPr>
          <w:color w:val="231F20"/>
          <w:sz w:val="21"/>
        </w:rPr>
        <w:t>la</w:t>
      </w:r>
      <w:r>
        <w:rPr>
          <w:color w:val="231F20"/>
          <w:spacing w:val="11"/>
          <w:sz w:val="21"/>
        </w:rPr>
        <w:t> </w:t>
      </w:r>
      <w:r>
        <w:rPr>
          <w:color w:val="231F20"/>
          <w:sz w:val="21"/>
        </w:rPr>
        <w:t>custodia</w:t>
      </w:r>
      <w:r>
        <w:rPr>
          <w:color w:val="231F20"/>
          <w:spacing w:val="11"/>
          <w:sz w:val="21"/>
        </w:rPr>
        <w:t> </w:t>
      </w:r>
      <w:r>
        <w:rPr>
          <w:color w:val="231F20"/>
          <w:sz w:val="21"/>
        </w:rPr>
        <w:t>de</w:t>
      </w:r>
      <w:r>
        <w:rPr>
          <w:color w:val="231F20"/>
          <w:spacing w:val="12"/>
          <w:sz w:val="21"/>
        </w:rPr>
        <w:t> </w:t>
      </w:r>
      <w:r>
        <w:rPr>
          <w:color w:val="231F20"/>
          <w:sz w:val="21"/>
        </w:rPr>
        <w:t>presos</w:t>
      </w:r>
      <w:r>
        <w:rPr>
          <w:color w:val="231F20"/>
          <w:spacing w:val="11"/>
          <w:sz w:val="21"/>
        </w:rPr>
        <w:t> </w:t>
      </w:r>
      <w:r>
        <w:rPr>
          <w:color w:val="231F20"/>
          <w:sz w:val="21"/>
        </w:rPr>
        <w:t>(art.</w:t>
      </w:r>
      <w:r>
        <w:rPr>
          <w:color w:val="231F20"/>
          <w:spacing w:val="3"/>
          <w:sz w:val="21"/>
        </w:rPr>
        <w:t> </w:t>
      </w:r>
      <w:r>
        <w:rPr>
          <w:color w:val="231F20"/>
          <w:sz w:val="21"/>
        </w:rPr>
        <w:t>471)</w:t>
      </w:r>
    </w:p>
    <w:p>
      <w:pPr>
        <w:pStyle w:val="ListParagraph"/>
        <w:numPr>
          <w:ilvl w:val="1"/>
          <w:numId w:val="48"/>
        </w:numPr>
        <w:tabs>
          <w:tab w:pos="1994" w:val="left" w:leader="none"/>
        </w:tabs>
        <w:spacing w:line="273" w:lineRule="auto" w:before="148" w:after="0"/>
        <w:ind w:left="1993" w:right="1361" w:hanging="360"/>
        <w:jc w:val="both"/>
        <w:rPr>
          <w:sz w:val="21"/>
        </w:rPr>
      </w:pPr>
      <w:r>
        <w:rPr>
          <w:color w:val="231F20"/>
          <w:sz w:val="21"/>
        </w:rPr>
        <w:t>Delitos específicos de militares y funcionarios con ocasión de rebelión (art. 476 y</w:t>
      </w:r>
      <w:r>
        <w:rPr>
          <w:color w:val="231F20"/>
          <w:spacing w:val="27"/>
          <w:sz w:val="21"/>
        </w:rPr>
        <w:t> </w:t>
      </w:r>
      <w:r>
        <w:rPr>
          <w:color w:val="231F20"/>
          <w:sz w:val="21"/>
        </w:rPr>
        <w:t>483)</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7500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48"/>
        </w:numPr>
        <w:tabs>
          <w:tab w:pos="1873" w:val="left" w:leader="none"/>
          <w:tab w:pos="1874" w:val="left" w:leader="none"/>
        </w:tabs>
        <w:spacing w:line="240" w:lineRule="auto" w:before="99" w:after="0"/>
        <w:ind w:left="1873" w:right="0" w:hanging="361"/>
        <w:jc w:val="left"/>
        <w:rPr>
          <w:sz w:val="21"/>
        </w:rPr>
      </w:pPr>
      <w:r>
        <w:rPr>
          <w:color w:val="231F20"/>
          <w:sz w:val="21"/>
        </w:rPr>
        <w:t>Quebrantamiento</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3"/>
          <w:sz w:val="21"/>
        </w:rPr>
        <w:t> </w:t>
      </w:r>
      <w:r>
        <w:rPr>
          <w:color w:val="231F20"/>
          <w:sz w:val="21"/>
        </w:rPr>
        <w:t>inviolabilidad</w:t>
      </w:r>
      <w:r>
        <w:rPr>
          <w:color w:val="231F20"/>
          <w:spacing w:val="12"/>
          <w:sz w:val="21"/>
        </w:rPr>
        <w:t> </w:t>
      </w:r>
      <w:r>
        <w:rPr>
          <w:color w:val="231F20"/>
          <w:sz w:val="21"/>
        </w:rPr>
        <w:t>parlamentaria</w:t>
      </w:r>
      <w:r>
        <w:rPr>
          <w:color w:val="231F20"/>
          <w:spacing w:val="13"/>
          <w:sz w:val="21"/>
        </w:rPr>
        <w:t> </w:t>
      </w:r>
      <w:r>
        <w:rPr>
          <w:color w:val="231F20"/>
          <w:sz w:val="21"/>
        </w:rPr>
        <w:t>(art.</w:t>
      </w:r>
      <w:r>
        <w:rPr>
          <w:color w:val="231F20"/>
          <w:spacing w:val="4"/>
          <w:sz w:val="21"/>
        </w:rPr>
        <w:t> </w:t>
      </w:r>
      <w:r>
        <w:rPr>
          <w:color w:val="231F20"/>
          <w:sz w:val="21"/>
        </w:rPr>
        <w:t>499</w:t>
      </w:r>
      <w:r>
        <w:rPr>
          <w:color w:val="231F20"/>
          <w:spacing w:val="13"/>
          <w:sz w:val="21"/>
        </w:rPr>
        <w:t> </w:t>
      </w:r>
      <w:r>
        <w:rPr>
          <w:color w:val="231F20"/>
          <w:sz w:val="21"/>
        </w:rPr>
        <w:t>a</w:t>
      </w:r>
      <w:r>
        <w:rPr>
          <w:color w:val="231F20"/>
          <w:spacing w:val="12"/>
          <w:sz w:val="21"/>
        </w:rPr>
        <w:t> </w:t>
      </w:r>
      <w:r>
        <w:rPr>
          <w:color w:val="231F20"/>
          <w:sz w:val="21"/>
        </w:rPr>
        <w:t>501)</w:t>
      </w:r>
    </w:p>
    <w:p>
      <w:pPr>
        <w:pStyle w:val="ListParagraph"/>
        <w:numPr>
          <w:ilvl w:val="0"/>
          <w:numId w:val="48"/>
        </w:numPr>
        <w:tabs>
          <w:tab w:pos="1873" w:val="left" w:leader="none"/>
          <w:tab w:pos="1874" w:val="left" w:leader="none"/>
        </w:tabs>
        <w:spacing w:line="273" w:lineRule="auto" w:before="90" w:after="0"/>
        <w:ind w:left="1873" w:right="1485" w:hanging="360"/>
        <w:jc w:val="left"/>
        <w:rPr>
          <w:sz w:val="21"/>
        </w:rPr>
      </w:pPr>
      <w:r>
        <w:rPr>
          <w:color w:val="231F20"/>
          <w:spacing w:val="-5"/>
          <w:sz w:val="21"/>
        </w:rPr>
        <w:t>Obstaculización </w:t>
      </w:r>
      <w:r>
        <w:rPr>
          <w:color w:val="231F20"/>
          <w:spacing w:val="-3"/>
          <w:sz w:val="21"/>
        </w:rPr>
        <w:t>en la </w:t>
      </w:r>
      <w:r>
        <w:rPr>
          <w:color w:val="231F20"/>
          <w:spacing w:val="-5"/>
          <w:sz w:val="21"/>
        </w:rPr>
        <w:t>investigaciones </w:t>
      </w:r>
      <w:r>
        <w:rPr>
          <w:color w:val="231F20"/>
          <w:spacing w:val="-4"/>
          <w:sz w:val="21"/>
        </w:rPr>
        <w:t>del </w:t>
      </w:r>
      <w:r>
        <w:rPr>
          <w:color w:val="231F20"/>
          <w:spacing w:val="-5"/>
          <w:sz w:val="21"/>
        </w:rPr>
        <w:t>defensor </w:t>
      </w:r>
      <w:r>
        <w:rPr>
          <w:color w:val="231F20"/>
          <w:spacing w:val="-4"/>
          <w:sz w:val="21"/>
        </w:rPr>
        <w:t>del </w:t>
      </w:r>
      <w:r>
        <w:rPr>
          <w:color w:val="231F20"/>
          <w:spacing w:val="-5"/>
          <w:sz w:val="21"/>
        </w:rPr>
        <w:t>Pueblo, </w:t>
      </w:r>
      <w:r>
        <w:rPr>
          <w:color w:val="231F20"/>
          <w:spacing w:val="-7"/>
          <w:sz w:val="21"/>
        </w:rPr>
        <w:t>Tribunal </w:t>
      </w:r>
      <w:r>
        <w:rPr>
          <w:color w:val="231F20"/>
          <w:spacing w:val="-5"/>
          <w:sz w:val="21"/>
        </w:rPr>
        <w:t>de Cuentas </w:t>
      </w:r>
      <w:r>
        <w:rPr>
          <w:color w:val="231F20"/>
          <w:sz w:val="21"/>
        </w:rPr>
        <w:t>y </w:t>
      </w:r>
      <w:r>
        <w:rPr>
          <w:color w:val="231F20"/>
          <w:spacing w:val="-5"/>
          <w:sz w:val="21"/>
        </w:rPr>
        <w:t>órganos equivalentes </w:t>
      </w:r>
      <w:r>
        <w:rPr>
          <w:color w:val="231F20"/>
          <w:spacing w:val="-3"/>
          <w:sz w:val="21"/>
        </w:rPr>
        <w:t>de </w:t>
      </w:r>
      <w:r>
        <w:rPr>
          <w:color w:val="231F20"/>
          <w:spacing w:val="-4"/>
          <w:sz w:val="21"/>
        </w:rPr>
        <w:t>las </w:t>
      </w:r>
      <w:r>
        <w:rPr>
          <w:color w:val="231F20"/>
          <w:spacing w:val="-5"/>
          <w:sz w:val="21"/>
        </w:rPr>
        <w:t>Comunidades Autónomas </w:t>
      </w:r>
      <w:r>
        <w:rPr>
          <w:color w:val="231F20"/>
          <w:spacing w:val="-4"/>
          <w:sz w:val="21"/>
        </w:rPr>
        <w:t>(art.</w:t>
      </w:r>
      <w:r>
        <w:rPr>
          <w:color w:val="231F20"/>
          <w:spacing w:val="-3"/>
          <w:sz w:val="21"/>
        </w:rPr>
        <w:t> </w:t>
      </w:r>
      <w:r>
        <w:rPr>
          <w:color w:val="231F20"/>
          <w:spacing w:val="-5"/>
          <w:sz w:val="21"/>
        </w:rPr>
        <w:t>502.2)</w:t>
      </w:r>
    </w:p>
    <w:p>
      <w:pPr>
        <w:pStyle w:val="ListParagraph"/>
        <w:numPr>
          <w:ilvl w:val="0"/>
          <w:numId w:val="48"/>
        </w:numPr>
        <w:tabs>
          <w:tab w:pos="1873" w:val="left" w:leader="none"/>
          <w:tab w:pos="1874" w:val="left" w:leader="none"/>
        </w:tabs>
        <w:spacing w:line="240" w:lineRule="auto" w:before="55" w:after="0"/>
        <w:ind w:left="1873" w:right="0" w:hanging="361"/>
        <w:jc w:val="left"/>
        <w:rPr>
          <w:sz w:val="21"/>
        </w:rPr>
      </w:pPr>
      <w:r>
        <w:rPr>
          <w:color w:val="231F20"/>
          <w:sz w:val="21"/>
        </w:rPr>
        <w:t>La</w:t>
      </w:r>
      <w:r>
        <w:rPr>
          <w:color w:val="231F20"/>
          <w:spacing w:val="11"/>
          <w:sz w:val="21"/>
        </w:rPr>
        <w:t> </w:t>
      </w:r>
      <w:r>
        <w:rPr>
          <w:color w:val="231F20"/>
          <w:sz w:val="21"/>
        </w:rPr>
        <w:t>usurpación</w:t>
      </w:r>
      <w:r>
        <w:rPr>
          <w:color w:val="231F20"/>
          <w:spacing w:val="12"/>
          <w:sz w:val="21"/>
        </w:rPr>
        <w:t> </w:t>
      </w:r>
      <w:r>
        <w:rPr>
          <w:color w:val="231F20"/>
          <w:sz w:val="21"/>
        </w:rPr>
        <w:t>de</w:t>
      </w:r>
      <w:r>
        <w:rPr>
          <w:color w:val="231F20"/>
          <w:spacing w:val="12"/>
          <w:sz w:val="21"/>
        </w:rPr>
        <w:t> </w:t>
      </w:r>
      <w:r>
        <w:rPr>
          <w:color w:val="231F20"/>
          <w:sz w:val="21"/>
        </w:rPr>
        <w:t>atribuciones</w:t>
      </w:r>
      <w:r>
        <w:rPr>
          <w:color w:val="231F20"/>
          <w:spacing w:val="12"/>
          <w:sz w:val="21"/>
        </w:rPr>
        <w:t> </w:t>
      </w:r>
      <w:r>
        <w:rPr>
          <w:color w:val="231F20"/>
          <w:sz w:val="21"/>
        </w:rPr>
        <w:t>(art.</w:t>
      </w:r>
      <w:r>
        <w:rPr>
          <w:color w:val="231F20"/>
          <w:spacing w:val="4"/>
          <w:sz w:val="21"/>
        </w:rPr>
        <w:t> </w:t>
      </w:r>
      <w:r>
        <w:rPr>
          <w:color w:val="231F20"/>
          <w:sz w:val="21"/>
        </w:rPr>
        <w:t>506</w:t>
      </w:r>
      <w:r>
        <w:rPr>
          <w:color w:val="231F20"/>
          <w:spacing w:val="12"/>
          <w:sz w:val="21"/>
        </w:rPr>
        <w:t> </w:t>
      </w:r>
      <w:r>
        <w:rPr>
          <w:color w:val="231F20"/>
          <w:sz w:val="21"/>
        </w:rPr>
        <w:t>a</w:t>
      </w:r>
      <w:r>
        <w:rPr>
          <w:color w:val="231F20"/>
          <w:spacing w:val="11"/>
          <w:sz w:val="21"/>
        </w:rPr>
        <w:t> </w:t>
      </w:r>
      <w:r>
        <w:rPr>
          <w:color w:val="231F20"/>
          <w:sz w:val="21"/>
        </w:rPr>
        <w:t>509)</w:t>
      </w:r>
    </w:p>
    <w:p>
      <w:pPr>
        <w:pStyle w:val="ListParagraph"/>
        <w:numPr>
          <w:ilvl w:val="0"/>
          <w:numId w:val="48"/>
        </w:numPr>
        <w:tabs>
          <w:tab w:pos="1874" w:val="left" w:leader="none"/>
        </w:tabs>
        <w:spacing w:line="273" w:lineRule="auto" w:before="91" w:after="0"/>
        <w:ind w:left="1873" w:right="1479" w:hanging="360"/>
        <w:jc w:val="both"/>
        <w:rPr>
          <w:sz w:val="21"/>
        </w:rPr>
      </w:pPr>
      <w:r>
        <w:rPr>
          <w:color w:val="231F20"/>
          <w:spacing w:val="-6"/>
          <w:sz w:val="21"/>
        </w:rPr>
        <w:t>Delitos </w:t>
      </w:r>
      <w:r>
        <w:rPr>
          <w:color w:val="231F20"/>
          <w:spacing w:val="-7"/>
          <w:sz w:val="21"/>
        </w:rPr>
        <w:t>cometidos </w:t>
      </w:r>
      <w:r>
        <w:rPr>
          <w:color w:val="231F20"/>
          <w:spacing w:val="-5"/>
          <w:sz w:val="21"/>
        </w:rPr>
        <w:t>por </w:t>
      </w:r>
      <w:r>
        <w:rPr>
          <w:color w:val="231F20"/>
          <w:spacing w:val="-7"/>
          <w:sz w:val="21"/>
        </w:rPr>
        <w:t>funcionarios públicos </w:t>
      </w:r>
      <w:r>
        <w:rPr>
          <w:color w:val="231F20"/>
          <w:spacing w:val="-6"/>
          <w:sz w:val="21"/>
        </w:rPr>
        <w:t>Contra </w:t>
      </w:r>
      <w:r>
        <w:rPr>
          <w:color w:val="231F20"/>
          <w:spacing w:val="-4"/>
          <w:sz w:val="21"/>
        </w:rPr>
        <w:t>la </w:t>
      </w:r>
      <w:r>
        <w:rPr>
          <w:color w:val="231F20"/>
          <w:spacing w:val="-7"/>
          <w:sz w:val="21"/>
        </w:rPr>
        <w:t>libertad individual (art.</w:t>
      </w:r>
      <w:r>
        <w:rPr>
          <w:color w:val="231F20"/>
          <w:spacing w:val="32"/>
          <w:sz w:val="21"/>
        </w:rPr>
        <w:t> </w:t>
      </w:r>
      <w:r>
        <w:rPr>
          <w:color w:val="231F20"/>
          <w:spacing w:val="-5"/>
          <w:sz w:val="21"/>
        </w:rPr>
        <w:t>529 </w:t>
      </w:r>
      <w:r>
        <w:rPr>
          <w:color w:val="231F20"/>
          <w:sz w:val="21"/>
        </w:rPr>
        <w:t>a </w:t>
      </w:r>
      <w:r>
        <w:rPr>
          <w:color w:val="231F20"/>
          <w:spacing w:val="-6"/>
          <w:sz w:val="21"/>
        </w:rPr>
        <w:t>533), contra </w:t>
      </w:r>
      <w:r>
        <w:rPr>
          <w:color w:val="231F20"/>
          <w:spacing w:val="-4"/>
          <w:sz w:val="21"/>
        </w:rPr>
        <w:t>la </w:t>
      </w:r>
      <w:r>
        <w:rPr>
          <w:color w:val="231F20"/>
          <w:spacing w:val="-7"/>
          <w:sz w:val="21"/>
        </w:rPr>
        <w:t>libertad domiciliaria </w:t>
      </w:r>
      <w:r>
        <w:rPr>
          <w:color w:val="231F20"/>
          <w:sz w:val="21"/>
        </w:rPr>
        <w:t>y </w:t>
      </w:r>
      <w:r>
        <w:rPr>
          <w:color w:val="231F20"/>
          <w:spacing w:val="-6"/>
          <w:sz w:val="21"/>
        </w:rPr>
        <w:t>demás </w:t>
      </w:r>
      <w:r>
        <w:rPr>
          <w:color w:val="231F20"/>
          <w:spacing w:val="-7"/>
          <w:sz w:val="21"/>
        </w:rPr>
        <w:t>garantías </w:t>
      </w:r>
      <w:r>
        <w:rPr>
          <w:color w:val="231F20"/>
          <w:spacing w:val="-4"/>
          <w:sz w:val="21"/>
        </w:rPr>
        <w:t>de la </w:t>
      </w:r>
      <w:r>
        <w:rPr>
          <w:color w:val="231F20"/>
          <w:spacing w:val="-7"/>
          <w:sz w:val="21"/>
        </w:rPr>
        <w:t>intimidad </w:t>
      </w:r>
      <w:r>
        <w:rPr>
          <w:color w:val="231F20"/>
          <w:spacing w:val="-6"/>
          <w:sz w:val="21"/>
        </w:rPr>
        <w:t>(art. </w:t>
      </w:r>
      <w:r>
        <w:rPr>
          <w:color w:val="231F20"/>
          <w:spacing w:val="-5"/>
          <w:sz w:val="21"/>
        </w:rPr>
        <w:t>534 </w:t>
      </w:r>
      <w:r>
        <w:rPr>
          <w:color w:val="231F20"/>
          <w:sz w:val="21"/>
        </w:rPr>
        <w:t>a </w:t>
      </w:r>
      <w:r>
        <w:rPr>
          <w:color w:val="231F20"/>
          <w:spacing w:val="-6"/>
          <w:sz w:val="21"/>
        </w:rPr>
        <w:t>536) </w:t>
      </w:r>
      <w:r>
        <w:rPr>
          <w:color w:val="231F20"/>
          <w:sz w:val="21"/>
        </w:rPr>
        <w:t>y </w:t>
      </w:r>
      <w:r>
        <w:rPr>
          <w:color w:val="231F20"/>
          <w:spacing w:val="-6"/>
          <w:sz w:val="21"/>
        </w:rPr>
        <w:t>contra otros </w:t>
      </w:r>
      <w:r>
        <w:rPr>
          <w:color w:val="231F20"/>
          <w:spacing w:val="-7"/>
          <w:sz w:val="21"/>
        </w:rPr>
        <w:t>derechos individuales </w:t>
      </w:r>
      <w:r>
        <w:rPr>
          <w:color w:val="231F20"/>
          <w:spacing w:val="-6"/>
          <w:sz w:val="21"/>
        </w:rPr>
        <w:t>(art. </w:t>
      </w:r>
      <w:r>
        <w:rPr>
          <w:color w:val="231F20"/>
          <w:spacing w:val="-5"/>
          <w:sz w:val="21"/>
        </w:rPr>
        <w:t>537 </w:t>
      </w:r>
      <w:r>
        <w:rPr>
          <w:color w:val="231F20"/>
          <w:sz w:val="21"/>
        </w:rPr>
        <w:t>a</w:t>
      </w:r>
      <w:r>
        <w:rPr>
          <w:color w:val="231F20"/>
          <w:spacing w:val="22"/>
          <w:sz w:val="21"/>
        </w:rPr>
        <w:t> </w:t>
      </w:r>
      <w:r>
        <w:rPr>
          <w:color w:val="231F20"/>
          <w:spacing w:val="-7"/>
          <w:sz w:val="21"/>
        </w:rPr>
        <w:t>542).</w:t>
      </w:r>
    </w:p>
    <w:p>
      <w:pPr>
        <w:pStyle w:val="BodyText"/>
        <w:spacing w:line="264" w:lineRule="auto" w:before="111"/>
        <w:ind w:left="1363" w:right="1481" w:firstLine="359"/>
        <w:jc w:val="both"/>
      </w:pPr>
      <w:r>
        <w:rPr>
          <w:color w:val="231F20"/>
        </w:rPr>
        <w:t>Además existen delitos específicos de los funcionarios regulados en </w:t>
      </w:r>
      <w:r>
        <w:rPr>
          <w:rFonts w:ascii="Book Antiqua" w:hAnsi="Book Antiqua"/>
          <w:b/>
          <w:color w:val="231F20"/>
        </w:rPr>
        <w:t>Leyes especiales</w:t>
      </w:r>
      <w:r>
        <w:rPr>
          <w:color w:val="231F20"/>
        </w:rPr>
        <w:t>, como en la Ley Orgánica de Régimen Electoral.</w:t>
      </w:r>
    </w:p>
    <w:p>
      <w:pPr>
        <w:spacing w:line="268" w:lineRule="auto" w:before="169"/>
        <w:ind w:left="1363" w:right="1482" w:firstLine="359"/>
        <w:jc w:val="both"/>
        <w:rPr>
          <w:sz w:val="21"/>
        </w:rPr>
      </w:pPr>
      <w:r>
        <w:rPr>
          <w:color w:val="231F20"/>
          <w:spacing w:val="-3"/>
          <w:sz w:val="21"/>
        </w:rPr>
        <w:t>Respecto </w:t>
      </w:r>
      <w:r>
        <w:rPr>
          <w:color w:val="231F20"/>
          <w:sz w:val="21"/>
        </w:rPr>
        <w:t>a la </w:t>
      </w:r>
      <w:r>
        <w:rPr>
          <w:color w:val="231F20"/>
          <w:spacing w:val="-3"/>
          <w:sz w:val="21"/>
        </w:rPr>
        <w:t>responsabilidad penal </w:t>
      </w:r>
      <w:r>
        <w:rPr>
          <w:color w:val="231F20"/>
          <w:sz w:val="21"/>
        </w:rPr>
        <w:t>hay que </w:t>
      </w:r>
      <w:r>
        <w:rPr>
          <w:color w:val="231F20"/>
          <w:spacing w:val="-3"/>
          <w:sz w:val="21"/>
        </w:rPr>
        <w:t>destacar </w:t>
      </w:r>
      <w:r>
        <w:rPr>
          <w:color w:val="231F20"/>
          <w:sz w:val="21"/>
        </w:rPr>
        <w:t>que </w:t>
      </w:r>
      <w:r>
        <w:rPr>
          <w:color w:val="231F20"/>
          <w:spacing w:val="-3"/>
          <w:sz w:val="21"/>
        </w:rPr>
        <w:t>toda </w:t>
      </w:r>
      <w:r>
        <w:rPr>
          <w:rFonts w:ascii="Book Antiqua" w:hAnsi="Book Antiqua"/>
          <w:b/>
          <w:color w:val="231F20"/>
          <w:spacing w:val="-3"/>
          <w:sz w:val="21"/>
        </w:rPr>
        <w:t>persona responsable</w:t>
      </w:r>
      <w:r>
        <w:rPr>
          <w:rFonts w:ascii="Book Antiqua" w:hAnsi="Book Antiqua"/>
          <w:b/>
          <w:color w:val="231F20"/>
          <w:spacing w:val="-30"/>
          <w:sz w:val="21"/>
        </w:rPr>
        <w:t> </w:t>
      </w:r>
      <w:r>
        <w:rPr>
          <w:rFonts w:ascii="Book Antiqua" w:hAnsi="Book Antiqua"/>
          <w:b/>
          <w:color w:val="231F20"/>
          <w:sz w:val="21"/>
        </w:rPr>
        <w:t>de</w:t>
      </w:r>
      <w:r>
        <w:rPr>
          <w:rFonts w:ascii="Book Antiqua" w:hAnsi="Book Antiqua"/>
          <w:b/>
          <w:color w:val="231F20"/>
          <w:spacing w:val="-30"/>
          <w:sz w:val="21"/>
        </w:rPr>
        <w:t> </w:t>
      </w:r>
      <w:r>
        <w:rPr>
          <w:rFonts w:ascii="Book Antiqua" w:hAnsi="Book Antiqua"/>
          <w:b/>
          <w:color w:val="231F20"/>
          <w:sz w:val="21"/>
        </w:rPr>
        <w:t>un</w:t>
      </w:r>
      <w:r>
        <w:rPr>
          <w:rFonts w:ascii="Book Antiqua" w:hAnsi="Book Antiqua"/>
          <w:b/>
          <w:color w:val="231F20"/>
          <w:spacing w:val="-29"/>
          <w:sz w:val="21"/>
        </w:rPr>
        <w:t> </w:t>
      </w:r>
      <w:r>
        <w:rPr>
          <w:rFonts w:ascii="Book Antiqua" w:hAnsi="Book Antiqua"/>
          <w:b/>
          <w:color w:val="231F20"/>
          <w:spacing w:val="-3"/>
          <w:sz w:val="21"/>
        </w:rPr>
        <w:t>delito</w:t>
      </w:r>
      <w:r>
        <w:rPr>
          <w:rFonts w:ascii="Book Antiqua" w:hAnsi="Book Antiqua"/>
          <w:b/>
          <w:color w:val="231F20"/>
          <w:spacing w:val="-30"/>
          <w:sz w:val="21"/>
        </w:rPr>
        <w:t> </w:t>
      </w:r>
      <w:r>
        <w:rPr>
          <w:rFonts w:ascii="Book Antiqua" w:hAnsi="Book Antiqua"/>
          <w:b/>
          <w:color w:val="231F20"/>
          <w:sz w:val="21"/>
        </w:rPr>
        <w:t>lo</w:t>
      </w:r>
      <w:r>
        <w:rPr>
          <w:rFonts w:ascii="Book Antiqua" w:hAnsi="Book Antiqua"/>
          <w:b/>
          <w:color w:val="231F20"/>
          <w:spacing w:val="-29"/>
          <w:sz w:val="21"/>
        </w:rPr>
        <w:t> </w:t>
      </w:r>
      <w:r>
        <w:rPr>
          <w:rFonts w:ascii="Book Antiqua" w:hAnsi="Book Antiqua"/>
          <w:b/>
          <w:color w:val="231F20"/>
          <w:sz w:val="21"/>
        </w:rPr>
        <w:t>es</w:t>
      </w:r>
      <w:r>
        <w:rPr>
          <w:rFonts w:ascii="Book Antiqua" w:hAnsi="Book Antiqua"/>
          <w:b/>
          <w:color w:val="231F20"/>
          <w:spacing w:val="-30"/>
          <w:sz w:val="21"/>
        </w:rPr>
        <w:t> </w:t>
      </w:r>
      <w:r>
        <w:rPr>
          <w:rFonts w:ascii="Book Antiqua" w:hAnsi="Book Antiqua"/>
          <w:b/>
          <w:color w:val="231F20"/>
          <w:spacing w:val="-3"/>
          <w:sz w:val="21"/>
        </w:rPr>
        <w:t>también</w:t>
      </w:r>
      <w:r>
        <w:rPr>
          <w:rFonts w:ascii="Book Antiqua" w:hAnsi="Book Antiqua"/>
          <w:b/>
          <w:color w:val="231F20"/>
          <w:spacing w:val="-30"/>
          <w:sz w:val="21"/>
        </w:rPr>
        <w:t> </w:t>
      </w:r>
      <w:r>
        <w:rPr>
          <w:rFonts w:ascii="Book Antiqua" w:hAnsi="Book Antiqua"/>
          <w:b/>
          <w:color w:val="231F20"/>
          <w:spacing w:val="-3"/>
          <w:sz w:val="21"/>
        </w:rPr>
        <w:t>civilmente</w:t>
      </w:r>
      <w:r>
        <w:rPr>
          <w:rFonts w:ascii="Book Antiqua" w:hAnsi="Book Antiqua"/>
          <w:b/>
          <w:color w:val="231F20"/>
          <w:spacing w:val="-29"/>
          <w:sz w:val="21"/>
        </w:rPr>
        <w:t> </w:t>
      </w:r>
      <w:r>
        <w:rPr>
          <w:rFonts w:ascii="Book Antiqua" w:hAnsi="Book Antiqua"/>
          <w:b/>
          <w:color w:val="231F20"/>
          <w:sz w:val="21"/>
        </w:rPr>
        <w:t>de</w:t>
      </w:r>
      <w:r>
        <w:rPr>
          <w:rFonts w:ascii="Book Antiqua" w:hAnsi="Book Antiqua"/>
          <w:b/>
          <w:color w:val="231F20"/>
          <w:spacing w:val="-30"/>
          <w:sz w:val="21"/>
        </w:rPr>
        <w:t> </w:t>
      </w:r>
      <w:r>
        <w:rPr>
          <w:rFonts w:ascii="Book Antiqua" w:hAnsi="Book Antiqua"/>
          <w:b/>
          <w:color w:val="231F20"/>
          <w:sz w:val="21"/>
        </w:rPr>
        <w:t>los</w:t>
      </w:r>
      <w:r>
        <w:rPr>
          <w:rFonts w:ascii="Book Antiqua" w:hAnsi="Book Antiqua"/>
          <w:b/>
          <w:color w:val="231F20"/>
          <w:spacing w:val="-29"/>
          <w:sz w:val="21"/>
        </w:rPr>
        <w:t> </w:t>
      </w:r>
      <w:r>
        <w:rPr>
          <w:rFonts w:ascii="Book Antiqua" w:hAnsi="Book Antiqua"/>
          <w:b/>
          <w:color w:val="231F20"/>
          <w:spacing w:val="-3"/>
          <w:sz w:val="21"/>
        </w:rPr>
        <w:t>perjuicios</w:t>
      </w:r>
      <w:r>
        <w:rPr>
          <w:rFonts w:ascii="Book Antiqua" w:hAnsi="Book Antiqua"/>
          <w:b/>
          <w:color w:val="231F20"/>
          <w:spacing w:val="-30"/>
          <w:sz w:val="21"/>
        </w:rPr>
        <w:t> </w:t>
      </w:r>
      <w:r>
        <w:rPr>
          <w:rFonts w:ascii="Book Antiqua" w:hAnsi="Book Antiqua"/>
          <w:b/>
          <w:color w:val="231F20"/>
          <w:sz w:val="21"/>
        </w:rPr>
        <w:t>o</w:t>
      </w:r>
      <w:r>
        <w:rPr>
          <w:rFonts w:ascii="Book Antiqua" w:hAnsi="Book Antiqua"/>
          <w:b/>
          <w:color w:val="231F20"/>
          <w:spacing w:val="-29"/>
          <w:sz w:val="21"/>
        </w:rPr>
        <w:t> </w:t>
      </w:r>
      <w:r>
        <w:rPr>
          <w:rFonts w:ascii="Book Antiqua" w:hAnsi="Book Antiqua"/>
          <w:b/>
          <w:color w:val="231F20"/>
          <w:spacing w:val="-3"/>
          <w:sz w:val="21"/>
        </w:rPr>
        <w:t>daños</w:t>
      </w:r>
      <w:r>
        <w:rPr>
          <w:rFonts w:ascii="Book Antiqua" w:hAnsi="Book Antiqua"/>
          <w:b/>
          <w:color w:val="231F20"/>
          <w:spacing w:val="-30"/>
          <w:sz w:val="21"/>
        </w:rPr>
        <w:t> </w:t>
      </w:r>
      <w:r>
        <w:rPr>
          <w:rFonts w:ascii="Book Antiqua" w:hAnsi="Book Antiqua"/>
          <w:b/>
          <w:color w:val="231F20"/>
          <w:spacing w:val="-3"/>
          <w:sz w:val="21"/>
        </w:rPr>
        <w:t>que </w:t>
      </w:r>
      <w:r>
        <w:rPr>
          <w:rFonts w:ascii="Book Antiqua" w:hAnsi="Book Antiqua"/>
          <w:b/>
          <w:color w:val="231F20"/>
          <w:w w:val="95"/>
          <w:sz w:val="21"/>
        </w:rPr>
        <w:t>se</w:t>
      </w:r>
      <w:r>
        <w:rPr>
          <w:rFonts w:ascii="Book Antiqua" w:hAnsi="Book Antiqua"/>
          <w:b/>
          <w:color w:val="231F20"/>
          <w:spacing w:val="-13"/>
          <w:w w:val="95"/>
          <w:sz w:val="21"/>
        </w:rPr>
        <w:t> </w:t>
      </w:r>
      <w:r>
        <w:rPr>
          <w:rFonts w:ascii="Book Antiqua" w:hAnsi="Book Antiqua"/>
          <w:b/>
          <w:color w:val="231F20"/>
          <w:spacing w:val="-4"/>
          <w:w w:val="95"/>
          <w:sz w:val="21"/>
        </w:rPr>
        <w:t>deriven</w:t>
      </w:r>
      <w:r>
        <w:rPr>
          <w:rFonts w:ascii="Book Antiqua" w:hAnsi="Book Antiqua"/>
          <w:b/>
          <w:color w:val="231F20"/>
          <w:spacing w:val="-12"/>
          <w:w w:val="95"/>
          <w:sz w:val="21"/>
        </w:rPr>
        <w:t> </w:t>
      </w:r>
      <w:r>
        <w:rPr>
          <w:rFonts w:ascii="Book Antiqua" w:hAnsi="Book Antiqua"/>
          <w:b/>
          <w:color w:val="231F20"/>
          <w:w w:val="95"/>
          <w:sz w:val="21"/>
        </w:rPr>
        <w:t>con</w:t>
      </w:r>
      <w:r>
        <w:rPr>
          <w:rFonts w:ascii="Book Antiqua" w:hAnsi="Book Antiqua"/>
          <w:b/>
          <w:color w:val="231F20"/>
          <w:spacing w:val="-13"/>
          <w:w w:val="95"/>
          <w:sz w:val="21"/>
        </w:rPr>
        <w:t> </w:t>
      </w:r>
      <w:r>
        <w:rPr>
          <w:rFonts w:ascii="Book Antiqua" w:hAnsi="Book Antiqua"/>
          <w:b/>
          <w:color w:val="231F20"/>
          <w:w w:val="95"/>
          <w:sz w:val="21"/>
        </w:rPr>
        <w:t>la</w:t>
      </w:r>
      <w:r>
        <w:rPr>
          <w:rFonts w:ascii="Book Antiqua" w:hAnsi="Book Antiqua"/>
          <w:b/>
          <w:color w:val="231F20"/>
          <w:spacing w:val="-12"/>
          <w:w w:val="95"/>
          <w:sz w:val="21"/>
        </w:rPr>
        <w:t> </w:t>
      </w:r>
      <w:r>
        <w:rPr>
          <w:rFonts w:ascii="Book Antiqua" w:hAnsi="Book Antiqua"/>
          <w:b/>
          <w:color w:val="231F20"/>
          <w:spacing w:val="-3"/>
          <w:w w:val="95"/>
          <w:sz w:val="21"/>
        </w:rPr>
        <w:t>consiguiente</w:t>
      </w:r>
      <w:r>
        <w:rPr>
          <w:rFonts w:ascii="Book Antiqua" w:hAnsi="Book Antiqua"/>
          <w:b/>
          <w:color w:val="231F20"/>
          <w:spacing w:val="-13"/>
          <w:w w:val="95"/>
          <w:sz w:val="21"/>
        </w:rPr>
        <w:t> </w:t>
      </w:r>
      <w:r>
        <w:rPr>
          <w:rFonts w:ascii="Book Antiqua" w:hAnsi="Book Antiqua"/>
          <w:b/>
          <w:color w:val="231F20"/>
          <w:spacing w:val="-3"/>
          <w:w w:val="95"/>
          <w:sz w:val="21"/>
        </w:rPr>
        <w:t>obligación</w:t>
      </w:r>
      <w:r>
        <w:rPr>
          <w:rFonts w:ascii="Book Antiqua" w:hAnsi="Book Antiqua"/>
          <w:b/>
          <w:color w:val="231F20"/>
          <w:spacing w:val="-12"/>
          <w:w w:val="95"/>
          <w:sz w:val="21"/>
        </w:rPr>
        <w:t> </w:t>
      </w:r>
      <w:r>
        <w:rPr>
          <w:rFonts w:ascii="Book Antiqua" w:hAnsi="Book Antiqua"/>
          <w:b/>
          <w:color w:val="231F20"/>
          <w:w w:val="95"/>
          <w:sz w:val="21"/>
        </w:rPr>
        <w:t>de</w:t>
      </w:r>
      <w:r>
        <w:rPr>
          <w:rFonts w:ascii="Book Antiqua" w:hAnsi="Book Antiqua"/>
          <w:b/>
          <w:color w:val="231F20"/>
          <w:spacing w:val="-13"/>
          <w:w w:val="95"/>
          <w:sz w:val="21"/>
        </w:rPr>
        <w:t> </w:t>
      </w:r>
      <w:r>
        <w:rPr>
          <w:rFonts w:ascii="Book Antiqua" w:hAnsi="Book Antiqua"/>
          <w:b/>
          <w:color w:val="231F20"/>
          <w:spacing w:val="-3"/>
          <w:w w:val="95"/>
          <w:sz w:val="21"/>
        </w:rPr>
        <w:t>restitución</w:t>
      </w:r>
      <w:r>
        <w:rPr>
          <w:rFonts w:ascii="Book Antiqua" w:hAnsi="Book Antiqua"/>
          <w:b/>
          <w:color w:val="231F20"/>
          <w:spacing w:val="-12"/>
          <w:w w:val="95"/>
          <w:sz w:val="21"/>
        </w:rPr>
        <w:t> </w:t>
      </w:r>
      <w:r>
        <w:rPr>
          <w:rFonts w:ascii="Book Antiqua" w:hAnsi="Book Antiqua"/>
          <w:b/>
          <w:color w:val="231F20"/>
          <w:w w:val="95"/>
          <w:sz w:val="21"/>
        </w:rPr>
        <w:t>de</w:t>
      </w:r>
      <w:r>
        <w:rPr>
          <w:rFonts w:ascii="Book Antiqua" w:hAnsi="Book Antiqua"/>
          <w:b/>
          <w:color w:val="231F20"/>
          <w:spacing w:val="-13"/>
          <w:w w:val="95"/>
          <w:sz w:val="21"/>
        </w:rPr>
        <w:t> </w:t>
      </w:r>
      <w:r>
        <w:rPr>
          <w:rFonts w:ascii="Book Antiqua" w:hAnsi="Book Antiqua"/>
          <w:b/>
          <w:color w:val="231F20"/>
          <w:w w:val="95"/>
          <w:sz w:val="21"/>
        </w:rPr>
        <w:t>la</w:t>
      </w:r>
      <w:r>
        <w:rPr>
          <w:rFonts w:ascii="Book Antiqua" w:hAnsi="Book Antiqua"/>
          <w:b/>
          <w:color w:val="231F20"/>
          <w:spacing w:val="-12"/>
          <w:w w:val="95"/>
          <w:sz w:val="21"/>
        </w:rPr>
        <w:t> </w:t>
      </w:r>
      <w:r>
        <w:rPr>
          <w:rFonts w:ascii="Book Antiqua" w:hAnsi="Book Antiqua"/>
          <w:b/>
          <w:color w:val="231F20"/>
          <w:spacing w:val="-3"/>
          <w:w w:val="95"/>
          <w:sz w:val="21"/>
        </w:rPr>
        <w:t>cosa,</w:t>
      </w:r>
      <w:r>
        <w:rPr>
          <w:rFonts w:ascii="Book Antiqua" w:hAnsi="Book Antiqua"/>
          <w:b/>
          <w:color w:val="231F20"/>
          <w:spacing w:val="-18"/>
          <w:w w:val="95"/>
          <w:sz w:val="21"/>
        </w:rPr>
        <w:t> </w:t>
      </w:r>
      <w:r>
        <w:rPr>
          <w:rFonts w:ascii="Book Antiqua" w:hAnsi="Book Antiqua"/>
          <w:b/>
          <w:color w:val="231F20"/>
          <w:spacing w:val="-4"/>
          <w:w w:val="95"/>
          <w:sz w:val="21"/>
        </w:rPr>
        <w:t>reparación</w:t>
      </w:r>
      <w:r>
        <w:rPr>
          <w:rFonts w:ascii="Book Antiqua" w:hAnsi="Book Antiqua"/>
          <w:b/>
          <w:color w:val="231F20"/>
          <w:spacing w:val="-12"/>
          <w:w w:val="95"/>
          <w:sz w:val="21"/>
        </w:rPr>
        <w:t> </w:t>
      </w:r>
      <w:r>
        <w:rPr>
          <w:rFonts w:ascii="Book Antiqua" w:hAnsi="Book Antiqua"/>
          <w:b/>
          <w:color w:val="231F20"/>
          <w:spacing w:val="-3"/>
          <w:w w:val="95"/>
          <w:sz w:val="21"/>
        </w:rPr>
        <w:t>del </w:t>
      </w:r>
      <w:r>
        <w:rPr>
          <w:rFonts w:ascii="Book Antiqua" w:hAnsi="Book Antiqua"/>
          <w:b/>
          <w:color w:val="231F20"/>
          <w:spacing w:val="-3"/>
          <w:sz w:val="21"/>
        </w:rPr>
        <w:t>daño </w:t>
      </w:r>
      <w:r>
        <w:rPr>
          <w:rFonts w:ascii="Book Antiqua" w:hAnsi="Book Antiqua"/>
          <w:b/>
          <w:color w:val="231F20"/>
          <w:sz w:val="21"/>
        </w:rPr>
        <w:t>e </w:t>
      </w:r>
      <w:r>
        <w:rPr>
          <w:rFonts w:ascii="Book Antiqua" w:hAnsi="Book Antiqua"/>
          <w:b/>
          <w:color w:val="231F20"/>
          <w:spacing w:val="-3"/>
          <w:sz w:val="21"/>
        </w:rPr>
        <w:t>indemnización </w:t>
      </w:r>
      <w:r>
        <w:rPr>
          <w:rFonts w:ascii="Book Antiqua" w:hAnsi="Book Antiqua"/>
          <w:b/>
          <w:color w:val="231F20"/>
          <w:sz w:val="21"/>
        </w:rPr>
        <w:t>de los </w:t>
      </w:r>
      <w:r>
        <w:rPr>
          <w:rFonts w:ascii="Book Antiqua" w:hAnsi="Book Antiqua"/>
          <w:b/>
          <w:color w:val="231F20"/>
          <w:spacing w:val="-3"/>
          <w:sz w:val="21"/>
        </w:rPr>
        <w:t>perjuicios</w:t>
      </w:r>
      <w:r>
        <w:rPr>
          <w:color w:val="231F20"/>
          <w:spacing w:val="-3"/>
          <w:sz w:val="21"/>
        </w:rPr>
        <w:t>. Según </w:t>
      </w:r>
      <w:r>
        <w:rPr>
          <w:color w:val="231F20"/>
          <w:sz w:val="21"/>
        </w:rPr>
        <w:t>el </w:t>
      </w:r>
      <w:r>
        <w:rPr>
          <w:color w:val="231F20"/>
          <w:spacing w:val="-3"/>
          <w:sz w:val="21"/>
        </w:rPr>
        <w:t>art. </w:t>
      </w:r>
      <w:r>
        <w:rPr>
          <w:color w:val="231F20"/>
          <w:sz w:val="21"/>
        </w:rPr>
        <w:t>121 del </w:t>
      </w:r>
      <w:r>
        <w:rPr>
          <w:color w:val="231F20"/>
          <w:spacing w:val="-3"/>
          <w:sz w:val="21"/>
        </w:rPr>
        <w:t>Código Penal las Administraciones Públicas responden subsidiariamente </w:t>
      </w:r>
      <w:r>
        <w:rPr>
          <w:color w:val="231F20"/>
          <w:sz w:val="21"/>
        </w:rPr>
        <w:t>de de los </w:t>
      </w:r>
      <w:r>
        <w:rPr>
          <w:color w:val="231F20"/>
          <w:spacing w:val="-3"/>
          <w:sz w:val="21"/>
        </w:rPr>
        <w:t>delitos dolosos </w:t>
      </w:r>
      <w:r>
        <w:rPr>
          <w:color w:val="231F20"/>
          <w:sz w:val="21"/>
        </w:rPr>
        <w:t>o </w:t>
      </w:r>
      <w:r>
        <w:rPr>
          <w:color w:val="231F20"/>
          <w:spacing w:val="-3"/>
          <w:sz w:val="21"/>
        </w:rPr>
        <w:t>culposos causados </w:t>
      </w:r>
      <w:r>
        <w:rPr>
          <w:color w:val="231F20"/>
          <w:sz w:val="21"/>
        </w:rPr>
        <w:t>por </w:t>
      </w:r>
      <w:r>
        <w:rPr>
          <w:color w:val="231F20"/>
          <w:spacing w:val="-3"/>
          <w:sz w:val="21"/>
        </w:rPr>
        <w:t>autoridades, agentes, contratados </w:t>
      </w:r>
      <w:r>
        <w:rPr>
          <w:color w:val="231F20"/>
          <w:sz w:val="21"/>
        </w:rPr>
        <w:t>y </w:t>
      </w:r>
      <w:r>
        <w:rPr>
          <w:color w:val="231F20"/>
          <w:spacing w:val="-3"/>
          <w:sz w:val="21"/>
        </w:rPr>
        <w:t>funcionarios </w:t>
      </w:r>
      <w:r>
        <w:rPr>
          <w:color w:val="231F20"/>
          <w:sz w:val="21"/>
        </w:rPr>
        <w:t>de </w:t>
      </w:r>
      <w:r>
        <w:rPr>
          <w:color w:val="231F20"/>
          <w:spacing w:val="-3"/>
          <w:sz w:val="21"/>
        </w:rPr>
        <w:t>cada Administración </w:t>
      </w:r>
      <w:r>
        <w:rPr>
          <w:color w:val="231F20"/>
          <w:sz w:val="21"/>
        </w:rPr>
        <w:t>en el </w:t>
      </w:r>
      <w:r>
        <w:rPr>
          <w:color w:val="231F20"/>
          <w:spacing w:val="-3"/>
          <w:sz w:val="21"/>
        </w:rPr>
        <w:t>ejercicio </w:t>
      </w:r>
      <w:r>
        <w:rPr>
          <w:color w:val="231F20"/>
          <w:sz w:val="21"/>
        </w:rPr>
        <w:t>de sus </w:t>
      </w:r>
      <w:r>
        <w:rPr>
          <w:color w:val="231F20"/>
          <w:spacing w:val="-3"/>
          <w:sz w:val="21"/>
        </w:rPr>
        <w:t>cargos </w:t>
      </w:r>
      <w:r>
        <w:rPr>
          <w:color w:val="231F20"/>
          <w:sz w:val="21"/>
        </w:rPr>
        <w:t>o </w:t>
      </w:r>
      <w:r>
        <w:rPr>
          <w:color w:val="231F20"/>
          <w:spacing w:val="-3"/>
          <w:sz w:val="21"/>
        </w:rPr>
        <w:t>funciones, siempre </w:t>
      </w:r>
      <w:r>
        <w:rPr>
          <w:color w:val="231F20"/>
          <w:sz w:val="21"/>
        </w:rPr>
        <w:t>que la </w:t>
      </w:r>
      <w:r>
        <w:rPr>
          <w:color w:val="231F20"/>
          <w:spacing w:val="-3"/>
          <w:sz w:val="21"/>
        </w:rPr>
        <w:t>lesión causada </w:t>
      </w:r>
      <w:r>
        <w:rPr>
          <w:color w:val="231F20"/>
          <w:sz w:val="21"/>
        </w:rPr>
        <w:t>sea </w:t>
      </w:r>
      <w:r>
        <w:rPr>
          <w:color w:val="231F20"/>
          <w:spacing w:val="-3"/>
          <w:sz w:val="21"/>
        </w:rPr>
        <w:t>consecuencia directa </w:t>
      </w:r>
      <w:r>
        <w:rPr>
          <w:color w:val="231F20"/>
          <w:sz w:val="21"/>
        </w:rPr>
        <w:t>del </w:t>
      </w:r>
      <w:r>
        <w:rPr>
          <w:color w:val="231F20"/>
          <w:spacing w:val="-3"/>
          <w:sz w:val="21"/>
        </w:rPr>
        <w:t>funcionamiento </w:t>
      </w:r>
      <w:r>
        <w:rPr>
          <w:color w:val="231F20"/>
          <w:sz w:val="21"/>
        </w:rPr>
        <w:t>de los </w:t>
      </w:r>
      <w:r>
        <w:rPr>
          <w:color w:val="231F20"/>
          <w:spacing w:val="-3"/>
          <w:sz w:val="21"/>
        </w:rPr>
        <w:t>servicios públicos </w:t>
      </w:r>
      <w:r>
        <w:rPr>
          <w:color w:val="231F20"/>
          <w:sz w:val="21"/>
        </w:rPr>
        <w:t>que les </w:t>
      </w:r>
      <w:r>
        <w:rPr>
          <w:color w:val="231F20"/>
          <w:spacing w:val="-3"/>
          <w:sz w:val="21"/>
        </w:rPr>
        <w:t>estuvieran confiados. Cuando </w:t>
      </w:r>
      <w:r>
        <w:rPr>
          <w:color w:val="231F20"/>
          <w:sz w:val="21"/>
        </w:rPr>
        <w:t>el </w:t>
      </w:r>
      <w:r>
        <w:rPr>
          <w:color w:val="231F20"/>
          <w:spacing w:val="-3"/>
          <w:sz w:val="21"/>
        </w:rPr>
        <w:t>daño causado </w:t>
      </w:r>
      <w:r>
        <w:rPr>
          <w:color w:val="231F20"/>
          <w:sz w:val="21"/>
        </w:rPr>
        <w:t>por el </w:t>
      </w:r>
      <w:r>
        <w:rPr>
          <w:color w:val="231F20"/>
          <w:spacing w:val="-3"/>
          <w:sz w:val="21"/>
        </w:rPr>
        <w:t>delito consista en alcance </w:t>
      </w:r>
      <w:r>
        <w:rPr>
          <w:color w:val="231F20"/>
          <w:sz w:val="21"/>
        </w:rPr>
        <w:t>de </w:t>
      </w:r>
      <w:r>
        <w:rPr>
          <w:color w:val="231F20"/>
          <w:spacing w:val="-3"/>
          <w:sz w:val="21"/>
        </w:rPr>
        <w:t>caudales </w:t>
      </w:r>
      <w:r>
        <w:rPr>
          <w:color w:val="231F20"/>
          <w:sz w:val="21"/>
        </w:rPr>
        <w:t>o </w:t>
      </w:r>
      <w:r>
        <w:rPr>
          <w:color w:val="231F20"/>
          <w:spacing w:val="-3"/>
          <w:sz w:val="21"/>
        </w:rPr>
        <w:t>efectos públicos, según </w:t>
      </w:r>
      <w:r>
        <w:rPr>
          <w:color w:val="231F20"/>
          <w:sz w:val="21"/>
        </w:rPr>
        <w:t>el </w:t>
      </w:r>
      <w:r>
        <w:rPr>
          <w:color w:val="231F20"/>
          <w:spacing w:val="-3"/>
          <w:sz w:val="21"/>
        </w:rPr>
        <w:t>art. 18.2 </w:t>
      </w:r>
      <w:r>
        <w:rPr>
          <w:color w:val="231F20"/>
          <w:sz w:val="21"/>
        </w:rPr>
        <w:t>de la Ley </w:t>
      </w:r>
      <w:r>
        <w:rPr>
          <w:color w:val="231F20"/>
          <w:spacing w:val="-3"/>
          <w:sz w:val="21"/>
        </w:rPr>
        <w:t>Orgánica del </w:t>
      </w:r>
      <w:r>
        <w:rPr>
          <w:color w:val="231F20"/>
          <w:spacing w:val="-5"/>
          <w:sz w:val="21"/>
        </w:rPr>
        <w:t>Tribunal </w:t>
      </w:r>
      <w:r>
        <w:rPr>
          <w:color w:val="231F20"/>
          <w:sz w:val="21"/>
        </w:rPr>
        <w:t>de </w:t>
      </w:r>
      <w:r>
        <w:rPr>
          <w:color w:val="231F20"/>
          <w:spacing w:val="-3"/>
          <w:sz w:val="21"/>
        </w:rPr>
        <w:t>Cuentas, </w:t>
      </w:r>
      <w:r>
        <w:rPr>
          <w:color w:val="231F20"/>
          <w:sz w:val="21"/>
        </w:rPr>
        <w:t>la </w:t>
      </w:r>
      <w:r>
        <w:rPr>
          <w:color w:val="231F20"/>
          <w:spacing w:val="-3"/>
          <w:sz w:val="21"/>
        </w:rPr>
        <w:t>responsabilidad civil </w:t>
      </w:r>
      <w:r>
        <w:rPr>
          <w:color w:val="231F20"/>
          <w:sz w:val="21"/>
        </w:rPr>
        <w:t>del </w:t>
      </w:r>
      <w:r>
        <w:rPr>
          <w:color w:val="231F20"/>
          <w:spacing w:val="-3"/>
          <w:sz w:val="21"/>
        </w:rPr>
        <w:t>funcionario será determinada </w:t>
      </w:r>
      <w:r>
        <w:rPr>
          <w:color w:val="231F20"/>
          <w:sz w:val="21"/>
        </w:rPr>
        <w:t>por</w:t>
      </w:r>
      <w:r>
        <w:rPr>
          <w:color w:val="231F20"/>
          <w:spacing w:val="6"/>
          <w:sz w:val="21"/>
        </w:rPr>
        <w:t> </w:t>
      </w:r>
      <w:r>
        <w:rPr>
          <w:color w:val="231F20"/>
          <w:sz w:val="21"/>
        </w:rPr>
        <w:t>la</w:t>
      </w:r>
      <w:r>
        <w:rPr>
          <w:color w:val="231F20"/>
          <w:spacing w:val="6"/>
          <w:sz w:val="21"/>
        </w:rPr>
        <w:t> </w:t>
      </w:r>
      <w:r>
        <w:rPr>
          <w:color w:val="231F20"/>
          <w:spacing w:val="-3"/>
          <w:sz w:val="21"/>
        </w:rPr>
        <w:t>jurisdicción</w:t>
      </w:r>
      <w:r>
        <w:rPr>
          <w:color w:val="231F20"/>
          <w:spacing w:val="6"/>
          <w:sz w:val="21"/>
        </w:rPr>
        <w:t> </w:t>
      </w:r>
      <w:r>
        <w:rPr>
          <w:color w:val="231F20"/>
          <w:spacing w:val="-3"/>
          <w:sz w:val="21"/>
        </w:rPr>
        <w:t>contable</w:t>
      </w:r>
      <w:r>
        <w:rPr>
          <w:color w:val="231F20"/>
          <w:spacing w:val="7"/>
          <w:sz w:val="21"/>
        </w:rPr>
        <w:t> </w:t>
      </w:r>
      <w:r>
        <w:rPr>
          <w:color w:val="231F20"/>
          <w:sz w:val="21"/>
        </w:rPr>
        <w:t>en</w:t>
      </w:r>
      <w:r>
        <w:rPr>
          <w:color w:val="231F20"/>
          <w:spacing w:val="6"/>
          <w:sz w:val="21"/>
        </w:rPr>
        <w:t> </w:t>
      </w:r>
      <w:r>
        <w:rPr>
          <w:color w:val="231F20"/>
          <w:sz w:val="21"/>
        </w:rPr>
        <w:t>el</w:t>
      </w:r>
      <w:r>
        <w:rPr>
          <w:color w:val="231F20"/>
          <w:spacing w:val="6"/>
          <w:sz w:val="21"/>
        </w:rPr>
        <w:t> </w:t>
      </w:r>
      <w:r>
        <w:rPr>
          <w:color w:val="231F20"/>
          <w:spacing w:val="-3"/>
          <w:sz w:val="21"/>
        </w:rPr>
        <w:t>ámbito</w:t>
      </w:r>
      <w:r>
        <w:rPr>
          <w:color w:val="231F20"/>
          <w:spacing w:val="6"/>
          <w:sz w:val="21"/>
        </w:rPr>
        <w:t> </w:t>
      </w:r>
      <w:r>
        <w:rPr>
          <w:color w:val="231F20"/>
          <w:sz w:val="21"/>
        </w:rPr>
        <w:t>de</w:t>
      </w:r>
      <w:r>
        <w:rPr>
          <w:color w:val="231F20"/>
          <w:spacing w:val="7"/>
          <w:sz w:val="21"/>
        </w:rPr>
        <w:t> </w:t>
      </w:r>
      <w:r>
        <w:rPr>
          <w:color w:val="231F20"/>
          <w:sz w:val="21"/>
        </w:rPr>
        <w:t>su</w:t>
      </w:r>
      <w:r>
        <w:rPr>
          <w:color w:val="231F20"/>
          <w:spacing w:val="6"/>
          <w:sz w:val="21"/>
        </w:rPr>
        <w:t> </w:t>
      </w:r>
      <w:r>
        <w:rPr>
          <w:color w:val="231F20"/>
          <w:spacing w:val="-3"/>
          <w:sz w:val="21"/>
        </w:rPr>
        <w:t>competencia.</w:t>
      </w:r>
    </w:p>
    <w:p>
      <w:pPr>
        <w:pStyle w:val="BodyText"/>
        <w:spacing w:line="273" w:lineRule="auto" w:before="185"/>
        <w:ind w:left="1363" w:right="1482" w:firstLine="359"/>
        <w:jc w:val="both"/>
      </w:pPr>
      <w:r>
        <w:rPr>
          <w:color w:val="231F20"/>
        </w:rPr>
        <w:t>En España habitualmente, este tipo de responsabilidad penal, ha resultado escasamente operativa debido a varios motivos:</w:t>
      </w:r>
    </w:p>
    <w:p>
      <w:pPr>
        <w:pStyle w:val="ListParagraph"/>
        <w:numPr>
          <w:ilvl w:val="0"/>
          <w:numId w:val="48"/>
        </w:numPr>
        <w:tabs>
          <w:tab w:pos="1874" w:val="left" w:leader="none"/>
        </w:tabs>
        <w:spacing w:line="273" w:lineRule="auto" w:before="168" w:after="0"/>
        <w:ind w:left="1873" w:right="1482" w:hanging="360"/>
        <w:jc w:val="both"/>
        <w:rPr>
          <w:sz w:val="21"/>
        </w:rPr>
      </w:pPr>
      <w:r>
        <w:rPr>
          <w:color w:val="231F20"/>
          <w:sz w:val="21"/>
        </w:rPr>
        <w:t>El </w:t>
      </w:r>
      <w:r>
        <w:rPr>
          <w:color w:val="231F20"/>
          <w:spacing w:val="-3"/>
          <w:sz w:val="21"/>
        </w:rPr>
        <w:t>principio </w:t>
      </w:r>
      <w:r>
        <w:rPr>
          <w:color w:val="231F20"/>
          <w:sz w:val="21"/>
        </w:rPr>
        <w:t>de </w:t>
      </w:r>
      <w:r>
        <w:rPr>
          <w:color w:val="231F20"/>
          <w:spacing w:val="-3"/>
          <w:sz w:val="21"/>
        </w:rPr>
        <w:t>división </w:t>
      </w:r>
      <w:r>
        <w:rPr>
          <w:color w:val="231F20"/>
          <w:sz w:val="21"/>
        </w:rPr>
        <w:t>de </w:t>
      </w:r>
      <w:r>
        <w:rPr>
          <w:color w:val="231F20"/>
          <w:spacing w:val="-3"/>
          <w:sz w:val="21"/>
        </w:rPr>
        <w:t>poderes,  como  defensa  </w:t>
      </w:r>
      <w:r>
        <w:rPr>
          <w:color w:val="231F20"/>
          <w:sz w:val="21"/>
        </w:rPr>
        <w:t>de  la  </w:t>
      </w:r>
      <w:r>
        <w:rPr>
          <w:color w:val="231F20"/>
          <w:spacing w:val="-3"/>
          <w:sz w:val="21"/>
        </w:rPr>
        <w:t>independencia </w:t>
      </w:r>
      <w:r>
        <w:rPr>
          <w:color w:val="231F20"/>
          <w:sz w:val="21"/>
        </w:rPr>
        <w:t>de los </w:t>
      </w:r>
      <w:r>
        <w:rPr>
          <w:color w:val="231F20"/>
          <w:spacing w:val="-3"/>
          <w:sz w:val="21"/>
        </w:rPr>
        <w:t>mismos, </w:t>
      </w:r>
      <w:r>
        <w:rPr>
          <w:color w:val="231F20"/>
          <w:sz w:val="21"/>
        </w:rPr>
        <w:t>de </w:t>
      </w:r>
      <w:r>
        <w:rPr>
          <w:color w:val="231F20"/>
          <w:spacing w:val="-3"/>
          <w:sz w:val="21"/>
        </w:rPr>
        <w:t>manera </w:t>
      </w:r>
      <w:r>
        <w:rPr>
          <w:color w:val="231F20"/>
          <w:sz w:val="21"/>
        </w:rPr>
        <w:t>que se </w:t>
      </w:r>
      <w:r>
        <w:rPr>
          <w:color w:val="231F20"/>
          <w:spacing w:val="-3"/>
          <w:sz w:val="21"/>
        </w:rPr>
        <w:t>desarrolló </w:t>
      </w:r>
      <w:r>
        <w:rPr>
          <w:color w:val="231F20"/>
          <w:sz w:val="21"/>
        </w:rPr>
        <w:t>la </w:t>
      </w:r>
      <w:r>
        <w:rPr>
          <w:color w:val="231F20"/>
          <w:spacing w:val="-3"/>
          <w:sz w:val="21"/>
        </w:rPr>
        <w:t>jurisdicción contencioso administrativa,</w:t>
      </w:r>
      <w:r>
        <w:rPr>
          <w:color w:val="231F20"/>
          <w:spacing w:val="-26"/>
          <w:sz w:val="21"/>
        </w:rPr>
        <w:t> </w:t>
      </w:r>
      <w:r>
        <w:rPr>
          <w:color w:val="231F20"/>
          <w:sz w:val="21"/>
        </w:rPr>
        <w:t>se</w:t>
      </w:r>
      <w:r>
        <w:rPr>
          <w:color w:val="231F20"/>
          <w:spacing w:val="-17"/>
          <w:sz w:val="21"/>
        </w:rPr>
        <w:t> </w:t>
      </w:r>
      <w:r>
        <w:rPr>
          <w:color w:val="231F20"/>
          <w:spacing w:val="-3"/>
          <w:sz w:val="21"/>
        </w:rPr>
        <w:t>exigió</w:t>
      </w:r>
      <w:r>
        <w:rPr>
          <w:color w:val="231F20"/>
          <w:spacing w:val="-17"/>
          <w:sz w:val="21"/>
        </w:rPr>
        <w:t> </w:t>
      </w:r>
      <w:r>
        <w:rPr>
          <w:color w:val="231F20"/>
          <w:sz w:val="21"/>
        </w:rPr>
        <w:t>la</w:t>
      </w:r>
      <w:r>
        <w:rPr>
          <w:color w:val="231F20"/>
          <w:spacing w:val="-18"/>
          <w:sz w:val="21"/>
        </w:rPr>
        <w:t> </w:t>
      </w:r>
      <w:r>
        <w:rPr>
          <w:color w:val="231F20"/>
          <w:spacing w:val="-3"/>
          <w:sz w:val="21"/>
        </w:rPr>
        <w:t>autorización</w:t>
      </w:r>
      <w:r>
        <w:rPr>
          <w:color w:val="231F20"/>
          <w:spacing w:val="-17"/>
          <w:sz w:val="21"/>
        </w:rPr>
        <w:t> </w:t>
      </w:r>
      <w:r>
        <w:rPr>
          <w:color w:val="231F20"/>
          <w:spacing w:val="-3"/>
          <w:sz w:val="21"/>
        </w:rPr>
        <w:t>previa</w:t>
      </w:r>
      <w:r>
        <w:rPr>
          <w:color w:val="231F20"/>
          <w:spacing w:val="-18"/>
          <w:sz w:val="21"/>
        </w:rPr>
        <w:t> </w:t>
      </w:r>
      <w:r>
        <w:rPr>
          <w:color w:val="231F20"/>
          <w:spacing w:val="-3"/>
          <w:sz w:val="21"/>
        </w:rPr>
        <w:t>administrativa</w:t>
      </w:r>
      <w:r>
        <w:rPr>
          <w:color w:val="231F20"/>
          <w:spacing w:val="-17"/>
          <w:sz w:val="21"/>
        </w:rPr>
        <w:t> </w:t>
      </w:r>
      <w:r>
        <w:rPr>
          <w:color w:val="231F20"/>
          <w:spacing w:val="-3"/>
          <w:sz w:val="21"/>
        </w:rPr>
        <w:t>para</w:t>
      </w:r>
      <w:r>
        <w:rPr>
          <w:color w:val="231F20"/>
          <w:spacing w:val="-18"/>
          <w:sz w:val="21"/>
        </w:rPr>
        <w:t> </w:t>
      </w:r>
      <w:r>
        <w:rPr>
          <w:color w:val="231F20"/>
          <w:spacing w:val="-3"/>
          <w:sz w:val="21"/>
        </w:rPr>
        <w:t>encausar penal </w:t>
      </w:r>
      <w:r>
        <w:rPr>
          <w:color w:val="231F20"/>
          <w:sz w:val="21"/>
        </w:rPr>
        <w:t>o </w:t>
      </w:r>
      <w:r>
        <w:rPr>
          <w:color w:val="231F20"/>
          <w:spacing w:val="-3"/>
          <w:sz w:val="21"/>
        </w:rPr>
        <w:t>civilmente </w:t>
      </w:r>
      <w:r>
        <w:rPr>
          <w:color w:val="231F20"/>
          <w:sz w:val="21"/>
        </w:rPr>
        <w:t>a las </w:t>
      </w:r>
      <w:r>
        <w:rPr>
          <w:color w:val="231F20"/>
          <w:spacing w:val="-3"/>
          <w:sz w:val="21"/>
        </w:rPr>
        <w:t>autoridades </w:t>
      </w:r>
      <w:r>
        <w:rPr>
          <w:color w:val="231F20"/>
          <w:sz w:val="21"/>
        </w:rPr>
        <w:t>y </w:t>
      </w:r>
      <w:r>
        <w:rPr>
          <w:color w:val="231F20"/>
          <w:spacing w:val="-3"/>
          <w:sz w:val="21"/>
        </w:rPr>
        <w:t>funcionarios </w:t>
      </w:r>
      <w:r>
        <w:rPr>
          <w:color w:val="231F20"/>
          <w:sz w:val="21"/>
        </w:rPr>
        <w:t>y la </w:t>
      </w:r>
      <w:r>
        <w:rPr>
          <w:color w:val="231F20"/>
          <w:spacing w:val="-3"/>
          <w:sz w:val="21"/>
        </w:rPr>
        <w:t>prejudicialidad administrativa </w:t>
      </w:r>
      <w:r>
        <w:rPr>
          <w:color w:val="231F20"/>
          <w:sz w:val="21"/>
        </w:rPr>
        <w:t>en el </w:t>
      </w:r>
      <w:r>
        <w:rPr>
          <w:color w:val="231F20"/>
          <w:spacing w:val="-3"/>
          <w:sz w:val="21"/>
        </w:rPr>
        <w:t>proceso penal. Aunque estas técnicas </w:t>
      </w:r>
      <w:r>
        <w:rPr>
          <w:color w:val="231F20"/>
          <w:sz w:val="21"/>
        </w:rPr>
        <w:t>han </w:t>
      </w:r>
      <w:r>
        <w:rPr>
          <w:color w:val="231F20"/>
          <w:spacing w:val="-3"/>
          <w:sz w:val="21"/>
        </w:rPr>
        <w:t>sido formalmente derogadas</w:t>
      </w:r>
      <w:r>
        <w:rPr>
          <w:color w:val="231F20"/>
          <w:spacing w:val="-3"/>
          <w:position w:val="7"/>
          <w:sz w:val="12"/>
        </w:rPr>
        <w:t>148 </w:t>
      </w:r>
      <w:r>
        <w:rPr>
          <w:color w:val="231F20"/>
          <w:spacing w:val="-3"/>
          <w:sz w:val="21"/>
        </w:rPr>
        <w:t>tienen presencia </w:t>
      </w:r>
      <w:r>
        <w:rPr>
          <w:color w:val="231F20"/>
          <w:sz w:val="21"/>
        </w:rPr>
        <w:t>aún en el </w:t>
      </w:r>
      <w:r>
        <w:rPr>
          <w:color w:val="231F20"/>
          <w:spacing w:val="-3"/>
          <w:sz w:val="21"/>
        </w:rPr>
        <w:t>inconsciente</w:t>
      </w:r>
      <w:r>
        <w:rPr>
          <w:color w:val="231F20"/>
          <w:spacing w:val="-1"/>
          <w:sz w:val="21"/>
        </w:rPr>
        <w:t> </w:t>
      </w:r>
      <w:r>
        <w:rPr>
          <w:color w:val="231F20"/>
          <w:spacing w:val="-3"/>
          <w:sz w:val="21"/>
        </w:rPr>
        <w:t>jurídico.</w:t>
      </w:r>
    </w:p>
    <w:p>
      <w:pPr>
        <w:pStyle w:val="BodyText"/>
        <w:rPr>
          <w:sz w:val="20"/>
        </w:rPr>
      </w:pPr>
    </w:p>
    <w:p>
      <w:pPr>
        <w:pStyle w:val="BodyText"/>
        <w:spacing w:before="9"/>
        <w:rPr>
          <w:sz w:val="12"/>
        </w:rPr>
      </w:pPr>
      <w:r>
        <w:rPr/>
        <w:pict>
          <v:line style="position:absolute;mso-position-horizontal-relative:page;mso-position-vertical-relative:paragraph;z-index:-251242496;mso-wrap-distance-left:0;mso-wrap-distance-right:0" from="86.173203pt,9.622926pt" to="134.173203pt,9.622926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0" w:hanging="361"/>
        <w:jc w:val="both"/>
        <w:rPr>
          <w:sz w:val="17"/>
        </w:rPr>
      </w:pPr>
      <w:r>
        <w:rPr>
          <w:color w:val="231F20"/>
          <w:sz w:val="17"/>
        </w:rPr>
        <w:t>En la actualidad casi nada queda de las técnicas de protección ante la acciones penales contra las autoridades y funcionarios dado que ya no es posible paralizar sin más los procesos penales y de otro lado el Tribunal de Conflictos de Jurisdicción se ha asegurado su predominio judicial integrado por tres Consejeros de Estado y tres magistrados del Tribunal Supremo (Ley Orgánica de Conflictos Jurisdiccionales de 18 de mayo de 1987 y art. 38 de la Ley Orgánica del Poder Judicial).</w:t>
      </w:r>
    </w:p>
    <w:p>
      <w:pPr>
        <w:spacing w:after="0" w:line="240" w:lineRule="auto"/>
        <w:jc w:val="both"/>
        <w:rPr>
          <w:sz w:val="17"/>
        </w:rPr>
        <w:sectPr>
          <w:footerReference w:type="default" r:id="rId53"/>
          <w:pgSz w:w="9930" w:h="13890"/>
          <w:pgMar w:footer="932" w:header="0" w:top="900" w:bottom="1120" w:left="0" w:right="0"/>
          <w:pgNumType w:start="160"/>
        </w:sectPr>
      </w:pPr>
    </w:p>
    <w:p>
      <w:pPr>
        <w:spacing w:before="83" w:after="45"/>
        <w:ind w:left="1692" w:right="1572" w:firstLine="0"/>
        <w:jc w:val="center"/>
        <w:rPr>
          <w:b/>
          <w:sz w:val="9"/>
        </w:rPr>
      </w:pPr>
      <w:r>
        <w:rPr/>
        <w:pict>
          <v:line style="position:absolute;mso-position-horizontal-relative:page;mso-position-vertical-relative:paragraph;z-index:25207808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47"/>
        </w:numPr>
        <w:tabs>
          <w:tab w:pos="1993" w:val="left" w:leader="none"/>
          <w:tab w:pos="1994" w:val="left" w:leader="none"/>
        </w:tabs>
        <w:spacing w:line="240" w:lineRule="auto" w:before="99" w:after="0"/>
        <w:ind w:left="1993" w:right="0" w:hanging="361"/>
        <w:jc w:val="left"/>
        <w:rPr>
          <w:sz w:val="21"/>
        </w:rPr>
      </w:pPr>
      <w:r>
        <w:rPr>
          <w:color w:val="231F20"/>
          <w:sz w:val="21"/>
        </w:rPr>
        <w:t>La</w:t>
      </w:r>
      <w:r>
        <w:rPr>
          <w:color w:val="231F20"/>
          <w:spacing w:val="-16"/>
          <w:sz w:val="21"/>
        </w:rPr>
        <w:t> </w:t>
      </w:r>
      <w:r>
        <w:rPr>
          <w:color w:val="231F20"/>
          <w:sz w:val="21"/>
        </w:rPr>
        <w:t>resistencia</w:t>
      </w:r>
      <w:r>
        <w:rPr>
          <w:color w:val="231F20"/>
          <w:spacing w:val="-15"/>
          <w:sz w:val="21"/>
        </w:rPr>
        <w:t> </w:t>
      </w:r>
      <w:r>
        <w:rPr>
          <w:color w:val="231F20"/>
          <w:sz w:val="21"/>
        </w:rPr>
        <w:t>de</w:t>
      </w:r>
      <w:r>
        <w:rPr>
          <w:color w:val="231F20"/>
          <w:spacing w:val="-16"/>
          <w:sz w:val="21"/>
        </w:rPr>
        <w:t> </w:t>
      </w:r>
      <w:r>
        <w:rPr>
          <w:color w:val="231F20"/>
          <w:sz w:val="21"/>
        </w:rPr>
        <w:t>los</w:t>
      </w:r>
      <w:r>
        <w:rPr>
          <w:color w:val="231F20"/>
          <w:spacing w:val="-15"/>
          <w:sz w:val="21"/>
        </w:rPr>
        <w:t> </w:t>
      </w:r>
      <w:r>
        <w:rPr>
          <w:color w:val="231F20"/>
          <w:sz w:val="21"/>
        </w:rPr>
        <w:t>jueces</w:t>
      </w:r>
      <w:r>
        <w:rPr>
          <w:color w:val="231F20"/>
          <w:spacing w:val="-15"/>
          <w:sz w:val="21"/>
        </w:rPr>
        <w:t> </w:t>
      </w:r>
      <w:r>
        <w:rPr>
          <w:color w:val="231F20"/>
          <w:sz w:val="21"/>
        </w:rPr>
        <w:t>penales</w:t>
      </w:r>
      <w:r>
        <w:rPr>
          <w:color w:val="231F20"/>
          <w:spacing w:val="-16"/>
          <w:sz w:val="21"/>
        </w:rPr>
        <w:t> </w:t>
      </w:r>
      <w:r>
        <w:rPr>
          <w:color w:val="231F20"/>
          <w:sz w:val="21"/>
        </w:rPr>
        <w:t>a</w:t>
      </w:r>
      <w:r>
        <w:rPr>
          <w:color w:val="231F20"/>
          <w:spacing w:val="-15"/>
          <w:sz w:val="21"/>
        </w:rPr>
        <w:t> </w:t>
      </w:r>
      <w:r>
        <w:rPr>
          <w:color w:val="231F20"/>
          <w:sz w:val="21"/>
        </w:rPr>
        <w:t>conocer</w:t>
      </w:r>
      <w:r>
        <w:rPr>
          <w:color w:val="231F20"/>
          <w:spacing w:val="-15"/>
          <w:sz w:val="21"/>
        </w:rPr>
        <w:t> </w:t>
      </w:r>
      <w:r>
        <w:rPr>
          <w:color w:val="231F20"/>
          <w:sz w:val="21"/>
        </w:rPr>
        <w:t>de</w:t>
      </w:r>
      <w:r>
        <w:rPr>
          <w:color w:val="231F20"/>
          <w:spacing w:val="-16"/>
          <w:sz w:val="21"/>
        </w:rPr>
        <w:t> </w:t>
      </w:r>
      <w:r>
        <w:rPr>
          <w:color w:val="231F20"/>
          <w:sz w:val="21"/>
        </w:rPr>
        <w:t>cuestiones</w:t>
      </w:r>
      <w:r>
        <w:rPr>
          <w:color w:val="231F20"/>
          <w:spacing w:val="-15"/>
          <w:sz w:val="21"/>
        </w:rPr>
        <w:t> </w:t>
      </w:r>
      <w:r>
        <w:rPr>
          <w:color w:val="231F20"/>
          <w:sz w:val="21"/>
        </w:rPr>
        <w:t>administrativas.</w:t>
      </w:r>
    </w:p>
    <w:p>
      <w:pPr>
        <w:pStyle w:val="ListParagraph"/>
        <w:numPr>
          <w:ilvl w:val="1"/>
          <w:numId w:val="47"/>
        </w:numPr>
        <w:tabs>
          <w:tab w:pos="1994" w:val="left" w:leader="none"/>
        </w:tabs>
        <w:spacing w:line="273" w:lineRule="auto" w:before="147" w:after="0"/>
        <w:ind w:left="1993" w:right="1362" w:hanging="360"/>
        <w:jc w:val="both"/>
        <w:rPr>
          <w:sz w:val="21"/>
        </w:rPr>
      </w:pPr>
      <w:r>
        <w:rPr>
          <w:color w:val="231F20"/>
          <w:sz w:val="21"/>
        </w:rPr>
        <w:t>El desagrado que produce en los jueces enjuiciar </w:t>
      </w:r>
      <w:r>
        <w:rPr>
          <w:color w:val="231F20"/>
          <w:spacing w:val="-10"/>
          <w:sz w:val="21"/>
        </w:rPr>
        <w:t>y, </w:t>
      </w:r>
      <w:r>
        <w:rPr>
          <w:color w:val="231F20"/>
          <w:sz w:val="21"/>
        </w:rPr>
        <w:t>en su caso, condenar </w:t>
      </w:r>
      <w:r>
        <w:rPr>
          <w:color w:val="231F20"/>
          <w:spacing w:val="-12"/>
          <w:sz w:val="21"/>
        </w:rPr>
        <w:t>a </w:t>
      </w:r>
      <w:r>
        <w:rPr>
          <w:color w:val="231F20"/>
          <w:sz w:val="21"/>
        </w:rPr>
        <w:t>otros servidores públicos, máxime cuando existe una jurisdicción, </w:t>
      </w:r>
      <w:r>
        <w:rPr>
          <w:color w:val="231F20"/>
          <w:spacing w:val="-3"/>
          <w:sz w:val="21"/>
        </w:rPr>
        <w:t>como </w:t>
      </w:r>
      <w:r>
        <w:rPr>
          <w:color w:val="231F20"/>
          <w:sz w:val="21"/>
        </w:rPr>
        <w:t>la contencioso-administrativa, encargada de corregir los</w:t>
      </w:r>
      <w:r>
        <w:rPr>
          <w:color w:val="231F20"/>
          <w:spacing w:val="13"/>
          <w:sz w:val="21"/>
        </w:rPr>
        <w:t> </w:t>
      </w:r>
      <w:r>
        <w:rPr>
          <w:color w:val="231F20"/>
          <w:sz w:val="21"/>
        </w:rPr>
        <w:t>ilícitos.</w:t>
      </w:r>
    </w:p>
    <w:p>
      <w:pPr>
        <w:pStyle w:val="BodyText"/>
        <w:spacing w:line="273" w:lineRule="auto" w:before="111"/>
        <w:ind w:left="1483" w:right="1360" w:firstLine="359"/>
        <w:jc w:val="both"/>
      </w:pPr>
      <w:r>
        <w:rPr>
          <w:color w:val="231F20"/>
        </w:rPr>
        <w:t>Hoy en día, a pesar de estas dificultades, se observa una tendencia a la criminalización directa de ciertos conflictos con la Administración, sin pasar por la jurisdicción contencioso-administrativa, lo cual se concreta en un aumento de las acciones penales contra las autoridades y funcionarios, sobre todo, en materia de corrupción urbanística.</w:t>
      </w:r>
    </w:p>
    <w:p>
      <w:pPr>
        <w:pStyle w:val="BodyText"/>
        <w:spacing w:before="11"/>
        <w:rPr>
          <w:sz w:val="32"/>
        </w:rPr>
      </w:pPr>
    </w:p>
    <w:p>
      <w:pPr>
        <w:pStyle w:val="ListParagraph"/>
        <w:numPr>
          <w:ilvl w:val="1"/>
          <w:numId w:val="43"/>
        </w:numPr>
        <w:tabs>
          <w:tab w:pos="2529" w:val="left" w:leader="none"/>
        </w:tabs>
        <w:spacing w:line="240" w:lineRule="auto" w:before="0" w:after="0"/>
        <w:ind w:left="2528" w:right="0" w:hanging="479"/>
        <w:jc w:val="left"/>
        <w:rPr>
          <w:rFonts w:ascii="Book Antiqua"/>
          <w:b/>
          <w:sz w:val="17"/>
        </w:rPr>
      </w:pPr>
      <w:r>
        <w:rPr>
          <w:rFonts w:ascii="Book Antiqua"/>
          <w:b/>
          <w:color w:val="231F20"/>
          <w:spacing w:val="14"/>
          <w:w w:val="95"/>
          <w:sz w:val="22"/>
        </w:rPr>
        <w:t>R</w:t>
      </w:r>
      <w:r>
        <w:rPr>
          <w:rFonts w:ascii="Book Antiqua"/>
          <w:b/>
          <w:color w:val="231F20"/>
          <w:spacing w:val="14"/>
          <w:w w:val="95"/>
          <w:sz w:val="17"/>
        </w:rPr>
        <w:t>ESPONSAb </w:t>
      </w:r>
      <w:r>
        <w:rPr>
          <w:rFonts w:ascii="Book Antiqua"/>
          <w:b/>
          <w:color w:val="231F20"/>
          <w:spacing w:val="13"/>
          <w:w w:val="95"/>
          <w:sz w:val="17"/>
        </w:rPr>
        <w:t>ILIDAD</w:t>
      </w:r>
      <w:r>
        <w:rPr>
          <w:rFonts w:ascii="Book Antiqua"/>
          <w:b/>
          <w:color w:val="231F20"/>
          <w:spacing w:val="42"/>
          <w:w w:val="95"/>
          <w:sz w:val="17"/>
        </w:rPr>
        <w:t> </w:t>
      </w:r>
      <w:r>
        <w:rPr>
          <w:rFonts w:ascii="Book Antiqua"/>
          <w:b/>
          <w:color w:val="231F20"/>
          <w:spacing w:val="12"/>
          <w:w w:val="95"/>
          <w:sz w:val="17"/>
        </w:rPr>
        <w:t>CIvIL</w:t>
      </w:r>
    </w:p>
    <w:p>
      <w:pPr>
        <w:pStyle w:val="BodyText"/>
        <w:spacing w:before="1"/>
        <w:rPr>
          <w:rFonts w:ascii="Book Antiqua"/>
          <w:b/>
          <w:sz w:val="30"/>
        </w:rPr>
      </w:pPr>
    </w:p>
    <w:p>
      <w:pPr>
        <w:pStyle w:val="BodyText"/>
        <w:spacing w:line="273" w:lineRule="auto"/>
        <w:ind w:left="1483" w:right="1361" w:firstLine="359"/>
        <w:jc w:val="both"/>
      </w:pPr>
      <w:r>
        <w:rPr>
          <w:color w:val="231F20"/>
        </w:rPr>
        <w:t>En caso de que el empleado público ocasione daños o perjuicios para la Administración o para terceros. En este caso el empleado público pues tener que</w:t>
      </w:r>
      <w:r>
        <w:rPr>
          <w:color w:val="231F20"/>
          <w:spacing w:val="11"/>
        </w:rPr>
        <w:t> </w:t>
      </w:r>
      <w:r>
        <w:rPr>
          <w:color w:val="231F20"/>
        </w:rPr>
        <w:t>afrontar</w:t>
      </w:r>
      <w:r>
        <w:rPr>
          <w:color w:val="231F20"/>
          <w:spacing w:val="12"/>
        </w:rPr>
        <w:t> </w:t>
      </w:r>
      <w:r>
        <w:rPr>
          <w:color w:val="231F20"/>
        </w:rPr>
        <w:t>indemnizaciones</w:t>
      </w:r>
      <w:r>
        <w:rPr>
          <w:color w:val="231F20"/>
          <w:spacing w:val="11"/>
        </w:rPr>
        <w:t> </w:t>
      </w:r>
      <w:r>
        <w:rPr>
          <w:color w:val="231F20"/>
        </w:rPr>
        <w:t>con</w:t>
      </w:r>
      <w:r>
        <w:rPr>
          <w:color w:val="231F20"/>
          <w:spacing w:val="12"/>
        </w:rPr>
        <w:t> </w:t>
      </w:r>
      <w:r>
        <w:rPr>
          <w:color w:val="231F20"/>
        </w:rPr>
        <w:t>su</w:t>
      </w:r>
      <w:r>
        <w:rPr>
          <w:color w:val="231F20"/>
          <w:spacing w:val="11"/>
        </w:rPr>
        <w:t> </w:t>
      </w:r>
      <w:r>
        <w:rPr>
          <w:color w:val="231F20"/>
        </w:rPr>
        <w:t>propio</w:t>
      </w:r>
      <w:r>
        <w:rPr>
          <w:color w:val="231F20"/>
          <w:spacing w:val="12"/>
        </w:rPr>
        <w:t> </w:t>
      </w:r>
      <w:r>
        <w:rPr>
          <w:color w:val="231F20"/>
        </w:rPr>
        <w:t>patrimonio</w:t>
      </w:r>
      <w:r>
        <w:rPr>
          <w:color w:val="231F20"/>
          <w:spacing w:val="11"/>
        </w:rPr>
        <w:t> </w:t>
      </w:r>
      <w:r>
        <w:rPr>
          <w:color w:val="231F20"/>
        </w:rPr>
        <w:t>personal.</w:t>
      </w:r>
    </w:p>
    <w:p>
      <w:pPr>
        <w:pStyle w:val="BodyText"/>
        <w:spacing w:line="273" w:lineRule="auto" w:before="168"/>
        <w:ind w:left="1483" w:right="1360" w:firstLine="359"/>
        <w:jc w:val="both"/>
      </w:pPr>
      <w:r>
        <w:rPr>
          <w:color w:val="231F20"/>
          <w:w w:val="105"/>
        </w:rPr>
        <w:t>El</w:t>
      </w:r>
      <w:r>
        <w:rPr>
          <w:color w:val="231F20"/>
          <w:spacing w:val="-26"/>
          <w:w w:val="105"/>
        </w:rPr>
        <w:t> </w:t>
      </w:r>
      <w:r>
        <w:rPr>
          <w:color w:val="231F20"/>
          <w:w w:val="105"/>
        </w:rPr>
        <w:t>Título</w:t>
      </w:r>
      <w:r>
        <w:rPr>
          <w:color w:val="231F20"/>
          <w:spacing w:val="-22"/>
          <w:w w:val="105"/>
        </w:rPr>
        <w:t> </w:t>
      </w:r>
      <w:r>
        <w:rPr>
          <w:color w:val="231F20"/>
          <w:w w:val="105"/>
        </w:rPr>
        <w:t>X</w:t>
      </w:r>
      <w:r>
        <w:rPr>
          <w:color w:val="231F20"/>
          <w:spacing w:val="-21"/>
          <w:w w:val="105"/>
        </w:rPr>
        <w:t> </w:t>
      </w:r>
      <w:r>
        <w:rPr>
          <w:color w:val="231F20"/>
          <w:w w:val="105"/>
        </w:rPr>
        <w:t>de</w:t>
      </w:r>
      <w:r>
        <w:rPr>
          <w:color w:val="231F20"/>
          <w:spacing w:val="-22"/>
          <w:w w:val="105"/>
        </w:rPr>
        <w:t> </w:t>
      </w:r>
      <w:r>
        <w:rPr>
          <w:color w:val="231F20"/>
          <w:w w:val="105"/>
        </w:rPr>
        <w:t>la</w:t>
      </w:r>
      <w:r>
        <w:rPr>
          <w:color w:val="231F20"/>
          <w:spacing w:val="-21"/>
          <w:w w:val="105"/>
        </w:rPr>
        <w:t> </w:t>
      </w:r>
      <w:r>
        <w:rPr>
          <w:color w:val="231F20"/>
          <w:w w:val="105"/>
        </w:rPr>
        <w:t>Ley</w:t>
      </w:r>
      <w:r>
        <w:rPr>
          <w:color w:val="231F20"/>
          <w:spacing w:val="-22"/>
          <w:w w:val="105"/>
        </w:rPr>
        <w:t> </w:t>
      </w:r>
      <w:r>
        <w:rPr>
          <w:color w:val="231F20"/>
          <w:w w:val="105"/>
        </w:rPr>
        <w:t>30/1992</w:t>
      </w:r>
      <w:r>
        <w:rPr>
          <w:color w:val="231F20"/>
          <w:spacing w:val="-21"/>
          <w:w w:val="105"/>
        </w:rPr>
        <w:t> </w:t>
      </w:r>
      <w:r>
        <w:rPr>
          <w:color w:val="231F20"/>
          <w:w w:val="105"/>
        </w:rPr>
        <w:t>de</w:t>
      </w:r>
      <w:r>
        <w:rPr>
          <w:color w:val="231F20"/>
          <w:spacing w:val="-22"/>
          <w:w w:val="105"/>
        </w:rPr>
        <w:t> </w:t>
      </w:r>
      <w:r>
        <w:rPr>
          <w:color w:val="231F20"/>
          <w:w w:val="105"/>
        </w:rPr>
        <w:t>Régimen</w:t>
      </w:r>
      <w:r>
        <w:rPr>
          <w:color w:val="231F20"/>
          <w:spacing w:val="-21"/>
          <w:w w:val="105"/>
        </w:rPr>
        <w:t> </w:t>
      </w:r>
      <w:r>
        <w:rPr>
          <w:color w:val="231F20"/>
          <w:w w:val="105"/>
        </w:rPr>
        <w:t>Jurídico</w:t>
      </w:r>
      <w:r>
        <w:rPr>
          <w:color w:val="231F20"/>
          <w:spacing w:val="-22"/>
          <w:w w:val="105"/>
        </w:rPr>
        <w:t> </w:t>
      </w:r>
      <w:r>
        <w:rPr>
          <w:color w:val="231F20"/>
          <w:w w:val="105"/>
        </w:rPr>
        <w:t>de</w:t>
      </w:r>
      <w:r>
        <w:rPr>
          <w:color w:val="231F20"/>
          <w:spacing w:val="-21"/>
          <w:w w:val="105"/>
        </w:rPr>
        <w:t> </w:t>
      </w:r>
      <w:r>
        <w:rPr>
          <w:color w:val="231F20"/>
          <w:w w:val="105"/>
        </w:rPr>
        <w:t>las</w:t>
      </w:r>
      <w:r>
        <w:rPr>
          <w:color w:val="231F20"/>
          <w:spacing w:val="-26"/>
          <w:w w:val="105"/>
        </w:rPr>
        <w:t> </w:t>
      </w:r>
      <w:r>
        <w:rPr>
          <w:color w:val="231F20"/>
          <w:w w:val="105"/>
        </w:rPr>
        <w:t>Administraciones Públicas</w:t>
      </w:r>
      <w:r>
        <w:rPr>
          <w:color w:val="231F20"/>
          <w:spacing w:val="-29"/>
          <w:w w:val="105"/>
        </w:rPr>
        <w:t> </w:t>
      </w:r>
      <w:r>
        <w:rPr>
          <w:color w:val="231F20"/>
          <w:w w:val="105"/>
        </w:rPr>
        <w:t>y</w:t>
      </w:r>
      <w:r>
        <w:rPr>
          <w:color w:val="231F20"/>
          <w:spacing w:val="-28"/>
          <w:w w:val="105"/>
        </w:rPr>
        <w:t> </w:t>
      </w:r>
      <w:r>
        <w:rPr>
          <w:color w:val="231F20"/>
          <w:w w:val="105"/>
        </w:rPr>
        <w:t>del</w:t>
      </w:r>
      <w:r>
        <w:rPr>
          <w:color w:val="231F20"/>
          <w:spacing w:val="-28"/>
          <w:w w:val="105"/>
        </w:rPr>
        <w:t> </w:t>
      </w:r>
      <w:r>
        <w:rPr>
          <w:color w:val="231F20"/>
          <w:w w:val="105"/>
        </w:rPr>
        <w:t>Procedimiento</w:t>
      </w:r>
      <w:r>
        <w:rPr>
          <w:color w:val="231F20"/>
          <w:spacing w:val="-31"/>
          <w:w w:val="105"/>
        </w:rPr>
        <w:t> </w:t>
      </w:r>
      <w:r>
        <w:rPr>
          <w:color w:val="231F20"/>
          <w:w w:val="105"/>
        </w:rPr>
        <w:t>Administrativo</w:t>
      </w:r>
      <w:r>
        <w:rPr>
          <w:color w:val="231F20"/>
          <w:spacing w:val="-28"/>
          <w:w w:val="105"/>
        </w:rPr>
        <w:t> </w:t>
      </w:r>
      <w:r>
        <w:rPr>
          <w:color w:val="231F20"/>
          <w:w w:val="105"/>
        </w:rPr>
        <w:t>Común</w:t>
      </w:r>
      <w:r>
        <w:rPr>
          <w:color w:val="231F20"/>
          <w:spacing w:val="-29"/>
          <w:w w:val="105"/>
        </w:rPr>
        <w:t> </w:t>
      </w:r>
      <w:r>
        <w:rPr>
          <w:color w:val="231F20"/>
          <w:w w:val="105"/>
        </w:rPr>
        <w:t>regula</w:t>
      </w:r>
      <w:r>
        <w:rPr>
          <w:color w:val="231F20"/>
          <w:spacing w:val="-28"/>
          <w:w w:val="105"/>
        </w:rPr>
        <w:t> </w:t>
      </w:r>
      <w:r>
        <w:rPr>
          <w:color w:val="231F20"/>
          <w:w w:val="105"/>
        </w:rPr>
        <w:t>la</w:t>
      </w:r>
      <w:r>
        <w:rPr>
          <w:color w:val="231F20"/>
          <w:spacing w:val="-28"/>
          <w:w w:val="105"/>
        </w:rPr>
        <w:t> </w:t>
      </w:r>
      <w:r>
        <w:rPr>
          <w:color w:val="231F20"/>
          <w:spacing w:val="-2"/>
          <w:w w:val="105"/>
        </w:rPr>
        <w:t>responsabilidad </w:t>
      </w:r>
      <w:r>
        <w:rPr>
          <w:color w:val="231F20"/>
          <w:w w:val="105"/>
        </w:rPr>
        <w:t>de la Administración y de las autoridades y el personal a su</w:t>
      </w:r>
      <w:r>
        <w:rPr>
          <w:color w:val="231F20"/>
          <w:spacing w:val="-9"/>
          <w:w w:val="105"/>
        </w:rPr>
        <w:t> </w:t>
      </w:r>
      <w:r>
        <w:rPr>
          <w:color w:val="231F20"/>
          <w:w w:val="105"/>
        </w:rPr>
        <w:t>cargo:</w:t>
      </w:r>
    </w:p>
    <w:p>
      <w:pPr>
        <w:pStyle w:val="ListParagraph"/>
        <w:numPr>
          <w:ilvl w:val="1"/>
          <w:numId w:val="47"/>
        </w:numPr>
        <w:tabs>
          <w:tab w:pos="1994" w:val="left" w:leader="none"/>
        </w:tabs>
        <w:spacing w:line="271" w:lineRule="auto" w:before="168" w:after="0"/>
        <w:ind w:left="1993" w:right="1354" w:hanging="360"/>
        <w:jc w:val="both"/>
        <w:rPr>
          <w:sz w:val="21"/>
        </w:rPr>
      </w:pPr>
      <w:r>
        <w:rPr>
          <w:color w:val="231F20"/>
          <w:sz w:val="21"/>
        </w:rPr>
        <w:t>En</w:t>
      </w:r>
      <w:r>
        <w:rPr>
          <w:color w:val="231F20"/>
          <w:spacing w:val="-21"/>
          <w:sz w:val="21"/>
        </w:rPr>
        <w:t> </w:t>
      </w:r>
      <w:r>
        <w:rPr>
          <w:color w:val="231F20"/>
          <w:sz w:val="21"/>
        </w:rPr>
        <w:t>caso</w:t>
      </w:r>
      <w:r>
        <w:rPr>
          <w:color w:val="231F20"/>
          <w:spacing w:val="-20"/>
          <w:sz w:val="21"/>
        </w:rPr>
        <w:t> </w:t>
      </w:r>
      <w:r>
        <w:rPr>
          <w:color w:val="231F20"/>
          <w:sz w:val="21"/>
        </w:rPr>
        <w:t>de</w:t>
      </w:r>
      <w:r>
        <w:rPr>
          <w:color w:val="231F20"/>
          <w:spacing w:val="-20"/>
          <w:sz w:val="21"/>
        </w:rPr>
        <w:t> </w:t>
      </w:r>
      <w:r>
        <w:rPr>
          <w:color w:val="231F20"/>
          <w:sz w:val="21"/>
        </w:rPr>
        <w:t>que</w:t>
      </w:r>
      <w:r>
        <w:rPr>
          <w:color w:val="231F20"/>
          <w:spacing w:val="-20"/>
          <w:sz w:val="21"/>
        </w:rPr>
        <w:t> </w:t>
      </w:r>
      <w:r>
        <w:rPr>
          <w:color w:val="231F20"/>
          <w:sz w:val="21"/>
        </w:rPr>
        <w:t>el</w:t>
      </w:r>
      <w:r>
        <w:rPr>
          <w:color w:val="231F20"/>
          <w:spacing w:val="-21"/>
          <w:sz w:val="21"/>
        </w:rPr>
        <w:t> </w:t>
      </w:r>
      <w:r>
        <w:rPr>
          <w:color w:val="231F20"/>
          <w:sz w:val="21"/>
        </w:rPr>
        <w:t>daño</w:t>
      </w:r>
      <w:r>
        <w:rPr>
          <w:color w:val="231F20"/>
          <w:spacing w:val="-20"/>
          <w:sz w:val="21"/>
        </w:rPr>
        <w:t> </w:t>
      </w:r>
      <w:r>
        <w:rPr>
          <w:color w:val="231F20"/>
          <w:sz w:val="21"/>
        </w:rPr>
        <w:t>se</w:t>
      </w:r>
      <w:r>
        <w:rPr>
          <w:color w:val="231F20"/>
          <w:spacing w:val="-20"/>
          <w:sz w:val="21"/>
        </w:rPr>
        <w:t> </w:t>
      </w:r>
      <w:r>
        <w:rPr>
          <w:color w:val="231F20"/>
          <w:sz w:val="21"/>
        </w:rPr>
        <w:t>cause</w:t>
      </w:r>
      <w:r>
        <w:rPr>
          <w:color w:val="231F20"/>
          <w:spacing w:val="-20"/>
          <w:sz w:val="21"/>
        </w:rPr>
        <w:t> </w:t>
      </w:r>
      <w:r>
        <w:rPr>
          <w:color w:val="231F20"/>
          <w:sz w:val="21"/>
        </w:rPr>
        <w:t>a</w:t>
      </w:r>
      <w:r>
        <w:rPr>
          <w:color w:val="231F20"/>
          <w:spacing w:val="-21"/>
          <w:sz w:val="21"/>
        </w:rPr>
        <w:t> </w:t>
      </w:r>
      <w:r>
        <w:rPr>
          <w:color w:val="231F20"/>
          <w:sz w:val="21"/>
        </w:rPr>
        <w:t>un</w:t>
      </w:r>
      <w:r>
        <w:rPr>
          <w:color w:val="231F20"/>
          <w:spacing w:val="-20"/>
          <w:sz w:val="21"/>
        </w:rPr>
        <w:t> </w:t>
      </w:r>
      <w:r>
        <w:rPr>
          <w:color w:val="231F20"/>
          <w:sz w:val="21"/>
        </w:rPr>
        <w:t>tercero</w:t>
      </w:r>
      <w:r>
        <w:rPr>
          <w:color w:val="231F20"/>
          <w:spacing w:val="-20"/>
          <w:sz w:val="21"/>
        </w:rPr>
        <w:t> </w:t>
      </w:r>
      <w:r>
        <w:rPr>
          <w:color w:val="231F20"/>
          <w:sz w:val="21"/>
        </w:rPr>
        <w:t>perjudicado</w:t>
      </w:r>
      <w:r>
        <w:rPr>
          <w:color w:val="231F20"/>
          <w:spacing w:val="-20"/>
          <w:sz w:val="21"/>
        </w:rPr>
        <w:t> </w:t>
      </w:r>
      <w:r>
        <w:rPr>
          <w:color w:val="231F20"/>
          <w:sz w:val="21"/>
        </w:rPr>
        <w:t>y</w:t>
      </w:r>
      <w:r>
        <w:rPr>
          <w:color w:val="231F20"/>
          <w:spacing w:val="-21"/>
          <w:sz w:val="21"/>
        </w:rPr>
        <w:t> </w:t>
      </w:r>
      <w:r>
        <w:rPr>
          <w:color w:val="231F20"/>
          <w:sz w:val="21"/>
        </w:rPr>
        <w:t>la</w:t>
      </w:r>
      <w:r>
        <w:rPr>
          <w:color w:val="231F20"/>
          <w:spacing w:val="-27"/>
          <w:sz w:val="21"/>
        </w:rPr>
        <w:t> </w:t>
      </w:r>
      <w:r>
        <w:rPr>
          <w:color w:val="231F20"/>
          <w:sz w:val="21"/>
        </w:rPr>
        <w:t>Administración indemnice por el hecho dañoso al perjudicado, el art. 145.2 de la Ley 30/92 de Régimen Jurídico de las Administraciones Públicas y del Procedimiento Administrativo Común, atribuye a la Administración la denominada “</w:t>
      </w:r>
      <w:r>
        <w:rPr>
          <w:rFonts w:ascii="Book Antiqua" w:hAnsi="Book Antiqua"/>
          <w:b/>
          <w:color w:val="231F20"/>
          <w:sz w:val="21"/>
        </w:rPr>
        <w:t>acción de regreso</w:t>
      </w:r>
      <w:r>
        <w:rPr>
          <w:color w:val="231F20"/>
          <w:sz w:val="21"/>
        </w:rPr>
        <w:t>” para reclamar contra  los  autoridades  y funcionarios causantes del daño mediante dolo, culpa o negligencia grave. En este caso es preceptiva la previa instrucción del expediente con audiencia del interesado. En la actualidad</w:t>
      </w:r>
      <w:r>
        <w:rPr>
          <w:rFonts w:ascii="Book Antiqua" w:hAnsi="Book Antiqua"/>
          <w:b/>
          <w:color w:val="231F20"/>
          <w:position w:val="7"/>
          <w:sz w:val="12"/>
        </w:rPr>
        <w:t>149 </w:t>
      </w:r>
      <w:r>
        <w:rPr>
          <w:color w:val="231F20"/>
          <w:sz w:val="21"/>
        </w:rPr>
        <w:t>es obligatorio el ejercicio de la acción de regreso, si bien se permite la reducción de la responsabilidad respecto a la que se exige al funcionario. Desde el punto de vista práctico, esta</w:t>
      </w:r>
      <w:r>
        <w:rPr>
          <w:color w:val="231F20"/>
          <w:spacing w:val="12"/>
          <w:sz w:val="21"/>
        </w:rPr>
        <w:t> </w:t>
      </w:r>
      <w:r>
        <w:rPr>
          <w:color w:val="231F20"/>
          <w:sz w:val="21"/>
        </w:rPr>
        <w:t>acción</w:t>
      </w:r>
      <w:r>
        <w:rPr>
          <w:color w:val="231F20"/>
          <w:spacing w:val="12"/>
          <w:sz w:val="21"/>
        </w:rPr>
        <w:t> </w:t>
      </w:r>
      <w:r>
        <w:rPr>
          <w:color w:val="231F20"/>
          <w:sz w:val="21"/>
        </w:rPr>
        <w:t>se</w:t>
      </w:r>
      <w:r>
        <w:rPr>
          <w:color w:val="231F20"/>
          <w:spacing w:val="13"/>
          <w:sz w:val="21"/>
        </w:rPr>
        <w:t> </w:t>
      </w:r>
      <w:r>
        <w:rPr>
          <w:color w:val="231F20"/>
          <w:sz w:val="21"/>
        </w:rPr>
        <w:t>utiliza</w:t>
      </w:r>
      <w:r>
        <w:rPr>
          <w:color w:val="231F20"/>
          <w:spacing w:val="12"/>
          <w:sz w:val="21"/>
        </w:rPr>
        <w:t> </w:t>
      </w:r>
      <w:r>
        <w:rPr>
          <w:color w:val="231F20"/>
          <w:sz w:val="21"/>
        </w:rPr>
        <w:t>con</w:t>
      </w:r>
      <w:r>
        <w:rPr>
          <w:color w:val="231F20"/>
          <w:spacing w:val="13"/>
          <w:sz w:val="21"/>
        </w:rPr>
        <w:t> </w:t>
      </w:r>
      <w:r>
        <w:rPr>
          <w:color w:val="231F20"/>
          <w:sz w:val="21"/>
        </w:rPr>
        <w:t>poca</w:t>
      </w:r>
      <w:r>
        <w:rPr>
          <w:color w:val="231F20"/>
          <w:spacing w:val="12"/>
          <w:sz w:val="21"/>
        </w:rPr>
        <w:t> </w:t>
      </w:r>
      <w:r>
        <w:rPr>
          <w:color w:val="231F20"/>
          <w:sz w:val="21"/>
        </w:rPr>
        <w:t>frecuencia</w:t>
      </w:r>
      <w:r>
        <w:rPr>
          <w:color w:val="231F20"/>
          <w:spacing w:val="13"/>
          <w:sz w:val="21"/>
        </w:rPr>
        <w:t> </w:t>
      </w:r>
      <w:r>
        <w:rPr>
          <w:color w:val="231F20"/>
          <w:sz w:val="21"/>
        </w:rPr>
        <w:t>por</w:t>
      </w:r>
      <w:r>
        <w:rPr>
          <w:color w:val="231F20"/>
          <w:spacing w:val="12"/>
          <w:sz w:val="21"/>
        </w:rPr>
        <w:t> </w:t>
      </w:r>
      <w:r>
        <w:rPr>
          <w:color w:val="231F20"/>
          <w:sz w:val="21"/>
        </w:rPr>
        <w:t>la</w:t>
      </w:r>
      <w:r>
        <w:rPr>
          <w:color w:val="231F20"/>
          <w:spacing w:val="4"/>
          <w:sz w:val="21"/>
        </w:rPr>
        <w:t> </w:t>
      </w:r>
      <w:r>
        <w:rPr>
          <w:color w:val="231F20"/>
          <w:sz w:val="21"/>
        </w:rPr>
        <w:t>Administración.</w:t>
      </w:r>
    </w:p>
    <w:p>
      <w:pPr>
        <w:pStyle w:val="ListParagraph"/>
        <w:numPr>
          <w:ilvl w:val="1"/>
          <w:numId w:val="47"/>
        </w:numPr>
        <w:tabs>
          <w:tab w:pos="1994" w:val="left" w:leader="none"/>
        </w:tabs>
        <w:spacing w:line="264" w:lineRule="auto" w:before="123" w:after="0"/>
        <w:ind w:left="1993" w:right="1353" w:hanging="360"/>
        <w:jc w:val="both"/>
        <w:rPr>
          <w:sz w:val="21"/>
        </w:rPr>
      </w:pPr>
      <w:r>
        <w:rPr>
          <w:color w:val="231F20"/>
          <w:sz w:val="21"/>
        </w:rPr>
        <w:t>En el caso de que sea </w:t>
      </w:r>
      <w:r>
        <w:rPr>
          <w:rFonts w:ascii="Book Antiqua" w:hAnsi="Book Antiqua"/>
          <w:b/>
          <w:color w:val="231F20"/>
          <w:sz w:val="21"/>
        </w:rPr>
        <w:t>la Administración la que ha sufrido el daño directamente </w:t>
      </w:r>
      <w:r>
        <w:rPr>
          <w:color w:val="231F20"/>
          <w:sz w:val="21"/>
        </w:rPr>
        <w:t>se instruirá expediente administrativo</w:t>
      </w:r>
      <w:r>
        <w:rPr>
          <w:rFonts w:ascii="Book Antiqua" w:hAnsi="Book Antiqua"/>
          <w:b/>
          <w:color w:val="231F20"/>
          <w:position w:val="7"/>
          <w:sz w:val="12"/>
        </w:rPr>
        <w:t>150</w:t>
      </w:r>
      <w:r>
        <w:rPr>
          <w:color w:val="231F20"/>
          <w:sz w:val="21"/>
        </w:rPr>
        <w:t>, no</w:t>
      </w:r>
      <w:r>
        <w:rPr>
          <w:color w:val="231F20"/>
          <w:spacing w:val="-26"/>
          <w:sz w:val="21"/>
        </w:rPr>
        <w:t> </w:t>
      </w:r>
      <w:r>
        <w:rPr>
          <w:color w:val="231F20"/>
          <w:sz w:val="21"/>
        </w:rPr>
        <w:t>disciplinario.</w:t>
      </w:r>
    </w:p>
    <w:p>
      <w:pPr>
        <w:pStyle w:val="BodyText"/>
        <w:spacing w:before="10"/>
        <w:rPr>
          <w:sz w:val="13"/>
        </w:rPr>
      </w:pPr>
      <w:r>
        <w:rPr/>
        <w:pict>
          <v:line style="position:absolute;mso-position-horizontal-relative:page;mso-position-vertical-relative:paragraph;z-index:-251239424;mso-wrap-distance-left:0;mso-wrap-distance-right:0" from="92.173203pt,10.224017pt" to="140.173203pt,10.224017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1" w:hanging="361"/>
        <w:jc w:val="left"/>
        <w:rPr>
          <w:sz w:val="17"/>
        </w:rPr>
      </w:pPr>
      <w:r>
        <w:rPr>
          <w:color w:val="231F20"/>
          <w:spacing w:val="-3"/>
          <w:sz w:val="17"/>
        </w:rPr>
        <w:t>Tras </w:t>
      </w:r>
      <w:r>
        <w:rPr>
          <w:color w:val="231F20"/>
          <w:sz w:val="17"/>
        </w:rPr>
        <w:t>la reforma operada por la Ley 4/1999 de modificación de la Ley 30/1992 de Régimen Jurídico</w:t>
      </w:r>
      <w:r>
        <w:rPr>
          <w:color w:val="231F20"/>
          <w:spacing w:val="10"/>
          <w:sz w:val="17"/>
        </w:rPr>
        <w:t> </w:t>
      </w:r>
      <w:r>
        <w:rPr>
          <w:color w:val="231F20"/>
          <w:sz w:val="17"/>
        </w:rPr>
        <w:t>de</w:t>
      </w:r>
      <w:r>
        <w:rPr>
          <w:color w:val="231F20"/>
          <w:spacing w:val="11"/>
          <w:sz w:val="17"/>
        </w:rPr>
        <w:t> </w:t>
      </w:r>
      <w:r>
        <w:rPr>
          <w:color w:val="231F20"/>
          <w:sz w:val="17"/>
        </w:rPr>
        <w:t>las</w:t>
      </w:r>
      <w:r>
        <w:rPr>
          <w:color w:val="231F20"/>
          <w:spacing w:val="5"/>
          <w:sz w:val="17"/>
        </w:rPr>
        <w:t> </w:t>
      </w:r>
      <w:r>
        <w:rPr>
          <w:color w:val="231F20"/>
          <w:sz w:val="17"/>
        </w:rPr>
        <w:t>Administraciones</w:t>
      </w:r>
      <w:r>
        <w:rPr>
          <w:color w:val="231F20"/>
          <w:spacing w:val="10"/>
          <w:sz w:val="17"/>
        </w:rPr>
        <w:t> </w:t>
      </w:r>
      <w:r>
        <w:rPr>
          <w:color w:val="231F20"/>
          <w:sz w:val="17"/>
        </w:rPr>
        <w:t>Públicas</w:t>
      </w:r>
      <w:r>
        <w:rPr>
          <w:color w:val="231F20"/>
          <w:spacing w:val="11"/>
          <w:sz w:val="17"/>
        </w:rPr>
        <w:t> </w:t>
      </w:r>
      <w:r>
        <w:rPr>
          <w:color w:val="231F20"/>
          <w:sz w:val="17"/>
        </w:rPr>
        <w:t>y</w:t>
      </w:r>
      <w:r>
        <w:rPr>
          <w:color w:val="231F20"/>
          <w:spacing w:val="11"/>
          <w:sz w:val="17"/>
        </w:rPr>
        <w:t> </w:t>
      </w:r>
      <w:r>
        <w:rPr>
          <w:color w:val="231F20"/>
          <w:sz w:val="17"/>
        </w:rPr>
        <w:t>del</w:t>
      </w:r>
      <w:r>
        <w:rPr>
          <w:color w:val="231F20"/>
          <w:spacing w:val="11"/>
          <w:sz w:val="17"/>
        </w:rPr>
        <w:t> </w:t>
      </w:r>
      <w:r>
        <w:rPr>
          <w:color w:val="231F20"/>
          <w:sz w:val="17"/>
        </w:rPr>
        <w:t>Procedimiento</w:t>
      </w:r>
      <w:r>
        <w:rPr>
          <w:color w:val="231F20"/>
          <w:spacing w:val="4"/>
          <w:sz w:val="17"/>
        </w:rPr>
        <w:t> </w:t>
      </w:r>
      <w:r>
        <w:rPr>
          <w:color w:val="231F20"/>
          <w:sz w:val="17"/>
        </w:rPr>
        <w:t>Administrativo</w:t>
      </w:r>
      <w:r>
        <w:rPr>
          <w:color w:val="231F20"/>
          <w:spacing w:val="11"/>
          <w:sz w:val="17"/>
        </w:rPr>
        <w:t> </w:t>
      </w:r>
      <w:r>
        <w:rPr>
          <w:color w:val="231F20"/>
          <w:sz w:val="17"/>
        </w:rPr>
        <w:t>Común.</w:t>
      </w:r>
    </w:p>
    <w:p>
      <w:pPr>
        <w:pStyle w:val="ListParagraph"/>
        <w:numPr>
          <w:ilvl w:val="0"/>
          <w:numId w:val="47"/>
        </w:numPr>
        <w:tabs>
          <w:tab w:pos="1844" w:val="left" w:leader="none"/>
        </w:tabs>
        <w:spacing w:line="240" w:lineRule="auto" w:before="1" w:after="0"/>
        <w:ind w:left="1843" w:right="1356" w:hanging="361"/>
        <w:jc w:val="left"/>
        <w:rPr>
          <w:sz w:val="17"/>
        </w:rPr>
      </w:pPr>
      <w:r>
        <w:rPr>
          <w:color w:val="231F20"/>
          <w:sz w:val="17"/>
        </w:rPr>
        <w:t>El procedimiento se establece en el artículo 21 del Real Decreto 429/1993, de 26 de </w:t>
      </w:r>
      <w:r>
        <w:rPr>
          <w:color w:val="231F20"/>
          <w:spacing w:val="-2"/>
          <w:sz w:val="17"/>
        </w:rPr>
        <w:t>marzo, </w:t>
      </w:r>
      <w:r>
        <w:rPr>
          <w:color w:val="231F20"/>
          <w:sz w:val="17"/>
        </w:rPr>
        <w:t>que</w:t>
      </w:r>
      <w:r>
        <w:rPr>
          <w:color w:val="231F20"/>
          <w:spacing w:val="-11"/>
          <w:sz w:val="17"/>
        </w:rPr>
        <w:t> </w:t>
      </w:r>
      <w:r>
        <w:rPr>
          <w:color w:val="231F20"/>
          <w:sz w:val="17"/>
        </w:rPr>
        <w:t>aprueba</w:t>
      </w:r>
      <w:r>
        <w:rPr>
          <w:color w:val="231F20"/>
          <w:spacing w:val="-10"/>
          <w:sz w:val="17"/>
        </w:rPr>
        <w:t> </w:t>
      </w:r>
      <w:r>
        <w:rPr>
          <w:color w:val="231F20"/>
          <w:sz w:val="17"/>
        </w:rPr>
        <w:t>el</w:t>
      </w:r>
      <w:r>
        <w:rPr>
          <w:color w:val="231F20"/>
          <w:spacing w:val="-10"/>
          <w:sz w:val="17"/>
        </w:rPr>
        <w:t> </w:t>
      </w:r>
      <w:r>
        <w:rPr>
          <w:color w:val="231F20"/>
          <w:sz w:val="17"/>
        </w:rPr>
        <w:t>Reglamento</w:t>
      </w:r>
      <w:r>
        <w:rPr>
          <w:color w:val="231F20"/>
          <w:spacing w:val="-10"/>
          <w:sz w:val="17"/>
        </w:rPr>
        <w:t> </w:t>
      </w:r>
      <w:r>
        <w:rPr>
          <w:color w:val="231F20"/>
          <w:sz w:val="17"/>
        </w:rPr>
        <w:t>de</w:t>
      </w:r>
      <w:r>
        <w:rPr>
          <w:color w:val="231F20"/>
          <w:spacing w:val="-10"/>
          <w:sz w:val="17"/>
        </w:rPr>
        <w:t> </w:t>
      </w:r>
      <w:r>
        <w:rPr>
          <w:color w:val="231F20"/>
          <w:sz w:val="17"/>
        </w:rPr>
        <w:t>Procedimientos</w:t>
      </w:r>
      <w:r>
        <w:rPr>
          <w:color w:val="231F20"/>
          <w:spacing w:val="-10"/>
          <w:sz w:val="17"/>
        </w:rPr>
        <w:t> </w:t>
      </w:r>
      <w:r>
        <w:rPr>
          <w:color w:val="231F20"/>
          <w:sz w:val="17"/>
        </w:rPr>
        <w:t>de</w:t>
      </w:r>
      <w:r>
        <w:rPr>
          <w:color w:val="231F20"/>
          <w:spacing w:val="-10"/>
          <w:sz w:val="17"/>
        </w:rPr>
        <w:t> </w:t>
      </w:r>
      <w:r>
        <w:rPr>
          <w:color w:val="231F20"/>
          <w:sz w:val="17"/>
        </w:rPr>
        <w:t>las</w:t>
      </w:r>
      <w:r>
        <w:rPr>
          <w:color w:val="231F20"/>
          <w:spacing w:val="-13"/>
          <w:sz w:val="17"/>
        </w:rPr>
        <w:t> </w:t>
      </w:r>
      <w:r>
        <w:rPr>
          <w:color w:val="231F20"/>
          <w:sz w:val="17"/>
        </w:rPr>
        <w:t>Administraciones</w:t>
      </w:r>
      <w:r>
        <w:rPr>
          <w:color w:val="231F20"/>
          <w:spacing w:val="-10"/>
          <w:sz w:val="17"/>
        </w:rPr>
        <w:t> </w:t>
      </w:r>
      <w:r>
        <w:rPr>
          <w:color w:val="231F20"/>
          <w:sz w:val="17"/>
        </w:rPr>
        <w:t>Públicas</w:t>
      </w:r>
      <w:r>
        <w:rPr>
          <w:color w:val="231F20"/>
          <w:spacing w:val="-11"/>
          <w:sz w:val="17"/>
        </w:rPr>
        <w:t> </w:t>
      </w:r>
      <w:r>
        <w:rPr>
          <w:color w:val="231F20"/>
          <w:sz w:val="17"/>
        </w:rPr>
        <w:t>en</w:t>
      </w:r>
      <w:r>
        <w:rPr>
          <w:color w:val="231F20"/>
          <w:spacing w:val="-10"/>
          <w:sz w:val="17"/>
        </w:rPr>
        <w:t> </w:t>
      </w:r>
      <w:r>
        <w:rPr>
          <w:color w:val="231F20"/>
          <w:sz w:val="17"/>
        </w:rPr>
        <w:t>materia</w:t>
      </w:r>
      <w:r>
        <w:rPr>
          <w:color w:val="231F20"/>
          <w:spacing w:val="-10"/>
          <w:sz w:val="17"/>
        </w:rPr>
        <w:t> </w:t>
      </w:r>
      <w:r>
        <w:rPr>
          <w:color w:val="231F20"/>
          <w:sz w:val="17"/>
        </w:rPr>
        <w:t>de</w:t>
      </w:r>
    </w:p>
    <w:p>
      <w:pPr>
        <w:spacing w:after="0" w:line="240" w:lineRule="auto"/>
        <w:jc w:val="left"/>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8115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873" w:right="1391"/>
      </w:pPr>
      <w:r>
        <w:rPr>
          <w:color w:val="231F20"/>
        </w:rPr>
        <w:t>Se refiere expresamente a acciones contra las autoridades y funcionarios que, por dolo, culpa o negligencia graves, hayan causado el daño.</w:t>
      </w:r>
    </w:p>
    <w:p>
      <w:pPr>
        <w:pStyle w:val="BodyText"/>
        <w:spacing w:line="273" w:lineRule="auto" w:before="112"/>
        <w:ind w:left="1363" w:right="1482" w:firstLine="359"/>
        <w:jc w:val="both"/>
      </w:pPr>
      <w:r>
        <w:rPr>
          <w:color w:val="231F20"/>
        </w:rPr>
        <w:t>En general este tipo de acciones tampoco se utilizan en España desde el punto de vista práctico.</w:t>
      </w:r>
    </w:p>
    <w:p>
      <w:pPr>
        <w:pStyle w:val="BodyText"/>
        <w:spacing w:before="1"/>
        <w:rPr>
          <w:sz w:val="33"/>
        </w:rPr>
      </w:pPr>
    </w:p>
    <w:p>
      <w:pPr>
        <w:pStyle w:val="ListParagraph"/>
        <w:numPr>
          <w:ilvl w:val="1"/>
          <w:numId w:val="43"/>
        </w:numPr>
        <w:tabs>
          <w:tab w:pos="2409" w:val="left" w:leader="none"/>
        </w:tabs>
        <w:spacing w:line="240" w:lineRule="auto" w:before="0" w:after="0"/>
        <w:ind w:left="2408" w:right="0" w:hanging="479"/>
        <w:jc w:val="left"/>
        <w:rPr>
          <w:rFonts w:ascii="Book Antiqua"/>
          <w:b/>
          <w:sz w:val="17"/>
        </w:rPr>
      </w:pPr>
      <w:r>
        <w:rPr>
          <w:rFonts w:ascii="Book Antiqua"/>
          <w:b/>
          <w:color w:val="231F20"/>
          <w:spacing w:val="14"/>
          <w:sz w:val="22"/>
        </w:rPr>
        <w:t>R</w:t>
      </w:r>
      <w:r>
        <w:rPr>
          <w:rFonts w:ascii="Book Antiqua"/>
          <w:b/>
          <w:color w:val="231F20"/>
          <w:spacing w:val="14"/>
          <w:sz w:val="17"/>
        </w:rPr>
        <w:t>ESPONSAb</w:t>
      </w:r>
      <w:r>
        <w:rPr>
          <w:rFonts w:ascii="Book Antiqua"/>
          <w:b/>
          <w:color w:val="231F20"/>
          <w:spacing w:val="-36"/>
          <w:sz w:val="17"/>
        </w:rPr>
        <w:t> </w:t>
      </w:r>
      <w:r>
        <w:rPr>
          <w:rFonts w:ascii="Book Antiqua"/>
          <w:b/>
          <w:color w:val="231F20"/>
          <w:spacing w:val="13"/>
          <w:sz w:val="17"/>
        </w:rPr>
        <w:t>ILIDAD </w:t>
      </w:r>
      <w:r>
        <w:rPr>
          <w:rFonts w:ascii="Book Antiqua"/>
          <w:b/>
          <w:color w:val="231F20"/>
          <w:spacing w:val="10"/>
          <w:sz w:val="17"/>
        </w:rPr>
        <w:t>CONTAb </w:t>
      </w:r>
      <w:r>
        <w:rPr>
          <w:rFonts w:ascii="Book Antiqua"/>
          <w:b/>
          <w:color w:val="231F20"/>
          <w:spacing w:val="8"/>
          <w:sz w:val="17"/>
        </w:rPr>
        <w:t>LE</w:t>
      </w:r>
    </w:p>
    <w:p>
      <w:pPr>
        <w:pStyle w:val="BodyText"/>
        <w:rPr>
          <w:rFonts w:ascii="Book Antiqua"/>
          <w:b/>
          <w:sz w:val="30"/>
        </w:rPr>
      </w:pPr>
    </w:p>
    <w:p>
      <w:pPr>
        <w:pStyle w:val="BodyText"/>
        <w:spacing w:line="268" w:lineRule="auto" w:before="1"/>
        <w:ind w:left="1363" w:right="1480" w:firstLine="359"/>
        <w:jc w:val="both"/>
      </w:pPr>
      <w:r>
        <w:rPr>
          <w:rFonts w:ascii="Book Antiqua" w:hAnsi="Book Antiqua"/>
          <w:b/>
          <w:color w:val="231F20"/>
        </w:rPr>
        <w:t>E</w:t>
      </w:r>
      <w:r>
        <w:rPr>
          <w:color w:val="231F20"/>
        </w:rPr>
        <w:t>n la que pueden incurrir los empleados públicos que tengan a su cargo </w:t>
      </w:r>
      <w:r>
        <w:rPr>
          <w:color w:val="231F20"/>
          <w:spacing w:val="-6"/>
        </w:rPr>
        <w:t>el </w:t>
      </w:r>
      <w:r>
        <w:rPr>
          <w:color w:val="231F20"/>
        </w:rPr>
        <w:t>manejo de fondos públicos o aquellos que sean preceptores de subvenciones </w:t>
      </w:r>
      <w:r>
        <w:rPr>
          <w:color w:val="231F20"/>
          <w:spacing w:val="-11"/>
        </w:rPr>
        <w:t>u </w:t>
      </w:r>
      <w:r>
        <w:rPr>
          <w:color w:val="231F20"/>
        </w:rPr>
        <w:t>otras ayudas públicas. El art. 136 de la Constitución Española determina </w:t>
      </w:r>
      <w:r>
        <w:rPr>
          <w:color w:val="231F20"/>
          <w:spacing w:val="-5"/>
        </w:rPr>
        <w:t>que    </w:t>
      </w:r>
      <w:r>
        <w:rPr>
          <w:color w:val="231F20"/>
        </w:rPr>
        <w:t>el Tribunal</w:t>
      </w:r>
      <w:r>
        <w:rPr>
          <w:color w:val="231F20"/>
          <w:spacing w:val="7"/>
        </w:rPr>
        <w:t> </w:t>
      </w:r>
      <w:r>
        <w:rPr>
          <w:color w:val="231F20"/>
        </w:rPr>
        <w:t>de</w:t>
      </w:r>
      <w:r>
        <w:rPr>
          <w:color w:val="231F20"/>
          <w:spacing w:val="7"/>
        </w:rPr>
        <w:t> </w:t>
      </w:r>
      <w:r>
        <w:rPr>
          <w:color w:val="231F20"/>
        </w:rPr>
        <w:t>Cuentas</w:t>
      </w:r>
      <w:r>
        <w:rPr>
          <w:color w:val="231F20"/>
          <w:position w:val="7"/>
          <w:sz w:val="12"/>
        </w:rPr>
        <w:t>151</w:t>
      </w:r>
      <w:r>
        <w:rPr>
          <w:color w:val="231F20"/>
          <w:spacing w:val="1"/>
          <w:position w:val="7"/>
          <w:sz w:val="12"/>
        </w:rPr>
        <w:t> </w:t>
      </w:r>
      <w:r>
        <w:rPr>
          <w:color w:val="231F20"/>
        </w:rPr>
        <w:t>es</w:t>
      </w:r>
      <w:r>
        <w:rPr>
          <w:color w:val="231F20"/>
          <w:spacing w:val="8"/>
        </w:rPr>
        <w:t> </w:t>
      </w:r>
      <w:r>
        <w:rPr>
          <w:color w:val="231F20"/>
        </w:rPr>
        <w:t>el</w:t>
      </w:r>
      <w:r>
        <w:rPr>
          <w:color w:val="231F20"/>
          <w:spacing w:val="7"/>
        </w:rPr>
        <w:t> </w:t>
      </w:r>
      <w:r>
        <w:rPr>
          <w:color w:val="231F20"/>
        </w:rPr>
        <w:t>supremo</w:t>
      </w:r>
      <w:r>
        <w:rPr>
          <w:color w:val="231F20"/>
          <w:spacing w:val="7"/>
        </w:rPr>
        <w:t> </w:t>
      </w:r>
      <w:r>
        <w:rPr>
          <w:color w:val="231F20"/>
        </w:rPr>
        <w:t>órgano</w:t>
      </w:r>
      <w:r>
        <w:rPr>
          <w:color w:val="231F20"/>
          <w:spacing w:val="8"/>
        </w:rPr>
        <w:t> </w:t>
      </w:r>
      <w:r>
        <w:rPr>
          <w:color w:val="231F20"/>
        </w:rPr>
        <w:t>fiscalizador</w:t>
      </w:r>
      <w:r>
        <w:rPr>
          <w:color w:val="231F20"/>
          <w:spacing w:val="7"/>
        </w:rPr>
        <w:t> </w:t>
      </w:r>
      <w:r>
        <w:rPr>
          <w:color w:val="231F20"/>
        </w:rPr>
        <w:t>de</w:t>
      </w:r>
      <w:r>
        <w:rPr>
          <w:color w:val="231F20"/>
          <w:spacing w:val="7"/>
        </w:rPr>
        <w:t> </w:t>
      </w:r>
      <w:r>
        <w:rPr>
          <w:color w:val="231F20"/>
        </w:rPr>
        <w:t>las</w:t>
      </w:r>
      <w:r>
        <w:rPr>
          <w:color w:val="231F20"/>
          <w:spacing w:val="8"/>
        </w:rPr>
        <w:t> </w:t>
      </w:r>
      <w:r>
        <w:rPr>
          <w:color w:val="231F20"/>
        </w:rPr>
        <w:t>cuentas</w:t>
      </w:r>
      <w:r>
        <w:rPr>
          <w:color w:val="231F20"/>
          <w:spacing w:val="7"/>
        </w:rPr>
        <w:t> </w:t>
      </w:r>
      <w:r>
        <w:rPr>
          <w:color w:val="231F20"/>
        </w:rPr>
        <w:t>y</w:t>
      </w:r>
      <w:r>
        <w:rPr>
          <w:color w:val="231F20"/>
          <w:spacing w:val="7"/>
        </w:rPr>
        <w:t> </w:t>
      </w:r>
      <w:r>
        <w:rPr>
          <w:color w:val="231F20"/>
        </w:rPr>
        <w:t>de</w:t>
      </w:r>
    </w:p>
    <w:p>
      <w:pPr>
        <w:pStyle w:val="BodyText"/>
        <w:spacing w:before="2"/>
        <w:rPr>
          <w:sz w:val="16"/>
        </w:rPr>
      </w:pPr>
      <w:r>
        <w:rPr/>
        <w:pict>
          <v:line style="position:absolute;mso-position-horizontal-relative:page;mso-position-vertical-relative:paragraph;z-index:-251236352;mso-wrap-distance-left:0;mso-wrap-distance-right:0" from="68.173203pt,11.949708pt" to="356.173203pt,11.949708pt" stroked="true" strokeweight="1pt" strokecolor="#231f20">
            <v:stroke dashstyle="solid"/>
            <w10:wrap type="topAndBottom"/>
          </v:line>
        </w:pict>
      </w:r>
    </w:p>
    <w:p>
      <w:pPr>
        <w:spacing w:before="0"/>
        <w:ind w:left="1723" w:right="1482" w:firstLine="0"/>
        <w:jc w:val="both"/>
        <w:rPr>
          <w:sz w:val="17"/>
        </w:rPr>
      </w:pPr>
      <w:r>
        <w:rPr>
          <w:color w:val="231F20"/>
          <w:sz w:val="17"/>
        </w:rPr>
        <w:t>Responsabilidad.</w:t>
      </w:r>
      <w:r>
        <w:rPr>
          <w:color w:val="231F20"/>
          <w:spacing w:val="-11"/>
          <w:sz w:val="17"/>
        </w:rPr>
        <w:t> </w:t>
      </w:r>
      <w:r>
        <w:rPr>
          <w:color w:val="231F20"/>
          <w:sz w:val="17"/>
        </w:rPr>
        <w:t>El</w:t>
      </w:r>
      <w:r>
        <w:rPr>
          <w:color w:val="231F20"/>
          <w:spacing w:val="-5"/>
          <w:sz w:val="17"/>
        </w:rPr>
        <w:t> </w:t>
      </w:r>
      <w:r>
        <w:rPr>
          <w:color w:val="231F20"/>
          <w:sz w:val="17"/>
        </w:rPr>
        <w:t>procedimiento</w:t>
      </w:r>
      <w:r>
        <w:rPr>
          <w:color w:val="231F20"/>
          <w:spacing w:val="-5"/>
          <w:sz w:val="17"/>
        </w:rPr>
        <w:t> </w:t>
      </w:r>
      <w:r>
        <w:rPr>
          <w:color w:val="231F20"/>
          <w:sz w:val="17"/>
        </w:rPr>
        <w:t>se</w:t>
      </w:r>
      <w:r>
        <w:rPr>
          <w:color w:val="231F20"/>
          <w:spacing w:val="-6"/>
          <w:sz w:val="17"/>
        </w:rPr>
        <w:t> </w:t>
      </w:r>
      <w:r>
        <w:rPr>
          <w:color w:val="231F20"/>
          <w:sz w:val="17"/>
        </w:rPr>
        <w:t>inicia</w:t>
      </w:r>
      <w:r>
        <w:rPr>
          <w:color w:val="231F20"/>
          <w:spacing w:val="-5"/>
          <w:sz w:val="17"/>
        </w:rPr>
        <w:t> </w:t>
      </w:r>
      <w:r>
        <w:rPr>
          <w:color w:val="231F20"/>
          <w:sz w:val="17"/>
        </w:rPr>
        <w:t>por</w:t>
      </w:r>
      <w:r>
        <w:rPr>
          <w:color w:val="231F20"/>
          <w:spacing w:val="-5"/>
          <w:sz w:val="17"/>
        </w:rPr>
        <w:t> </w:t>
      </w:r>
      <w:r>
        <w:rPr>
          <w:color w:val="231F20"/>
          <w:sz w:val="17"/>
        </w:rPr>
        <w:t>acuerdo</w:t>
      </w:r>
      <w:r>
        <w:rPr>
          <w:color w:val="231F20"/>
          <w:spacing w:val="-5"/>
          <w:sz w:val="17"/>
        </w:rPr>
        <w:t> </w:t>
      </w:r>
      <w:r>
        <w:rPr>
          <w:color w:val="231F20"/>
          <w:sz w:val="17"/>
        </w:rPr>
        <w:t>de</w:t>
      </w:r>
      <w:r>
        <w:rPr>
          <w:color w:val="231F20"/>
          <w:spacing w:val="-5"/>
          <w:sz w:val="17"/>
        </w:rPr>
        <w:t> </w:t>
      </w:r>
      <w:r>
        <w:rPr>
          <w:color w:val="231F20"/>
          <w:sz w:val="17"/>
        </w:rPr>
        <w:t>la</w:t>
      </w:r>
      <w:r>
        <w:rPr>
          <w:color w:val="231F20"/>
          <w:spacing w:val="-6"/>
          <w:sz w:val="17"/>
        </w:rPr>
        <w:t> </w:t>
      </w:r>
      <w:r>
        <w:rPr>
          <w:color w:val="231F20"/>
          <w:sz w:val="17"/>
        </w:rPr>
        <w:t>autoridad</w:t>
      </w:r>
      <w:r>
        <w:rPr>
          <w:color w:val="231F20"/>
          <w:spacing w:val="-5"/>
          <w:sz w:val="17"/>
        </w:rPr>
        <w:t> </w:t>
      </w:r>
      <w:r>
        <w:rPr>
          <w:color w:val="231F20"/>
          <w:sz w:val="17"/>
        </w:rPr>
        <w:t>competente</w:t>
      </w:r>
      <w:r>
        <w:rPr>
          <w:color w:val="231F20"/>
          <w:spacing w:val="-5"/>
          <w:sz w:val="17"/>
        </w:rPr>
        <w:t> </w:t>
      </w:r>
      <w:r>
        <w:rPr>
          <w:color w:val="231F20"/>
          <w:sz w:val="17"/>
        </w:rPr>
        <w:t>que</w:t>
      </w:r>
      <w:r>
        <w:rPr>
          <w:color w:val="231F20"/>
          <w:spacing w:val="-5"/>
          <w:sz w:val="17"/>
        </w:rPr>
        <w:t> </w:t>
      </w:r>
      <w:r>
        <w:rPr>
          <w:color w:val="231F20"/>
          <w:sz w:val="17"/>
        </w:rPr>
        <w:t>se</w:t>
      </w:r>
      <w:r>
        <w:rPr>
          <w:color w:val="231F20"/>
          <w:spacing w:val="-6"/>
          <w:sz w:val="17"/>
        </w:rPr>
        <w:t> </w:t>
      </w:r>
      <w:r>
        <w:rPr>
          <w:color w:val="231F20"/>
          <w:sz w:val="17"/>
        </w:rPr>
        <w:t>lo notifica</w:t>
      </w:r>
      <w:r>
        <w:rPr>
          <w:color w:val="231F20"/>
          <w:spacing w:val="-10"/>
          <w:sz w:val="17"/>
        </w:rPr>
        <w:t> </w:t>
      </w:r>
      <w:r>
        <w:rPr>
          <w:color w:val="231F20"/>
          <w:sz w:val="17"/>
        </w:rPr>
        <w:t>a</w:t>
      </w:r>
      <w:r>
        <w:rPr>
          <w:color w:val="231F20"/>
          <w:spacing w:val="-9"/>
          <w:sz w:val="17"/>
        </w:rPr>
        <w:t> </w:t>
      </w:r>
      <w:r>
        <w:rPr>
          <w:color w:val="231F20"/>
          <w:sz w:val="17"/>
        </w:rPr>
        <w:t>los</w:t>
      </w:r>
      <w:r>
        <w:rPr>
          <w:color w:val="231F20"/>
          <w:spacing w:val="-9"/>
          <w:sz w:val="17"/>
        </w:rPr>
        <w:t> </w:t>
      </w:r>
      <w:r>
        <w:rPr>
          <w:color w:val="231F20"/>
          <w:sz w:val="17"/>
        </w:rPr>
        <w:t>interesados</w:t>
      </w:r>
      <w:r>
        <w:rPr>
          <w:color w:val="231F20"/>
          <w:spacing w:val="-9"/>
          <w:sz w:val="17"/>
        </w:rPr>
        <w:t> </w:t>
      </w:r>
      <w:r>
        <w:rPr>
          <w:color w:val="231F20"/>
          <w:sz w:val="17"/>
        </w:rPr>
        <w:t>con</w:t>
      </w:r>
      <w:r>
        <w:rPr>
          <w:color w:val="231F20"/>
          <w:spacing w:val="-9"/>
          <w:sz w:val="17"/>
        </w:rPr>
        <w:t> </w:t>
      </w:r>
      <w:r>
        <w:rPr>
          <w:color w:val="231F20"/>
          <w:sz w:val="17"/>
        </w:rPr>
        <w:t>indicación</w:t>
      </w:r>
      <w:r>
        <w:rPr>
          <w:color w:val="231F20"/>
          <w:spacing w:val="-9"/>
          <w:sz w:val="17"/>
        </w:rPr>
        <w:t> </w:t>
      </w:r>
      <w:r>
        <w:rPr>
          <w:color w:val="231F20"/>
          <w:sz w:val="17"/>
        </w:rPr>
        <w:t>de</w:t>
      </w:r>
      <w:r>
        <w:rPr>
          <w:color w:val="231F20"/>
          <w:spacing w:val="-10"/>
          <w:sz w:val="17"/>
        </w:rPr>
        <w:t> </w:t>
      </w:r>
      <w:r>
        <w:rPr>
          <w:color w:val="231F20"/>
          <w:sz w:val="17"/>
        </w:rPr>
        <w:t>los</w:t>
      </w:r>
      <w:r>
        <w:rPr>
          <w:color w:val="231F20"/>
          <w:spacing w:val="-9"/>
          <w:sz w:val="17"/>
        </w:rPr>
        <w:t> </w:t>
      </w:r>
      <w:r>
        <w:rPr>
          <w:color w:val="231F20"/>
          <w:sz w:val="17"/>
        </w:rPr>
        <w:t>motivos</w:t>
      </w:r>
      <w:r>
        <w:rPr>
          <w:color w:val="231F20"/>
          <w:spacing w:val="-9"/>
          <w:sz w:val="17"/>
        </w:rPr>
        <w:t> </w:t>
      </w:r>
      <w:r>
        <w:rPr>
          <w:color w:val="231F20"/>
          <w:sz w:val="17"/>
        </w:rPr>
        <w:t>del</w:t>
      </w:r>
      <w:r>
        <w:rPr>
          <w:color w:val="231F20"/>
          <w:spacing w:val="-9"/>
          <w:sz w:val="17"/>
        </w:rPr>
        <w:t> </w:t>
      </w:r>
      <w:r>
        <w:rPr>
          <w:color w:val="231F20"/>
          <w:sz w:val="17"/>
        </w:rPr>
        <w:t>mismo,</w:t>
      </w:r>
      <w:r>
        <w:rPr>
          <w:color w:val="231F20"/>
          <w:spacing w:val="-13"/>
          <w:sz w:val="17"/>
        </w:rPr>
        <w:t> </w:t>
      </w:r>
      <w:r>
        <w:rPr>
          <w:color w:val="231F20"/>
          <w:sz w:val="17"/>
        </w:rPr>
        <w:t>concediéndoles</w:t>
      </w:r>
      <w:r>
        <w:rPr>
          <w:color w:val="231F20"/>
          <w:spacing w:val="-9"/>
          <w:sz w:val="17"/>
        </w:rPr>
        <w:t> </w:t>
      </w:r>
      <w:r>
        <w:rPr>
          <w:color w:val="231F20"/>
          <w:sz w:val="17"/>
        </w:rPr>
        <w:t>quince</w:t>
      </w:r>
      <w:r>
        <w:rPr>
          <w:color w:val="231F20"/>
          <w:spacing w:val="-9"/>
          <w:sz w:val="17"/>
        </w:rPr>
        <w:t> </w:t>
      </w:r>
      <w:r>
        <w:rPr>
          <w:color w:val="231F20"/>
          <w:sz w:val="17"/>
        </w:rPr>
        <w:t>días para</w:t>
      </w:r>
      <w:r>
        <w:rPr>
          <w:color w:val="231F20"/>
          <w:spacing w:val="-12"/>
          <w:sz w:val="17"/>
        </w:rPr>
        <w:t> </w:t>
      </w:r>
      <w:r>
        <w:rPr>
          <w:color w:val="231F20"/>
          <w:sz w:val="17"/>
        </w:rPr>
        <w:t>aportas</w:t>
      </w:r>
      <w:r>
        <w:rPr>
          <w:color w:val="231F20"/>
          <w:spacing w:val="-12"/>
          <w:sz w:val="17"/>
        </w:rPr>
        <w:t> </w:t>
      </w:r>
      <w:r>
        <w:rPr>
          <w:color w:val="231F20"/>
          <w:sz w:val="17"/>
        </w:rPr>
        <w:t>pruebas</w:t>
      </w:r>
      <w:r>
        <w:rPr>
          <w:color w:val="231F20"/>
          <w:spacing w:val="-12"/>
          <w:sz w:val="17"/>
        </w:rPr>
        <w:t> </w:t>
      </w:r>
      <w:r>
        <w:rPr>
          <w:color w:val="231F20"/>
          <w:sz w:val="17"/>
        </w:rPr>
        <w:t>y</w:t>
      </w:r>
      <w:r>
        <w:rPr>
          <w:color w:val="231F20"/>
          <w:spacing w:val="-11"/>
          <w:sz w:val="17"/>
        </w:rPr>
        <w:t> </w:t>
      </w:r>
      <w:r>
        <w:rPr>
          <w:color w:val="231F20"/>
          <w:sz w:val="17"/>
        </w:rPr>
        <w:t>se</w:t>
      </w:r>
      <w:r>
        <w:rPr>
          <w:color w:val="231F20"/>
          <w:spacing w:val="-12"/>
          <w:sz w:val="17"/>
        </w:rPr>
        <w:t> </w:t>
      </w:r>
      <w:r>
        <w:rPr>
          <w:color w:val="231F20"/>
          <w:sz w:val="17"/>
        </w:rPr>
        <w:t>solicitará</w:t>
      </w:r>
      <w:r>
        <w:rPr>
          <w:color w:val="231F20"/>
          <w:spacing w:val="-12"/>
          <w:sz w:val="17"/>
        </w:rPr>
        <w:t> </w:t>
      </w:r>
      <w:r>
        <w:rPr>
          <w:color w:val="231F20"/>
          <w:sz w:val="17"/>
        </w:rPr>
        <w:t>al</w:t>
      </w:r>
      <w:r>
        <w:rPr>
          <w:color w:val="231F20"/>
          <w:spacing w:val="-12"/>
          <w:sz w:val="17"/>
        </w:rPr>
        <w:t> </w:t>
      </w:r>
      <w:r>
        <w:rPr>
          <w:color w:val="231F20"/>
          <w:sz w:val="17"/>
        </w:rPr>
        <w:t>servicio</w:t>
      </w:r>
      <w:r>
        <w:rPr>
          <w:color w:val="231F20"/>
          <w:spacing w:val="-11"/>
          <w:sz w:val="17"/>
        </w:rPr>
        <w:t> </w:t>
      </w:r>
      <w:r>
        <w:rPr>
          <w:color w:val="231F20"/>
          <w:sz w:val="17"/>
        </w:rPr>
        <w:t>en</w:t>
      </w:r>
      <w:r>
        <w:rPr>
          <w:color w:val="231F20"/>
          <w:spacing w:val="-12"/>
          <w:sz w:val="17"/>
        </w:rPr>
        <w:t> </w:t>
      </w:r>
      <w:r>
        <w:rPr>
          <w:color w:val="231F20"/>
          <w:sz w:val="17"/>
        </w:rPr>
        <w:t>el</w:t>
      </w:r>
      <w:r>
        <w:rPr>
          <w:color w:val="231F20"/>
          <w:spacing w:val="-12"/>
          <w:sz w:val="17"/>
        </w:rPr>
        <w:t> </w:t>
      </w:r>
      <w:r>
        <w:rPr>
          <w:color w:val="231F20"/>
          <w:sz w:val="17"/>
        </w:rPr>
        <w:t>que</w:t>
      </w:r>
      <w:r>
        <w:rPr>
          <w:color w:val="231F20"/>
          <w:spacing w:val="-12"/>
          <w:sz w:val="17"/>
        </w:rPr>
        <w:t> </w:t>
      </w:r>
      <w:r>
        <w:rPr>
          <w:color w:val="231F20"/>
          <w:sz w:val="17"/>
        </w:rPr>
        <w:t>se</w:t>
      </w:r>
      <w:r>
        <w:rPr>
          <w:color w:val="231F20"/>
          <w:spacing w:val="-11"/>
          <w:sz w:val="17"/>
        </w:rPr>
        <w:t> </w:t>
      </w:r>
      <w:r>
        <w:rPr>
          <w:color w:val="231F20"/>
          <w:sz w:val="17"/>
        </w:rPr>
        <w:t>produjo</w:t>
      </w:r>
      <w:r>
        <w:rPr>
          <w:color w:val="231F20"/>
          <w:spacing w:val="-12"/>
          <w:sz w:val="17"/>
        </w:rPr>
        <w:t> </w:t>
      </w:r>
      <w:r>
        <w:rPr>
          <w:color w:val="231F20"/>
          <w:sz w:val="17"/>
        </w:rPr>
        <w:t>la</w:t>
      </w:r>
      <w:r>
        <w:rPr>
          <w:color w:val="231F20"/>
          <w:spacing w:val="-12"/>
          <w:sz w:val="17"/>
        </w:rPr>
        <w:t> </w:t>
      </w:r>
      <w:r>
        <w:rPr>
          <w:color w:val="231F20"/>
          <w:sz w:val="17"/>
        </w:rPr>
        <w:t>lesión</w:t>
      </w:r>
      <w:r>
        <w:rPr>
          <w:color w:val="231F20"/>
          <w:spacing w:val="-12"/>
          <w:sz w:val="17"/>
        </w:rPr>
        <w:t> </w:t>
      </w:r>
      <w:r>
        <w:rPr>
          <w:color w:val="231F20"/>
          <w:sz w:val="17"/>
        </w:rPr>
        <w:t>el</w:t>
      </w:r>
      <w:r>
        <w:rPr>
          <w:color w:val="231F20"/>
          <w:spacing w:val="-11"/>
          <w:sz w:val="17"/>
        </w:rPr>
        <w:t> </w:t>
      </w:r>
      <w:r>
        <w:rPr>
          <w:color w:val="231F20"/>
          <w:sz w:val="17"/>
        </w:rPr>
        <w:t>correspondiente informe. En los quince días siguientes se practicarán las pruebas admitidas y se concluye la instrucción redactando una propuesta de resolución que se pone de manifiesto al interesado para</w:t>
      </w:r>
      <w:r>
        <w:rPr>
          <w:color w:val="231F20"/>
          <w:spacing w:val="-12"/>
          <w:sz w:val="17"/>
        </w:rPr>
        <w:t> </w:t>
      </w:r>
      <w:r>
        <w:rPr>
          <w:color w:val="231F20"/>
          <w:sz w:val="17"/>
        </w:rPr>
        <w:t>que</w:t>
      </w:r>
      <w:r>
        <w:rPr>
          <w:color w:val="231F20"/>
          <w:spacing w:val="-12"/>
          <w:sz w:val="17"/>
        </w:rPr>
        <w:t> </w:t>
      </w:r>
      <w:r>
        <w:rPr>
          <w:color w:val="231F20"/>
          <w:sz w:val="17"/>
        </w:rPr>
        <w:t>en</w:t>
      </w:r>
      <w:r>
        <w:rPr>
          <w:color w:val="231F20"/>
          <w:spacing w:val="-12"/>
          <w:sz w:val="17"/>
        </w:rPr>
        <w:t> </w:t>
      </w:r>
      <w:r>
        <w:rPr>
          <w:color w:val="231F20"/>
          <w:sz w:val="17"/>
        </w:rPr>
        <w:t>quince</w:t>
      </w:r>
      <w:r>
        <w:rPr>
          <w:color w:val="231F20"/>
          <w:spacing w:val="-11"/>
          <w:sz w:val="17"/>
        </w:rPr>
        <w:t> </w:t>
      </w:r>
      <w:r>
        <w:rPr>
          <w:color w:val="231F20"/>
          <w:sz w:val="17"/>
        </w:rPr>
        <w:t>días</w:t>
      </w:r>
      <w:r>
        <w:rPr>
          <w:color w:val="231F20"/>
          <w:spacing w:val="-12"/>
          <w:sz w:val="17"/>
        </w:rPr>
        <w:t> </w:t>
      </w:r>
      <w:r>
        <w:rPr>
          <w:color w:val="231F20"/>
          <w:sz w:val="17"/>
        </w:rPr>
        <w:t>formule</w:t>
      </w:r>
      <w:r>
        <w:rPr>
          <w:color w:val="231F20"/>
          <w:spacing w:val="-12"/>
          <w:sz w:val="17"/>
        </w:rPr>
        <w:t> </w:t>
      </w:r>
      <w:r>
        <w:rPr>
          <w:color w:val="231F20"/>
          <w:sz w:val="17"/>
        </w:rPr>
        <w:t>alegaciones.</w:t>
      </w:r>
      <w:r>
        <w:rPr>
          <w:color w:val="231F20"/>
          <w:spacing w:val="-16"/>
          <w:sz w:val="17"/>
        </w:rPr>
        <w:t> </w:t>
      </w:r>
      <w:r>
        <w:rPr>
          <w:color w:val="231F20"/>
          <w:sz w:val="17"/>
        </w:rPr>
        <w:t>Concluido</w:t>
      </w:r>
      <w:r>
        <w:rPr>
          <w:color w:val="231F20"/>
          <w:spacing w:val="-11"/>
          <w:sz w:val="17"/>
        </w:rPr>
        <w:t> </w:t>
      </w:r>
      <w:r>
        <w:rPr>
          <w:color w:val="231F20"/>
          <w:sz w:val="17"/>
        </w:rPr>
        <w:t>el</w:t>
      </w:r>
      <w:r>
        <w:rPr>
          <w:color w:val="231F20"/>
          <w:spacing w:val="-12"/>
          <w:sz w:val="17"/>
        </w:rPr>
        <w:t> </w:t>
      </w:r>
      <w:r>
        <w:rPr>
          <w:color w:val="231F20"/>
          <w:sz w:val="17"/>
        </w:rPr>
        <w:t>trámite</w:t>
      </w:r>
      <w:r>
        <w:rPr>
          <w:color w:val="231F20"/>
          <w:spacing w:val="-12"/>
          <w:sz w:val="17"/>
        </w:rPr>
        <w:t> </w:t>
      </w:r>
      <w:r>
        <w:rPr>
          <w:color w:val="231F20"/>
          <w:sz w:val="17"/>
        </w:rPr>
        <w:t>de</w:t>
      </w:r>
      <w:r>
        <w:rPr>
          <w:color w:val="231F20"/>
          <w:spacing w:val="-11"/>
          <w:sz w:val="17"/>
        </w:rPr>
        <w:t> </w:t>
      </w:r>
      <w:r>
        <w:rPr>
          <w:color w:val="231F20"/>
          <w:sz w:val="17"/>
        </w:rPr>
        <w:t>audiencia</w:t>
      </w:r>
      <w:r>
        <w:rPr>
          <w:color w:val="231F20"/>
          <w:spacing w:val="-12"/>
          <w:sz w:val="17"/>
        </w:rPr>
        <w:t> </w:t>
      </w:r>
      <w:r>
        <w:rPr>
          <w:color w:val="231F20"/>
          <w:sz w:val="17"/>
        </w:rPr>
        <w:t>la</w:t>
      </w:r>
      <w:r>
        <w:rPr>
          <w:color w:val="231F20"/>
          <w:spacing w:val="-12"/>
          <w:sz w:val="17"/>
        </w:rPr>
        <w:t> </w:t>
      </w:r>
      <w:r>
        <w:rPr>
          <w:color w:val="231F20"/>
          <w:sz w:val="17"/>
        </w:rPr>
        <w:t>propuesta</w:t>
      </w:r>
      <w:r>
        <w:rPr>
          <w:color w:val="231F20"/>
          <w:spacing w:val="-11"/>
          <w:sz w:val="17"/>
        </w:rPr>
        <w:t> </w:t>
      </w:r>
      <w:r>
        <w:rPr>
          <w:color w:val="231F20"/>
          <w:sz w:val="17"/>
        </w:rPr>
        <w:t>de resolución</w:t>
      </w:r>
      <w:r>
        <w:rPr>
          <w:color w:val="231F20"/>
          <w:spacing w:val="-5"/>
          <w:sz w:val="17"/>
        </w:rPr>
        <w:t> </w:t>
      </w:r>
      <w:r>
        <w:rPr>
          <w:color w:val="231F20"/>
          <w:sz w:val="17"/>
        </w:rPr>
        <w:t>se</w:t>
      </w:r>
      <w:r>
        <w:rPr>
          <w:color w:val="231F20"/>
          <w:spacing w:val="-5"/>
          <w:sz w:val="17"/>
        </w:rPr>
        <w:t> </w:t>
      </w:r>
      <w:r>
        <w:rPr>
          <w:color w:val="231F20"/>
          <w:sz w:val="17"/>
        </w:rPr>
        <w:t>dictará</w:t>
      </w:r>
      <w:r>
        <w:rPr>
          <w:color w:val="231F20"/>
          <w:spacing w:val="-4"/>
          <w:sz w:val="17"/>
        </w:rPr>
        <w:t> </w:t>
      </w:r>
      <w:r>
        <w:rPr>
          <w:color w:val="231F20"/>
          <w:sz w:val="17"/>
        </w:rPr>
        <w:t>por</w:t>
      </w:r>
      <w:r>
        <w:rPr>
          <w:color w:val="231F20"/>
          <w:spacing w:val="-5"/>
          <w:sz w:val="17"/>
        </w:rPr>
        <w:t> </w:t>
      </w:r>
      <w:r>
        <w:rPr>
          <w:color w:val="231F20"/>
          <w:sz w:val="17"/>
        </w:rPr>
        <w:t>el</w:t>
      </w:r>
      <w:r>
        <w:rPr>
          <w:color w:val="231F20"/>
          <w:spacing w:val="-4"/>
          <w:sz w:val="17"/>
        </w:rPr>
        <w:t> </w:t>
      </w:r>
      <w:r>
        <w:rPr>
          <w:color w:val="231F20"/>
          <w:sz w:val="17"/>
        </w:rPr>
        <w:t>órgano</w:t>
      </w:r>
      <w:r>
        <w:rPr>
          <w:color w:val="231F20"/>
          <w:spacing w:val="-5"/>
          <w:sz w:val="17"/>
        </w:rPr>
        <w:t> </w:t>
      </w:r>
      <w:r>
        <w:rPr>
          <w:color w:val="231F20"/>
          <w:sz w:val="17"/>
        </w:rPr>
        <w:t>competente</w:t>
      </w:r>
      <w:r>
        <w:rPr>
          <w:color w:val="231F20"/>
          <w:spacing w:val="-5"/>
          <w:sz w:val="17"/>
        </w:rPr>
        <w:t> </w:t>
      </w:r>
      <w:r>
        <w:rPr>
          <w:color w:val="231F20"/>
          <w:sz w:val="17"/>
        </w:rPr>
        <w:t>en</w:t>
      </w:r>
      <w:r>
        <w:rPr>
          <w:color w:val="231F20"/>
          <w:spacing w:val="-4"/>
          <w:sz w:val="17"/>
        </w:rPr>
        <w:t> </w:t>
      </w:r>
      <w:r>
        <w:rPr>
          <w:color w:val="231F20"/>
          <w:sz w:val="17"/>
        </w:rPr>
        <w:t>otros</w:t>
      </w:r>
      <w:r>
        <w:rPr>
          <w:color w:val="231F20"/>
          <w:spacing w:val="-5"/>
          <w:sz w:val="17"/>
        </w:rPr>
        <w:t> </w:t>
      </w:r>
      <w:r>
        <w:rPr>
          <w:color w:val="231F20"/>
          <w:sz w:val="17"/>
        </w:rPr>
        <w:t>cinco</w:t>
      </w:r>
      <w:r>
        <w:rPr>
          <w:color w:val="231F20"/>
          <w:spacing w:val="-4"/>
          <w:sz w:val="17"/>
        </w:rPr>
        <w:t> </w:t>
      </w:r>
      <w:r>
        <w:rPr>
          <w:color w:val="231F20"/>
          <w:sz w:val="17"/>
        </w:rPr>
        <w:t>días.</w:t>
      </w:r>
      <w:r>
        <w:rPr>
          <w:color w:val="231F20"/>
          <w:spacing w:val="-9"/>
          <w:sz w:val="17"/>
        </w:rPr>
        <w:t> </w:t>
      </w:r>
      <w:r>
        <w:rPr>
          <w:color w:val="231F20"/>
          <w:sz w:val="17"/>
        </w:rPr>
        <w:t>La</w:t>
      </w:r>
      <w:r>
        <w:rPr>
          <w:color w:val="231F20"/>
          <w:spacing w:val="-5"/>
          <w:sz w:val="17"/>
        </w:rPr>
        <w:t> </w:t>
      </w:r>
      <w:r>
        <w:rPr>
          <w:color w:val="231F20"/>
          <w:sz w:val="17"/>
        </w:rPr>
        <w:t>resolución</w:t>
      </w:r>
      <w:r>
        <w:rPr>
          <w:color w:val="231F20"/>
          <w:spacing w:val="-5"/>
          <w:sz w:val="17"/>
        </w:rPr>
        <w:t> </w:t>
      </w:r>
      <w:r>
        <w:rPr>
          <w:color w:val="231F20"/>
          <w:sz w:val="17"/>
        </w:rPr>
        <w:t>pone</w:t>
      </w:r>
      <w:r>
        <w:rPr>
          <w:color w:val="231F20"/>
          <w:spacing w:val="-4"/>
          <w:sz w:val="17"/>
        </w:rPr>
        <w:t> </w:t>
      </w:r>
      <w:r>
        <w:rPr>
          <w:color w:val="231F20"/>
          <w:sz w:val="17"/>
        </w:rPr>
        <w:t>fin</w:t>
      </w:r>
      <w:r>
        <w:rPr>
          <w:color w:val="231F20"/>
          <w:spacing w:val="-5"/>
          <w:sz w:val="17"/>
        </w:rPr>
        <w:t> </w:t>
      </w:r>
      <w:r>
        <w:rPr>
          <w:color w:val="231F20"/>
          <w:sz w:val="17"/>
        </w:rPr>
        <w:t>a</w:t>
      </w:r>
      <w:r>
        <w:rPr>
          <w:color w:val="231F20"/>
          <w:spacing w:val="-4"/>
          <w:sz w:val="17"/>
        </w:rPr>
        <w:t> </w:t>
      </w:r>
      <w:r>
        <w:rPr>
          <w:color w:val="231F20"/>
          <w:sz w:val="17"/>
        </w:rPr>
        <w:t>la vía administrativa y es impugnable ante la jurisdicción contencioso-administrativa.</w:t>
      </w:r>
    </w:p>
    <w:p>
      <w:pPr>
        <w:pStyle w:val="ListParagraph"/>
        <w:numPr>
          <w:ilvl w:val="0"/>
          <w:numId w:val="47"/>
        </w:numPr>
        <w:tabs>
          <w:tab w:pos="1724" w:val="left" w:leader="none"/>
        </w:tabs>
        <w:spacing w:line="232" w:lineRule="auto" w:before="9" w:after="0"/>
        <w:ind w:left="1723" w:right="1480" w:hanging="361"/>
        <w:jc w:val="both"/>
        <w:rPr>
          <w:rFonts w:ascii="Book Antiqua" w:hAnsi="Book Antiqua"/>
          <w:i/>
          <w:sz w:val="17"/>
        </w:rPr>
      </w:pPr>
      <w:r>
        <w:rPr>
          <w:color w:val="231F20"/>
          <w:w w:val="105"/>
          <w:sz w:val="17"/>
        </w:rPr>
        <w:t>El</w:t>
      </w:r>
      <w:r>
        <w:rPr>
          <w:color w:val="231F20"/>
          <w:spacing w:val="-14"/>
          <w:w w:val="105"/>
          <w:sz w:val="17"/>
        </w:rPr>
        <w:t> </w:t>
      </w:r>
      <w:r>
        <w:rPr>
          <w:color w:val="231F20"/>
          <w:w w:val="105"/>
          <w:sz w:val="17"/>
        </w:rPr>
        <w:t>Tribunal</w:t>
      </w:r>
      <w:r>
        <w:rPr>
          <w:color w:val="231F20"/>
          <w:spacing w:val="-10"/>
          <w:w w:val="105"/>
          <w:sz w:val="17"/>
        </w:rPr>
        <w:t> </w:t>
      </w:r>
      <w:r>
        <w:rPr>
          <w:color w:val="231F20"/>
          <w:w w:val="105"/>
          <w:sz w:val="17"/>
        </w:rPr>
        <w:t>de</w:t>
      </w:r>
      <w:r>
        <w:rPr>
          <w:color w:val="231F20"/>
          <w:spacing w:val="-9"/>
          <w:w w:val="105"/>
          <w:sz w:val="17"/>
        </w:rPr>
        <w:t> </w:t>
      </w:r>
      <w:r>
        <w:rPr>
          <w:color w:val="231F20"/>
          <w:w w:val="105"/>
          <w:sz w:val="17"/>
        </w:rPr>
        <w:t>Cuentas</w:t>
      </w:r>
      <w:r>
        <w:rPr>
          <w:color w:val="231F20"/>
          <w:spacing w:val="-10"/>
          <w:w w:val="105"/>
          <w:sz w:val="17"/>
        </w:rPr>
        <w:t> </w:t>
      </w:r>
      <w:r>
        <w:rPr>
          <w:color w:val="231F20"/>
          <w:w w:val="105"/>
          <w:sz w:val="17"/>
        </w:rPr>
        <w:t>ejerce</w:t>
      </w:r>
      <w:r>
        <w:rPr>
          <w:color w:val="231F20"/>
          <w:spacing w:val="-9"/>
          <w:w w:val="105"/>
          <w:sz w:val="17"/>
        </w:rPr>
        <w:t> </w:t>
      </w:r>
      <w:r>
        <w:rPr>
          <w:color w:val="231F20"/>
          <w:w w:val="105"/>
          <w:sz w:val="17"/>
        </w:rPr>
        <w:t>jurisdicción</w:t>
      </w:r>
      <w:r>
        <w:rPr>
          <w:color w:val="231F20"/>
          <w:spacing w:val="-10"/>
          <w:w w:val="105"/>
          <w:sz w:val="17"/>
        </w:rPr>
        <w:t> </w:t>
      </w:r>
      <w:r>
        <w:rPr>
          <w:color w:val="231F20"/>
          <w:w w:val="105"/>
          <w:sz w:val="17"/>
        </w:rPr>
        <w:t>en</w:t>
      </w:r>
      <w:r>
        <w:rPr>
          <w:color w:val="231F20"/>
          <w:spacing w:val="-9"/>
          <w:w w:val="105"/>
          <w:sz w:val="17"/>
        </w:rPr>
        <w:t> </w:t>
      </w:r>
      <w:r>
        <w:rPr>
          <w:color w:val="231F20"/>
          <w:w w:val="105"/>
          <w:sz w:val="17"/>
        </w:rPr>
        <w:t>la</w:t>
      </w:r>
      <w:r>
        <w:rPr>
          <w:color w:val="231F20"/>
          <w:spacing w:val="-10"/>
          <w:w w:val="105"/>
          <w:sz w:val="17"/>
        </w:rPr>
        <w:t> </w:t>
      </w:r>
      <w:r>
        <w:rPr>
          <w:color w:val="231F20"/>
          <w:w w:val="105"/>
          <w:sz w:val="17"/>
        </w:rPr>
        <w:t>materia</w:t>
      </w:r>
      <w:r>
        <w:rPr>
          <w:color w:val="231F20"/>
          <w:spacing w:val="-9"/>
          <w:w w:val="105"/>
          <w:sz w:val="17"/>
        </w:rPr>
        <w:t> </w:t>
      </w:r>
      <w:r>
        <w:rPr>
          <w:color w:val="231F20"/>
          <w:w w:val="105"/>
          <w:sz w:val="17"/>
        </w:rPr>
        <w:t>específica</w:t>
      </w:r>
      <w:r>
        <w:rPr>
          <w:color w:val="231F20"/>
          <w:spacing w:val="-10"/>
          <w:w w:val="105"/>
          <w:sz w:val="17"/>
        </w:rPr>
        <w:t> </w:t>
      </w:r>
      <w:r>
        <w:rPr>
          <w:color w:val="231F20"/>
          <w:w w:val="105"/>
          <w:sz w:val="17"/>
        </w:rPr>
        <w:t>que</w:t>
      </w:r>
      <w:r>
        <w:rPr>
          <w:color w:val="231F20"/>
          <w:spacing w:val="-9"/>
          <w:w w:val="105"/>
          <w:sz w:val="17"/>
        </w:rPr>
        <w:t> </w:t>
      </w:r>
      <w:r>
        <w:rPr>
          <w:color w:val="231F20"/>
          <w:w w:val="105"/>
          <w:sz w:val="17"/>
        </w:rPr>
        <w:t>la</w:t>
      </w:r>
      <w:r>
        <w:rPr>
          <w:color w:val="231F20"/>
          <w:spacing w:val="-10"/>
          <w:w w:val="105"/>
          <w:sz w:val="17"/>
        </w:rPr>
        <w:t> </w:t>
      </w:r>
      <w:r>
        <w:rPr>
          <w:color w:val="231F20"/>
          <w:w w:val="105"/>
          <w:sz w:val="17"/>
        </w:rPr>
        <w:t>Constitución</w:t>
      </w:r>
      <w:r>
        <w:rPr>
          <w:color w:val="231F20"/>
          <w:spacing w:val="-9"/>
          <w:w w:val="105"/>
          <w:sz w:val="17"/>
        </w:rPr>
        <w:t> </w:t>
      </w:r>
      <w:r>
        <w:rPr>
          <w:color w:val="231F20"/>
          <w:w w:val="105"/>
          <w:sz w:val="17"/>
        </w:rPr>
        <w:t>y</w:t>
      </w:r>
      <w:r>
        <w:rPr>
          <w:color w:val="231F20"/>
          <w:spacing w:val="-10"/>
          <w:w w:val="105"/>
          <w:sz w:val="17"/>
        </w:rPr>
        <w:t> </w:t>
      </w:r>
      <w:r>
        <w:rPr>
          <w:color w:val="231F20"/>
          <w:spacing w:val="-5"/>
          <w:w w:val="105"/>
          <w:sz w:val="17"/>
        </w:rPr>
        <w:t>las </w:t>
      </w:r>
      <w:r>
        <w:rPr>
          <w:color w:val="231F20"/>
          <w:w w:val="105"/>
          <w:sz w:val="17"/>
        </w:rPr>
        <w:t>Leyes le confieren, que no es otra que la </w:t>
      </w:r>
      <w:r>
        <w:rPr>
          <w:rFonts w:ascii="Book Antiqua" w:hAnsi="Book Antiqua"/>
          <w:i/>
          <w:color w:val="231F20"/>
          <w:w w:val="105"/>
          <w:sz w:val="17"/>
        </w:rPr>
        <w:t>responsabilidad contable</w:t>
      </w:r>
      <w:r>
        <w:rPr>
          <w:color w:val="231F20"/>
          <w:w w:val="105"/>
          <w:sz w:val="17"/>
        </w:rPr>
        <w:t>. Así el art. 38 de la </w:t>
      </w:r>
      <w:r>
        <w:rPr>
          <w:color w:val="231F20"/>
          <w:spacing w:val="-4"/>
          <w:w w:val="105"/>
          <w:sz w:val="17"/>
        </w:rPr>
        <w:t>Ley </w:t>
      </w:r>
      <w:r>
        <w:rPr>
          <w:color w:val="231F20"/>
          <w:w w:val="105"/>
          <w:sz w:val="17"/>
        </w:rPr>
        <w:t>Orgánica del Tribunal  de  Cuentas  determina  que  </w:t>
      </w:r>
      <w:r>
        <w:rPr>
          <w:rFonts w:ascii="Book Antiqua" w:hAnsi="Book Antiqua"/>
          <w:i/>
          <w:color w:val="231F20"/>
          <w:w w:val="105"/>
          <w:sz w:val="17"/>
        </w:rPr>
        <w:t>“el que por acción u omisión </w:t>
      </w:r>
      <w:r>
        <w:rPr>
          <w:rFonts w:ascii="Book Antiqua" w:hAnsi="Book Antiqua"/>
          <w:i/>
          <w:color w:val="231F20"/>
          <w:spacing w:val="-3"/>
          <w:w w:val="105"/>
          <w:sz w:val="17"/>
        </w:rPr>
        <w:t>contraria </w:t>
      </w:r>
      <w:r>
        <w:rPr>
          <w:rFonts w:ascii="Book Antiqua" w:hAnsi="Book Antiqua"/>
          <w:i/>
          <w:color w:val="231F20"/>
          <w:w w:val="105"/>
          <w:sz w:val="17"/>
        </w:rPr>
        <w:t>a la Ley originare el menoscabo de los caudales o efectos públicos quedará obligado a la indemnización de los daños y perjuicios causados”</w:t>
      </w:r>
      <w:r>
        <w:rPr>
          <w:color w:val="231F20"/>
          <w:w w:val="105"/>
          <w:sz w:val="17"/>
        </w:rPr>
        <w:t>. Una interpretación integradora de </w:t>
      </w:r>
      <w:r>
        <w:rPr>
          <w:color w:val="231F20"/>
          <w:spacing w:val="-4"/>
          <w:w w:val="105"/>
          <w:sz w:val="17"/>
        </w:rPr>
        <w:t>los </w:t>
      </w:r>
      <w:r>
        <w:rPr>
          <w:color w:val="231F20"/>
          <w:w w:val="105"/>
          <w:sz w:val="17"/>
        </w:rPr>
        <w:t>art. 38.1.2.b) y 15 de la Ley Orgánica del Tribunal de Cuentas y 49.1 de la Ley 7/1988, de Funcionamiento</w:t>
      </w:r>
      <w:r>
        <w:rPr>
          <w:color w:val="231F20"/>
          <w:spacing w:val="-3"/>
          <w:w w:val="105"/>
          <w:sz w:val="17"/>
        </w:rPr>
        <w:t> </w:t>
      </w:r>
      <w:r>
        <w:rPr>
          <w:color w:val="231F20"/>
          <w:w w:val="105"/>
          <w:sz w:val="17"/>
        </w:rPr>
        <w:t>del</w:t>
      </w:r>
      <w:r>
        <w:rPr>
          <w:color w:val="231F20"/>
          <w:spacing w:val="-6"/>
          <w:w w:val="105"/>
          <w:sz w:val="17"/>
        </w:rPr>
        <w:t> </w:t>
      </w:r>
      <w:r>
        <w:rPr>
          <w:color w:val="231F20"/>
          <w:w w:val="105"/>
          <w:sz w:val="17"/>
        </w:rPr>
        <w:t>Tribunal</w:t>
      </w:r>
      <w:r>
        <w:rPr>
          <w:color w:val="231F20"/>
          <w:spacing w:val="-2"/>
          <w:w w:val="105"/>
          <w:sz w:val="17"/>
        </w:rPr>
        <w:t> </w:t>
      </w:r>
      <w:r>
        <w:rPr>
          <w:color w:val="231F20"/>
          <w:w w:val="105"/>
          <w:sz w:val="17"/>
        </w:rPr>
        <w:t>de</w:t>
      </w:r>
      <w:r>
        <w:rPr>
          <w:color w:val="231F20"/>
          <w:spacing w:val="-2"/>
          <w:w w:val="105"/>
          <w:sz w:val="17"/>
        </w:rPr>
        <w:t> </w:t>
      </w:r>
      <w:r>
        <w:rPr>
          <w:color w:val="231F20"/>
          <w:w w:val="105"/>
          <w:sz w:val="17"/>
        </w:rPr>
        <w:t>Cuentas,</w:t>
      </w:r>
      <w:r>
        <w:rPr>
          <w:color w:val="231F20"/>
          <w:spacing w:val="-6"/>
          <w:w w:val="105"/>
          <w:sz w:val="17"/>
        </w:rPr>
        <w:t> </w:t>
      </w:r>
      <w:r>
        <w:rPr>
          <w:color w:val="231F20"/>
          <w:w w:val="105"/>
          <w:sz w:val="17"/>
        </w:rPr>
        <w:t>permiten</w:t>
      </w:r>
      <w:r>
        <w:rPr>
          <w:color w:val="231F20"/>
          <w:spacing w:val="-2"/>
          <w:w w:val="105"/>
          <w:sz w:val="17"/>
        </w:rPr>
        <w:t> </w:t>
      </w:r>
      <w:r>
        <w:rPr>
          <w:color w:val="231F20"/>
          <w:w w:val="105"/>
          <w:sz w:val="17"/>
        </w:rPr>
        <w:t>delimitar</w:t>
      </w:r>
      <w:r>
        <w:rPr>
          <w:color w:val="231F20"/>
          <w:spacing w:val="-3"/>
          <w:w w:val="105"/>
          <w:sz w:val="17"/>
        </w:rPr>
        <w:t> </w:t>
      </w:r>
      <w:r>
        <w:rPr>
          <w:color w:val="231F20"/>
          <w:w w:val="105"/>
          <w:sz w:val="17"/>
        </w:rPr>
        <w:t>los</w:t>
      </w:r>
      <w:r>
        <w:rPr>
          <w:color w:val="231F20"/>
          <w:spacing w:val="-2"/>
          <w:w w:val="105"/>
          <w:sz w:val="17"/>
        </w:rPr>
        <w:t> </w:t>
      </w:r>
      <w:r>
        <w:rPr>
          <w:rFonts w:ascii="Book Antiqua" w:hAnsi="Book Antiqua"/>
          <w:i/>
          <w:color w:val="231F20"/>
          <w:w w:val="105"/>
          <w:sz w:val="17"/>
        </w:rPr>
        <w:t>elementos</w:t>
      </w:r>
      <w:r>
        <w:rPr>
          <w:rFonts w:ascii="Book Antiqua" w:hAnsi="Book Antiqua"/>
          <w:i/>
          <w:color w:val="231F20"/>
          <w:spacing w:val="-7"/>
          <w:w w:val="105"/>
          <w:sz w:val="17"/>
        </w:rPr>
        <w:t> </w:t>
      </w:r>
      <w:r>
        <w:rPr>
          <w:rFonts w:ascii="Book Antiqua" w:hAnsi="Book Antiqua"/>
          <w:i/>
          <w:color w:val="231F20"/>
          <w:w w:val="105"/>
          <w:sz w:val="17"/>
        </w:rPr>
        <w:t>integradores</w:t>
      </w:r>
      <w:r>
        <w:rPr>
          <w:rFonts w:ascii="Book Antiqua" w:hAnsi="Book Antiqua"/>
          <w:i/>
          <w:color w:val="231F20"/>
          <w:spacing w:val="-8"/>
          <w:w w:val="105"/>
          <w:sz w:val="17"/>
        </w:rPr>
        <w:t> </w:t>
      </w:r>
      <w:r>
        <w:rPr>
          <w:rFonts w:ascii="Book Antiqua" w:hAnsi="Book Antiqua"/>
          <w:i/>
          <w:color w:val="231F20"/>
          <w:spacing w:val="-6"/>
          <w:w w:val="105"/>
          <w:sz w:val="17"/>
        </w:rPr>
        <w:t>de </w:t>
      </w:r>
      <w:r>
        <w:rPr>
          <w:rFonts w:ascii="Book Antiqua" w:hAnsi="Book Antiqua"/>
          <w:i/>
          <w:color w:val="231F20"/>
          <w:w w:val="105"/>
          <w:sz w:val="17"/>
        </w:rPr>
        <w:t>la responsabilidad</w:t>
      </w:r>
      <w:r>
        <w:rPr>
          <w:rFonts w:ascii="Book Antiqua" w:hAnsi="Book Antiqua"/>
          <w:i/>
          <w:color w:val="231F20"/>
          <w:spacing w:val="5"/>
          <w:w w:val="105"/>
          <w:sz w:val="17"/>
        </w:rPr>
        <w:t> </w:t>
      </w:r>
      <w:r>
        <w:rPr>
          <w:rFonts w:ascii="Book Antiqua" w:hAnsi="Book Antiqua"/>
          <w:i/>
          <w:color w:val="231F20"/>
          <w:w w:val="105"/>
          <w:sz w:val="17"/>
        </w:rPr>
        <w:t>contable:</w:t>
      </w:r>
    </w:p>
    <w:p>
      <w:pPr>
        <w:pStyle w:val="ListParagraph"/>
        <w:numPr>
          <w:ilvl w:val="0"/>
          <w:numId w:val="49"/>
        </w:numPr>
        <w:tabs>
          <w:tab w:pos="2044" w:val="left" w:leader="none"/>
        </w:tabs>
        <w:spacing w:line="198" w:lineRule="exact" w:before="0" w:after="0"/>
        <w:ind w:left="2043" w:right="0" w:hanging="361"/>
        <w:jc w:val="both"/>
        <w:rPr>
          <w:sz w:val="17"/>
        </w:rPr>
      </w:pPr>
      <w:r>
        <w:rPr>
          <w:color w:val="231F20"/>
          <w:sz w:val="17"/>
        </w:rPr>
        <w:t>Que</w:t>
      </w:r>
      <w:r>
        <w:rPr>
          <w:color w:val="231F20"/>
          <w:spacing w:val="2"/>
          <w:sz w:val="17"/>
        </w:rPr>
        <w:t> </w:t>
      </w:r>
      <w:r>
        <w:rPr>
          <w:color w:val="231F20"/>
          <w:sz w:val="17"/>
        </w:rPr>
        <w:t>se</w:t>
      </w:r>
      <w:r>
        <w:rPr>
          <w:color w:val="231F20"/>
          <w:spacing w:val="3"/>
          <w:sz w:val="17"/>
        </w:rPr>
        <w:t> </w:t>
      </w:r>
      <w:r>
        <w:rPr>
          <w:color w:val="231F20"/>
          <w:sz w:val="17"/>
        </w:rPr>
        <w:t>trate</w:t>
      </w:r>
      <w:r>
        <w:rPr>
          <w:color w:val="231F20"/>
          <w:spacing w:val="3"/>
          <w:sz w:val="17"/>
        </w:rPr>
        <w:t> </w:t>
      </w:r>
      <w:r>
        <w:rPr>
          <w:color w:val="231F20"/>
          <w:sz w:val="17"/>
        </w:rPr>
        <w:t>de</w:t>
      </w:r>
      <w:r>
        <w:rPr>
          <w:color w:val="231F20"/>
          <w:spacing w:val="3"/>
          <w:sz w:val="17"/>
        </w:rPr>
        <w:t> </w:t>
      </w:r>
      <w:r>
        <w:rPr>
          <w:color w:val="231F20"/>
          <w:sz w:val="17"/>
        </w:rPr>
        <w:t>personas</w:t>
      </w:r>
      <w:r>
        <w:rPr>
          <w:color w:val="231F20"/>
          <w:spacing w:val="3"/>
          <w:sz w:val="17"/>
        </w:rPr>
        <w:t> </w:t>
      </w:r>
      <w:r>
        <w:rPr>
          <w:color w:val="231F20"/>
          <w:sz w:val="17"/>
        </w:rPr>
        <w:t>que</w:t>
      </w:r>
      <w:r>
        <w:rPr>
          <w:color w:val="231F20"/>
          <w:spacing w:val="3"/>
          <w:sz w:val="17"/>
        </w:rPr>
        <w:t> </w:t>
      </w:r>
      <w:r>
        <w:rPr>
          <w:color w:val="231F20"/>
          <w:sz w:val="17"/>
        </w:rPr>
        <w:t>tengan</w:t>
      </w:r>
      <w:r>
        <w:rPr>
          <w:color w:val="231F20"/>
          <w:spacing w:val="3"/>
          <w:sz w:val="17"/>
        </w:rPr>
        <w:t> </w:t>
      </w:r>
      <w:r>
        <w:rPr>
          <w:color w:val="231F20"/>
          <w:sz w:val="17"/>
        </w:rPr>
        <w:t>a</w:t>
      </w:r>
      <w:r>
        <w:rPr>
          <w:color w:val="231F20"/>
          <w:spacing w:val="3"/>
          <w:sz w:val="17"/>
        </w:rPr>
        <w:t> </w:t>
      </w:r>
      <w:r>
        <w:rPr>
          <w:color w:val="231F20"/>
          <w:sz w:val="17"/>
        </w:rPr>
        <w:t>su</w:t>
      </w:r>
      <w:r>
        <w:rPr>
          <w:color w:val="231F20"/>
          <w:spacing w:val="3"/>
          <w:sz w:val="17"/>
        </w:rPr>
        <w:t> </w:t>
      </w:r>
      <w:r>
        <w:rPr>
          <w:color w:val="231F20"/>
          <w:sz w:val="17"/>
        </w:rPr>
        <w:t>cargo</w:t>
      </w:r>
      <w:r>
        <w:rPr>
          <w:color w:val="231F20"/>
          <w:spacing w:val="3"/>
          <w:sz w:val="17"/>
        </w:rPr>
        <w:t> </w:t>
      </w:r>
      <w:r>
        <w:rPr>
          <w:color w:val="231F20"/>
          <w:sz w:val="17"/>
        </w:rPr>
        <w:t>el</w:t>
      </w:r>
      <w:r>
        <w:rPr>
          <w:color w:val="231F20"/>
          <w:spacing w:val="3"/>
          <w:sz w:val="17"/>
        </w:rPr>
        <w:t> </w:t>
      </w:r>
      <w:r>
        <w:rPr>
          <w:color w:val="231F20"/>
          <w:sz w:val="17"/>
        </w:rPr>
        <w:t>manejo</w:t>
      </w:r>
      <w:r>
        <w:rPr>
          <w:color w:val="231F20"/>
          <w:spacing w:val="2"/>
          <w:sz w:val="17"/>
        </w:rPr>
        <w:t> </w:t>
      </w:r>
      <w:r>
        <w:rPr>
          <w:color w:val="231F20"/>
          <w:sz w:val="17"/>
        </w:rPr>
        <w:t>de</w:t>
      </w:r>
      <w:r>
        <w:rPr>
          <w:color w:val="231F20"/>
          <w:spacing w:val="3"/>
          <w:sz w:val="17"/>
        </w:rPr>
        <w:t> </w:t>
      </w:r>
      <w:r>
        <w:rPr>
          <w:color w:val="231F20"/>
          <w:sz w:val="17"/>
        </w:rPr>
        <w:t>caudales</w:t>
      </w:r>
      <w:r>
        <w:rPr>
          <w:color w:val="231F20"/>
          <w:spacing w:val="3"/>
          <w:sz w:val="17"/>
        </w:rPr>
        <w:t> </w:t>
      </w:r>
      <w:r>
        <w:rPr>
          <w:color w:val="231F20"/>
          <w:sz w:val="17"/>
        </w:rPr>
        <w:t>o</w:t>
      </w:r>
      <w:r>
        <w:rPr>
          <w:color w:val="231F20"/>
          <w:spacing w:val="3"/>
          <w:sz w:val="17"/>
        </w:rPr>
        <w:t> </w:t>
      </w:r>
      <w:r>
        <w:rPr>
          <w:color w:val="231F20"/>
          <w:sz w:val="17"/>
        </w:rPr>
        <w:t>efectos</w:t>
      </w:r>
      <w:r>
        <w:rPr>
          <w:color w:val="231F20"/>
          <w:spacing w:val="3"/>
          <w:sz w:val="17"/>
        </w:rPr>
        <w:t> </w:t>
      </w:r>
      <w:r>
        <w:rPr>
          <w:color w:val="231F20"/>
          <w:sz w:val="17"/>
        </w:rPr>
        <w:t>públicos.</w:t>
      </w:r>
    </w:p>
    <w:p>
      <w:pPr>
        <w:pStyle w:val="ListParagraph"/>
        <w:numPr>
          <w:ilvl w:val="0"/>
          <w:numId w:val="49"/>
        </w:numPr>
        <w:tabs>
          <w:tab w:pos="2044" w:val="left" w:leader="none"/>
        </w:tabs>
        <w:spacing w:line="240" w:lineRule="auto" w:before="1" w:after="0"/>
        <w:ind w:left="2043" w:right="1482" w:hanging="361"/>
        <w:jc w:val="both"/>
        <w:rPr>
          <w:sz w:val="17"/>
        </w:rPr>
      </w:pPr>
      <w:r>
        <w:rPr>
          <w:color w:val="231F20"/>
          <w:sz w:val="17"/>
        </w:rPr>
        <w:t>Que</w:t>
      </w:r>
      <w:r>
        <w:rPr>
          <w:color w:val="231F20"/>
          <w:spacing w:val="-5"/>
          <w:sz w:val="17"/>
        </w:rPr>
        <w:t> </w:t>
      </w:r>
      <w:r>
        <w:rPr>
          <w:color w:val="231F20"/>
          <w:sz w:val="17"/>
        </w:rPr>
        <w:t>se</w:t>
      </w:r>
      <w:r>
        <w:rPr>
          <w:color w:val="231F20"/>
          <w:spacing w:val="-5"/>
          <w:sz w:val="17"/>
        </w:rPr>
        <w:t> </w:t>
      </w:r>
      <w:r>
        <w:rPr>
          <w:color w:val="231F20"/>
          <w:sz w:val="17"/>
        </w:rPr>
        <w:t>trate</w:t>
      </w:r>
      <w:r>
        <w:rPr>
          <w:color w:val="231F20"/>
          <w:spacing w:val="-5"/>
          <w:sz w:val="17"/>
        </w:rPr>
        <w:t> </w:t>
      </w:r>
      <w:r>
        <w:rPr>
          <w:color w:val="231F20"/>
          <w:sz w:val="17"/>
        </w:rPr>
        <w:t>de</w:t>
      </w:r>
      <w:r>
        <w:rPr>
          <w:color w:val="231F20"/>
          <w:spacing w:val="-4"/>
          <w:sz w:val="17"/>
        </w:rPr>
        <w:t> </w:t>
      </w:r>
      <w:r>
        <w:rPr>
          <w:color w:val="231F20"/>
          <w:sz w:val="17"/>
        </w:rPr>
        <w:t>acciones</w:t>
      </w:r>
      <w:r>
        <w:rPr>
          <w:color w:val="231F20"/>
          <w:spacing w:val="-5"/>
          <w:sz w:val="17"/>
        </w:rPr>
        <w:t> </w:t>
      </w:r>
      <w:r>
        <w:rPr>
          <w:color w:val="231F20"/>
          <w:sz w:val="17"/>
        </w:rPr>
        <w:t>u</w:t>
      </w:r>
      <w:r>
        <w:rPr>
          <w:color w:val="231F20"/>
          <w:spacing w:val="-5"/>
          <w:sz w:val="17"/>
        </w:rPr>
        <w:t> </w:t>
      </w:r>
      <w:r>
        <w:rPr>
          <w:color w:val="231F20"/>
          <w:sz w:val="17"/>
        </w:rPr>
        <w:t>omisiones</w:t>
      </w:r>
      <w:r>
        <w:rPr>
          <w:color w:val="231F20"/>
          <w:spacing w:val="-5"/>
          <w:sz w:val="17"/>
        </w:rPr>
        <w:t> </w:t>
      </w:r>
      <w:r>
        <w:rPr>
          <w:color w:val="231F20"/>
          <w:sz w:val="17"/>
        </w:rPr>
        <w:t>contrarias</w:t>
      </w:r>
      <w:r>
        <w:rPr>
          <w:color w:val="231F20"/>
          <w:spacing w:val="-4"/>
          <w:sz w:val="17"/>
        </w:rPr>
        <w:t> </w:t>
      </w:r>
      <w:r>
        <w:rPr>
          <w:color w:val="231F20"/>
          <w:sz w:val="17"/>
        </w:rPr>
        <w:t>a</w:t>
      </w:r>
      <w:r>
        <w:rPr>
          <w:color w:val="231F20"/>
          <w:spacing w:val="-5"/>
          <w:sz w:val="17"/>
        </w:rPr>
        <w:t> </w:t>
      </w:r>
      <w:r>
        <w:rPr>
          <w:color w:val="231F20"/>
          <w:sz w:val="17"/>
        </w:rPr>
        <w:t>las</w:t>
      </w:r>
      <w:r>
        <w:rPr>
          <w:color w:val="231F20"/>
          <w:spacing w:val="-5"/>
          <w:sz w:val="17"/>
        </w:rPr>
        <w:t> </w:t>
      </w:r>
      <w:r>
        <w:rPr>
          <w:color w:val="231F20"/>
          <w:sz w:val="17"/>
        </w:rPr>
        <w:t>Leyes</w:t>
      </w:r>
      <w:r>
        <w:rPr>
          <w:color w:val="231F20"/>
          <w:spacing w:val="-4"/>
          <w:sz w:val="17"/>
        </w:rPr>
        <w:t> </w:t>
      </w:r>
      <w:r>
        <w:rPr>
          <w:color w:val="231F20"/>
          <w:sz w:val="17"/>
        </w:rPr>
        <w:t>que</w:t>
      </w:r>
      <w:r>
        <w:rPr>
          <w:color w:val="231F20"/>
          <w:spacing w:val="-5"/>
          <w:sz w:val="17"/>
        </w:rPr>
        <w:t> </w:t>
      </w:r>
      <w:r>
        <w:rPr>
          <w:color w:val="231F20"/>
          <w:sz w:val="17"/>
        </w:rPr>
        <w:t>produzcan</w:t>
      </w:r>
      <w:r>
        <w:rPr>
          <w:color w:val="231F20"/>
          <w:spacing w:val="-5"/>
          <w:sz w:val="17"/>
        </w:rPr>
        <w:t> </w:t>
      </w:r>
      <w:r>
        <w:rPr>
          <w:color w:val="231F20"/>
          <w:sz w:val="17"/>
        </w:rPr>
        <w:t>un</w:t>
      </w:r>
      <w:r>
        <w:rPr>
          <w:color w:val="231F20"/>
          <w:spacing w:val="-5"/>
          <w:sz w:val="17"/>
        </w:rPr>
        <w:t> </w:t>
      </w:r>
      <w:r>
        <w:rPr>
          <w:color w:val="231F20"/>
          <w:sz w:val="17"/>
        </w:rPr>
        <w:t>menoscabo en caudales o efectos</w:t>
      </w:r>
      <w:r>
        <w:rPr>
          <w:color w:val="231F20"/>
          <w:spacing w:val="35"/>
          <w:sz w:val="17"/>
        </w:rPr>
        <w:t> </w:t>
      </w:r>
      <w:r>
        <w:rPr>
          <w:color w:val="231F20"/>
          <w:sz w:val="17"/>
        </w:rPr>
        <w:t>públicos.</w:t>
      </w:r>
    </w:p>
    <w:p>
      <w:pPr>
        <w:pStyle w:val="ListParagraph"/>
        <w:numPr>
          <w:ilvl w:val="0"/>
          <w:numId w:val="49"/>
        </w:numPr>
        <w:tabs>
          <w:tab w:pos="2044" w:val="left" w:leader="none"/>
        </w:tabs>
        <w:spacing w:line="240" w:lineRule="auto" w:before="1" w:after="0"/>
        <w:ind w:left="2043" w:right="1474" w:hanging="361"/>
        <w:jc w:val="both"/>
        <w:rPr>
          <w:sz w:val="17"/>
        </w:rPr>
      </w:pPr>
      <w:r>
        <w:rPr>
          <w:color w:val="231F20"/>
          <w:sz w:val="17"/>
        </w:rPr>
        <w:t>Que se desprenda de las cuentas que deben rendir quienes recauden, intervengan, administren, manejes o utilicen bienes o caudales</w:t>
      </w:r>
      <w:r>
        <w:rPr>
          <w:color w:val="231F20"/>
          <w:spacing w:val="14"/>
          <w:sz w:val="17"/>
        </w:rPr>
        <w:t> </w:t>
      </w:r>
      <w:r>
        <w:rPr>
          <w:color w:val="231F20"/>
          <w:sz w:val="17"/>
        </w:rPr>
        <w:t>públicos.</w:t>
      </w:r>
    </w:p>
    <w:p>
      <w:pPr>
        <w:pStyle w:val="ListParagraph"/>
        <w:numPr>
          <w:ilvl w:val="0"/>
          <w:numId w:val="49"/>
        </w:numPr>
        <w:tabs>
          <w:tab w:pos="2044" w:val="left" w:leader="none"/>
        </w:tabs>
        <w:spacing w:line="240" w:lineRule="auto" w:before="1" w:after="0"/>
        <w:ind w:left="2043" w:right="1480" w:hanging="361"/>
        <w:jc w:val="both"/>
        <w:rPr>
          <w:sz w:val="17"/>
        </w:rPr>
      </w:pPr>
      <w:r>
        <w:rPr>
          <w:color w:val="231F20"/>
          <w:sz w:val="17"/>
        </w:rPr>
        <w:t>Que</w:t>
      </w:r>
      <w:r>
        <w:rPr>
          <w:color w:val="231F20"/>
          <w:spacing w:val="-10"/>
          <w:sz w:val="17"/>
        </w:rPr>
        <w:t> </w:t>
      </w:r>
      <w:r>
        <w:rPr>
          <w:color w:val="231F20"/>
          <w:sz w:val="17"/>
        </w:rPr>
        <w:t>se</w:t>
      </w:r>
      <w:r>
        <w:rPr>
          <w:color w:val="231F20"/>
          <w:spacing w:val="-9"/>
          <w:sz w:val="17"/>
        </w:rPr>
        <w:t> </w:t>
      </w:r>
      <w:r>
        <w:rPr>
          <w:color w:val="231F20"/>
          <w:sz w:val="17"/>
        </w:rPr>
        <w:t>trate</w:t>
      </w:r>
      <w:r>
        <w:rPr>
          <w:color w:val="231F20"/>
          <w:spacing w:val="-9"/>
          <w:sz w:val="17"/>
        </w:rPr>
        <w:t> </w:t>
      </w:r>
      <w:r>
        <w:rPr>
          <w:color w:val="231F20"/>
          <w:sz w:val="17"/>
        </w:rPr>
        <w:t>de</w:t>
      </w:r>
      <w:r>
        <w:rPr>
          <w:color w:val="231F20"/>
          <w:spacing w:val="-9"/>
          <w:sz w:val="17"/>
        </w:rPr>
        <w:t> </w:t>
      </w:r>
      <w:r>
        <w:rPr>
          <w:color w:val="231F20"/>
          <w:sz w:val="17"/>
        </w:rPr>
        <w:t>infracciones</w:t>
      </w:r>
      <w:r>
        <w:rPr>
          <w:color w:val="231F20"/>
          <w:spacing w:val="-9"/>
          <w:sz w:val="17"/>
        </w:rPr>
        <w:t> </w:t>
      </w:r>
      <w:r>
        <w:rPr>
          <w:color w:val="231F20"/>
          <w:sz w:val="17"/>
        </w:rPr>
        <w:t>d</w:t>
      </w:r>
      <w:r>
        <w:rPr>
          <w:color w:val="231F20"/>
          <w:spacing w:val="-10"/>
          <w:sz w:val="17"/>
        </w:rPr>
        <w:t> </w:t>
      </w:r>
      <w:r>
        <w:rPr>
          <w:color w:val="231F20"/>
          <w:sz w:val="17"/>
        </w:rPr>
        <w:t>obligaciones</w:t>
      </w:r>
      <w:r>
        <w:rPr>
          <w:color w:val="231F20"/>
          <w:spacing w:val="-9"/>
          <w:sz w:val="17"/>
        </w:rPr>
        <w:t> </w:t>
      </w:r>
      <w:r>
        <w:rPr>
          <w:color w:val="231F20"/>
          <w:sz w:val="17"/>
        </w:rPr>
        <w:t>previstas</w:t>
      </w:r>
      <w:r>
        <w:rPr>
          <w:color w:val="231F20"/>
          <w:spacing w:val="-9"/>
          <w:sz w:val="17"/>
        </w:rPr>
        <w:t> </w:t>
      </w:r>
      <w:r>
        <w:rPr>
          <w:color w:val="231F20"/>
          <w:sz w:val="17"/>
        </w:rPr>
        <w:t>en</w:t>
      </w:r>
      <w:r>
        <w:rPr>
          <w:color w:val="231F20"/>
          <w:spacing w:val="-9"/>
          <w:sz w:val="17"/>
        </w:rPr>
        <w:t> </w:t>
      </w:r>
      <w:r>
        <w:rPr>
          <w:color w:val="231F20"/>
          <w:sz w:val="17"/>
        </w:rPr>
        <w:t>las</w:t>
      </w:r>
      <w:r>
        <w:rPr>
          <w:color w:val="231F20"/>
          <w:spacing w:val="-9"/>
          <w:sz w:val="17"/>
        </w:rPr>
        <w:t> </w:t>
      </w:r>
      <w:r>
        <w:rPr>
          <w:color w:val="231F20"/>
          <w:sz w:val="17"/>
        </w:rPr>
        <w:t>Leyes</w:t>
      </w:r>
      <w:r>
        <w:rPr>
          <w:color w:val="231F20"/>
          <w:spacing w:val="-9"/>
          <w:sz w:val="17"/>
        </w:rPr>
        <w:t> </w:t>
      </w:r>
      <w:r>
        <w:rPr>
          <w:color w:val="231F20"/>
          <w:sz w:val="17"/>
        </w:rPr>
        <w:t>reguladoras</w:t>
      </w:r>
      <w:r>
        <w:rPr>
          <w:color w:val="231F20"/>
          <w:spacing w:val="-10"/>
          <w:sz w:val="17"/>
        </w:rPr>
        <w:t> </w:t>
      </w:r>
      <w:r>
        <w:rPr>
          <w:color w:val="231F20"/>
          <w:sz w:val="17"/>
        </w:rPr>
        <w:t>del</w:t>
      </w:r>
      <w:r>
        <w:rPr>
          <w:color w:val="231F20"/>
          <w:spacing w:val="-9"/>
          <w:sz w:val="17"/>
        </w:rPr>
        <w:t> </w:t>
      </w:r>
      <w:r>
        <w:rPr>
          <w:color w:val="231F20"/>
          <w:sz w:val="17"/>
        </w:rPr>
        <w:t>régimen presupuestario y de contabilidad aplicables a las entidades gestoras del sector público y a</w:t>
      </w:r>
      <w:r>
        <w:rPr>
          <w:color w:val="231F20"/>
          <w:spacing w:val="7"/>
          <w:sz w:val="17"/>
        </w:rPr>
        <w:t> </w:t>
      </w:r>
      <w:r>
        <w:rPr>
          <w:color w:val="231F20"/>
          <w:sz w:val="17"/>
        </w:rPr>
        <w:t>quienes</w:t>
      </w:r>
      <w:r>
        <w:rPr>
          <w:color w:val="231F20"/>
          <w:spacing w:val="7"/>
          <w:sz w:val="17"/>
        </w:rPr>
        <w:t> </w:t>
      </w:r>
      <w:r>
        <w:rPr>
          <w:color w:val="231F20"/>
          <w:sz w:val="17"/>
        </w:rPr>
        <w:t>perciban</w:t>
      </w:r>
      <w:r>
        <w:rPr>
          <w:color w:val="231F20"/>
          <w:spacing w:val="7"/>
          <w:sz w:val="17"/>
        </w:rPr>
        <w:t> </w:t>
      </w:r>
      <w:r>
        <w:rPr>
          <w:color w:val="231F20"/>
          <w:sz w:val="17"/>
        </w:rPr>
        <w:t>subvenciones,</w:t>
      </w:r>
      <w:r>
        <w:rPr>
          <w:color w:val="231F20"/>
          <w:spacing w:val="1"/>
          <w:sz w:val="17"/>
        </w:rPr>
        <w:t> </w:t>
      </w:r>
      <w:r>
        <w:rPr>
          <w:color w:val="231F20"/>
          <w:sz w:val="17"/>
        </w:rPr>
        <w:t>créditos,</w:t>
      </w:r>
      <w:r>
        <w:rPr>
          <w:color w:val="231F20"/>
          <w:spacing w:val="2"/>
          <w:sz w:val="17"/>
        </w:rPr>
        <w:t> </w:t>
      </w:r>
      <w:r>
        <w:rPr>
          <w:color w:val="231F20"/>
          <w:sz w:val="17"/>
        </w:rPr>
        <w:t>avales</w:t>
      </w:r>
      <w:r>
        <w:rPr>
          <w:color w:val="231F20"/>
          <w:spacing w:val="7"/>
          <w:sz w:val="17"/>
        </w:rPr>
        <w:t> </w:t>
      </w:r>
      <w:r>
        <w:rPr>
          <w:color w:val="231F20"/>
          <w:sz w:val="17"/>
        </w:rPr>
        <w:t>y</w:t>
      </w:r>
      <w:r>
        <w:rPr>
          <w:color w:val="231F20"/>
          <w:spacing w:val="7"/>
          <w:sz w:val="17"/>
        </w:rPr>
        <w:t> </w:t>
      </w:r>
      <w:r>
        <w:rPr>
          <w:color w:val="231F20"/>
          <w:sz w:val="17"/>
        </w:rPr>
        <w:t>demás</w:t>
      </w:r>
      <w:r>
        <w:rPr>
          <w:color w:val="231F20"/>
          <w:spacing w:val="7"/>
          <w:sz w:val="17"/>
        </w:rPr>
        <w:t> </w:t>
      </w:r>
      <w:r>
        <w:rPr>
          <w:color w:val="231F20"/>
          <w:sz w:val="17"/>
        </w:rPr>
        <w:t>ayudas</w:t>
      </w:r>
      <w:r>
        <w:rPr>
          <w:color w:val="231F20"/>
          <w:spacing w:val="8"/>
          <w:sz w:val="17"/>
        </w:rPr>
        <w:t> </w:t>
      </w:r>
      <w:r>
        <w:rPr>
          <w:color w:val="231F20"/>
          <w:sz w:val="17"/>
        </w:rPr>
        <w:t>públicas.</w:t>
      </w:r>
    </w:p>
    <w:p>
      <w:pPr>
        <w:pStyle w:val="ListParagraph"/>
        <w:numPr>
          <w:ilvl w:val="0"/>
          <w:numId w:val="49"/>
        </w:numPr>
        <w:tabs>
          <w:tab w:pos="2044" w:val="left" w:leader="none"/>
        </w:tabs>
        <w:spacing w:line="240" w:lineRule="auto" w:before="2" w:after="0"/>
        <w:ind w:left="2043" w:right="1481" w:hanging="361"/>
        <w:jc w:val="both"/>
        <w:rPr>
          <w:sz w:val="17"/>
        </w:rPr>
      </w:pPr>
      <w:r>
        <w:rPr>
          <w:color w:val="231F20"/>
          <w:sz w:val="17"/>
        </w:rPr>
        <w:t>Que la acción u omisión antijurídica sea culpable, es </w:t>
      </w:r>
      <w:r>
        <w:rPr>
          <w:color w:val="231F20"/>
          <w:spacing w:val="-4"/>
          <w:sz w:val="17"/>
        </w:rPr>
        <w:t>decir, </w:t>
      </w:r>
      <w:r>
        <w:rPr>
          <w:color w:val="231F20"/>
          <w:sz w:val="17"/>
        </w:rPr>
        <w:t>que debe haber sido realizada con dolo, culpa o negligencia</w:t>
      </w:r>
      <w:r>
        <w:rPr>
          <w:color w:val="231F20"/>
          <w:spacing w:val="2"/>
          <w:sz w:val="17"/>
        </w:rPr>
        <w:t> </w:t>
      </w:r>
      <w:r>
        <w:rPr>
          <w:color w:val="231F20"/>
          <w:sz w:val="17"/>
        </w:rPr>
        <w:t>graves.</w:t>
      </w:r>
    </w:p>
    <w:p>
      <w:pPr>
        <w:pStyle w:val="ListParagraph"/>
        <w:numPr>
          <w:ilvl w:val="0"/>
          <w:numId w:val="49"/>
        </w:numPr>
        <w:tabs>
          <w:tab w:pos="2044" w:val="left" w:leader="none"/>
        </w:tabs>
        <w:spacing w:line="240" w:lineRule="auto" w:before="1" w:after="0"/>
        <w:ind w:left="2043" w:right="1482" w:hanging="361"/>
        <w:jc w:val="both"/>
        <w:rPr>
          <w:sz w:val="17"/>
        </w:rPr>
      </w:pPr>
      <w:r>
        <w:rPr>
          <w:color w:val="231F20"/>
          <w:sz w:val="17"/>
        </w:rPr>
        <w:t>Que exista una relación causal entre el daño producido a los caudales públicos y </w:t>
      </w:r>
      <w:r>
        <w:rPr>
          <w:color w:val="231F20"/>
          <w:spacing w:val="-7"/>
          <w:sz w:val="17"/>
        </w:rPr>
        <w:t>la </w:t>
      </w:r>
      <w:r>
        <w:rPr>
          <w:color w:val="231F20"/>
          <w:sz w:val="17"/>
        </w:rPr>
        <w:t>conducta</w:t>
      </w:r>
      <w:r>
        <w:rPr>
          <w:color w:val="231F20"/>
          <w:spacing w:val="8"/>
          <w:sz w:val="17"/>
        </w:rPr>
        <w:t> </w:t>
      </w:r>
      <w:r>
        <w:rPr>
          <w:color w:val="231F20"/>
          <w:sz w:val="17"/>
        </w:rPr>
        <w:t>ilícita</w:t>
      </w:r>
      <w:r>
        <w:rPr>
          <w:color w:val="231F20"/>
          <w:spacing w:val="9"/>
          <w:sz w:val="17"/>
        </w:rPr>
        <w:t> </w:t>
      </w:r>
      <w:r>
        <w:rPr>
          <w:color w:val="231F20"/>
          <w:sz w:val="17"/>
        </w:rPr>
        <w:t>y</w:t>
      </w:r>
      <w:r>
        <w:rPr>
          <w:color w:val="231F20"/>
          <w:spacing w:val="9"/>
          <w:sz w:val="17"/>
        </w:rPr>
        <w:t> </w:t>
      </w:r>
      <w:r>
        <w:rPr>
          <w:color w:val="231F20"/>
          <w:sz w:val="17"/>
        </w:rPr>
        <w:t>culpable</w:t>
      </w:r>
      <w:r>
        <w:rPr>
          <w:color w:val="231F20"/>
          <w:spacing w:val="8"/>
          <w:sz w:val="17"/>
        </w:rPr>
        <w:t> </w:t>
      </w:r>
      <w:r>
        <w:rPr>
          <w:color w:val="231F20"/>
          <w:sz w:val="17"/>
        </w:rPr>
        <w:t>de</w:t>
      </w:r>
      <w:r>
        <w:rPr>
          <w:color w:val="231F20"/>
          <w:spacing w:val="9"/>
          <w:sz w:val="17"/>
        </w:rPr>
        <w:t> </w:t>
      </w:r>
      <w:r>
        <w:rPr>
          <w:color w:val="231F20"/>
          <w:sz w:val="17"/>
        </w:rPr>
        <w:t>quienes</w:t>
      </w:r>
      <w:r>
        <w:rPr>
          <w:color w:val="231F20"/>
          <w:spacing w:val="9"/>
          <w:sz w:val="17"/>
        </w:rPr>
        <w:t> </w:t>
      </w:r>
      <w:r>
        <w:rPr>
          <w:color w:val="231F20"/>
          <w:sz w:val="17"/>
        </w:rPr>
        <w:t>los</w:t>
      </w:r>
      <w:r>
        <w:rPr>
          <w:color w:val="231F20"/>
          <w:spacing w:val="9"/>
          <w:sz w:val="17"/>
        </w:rPr>
        <w:t> </w:t>
      </w:r>
      <w:r>
        <w:rPr>
          <w:color w:val="231F20"/>
          <w:sz w:val="17"/>
        </w:rPr>
        <w:t>tenían</w:t>
      </w:r>
      <w:r>
        <w:rPr>
          <w:color w:val="231F20"/>
          <w:spacing w:val="8"/>
          <w:sz w:val="17"/>
        </w:rPr>
        <w:t> </w:t>
      </w:r>
      <w:r>
        <w:rPr>
          <w:color w:val="231F20"/>
          <w:sz w:val="17"/>
        </w:rPr>
        <w:t>a</w:t>
      </w:r>
      <w:r>
        <w:rPr>
          <w:color w:val="231F20"/>
          <w:spacing w:val="9"/>
          <w:sz w:val="17"/>
        </w:rPr>
        <w:t> </w:t>
      </w:r>
      <w:r>
        <w:rPr>
          <w:color w:val="231F20"/>
          <w:sz w:val="17"/>
        </w:rPr>
        <w:t>su</w:t>
      </w:r>
      <w:r>
        <w:rPr>
          <w:color w:val="231F20"/>
          <w:spacing w:val="9"/>
          <w:sz w:val="17"/>
        </w:rPr>
        <w:t> </w:t>
      </w:r>
      <w:r>
        <w:rPr>
          <w:color w:val="231F20"/>
          <w:sz w:val="17"/>
        </w:rPr>
        <w:t>cargo.</w:t>
      </w:r>
    </w:p>
    <w:p>
      <w:pPr>
        <w:spacing w:before="1"/>
        <w:ind w:left="1723" w:right="1481" w:firstLine="0"/>
        <w:jc w:val="both"/>
        <w:rPr>
          <w:sz w:val="17"/>
        </w:rPr>
      </w:pPr>
      <w:r>
        <w:rPr>
          <w:color w:val="231F20"/>
          <w:sz w:val="17"/>
        </w:rPr>
        <w:t>Cuando concurran todos estos elementos se producirá un supuesto de responsabilidad contable y para el conocimiento de las pretensiones en exigencia de dicha responsabilidad es competente, en exclusiva, el Tribunal de Cuentas.</w:t>
      </w:r>
    </w:p>
    <w:p>
      <w:pPr>
        <w:spacing w:line="232" w:lineRule="auto" w:before="7"/>
        <w:ind w:left="1723" w:right="1475" w:firstLine="0"/>
        <w:jc w:val="both"/>
        <w:rPr>
          <w:sz w:val="17"/>
        </w:rPr>
      </w:pPr>
      <w:r>
        <w:rPr>
          <w:color w:val="231F20"/>
          <w:sz w:val="17"/>
        </w:rPr>
        <w:t>La Ley Orgánica del Tribunal de Cuentas prevé la existencia de </w:t>
      </w:r>
      <w:r>
        <w:rPr>
          <w:rFonts w:ascii="Book Antiqua" w:hAnsi="Book Antiqua"/>
          <w:i/>
          <w:color w:val="231F20"/>
          <w:sz w:val="17"/>
        </w:rPr>
        <w:t>dos procedimientos </w:t>
      </w:r>
      <w:r>
        <w:rPr>
          <w:rFonts w:ascii="Book Antiqua" w:hAnsi="Book Antiqua"/>
          <w:i/>
          <w:color w:val="231F20"/>
          <w:sz w:val="17"/>
        </w:rPr>
        <w:t>jurisdiccionales </w:t>
      </w:r>
      <w:r>
        <w:rPr>
          <w:color w:val="231F20"/>
          <w:sz w:val="17"/>
        </w:rPr>
        <w:t>para la exigencia de de la responsabilidad contable: el procedimiento de reintegro</w:t>
      </w:r>
      <w:r>
        <w:rPr>
          <w:color w:val="231F20"/>
          <w:spacing w:val="-5"/>
          <w:sz w:val="17"/>
        </w:rPr>
        <w:t> </w:t>
      </w:r>
      <w:r>
        <w:rPr>
          <w:color w:val="231F20"/>
          <w:sz w:val="17"/>
        </w:rPr>
        <w:t>por</w:t>
      </w:r>
      <w:r>
        <w:rPr>
          <w:color w:val="231F20"/>
          <w:spacing w:val="-4"/>
          <w:sz w:val="17"/>
        </w:rPr>
        <w:t> </w:t>
      </w:r>
      <w:r>
        <w:rPr>
          <w:color w:val="231F20"/>
          <w:sz w:val="17"/>
        </w:rPr>
        <w:t>alcance</w:t>
      </w:r>
      <w:r>
        <w:rPr>
          <w:color w:val="231F20"/>
          <w:spacing w:val="-4"/>
          <w:sz w:val="17"/>
        </w:rPr>
        <w:t> </w:t>
      </w:r>
      <w:r>
        <w:rPr>
          <w:color w:val="231F20"/>
          <w:sz w:val="17"/>
        </w:rPr>
        <w:t>y</w:t>
      </w:r>
      <w:r>
        <w:rPr>
          <w:color w:val="231F20"/>
          <w:spacing w:val="-4"/>
          <w:sz w:val="17"/>
        </w:rPr>
        <w:t> </w:t>
      </w:r>
      <w:r>
        <w:rPr>
          <w:color w:val="231F20"/>
          <w:sz w:val="17"/>
        </w:rPr>
        <w:t>el</w:t>
      </w:r>
      <w:r>
        <w:rPr>
          <w:color w:val="231F20"/>
          <w:spacing w:val="-5"/>
          <w:sz w:val="17"/>
        </w:rPr>
        <w:t> </w:t>
      </w:r>
      <w:r>
        <w:rPr>
          <w:color w:val="231F20"/>
          <w:sz w:val="17"/>
        </w:rPr>
        <w:t>juicio</w:t>
      </w:r>
      <w:r>
        <w:rPr>
          <w:color w:val="231F20"/>
          <w:spacing w:val="-4"/>
          <w:sz w:val="17"/>
        </w:rPr>
        <w:t> </w:t>
      </w:r>
      <w:r>
        <w:rPr>
          <w:color w:val="231F20"/>
          <w:sz w:val="17"/>
        </w:rPr>
        <w:t>de</w:t>
      </w:r>
      <w:r>
        <w:rPr>
          <w:color w:val="231F20"/>
          <w:spacing w:val="-4"/>
          <w:sz w:val="17"/>
        </w:rPr>
        <w:t> </w:t>
      </w:r>
      <w:r>
        <w:rPr>
          <w:color w:val="231F20"/>
          <w:sz w:val="17"/>
        </w:rPr>
        <w:t>cuentas.</w:t>
      </w:r>
      <w:r>
        <w:rPr>
          <w:color w:val="231F20"/>
          <w:spacing w:val="-10"/>
          <w:sz w:val="17"/>
        </w:rPr>
        <w:t> </w:t>
      </w:r>
      <w:r>
        <w:rPr>
          <w:color w:val="231F20"/>
          <w:sz w:val="17"/>
        </w:rPr>
        <w:t>Los</w:t>
      </w:r>
      <w:r>
        <w:rPr>
          <w:color w:val="231F20"/>
          <w:spacing w:val="-4"/>
          <w:sz w:val="17"/>
        </w:rPr>
        <w:t> </w:t>
      </w:r>
      <w:r>
        <w:rPr>
          <w:color w:val="231F20"/>
          <w:sz w:val="17"/>
        </w:rPr>
        <w:t>procedimientos</w:t>
      </w:r>
      <w:r>
        <w:rPr>
          <w:color w:val="231F20"/>
          <w:spacing w:val="-4"/>
          <w:sz w:val="17"/>
        </w:rPr>
        <w:t> </w:t>
      </w:r>
      <w:r>
        <w:rPr>
          <w:color w:val="231F20"/>
          <w:sz w:val="17"/>
        </w:rPr>
        <w:t>previstos</w:t>
      </w:r>
      <w:r>
        <w:rPr>
          <w:color w:val="231F20"/>
          <w:spacing w:val="-5"/>
          <w:sz w:val="17"/>
        </w:rPr>
        <w:t> </w:t>
      </w:r>
      <w:r>
        <w:rPr>
          <w:color w:val="231F20"/>
          <w:sz w:val="17"/>
        </w:rPr>
        <w:t>para</w:t>
      </w:r>
      <w:r>
        <w:rPr>
          <w:color w:val="231F20"/>
          <w:spacing w:val="-4"/>
          <w:sz w:val="17"/>
        </w:rPr>
        <w:t> </w:t>
      </w:r>
      <w:r>
        <w:rPr>
          <w:color w:val="231F20"/>
          <w:sz w:val="17"/>
        </w:rPr>
        <w:t>la</w:t>
      </w:r>
      <w:r>
        <w:rPr>
          <w:color w:val="231F20"/>
          <w:spacing w:val="-4"/>
          <w:sz w:val="17"/>
        </w:rPr>
        <w:t> </w:t>
      </w:r>
      <w:r>
        <w:rPr>
          <w:color w:val="231F20"/>
          <w:sz w:val="17"/>
        </w:rPr>
        <w:t>exigencia</w:t>
      </w:r>
      <w:r>
        <w:rPr>
          <w:color w:val="231F20"/>
          <w:spacing w:val="-4"/>
          <w:sz w:val="17"/>
        </w:rPr>
        <w:t> </w:t>
      </w:r>
      <w:r>
        <w:rPr>
          <w:color w:val="231F20"/>
          <w:sz w:val="17"/>
        </w:rPr>
        <w:t>de la responsabilidad contable se regulan en la Ley de Funcionamiento del Tribunal de</w:t>
      </w:r>
      <w:r>
        <w:rPr>
          <w:color w:val="231F20"/>
          <w:spacing w:val="13"/>
          <w:sz w:val="17"/>
        </w:rPr>
        <w:t> </w:t>
      </w:r>
      <w:r>
        <w:rPr>
          <w:color w:val="231F20"/>
          <w:sz w:val="17"/>
        </w:rPr>
        <w:t>Cuentas.</w:t>
      </w:r>
    </w:p>
    <w:p>
      <w:pPr>
        <w:spacing w:after="0" w:line="232"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8524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la gestión económica del Estado, así como del sector público. En el ejercicio de esta función de fiscalización, el Tribunal de Cuentas ejerce el control externo  de la actividad económico-financiera del sector público</w:t>
      </w:r>
      <w:r>
        <w:rPr>
          <w:color w:val="231F20"/>
          <w:position w:val="7"/>
          <w:sz w:val="12"/>
        </w:rPr>
        <w:t>152</w:t>
      </w:r>
      <w:r>
        <w:rPr>
          <w:color w:val="231F20"/>
        </w:rPr>
        <w:t>, integrado, a estos efectos, por la Administración General del Estado, Comunidades Autónomas, Corporaciones Locales, entidades gestoras de la Seguridad Social, Organismos Autónomos, sociedades estatales y demás empresas</w:t>
      </w:r>
      <w:r>
        <w:rPr>
          <w:color w:val="231F20"/>
          <w:spacing w:val="8"/>
        </w:rPr>
        <w:t> </w:t>
      </w:r>
      <w:r>
        <w:rPr>
          <w:color w:val="231F20"/>
        </w:rPr>
        <w:t>públicas.</w:t>
      </w:r>
    </w:p>
    <w:p>
      <w:pPr>
        <w:pStyle w:val="BodyText"/>
        <w:spacing w:line="273" w:lineRule="auto" w:before="165"/>
        <w:ind w:left="1483" w:right="1360" w:firstLine="359"/>
        <w:jc w:val="both"/>
      </w:pPr>
      <w:r>
        <w:rPr>
          <w:color w:val="231F20"/>
        </w:rPr>
        <w:t>Es esta la responsabilidad que con mayor insistencia reclama, sin éxito, </w:t>
      </w:r>
      <w:r>
        <w:rPr>
          <w:color w:val="231F20"/>
          <w:spacing w:val="-7"/>
        </w:rPr>
        <w:t>la </w:t>
      </w:r>
      <w:r>
        <w:rPr>
          <w:color w:val="231F20"/>
        </w:rPr>
        <w:t>sociedad civil española a sus funcionarios y empresarios corruptos, para </w:t>
      </w:r>
      <w:r>
        <w:rPr>
          <w:color w:val="231F20"/>
          <w:spacing w:val="-5"/>
        </w:rPr>
        <w:t>que </w:t>
      </w:r>
      <w:r>
        <w:rPr>
          <w:color w:val="231F20"/>
        </w:rPr>
        <w:t>reestablezcan los importes al erario público. Las cifras de la corrupción en los últimos años se han publicado recientemente y alcanzan los 40.000 millones</w:t>
      </w:r>
      <w:r>
        <w:rPr>
          <w:color w:val="231F20"/>
          <w:spacing w:val="-22"/>
        </w:rPr>
        <w:t> </w:t>
      </w:r>
      <w:r>
        <w:rPr>
          <w:color w:val="231F20"/>
        </w:rPr>
        <w:t>de euros</w:t>
      </w:r>
      <w:r>
        <w:rPr>
          <w:color w:val="231F20"/>
          <w:position w:val="7"/>
          <w:sz w:val="12"/>
        </w:rPr>
        <w:t>153</w:t>
      </w:r>
      <w:r>
        <w:rPr>
          <w:color w:val="231F20"/>
        </w:rPr>
        <w:t>, casi unos 50.000 millones de</w:t>
      </w:r>
      <w:r>
        <w:rPr>
          <w:color w:val="231F20"/>
          <w:spacing w:val="17"/>
        </w:rPr>
        <w:t> </w:t>
      </w:r>
      <w:r>
        <w:rPr>
          <w:color w:val="231F20"/>
        </w:rPr>
        <w:t>dólares.</w:t>
      </w:r>
    </w:p>
    <w:p>
      <w:pPr>
        <w:pStyle w:val="ListParagraph"/>
        <w:numPr>
          <w:ilvl w:val="1"/>
          <w:numId w:val="47"/>
        </w:numPr>
        <w:tabs>
          <w:tab w:pos="1993" w:val="left" w:leader="none"/>
          <w:tab w:pos="1994" w:val="left" w:leader="none"/>
        </w:tabs>
        <w:spacing w:line="264" w:lineRule="auto" w:before="167" w:after="0"/>
        <w:ind w:left="1993" w:right="1361" w:hanging="360"/>
        <w:jc w:val="left"/>
        <w:rPr>
          <w:sz w:val="21"/>
        </w:rPr>
      </w:pPr>
      <w:r>
        <w:rPr>
          <w:color w:val="231F20"/>
          <w:sz w:val="21"/>
        </w:rPr>
        <w:t>Existe, igualmente, una </w:t>
      </w:r>
      <w:r>
        <w:rPr>
          <w:rFonts w:ascii="Book Antiqua" w:hAnsi="Book Antiqua"/>
          <w:b/>
          <w:color w:val="231F20"/>
          <w:sz w:val="21"/>
        </w:rPr>
        <w:t>responsabilidad </w:t>
      </w:r>
      <w:r>
        <w:rPr>
          <w:color w:val="231F20"/>
          <w:sz w:val="21"/>
        </w:rPr>
        <w:t>disciplinaria, que es a la que</w:t>
      </w:r>
      <w:r>
        <w:rPr>
          <w:color w:val="231F20"/>
          <w:spacing w:val="-26"/>
          <w:sz w:val="21"/>
        </w:rPr>
        <w:t> </w:t>
      </w:r>
      <w:r>
        <w:rPr>
          <w:color w:val="231F20"/>
          <w:spacing w:val="-4"/>
          <w:sz w:val="21"/>
        </w:rPr>
        <w:t>nos </w:t>
      </w:r>
      <w:r>
        <w:rPr>
          <w:color w:val="231F20"/>
          <w:sz w:val="21"/>
        </w:rPr>
        <w:t>vamos a referir en esta</w:t>
      </w:r>
      <w:r>
        <w:rPr>
          <w:color w:val="231F20"/>
          <w:spacing w:val="10"/>
          <w:sz w:val="21"/>
        </w:rPr>
        <w:t> </w:t>
      </w:r>
      <w:r>
        <w:rPr>
          <w:color w:val="231F20"/>
          <w:sz w:val="21"/>
        </w:rPr>
        <w:t>conferencia.</w:t>
      </w:r>
    </w:p>
    <w:p>
      <w:pPr>
        <w:pStyle w:val="BodyText"/>
        <w:spacing w:before="4"/>
        <w:rPr>
          <w:sz w:val="27"/>
        </w:rPr>
      </w:pPr>
    </w:p>
    <w:p>
      <w:pPr>
        <w:pStyle w:val="ListParagraph"/>
        <w:numPr>
          <w:ilvl w:val="1"/>
          <w:numId w:val="49"/>
        </w:numPr>
        <w:tabs>
          <w:tab w:pos="2508" w:val="left" w:leader="none"/>
        </w:tabs>
        <w:spacing w:line="281" w:lineRule="exact" w:before="0" w:after="0"/>
        <w:ind w:left="2507" w:right="0" w:hanging="2389"/>
        <w:jc w:val="left"/>
        <w:rPr>
          <w:b/>
          <w:sz w:val="19"/>
        </w:rPr>
      </w:pPr>
      <w:r>
        <w:rPr>
          <w:b/>
          <w:color w:val="231F20"/>
          <w:spacing w:val="18"/>
          <w:w w:val="115"/>
          <w:sz w:val="24"/>
        </w:rPr>
        <w:t>e</w:t>
      </w:r>
      <w:r>
        <w:rPr>
          <w:b/>
          <w:color w:val="231F20"/>
          <w:spacing w:val="18"/>
          <w:w w:val="98"/>
          <w:sz w:val="19"/>
        </w:rPr>
        <w:t>S</w:t>
      </w:r>
      <w:r>
        <w:rPr>
          <w:b/>
          <w:color w:val="231F20"/>
          <w:spacing w:val="17"/>
          <w:w w:val="91"/>
          <w:sz w:val="19"/>
        </w:rPr>
        <w:t>P</w:t>
      </w:r>
      <w:r>
        <w:rPr>
          <w:b/>
          <w:color w:val="231F20"/>
          <w:spacing w:val="18"/>
          <w:w w:val="116"/>
          <w:sz w:val="19"/>
        </w:rPr>
        <w:t>e</w:t>
      </w:r>
      <w:r>
        <w:rPr>
          <w:b/>
          <w:color w:val="231F20"/>
          <w:spacing w:val="18"/>
          <w:w w:val="155"/>
          <w:sz w:val="19"/>
        </w:rPr>
        <w:t>c</w:t>
      </w:r>
      <w:r>
        <w:rPr>
          <w:b/>
          <w:color w:val="231F20"/>
          <w:spacing w:val="18"/>
          <w:w w:val="107"/>
          <w:sz w:val="19"/>
        </w:rPr>
        <w:t>i</w:t>
      </w:r>
      <w:r>
        <w:rPr>
          <w:b/>
          <w:color w:val="231F20"/>
          <w:spacing w:val="18"/>
          <w:w w:val="136"/>
          <w:sz w:val="19"/>
        </w:rPr>
        <w:t>a</w:t>
      </w:r>
      <w:r>
        <w:rPr>
          <w:b/>
          <w:color w:val="231F20"/>
          <w:w w:val="200"/>
          <w:sz w:val="19"/>
        </w:rPr>
        <w:t>l</w:t>
      </w:r>
      <w:r>
        <w:rPr>
          <w:b/>
          <w:color w:val="231F20"/>
          <w:sz w:val="19"/>
        </w:rPr>
        <w:t> </w:t>
      </w:r>
      <w:r>
        <w:rPr>
          <w:b/>
          <w:color w:val="231F20"/>
          <w:spacing w:val="19"/>
          <w:sz w:val="19"/>
        </w:rPr>
        <w:t> </w:t>
      </w:r>
      <w:r>
        <w:rPr>
          <w:b/>
          <w:color w:val="231F20"/>
          <w:spacing w:val="18"/>
          <w:w w:val="158"/>
          <w:sz w:val="19"/>
        </w:rPr>
        <w:t>r</w:t>
      </w:r>
      <w:r>
        <w:rPr>
          <w:b/>
          <w:color w:val="231F20"/>
          <w:spacing w:val="18"/>
          <w:w w:val="116"/>
          <w:sz w:val="19"/>
        </w:rPr>
        <w:t>e</w:t>
      </w:r>
      <w:r>
        <w:rPr>
          <w:b/>
          <w:color w:val="231F20"/>
          <w:spacing w:val="18"/>
          <w:w w:val="172"/>
          <w:sz w:val="19"/>
        </w:rPr>
        <w:t>f</w:t>
      </w:r>
      <w:r>
        <w:rPr>
          <w:b/>
          <w:color w:val="231F20"/>
          <w:spacing w:val="18"/>
          <w:w w:val="116"/>
          <w:sz w:val="19"/>
        </w:rPr>
        <w:t>e</w:t>
      </w:r>
      <w:r>
        <w:rPr>
          <w:b/>
          <w:color w:val="231F20"/>
          <w:spacing w:val="18"/>
          <w:w w:val="158"/>
          <w:sz w:val="19"/>
        </w:rPr>
        <w:t>r</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w w:val="136"/>
          <w:sz w:val="19"/>
        </w:rPr>
        <w:t>a</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9"/>
          <w:sz w:val="19"/>
        </w:rPr>
        <w:t> </w:t>
      </w:r>
      <w:r>
        <w:rPr>
          <w:b/>
          <w:color w:val="231F20"/>
          <w:spacing w:val="18"/>
          <w:w w:val="158"/>
          <w:sz w:val="19"/>
        </w:rPr>
        <w:t>r</w:t>
      </w:r>
      <w:r>
        <w:rPr>
          <w:b/>
          <w:color w:val="231F20"/>
          <w:spacing w:val="17"/>
          <w:w w:val="116"/>
          <w:sz w:val="19"/>
        </w:rPr>
        <w:t>e</w:t>
      </w:r>
      <w:r>
        <w:rPr>
          <w:b/>
          <w:color w:val="231F20"/>
          <w:spacing w:val="18"/>
          <w:w w:val="98"/>
          <w:sz w:val="19"/>
        </w:rPr>
        <w:t>S</w:t>
      </w:r>
      <w:r>
        <w:rPr>
          <w:b/>
          <w:color w:val="231F20"/>
          <w:spacing w:val="17"/>
          <w:w w:val="91"/>
          <w:sz w:val="19"/>
        </w:rPr>
        <w:t>P</w:t>
      </w:r>
      <w:r>
        <w:rPr>
          <w:b/>
          <w:color w:val="231F20"/>
          <w:spacing w:val="18"/>
          <w:w w:val="148"/>
          <w:sz w:val="19"/>
        </w:rPr>
        <w:t>o</w:t>
      </w:r>
      <w:r>
        <w:rPr>
          <w:b/>
          <w:color w:val="231F20"/>
          <w:spacing w:val="17"/>
          <w:w w:val="139"/>
          <w:sz w:val="19"/>
        </w:rPr>
        <w:t>n</w:t>
      </w:r>
      <w:r>
        <w:rPr>
          <w:b/>
          <w:color w:val="231F20"/>
          <w:spacing w:val="18"/>
          <w:w w:val="98"/>
          <w:sz w:val="19"/>
        </w:rPr>
        <w:t>S</w:t>
      </w:r>
      <w:r>
        <w:rPr>
          <w:b/>
          <w:color w:val="231F20"/>
          <w:spacing w:val="18"/>
          <w:w w:val="136"/>
          <w:sz w:val="19"/>
        </w:rPr>
        <w:t>a</w:t>
      </w:r>
      <w:r>
        <w:rPr>
          <w:b/>
          <w:color w:val="231F20"/>
          <w:spacing w:val="18"/>
          <w:w w:val="103"/>
          <w:sz w:val="19"/>
        </w:rPr>
        <w:t>B</w:t>
      </w:r>
      <w:r>
        <w:rPr>
          <w:b/>
          <w:color w:val="231F20"/>
          <w:spacing w:val="18"/>
          <w:w w:val="107"/>
          <w:sz w:val="19"/>
        </w:rPr>
        <w:t>i</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p>
    <w:p>
      <w:pPr>
        <w:spacing w:line="280" w:lineRule="exact" w:before="0"/>
        <w:ind w:left="1296" w:right="1177" w:firstLine="0"/>
        <w:jc w:val="center"/>
        <w:rPr>
          <w:b/>
          <w:sz w:val="19"/>
        </w:rPr>
      </w:pPr>
      <w:r>
        <w:rPr>
          <w:b/>
          <w:color w:val="231F20"/>
          <w:spacing w:val="18"/>
          <w:w w:val="131"/>
          <w:sz w:val="19"/>
        </w:rPr>
        <w:t>d</w:t>
      </w:r>
      <w:r>
        <w:rPr>
          <w:b/>
          <w:color w:val="231F20"/>
          <w:w w:val="107"/>
          <w:sz w:val="19"/>
        </w:rPr>
        <w:t>i</w:t>
      </w:r>
      <w:r>
        <w:rPr>
          <w:b/>
          <w:color w:val="231F20"/>
          <w:spacing w:val="-24"/>
          <w:sz w:val="19"/>
        </w:rPr>
        <w:t> </w:t>
      </w:r>
      <w:r>
        <w:rPr>
          <w:b/>
          <w:color w:val="231F20"/>
          <w:spacing w:val="18"/>
          <w:w w:val="98"/>
          <w:sz w:val="19"/>
        </w:rPr>
        <w:t>S</w:t>
      </w:r>
      <w:r>
        <w:rPr>
          <w:b/>
          <w:color w:val="231F20"/>
          <w:spacing w:val="18"/>
          <w:w w:val="155"/>
          <w:sz w:val="19"/>
        </w:rPr>
        <w:t>c</w:t>
      </w:r>
      <w:r>
        <w:rPr>
          <w:b/>
          <w:color w:val="231F20"/>
          <w:w w:val="107"/>
          <w:sz w:val="19"/>
        </w:rPr>
        <w:t>i</w:t>
      </w:r>
      <w:r>
        <w:rPr>
          <w:b/>
          <w:color w:val="231F20"/>
          <w:spacing w:val="-24"/>
          <w:sz w:val="19"/>
        </w:rPr>
        <w:t> </w:t>
      </w:r>
      <w:r>
        <w:rPr>
          <w:b/>
          <w:color w:val="231F20"/>
          <w:spacing w:val="18"/>
          <w:w w:val="91"/>
          <w:sz w:val="19"/>
        </w:rPr>
        <w:t>P</w:t>
      </w:r>
      <w:r>
        <w:rPr>
          <w:b/>
          <w:color w:val="231F20"/>
          <w:spacing w:val="18"/>
          <w:w w:val="200"/>
          <w:sz w:val="19"/>
        </w:rPr>
        <w:t>l</w:t>
      </w:r>
      <w:r>
        <w:rPr>
          <w:b/>
          <w:color w:val="231F20"/>
          <w:spacing w:val="18"/>
          <w:w w:val="107"/>
          <w:sz w:val="19"/>
        </w:rPr>
        <w:t>i</w:t>
      </w:r>
      <w:r>
        <w:rPr>
          <w:b/>
          <w:color w:val="231F20"/>
          <w:spacing w:val="12"/>
          <w:w w:val="139"/>
          <w:sz w:val="19"/>
        </w:rPr>
        <w:t>n</w:t>
      </w:r>
      <w:r>
        <w:rPr>
          <w:b/>
          <w:color w:val="231F20"/>
          <w:spacing w:val="18"/>
          <w:w w:val="136"/>
          <w:sz w:val="19"/>
        </w:rPr>
        <w:t>a</w:t>
      </w:r>
      <w:r>
        <w:rPr>
          <w:b/>
          <w:color w:val="231F20"/>
          <w:spacing w:val="18"/>
          <w:w w:val="158"/>
          <w:sz w:val="19"/>
        </w:rPr>
        <w:t>r</w:t>
      </w:r>
      <w:r>
        <w:rPr>
          <w:b/>
          <w:color w:val="231F20"/>
          <w:spacing w:val="18"/>
          <w:w w:val="107"/>
          <w:sz w:val="19"/>
        </w:rPr>
        <w:t>i</w:t>
      </w:r>
      <w:r>
        <w:rPr>
          <w:b/>
          <w:color w:val="231F20"/>
          <w:spacing w:val="18"/>
          <w:w w:val="136"/>
          <w:sz w:val="19"/>
        </w:rPr>
        <w:t>a</w:t>
      </w:r>
      <w:r>
        <w:rPr>
          <w:b/>
          <w:color w:val="231F20"/>
          <w:w w:val="99"/>
          <w:sz w:val="24"/>
        </w:rPr>
        <w:t>:</w:t>
      </w:r>
      <w:r>
        <w:rPr>
          <w:b/>
          <w:color w:val="231F20"/>
          <w:sz w:val="24"/>
        </w:rPr>
        <w:t> </w:t>
      </w:r>
      <w:r>
        <w:rPr>
          <w:b/>
          <w:color w:val="231F20"/>
          <w:spacing w:val="-3"/>
          <w:sz w:val="24"/>
        </w:rPr>
        <w:t> </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15"/>
          <w:sz w:val="24"/>
        </w:rPr>
        <w:t>e</w:t>
      </w:r>
      <w:r>
        <w:rPr>
          <w:b/>
          <w:color w:val="231F20"/>
          <w:spacing w:val="18"/>
          <w:w w:val="98"/>
          <w:sz w:val="19"/>
        </w:rPr>
        <w:t>S</w:t>
      </w:r>
      <w:r>
        <w:rPr>
          <w:b/>
          <w:color w:val="231F20"/>
          <w:spacing w:val="3"/>
          <w:w w:val="199"/>
          <w:sz w:val="19"/>
        </w:rPr>
        <w:t>t</w:t>
      </w:r>
      <w:r>
        <w:rPr>
          <w:b/>
          <w:color w:val="231F20"/>
          <w:spacing w:val="3"/>
          <w:w w:val="136"/>
          <w:sz w:val="19"/>
        </w:rPr>
        <w:t>a</w:t>
      </w:r>
      <w:r>
        <w:rPr>
          <w:b/>
          <w:color w:val="231F20"/>
          <w:spacing w:val="17"/>
          <w:w w:val="199"/>
          <w:sz w:val="19"/>
        </w:rPr>
        <w:t>t</w:t>
      </w:r>
      <w:r>
        <w:rPr>
          <w:b/>
          <w:color w:val="231F20"/>
          <w:spacing w:val="18"/>
          <w:w w:val="116"/>
          <w:sz w:val="19"/>
        </w:rPr>
        <w:t>U</w:t>
      </w:r>
      <w:r>
        <w:rPr>
          <w:b/>
          <w:color w:val="231F20"/>
          <w:spacing w:val="12"/>
          <w:w w:val="199"/>
          <w:sz w:val="19"/>
        </w:rPr>
        <w:t>t</w:t>
      </w:r>
      <w:r>
        <w:rPr>
          <w:b/>
          <w:color w:val="231F20"/>
          <w:w w:val="148"/>
          <w:sz w:val="19"/>
        </w:rPr>
        <w:t>o</w:t>
      </w:r>
      <w:r>
        <w:rPr>
          <w:b/>
          <w:color w:val="231F20"/>
          <w:sz w:val="19"/>
        </w:rPr>
        <w:t> </w:t>
      </w:r>
      <w:r>
        <w:rPr>
          <w:b/>
          <w:color w:val="231F20"/>
          <w:spacing w:val="18"/>
          <w:sz w:val="19"/>
        </w:rPr>
        <w:t> </w:t>
      </w:r>
      <w:r>
        <w:rPr>
          <w:b/>
          <w:color w:val="231F20"/>
          <w:spacing w:val="18"/>
          <w:w w:val="102"/>
          <w:sz w:val="24"/>
        </w:rPr>
        <w:t>B</w:t>
      </w:r>
      <w:r>
        <w:rPr>
          <w:b/>
          <w:color w:val="231F20"/>
          <w:spacing w:val="18"/>
          <w:w w:val="136"/>
          <w:sz w:val="19"/>
        </w:rPr>
        <w:t>á</w:t>
      </w:r>
      <w:r>
        <w:rPr>
          <w:b/>
          <w:color w:val="231F20"/>
          <w:spacing w:val="18"/>
          <w:w w:val="98"/>
          <w:sz w:val="19"/>
        </w:rPr>
        <w:t>S</w:t>
      </w:r>
      <w:r>
        <w:rPr>
          <w:b/>
          <w:color w:val="231F20"/>
          <w:spacing w:val="18"/>
          <w:w w:val="107"/>
          <w:sz w:val="19"/>
        </w:rPr>
        <w:t>i</w:t>
      </w:r>
      <w:r>
        <w:rPr>
          <w:b/>
          <w:color w:val="231F20"/>
          <w:spacing w:val="18"/>
          <w:w w:val="155"/>
          <w:sz w:val="19"/>
        </w:rPr>
        <w:t>c</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15"/>
          <w:sz w:val="24"/>
        </w:rPr>
        <w:t>e</w:t>
      </w:r>
      <w:r>
        <w:rPr>
          <w:b/>
          <w:color w:val="231F20"/>
          <w:spacing w:val="18"/>
          <w:w w:val="119"/>
          <w:sz w:val="19"/>
        </w:rPr>
        <w:t>M</w:t>
      </w:r>
      <w:r>
        <w:rPr>
          <w:b/>
          <w:color w:val="231F20"/>
          <w:spacing w:val="17"/>
          <w:w w:val="91"/>
          <w:sz w:val="19"/>
        </w:rPr>
        <w:t>P</w:t>
      </w:r>
      <w:r>
        <w:rPr>
          <w:b/>
          <w:color w:val="231F20"/>
          <w:spacing w:val="18"/>
          <w:w w:val="200"/>
          <w:sz w:val="19"/>
        </w:rPr>
        <w:t>l</w:t>
      </w:r>
      <w:r>
        <w:rPr>
          <w:b/>
          <w:color w:val="231F20"/>
          <w:spacing w:val="18"/>
          <w:w w:val="116"/>
          <w:sz w:val="19"/>
        </w:rPr>
        <w:t>e</w:t>
      </w:r>
      <w:r>
        <w:rPr>
          <w:b/>
          <w:color w:val="231F20"/>
          <w:spacing w:val="18"/>
          <w:w w:val="136"/>
          <w:sz w:val="19"/>
        </w:rPr>
        <w:t>a</w:t>
      </w:r>
      <w:r>
        <w:rPr>
          <w:b/>
          <w:color w:val="231F20"/>
          <w:spacing w:val="18"/>
          <w:w w:val="131"/>
          <w:sz w:val="19"/>
        </w:rPr>
        <w:t>d</w:t>
      </w:r>
      <w:r>
        <w:rPr>
          <w:b/>
          <w:color w:val="231F20"/>
          <w:w w:val="148"/>
          <w:sz w:val="19"/>
        </w:rPr>
        <w:t>o</w:t>
      </w:r>
    </w:p>
    <w:p>
      <w:pPr>
        <w:spacing w:line="281" w:lineRule="exact" w:before="0"/>
        <w:ind w:left="1692" w:right="1572" w:firstLine="0"/>
        <w:jc w:val="center"/>
        <w:rPr>
          <w:b/>
          <w:sz w:val="24"/>
        </w:rPr>
      </w:pPr>
      <w:r>
        <w:rPr/>
        <w:pict>
          <v:line style="position:absolute;mso-position-horizontal-relative:page;mso-position-vertical-relative:paragraph;z-index:-251233280;mso-wrap-distance-left:0;mso-wrap-distance-right:0" from="199.563202pt,17.56616pt" to="302.500202pt,17.56616pt" stroked="true" strokeweight=".4pt" strokecolor="#231f20">
            <v:stroke dashstyle="shortdot"/>
            <w10:wrap type="topAndBottom"/>
          </v:line>
        </w:pict>
      </w:r>
      <w:r>
        <w:rPr>
          <w:b/>
          <w:color w:val="231F20"/>
          <w:spacing w:val="17"/>
          <w:w w:val="90"/>
          <w:sz w:val="24"/>
        </w:rPr>
        <w:t>P</w:t>
      </w:r>
      <w:r>
        <w:rPr>
          <w:b/>
          <w:color w:val="231F20"/>
          <w:spacing w:val="18"/>
          <w:w w:val="116"/>
          <w:sz w:val="19"/>
        </w:rPr>
        <w:t>Ú</w:t>
      </w:r>
      <w:r>
        <w:rPr>
          <w:b/>
          <w:color w:val="231F20"/>
          <w:spacing w:val="17"/>
          <w:w w:val="103"/>
          <w:sz w:val="19"/>
        </w:rPr>
        <w:t>B</w:t>
      </w:r>
      <w:r>
        <w:rPr>
          <w:b/>
          <w:color w:val="231F20"/>
          <w:spacing w:val="18"/>
          <w:w w:val="200"/>
          <w:sz w:val="19"/>
        </w:rPr>
        <w:t>l</w:t>
      </w:r>
      <w:r>
        <w:rPr>
          <w:b/>
          <w:color w:val="231F20"/>
          <w:spacing w:val="18"/>
          <w:w w:val="107"/>
          <w:sz w:val="19"/>
        </w:rPr>
        <w:t>i</w:t>
      </w:r>
      <w:r>
        <w:rPr>
          <w:b/>
          <w:color w:val="231F20"/>
          <w:spacing w:val="18"/>
          <w:w w:val="155"/>
          <w:sz w:val="19"/>
        </w:rPr>
        <w:t>c</w:t>
      </w:r>
      <w:r>
        <w:rPr>
          <w:b/>
          <w:color w:val="231F20"/>
          <w:w w:val="148"/>
          <w:sz w:val="19"/>
        </w:rPr>
        <w:t>o</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3"/>
          <w:sz w:val="24"/>
        </w:rPr>
        <w:t>200</w:t>
      </w:r>
      <w:r>
        <w:rPr>
          <w:b/>
          <w:color w:val="231F20"/>
          <w:w w:val="93"/>
          <w:sz w:val="24"/>
        </w:rPr>
        <w:t>7</w:t>
      </w:r>
    </w:p>
    <w:p>
      <w:pPr>
        <w:pStyle w:val="BodyText"/>
        <w:rPr>
          <w:b/>
          <w:sz w:val="27"/>
        </w:rPr>
      </w:pPr>
    </w:p>
    <w:p>
      <w:pPr>
        <w:pStyle w:val="BodyText"/>
        <w:spacing w:line="273" w:lineRule="auto"/>
        <w:ind w:left="1483" w:right="1354" w:firstLine="359"/>
        <w:jc w:val="both"/>
      </w:pPr>
      <w:r>
        <w:rPr>
          <w:color w:val="231F20"/>
        </w:rPr>
        <w:t>En</w:t>
      </w:r>
      <w:r>
        <w:rPr>
          <w:color w:val="231F20"/>
          <w:spacing w:val="-5"/>
        </w:rPr>
        <w:t> </w:t>
      </w:r>
      <w:r>
        <w:rPr>
          <w:color w:val="231F20"/>
        </w:rPr>
        <w:t>la</w:t>
      </w:r>
      <w:r>
        <w:rPr>
          <w:color w:val="231F20"/>
          <w:spacing w:val="-13"/>
        </w:rPr>
        <w:t> </w:t>
      </w:r>
      <w:r>
        <w:rPr>
          <w:color w:val="231F20"/>
        </w:rPr>
        <w:t>Administración</w:t>
      </w:r>
      <w:r>
        <w:rPr>
          <w:color w:val="231F20"/>
          <w:spacing w:val="-5"/>
        </w:rPr>
        <w:t> </w:t>
      </w:r>
      <w:r>
        <w:rPr>
          <w:color w:val="231F20"/>
        </w:rPr>
        <w:t>Central</w:t>
      </w:r>
      <w:r>
        <w:rPr>
          <w:color w:val="231F20"/>
          <w:spacing w:val="-5"/>
        </w:rPr>
        <w:t> </w:t>
      </w:r>
      <w:r>
        <w:rPr>
          <w:color w:val="231F20"/>
        </w:rPr>
        <w:t>la</w:t>
      </w:r>
      <w:r>
        <w:rPr>
          <w:color w:val="231F20"/>
          <w:spacing w:val="-5"/>
        </w:rPr>
        <w:t> </w:t>
      </w:r>
      <w:r>
        <w:rPr>
          <w:color w:val="231F20"/>
        </w:rPr>
        <w:t>función</w:t>
      </w:r>
      <w:r>
        <w:rPr>
          <w:color w:val="231F20"/>
          <w:spacing w:val="-5"/>
        </w:rPr>
        <w:t> </w:t>
      </w:r>
      <w:r>
        <w:rPr>
          <w:color w:val="231F20"/>
        </w:rPr>
        <w:t>inspectora</w:t>
      </w:r>
      <w:r>
        <w:rPr>
          <w:color w:val="231F20"/>
          <w:spacing w:val="-5"/>
        </w:rPr>
        <w:t> </w:t>
      </w:r>
      <w:r>
        <w:rPr>
          <w:color w:val="231F20"/>
        </w:rPr>
        <w:t>de</w:t>
      </w:r>
      <w:r>
        <w:rPr>
          <w:color w:val="231F20"/>
          <w:spacing w:val="-5"/>
        </w:rPr>
        <w:t> </w:t>
      </w:r>
      <w:r>
        <w:rPr>
          <w:color w:val="231F20"/>
        </w:rPr>
        <w:t>los</w:t>
      </w:r>
      <w:r>
        <w:rPr>
          <w:color w:val="231F20"/>
          <w:spacing w:val="-4"/>
        </w:rPr>
        <w:t> </w:t>
      </w:r>
      <w:r>
        <w:rPr>
          <w:color w:val="231F20"/>
        </w:rPr>
        <w:t>servicios</w:t>
      </w:r>
      <w:r>
        <w:rPr>
          <w:color w:val="231F20"/>
          <w:spacing w:val="-5"/>
        </w:rPr>
        <w:t> </w:t>
      </w:r>
      <w:r>
        <w:rPr>
          <w:color w:val="231F20"/>
        </w:rPr>
        <w:t>se</w:t>
      </w:r>
      <w:r>
        <w:rPr>
          <w:color w:val="231F20"/>
          <w:spacing w:val="-5"/>
        </w:rPr>
        <w:t> </w:t>
      </w:r>
      <w:r>
        <w:rPr>
          <w:color w:val="231F20"/>
        </w:rPr>
        <w:t>lleva</w:t>
      </w:r>
      <w:r>
        <w:rPr>
          <w:color w:val="231F20"/>
          <w:spacing w:val="-5"/>
        </w:rPr>
        <w:t> </w:t>
      </w:r>
      <w:r>
        <w:rPr>
          <w:color w:val="231F20"/>
        </w:rPr>
        <w:t>a cabo por las Inspecciones de servicios regulados por el Real Decreto 799/2005, de</w:t>
      </w:r>
      <w:r>
        <w:rPr>
          <w:color w:val="231F20"/>
          <w:spacing w:val="-4"/>
        </w:rPr>
        <w:t> </w:t>
      </w:r>
      <w:r>
        <w:rPr>
          <w:color w:val="231F20"/>
        </w:rPr>
        <w:t>1</w:t>
      </w:r>
      <w:r>
        <w:rPr>
          <w:color w:val="231F20"/>
          <w:spacing w:val="-4"/>
        </w:rPr>
        <w:t> </w:t>
      </w:r>
      <w:r>
        <w:rPr>
          <w:color w:val="231F20"/>
        </w:rPr>
        <w:t>de</w:t>
      </w:r>
      <w:r>
        <w:rPr>
          <w:color w:val="231F20"/>
          <w:spacing w:val="-4"/>
        </w:rPr>
        <w:t> </w:t>
      </w:r>
      <w:r>
        <w:rPr>
          <w:color w:val="231F20"/>
        </w:rPr>
        <w:t>julio,</w:t>
      </w:r>
      <w:r>
        <w:rPr>
          <w:color w:val="231F20"/>
          <w:spacing w:val="-10"/>
        </w:rPr>
        <w:t> </w:t>
      </w:r>
      <w:r>
        <w:rPr>
          <w:color w:val="231F20"/>
        </w:rPr>
        <w:t>por</w:t>
      </w:r>
      <w:r>
        <w:rPr>
          <w:color w:val="231F20"/>
          <w:spacing w:val="-4"/>
        </w:rPr>
        <w:t> </w:t>
      </w:r>
      <w:r>
        <w:rPr>
          <w:color w:val="231F20"/>
        </w:rPr>
        <w:t>el</w:t>
      </w:r>
      <w:r>
        <w:rPr>
          <w:color w:val="231F20"/>
          <w:spacing w:val="-4"/>
        </w:rPr>
        <w:t> </w:t>
      </w:r>
      <w:r>
        <w:rPr>
          <w:color w:val="231F20"/>
        </w:rPr>
        <w:t>que</w:t>
      </w:r>
      <w:r>
        <w:rPr>
          <w:color w:val="231F20"/>
          <w:spacing w:val="-3"/>
        </w:rPr>
        <w:t> </w:t>
      </w:r>
      <w:r>
        <w:rPr>
          <w:color w:val="231F20"/>
        </w:rPr>
        <w:t>se</w:t>
      </w:r>
      <w:r>
        <w:rPr>
          <w:color w:val="231F20"/>
          <w:spacing w:val="-4"/>
        </w:rPr>
        <w:t> </w:t>
      </w:r>
      <w:r>
        <w:rPr>
          <w:color w:val="231F20"/>
        </w:rPr>
        <w:t>regulan</w:t>
      </w:r>
      <w:r>
        <w:rPr>
          <w:color w:val="231F20"/>
          <w:spacing w:val="-4"/>
        </w:rPr>
        <w:t> </w:t>
      </w:r>
      <w:r>
        <w:rPr>
          <w:color w:val="231F20"/>
        </w:rPr>
        <w:t>las</w:t>
      </w:r>
      <w:r>
        <w:rPr>
          <w:color w:val="231F20"/>
          <w:spacing w:val="-4"/>
        </w:rPr>
        <w:t> </w:t>
      </w:r>
      <w:r>
        <w:rPr>
          <w:color w:val="231F20"/>
        </w:rPr>
        <w:t>inspecciones</w:t>
      </w:r>
      <w:r>
        <w:rPr>
          <w:color w:val="231F20"/>
          <w:spacing w:val="-3"/>
        </w:rPr>
        <w:t> </w:t>
      </w:r>
      <w:r>
        <w:rPr>
          <w:color w:val="231F20"/>
        </w:rPr>
        <w:t>generales</w:t>
      </w:r>
      <w:r>
        <w:rPr>
          <w:color w:val="231F20"/>
          <w:spacing w:val="-4"/>
        </w:rPr>
        <w:t> </w:t>
      </w:r>
      <w:r>
        <w:rPr>
          <w:color w:val="231F20"/>
        </w:rPr>
        <w:t>de</w:t>
      </w:r>
      <w:r>
        <w:rPr>
          <w:color w:val="231F20"/>
          <w:spacing w:val="-4"/>
        </w:rPr>
        <w:t> </w:t>
      </w:r>
      <w:r>
        <w:rPr>
          <w:color w:val="231F20"/>
        </w:rPr>
        <w:t>servicios</w:t>
      </w:r>
      <w:r>
        <w:rPr>
          <w:color w:val="231F20"/>
          <w:spacing w:val="-4"/>
        </w:rPr>
        <w:t> </w:t>
      </w:r>
      <w:r>
        <w:rPr>
          <w:color w:val="231F20"/>
        </w:rPr>
        <w:t>de</w:t>
      </w:r>
      <w:r>
        <w:rPr>
          <w:color w:val="231F20"/>
          <w:spacing w:val="-3"/>
        </w:rPr>
        <w:t> </w:t>
      </w:r>
      <w:r>
        <w:rPr>
          <w:color w:val="231F20"/>
        </w:rPr>
        <w:t>los departamentos</w:t>
      </w:r>
      <w:r>
        <w:rPr>
          <w:color w:val="231F20"/>
          <w:spacing w:val="11"/>
        </w:rPr>
        <w:t> </w:t>
      </w:r>
      <w:r>
        <w:rPr>
          <w:color w:val="231F20"/>
        </w:rPr>
        <w:t>ministeriales</w:t>
      </w:r>
      <w:r>
        <w:rPr>
          <w:color w:val="231F20"/>
          <w:position w:val="7"/>
          <w:sz w:val="12"/>
        </w:rPr>
        <w:t>154</w:t>
      </w:r>
      <w:r>
        <w:rPr>
          <w:color w:val="231F20"/>
        </w:rPr>
        <w:t>.</w:t>
      </w:r>
    </w:p>
    <w:p>
      <w:pPr>
        <w:pStyle w:val="BodyText"/>
        <w:spacing w:before="7"/>
        <w:rPr>
          <w:sz w:val="23"/>
        </w:rPr>
      </w:pPr>
      <w:r>
        <w:rPr/>
        <w:pict>
          <v:line style="position:absolute;mso-position-horizontal-relative:page;mso-position-vertical-relative:paragraph;z-index:-251232256;mso-wrap-distance-left:0;mso-wrap-distance-right:0" from="74.173203pt,16.316341pt" to="362.173203pt,16.316341pt" stroked="true" strokeweight="1pt" strokecolor="#231f20">
            <v:stroke dashstyle="solid"/>
            <w10:wrap type="topAndBottom"/>
          </v:line>
        </w:pict>
      </w:r>
    </w:p>
    <w:p>
      <w:pPr>
        <w:spacing w:before="0"/>
        <w:ind w:left="1843" w:right="1355" w:firstLine="0"/>
        <w:jc w:val="both"/>
        <w:rPr>
          <w:sz w:val="17"/>
        </w:rPr>
      </w:pPr>
      <w:r>
        <w:rPr>
          <w:color w:val="231F20"/>
          <w:sz w:val="17"/>
        </w:rPr>
        <w:t>Señalar, que el enjuiciamiento contable se realizará mediante un procedimiento judicial en el que aparecen los elementos objetivos, subjetivos y formales que caracterizan a todo proceso, resultando aplicables supletoriamente, según lo casos, la Ley Reguladora de la Jurisdicción Contencioso Administrativa y la de Enjuiciamiento Civil, siendo recurribles las resoluciones dictadas por la Sala de Justicia del Tribunal de Cuentas recurribles en casación y susceptibles de revisión ante el Tribunal Supremo.</w:t>
      </w:r>
    </w:p>
    <w:p>
      <w:pPr>
        <w:pStyle w:val="ListParagraph"/>
        <w:numPr>
          <w:ilvl w:val="0"/>
          <w:numId w:val="47"/>
        </w:numPr>
        <w:tabs>
          <w:tab w:pos="1844" w:val="left" w:leader="none"/>
        </w:tabs>
        <w:spacing w:line="240" w:lineRule="auto" w:before="3" w:after="0"/>
        <w:ind w:left="1843" w:right="1360" w:hanging="361"/>
        <w:jc w:val="both"/>
        <w:rPr>
          <w:sz w:val="17"/>
        </w:rPr>
      </w:pPr>
      <w:r>
        <w:rPr>
          <w:color w:val="231F20"/>
          <w:sz w:val="17"/>
        </w:rPr>
        <w:t>En el supuesto de que unos mismos hechos sean constitutivos de responsabilidad contable y de responsabilidad penal, la competencia corresponderá en exclusiva al orden jurisdiccional penal, prevalente en la fijación de los hechos probados y autoría de los mismos, si bien la responsabilidad civil derivada de tales hechos, por expresa disposición del art. 18 de la Ley Orgánica del Tribunal de Cuentas será determinada por el Tribunal de Cuentas dentro del ámbito de sus competencias. En este supuesto, el legislador ha establecido expresamente la compatibilidad de ambas jurisdicciones para el enjuiciamiento de unos mismos hechos, </w:t>
      </w:r>
      <w:r>
        <w:rPr>
          <w:color w:val="231F20"/>
          <w:spacing w:val="-4"/>
          <w:sz w:val="17"/>
        </w:rPr>
        <w:t>sin </w:t>
      </w:r>
      <w:r>
        <w:rPr>
          <w:color w:val="231F20"/>
          <w:sz w:val="17"/>
        </w:rPr>
        <w:t>que</w:t>
      </w:r>
      <w:r>
        <w:rPr>
          <w:color w:val="231F20"/>
          <w:spacing w:val="8"/>
          <w:sz w:val="17"/>
        </w:rPr>
        <w:t> </w:t>
      </w:r>
      <w:r>
        <w:rPr>
          <w:color w:val="231F20"/>
          <w:sz w:val="17"/>
        </w:rPr>
        <w:t>ello</w:t>
      </w:r>
      <w:r>
        <w:rPr>
          <w:color w:val="231F20"/>
          <w:spacing w:val="9"/>
          <w:sz w:val="17"/>
        </w:rPr>
        <w:t> </w:t>
      </w:r>
      <w:r>
        <w:rPr>
          <w:color w:val="231F20"/>
          <w:sz w:val="17"/>
        </w:rPr>
        <w:t>suponga</w:t>
      </w:r>
      <w:r>
        <w:rPr>
          <w:color w:val="231F20"/>
          <w:spacing w:val="9"/>
          <w:sz w:val="17"/>
        </w:rPr>
        <w:t> </w:t>
      </w:r>
      <w:r>
        <w:rPr>
          <w:color w:val="231F20"/>
          <w:sz w:val="17"/>
        </w:rPr>
        <w:t>vulneración</w:t>
      </w:r>
      <w:r>
        <w:rPr>
          <w:color w:val="231F20"/>
          <w:spacing w:val="9"/>
          <w:sz w:val="17"/>
        </w:rPr>
        <w:t> </w:t>
      </w:r>
      <w:r>
        <w:rPr>
          <w:color w:val="231F20"/>
          <w:sz w:val="17"/>
        </w:rPr>
        <w:t>alguna</w:t>
      </w:r>
      <w:r>
        <w:rPr>
          <w:color w:val="231F20"/>
          <w:spacing w:val="9"/>
          <w:sz w:val="17"/>
        </w:rPr>
        <w:t> </w:t>
      </w:r>
      <w:r>
        <w:rPr>
          <w:color w:val="231F20"/>
          <w:sz w:val="17"/>
        </w:rPr>
        <w:t>del</w:t>
      </w:r>
      <w:r>
        <w:rPr>
          <w:color w:val="231F20"/>
          <w:spacing w:val="9"/>
          <w:sz w:val="17"/>
        </w:rPr>
        <w:t> </w:t>
      </w:r>
      <w:r>
        <w:rPr>
          <w:color w:val="231F20"/>
          <w:sz w:val="17"/>
        </w:rPr>
        <w:t>principio</w:t>
      </w:r>
      <w:r>
        <w:rPr>
          <w:color w:val="231F20"/>
          <w:spacing w:val="9"/>
          <w:sz w:val="17"/>
        </w:rPr>
        <w:t> </w:t>
      </w:r>
      <w:r>
        <w:rPr>
          <w:color w:val="231F20"/>
          <w:sz w:val="17"/>
        </w:rPr>
        <w:t>non</w:t>
      </w:r>
      <w:r>
        <w:rPr>
          <w:color w:val="231F20"/>
          <w:spacing w:val="9"/>
          <w:sz w:val="17"/>
        </w:rPr>
        <w:t> </w:t>
      </w:r>
      <w:r>
        <w:rPr>
          <w:color w:val="231F20"/>
          <w:sz w:val="17"/>
        </w:rPr>
        <w:t>bis</w:t>
      </w:r>
      <w:r>
        <w:rPr>
          <w:color w:val="231F20"/>
          <w:spacing w:val="8"/>
          <w:sz w:val="17"/>
        </w:rPr>
        <w:t> </w:t>
      </w:r>
      <w:r>
        <w:rPr>
          <w:color w:val="231F20"/>
          <w:sz w:val="17"/>
        </w:rPr>
        <w:t>ídem.</w:t>
      </w:r>
    </w:p>
    <w:p>
      <w:pPr>
        <w:pStyle w:val="ListParagraph"/>
        <w:numPr>
          <w:ilvl w:val="0"/>
          <w:numId w:val="47"/>
        </w:numPr>
        <w:tabs>
          <w:tab w:pos="1844" w:val="left" w:leader="none"/>
        </w:tabs>
        <w:spacing w:line="240" w:lineRule="auto" w:before="5" w:after="0"/>
        <w:ind w:left="1843" w:right="1359" w:hanging="361"/>
        <w:jc w:val="both"/>
        <w:rPr>
          <w:sz w:val="17"/>
        </w:rPr>
      </w:pPr>
      <w:hyperlink r:id="rId54">
        <w:r>
          <w:rPr>
            <w:color w:val="231F20"/>
            <w:w w:val="95"/>
            <w:sz w:val="17"/>
          </w:rPr>
          <w:t>http://www.diariofinanciero.com/2014/10/28/la-corrupcion-en-espana-tiene-un-coste-de-</w:t>
        </w:r>
      </w:hyperlink>
      <w:r>
        <w:rPr>
          <w:color w:val="231F20"/>
          <w:w w:val="95"/>
          <w:sz w:val="17"/>
        </w:rPr>
        <w:t> </w:t>
      </w:r>
      <w:r>
        <w:rPr>
          <w:color w:val="231F20"/>
          <w:sz w:val="17"/>
        </w:rPr>
        <w:t>40-000-millones-de-euros/</w:t>
      </w:r>
      <w:r>
        <w:rPr>
          <w:color w:val="231F20"/>
          <w:spacing w:val="7"/>
          <w:sz w:val="17"/>
        </w:rPr>
        <w:t> </w:t>
      </w:r>
      <w:r>
        <w:rPr>
          <w:color w:val="231F20"/>
          <w:sz w:val="17"/>
        </w:rPr>
        <w:t>publicado</w:t>
      </w:r>
      <w:r>
        <w:rPr>
          <w:color w:val="231F20"/>
          <w:spacing w:val="8"/>
          <w:sz w:val="17"/>
        </w:rPr>
        <w:t> </w:t>
      </w:r>
      <w:r>
        <w:rPr>
          <w:color w:val="231F20"/>
          <w:sz w:val="17"/>
        </w:rPr>
        <w:t>el</w:t>
      </w:r>
      <w:r>
        <w:rPr>
          <w:color w:val="231F20"/>
          <w:spacing w:val="8"/>
          <w:sz w:val="17"/>
        </w:rPr>
        <w:t> </w:t>
      </w:r>
      <w:r>
        <w:rPr>
          <w:color w:val="231F20"/>
          <w:sz w:val="17"/>
        </w:rPr>
        <w:t>28</w:t>
      </w:r>
      <w:r>
        <w:rPr>
          <w:color w:val="231F20"/>
          <w:spacing w:val="8"/>
          <w:sz w:val="17"/>
        </w:rPr>
        <w:t> </w:t>
      </w:r>
      <w:r>
        <w:rPr>
          <w:color w:val="231F20"/>
          <w:sz w:val="17"/>
        </w:rPr>
        <w:t>de</w:t>
      </w:r>
      <w:r>
        <w:rPr>
          <w:color w:val="231F20"/>
          <w:spacing w:val="7"/>
          <w:sz w:val="17"/>
        </w:rPr>
        <w:t> </w:t>
      </w:r>
      <w:r>
        <w:rPr>
          <w:color w:val="231F20"/>
          <w:sz w:val="17"/>
        </w:rPr>
        <w:t>octubre</w:t>
      </w:r>
      <w:r>
        <w:rPr>
          <w:color w:val="231F20"/>
          <w:spacing w:val="8"/>
          <w:sz w:val="17"/>
        </w:rPr>
        <w:t> </w:t>
      </w:r>
      <w:r>
        <w:rPr>
          <w:color w:val="231F20"/>
          <w:sz w:val="17"/>
        </w:rPr>
        <w:t>de</w:t>
      </w:r>
      <w:r>
        <w:rPr>
          <w:color w:val="231F20"/>
          <w:spacing w:val="8"/>
          <w:sz w:val="17"/>
        </w:rPr>
        <w:t> </w:t>
      </w:r>
      <w:r>
        <w:rPr>
          <w:color w:val="231F20"/>
          <w:sz w:val="17"/>
        </w:rPr>
        <w:t>2014.</w:t>
      </w:r>
    </w:p>
    <w:p>
      <w:pPr>
        <w:pStyle w:val="ListParagraph"/>
        <w:numPr>
          <w:ilvl w:val="0"/>
          <w:numId w:val="47"/>
        </w:numPr>
        <w:tabs>
          <w:tab w:pos="1844" w:val="left" w:leader="none"/>
        </w:tabs>
        <w:spacing w:line="240" w:lineRule="auto" w:before="1" w:after="0"/>
        <w:ind w:left="1843" w:right="1360" w:hanging="361"/>
        <w:jc w:val="both"/>
        <w:rPr>
          <w:sz w:val="17"/>
        </w:rPr>
      </w:pPr>
      <w:r>
        <w:rPr>
          <w:color w:val="231F20"/>
          <w:sz w:val="17"/>
        </w:rPr>
        <w:t>El Real Decreto se estructura en cinco capítulos. El capítulo I define la naturaleza de la función</w:t>
      </w:r>
      <w:r>
        <w:rPr>
          <w:color w:val="231F20"/>
          <w:spacing w:val="28"/>
          <w:sz w:val="17"/>
        </w:rPr>
        <w:t> </w:t>
      </w:r>
      <w:r>
        <w:rPr>
          <w:color w:val="231F20"/>
          <w:sz w:val="17"/>
        </w:rPr>
        <w:t>inspectora</w:t>
      </w:r>
      <w:r>
        <w:rPr>
          <w:color w:val="231F20"/>
          <w:spacing w:val="28"/>
          <w:sz w:val="17"/>
        </w:rPr>
        <w:t> </w:t>
      </w:r>
      <w:r>
        <w:rPr>
          <w:color w:val="231F20"/>
          <w:sz w:val="17"/>
        </w:rPr>
        <w:t>y</w:t>
      </w:r>
      <w:r>
        <w:rPr>
          <w:color w:val="231F20"/>
          <w:spacing w:val="28"/>
          <w:sz w:val="17"/>
        </w:rPr>
        <w:t> </w:t>
      </w:r>
      <w:r>
        <w:rPr>
          <w:color w:val="231F20"/>
          <w:sz w:val="17"/>
        </w:rPr>
        <w:t>los</w:t>
      </w:r>
      <w:r>
        <w:rPr>
          <w:color w:val="231F20"/>
          <w:spacing w:val="28"/>
          <w:sz w:val="17"/>
        </w:rPr>
        <w:t> </w:t>
      </w:r>
      <w:r>
        <w:rPr>
          <w:color w:val="231F20"/>
          <w:sz w:val="17"/>
        </w:rPr>
        <w:t>principios</w:t>
      </w:r>
      <w:r>
        <w:rPr>
          <w:color w:val="231F20"/>
          <w:spacing w:val="28"/>
          <w:sz w:val="17"/>
        </w:rPr>
        <w:t> </w:t>
      </w:r>
      <w:r>
        <w:rPr>
          <w:color w:val="231F20"/>
          <w:sz w:val="17"/>
        </w:rPr>
        <w:t>generales</w:t>
      </w:r>
      <w:r>
        <w:rPr>
          <w:color w:val="231F20"/>
          <w:spacing w:val="28"/>
          <w:sz w:val="17"/>
        </w:rPr>
        <w:t> </w:t>
      </w:r>
      <w:r>
        <w:rPr>
          <w:color w:val="231F20"/>
          <w:sz w:val="17"/>
        </w:rPr>
        <w:t>que</w:t>
      </w:r>
      <w:r>
        <w:rPr>
          <w:color w:val="231F20"/>
          <w:spacing w:val="28"/>
          <w:sz w:val="17"/>
        </w:rPr>
        <w:t> </w:t>
      </w:r>
      <w:r>
        <w:rPr>
          <w:color w:val="231F20"/>
          <w:sz w:val="17"/>
        </w:rPr>
        <w:t>la</w:t>
      </w:r>
      <w:r>
        <w:rPr>
          <w:color w:val="231F20"/>
          <w:spacing w:val="28"/>
          <w:sz w:val="17"/>
        </w:rPr>
        <w:t> </w:t>
      </w:r>
      <w:r>
        <w:rPr>
          <w:color w:val="231F20"/>
          <w:sz w:val="17"/>
        </w:rPr>
        <w:t>inspiran,</w:t>
      </w:r>
      <w:r>
        <w:rPr>
          <w:color w:val="231F20"/>
          <w:spacing w:val="22"/>
          <w:sz w:val="17"/>
        </w:rPr>
        <w:t> </w:t>
      </w:r>
      <w:r>
        <w:rPr>
          <w:color w:val="231F20"/>
          <w:sz w:val="17"/>
        </w:rPr>
        <w:t>así</w:t>
      </w:r>
      <w:r>
        <w:rPr>
          <w:color w:val="231F20"/>
          <w:spacing w:val="28"/>
          <w:sz w:val="17"/>
        </w:rPr>
        <w:t> </w:t>
      </w:r>
      <w:r>
        <w:rPr>
          <w:color w:val="231F20"/>
          <w:sz w:val="17"/>
        </w:rPr>
        <w:t>como</w:t>
      </w:r>
      <w:r>
        <w:rPr>
          <w:color w:val="231F20"/>
          <w:spacing w:val="28"/>
          <w:sz w:val="17"/>
        </w:rPr>
        <w:t> </w:t>
      </w:r>
      <w:r>
        <w:rPr>
          <w:color w:val="231F20"/>
          <w:sz w:val="17"/>
        </w:rPr>
        <w:t>un</w:t>
      </w:r>
      <w:r>
        <w:rPr>
          <w:color w:val="231F20"/>
          <w:spacing w:val="28"/>
          <w:sz w:val="17"/>
        </w:rPr>
        <w:t> </w:t>
      </w:r>
      <w:r>
        <w:rPr>
          <w:color w:val="231F20"/>
          <w:sz w:val="17"/>
        </w:rPr>
        <w:t>listado</w:t>
      </w:r>
      <w:r>
        <w:rPr>
          <w:color w:val="231F20"/>
          <w:spacing w:val="28"/>
          <w:sz w:val="17"/>
        </w:rPr>
        <w:t> </w:t>
      </w:r>
      <w:r>
        <w:rPr>
          <w:color w:val="231F20"/>
          <w:sz w:val="17"/>
        </w:rPr>
        <w:t>común</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8832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3" w:firstLine="359"/>
        <w:jc w:val="both"/>
      </w:pPr>
      <w:r>
        <w:rPr>
          <w:color w:val="231F20"/>
          <w:spacing w:val="-3"/>
        </w:rPr>
        <w:t>Como consecuencia </w:t>
      </w:r>
      <w:r>
        <w:rPr>
          <w:color w:val="231F20"/>
        </w:rPr>
        <w:t>de la </w:t>
      </w:r>
      <w:r>
        <w:rPr>
          <w:color w:val="231F20"/>
          <w:spacing w:val="-3"/>
        </w:rPr>
        <w:t>actividad inspectora </w:t>
      </w:r>
      <w:r>
        <w:rPr>
          <w:color w:val="231F20"/>
        </w:rPr>
        <w:t>se </w:t>
      </w:r>
      <w:r>
        <w:rPr>
          <w:color w:val="231F20"/>
          <w:spacing w:val="-3"/>
        </w:rPr>
        <w:t>detectan anomalías de funcionamiento</w:t>
      </w:r>
      <w:r>
        <w:rPr>
          <w:color w:val="231F20"/>
          <w:spacing w:val="-20"/>
        </w:rPr>
        <w:t> </w:t>
      </w:r>
      <w:r>
        <w:rPr>
          <w:color w:val="231F20"/>
        </w:rPr>
        <w:t>en</w:t>
      </w:r>
      <w:r>
        <w:rPr>
          <w:color w:val="231F20"/>
          <w:spacing w:val="-20"/>
        </w:rPr>
        <w:t> </w:t>
      </w:r>
      <w:r>
        <w:rPr>
          <w:color w:val="231F20"/>
        </w:rPr>
        <w:t>la</w:t>
      </w:r>
      <w:r>
        <w:rPr>
          <w:color w:val="231F20"/>
          <w:spacing w:val="-26"/>
        </w:rPr>
        <w:t> </w:t>
      </w:r>
      <w:r>
        <w:rPr>
          <w:color w:val="231F20"/>
          <w:spacing w:val="-3"/>
        </w:rPr>
        <w:t>Administración</w:t>
      </w:r>
      <w:r>
        <w:rPr>
          <w:color w:val="231F20"/>
          <w:spacing w:val="-20"/>
        </w:rPr>
        <w:t> </w:t>
      </w:r>
      <w:r>
        <w:rPr>
          <w:color w:val="231F20"/>
          <w:spacing w:val="-3"/>
        </w:rPr>
        <w:t>Central</w:t>
      </w:r>
      <w:r>
        <w:rPr>
          <w:color w:val="231F20"/>
          <w:spacing w:val="-19"/>
        </w:rPr>
        <w:t> </w:t>
      </w:r>
      <w:r>
        <w:rPr>
          <w:color w:val="231F20"/>
        </w:rPr>
        <w:t>que</w:t>
      </w:r>
      <w:r>
        <w:rPr>
          <w:color w:val="231F20"/>
          <w:spacing w:val="-20"/>
        </w:rPr>
        <w:t> </w:t>
      </w:r>
      <w:r>
        <w:rPr>
          <w:color w:val="231F20"/>
          <w:spacing w:val="-3"/>
        </w:rPr>
        <w:t>pueden</w:t>
      </w:r>
      <w:r>
        <w:rPr>
          <w:color w:val="231F20"/>
          <w:spacing w:val="-20"/>
        </w:rPr>
        <w:t> </w:t>
      </w:r>
      <w:r>
        <w:rPr>
          <w:color w:val="231F20"/>
          <w:spacing w:val="-3"/>
        </w:rPr>
        <w:t>requerir</w:t>
      </w:r>
      <w:r>
        <w:rPr>
          <w:color w:val="231F20"/>
          <w:spacing w:val="-19"/>
        </w:rPr>
        <w:t> </w:t>
      </w:r>
      <w:r>
        <w:rPr>
          <w:color w:val="231F20"/>
          <w:spacing w:val="-3"/>
        </w:rPr>
        <w:t>procedimientos </w:t>
      </w:r>
      <w:r>
        <w:rPr>
          <w:color w:val="231F20"/>
        </w:rPr>
        <w:t>de</w:t>
      </w:r>
      <w:r>
        <w:rPr>
          <w:color w:val="231F20"/>
          <w:spacing w:val="-10"/>
        </w:rPr>
        <w:t> </w:t>
      </w:r>
      <w:r>
        <w:rPr>
          <w:color w:val="231F20"/>
          <w:spacing w:val="-3"/>
        </w:rPr>
        <w:t>mejora,</w:t>
      </w:r>
      <w:r>
        <w:rPr>
          <w:color w:val="231F20"/>
          <w:spacing w:val="-16"/>
        </w:rPr>
        <w:t> </w:t>
      </w:r>
      <w:r>
        <w:rPr>
          <w:color w:val="231F20"/>
        </w:rPr>
        <w:t>en</w:t>
      </w:r>
      <w:r>
        <w:rPr>
          <w:color w:val="231F20"/>
          <w:spacing w:val="-10"/>
        </w:rPr>
        <w:t> </w:t>
      </w:r>
      <w:r>
        <w:rPr>
          <w:color w:val="231F20"/>
          <w:spacing w:val="-3"/>
        </w:rPr>
        <w:t>unos</w:t>
      </w:r>
      <w:r>
        <w:rPr>
          <w:color w:val="231F20"/>
          <w:spacing w:val="-9"/>
        </w:rPr>
        <w:t> </w:t>
      </w:r>
      <w:r>
        <w:rPr>
          <w:color w:val="231F20"/>
          <w:spacing w:val="-3"/>
        </w:rPr>
        <w:t>casos,</w:t>
      </w:r>
      <w:r>
        <w:rPr>
          <w:color w:val="231F20"/>
          <w:spacing w:val="-17"/>
        </w:rPr>
        <w:t> </w:t>
      </w:r>
      <w:r>
        <w:rPr>
          <w:color w:val="231F20"/>
        </w:rPr>
        <w:t>o</w:t>
      </w:r>
      <w:r>
        <w:rPr>
          <w:color w:val="231F20"/>
          <w:spacing w:val="-9"/>
        </w:rPr>
        <w:t> </w:t>
      </w:r>
      <w:r>
        <w:rPr>
          <w:color w:val="231F20"/>
        </w:rPr>
        <w:t>dar</w:t>
      </w:r>
      <w:r>
        <w:rPr>
          <w:color w:val="231F20"/>
          <w:spacing w:val="-10"/>
        </w:rPr>
        <w:t> </w:t>
      </w:r>
      <w:r>
        <w:rPr>
          <w:color w:val="231F20"/>
          <w:spacing w:val="-3"/>
        </w:rPr>
        <w:t>lugar</w:t>
      </w:r>
      <w:r>
        <w:rPr>
          <w:color w:val="231F20"/>
          <w:spacing w:val="-9"/>
        </w:rPr>
        <w:t> </w:t>
      </w:r>
      <w:r>
        <w:rPr>
          <w:color w:val="231F20"/>
        </w:rPr>
        <w:t>a</w:t>
      </w:r>
      <w:r>
        <w:rPr>
          <w:color w:val="231F20"/>
          <w:spacing w:val="-10"/>
        </w:rPr>
        <w:t> </w:t>
      </w:r>
      <w:r>
        <w:rPr>
          <w:color w:val="231F20"/>
          <w:spacing w:val="-3"/>
        </w:rPr>
        <w:t>responsabilidad</w:t>
      </w:r>
      <w:r>
        <w:rPr>
          <w:color w:val="231F20"/>
          <w:spacing w:val="-10"/>
        </w:rPr>
        <w:t> </w:t>
      </w:r>
      <w:r>
        <w:rPr>
          <w:color w:val="231F20"/>
          <w:spacing w:val="-3"/>
        </w:rPr>
        <w:t>disciplinaria,</w:t>
      </w:r>
      <w:r>
        <w:rPr>
          <w:color w:val="231F20"/>
          <w:spacing w:val="-16"/>
        </w:rPr>
        <w:t> </w:t>
      </w:r>
      <w:r>
        <w:rPr>
          <w:color w:val="231F20"/>
        </w:rPr>
        <w:t>que</w:t>
      </w:r>
      <w:r>
        <w:rPr>
          <w:color w:val="231F20"/>
          <w:spacing w:val="-9"/>
        </w:rPr>
        <w:t> </w:t>
      </w:r>
      <w:r>
        <w:rPr>
          <w:color w:val="231F20"/>
        </w:rPr>
        <w:t>es</w:t>
      </w:r>
      <w:r>
        <w:rPr>
          <w:color w:val="231F20"/>
          <w:spacing w:val="-10"/>
        </w:rPr>
        <w:t> </w:t>
      </w:r>
      <w:r>
        <w:rPr>
          <w:color w:val="231F20"/>
        </w:rPr>
        <w:t>la</w:t>
      </w:r>
      <w:r>
        <w:rPr>
          <w:color w:val="231F20"/>
          <w:spacing w:val="-10"/>
        </w:rPr>
        <w:t> </w:t>
      </w:r>
      <w:r>
        <w:rPr>
          <w:color w:val="231F20"/>
          <w:spacing w:val="-3"/>
        </w:rPr>
        <w:t>que </w:t>
      </w:r>
      <w:r>
        <w:rPr>
          <w:color w:val="231F20"/>
        </w:rPr>
        <w:t>se</w:t>
      </w:r>
      <w:r>
        <w:rPr>
          <w:color w:val="231F20"/>
          <w:spacing w:val="-12"/>
        </w:rPr>
        <w:t> </w:t>
      </w:r>
      <w:r>
        <w:rPr>
          <w:color w:val="231F20"/>
          <w:spacing w:val="-3"/>
        </w:rPr>
        <w:t>desarrolla</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spacing w:val="-3"/>
        </w:rPr>
        <w:t>interior</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spacing w:val="-3"/>
        </w:rPr>
        <w:t>relación</w:t>
      </w:r>
      <w:r>
        <w:rPr>
          <w:color w:val="231F20"/>
          <w:spacing w:val="-12"/>
        </w:rPr>
        <w:t> </w:t>
      </w:r>
      <w:r>
        <w:rPr>
          <w:color w:val="231F20"/>
        </w:rPr>
        <w:t>de</w:t>
      </w:r>
      <w:r>
        <w:rPr>
          <w:color w:val="231F20"/>
          <w:spacing w:val="-11"/>
        </w:rPr>
        <w:t> </w:t>
      </w:r>
      <w:r>
        <w:rPr>
          <w:color w:val="231F20"/>
          <w:spacing w:val="-3"/>
        </w:rPr>
        <w:t>servicio,</w:t>
      </w:r>
      <w:r>
        <w:rPr>
          <w:color w:val="231F20"/>
          <w:spacing w:val="-17"/>
        </w:rPr>
        <w:t> </w:t>
      </w:r>
      <w:r>
        <w:rPr>
          <w:color w:val="231F20"/>
        </w:rPr>
        <w:t>en</w:t>
      </w:r>
      <w:r>
        <w:rPr>
          <w:color w:val="231F20"/>
          <w:spacing w:val="-11"/>
        </w:rPr>
        <w:t> </w:t>
      </w:r>
      <w:r>
        <w:rPr>
          <w:color w:val="231F20"/>
          <w:spacing w:val="-3"/>
        </w:rPr>
        <w:t>garantía</w:t>
      </w:r>
      <w:r>
        <w:rPr>
          <w:color w:val="231F20"/>
          <w:spacing w:val="-12"/>
        </w:rPr>
        <w:t> </w:t>
      </w:r>
      <w:r>
        <w:rPr>
          <w:color w:val="231F20"/>
        </w:rPr>
        <w:t>del</w:t>
      </w:r>
      <w:r>
        <w:rPr>
          <w:color w:val="231F20"/>
          <w:spacing w:val="-11"/>
        </w:rPr>
        <w:t> </w:t>
      </w:r>
      <w:r>
        <w:rPr>
          <w:color w:val="231F20"/>
          <w:spacing w:val="-3"/>
        </w:rPr>
        <w:t>cumplimiento </w:t>
      </w:r>
      <w:r>
        <w:rPr>
          <w:color w:val="231F20"/>
        </w:rPr>
        <w:t>de los </w:t>
      </w:r>
      <w:r>
        <w:rPr>
          <w:color w:val="231F20"/>
          <w:spacing w:val="-3"/>
        </w:rPr>
        <w:t>deberes </w:t>
      </w:r>
      <w:r>
        <w:rPr>
          <w:color w:val="231F20"/>
        </w:rPr>
        <w:t>y </w:t>
      </w:r>
      <w:r>
        <w:rPr>
          <w:color w:val="231F20"/>
          <w:spacing w:val="-3"/>
        </w:rPr>
        <w:t>obligaciones </w:t>
      </w:r>
      <w:r>
        <w:rPr>
          <w:color w:val="231F20"/>
        </w:rPr>
        <w:t>del </w:t>
      </w:r>
      <w:r>
        <w:rPr>
          <w:color w:val="231F20"/>
          <w:spacing w:val="-3"/>
        </w:rPr>
        <w:t>empleado</w:t>
      </w:r>
      <w:r>
        <w:rPr>
          <w:color w:val="231F20"/>
          <w:spacing w:val="5"/>
        </w:rPr>
        <w:t> </w:t>
      </w:r>
      <w:r>
        <w:rPr>
          <w:color w:val="231F20"/>
          <w:spacing w:val="-3"/>
        </w:rPr>
        <w:t>público.</w:t>
      </w:r>
    </w:p>
    <w:p>
      <w:pPr>
        <w:pStyle w:val="BodyText"/>
        <w:spacing w:line="273" w:lineRule="auto" w:before="166"/>
        <w:ind w:left="1363" w:right="1481" w:firstLine="359"/>
        <w:jc w:val="both"/>
      </w:pPr>
      <w:r>
        <w:rPr>
          <w:color w:val="231F20"/>
        </w:rPr>
        <w:t>Para analizar el régimen de responsabilidad disciplinaria de los empleados públicos en España voy a tratar de seguir la misma estructura de los Módulos Temáticos del Congreso y voy a referirme a las siguientes cuestiones:</w:t>
      </w:r>
    </w:p>
    <w:p>
      <w:pPr>
        <w:pStyle w:val="ListParagraph"/>
        <w:numPr>
          <w:ilvl w:val="0"/>
          <w:numId w:val="50"/>
        </w:numPr>
        <w:tabs>
          <w:tab w:pos="1873" w:val="left" w:leader="none"/>
          <w:tab w:pos="1874" w:val="left" w:leader="none"/>
        </w:tabs>
        <w:spacing w:line="240" w:lineRule="auto" w:before="168" w:after="0"/>
        <w:ind w:left="1873" w:right="0" w:hanging="361"/>
        <w:jc w:val="left"/>
        <w:rPr>
          <w:sz w:val="21"/>
        </w:rPr>
      </w:pPr>
      <w:r>
        <w:rPr>
          <w:color w:val="231F20"/>
          <w:sz w:val="21"/>
        </w:rPr>
        <w:t>Principios en el régimen</w:t>
      </w:r>
      <w:r>
        <w:rPr>
          <w:color w:val="231F20"/>
          <w:spacing w:val="45"/>
          <w:sz w:val="21"/>
        </w:rPr>
        <w:t> </w:t>
      </w:r>
      <w:r>
        <w:rPr>
          <w:color w:val="231F20"/>
          <w:sz w:val="21"/>
        </w:rPr>
        <w:t>disciplinario</w:t>
      </w:r>
    </w:p>
    <w:p>
      <w:pPr>
        <w:pStyle w:val="ListParagraph"/>
        <w:numPr>
          <w:ilvl w:val="0"/>
          <w:numId w:val="50"/>
        </w:numPr>
        <w:tabs>
          <w:tab w:pos="1873" w:val="left" w:leader="none"/>
          <w:tab w:pos="1874" w:val="left" w:leader="none"/>
        </w:tabs>
        <w:spacing w:line="240" w:lineRule="auto" w:before="147" w:after="0"/>
        <w:ind w:left="1873" w:right="0" w:hanging="361"/>
        <w:jc w:val="left"/>
        <w:rPr>
          <w:sz w:val="21"/>
        </w:rPr>
      </w:pPr>
      <w:r>
        <w:rPr>
          <w:color w:val="231F20"/>
          <w:sz w:val="21"/>
        </w:rPr>
        <w:t>Faltas</w:t>
      </w:r>
    </w:p>
    <w:p>
      <w:pPr>
        <w:pStyle w:val="ListParagraph"/>
        <w:numPr>
          <w:ilvl w:val="0"/>
          <w:numId w:val="50"/>
        </w:numPr>
        <w:tabs>
          <w:tab w:pos="1873" w:val="left" w:leader="none"/>
          <w:tab w:pos="1874" w:val="left" w:leader="none"/>
        </w:tabs>
        <w:spacing w:line="240" w:lineRule="auto" w:before="147" w:after="0"/>
        <w:ind w:left="1873" w:right="0" w:hanging="361"/>
        <w:jc w:val="left"/>
        <w:rPr>
          <w:sz w:val="21"/>
        </w:rPr>
      </w:pPr>
      <w:r>
        <w:rPr>
          <w:color w:val="231F20"/>
          <w:sz w:val="21"/>
        </w:rPr>
        <w:t>Sanciones</w:t>
      </w:r>
    </w:p>
    <w:p>
      <w:pPr>
        <w:pStyle w:val="ListParagraph"/>
        <w:numPr>
          <w:ilvl w:val="0"/>
          <w:numId w:val="50"/>
        </w:numPr>
        <w:tabs>
          <w:tab w:pos="1873" w:val="left" w:leader="none"/>
          <w:tab w:pos="1874" w:val="left" w:leader="none"/>
        </w:tabs>
        <w:spacing w:line="240" w:lineRule="auto" w:before="147" w:after="0"/>
        <w:ind w:left="1873" w:right="0" w:hanging="361"/>
        <w:jc w:val="left"/>
        <w:rPr>
          <w:sz w:val="21"/>
        </w:rPr>
      </w:pPr>
      <w:r>
        <w:rPr>
          <w:color w:val="231F20"/>
          <w:sz w:val="21"/>
        </w:rPr>
        <w:t>Procedimiento</w:t>
      </w:r>
    </w:p>
    <w:p>
      <w:pPr>
        <w:pStyle w:val="BodyText"/>
        <w:spacing w:line="273" w:lineRule="auto" w:before="147"/>
        <w:ind w:left="1363" w:right="1473" w:firstLine="359"/>
        <w:jc w:val="both"/>
      </w:pPr>
      <w:r>
        <w:rPr>
          <w:color w:val="231F20"/>
        </w:rPr>
        <w:t>Como he indicado antes dejaré al margen cuestiones importantes como   los derechos de los empleados públicos, las prohibiciones, incompatibilidades, inhabilidades, y conflictos de intereses pues su tratamiento excedería, con creces,</w:t>
      </w:r>
      <w:r>
        <w:rPr>
          <w:color w:val="231F20"/>
          <w:spacing w:val="2"/>
        </w:rPr>
        <w:t> </w:t>
      </w:r>
      <w:r>
        <w:rPr>
          <w:color w:val="231F20"/>
        </w:rPr>
        <w:t>del</w:t>
      </w:r>
      <w:r>
        <w:rPr>
          <w:color w:val="231F20"/>
          <w:spacing w:val="10"/>
        </w:rPr>
        <w:t> </w:t>
      </w:r>
      <w:r>
        <w:rPr>
          <w:color w:val="231F20"/>
        </w:rPr>
        <w:t>tiempo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me</w:t>
      </w:r>
      <w:r>
        <w:rPr>
          <w:color w:val="231F20"/>
          <w:spacing w:val="10"/>
        </w:rPr>
        <w:t> </w:t>
      </w:r>
      <w:r>
        <w:rPr>
          <w:color w:val="231F20"/>
        </w:rPr>
        <w:t>ha</w:t>
      </w:r>
      <w:r>
        <w:rPr>
          <w:color w:val="231F20"/>
          <w:spacing w:val="10"/>
        </w:rPr>
        <w:t> </w:t>
      </w:r>
      <w:r>
        <w:rPr>
          <w:color w:val="231F20"/>
        </w:rPr>
        <w:t>asignado</w:t>
      </w:r>
      <w:r>
        <w:rPr>
          <w:color w:val="231F20"/>
          <w:spacing w:val="10"/>
        </w:rPr>
        <w:t> </w:t>
      </w:r>
      <w:r>
        <w:rPr>
          <w:color w:val="231F20"/>
        </w:rPr>
        <w:t>para</w:t>
      </w:r>
      <w:r>
        <w:rPr>
          <w:color w:val="231F20"/>
          <w:spacing w:val="10"/>
        </w:rPr>
        <w:t> </w:t>
      </w:r>
      <w:r>
        <w:rPr>
          <w:color w:val="231F20"/>
        </w:rPr>
        <w:t>mi</w:t>
      </w:r>
      <w:r>
        <w:rPr>
          <w:color w:val="231F20"/>
          <w:spacing w:val="10"/>
        </w:rPr>
        <w:t> </w:t>
      </w:r>
      <w:r>
        <w:rPr>
          <w:color w:val="231F20"/>
        </w:rPr>
        <w:t>presentación.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r>
        <w:rPr/>
        <w:pict>
          <v:line style="position:absolute;mso-position-horizontal-relative:page;mso-position-vertical-relative:paragraph;z-index:-251229184;mso-wrap-distance-left:0;mso-wrap-distance-right:0" from="68.173203pt,19.480108pt" to="356.173203pt,19.480108pt" stroked="true" strokeweight="1pt" strokecolor="#231f20">
            <v:stroke dashstyle="solid"/>
            <w10:wrap type="topAndBottom"/>
          </v:line>
        </w:pict>
      </w:r>
    </w:p>
    <w:p>
      <w:pPr>
        <w:spacing w:before="0"/>
        <w:ind w:left="1723" w:right="1480" w:firstLine="0"/>
        <w:jc w:val="both"/>
        <w:rPr>
          <w:sz w:val="17"/>
        </w:rPr>
      </w:pPr>
      <w:r>
        <w:rPr>
          <w:color w:val="231F20"/>
          <w:sz w:val="17"/>
        </w:rPr>
        <w:t>de funciones ejercidas por las inspecciones generales de servicios, sin perjuicio de las peculiaridades a las que deban responder en atención a las competencias específicas de su departamento ministerial correspondiente.</w:t>
      </w:r>
    </w:p>
    <w:p>
      <w:pPr>
        <w:spacing w:before="1"/>
        <w:ind w:left="1723" w:right="1480" w:firstLine="0"/>
        <w:jc w:val="both"/>
        <w:rPr>
          <w:sz w:val="17"/>
        </w:rPr>
      </w:pPr>
      <w:r>
        <w:rPr>
          <w:color w:val="231F20"/>
          <w:sz w:val="17"/>
        </w:rPr>
        <w:t>El capítulo II, de organización, sistematiza las competencias que corresponden a los distintos ámbitos de la Administración General del Estado, y concreta el nivel y denominación común de los órganos de inspección de servicios en los departamentos ministeriales.</w:t>
      </w:r>
    </w:p>
    <w:p>
      <w:pPr>
        <w:spacing w:before="2"/>
        <w:ind w:left="1723" w:right="1481" w:firstLine="0"/>
        <w:jc w:val="both"/>
        <w:rPr>
          <w:sz w:val="17"/>
        </w:rPr>
      </w:pPr>
      <w:r>
        <w:rPr>
          <w:color w:val="231F20"/>
          <w:sz w:val="17"/>
        </w:rPr>
        <w:t>El capítulo III alude a las funciones de la Comisión coordinadora de inspecciones generales de servicios y adapta su régimen de funcionamiento a lo establecido en la Ley 30/1992, </w:t>
      </w:r>
      <w:r>
        <w:rPr>
          <w:color w:val="231F20"/>
          <w:spacing w:val="-6"/>
          <w:sz w:val="17"/>
        </w:rPr>
        <w:t>de </w:t>
      </w:r>
      <w:r>
        <w:rPr>
          <w:color w:val="231F20"/>
          <w:sz w:val="17"/>
        </w:rPr>
        <w:t>26 de noviembre, de Régimen Jurídico de las Administraciones Públicas y del Procedimiento Administrativo</w:t>
      </w:r>
      <w:r>
        <w:rPr>
          <w:color w:val="231F20"/>
          <w:spacing w:val="9"/>
          <w:sz w:val="17"/>
        </w:rPr>
        <w:t> </w:t>
      </w:r>
      <w:r>
        <w:rPr>
          <w:color w:val="231F20"/>
          <w:sz w:val="17"/>
        </w:rPr>
        <w:t>Común.</w:t>
      </w:r>
    </w:p>
    <w:p>
      <w:pPr>
        <w:spacing w:before="2"/>
        <w:ind w:left="1723" w:right="1481" w:firstLine="0"/>
        <w:jc w:val="both"/>
        <w:rPr>
          <w:sz w:val="17"/>
        </w:rPr>
      </w:pPr>
      <w:r>
        <w:rPr>
          <w:color w:val="231F20"/>
          <w:sz w:val="17"/>
        </w:rPr>
        <w:t>Se recogen en el capítulo IV los procedimientos comunes de actuación de las inspecciones, </w:t>
      </w:r>
      <w:r>
        <w:rPr>
          <w:color w:val="231F20"/>
          <w:spacing w:val="-6"/>
          <w:sz w:val="17"/>
        </w:rPr>
        <w:t>el </w:t>
      </w:r>
      <w:r>
        <w:rPr>
          <w:color w:val="231F20"/>
          <w:sz w:val="17"/>
        </w:rPr>
        <w:t>carácter</w:t>
      </w:r>
      <w:r>
        <w:rPr>
          <w:color w:val="231F20"/>
          <w:spacing w:val="-3"/>
          <w:sz w:val="17"/>
        </w:rPr>
        <w:t> </w:t>
      </w:r>
      <w:r>
        <w:rPr>
          <w:color w:val="231F20"/>
          <w:sz w:val="17"/>
        </w:rPr>
        <w:t>programado</w:t>
      </w:r>
      <w:r>
        <w:rPr>
          <w:color w:val="231F20"/>
          <w:spacing w:val="-3"/>
          <w:sz w:val="17"/>
        </w:rPr>
        <w:t> </w:t>
      </w:r>
      <w:r>
        <w:rPr>
          <w:color w:val="231F20"/>
          <w:sz w:val="17"/>
        </w:rPr>
        <w:t>de</w:t>
      </w:r>
      <w:r>
        <w:rPr>
          <w:color w:val="231F20"/>
          <w:spacing w:val="-2"/>
          <w:sz w:val="17"/>
        </w:rPr>
        <w:t> </w:t>
      </w:r>
      <w:r>
        <w:rPr>
          <w:color w:val="231F20"/>
          <w:sz w:val="17"/>
        </w:rPr>
        <w:t>sus</w:t>
      </w:r>
      <w:r>
        <w:rPr>
          <w:color w:val="231F20"/>
          <w:spacing w:val="-3"/>
          <w:sz w:val="17"/>
        </w:rPr>
        <w:t> </w:t>
      </w:r>
      <w:r>
        <w:rPr>
          <w:color w:val="231F20"/>
          <w:sz w:val="17"/>
        </w:rPr>
        <w:t>actividades,</w:t>
      </w:r>
      <w:r>
        <w:rPr>
          <w:color w:val="231F20"/>
          <w:spacing w:val="-9"/>
          <w:sz w:val="17"/>
        </w:rPr>
        <w:t> </w:t>
      </w:r>
      <w:r>
        <w:rPr>
          <w:color w:val="231F20"/>
          <w:sz w:val="17"/>
        </w:rPr>
        <w:t>sus</w:t>
      </w:r>
      <w:r>
        <w:rPr>
          <w:color w:val="231F20"/>
          <w:spacing w:val="-2"/>
          <w:sz w:val="17"/>
        </w:rPr>
        <w:t> </w:t>
      </w:r>
      <w:r>
        <w:rPr>
          <w:color w:val="231F20"/>
          <w:sz w:val="17"/>
        </w:rPr>
        <w:t>metodologías</w:t>
      </w:r>
      <w:r>
        <w:rPr>
          <w:color w:val="231F20"/>
          <w:spacing w:val="-3"/>
          <w:sz w:val="17"/>
        </w:rPr>
        <w:t> </w:t>
      </w:r>
      <w:r>
        <w:rPr>
          <w:color w:val="231F20"/>
          <w:sz w:val="17"/>
        </w:rPr>
        <w:t>y</w:t>
      </w:r>
      <w:r>
        <w:rPr>
          <w:color w:val="231F20"/>
          <w:spacing w:val="-3"/>
          <w:sz w:val="17"/>
        </w:rPr>
        <w:t> </w:t>
      </w:r>
      <w:r>
        <w:rPr>
          <w:color w:val="231F20"/>
          <w:sz w:val="17"/>
        </w:rPr>
        <w:t>técnicas</w:t>
      </w:r>
      <w:r>
        <w:rPr>
          <w:color w:val="231F20"/>
          <w:spacing w:val="-2"/>
          <w:sz w:val="17"/>
        </w:rPr>
        <w:t> </w:t>
      </w:r>
      <w:r>
        <w:rPr>
          <w:color w:val="231F20"/>
          <w:sz w:val="17"/>
        </w:rPr>
        <w:t>de</w:t>
      </w:r>
      <w:r>
        <w:rPr>
          <w:color w:val="231F20"/>
          <w:spacing w:val="-3"/>
          <w:sz w:val="17"/>
        </w:rPr>
        <w:t> </w:t>
      </w:r>
      <w:r>
        <w:rPr>
          <w:color w:val="231F20"/>
          <w:sz w:val="17"/>
        </w:rPr>
        <w:t>actuación</w:t>
      </w:r>
      <w:r>
        <w:rPr>
          <w:color w:val="231F20"/>
          <w:spacing w:val="-3"/>
          <w:sz w:val="17"/>
        </w:rPr>
        <w:t> </w:t>
      </w:r>
      <w:r>
        <w:rPr>
          <w:color w:val="231F20"/>
          <w:sz w:val="17"/>
        </w:rPr>
        <w:t>y</w:t>
      </w:r>
      <w:r>
        <w:rPr>
          <w:color w:val="231F20"/>
          <w:spacing w:val="-2"/>
          <w:sz w:val="17"/>
        </w:rPr>
        <w:t> </w:t>
      </w:r>
      <w:r>
        <w:rPr>
          <w:color w:val="231F20"/>
          <w:sz w:val="17"/>
        </w:rPr>
        <w:t>las</w:t>
      </w:r>
      <w:r>
        <w:rPr>
          <w:color w:val="231F20"/>
          <w:spacing w:val="-3"/>
          <w:sz w:val="17"/>
        </w:rPr>
        <w:t> reglas </w:t>
      </w:r>
      <w:r>
        <w:rPr>
          <w:color w:val="231F20"/>
          <w:sz w:val="17"/>
        </w:rPr>
        <w:t>seguidas en su</w:t>
      </w:r>
      <w:r>
        <w:rPr>
          <w:color w:val="231F20"/>
          <w:spacing w:val="26"/>
          <w:sz w:val="17"/>
        </w:rPr>
        <w:t> </w:t>
      </w:r>
      <w:r>
        <w:rPr>
          <w:color w:val="231F20"/>
          <w:sz w:val="17"/>
        </w:rPr>
        <w:t>desarrollo.</w:t>
      </w:r>
    </w:p>
    <w:p>
      <w:pPr>
        <w:spacing w:before="2"/>
        <w:ind w:left="1723" w:right="1475" w:firstLine="0"/>
        <w:jc w:val="both"/>
        <w:rPr>
          <w:sz w:val="17"/>
        </w:rPr>
      </w:pPr>
      <w:r>
        <w:rPr>
          <w:color w:val="231F20"/>
          <w:sz w:val="17"/>
        </w:rPr>
        <w:t>Por último, el capítulo V define el estatus de las inspecciones de servicios en el desarrollo    de sus funciones y las obligaciones especiales de sus miembros, así como las peculiaridades del proceso de selección de los inspectores de servicios, cuya mayor novedad es la exigencia de superación previa de un curso selectivo para el desarrollo de la función inspectora, recogiendo así la experiencia de la Inspección de los Servicios del Ministerio de Economía </w:t>
      </w:r>
      <w:r>
        <w:rPr>
          <w:color w:val="231F20"/>
          <w:spacing w:val="-11"/>
          <w:sz w:val="17"/>
        </w:rPr>
        <w:t>y </w:t>
      </w:r>
      <w:r>
        <w:rPr>
          <w:color w:val="231F20"/>
          <w:sz w:val="17"/>
        </w:rPr>
        <w:t>Hacienda, que cuenta desde antiguo con una regulación de las pruebas selectivas de acceso que, lógicamente, se</w:t>
      </w:r>
      <w:r>
        <w:rPr>
          <w:color w:val="231F20"/>
          <w:spacing w:val="14"/>
          <w:sz w:val="17"/>
        </w:rPr>
        <w:t> </w:t>
      </w:r>
      <w:r>
        <w:rPr>
          <w:color w:val="231F20"/>
          <w:sz w:val="17"/>
        </w:rPr>
        <w:t>mantiene.</w:t>
      </w:r>
    </w:p>
    <w:p>
      <w:pPr>
        <w:spacing w:after="0"/>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9139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2"/>
          <w:numId w:val="49"/>
        </w:numPr>
        <w:tabs>
          <w:tab w:pos="2529" w:val="left" w:leader="none"/>
        </w:tabs>
        <w:spacing w:line="240" w:lineRule="auto" w:before="91" w:after="0"/>
        <w:ind w:left="2528" w:right="467" w:hanging="2529"/>
        <w:jc w:val="left"/>
        <w:rPr>
          <w:rFonts w:ascii="Book Antiqua" w:hAnsi="Book Antiqua"/>
          <w:b/>
          <w:sz w:val="17"/>
        </w:rPr>
      </w:pPr>
      <w:r>
        <w:rPr>
          <w:rFonts w:ascii="Book Antiqua" w:hAnsi="Book Antiqua"/>
          <w:b/>
          <w:color w:val="231F20"/>
          <w:spacing w:val="10"/>
          <w:sz w:val="22"/>
        </w:rPr>
        <w:t>L</w:t>
      </w:r>
      <w:r>
        <w:rPr>
          <w:rFonts w:ascii="Book Antiqua" w:hAnsi="Book Antiqua"/>
          <w:b/>
          <w:color w:val="231F20"/>
          <w:spacing w:val="10"/>
          <w:sz w:val="17"/>
        </w:rPr>
        <w:t>OS </w:t>
      </w:r>
      <w:r>
        <w:rPr>
          <w:rFonts w:ascii="Book Antiqua" w:hAnsi="Book Antiqua"/>
          <w:b/>
          <w:color w:val="231F20"/>
          <w:spacing w:val="14"/>
          <w:sz w:val="17"/>
        </w:rPr>
        <w:t>PRINCIPIOS </w:t>
      </w:r>
      <w:r>
        <w:rPr>
          <w:rFonts w:ascii="Book Antiqua" w:hAnsi="Book Antiqua"/>
          <w:b/>
          <w:color w:val="231F20"/>
          <w:spacing w:val="8"/>
          <w:sz w:val="17"/>
        </w:rPr>
        <w:t>EN EL </w:t>
      </w:r>
      <w:r>
        <w:rPr>
          <w:rFonts w:ascii="Book Antiqua" w:hAnsi="Book Antiqua"/>
          <w:b/>
          <w:color w:val="231F20"/>
          <w:spacing w:val="13"/>
          <w:sz w:val="17"/>
        </w:rPr>
        <w:t>RÉGIMEN</w:t>
      </w:r>
      <w:r>
        <w:rPr>
          <w:rFonts w:ascii="Book Antiqua" w:hAnsi="Book Antiqua"/>
          <w:b/>
          <w:color w:val="231F20"/>
          <w:spacing w:val="-6"/>
          <w:sz w:val="17"/>
        </w:rPr>
        <w:t> </w:t>
      </w:r>
      <w:r>
        <w:rPr>
          <w:rFonts w:ascii="Book Antiqua" w:hAnsi="Book Antiqua"/>
          <w:b/>
          <w:color w:val="231F20"/>
          <w:spacing w:val="14"/>
          <w:sz w:val="17"/>
        </w:rPr>
        <w:t>DISCIPLINARIO</w:t>
      </w:r>
    </w:p>
    <w:p>
      <w:pPr>
        <w:pStyle w:val="BodyText"/>
        <w:spacing w:before="1"/>
        <w:rPr>
          <w:rFonts w:ascii="Book Antiqua"/>
          <w:b/>
          <w:sz w:val="30"/>
        </w:rPr>
      </w:pPr>
    </w:p>
    <w:p>
      <w:pPr>
        <w:pStyle w:val="BodyText"/>
        <w:spacing w:line="273" w:lineRule="auto"/>
        <w:ind w:left="1483" w:right="1361" w:firstLine="359"/>
        <w:jc w:val="both"/>
      </w:pPr>
      <w:r>
        <w:rPr>
          <w:color w:val="231F20"/>
        </w:rPr>
        <w:t>El EBEP, siguiendo la doctrina constitucional, establece que la potestad disciplinaria se ejercerá de acuerdo con los siguientes principios rectores:</w:t>
      </w:r>
    </w:p>
    <w:p>
      <w:pPr>
        <w:pStyle w:val="ListParagraph"/>
        <w:numPr>
          <w:ilvl w:val="1"/>
          <w:numId w:val="50"/>
        </w:numPr>
        <w:tabs>
          <w:tab w:pos="1994" w:val="left" w:leader="none"/>
        </w:tabs>
        <w:spacing w:line="268" w:lineRule="auto" w:before="168" w:after="0"/>
        <w:ind w:left="1993" w:right="1361" w:hanging="360"/>
        <w:jc w:val="both"/>
        <w:rPr>
          <w:sz w:val="21"/>
        </w:rPr>
      </w:pPr>
      <w:r>
        <w:rPr>
          <w:rFonts w:ascii="Book Antiqua" w:hAnsi="Book Antiqua"/>
          <w:b/>
          <w:color w:val="231F20"/>
          <w:sz w:val="21"/>
        </w:rPr>
        <w:t>Principio</w:t>
      </w:r>
      <w:r>
        <w:rPr>
          <w:rFonts w:ascii="Book Antiqua" w:hAnsi="Book Antiqua"/>
          <w:b/>
          <w:color w:val="231F20"/>
          <w:spacing w:val="-5"/>
          <w:sz w:val="21"/>
        </w:rPr>
        <w:t> </w:t>
      </w:r>
      <w:r>
        <w:rPr>
          <w:rFonts w:ascii="Book Antiqua" w:hAnsi="Book Antiqua"/>
          <w:b/>
          <w:color w:val="231F20"/>
          <w:sz w:val="21"/>
        </w:rPr>
        <w:t>de</w:t>
      </w:r>
      <w:r>
        <w:rPr>
          <w:rFonts w:ascii="Book Antiqua" w:hAnsi="Book Antiqua"/>
          <w:b/>
          <w:color w:val="231F20"/>
          <w:spacing w:val="-5"/>
          <w:sz w:val="21"/>
        </w:rPr>
        <w:t> </w:t>
      </w:r>
      <w:r>
        <w:rPr>
          <w:rFonts w:ascii="Book Antiqua" w:hAnsi="Book Antiqua"/>
          <w:b/>
          <w:color w:val="231F20"/>
          <w:sz w:val="21"/>
        </w:rPr>
        <w:t>legalidad</w:t>
      </w:r>
      <w:r>
        <w:rPr>
          <w:rFonts w:ascii="Book Antiqua" w:hAnsi="Book Antiqua"/>
          <w:b/>
          <w:color w:val="231F20"/>
          <w:spacing w:val="-5"/>
          <w:sz w:val="21"/>
        </w:rPr>
        <w:t> </w:t>
      </w:r>
      <w:r>
        <w:rPr>
          <w:rFonts w:ascii="Book Antiqua" w:hAnsi="Book Antiqua"/>
          <w:b/>
          <w:color w:val="231F20"/>
          <w:sz w:val="21"/>
        </w:rPr>
        <w:t>y</w:t>
      </w:r>
      <w:r>
        <w:rPr>
          <w:rFonts w:ascii="Book Antiqua" w:hAnsi="Book Antiqua"/>
          <w:b/>
          <w:color w:val="231F20"/>
          <w:spacing w:val="-5"/>
          <w:sz w:val="21"/>
        </w:rPr>
        <w:t> </w:t>
      </w:r>
      <w:r>
        <w:rPr>
          <w:rFonts w:ascii="Book Antiqua" w:hAnsi="Book Antiqua"/>
          <w:b/>
          <w:color w:val="231F20"/>
          <w:sz w:val="21"/>
        </w:rPr>
        <w:t>tipicidad</w:t>
      </w:r>
      <w:r>
        <w:rPr>
          <w:rFonts w:ascii="Book Antiqua" w:hAnsi="Book Antiqua"/>
          <w:b/>
          <w:color w:val="231F20"/>
          <w:spacing w:val="-5"/>
          <w:sz w:val="21"/>
        </w:rPr>
        <w:t> </w:t>
      </w:r>
      <w:r>
        <w:rPr>
          <w:rFonts w:ascii="Book Antiqua" w:hAnsi="Book Antiqua"/>
          <w:b/>
          <w:color w:val="231F20"/>
          <w:sz w:val="21"/>
        </w:rPr>
        <w:t>de</w:t>
      </w:r>
      <w:r>
        <w:rPr>
          <w:rFonts w:ascii="Book Antiqua" w:hAnsi="Book Antiqua"/>
          <w:b/>
          <w:color w:val="231F20"/>
          <w:spacing w:val="-5"/>
          <w:sz w:val="21"/>
        </w:rPr>
        <w:t> </w:t>
      </w:r>
      <w:r>
        <w:rPr>
          <w:rFonts w:ascii="Book Antiqua" w:hAnsi="Book Antiqua"/>
          <w:b/>
          <w:color w:val="231F20"/>
          <w:sz w:val="21"/>
        </w:rPr>
        <w:t>las</w:t>
      </w:r>
      <w:r>
        <w:rPr>
          <w:rFonts w:ascii="Book Antiqua" w:hAnsi="Book Antiqua"/>
          <w:b/>
          <w:color w:val="231F20"/>
          <w:spacing w:val="-5"/>
          <w:sz w:val="21"/>
        </w:rPr>
        <w:t> </w:t>
      </w:r>
      <w:r>
        <w:rPr>
          <w:rFonts w:ascii="Book Antiqua" w:hAnsi="Book Antiqua"/>
          <w:b/>
          <w:color w:val="231F20"/>
          <w:sz w:val="21"/>
        </w:rPr>
        <w:t>faltas</w:t>
      </w:r>
      <w:r>
        <w:rPr>
          <w:rFonts w:ascii="Book Antiqua" w:hAnsi="Book Antiqua"/>
          <w:b/>
          <w:color w:val="231F20"/>
          <w:spacing w:val="-5"/>
          <w:sz w:val="21"/>
        </w:rPr>
        <w:t> </w:t>
      </w:r>
      <w:r>
        <w:rPr>
          <w:rFonts w:ascii="Book Antiqua" w:hAnsi="Book Antiqua"/>
          <w:b/>
          <w:color w:val="231F20"/>
          <w:sz w:val="21"/>
        </w:rPr>
        <w:t>y</w:t>
      </w:r>
      <w:r>
        <w:rPr>
          <w:rFonts w:ascii="Book Antiqua" w:hAnsi="Book Antiqua"/>
          <w:b/>
          <w:color w:val="231F20"/>
          <w:spacing w:val="-5"/>
          <w:sz w:val="21"/>
        </w:rPr>
        <w:t> </w:t>
      </w:r>
      <w:r>
        <w:rPr>
          <w:rFonts w:ascii="Book Antiqua" w:hAnsi="Book Antiqua"/>
          <w:b/>
          <w:color w:val="231F20"/>
          <w:sz w:val="21"/>
        </w:rPr>
        <w:t>sanciones</w:t>
      </w:r>
      <w:r>
        <w:rPr>
          <w:color w:val="231F20"/>
          <w:sz w:val="21"/>
        </w:rPr>
        <w:t>,</w:t>
      </w:r>
      <w:r>
        <w:rPr>
          <w:color w:val="231F20"/>
          <w:spacing w:val="-2"/>
          <w:sz w:val="21"/>
        </w:rPr>
        <w:t> </w:t>
      </w:r>
      <w:r>
        <w:rPr>
          <w:color w:val="231F20"/>
          <w:sz w:val="21"/>
        </w:rPr>
        <w:t>a</w:t>
      </w:r>
      <w:r>
        <w:rPr>
          <w:color w:val="231F20"/>
          <w:spacing w:val="1"/>
          <w:sz w:val="21"/>
        </w:rPr>
        <w:t> </w:t>
      </w:r>
      <w:r>
        <w:rPr>
          <w:color w:val="231F20"/>
          <w:sz w:val="21"/>
        </w:rPr>
        <w:t>través</w:t>
      </w:r>
      <w:r>
        <w:rPr>
          <w:color w:val="231F20"/>
          <w:spacing w:val="2"/>
          <w:sz w:val="21"/>
        </w:rPr>
        <w:t> </w:t>
      </w:r>
      <w:r>
        <w:rPr>
          <w:color w:val="231F20"/>
          <w:sz w:val="21"/>
        </w:rPr>
        <w:t>de la predeterminación normativa o, en el caso del personal laboral, de los convenios colectivos (art. 94.2</w:t>
      </w:r>
      <w:r>
        <w:rPr>
          <w:color w:val="231F20"/>
          <w:spacing w:val="41"/>
          <w:sz w:val="21"/>
        </w:rPr>
        <w:t> </w:t>
      </w:r>
      <w:r>
        <w:rPr>
          <w:color w:val="231F20"/>
          <w:sz w:val="21"/>
        </w:rPr>
        <w:t>EBEP).</w:t>
      </w:r>
    </w:p>
    <w:p>
      <w:pPr>
        <w:pStyle w:val="BodyText"/>
        <w:spacing w:line="273" w:lineRule="auto" w:before="117"/>
        <w:ind w:left="1483" w:right="1360" w:firstLine="359"/>
        <w:jc w:val="both"/>
      </w:pPr>
      <w:r>
        <w:rPr>
          <w:color w:val="231F20"/>
        </w:rPr>
        <w:t>El principio de legalidad supone que la responsabilidad queda reservada para ser regulada a través de una Ley por virtud del art. 25.1 de la Constitución Española. Esta exigencia ha sido relativizada por el Tribunal Constitucional para dar cabida a la regulación mediante reglamento, salvo cuando la conducta susceptible de sanción incida sobre derechos y libertades fundamentales, en cuyo caso deberá venir determinada por ley</w:t>
      </w:r>
      <w:r>
        <w:rPr>
          <w:color w:val="231F20"/>
          <w:position w:val="7"/>
          <w:sz w:val="12"/>
        </w:rPr>
        <w:t>155</w:t>
      </w:r>
      <w:r>
        <w:rPr>
          <w:color w:val="231F20"/>
        </w:rPr>
        <w:t>.</w:t>
      </w:r>
    </w:p>
    <w:p>
      <w:pPr>
        <w:pStyle w:val="BodyText"/>
        <w:spacing w:line="273" w:lineRule="auto" w:before="166"/>
        <w:ind w:left="1483" w:right="1353" w:firstLine="359"/>
        <w:jc w:val="both"/>
      </w:pPr>
      <w:r>
        <w:rPr>
          <w:color w:val="231F20"/>
        </w:rPr>
        <w:t>El</w:t>
      </w:r>
      <w:r>
        <w:rPr>
          <w:color w:val="231F20"/>
          <w:spacing w:val="-3"/>
        </w:rPr>
        <w:t> </w:t>
      </w:r>
      <w:r>
        <w:rPr>
          <w:color w:val="231F20"/>
        </w:rPr>
        <w:t>principio</w:t>
      </w:r>
      <w:r>
        <w:rPr>
          <w:color w:val="231F20"/>
          <w:spacing w:val="-3"/>
        </w:rPr>
        <w:t> </w:t>
      </w:r>
      <w:r>
        <w:rPr>
          <w:color w:val="231F20"/>
        </w:rPr>
        <w:t>de</w:t>
      </w:r>
      <w:r>
        <w:rPr>
          <w:color w:val="231F20"/>
          <w:spacing w:val="-3"/>
        </w:rPr>
        <w:t> </w:t>
      </w:r>
      <w:r>
        <w:rPr>
          <w:color w:val="231F20"/>
        </w:rPr>
        <w:t>tipicidad</w:t>
      </w:r>
      <w:r>
        <w:rPr>
          <w:color w:val="231F20"/>
          <w:spacing w:val="-3"/>
        </w:rPr>
        <w:t> </w:t>
      </w:r>
      <w:r>
        <w:rPr>
          <w:color w:val="231F20"/>
        </w:rPr>
        <w:t>supone</w:t>
      </w:r>
      <w:r>
        <w:rPr>
          <w:color w:val="231F20"/>
          <w:spacing w:val="-3"/>
        </w:rPr>
        <w:t> </w:t>
      </w:r>
      <w:r>
        <w:rPr>
          <w:color w:val="231F20"/>
        </w:rPr>
        <w:t>que</w:t>
      </w:r>
      <w:r>
        <w:rPr>
          <w:color w:val="231F20"/>
          <w:spacing w:val="-3"/>
        </w:rPr>
        <w:t> </w:t>
      </w:r>
      <w:r>
        <w:rPr>
          <w:color w:val="231F20"/>
        </w:rPr>
        <w:t>el</w:t>
      </w:r>
      <w:r>
        <w:rPr>
          <w:color w:val="231F20"/>
          <w:spacing w:val="-3"/>
        </w:rPr>
        <w:t> </w:t>
      </w:r>
      <w:r>
        <w:rPr>
          <w:color w:val="231F20"/>
        </w:rPr>
        <w:t>legislador</w:t>
      </w:r>
      <w:r>
        <w:rPr>
          <w:color w:val="231F20"/>
          <w:spacing w:val="-2"/>
        </w:rPr>
        <w:t> </w:t>
      </w:r>
      <w:r>
        <w:rPr>
          <w:color w:val="231F20"/>
        </w:rPr>
        <w:t>está</w:t>
      </w:r>
      <w:r>
        <w:rPr>
          <w:color w:val="231F20"/>
          <w:spacing w:val="-3"/>
        </w:rPr>
        <w:t> </w:t>
      </w:r>
      <w:r>
        <w:rPr>
          <w:color w:val="231F20"/>
        </w:rPr>
        <w:t>obligado</w:t>
      </w:r>
      <w:r>
        <w:rPr>
          <w:color w:val="231F20"/>
          <w:spacing w:val="-3"/>
        </w:rPr>
        <w:t> </w:t>
      </w:r>
      <w:r>
        <w:rPr>
          <w:color w:val="231F20"/>
        </w:rPr>
        <w:t>a</w:t>
      </w:r>
      <w:r>
        <w:rPr>
          <w:color w:val="231F20"/>
          <w:spacing w:val="-3"/>
        </w:rPr>
        <w:t> </w:t>
      </w:r>
      <w:r>
        <w:rPr>
          <w:color w:val="231F20"/>
        </w:rPr>
        <w:t>regular</w:t>
      </w:r>
      <w:r>
        <w:rPr>
          <w:color w:val="231F20"/>
          <w:spacing w:val="-3"/>
        </w:rPr>
        <w:t> </w:t>
      </w:r>
      <w:r>
        <w:rPr>
          <w:color w:val="231F20"/>
        </w:rPr>
        <w:t>las infracciones</w:t>
      </w:r>
      <w:r>
        <w:rPr>
          <w:color w:val="231F20"/>
          <w:spacing w:val="-13"/>
        </w:rPr>
        <w:t> </w:t>
      </w:r>
      <w:r>
        <w:rPr>
          <w:color w:val="231F20"/>
        </w:rPr>
        <w:t>de</w:t>
      </w:r>
      <w:r>
        <w:rPr>
          <w:color w:val="231F20"/>
          <w:spacing w:val="-12"/>
        </w:rPr>
        <w:t> </w:t>
      </w:r>
      <w:r>
        <w:rPr>
          <w:color w:val="231F20"/>
        </w:rPr>
        <w:t>modo</w:t>
      </w:r>
      <w:r>
        <w:rPr>
          <w:color w:val="231F20"/>
          <w:spacing w:val="-13"/>
        </w:rPr>
        <w:t> </w:t>
      </w:r>
      <w:r>
        <w:rPr>
          <w:color w:val="231F20"/>
        </w:rPr>
        <w:t>que</w:t>
      </w:r>
      <w:r>
        <w:rPr>
          <w:color w:val="231F20"/>
          <w:spacing w:val="-28"/>
        </w:rPr>
        <w:t> </w:t>
      </w:r>
      <w:r>
        <w:rPr>
          <w:color w:val="231F20"/>
        </w:rPr>
        <w:t>“el</w:t>
      </w:r>
      <w:r>
        <w:rPr>
          <w:color w:val="231F20"/>
          <w:spacing w:val="-12"/>
        </w:rPr>
        <w:t> </w:t>
      </w:r>
      <w:r>
        <w:rPr>
          <w:color w:val="231F20"/>
        </w:rPr>
        <w:t>conjunto</w:t>
      </w:r>
      <w:r>
        <w:rPr>
          <w:color w:val="231F20"/>
          <w:spacing w:val="-13"/>
        </w:rPr>
        <w:t> </w:t>
      </w:r>
      <w:r>
        <w:rPr>
          <w:color w:val="231F20"/>
        </w:rPr>
        <w:t>de</w:t>
      </w:r>
      <w:r>
        <w:rPr>
          <w:color w:val="231F20"/>
          <w:spacing w:val="-12"/>
        </w:rPr>
        <w:t> </w:t>
      </w:r>
      <w:r>
        <w:rPr>
          <w:color w:val="231F20"/>
        </w:rPr>
        <w:t>las</w:t>
      </w:r>
      <w:r>
        <w:rPr>
          <w:color w:val="231F20"/>
          <w:spacing w:val="-13"/>
        </w:rPr>
        <w:t> </w:t>
      </w:r>
      <w:r>
        <w:rPr>
          <w:color w:val="231F20"/>
        </w:rPr>
        <w:t>normas</w:t>
      </w:r>
      <w:r>
        <w:rPr>
          <w:color w:val="231F20"/>
          <w:spacing w:val="-12"/>
        </w:rPr>
        <w:t> </w:t>
      </w:r>
      <w:r>
        <w:rPr>
          <w:color w:val="231F20"/>
        </w:rPr>
        <w:t>aplicables</w:t>
      </w:r>
      <w:r>
        <w:rPr>
          <w:color w:val="231F20"/>
          <w:spacing w:val="-13"/>
        </w:rPr>
        <w:t> </w:t>
      </w:r>
      <w:r>
        <w:rPr>
          <w:color w:val="231F20"/>
        </w:rPr>
        <w:t>permita</w:t>
      </w:r>
      <w:r>
        <w:rPr>
          <w:color w:val="231F20"/>
          <w:spacing w:val="-12"/>
        </w:rPr>
        <w:t> </w:t>
      </w:r>
      <w:r>
        <w:rPr>
          <w:color w:val="231F20"/>
          <w:spacing w:val="-5"/>
        </w:rPr>
        <w:t>predecir, </w:t>
      </w:r>
      <w:r>
        <w:rPr>
          <w:color w:val="231F20"/>
        </w:rPr>
        <w:t>con suficiente grado de certeza, el tipo y el grado de sanción susceptible de ser impuesta” y sin que sea posible definir las conductas ilícitas en términos que por su amplitud o vaguedad dejen las mismas en la más absoluta indefinición. Sin embargo, hay que tener en cuenta que, ni el derecho sancionador general ni siquiera</w:t>
      </w:r>
      <w:r>
        <w:rPr>
          <w:color w:val="231F20"/>
          <w:spacing w:val="-20"/>
        </w:rPr>
        <w:t> </w:t>
      </w:r>
      <w:r>
        <w:rPr>
          <w:color w:val="231F20"/>
        </w:rPr>
        <w:t>el</w:t>
      </w:r>
      <w:r>
        <w:rPr>
          <w:color w:val="231F20"/>
          <w:spacing w:val="-19"/>
        </w:rPr>
        <w:t> </w:t>
      </w:r>
      <w:r>
        <w:rPr>
          <w:color w:val="231F20"/>
        </w:rPr>
        <w:t>derecho</w:t>
      </w:r>
      <w:r>
        <w:rPr>
          <w:color w:val="231F20"/>
          <w:spacing w:val="-20"/>
        </w:rPr>
        <w:t> </w:t>
      </w:r>
      <w:r>
        <w:rPr>
          <w:color w:val="231F20"/>
        </w:rPr>
        <w:t>penal,</w:t>
      </w:r>
      <w:r>
        <w:rPr>
          <w:color w:val="231F20"/>
          <w:spacing w:val="-25"/>
        </w:rPr>
        <w:t> </w:t>
      </w:r>
      <w:r>
        <w:rPr>
          <w:color w:val="231F20"/>
        </w:rPr>
        <w:t>imponen</w:t>
      </w:r>
      <w:r>
        <w:rPr>
          <w:color w:val="231F20"/>
          <w:spacing w:val="-19"/>
        </w:rPr>
        <w:t> </w:t>
      </w:r>
      <w:r>
        <w:rPr>
          <w:color w:val="231F20"/>
        </w:rPr>
        <w:t>una</w:t>
      </w:r>
      <w:r>
        <w:rPr>
          <w:color w:val="231F20"/>
          <w:spacing w:val="-20"/>
        </w:rPr>
        <w:t> </w:t>
      </w:r>
      <w:r>
        <w:rPr>
          <w:color w:val="231F20"/>
        </w:rPr>
        <w:t>determinación</w:t>
      </w:r>
      <w:r>
        <w:rPr>
          <w:color w:val="231F20"/>
          <w:spacing w:val="-19"/>
        </w:rPr>
        <w:t> </w:t>
      </w:r>
      <w:r>
        <w:rPr>
          <w:color w:val="231F20"/>
        </w:rPr>
        <w:t>normativa</w:t>
      </w:r>
      <w:r>
        <w:rPr>
          <w:color w:val="231F20"/>
          <w:spacing w:val="-20"/>
        </w:rPr>
        <w:t> </w:t>
      </w:r>
      <w:r>
        <w:rPr>
          <w:color w:val="231F20"/>
        </w:rPr>
        <w:t>absolutamente precisa de las conductas sancionables, por resultar prácticamente</w:t>
      </w:r>
      <w:r>
        <w:rPr>
          <w:color w:val="231F20"/>
          <w:spacing w:val="25"/>
        </w:rPr>
        <w:t> </w:t>
      </w:r>
      <w:r>
        <w:rPr>
          <w:color w:val="231F20"/>
        </w:rPr>
        <w:t>imposible</w:t>
      </w:r>
      <w:r>
        <w:rPr>
          <w:color w:val="231F20"/>
          <w:position w:val="7"/>
          <w:sz w:val="12"/>
        </w:rPr>
        <w:t>156</w:t>
      </w:r>
      <w:r>
        <w:rPr>
          <w:color w:val="231F20"/>
        </w:rPr>
        <w:t>.</w:t>
      </w:r>
    </w:p>
    <w:p>
      <w:pPr>
        <w:pStyle w:val="Heading3"/>
        <w:numPr>
          <w:ilvl w:val="1"/>
          <w:numId w:val="50"/>
        </w:numPr>
        <w:tabs>
          <w:tab w:pos="1994" w:val="left" w:leader="none"/>
        </w:tabs>
        <w:spacing w:line="266" w:lineRule="auto" w:before="167" w:after="0"/>
        <w:ind w:left="1993" w:right="1353" w:hanging="360"/>
        <w:jc w:val="both"/>
      </w:pPr>
      <w:r>
        <w:rPr>
          <w:color w:val="231F20"/>
        </w:rPr>
        <w:t>Principio de irretroactividad de las disposiciones sancionadoras no </w:t>
      </w:r>
      <w:r>
        <w:rPr>
          <w:color w:val="231F20"/>
          <w:w w:val="95"/>
        </w:rPr>
        <w:t>favorables</w:t>
      </w:r>
      <w:r>
        <w:rPr>
          <w:color w:val="231F20"/>
          <w:spacing w:val="-5"/>
          <w:w w:val="95"/>
        </w:rPr>
        <w:t> </w:t>
      </w:r>
      <w:r>
        <w:rPr>
          <w:color w:val="231F20"/>
          <w:w w:val="95"/>
        </w:rPr>
        <w:t>y</w:t>
      </w:r>
      <w:r>
        <w:rPr>
          <w:color w:val="231F20"/>
          <w:spacing w:val="-5"/>
          <w:w w:val="95"/>
        </w:rPr>
        <w:t> </w:t>
      </w:r>
      <w:r>
        <w:rPr>
          <w:color w:val="231F20"/>
          <w:w w:val="95"/>
        </w:rPr>
        <w:t>de</w:t>
      </w:r>
      <w:r>
        <w:rPr>
          <w:color w:val="231F20"/>
          <w:spacing w:val="-5"/>
          <w:w w:val="95"/>
        </w:rPr>
        <w:t> </w:t>
      </w:r>
      <w:r>
        <w:rPr>
          <w:color w:val="231F20"/>
          <w:w w:val="95"/>
        </w:rPr>
        <w:t>retroactividad</w:t>
      </w:r>
      <w:r>
        <w:rPr>
          <w:color w:val="231F20"/>
          <w:spacing w:val="-5"/>
          <w:w w:val="95"/>
        </w:rPr>
        <w:t> </w:t>
      </w:r>
      <w:r>
        <w:rPr>
          <w:color w:val="231F20"/>
          <w:w w:val="95"/>
        </w:rPr>
        <w:t>de</w:t>
      </w:r>
      <w:r>
        <w:rPr>
          <w:color w:val="231F20"/>
          <w:spacing w:val="-4"/>
          <w:w w:val="95"/>
        </w:rPr>
        <w:t> </w:t>
      </w:r>
      <w:r>
        <w:rPr>
          <w:color w:val="231F20"/>
          <w:w w:val="95"/>
        </w:rPr>
        <w:t>las</w:t>
      </w:r>
      <w:r>
        <w:rPr>
          <w:color w:val="231F20"/>
          <w:spacing w:val="-5"/>
          <w:w w:val="95"/>
        </w:rPr>
        <w:t> </w:t>
      </w:r>
      <w:r>
        <w:rPr>
          <w:color w:val="231F20"/>
          <w:w w:val="95"/>
        </w:rPr>
        <w:t>favorables</w:t>
      </w:r>
      <w:r>
        <w:rPr>
          <w:color w:val="231F20"/>
          <w:spacing w:val="-5"/>
          <w:w w:val="95"/>
        </w:rPr>
        <w:t> </w:t>
      </w:r>
      <w:r>
        <w:rPr>
          <w:color w:val="231F20"/>
          <w:w w:val="95"/>
        </w:rPr>
        <w:t>al</w:t>
      </w:r>
      <w:r>
        <w:rPr>
          <w:color w:val="231F20"/>
          <w:spacing w:val="-5"/>
          <w:w w:val="95"/>
        </w:rPr>
        <w:t> </w:t>
      </w:r>
      <w:r>
        <w:rPr>
          <w:color w:val="231F20"/>
          <w:w w:val="95"/>
        </w:rPr>
        <w:t>presunto</w:t>
      </w:r>
      <w:r>
        <w:rPr>
          <w:color w:val="231F20"/>
          <w:spacing w:val="-4"/>
          <w:w w:val="95"/>
        </w:rPr>
        <w:t> </w:t>
      </w:r>
      <w:r>
        <w:rPr>
          <w:color w:val="231F20"/>
          <w:w w:val="95"/>
        </w:rPr>
        <w:t>infractor</w:t>
      </w:r>
      <w:r>
        <w:rPr>
          <w:color w:val="231F20"/>
          <w:spacing w:val="-5"/>
          <w:w w:val="95"/>
        </w:rPr>
        <w:t> </w:t>
      </w:r>
      <w:r>
        <w:rPr>
          <w:color w:val="231F20"/>
          <w:w w:val="95"/>
        </w:rPr>
        <w:t>(art.</w:t>
      </w:r>
    </w:p>
    <w:p>
      <w:pPr>
        <w:pStyle w:val="BodyText"/>
        <w:spacing w:line="251" w:lineRule="exact"/>
        <w:ind w:left="1993"/>
      </w:pPr>
      <w:r>
        <w:rPr>
          <w:rFonts w:ascii="Book Antiqua" w:hAnsi="Book Antiqua"/>
          <w:b/>
          <w:color w:val="231F20"/>
        </w:rPr>
        <w:t>94.2.b EBEP)</w:t>
      </w:r>
      <w:r>
        <w:rPr>
          <w:color w:val="231F20"/>
        </w:rPr>
        <w:t>, al  que  se  refiere  el  artículo  9.3  Constitución  Española</w:t>
      </w:r>
      <w:r>
        <w:rPr>
          <w:color w:val="231F20"/>
          <w:spacing w:val="12"/>
        </w:rPr>
        <w:t> </w:t>
      </w:r>
      <w:r>
        <w:rPr>
          <w:color w:val="231F20"/>
        </w:rPr>
        <w:t>y</w:t>
      </w:r>
    </w:p>
    <w:p>
      <w:pPr>
        <w:pStyle w:val="BodyText"/>
        <w:spacing w:line="273" w:lineRule="auto" w:before="24"/>
        <w:ind w:left="1993" w:right="1307"/>
      </w:pPr>
      <w:r>
        <w:rPr>
          <w:color w:val="231F20"/>
        </w:rPr>
        <w:t>128.1</w:t>
      </w:r>
      <w:r>
        <w:rPr>
          <w:color w:val="231F20"/>
          <w:spacing w:val="-21"/>
        </w:rPr>
        <w:t> </w:t>
      </w:r>
      <w:r>
        <w:rPr>
          <w:color w:val="231F20"/>
        </w:rPr>
        <w:t>Ley</w:t>
      </w:r>
      <w:r>
        <w:rPr>
          <w:color w:val="231F20"/>
          <w:spacing w:val="-20"/>
        </w:rPr>
        <w:t> </w:t>
      </w:r>
      <w:r>
        <w:rPr>
          <w:color w:val="231F20"/>
        </w:rPr>
        <w:t>30/1992</w:t>
      </w:r>
      <w:r>
        <w:rPr>
          <w:color w:val="231F20"/>
          <w:spacing w:val="-21"/>
        </w:rPr>
        <w:t> </w:t>
      </w:r>
      <w:r>
        <w:rPr>
          <w:color w:val="231F20"/>
        </w:rPr>
        <w:t>para</w:t>
      </w:r>
      <w:r>
        <w:rPr>
          <w:color w:val="231F20"/>
          <w:spacing w:val="-20"/>
        </w:rPr>
        <w:t> </w:t>
      </w:r>
      <w:r>
        <w:rPr>
          <w:color w:val="231F20"/>
        </w:rPr>
        <w:t>impedir</w:t>
      </w:r>
      <w:r>
        <w:rPr>
          <w:color w:val="231F20"/>
          <w:spacing w:val="-21"/>
        </w:rPr>
        <w:t> </w:t>
      </w:r>
      <w:r>
        <w:rPr>
          <w:color w:val="231F20"/>
        </w:rPr>
        <w:t>que</w:t>
      </w:r>
      <w:r>
        <w:rPr>
          <w:color w:val="231F20"/>
          <w:spacing w:val="-20"/>
        </w:rPr>
        <w:t> </w:t>
      </w:r>
      <w:r>
        <w:rPr>
          <w:color w:val="231F20"/>
        </w:rPr>
        <w:t>las</w:t>
      </w:r>
      <w:r>
        <w:rPr>
          <w:color w:val="231F20"/>
          <w:spacing w:val="-20"/>
        </w:rPr>
        <w:t> </w:t>
      </w:r>
      <w:r>
        <w:rPr>
          <w:color w:val="231F20"/>
        </w:rPr>
        <w:t>normas</w:t>
      </w:r>
      <w:r>
        <w:rPr>
          <w:color w:val="231F20"/>
          <w:spacing w:val="-21"/>
        </w:rPr>
        <w:t> </w:t>
      </w:r>
      <w:r>
        <w:rPr>
          <w:color w:val="231F20"/>
        </w:rPr>
        <w:t>sancionadoras</w:t>
      </w:r>
      <w:r>
        <w:rPr>
          <w:color w:val="231F20"/>
          <w:spacing w:val="-20"/>
        </w:rPr>
        <w:t> </w:t>
      </w:r>
      <w:r>
        <w:rPr>
          <w:color w:val="231F20"/>
        </w:rPr>
        <w:t>se</w:t>
      </w:r>
      <w:r>
        <w:rPr>
          <w:color w:val="231F20"/>
          <w:spacing w:val="-21"/>
        </w:rPr>
        <w:t> </w:t>
      </w:r>
      <w:r>
        <w:rPr>
          <w:color w:val="231F20"/>
        </w:rPr>
        <w:t>apliquen a</w:t>
      </w:r>
      <w:r>
        <w:rPr>
          <w:color w:val="231F20"/>
          <w:spacing w:val="10"/>
        </w:rPr>
        <w:t> </w:t>
      </w:r>
      <w:r>
        <w:rPr>
          <w:color w:val="231F20"/>
        </w:rPr>
        <w:t>hechos</w:t>
      </w:r>
      <w:r>
        <w:rPr>
          <w:color w:val="231F20"/>
          <w:spacing w:val="11"/>
        </w:rPr>
        <w:t> </w:t>
      </w:r>
      <w:r>
        <w:rPr>
          <w:color w:val="231F20"/>
        </w:rPr>
        <w:t>cometidos</w:t>
      </w:r>
      <w:r>
        <w:rPr>
          <w:color w:val="231F20"/>
          <w:spacing w:val="10"/>
        </w:rPr>
        <w:t> </w:t>
      </w:r>
      <w:r>
        <w:rPr>
          <w:color w:val="231F20"/>
        </w:rPr>
        <w:t>con</w:t>
      </w:r>
      <w:r>
        <w:rPr>
          <w:color w:val="231F20"/>
          <w:spacing w:val="11"/>
        </w:rPr>
        <w:t> </w:t>
      </w:r>
      <w:r>
        <w:rPr>
          <w:color w:val="231F20"/>
        </w:rPr>
        <w:t>anterioridad</w:t>
      </w:r>
      <w:r>
        <w:rPr>
          <w:color w:val="231F20"/>
          <w:spacing w:val="11"/>
        </w:rPr>
        <w:t> </w:t>
      </w:r>
      <w:r>
        <w:rPr>
          <w:color w:val="231F20"/>
        </w:rPr>
        <w:t>a</w:t>
      </w:r>
      <w:r>
        <w:rPr>
          <w:color w:val="231F20"/>
          <w:spacing w:val="10"/>
        </w:rPr>
        <w:t> </w:t>
      </w:r>
      <w:r>
        <w:rPr>
          <w:color w:val="231F20"/>
        </w:rPr>
        <w:t>su</w:t>
      </w:r>
      <w:r>
        <w:rPr>
          <w:color w:val="231F20"/>
          <w:spacing w:val="11"/>
        </w:rPr>
        <w:t> </w:t>
      </w:r>
      <w:r>
        <w:rPr>
          <w:color w:val="231F20"/>
        </w:rPr>
        <w:t>entrada</w:t>
      </w:r>
      <w:r>
        <w:rPr>
          <w:color w:val="231F20"/>
          <w:spacing w:val="10"/>
        </w:rPr>
        <w:t> </w:t>
      </w:r>
      <w:r>
        <w:rPr>
          <w:color w:val="231F20"/>
        </w:rPr>
        <w:t>en</w:t>
      </w:r>
      <w:r>
        <w:rPr>
          <w:color w:val="231F20"/>
          <w:spacing w:val="11"/>
        </w:rPr>
        <w:t> </w:t>
      </w:r>
      <w:r>
        <w:rPr>
          <w:color w:val="231F20"/>
          <w:spacing w:val="-4"/>
        </w:rPr>
        <w:t>vigor,</w:t>
      </w:r>
      <w:r>
        <w:rPr>
          <w:color w:val="231F20"/>
          <w:spacing w:val="3"/>
        </w:rPr>
        <w:t> </w:t>
      </w:r>
      <w:r>
        <w:rPr>
          <w:color w:val="231F20"/>
        </w:rPr>
        <w:t>salvo</w:t>
      </w:r>
      <w:r>
        <w:rPr>
          <w:color w:val="231F20"/>
          <w:spacing w:val="10"/>
        </w:rPr>
        <w:t> </w:t>
      </w:r>
      <w:r>
        <w:rPr>
          <w:color w:val="231F20"/>
          <w:spacing w:val="-3"/>
        </w:rPr>
        <w:t>cuando</w:t>
      </w:r>
    </w:p>
    <w:p>
      <w:pPr>
        <w:pStyle w:val="BodyText"/>
        <w:spacing w:before="7"/>
        <w:rPr>
          <w:sz w:val="11"/>
        </w:rPr>
      </w:pPr>
      <w:r>
        <w:rPr/>
        <w:pict>
          <v:line style="position:absolute;mso-position-horizontal-relative:page;mso-position-vertical-relative:paragraph;z-index:-251226112;mso-wrap-distance-left:0;mso-wrap-distance-right:0" from="92.173203pt,8.914627pt" to="140.173203pt,8.914627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1" w:hanging="361"/>
        <w:jc w:val="both"/>
        <w:rPr>
          <w:sz w:val="17"/>
        </w:rPr>
      </w:pPr>
      <w:r>
        <w:rPr>
          <w:color w:val="231F20"/>
          <w:sz w:val="17"/>
        </w:rPr>
        <w:t>En</w:t>
      </w:r>
      <w:r>
        <w:rPr>
          <w:color w:val="231F20"/>
          <w:spacing w:val="-14"/>
          <w:sz w:val="17"/>
        </w:rPr>
        <w:t> </w:t>
      </w:r>
      <w:r>
        <w:rPr>
          <w:color w:val="231F20"/>
          <w:sz w:val="17"/>
        </w:rPr>
        <w:t>su</w:t>
      </w:r>
      <w:r>
        <w:rPr>
          <w:color w:val="231F20"/>
          <w:spacing w:val="-14"/>
          <w:sz w:val="17"/>
        </w:rPr>
        <w:t> </w:t>
      </w:r>
      <w:r>
        <w:rPr>
          <w:color w:val="231F20"/>
          <w:sz w:val="17"/>
        </w:rPr>
        <w:t>momento,</w:t>
      </w:r>
      <w:r>
        <w:rPr>
          <w:color w:val="231F20"/>
          <w:spacing w:val="-20"/>
          <w:sz w:val="17"/>
        </w:rPr>
        <w:t> </w:t>
      </w:r>
      <w:r>
        <w:rPr>
          <w:color w:val="231F20"/>
          <w:sz w:val="17"/>
        </w:rPr>
        <w:t>la</w:t>
      </w:r>
      <w:r>
        <w:rPr>
          <w:color w:val="231F20"/>
          <w:spacing w:val="-14"/>
          <w:sz w:val="17"/>
        </w:rPr>
        <w:t> </w:t>
      </w:r>
      <w:r>
        <w:rPr>
          <w:color w:val="231F20"/>
          <w:sz w:val="17"/>
        </w:rPr>
        <w:t>ley</w:t>
      </w:r>
      <w:r>
        <w:rPr>
          <w:color w:val="231F20"/>
          <w:spacing w:val="-13"/>
          <w:sz w:val="17"/>
        </w:rPr>
        <w:t> </w:t>
      </w:r>
      <w:r>
        <w:rPr>
          <w:color w:val="231F20"/>
          <w:sz w:val="17"/>
        </w:rPr>
        <w:t>de</w:t>
      </w:r>
      <w:r>
        <w:rPr>
          <w:color w:val="231F20"/>
          <w:spacing w:val="-14"/>
          <w:sz w:val="17"/>
        </w:rPr>
        <w:t> </w:t>
      </w:r>
      <w:r>
        <w:rPr>
          <w:color w:val="231F20"/>
          <w:sz w:val="17"/>
        </w:rPr>
        <w:t>Funcionarios</w:t>
      </w:r>
      <w:r>
        <w:rPr>
          <w:color w:val="231F20"/>
          <w:spacing w:val="-14"/>
          <w:sz w:val="17"/>
        </w:rPr>
        <w:t> </w:t>
      </w:r>
      <w:r>
        <w:rPr>
          <w:color w:val="231F20"/>
          <w:sz w:val="17"/>
        </w:rPr>
        <w:t>Civiles</w:t>
      </w:r>
      <w:r>
        <w:rPr>
          <w:color w:val="231F20"/>
          <w:spacing w:val="-13"/>
          <w:sz w:val="17"/>
        </w:rPr>
        <w:t> </w:t>
      </w:r>
      <w:r>
        <w:rPr>
          <w:color w:val="231F20"/>
          <w:sz w:val="17"/>
        </w:rPr>
        <w:t>del</w:t>
      </w:r>
      <w:r>
        <w:rPr>
          <w:color w:val="231F20"/>
          <w:spacing w:val="-14"/>
          <w:sz w:val="17"/>
        </w:rPr>
        <w:t> </w:t>
      </w:r>
      <w:r>
        <w:rPr>
          <w:color w:val="231F20"/>
          <w:sz w:val="17"/>
        </w:rPr>
        <w:t>estado</w:t>
      </w:r>
      <w:r>
        <w:rPr>
          <w:color w:val="231F20"/>
          <w:spacing w:val="-14"/>
          <w:sz w:val="17"/>
        </w:rPr>
        <w:t> </w:t>
      </w:r>
      <w:r>
        <w:rPr>
          <w:color w:val="231F20"/>
          <w:sz w:val="17"/>
        </w:rPr>
        <w:t>clasificó</w:t>
      </w:r>
      <w:r>
        <w:rPr>
          <w:color w:val="231F20"/>
          <w:spacing w:val="-14"/>
          <w:sz w:val="17"/>
        </w:rPr>
        <w:t> </w:t>
      </w:r>
      <w:r>
        <w:rPr>
          <w:color w:val="231F20"/>
          <w:sz w:val="17"/>
        </w:rPr>
        <w:t>las</w:t>
      </w:r>
      <w:r>
        <w:rPr>
          <w:color w:val="231F20"/>
          <w:spacing w:val="-13"/>
          <w:sz w:val="17"/>
        </w:rPr>
        <w:t> </w:t>
      </w:r>
      <w:r>
        <w:rPr>
          <w:color w:val="231F20"/>
          <w:sz w:val="17"/>
        </w:rPr>
        <w:t>infracciones</w:t>
      </w:r>
      <w:r>
        <w:rPr>
          <w:color w:val="231F20"/>
          <w:spacing w:val="-14"/>
          <w:sz w:val="17"/>
        </w:rPr>
        <w:t> </w:t>
      </w:r>
      <w:r>
        <w:rPr>
          <w:color w:val="231F20"/>
          <w:sz w:val="17"/>
        </w:rPr>
        <w:t>disciplinarias en leves, graves y muy graves, enumerando sólo las muy graves y remitiendo las otras dos categorías al Real Decreto 33/1986. El EBEP continúa manteniendo la misma </w:t>
      </w:r>
      <w:r>
        <w:rPr>
          <w:color w:val="231F20"/>
          <w:spacing w:val="-2"/>
          <w:sz w:val="17"/>
        </w:rPr>
        <w:t>clasificación </w:t>
      </w:r>
      <w:r>
        <w:rPr>
          <w:color w:val="231F20"/>
          <w:sz w:val="17"/>
        </w:rPr>
        <w:t>realizando solo una nueva tipificación de las infracciones muy graves y remitiéndose para</w:t>
      </w:r>
      <w:r>
        <w:rPr>
          <w:color w:val="231F20"/>
          <w:spacing w:val="-18"/>
          <w:sz w:val="17"/>
        </w:rPr>
        <w:t> </w:t>
      </w:r>
      <w:r>
        <w:rPr>
          <w:color w:val="231F20"/>
          <w:sz w:val="17"/>
        </w:rPr>
        <w:t>las restantes</w:t>
      </w:r>
      <w:r>
        <w:rPr>
          <w:color w:val="231F20"/>
          <w:spacing w:val="-4"/>
          <w:sz w:val="17"/>
        </w:rPr>
        <w:t> </w:t>
      </w:r>
      <w:r>
        <w:rPr>
          <w:color w:val="231F20"/>
          <w:sz w:val="17"/>
        </w:rPr>
        <w:t>a</w:t>
      </w:r>
      <w:r>
        <w:rPr>
          <w:color w:val="231F20"/>
          <w:spacing w:val="-4"/>
          <w:sz w:val="17"/>
        </w:rPr>
        <w:t> </w:t>
      </w:r>
      <w:r>
        <w:rPr>
          <w:color w:val="231F20"/>
          <w:sz w:val="17"/>
        </w:rPr>
        <w:t>las</w:t>
      </w:r>
      <w:r>
        <w:rPr>
          <w:color w:val="231F20"/>
          <w:spacing w:val="-3"/>
          <w:sz w:val="17"/>
        </w:rPr>
        <w:t> </w:t>
      </w:r>
      <w:r>
        <w:rPr>
          <w:color w:val="231F20"/>
          <w:sz w:val="17"/>
        </w:rPr>
        <w:t>Leyes</w:t>
      </w:r>
      <w:r>
        <w:rPr>
          <w:color w:val="231F20"/>
          <w:spacing w:val="-4"/>
          <w:sz w:val="17"/>
        </w:rPr>
        <w:t> </w:t>
      </w:r>
      <w:r>
        <w:rPr>
          <w:color w:val="231F20"/>
          <w:sz w:val="17"/>
        </w:rPr>
        <w:t>de</w:t>
      </w:r>
      <w:r>
        <w:rPr>
          <w:color w:val="231F20"/>
          <w:spacing w:val="-3"/>
          <w:sz w:val="17"/>
        </w:rPr>
        <w:t> </w:t>
      </w:r>
      <w:r>
        <w:rPr>
          <w:color w:val="231F20"/>
          <w:sz w:val="17"/>
        </w:rPr>
        <w:t>la</w:t>
      </w:r>
      <w:r>
        <w:rPr>
          <w:color w:val="231F20"/>
          <w:spacing w:val="-4"/>
          <w:sz w:val="17"/>
        </w:rPr>
        <w:t> </w:t>
      </w:r>
      <w:r>
        <w:rPr>
          <w:color w:val="231F20"/>
          <w:sz w:val="17"/>
        </w:rPr>
        <w:t>Función</w:t>
      </w:r>
      <w:r>
        <w:rPr>
          <w:color w:val="231F20"/>
          <w:spacing w:val="-3"/>
          <w:sz w:val="17"/>
        </w:rPr>
        <w:t> </w:t>
      </w:r>
      <w:r>
        <w:rPr>
          <w:color w:val="231F20"/>
          <w:sz w:val="17"/>
        </w:rPr>
        <w:t>Pública</w:t>
      </w:r>
      <w:r>
        <w:rPr>
          <w:color w:val="231F20"/>
          <w:spacing w:val="-4"/>
          <w:sz w:val="17"/>
        </w:rPr>
        <w:t> </w:t>
      </w:r>
      <w:r>
        <w:rPr>
          <w:color w:val="231F20"/>
          <w:sz w:val="17"/>
        </w:rPr>
        <w:t>y</w:t>
      </w:r>
      <w:r>
        <w:rPr>
          <w:color w:val="231F20"/>
          <w:spacing w:val="-4"/>
          <w:sz w:val="17"/>
        </w:rPr>
        <w:t> </w:t>
      </w:r>
      <w:r>
        <w:rPr>
          <w:color w:val="231F20"/>
          <w:sz w:val="17"/>
        </w:rPr>
        <w:t>a</w:t>
      </w:r>
      <w:r>
        <w:rPr>
          <w:color w:val="231F20"/>
          <w:spacing w:val="-3"/>
          <w:sz w:val="17"/>
        </w:rPr>
        <w:t> </w:t>
      </w:r>
      <w:r>
        <w:rPr>
          <w:color w:val="231F20"/>
          <w:sz w:val="17"/>
        </w:rPr>
        <w:t>los</w:t>
      </w:r>
      <w:r>
        <w:rPr>
          <w:color w:val="231F20"/>
          <w:spacing w:val="-4"/>
          <w:sz w:val="17"/>
        </w:rPr>
        <w:t> </w:t>
      </w:r>
      <w:r>
        <w:rPr>
          <w:color w:val="231F20"/>
          <w:sz w:val="17"/>
        </w:rPr>
        <w:t>convenios</w:t>
      </w:r>
      <w:r>
        <w:rPr>
          <w:color w:val="231F20"/>
          <w:spacing w:val="-3"/>
          <w:sz w:val="17"/>
        </w:rPr>
        <w:t> </w:t>
      </w:r>
      <w:r>
        <w:rPr>
          <w:color w:val="231F20"/>
          <w:sz w:val="17"/>
        </w:rPr>
        <w:t>colectivos</w:t>
      </w:r>
      <w:r>
        <w:rPr>
          <w:color w:val="231F20"/>
          <w:spacing w:val="-4"/>
          <w:sz w:val="17"/>
        </w:rPr>
        <w:t> </w:t>
      </w:r>
      <w:r>
        <w:rPr>
          <w:color w:val="231F20"/>
          <w:sz w:val="17"/>
        </w:rPr>
        <w:t>en</w:t>
      </w:r>
      <w:r>
        <w:rPr>
          <w:color w:val="231F20"/>
          <w:spacing w:val="-3"/>
          <w:sz w:val="17"/>
        </w:rPr>
        <w:t> </w:t>
      </w:r>
      <w:r>
        <w:rPr>
          <w:color w:val="231F20"/>
          <w:sz w:val="17"/>
        </w:rPr>
        <w:t>el</w:t>
      </w:r>
      <w:r>
        <w:rPr>
          <w:color w:val="231F20"/>
          <w:spacing w:val="-4"/>
          <w:sz w:val="17"/>
        </w:rPr>
        <w:t> </w:t>
      </w:r>
      <w:r>
        <w:rPr>
          <w:color w:val="231F20"/>
          <w:sz w:val="17"/>
        </w:rPr>
        <w:t>caso</w:t>
      </w:r>
      <w:r>
        <w:rPr>
          <w:color w:val="231F20"/>
          <w:spacing w:val="-3"/>
          <w:sz w:val="17"/>
        </w:rPr>
        <w:t> </w:t>
      </w:r>
      <w:r>
        <w:rPr>
          <w:color w:val="231F20"/>
          <w:sz w:val="17"/>
        </w:rPr>
        <w:t>del</w:t>
      </w:r>
      <w:r>
        <w:rPr>
          <w:color w:val="231F20"/>
          <w:spacing w:val="-4"/>
          <w:sz w:val="17"/>
        </w:rPr>
        <w:t> </w:t>
      </w:r>
      <w:r>
        <w:rPr>
          <w:color w:val="231F20"/>
          <w:sz w:val="17"/>
        </w:rPr>
        <w:t>personal laboral, por lo que habrá que remitirse al Real Decreto 33/1986 en tanto en cuanto no se produzca dicho desarrollo normativo, perdurando la problemática doctrinal respecto a de la exigencia de reserva de</w:t>
      </w:r>
      <w:r>
        <w:rPr>
          <w:color w:val="231F20"/>
          <w:spacing w:val="34"/>
          <w:sz w:val="17"/>
        </w:rPr>
        <w:t> </w:t>
      </w:r>
      <w:r>
        <w:rPr>
          <w:color w:val="231F20"/>
          <w:spacing w:val="-4"/>
          <w:sz w:val="17"/>
        </w:rPr>
        <w:t>ley.</w:t>
      </w:r>
    </w:p>
    <w:p>
      <w:pPr>
        <w:pStyle w:val="ListParagraph"/>
        <w:numPr>
          <w:ilvl w:val="0"/>
          <w:numId w:val="47"/>
        </w:numPr>
        <w:tabs>
          <w:tab w:pos="1844" w:val="left" w:leader="none"/>
        </w:tabs>
        <w:spacing w:line="240" w:lineRule="auto" w:before="5" w:after="0"/>
        <w:ind w:left="1843" w:right="1360" w:hanging="361"/>
        <w:jc w:val="both"/>
        <w:rPr>
          <w:sz w:val="17"/>
        </w:rPr>
      </w:pPr>
      <w:r>
        <w:rPr>
          <w:color w:val="231F20"/>
          <w:sz w:val="17"/>
        </w:rPr>
        <w:t>Lo que se exige de las normas sancionadoras es que garanticen con una “predicción razonable” las consecuencias jurídicas de la conducta. No obstante la jurisprudencia admite una mayor flexibilidad del principio de tipicidad en el marco de las relaciones especiales </w:t>
      </w:r>
      <w:r>
        <w:rPr>
          <w:color w:val="231F20"/>
          <w:spacing w:val="-6"/>
          <w:sz w:val="17"/>
        </w:rPr>
        <w:t>de </w:t>
      </w:r>
      <w:r>
        <w:rPr>
          <w:color w:val="231F20"/>
          <w:sz w:val="17"/>
        </w:rPr>
        <w:t>sujeción, y por tanto, del régimen</w:t>
      </w:r>
      <w:r>
        <w:rPr>
          <w:color w:val="231F20"/>
          <w:spacing w:val="5"/>
          <w:sz w:val="17"/>
        </w:rPr>
        <w:t> </w:t>
      </w:r>
      <w:r>
        <w:rPr>
          <w:color w:val="231F20"/>
          <w:sz w:val="17"/>
        </w:rPr>
        <w:t>disciplinario.</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944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873" w:right="1482"/>
        <w:jc w:val="both"/>
      </w:pPr>
      <w:r>
        <w:rPr>
          <w:color w:val="231F20"/>
        </w:rPr>
        <w:t>la norma sea más favorable al empleado público sometido a expediente disciplinario, caso en el que sí procederá su aplicación retroactiva.</w:t>
      </w:r>
    </w:p>
    <w:p>
      <w:pPr>
        <w:pStyle w:val="ListParagraph"/>
        <w:numPr>
          <w:ilvl w:val="0"/>
          <w:numId w:val="51"/>
        </w:numPr>
        <w:tabs>
          <w:tab w:pos="1874" w:val="left" w:leader="none"/>
        </w:tabs>
        <w:spacing w:line="266" w:lineRule="auto" w:before="112" w:after="0"/>
        <w:ind w:left="1873" w:right="1481" w:hanging="360"/>
        <w:jc w:val="both"/>
        <w:rPr>
          <w:sz w:val="21"/>
        </w:rPr>
      </w:pPr>
      <w:r>
        <w:rPr>
          <w:rFonts w:ascii="Book Antiqua" w:hAnsi="Book Antiqua"/>
          <w:b/>
          <w:color w:val="231F20"/>
          <w:sz w:val="21"/>
        </w:rPr>
        <w:t>Principio </w:t>
      </w:r>
      <w:r>
        <w:rPr>
          <w:rFonts w:ascii="Book Antiqua" w:hAnsi="Book Antiqua"/>
          <w:b/>
          <w:i/>
          <w:color w:val="231F20"/>
          <w:sz w:val="21"/>
        </w:rPr>
        <w:t>non bis in idem</w:t>
      </w:r>
      <w:r>
        <w:rPr>
          <w:rFonts w:ascii="Book Antiqua" w:hAnsi="Book Antiqua"/>
          <w:b/>
          <w:color w:val="231F20"/>
          <w:sz w:val="21"/>
        </w:rPr>
        <w:t>, </w:t>
      </w:r>
      <w:r>
        <w:rPr>
          <w:color w:val="231F20"/>
          <w:sz w:val="21"/>
        </w:rPr>
        <w:t>no contemplado expresamente en el EBEP </w:t>
      </w:r>
      <w:r>
        <w:rPr>
          <w:color w:val="231F20"/>
          <w:spacing w:val="-16"/>
          <w:sz w:val="21"/>
        </w:rPr>
        <w:t>y </w:t>
      </w:r>
      <w:r>
        <w:rPr>
          <w:color w:val="231F20"/>
          <w:sz w:val="21"/>
        </w:rPr>
        <w:t>determina</w:t>
      </w:r>
      <w:r>
        <w:rPr>
          <w:color w:val="231F20"/>
          <w:spacing w:val="-6"/>
          <w:sz w:val="21"/>
        </w:rPr>
        <w:t> </w:t>
      </w:r>
      <w:r>
        <w:rPr>
          <w:color w:val="231F20"/>
          <w:sz w:val="21"/>
        </w:rPr>
        <w:t>la</w:t>
      </w:r>
      <w:r>
        <w:rPr>
          <w:color w:val="231F20"/>
          <w:spacing w:val="-5"/>
          <w:sz w:val="21"/>
        </w:rPr>
        <w:t> </w:t>
      </w:r>
      <w:r>
        <w:rPr>
          <w:color w:val="231F20"/>
          <w:sz w:val="21"/>
        </w:rPr>
        <w:t>imposibilidad</w:t>
      </w:r>
      <w:r>
        <w:rPr>
          <w:color w:val="231F20"/>
          <w:spacing w:val="-5"/>
          <w:sz w:val="21"/>
        </w:rPr>
        <w:t> </w:t>
      </w:r>
      <w:r>
        <w:rPr>
          <w:color w:val="231F20"/>
          <w:sz w:val="21"/>
        </w:rPr>
        <w:t>de</w:t>
      </w:r>
      <w:r>
        <w:rPr>
          <w:color w:val="231F20"/>
          <w:spacing w:val="-5"/>
          <w:sz w:val="21"/>
        </w:rPr>
        <w:t> </w:t>
      </w:r>
      <w:r>
        <w:rPr>
          <w:color w:val="231F20"/>
          <w:sz w:val="21"/>
        </w:rPr>
        <w:t>que</w:t>
      </w:r>
      <w:r>
        <w:rPr>
          <w:color w:val="231F20"/>
          <w:spacing w:val="-6"/>
          <w:sz w:val="21"/>
        </w:rPr>
        <w:t> </w:t>
      </w:r>
      <w:r>
        <w:rPr>
          <w:color w:val="231F20"/>
          <w:sz w:val="21"/>
        </w:rPr>
        <w:t>unos</w:t>
      </w:r>
      <w:r>
        <w:rPr>
          <w:color w:val="231F20"/>
          <w:spacing w:val="-5"/>
          <w:sz w:val="21"/>
        </w:rPr>
        <w:t> </w:t>
      </w:r>
      <w:r>
        <w:rPr>
          <w:color w:val="231F20"/>
          <w:sz w:val="21"/>
        </w:rPr>
        <w:t>mismos</w:t>
      </w:r>
      <w:r>
        <w:rPr>
          <w:color w:val="231F20"/>
          <w:spacing w:val="-5"/>
          <w:sz w:val="21"/>
        </w:rPr>
        <w:t> </w:t>
      </w:r>
      <w:r>
        <w:rPr>
          <w:color w:val="231F20"/>
          <w:sz w:val="21"/>
        </w:rPr>
        <w:t>hechos</w:t>
      </w:r>
      <w:r>
        <w:rPr>
          <w:color w:val="231F20"/>
          <w:spacing w:val="-5"/>
          <w:sz w:val="21"/>
        </w:rPr>
        <w:t> </w:t>
      </w:r>
      <w:r>
        <w:rPr>
          <w:color w:val="231F20"/>
          <w:sz w:val="21"/>
        </w:rPr>
        <w:t>puedan</w:t>
      </w:r>
      <w:r>
        <w:rPr>
          <w:color w:val="231F20"/>
          <w:spacing w:val="-5"/>
          <w:sz w:val="21"/>
        </w:rPr>
        <w:t> </w:t>
      </w:r>
      <w:r>
        <w:rPr>
          <w:color w:val="231F20"/>
          <w:sz w:val="21"/>
        </w:rPr>
        <w:t>ser</w:t>
      </w:r>
      <w:r>
        <w:rPr>
          <w:color w:val="231F20"/>
          <w:spacing w:val="-6"/>
          <w:sz w:val="21"/>
        </w:rPr>
        <w:t> </w:t>
      </w:r>
      <w:r>
        <w:rPr>
          <w:color w:val="231F20"/>
          <w:spacing w:val="-3"/>
          <w:sz w:val="21"/>
        </w:rPr>
        <w:t>objeto </w:t>
      </w:r>
      <w:r>
        <w:rPr>
          <w:color w:val="231F20"/>
          <w:sz w:val="21"/>
        </w:rPr>
        <w:t>de condena penal y</w:t>
      </w:r>
      <w:r>
        <w:rPr>
          <w:color w:val="231F20"/>
          <w:spacing w:val="1"/>
          <w:sz w:val="21"/>
        </w:rPr>
        <w:t> </w:t>
      </w:r>
      <w:r>
        <w:rPr>
          <w:color w:val="231F20"/>
          <w:sz w:val="21"/>
        </w:rPr>
        <w:t>disciplinaria</w:t>
      </w:r>
      <w:r>
        <w:rPr>
          <w:color w:val="231F20"/>
          <w:position w:val="7"/>
          <w:sz w:val="12"/>
        </w:rPr>
        <w:t>157</w:t>
      </w:r>
      <w:r>
        <w:rPr>
          <w:color w:val="231F20"/>
          <w:sz w:val="21"/>
        </w:rPr>
        <w:t>.</w:t>
      </w:r>
    </w:p>
    <w:p>
      <w:pPr>
        <w:pStyle w:val="ListParagraph"/>
        <w:numPr>
          <w:ilvl w:val="0"/>
          <w:numId w:val="51"/>
        </w:numPr>
        <w:tabs>
          <w:tab w:pos="1874" w:val="left" w:leader="none"/>
        </w:tabs>
        <w:spacing w:line="268" w:lineRule="auto" w:before="120" w:after="0"/>
        <w:ind w:left="1873" w:right="1473" w:hanging="360"/>
        <w:jc w:val="both"/>
        <w:rPr>
          <w:sz w:val="21"/>
        </w:rPr>
      </w:pPr>
      <w:r>
        <w:rPr>
          <w:rFonts w:ascii="Book Antiqua" w:hAnsi="Book Antiqua"/>
          <w:b/>
          <w:color w:val="231F20"/>
          <w:sz w:val="21"/>
        </w:rPr>
        <w:t>Principio de proporcionalidad, </w:t>
      </w:r>
      <w:r>
        <w:rPr>
          <w:color w:val="231F20"/>
          <w:sz w:val="21"/>
        </w:rPr>
        <w:t>que supone una relación de adecuación, según criterio de justicia y equidad, entre los hechos objeto del procedimiento sancionador y la determinación e intensidad de la sanción aplicable conforme al ordenamiento</w:t>
      </w:r>
      <w:r>
        <w:rPr>
          <w:color w:val="231F20"/>
          <w:spacing w:val="3"/>
          <w:sz w:val="21"/>
        </w:rPr>
        <w:t> </w:t>
      </w:r>
      <w:r>
        <w:rPr>
          <w:color w:val="231F20"/>
          <w:sz w:val="21"/>
        </w:rPr>
        <w:t>jurídico.</w:t>
      </w:r>
    </w:p>
    <w:p>
      <w:pPr>
        <w:pStyle w:val="BodyText"/>
        <w:spacing w:line="273" w:lineRule="auto" w:before="120"/>
        <w:ind w:left="1363" w:right="1481" w:firstLine="359"/>
        <w:jc w:val="both"/>
      </w:pPr>
      <w:r>
        <w:rPr>
          <w:color w:val="231F20"/>
        </w:rPr>
        <w:t>Este principio ha permitido valorar en el ámbito administrativo factores tale como los siguientes:</w:t>
      </w:r>
    </w:p>
    <w:p>
      <w:pPr>
        <w:pStyle w:val="ListParagraph"/>
        <w:numPr>
          <w:ilvl w:val="1"/>
          <w:numId w:val="51"/>
        </w:numPr>
        <w:tabs>
          <w:tab w:pos="2263" w:val="left" w:leader="none"/>
          <w:tab w:pos="2264" w:val="left" w:leader="none"/>
        </w:tabs>
        <w:spacing w:line="240" w:lineRule="auto" w:before="169" w:after="0"/>
        <w:ind w:left="2263" w:right="0" w:hanging="361"/>
        <w:jc w:val="left"/>
        <w:rPr>
          <w:sz w:val="21"/>
        </w:rPr>
      </w:pPr>
      <w:r>
        <w:rPr>
          <w:color w:val="231F20"/>
          <w:sz w:val="21"/>
        </w:rPr>
        <w:t>El restablecimiento del orden social</w:t>
      </w:r>
      <w:r>
        <w:rPr>
          <w:color w:val="231F20"/>
          <w:spacing w:val="10"/>
          <w:sz w:val="21"/>
        </w:rPr>
        <w:t> </w:t>
      </w:r>
      <w:r>
        <w:rPr>
          <w:color w:val="231F20"/>
          <w:sz w:val="21"/>
        </w:rPr>
        <w:t>quebrantado</w:t>
      </w:r>
    </w:p>
    <w:p>
      <w:pPr>
        <w:pStyle w:val="ListParagraph"/>
        <w:numPr>
          <w:ilvl w:val="1"/>
          <w:numId w:val="51"/>
        </w:numPr>
        <w:tabs>
          <w:tab w:pos="2263" w:val="left" w:leader="none"/>
          <w:tab w:pos="2264" w:val="left" w:leader="none"/>
        </w:tabs>
        <w:spacing w:line="240" w:lineRule="auto" w:before="147" w:after="0"/>
        <w:ind w:left="2263" w:right="0" w:hanging="361"/>
        <w:jc w:val="left"/>
        <w:rPr>
          <w:sz w:val="21"/>
        </w:rPr>
      </w:pPr>
      <w:r>
        <w:rPr>
          <w:color w:val="231F20"/>
          <w:sz w:val="21"/>
        </w:rPr>
        <w:t>La</w:t>
      </w:r>
      <w:r>
        <w:rPr>
          <w:color w:val="231F20"/>
          <w:spacing w:val="12"/>
          <w:sz w:val="21"/>
        </w:rPr>
        <w:t> </w:t>
      </w:r>
      <w:r>
        <w:rPr>
          <w:color w:val="231F20"/>
          <w:sz w:val="21"/>
        </w:rPr>
        <w:t>consideración</w:t>
      </w:r>
      <w:r>
        <w:rPr>
          <w:color w:val="231F20"/>
          <w:spacing w:val="12"/>
          <w:sz w:val="21"/>
        </w:rPr>
        <w:t> </w:t>
      </w:r>
      <w:r>
        <w:rPr>
          <w:color w:val="231F20"/>
          <w:sz w:val="21"/>
        </w:rPr>
        <w:t>social</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colectividad</w:t>
      </w:r>
      <w:r>
        <w:rPr>
          <w:color w:val="231F20"/>
          <w:spacing w:val="12"/>
          <w:sz w:val="21"/>
        </w:rPr>
        <w:t> </w:t>
      </w:r>
      <w:r>
        <w:rPr>
          <w:color w:val="231F20"/>
          <w:sz w:val="21"/>
        </w:rPr>
        <w:t>afectada</w:t>
      </w:r>
    </w:p>
    <w:p>
      <w:pPr>
        <w:pStyle w:val="ListParagraph"/>
        <w:numPr>
          <w:ilvl w:val="1"/>
          <w:numId w:val="51"/>
        </w:numPr>
        <w:tabs>
          <w:tab w:pos="2263" w:val="left" w:leader="none"/>
          <w:tab w:pos="2264" w:val="left" w:leader="none"/>
        </w:tabs>
        <w:spacing w:line="240" w:lineRule="auto" w:before="147" w:after="0"/>
        <w:ind w:left="2263" w:right="0" w:hanging="361"/>
        <w:jc w:val="left"/>
        <w:rPr>
          <w:sz w:val="21"/>
        </w:rPr>
      </w:pPr>
      <w:r>
        <w:rPr>
          <w:color w:val="231F20"/>
          <w:sz w:val="21"/>
        </w:rPr>
        <w:t>Los</w:t>
      </w:r>
      <w:r>
        <w:rPr>
          <w:color w:val="231F20"/>
          <w:spacing w:val="11"/>
          <w:sz w:val="21"/>
        </w:rPr>
        <w:t> </w:t>
      </w:r>
      <w:r>
        <w:rPr>
          <w:color w:val="231F20"/>
          <w:sz w:val="21"/>
        </w:rPr>
        <w:t>antecedentes</w:t>
      </w:r>
      <w:r>
        <w:rPr>
          <w:color w:val="231F20"/>
          <w:spacing w:val="11"/>
          <w:sz w:val="21"/>
        </w:rPr>
        <w:t> </w:t>
      </w:r>
      <w:r>
        <w:rPr>
          <w:color w:val="231F20"/>
          <w:sz w:val="21"/>
        </w:rPr>
        <w:t>del</w:t>
      </w:r>
      <w:r>
        <w:rPr>
          <w:color w:val="231F20"/>
          <w:spacing w:val="12"/>
          <w:sz w:val="21"/>
        </w:rPr>
        <w:t> </w:t>
      </w:r>
      <w:r>
        <w:rPr>
          <w:color w:val="231F20"/>
          <w:sz w:val="21"/>
        </w:rPr>
        <w:t>inculpado,</w:t>
      </w:r>
      <w:r>
        <w:rPr>
          <w:color w:val="231F20"/>
          <w:spacing w:val="3"/>
          <w:sz w:val="21"/>
        </w:rPr>
        <w:t> </w:t>
      </w:r>
      <w:r>
        <w:rPr>
          <w:color w:val="231F20"/>
          <w:sz w:val="21"/>
        </w:rPr>
        <w:t>y</w:t>
      </w:r>
      <w:r>
        <w:rPr>
          <w:color w:val="231F20"/>
          <w:spacing w:val="12"/>
          <w:sz w:val="21"/>
        </w:rPr>
        <w:t> </w:t>
      </w:r>
      <w:r>
        <w:rPr>
          <w:color w:val="231F20"/>
          <w:sz w:val="21"/>
        </w:rPr>
        <w:t>su</w:t>
      </w:r>
      <w:r>
        <w:rPr>
          <w:color w:val="231F20"/>
          <w:spacing w:val="11"/>
          <w:sz w:val="21"/>
        </w:rPr>
        <w:t> </w:t>
      </w:r>
      <w:r>
        <w:rPr>
          <w:color w:val="231F20"/>
          <w:sz w:val="21"/>
        </w:rPr>
        <w:t>entorno</w:t>
      </w:r>
      <w:r>
        <w:rPr>
          <w:color w:val="231F20"/>
          <w:spacing w:val="12"/>
          <w:sz w:val="21"/>
        </w:rPr>
        <w:t> </w:t>
      </w:r>
      <w:r>
        <w:rPr>
          <w:color w:val="231F20"/>
          <w:sz w:val="21"/>
        </w:rPr>
        <w:t>sociocultural</w:t>
      </w:r>
    </w:p>
    <w:p>
      <w:pPr>
        <w:pStyle w:val="ListParagraph"/>
        <w:numPr>
          <w:ilvl w:val="1"/>
          <w:numId w:val="51"/>
        </w:numPr>
        <w:tabs>
          <w:tab w:pos="2263" w:val="left" w:leader="none"/>
          <w:tab w:pos="2264" w:val="left" w:leader="none"/>
        </w:tabs>
        <w:spacing w:line="240" w:lineRule="auto" w:before="147" w:after="0"/>
        <w:ind w:left="2263" w:right="0" w:hanging="361"/>
        <w:jc w:val="left"/>
        <w:rPr>
          <w:sz w:val="21"/>
        </w:rPr>
      </w:pPr>
      <w:r>
        <w:rPr>
          <w:color w:val="231F20"/>
          <w:sz w:val="21"/>
        </w:rPr>
        <w:t>Los</w:t>
      </w:r>
      <w:r>
        <w:rPr>
          <w:color w:val="231F20"/>
          <w:spacing w:val="10"/>
          <w:sz w:val="21"/>
        </w:rPr>
        <w:t> </w:t>
      </w:r>
      <w:r>
        <w:rPr>
          <w:color w:val="231F20"/>
          <w:sz w:val="21"/>
        </w:rPr>
        <w:t>hechos</w:t>
      </w:r>
      <w:r>
        <w:rPr>
          <w:color w:val="231F20"/>
          <w:spacing w:val="11"/>
          <w:sz w:val="21"/>
        </w:rPr>
        <w:t> </w:t>
      </w:r>
      <w:r>
        <w:rPr>
          <w:color w:val="231F20"/>
          <w:sz w:val="21"/>
        </w:rPr>
        <w:t>cometidos</w:t>
      </w:r>
      <w:r>
        <w:rPr>
          <w:color w:val="231F20"/>
          <w:spacing w:val="10"/>
          <w:sz w:val="21"/>
        </w:rPr>
        <w:t> </w:t>
      </w:r>
      <w:r>
        <w:rPr>
          <w:color w:val="231F20"/>
          <w:sz w:val="21"/>
        </w:rPr>
        <w:t>por</w:t>
      </w:r>
      <w:r>
        <w:rPr>
          <w:color w:val="231F20"/>
          <w:spacing w:val="11"/>
          <w:sz w:val="21"/>
        </w:rPr>
        <w:t> </w:t>
      </w:r>
      <w:r>
        <w:rPr>
          <w:color w:val="231F20"/>
          <w:sz w:val="21"/>
        </w:rPr>
        <w:t>este,</w:t>
      </w:r>
      <w:r>
        <w:rPr>
          <w:color w:val="231F20"/>
          <w:spacing w:val="2"/>
          <w:sz w:val="21"/>
        </w:rPr>
        <w:t> </w:t>
      </w:r>
      <w:r>
        <w:rPr>
          <w:color w:val="231F20"/>
          <w:sz w:val="21"/>
        </w:rPr>
        <w:t>con</w:t>
      </w:r>
      <w:r>
        <w:rPr>
          <w:color w:val="231F20"/>
          <w:spacing w:val="11"/>
          <w:sz w:val="21"/>
        </w:rPr>
        <w:t> </w:t>
      </w:r>
      <w:r>
        <w:rPr>
          <w:color w:val="231F20"/>
          <w:sz w:val="21"/>
        </w:rPr>
        <w:t>su</w:t>
      </w:r>
      <w:r>
        <w:rPr>
          <w:color w:val="231F20"/>
          <w:spacing w:val="11"/>
          <w:sz w:val="21"/>
        </w:rPr>
        <w:t> </w:t>
      </w:r>
      <w:r>
        <w:rPr>
          <w:color w:val="231F20"/>
          <w:sz w:val="21"/>
        </w:rPr>
        <w:t>trascendencia</w:t>
      </w:r>
      <w:r>
        <w:rPr>
          <w:color w:val="231F20"/>
          <w:spacing w:val="10"/>
          <w:sz w:val="21"/>
        </w:rPr>
        <w:t> </w:t>
      </w:r>
      <w:r>
        <w:rPr>
          <w:color w:val="231F20"/>
          <w:sz w:val="21"/>
        </w:rPr>
        <w:t>y</w:t>
      </w:r>
      <w:r>
        <w:rPr>
          <w:color w:val="231F20"/>
          <w:spacing w:val="11"/>
          <w:sz w:val="21"/>
        </w:rPr>
        <w:t> </w:t>
      </w:r>
      <w:r>
        <w:rPr>
          <w:color w:val="231F20"/>
          <w:sz w:val="21"/>
        </w:rPr>
        <w:t>significación</w:t>
      </w:r>
    </w:p>
    <w:p>
      <w:pPr>
        <w:pStyle w:val="ListParagraph"/>
        <w:numPr>
          <w:ilvl w:val="1"/>
          <w:numId w:val="51"/>
        </w:numPr>
        <w:tabs>
          <w:tab w:pos="2263" w:val="left" w:leader="none"/>
          <w:tab w:pos="2264" w:val="left" w:leader="none"/>
        </w:tabs>
        <w:spacing w:line="273" w:lineRule="auto" w:before="148" w:after="0"/>
        <w:ind w:left="2263" w:right="1481" w:hanging="360"/>
        <w:jc w:val="left"/>
        <w:rPr>
          <w:sz w:val="21"/>
        </w:rPr>
      </w:pPr>
      <w:r>
        <w:rPr>
          <w:color w:val="231F20"/>
          <w:sz w:val="21"/>
        </w:rPr>
        <w:t>La apreciación de sus condiciones psicológicas conductuales </w:t>
      </w:r>
      <w:r>
        <w:rPr>
          <w:color w:val="231F20"/>
          <w:spacing w:val="-9"/>
          <w:sz w:val="21"/>
        </w:rPr>
        <w:t>al </w:t>
      </w:r>
      <w:r>
        <w:rPr>
          <w:color w:val="231F20"/>
          <w:sz w:val="21"/>
        </w:rPr>
        <w:t>cometerlos</w:t>
      </w:r>
    </w:p>
    <w:p>
      <w:pPr>
        <w:pStyle w:val="ListParagraph"/>
        <w:numPr>
          <w:ilvl w:val="1"/>
          <w:numId w:val="51"/>
        </w:numPr>
        <w:tabs>
          <w:tab w:pos="2263" w:val="left" w:leader="none"/>
          <w:tab w:pos="2264" w:val="left" w:leader="none"/>
        </w:tabs>
        <w:spacing w:line="240" w:lineRule="auto" w:before="111" w:after="0"/>
        <w:ind w:left="2263" w:right="0" w:hanging="361"/>
        <w:jc w:val="left"/>
        <w:rPr>
          <w:sz w:val="21"/>
        </w:rPr>
      </w:pPr>
      <w:r>
        <w:rPr>
          <w:color w:val="231F20"/>
          <w:sz w:val="21"/>
        </w:rPr>
        <w:t>La</w:t>
      </w:r>
      <w:r>
        <w:rPr>
          <w:color w:val="231F20"/>
          <w:spacing w:val="12"/>
          <w:sz w:val="21"/>
        </w:rPr>
        <w:t> </w:t>
      </w:r>
      <w:r>
        <w:rPr>
          <w:color w:val="231F20"/>
          <w:sz w:val="21"/>
        </w:rPr>
        <w:t>valoración</w:t>
      </w:r>
      <w:r>
        <w:rPr>
          <w:color w:val="231F20"/>
          <w:spacing w:val="12"/>
          <w:sz w:val="21"/>
        </w:rPr>
        <w:t> </w:t>
      </w:r>
      <w:r>
        <w:rPr>
          <w:color w:val="231F20"/>
          <w:sz w:val="21"/>
        </w:rPr>
        <w:t>que</w:t>
      </w:r>
      <w:r>
        <w:rPr>
          <w:color w:val="231F20"/>
          <w:spacing w:val="12"/>
          <w:sz w:val="21"/>
        </w:rPr>
        <w:t> </w:t>
      </w:r>
      <w:r>
        <w:rPr>
          <w:color w:val="231F20"/>
          <w:sz w:val="21"/>
        </w:rPr>
        <w:t>en</w:t>
      </w:r>
      <w:r>
        <w:rPr>
          <w:color w:val="231F20"/>
          <w:spacing w:val="13"/>
          <w:sz w:val="21"/>
        </w:rPr>
        <w:t> </w:t>
      </w:r>
      <w:r>
        <w:rPr>
          <w:color w:val="231F20"/>
          <w:sz w:val="21"/>
        </w:rPr>
        <w:t>la</w:t>
      </w:r>
      <w:r>
        <w:rPr>
          <w:color w:val="231F20"/>
          <w:spacing w:val="12"/>
          <w:sz w:val="21"/>
        </w:rPr>
        <w:t> </w:t>
      </w:r>
      <w:r>
        <w:rPr>
          <w:color w:val="231F20"/>
          <w:sz w:val="21"/>
        </w:rPr>
        <w:t>vía</w:t>
      </w:r>
      <w:r>
        <w:rPr>
          <w:color w:val="231F20"/>
          <w:spacing w:val="12"/>
          <w:sz w:val="21"/>
        </w:rPr>
        <w:t> </w:t>
      </w:r>
      <w:r>
        <w:rPr>
          <w:color w:val="231F20"/>
          <w:sz w:val="21"/>
        </w:rPr>
        <w:t>penal</w:t>
      </w:r>
      <w:r>
        <w:rPr>
          <w:color w:val="231F20"/>
          <w:spacing w:val="13"/>
          <w:sz w:val="21"/>
        </w:rPr>
        <w:t> </w:t>
      </w:r>
      <w:r>
        <w:rPr>
          <w:color w:val="231F20"/>
          <w:sz w:val="21"/>
        </w:rPr>
        <w:t>hayan</w:t>
      </w:r>
      <w:r>
        <w:rPr>
          <w:color w:val="231F20"/>
          <w:spacing w:val="12"/>
          <w:sz w:val="21"/>
        </w:rPr>
        <w:t> </w:t>
      </w:r>
      <w:r>
        <w:rPr>
          <w:color w:val="231F20"/>
          <w:sz w:val="21"/>
        </w:rPr>
        <w:t>tenido</w:t>
      </w:r>
      <w:r>
        <w:rPr>
          <w:color w:val="231F20"/>
          <w:spacing w:val="12"/>
          <w:sz w:val="21"/>
        </w:rPr>
        <w:t> </w:t>
      </w:r>
      <w:r>
        <w:rPr>
          <w:color w:val="231F20"/>
          <w:sz w:val="21"/>
        </w:rPr>
        <w:t>los</w:t>
      </w:r>
      <w:r>
        <w:rPr>
          <w:color w:val="231F20"/>
          <w:spacing w:val="13"/>
          <w:sz w:val="21"/>
        </w:rPr>
        <w:t> </w:t>
      </w:r>
      <w:r>
        <w:rPr>
          <w:color w:val="231F20"/>
          <w:sz w:val="21"/>
        </w:rPr>
        <w:t>hechos.</w:t>
      </w:r>
    </w:p>
    <w:p>
      <w:pPr>
        <w:pStyle w:val="ListParagraph"/>
        <w:numPr>
          <w:ilvl w:val="0"/>
          <w:numId w:val="51"/>
        </w:numPr>
        <w:tabs>
          <w:tab w:pos="1874" w:val="left" w:leader="none"/>
        </w:tabs>
        <w:spacing w:line="271" w:lineRule="auto" w:before="148" w:after="0"/>
        <w:ind w:left="1873" w:right="1481" w:hanging="360"/>
        <w:jc w:val="both"/>
        <w:rPr>
          <w:sz w:val="21"/>
        </w:rPr>
      </w:pPr>
      <w:r>
        <w:rPr>
          <w:rFonts w:ascii="Book Antiqua" w:hAnsi="Book Antiqua"/>
          <w:b/>
          <w:color w:val="231F20"/>
          <w:sz w:val="21"/>
        </w:rPr>
        <w:t>Principio</w:t>
      </w:r>
      <w:r>
        <w:rPr>
          <w:rFonts w:ascii="Book Antiqua" w:hAnsi="Book Antiqua"/>
          <w:b/>
          <w:color w:val="231F20"/>
          <w:spacing w:val="-9"/>
          <w:sz w:val="21"/>
        </w:rPr>
        <w:t> </w:t>
      </w:r>
      <w:r>
        <w:rPr>
          <w:rFonts w:ascii="Book Antiqua" w:hAnsi="Book Antiqua"/>
          <w:b/>
          <w:color w:val="231F20"/>
          <w:sz w:val="21"/>
        </w:rPr>
        <w:t>de</w:t>
      </w:r>
      <w:r>
        <w:rPr>
          <w:rFonts w:ascii="Book Antiqua" w:hAnsi="Book Antiqua"/>
          <w:b/>
          <w:color w:val="231F20"/>
          <w:spacing w:val="-8"/>
          <w:sz w:val="21"/>
        </w:rPr>
        <w:t> </w:t>
      </w:r>
      <w:r>
        <w:rPr>
          <w:rFonts w:ascii="Book Antiqua" w:hAnsi="Book Antiqua"/>
          <w:b/>
          <w:color w:val="231F20"/>
          <w:sz w:val="21"/>
        </w:rPr>
        <w:t>culpabilidad</w:t>
      </w:r>
      <w:r>
        <w:rPr>
          <w:rFonts w:ascii="Book Antiqua" w:hAnsi="Book Antiqua"/>
          <w:b/>
          <w:color w:val="231F20"/>
          <w:spacing w:val="-8"/>
          <w:sz w:val="21"/>
        </w:rPr>
        <w:t> </w:t>
      </w:r>
      <w:r>
        <w:rPr>
          <w:rFonts w:ascii="Book Antiqua" w:hAnsi="Book Antiqua"/>
          <w:b/>
          <w:color w:val="231F20"/>
          <w:sz w:val="21"/>
        </w:rPr>
        <w:t>y</w:t>
      </w:r>
      <w:r>
        <w:rPr>
          <w:rFonts w:ascii="Book Antiqua" w:hAnsi="Book Antiqua"/>
          <w:b/>
          <w:color w:val="231F20"/>
          <w:spacing w:val="-9"/>
          <w:sz w:val="21"/>
        </w:rPr>
        <w:t> </w:t>
      </w:r>
      <w:r>
        <w:rPr>
          <w:rFonts w:ascii="Book Antiqua" w:hAnsi="Book Antiqua"/>
          <w:b/>
          <w:color w:val="231F20"/>
          <w:sz w:val="21"/>
        </w:rPr>
        <w:t>principio</w:t>
      </w:r>
      <w:r>
        <w:rPr>
          <w:rFonts w:ascii="Book Antiqua" w:hAnsi="Book Antiqua"/>
          <w:b/>
          <w:color w:val="231F20"/>
          <w:spacing w:val="-8"/>
          <w:sz w:val="21"/>
        </w:rPr>
        <w:t> </w:t>
      </w:r>
      <w:r>
        <w:rPr>
          <w:rFonts w:ascii="Book Antiqua" w:hAnsi="Book Antiqua"/>
          <w:b/>
          <w:color w:val="231F20"/>
          <w:sz w:val="21"/>
        </w:rPr>
        <w:t>de</w:t>
      </w:r>
      <w:r>
        <w:rPr>
          <w:rFonts w:ascii="Book Antiqua" w:hAnsi="Book Antiqua"/>
          <w:b/>
          <w:color w:val="231F20"/>
          <w:spacing w:val="-8"/>
          <w:sz w:val="21"/>
        </w:rPr>
        <w:t> </w:t>
      </w:r>
      <w:r>
        <w:rPr>
          <w:rFonts w:ascii="Book Antiqua" w:hAnsi="Book Antiqua"/>
          <w:b/>
          <w:color w:val="231F20"/>
          <w:sz w:val="21"/>
        </w:rPr>
        <w:t>presunción</w:t>
      </w:r>
      <w:r>
        <w:rPr>
          <w:rFonts w:ascii="Book Antiqua" w:hAnsi="Book Antiqua"/>
          <w:b/>
          <w:color w:val="231F20"/>
          <w:spacing w:val="-8"/>
          <w:sz w:val="21"/>
        </w:rPr>
        <w:t> </w:t>
      </w:r>
      <w:r>
        <w:rPr>
          <w:rFonts w:ascii="Book Antiqua" w:hAnsi="Book Antiqua"/>
          <w:b/>
          <w:color w:val="231F20"/>
          <w:sz w:val="21"/>
        </w:rPr>
        <w:t>de</w:t>
      </w:r>
      <w:r>
        <w:rPr>
          <w:rFonts w:ascii="Book Antiqua" w:hAnsi="Book Antiqua"/>
          <w:b/>
          <w:color w:val="231F20"/>
          <w:spacing w:val="-9"/>
          <w:sz w:val="21"/>
        </w:rPr>
        <w:t> </w:t>
      </w:r>
      <w:r>
        <w:rPr>
          <w:rFonts w:ascii="Book Antiqua" w:hAnsi="Book Antiqua"/>
          <w:b/>
          <w:color w:val="231F20"/>
          <w:sz w:val="21"/>
        </w:rPr>
        <w:t>inocencia</w:t>
      </w:r>
      <w:r>
        <w:rPr>
          <w:color w:val="231F20"/>
          <w:sz w:val="21"/>
        </w:rPr>
        <w:t>,</w:t>
      </w:r>
      <w:r>
        <w:rPr>
          <w:color w:val="231F20"/>
          <w:spacing w:val="-5"/>
          <w:sz w:val="21"/>
        </w:rPr>
        <w:t> </w:t>
      </w:r>
      <w:r>
        <w:rPr>
          <w:color w:val="231F20"/>
          <w:sz w:val="21"/>
        </w:rPr>
        <w:t>que supone que solo podrán ser sancionadas las personas físicas y jurídicas que resulten responsables de los actos calificados como infracción disciplinaria</w:t>
      </w:r>
      <w:r>
        <w:rPr>
          <w:color w:val="231F20"/>
          <w:position w:val="7"/>
          <w:sz w:val="12"/>
        </w:rPr>
        <w:t>158</w:t>
      </w:r>
      <w:r>
        <w:rPr>
          <w:color w:val="231F20"/>
          <w:sz w:val="21"/>
        </w:rPr>
        <w:t>.</w:t>
      </w:r>
    </w:p>
    <w:p>
      <w:pPr>
        <w:pStyle w:val="BodyText"/>
        <w:spacing w:before="7"/>
        <w:rPr>
          <w:sz w:val="12"/>
        </w:rPr>
      </w:pPr>
      <w:r>
        <w:rPr/>
        <w:pict>
          <v:line style="position:absolute;mso-position-horizontal-relative:page;mso-position-vertical-relative:paragraph;z-index:-251223040;mso-wrap-distance-left:0;mso-wrap-distance-right:0" from="86.173203pt,9.490858pt" to="134.173203pt,9.490858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0" w:hanging="361"/>
        <w:jc w:val="both"/>
        <w:rPr>
          <w:sz w:val="17"/>
        </w:rPr>
      </w:pPr>
      <w:r>
        <w:rPr>
          <w:color w:val="231F20"/>
          <w:sz w:val="17"/>
        </w:rPr>
        <w:t>Este</w:t>
      </w:r>
      <w:r>
        <w:rPr>
          <w:color w:val="231F20"/>
          <w:spacing w:val="-5"/>
          <w:sz w:val="17"/>
        </w:rPr>
        <w:t> </w:t>
      </w:r>
      <w:r>
        <w:rPr>
          <w:color w:val="231F20"/>
          <w:sz w:val="17"/>
        </w:rPr>
        <w:t>principio</w:t>
      </w:r>
      <w:r>
        <w:rPr>
          <w:color w:val="231F20"/>
          <w:spacing w:val="-4"/>
          <w:sz w:val="17"/>
        </w:rPr>
        <w:t> </w:t>
      </w:r>
      <w:r>
        <w:rPr>
          <w:color w:val="231F20"/>
          <w:sz w:val="17"/>
        </w:rPr>
        <w:t>se</w:t>
      </w:r>
      <w:r>
        <w:rPr>
          <w:color w:val="231F20"/>
          <w:spacing w:val="-5"/>
          <w:sz w:val="17"/>
        </w:rPr>
        <w:t> </w:t>
      </w:r>
      <w:r>
        <w:rPr>
          <w:color w:val="231F20"/>
          <w:sz w:val="17"/>
        </w:rPr>
        <w:t>encuentra</w:t>
      </w:r>
      <w:r>
        <w:rPr>
          <w:color w:val="231F20"/>
          <w:spacing w:val="-4"/>
          <w:sz w:val="17"/>
        </w:rPr>
        <w:t> </w:t>
      </w:r>
      <w:r>
        <w:rPr>
          <w:color w:val="231F20"/>
          <w:sz w:val="17"/>
        </w:rPr>
        <w:t>directamente</w:t>
      </w:r>
      <w:r>
        <w:rPr>
          <w:color w:val="231F20"/>
          <w:spacing w:val="-5"/>
          <w:sz w:val="17"/>
        </w:rPr>
        <w:t> </w:t>
      </w:r>
      <w:r>
        <w:rPr>
          <w:color w:val="231F20"/>
          <w:sz w:val="17"/>
        </w:rPr>
        <w:t>vinculado</w:t>
      </w:r>
      <w:r>
        <w:rPr>
          <w:color w:val="231F20"/>
          <w:spacing w:val="-4"/>
          <w:sz w:val="17"/>
        </w:rPr>
        <w:t> </w:t>
      </w:r>
      <w:r>
        <w:rPr>
          <w:color w:val="231F20"/>
          <w:sz w:val="17"/>
        </w:rPr>
        <w:t>con</w:t>
      </w:r>
      <w:r>
        <w:rPr>
          <w:color w:val="231F20"/>
          <w:spacing w:val="-4"/>
          <w:sz w:val="17"/>
        </w:rPr>
        <w:t> </w:t>
      </w:r>
      <w:r>
        <w:rPr>
          <w:color w:val="231F20"/>
          <w:sz w:val="17"/>
        </w:rPr>
        <w:t>los</w:t>
      </w:r>
      <w:r>
        <w:rPr>
          <w:color w:val="231F20"/>
          <w:spacing w:val="-5"/>
          <w:sz w:val="17"/>
        </w:rPr>
        <w:t> </w:t>
      </w:r>
      <w:r>
        <w:rPr>
          <w:color w:val="231F20"/>
          <w:sz w:val="17"/>
        </w:rPr>
        <w:t>principios</w:t>
      </w:r>
      <w:r>
        <w:rPr>
          <w:color w:val="231F20"/>
          <w:spacing w:val="-4"/>
          <w:sz w:val="17"/>
        </w:rPr>
        <w:t> </w:t>
      </w:r>
      <w:r>
        <w:rPr>
          <w:color w:val="231F20"/>
          <w:sz w:val="17"/>
        </w:rPr>
        <w:t>de</w:t>
      </w:r>
      <w:r>
        <w:rPr>
          <w:color w:val="231F20"/>
          <w:spacing w:val="-5"/>
          <w:sz w:val="17"/>
        </w:rPr>
        <w:t> </w:t>
      </w:r>
      <w:r>
        <w:rPr>
          <w:color w:val="231F20"/>
          <w:sz w:val="17"/>
        </w:rPr>
        <w:t>legalidad</w:t>
      </w:r>
      <w:r>
        <w:rPr>
          <w:color w:val="231F20"/>
          <w:spacing w:val="-4"/>
          <w:sz w:val="17"/>
        </w:rPr>
        <w:t> </w:t>
      </w:r>
      <w:r>
        <w:rPr>
          <w:color w:val="231F20"/>
          <w:sz w:val="17"/>
        </w:rPr>
        <w:t>y</w:t>
      </w:r>
      <w:r>
        <w:rPr>
          <w:color w:val="231F20"/>
          <w:spacing w:val="-5"/>
          <w:sz w:val="17"/>
        </w:rPr>
        <w:t> </w:t>
      </w:r>
      <w:r>
        <w:rPr>
          <w:color w:val="231F20"/>
          <w:sz w:val="17"/>
        </w:rPr>
        <w:t>tipicidad y se confirma en el art. 133 de la Ley 30/1992. La STC 2/1981, de 30 de enero, determina que no recaigan duplicidad de sanciones, administrativa y penal, en los casos en los que        se aprecie la identidad de sujeto, hecho y fundamento sin existencia de una relación </w:t>
      </w:r>
      <w:r>
        <w:rPr>
          <w:color w:val="231F20"/>
          <w:spacing w:val="-6"/>
          <w:sz w:val="17"/>
        </w:rPr>
        <w:t>de </w:t>
      </w:r>
      <w:r>
        <w:rPr>
          <w:color w:val="231F20"/>
          <w:sz w:val="17"/>
        </w:rPr>
        <w:t>supremacía especial de la Administración que justifique el ejercicio del “ius puniendi” por  los Tribunales y a su vez de la potestad sancionadora de la Administración. Para el caso de hechos</w:t>
      </w:r>
      <w:r>
        <w:rPr>
          <w:color w:val="231F20"/>
          <w:spacing w:val="-8"/>
          <w:sz w:val="17"/>
        </w:rPr>
        <w:t> </w:t>
      </w:r>
      <w:r>
        <w:rPr>
          <w:color w:val="231F20"/>
          <w:sz w:val="17"/>
        </w:rPr>
        <w:t>que</w:t>
      </w:r>
      <w:r>
        <w:rPr>
          <w:color w:val="231F20"/>
          <w:spacing w:val="-8"/>
          <w:sz w:val="17"/>
        </w:rPr>
        <w:t> </w:t>
      </w:r>
      <w:r>
        <w:rPr>
          <w:color w:val="231F20"/>
          <w:sz w:val="17"/>
        </w:rPr>
        <w:t>pudieran</w:t>
      </w:r>
      <w:r>
        <w:rPr>
          <w:color w:val="231F20"/>
          <w:spacing w:val="-7"/>
          <w:sz w:val="17"/>
        </w:rPr>
        <w:t> </w:t>
      </w:r>
      <w:r>
        <w:rPr>
          <w:color w:val="231F20"/>
          <w:sz w:val="17"/>
        </w:rPr>
        <w:t>ser</w:t>
      </w:r>
      <w:r>
        <w:rPr>
          <w:color w:val="231F20"/>
          <w:spacing w:val="-8"/>
          <w:sz w:val="17"/>
        </w:rPr>
        <w:t> </w:t>
      </w:r>
      <w:r>
        <w:rPr>
          <w:color w:val="231F20"/>
          <w:sz w:val="17"/>
        </w:rPr>
        <w:t>constitutivos</w:t>
      </w:r>
      <w:r>
        <w:rPr>
          <w:color w:val="231F20"/>
          <w:spacing w:val="-7"/>
          <w:sz w:val="17"/>
        </w:rPr>
        <w:t> </w:t>
      </w:r>
      <w:r>
        <w:rPr>
          <w:color w:val="231F20"/>
          <w:sz w:val="17"/>
        </w:rPr>
        <w:t>de</w:t>
      </w:r>
      <w:r>
        <w:rPr>
          <w:color w:val="231F20"/>
          <w:spacing w:val="-8"/>
          <w:sz w:val="17"/>
        </w:rPr>
        <w:t> </w:t>
      </w:r>
      <w:r>
        <w:rPr>
          <w:color w:val="231F20"/>
          <w:sz w:val="17"/>
        </w:rPr>
        <w:t>alguno</w:t>
      </w:r>
      <w:r>
        <w:rPr>
          <w:color w:val="231F20"/>
          <w:spacing w:val="-8"/>
          <w:sz w:val="17"/>
        </w:rPr>
        <w:t> </w:t>
      </w:r>
      <w:r>
        <w:rPr>
          <w:color w:val="231F20"/>
          <w:sz w:val="17"/>
        </w:rPr>
        <w:t>de</w:t>
      </w:r>
      <w:r>
        <w:rPr>
          <w:color w:val="231F20"/>
          <w:spacing w:val="-7"/>
          <w:sz w:val="17"/>
        </w:rPr>
        <w:t> </w:t>
      </w:r>
      <w:r>
        <w:rPr>
          <w:color w:val="231F20"/>
          <w:sz w:val="17"/>
        </w:rPr>
        <w:t>los</w:t>
      </w:r>
      <w:r>
        <w:rPr>
          <w:color w:val="231F20"/>
          <w:spacing w:val="-8"/>
          <w:sz w:val="17"/>
        </w:rPr>
        <w:t> </w:t>
      </w:r>
      <w:r>
        <w:rPr>
          <w:color w:val="231F20"/>
          <w:sz w:val="17"/>
        </w:rPr>
        <w:t>delitos</w:t>
      </w:r>
      <w:r>
        <w:rPr>
          <w:color w:val="231F20"/>
          <w:spacing w:val="-7"/>
          <w:sz w:val="17"/>
        </w:rPr>
        <w:t> </w:t>
      </w:r>
      <w:r>
        <w:rPr>
          <w:color w:val="231F20"/>
          <w:sz w:val="17"/>
        </w:rPr>
        <w:t>expresamente</w:t>
      </w:r>
      <w:r>
        <w:rPr>
          <w:color w:val="231F20"/>
          <w:spacing w:val="-8"/>
          <w:sz w:val="17"/>
        </w:rPr>
        <w:t> </w:t>
      </w:r>
      <w:r>
        <w:rPr>
          <w:color w:val="231F20"/>
          <w:sz w:val="17"/>
        </w:rPr>
        <w:t>tipificados</w:t>
      </w:r>
      <w:r>
        <w:rPr>
          <w:color w:val="231F20"/>
          <w:spacing w:val="-7"/>
          <w:sz w:val="17"/>
        </w:rPr>
        <w:t> </w:t>
      </w:r>
      <w:r>
        <w:rPr>
          <w:color w:val="231F20"/>
          <w:sz w:val="17"/>
        </w:rPr>
        <w:t>por</w:t>
      </w:r>
      <w:r>
        <w:rPr>
          <w:color w:val="231F20"/>
          <w:spacing w:val="-8"/>
          <w:sz w:val="17"/>
        </w:rPr>
        <w:t> </w:t>
      </w:r>
      <w:r>
        <w:rPr>
          <w:color w:val="231F20"/>
          <w:spacing w:val="-7"/>
          <w:sz w:val="17"/>
        </w:rPr>
        <w:t>el </w:t>
      </w:r>
      <w:r>
        <w:rPr>
          <w:color w:val="231F20"/>
          <w:sz w:val="17"/>
        </w:rPr>
        <w:t>Código</w:t>
      </w:r>
      <w:r>
        <w:rPr>
          <w:color w:val="231F20"/>
          <w:spacing w:val="-2"/>
          <w:sz w:val="17"/>
        </w:rPr>
        <w:t> </w:t>
      </w:r>
      <w:r>
        <w:rPr>
          <w:color w:val="231F20"/>
          <w:sz w:val="17"/>
        </w:rPr>
        <w:t>Penal</w:t>
      </w:r>
      <w:r>
        <w:rPr>
          <w:color w:val="231F20"/>
          <w:spacing w:val="-2"/>
          <w:sz w:val="17"/>
        </w:rPr>
        <w:t> </w:t>
      </w:r>
      <w:r>
        <w:rPr>
          <w:color w:val="231F20"/>
          <w:sz w:val="17"/>
        </w:rPr>
        <w:t>cometidos</w:t>
      </w:r>
      <w:r>
        <w:rPr>
          <w:color w:val="231F20"/>
          <w:spacing w:val="-2"/>
          <w:sz w:val="17"/>
        </w:rPr>
        <w:t> </w:t>
      </w:r>
      <w:r>
        <w:rPr>
          <w:color w:val="231F20"/>
          <w:sz w:val="17"/>
        </w:rPr>
        <w:t>por</w:t>
      </w:r>
      <w:r>
        <w:rPr>
          <w:color w:val="231F20"/>
          <w:spacing w:val="-2"/>
          <w:sz w:val="17"/>
        </w:rPr>
        <w:t> </w:t>
      </w:r>
      <w:r>
        <w:rPr>
          <w:color w:val="231F20"/>
          <w:sz w:val="17"/>
        </w:rPr>
        <w:t>los</w:t>
      </w:r>
      <w:r>
        <w:rPr>
          <w:color w:val="231F20"/>
          <w:spacing w:val="-2"/>
          <w:sz w:val="17"/>
        </w:rPr>
        <w:t> </w:t>
      </w:r>
      <w:r>
        <w:rPr>
          <w:color w:val="231F20"/>
          <w:sz w:val="17"/>
        </w:rPr>
        <w:t>funcionarios</w:t>
      </w:r>
      <w:r>
        <w:rPr>
          <w:color w:val="231F20"/>
          <w:spacing w:val="-2"/>
          <w:sz w:val="17"/>
        </w:rPr>
        <w:t> </w:t>
      </w:r>
      <w:r>
        <w:rPr>
          <w:color w:val="231F20"/>
          <w:sz w:val="17"/>
        </w:rPr>
        <w:t>públicos</w:t>
      </w:r>
      <w:r>
        <w:rPr>
          <w:color w:val="231F20"/>
          <w:spacing w:val="-2"/>
          <w:sz w:val="17"/>
        </w:rPr>
        <w:t> </w:t>
      </w:r>
      <w:r>
        <w:rPr>
          <w:color w:val="231F20"/>
          <w:sz w:val="17"/>
        </w:rPr>
        <w:t>en</w:t>
      </w:r>
      <w:r>
        <w:rPr>
          <w:color w:val="231F20"/>
          <w:spacing w:val="-2"/>
          <w:sz w:val="17"/>
        </w:rPr>
        <w:t> </w:t>
      </w:r>
      <w:r>
        <w:rPr>
          <w:color w:val="231F20"/>
          <w:sz w:val="17"/>
        </w:rPr>
        <w:t>el</w:t>
      </w:r>
      <w:r>
        <w:rPr>
          <w:color w:val="231F20"/>
          <w:spacing w:val="-2"/>
          <w:sz w:val="17"/>
        </w:rPr>
        <w:t> </w:t>
      </w:r>
      <w:r>
        <w:rPr>
          <w:color w:val="231F20"/>
          <w:sz w:val="17"/>
        </w:rPr>
        <w:t>ejercicio</w:t>
      </w:r>
      <w:r>
        <w:rPr>
          <w:color w:val="231F20"/>
          <w:spacing w:val="-2"/>
          <w:sz w:val="17"/>
        </w:rPr>
        <w:t> </w:t>
      </w:r>
      <w:r>
        <w:rPr>
          <w:color w:val="231F20"/>
          <w:sz w:val="17"/>
        </w:rPr>
        <w:t>de</w:t>
      </w:r>
      <w:r>
        <w:rPr>
          <w:color w:val="231F20"/>
          <w:spacing w:val="-2"/>
          <w:sz w:val="17"/>
        </w:rPr>
        <w:t> </w:t>
      </w:r>
      <w:r>
        <w:rPr>
          <w:color w:val="231F20"/>
          <w:sz w:val="17"/>
        </w:rPr>
        <w:t>sus</w:t>
      </w:r>
      <w:r>
        <w:rPr>
          <w:color w:val="231F20"/>
          <w:spacing w:val="-1"/>
          <w:sz w:val="17"/>
        </w:rPr>
        <w:t> </w:t>
      </w:r>
      <w:r>
        <w:rPr>
          <w:color w:val="231F20"/>
          <w:sz w:val="17"/>
        </w:rPr>
        <w:t>cargos,</w:t>
      </w:r>
      <w:r>
        <w:rPr>
          <w:color w:val="231F20"/>
          <w:spacing w:val="-8"/>
          <w:sz w:val="17"/>
        </w:rPr>
        <w:t> </w:t>
      </w:r>
      <w:r>
        <w:rPr>
          <w:color w:val="231F20"/>
          <w:sz w:val="17"/>
        </w:rPr>
        <w:t>el</w:t>
      </w:r>
      <w:r>
        <w:rPr>
          <w:color w:val="231F20"/>
          <w:spacing w:val="-2"/>
          <w:sz w:val="17"/>
        </w:rPr>
        <w:t> </w:t>
      </w:r>
      <w:r>
        <w:rPr>
          <w:color w:val="231F20"/>
          <w:sz w:val="17"/>
        </w:rPr>
        <w:t>derecho penal sanciona expresamente el incumplimiento de deberes funcionariales específicos, por lo que existiría una identidad de fundamento entre la sanción penal y la disciplinaria, lo    que determina que deba suspenderse la tramitación del expediente disciplinario hasta tanto recaiga</w:t>
      </w:r>
      <w:r>
        <w:rPr>
          <w:color w:val="231F20"/>
          <w:spacing w:val="8"/>
          <w:sz w:val="17"/>
        </w:rPr>
        <w:t> </w:t>
      </w:r>
      <w:r>
        <w:rPr>
          <w:color w:val="231F20"/>
          <w:sz w:val="17"/>
        </w:rPr>
        <w:t>resolución</w:t>
      </w:r>
      <w:r>
        <w:rPr>
          <w:color w:val="231F20"/>
          <w:spacing w:val="8"/>
          <w:sz w:val="17"/>
        </w:rPr>
        <w:t> </w:t>
      </w:r>
      <w:r>
        <w:rPr>
          <w:color w:val="231F20"/>
          <w:sz w:val="17"/>
        </w:rPr>
        <w:t>judicial.</w:t>
      </w:r>
      <w:r>
        <w:rPr>
          <w:color w:val="231F20"/>
          <w:spacing w:val="-3"/>
          <w:sz w:val="17"/>
        </w:rPr>
        <w:t> </w:t>
      </w:r>
      <w:r>
        <w:rPr>
          <w:color w:val="231F20"/>
          <w:sz w:val="17"/>
        </w:rPr>
        <w:t>Así</w:t>
      </w:r>
      <w:r>
        <w:rPr>
          <w:color w:val="231F20"/>
          <w:spacing w:val="8"/>
          <w:sz w:val="17"/>
        </w:rPr>
        <w:t> </w:t>
      </w:r>
      <w:r>
        <w:rPr>
          <w:color w:val="231F20"/>
          <w:sz w:val="17"/>
        </w:rPr>
        <w:t>lo</w:t>
      </w:r>
      <w:r>
        <w:rPr>
          <w:color w:val="231F20"/>
          <w:spacing w:val="8"/>
          <w:sz w:val="17"/>
        </w:rPr>
        <w:t> </w:t>
      </w:r>
      <w:r>
        <w:rPr>
          <w:color w:val="231F20"/>
          <w:sz w:val="17"/>
        </w:rPr>
        <w:t>prevé</w:t>
      </w:r>
      <w:r>
        <w:rPr>
          <w:color w:val="231F20"/>
          <w:spacing w:val="8"/>
          <w:sz w:val="17"/>
        </w:rPr>
        <w:t> </w:t>
      </w:r>
      <w:r>
        <w:rPr>
          <w:color w:val="231F20"/>
          <w:sz w:val="17"/>
        </w:rPr>
        <w:t>el</w:t>
      </w:r>
      <w:r>
        <w:rPr>
          <w:color w:val="231F20"/>
          <w:spacing w:val="9"/>
          <w:sz w:val="17"/>
        </w:rPr>
        <w:t> </w:t>
      </w:r>
      <w:r>
        <w:rPr>
          <w:color w:val="231F20"/>
          <w:sz w:val="17"/>
        </w:rPr>
        <w:t>Real</w:t>
      </w:r>
      <w:r>
        <w:rPr>
          <w:color w:val="231F20"/>
          <w:spacing w:val="8"/>
          <w:sz w:val="17"/>
        </w:rPr>
        <w:t> </w:t>
      </w:r>
      <w:r>
        <w:rPr>
          <w:color w:val="231F20"/>
          <w:sz w:val="17"/>
        </w:rPr>
        <w:t>Decreto</w:t>
      </w:r>
      <w:r>
        <w:rPr>
          <w:color w:val="231F20"/>
          <w:spacing w:val="8"/>
          <w:sz w:val="17"/>
        </w:rPr>
        <w:t> </w:t>
      </w:r>
      <w:r>
        <w:rPr>
          <w:color w:val="231F20"/>
          <w:sz w:val="17"/>
        </w:rPr>
        <w:t>33/1986</w:t>
      </w:r>
      <w:r>
        <w:rPr>
          <w:color w:val="231F20"/>
          <w:spacing w:val="9"/>
          <w:sz w:val="17"/>
        </w:rPr>
        <w:t> </w:t>
      </w:r>
      <w:r>
        <w:rPr>
          <w:color w:val="231F20"/>
          <w:sz w:val="17"/>
        </w:rPr>
        <w:t>en</w:t>
      </w:r>
      <w:r>
        <w:rPr>
          <w:color w:val="231F20"/>
          <w:spacing w:val="8"/>
          <w:sz w:val="17"/>
        </w:rPr>
        <w:t> </w:t>
      </w:r>
      <w:r>
        <w:rPr>
          <w:color w:val="231F20"/>
          <w:sz w:val="17"/>
        </w:rPr>
        <w:t>su</w:t>
      </w:r>
      <w:r>
        <w:rPr>
          <w:color w:val="231F20"/>
          <w:spacing w:val="8"/>
          <w:sz w:val="17"/>
        </w:rPr>
        <w:t> </w:t>
      </w:r>
      <w:r>
        <w:rPr>
          <w:color w:val="231F20"/>
          <w:sz w:val="17"/>
        </w:rPr>
        <w:t>artículo</w:t>
      </w:r>
      <w:r>
        <w:rPr>
          <w:color w:val="231F20"/>
          <w:spacing w:val="9"/>
          <w:sz w:val="17"/>
        </w:rPr>
        <w:t> </w:t>
      </w:r>
      <w:r>
        <w:rPr>
          <w:color w:val="231F20"/>
          <w:sz w:val="17"/>
        </w:rPr>
        <w:t>23.</w:t>
      </w:r>
    </w:p>
    <w:p>
      <w:pPr>
        <w:pStyle w:val="ListParagraph"/>
        <w:numPr>
          <w:ilvl w:val="0"/>
          <w:numId w:val="47"/>
        </w:numPr>
        <w:tabs>
          <w:tab w:pos="1724" w:val="left" w:leader="none"/>
        </w:tabs>
        <w:spacing w:line="240" w:lineRule="auto" w:before="8" w:after="0"/>
        <w:ind w:left="1723" w:right="1480" w:hanging="361"/>
        <w:jc w:val="both"/>
        <w:rPr>
          <w:sz w:val="17"/>
        </w:rPr>
      </w:pPr>
      <w:r>
        <w:rPr>
          <w:color w:val="231F20"/>
          <w:sz w:val="17"/>
        </w:rPr>
        <w:t>La prueba, realizada por el instructor  o  incorporada  al  expediente, debe  </w:t>
      </w:r>
      <w:r>
        <w:rPr>
          <w:color w:val="231F20"/>
          <w:spacing w:val="-5"/>
          <w:sz w:val="17"/>
        </w:rPr>
        <w:t>ser,  </w:t>
      </w:r>
      <w:r>
        <w:rPr>
          <w:color w:val="231F20"/>
          <w:sz w:val="17"/>
        </w:rPr>
        <w:t>conforme  a la doctrina del Tribunal Constitucional, suficiente para desvirtuar dicha presunción </w:t>
      </w:r>
      <w:r>
        <w:rPr>
          <w:color w:val="231F20"/>
          <w:spacing w:val="-3"/>
          <w:sz w:val="17"/>
        </w:rPr>
        <w:t>iuris </w:t>
      </w:r>
      <w:r>
        <w:rPr>
          <w:color w:val="231F20"/>
          <w:sz w:val="17"/>
        </w:rPr>
        <w:t>tantum.</w:t>
      </w:r>
      <w:r>
        <w:rPr>
          <w:color w:val="231F20"/>
          <w:spacing w:val="1"/>
          <w:sz w:val="17"/>
        </w:rPr>
        <w:t> </w:t>
      </w:r>
      <w:r>
        <w:rPr>
          <w:color w:val="231F20"/>
          <w:sz w:val="17"/>
        </w:rPr>
        <w:t>Pero,</w:t>
      </w:r>
      <w:r>
        <w:rPr>
          <w:color w:val="231F20"/>
          <w:spacing w:val="2"/>
          <w:sz w:val="17"/>
        </w:rPr>
        <w:t> </w:t>
      </w:r>
      <w:r>
        <w:rPr>
          <w:color w:val="231F20"/>
          <w:sz w:val="17"/>
        </w:rPr>
        <w:t>y</w:t>
      </w:r>
      <w:r>
        <w:rPr>
          <w:color w:val="231F20"/>
          <w:spacing w:val="6"/>
          <w:sz w:val="17"/>
        </w:rPr>
        <w:t> </w:t>
      </w:r>
      <w:r>
        <w:rPr>
          <w:color w:val="231F20"/>
          <w:sz w:val="17"/>
        </w:rPr>
        <w:t>según</w:t>
      </w:r>
      <w:r>
        <w:rPr>
          <w:color w:val="231F20"/>
          <w:spacing w:val="7"/>
          <w:sz w:val="17"/>
        </w:rPr>
        <w:t> </w:t>
      </w:r>
      <w:r>
        <w:rPr>
          <w:color w:val="231F20"/>
          <w:sz w:val="17"/>
        </w:rPr>
        <w:t>esa</w:t>
      </w:r>
      <w:r>
        <w:rPr>
          <w:color w:val="231F20"/>
          <w:spacing w:val="7"/>
          <w:sz w:val="17"/>
        </w:rPr>
        <w:t> </w:t>
      </w:r>
      <w:r>
        <w:rPr>
          <w:color w:val="231F20"/>
          <w:sz w:val="17"/>
        </w:rPr>
        <w:t>misma</w:t>
      </w:r>
      <w:r>
        <w:rPr>
          <w:color w:val="231F20"/>
          <w:spacing w:val="7"/>
          <w:sz w:val="17"/>
        </w:rPr>
        <w:t> </w:t>
      </w:r>
      <w:r>
        <w:rPr>
          <w:color w:val="231F20"/>
          <w:sz w:val="17"/>
        </w:rPr>
        <w:t>doctrina,</w:t>
      </w:r>
      <w:r>
        <w:rPr>
          <w:color w:val="231F20"/>
          <w:spacing w:val="2"/>
          <w:sz w:val="17"/>
        </w:rPr>
        <w:t> </w:t>
      </w:r>
      <w:r>
        <w:rPr>
          <w:color w:val="231F20"/>
          <w:sz w:val="17"/>
        </w:rPr>
        <w:t>también</w:t>
      </w:r>
      <w:r>
        <w:rPr>
          <w:color w:val="231F20"/>
          <w:spacing w:val="6"/>
          <w:sz w:val="17"/>
        </w:rPr>
        <w:t> </w:t>
      </w:r>
      <w:r>
        <w:rPr>
          <w:color w:val="231F20"/>
          <w:sz w:val="17"/>
        </w:rPr>
        <w:t>puede</w:t>
      </w:r>
      <w:r>
        <w:rPr>
          <w:color w:val="231F20"/>
          <w:spacing w:val="7"/>
          <w:sz w:val="17"/>
        </w:rPr>
        <w:t> </w:t>
      </w:r>
      <w:r>
        <w:rPr>
          <w:color w:val="231F20"/>
          <w:sz w:val="17"/>
        </w:rPr>
        <w:t>ser</w:t>
      </w:r>
      <w:r>
        <w:rPr>
          <w:color w:val="231F20"/>
          <w:spacing w:val="7"/>
          <w:sz w:val="17"/>
        </w:rPr>
        <w:t> </w:t>
      </w:r>
      <w:r>
        <w:rPr>
          <w:color w:val="231F20"/>
          <w:sz w:val="17"/>
        </w:rPr>
        <w:t>suficiente</w:t>
      </w:r>
      <w:r>
        <w:rPr>
          <w:color w:val="231F20"/>
          <w:spacing w:val="7"/>
          <w:sz w:val="17"/>
        </w:rPr>
        <w:t> </w:t>
      </w:r>
      <w:r>
        <w:rPr>
          <w:color w:val="231F20"/>
          <w:sz w:val="17"/>
        </w:rPr>
        <w:t>la</w:t>
      </w:r>
      <w:r>
        <w:rPr>
          <w:color w:val="231F20"/>
          <w:spacing w:val="7"/>
          <w:sz w:val="17"/>
        </w:rPr>
        <w:t> </w:t>
      </w:r>
      <w:r>
        <w:rPr>
          <w:color w:val="231F20"/>
          <w:sz w:val="17"/>
        </w:rPr>
        <w:t>prueba</w:t>
      </w:r>
      <w:r>
        <w:rPr>
          <w:color w:val="231F20"/>
          <w:spacing w:val="6"/>
          <w:sz w:val="17"/>
        </w:rPr>
        <w:t> </w:t>
      </w:r>
      <w:r>
        <w:rPr>
          <w:color w:val="231F20"/>
          <w:sz w:val="17"/>
        </w:rPr>
        <w:t>indiciaria</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0975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2"/>
          <w:numId w:val="49"/>
        </w:numPr>
        <w:tabs>
          <w:tab w:pos="2529" w:val="left" w:leader="none"/>
        </w:tabs>
        <w:spacing w:line="240" w:lineRule="auto" w:before="91" w:after="0"/>
        <w:ind w:left="2528" w:right="0" w:hanging="479"/>
        <w:jc w:val="left"/>
        <w:rPr>
          <w:rFonts w:ascii="Book Antiqua"/>
          <w:b/>
          <w:sz w:val="17"/>
        </w:rPr>
      </w:pPr>
      <w:r>
        <w:rPr>
          <w:rFonts w:ascii="Book Antiqua"/>
          <w:b/>
          <w:color w:val="231F20"/>
          <w:spacing w:val="10"/>
          <w:sz w:val="22"/>
        </w:rPr>
        <w:t>L</w:t>
      </w:r>
      <w:r>
        <w:rPr>
          <w:rFonts w:ascii="Book Antiqua"/>
          <w:b/>
          <w:color w:val="231F20"/>
          <w:spacing w:val="10"/>
          <w:sz w:val="17"/>
        </w:rPr>
        <w:t>AS </w:t>
      </w:r>
      <w:r>
        <w:rPr>
          <w:rFonts w:ascii="Book Antiqua"/>
          <w:b/>
          <w:color w:val="231F20"/>
          <w:spacing w:val="6"/>
          <w:sz w:val="17"/>
        </w:rPr>
        <w:t>FALTAS</w:t>
      </w:r>
      <w:r>
        <w:rPr>
          <w:rFonts w:ascii="Book Antiqua"/>
          <w:b/>
          <w:color w:val="231F20"/>
          <w:spacing w:val="16"/>
          <w:sz w:val="17"/>
        </w:rPr>
        <w:t> </w:t>
      </w:r>
      <w:r>
        <w:rPr>
          <w:rFonts w:ascii="Book Antiqua"/>
          <w:b/>
          <w:color w:val="231F20"/>
          <w:spacing w:val="14"/>
          <w:sz w:val="17"/>
        </w:rPr>
        <w:t>DISCIPLINARIAS</w:t>
      </w:r>
    </w:p>
    <w:p>
      <w:pPr>
        <w:pStyle w:val="BodyText"/>
        <w:spacing w:before="1"/>
        <w:rPr>
          <w:rFonts w:ascii="Book Antiqua"/>
          <w:b/>
          <w:sz w:val="30"/>
        </w:rPr>
      </w:pPr>
    </w:p>
    <w:p>
      <w:pPr>
        <w:pStyle w:val="BodyText"/>
        <w:spacing w:line="273" w:lineRule="auto"/>
        <w:ind w:left="1483" w:right="1391" w:firstLine="359"/>
      </w:pPr>
      <w:r>
        <w:rPr>
          <w:color w:val="231F20"/>
        </w:rPr>
        <w:t>Según el art. 95 del EBEP las faltas disciplinarias pueden ser muy graves, graves y leves.</w:t>
      </w:r>
    </w:p>
    <w:p>
      <w:pPr>
        <w:spacing w:before="168"/>
        <w:ind w:left="1843" w:right="0" w:firstLine="0"/>
        <w:jc w:val="left"/>
        <w:rPr>
          <w:sz w:val="21"/>
        </w:rPr>
      </w:pPr>
      <w:r>
        <w:rPr>
          <w:color w:val="231F20"/>
          <w:sz w:val="21"/>
        </w:rPr>
        <w:t>Son faltas </w:t>
      </w:r>
      <w:r>
        <w:rPr>
          <w:rFonts w:ascii="Book Antiqua"/>
          <w:b/>
          <w:color w:val="231F20"/>
          <w:sz w:val="21"/>
          <w:u w:val="single" w:color="231F20"/>
        </w:rPr>
        <w:t>muy graves</w:t>
      </w:r>
      <w:r>
        <w:rPr>
          <w:color w:val="231F20"/>
          <w:sz w:val="21"/>
        </w:rPr>
        <w:t>:</w:t>
      </w:r>
    </w:p>
    <w:p>
      <w:pPr>
        <w:pStyle w:val="ListParagraph"/>
        <w:numPr>
          <w:ilvl w:val="0"/>
          <w:numId w:val="52"/>
        </w:numPr>
        <w:tabs>
          <w:tab w:pos="1964" w:val="left" w:leader="none"/>
        </w:tabs>
        <w:spacing w:line="268" w:lineRule="auto" w:before="195" w:after="0"/>
        <w:ind w:left="1963" w:right="1360" w:hanging="360"/>
        <w:jc w:val="both"/>
        <w:rPr>
          <w:color w:val="231F20"/>
          <w:sz w:val="21"/>
        </w:rPr>
      </w:pPr>
      <w:r>
        <w:rPr>
          <w:color w:val="231F20"/>
          <w:w w:val="95"/>
          <w:sz w:val="21"/>
        </w:rPr>
        <w:t>El</w:t>
      </w:r>
      <w:r>
        <w:rPr>
          <w:color w:val="231F20"/>
          <w:spacing w:val="-12"/>
          <w:w w:val="95"/>
          <w:sz w:val="21"/>
        </w:rPr>
        <w:t> </w:t>
      </w:r>
      <w:r>
        <w:rPr>
          <w:rFonts w:ascii="Book Antiqua" w:hAnsi="Book Antiqua"/>
          <w:b/>
          <w:color w:val="231F20"/>
          <w:w w:val="95"/>
          <w:sz w:val="21"/>
        </w:rPr>
        <w:t>incumplimiento</w:t>
      </w:r>
      <w:r>
        <w:rPr>
          <w:rFonts w:ascii="Book Antiqua" w:hAnsi="Book Antiqua"/>
          <w:b/>
          <w:color w:val="231F20"/>
          <w:spacing w:val="-17"/>
          <w:w w:val="95"/>
          <w:sz w:val="21"/>
        </w:rPr>
        <w:t> </w:t>
      </w:r>
      <w:r>
        <w:rPr>
          <w:rFonts w:ascii="Book Antiqua" w:hAnsi="Book Antiqua"/>
          <w:b/>
          <w:color w:val="231F20"/>
          <w:w w:val="95"/>
          <w:sz w:val="21"/>
        </w:rPr>
        <w:t>del</w:t>
      </w:r>
      <w:r>
        <w:rPr>
          <w:rFonts w:ascii="Book Antiqua" w:hAnsi="Book Antiqua"/>
          <w:b/>
          <w:color w:val="231F20"/>
          <w:spacing w:val="-18"/>
          <w:w w:val="95"/>
          <w:sz w:val="21"/>
        </w:rPr>
        <w:t> </w:t>
      </w:r>
      <w:r>
        <w:rPr>
          <w:rFonts w:ascii="Book Antiqua" w:hAnsi="Book Antiqua"/>
          <w:b/>
          <w:color w:val="231F20"/>
          <w:w w:val="95"/>
          <w:sz w:val="21"/>
        </w:rPr>
        <w:t>deber</w:t>
      </w:r>
      <w:r>
        <w:rPr>
          <w:rFonts w:ascii="Book Antiqua" w:hAnsi="Book Antiqua"/>
          <w:b/>
          <w:color w:val="231F20"/>
          <w:spacing w:val="-17"/>
          <w:w w:val="95"/>
          <w:sz w:val="21"/>
        </w:rPr>
        <w:t> </w:t>
      </w:r>
      <w:r>
        <w:rPr>
          <w:rFonts w:ascii="Book Antiqua" w:hAnsi="Book Antiqua"/>
          <w:b/>
          <w:color w:val="231F20"/>
          <w:w w:val="95"/>
          <w:sz w:val="21"/>
        </w:rPr>
        <w:t>de</w:t>
      </w:r>
      <w:r>
        <w:rPr>
          <w:rFonts w:ascii="Book Antiqua" w:hAnsi="Book Antiqua"/>
          <w:b/>
          <w:color w:val="231F20"/>
          <w:spacing w:val="-17"/>
          <w:w w:val="95"/>
          <w:sz w:val="21"/>
        </w:rPr>
        <w:t> </w:t>
      </w:r>
      <w:r>
        <w:rPr>
          <w:rFonts w:ascii="Book Antiqua" w:hAnsi="Book Antiqua"/>
          <w:b/>
          <w:color w:val="231F20"/>
          <w:w w:val="95"/>
          <w:sz w:val="21"/>
        </w:rPr>
        <w:t>respeto</w:t>
      </w:r>
      <w:r>
        <w:rPr>
          <w:rFonts w:ascii="Book Antiqua" w:hAnsi="Book Antiqua"/>
          <w:b/>
          <w:color w:val="231F20"/>
          <w:spacing w:val="-17"/>
          <w:w w:val="95"/>
          <w:sz w:val="21"/>
        </w:rPr>
        <w:t> </w:t>
      </w:r>
      <w:r>
        <w:rPr>
          <w:rFonts w:ascii="Book Antiqua" w:hAnsi="Book Antiqua"/>
          <w:b/>
          <w:color w:val="231F20"/>
          <w:w w:val="95"/>
          <w:sz w:val="21"/>
        </w:rPr>
        <w:t>a</w:t>
      </w:r>
      <w:r>
        <w:rPr>
          <w:rFonts w:ascii="Book Antiqua" w:hAnsi="Book Antiqua"/>
          <w:b/>
          <w:color w:val="231F20"/>
          <w:spacing w:val="-18"/>
          <w:w w:val="95"/>
          <w:sz w:val="21"/>
        </w:rPr>
        <w:t> </w:t>
      </w:r>
      <w:r>
        <w:rPr>
          <w:rFonts w:ascii="Book Antiqua" w:hAnsi="Book Antiqua"/>
          <w:b/>
          <w:color w:val="231F20"/>
          <w:w w:val="95"/>
          <w:sz w:val="21"/>
        </w:rPr>
        <w:t>la</w:t>
      </w:r>
      <w:r>
        <w:rPr>
          <w:rFonts w:ascii="Book Antiqua" w:hAnsi="Book Antiqua"/>
          <w:b/>
          <w:color w:val="231F20"/>
          <w:spacing w:val="-17"/>
          <w:w w:val="95"/>
          <w:sz w:val="21"/>
        </w:rPr>
        <w:t> </w:t>
      </w:r>
      <w:r>
        <w:rPr>
          <w:rFonts w:ascii="Book Antiqua" w:hAnsi="Book Antiqua"/>
          <w:b/>
          <w:color w:val="231F20"/>
          <w:w w:val="95"/>
          <w:sz w:val="21"/>
        </w:rPr>
        <w:t>Constitución</w:t>
      </w:r>
      <w:r>
        <w:rPr>
          <w:rFonts w:ascii="Book Antiqua" w:hAnsi="Book Antiqua"/>
          <w:b/>
          <w:color w:val="231F20"/>
          <w:spacing w:val="-17"/>
          <w:w w:val="95"/>
          <w:sz w:val="21"/>
        </w:rPr>
        <w:t> </w:t>
      </w:r>
      <w:r>
        <w:rPr>
          <w:color w:val="231F20"/>
          <w:w w:val="95"/>
          <w:sz w:val="21"/>
        </w:rPr>
        <w:t>y</w:t>
      </w:r>
      <w:r>
        <w:rPr>
          <w:color w:val="231F20"/>
          <w:spacing w:val="-12"/>
          <w:w w:val="95"/>
          <w:sz w:val="21"/>
        </w:rPr>
        <w:t> </w:t>
      </w:r>
      <w:r>
        <w:rPr>
          <w:color w:val="231F20"/>
          <w:w w:val="95"/>
          <w:sz w:val="21"/>
        </w:rPr>
        <w:t>a</w:t>
      </w:r>
      <w:r>
        <w:rPr>
          <w:color w:val="231F20"/>
          <w:spacing w:val="-11"/>
          <w:w w:val="95"/>
          <w:sz w:val="21"/>
        </w:rPr>
        <w:t> </w:t>
      </w:r>
      <w:r>
        <w:rPr>
          <w:color w:val="231F20"/>
          <w:w w:val="95"/>
          <w:sz w:val="21"/>
        </w:rPr>
        <w:t>los</w:t>
      </w:r>
      <w:r>
        <w:rPr>
          <w:color w:val="231F20"/>
          <w:spacing w:val="-12"/>
          <w:w w:val="95"/>
          <w:sz w:val="21"/>
        </w:rPr>
        <w:t> </w:t>
      </w:r>
      <w:r>
        <w:rPr>
          <w:color w:val="231F20"/>
          <w:w w:val="95"/>
          <w:sz w:val="21"/>
        </w:rPr>
        <w:t>respectivos </w:t>
      </w:r>
      <w:r>
        <w:rPr>
          <w:color w:val="231F20"/>
          <w:sz w:val="21"/>
        </w:rPr>
        <w:t>Estatutos de Autonomía de las Comunidades Autónomas y Ciudades </w:t>
      </w:r>
      <w:r>
        <w:rPr>
          <w:color w:val="231F20"/>
          <w:spacing w:val="-8"/>
          <w:sz w:val="21"/>
        </w:rPr>
        <w:t>de </w:t>
      </w:r>
      <w:r>
        <w:rPr>
          <w:color w:val="231F20"/>
          <w:sz w:val="21"/>
        </w:rPr>
        <w:t>Ceuta</w:t>
      </w:r>
      <w:r>
        <w:rPr>
          <w:color w:val="231F20"/>
          <w:spacing w:val="13"/>
          <w:sz w:val="21"/>
        </w:rPr>
        <w:t> </w:t>
      </w:r>
      <w:r>
        <w:rPr>
          <w:color w:val="231F20"/>
          <w:sz w:val="21"/>
        </w:rPr>
        <w:t>y</w:t>
      </w:r>
      <w:r>
        <w:rPr>
          <w:color w:val="231F20"/>
          <w:spacing w:val="14"/>
          <w:sz w:val="21"/>
        </w:rPr>
        <w:t> </w:t>
      </w:r>
      <w:r>
        <w:rPr>
          <w:color w:val="231F20"/>
          <w:sz w:val="21"/>
        </w:rPr>
        <w:t>Melilla,</w:t>
      </w:r>
      <w:r>
        <w:rPr>
          <w:color w:val="231F20"/>
          <w:spacing w:val="6"/>
          <w:sz w:val="21"/>
        </w:rPr>
        <w:t> </w:t>
      </w:r>
      <w:r>
        <w:rPr>
          <w:color w:val="231F20"/>
          <w:sz w:val="21"/>
        </w:rPr>
        <w:t>en</w:t>
      </w:r>
      <w:r>
        <w:rPr>
          <w:color w:val="231F20"/>
          <w:spacing w:val="14"/>
          <w:sz w:val="21"/>
        </w:rPr>
        <w:t> </w:t>
      </w:r>
      <w:r>
        <w:rPr>
          <w:color w:val="231F20"/>
          <w:sz w:val="21"/>
        </w:rPr>
        <w:t>el</w:t>
      </w:r>
      <w:r>
        <w:rPr>
          <w:color w:val="231F20"/>
          <w:spacing w:val="13"/>
          <w:sz w:val="21"/>
        </w:rPr>
        <w:t> </w:t>
      </w:r>
      <w:r>
        <w:rPr>
          <w:color w:val="231F20"/>
          <w:sz w:val="21"/>
        </w:rPr>
        <w:t>ejercicio</w:t>
      </w:r>
      <w:r>
        <w:rPr>
          <w:color w:val="231F20"/>
          <w:spacing w:val="14"/>
          <w:sz w:val="21"/>
        </w:rPr>
        <w:t> </w:t>
      </w:r>
      <w:r>
        <w:rPr>
          <w:color w:val="231F20"/>
          <w:sz w:val="21"/>
        </w:rPr>
        <w:t>de</w:t>
      </w:r>
      <w:r>
        <w:rPr>
          <w:color w:val="231F20"/>
          <w:spacing w:val="14"/>
          <w:sz w:val="21"/>
        </w:rPr>
        <w:t> </w:t>
      </w:r>
      <w:r>
        <w:rPr>
          <w:color w:val="231F20"/>
          <w:sz w:val="21"/>
        </w:rPr>
        <w:t>la</w:t>
      </w:r>
      <w:r>
        <w:rPr>
          <w:color w:val="231F20"/>
          <w:spacing w:val="14"/>
          <w:sz w:val="21"/>
        </w:rPr>
        <w:t> </w:t>
      </w:r>
      <w:r>
        <w:rPr>
          <w:color w:val="231F20"/>
          <w:sz w:val="21"/>
        </w:rPr>
        <w:t>función</w:t>
      </w:r>
      <w:r>
        <w:rPr>
          <w:color w:val="231F20"/>
          <w:spacing w:val="14"/>
          <w:sz w:val="21"/>
        </w:rPr>
        <w:t> </w:t>
      </w:r>
      <w:r>
        <w:rPr>
          <w:color w:val="231F20"/>
          <w:sz w:val="21"/>
        </w:rPr>
        <w:t>pública.</w:t>
      </w:r>
    </w:p>
    <w:p>
      <w:pPr>
        <w:pStyle w:val="ListParagraph"/>
        <w:numPr>
          <w:ilvl w:val="0"/>
          <w:numId w:val="52"/>
        </w:numPr>
        <w:tabs>
          <w:tab w:pos="1964" w:val="left" w:leader="none"/>
        </w:tabs>
        <w:spacing w:line="266" w:lineRule="auto" w:before="116" w:after="0"/>
        <w:ind w:left="1963" w:right="1354" w:hanging="360"/>
        <w:jc w:val="both"/>
        <w:rPr>
          <w:color w:val="231F20"/>
          <w:sz w:val="21"/>
        </w:rPr>
      </w:pPr>
      <w:r>
        <w:rPr>
          <w:color w:val="231F20"/>
          <w:spacing w:val="-6"/>
          <w:sz w:val="21"/>
        </w:rPr>
        <w:t>Toda</w:t>
      </w:r>
      <w:r>
        <w:rPr>
          <w:color w:val="231F20"/>
          <w:spacing w:val="-18"/>
          <w:sz w:val="21"/>
        </w:rPr>
        <w:t> </w:t>
      </w:r>
      <w:r>
        <w:rPr>
          <w:rFonts w:ascii="Book Antiqua" w:hAnsi="Book Antiqua"/>
          <w:b/>
          <w:color w:val="231F20"/>
          <w:sz w:val="21"/>
        </w:rPr>
        <w:t>actuación</w:t>
      </w:r>
      <w:r>
        <w:rPr>
          <w:rFonts w:ascii="Book Antiqua" w:hAnsi="Book Antiqua"/>
          <w:b/>
          <w:color w:val="231F20"/>
          <w:spacing w:val="-23"/>
          <w:sz w:val="21"/>
        </w:rPr>
        <w:t> </w:t>
      </w:r>
      <w:r>
        <w:rPr>
          <w:rFonts w:ascii="Book Antiqua" w:hAnsi="Book Antiqua"/>
          <w:b/>
          <w:color w:val="231F20"/>
          <w:sz w:val="21"/>
        </w:rPr>
        <w:t>que</w:t>
      </w:r>
      <w:r>
        <w:rPr>
          <w:rFonts w:ascii="Book Antiqua" w:hAnsi="Book Antiqua"/>
          <w:b/>
          <w:color w:val="231F20"/>
          <w:spacing w:val="-23"/>
          <w:sz w:val="21"/>
        </w:rPr>
        <w:t> </w:t>
      </w:r>
      <w:r>
        <w:rPr>
          <w:rFonts w:ascii="Book Antiqua" w:hAnsi="Book Antiqua"/>
          <w:b/>
          <w:color w:val="231F20"/>
          <w:sz w:val="21"/>
        </w:rPr>
        <w:t>suponga</w:t>
      </w:r>
      <w:r>
        <w:rPr>
          <w:rFonts w:ascii="Book Antiqua" w:hAnsi="Book Antiqua"/>
          <w:b/>
          <w:color w:val="231F20"/>
          <w:spacing w:val="-24"/>
          <w:sz w:val="21"/>
        </w:rPr>
        <w:t> </w:t>
      </w:r>
      <w:r>
        <w:rPr>
          <w:rFonts w:ascii="Book Antiqua" w:hAnsi="Book Antiqua"/>
          <w:b/>
          <w:color w:val="231F20"/>
          <w:sz w:val="21"/>
        </w:rPr>
        <w:t>discriminación</w:t>
      </w:r>
      <w:r>
        <w:rPr>
          <w:rFonts w:ascii="Book Antiqua" w:hAnsi="Book Antiqua"/>
          <w:b/>
          <w:color w:val="231F20"/>
          <w:spacing w:val="-23"/>
          <w:sz w:val="21"/>
        </w:rPr>
        <w:t> </w:t>
      </w:r>
      <w:r>
        <w:rPr>
          <w:rFonts w:ascii="Book Antiqua" w:hAnsi="Book Antiqua"/>
          <w:b/>
          <w:color w:val="231F20"/>
          <w:sz w:val="21"/>
        </w:rPr>
        <w:t>por</w:t>
      </w:r>
      <w:r>
        <w:rPr>
          <w:rFonts w:ascii="Book Antiqua" w:hAnsi="Book Antiqua"/>
          <w:b/>
          <w:color w:val="231F20"/>
          <w:spacing w:val="-24"/>
          <w:sz w:val="21"/>
        </w:rPr>
        <w:t> </w:t>
      </w:r>
      <w:r>
        <w:rPr>
          <w:rFonts w:ascii="Book Antiqua" w:hAnsi="Book Antiqua"/>
          <w:b/>
          <w:color w:val="231F20"/>
          <w:sz w:val="21"/>
        </w:rPr>
        <w:t>razón</w:t>
      </w:r>
      <w:r>
        <w:rPr>
          <w:rFonts w:ascii="Book Antiqua" w:hAnsi="Book Antiqua"/>
          <w:b/>
          <w:color w:val="231F20"/>
          <w:spacing w:val="-23"/>
          <w:sz w:val="21"/>
        </w:rPr>
        <w:t> </w:t>
      </w:r>
      <w:r>
        <w:rPr>
          <w:rFonts w:ascii="Book Antiqua" w:hAnsi="Book Antiqua"/>
          <w:b/>
          <w:color w:val="231F20"/>
          <w:sz w:val="21"/>
        </w:rPr>
        <w:t>de</w:t>
      </w:r>
      <w:r>
        <w:rPr>
          <w:rFonts w:ascii="Book Antiqua" w:hAnsi="Book Antiqua"/>
          <w:b/>
          <w:color w:val="231F20"/>
          <w:spacing w:val="-23"/>
          <w:sz w:val="21"/>
        </w:rPr>
        <w:t> </w:t>
      </w:r>
      <w:r>
        <w:rPr>
          <w:rFonts w:ascii="Book Antiqua" w:hAnsi="Book Antiqua"/>
          <w:b/>
          <w:color w:val="231F20"/>
          <w:sz w:val="21"/>
        </w:rPr>
        <w:t>origen</w:t>
      </w:r>
      <w:r>
        <w:rPr>
          <w:rFonts w:ascii="Book Antiqua" w:hAnsi="Book Antiqua"/>
          <w:b/>
          <w:color w:val="231F20"/>
          <w:spacing w:val="-24"/>
          <w:sz w:val="21"/>
        </w:rPr>
        <w:t> </w:t>
      </w:r>
      <w:r>
        <w:rPr>
          <w:rFonts w:ascii="Book Antiqua" w:hAnsi="Book Antiqua"/>
          <w:b/>
          <w:color w:val="231F20"/>
          <w:sz w:val="21"/>
        </w:rPr>
        <w:t>racial</w:t>
      </w:r>
      <w:r>
        <w:rPr>
          <w:rFonts w:ascii="Book Antiqua" w:hAnsi="Book Antiqua"/>
          <w:b/>
          <w:color w:val="231F20"/>
          <w:spacing w:val="-23"/>
          <w:sz w:val="21"/>
        </w:rPr>
        <w:t> </w:t>
      </w:r>
      <w:r>
        <w:rPr>
          <w:rFonts w:ascii="Book Antiqua" w:hAnsi="Book Antiqua"/>
          <w:b/>
          <w:color w:val="231F20"/>
          <w:sz w:val="21"/>
        </w:rPr>
        <w:t>o étnico,</w:t>
      </w:r>
      <w:r>
        <w:rPr>
          <w:rFonts w:ascii="Book Antiqua" w:hAnsi="Book Antiqua"/>
          <w:b/>
          <w:color w:val="231F20"/>
          <w:spacing w:val="-30"/>
          <w:sz w:val="21"/>
        </w:rPr>
        <w:t> </w:t>
      </w:r>
      <w:r>
        <w:rPr>
          <w:rFonts w:ascii="Book Antiqua" w:hAnsi="Book Antiqua"/>
          <w:b/>
          <w:color w:val="231F20"/>
          <w:sz w:val="21"/>
        </w:rPr>
        <w:t>religión</w:t>
      </w:r>
      <w:r>
        <w:rPr>
          <w:rFonts w:ascii="Book Antiqua" w:hAnsi="Book Antiqua"/>
          <w:b/>
          <w:color w:val="231F20"/>
          <w:spacing w:val="-27"/>
          <w:sz w:val="21"/>
        </w:rPr>
        <w:t> </w:t>
      </w:r>
      <w:r>
        <w:rPr>
          <w:rFonts w:ascii="Book Antiqua" w:hAnsi="Book Antiqua"/>
          <w:b/>
          <w:color w:val="231F20"/>
          <w:sz w:val="21"/>
        </w:rPr>
        <w:t>o</w:t>
      </w:r>
      <w:r>
        <w:rPr>
          <w:rFonts w:ascii="Book Antiqua" w:hAnsi="Book Antiqua"/>
          <w:b/>
          <w:color w:val="231F20"/>
          <w:spacing w:val="-27"/>
          <w:sz w:val="21"/>
        </w:rPr>
        <w:t> </w:t>
      </w:r>
      <w:r>
        <w:rPr>
          <w:rFonts w:ascii="Book Antiqua" w:hAnsi="Book Antiqua"/>
          <w:b/>
          <w:color w:val="231F20"/>
          <w:sz w:val="21"/>
        </w:rPr>
        <w:t>convicciones,</w:t>
      </w:r>
      <w:r>
        <w:rPr>
          <w:rFonts w:ascii="Book Antiqua" w:hAnsi="Book Antiqua"/>
          <w:b/>
          <w:color w:val="231F20"/>
          <w:spacing w:val="-29"/>
          <w:sz w:val="21"/>
        </w:rPr>
        <w:t> </w:t>
      </w:r>
      <w:r>
        <w:rPr>
          <w:rFonts w:ascii="Book Antiqua" w:hAnsi="Book Antiqua"/>
          <w:b/>
          <w:color w:val="231F20"/>
          <w:sz w:val="21"/>
        </w:rPr>
        <w:t>discapacidad,</w:t>
      </w:r>
      <w:r>
        <w:rPr>
          <w:rFonts w:ascii="Book Antiqua" w:hAnsi="Book Antiqua"/>
          <w:b/>
          <w:color w:val="231F20"/>
          <w:spacing w:val="-30"/>
          <w:sz w:val="21"/>
        </w:rPr>
        <w:t> </w:t>
      </w:r>
      <w:r>
        <w:rPr>
          <w:rFonts w:ascii="Book Antiqua" w:hAnsi="Book Antiqua"/>
          <w:b/>
          <w:color w:val="231F20"/>
          <w:sz w:val="21"/>
        </w:rPr>
        <w:t>edad</w:t>
      </w:r>
      <w:r>
        <w:rPr>
          <w:rFonts w:ascii="Book Antiqua" w:hAnsi="Book Antiqua"/>
          <w:b/>
          <w:color w:val="231F20"/>
          <w:spacing w:val="-26"/>
          <w:sz w:val="21"/>
        </w:rPr>
        <w:t> </w:t>
      </w:r>
      <w:r>
        <w:rPr>
          <w:rFonts w:ascii="Book Antiqua" w:hAnsi="Book Antiqua"/>
          <w:b/>
          <w:color w:val="231F20"/>
          <w:sz w:val="21"/>
        </w:rPr>
        <w:t>u</w:t>
      </w:r>
      <w:r>
        <w:rPr>
          <w:rFonts w:ascii="Book Antiqua" w:hAnsi="Book Antiqua"/>
          <w:b/>
          <w:color w:val="231F20"/>
          <w:spacing w:val="-27"/>
          <w:sz w:val="21"/>
        </w:rPr>
        <w:t> </w:t>
      </w:r>
      <w:r>
        <w:rPr>
          <w:rFonts w:ascii="Book Antiqua" w:hAnsi="Book Antiqua"/>
          <w:b/>
          <w:color w:val="231F20"/>
          <w:sz w:val="21"/>
        </w:rPr>
        <w:t>orientación</w:t>
      </w:r>
      <w:r>
        <w:rPr>
          <w:rFonts w:ascii="Book Antiqua" w:hAnsi="Book Antiqua"/>
          <w:b/>
          <w:color w:val="231F20"/>
          <w:spacing w:val="-27"/>
          <w:sz w:val="21"/>
        </w:rPr>
        <w:t> </w:t>
      </w:r>
      <w:r>
        <w:rPr>
          <w:rFonts w:ascii="Book Antiqua" w:hAnsi="Book Antiqua"/>
          <w:b/>
          <w:color w:val="231F20"/>
          <w:spacing w:val="-3"/>
          <w:sz w:val="21"/>
        </w:rPr>
        <w:t>sexual, </w:t>
      </w:r>
      <w:r>
        <w:rPr>
          <w:rFonts w:ascii="Book Antiqua" w:hAnsi="Book Antiqua"/>
          <w:b/>
          <w:color w:val="231F20"/>
          <w:sz w:val="21"/>
        </w:rPr>
        <w:t>lengua,</w:t>
      </w:r>
      <w:r>
        <w:rPr>
          <w:rFonts w:ascii="Book Antiqua" w:hAnsi="Book Antiqua"/>
          <w:b/>
          <w:color w:val="231F20"/>
          <w:spacing w:val="-15"/>
          <w:sz w:val="21"/>
        </w:rPr>
        <w:t> </w:t>
      </w:r>
      <w:r>
        <w:rPr>
          <w:rFonts w:ascii="Book Antiqua" w:hAnsi="Book Antiqua"/>
          <w:b/>
          <w:color w:val="231F20"/>
          <w:sz w:val="21"/>
        </w:rPr>
        <w:t>opinión,</w:t>
      </w:r>
      <w:r>
        <w:rPr>
          <w:rFonts w:ascii="Book Antiqua" w:hAnsi="Book Antiqua"/>
          <w:b/>
          <w:color w:val="231F20"/>
          <w:spacing w:val="-14"/>
          <w:sz w:val="21"/>
        </w:rPr>
        <w:t> </w:t>
      </w:r>
      <w:r>
        <w:rPr>
          <w:rFonts w:ascii="Book Antiqua" w:hAnsi="Book Antiqua"/>
          <w:b/>
          <w:color w:val="231F20"/>
          <w:sz w:val="21"/>
        </w:rPr>
        <w:t>lugar</w:t>
      </w:r>
      <w:r>
        <w:rPr>
          <w:rFonts w:ascii="Book Antiqua" w:hAnsi="Book Antiqua"/>
          <w:b/>
          <w:color w:val="231F20"/>
          <w:spacing w:val="-11"/>
          <w:sz w:val="21"/>
        </w:rPr>
        <w:t> </w:t>
      </w:r>
      <w:r>
        <w:rPr>
          <w:rFonts w:ascii="Book Antiqua" w:hAnsi="Book Antiqua"/>
          <w:b/>
          <w:color w:val="231F20"/>
          <w:sz w:val="21"/>
        </w:rPr>
        <w:t>de</w:t>
      </w:r>
      <w:r>
        <w:rPr>
          <w:rFonts w:ascii="Book Antiqua" w:hAnsi="Book Antiqua"/>
          <w:b/>
          <w:color w:val="231F20"/>
          <w:spacing w:val="-10"/>
          <w:sz w:val="21"/>
        </w:rPr>
        <w:t> </w:t>
      </w:r>
      <w:r>
        <w:rPr>
          <w:rFonts w:ascii="Book Antiqua" w:hAnsi="Book Antiqua"/>
          <w:b/>
          <w:color w:val="231F20"/>
          <w:sz w:val="21"/>
        </w:rPr>
        <w:t>nacimiento</w:t>
      </w:r>
      <w:r>
        <w:rPr>
          <w:rFonts w:ascii="Book Antiqua" w:hAnsi="Book Antiqua"/>
          <w:b/>
          <w:color w:val="231F20"/>
          <w:spacing w:val="-10"/>
          <w:sz w:val="21"/>
        </w:rPr>
        <w:t> </w:t>
      </w:r>
      <w:r>
        <w:rPr>
          <w:rFonts w:ascii="Book Antiqua" w:hAnsi="Book Antiqua"/>
          <w:b/>
          <w:color w:val="231F20"/>
          <w:sz w:val="21"/>
        </w:rPr>
        <w:t>o</w:t>
      </w:r>
      <w:r>
        <w:rPr>
          <w:rFonts w:ascii="Book Antiqua" w:hAnsi="Book Antiqua"/>
          <w:b/>
          <w:color w:val="231F20"/>
          <w:spacing w:val="-11"/>
          <w:sz w:val="21"/>
        </w:rPr>
        <w:t> </w:t>
      </w:r>
      <w:r>
        <w:rPr>
          <w:rFonts w:ascii="Book Antiqua" w:hAnsi="Book Antiqua"/>
          <w:b/>
          <w:color w:val="231F20"/>
          <w:sz w:val="21"/>
        </w:rPr>
        <w:t>vecindad,</w:t>
      </w:r>
      <w:r>
        <w:rPr>
          <w:rFonts w:ascii="Book Antiqua" w:hAnsi="Book Antiqua"/>
          <w:b/>
          <w:color w:val="231F20"/>
          <w:spacing w:val="-14"/>
          <w:sz w:val="21"/>
        </w:rPr>
        <w:t> </w:t>
      </w:r>
      <w:r>
        <w:rPr>
          <w:rFonts w:ascii="Book Antiqua" w:hAnsi="Book Antiqua"/>
          <w:b/>
          <w:color w:val="231F20"/>
          <w:sz w:val="21"/>
        </w:rPr>
        <w:t>sexo</w:t>
      </w:r>
      <w:r>
        <w:rPr>
          <w:rFonts w:ascii="Book Antiqua" w:hAnsi="Book Antiqua"/>
          <w:b/>
          <w:color w:val="231F20"/>
          <w:spacing w:val="-11"/>
          <w:sz w:val="21"/>
        </w:rPr>
        <w:t> </w:t>
      </w:r>
      <w:r>
        <w:rPr>
          <w:rFonts w:ascii="Book Antiqua" w:hAnsi="Book Antiqua"/>
          <w:b/>
          <w:color w:val="231F20"/>
          <w:sz w:val="21"/>
        </w:rPr>
        <w:t>o</w:t>
      </w:r>
      <w:r>
        <w:rPr>
          <w:rFonts w:ascii="Book Antiqua" w:hAnsi="Book Antiqua"/>
          <w:b/>
          <w:color w:val="231F20"/>
          <w:spacing w:val="-10"/>
          <w:sz w:val="21"/>
        </w:rPr>
        <w:t> </w:t>
      </w:r>
      <w:r>
        <w:rPr>
          <w:rFonts w:ascii="Book Antiqua" w:hAnsi="Book Antiqua"/>
          <w:b/>
          <w:color w:val="231F20"/>
          <w:sz w:val="21"/>
        </w:rPr>
        <w:t>cualquier</w:t>
      </w:r>
      <w:r>
        <w:rPr>
          <w:rFonts w:ascii="Book Antiqua" w:hAnsi="Book Antiqua"/>
          <w:b/>
          <w:color w:val="231F20"/>
          <w:spacing w:val="-10"/>
          <w:sz w:val="21"/>
        </w:rPr>
        <w:t> </w:t>
      </w:r>
      <w:r>
        <w:rPr>
          <w:rFonts w:ascii="Book Antiqua" w:hAnsi="Book Antiqua"/>
          <w:b/>
          <w:color w:val="231F20"/>
          <w:sz w:val="21"/>
        </w:rPr>
        <w:t>otra condición</w:t>
      </w:r>
      <w:r>
        <w:rPr>
          <w:rFonts w:ascii="Book Antiqua" w:hAnsi="Book Antiqua"/>
          <w:b/>
          <w:color w:val="231F20"/>
          <w:spacing w:val="-7"/>
          <w:sz w:val="21"/>
        </w:rPr>
        <w:t> </w:t>
      </w:r>
      <w:r>
        <w:rPr>
          <w:rFonts w:ascii="Book Antiqua" w:hAnsi="Book Antiqua"/>
          <w:b/>
          <w:color w:val="231F20"/>
          <w:sz w:val="21"/>
        </w:rPr>
        <w:t>o</w:t>
      </w:r>
      <w:r>
        <w:rPr>
          <w:rFonts w:ascii="Book Antiqua" w:hAnsi="Book Antiqua"/>
          <w:b/>
          <w:color w:val="231F20"/>
          <w:spacing w:val="-7"/>
          <w:sz w:val="21"/>
        </w:rPr>
        <w:t> </w:t>
      </w:r>
      <w:r>
        <w:rPr>
          <w:rFonts w:ascii="Book Antiqua" w:hAnsi="Book Antiqua"/>
          <w:b/>
          <w:color w:val="231F20"/>
          <w:sz w:val="21"/>
        </w:rPr>
        <w:t>circunstancia</w:t>
      </w:r>
      <w:r>
        <w:rPr>
          <w:rFonts w:ascii="Book Antiqua" w:hAnsi="Book Antiqua"/>
          <w:b/>
          <w:color w:val="231F20"/>
          <w:spacing w:val="-7"/>
          <w:sz w:val="21"/>
        </w:rPr>
        <w:t> </w:t>
      </w:r>
      <w:r>
        <w:rPr>
          <w:rFonts w:ascii="Book Antiqua" w:hAnsi="Book Antiqua"/>
          <w:b/>
          <w:color w:val="231F20"/>
          <w:sz w:val="21"/>
        </w:rPr>
        <w:t>personal</w:t>
      </w:r>
      <w:r>
        <w:rPr>
          <w:rFonts w:ascii="Book Antiqua" w:hAnsi="Book Antiqua"/>
          <w:b/>
          <w:color w:val="231F20"/>
          <w:spacing w:val="-7"/>
          <w:sz w:val="21"/>
        </w:rPr>
        <w:t> </w:t>
      </w:r>
      <w:r>
        <w:rPr>
          <w:rFonts w:ascii="Book Antiqua" w:hAnsi="Book Antiqua"/>
          <w:b/>
          <w:color w:val="231F20"/>
          <w:sz w:val="21"/>
        </w:rPr>
        <w:t>o</w:t>
      </w:r>
      <w:r>
        <w:rPr>
          <w:rFonts w:ascii="Book Antiqua" w:hAnsi="Book Antiqua"/>
          <w:b/>
          <w:color w:val="231F20"/>
          <w:spacing w:val="-6"/>
          <w:sz w:val="21"/>
        </w:rPr>
        <w:t> </w:t>
      </w:r>
      <w:r>
        <w:rPr>
          <w:rFonts w:ascii="Book Antiqua" w:hAnsi="Book Antiqua"/>
          <w:b/>
          <w:color w:val="231F20"/>
          <w:sz w:val="21"/>
        </w:rPr>
        <w:t>social</w:t>
      </w:r>
      <w:r>
        <w:rPr>
          <w:color w:val="231F20"/>
          <w:sz w:val="21"/>
        </w:rPr>
        <w:t>,</w:t>
      </w:r>
      <w:r>
        <w:rPr>
          <w:color w:val="231F20"/>
          <w:spacing w:val="-6"/>
          <w:sz w:val="21"/>
        </w:rPr>
        <w:t> </w:t>
      </w:r>
      <w:r>
        <w:rPr>
          <w:color w:val="231F20"/>
          <w:sz w:val="21"/>
        </w:rPr>
        <w:t>así como el acoso por razón de origen racial o étnico, religión o convicciones, discapacidad, edad u orientación</w:t>
      </w:r>
      <w:r>
        <w:rPr>
          <w:color w:val="231F20"/>
          <w:spacing w:val="13"/>
          <w:sz w:val="21"/>
        </w:rPr>
        <w:t> </w:t>
      </w:r>
      <w:r>
        <w:rPr>
          <w:color w:val="231F20"/>
          <w:sz w:val="21"/>
        </w:rPr>
        <w:t>sexual</w:t>
      </w:r>
      <w:r>
        <w:rPr>
          <w:color w:val="231F20"/>
          <w:spacing w:val="13"/>
          <w:sz w:val="21"/>
        </w:rPr>
        <w:t> </w:t>
      </w:r>
      <w:r>
        <w:rPr>
          <w:color w:val="231F20"/>
          <w:sz w:val="21"/>
        </w:rPr>
        <w:t>y</w:t>
      </w:r>
      <w:r>
        <w:rPr>
          <w:color w:val="231F20"/>
          <w:spacing w:val="13"/>
          <w:sz w:val="21"/>
        </w:rPr>
        <w:t> </w:t>
      </w:r>
      <w:r>
        <w:rPr>
          <w:color w:val="231F20"/>
          <w:sz w:val="21"/>
        </w:rPr>
        <w:t>el</w:t>
      </w:r>
      <w:r>
        <w:rPr>
          <w:color w:val="231F20"/>
          <w:spacing w:val="13"/>
          <w:sz w:val="21"/>
        </w:rPr>
        <w:t> </w:t>
      </w:r>
      <w:r>
        <w:rPr>
          <w:color w:val="231F20"/>
          <w:sz w:val="21"/>
        </w:rPr>
        <w:t>acoso</w:t>
      </w:r>
      <w:r>
        <w:rPr>
          <w:color w:val="231F20"/>
          <w:spacing w:val="13"/>
          <w:sz w:val="21"/>
        </w:rPr>
        <w:t> </w:t>
      </w:r>
      <w:r>
        <w:rPr>
          <w:color w:val="231F20"/>
          <w:sz w:val="21"/>
        </w:rPr>
        <w:t>moral,</w:t>
      </w:r>
      <w:r>
        <w:rPr>
          <w:color w:val="231F20"/>
          <w:spacing w:val="5"/>
          <w:sz w:val="21"/>
        </w:rPr>
        <w:t> </w:t>
      </w:r>
      <w:r>
        <w:rPr>
          <w:color w:val="231F20"/>
          <w:sz w:val="21"/>
        </w:rPr>
        <w:t>sexual</w:t>
      </w:r>
      <w:r>
        <w:rPr>
          <w:color w:val="231F20"/>
          <w:spacing w:val="13"/>
          <w:sz w:val="21"/>
        </w:rPr>
        <w:t> </w:t>
      </w:r>
      <w:r>
        <w:rPr>
          <w:color w:val="231F20"/>
          <w:sz w:val="21"/>
        </w:rPr>
        <w:t>y</w:t>
      </w:r>
      <w:r>
        <w:rPr>
          <w:color w:val="231F20"/>
          <w:spacing w:val="13"/>
          <w:sz w:val="21"/>
        </w:rPr>
        <w:t> </w:t>
      </w:r>
      <w:r>
        <w:rPr>
          <w:color w:val="231F20"/>
          <w:sz w:val="21"/>
        </w:rPr>
        <w:t>por</w:t>
      </w:r>
      <w:r>
        <w:rPr>
          <w:color w:val="231F20"/>
          <w:spacing w:val="13"/>
          <w:sz w:val="21"/>
        </w:rPr>
        <w:t> </w:t>
      </w:r>
      <w:r>
        <w:rPr>
          <w:color w:val="231F20"/>
          <w:sz w:val="21"/>
        </w:rPr>
        <w:t>razón</w:t>
      </w:r>
      <w:r>
        <w:rPr>
          <w:color w:val="231F20"/>
          <w:spacing w:val="13"/>
          <w:sz w:val="21"/>
        </w:rPr>
        <w:t> </w:t>
      </w:r>
      <w:r>
        <w:rPr>
          <w:color w:val="231F20"/>
          <w:sz w:val="21"/>
        </w:rPr>
        <w:t>de</w:t>
      </w:r>
      <w:r>
        <w:rPr>
          <w:color w:val="231F20"/>
          <w:spacing w:val="13"/>
          <w:sz w:val="21"/>
        </w:rPr>
        <w:t> </w:t>
      </w:r>
      <w:r>
        <w:rPr>
          <w:color w:val="231F20"/>
          <w:sz w:val="21"/>
        </w:rPr>
        <w:t>sexo.</w:t>
      </w:r>
    </w:p>
    <w:p>
      <w:pPr>
        <w:pStyle w:val="ListParagraph"/>
        <w:numPr>
          <w:ilvl w:val="0"/>
          <w:numId w:val="52"/>
        </w:numPr>
        <w:tabs>
          <w:tab w:pos="1964" w:val="left" w:leader="none"/>
        </w:tabs>
        <w:spacing w:line="264" w:lineRule="auto" w:before="119" w:after="0"/>
        <w:ind w:left="1963" w:right="1362" w:hanging="360"/>
        <w:jc w:val="both"/>
        <w:rPr>
          <w:color w:val="231F20"/>
          <w:sz w:val="21"/>
        </w:rPr>
      </w:pPr>
      <w:r>
        <w:rPr>
          <w:color w:val="231F20"/>
          <w:sz w:val="21"/>
        </w:rPr>
        <w:t>El </w:t>
      </w:r>
      <w:r>
        <w:rPr>
          <w:rFonts w:ascii="Book Antiqua" w:hAnsi="Book Antiqua"/>
          <w:b/>
          <w:color w:val="231F20"/>
          <w:sz w:val="21"/>
        </w:rPr>
        <w:t>abandono del servicio</w:t>
      </w:r>
      <w:r>
        <w:rPr>
          <w:color w:val="231F20"/>
          <w:sz w:val="21"/>
        </w:rPr>
        <w:t>, así como no hacerse cargo voluntariamente </w:t>
      </w:r>
      <w:r>
        <w:rPr>
          <w:color w:val="231F20"/>
          <w:spacing w:val="-6"/>
          <w:sz w:val="21"/>
        </w:rPr>
        <w:t>de </w:t>
      </w:r>
      <w:r>
        <w:rPr>
          <w:color w:val="231F20"/>
          <w:sz w:val="21"/>
        </w:rPr>
        <w:t>las tareas o funciones que tienen</w:t>
      </w:r>
      <w:r>
        <w:rPr>
          <w:color w:val="231F20"/>
          <w:spacing w:val="18"/>
          <w:sz w:val="21"/>
        </w:rPr>
        <w:t> </w:t>
      </w:r>
      <w:r>
        <w:rPr>
          <w:color w:val="231F20"/>
          <w:sz w:val="21"/>
        </w:rPr>
        <w:t>encomendadas.</w:t>
      </w:r>
    </w:p>
    <w:p>
      <w:pPr>
        <w:pStyle w:val="Heading3"/>
        <w:numPr>
          <w:ilvl w:val="0"/>
          <w:numId w:val="52"/>
        </w:numPr>
        <w:tabs>
          <w:tab w:pos="1964" w:val="left" w:leader="none"/>
        </w:tabs>
        <w:spacing w:line="240" w:lineRule="auto" w:before="122" w:after="0"/>
        <w:ind w:left="1963" w:right="0" w:hanging="1725"/>
        <w:jc w:val="left"/>
        <w:rPr>
          <w:rFonts w:ascii="Cambria" w:hAnsi="Cambria"/>
          <w:color w:val="231F20"/>
        </w:rPr>
      </w:pPr>
      <w:r>
        <w:rPr>
          <w:rFonts w:ascii="Cambria" w:hAnsi="Cambria"/>
          <w:b w:val="0"/>
          <w:color w:val="231F20"/>
        </w:rPr>
        <w:t>La </w:t>
      </w:r>
      <w:r>
        <w:rPr>
          <w:color w:val="231F20"/>
        </w:rPr>
        <w:t>adopción de acuerdos manifiestamente ilegales que causen</w:t>
      </w:r>
      <w:r>
        <w:rPr>
          <w:color w:val="231F20"/>
          <w:spacing w:val="38"/>
        </w:rPr>
        <w:t> </w:t>
      </w:r>
      <w:r>
        <w:rPr>
          <w:color w:val="231F20"/>
        </w:rPr>
        <w:t>perjuicio</w:t>
      </w:r>
    </w:p>
    <w:p>
      <w:pPr>
        <w:pStyle w:val="BodyText"/>
        <w:spacing w:before="24"/>
        <w:ind w:left="1963"/>
      </w:pPr>
      <w:r>
        <w:rPr>
          <w:color w:val="231F20"/>
        </w:rPr>
        <w:t>grave a la Administración o a los ciudadanos.</w:t>
      </w:r>
    </w:p>
    <w:p>
      <w:pPr>
        <w:pStyle w:val="Heading3"/>
        <w:numPr>
          <w:ilvl w:val="0"/>
          <w:numId w:val="52"/>
        </w:numPr>
        <w:tabs>
          <w:tab w:pos="599" w:val="left" w:leader="none"/>
          <w:tab w:pos="1964" w:val="left" w:leader="none"/>
        </w:tabs>
        <w:spacing w:line="240" w:lineRule="auto" w:before="147" w:after="0"/>
        <w:ind w:left="1963" w:right="0" w:hanging="1725"/>
        <w:jc w:val="left"/>
        <w:rPr>
          <w:rFonts w:ascii="Cambria" w:hAnsi="Cambria"/>
          <w:color w:val="231F20"/>
        </w:rPr>
      </w:pPr>
      <w:r>
        <w:rPr>
          <w:rFonts w:ascii="Cambria" w:hAnsi="Cambria"/>
          <w:b w:val="0"/>
          <w:color w:val="231F20"/>
        </w:rPr>
        <w:t>La</w:t>
      </w:r>
      <w:r>
        <w:rPr>
          <w:rFonts w:ascii="Cambria" w:hAnsi="Cambria"/>
          <w:b w:val="0"/>
          <w:color w:val="231F20"/>
          <w:spacing w:val="-5"/>
        </w:rPr>
        <w:t> </w:t>
      </w:r>
      <w:r>
        <w:rPr>
          <w:color w:val="231F20"/>
        </w:rPr>
        <w:t>publicación</w:t>
      </w:r>
      <w:r>
        <w:rPr>
          <w:color w:val="231F20"/>
          <w:spacing w:val="-11"/>
        </w:rPr>
        <w:t> </w:t>
      </w:r>
      <w:r>
        <w:rPr>
          <w:color w:val="231F20"/>
        </w:rPr>
        <w:t>o</w:t>
      </w:r>
      <w:r>
        <w:rPr>
          <w:color w:val="231F20"/>
          <w:spacing w:val="-11"/>
        </w:rPr>
        <w:t> </w:t>
      </w:r>
      <w:r>
        <w:rPr>
          <w:color w:val="231F20"/>
        </w:rPr>
        <w:t>utilización</w:t>
      </w:r>
      <w:r>
        <w:rPr>
          <w:color w:val="231F20"/>
          <w:spacing w:val="-11"/>
        </w:rPr>
        <w:t> </w:t>
      </w:r>
      <w:r>
        <w:rPr>
          <w:color w:val="231F20"/>
        </w:rPr>
        <w:t>indebida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documentación</w:t>
      </w:r>
      <w:r>
        <w:rPr>
          <w:color w:val="231F20"/>
          <w:spacing w:val="-11"/>
        </w:rPr>
        <w:t> </w:t>
      </w:r>
      <w:r>
        <w:rPr>
          <w:color w:val="231F20"/>
        </w:rPr>
        <w:t>o</w:t>
      </w:r>
      <w:r>
        <w:rPr>
          <w:color w:val="231F20"/>
          <w:spacing w:val="-11"/>
        </w:rPr>
        <w:t> </w:t>
      </w:r>
      <w:r>
        <w:rPr>
          <w:color w:val="231F20"/>
        </w:rPr>
        <w:t>información</w:t>
      </w:r>
    </w:p>
    <w:p>
      <w:pPr>
        <w:pStyle w:val="BodyText"/>
        <w:spacing w:before="25"/>
        <w:ind w:left="1963"/>
      </w:pPr>
      <w:r>
        <w:rPr>
          <w:color w:val="231F20"/>
        </w:rPr>
        <w:t>a que tengan o hayan tenido acceso por razón de su cargo o función.</w:t>
      </w:r>
    </w:p>
    <w:p>
      <w:pPr>
        <w:pStyle w:val="ListParagraph"/>
        <w:numPr>
          <w:ilvl w:val="0"/>
          <w:numId w:val="52"/>
        </w:numPr>
        <w:tabs>
          <w:tab w:pos="1964" w:val="left" w:leader="none"/>
        </w:tabs>
        <w:spacing w:line="268" w:lineRule="auto" w:before="147" w:after="0"/>
        <w:ind w:left="1963" w:right="1361" w:hanging="360"/>
        <w:jc w:val="both"/>
        <w:rPr>
          <w:color w:val="231F20"/>
          <w:sz w:val="21"/>
        </w:rPr>
      </w:pPr>
      <w:r>
        <w:rPr>
          <w:color w:val="231F20"/>
          <w:sz w:val="21"/>
        </w:rPr>
        <w:t>La</w:t>
      </w:r>
      <w:r>
        <w:rPr>
          <w:color w:val="231F20"/>
          <w:spacing w:val="-13"/>
          <w:sz w:val="21"/>
        </w:rPr>
        <w:t> </w:t>
      </w:r>
      <w:r>
        <w:rPr>
          <w:rFonts w:ascii="Book Antiqua" w:hAnsi="Book Antiqua"/>
          <w:b/>
          <w:color w:val="231F20"/>
          <w:sz w:val="21"/>
        </w:rPr>
        <w:t>negligencia</w:t>
      </w:r>
      <w:r>
        <w:rPr>
          <w:rFonts w:ascii="Book Antiqua" w:hAnsi="Book Antiqua"/>
          <w:b/>
          <w:color w:val="231F20"/>
          <w:spacing w:val="-20"/>
          <w:sz w:val="21"/>
        </w:rPr>
        <w:t> </w:t>
      </w:r>
      <w:r>
        <w:rPr>
          <w:rFonts w:ascii="Book Antiqua" w:hAnsi="Book Antiqua"/>
          <w:b/>
          <w:color w:val="231F20"/>
          <w:sz w:val="21"/>
        </w:rPr>
        <w:t>en</w:t>
      </w:r>
      <w:r>
        <w:rPr>
          <w:rFonts w:ascii="Book Antiqua" w:hAnsi="Book Antiqua"/>
          <w:b/>
          <w:color w:val="231F20"/>
          <w:spacing w:val="-19"/>
          <w:sz w:val="21"/>
        </w:rPr>
        <w:t> </w:t>
      </w:r>
      <w:r>
        <w:rPr>
          <w:rFonts w:ascii="Book Antiqua" w:hAnsi="Book Antiqua"/>
          <w:b/>
          <w:color w:val="231F20"/>
          <w:sz w:val="21"/>
        </w:rPr>
        <w:t>la</w:t>
      </w:r>
      <w:r>
        <w:rPr>
          <w:rFonts w:ascii="Book Antiqua" w:hAnsi="Book Antiqua"/>
          <w:b/>
          <w:color w:val="231F20"/>
          <w:spacing w:val="-20"/>
          <w:sz w:val="21"/>
        </w:rPr>
        <w:t> </w:t>
      </w:r>
      <w:r>
        <w:rPr>
          <w:rFonts w:ascii="Book Antiqua" w:hAnsi="Book Antiqua"/>
          <w:b/>
          <w:color w:val="231F20"/>
          <w:sz w:val="21"/>
        </w:rPr>
        <w:t>custodia</w:t>
      </w:r>
      <w:r>
        <w:rPr>
          <w:rFonts w:ascii="Book Antiqua" w:hAnsi="Book Antiqua"/>
          <w:b/>
          <w:color w:val="231F20"/>
          <w:spacing w:val="-19"/>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secretos</w:t>
      </w:r>
      <w:r>
        <w:rPr>
          <w:rFonts w:ascii="Book Antiqua" w:hAnsi="Book Antiqua"/>
          <w:b/>
          <w:color w:val="231F20"/>
          <w:spacing w:val="-20"/>
          <w:sz w:val="21"/>
        </w:rPr>
        <w:t> </w:t>
      </w:r>
      <w:r>
        <w:rPr>
          <w:rFonts w:ascii="Book Antiqua" w:hAnsi="Book Antiqua"/>
          <w:b/>
          <w:color w:val="231F20"/>
          <w:sz w:val="21"/>
        </w:rPr>
        <w:t>oficiales</w:t>
      </w:r>
      <w:r>
        <w:rPr>
          <w:color w:val="231F20"/>
          <w:sz w:val="21"/>
        </w:rPr>
        <w:t>,</w:t>
      </w:r>
      <w:r>
        <w:rPr>
          <w:color w:val="231F20"/>
          <w:spacing w:val="-17"/>
          <w:sz w:val="21"/>
        </w:rPr>
        <w:t> </w:t>
      </w:r>
      <w:r>
        <w:rPr>
          <w:color w:val="231F20"/>
          <w:sz w:val="21"/>
        </w:rPr>
        <w:t>declarados</w:t>
      </w:r>
      <w:r>
        <w:rPr>
          <w:color w:val="231F20"/>
          <w:spacing w:val="-13"/>
          <w:sz w:val="21"/>
        </w:rPr>
        <w:t> </w:t>
      </w:r>
      <w:r>
        <w:rPr>
          <w:color w:val="231F20"/>
          <w:sz w:val="21"/>
        </w:rPr>
        <w:t>así</w:t>
      </w:r>
      <w:r>
        <w:rPr>
          <w:color w:val="231F20"/>
          <w:spacing w:val="-13"/>
          <w:sz w:val="21"/>
        </w:rPr>
        <w:t> </w:t>
      </w:r>
      <w:r>
        <w:rPr>
          <w:color w:val="231F20"/>
          <w:sz w:val="21"/>
        </w:rPr>
        <w:t>por</w:t>
      </w:r>
      <w:r>
        <w:rPr>
          <w:color w:val="231F20"/>
          <w:spacing w:val="-12"/>
          <w:sz w:val="21"/>
        </w:rPr>
        <w:t> </w:t>
      </w:r>
      <w:r>
        <w:rPr>
          <w:color w:val="231F20"/>
          <w:spacing w:val="-4"/>
          <w:sz w:val="21"/>
        </w:rPr>
        <w:t>Ley </w:t>
      </w:r>
      <w:r>
        <w:rPr>
          <w:color w:val="231F20"/>
          <w:sz w:val="21"/>
        </w:rPr>
        <w:t>o clasificados como tales, que sea causa de su publicación o que provoque su difusión o conocimiento</w:t>
      </w:r>
      <w:r>
        <w:rPr>
          <w:color w:val="231F20"/>
          <w:spacing w:val="3"/>
          <w:sz w:val="21"/>
        </w:rPr>
        <w:t> </w:t>
      </w:r>
      <w:r>
        <w:rPr>
          <w:color w:val="231F20"/>
          <w:sz w:val="21"/>
        </w:rPr>
        <w:t>indebido.</w:t>
      </w:r>
    </w:p>
    <w:p>
      <w:pPr>
        <w:pStyle w:val="ListParagraph"/>
        <w:numPr>
          <w:ilvl w:val="0"/>
          <w:numId w:val="52"/>
        </w:numPr>
        <w:tabs>
          <w:tab w:pos="1964" w:val="left" w:leader="none"/>
        </w:tabs>
        <w:spacing w:line="264" w:lineRule="auto" w:before="116" w:after="0"/>
        <w:ind w:left="1963" w:right="1362" w:hanging="360"/>
        <w:jc w:val="both"/>
        <w:rPr>
          <w:color w:val="231F20"/>
          <w:sz w:val="21"/>
        </w:rPr>
      </w:pPr>
      <w:r>
        <w:rPr>
          <w:color w:val="231F20"/>
          <w:w w:val="95"/>
          <w:sz w:val="21"/>
        </w:rPr>
        <w:t>El</w:t>
      </w:r>
      <w:r>
        <w:rPr>
          <w:color w:val="231F20"/>
          <w:spacing w:val="-7"/>
          <w:w w:val="95"/>
          <w:sz w:val="21"/>
        </w:rPr>
        <w:t> </w:t>
      </w:r>
      <w:r>
        <w:rPr>
          <w:rFonts w:ascii="Book Antiqua"/>
          <w:b/>
          <w:color w:val="231F20"/>
          <w:w w:val="95"/>
          <w:sz w:val="21"/>
        </w:rPr>
        <w:t>notorio</w:t>
      </w:r>
      <w:r>
        <w:rPr>
          <w:rFonts w:ascii="Book Antiqua"/>
          <w:b/>
          <w:color w:val="231F20"/>
          <w:spacing w:val="-13"/>
          <w:w w:val="95"/>
          <w:sz w:val="21"/>
        </w:rPr>
        <w:t> </w:t>
      </w:r>
      <w:r>
        <w:rPr>
          <w:rFonts w:ascii="Book Antiqua"/>
          <w:b/>
          <w:color w:val="231F20"/>
          <w:w w:val="95"/>
          <w:sz w:val="21"/>
        </w:rPr>
        <w:t>incumplimiento</w:t>
      </w:r>
      <w:r>
        <w:rPr>
          <w:rFonts w:ascii="Book Antiqua"/>
          <w:b/>
          <w:color w:val="231F20"/>
          <w:spacing w:val="-12"/>
          <w:w w:val="95"/>
          <w:sz w:val="21"/>
        </w:rPr>
        <w:t> </w:t>
      </w:r>
      <w:r>
        <w:rPr>
          <w:rFonts w:ascii="Book Antiqua"/>
          <w:b/>
          <w:color w:val="231F20"/>
          <w:w w:val="95"/>
          <w:sz w:val="21"/>
        </w:rPr>
        <w:t>de</w:t>
      </w:r>
      <w:r>
        <w:rPr>
          <w:rFonts w:ascii="Book Antiqua"/>
          <w:b/>
          <w:color w:val="231F20"/>
          <w:spacing w:val="-12"/>
          <w:w w:val="95"/>
          <w:sz w:val="21"/>
        </w:rPr>
        <w:t> </w:t>
      </w:r>
      <w:r>
        <w:rPr>
          <w:rFonts w:ascii="Book Antiqua"/>
          <w:b/>
          <w:color w:val="231F20"/>
          <w:w w:val="95"/>
          <w:sz w:val="21"/>
        </w:rPr>
        <w:t>las</w:t>
      </w:r>
      <w:r>
        <w:rPr>
          <w:rFonts w:ascii="Book Antiqua"/>
          <w:b/>
          <w:color w:val="231F20"/>
          <w:spacing w:val="-13"/>
          <w:w w:val="95"/>
          <w:sz w:val="21"/>
        </w:rPr>
        <w:t> </w:t>
      </w:r>
      <w:r>
        <w:rPr>
          <w:rFonts w:ascii="Book Antiqua"/>
          <w:b/>
          <w:color w:val="231F20"/>
          <w:w w:val="95"/>
          <w:sz w:val="21"/>
        </w:rPr>
        <w:t>funciones</w:t>
      </w:r>
      <w:r>
        <w:rPr>
          <w:rFonts w:ascii="Book Antiqua"/>
          <w:b/>
          <w:color w:val="231F20"/>
          <w:spacing w:val="-12"/>
          <w:w w:val="95"/>
          <w:sz w:val="21"/>
        </w:rPr>
        <w:t> </w:t>
      </w:r>
      <w:r>
        <w:rPr>
          <w:rFonts w:ascii="Book Antiqua"/>
          <w:b/>
          <w:color w:val="231F20"/>
          <w:w w:val="95"/>
          <w:sz w:val="21"/>
        </w:rPr>
        <w:t>esenciales</w:t>
      </w:r>
      <w:r>
        <w:rPr>
          <w:rFonts w:ascii="Book Antiqua"/>
          <w:b/>
          <w:color w:val="231F20"/>
          <w:spacing w:val="-12"/>
          <w:w w:val="95"/>
          <w:sz w:val="21"/>
        </w:rPr>
        <w:t> </w:t>
      </w:r>
      <w:r>
        <w:rPr>
          <w:color w:val="231F20"/>
          <w:w w:val="95"/>
          <w:sz w:val="21"/>
        </w:rPr>
        <w:t>inherentes</w:t>
      </w:r>
      <w:r>
        <w:rPr>
          <w:color w:val="231F20"/>
          <w:spacing w:val="-7"/>
          <w:w w:val="95"/>
          <w:sz w:val="21"/>
        </w:rPr>
        <w:t> </w:t>
      </w:r>
      <w:r>
        <w:rPr>
          <w:color w:val="231F20"/>
          <w:w w:val="95"/>
          <w:sz w:val="21"/>
        </w:rPr>
        <w:t>al</w:t>
      </w:r>
      <w:r>
        <w:rPr>
          <w:color w:val="231F20"/>
          <w:spacing w:val="-7"/>
          <w:w w:val="95"/>
          <w:sz w:val="21"/>
        </w:rPr>
        <w:t> </w:t>
      </w:r>
      <w:r>
        <w:rPr>
          <w:color w:val="231F20"/>
          <w:w w:val="95"/>
          <w:sz w:val="21"/>
        </w:rPr>
        <w:t>puesto </w:t>
      </w:r>
      <w:r>
        <w:rPr>
          <w:color w:val="231F20"/>
          <w:sz w:val="21"/>
        </w:rPr>
        <w:t>de trabajo o funciones</w:t>
      </w:r>
      <w:r>
        <w:rPr>
          <w:color w:val="231F20"/>
          <w:spacing w:val="1"/>
          <w:sz w:val="21"/>
        </w:rPr>
        <w:t> </w:t>
      </w:r>
      <w:r>
        <w:rPr>
          <w:color w:val="231F20"/>
          <w:sz w:val="21"/>
        </w:rPr>
        <w:t>encomendadas.</w:t>
      </w:r>
    </w:p>
    <w:p>
      <w:pPr>
        <w:pStyle w:val="ListParagraph"/>
        <w:numPr>
          <w:ilvl w:val="0"/>
          <w:numId w:val="52"/>
        </w:numPr>
        <w:tabs>
          <w:tab w:pos="1964" w:val="left" w:leader="none"/>
        </w:tabs>
        <w:spacing w:line="264" w:lineRule="auto" w:before="122" w:after="0"/>
        <w:ind w:left="1963" w:right="1360" w:hanging="360"/>
        <w:jc w:val="both"/>
        <w:rPr>
          <w:rFonts w:ascii="Book Antiqua" w:hAnsi="Book Antiqua"/>
          <w:color w:val="231F20"/>
          <w:sz w:val="21"/>
        </w:rPr>
      </w:pPr>
      <w:r>
        <w:rPr>
          <w:rFonts w:ascii="Book Antiqua" w:hAnsi="Book Antiqua"/>
          <w:b/>
          <w:color w:val="231F20"/>
          <w:sz w:val="21"/>
        </w:rPr>
        <w:t>La</w:t>
      </w:r>
      <w:r>
        <w:rPr>
          <w:rFonts w:ascii="Book Antiqua" w:hAnsi="Book Antiqua"/>
          <w:b/>
          <w:color w:val="231F20"/>
          <w:spacing w:val="-20"/>
          <w:sz w:val="21"/>
        </w:rPr>
        <w:t> </w:t>
      </w:r>
      <w:r>
        <w:rPr>
          <w:rFonts w:ascii="Book Antiqua" w:hAnsi="Book Antiqua"/>
          <w:b/>
          <w:color w:val="231F20"/>
          <w:sz w:val="21"/>
        </w:rPr>
        <w:t>violación</w:t>
      </w:r>
      <w:r>
        <w:rPr>
          <w:rFonts w:ascii="Book Antiqua" w:hAnsi="Book Antiqua"/>
          <w:b/>
          <w:color w:val="231F20"/>
          <w:spacing w:val="-19"/>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la</w:t>
      </w:r>
      <w:r>
        <w:rPr>
          <w:rFonts w:ascii="Book Antiqua" w:hAnsi="Book Antiqua"/>
          <w:b/>
          <w:color w:val="231F20"/>
          <w:spacing w:val="-19"/>
          <w:sz w:val="21"/>
        </w:rPr>
        <w:t> </w:t>
      </w:r>
      <w:r>
        <w:rPr>
          <w:rFonts w:ascii="Book Antiqua" w:hAnsi="Book Antiqua"/>
          <w:b/>
          <w:color w:val="231F20"/>
          <w:sz w:val="21"/>
        </w:rPr>
        <w:t>imparcialidad</w:t>
      </w:r>
      <w:r>
        <w:rPr>
          <w:color w:val="231F20"/>
          <w:sz w:val="21"/>
        </w:rPr>
        <w:t>,</w:t>
      </w:r>
      <w:r>
        <w:rPr>
          <w:color w:val="231F20"/>
          <w:spacing w:val="-18"/>
          <w:sz w:val="21"/>
        </w:rPr>
        <w:t> </w:t>
      </w:r>
      <w:r>
        <w:rPr>
          <w:color w:val="231F20"/>
          <w:sz w:val="21"/>
        </w:rPr>
        <w:t>utilizando</w:t>
      </w:r>
      <w:r>
        <w:rPr>
          <w:color w:val="231F20"/>
          <w:spacing w:val="-13"/>
          <w:sz w:val="21"/>
        </w:rPr>
        <w:t> </w:t>
      </w:r>
      <w:r>
        <w:rPr>
          <w:color w:val="231F20"/>
          <w:sz w:val="21"/>
        </w:rPr>
        <w:t>las</w:t>
      </w:r>
      <w:r>
        <w:rPr>
          <w:color w:val="231F20"/>
          <w:spacing w:val="-13"/>
          <w:sz w:val="21"/>
        </w:rPr>
        <w:t> </w:t>
      </w:r>
      <w:r>
        <w:rPr>
          <w:color w:val="231F20"/>
          <w:sz w:val="21"/>
        </w:rPr>
        <w:t>facultades</w:t>
      </w:r>
      <w:r>
        <w:rPr>
          <w:color w:val="231F20"/>
          <w:spacing w:val="-13"/>
          <w:sz w:val="21"/>
        </w:rPr>
        <w:t> </w:t>
      </w:r>
      <w:r>
        <w:rPr>
          <w:color w:val="231F20"/>
          <w:sz w:val="21"/>
        </w:rPr>
        <w:t>atribuidas</w:t>
      </w:r>
      <w:r>
        <w:rPr>
          <w:color w:val="231F20"/>
          <w:spacing w:val="-13"/>
          <w:sz w:val="21"/>
        </w:rPr>
        <w:t> </w:t>
      </w:r>
      <w:r>
        <w:rPr>
          <w:color w:val="231F20"/>
          <w:spacing w:val="-3"/>
          <w:sz w:val="21"/>
        </w:rPr>
        <w:t>para </w:t>
      </w:r>
      <w:r>
        <w:rPr>
          <w:color w:val="231F20"/>
          <w:sz w:val="21"/>
        </w:rPr>
        <w:t>influir</w:t>
      </w:r>
      <w:r>
        <w:rPr>
          <w:color w:val="231F20"/>
          <w:spacing w:val="8"/>
          <w:sz w:val="21"/>
        </w:rPr>
        <w:t> </w:t>
      </w:r>
      <w:r>
        <w:rPr>
          <w:color w:val="231F20"/>
          <w:sz w:val="21"/>
        </w:rPr>
        <w:t>en</w:t>
      </w:r>
      <w:r>
        <w:rPr>
          <w:color w:val="231F20"/>
          <w:spacing w:val="9"/>
          <w:sz w:val="21"/>
        </w:rPr>
        <w:t> </w:t>
      </w:r>
      <w:r>
        <w:rPr>
          <w:color w:val="231F20"/>
          <w:sz w:val="21"/>
        </w:rPr>
        <w:t>procesos</w:t>
      </w:r>
      <w:r>
        <w:rPr>
          <w:color w:val="231F20"/>
          <w:spacing w:val="9"/>
          <w:sz w:val="21"/>
        </w:rPr>
        <w:t> </w:t>
      </w:r>
      <w:r>
        <w:rPr>
          <w:color w:val="231F20"/>
          <w:sz w:val="21"/>
        </w:rPr>
        <w:t>electorales</w:t>
      </w:r>
      <w:r>
        <w:rPr>
          <w:color w:val="231F20"/>
          <w:spacing w:val="9"/>
          <w:sz w:val="21"/>
        </w:rPr>
        <w:t> </w:t>
      </w:r>
      <w:r>
        <w:rPr>
          <w:color w:val="231F20"/>
          <w:sz w:val="21"/>
        </w:rPr>
        <w:t>de</w:t>
      </w:r>
      <w:r>
        <w:rPr>
          <w:color w:val="231F20"/>
          <w:spacing w:val="9"/>
          <w:sz w:val="21"/>
        </w:rPr>
        <w:t> </w:t>
      </w:r>
      <w:r>
        <w:rPr>
          <w:color w:val="231F20"/>
          <w:sz w:val="21"/>
        </w:rPr>
        <w:t>cualquier</w:t>
      </w:r>
      <w:r>
        <w:rPr>
          <w:color w:val="231F20"/>
          <w:spacing w:val="9"/>
          <w:sz w:val="21"/>
        </w:rPr>
        <w:t> </w:t>
      </w:r>
      <w:r>
        <w:rPr>
          <w:color w:val="231F20"/>
          <w:sz w:val="21"/>
        </w:rPr>
        <w:t>naturaleza</w:t>
      </w:r>
      <w:r>
        <w:rPr>
          <w:color w:val="231F20"/>
          <w:spacing w:val="9"/>
          <w:sz w:val="21"/>
        </w:rPr>
        <w:t> </w:t>
      </w:r>
      <w:r>
        <w:rPr>
          <w:color w:val="231F20"/>
          <w:sz w:val="21"/>
        </w:rPr>
        <w:t>y</w:t>
      </w:r>
      <w:r>
        <w:rPr>
          <w:color w:val="231F20"/>
          <w:spacing w:val="9"/>
          <w:sz w:val="21"/>
        </w:rPr>
        <w:t> </w:t>
      </w:r>
      <w:r>
        <w:rPr>
          <w:color w:val="231F20"/>
          <w:sz w:val="21"/>
        </w:rPr>
        <w:t>ámbito.</w:t>
      </w:r>
    </w:p>
    <w:p>
      <w:pPr>
        <w:pStyle w:val="ListParagraph"/>
        <w:numPr>
          <w:ilvl w:val="0"/>
          <w:numId w:val="52"/>
        </w:numPr>
        <w:tabs>
          <w:tab w:pos="1964" w:val="left" w:leader="none"/>
        </w:tabs>
        <w:spacing w:line="264" w:lineRule="auto" w:before="122" w:after="0"/>
        <w:ind w:left="1963" w:right="1353" w:hanging="360"/>
        <w:jc w:val="both"/>
        <w:rPr>
          <w:rFonts w:ascii="Book Antiqua" w:hAnsi="Book Antiqua"/>
          <w:color w:val="231F20"/>
          <w:sz w:val="21"/>
        </w:rPr>
      </w:pPr>
      <w:r>
        <w:rPr>
          <w:rFonts w:ascii="Book Antiqua" w:hAnsi="Book Antiqua"/>
          <w:b/>
          <w:color w:val="231F20"/>
          <w:sz w:val="21"/>
        </w:rPr>
        <w:t>La</w:t>
      </w:r>
      <w:r>
        <w:rPr>
          <w:rFonts w:ascii="Book Antiqua" w:hAnsi="Book Antiqua"/>
          <w:b/>
          <w:color w:val="231F20"/>
          <w:spacing w:val="-6"/>
          <w:sz w:val="21"/>
        </w:rPr>
        <w:t> </w:t>
      </w:r>
      <w:r>
        <w:rPr>
          <w:rFonts w:ascii="Book Antiqua" w:hAnsi="Book Antiqua"/>
          <w:b/>
          <w:color w:val="231F20"/>
          <w:sz w:val="21"/>
        </w:rPr>
        <w:t>desobediencia</w:t>
      </w:r>
      <w:r>
        <w:rPr>
          <w:rFonts w:ascii="Book Antiqua" w:hAnsi="Book Antiqua"/>
          <w:b/>
          <w:color w:val="231F20"/>
          <w:spacing w:val="-6"/>
          <w:sz w:val="21"/>
        </w:rPr>
        <w:t> </w:t>
      </w:r>
      <w:r>
        <w:rPr>
          <w:rFonts w:ascii="Book Antiqua" w:hAnsi="Book Antiqua"/>
          <w:b/>
          <w:color w:val="231F20"/>
          <w:sz w:val="21"/>
        </w:rPr>
        <w:t>abierta</w:t>
      </w:r>
      <w:r>
        <w:rPr>
          <w:rFonts w:ascii="Book Antiqua" w:hAnsi="Book Antiqua"/>
          <w:b/>
          <w:color w:val="231F20"/>
          <w:spacing w:val="-6"/>
          <w:sz w:val="21"/>
        </w:rPr>
        <w:t> </w:t>
      </w:r>
      <w:r>
        <w:rPr>
          <w:rFonts w:ascii="Book Antiqua" w:hAnsi="Book Antiqua"/>
          <w:b/>
          <w:color w:val="231F20"/>
          <w:sz w:val="21"/>
        </w:rPr>
        <w:t>a</w:t>
      </w:r>
      <w:r>
        <w:rPr>
          <w:rFonts w:ascii="Book Antiqua" w:hAnsi="Book Antiqua"/>
          <w:b/>
          <w:color w:val="231F20"/>
          <w:spacing w:val="-5"/>
          <w:sz w:val="21"/>
        </w:rPr>
        <w:t> </w:t>
      </w:r>
      <w:r>
        <w:rPr>
          <w:rFonts w:ascii="Book Antiqua" w:hAnsi="Book Antiqua"/>
          <w:b/>
          <w:color w:val="231F20"/>
          <w:sz w:val="21"/>
        </w:rPr>
        <w:t>las</w:t>
      </w:r>
      <w:r>
        <w:rPr>
          <w:rFonts w:ascii="Book Antiqua" w:hAnsi="Book Antiqua"/>
          <w:b/>
          <w:color w:val="231F20"/>
          <w:spacing w:val="-6"/>
          <w:sz w:val="21"/>
        </w:rPr>
        <w:t> </w:t>
      </w:r>
      <w:r>
        <w:rPr>
          <w:rFonts w:ascii="Book Antiqua" w:hAnsi="Book Antiqua"/>
          <w:b/>
          <w:color w:val="231F20"/>
          <w:sz w:val="21"/>
        </w:rPr>
        <w:t>órdenes</w:t>
      </w:r>
      <w:r>
        <w:rPr>
          <w:rFonts w:ascii="Book Antiqua" w:hAnsi="Book Antiqua"/>
          <w:b/>
          <w:color w:val="231F20"/>
          <w:spacing w:val="-6"/>
          <w:sz w:val="21"/>
        </w:rPr>
        <w:t> </w:t>
      </w:r>
      <w:r>
        <w:rPr>
          <w:rFonts w:ascii="Book Antiqua" w:hAnsi="Book Antiqua"/>
          <w:b/>
          <w:color w:val="231F20"/>
          <w:sz w:val="21"/>
        </w:rPr>
        <w:t>o</w:t>
      </w:r>
      <w:r>
        <w:rPr>
          <w:rFonts w:ascii="Book Antiqua" w:hAnsi="Book Antiqua"/>
          <w:b/>
          <w:color w:val="231F20"/>
          <w:spacing w:val="-6"/>
          <w:sz w:val="21"/>
        </w:rPr>
        <w:t> </w:t>
      </w:r>
      <w:r>
        <w:rPr>
          <w:rFonts w:ascii="Book Antiqua" w:hAnsi="Book Antiqua"/>
          <w:b/>
          <w:color w:val="231F20"/>
          <w:sz w:val="21"/>
        </w:rPr>
        <w:t>instrucciones</w:t>
      </w:r>
      <w:r>
        <w:rPr>
          <w:rFonts w:ascii="Book Antiqua" w:hAnsi="Book Antiqua"/>
          <w:b/>
          <w:color w:val="231F20"/>
          <w:spacing w:val="-5"/>
          <w:sz w:val="21"/>
        </w:rPr>
        <w:t> </w:t>
      </w:r>
      <w:r>
        <w:rPr>
          <w:rFonts w:ascii="Book Antiqua" w:hAnsi="Book Antiqua"/>
          <w:b/>
          <w:color w:val="231F20"/>
          <w:sz w:val="21"/>
        </w:rPr>
        <w:t>de</w:t>
      </w:r>
      <w:r>
        <w:rPr>
          <w:rFonts w:ascii="Book Antiqua" w:hAnsi="Book Antiqua"/>
          <w:b/>
          <w:color w:val="231F20"/>
          <w:spacing w:val="-6"/>
          <w:sz w:val="21"/>
        </w:rPr>
        <w:t> </w:t>
      </w:r>
      <w:r>
        <w:rPr>
          <w:rFonts w:ascii="Book Antiqua" w:hAnsi="Book Antiqua"/>
          <w:b/>
          <w:color w:val="231F20"/>
          <w:sz w:val="21"/>
        </w:rPr>
        <w:t>un</w:t>
      </w:r>
      <w:r>
        <w:rPr>
          <w:rFonts w:ascii="Book Antiqua" w:hAnsi="Book Antiqua"/>
          <w:b/>
          <w:color w:val="231F20"/>
          <w:spacing w:val="-6"/>
          <w:sz w:val="21"/>
        </w:rPr>
        <w:t> </w:t>
      </w:r>
      <w:r>
        <w:rPr>
          <w:rFonts w:ascii="Book Antiqua" w:hAnsi="Book Antiqua"/>
          <w:b/>
          <w:color w:val="231F20"/>
          <w:sz w:val="21"/>
        </w:rPr>
        <w:t>superior</w:t>
      </w:r>
      <w:r>
        <w:rPr>
          <w:color w:val="231F20"/>
          <w:sz w:val="21"/>
        </w:rPr>
        <w:t>, salvo</w:t>
      </w:r>
      <w:r>
        <w:rPr>
          <w:color w:val="231F20"/>
          <w:spacing w:val="13"/>
          <w:sz w:val="21"/>
        </w:rPr>
        <w:t> </w:t>
      </w:r>
      <w:r>
        <w:rPr>
          <w:color w:val="231F20"/>
          <w:sz w:val="21"/>
        </w:rPr>
        <w:t>que</w:t>
      </w:r>
      <w:r>
        <w:rPr>
          <w:color w:val="231F20"/>
          <w:spacing w:val="13"/>
          <w:sz w:val="21"/>
        </w:rPr>
        <w:t> </w:t>
      </w:r>
      <w:r>
        <w:rPr>
          <w:color w:val="231F20"/>
          <w:sz w:val="21"/>
        </w:rPr>
        <w:t>constituyan</w:t>
      </w:r>
      <w:r>
        <w:rPr>
          <w:color w:val="231F20"/>
          <w:spacing w:val="13"/>
          <w:sz w:val="21"/>
        </w:rPr>
        <w:t> </w:t>
      </w:r>
      <w:r>
        <w:rPr>
          <w:color w:val="231F20"/>
          <w:sz w:val="21"/>
        </w:rPr>
        <w:t>infracción</w:t>
      </w:r>
      <w:r>
        <w:rPr>
          <w:color w:val="231F20"/>
          <w:spacing w:val="13"/>
          <w:sz w:val="21"/>
        </w:rPr>
        <w:t> </w:t>
      </w:r>
      <w:r>
        <w:rPr>
          <w:color w:val="231F20"/>
          <w:sz w:val="21"/>
        </w:rPr>
        <w:t>manifiesta</w:t>
      </w:r>
      <w:r>
        <w:rPr>
          <w:color w:val="231F20"/>
          <w:spacing w:val="14"/>
          <w:sz w:val="21"/>
        </w:rPr>
        <w:t> </w:t>
      </w:r>
      <w:r>
        <w:rPr>
          <w:color w:val="231F20"/>
          <w:sz w:val="21"/>
        </w:rPr>
        <w:t>del</w:t>
      </w:r>
      <w:r>
        <w:rPr>
          <w:color w:val="231F20"/>
          <w:spacing w:val="13"/>
          <w:sz w:val="21"/>
        </w:rPr>
        <w:t> </w:t>
      </w:r>
      <w:r>
        <w:rPr>
          <w:color w:val="231F20"/>
          <w:sz w:val="21"/>
        </w:rPr>
        <w:t>Ordenamiento</w:t>
      </w:r>
      <w:r>
        <w:rPr>
          <w:color w:val="231F20"/>
          <w:spacing w:val="13"/>
          <w:sz w:val="21"/>
        </w:rPr>
        <w:t> </w:t>
      </w:r>
      <w:r>
        <w:rPr>
          <w:color w:val="231F20"/>
          <w:sz w:val="21"/>
        </w:rPr>
        <w:t>jurídico.</w:t>
      </w:r>
    </w:p>
    <w:p>
      <w:pPr>
        <w:pStyle w:val="BodyText"/>
        <w:spacing w:before="8"/>
        <w:rPr>
          <w:sz w:val="28"/>
        </w:rPr>
      </w:pPr>
      <w:r>
        <w:rPr/>
        <w:pict>
          <v:line style="position:absolute;mso-position-horizontal-relative:page;mso-position-vertical-relative:paragraph;z-index:-251219968;mso-wrap-distance-left:0;mso-wrap-distance-right:0" from="74.173203pt,19.283619pt" to="362.173203pt,19.283619pt" stroked="true" strokeweight="1pt" strokecolor="#231f20">
            <v:stroke dashstyle="solid"/>
            <w10:wrap type="topAndBottom"/>
          </v:line>
        </w:pict>
      </w:r>
    </w:p>
    <w:p>
      <w:pPr>
        <w:spacing w:before="0"/>
        <w:ind w:left="1843" w:right="1360" w:firstLine="0"/>
        <w:jc w:val="both"/>
        <w:rPr>
          <w:sz w:val="17"/>
        </w:rPr>
      </w:pPr>
      <w:r>
        <w:rPr>
          <w:color w:val="231F20"/>
          <w:sz w:val="17"/>
        </w:rPr>
        <w:t>basada en hechos ciertos de los que se deduzca la culpabilidad con arreglo a una valoración lógica, convenientemente razonada, del instructor y de la autoridad competente. </w:t>
      </w:r>
      <w:r>
        <w:rPr>
          <w:color w:val="231F20"/>
          <w:spacing w:val="-7"/>
          <w:sz w:val="17"/>
        </w:rPr>
        <w:t>No </w:t>
      </w:r>
      <w:r>
        <w:rPr>
          <w:color w:val="231F20"/>
          <w:sz w:val="17"/>
        </w:rPr>
        <w:t>obstante, no es el interesado el que ha de probar la falta de culpabilidad, sino que ha de ser  la</w:t>
      </w:r>
      <w:r>
        <w:rPr>
          <w:color w:val="231F20"/>
          <w:spacing w:val="2"/>
          <w:sz w:val="17"/>
        </w:rPr>
        <w:t> </w:t>
      </w:r>
      <w:r>
        <w:rPr>
          <w:color w:val="231F20"/>
          <w:sz w:val="17"/>
        </w:rPr>
        <w:t>Administración</w:t>
      </w:r>
      <w:r>
        <w:rPr>
          <w:color w:val="231F20"/>
          <w:spacing w:val="9"/>
          <w:sz w:val="17"/>
        </w:rPr>
        <w:t> </w:t>
      </w:r>
      <w:r>
        <w:rPr>
          <w:color w:val="231F20"/>
          <w:sz w:val="17"/>
        </w:rPr>
        <w:t>sancionadora</w:t>
      </w:r>
      <w:r>
        <w:rPr>
          <w:color w:val="231F20"/>
          <w:spacing w:val="8"/>
          <w:sz w:val="17"/>
        </w:rPr>
        <w:t> </w:t>
      </w:r>
      <w:r>
        <w:rPr>
          <w:color w:val="231F20"/>
          <w:sz w:val="17"/>
        </w:rPr>
        <w:t>la</w:t>
      </w:r>
      <w:r>
        <w:rPr>
          <w:color w:val="231F20"/>
          <w:spacing w:val="9"/>
          <w:sz w:val="17"/>
        </w:rPr>
        <w:t> </w:t>
      </w:r>
      <w:r>
        <w:rPr>
          <w:color w:val="231F20"/>
          <w:sz w:val="17"/>
        </w:rPr>
        <w:t>que</w:t>
      </w:r>
      <w:r>
        <w:rPr>
          <w:color w:val="231F20"/>
          <w:spacing w:val="9"/>
          <w:sz w:val="17"/>
        </w:rPr>
        <w:t> </w:t>
      </w:r>
      <w:r>
        <w:rPr>
          <w:color w:val="231F20"/>
          <w:sz w:val="17"/>
        </w:rPr>
        <w:t>ha</w:t>
      </w:r>
      <w:r>
        <w:rPr>
          <w:color w:val="231F20"/>
          <w:spacing w:val="8"/>
          <w:sz w:val="17"/>
        </w:rPr>
        <w:t> </w:t>
      </w:r>
      <w:r>
        <w:rPr>
          <w:color w:val="231F20"/>
          <w:sz w:val="17"/>
        </w:rPr>
        <w:t>de</w:t>
      </w:r>
      <w:r>
        <w:rPr>
          <w:color w:val="231F20"/>
          <w:spacing w:val="9"/>
          <w:sz w:val="17"/>
        </w:rPr>
        <w:t> </w:t>
      </w:r>
      <w:r>
        <w:rPr>
          <w:color w:val="231F20"/>
          <w:sz w:val="17"/>
        </w:rPr>
        <w:t>demostrar</w:t>
      </w:r>
      <w:r>
        <w:rPr>
          <w:color w:val="231F20"/>
          <w:spacing w:val="9"/>
          <w:sz w:val="17"/>
        </w:rPr>
        <w:t> </w:t>
      </w:r>
      <w:r>
        <w:rPr>
          <w:color w:val="231F20"/>
          <w:sz w:val="17"/>
        </w:rPr>
        <w:t>la</w:t>
      </w:r>
      <w:r>
        <w:rPr>
          <w:color w:val="231F20"/>
          <w:spacing w:val="8"/>
          <w:sz w:val="17"/>
        </w:rPr>
        <w:t> </w:t>
      </w:r>
      <w:r>
        <w:rPr>
          <w:color w:val="231F20"/>
          <w:sz w:val="17"/>
        </w:rPr>
        <w:t>ausencia</w:t>
      </w:r>
      <w:r>
        <w:rPr>
          <w:color w:val="231F20"/>
          <w:spacing w:val="9"/>
          <w:sz w:val="17"/>
        </w:rPr>
        <w:t> </w:t>
      </w:r>
      <w:r>
        <w:rPr>
          <w:color w:val="231F20"/>
          <w:sz w:val="17"/>
        </w:rPr>
        <w:t>de</w:t>
      </w:r>
      <w:r>
        <w:rPr>
          <w:color w:val="231F20"/>
          <w:spacing w:val="9"/>
          <w:sz w:val="17"/>
        </w:rPr>
        <w:t> </w:t>
      </w:r>
      <w:r>
        <w:rPr>
          <w:color w:val="231F20"/>
          <w:sz w:val="17"/>
        </w:rPr>
        <w:t>diligencia.</w:t>
      </w:r>
    </w:p>
    <w:p>
      <w:pPr>
        <w:spacing w:after="0"/>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0995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pStyle w:val="ListParagraph"/>
        <w:numPr>
          <w:ilvl w:val="0"/>
          <w:numId w:val="52"/>
        </w:numPr>
        <w:tabs>
          <w:tab w:pos="1843" w:val="left" w:leader="none"/>
          <w:tab w:pos="1844" w:val="left" w:leader="none"/>
        </w:tabs>
        <w:spacing w:line="264" w:lineRule="auto" w:before="106" w:after="0"/>
        <w:ind w:left="1843" w:right="1480" w:hanging="360"/>
        <w:jc w:val="left"/>
        <w:rPr>
          <w:rFonts w:ascii="Book Antiqua" w:hAnsi="Book Antiqua"/>
          <w:color w:val="231F20"/>
          <w:sz w:val="21"/>
        </w:rPr>
      </w:pPr>
      <w:r>
        <w:rPr>
          <w:rFonts w:ascii="Book Antiqua" w:hAnsi="Book Antiqua"/>
          <w:b/>
          <w:color w:val="231F20"/>
          <w:sz w:val="21"/>
        </w:rPr>
        <w:t>La prevalencia de la condición de empleado público para obtener un beneficio </w:t>
      </w:r>
      <w:r>
        <w:rPr>
          <w:color w:val="231F20"/>
          <w:sz w:val="21"/>
        </w:rPr>
        <w:t>indebido para sí o para</w:t>
      </w:r>
      <w:r>
        <w:rPr>
          <w:color w:val="231F20"/>
          <w:spacing w:val="10"/>
          <w:sz w:val="21"/>
        </w:rPr>
        <w:t> </w:t>
      </w:r>
      <w:r>
        <w:rPr>
          <w:color w:val="231F20"/>
          <w:sz w:val="21"/>
        </w:rPr>
        <w:t>otro.</w:t>
      </w:r>
    </w:p>
    <w:p>
      <w:pPr>
        <w:pStyle w:val="Heading3"/>
        <w:numPr>
          <w:ilvl w:val="0"/>
          <w:numId w:val="52"/>
        </w:numPr>
        <w:tabs>
          <w:tab w:pos="1844" w:val="left" w:leader="none"/>
        </w:tabs>
        <w:spacing w:line="264" w:lineRule="auto" w:before="114" w:after="0"/>
        <w:ind w:left="1843" w:right="1482" w:hanging="360"/>
        <w:jc w:val="left"/>
        <w:rPr>
          <w:b w:val="0"/>
          <w:color w:val="231F20"/>
        </w:rPr>
      </w:pPr>
      <w:r>
        <w:rPr>
          <w:color w:val="231F20"/>
        </w:rPr>
        <w:t>La obstaculización al ejercicio de las libertades públicas y derechos sindicales</w:t>
      </w:r>
      <w:r>
        <w:rPr>
          <w:rFonts w:ascii="Cambria" w:hAnsi="Cambria"/>
          <w:b w:val="0"/>
          <w:color w:val="231F20"/>
        </w:rPr>
        <w:t>.</w:t>
      </w:r>
    </w:p>
    <w:p>
      <w:pPr>
        <w:pStyle w:val="ListParagraph"/>
        <w:numPr>
          <w:ilvl w:val="0"/>
          <w:numId w:val="52"/>
        </w:numPr>
        <w:tabs>
          <w:tab w:pos="1843" w:val="left" w:leader="none"/>
          <w:tab w:pos="1844" w:val="left" w:leader="none"/>
        </w:tabs>
        <w:spacing w:line="264" w:lineRule="auto" w:before="112" w:after="0"/>
        <w:ind w:left="1843" w:right="1482" w:hanging="360"/>
        <w:jc w:val="left"/>
        <w:rPr>
          <w:color w:val="231F20"/>
          <w:sz w:val="21"/>
        </w:rPr>
      </w:pPr>
      <w:r>
        <w:rPr>
          <w:color w:val="231F20"/>
          <w:w w:val="95"/>
          <w:sz w:val="21"/>
        </w:rPr>
        <w:t>La</w:t>
      </w:r>
      <w:r>
        <w:rPr>
          <w:color w:val="231F20"/>
          <w:spacing w:val="-5"/>
          <w:w w:val="95"/>
          <w:sz w:val="21"/>
        </w:rPr>
        <w:t> </w:t>
      </w:r>
      <w:r>
        <w:rPr>
          <w:rFonts w:ascii="Book Antiqua" w:hAnsi="Book Antiqua"/>
          <w:b/>
          <w:color w:val="231F20"/>
          <w:w w:val="95"/>
          <w:sz w:val="21"/>
        </w:rPr>
        <w:t>realización</w:t>
      </w:r>
      <w:r>
        <w:rPr>
          <w:rFonts w:ascii="Book Antiqua" w:hAnsi="Book Antiqua"/>
          <w:b/>
          <w:color w:val="231F20"/>
          <w:spacing w:val="-11"/>
          <w:w w:val="95"/>
          <w:sz w:val="21"/>
        </w:rPr>
        <w:t> </w:t>
      </w:r>
      <w:r>
        <w:rPr>
          <w:rFonts w:ascii="Book Antiqua" w:hAnsi="Book Antiqua"/>
          <w:b/>
          <w:color w:val="231F20"/>
          <w:w w:val="95"/>
          <w:sz w:val="21"/>
        </w:rPr>
        <w:t>de</w:t>
      </w:r>
      <w:r>
        <w:rPr>
          <w:rFonts w:ascii="Book Antiqua" w:hAnsi="Book Antiqua"/>
          <w:b/>
          <w:color w:val="231F20"/>
          <w:spacing w:val="-10"/>
          <w:w w:val="95"/>
          <w:sz w:val="21"/>
        </w:rPr>
        <w:t> </w:t>
      </w:r>
      <w:r>
        <w:rPr>
          <w:rFonts w:ascii="Book Antiqua" w:hAnsi="Book Antiqua"/>
          <w:b/>
          <w:color w:val="231F20"/>
          <w:w w:val="95"/>
          <w:sz w:val="21"/>
        </w:rPr>
        <w:t>actos</w:t>
      </w:r>
      <w:r>
        <w:rPr>
          <w:rFonts w:ascii="Book Antiqua" w:hAnsi="Book Antiqua"/>
          <w:b/>
          <w:color w:val="231F20"/>
          <w:spacing w:val="-10"/>
          <w:w w:val="95"/>
          <w:sz w:val="21"/>
        </w:rPr>
        <w:t> </w:t>
      </w:r>
      <w:r>
        <w:rPr>
          <w:rFonts w:ascii="Book Antiqua" w:hAnsi="Book Antiqua"/>
          <w:b/>
          <w:color w:val="231F20"/>
          <w:w w:val="95"/>
          <w:sz w:val="21"/>
        </w:rPr>
        <w:t>encaminados</w:t>
      </w:r>
      <w:r>
        <w:rPr>
          <w:rFonts w:ascii="Book Antiqua" w:hAnsi="Book Antiqua"/>
          <w:b/>
          <w:color w:val="231F20"/>
          <w:spacing w:val="-11"/>
          <w:w w:val="95"/>
          <w:sz w:val="21"/>
        </w:rPr>
        <w:t> </w:t>
      </w:r>
      <w:r>
        <w:rPr>
          <w:rFonts w:ascii="Book Antiqua" w:hAnsi="Book Antiqua"/>
          <w:b/>
          <w:color w:val="231F20"/>
          <w:w w:val="95"/>
          <w:sz w:val="21"/>
        </w:rPr>
        <w:t>a</w:t>
      </w:r>
      <w:r>
        <w:rPr>
          <w:rFonts w:ascii="Book Antiqua" w:hAnsi="Book Antiqua"/>
          <w:b/>
          <w:color w:val="231F20"/>
          <w:spacing w:val="-10"/>
          <w:w w:val="95"/>
          <w:sz w:val="21"/>
        </w:rPr>
        <w:t> </w:t>
      </w:r>
      <w:r>
        <w:rPr>
          <w:rFonts w:ascii="Book Antiqua" w:hAnsi="Book Antiqua"/>
          <w:b/>
          <w:color w:val="231F20"/>
          <w:w w:val="95"/>
          <w:sz w:val="21"/>
        </w:rPr>
        <w:t>coartar</w:t>
      </w:r>
      <w:r>
        <w:rPr>
          <w:rFonts w:ascii="Book Antiqua" w:hAnsi="Book Antiqua"/>
          <w:b/>
          <w:color w:val="231F20"/>
          <w:spacing w:val="-11"/>
          <w:w w:val="95"/>
          <w:sz w:val="21"/>
        </w:rPr>
        <w:t> </w:t>
      </w:r>
      <w:r>
        <w:rPr>
          <w:rFonts w:ascii="Book Antiqua" w:hAnsi="Book Antiqua"/>
          <w:b/>
          <w:color w:val="231F20"/>
          <w:w w:val="95"/>
          <w:sz w:val="21"/>
        </w:rPr>
        <w:t>el</w:t>
      </w:r>
      <w:r>
        <w:rPr>
          <w:rFonts w:ascii="Book Antiqua" w:hAnsi="Book Antiqua"/>
          <w:b/>
          <w:color w:val="231F20"/>
          <w:spacing w:val="-10"/>
          <w:w w:val="95"/>
          <w:sz w:val="21"/>
        </w:rPr>
        <w:t> </w:t>
      </w:r>
      <w:r>
        <w:rPr>
          <w:rFonts w:ascii="Book Antiqua" w:hAnsi="Book Antiqua"/>
          <w:b/>
          <w:color w:val="231F20"/>
          <w:w w:val="95"/>
          <w:sz w:val="21"/>
        </w:rPr>
        <w:t>libre</w:t>
      </w:r>
      <w:r>
        <w:rPr>
          <w:rFonts w:ascii="Book Antiqua" w:hAnsi="Book Antiqua"/>
          <w:b/>
          <w:color w:val="231F20"/>
          <w:spacing w:val="-10"/>
          <w:w w:val="95"/>
          <w:sz w:val="21"/>
        </w:rPr>
        <w:t> </w:t>
      </w:r>
      <w:r>
        <w:rPr>
          <w:rFonts w:ascii="Book Antiqua" w:hAnsi="Book Antiqua"/>
          <w:b/>
          <w:color w:val="231F20"/>
          <w:w w:val="95"/>
          <w:sz w:val="21"/>
        </w:rPr>
        <w:t>ejercicio</w:t>
      </w:r>
      <w:r>
        <w:rPr>
          <w:rFonts w:ascii="Book Antiqua" w:hAnsi="Book Antiqua"/>
          <w:b/>
          <w:color w:val="231F20"/>
          <w:spacing w:val="-11"/>
          <w:w w:val="95"/>
          <w:sz w:val="21"/>
        </w:rPr>
        <w:t> </w:t>
      </w:r>
      <w:r>
        <w:rPr>
          <w:rFonts w:ascii="Book Antiqua" w:hAnsi="Book Antiqua"/>
          <w:b/>
          <w:color w:val="231F20"/>
          <w:w w:val="95"/>
          <w:sz w:val="21"/>
        </w:rPr>
        <w:t>del</w:t>
      </w:r>
      <w:r>
        <w:rPr>
          <w:rFonts w:ascii="Book Antiqua" w:hAnsi="Book Antiqua"/>
          <w:b/>
          <w:color w:val="231F20"/>
          <w:spacing w:val="-10"/>
          <w:w w:val="95"/>
          <w:sz w:val="21"/>
        </w:rPr>
        <w:t> </w:t>
      </w:r>
      <w:r>
        <w:rPr>
          <w:rFonts w:ascii="Book Antiqua" w:hAnsi="Book Antiqua"/>
          <w:b/>
          <w:color w:val="231F20"/>
          <w:spacing w:val="-3"/>
          <w:w w:val="95"/>
          <w:sz w:val="21"/>
        </w:rPr>
        <w:t>derecho </w:t>
      </w:r>
      <w:r>
        <w:rPr>
          <w:rFonts w:ascii="Book Antiqua" w:hAnsi="Book Antiqua"/>
          <w:b/>
          <w:color w:val="231F20"/>
          <w:sz w:val="21"/>
        </w:rPr>
        <w:t>de</w:t>
      </w:r>
      <w:r>
        <w:rPr>
          <w:rFonts w:ascii="Book Antiqua" w:hAnsi="Book Antiqua"/>
          <w:b/>
          <w:color w:val="231F20"/>
          <w:spacing w:val="4"/>
          <w:sz w:val="21"/>
        </w:rPr>
        <w:t> </w:t>
      </w:r>
      <w:r>
        <w:rPr>
          <w:rFonts w:ascii="Book Antiqua" w:hAnsi="Book Antiqua"/>
          <w:b/>
          <w:color w:val="231F20"/>
          <w:sz w:val="21"/>
        </w:rPr>
        <w:t>huelga</w:t>
      </w:r>
      <w:r>
        <w:rPr>
          <w:color w:val="231F20"/>
          <w:sz w:val="21"/>
        </w:rPr>
        <w:t>.</w:t>
      </w:r>
    </w:p>
    <w:p>
      <w:pPr>
        <w:pStyle w:val="ListParagraph"/>
        <w:numPr>
          <w:ilvl w:val="0"/>
          <w:numId w:val="52"/>
        </w:numPr>
        <w:tabs>
          <w:tab w:pos="1844" w:val="left" w:leader="none"/>
        </w:tabs>
        <w:spacing w:line="273" w:lineRule="auto" w:before="112" w:after="0"/>
        <w:ind w:left="1843" w:right="1481" w:hanging="360"/>
        <w:jc w:val="both"/>
        <w:rPr>
          <w:color w:val="231F20"/>
          <w:sz w:val="21"/>
        </w:rPr>
      </w:pPr>
      <w:r>
        <w:rPr>
          <w:color w:val="231F20"/>
          <w:sz w:val="21"/>
        </w:rPr>
        <w:t>El incumplimiento de la obligación de atender los servicios esenciales </w:t>
      </w:r>
      <w:r>
        <w:rPr>
          <w:color w:val="231F20"/>
          <w:spacing w:val="-7"/>
          <w:sz w:val="21"/>
        </w:rPr>
        <w:t>en</w:t>
      </w:r>
      <w:r>
        <w:rPr>
          <w:color w:val="231F20"/>
          <w:spacing w:val="32"/>
          <w:sz w:val="21"/>
        </w:rPr>
        <w:t> </w:t>
      </w:r>
      <w:r>
        <w:rPr>
          <w:color w:val="231F20"/>
          <w:sz w:val="21"/>
        </w:rPr>
        <w:t>caso de</w:t>
      </w:r>
      <w:r>
        <w:rPr>
          <w:color w:val="231F20"/>
          <w:spacing w:val="24"/>
          <w:sz w:val="21"/>
        </w:rPr>
        <w:t> </w:t>
      </w:r>
      <w:r>
        <w:rPr>
          <w:color w:val="231F20"/>
          <w:sz w:val="21"/>
        </w:rPr>
        <w:t>huelga.</w:t>
      </w:r>
    </w:p>
    <w:p>
      <w:pPr>
        <w:pStyle w:val="ListParagraph"/>
        <w:numPr>
          <w:ilvl w:val="0"/>
          <w:numId w:val="52"/>
        </w:numPr>
        <w:tabs>
          <w:tab w:pos="1844" w:val="left" w:leader="none"/>
        </w:tabs>
        <w:spacing w:line="264" w:lineRule="auto" w:before="112" w:after="0"/>
        <w:ind w:left="1843" w:right="1481" w:hanging="360"/>
        <w:jc w:val="both"/>
        <w:rPr>
          <w:color w:val="231F20"/>
          <w:sz w:val="21"/>
        </w:rPr>
      </w:pPr>
      <w:r>
        <w:rPr>
          <w:color w:val="231F20"/>
          <w:w w:val="95"/>
          <w:sz w:val="21"/>
        </w:rPr>
        <w:t>El</w:t>
      </w:r>
      <w:r>
        <w:rPr>
          <w:color w:val="231F20"/>
          <w:spacing w:val="-1"/>
          <w:w w:val="95"/>
          <w:sz w:val="21"/>
        </w:rPr>
        <w:t> </w:t>
      </w:r>
      <w:r>
        <w:rPr>
          <w:rFonts w:ascii="Book Antiqua" w:hAnsi="Book Antiqua"/>
          <w:b/>
          <w:color w:val="231F20"/>
          <w:w w:val="95"/>
          <w:sz w:val="21"/>
        </w:rPr>
        <w:t>incumplimiento</w:t>
      </w:r>
      <w:r>
        <w:rPr>
          <w:rFonts w:ascii="Book Antiqua" w:hAnsi="Book Antiqua"/>
          <w:b/>
          <w:color w:val="231F20"/>
          <w:spacing w:val="-8"/>
          <w:w w:val="95"/>
          <w:sz w:val="21"/>
        </w:rPr>
        <w:t> </w:t>
      </w:r>
      <w:r>
        <w:rPr>
          <w:rFonts w:ascii="Book Antiqua" w:hAnsi="Book Antiqua"/>
          <w:b/>
          <w:color w:val="231F20"/>
          <w:w w:val="95"/>
          <w:sz w:val="21"/>
        </w:rPr>
        <w:t>de</w:t>
      </w:r>
      <w:r>
        <w:rPr>
          <w:rFonts w:ascii="Book Antiqua" w:hAnsi="Book Antiqua"/>
          <w:b/>
          <w:color w:val="231F20"/>
          <w:spacing w:val="-7"/>
          <w:w w:val="95"/>
          <w:sz w:val="21"/>
        </w:rPr>
        <w:t> </w:t>
      </w:r>
      <w:r>
        <w:rPr>
          <w:rFonts w:ascii="Book Antiqua" w:hAnsi="Book Antiqua"/>
          <w:b/>
          <w:color w:val="231F20"/>
          <w:w w:val="95"/>
          <w:sz w:val="21"/>
        </w:rPr>
        <w:t>las</w:t>
      </w:r>
      <w:r>
        <w:rPr>
          <w:rFonts w:ascii="Book Antiqua" w:hAnsi="Book Antiqua"/>
          <w:b/>
          <w:color w:val="231F20"/>
          <w:spacing w:val="-7"/>
          <w:w w:val="95"/>
          <w:sz w:val="21"/>
        </w:rPr>
        <w:t> </w:t>
      </w:r>
      <w:r>
        <w:rPr>
          <w:rFonts w:ascii="Book Antiqua" w:hAnsi="Book Antiqua"/>
          <w:b/>
          <w:color w:val="231F20"/>
          <w:w w:val="95"/>
          <w:sz w:val="21"/>
        </w:rPr>
        <w:t>normas</w:t>
      </w:r>
      <w:r>
        <w:rPr>
          <w:rFonts w:ascii="Book Antiqua" w:hAnsi="Book Antiqua"/>
          <w:b/>
          <w:color w:val="231F20"/>
          <w:spacing w:val="-8"/>
          <w:w w:val="95"/>
          <w:sz w:val="21"/>
        </w:rPr>
        <w:t> </w:t>
      </w:r>
      <w:r>
        <w:rPr>
          <w:rFonts w:ascii="Book Antiqua" w:hAnsi="Book Antiqua"/>
          <w:b/>
          <w:color w:val="231F20"/>
          <w:w w:val="95"/>
          <w:sz w:val="21"/>
        </w:rPr>
        <w:t>sobre</w:t>
      </w:r>
      <w:r>
        <w:rPr>
          <w:rFonts w:ascii="Book Antiqua" w:hAnsi="Book Antiqua"/>
          <w:b/>
          <w:color w:val="231F20"/>
          <w:spacing w:val="-7"/>
          <w:w w:val="95"/>
          <w:sz w:val="21"/>
        </w:rPr>
        <w:t> </w:t>
      </w:r>
      <w:r>
        <w:rPr>
          <w:rFonts w:ascii="Book Antiqua" w:hAnsi="Book Antiqua"/>
          <w:b/>
          <w:color w:val="231F20"/>
          <w:w w:val="95"/>
          <w:sz w:val="21"/>
        </w:rPr>
        <w:t>incompatibilidades</w:t>
      </w:r>
      <w:r>
        <w:rPr>
          <w:rFonts w:ascii="Book Antiqua" w:hAnsi="Book Antiqua"/>
          <w:b/>
          <w:color w:val="231F20"/>
          <w:spacing w:val="-8"/>
          <w:w w:val="95"/>
          <w:sz w:val="21"/>
        </w:rPr>
        <w:t> </w:t>
      </w:r>
      <w:r>
        <w:rPr>
          <w:color w:val="231F20"/>
          <w:w w:val="95"/>
          <w:sz w:val="21"/>
        </w:rPr>
        <w:t>cuando ello</w:t>
      </w:r>
      <w:r>
        <w:rPr>
          <w:color w:val="231F20"/>
          <w:spacing w:val="-1"/>
          <w:w w:val="95"/>
          <w:sz w:val="21"/>
        </w:rPr>
        <w:t> </w:t>
      </w:r>
      <w:r>
        <w:rPr>
          <w:color w:val="231F20"/>
          <w:spacing w:val="-6"/>
          <w:w w:val="95"/>
          <w:sz w:val="21"/>
        </w:rPr>
        <w:t>dé </w:t>
      </w:r>
      <w:r>
        <w:rPr>
          <w:color w:val="231F20"/>
          <w:sz w:val="21"/>
        </w:rPr>
        <w:t>lugar a una situación de</w:t>
      </w:r>
      <w:r>
        <w:rPr>
          <w:color w:val="231F20"/>
          <w:spacing w:val="16"/>
          <w:sz w:val="21"/>
        </w:rPr>
        <w:t> </w:t>
      </w:r>
      <w:r>
        <w:rPr>
          <w:color w:val="231F20"/>
          <w:sz w:val="21"/>
        </w:rPr>
        <w:t>incompatibilidad.</w:t>
      </w:r>
    </w:p>
    <w:p>
      <w:pPr>
        <w:pStyle w:val="ListParagraph"/>
        <w:numPr>
          <w:ilvl w:val="0"/>
          <w:numId w:val="52"/>
        </w:numPr>
        <w:tabs>
          <w:tab w:pos="1844" w:val="left" w:leader="none"/>
        </w:tabs>
        <w:spacing w:line="273" w:lineRule="auto" w:before="122" w:after="0"/>
        <w:ind w:left="1843" w:right="1480" w:hanging="360"/>
        <w:jc w:val="both"/>
        <w:rPr>
          <w:color w:val="231F20"/>
          <w:sz w:val="21"/>
        </w:rPr>
      </w:pPr>
      <w:r>
        <w:rPr>
          <w:color w:val="231F20"/>
          <w:sz w:val="21"/>
        </w:rPr>
        <w:t>La incomparecencia injustificada en las Comisiones de Investigación </w:t>
      </w:r>
      <w:r>
        <w:rPr>
          <w:color w:val="231F20"/>
          <w:spacing w:val="-6"/>
          <w:sz w:val="21"/>
        </w:rPr>
        <w:t>de </w:t>
      </w:r>
      <w:r>
        <w:rPr>
          <w:color w:val="231F20"/>
          <w:sz w:val="21"/>
        </w:rPr>
        <w:t>las Cortes Generales y de las Asambleas Legislativas de las Comunidades Autónomas.</w:t>
      </w:r>
    </w:p>
    <w:p>
      <w:pPr>
        <w:pStyle w:val="ListParagraph"/>
        <w:numPr>
          <w:ilvl w:val="0"/>
          <w:numId w:val="52"/>
        </w:numPr>
        <w:tabs>
          <w:tab w:pos="1844" w:val="left" w:leader="none"/>
        </w:tabs>
        <w:spacing w:line="240" w:lineRule="auto" w:before="111" w:after="0"/>
        <w:ind w:left="1843" w:right="0" w:hanging="361"/>
        <w:jc w:val="left"/>
        <w:rPr>
          <w:color w:val="231F20"/>
          <w:sz w:val="21"/>
        </w:rPr>
      </w:pPr>
      <w:r>
        <w:rPr>
          <w:color w:val="231F20"/>
          <w:sz w:val="21"/>
        </w:rPr>
        <w:t>El </w:t>
      </w:r>
      <w:r>
        <w:rPr>
          <w:rFonts w:ascii="Book Antiqua"/>
          <w:b/>
          <w:color w:val="231F20"/>
          <w:sz w:val="21"/>
        </w:rPr>
        <w:t>acoso</w:t>
      </w:r>
      <w:r>
        <w:rPr>
          <w:rFonts w:ascii="Book Antiqua"/>
          <w:b/>
          <w:color w:val="231F20"/>
          <w:spacing w:val="16"/>
          <w:sz w:val="21"/>
        </w:rPr>
        <w:t> </w:t>
      </w:r>
      <w:r>
        <w:rPr>
          <w:rFonts w:ascii="Book Antiqua"/>
          <w:b/>
          <w:color w:val="231F20"/>
          <w:sz w:val="21"/>
        </w:rPr>
        <w:t>laboral</w:t>
      </w:r>
      <w:r>
        <w:rPr>
          <w:color w:val="231F20"/>
          <w:sz w:val="21"/>
        </w:rPr>
        <w:t>.</w:t>
      </w:r>
    </w:p>
    <w:p>
      <w:pPr>
        <w:pStyle w:val="ListParagraph"/>
        <w:numPr>
          <w:ilvl w:val="0"/>
          <w:numId w:val="52"/>
        </w:numPr>
        <w:tabs>
          <w:tab w:pos="1844" w:val="left" w:leader="none"/>
        </w:tabs>
        <w:spacing w:line="273" w:lineRule="auto" w:before="138" w:after="0"/>
        <w:ind w:left="1843" w:right="1481" w:hanging="360"/>
        <w:jc w:val="both"/>
        <w:rPr>
          <w:color w:val="231F20"/>
          <w:sz w:val="21"/>
        </w:rPr>
      </w:pPr>
      <w:r>
        <w:rPr>
          <w:color w:val="231F20"/>
          <w:spacing w:val="-3"/>
          <w:sz w:val="21"/>
        </w:rPr>
        <w:t>También </w:t>
      </w:r>
      <w:r>
        <w:rPr>
          <w:color w:val="231F20"/>
          <w:sz w:val="21"/>
        </w:rPr>
        <w:t>serán faltas  muy  graves  las  que  queden  tipificadas  </w:t>
      </w:r>
      <w:r>
        <w:rPr>
          <w:color w:val="231F20"/>
          <w:spacing w:val="-4"/>
          <w:sz w:val="21"/>
        </w:rPr>
        <w:t>como</w:t>
      </w:r>
      <w:r>
        <w:rPr>
          <w:color w:val="231F20"/>
          <w:spacing w:val="38"/>
          <w:sz w:val="21"/>
        </w:rPr>
        <w:t> </w:t>
      </w:r>
      <w:r>
        <w:rPr>
          <w:color w:val="231F20"/>
          <w:sz w:val="21"/>
        </w:rPr>
        <w:t>tales en Ley de las Cortes Generales o de la Asamblea Legislativa de la correspondiente Comunidad Autónoma o por los convenios colectivos </w:t>
      </w:r>
      <w:r>
        <w:rPr>
          <w:color w:val="231F20"/>
          <w:spacing w:val="-7"/>
          <w:sz w:val="21"/>
        </w:rPr>
        <w:t>en </w:t>
      </w:r>
      <w:r>
        <w:rPr>
          <w:color w:val="231F20"/>
          <w:sz w:val="21"/>
        </w:rPr>
        <w:t>el caso de personal</w:t>
      </w:r>
      <w:r>
        <w:rPr>
          <w:color w:val="231F20"/>
          <w:spacing w:val="1"/>
          <w:sz w:val="21"/>
        </w:rPr>
        <w:t> </w:t>
      </w:r>
      <w:r>
        <w:rPr>
          <w:color w:val="231F20"/>
          <w:sz w:val="21"/>
        </w:rPr>
        <w:t>laboral.</w:t>
      </w:r>
    </w:p>
    <w:p>
      <w:pPr>
        <w:pStyle w:val="BodyText"/>
        <w:spacing w:line="271" w:lineRule="auto" w:before="111"/>
        <w:ind w:left="1363" w:right="1473" w:firstLine="359"/>
        <w:jc w:val="both"/>
      </w:pPr>
      <w:r>
        <w:rPr>
          <w:color w:val="231F20"/>
        </w:rPr>
        <w:t>Las </w:t>
      </w:r>
      <w:r>
        <w:rPr>
          <w:rFonts w:ascii="Book Antiqua" w:hAnsi="Book Antiqua"/>
          <w:b/>
          <w:color w:val="231F20"/>
          <w:u w:val="single" w:color="231F20"/>
        </w:rPr>
        <w:t>faltas </w:t>
      </w:r>
      <w:r>
        <w:rPr>
          <w:rFonts w:ascii="Book Antiqua" w:hAnsi="Book Antiqua"/>
          <w:b/>
          <w:color w:val="231F20"/>
          <w:spacing w:val="-4"/>
          <w:u w:val="single" w:color="231F20"/>
        </w:rPr>
        <w:t>graves</w:t>
      </w:r>
      <w:r>
        <w:rPr>
          <w:rFonts w:ascii="Book Antiqua" w:hAnsi="Book Antiqua"/>
          <w:b/>
          <w:color w:val="231F20"/>
          <w:spacing w:val="-4"/>
        </w:rPr>
        <w:t> </w:t>
      </w:r>
      <w:r>
        <w:rPr>
          <w:color w:val="231F20"/>
        </w:rPr>
        <w:t>serán establecidas por Ley de las Cortes Generales o de la Asamblea Legislativa de la correspondiente Comunidad Autónoma o por los convenios colectivos en el caso de personal laboral, atendiendo a las siguientes circunstancias: el grado en que se haya vulnerado la legalidad; la gravedad de los daños causados al interés público, patrimonio o bienes de la</w:t>
      </w:r>
      <w:r>
        <w:rPr>
          <w:color w:val="231F20"/>
          <w:spacing w:val="-23"/>
        </w:rPr>
        <w:t> </w:t>
      </w:r>
      <w:r>
        <w:rPr>
          <w:color w:val="231F20"/>
        </w:rPr>
        <w:t>Administración o</w:t>
      </w:r>
      <w:r>
        <w:rPr>
          <w:color w:val="231F20"/>
          <w:spacing w:val="-4"/>
        </w:rPr>
        <w:t> </w:t>
      </w:r>
      <w:r>
        <w:rPr>
          <w:color w:val="231F20"/>
        </w:rPr>
        <w:t>de</w:t>
      </w:r>
      <w:r>
        <w:rPr>
          <w:color w:val="231F20"/>
          <w:spacing w:val="-4"/>
        </w:rPr>
        <w:t> </w:t>
      </w:r>
      <w:r>
        <w:rPr>
          <w:color w:val="231F20"/>
        </w:rPr>
        <w:t>los</w:t>
      </w:r>
      <w:r>
        <w:rPr>
          <w:color w:val="231F20"/>
          <w:spacing w:val="-3"/>
        </w:rPr>
        <w:t> </w:t>
      </w:r>
      <w:r>
        <w:rPr>
          <w:color w:val="231F20"/>
        </w:rPr>
        <w:t>ciudadanos</w:t>
      </w:r>
      <w:r>
        <w:rPr>
          <w:color w:val="231F20"/>
          <w:spacing w:val="-4"/>
        </w:rPr>
        <w:t> </w:t>
      </w:r>
      <w:r>
        <w:rPr>
          <w:color w:val="231F20"/>
        </w:rPr>
        <w:t>y</w:t>
      </w:r>
      <w:r>
        <w:rPr>
          <w:color w:val="231F20"/>
          <w:spacing w:val="-4"/>
        </w:rPr>
        <w:t> </w:t>
      </w:r>
      <w:r>
        <w:rPr>
          <w:color w:val="231F20"/>
        </w:rPr>
        <w:t>el</w:t>
      </w:r>
      <w:r>
        <w:rPr>
          <w:color w:val="231F20"/>
          <w:spacing w:val="-3"/>
        </w:rPr>
        <w:t> </w:t>
      </w:r>
      <w:r>
        <w:rPr>
          <w:color w:val="231F20"/>
        </w:rPr>
        <w:t>descrédito</w:t>
      </w:r>
      <w:r>
        <w:rPr>
          <w:color w:val="231F20"/>
          <w:spacing w:val="-4"/>
        </w:rPr>
        <w:t> </w:t>
      </w:r>
      <w:r>
        <w:rPr>
          <w:color w:val="231F20"/>
        </w:rPr>
        <w:t>para</w:t>
      </w:r>
      <w:r>
        <w:rPr>
          <w:color w:val="231F20"/>
          <w:spacing w:val="-4"/>
        </w:rPr>
        <w:t> </w:t>
      </w:r>
      <w:r>
        <w:rPr>
          <w:color w:val="231F20"/>
        </w:rPr>
        <w:t>la</w:t>
      </w:r>
      <w:r>
        <w:rPr>
          <w:color w:val="231F20"/>
          <w:spacing w:val="-3"/>
        </w:rPr>
        <w:t> </w:t>
      </w:r>
      <w:r>
        <w:rPr>
          <w:color w:val="231F20"/>
        </w:rPr>
        <w:t>imagen</w:t>
      </w:r>
      <w:r>
        <w:rPr>
          <w:color w:val="231F20"/>
          <w:spacing w:val="-4"/>
        </w:rPr>
        <w:t> </w:t>
      </w:r>
      <w:r>
        <w:rPr>
          <w:color w:val="231F20"/>
        </w:rPr>
        <w:t>pública</w:t>
      </w:r>
      <w:r>
        <w:rPr>
          <w:color w:val="231F20"/>
          <w:spacing w:val="-3"/>
        </w:rPr>
        <w:t> </w:t>
      </w:r>
      <w:r>
        <w:rPr>
          <w:color w:val="231F20"/>
        </w:rPr>
        <w:t>de</w:t>
      </w:r>
      <w:r>
        <w:rPr>
          <w:color w:val="231F20"/>
          <w:spacing w:val="-4"/>
        </w:rPr>
        <w:t> </w:t>
      </w:r>
      <w:r>
        <w:rPr>
          <w:color w:val="231F20"/>
        </w:rPr>
        <w:t>la</w:t>
      </w:r>
      <w:r>
        <w:rPr>
          <w:color w:val="231F20"/>
          <w:spacing w:val="-11"/>
        </w:rPr>
        <w:t> </w:t>
      </w:r>
      <w:r>
        <w:rPr>
          <w:color w:val="231F20"/>
        </w:rPr>
        <w:t>Administración.</w:t>
      </w:r>
    </w:p>
    <w:p>
      <w:pPr>
        <w:pStyle w:val="BodyText"/>
        <w:spacing w:line="273" w:lineRule="auto" w:before="170"/>
        <w:ind w:left="1363" w:right="1487" w:firstLine="359"/>
        <w:jc w:val="both"/>
      </w:pPr>
      <w:r>
        <w:rPr>
          <w:color w:val="231F20"/>
          <w:spacing w:val="-5"/>
        </w:rPr>
        <w:t>Por</w:t>
      </w:r>
      <w:r>
        <w:rPr>
          <w:color w:val="231F20"/>
          <w:spacing w:val="-15"/>
        </w:rPr>
        <w:t> </w:t>
      </w:r>
      <w:r>
        <w:rPr>
          <w:color w:val="231F20"/>
          <w:spacing w:val="-6"/>
        </w:rPr>
        <w:t>tanto</w:t>
      </w:r>
      <w:r>
        <w:rPr>
          <w:color w:val="231F20"/>
          <w:spacing w:val="-15"/>
        </w:rPr>
        <w:t> </w:t>
      </w:r>
      <w:r>
        <w:rPr>
          <w:color w:val="231F20"/>
          <w:spacing w:val="-4"/>
        </w:rPr>
        <w:t>no</w:t>
      </w:r>
      <w:r>
        <w:rPr>
          <w:color w:val="231F20"/>
          <w:spacing w:val="-14"/>
        </w:rPr>
        <w:t> </w:t>
      </w:r>
      <w:r>
        <w:rPr>
          <w:color w:val="231F20"/>
          <w:spacing w:val="-4"/>
        </w:rPr>
        <w:t>se</w:t>
      </w:r>
      <w:r>
        <w:rPr>
          <w:color w:val="231F20"/>
          <w:spacing w:val="-15"/>
        </w:rPr>
        <w:t> </w:t>
      </w:r>
      <w:r>
        <w:rPr>
          <w:color w:val="231F20"/>
          <w:spacing w:val="-6"/>
        </w:rPr>
        <w:t>realiza</w:t>
      </w:r>
      <w:r>
        <w:rPr>
          <w:color w:val="231F20"/>
          <w:spacing w:val="-15"/>
        </w:rPr>
        <w:t> </w:t>
      </w:r>
      <w:r>
        <w:rPr>
          <w:color w:val="231F20"/>
          <w:spacing w:val="-4"/>
        </w:rPr>
        <w:t>en</w:t>
      </w:r>
      <w:r>
        <w:rPr>
          <w:color w:val="231F20"/>
          <w:spacing w:val="-14"/>
        </w:rPr>
        <w:t> </w:t>
      </w:r>
      <w:r>
        <w:rPr>
          <w:color w:val="231F20"/>
          <w:spacing w:val="-4"/>
        </w:rPr>
        <w:t>el</w:t>
      </w:r>
      <w:r>
        <w:rPr>
          <w:color w:val="231F20"/>
          <w:spacing w:val="-15"/>
        </w:rPr>
        <w:t> </w:t>
      </w:r>
      <w:r>
        <w:rPr>
          <w:color w:val="231F20"/>
          <w:spacing w:val="-6"/>
        </w:rPr>
        <w:t>EBEP</w:t>
      </w:r>
      <w:r>
        <w:rPr>
          <w:color w:val="231F20"/>
          <w:spacing w:val="-14"/>
        </w:rPr>
        <w:t> </w:t>
      </w:r>
      <w:r>
        <w:rPr>
          <w:color w:val="231F20"/>
          <w:spacing w:val="-4"/>
        </w:rPr>
        <w:t>la</w:t>
      </w:r>
      <w:r>
        <w:rPr>
          <w:color w:val="231F20"/>
          <w:spacing w:val="-15"/>
        </w:rPr>
        <w:t> </w:t>
      </w:r>
      <w:r>
        <w:rPr>
          <w:color w:val="231F20"/>
          <w:spacing w:val="-7"/>
        </w:rPr>
        <w:t>concreta</w:t>
      </w:r>
      <w:r>
        <w:rPr>
          <w:color w:val="231F20"/>
          <w:spacing w:val="-15"/>
        </w:rPr>
        <w:t> </w:t>
      </w:r>
      <w:r>
        <w:rPr>
          <w:color w:val="231F20"/>
          <w:spacing w:val="-6"/>
        </w:rPr>
        <w:t>tipificación</w:t>
      </w:r>
      <w:r>
        <w:rPr>
          <w:color w:val="231F20"/>
          <w:spacing w:val="-14"/>
        </w:rPr>
        <w:t> </w:t>
      </w:r>
      <w:r>
        <w:rPr>
          <w:color w:val="231F20"/>
          <w:spacing w:val="-4"/>
        </w:rPr>
        <w:t>de</w:t>
      </w:r>
      <w:r>
        <w:rPr>
          <w:color w:val="231F20"/>
          <w:spacing w:val="-15"/>
        </w:rPr>
        <w:t> </w:t>
      </w:r>
      <w:r>
        <w:rPr>
          <w:color w:val="231F20"/>
          <w:spacing w:val="-6"/>
        </w:rPr>
        <w:t>cada</w:t>
      </w:r>
      <w:r>
        <w:rPr>
          <w:color w:val="231F20"/>
          <w:spacing w:val="-15"/>
        </w:rPr>
        <w:t> </w:t>
      </w:r>
      <w:r>
        <w:rPr>
          <w:color w:val="231F20"/>
          <w:spacing w:val="-5"/>
        </w:rPr>
        <w:t>una</w:t>
      </w:r>
      <w:r>
        <w:rPr>
          <w:color w:val="231F20"/>
          <w:spacing w:val="-14"/>
        </w:rPr>
        <w:t> </w:t>
      </w:r>
      <w:r>
        <w:rPr>
          <w:color w:val="231F20"/>
          <w:spacing w:val="-4"/>
        </w:rPr>
        <w:t>de</w:t>
      </w:r>
      <w:r>
        <w:rPr>
          <w:color w:val="231F20"/>
          <w:spacing w:val="-15"/>
        </w:rPr>
        <w:t> </w:t>
      </w:r>
      <w:r>
        <w:rPr>
          <w:color w:val="231F20"/>
          <w:spacing w:val="-5"/>
        </w:rPr>
        <w:t>las</w:t>
      </w:r>
      <w:r>
        <w:rPr>
          <w:color w:val="231F20"/>
          <w:spacing w:val="-14"/>
        </w:rPr>
        <w:t> </w:t>
      </w:r>
      <w:r>
        <w:rPr>
          <w:color w:val="231F20"/>
          <w:spacing w:val="-7"/>
        </w:rPr>
        <w:t>faltas </w:t>
      </w:r>
      <w:r>
        <w:rPr>
          <w:color w:val="231F20"/>
          <w:spacing w:val="-6"/>
        </w:rPr>
        <w:t>graves </w:t>
      </w:r>
      <w:r>
        <w:rPr>
          <w:color w:val="231F20"/>
          <w:spacing w:val="-5"/>
        </w:rPr>
        <w:t>por </w:t>
      </w:r>
      <w:r>
        <w:rPr>
          <w:color w:val="231F20"/>
          <w:spacing w:val="-6"/>
        </w:rPr>
        <w:t>ello debe </w:t>
      </w:r>
      <w:r>
        <w:rPr>
          <w:color w:val="231F20"/>
          <w:spacing w:val="-7"/>
        </w:rPr>
        <w:t>entenderse </w:t>
      </w:r>
      <w:r>
        <w:rPr>
          <w:color w:val="231F20"/>
          <w:spacing w:val="-6"/>
        </w:rPr>
        <w:t>vigente </w:t>
      </w:r>
      <w:r>
        <w:rPr>
          <w:color w:val="231F20"/>
          <w:spacing w:val="-4"/>
        </w:rPr>
        <w:t>la </w:t>
      </w:r>
      <w:r>
        <w:rPr>
          <w:color w:val="231F20"/>
          <w:spacing w:val="-7"/>
        </w:rPr>
        <w:t>relación contenida </w:t>
      </w:r>
      <w:r>
        <w:rPr>
          <w:color w:val="231F20"/>
          <w:spacing w:val="-4"/>
        </w:rPr>
        <w:t>en el </w:t>
      </w:r>
      <w:r>
        <w:rPr>
          <w:color w:val="231F20"/>
          <w:spacing w:val="-6"/>
        </w:rPr>
        <w:t>art. </w:t>
      </w:r>
      <w:r>
        <w:rPr>
          <w:color w:val="231F20"/>
        </w:rPr>
        <w:t>7 </w:t>
      </w:r>
      <w:r>
        <w:rPr>
          <w:color w:val="231F20"/>
          <w:spacing w:val="-5"/>
        </w:rPr>
        <w:t>del </w:t>
      </w:r>
      <w:r>
        <w:rPr>
          <w:color w:val="231F20"/>
          <w:spacing w:val="-7"/>
        </w:rPr>
        <w:t>Real </w:t>
      </w:r>
      <w:r>
        <w:rPr>
          <w:color w:val="231F20"/>
          <w:spacing w:val="-6"/>
        </w:rPr>
        <w:t>Decreto</w:t>
      </w:r>
      <w:r>
        <w:rPr>
          <w:color w:val="231F20"/>
          <w:spacing w:val="-13"/>
        </w:rPr>
        <w:t> </w:t>
      </w:r>
      <w:r>
        <w:rPr>
          <w:color w:val="231F20"/>
          <w:spacing w:val="-7"/>
        </w:rPr>
        <w:t>33/1986,</w:t>
      </w:r>
      <w:r>
        <w:rPr>
          <w:color w:val="231F20"/>
          <w:spacing w:val="-19"/>
        </w:rPr>
        <w:t> </w:t>
      </w:r>
      <w:r>
        <w:rPr>
          <w:color w:val="231F20"/>
          <w:spacing w:val="-7"/>
        </w:rPr>
        <w:t>mientras</w:t>
      </w:r>
      <w:r>
        <w:rPr>
          <w:color w:val="231F20"/>
          <w:spacing w:val="-12"/>
        </w:rPr>
        <w:t> </w:t>
      </w:r>
      <w:r>
        <w:rPr>
          <w:color w:val="231F20"/>
          <w:spacing w:val="-4"/>
        </w:rPr>
        <w:t>no</w:t>
      </w:r>
      <w:r>
        <w:rPr>
          <w:color w:val="231F20"/>
          <w:spacing w:val="-12"/>
        </w:rPr>
        <w:t> </w:t>
      </w:r>
      <w:r>
        <w:rPr>
          <w:color w:val="231F20"/>
          <w:spacing w:val="-4"/>
        </w:rPr>
        <w:t>se</w:t>
      </w:r>
      <w:r>
        <w:rPr>
          <w:color w:val="231F20"/>
          <w:spacing w:val="-12"/>
        </w:rPr>
        <w:t> </w:t>
      </w:r>
      <w:r>
        <w:rPr>
          <w:color w:val="231F20"/>
          <w:spacing w:val="-6"/>
        </w:rPr>
        <w:t>proceda</w:t>
      </w:r>
      <w:r>
        <w:rPr>
          <w:color w:val="231F20"/>
          <w:spacing w:val="-12"/>
        </w:rPr>
        <w:t> </w:t>
      </w:r>
      <w:r>
        <w:rPr>
          <w:color w:val="231F20"/>
        </w:rPr>
        <w:t>a</w:t>
      </w:r>
      <w:r>
        <w:rPr>
          <w:color w:val="231F20"/>
          <w:spacing w:val="-13"/>
        </w:rPr>
        <w:t> </w:t>
      </w:r>
      <w:r>
        <w:rPr>
          <w:color w:val="231F20"/>
          <w:spacing w:val="-4"/>
        </w:rPr>
        <w:t>la</w:t>
      </w:r>
      <w:r>
        <w:rPr>
          <w:color w:val="231F20"/>
          <w:spacing w:val="-12"/>
        </w:rPr>
        <w:t> </w:t>
      </w:r>
      <w:r>
        <w:rPr>
          <w:color w:val="231F20"/>
          <w:spacing w:val="-6"/>
        </w:rPr>
        <w:t>tipificación</w:t>
      </w:r>
      <w:r>
        <w:rPr>
          <w:color w:val="231F20"/>
          <w:spacing w:val="-12"/>
        </w:rPr>
        <w:t> </w:t>
      </w:r>
      <w:r>
        <w:rPr>
          <w:color w:val="231F20"/>
          <w:spacing w:val="-7"/>
        </w:rPr>
        <w:t>concreta</w:t>
      </w:r>
      <w:r>
        <w:rPr>
          <w:color w:val="231F20"/>
          <w:spacing w:val="-12"/>
        </w:rPr>
        <w:t> </w:t>
      </w:r>
      <w:r>
        <w:rPr>
          <w:color w:val="231F20"/>
          <w:spacing w:val="-4"/>
        </w:rPr>
        <w:t>de</w:t>
      </w:r>
      <w:r>
        <w:rPr>
          <w:color w:val="231F20"/>
          <w:spacing w:val="-12"/>
        </w:rPr>
        <w:t> </w:t>
      </w:r>
      <w:r>
        <w:rPr>
          <w:color w:val="231F20"/>
          <w:spacing w:val="-5"/>
        </w:rPr>
        <w:t>las</w:t>
      </w:r>
      <w:r>
        <w:rPr>
          <w:color w:val="231F20"/>
          <w:spacing w:val="-12"/>
        </w:rPr>
        <w:t> </w:t>
      </w:r>
      <w:r>
        <w:rPr>
          <w:color w:val="231F20"/>
          <w:spacing w:val="-6"/>
        </w:rPr>
        <w:t>mismas</w:t>
      </w:r>
      <w:r>
        <w:rPr>
          <w:color w:val="231F20"/>
          <w:spacing w:val="-13"/>
        </w:rPr>
        <w:t> </w:t>
      </w:r>
      <w:r>
        <w:rPr>
          <w:color w:val="231F20"/>
          <w:spacing w:val="-7"/>
        </w:rPr>
        <w:t>por </w:t>
      </w:r>
      <w:r>
        <w:rPr>
          <w:color w:val="231F20"/>
          <w:spacing w:val="-5"/>
        </w:rPr>
        <w:t>las </w:t>
      </w:r>
      <w:r>
        <w:rPr>
          <w:color w:val="231F20"/>
          <w:spacing w:val="-6"/>
        </w:rPr>
        <w:t>leyes </w:t>
      </w:r>
      <w:r>
        <w:rPr>
          <w:color w:val="231F20"/>
          <w:spacing w:val="-4"/>
        </w:rPr>
        <w:t>de </w:t>
      </w:r>
      <w:r>
        <w:rPr>
          <w:color w:val="231F20"/>
          <w:spacing w:val="-7"/>
        </w:rPr>
        <w:t>desarrollo. </w:t>
      </w:r>
      <w:r>
        <w:rPr>
          <w:color w:val="231F20"/>
          <w:spacing w:val="-4"/>
        </w:rPr>
        <w:t>El </w:t>
      </w:r>
      <w:r>
        <w:rPr>
          <w:color w:val="231F20"/>
          <w:spacing w:val="-6"/>
        </w:rPr>
        <w:t>citado </w:t>
      </w:r>
      <w:r>
        <w:rPr>
          <w:color w:val="231F20"/>
          <w:spacing w:val="-7"/>
        </w:rPr>
        <w:t>artículo </w:t>
      </w:r>
      <w:r>
        <w:rPr>
          <w:color w:val="231F20"/>
          <w:spacing w:val="-6"/>
        </w:rPr>
        <w:t>dispone </w:t>
      </w:r>
      <w:r>
        <w:rPr>
          <w:color w:val="231F20"/>
          <w:spacing w:val="-5"/>
        </w:rPr>
        <w:t>las </w:t>
      </w:r>
      <w:r>
        <w:rPr>
          <w:color w:val="231F20"/>
          <w:spacing w:val="-7"/>
        </w:rPr>
        <w:t>siguientes </w:t>
      </w:r>
      <w:r>
        <w:rPr>
          <w:color w:val="231F20"/>
          <w:spacing w:val="-6"/>
        </w:rPr>
        <w:t>faltas</w:t>
      </w:r>
      <w:r>
        <w:rPr>
          <w:color w:val="231F20"/>
          <w:spacing w:val="17"/>
        </w:rPr>
        <w:t> </w:t>
      </w:r>
      <w:r>
        <w:rPr>
          <w:color w:val="231F20"/>
          <w:spacing w:val="-7"/>
        </w:rPr>
        <w:t>graves:</w:t>
      </w:r>
    </w:p>
    <w:p>
      <w:pPr>
        <w:pStyle w:val="Heading3"/>
        <w:numPr>
          <w:ilvl w:val="0"/>
          <w:numId w:val="53"/>
        </w:numPr>
        <w:tabs>
          <w:tab w:pos="1844" w:val="left" w:leader="none"/>
        </w:tabs>
        <w:spacing w:line="240" w:lineRule="auto" w:before="168" w:after="0"/>
        <w:ind w:left="1843" w:right="0" w:hanging="361"/>
        <w:jc w:val="left"/>
        <w:rPr>
          <w:rFonts w:ascii="Cambria"/>
          <w:b w:val="0"/>
          <w:color w:val="231F20"/>
        </w:rPr>
      </w:pPr>
      <w:r>
        <w:rPr>
          <w:rFonts w:ascii="Cambria"/>
          <w:b w:val="0"/>
          <w:color w:val="231F20"/>
        </w:rPr>
        <w:t>La </w:t>
      </w:r>
      <w:r>
        <w:rPr>
          <w:color w:val="231F20"/>
        </w:rPr>
        <w:t>falta de obediencia debida a los superiores y</w:t>
      </w:r>
      <w:r>
        <w:rPr>
          <w:color w:val="231F20"/>
          <w:spacing w:val="-4"/>
        </w:rPr>
        <w:t> </w:t>
      </w:r>
      <w:r>
        <w:rPr>
          <w:color w:val="231F20"/>
        </w:rPr>
        <w:t>autoridades</w:t>
      </w:r>
      <w:r>
        <w:rPr>
          <w:rFonts w:ascii="Cambria"/>
          <w:b w:val="0"/>
          <w:color w:val="231F20"/>
        </w:rPr>
        <w:t>.</w:t>
      </w:r>
    </w:p>
    <w:p>
      <w:pPr>
        <w:pStyle w:val="ListParagraph"/>
        <w:numPr>
          <w:ilvl w:val="0"/>
          <w:numId w:val="53"/>
        </w:numPr>
        <w:tabs>
          <w:tab w:pos="1844" w:val="left" w:leader="none"/>
        </w:tabs>
        <w:spacing w:line="240" w:lineRule="auto" w:before="138" w:after="0"/>
        <w:ind w:left="1843" w:right="0" w:hanging="361"/>
        <w:jc w:val="left"/>
        <w:rPr>
          <w:color w:val="231F20"/>
          <w:sz w:val="21"/>
        </w:rPr>
      </w:pPr>
      <w:r>
        <w:rPr>
          <w:color w:val="231F20"/>
          <w:sz w:val="21"/>
        </w:rPr>
        <w:t>El </w:t>
      </w:r>
      <w:r>
        <w:rPr>
          <w:rFonts w:ascii="Book Antiqua"/>
          <w:b/>
          <w:color w:val="231F20"/>
          <w:sz w:val="21"/>
        </w:rPr>
        <w:t>abuso de autoridad </w:t>
      </w:r>
      <w:r>
        <w:rPr>
          <w:color w:val="231F20"/>
          <w:sz w:val="21"/>
        </w:rPr>
        <w:t>en el ejercicio del</w:t>
      </w:r>
      <w:r>
        <w:rPr>
          <w:color w:val="231F20"/>
          <w:spacing w:val="16"/>
          <w:sz w:val="21"/>
        </w:rPr>
        <w:t> </w:t>
      </w:r>
      <w:r>
        <w:rPr>
          <w:color w:val="231F20"/>
          <w:sz w:val="21"/>
        </w:rPr>
        <w:t>cargo.</w:t>
      </w:r>
    </w:p>
    <w:p>
      <w:pPr>
        <w:pStyle w:val="ListParagraph"/>
        <w:numPr>
          <w:ilvl w:val="0"/>
          <w:numId w:val="53"/>
        </w:numPr>
        <w:tabs>
          <w:tab w:pos="1844" w:val="left" w:leader="none"/>
        </w:tabs>
        <w:spacing w:line="273" w:lineRule="auto" w:before="138" w:after="0"/>
        <w:ind w:left="1843" w:right="1480" w:hanging="360"/>
        <w:jc w:val="both"/>
        <w:rPr>
          <w:color w:val="231F20"/>
          <w:sz w:val="21"/>
        </w:rPr>
      </w:pPr>
      <w:r>
        <w:rPr>
          <w:color w:val="231F20"/>
          <w:sz w:val="21"/>
        </w:rPr>
        <w:t>Las conductas constitutivas de delito doloso relacionado con el servicio que</w:t>
      </w:r>
      <w:r>
        <w:rPr>
          <w:color w:val="231F20"/>
          <w:spacing w:val="12"/>
          <w:sz w:val="21"/>
        </w:rPr>
        <w:t> </w:t>
      </w:r>
      <w:r>
        <w:rPr>
          <w:color w:val="231F20"/>
          <w:sz w:val="21"/>
        </w:rPr>
        <w:t>causen</w:t>
      </w:r>
      <w:r>
        <w:rPr>
          <w:color w:val="231F20"/>
          <w:spacing w:val="13"/>
          <w:sz w:val="21"/>
        </w:rPr>
        <w:t> </w:t>
      </w:r>
      <w:r>
        <w:rPr>
          <w:color w:val="231F20"/>
          <w:sz w:val="21"/>
        </w:rPr>
        <w:t>daño</w:t>
      </w:r>
      <w:r>
        <w:rPr>
          <w:color w:val="231F20"/>
          <w:spacing w:val="12"/>
          <w:sz w:val="21"/>
        </w:rPr>
        <w:t> </w:t>
      </w:r>
      <w:r>
        <w:rPr>
          <w:color w:val="231F20"/>
          <w:sz w:val="21"/>
        </w:rPr>
        <w:t>a</w:t>
      </w:r>
      <w:r>
        <w:rPr>
          <w:color w:val="231F20"/>
          <w:spacing w:val="13"/>
          <w:sz w:val="21"/>
        </w:rPr>
        <w:t> </w:t>
      </w:r>
      <w:r>
        <w:rPr>
          <w:color w:val="231F20"/>
          <w:sz w:val="21"/>
        </w:rPr>
        <w:t>la</w:t>
      </w:r>
      <w:r>
        <w:rPr>
          <w:color w:val="231F20"/>
          <w:spacing w:val="4"/>
          <w:sz w:val="21"/>
        </w:rPr>
        <w:t> </w:t>
      </w:r>
      <w:r>
        <w:rPr>
          <w:color w:val="231F20"/>
          <w:sz w:val="21"/>
        </w:rPr>
        <w:t>Administración</w:t>
      </w:r>
      <w:r>
        <w:rPr>
          <w:color w:val="231F20"/>
          <w:spacing w:val="12"/>
          <w:sz w:val="21"/>
        </w:rPr>
        <w:t> </w:t>
      </w:r>
      <w:r>
        <w:rPr>
          <w:color w:val="231F20"/>
          <w:sz w:val="21"/>
        </w:rPr>
        <w:t>o</w:t>
      </w:r>
      <w:r>
        <w:rPr>
          <w:color w:val="231F20"/>
          <w:spacing w:val="13"/>
          <w:sz w:val="21"/>
        </w:rPr>
        <w:t> </w:t>
      </w:r>
      <w:r>
        <w:rPr>
          <w:color w:val="231F20"/>
          <w:sz w:val="21"/>
        </w:rPr>
        <w:t>a</w:t>
      </w:r>
      <w:r>
        <w:rPr>
          <w:color w:val="231F20"/>
          <w:spacing w:val="12"/>
          <w:sz w:val="21"/>
        </w:rPr>
        <w:t> </w:t>
      </w:r>
      <w:r>
        <w:rPr>
          <w:color w:val="231F20"/>
          <w:sz w:val="21"/>
        </w:rPr>
        <w:t>los</w:t>
      </w:r>
      <w:r>
        <w:rPr>
          <w:color w:val="231F20"/>
          <w:spacing w:val="13"/>
          <w:sz w:val="21"/>
        </w:rPr>
        <w:t> </w:t>
      </w:r>
      <w:r>
        <w:rPr>
          <w:color w:val="231F20"/>
          <w:sz w:val="21"/>
        </w:rPr>
        <w:t>administrados.</w:t>
      </w:r>
    </w:p>
    <w:p>
      <w:pPr>
        <w:spacing w:after="0" w:line="273"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016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0"/>
          <w:numId w:val="53"/>
        </w:numPr>
        <w:tabs>
          <w:tab w:pos="1964" w:val="left" w:leader="none"/>
        </w:tabs>
        <w:spacing w:line="273" w:lineRule="auto" w:before="99" w:after="0"/>
        <w:ind w:left="1963" w:right="1360" w:hanging="360"/>
        <w:jc w:val="both"/>
        <w:rPr>
          <w:color w:val="231F20"/>
          <w:sz w:val="21"/>
        </w:rPr>
      </w:pPr>
      <w:r>
        <w:rPr>
          <w:color w:val="231F20"/>
          <w:sz w:val="21"/>
        </w:rPr>
        <w:t>La tolerancia de los superiores respecto de la comisión de faltas </w:t>
      </w:r>
      <w:r>
        <w:rPr>
          <w:color w:val="231F20"/>
          <w:spacing w:val="-5"/>
          <w:sz w:val="21"/>
        </w:rPr>
        <w:t>muy </w:t>
      </w:r>
      <w:r>
        <w:rPr>
          <w:color w:val="231F20"/>
          <w:sz w:val="21"/>
        </w:rPr>
        <w:t>graves o graves de sus</w:t>
      </w:r>
      <w:r>
        <w:rPr>
          <w:color w:val="231F20"/>
          <w:spacing w:val="9"/>
          <w:sz w:val="21"/>
        </w:rPr>
        <w:t> </w:t>
      </w:r>
      <w:r>
        <w:rPr>
          <w:color w:val="231F20"/>
          <w:sz w:val="21"/>
        </w:rPr>
        <w:t>subordinados.</w:t>
      </w:r>
    </w:p>
    <w:p>
      <w:pPr>
        <w:pStyle w:val="Heading3"/>
        <w:numPr>
          <w:ilvl w:val="0"/>
          <w:numId w:val="53"/>
        </w:numPr>
        <w:tabs>
          <w:tab w:pos="1963" w:val="left" w:leader="none"/>
          <w:tab w:pos="1964" w:val="left" w:leader="none"/>
        </w:tabs>
        <w:spacing w:line="240" w:lineRule="auto" w:before="112" w:after="0"/>
        <w:ind w:left="1963" w:right="0" w:hanging="361"/>
        <w:jc w:val="left"/>
        <w:rPr>
          <w:b w:val="0"/>
          <w:color w:val="231F20"/>
        </w:rPr>
      </w:pPr>
      <w:r>
        <w:rPr>
          <w:color w:val="231F20"/>
        </w:rPr>
        <w:t>La</w:t>
      </w:r>
      <w:r>
        <w:rPr>
          <w:color w:val="231F20"/>
          <w:spacing w:val="-25"/>
        </w:rPr>
        <w:t> </w:t>
      </w:r>
      <w:r>
        <w:rPr>
          <w:color w:val="231F20"/>
          <w:spacing w:val="-4"/>
        </w:rPr>
        <w:t>grave</w:t>
      </w:r>
      <w:r>
        <w:rPr>
          <w:color w:val="231F20"/>
          <w:spacing w:val="-24"/>
        </w:rPr>
        <w:t> </w:t>
      </w:r>
      <w:r>
        <w:rPr>
          <w:color w:val="231F20"/>
        </w:rPr>
        <w:t>desconsideración</w:t>
      </w:r>
      <w:r>
        <w:rPr>
          <w:color w:val="231F20"/>
          <w:spacing w:val="-24"/>
        </w:rPr>
        <w:t> </w:t>
      </w:r>
      <w:r>
        <w:rPr>
          <w:color w:val="231F20"/>
        </w:rPr>
        <w:t>con</w:t>
      </w:r>
      <w:r>
        <w:rPr>
          <w:color w:val="231F20"/>
          <w:spacing w:val="-24"/>
        </w:rPr>
        <w:t> </w:t>
      </w:r>
      <w:r>
        <w:rPr>
          <w:color w:val="231F20"/>
        </w:rPr>
        <w:t>los</w:t>
      </w:r>
      <w:r>
        <w:rPr>
          <w:color w:val="231F20"/>
          <w:spacing w:val="-24"/>
        </w:rPr>
        <w:t> </w:t>
      </w:r>
      <w:r>
        <w:rPr>
          <w:color w:val="231F20"/>
        </w:rPr>
        <w:t>superiores,</w:t>
      </w:r>
      <w:r>
        <w:rPr>
          <w:color w:val="231F20"/>
          <w:spacing w:val="-29"/>
        </w:rPr>
        <w:t> </w:t>
      </w:r>
      <w:r>
        <w:rPr>
          <w:color w:val="231F20"/>
        </w:rPr>
        <w:t>compañeros</w:t>
      </w:r>
      <w:r>
        <w:rPr>
          <w:color w:val="231F20"/>
          <w:spacing w:val="-24"/>
        </w:rPr>
        <w:t> </w:t>
      </w:r>
      <w:r>
        <w:rPr>
          <w:color w:val="231F20"/>
        </w:rPr>
        <w:t>o</w:t>
      </w:r>
      <w:r>
        <w:rPr>
          <w:color w:val="231F20"/>
          <w:spacing w:val="-24"/>
        </w:rPr>
        <w:t> </w:t>
      </w:r>
      <w:r>
        <w:rPr>
          <w:color w:val="231F20"/>
        </w:rPr>
        <w:t>subordinados</w:t>
      </w:r>
      <w:r>
        <w:rPr>
          <w:rFonts w:ascii="Cambria" w:hAnsi="Cambria"/>
          <w:b w:val="0"/>
          <w:color w:val="231F20"/>
        </w:rPr>
        <w:t>.</w:t>
      </w:r>
    </w:p>
    <w:p>
      <w:pPr>
        <w:pStyle w:val="ListParagraph"/>
        <w:numPr>
          <w:ilvl w:val="0"/>
          <w:numId w:val="53"/>
        </w:numPr>
        <w:tabs>
          <w:tab w:pos="1963" w:val="left" w:leader="none"/>
          <w:tab w:pos="1964" w:val="left" w:leader="none"/>
        </w:tabs>
        <w:spacing w:line="240" w:lineRule="auto" w:before="138" w:after="0"/>
        <w:ind w:left="1963" w:right="0" w:hanging="361"/>
        <w:jc w:val="left"/>
        <w:rPr>
          <w:rFonts w:ascii="Book Antiqua" w:hAnsi="Book Antiqua"/>
          <w:color w:val="231F20"/>
          <w:sz w:val="21"/>
        </w:rPr>
      </w:pPr>
      <w:r>
        <w:rPr>
          <w:rFonts w:ascii="Book Antiqua" w:hAnsi="Book Antiqua"/>
          <w:b/>
          <w:color w:val="231F20"/>
          <w:sz w:val="21"/>
        </w:rPr>
        <w:t>Causar</w:t>
      </w:r>
      <w:r>
        <w:rPr>
          <w:rFonts w:ascii="Book Antiqua" w:hAnsi="Book Antiqua"/>
          <w:b/>
          <w:color w:val="231F20"/>
          <w:spacing w:val="-19"/>
          <w:sz w:val="21"/>
        </w:rPr>
        <w:t> </w:t>
      </w:r>
      <w:r>
        <w:rPr>
          <w:rFonts w:ascii="Book Antiqua" w:hAnsi="Book Antiqua"/>
          <w:b/>
          <w:color w:val="231F20"/>
          <w:sz w:val="21"/>
        </w:rPr>
        <w:t>daños</w:t>
      </w:r>
      <w:r>
        <w:rPr>
          <w:rFonts w:ascii="Book Antiqua" w:hAnsi="Book Antiqua"/>
          <w:b/>
          <w:color w:val="231F20"/>
          <w:spacing w:val="-18"/>
          <w:sz w:val="21"/>
        </w:rPr>
        <w:t> </w:t>
      </w:r>
      <w:r>
        <w:rPr>
          <w:rFonts w:ascii="Book Antiqua" w:hAnsi="Book Antiqua"/>
          <w:b/>
          <w:color w:val="231F20"/>
          <w:spacing w:val="-4"/>
          <w:sz w:val="21"/>
        </w:rPr>
        <w:t>graves</w:t>
      </w:r>
      <w:r>
        <w:rPr>
          <w:rFonts w:ascii="Book Antiqua" w:hAnsi="Book Antiqua"/>
          <w:b/>
          <w:color w:val="231F20"/>
          <w:spacing w:val="-19"/>
          <w:sz w:val="21"/>
        </w:rPr>
        <w:t> </w:t>
      </w:r>
      <w:r>
        <w:rPr>
          <w:rFonts w:ascii="Book Antiqua" w:hAnsi="Book Antiqua"/>
          <w:b/>
          <w:color w:val="231F20"/>
          <w:sz w:val="21"/>
        </w:rPr>
        <w:t>en</w:t>
      </w:r>
      <w:r>
        <w:rPr>
          <w:rFonts w:ascii="Book Antiqua" w:hAnsi="Book Antiqua"/>
          <w:b/>
          <w:color w:val="231F20"/>
          <w:spacing w:val="-18"/>
          <w:sz w:val="21"/>
        </w:rPr>
        <w:t> </w:t>
      </w:r>
      <w:r>
        <w:rPr>
          <w:rFonts w:ascii="Book Antiqua" w:hAnsi="Book Antiqua"/>
          <w:b/>
          <w:color w:val="231F20"/>
          <w:sz w:val="21"/>
        </w:rPr>
        <w:t>los</w:t>
      </w:r>
      <w:r>
        <w:rPr>
          <w:rFonts w:ascii="Book Antiqua" w:hAnsi="Book Antiqua"/>
          <w:b/>
          <w:color w:val="231F20"/>
          <w:spacing w:val="-17"/>
          <w:sz w:val="21"/>
        </w:rPr>
        <w:t> </w:t>
      </w:r>
      <w:r>
        <w:rPr>
          <w:rFonts w:ascii="Book Antiqua" w:hAnsi="Book Antiqua"/>
          <w:b/>
          <w:color w:val="231F20"/>
          <w:sz w:val="21"/>
        </w:rPr>
        <w:t>locales,</w:t>
      </w:r>
      <w:r>
        <w:rPr>
          <w:rFonts w:ascii="Book Antiqua" w:hAnsi="Book Antiqua"/>
          <w:b/>
          <w:color w:val="231F20"/>
          <w:spacing w:val="-24"/>
          <w:sz w:val="21"/>
        </w:rPr>
        <w:t> </w:t>
      </w:r>
      <w:r>
        <w:rPr>
          <w:rFonts w:ascii="Book Antiqua" w:hAnsi="Book Antiqua"/>
          <w:b/>
          <w:color w:val="231F20"/>
          <w:sz w:val="21"/>
        </w:rPr>
        <w:t>material</w:t>
      </w:r>
      <w:r>
        <w:rPr>
          <w:rFonts w:ascii="Book Antiqua" w:hAnsi="Book Antiqua"/>
          <w:b/>
          <w:color w:val="231F20"/>
          <w:spacing w:val="-19"/>
          <w:sz w:val="21"/>
        </w:rPr>
        <w:t> </w:t>
      </w:r>
      <w:r>
        <w:rPr>
          <w:rFonts w:ascii="Book Antiqua" w:hAnsi="Book Antiqua"/>
          <w:b/>
          <w:color w:val="231F20"/>
          <w:sz w:val="21"/>
        </w:rPr>
        <w:t>o</w:t>
      </w:r>
      <w:r>
        <w:rPr>
          <w:rFonts w:ascii="Book Antiqua" w:hAnsi="Book Antiqua"/>
          <w:b/>
          <w:color w:val="231F20"/>
          <w:spacing w:val="-18"/>
          <w:sz w:val="21"/>
        </w:rPr>
        <w:t> </w:t>
      </w:r>
      <w:r>
        <w:rPr>
          <w:rFonts w:ascii="Book Antiqua" w:hAnsi="Book Antiqua"/>
          <w:b/>
          <w:color w:val="231F20"/>
          <w:sz w:val="21"/>
        </w:rPr>
        <w:t>documentos</w:t>
      </w:r>
      <w:r>
        <w:rPr>
          <w:rFonts w:ascii="Book Antiqua" w:hAnsi="Book Antiqua"/>
          <w:b/>
          <w:color w:val="231F20"/>
          <w:spacing w:val="-18"/>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los</w:t>
      </w:r>
      <w:r>
        <w:rPr>
          <w:rFonts w:ascii="Book Antiqua" w:hAnsi="Book Antiqua"/>
          <w:b/>
          <w:color w:val="231F20"/>
          <w:spacing w:val="-17"/>
          <w:sz w:val="21"/>
        </w:rPr>
        <w:t> </w:t>
      </w:r>
      <w:r>
        <w:rPr>
          <w:rFonts w:ascii="Book Antiqua" w:hAnsi="Book Antiqua"/>
          <w:b/>
          <w:color w:val="231F20"/>
          <w:sz w:val="21"/>
        </w:rPr>
        <w:t>servicios</w:t>
      </w:r>
      <w:r>
        <w:rPr>
          <w:color w:val="231F20"/>
          <w:sz w:val="21"/>
        </w:rPr>
        <w:t>.</w:t>
      </w:r>
    </w:p>
    <w:p>
      <w:pPr>
        <w:pStyle w:val="ListParagraph"/>
        <w:numPr>
          <w:ilvl w:val="0"/>
          <w:numId w:val="53"/>
        </w:numPr>
        <w:tabs>
          <w:tab w:pos="1964" w:val="left" w:leader="none"/>
        </w:tabs>
        <w:spacing w:line="273" w:lineRule="auto" w:before="138" w:after="0"/>
        <w:ind w:left="1963" w:right="1361" w:hanging="360"/>
        <w:jc w:val="both"/>
        <w:rPr>
          <w:color w:val="231F20"/>
          <w:sz w:val="21"/>
        </w:rPr>
      </w:pPr>
      <w:r>
        <w:rPr>
          <w:color w:val="231F20"/>
          <w:sz w:val="21"/>
        </w:rPr>
        <w:t>Intervenir en un procedimiento administrativo cuando se dé alguna de </w:t>
      </w:r>
      <w:r>
        <w:rPr>
          <w:color w:val="231F20"/>
          <w:spacing w:val="-4"/>
          <w:sz w:val="21"/>
        </w:rPr>
        <w:t>las </w:t>
      </w:r>
      <w:r>
        <w:rPr>
          <w:color w:val="231F20"/>
          <w:sz w:val="21"/>
        </w:rPr>
        <w:t>causas de abstención legalmente</w:t>
      </w:r>
      <w:r>
        <w:rPr>
          <w:color w:val="231F20"/>
          <w:spacing w:val="43"/>
          <w:sz w:val="21"/>
        </w:rPr>
        <w:t> </w:t>
      </w:r>
      <w:r>
        <w:rPr>
          <w:color w:val="231F20"/>
          <w:sz w:val="21"/>
        </w:rPr>
        <w:t>señaladas.</w:t>
      </w:r>
    </w:p>
    <w:p>
      <w:pPr>
        <w:pStyle w:val="ListParagraph"/>
        <w:numPr>
          <w:ilvl w:val="0"/>
          <w:numId w:val="53"/>
        </w:numPr>
        <w:tabs>
          <w:tab w:pos="1964" w:val="left" w:leader="none"/>
        </w:tabs>
        <w:spacing w:line="264" w:lineRule="auto" w:before="114" w:after="0"/>
        <w:ind w:left="1963" w:right="1360" w:hanging="360"/>
        <w:jc w:val="both"/>
        <w:rPr>
          <w:rFonts w:ascii="Book Antiqua" w:hAnsi="Book Antiqua"/>
          <w:color w:val="231F20"/>
          <w:sz w:val="21"/>
        </w:rPr>
      </w:pPr>
      <w:r>
        <w:rPr>
          <w:rFonts w:ascii="Book Antiqua" w:hAnsi="Book Antiqua"/>
          <w:b/>
          <w:color w:val="231F20"/>
          <w:sz w:val="21"/>
        </w:rPr>
        <w:t>La emisión de informes y la adopción de acuerdos manifiestamente ilegales </w:t>
      </w:r>
      <w:r>
        <w:rPr>
          <w:color w:val="231F20"/>
          <w:sz w:val="21"/>
        </w:rPr>
        <w:t>cuando causen perjuicio a la Administración o a los ciudadanos y no constituyan falta muy</w:t>
      </w:r>
      <w:r>
        <w:rPr>
          <w:color w:val="231F20"/>
          <w:spacing w:val="2"/>
          <w:sz w:val="21"/>
        </w:rPr>
        <w:t> </w:t>
      </w:r>
      <w:r>
        <w:rPr>
          <w:color w:val="231F20"/>
          <w:sz w:val="21"/>
        </w:rPr>
        <w:t>grave.</w:t>
      </w:r>
    </w:p>
    <w:p>
      <w:pPr>
        <w:pStyle w:val="ListParagraph"/>
        <w:numPr>
          <w:ilvl w:val="0"/>
          <w:numId w:val="53"/>
        </w:numPr>
        <w:tabs>
          <w:tab w:pos="1964" w:val="left" w:leader="none"/>
        </w:tabs>
        <w:spacing w:line="264" w:lineRule="auto" w:before="121" w:after="0"/>
        <w:ind w:left="1963" w:right="1361" w:hanging="360"/>
        <w:jc w:val="both"/>
        <w:rPr>
          <w:rFonts w:ascii="Book Antiqua"/>
          <w:color w:val="231F20"/>
          <w:sz w:val="21"/>
        </w:rPr>
      </w:pPr>
      <w:r>
        <w:rPr>
          <w:rFonts w:ascii="Book Antiqua"/>
          <w:b/>
          <w:color w:val="231F20"/>
          <w:sz w:val="21"/>
        </w:rPr>
        <w:t>La falta de rendimiento que afecte al normal funcionamiento </w:t>
      </w:r>
      <w:r>
        <w:rPr>
          <w:color w:val="231F20"/>
          <w:sz w:val="21"/>
        </w:rPr>
        <w:t>de los servicios</w:t>
      </w:r>
      <w:r>
        <w:rPr>
          <w:color w:val="231F20"/>
          <w:spacing w:val="11"/>
          <w:sz w:val="21"/>
        </w:rPr>
        <w:t> </w:t>
      </w:r>
      <w:r>
        <w:rPr>
          <w:color w:val="231F20"/>
          <w:sz w:val="21"/>
        </w:rPr>
        <w:t>y</w:t>
      </w:r>
      <w:r>
        <w:rPr>
          <w:color w:val="231F20"/>
          <w:spacing w:val="12"/>
          <w:sz w:val="21"/>
        </w:rPr>
        <w:t> </w:t>
      </w:r>
      <w:r>
        <w:rPr>
          <w:color w:val="231F20"/>
          <w:sz w:val="21"/>
        </w:rPr>
        <w:t>no</w:t>
      </w:r>
      <w:r>
        <w:rPr>
          <w:color w:val="231F20"/>
          <w:spacing w:val="12"/>
          <w:sz w:val="21"/>
        </w:rPr>
        <w:t> </w:t>
      </w:r>
      <w:r>
        <w:rPr>
          <w:color w:val="231F20"/>
          <w:sz w:val="21"/>
        </w:rPr>
        <w:t>constituya</w:t>
      </w:r>
      <w:r>
        <w:rPr>
          <w:color w:val="231F20"/>
          <w:spacing w:val="12"/>
          <w:sz w:val="21"/>
        </w:rPr>
        <w:t> </w:t>
      </w:r>
      <w:r>
        <w:rPr>
          <w:color w:val="231F20"/>
          <w:sz w:val="21"/>
        </w:rPr>
        <w:t>falta</w:t>
      </w:r>
      <w:r>
        <w:rPr>
          <w:color w:val="231F20"/>
          <w:spacing w:val="12"/>
          <w:sz w:val="21"/>
        </w:rPr>
        <w:t> </w:t>
      </w:r>
      <w:r>
        <w:rPr>
          <w:color w:val="231F20"/>
          <w:sz w:val="21"/>
        </w:rPr>
        <w:t>muy</w:t>
      </w:r>
      <w:r>
        <w:rPr>
          <w:color w:val="231F20"/>
          <w:spacing w:val="11"/>
          <w:sz w:val="21"/>
        </w:rPr>
        <w:t> </w:t>
      </w:r>
      <w:r>
        <w:rPr>
          <w:color w:val="231F20"/>
          <w:sz w:val="21"/>
        </w:rPr>
        <w:t>grave.</w:t>
      </w:r>
    </w:p>
    <w:p>
      <w:pPr>
        <w:pStyle w:val="ListParagraph"/>
        <w:numPr>
          <w:ilvl w:val="0"/>
          <w:numId w:val="53"/>
        </w:numPr>
        <w:tabs>
          <w:tab w:pos="1964" w:val="left" w:leader="none"/>
        </w:tabs>
        <w:spacing w:line="273" w:lineRule="auto" w:before="122" w:after="0"/>
        <w:ind w:left="1963" w:right="1360" w:hanging="360"/>
        <w:jc w:val="both"/>
        <w:rPr>
          <w:color w:val="231F20"/>
          <w:sz w:val="21"/>
        </w:rPr>
      </w:pPr>
      <w:r>
        <w:rPr>
          <w:color w:val="231F20"/>
          <w:sz w:val="21"/>
        </w:rPr>
        <w:t>No guardar el debido sigilo respecto a los asuntos que se conozcan por razón del cargo, cuando causen perjuicio a la Administración o se utilice en provecho</w:t>
      </w:r>
      <w:r>
        <w:rPr>
          <w:color w:val="231F20"/>
          <w:spacing w:val="24"/>
          <w:sz w:val="21"/>
        </w:rPr>
        <w:t> </w:t>
      </w:r>
      <w:r>
        <w:rPr>
          <w:color w:val="231F20"/>
          <w:sz w:val="21"/>
        </w:rPr>
        <w:t>propio.</w:t>
      </w:r>
    </w:p>
    <w:p>
      <w:pPr>
        <w:pStyle w:val="ListParagraph"/>
        <w:numPr>
          <w:ilvl w:val="0"/>
          <w:numId w:val="53"/>
        </w:numPr>
        <w:tabs>
          <w:tab w:pos="1964" w:val="left" w:leader="none"/>
        </w:tabs>
        <w:spacing w:line="268" w:lineRule="auto" w:before="113" w:after="0"/>
        <w:ind w:left="1963" w:right="1361" w:hanging="360"/>
        <w:jc w:val="both"/>
        <w:rPr>
          <w:rFonts w:ascii="Book Antiqua" w:hAnsi="Book Antiqua"/>
          <w:color w:val="231F20"/>
          <w:sz w:val="21"/>
        </w:rPr>
      </w:pPr>
      <w:r>
        <w:rPr>
          <w:rFonts w:ascii="Book Antiqua" w:hAnsi="Book Antiqua"/>
          <w:b/>
          <w:color w:val="231F20"/>
          <w:w w:val="95"/>
          <w:sz w:val="21"/>
        </w:rPr>
        <w:t>El incumplimiento de los plazos u otras disposiciones de </w:t>
      </w:r>
      <w:r>
        <w:rPr>
          <w:rFonts w:ascii="Book Antiqua" w:hAnsi="Book Antiqua"/>
          <w:b/>
          <w:color w:val="231F20"/>
          <w:spacing w:val="-2"/>
          <w:w w:val="95"/>
          <w:sz w:val="21"/>
        </w:rPr>
        <w:t>procedimiento </w:t>
      </w:r>
      <w:r>
        <w:rPr>
          <w:color w:val="231F20"/>
          <w:sz w:val="21"/>
        </w:rPr>
        <w:t>en materia de incompatibilidades, cuando no suponga materialmente </w:t>
      </w:r>
      <w:r>
        <w:rPr>
          <w:color w:val="231F20"/>
          <w:spacing w:val="-5"/>
          <w:sz w:val="21"/>
        </w:rPr>
        <w:t>una </w:t>
      </w:r>
      <w:r>
        <w:rPr>
          <w:color w:val="231F20"/>
          <w:sz w:val="21"/>
        </w:rPr>
        <w:t>situación de</w:t>
      </w:r>
      <w:r>
        <w:rPr>
          <w:color w:val="231F20"/>
          <w:spacing w:val="24"/>
          <w:sz w:val="21"/>
        </w:rPr>
        <w:t> </w:t>
      </w:r>
      <w:r>
        <w:rPr>
          <w:color w:val="231F20"/>
          <w:sz w:val="21"/>
        </w:rPr>
        <w:t>incompatibilidad.</w:t>
      </w:r>
    </w:p>
    <w:p>
      <w:pPr>
        <w:pStyle w:val="ListParagraph"/>
        <w:numPr>
          <w:ilvl w:val="0"/>
          <w:numId w:val="53"/>
        </w:numPr>
        <w:tabs>
          <w:tab w:pos="1964" w:val="left" w:leader="none"/>
        </w:tabs>
        <w:spacing w:line="273" w:lineRule="auto" w:before="116" w:after="0"/>
        <w:ind w:left="1963" w:right="1361" w:hanging="360"/>
        <w:jc w:val="both"/>
        <w:rPr>
          <w:color w:val="231F20"/>
          <w:sz w:val="21"/>
        </w:rPr>
      </w:pPr>
      <w:r>
        <w:rPr>
          <w:color w:val="231F20"/>
          <w:sz w:val="21"/>
        </w:rPr>
        <w:t>El incumplimiento injustificado de la jornada de trabajo que acumulado suponga</w:t>
      </w:r>
      <w:r>
        <w:rPr>
          <w:color w:val="231F20"/>
          <w:spacing w:val="11"/>
          <w:sz w:val="21"/>
        </w:rPr>
        <w:t> </w:t>
      </w:r>
      <w:r>
        <w:rPr>
          <w:color w:val="231F20"/>
          <w:sz w:val="21"/>
        </w:rPr>
        <w:t>un</w:t>
      </w:r>
      <w:r>
        <w:rPr>
          <w:color w:val="231F20"/>
          <w:spacing w:val="12"/>
          <w:sz w:val="21"/>
        </w:rPr>
        <w:t> </w:t>
      </w:r>
      <w:r>
        <w:rPr>
          <w:color w:val="231F20"/>
          <w:sz w:val="21"/>
        </w:rPr>
        <w:t>mínimo</w:t>
      </w:r>
      <w:r>
        <w:rPr>
          <w:color w:val="231F20"/>
          <w:spacing w:val="12"/>
          <w:sz w:val="21"/>
        </w:rPr>
        <w:t> </w:t>
      </w:r>
      <w:r>
        <w:rPr>
          <w:color w:val="231F20"/>
          <w:sz w:val="21"/>
        </w:rPr>
        <w:t>de</w:t>
      </w:r>
      <w:r>
        <w:rPr>
          <w:color w:val="231F20"/>
          <w:spacing w:val="11"/>
          <w:sz w:val="21"/>
        </w:rPr>
        <w:t> </w:t>
      </w:r>
      <w:r>
        <w:rPr>
          <w:color w:val="231F20"/>
          <w:sz w:val="21"/>
        </w:rPr>
        <w:t>diez</w:t>
      </w:r>
      <w:r>
        <w:rPr>
          <w:color w:val="231F20"/>
          <w:spacing w:val="12"/>
          <w:sz w:val="21"/>
        </w:rPr>
        <w:t> </w:t>
      </w:r>
      <w:r>
        <w:rPr>
          <w:color w:val="231F20"/>
          <w:sz w:val="21"/>
        </w:rPr>
        <w:t>horas</w:t>
      </w:r>
      <w:r>
        <w:rPr>
          <w:color w:val="231F20"/>
          <w:spacing w:val="12"/>
          <w:sz w:val="21"/>
        </w:rPr>
        <w:t> </w:t>
      </w:r>
      <w:r>
        <w:rPr>
          <w:color w:val="231F20"/>
          <w:sz w:val="21"/>
        </w:rPr>
        <w:t>al</w:t>
      </w:r>
      <w:r>
        <w:rPr>
          <w:color w:val="231F20"/>
          <w:spacing w:val="11"/>
          <w:sz w:val="21"/>
        </w:rPr>
        <w:t> </w:t>
      </w:r>
      <w:r>
        <w:rPr>
          <w:color w:val="231F20"/>
          <w:sz w:val="21"/>
        </w:rPr>
        <w:t>mes.</w:t>
      </w:r>
    </w:p>
    <w:p>
      <w:pPr>
        <w:pStyle w:val="ListParagraph"/>
        <w:numPr>
          <w:ilvl w:val="0"/>
          <w:numId w:val="53"/>
        </w:numPr>
        <w:tabs>
          <w:tab w:pos="1964" w:val="left" w:leader="none"/>
        </w:tabs>
        <w:spacing w:line="273" w:lineRule="auto" w:before="112" w:after="0"/>
        <w:ind w:left="1963" w:right="1353" w:hanging="360"/>
        <w:jc w:val="both"/>
        <w:rPr>
          <w:color w:val="231F20"/>
          <w:sz w:val="21"/>
        </w:rPr>
      </w:pPr>
      <w:r>
        <w:rPr>
          <w:color w:val="231F20"/>
          <w:sz w:val="21"/>
        </w:rPr>
        <w:t>La tercera falta injustificada de asistencia en un periodo de tres </w:t>
      </w:r>
      <w:r>
        <w:rPr>
          <w:color w:val="231F20"/>
          <w:spacing w:val="-3"/>
          <w:sz w:val="21"/>
        </w:rPr>
        <w:t>meses, </w:t>
      </w:r>
      <w:r>
        <w:rPr>
          <w:color w:val="231F20"/>
          <w:sz w:val="21"/>
        </w:rPr>
        <w:t>cuando</w:t>
      </w:r>
      <w:r>
        <w:rPr>
          <w:color w:val="231F20"/>
          <w:spacing w:val="8"/>
          <w:sz w:val="21"/>
        </w:rPr>
        <w:t> </w:t>
      </w:r>
      <w:r>
        <w:rPr>
          <w:color w:val="231F20"/>
          <w:sz w:val="21"/>
        </w:rPr>
        <w:t>las</w:t>
      </w:r>
      <w:r>
        <w:rPr>
          <w:color w:val="231F20"/>
          <w:spacing w:val="9"/>
          <w:sz w:val="21"/>
        </w:rPr>
        <w:t> </w:t>
      </w:r>
      <w:r>
        <w:rPr>
          <w:color w:val="231F20"/>
          <w:sz w:val="21"/>
        </w:rPr>
        <w:t>dos</w:t>
      </w:r>
      <w:r>
        <w:rPr>
          <w:color w:val="231F20"/>
          <w:spacing w:val="9"/>
          <w:sz w:val="21"/>
        </w:rPr>
        <w:t> </w:t>
      </w:r>
      <w:r>
        <w:rPr>
          <w:color w:val="231F20"/>
          <w:sz w:val="21"/>
        </w:rPr>
        <w:t>anteriores</w:t>
      </w:r>
      <w:r>
        <w:rPr>
          <w:color w:val="231F20"/>
          <w:spacing w:val="9"/>
          <w:sz w:val="21"/>
        </w:rPr>
        <w:t> </w:t>
      </w:r>
      <w:r>
        <w:rPr>
          <w:color w:val="231F20"/>
          <w:sz w:val="21"/>
        </w:rPr>
        <w:t>hubieran</w:t>
      </w:r>
      <w:r>
        <w:rPr>
          <w:color w:val="231F20"/>
          <w:spacing w:val="9"/>
          <w:sz w:val="21"/>
        </w:rPr>
        <w:t> </w:t>
      </w:r>
      <w:r>
        <w:rPr>
          <w:color w:val="231F20"/>
          <w:sz w:val="21"/>
        </w:rPr>
        <w:t>sido</w:t>
      </w:r>
      <w:r>
        <w:rPr>
          <w:color w:val="231F20"/>
          <w:spacing w:val="9"/>
          <w:sz w:val="21"/>
        </w:rPr>
        <w:t> </w:t>
      </w:r>
      <w:r>
        <w:rPr>
          <w:color w:val="231F20"/>
          <w:sz w:val="21"/>
        </w:rPr>
        <w:t>objeto</w:t>
      </w:r>
      <w:r>
        <w:rPr>
          <w:color w:val="231F20"/>
          <w:spacing w:val="9"/>
          <w:sz w:val="21"/>
        </w:rPr>
        <w:t> </w:t>
      </w:r>
      <w:r>
        <w:rPr>
          <w:color w:val="231F20"/>
          <w:sz w:val="21"/>
        </w:rPr>
        <w:t>de</w:t>
      </w:r>
      <w:r>
        <w:rPr>
          <w:color w:val="231F20"/>
          <w:spacing w:val="9"/>
          <w:sz w:val="21"/>
        </w:rPr>
        <w:t> </w:t>
      </w:r>
      <w:r>
        <w:rPr>
          <w:color w:val="231F20"/>
          <w:sz w:val="21"/>
        </w:rPr>
        <w:t>sanción</w:t>
      </w:r>
      <w:r>
        <w:rPr>
          <w:color w:val="231F20"/>
          <w:spacing w:val="9"/>
          <w:sz w:val="21"/>
        </w:rPr>
        <w:t> </w:t>
      </w:r>
      <w:r>
        <w:rPr>
          <w:color w:val="231F20"/>
          <w:sz w:val="21"/>
        </w:rPr>
        <w:t>por</w:t>
      </w:r>
      <w:r>
        <w:rPr>
          <w:color w:val="231F20"/>
          <w:spacing w:val="9"/>
          <w:sz w:val="21"/>
        </w:rPr>
        <w:t> </w:t>
      </w:r>
      <w:r>
        <w:rPr>
          <w:color w:val="231F20"/>
          <w:sz w:val="21"/>
        </w:rPr>
        <w:t>falta</w:t>
      </w:r>
      <w:r>
        <w:rPr>
          <w:color w:val="231F20"/>
          <w:spacing w:val="8"/>
          <w:sz w:val="21"/>
        </w:rPr>
        <w:t> </w:t>
      </w:r>
      <w:r>
        <w:rPr>
          <w:color w:val="231F20"/>
          <w:sz w:val="21"/>
        </w:rPr>
        <w:t>leve.</w:t>
      </w:r>
    </w:p>
    <w:p>
      <w:pPr>
        <w:pStyle w:val="ListParagraph"/>
        <w:numPr>
          <w:ilvl w:val="0"/>
          <w:numId w:val="53"/>
        </w:numPr>
        <w:tabs>
          <w:tab w:pos="1964" w:val="left" w:leader="none"/>
        </w:tabs>
        <w:spacing w:line="240" w:lineRule="auto" w:before="112" w:after="0"/>
        <w:ind w:left="1963" w:right="0" w:hanging="361"/>
        <w:jc w:val="both"/>
        <w:rPr>
          <w:color w:val="231F20"/>
          <w:sz w:val="21"/>
        </w:rPr>
      </w:pPr>
      <w:r>
        <w:rPr>
          <w:color w:val="231F20"/>
          <w:sz w:val="21"/>
        </w:rPr>
        <w:t>La grave perturbación del</w:t>
      </w:r>
      <w:r>
        <w:rPr>
          <w:color w:val="231F20"/>
          <w:spacing w:val="1"/>
          <w:sz w:val="21"/>
        </w:rPr>
        <w:t> </w:t>
      </w:r>
      <w:r>
        <w:rPr>
          <w:color w:val="231F20"/>
          <w:sz w:val="21"/>
        </w:rPr>
        <w:t>servicio.</w:t>
      </w:r>
    </w:p>
    <w:p>
      <w:pPr>
        <w:pStyle w:val="ListParagraph"/>
        <w:numPr>
          <w:ilvl w:val="0"/>
          <w:numId w:val="53"/>
        </w:numPr>
        <w:tabs>
          <w:tab w:pos="1964" w:val="left" w:leader="none"/>
        </w:tabs>
        <w:spacing w:line="240" w:lineRule="auto" w:before="147" w:after="0"/>
        <w:ind w:left="1963" w:right="0" w:hanging="361"/>
        <w:jc w:val="both"/>
        <w:rPr>
          <w:color w:val="231F20"/>
          <w:sz w:val="21"/>
        </w:rPr>
      </w:pPr>
      <w:r>
        <w:rPr>
          <w:color w:val="231F20"/>
          <w:sz w:val="21"/>
        </w:rPr>
        <w:t>El atentado grave a la dignidad de los funcionarios o de la</w:t>
      </w:r>
      <w:r>
        <w:rPr>
          <w:color w:val="231F20"/>
          <w:spacing w:val="-35"/>
          <w:sz w:val="21"/>
        </w:rPr>
        <w:t> </w:t>
      </w:r>
      <w:r>
        <w:rPr>
          <w:color w:val="231F20"/>
          <w:sz w:val="21"/>
        </w:rPr>
        <w:t>Administración.</w:t>
      </w:r>
    </w:p>
    <w:p>
      <w:pPr>
        <w:pStyle w:val="Heading3"/>
        <w:numPr>
          <w:ilvl w:val="0"/>
          <w:numId w:val="53"/>
        </w:numPr>
        <w:tabs>
          <w:tab w:pos="1964" w:val="left" w:leader="none"/>
        </w:tabs>
        <w:spacing w:line="240" w:lineRule="auto" w:before="149" w:after="0"/>
        <w:ind w:left="1963" w:right="0" w:hanging="361"/>
        <w:jc w:val="left"/>
        <w:rPr>
          <w:color w:val="231F20"/>
        </w:rPr>
      </w:pPr>
      <w:r>
        <w:rPr>
          <w:color w:val="231F20"/>
        </w:rPr>
        <w:t>La </w:t>
      </w:r>
      <w:r>
        <w:rPr>
          <w:color w:val="231F20"/>
          <w:spacing w:val="-4"/>
        </w:rPr>
        <w:t>grave </w:t>
      </w:r>
      <w:r>
        <w:rPr>
          <w:color w:val="231F20"/>
        </w:rPr>
        <w:t>falta de consideración con los</w:t>
      </w:r>
      <w:r>
        <w:rPr>
          <w:color w:val="231F20"/>
          <w:spacing w:val="4"/>
        </w:rPr>
        <w:t> </w:t>
      </w:r>
      <w:r>
        <w:rPr>
          <w:color w:val="231F20"/>
        </w:rPr>
        <w:t>administrados.</w:t>
      </w:r>
    </w:p>
    <w:p>
      <w:pPr>
        <w:pStyle w:val="ListParagraph"/>
        <w:numPr>
          <w:ilvl w:val="0"/>
          <w:numId w:val="53"/>
        </w:numPr>
        <w:tabs>
          <w:tab w:pos="1964" w:val="left" w:leader="none"/>
        </w:tabs>
        <w:spacing w:line="273" w:lineRule="auto" w:before="139" w:after="0"/>
        <w:ind w:left="1963" w:right="1361" w:hanging="360"/>
        <w:jc w:val="both"/>
        <w:rPr>
          <w:color w:val="231F20"/>
          <w:sz w:val="21"/>
        </w:rPr>
      </w:pPr>
      <w:r>
        <w:rPr>
          <w:color w:val="231F20"/>
          <w:sz w:val="21"/>
        </w:rPr>
        <w:t>Las acciones u omisiones dirigidas a evadir los sistemas de control de horarios</w:t>
      </w:r>
      <w:r>
        <w:rPr>
          <w:color w:val="231F20"/>
          <w:spacing w:val="-25"/>
          <w:sz w:val="21"/>
        </w:rPr>
        <w:t> </w:t>
      </w:r>
      <w:r>
        <w:rPr>
          <w:color w:val="231F20"/>
          <w:sz w:val="21"/>
        </w:rPr>
        <w:t>o</w:t>
      </w:r>
      <w:r>
        <w:rPr>
          <w:color w:val="231F20"/>
          <w:spacing w:val="-25"/>
          <w:sz w:val="21"/>
        </w:rPr>
        <w:t> </w:t>
      </w:r>
      <w:r>
        <w:rPr>
          <w:color w:val="231F20"/>
          <w:sz w:val="21"/>
        </w:rPr>
        <w:t>a</w:t>
      </w:r>
      <w:r>
        <w:rPr>
          <w:color w:val="231F20"/>
          <w:spacing w:val="-24"/>
          <w:sz w:val="21"/>
        </w:rPr>
        <w:t> </w:t>
      </w:r>
      <w:r>
        <w:rPr>
          <w:color w:val="231F20"/>
          <w:sz w:val="21"/>
        </w:rPr>
        <w:t>impedir</w:t>
      </w:r>
      <w:r>
        <w:rPr>
          <w:color w:val="231F20"/>
          <w:spacing w:val="-25"/>
          <w:sz w:val="21"/>
        </w:rPr>
        <w:t> </w:t>
      </w:r>
      <w:r>
        <w:rPr>
          <w:color w:val="231F20"/>
          <w:sz w:val="21"/>
        </w:rPr>
        <w:t>que</w:t>
      </w:r>
      <w:r>
        <w:rPr>
          <w:color w:val="231F20"/>
          <w:spacing w:val="-25"/>
          <w:sz w:val="21"/>
        </w:rPr>
        <w:t> </w:t>
      </w:r>
      <w:r>
        <w:rPr>
          <w:color w:val="231F20"/>
          <w:sz w:val="21"/>
        </w:rPr>
        <w:t>sean</w:t>
      </w:r>
      <w:r>
        <w:rPr>
          <w:color w:val="231F20"/>
          <w:spacing w:val="-24"/>
          <w:sz w:val="21"/>
        </w:rPr>
        <w:t> </w:t>
      </w:r>
      <w:r>
        <w:rPr>
          <w:color w:val="231F20"/>
          <w:sz w:val="21"/>
        </w:rPr>
        <w:t>detectados</w:t>
      </w:r>
      <w:r>
        <w:rPr>
          <w:color w:val="231F20"/>
          <w:spacing w:val="-25"/>
          <w:sz w:val="21"/>
        </w:rPr>
        <w:t> </w:t>
      </w:r>
      <w:r>
        <w:rPr>
          <w:color w:val="231F20"/>
          <w:sz w:val="21"/>
        </w:rPr>
        <w:t>los</w:t>
      </w:r>
      <w:r>
        <w:rPr>
          <w:color w:val="231F20"/>
          <w:spacing w:val="-24"/>
          <w:sz w:val="21"/>
        </w:rPr>
        <w:t> </w:t>
      </w:r>
      <w:r>
        <w:rPr>
          <w:color w:val="231F20"/>
          <w:sz w:val="21"/>
        </w:rPr>
        <w:t>incumplimientos</w:t>
      </w:r>
      <w:r>
        <w:rPr>
          <w:color w:val="231F20"/>
          <w:spacing w:val="-25"/>
          <w:sz w:val="21"/>
        </w:rPr>
        <w:t> </w:t>
      </w:r>
      <w:r>
        <w:rPr>
          <w:color w:val="231F20"/>
          <w:sz w:val="21"/>
        </w:rPr>
        <w:t>injustificados de la jornada de</w:t>
      </w:r>
      <w:r>
        <w:rPr>
          <w:color w:val="231F20"/>
          <w:spacing w:val="2"/>
          <w:sz w:val="21"/>
        </w:rPr>
        <w:t> </w:t>
      </w:r>
      <w:r>
        <w:rPr>
          <w:color w:val="231F20"/>
          <w:sz w:val="21"/>
        </w:rPr>
        <w:t>trabajo.</w:t>
      </w:r>
    </w:p>
    <w:p>
      <w:pPr>
        <w:pStyle w:val="BodyText"/>
        <w:spacing w:line="271" w:lineRule="auto" w:before="111"/>
        <w:ind w:left="1483" w:right="1352" w:firstLine="360"/>
        <w:jc w:val="both"/>
      </w:pPr>
      <w:r>
        <w:rPr>
          <w:color w:val="231F20"/>
        </w:rPr>
        <w:t>Respecto</w:t>
      </w:r>
      <w:r>
        <w:rPr>
          <w:color w:val="231F20"/>
          <w:spacing w:val="-3"/>
        </w:rPr>
        <w:t> </w:t>
      </w:r>
      <w:r>
        <w:rPr>
          <w:color w:val="231F20"/>
        </w:rPr>
        <w:t>de</w:t>
      </w:r>
      <w:r>
        <w:rPr>
          <w:color w:val="231F20"/>
          <w:spacing w:val="-3"/>
        </w:rPr>
        <w:t> </w:t>
      </w:r>
      <w:r>
        <w:rPr>
          <w:color w:val="231F20"/>
        </w:rPr>
        <w:t>las</w:t>
      </w:r>
      <w:r>
        <w:rPr>
          <w:color w:val="231F20"/>
          <w:spacing w:val="-3"/>
        </w:rPr>
        <w:t> </w:t>
      </w:r>
      <w:r>
        <w:rPr>
          <w:rFonts w:ascii="Book Antiqua" w:hAnsi="Book Antiqua"/>
          <w:b/>
          <w:color w:val="231F20"/>
          <w:u w:val="single" w:color="231F20"/>
        </w:rPr>
        <w:t>faltas</w:t>
      </w:r>
      <w:r>
        <w:rPr>
          <w:rFonts w:ascii="Book Antiqua" w:hAnsi="Book Antiqua"/>
          <w:b/>
          <w:color w:val="231F20"/>
          <w:spacing w:val="-9"/>
          <w:u w:val="single" w:color="231F20"/>
        </w:rPr>
        <w:t> </w:t>
      </w:r>
      <w:r>
        <w:rPr>
          <w:rFonts w:ascii="Book Antiqua" w:hAnsi="Book Antiqua"/>
          <w:b/>
          <w:color w:val="231F20"/>
          <w:u w:val="single" w:color="231F20"/>
        </w:rPr>
        <w:t>leves</w:t>
      </w:r>
      <w:r>
        <w:rPr>
          <w:color w:val="231F20"/>
        </w:rPr>
        <w:t>,</w:t>
      </w:r>
      <w:r>
        <w:rPr>
          <w:color w:val="231F20"/>
          <w:spacing w:val="-9"/>
        </w:rPr>
        <w:t> </w:t>
      </w:r>
      <w:r>
        <w:rPr>
          <w:color w:val="231F20"/>
        </w:rPr>
        <w:t>el</w:t>
      </w:r>
      <w:r>
        <w:rPr>
          <w:color w:val="231F20"/>
          <w:spacing w:val="-3"/>
        </w:rPr>
        <w:t> </w:t>
      </w:r>
      <w:r>
        <w:rPr>
          <w:color w:val="231F20"/>
        </w:rPr>
        <w:t>art.</w:t>
      </w:r>
      <w:r>
        <w:rPr>
          <w:color w:val="231F20"/>
          <w:spacing w:val="-9"/>
        </w:rPr>
        <w:t> </w:t>
      </w:r>
      <w:r>
        <w:rPr>
          <w:color w:val="231F20"/>
        </w:rPr>
        <w:t>95.4</w:t>
      </w:r>
      <w:r>
        <w:rPr>
          <w:color w:val="231F20"/>
          <w:spacing w:val="-3"/>
        </w:rPr>
        <w:t> </w:t>
      </w:r>
      <w:r>
        <w:rPr>
          <w:color w:val="231F20"/>
        </w:rPr>
        <w:t>del</w:t>
      </w:r>
      <w:r>
        <w:rPr>
          <w:color w:val="231F20"/>
          <w:spacing w:val="-3"/>
        </w:rPr>
        <w:t> </w:t>
      </w:r>
      <w:r>
        <w:rPr>
          <w:color w:val="231F20"/>
        </w:rPr>
        <w:t>EBEP</w:t>
      </w:r>
      <w:r>
        <w:rPr>
          <w:color w:val="231F20"/>
          <w:spacing w:val="-3"/>
        </w:rPr>
        <w:t> </w:t>
      </w:r>
      <w:r>
        <w:rPr>
          <w:color w:val="231F20"/>
        </w:rPr>
        <w:t>establece</w:t>
      </w:r>
      <w:r>
        <w:rPr>
          <w:color w:val="231F20"/>
          <w:spacing w:val="-3"/>
        </w:rPr>
        <w:t> </w:t>
      </w:r>
      <w:r>
        <w:rPr>
          <w:color w:val="231F20"/>
        </w:rPr>
        <w:t>que</w:t>
      </w:r>
      <w:r>
        <w:rPr>
          <w:color w:val="231F20"/>
          <w:spacing w:val="-3"/>
        </w:rPr>
        <w:t> </w:t>
      </w:r>
      <w:r>
        <w:rPr>
          <w:color w:val="231F20"/>
        </w:rPr>
        <w:t>las</w:t>
      </w:r>
      <w:r>
        <w:rPr>
          <w:color w:val="231F20"/>
          <w:spacing w:val="-2"/>
        </w:rPr>
        <w:t> </w:t>
      </w:r>
      <w:r>
        <w:rPr>
          <w:color w:val="231F20"/>
        </w:rPr>
        <w:t>Leyes</w:t>
      </w:r>
      <w:r>
        <w:rPr>
          <w:color w:val="231F20"/>
          <w:spacing w:val="-3"/>
        </w:rPr>
        <w:t> </w:t>
      </w:r>
      <w:r>
        <w:rPr>
          <w:color w:val="231F20"/>
        </w:rPr>
        <w:t>de Función</w:t>
      </w:r>
      <w:r>
        <w:rPr>
          <w:color w:val="231F20"/>
          <w:spacing w:val="-6"/>
        </w:rPr>
        <w:t> </w:t>
      </w:r>
      <w:r>
        <w:rPr>
          <w:color w:val="231F20"/>
        </w:rPr>
        <w:t>Pública</w:t>
      </w:r>
      <w:r>
        <w:rPr>
          <w:color w:val="231F20"/>
          <w:spacing w:val="-6"/>
        </w:rPr>
        <w:t> </w:t>
      </w:r>
      <w:r>
        <w:rPr>
          <w:color w:val="231F20"/>
        </w:rPr>
        <w:t>que</w:t>
      </w:r>
      <w:r>
        <w:rPr>
          <w:color w:val="231F20"/>
          <w:spacing w:val="-6"/>
        </w:rPr>
        <w:t> </w:t>
      </w:r>
      <w:r>
        <w:rPr>
          <w:color w:val="231F20"/>
        </w:rPr>
        <w:t>se</w:t>
      </w:r>
      <w:r>
        <w:rPr>
          <w:color w:val="231F20"/>
          <w:spacing w:val="-5"/>
        </w:rPr>
        <w:t> </w:t>
      </w:r>
      <w:r>
        <w:rPr>
          <w:color w:val="231F20"/>
        </w:rPr>
        <w:t>dicten</w:t>
      </w:r>
      <w:r>
        <w:rPr>
          <w:color w:val="231F20"/>
          <w:spacing w:val="-6"/>
        </w:rPr>
        <w:t> </w:t>
      </w:r>
      <w:r>
        <w:rPr>
          <w:color w:val="231F20"/>
        </w:rPr>
        <w:t>en</w:t>
      </w:r>
      <w:r>
        <w:rPr>
          <w:color w:val="231F20"/>
          <w:spacing w:val="-6"/>
        </w:rPr>
        <w:t> </w:t>
      </w:r>
      <w:r>
        <w:rPr>
          <w:color w:val="231F20"/>
        </w:rPr>
        <w:t>desarrollo</w:t>
      </w:r>
      <w:r>
        <w:rPr>
          <w:color w:val="231F20"/>
          <w:spacing w:val="-6"/>
        </w:rPr>
        <w:t> </w:t>
      </w:r>
      <w:r>
        <w:rPr>
          <w:color w:val="231F20"/>
        </w:rPr>
        <w:t>del</w:t>
      </w:r>
      <w:r>
        <w:rPr>
          <w:color w:val="231F20"/>
          <w:spacing w:val="-5"/>
        </w:rPr>
        <w:t> </w:t>
      </w:r>
      <w:r>
        <w:rPr>
          <w:color w:val="231F20"/>
        </w:rPr>
        <w:t>presente</w:t>
      </w:r>
      <w:r>
        <w:rPr>
          <w:color w:val="231F20"/>
          <w:spacing w:val="-6"/>
        </w:rPr>
        <w:t> </w:t>
      </w:r>
      <w:r>
        <w:rPr>
          <w:color w:val="231F20"/>
        </w:rPr>
        <w:t>Estatuto</w:t>
      </w:r>
      <w:r>
        <w:rPr>
          <w:color w:val="231F20"/>
          <w:spacing w:val="-6"/>
        </w:rPr>
        <w:t> </w:t>
      </w:r>
      <w:r>
        <w:rPr>
          <w:color w:val="231F20"/>
        </w:rPr>
        <w:t>determinarán el</w:t>
      </w:r>
      <w:r>
        <w:rPr>
          <w:color w:val="231F20"/>
          <w:spacing w:val="-8"/>
        </w:rPr>
        <w:t> </w:t>
      </w:r>
      <w:r>
        <w:rPr>
          <w:color w:val="231F20"/>
        </w:rPr>
        <w:t>régimen</w:t>
      </w:r>
      <w:r>
        <w:rPr>
          <w:color w:val="231F20"/>
          <w:spacing w:val="-7"/>
        </w:rPr>
        <w:t> </w:t>
      </w:r>
      <w:r>
        <w:rPr>
          <w:color w:val="231F20"/>
        </w:rPr>
        <w:t>aplicable</w:t>
      </w:r>
      <w:r>
        <w:rPr>
          <w:color w:val="231F20"/>
          <w:spacing w:val="-7"/>
        </w:rPr>
        <w:t> </w:t>
      </w:r>
      <w:r>
        <w:rPr>
          <w:color w:val="231F20"/>
        </w:rPr>
        <w:t>a</w:t>
      </w:r>
      <w:r>
        <w:rPr>
          <w:color w:val="231F20"/>
          <w:spacing w:val="-8"/>
        </w:rPr>
        <w:t> </w:t>
      </w:r>
      <w:r>
        <w:rPr>
          <w:color w:val="231F20"/>
        </w:rPr>
        <w:t>las</w:t>
      </w:r>
      <w:r>
        <w:rPr>
          <w:color w:val="231F20"/>
          <w:spacing w:val="-7"/>
        </w:rPr>
        <w:t> </w:t>
      </w:r>
      <w:r>
        <w:rPr>
          <w:color w:val="231F20"/>
        </w:rPr>
        <w:t>faltas</w:t>
      </w:r>
      <w:r>
        <w:rPr>
          <w:color w:val="231F20"/>
          <w:spacing w:val="-7"/>
        </w:rPr>
        <w:t> </w:t>
      </w:r>
      <w:r>
        <w:rPr>
          <w:color w:val="231F20"/>
        </w:rPr>
        <w:t>leves,</w:t>
      </w:r>
      <w:r>
        <w:rPr>
          <w:color w:val="231F20"/>
          <w:spacing w:val="-14"/>
        </w:rPr>
        <w:t> </w:t>
      </w:r>
      <w:r>
        <w:rPr>
          <w:color w:val="231F20"/>
        </w:rPr>
        <w:t>atendiendo</w:t>
      </w:r>
      <w:r>
        <w:rPr>
          <w:color w:val="231F20"/>
          <w:spacing w:val="-8"/>
        </w:rPr>
        <w:t> </w:t>
      </w:r>
      <w:r>
        <w:rPr>
          <w:color w:val="231F20"/>
        </w:rPr>
        <w:t>a</w:t>
      </w:r>
      <w:r>
        <w:rPr>
          <w:color w:val="231F20"/>
          <w:spacing w:val="-7"/>
        </w:rPr>
        <w:t> </w:t>
      </w:r>
      <w:r>
        <w:rPr>
          <w:color w:val="231F20"/>
        </w:rPr>
        <w:t>las</w:t>
      </w:r>
      <w:r>
        <w:rPr>
          <w:color w:val="231F20"/>
          <w:spacing w:val="-7"/>
        </w:rPr>
        <w:t> </w:t>
      </w:r>
      <w:r>
        <w:rPr>
          <w:color w:val="231F20"/>
        </w:rPr>
        <w:t>anteriores</w:t>
      </w:r>
      <w:r>
        <w:rPr>
          <w:color w:val="231F20"/>
          <w:spacing w:val="-7"/>
        </w:rPr>
        <w:t> </w:t>
      </w:r>
      <w:r>
        <w:rPr>
          <w:color w:val="231F20"/>
          <w:spacing w:val="-2"/>
        </w:rPr>
        <w:t>circunstancias. </w:t>
      </w:r>
      <w:r>
        <w:rPr>
          <w:color w:val="231F20"/>
        </w:rPr>
        <w:t>Por</w:t>
      </w:r>
      <w:r>
        <w:rPr>
          <w:color w:val="231F20"/>
          <w:spacing w:val="-4"/>
        </w:rPr>
        <w:t> </w:t>
      </w:r>
      <w:r>
        <w:rPr>
          <w:color w:val="231F20"/>
        </w:rPr>
        <w:t>lo</w:t>
      </w:r>
      <w:r>
        <w:rPr>
          <w:color w:val="231F20"/>
          <w:spacing w:val="-3"/>
        </w:rPr>
        <w:t> </w:t>
      </w:r>
      <w:r>
        <w:rPr>
          <w:color w:val="231F20"/>
        </w:rPr>
        <w:t>tanto,</w:t>
      </w:r>
      <w:r>
        <w:rPr>
          <w:color w:val="231F20"/>
          <w:spacing w:val="-11"/>
        </w:rPr>
        <w:t> </w:t>
      </w:r>
      <w:r>
        <w:rPr>
          <w:color w:val="231F20"/>
        </w:rPr>
        <w:t>y</w:t>
      </w:r>
      <w:r>
        <w:rPr>
          <w:color w:val="231F20"/>
          <w:spacing w:val="-3"/>
        </w:rPr>
        <w:t> </w:t>
      </w:r>
      <w:r>
        <w:rPr>
          <w:color w:val="231F20"/>
        </w:rPr>
        <w:t>en</w:t>
      </w:r>
      <w:r>
        <w:rPr>
          <w:color w:val="231F20"/>
          <w:spacing w:val="-4"/>
        </w:rPr>
        <w:t> </w:t>
      </w:r>
      <w:r>
        <w:rPr>
          <w:color w:val="231F20"/>
        </w:rPr>
        <w:t>tanto</w:t>
      </w:r>
      <w:r>
        <w:rPr>
          <w:color w:val="231F20"/>
          <w:spacing w:val="-3"/>
        </w:rPr>
        <w:t> </w:t>
      </w:r>
      <w:r>
        <w:rPr>
          <w:color w:val="231F20"/>
        </w:rPr>
        <w:t>en</w:t>
      </w:r>
      <w:r>
        <w:rPr>
          <w:color w:val="231F20"/>
          <w:spacing w:val="-3"/>
        </w:rPr>
        <w:t> </w:t>
      </w:r>
      <w:r>
        <w:rPr>
          <w:color w:val="231F20"/>
        </w:rPr>
        <w:t>cuanto</w:t>
      </w:r>
      <w:r>
        <w:rPr>
          <w:color w:val="231F20"/>
          <w:spacing w:val="-4"/>
        </w:rPr>
        <w:t> </w:t>
      </w:r>
      <w:r>
        <w:rPr>
          <w:color w:val="231F20"/>
        </w:rPr>
        <w:t>no</w:t>
      </w:r>
      <w:r>
        <w:rPr>
          <w:color w:val="231F20"/>
          <w:spacing w:val="-3"/>
        </w:rPr>
        <w:t> </w:t>
      </w:r>
      <w:r>
        <w:rPr>
          <w:color w:val="231F20"/>
        </w:rPr>
        <w:t>se</w:t>
      </w:r>
      <w:r>
        <w:rPr>
          <w:color w:val="231F20"/>
          <w:spacing w:val="-3"/>
        </w:rPr>
        <w:t> </w:t>
      </w:r>
      <w:r>
        <w:rPr>
          <w:color w:val="231F20"/>
        </w:rPr>
        <w:t>desarrolle,</w:t>
      </w:r>
      <w:r>
        <w:rPr>
          <w:color w:val="231F20"/>
          <w:spacing w:val="-11"/>
        </w:rPr>
        <w:t> </w:t>
      </w:r>
      <w:r>
        <w:rPr>
          <w:color w:val="231F20"/>
        </w:rPr>
        <w:t>se</w:t>
      </w:r>
      <w:r>
        <w:rPr>
          <w:color w:val="231F20"/>
          <w:spacing w:val="-3"/>
        </w:rPr>
        <w:t> </w:t>
      </w:r>
      <w:r>
        <w:rPr>
          <w:color w:val="231F20"/>
        </w:rPr>
        <w:t>atenderá</w:t>
      </w:r>
      <w:r>
        <w:rPr>
          <w:color w:val="231F20"/>
          <w:spacing w:val="-4"/>
        </w:rPr>
        <w:t> </w:t>
      </w:r>
      <w:r>
        <w:rPr>
          <w:color w:val="231F20"/>
        </w:rPr>
        <w:t>a</w:t>
      </w:r>
      <w:r>
        <w:rPr>
          <w:color w:val="231F20"/>
          <w:spacing w:val="-3"/>
        </w:rPr>
        <w:t> </w:t>
      </w:r>
      <w:r>
        <w:rPr>
          <w:color w:val="231F20"/>
        </w:rPr>
        <w:t>las</w:t>
      </w:r>
      <w:r>
        <w:rPr>
          <w:color w:val="231F20"/>
          <w:spacing w:val="-3"/>
        </w:rPr>
        <w:t> </w:t>
      </w:r>
      <w:r>
        <w:rPr>
          <w:color w:val="231F20"/>
        </w:rPr>
        <w:t>previstas</w:t>
      </w:r>
      <w:r>
        <w:rPr>
          <w:color w:val="231F20"/>
          <w:spacing w:val="-4"/>
        </w:rPr>
        <w:t> </w:t>
      </w:r>
      <w:r>
        <w:rPr>
          <w:color w:val="231F20"/>
        </w:rPr>
        <w:t>en el art. 8 del Real Decreto</w:t>
      </w:r>
      <w:r>
        <w:rPr>
          <w:color w:val="231F20"/>
          <w:spacing w:val="16"/>
        </w:rPr>
        <w:t> </w:t>
      </w:r>
      <w:r>
        <w:rPr>
          <w:color w:val="231F20"/>
        </w:rPr>
        <w:t>33/1986:</w:t>
      </w:r>
    </w:p>
    <w:p>
      <w:pPr>
        <w:spacing w:after="0" w:line="271"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0368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pStyle w:val="ListParagraph"/>
        <w:numPr>
          <w:ilvl w:val="0"/>
          <w:numId w:val="54"/>
        </w:numPr>
        <w:tabs>
          <w:tab w:pos="1844" w:val="left" w:leader="none"/>
        </w:tabs>
        <w:spacing w:line="264" w:lineRule="auto" w:before="104" w:after="0"/>
        <w:ind w:left="1843" w:right="1481" w:hanging="360"/>
        <w:jc w:val="both"/>
        <w:rPr>
          <w:rFonts w:ascii="Book Antiqua"/>
          <w:color w:val="231F20"/>
          <w:sz w:val="21"/>
        </w:rPr>
      </w:pPr>
      <w:r>
        <w:rPr>
          <w:rFonts w:ascii="Book Antiqua"/>
          <w:b/>
          <w:color w:val="231F20"/>
          <w:w w:val="95"/>
          <w:sz w:val="21"/>
        </w:rPr>
        <w:t>El</w:t>
      </w:r>
      <w:r>
        <w:rPr>
          <w:rFonts w:ascii="Book Antiqua"/>
          <w:b/>
          <w:color w:val="231F20"/>
          <w:spacing w:val="-11"/>
          <w:w w:val="95"/>
          <w:sz w:val="21"/>
        </w:rPr>
        <w:t> </w:t>
      </w:r>
      <w:r>
        <w:rPr>
          <w:rFonts w:ascii="Book Antiqua"/>
          <w:b/>
          <w:color w:val="231F20"/>
          <w:w w:val="95"/>
          <w:sz w:val="21"/>
        </w:rPr>
        <w:t>incumplimiento</w:t>
      </w:r>
      <w:r>
        <w:rPr>
          <w:rFonts w:ascii="Book Antiqua"/>
          <w:b/>
          <w:color w:val="231F20"/>
          <w:spacing w:val="-11"/>
          <w:w w:val="95"/>
          <w:sz w:val="21"/>
        </w:rPr>
        <w:t> </w:t>
      </w:r>
      <w:r>
        <w:rPr>
          <w:rFonts w:ascii="Book Antiqua"/>
          <w:b/>
          <w:color w:val="231F20"/>
          <w:w w:val="95"/>
          <w:sz w:val="21"/>
        </w:rPr>
        <w:t>injustificado</w:t>
      </w:r>
      <w:r>
        <w:rPr>
          <w:rFonts w:ascii="Book Antiqua"/>
          <w:b/>
          <w:color w:val="231F20"/>
          <w:spacing w:val="-11"/>
          <w:w w:val="95"/>
          <w:sz w:val="21"/>
        </w:rPr>
        <w:t> </w:t>
      </w:r>
      <w:r>
        <w:rPr>
          <w:rFonts w:ascii="Book Antiqua"/>
          <w:b/>
          <w:color w:val="231F20"/>
          <w:w w:val="95"/>
          <w:sz w:val="21"/>
        </w:rPr>
        <w:t>del</w:t>
      </w:r>
      <w:r>
        <w:rPr>
          <w:rFonts w:ascii="Book Antiqua"/>
          <w:b/>
          <w:color w:val="231F20"/>
          <w:spacing w:val="-11"/>
          <w:w w:val="95"/>
          <w:sz w:val="21"/>
        </w:rPr>
        <w:t> </w:t>
      </w:r>
      <w:r>
        <w:rPr>
          <w:rFonts w:ascii="Book Antiqua"/>
          <w:b/>
          <w:color w:val="231F20"/>
          <w:w w:val="95"/>
          <w:sz w:val="21"/>
        </w:rPr>
        <w:t>horario</w:t>
      </w:r>
      <w:r>
        <w:rPr>
          <w:rFonts w:ascii="Book Antiqua"/>
          <w:b/>
          <w:color w:val="231F20"/>
          <w:spacing w:val="-11"/>
          <w:w w:val="95"/>
          <w:sz w:val="21"/>
        </w:rPr>
        <w:t> </w:t>
      </w:r>
      <w:r>
        <w:rPr>
          <w:rFonts w:ascii="Book Antiqua"/>
          <w:b/>
          <w:color w:val="231F20"/>
          <w:w w:val="95"/>
          <w:sz w:val="21"/>
        </w:rPr>
        <w:t>de</w:t>
      </w:r>
      <w:r>
        <w:rPr>
          <w:rFonts w:ascii="Book Antiqua"/>
          <w:b/>
          <w:color w:val="231F20"/>
          <w:spacing w:val="-11"/>
          <w:w w:val="95"/>
          <w:sz w:val="21"/>
        </w:rPr>
        <w:t> </w:t>
      </w:r>
      <w:r>
        <w:rPr>
          <w:rFonts w:ascii="Book Antiqua"/>
          <w:b/>
          <w:color w:val="231F20"/>
          <w:w w:val="95"/>
          <w:sz w:val="21"/>
        </w:rPr>
        <w:t>trabajo</w:t>
      </w:r>
      <w:r>
        <w:rPr>
          <w:color w:val="231F20"/>
          <w:w w:val="95"/>
          <w:sz w:val="21"/>
        </w:rPr>
        <w:t>,</w:t>
      </w:r>
      <w:r>
        <w:rPr>
          <w:color w:val="231F20"/>
          <w:spacing w:val="-12"/>
          <w:w w:val="95"/>
          <w:sz w:val="21"/>
        </w:rPr>
        <w:t> </w:t>
      </w:r>
      <w:r>
        <w:rPr>
          <w:color w:val="231F20"/>
          <w:w w:val="95"/>
          <w:sz w:val="21"/>
        </w:rPr>
        <w:t>cuando</w:t>
      </w:r>
      <w:r>
        <w:rPr>
          <w:color w:val="231F20"/>
          <w:spacing w:val="-5"/>
          <w:w w:val="95"/>
          <w:sz w:val="21"/>
        </w:rPr>
        <w:t> </w:t>
      </w:r>
      <w:r>
        <w:rPr>
          <w:color w:val="231F20"/>
          <w:w w:val="95"/>
          <w:sz w:val="21"/>
        </w:rPr>
        <w:t>no</w:t>
      </w:r>
      <w:r>
        <w:rPr>
          <w:color w:val="231F20"/>
          <w:spacing w:val="-6"/>
          <w:w w:val="95"/>
          <w:sz w:val="21"/>
        </w:rPr>
        <w:t> </w:t>
      </w:r>
      <w:r>
        <w:rPr>
          <w:color w:val="231F20"/>
          <w:w w:val="95"/>
          <w:sz w:val="21"/>
        </w:rPr>
        <w:t>suponga </w:t>
      </w:r>
      <w:r>
        <w:rPr>
          <w:color w:val="231F20"/>
          <w:sz w:val="21"/>
        </w:rPr>
        <w:t>falta</w:t>
      </w:r>
      <w:r>
        <w:rPr>
          <w:color w:val="231F20"/>
          <w:spacing w:val="12"/>
          <w:sz w:val="21"/>
        </w:rPr>
        <w:t> </w:t>
      </w:r>
      <w:r>
        <w:rPr>
          <w:color w:val="231F20"/>
          <w:sz w:val="21"/>
        </w:rPr>
        <w:t>grave.</w:t>
      </w:r>
    </w:p>
    <w:p>
      <w:pPr>
        <w:pStyle w:val="Heading3"/>
        <w:numPr>
          <w:ilvl w:val="0"/>
          <w:numId w:val="54"/>
        </w:numPr>
        <w:tabs>
          <w:tab w:pos="1844" w:val="left" w:leader="none"/>
        </w:tabs>
        <w:spacing w:line="240" w:lineRule="auto" w:before="121" w:after="0"/>
        <w:ind w:left="1843" w:right="0" w:hanging="361"/>
        <w:jc w:val="left"/>
        <w:rPr>
          <w:rFonts w:ascii="Cambria" w:hAnsi="Cambria"/>
          <w:b w:val="0"/>
          <w:color w:val="231F20"/>
        </w:rPr>
      </w:pPr>
      <w:r>
        <w:rPr>
          <w:rFonts w:ascii="Cambria" w:hAnsi="Cambria"/>
          <w:b w:val="0"/>
          <w:color w:val="231F20"/>
        </w:rPr>
        <w:t>La </w:t>
      </w:r>
      <w:r>
        <w:rPr>
          <w:color w:val="231F20"/>
        </w:rPr>
        <w:t>falta de asistencia injustificada de un</w:t>
      </w:r>
      <w:r>
        <w:rPr>
          <w:color w:val="231F20"/>
          <w:spacing w:val="17"/>
        </w:rPr>
        <w:t> </w:t>
      </w:r>
      <w:r>
        <w:rPr>
          <w:color w:val="231F20"/>
        </w:rPr>
        <w:t>día</w:t>
      </w:r>
      <w:r>
        <w:rPr>
          <w:rFonts w:ascii="Cambria" w:hAnsi="Cambria"/>
          <w:b w:val="0"/>
          <w:color w:val="231F20"/>
        </w:rPr>
        <w:t>.</w:t>
      </w:r>
    </w:p>
    <w:p>
      <w:pPr>
        <w:pStyle w:val="ListParagraph"/>
        <w:numPr>
          <w:ilvl w:val="0"/>
          <w:numId w:val="54"/>
        </w:numPr>
        <w:tabs>
          <w:tab w:pos="1843" w:val="left" w:leader="none"/>
          <w:tab w:pos="1844" w:val="left" w:leader="none"/>
        </w:tabs>
        <w:spacing w:line="240" w:lineRule="auto" w:before="139" w:after="0"/>
        <w:ind w:left="1843" w:right="0" w:hanging="361"/>
        <w:jc w:val="left"/>
        <w:rPr>
          <w:color w:val="231F20"/>
          <w:sz w:val="21"/>
        </w:rPr>
      </w:pPr>
      <w:r>
        <w:rPr>
          <w:color w:val="231F20"/>
          <w:sz w:val="21"/>
        </w:rPr>
        <w:t>La</w:t>
      </w:r>
      <w:r>
        <w:rPr>
          <w:color w:val="231F20"/>
          <w:spacing w:val="2"/>
          <w:sz w:val="21"/>
        </w:rPr>
        <w:t> </w:t>
      </w:r>
      <w:r>
        <w:rPr>
          <w:rFonts w:ascii="Book Antiqua" w:hAnsi="Book Antiqua"/>
          <w:b/>
          <w:color w:val="231F20"/>
          <w:sz w:val="21"/>
        </w:rPr>
        <w:t>incorrección</w:t>
      </w:r>
      <w:r>
        <w:rPr>
          <w:rFonts w:ascii="Book Antiqua" w:hAnsi="Book Antiqua"/>
          <w:b/>
          <w:color w:val="231F20"/>
          <w:spacing w:val="-5"/>
          <w:sz w:val="21"/>
        </w:rPr>
        <w:t> </w:t>
      </w:r>
      <w:r>
        <w:rPr>
          <w:rFonts w:ascii="Book Antiqua" w:hAnsi="Book Antiqua"/>
          <w:b/>
          <w:color w:val="231F20"/>
          <w:sz w:val="21"/>
        </w:rPr>
        <w:t>con</w:t>
      </w:r>
      <w:r>
        <w:rPr>
          <w:rFonts w:ascii="Book Antiqua" w:hAnsi="Book Antiqua"/>
          <w:b/>
          <w:color w:val="231F20"/>
          <w:spacing w:val="-4"/>
          <w:sz w:val="21"/>
        </w:rPr>
        <w:t> </w:t>
      </w:r>
      <w:r>
        <w:rPr>
          <w:rFonts w:ascii="Book Antiqua" w:hAnsi="Book Antiqua"/>
          <w:b/>
          <w:color w:val="231F20"/>
          <w:sz w:val="21"/>
        </w:rPr>
        <w:t>el</w:t>
      </w:r>
      <w:r>
        <w:rPr>
          <w:rFonts w:ascii="Book Antiqua" w:hAnsi="Book Antiqua"/>
          <w:b/>
          <w:color w:val="231F20"/>
          <w:spacing w:val="-5"/>
          <w:sz w:val="21"/>
        </w:rPr>
        <w:t> </w:t>
      </w:r>
      <w:r>
        <w:rPr>
          <w:rFonts w:ascii="Book Antiqua" w:hAnsi="Book Antiqua"/>
          <w:b/>
          <w:color w:val="231F20"/>
          <w:sz w:val="21"/>
        </w:rPr>
        <w:t>público,</w:t>
      </w:r>
      <w:r>
        <w:rPr>
          <w:rFonts w:ascii="Book Antiqua" w:hAnsi="Book Antiqua"/>
          <w:b/>
          <w:color w:val="231F20"/>
          <w:spacing w:val="-10"/>
          <w:sz w:val="21"/>
        </w:rPr>
        <w:t> </w:t>
      </w:r>
      <w:r>
        <w:rPr>
          <w:rFonts w:ascii="Book Antiqua" w:hAnsi="Book Antiqua"/>
          <w:b/>
          <w:color w:val="231F20"/>
          <w:sz w:val="21"/>
        </w:rPr>
        <w:t>superiores,</w:t>
      </w:r>
      <w:r>
        <w:rPr>
          <w:rFonts w:ascii="Book Antiqua" w:hAnsi="Book Antiqua"/>
          <w:b/>
          <w:color w:val="231F20"/>
          <w:spacing w:val="-10"/>
          <w:sz w:val="21"/>
        </w:rPr>
        <w:t> </w:t>
      </w:r>
      <w:r>
        <w:rPr>
          <w:rFonts w:ascii="Book Antiqua" w:hAnsi="Book Antiqua"/>
          <w:b/>
          <w:color w:val="231F20"/>
          <w:sz w:val="21"/>
        </w:rPr>
        <w:t>compañeros</w:t>
      </w:r>
      <w:r>
        <w:rPr>
          <w:rFonts w:ascii="Book Antiqua" w:hAnsi="Book Antiqua"/>
          <w:b/>
          <w:color w:val="231F20"/>
          <w:spacing w:val="-5"/>
          <w:sz w:val="21"/>
        </w:rPr>
        <w:t> </w:t>
      </w:r>
      <w:r>
        <w:rPr>
          <w:rFonts w:ascii="Book Antiqua" w:hAnsi="Book Antiqua"/>
          <w:b/>
          <w:color w:val="231F20"/>
          <w:sz w:val="21"/>
        </w:rPr>
        <w:t>o</w:t>
      </w:r>
      <w:r>
        <w:rPr>
          <w:rFonts w:ascii="Book Antiqua" w:hAnsi="Book Antiqua"/>
          <w:b/>
          <w:color w:val="231F20"/>
          <w:spacing w:val="-4"/>
          <w:sz w:val="21"/>
        </w:rPr>
        <w:t> </w:t>
      </w:r>
      <w:r>
        <w:rPr>
          <w:rFonts w:ascii="Book Antiqua" w:hAnsi="Book Antiqua"/>
          <w:b/>
          <w:color w:val="231F20"/>
          <w:sz w:val="21"/>
        </w:rPr>
        <w:t>subordinados</w:t>
      </w:r>
      <w:r>
        <w:rPr>
          <w:color w:val="231F20"/>
          <w:sz w:val="21"/>
        </w:rPr>
        <w:t>.</w:t>
      </w:r>
    </w:p>
    <w:p>
      <w:pPr>
        <w:pStyle w:val="ListParagraph"/>
        <w:numPr>
          <w:ilvl w:val="0"/>
          <w:numId w:val="54"/>
        </w:numPr>
        <w:tabs>
          <w:tab w:pos="1844" w:val="left" w:leader="none"/>
        </w:tabs>
        <w:spacing w:line="240" w:lineRule="auto" w:before="138" w:after="0"/>
        <w:ind w:left="1843" w:right="0" w:hanging="361"/>
        <w:jc w:val="left"/>
        <w:rPr>
          <w:color w:val="231F20"/>
          <w:sz w:val="21"/>
        </w:rPr>
      </w:pPr>
      <w:r>
        <w:rPr>
          <w:color w:val="231F20"/>
          <w:sz w:val="21"/>
        </w:rPr>
        <w:t>El </w:t>
      </w:r>
      <w:r>
        <w:rPr>
          <w:rFonts w:ascii="Book Antiqua"/>
          <w:b/>
          <w:color w:val="231F20"/>
          <w:sz w:val="21"/>
        </w:rPr>
        <w:t>descuido o negligencia </w:t>
      </w:r>
      <w:r>
        <w:rPr>
          <w:color w:val="231F20"/>
          <w:sz w:val="21"/>
        </w:rPr>
        <w:t>en el ejercicio de sus</w:t>
      </w:r>
      <w:r>
        <w:rPr>
          <w:color w:val="231F20"/>
          <w:spacing w:val="8"/>
          <w:sz w:val="21"/>
        </w:rPr>
        <w:t> </w:t>
      </w:r>
      <w:r>
        <w:rPr>
          <w:color w:val="231F20"/>
          <w:sz w:val="21"/>
        </w:rPr>
        <w:t>funciones.</w:t>
      </w:r>
    </w:p>
    <w:p>
      <w:pPr>
        <w:pStyle w:val="ListParagraph"/>
        <w:numPr>
          <w:ilvl w:val="0"/>
          <w:numId w:val="54"/>
        </w:numPr>
        <w:tabs>
          <w:tab w:pos="1844" w:val="left" w:leader="none"/>
        </w:tabs>
        <w:spacing w:line="264" w:lineRule="auto" w:before="138" w:after="0"/>
        <w:ind w:left="1843" w:right="1481" w:hanging="360"/>
        <w:jc w:val="both"/>
        <w:rPr>
          <w:color w:val="231F20"/>
          <w:sz w:val="21"/>
        </w:rPr>
      </w:pPr>
      <w:r>
        <w:rPr>
          <w:color w:val="231F20"/>
          <w:sz w:val="21"/>
        </w:rPr>
        <w:t>El</w:t>
      </w:r>
      <w:r>
        <w:rPr>
          <w:color w:val="231F20"/>
          <w:spacing w:val="-23"/>
          <w:sz w:val="21"/>
        </w:rPr>
        <w:t> </w:t>
      </w:r>
      <w:r>
        <w:rPr>
          <w:rFonts w:ascii="Book Antiqua"/>
          <w:b/>
          <w:color w:val="231F20"/>
          <w:sz w:val="21"/>
        </w:rPr>
        <w:t>incumplimiento</w:t>
      </w:r>
      <w:r>
        <w:rPr>
          <w:rFonts w:ascii="Book Antiqua"/>
          <w:b/>
          <w:color w:val="231F20"/>
          <w:spacing w:val="-29"/>
          <w:sz w:val="21"/>
        </w:rPr>
        <w:t> </w:t>
      </w:r>
      <w:r>
        <w:rPr>
          <w:rFonts w:ascii="Book Antiqua"/>
          <w:b/>
          <w:color w:val="231F20"/>
          <w:sz w:val="21"/>
        </w:rPr>
        <w:t>de</w:t>
      </w:r>
      <w:r>
        <w:rPr>
          <w:rFonts w:ascii="Book Antiqua"/>
          <w:b/>
          <w:color w:val="231F20"/>
          <w:spacing w:val="-28"/>
          <w:sz w:val="21"/>
        </w:rPr>
        <w:t> </w:t>
      </w:r>
      <w:r>
        <w:rPr>
          <w:rFonts w:ascii="Book Antiqua"/>
          <w:b/>
          <w:color w:val="231F20"/>
          <w:sz w:val="21"/>
        </w:rPr>
        <w:t>los</w:t>
      </w:r>
      <w:r>
        <w:rPr>
          <w:rFonts w:ascii="Book Antiqua"/>
          <w:b/>
          <w:color w:val="231F20"/>
          <w:spacing w:val="-29"/>
          <w:sz w:val="21"/>
        </w:rPr>
        <w:t> </w:t>
      </w:r>
      <w:r>
        <w:rPr>
          <w:rFonts w:ascii="Book Antiqua"/>
          <w:b/>
          <w:color w:val="231F20"/>
          <w:sz w:val="21"/>
        </w:rPr>
        <w:t>deberes</w:t>
      </w:r>
      <w:r>
        <w:rPr>
          <w:rFonts w:ascii="Book Antiqua"/>
          <w:b/>
          <w:color w:val="231F20"/>
          <w:spacing w:val="-29"/>
          <w:sz w:val="21"/>
        </w:rPr>
        <w:t> </w:t>
      </w:r>
      <w:r>
        <w:rPr>
          <w:rFonts w:ascii="Book Antiqua"/>
          <w:b/>
          <w:color w:val="231F20"/>
          <w:sz w:val="21"/>
        </w:rPr>
        <w:t>y</w:t>
      </w:r>
      <w:r>
        <w:rPr>
          <w:rFonts w:ascii="Book Antiqua"/>
          <w:b/>
          <w:color w:val="231F20"/>
          <w:spacing w:val="-29"/>
          <w:sz w:val="21"/>
        </w:rPr>
        <w:t> </w:t>
      </w:r>
      <w:r>
        <w:rPr>
          <w:rFonts w:ascii="Book Antiqua"/>
          <w:b/>
          <w:color w:val="231F20"/>
          <w:sz w:val="21"/>
        </w:rPr>
        <w:t>obligaciones</w:t>
      </w:r>
      <w:r>
        <w:rPr>
          <w:rFonts w:ascii="Book Antiqua"/>
          <w:b/>
          <w:color w:val="231F20"/>
          <w:spacing w:val="-28"/>
          <w:sz w:val="21"/>
        </w:rPr>
        <w:t> </w:t>
      </w:r>
      <w:r>
        <w:rPr>
          <w:color w:val="231F20"/>
          <w:sz w:val="21"/>
        </w:rPr>
        <w:t>del</w:t>
      </w:r>
      <w:r>
        <w:rPr>
          <w:color w:val="231F20"/>
          <w:spacing w:val="-23"/>
          <w:sz w:val="21"/>
        </w:rPr>
        <w:t> </w:t>
      </w:r>
      <w:r>
        <w:rPr>
          <w:color w:val="231F20"/>
          <w:sz w:val="21"/>
        </w:rPr>
        <w:t>funcionario,</w:t>
      </w:r>
      <w:r>
        <w:rPr>
          <w:color w:val="231F20"/>
          <w:spacing w:val="-25"/>
          <w:sz w:val="21"/>
        </w:rPr>
        <w:t> </w:t>
      </w:r>
      <w:r>
        <w:rPr>
          <w:color w:val="231F20"/>
          <w:spacing w:val="-3"/>
          <w:sz w:val="21"/>
        </w:rPr>
        <w:t>siempre </w:t>
      </w:r>
      <w:r>
        <w:rPr>
          <w:color w:val="231F20"/>
          <w:sz w:val="21"/>
        </w:rPr>
        <w:t>que</w:t>
      </w:r>
      <w:r>
        <w:rPr>
          <w:color w:val="231F20"/>
          <w:spacing w:val="11"/>
          <w:sz w:val="21"/>
        </w:rPr>
        <w:t> </w:t>
      </w:r>
      <w:r>
        <w:rPr>
          <w:color w:val="231F20"/>
          <w:sz w:val="21"/>
        </w:rPr>
        <w:t>no</w:t>
      </w:r>
      <w:r>
        <w:rPr>
          <w:color w:val="231F20"/>
          <w:spacing w:val="12"/>
          <w:sz w:val="21"/>
        </w:rPr>
        <w:t> </w:t>
      </w:r>
      <w:r>
        <w:rPr>
          <w:color w:val="231F20"/>
          <w:sz w:val="21"/>
        </w:rPr>
        <w:t>deban</w:t>
      </w:r>
      <w:r>
        <w:rPr>
          <w:color w:val="231F20"/>
          <w:spacing w:val="12"/>
          <w:sz w:val="21"/>
        </w:rPr>
        <w:t> </w:t>
      </w:r>
      <w:r>
        <w:rPr>
          <w:color w:val="231F20"/>
          <w:sz w:val="21"/>
        </w:rPr>
        <w:t>ser</w:t>
      </w:r>
      <w:r>
        <w:rPr>
          <w:color w:val="231F20"/>
          <w:spacing w:val="11"/>
          <w:sz w:val="21"/>
        </w:rPr>
        <w:t> </w:t>
      </w:r>
      <w:r>
        <w:rPr>
          <w:color w:val="231F20"/>
          <w:sz w:val="21"/>
        </w:rPr>
        <w:t>calificados</w:t>
      </w:r>
      <w:r>
        <w:rPr>
          <w:color w:val="231F20"/>
          <w:spacing w:val="12"/>
          <w:sz w:val="21"/>
        </w:rPr>
        <w:t> </w:t>
      </w:r>
      <w:r>
        <w:rPr>
          <w:color w:val="231F20"/>
          <w:sz w:val="21"/>
        </w:rPr>
        <w:t>como</w:t>
      </w:r>
      <w:r>
        <w:rPr>
          <w:color w:val="231F20"/>
          <w:spacing w:val="12"/>
          <w:sz w:val="21"/>
        </w:rPr>
        <w:t> </w:t>
      </w:r>
      <w:r>
        <w:rPr>
          <w:color w:val="231F20"/>
          <w:sz w:val="21"/>
        </w:rPr>
        <w:t>falta</w:t>
      </w:r>
      <w:r>
        <w:rPr>
          <w:color w:val="231F20"/>
          <w:spacing w:val="11"/>
          <w:sz w:val="21"/>
        </w:rPr>
        <w:t> </w:t>
      </w:r>
      <w:r>
        <w:rPr>
          <w:color w:val="231F20"/>
          <w:sz w:val="21"/>
        </w:rPr>
        <w:t>muy</w:t>
      </w:r>
      <w:r>
        <w:rPr>
          <w:color w:val="231F20"/>
          <w:spacing w:val="12"/>
          <w:sz w:val="21"/>
        </w:rPr>
        <w:t> </w:t>
      </w:r>
      <w:r>
        <w:rPr>
          <w:color w:val="231F20"/>
          <w:sz w:val="21"/>
        </w:rPr>
        <w:t>grave</w:t>
      </w:r>
      <w:r>
        <w:rPr>
          <w:color w:val="231F20"/>
          <w:spacing w:val="12"/>
          <w:sz w:val="21"/>
        </w:rPr>
        <w:t> </w:t>
      </w:r>
      <w:r>
        <w:rPr>
          <w:color w:val="231F20"/>
          <w:sz w:val="21"/>
        </w:rPr>
        <w:t>o</w:t>
      </w:r>
      <w:r>
        <w:rPr>
          <w:color w:val="231F20"/>
          <w:spacing w:val="11"/>
          <w:sz w:val="21"/>
        </w:rPr>
        <w:t> </w:t>
      </w:r>
      <w:r>
        <w:rPr>
          <w:color w:val="231F20"/>
          <w:sz w:val="21"/>
        </w:rPr>
        <w:t>grave.</w:t>
      </w:r>
    </w:p>
    <w:p>
      <w:pPr>
        <w:pStyle w:val="BodyText"/>
        <w:spacing w:before="1"/>
        <w:rPr>
          <w:sz w:val="29"/>
        </w:rPr>
      </w:pPr>
    </w:p>
    <w:p>
      <w:pPr>
        <w:pStyle w:val="ListParagraph"/>
        <w:numPr>
          <w:ilvl w:val="2"/>
          <w:numId w:val="49"/>
        </w:numPr>
        <w:tabs>
          <w:tab w:pos="2409" w:val="left" w:leader="none"/>
        </w:tabs>
        <w:spacing w:line="240" w:lineRule="auto" w:before="1" w:after="0"/>
        <w:ind w:left="2408" w:right="0" w:hanging="479"/>
        <w:jc w:val="left"/>
        <w:rPr>
          <w:rFonts w:ascii="Book Antiqua"/>
          <w:b/>
          <w:sz w:val="17"/>
        </w:rPr>
      </w:pPr>
      <w:r>
        <w:rPr>
          <w:rFonts w:ascii="Book Antiqua"/>
          <w:b/>
          <w:color w:val="231F20"/>
          <w:spacing w:val="10"/>
          <w:sz w:val="22"/>
        </w:rPr>
        <w:t>L</w:t>
      </w:r>
      <w:r>
        <w:rPr>
          <w:rFonts w:ascii="Book Antiqua"/>
          <w:b/>
          <w:color w:val="231F20"/>
          <w:spacing w:val="10"/>
          <w:sz w:val="17"/>
        </w:rPr>
        <w:t>AS </w:t>
      </w:r>
      <w:r>
        <w:rPr>
          <w:rFonts w:ascii="Book Antiqua"/>
          <w:b/>
          <w:color w:val="231F20"/>
          <w:spacing w:val="14"/>
          <w:sz w:val="17"/>
        </w:rPr>
        <w:t>SANCIONES DISCIPLINARIAS</w:t>
      </w:r>
    </w:p>
    <w:p>
      <w:pPr>
        <w:pStyle w:val="BodyText"/>
        <w:rPr>
          <w:rFonts w:ascii="Book Antiqua"/>
          <w:b/>
          <w:sz w:val="30"/>
        </w:rPr>
      </w:pPr>
    </w:p>
    <w:p>
      <w:pPr>
        <w:pStyle w:val="BodyText"/>
        <w:ind w:left="1723"/>
      </w:pPr>
      <w:r>
        <w:rPr>
          <w:color w:val="231F20"/>
        </w:rPr>
        <w:t>El art. 96 del EBEP establece las siguientes sanciones disciplinarias:</w:t>
      </w:r>
    </w:p>
    <w:p>
      <w:pPr>
        <w:pStyle w:val="ListParagraph"/>
        <w:numPr>
          <w:ilvl w:val="0"/>
          <w:numId w:val="55"/>
        </w:numPr>
        <w:tabs>
          <w:tab w:pos="1844" w:val="left" w:leader="none"/>
        </w:tabs>
        <w:spacing w:line="268" w:lineRule="auto" w:before="204" w:after="0"/>
        <w:ind w:left="1843" w:right="1481" w:hanging="360"/>
        <w:jc w:val="both"/>
        <w:rPr>
          <w:sz w:val="21"/>
        </w:rPr>
      </w:pPr>
      <w:r>
        <w:rPr>
          <w:rFonts w:ascii="Book Antiqua" w:hAnsi="Book Antiqua"/>
          <w:b/>
          <w:color w:val="231F20"/>
          <w:sz w:val="21"/>
        </w:rPr>
        <w:t>Separación del servicio de los funcionarios</w:t>
      </w:r>
      <w:r>
        <w:rPr>
          <w:color w:val="231F20"/>
          <w:sz w:val="21"/>
        </w:rPr>
        <w:t>, que en el caso de </w:t>
      </w:r>
      <w:r>
        <w:rPr>
          <w:color w:val="231F20"/>
          <w:spacing w:val="-5"/>
          <w:sz w:val="21"/>
        </w:rPr>
        <w:t>los </w:t>
      </w:r>
      <w:r>
        <w:rPr>
          <w:color w:val="231F20"/>
          <w:sz w:val="21"/>
        </w:rPr>
        <w:t>funcionarios interinos comportará la revocación de su nombramiento, </w:t>
      </w:r>
      <w:r>
        <w:rPr>
          <w:color w:val="231F20"/>
          <w:spacing w:val="-15"/>
          <w:sz w:val="21"/>
        </w:rPr>
        <w:t>y </w:t>
      </w:r>
      <w:r>
        <w:rPr>
          <w:color w:val="231F20"/>
          <w:sz w:val="21"/>
        </w:rPr>
        <w:t>que</w:t>
      </w:r>
      <w:r>
        <w:rPr>
          <w:color w:val="231F20"/>
          <w:spacing w:val="11"/>
          <w:sz w:val="21"/>
        </w:rPr>
        <w:t> </w:t>
      </w:r>
      <w:r>
        <w:rPr>
          <w:color w:val="231F20"/>
          <w:sz w:val="21"/>
        </w:rPr>
        <w:t>sólo</w:t>
      </w:r>
      <w:r>
        <w:rPr>
          <w:color w:val="231F20"/>
          <w:spacing w:val="12"/>
          <w:sz w:val="21"/>
        </w:rPr>
        <w:t> </w:t>
      </w:r>
      <w:r>
        <w:rPr>
          <w:color w:val="231F20"/>
          <w:sz w:val="21"/>
        </w:rPr>
        <w:t>podrá</w:t>
      </w:r>
      <w:r>
        <w:rPr>
          <w:color w:val="231F20"/>
          <w:spacing w:val="12"/>
          <w:sz w:val="21"/>
        </w:rPr>
        <w:t> </w:t>
      </w:r>
      <w:r>
        <w:rPr>
          <w:color w:val="231F20"/>
          <w:sz w:val="21"/>
        </w:rPr>
        <w:t>sancionar</w:t>
      </w:r>
      <w:r>
        <w:rPr>
          <w:color w:val="231F20"/>
          <w:spacing w:val="11"/>
          <w:sz w:val="21"/>
        </w:rPr>
        <w:t> </w:t>
      </w:r>
      <w:r>
        <w:rPr>
          <w:color w:val="231F20"/>
          <w:sz w:val="21"/>
        </w:rPr>
        <w:t>la</w:t>
      </w:r>
      <w:r>
        <w:rPr>
          <w:color w:val="231F20"/>
          <w:spacing w:val="12"/>
          <w:sz w:val="21"/>
        </w:rPr>
        <w:t> </w:t>
      </w:r>
      <w:r>
        <w:rPr>
          <w:color w:val="231F20"/>
          <w:sz w:val="21"/>
        </w:rPr>
        <w:t>comisión</w:t>
      </w:r>
      <w:r>
        <w:rPr>
          <w:color w:val="231F20"/>
          <w:spacing w:val="12"/>
          <w:sz w:val="21"/>
        </w:rPr>
        <w:t> </w:t>
      </w:r>
      <w:r>
        <w:rPr>
          <w:color w:val="231F20"/>
          <w:sz w:val="21"/>
        </w:rPr>
        <w:t>de</w:t>
      </w:r>
      <w:r>
        <w:rPr>
          <w:color w:val="231F20"/>
          <w:spacing w:val="12"/>
          <w:sz w:val="21"/>
        </w:rPr>
        <w:t> </w:t>
      </w:r>
      <w:r>
        <w:rPr>
          <w:color w:val="231F20"/>
          <w:sz w:val="21"/>
        </w:rPr>
        <w:t>faltas</w:t>
      </w:r>
      <w:r>
        <w:rPr>
          <w:color w:val="231F20"/>
          <w:spacing w:val="11"/>
          <w:sz w:val="21"/>
        </w:rPr>
        <w:t> </w:t>
      </w:r>
      <w:r>
        <w:rPr>
          <w:color w:val="231F20"/>
          <w:sz w:val="21"/>
        </w:rPr>
        <w:t>muy</w:t>
      </w:r>
      <w:r>
        <w:rPr>
          <w:color w:val="231F20"/>
          <w:spacing w:val="12"/>
          <w:sz w:val="21"/>
        </w:rPr>
        <w:t> </w:t>
      </w:r>
      <w:r>
        <w:rPr>
          <w:color w:val="231F20"/>
          <w:sz w:val="21"/>
        </w:rPr>
        <w:t>graves.</w:t>
      </w:r>
    </w:p>
    <w:p>
      <w:pPr>
        <w:pStyle w:val="ListParagraph"/>
        <w:numPr>
          <w:ilvl w:val="0"/>
          <w:numId w:val="55"/>
        </w:numPr>
        <w:tabs>
          <w:tab w:pos="1844" w:val="left" w:leader="none"/>
        </w:tabs>
        <w:spacing w:line="268" w:lineRule="auto" w:before="116" w:after="0"/>
        <w:ind w:left="1843" w:right="1481" w:hanging="360"/>
        <w:jc w:val="both"/>
        <w:rPr>
          <w:sz w:val="21"/>
        </w:rPr>
      </w:pPr>
      <w:r>
        <w:rPr>
          <w:rFonts w:ascii="Book Antiqua" w:hAnsi="Book Antiqua"/>
          <w:b/>
          <w:color w:val="231F20"/>
          <w:sz w:val="21"/>
        </w:rPr>
        <w:t>Despido disciplinario del personal laboral</w:t>
      </w:r>
      <w:r>
        <w:rPr>
          <w:color w:val="231F20"/>
          <w:sz w:val="21"/>
        </w:rPr>
        <w:t>, que sólo podrá sancionar </w:t>
      </w:r>
      <w:r>
        <w:rPr>
          <w:color w:val="231F20"/>
          <w:spacing w:val="-6"/>
          <w:sz w:val="21"/>
        </w:rPr>
        <w:t>la </w:t>
      </w:r>
      <w:r>
        <w:rPr>
          <w:color w:val="231F20"/>
          <w:sz w:val="21"/>
        </w:rPr>
        <w:t>comisión de faltas muy graves y comportará la inhabilitación para </w:t>
      </w:r>
      <w:r>
        <w:rPr>
          <w:color w:val="231F20"/>
          <w:spacing w:val="-6"/>
          <w:sz w:val="21"/>
        </w:rPr>
        <w:t>ser </w:t>
      </w:r>
      <w:r>
        <w:rPr>
          <w:color w:val="231F20"/>
          <w:sz w:val="21"/>
        </w:rPr>
        <w:t>titular de un nuevo contrato de trabajo con funciones similares a las </w:t>
      </w:r>
      <w:r>
        <w:rPr>
          <w:color w:val="231F20"/>
          <w:spacing w:val="-6"/>
          <w:sz w:val="21"/>
        </w:rPr>
        <w:t>que </w:t>
      </w:r>
      <w:r>
        <w:rPr>
          <w:color w:val="231F20"/>
          <w:sz w:val="21"/>
        </w:rPr>
        <w:t>desempeñaban.</w:t>
      </w:r>
    </w:p>
    <w:p>
      <w:pPr>
        <w:pStyle w:val="ListParagraph"/>
        <w:numPr>
          <w:ilvl w:val="0"/>
          <w:numId w:val="55"/>
        </w:numPr>
        <w:tabs>
          <w:tab w:pos="1844" w:val="left" w:leader="none"/>
        </w:tabs>
        <w:spacing w:line="264" w:lineRule="auto" w:before="120" w:after="0"/>
        <w:ind w:left="1843" w:right="1480" w:hanging="360"/>
        <w:jc w:val="both"/>
        <w:rPr>
          <w:sz w:val="21"/>
        </w:rPr>
      </w:pPr>
      <w:r>
        <w:rPr>
          <w:rFonts w:ascii="Book Antiqua" w:hAnsi="Book Antiqua"/>
          <w:b/>
          <w:color w:val="231F20"/>
          <w:w w:val="95"/>
          <w:sz w:val="21"/>
        </w:rPr>
        <w:t>Suspensión</w:t>
      </w:r>
      <w:r>
        <w:rPr>
          <w:rFonts w:ascii="Book Antiqua" w:hAnsi="Book Antiqua"/>
          <w:b/>
          <w:color w:val="231F20"/>
          <w:spacing w:val="-20"/>
          <w:w w:val="95"/>
          <w:sz w:val="21"/>
        </w:rPr>
        <w:t> </w:t>
      </w:r>
      <w:r>
        <w:rPr>
          <w:rFonts w:ascii="Book Antiqua" w:hAnsi="Book Antiqua"/>
          <w:b/>
          <w:color w:val="231F20"/>
          <w:w w:val="95"/>
          <w:sz w:val="21"/>
        </w:rPr>
        <w:t>firme</w:t>
      </w:r>
      <w:r>
        <w:rPr>
          <w:rFonts w:ascii="Book Antiqua" w:hAnsi="Book Antiqua"/>
          <w:b/>
          <w:color w:val="231F20"/>
          <w:spacing w:val="-20"/>
          <w:w w:val="95"/>
          <w:sz w:val="21"/>
        </w:rPr>
        <w:t> </w:t>
      </w:r>
      <w:r>
        <w:rPr>
          <w:rFonts w:ascii="Book Antiqua" w:hAnsi="Book Antiqua"/>
          <w:b/>
          <w:color w:val="231F20"/>
          <w:w w:val="95"/>
          <w:sz w:val="21"/>
        </w:rPr>
        <w:t>de</w:t>
      </w:r>
      <w:r>
        <w:rPr>
          <w:rFonts w:ascii="Book Antiqua" w:hAnsi="Book Antiqua"/>
          <w:b/>
          <w:color w:val="231F20"/>
          <w:spacing w:val="-19"/>
          <w:w w:val="95"/>
          <w:sz w:val="21"/>
        </w:rPr>
        <w:t> </w:t>
      </w:r>
      <w:r>
        <w:rPr>
          <w:rFonts w:ascii="Book Antiqua" w:hAnsi="Book Antiqua"/>
          <w:b/>
          <w:color w:val="231F20"/>
          <w:w w:val="95"/>
          <w:sz w:val="21"/>
        </w:rPr>
        <w:t>funciones,</w:t>
      </w:r>
      <w:r>
        <w:rPr>
          <w:rFonts w:ascii="Book Antiqua" w:hAnsi="Book Antiqua"/>
          <w:b/>
          <w:color w:val="231F20"/>
          <w:spacing w:val="-26"/>
          <w:w w:val="95"/>
          <w:sz w:val="21"/>
        </w:rPr>
        <w:t> </w:t>
      </w:r>
      <w:r>
        <w:rPr>
          <w:rFonts w:ascii="Book Antiqua" w:hAnsi="Book Antiqua"/>
          <w:b/>
          <w:color w:val="231F20"/>
          <w:w w:val="95"/>
          <w:sz w:val="21"/>
        </w:rPr>
        <w:t>o</w:t>
      </w:r>
      <w:r>
        <w:rPr>
          <w:rFonts w:ascii="Book Antiqua" w:hAnsi="Book Antiqua"/>
          <w:b/>
          <w:color w:val="231F20"/>
          <w:spacing w:val="-20"/>
          <w:w w:val="95"/>
          <w:sz w:val="21"/>
        </w:rPr>
        <w:t> </w:t>
      </w:r>
      <w:r>
        <w:rPr>
          <w:rFonts w:ascii="Book Antiqua" w:hAnsi="Book Antiqua"/>
          <w:b/>
          <w:color w:val="231F20"/>
          <w:w w:val="95"/>
          <w:sz w:val="21"/>
        </w:rPr>
        <w:t>de</w:t>
      </w:r>
      <w:r>
        <w:rPr>
          <w:rFonts w:ascii="Book Antiqua" w:hAnsi="Book Antiqua"/>
          <w:b/>
          <w:color w:val="231F20"/>
          <w:spacing w:val="-19"/>
          <w:w w:val="95"/>
          <w:sz w:val="21"/>
        </w:rPr>
        <w:t> </w:t>
      </w:r>
      <w:r>
        <w:rPr>
          <w:rFonts w:ascii="Book Antiqua" w:hAnsi="Book Antiqua"/>
          <w:b/>
          <w:color w:val="231F20"/>
          <w:w w:val="95"/>
          <w:sz w:val="21"/>
        </w:rPr>
        <w:t>empleo</w:t>
      </w:r>
      <w:r>
        <w:rPr>
          <w:rFonts w:ascii="Book Antiqua" w:hAnsi="Book Antiqua"/>
          <w:b/>
          <w:color w:val="231F20"/>
          <w:spacing w:val="-20"/>
          <w:w w:val="95"/>
          <w:sz w:val="21"/>
        </w:rPr>
        <w:t> </w:t>
      </w:r>
      <w:r>
        <w:rPr>
          <w:rFonts w:ascii="Book Antiqua" w:hAnsi="Book Antiqua"/>
          <w:b/>
          <w:color w:val="231F20"/>
          <w:w w:val="95"/>
          <w:sz w:val="21"/>
        </w:rPr>
        <w:t>y</w:t>
      </w:r>
      <w:r>
        <w:rPr>
          <w:rFonts w:ascii="Book Antiqua" w:hAnsi="Book Antiqua"/>
          <w:b/>
          <w:color w:val="231F20"/>
          <w:spacing w:val="-20"/>
          <w:w w:val="95"/>
          <w:sz w:val="21"/>
        </w:rPr>
        <w:t> </w:t>
      </w:r>
      <w:r>
        <w:rPr>
          <w:rFonts w:ascii="Book Antiqua" w:hAnsi="Book Antiqua"/>
          <w:b/>
          <w:color w:val="231F20"/>
          <w:w w:val="95"/>
          <w:sz w:val="21"/>
        </w:rPr>
        <w:t>sueldo</w:t>
      </w:r>
      <w:r>
        <w:rPr>
          <w:rFonts w:ascii="Book Antiqua" w:hAnsi="Book Antiqua"/>
          <w:b/>
          <w:color w:val="231F20"/>
          <w:spacing w:val="-19"/>
          <w:w w:val="95"/>
          <w:sz w:val="21"/>
        </w:rPr>
        <w:t> </w:t>
      </w:r>
      <w:r>
        <w:rPr>
          <w:color w:val="231F20"/>
          <w:w w:val="95"/>
          <w:sz w:val="21"/>
        </w:rPr>
        <w:t>en</w:t>
      </w:r>
      <w:r>
        <w:rPr>
          <w:color w:val="231F20"/>
          <w:spacing w:val="-14"/>
          <w:w w:val="95"/>
          <w:sz w:val="21"/>
        </w:rPr>
        <w:t> </w:t>
      </w:r>
      <w:r>
        <w:rPr>
          <w:color w:val="231F20"/>
          <w:w w:val="95"/>
          <w:sz w:val="21"/>
        </w:rPr>
        <w:t>el</w:t>
      </w:r>
      <w:r>
        <w:rPr>
          <w:color w:val="231F20"/>
          <w:spacing w:val="-14"/>
          <w:w w:val="95"/>
          <w:sz w:val="21"/>
        </w:rPr>
        <w:t> </w:t>
      </w:r>
      <w:r>
        <w:rPr>
          <w:color w:val="231F20"/>
          <w:w w:val="95"/>
          <w:sz w:val="21"/>
        </w:rPr>
        <w:t>caso</w:t>
      </w:r>
      <w:r>
        <w:rPr>
          <w:color w:val="231F20"/>
          <w:spacing w:val="-14"/>
          <w:w w:val="95"/>
          <w:sz w:val="21"/>
        </w:rPr>
        <w:t> </w:t>
      </w:r>
      <w:r>
        <w:rPr>
          <w:color w:val="231F20"/>
          <w:w w:val="95"/>
          <w:sz w:val="21"/>
        </w:rPr>
        <w:t>del</w:t>
      </w:r>
      <w:r>
        <w:rPr>
          <w:color w:val="231F20"/>
          <w:spacing w:val="-14"/>
          <w:w w:val="95"/>
          <w:sz w:val="21"/>
        </w:rPr>
        <w:t> </w:t>
      </w:r>
      <w:r>
        <w:rPr>
          <w:color w:val="231F20"/>
          <w:w w:val="95"/>
          <w:sz w:val="21"/>
        </w:rPr>
        <w:t>personal </w:t>
      </w:r>
      <w:r>
        <w:rPr>
          <w:color w:val="231F20"/>
          <w:sz w:val="21"/>
        </w:rPr>
        <w:t>laboral,</w:t>
      </w:r>
      <w:r>
        <w:rPr>
          <w:color w:val="231F20"/>
          <w:spacing w:val="5"/>
          <w:sz w:val="21"/>
        </w:rPr>
        <w:t> </w:t>
      </w:r>
      <w:r>
        <w:rPr>
          <w:color w:val="231F20"/>
          <w:sz w:val="21"/>
        </w:rPr>
        <w:t>con</w:t>
      </w:r>
      <w:r>
        <w:rPr>
          <w:color w:val="231F20"/>
          <w:spacing w:val="13"/>
          <w:sz w:val="21"/>
        </w:rPr>
        <w:t> </w:t>
      </w:r>
      <w:r>
        <w:rPr>
          <w:color w:val="231F20"/>
          <w:sz w:val="21"/>
        </w:rPr>
        <w:t>una</w:t>
      </w:r>
      <w:r>
        <w:rPr>
          <w:color w:val="231F20"/>
          <w:spacing w:val="13"/>
          <w:sz w:val="21"/>
        </w:rPr>
        <w:t> </w:t>
      </w:r>
      <w:r>
        <w:rPr>
          <w:color w:val="231F20"/>
          <w:sz w:val="21"/>
        </w:rPr>
        <w:t>duración</w:t>
      </w:r>
      <w:r>
        <w:rPr>
          <w:color w:val="231F20"/>
          <w:spacing w:val="13"/>
          <w:sz w:val="21"/>
        </w:rPr>
        <w:t> </w:t>
      </w:r>
      <w:r>
        <w:rPr>
          <w:color w:val="231F20"/>
          <w:sz w:val="21"/>
        </w:rPr>
        <w:t>máxima</w:t>
      </w:r>
      <w:r>
        <w:rPr>
          <w:color w:val="231F20"/>
          <w:spacing w:val="14"/>
          <w:sz w:val="21"/>
        </w:rPr>
        <w:t> </w:t>
      </w:r>
      <w:r>
        <w:rPr>
          <w:color w:val="231F20"/>
          <w:sz w:val="21"/>
        </w:rPr>
        <w:t>de</w:t>
      </w:r>
      <w:r>
        <w:rPr>
          <w:color w:val="231F20"/>
          <w:spacing w:val="13"/>
          <w:sz w:val="21"/>
        </w:rPr>
        <w:t> </w:t>
      </w:r>
      <w:r>
        <w:rPr>
          <w:color w:val="231F20"/>
          <w:sz w:val="21"/>
        </w:rPr>
        <w:t>6</w:t>
      </w:r>
      <w:r>
        <w:rPr>
          <w:color w:val="231F20"/>
          <w:spacing w:val="13"/>
          <w:sz w:val="21"/>
        </w:rPr>
        <w:t> </w:t>
      </w:r>
      <w:r>
        <w:rPr>
          <w:color w:val="231F20"/>
          <w:sz w:val="21"/>
        </w:rPr>
        <w:t>años.</w:t>
      </w:r>
    </w:p>
    <w:p>
      <w:pPr>
        <w:pStyle w:val="ListParagraph"/>
        <w:numPr>
          <w:ilvl w:val="0"/>
          <w:numId w:val="55"/>
        </w:numPr>
        <w:tabs>
          <w:tab w:pos="1844" w:val="left" w:leader="none"/>
        </w:tabs>
        <w:spacing w:line="264" w:lineRule="auto" w:before="122" w:after="0"/>
        <w:ind w:left="1843" w:right="1481" w:hanging="360"/>
        <w:jc w:val="both"/>
        <w:rPr>
          <w:sz w:val="21"/>
        </w:rPr>
      </w:pPr>
      <w:r>
        <w:rPr>
          <w:rFonts w:ascii="Book Antiqua" w:hAnsi="Book Antiqua"/>
          <w:b/>
          <w:color w:val="231F20"/>
          <w:spacing w:val="-4"/>
          <w:sz w:val="21"/>
        </w:rPr>
        <w:t>Traslado </w:t>
      </w:r>
      <w:r>
        <w:rPr>
          <w:color w:val="231F20"/>
          <w:sz w:val="21"/>
        </w:rPr>
        <w:t>forzoso, con o sin cambio de localidad de residencia, por el período que en cada caso se</w:t>
      </w:r>
      <w:r>
        <w:rPr>
          <w:color w:val="231F20"/>
          <w:spacing w:val="21"/>
          <w:sz w:val="21"/>
        </w:rPr>
        <w:t> </w:t>
      </w:r>
      <w:r>
        <w:rPr>
          <w:color w:val="231F20"/>
          <w:sz w:val="21"/>
        </w:rPr>
        <w:t>establezca.</w:t>
      </w:r>
    </w:p>
    <w:p>
      <w:pPr>
        <w:pStyle w:val="ListParagraph"/>
        <w:numPr>
          <w:ilvl w:val="0"/>
          <w:numId w:val="55"/>
        </w:numPr>
        <w:tabs>
          <w:tab w:pos="1844" w:val="left" w:leader="none"/>
        </w:tabs>
        <w:spacing w:line="264" w:lineRule="auto" w:before="122" w:after="0"/>
        <w:ind w:left="1843" w:right="1481" w:hanging="360"/>
        <w:jc w:val="both"/>
        <w:rPr>
          <w:sz w:val="21"/>
        </w:rPr>
      </w:pPr>
      <w:r>
        <w:rPr>
          <w:rFonts w:ascii="Book Antiqua" w:hAnsi="Book Antiqua"/>
          <w:b/>
          <w:color w:val="231F20"/>
          <w:sz w:val="21"/>
        </w:rPr>
        <w:t>Demérito</w:t>
      </w:r>
      <w:r>
        <w:rPr>
          <w:color w:val="231F20"/>
          <w:sz w:val="21"/>
        </w:rPr>
        <w:t>,</w:t>
      </w:r>
      <w:r>
        <w:rPr>
          <w:color w:val="231F20"/>
          <w:spacing w:val="-24"/>
          <w:sz w:val="21"/>
        </w:rPr>
        <w:t> </w:t>
      </w:r>
      <w:r>
        <w:rPr>
          <w:color w:val="231F20"/>
          <w:sz w:val="21"/>
        </w:rPr>
        <w:t>que</w:t>
      </w:r>
      <w:r>
        <w:rPr>
          <w:color w:val="231F20"/>
          <w:spacing w:val="-18"/>
          <w:sz w:val="21"/>
        </w:rPr>
        <w:t> </w:t>
      </w:r>
      <w:r>
        <w:rPr>
          <w:color w:val="231F20"/>
          <w:sz w:val="21"/>
        </w:rPr>
        <w:t>consistirá</w:t>
      </w:r>
      <w:r>
        <w:rPr>
          <w:color w:val="231F20"/>
          <w:spacing w:val="-19"/>
          <w:sz w:val="21"/>
        </w:rPr>
        <w:t> </w:t>
      </w:r>
      <w:r>
        <w:rPr>
          <w:color w:val="231F20"/>
          <w:sz w:val="21"/>
        </w:rPr>
        <w:t>en</w:t>
      </w:r>
      <w:r>
        <w:rPr>
          <w:color w:val="231F20"/>
          <w:spacing w:val="-18"/>
          <w:sz w:val="21"/>
        </w:rPr>
        <w:t> </w:t>
      </w:r>
      <w:r>
        <w:rPr>
          <w:color w:val="231F20"/>
          <w:sz w:val="21"/>
        </w:rPr>
        <w:t>la</w:t>
      </w:r>
      <w:r>
        <w:rPr>
          <w:color w:val="231F20"/>
          <w:spacing w:val="-18"/>
          <w:sz w:val="21"/>
        </w:rPr>
        <w:t> </w:t>
      </w:r>
      <w:r>
        <w:rPr>
          <w:color w:val="231F20"/>
          <w:sz w:val="21"/>
        </w:rPr>
        <w:t>penalización</w:t>
      </w:r>
      <w:r>
        <w:rPr>
          <w:color w:val="231F20"/>
          <w:spacing w:val="-19"/>
          <w:sz w:val="21"/>
        </w:rPr>
        <w:t> </w:t>
      </w:r>
      <w:r>
        <w:rPr>
          <w:color w:val="231F20"/>
          <w:sz w:val="21"/>
        </w:rPr>
        <w:t>a</w:t>
      </w:r>
      <w:r>
        <w:rPr>
          <w:color w:val="231F20"/>
          <w:spacing w:val="-18"/>
          <w:sz w:val="21"/>
        </w:rPr>
        <w:t> </w:t>
      </w:r>
      <w:r>
        <w:rPr>
          <w:color w:val="231F20"/>
          <w:sz w:val="21"/>
        </w:rPr>
        <w:t>efectos</w:t>
      </w:r>
      <w:r>
        <w:rPr>
          <w:color w:val="231F20"/>
          <w:spacing w:val="-18"/>
          <w:sz w:val="21"/>
        </w:rPr>
        <w:t> </w:t>
      </w:r>
      <w:r>
        <w:rPr>
          <w:color w:val="231F20"/>
          <w:sz w:val="21"/>
        </w:rPr>
        <w:t>de</w:t>
      </w:r>
      <w:r>
        <w:rPr>
          <w:color w:val="231F20"/>
          <w:spacing w:val="-19"/>
          <w:sz w:val="21"/>
        </w:rPr>
        <w:t> </w:t>
      </w:r>
      <w:r>
        <w:rPr>
          <w:color w:val="231F20"/>
          <w:sz w:val="21"/>
        </w:rPr>
        <w:t>carrera,</w:t>
      </w:r>
      <w:r>
        <w:rPr>
          <w:color w:val="231F20"/>
          <w:spacing w:val="-23"/>
          <w:sz w:val="21"/>
        </w:rPr>
        <w:t> </w:t>
      </w:r>
      <w:r>
        <w:rPr>
          <w:color w:val="231F20"/>
          <w:sz w:val="21"/>
        </w:rPr>
        <w:t>promoción o movilidad</w:t>
      </w:r>
      <w:r>
        <w:rPr>
          <w:color w:val="231F20"/>
          <w:spacing w:val="24"/>
          <w:sz w:val="21"/>
        </w:rPr>
        <w:t> </w:t>
      </w:r>
      <w:r>
        <w:rPr>
          <w:color w:val="231F20"/>
          <w:sz w:val="21"/>
        </w:rPr>
        <w:t>voluntaria.</w:t>
      </w:r>
    </w:p>
    <w:p>
      <w:pPr>
        <w:pStyle w:val="Heading3"/>
        <w:numPr>
          <w:ilvl w:val="0"/>
          <w:numId w:val="55"/>
        </w:numPr>
        <w:tabs>
          <w:tab w:pos="1843" w:val="left" w:leader="none"/>
          <w:tab w:pos="1844" w:val="left" w:leader="none"/>
        </w:tabs>
        <w:spacing w:line="240" w:lineRule="auto" w:before="122" w:after="0"/>
        <w:ind w:left="1843" w:right="0" w:hanging="361"/>
        <w:jc w:val="left"/>
        <w:rPr>
          <w:rFonts w:ascii="Cambria"/>
          <w:b w:val="0"/>
        </w:rPr>
      </w:pPr>
      <w:r>
        <w:rPr>
          <w:color w:val="231F20"/>
        </w:rPr>
        <w:t>Apercibimiento</w:t>
      </w:r>
      <w:r>
        <w:rPr>
          <w:rFonts w:ascii="Cambria"/>
          <w:b w:val="0"/>
          <w:color w:val="231F20"/>
        </w:rPr>
        <w:t>.</w:t>
      </w:r>
    </w:p>
    <w:p>
      <w:pPr>
        <w:pStyle w:val="ListParagraph"/>
        <w:numPr>
          <w:ilvl w:val="0"/>
          <w:numId w:val="55"/>
        </w:numPr>
        <w:tabs>
          <w:tab w:pos="1844" w:val="left" w:leader="none"/>
        </w:tabs>
        <w:spacing w:line="240" w:lineRule="auto" w:before="138" w:after="0"/>
        <w:ind w:left="1843" w:right="0" w:hanging="361"/>
        <w:jc w:val="left"/>
        <w:rPr>
          <w:sz w:val="21"/>
        </w:rPr>
      </w:pPr>
      <w:r>
        <w:rPr>
          <w:rFonts w:ascii="Book Antiqua"/>
          <w:b/>
          <w:color w:val="231F20"/>
          <w:sz w:val="21"/>
        </w:rPr>
        <w:t>Cualquier otra </w:t>
      </w:r>
      <w:r>
        <w:rPr>
          <w:color w:val="231F20"/>
          <w:sz w:val="21"/>
        </w:rPr>
        <w:t>que se establezca por</w:t>
      </w:r>
      <w:r>
        <w:rPr>
          <w:color w:val="231F20"/>
          <w:spacing w:val="3"/>
          <w:sz w:val="21"/>
        </w:rPr>
        <w:t> </w:t>
      </w:r>
      <w:r>
        <w:rPr>
          <w:color w:val="231F20"/>
          <w:spacing w:val="-5"/>
          <w:sz w:val="21"/>
        </w:rPr>
        <w:t>ley.</w:t>
      </w:r>
    </w:p>
    <w:p>
      <w:pPr>
        <w:pStyle w:val="BodyText"/>
        <w:spacing w:before="138"/>
        <w:ind w:left="1723"/>
      </w:pPr>
      <w:r>
        <w:rPr>
          <w:color w:val="231F20"/>
        </w:rPr>
        <w:t>La graduación de las sanciones se realizará teniendo en cuenta:</w:t>
      </w:r>
    </w:p>
    <w:p>
      <w:pPr>
        <w:pStyle w:val="ListParagraph"/>
        <w:numPr>
          <w:ilvl w:val="1"/>
          <w:numId w:val="47"/>
        </w:numPr>
        <w:tabs>
          <w:tab w:pos="1873" w:val="left" w:leader="none"/>
          <w:tab w:pos="1874" w:val="left" w:leader="none"/>
        </w:tabs>
        <w:spacing w:line="240" w:lineRule="auto" w:before="204" w:after="0"/>
        <w:ind w:left="1873" w:right="0" w:hanging="361"/>
        <w:jc w:val="left"/>
        <w:rPr>
          <w:sz w:val="21"/>
        </w:rPr>
      </w:pPr>
      <w:r>
        <w:rPr>
          <w:color w:val="231F20"/>
          <w:sz w:val="21"/>
        </w:rPr>
        <w:t>El grado de</w:t>
      </w:r>
      <w:r>
        <w:rPr>
          <w:color w:val="231F20"/>
          <w:spacing w:val="36"/>
          <w:sz w:val="21"/>
        </w:rPr>
        <w:t> </w:t>
      </w:r>
      <w:r>
        <w:rPr>
          <w:color w:val="231F20"/>
          <w:sz w:val="21"/>
        </w:rPr>
        <w:t>intencionalidad</w:t>
      </w:r>
    </w:p>
    <w:p>
      <w:pPr>
        <w:pStyle w:val="ListParagraph"/>
        <w:numPr>
          <w:ilvl w:val="1"/>
          <w:numId w:val="47"/>
        </w:numPr>
        <w:tabs>
          <w:tab w:pos="1873" w:val="left" w:leader="none"/>
          <w:tab w:pos="1874" w:val="left" w:leader="none"/>
        </w:tabs>
        <w:spacing w:line="240" w:lineRule="auto" w:before="147" w:after="0"/>
        <w:ind w:left="1873" w:right="0" w:hanging="361"/>
        <w:jc w:val="left"/>
        <w:rPr>
          <w:sz w:val="21"/>
        </w:rPr>
      </w:pPr>
      <w:r>
        <w:rPr>
          <w:color w:val="231F20"/>
          <w:sz w:val="21"/>
        </w:rPr>
        <w:t>Descuido</w:t>
      </w:r>
      <w:r>
        <w:rPr>
          <w:color w:val="231F20"/>
          <w:spacing w:val="11"/>
          <w:sz w:val="21"/>
        </w:rPr>
        <w:t> </w:t>
      </w:r>
      <w:r>
        <w:rPr>
          <w:color w:val="231F20"/>
          <w:sz w:val="21"/>
        </w:rPr>
        <w:t>o</w:t>
      </w:r>
      <w:r>
        <w:rPr>
          <w:color w:val="231F20"/>
          <w:spacing w:val="11"/>
          <w:sz w:val="21"/>
        </w:rPr>
        <w:t> </w:t>
      </w:r>
      <w:r>
        <w:rPr>
          <w:color w:val="231F20"/>
          <w:sz w:val="21"/>
        </w:rPr>
        <w:t>negligencia</w:t>
      </w:r>
      <w:r>
        <w:rPr>
          <w:color w:val="231F20"/>
          <w:spacing w:val="11"/>
          <w:sz w:val="21"/>
        </w:rPr>
        <w:t> </w:t>
      </w:r>
      <w:r>
        <w:rPr>
          <w:color w:val="231F20"/>
          <w:sz w:val="21"/>
        </w:rPr>
        <w:t>que</w:t>
      </w:r>
      <w:r>
        <w:rPr>
          <w:color w:val="231F20"/>
          <w:spacing w:val="12"/>
          <w:sz w:val="21"/>
        </w:rPr>
        <w:t> </w:t>
      </w:r>
      <w:r>
        <w:rPr>
          <w:color w:val="231F20"/>
          <w:sz w:val="21"/>
        </w:rPr>
        <w:t>se</w:t>
      </w:r>
      <w:r>
        <w:rPr>
          <w:color w:val="231F20"/>
          <w:spacing w:val="11"/>
          <w:sz w:val="21"/>
        </w:rPr>
        <w:t> </w:t>
      </w:r>
      <w:r>
        <w:rPr>
          <w:color w:val="231F20"/>
          <w:sz w:val="21"/>
        </w:rPr>
        <w:t>revele</w:t>
      </w:r>
      <w:r>
        <w:rPr>
          <w:color w:val="231F20"/>
          <w:spacing w:val="11"/>
          <w:sz w:val="21"/>
        </w:rPr>
        <w:t> </w:t>
      </w:r>
      <w:r>
        <w:rPr>
          <w:color w:val="231F20"/>
          <w:sz w:val="21"/>
        </w:rPr>
        <w:t>en</w:t>
      </w:r>
      <w:r>
        <w:rPr>
          <w:color w:val="231F20"/>
          <w:spacing w:val="12"/>
          <w:sz w:val="21"/>
        </w:rPr>
        <w:t> </w:t>
      </w:r>
      <w:r>
        <w:rPr>
          <w:color w:val="231F20"/>
          <w:sz w:val="21"/>
        </w:rPr>
        <w:t>la</w:t>
      </w:r>
      <w:r>
        <w:rPr>
          <w:color w:val="231F20"/>
          <w:spacing w:val="11"/>
          <w:sz w:val="21"/>
        </w:rPr>
        <w:t> </w:t>
      </w:r>
      <w:r>
        <w:rPr>
          <w:color w:val="231F20"/>
          <w:sz w:val="21"/>
        </w:rPr>
        <w:t>conducta</w:t>
      </w:r>
    </w:p>
    <w:p>
      <w:pPr>
        <w:pStyle w:val="ListParagraph"/>
        <w:numPr>
          <w:ilvl w:val="1"/>
          <w:numId w:val="47"/>
        </w:numPr>
        <w:tabs>
          <w:tab w:pos="1873" w:val="left" w:leader="none"/>
          <w:tab w:pos="1874" w:val="left" w:leader="none"/>
        </w:tabs>
        <w:spacing w:line="240" w:lineRule="auto" w:before="147" w:after="0"/>
        <w:ind w:left="1873" w:right="0" w:hanging="361"/>
        <w:jc w:val="left"/>
        <w:rPr>
          <w:sz w:val="21"/>
        </w:rPr>
      </w:pPr>
      <w:r>
        <w:rPr>
          <w:color w:val="231F20"/>
          <w:sz w:val="21"/>
        </w:rPr>
        <w:t>El daño al interés</w:t>
      </w:r>
      <w:r>
        <w:rPr>
          <w:color w:val="231F20"/>
          <w:spacing w:val="1"/>
          <w:sz w:val="21"/>
        </w:rPr>
        <w:t> </w:t>
      </w:r>
      <w:r>
        <w:rPr>
          <w:color w:val="231F20"/>
          <w:sz w:val="21"/>
        </w:rPr>
        <w:t>público</w:t>
      </w:r>
    </w:p>
    <w:p>
      <w:pPr>
        <w:spacing w:after="0" w:line="240" w:lineRule="auto"/>
        <w:jc w:val="left"/>
        <w:rPr>
          <w:sz w:val="21"/>
        </w:rPr>
        <w:sectPr>
          <w:footerReference w:type="default" r:id="rId55"/>
          <w:pgSz w:w="9930" w:h="13890"/>
          <w:pgMar w:footer="932" w:header="0" w:top="900" w:bottom="1120" w:left="0" w:right="0"/>
          <w:pgNumType w:start="170"/>
        </w:sectPr>
      </w:pPr>
    </w:p>
    <w:p>
      <w:pPr>
        <w:spacing w:before="83" w:after="45"/>
        <w:ind w:left="1692" w:right="1572" w:firstLine="0"/>
        <w:jc w:val="center"/>
        <w:rPr>
          <w:b/>
          <w:sz w:val="9"/>
        </w:rPr>
      </w:pPr>
      <w:r>
        <w:rPr/>
        <w:pict>
          <v:line style="position:absolute;mso-position-horizontal-relative:page;mso-position-vertical-relative:paragraph;z-index:25210572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2"/>
          <w:numId w:val="47"/>
        </w:numPr>
        <w:tabs>
          <w:tab w:pos="1993" w:val="left" w:leader="none"/>
          <w:tab w:pos="1994" w:val="left" w:leader="none"/>
        </w:tabs>
        <w:spacing w:line="240" w:lineRule="auto" w:before="99" w:after="0"/>
        <w:ind w:left="1993" w:right="0" w:hanging="361"/>
        <w:jc w:val="left"/>
        <w:rPr>
          <w:sz w:val="21"/>
        </w:rPr>
      </w:pPr>
      <w:r>
        <w:rPr>
          <w:color w:val="231F20"/>
          <w:sz w:val="21"/>
        </w:rPr>
        <w:t>La reiteración o</w:t>
      </w:r>
      <w:r>
        <w:rPr>
          <w:color w:val="231F20"/>
          <w:spacing w:val="35"/>
          <w:sz w:val="21"/>
        </w:rPr>
        <w:t> </w:t>
      </w:r>
      <w:r>
        <w:rPr>
          <w:color w:val="231F20"/>
          <w:sz w:val="21"/>
        </w:rPr>
        <w:t>reincidencia</w:t>
      </w:r>
    </w:p>
    <w:p>
      <w:pPr>
        <w:pStyle w:val="ListParagraph"/>
        <w:numPr>
          <w:ilvl w:val="2"/>
          <w:numId w:val="47"/>
        </w:numPr>
        <w:tabs>
          <w:tab w:pos="1993" w:val="left" w:leader="none"/>
          <w:tab w:pos="1994" w:val="left" w:leader="none"/>
        </w:tabs>
        <w:spacing w:line="240" w:lineRule="auto" w:before="147" w:after="0"/>
        <w:ind w:left="1993" w:right="0" w:hanging="361"/>
        <w:jc w:val="left"/>
        <w:rPr>
          <w:sz w:val="21"/>
        </w:rPr>
      </w:pPr>
      <w:r>
        <w:rPr>
          <w:color w:val="231F20"/>
          <w:sz w:val="21"/>
        </w:rPr>
        <w:t>El grado de</w:t>
      </w:r>
      <w:r>
        <w:rPr>
          <w:color w:val="231F20"/>
          <w:spacing w:val="36"/>
          <w:sz w:val="21"/>
        </w:rPr>
        <w:t> </w:t>
      </w:r>
      <w:r>
        <w:rPr>
          <w:color w:val="231F20"/>
          <w:sz w:val="21"/>
        </w:rPr>
        <w:t>participación</w:t>
      </w:r>
    </w:p>
    <w:p>
      <w:pPr>
        <w:pStyle w:val="BodyText"/>
        <w:spacing w:line="271" w:lineRule="auto" w:before="147"/>
        <w:ind w:left="1483" w:right="1354" w:firstLine="359"/>
        <w:jc w:val="both"/>
      </w:pPr>
      <w:r>
        <w:rPr>
          <w:color w:val="231F20"/>
          <w:w w:val="95"/>
        </w:rPr>
        <w:t>Los </w:t>
      </w:r>
      <w:r>
        <w:rPr>
          <w:rFonts w:ascii="Book Antiqua" w:hAnsi="Book Antiqua"/>
          <w:b/>
          <w:color w:val="231F20"/>
          <w:w w:val="95"/>
        </w:rPr>
        <w:t>órganos competentes para imponer las sanciones disciplinarias</w:t>
      </w:r>
      <w:r>
        <w:rPr>
          <w:color w:val="231F20"/>
          <w:w w:val="95"/>
        </w:rPr>
        <w:t>, según </w:t>
      </w:r>
      <w:r>
        <w:rPr>
          <w:color w:val="231F20"/>
        </w:rPr>
        <w:t>el</w:t>
      </w:r>
      <w:r>
        <w:rPr>
          <w:color w:val="231F20"/>
          <w:spacing w:val="-2"/>
        </w:rPr>
        <w:t> </w:t>
      </w:r>
      <w:r>
        <w:rPr>
          <w:color w:val="231F20"/>
        </w:rPr>
        <w:t>art.</w:t>
      </w:r>
      <w:r>
        <w:rPr>
          <w:color w:val="231F20"/>
          <w:spacing w:val="-10"/>
        </w:rPr>
        <w:t> </w:t>
      </w:r>
      <w:r>
        <w:rPr>
          <w:color w:val="231F20"/>
        </w:rPr>
        <w:t>94.1</w:t>
      </w:r>
      <w:r>
        <w:rPr>
          <w:color w:val="231F20"/>
          <w:spacing w:val="-1"/>
        </w:rPr>
        <w:t> </w:t>
      </w:r>
      <w:r>
        <w:rPr>
          <w:color w:val="231F20"/>
        </w:rPr>
        <w:t>del</w:t>
      </w:r>
      <w:r>
        <w:rPr>
          <w:color w:val="231F20"/>
          <w:spacing w:val="-2"/>
        </w:rPr>
        <w:t> </w:t>
      </w:r>
      <w:r>
        <w:rPr>
          <w:color w:val="231F20"/>
          <w:spacing w:val="-6"/>
        </w:rPr>
        <w:t>EBEP,</w:t>
      </w:r>
      <w:r>
        <w:rPr>
          <w:color w:val="231F20"/>
          <w:spacing w:val="-9"/>
        </w:rPr>
        <w:t> </w:t>
      </w:r>
      <w:r>
        <w:rPr>
          <w:color w:val="231F20"/>
        </w:rPr>
        <w:t>son</w:t>
      </w:r>
      <w:r>
        <w:rPr>
          <w:color w:val="231F20"/>
          <w:spacing w:val="-2"/>
        </w:rPr>
        <w:t> </w:t>
      </w:r>
      <w:r>
        <w:rPr>
          <w:color w:val="231F20"/>
        </w:rPr>
        <w:t>las</w:t>
      </w:r>
      <w:r>
        <w:rPr>
          <w:color w:val="231F20"/>
          <w:spacing w:val="-10"/>
        </w:rPr>
        <w:t> </w:t>
      </w:r>
      <w:r>
        <w:rPr>
          <w:color w:val="231F20"/>
        </w:rPr>
        <w:t>Administraciones</w:t>
      </w:r>
      <w:r>
        <w:rPr>
          <w:color w:val="231F20"/>
          <w:spacing w:val="-1"/>
        </w:rPr>
        <w:t> </w:t>
      </w:r>
      <w:r>
        <w:rPr>
          <w:color w:val="231F20"/>
        </w:rPr>
        <w:t>Públicas</w:t>
      </w:r>
      <w:r>
        <w:rPr>
          <w:color w:val="231F20"/>
          <w:spacing w:val="-2"/>
        </w:rPr>
        <w:t> </w:t>
      </w:r>
      <w:r>
        <w:rPr>
          <w:color w:val="231F20"/>
        </w:rPr>
        <w:t>para</w:t>
      </w:r>
      <w:r>
        <w:rPr>
          <w:color w:val="231F20"/>
          <w:spacing w:val="-1"/>
        </w:rPr>
        <w:t> </w:t>
      </w:r>
      <w:r>
        <w:rPr>
          <w:color w:val="231F20"/>
        </w:rPr>
        <w:t>las</w:t>
      </w:r>
      <w:r>
        <w:rPr>
          <w:color w:val="231F20"/>
          <w:spacing w:val="-2"/>
        </w:rPr>
        <w:t> </w:t>
      </w:r>
      <w:r>
        <w:rPr>
          <w:color w:val="231F20"/>
        </w:rPr>
        <w:t>infracciones</w:t>
      </w:r>
      <w:r>
        <w:rPr>
          <w:color w:val="231F20"/>
          <w:spacing w:val="-1"/>
        </w:rPr>
        <w:t> </w:t>
      </w:r>
      <w:r>
        <w:rPr>
          <w:color w:val="231F20"/>
        </w:rPr>
        <w:t>del personal</w:t>
      </w:r>
      <w:r>
        <w:rPr>
          <w:color w:val="231F20"/>
          <w:spacing w:val="-9"/>
        </w:rPr>
        <w:t> </w:t>
      </w:r>
      <w:r>
        <w:rPr>
          <w:color w:val="231F20"/>
        </w:rPr>
        <w:t>a</w:t>
      </w:r>
      <w:r>
        <w:rPr>
          <w:color w:val="231F20"/>
          <w:spacing w:val="-8"/>
        </w:rPr>
        <w:t> </w:t>
      </w:r>
      <w:r>
        <w:rPr>
          <w:color w:val="231F20"/>
        </w:rPr>
        <w:t>su</w:t>
      </w:r>
      <w:r>
        <w:rPr>
          <w:color w:val="231F20"/>
          <w:spacing w:val="-8"/>
        </w:rPr>
        <w:t> </w:t>
      </w:r>
      <w:r>
        <w:rPr>
          <w:color w:val="231F20"/>
        </w:rPr>
        <w:t>servicio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ejercicio</w:t>
      </w:r>
      <w:r>
        <w:rPr>
          <w:color w:val="231F20"/>
          <w:spacing w:val="-8"/>
        </w:rPr>
        <w:t> </w:t>
      </w:r>
      <w:r>
        <w:rPr>
          <w:color w:val="231F20"/>
        </w:rPr>
        <w:t>de</w:t>
      </w:r>
      <w:r>
        <w:rPr>
          <w:color w:val="231F20"/>
          <w:spacing w:val="-8"/>
        </w:rPr>
        <w:t> </w:t>
      </w:r>
      <w:r>
        <w:rPr>
          <w:color w:val="231F20"/>
        </w:rPr>
        <w:t>sus</w:t>
      </w:r>
      <w:r>
        <w:rPr>
          <w:color w:val="231F20"/>
          <w:spacing w:val="-8"/>
        </w:rPr>
        <w:t> </w:t>
      </w:r>
      <w:r>
        <w:rPr>
          <w:color w:val="231F20"/>
        </w:rPr>
        <w:t>funciones</w:t>
      </w:r>
      <w:r>
        <w:rPr>
          <w:color w:val="231F20"/>
          <w:spacing w:val="-8"/>
        </w:rPr>
        <w:t> </w:t>
      </w:r>
      <w:r>
        <w:rPr>
          <w:color w:val="231F20"/>
        </w:rPr>
        <w:t>y</w:t>
      </w:r>
      <w:r>
        <w:rPr>
          <w:color w:val="231F20"/>
          <w:spacing w:val="-8"/>
        </w:rPr>
        <w:t> </w:t>
      </w:r>
      <w:r>
        <w:rPr>
          <w:color w:val="231F20"/>
        </w:rPr>
        <w:t>cargos,</w:t>
      </w:r>
      <w:r>
        <w:rPr>
          <w:color w:val="231F20"/>
          <w:spacing w:val="-15"/>
        </w:rPr>
        <w:t> </w:t>
      </w:r>
      <w:r>
        <w:rPr>
          <w:color w:val="231F20"/>
        </w:rPr>
        <w:t>sin</w:t>
      </w:r>
      <w:r>
        <w:rPr>
          <w:color w:val="231F20"/>
          <w:spacing w:val="-8"/>
        </w:rPr>
        <w:t> </w:t>
      </w:r>
      <w:r>
        <w:rPr>
          <w:color w:val="231F20"/>
        </w:rPr>
        <w:t>perjuicio</w:t>
      </w:r>
      <w:r>
        <w:rPr>
          <w:color w:val="231F20"/>
          <w:spacing w:val="-8"/>
        </w:rPr>
        <w:t> </w:t>
      </w:r>
      <w:r>
        <w:rPr>
          <w:color w:val="231F20"/>
        </w:rPr>
        <w:t>de</w:t>
      </w:r>
      <w:r>
        <w:rPr>
          <w:color w:val="231F20"/>
          <w:spacing w:val="-8"/>
        </w:rPr>
        <w:t> </w:t>
      </w:r>
      <w:r>
        <w:rPr>
          <w:color w:val="231F20"/>
        </w:rPr>
        <w:t>la responsabilidad</w:t>
      </w:r>
      <w:r>
        <w:rPr>
          <w:color w:val="231F20"/>
          <w:spacing w:val="-13"/>
        </w:rPr>
        <w:t> </w:t>
      </w:r>
      <w:r>
        <w:rPr>
          <w:color w:val="231F20"/>
        </w:rPr>
        <w:t>patrimonial</w:t>
      </w:r>
      <w:r>
        <w:rPr>
          <w:color w:val="231F20"/>
          <w:spacing w:val="-13"/>
        </w:rPr>
        <w:t> </w:t>
      </w:r>
      <w:r>
        <w:rPr>
          <w:color w:val="231F20"/>
        </w:rPr>
        <w:t>o</w:t>
      </w:r>
      <w:r>
        <w:rPr>
          <w:color w:val="231F20"/>
          <w:spacing w:val="-13"/>
        </w:rPr>
        <w:t> </w:t>
      </w:r>
      <w:r>
        <w:rPr>
          <w:color w:val="231F20"/>
        </w:rPr>
        <w:t>penal</w:t>
      </w:r>
      <w:r>
        <w:rPr>
          <w:color w:val="231F20"/>
          <w:spacing w:val="-13"/>
        </w:rPr>
        <w:t> </w:t>
      </w:r>
      <w:r>
        <w:rPr>
          <w:color w:val="231F20"/>
        </w:rPr>
        <w:t>que</w:t>
      </w:r>
      <w:r>
        <w:rPr>
          <w:color w:val="231F20"/>
          <w:spacing w:val="-12"/>
        </w:rPr>
        <w:t> </w:t>
      </w:r>
      <w:r>
        <w:rPr>
          <w:color w:val="231F20"/>
        </w:rPr>
        <w:t>pudiera</w:t>
      </w:r>
      <w:r>
        <w:rPr>
          <w:color w:val="231F20"/>
          <w:spacing w:val="-13"/>
        </w:rPr>
        <w:t> </w:t>
      </w:r>
      <w:r>
        <w:rPr>
          <w:color w:val="231F20"/>
        </w:rPr>
        <w:t>derivarse</w:t>
      </w:r>
      <w:r>
        <w:rPr>
          <w:color w:val="231F20"/>
          <w:spacing w:val="-13"/>
        </w:rPr>
        <w:t> </w:t>
      </w:r>
      <w:r>
        <w:rPr>
          <w:color w:val="231F20"/>
        </w:rPr>
        <w:t>de</w:t>
      </w:r>
      <w:r>
        <w:rPr>
          <w:color w:val="231F20"/>
          <w:spacing w:val="-13"/>
        </w:rPr>
        <w:t> </w:t>
      </w:r>
      <w:r>
        <w:rPr>
          <w:color w:val="231F20"/>
        </w:rPr>
        <w:t>tales</w:t>
      </w:r>
      <w:r>
        <w:rPr>
          <w:color w:val="231F20"/>
          <w:spacing w:val="-13"/>
        </w:rPr>
        <w:t> </w:t>
      </w:r>
      <w:r>
        <w:rPr>
          <w:color w:val="231F20"/>
        </w:rPr>
        <w:t>infracciones. El art. 47 del Real Decreto 33/1986 enumera los órganos competentes para las mismas:</w:t>
      </w:r>
    </w:p>
    <w:p>
      <w:pPr>
        <w:pStyle w:val="ListParagraph"/>
        <w:numPr>
          <w:ilvl w:val="2"/>
          <w:numId w:val="47"/>
        </w:numPr>
        <w:tabs>
          <w:tab w:pos="1994" w:val="left" w:leader="none"/>
        </w:tabs>
        <w:spacing w:line="266" w:lineRule="auto" w:before="170" w:after="0"/>
        <w:ind w:left="1993" w:right="1353" w:hanging="360"/>
        <w:jc w:val="both"/>
        <w:rPr>
          <w:sz w:val="21"/>
        </w:rPr>
      </w:pPr>
      <w:r>
        <w:rPr>
          <w:color w:val="231F20"/>
          <w:sz w:val="21"/>
        </w:rPr>
        <w:t>El </w:t>
      </w:r>
      <w:r>
        <w:rPr>
          <w:rFonts w:ascii="Book Antiqua" w:hAnsi="Book Antiqua"/>
          <w:b/>
          <w:color w:val="231F20"/>
          <w:sz w:val="21"/>
        </w:rPr>
        <w:t>Consejo de Ministros</w:t>
      </w:r>
      <w:r>
        <w:rPr>
          <w:color w:val="231F20"/>
          <w:sz w:val="21"/>
        </w:rPr>
        <w:t>, a propuesta del Ministro de la Presidencia, quien con carácter previo oirá a la Comisión Superior de personal, para imponer la </w:t>
      </w:r>
      <w:r>
        <w:rPr>
          <w:rFonts w:ascii="Book Antiqua" w:hAnsi="Book Antiqua"/>
          <w:b/>
          <w:color w:val="231F20"/>
          <w:sz w:val="21"/>
        </w:rPr>
        <w:t>separación del servicio</w:t>
      </w:r>
      <w:r>
        <w:rPr>
          <w:color w:val="231F20"/>
          <w:sz w:val="21"/>
        </w:rPr>
        <w:t>. </w:t>
      </w:r>
      <w:r>
        <w:rPr>
          <w:color w:val="231F20"/>
          <w:spacing w:val="-4"/>
          <w:sz w:val="21"/>
        </w:rPr>
        <w:t>Tras </w:t>
      </w:r>
      <w:r>
        <w:rPr>
          <w:color w:val="231F20"/>
          <w:sz w:val="21"/>
        </w:rPr>
        <w:t>la Ley 31/1990, la competencia para imponerla pasa al Ministro</w:t>
      </w:r>
      <w:r>
        <w:rPr>
          <w:color w:val="231F20"/>
          <w:spacing w:val="13"/>
          <w:sz w:val="21"/>
        </w:rPr>
        <w:t> </w:t>
      </w:r>
      <w:r>
        <w:rPr>
          <w:color w:val="231F20"/>
          <w:sz w:val="21"/>
        </w:rPr>
        <w:t>correspondiente.</w:t>
      </w:r>
    </w:p>
    <w:p>
      <w:pPr>
        <w:pStyle w:val="ListParagraph"/>
        <w:numPr>
          <w:ilvl w:val="2"/>
          <w:numId w:val="47"/>
        </w:numPr>
        <w:tabs>
          <w:tab w:pos="1994" w:val="left" w:leader="none"/>
        </w:tabs>
        <w:spacing w:line="266" w:lineRule="auto" w:before="121" w:after="0"/>
        <w:ind w:left="1993" w:right="1360" w:hanging="360"/>
        <w:jc w:val="both"/>
        <w:rPr>
          <w:sz w:val="21"/>
        </w:rPr>
      </w:pPr>
      <w:r>
        <w:rPr>
          <w:color w:val="231F20"/>
          <w:sz w:val="21"/>
        </w:rPr>
        <w:t>La</w:t>
      </w:r>
      <w:r>
        <w:rPr>
          <w:color w:val="231F20"/>
          <w:spacing w:val="-13"/>
          <w:sz w:val="21"/>
        </w:rPr>
        <w:t> </w:t>
      </w:r>
      <w:r>
        <w:rPr>
          <w:color w:val="231F20"/>
          <w:sz w:val="21"/>
        </w:rPr>
        <w:t>sanción</w:t>
      </w:r>
      <w:r>
        <w:rPr>
          <w:color w:val="231F20"/>
          <w:spacing w:val="-13"/>
          <w:sz w:val="21"/>
        </w:rPr>
        <w:t> </w:t>
      </w:r>
      <w:r>
        <w:rPr>
          <w:color w:val="231F20"/>
          <w:sz w:val="21"/>
        </w:rPr>
        <w:t>de</w:t>
      </w:r>
      <w:r>
        <w:rPr>
          <w:color w:val="231F20"/>
          <w:spacing w:val="-13"/>
          <w:sz w:val="21"/>
        </w:rPr>
        <w:t> </w:t>
      </w:r>
      <w:r>
        <w:rPr>
          <w:rFonts w:ascii="Book Antiqua" w:hAnsi="Book Antiqua"/>
          <w:b/>
          <w:color w:val="231F20"/>
          <w:sz w:val="21"/>
        </w:rPr>
        <w:t>suspensión</w:t>
      </w:r>
      <w:r>
        <w:rPr>
          <w:rFonts w:ascii="Book Antiqua" w:hAnsi="Book Antiqua"/>
          <w:b/>
          <w:color w:val="231F20"/>
          <w:spacing w:val="-19"/>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funciones</w:t>
      </w:r>
      <w:r>
        <w:rPr>
          <w:rFonts w:ascii="Book Antiqua" w:hAnsi="Book Antiqua"/>
          <w:b/>
          <w:color w:val="231F20"/>
          <w:spacing w:val="-19"/>
          <w:sz w:val="21"/>
        </w:rPr>
        <w:t> </w:t>
      </w:r>
      <w:r>
        <w:rPr>
          <w:rFonts w:ascii="Book Antiqua" w:hAnsi="Book Antiqua"/>
          <w:b/>
          <w:color w:val="231F20"/>
          <w:sz w:val="21"/>
        </w:rPr>
        <w:t>y</w:t>
      </w:r>
      <w:r>
        <w:rPr>
          <w:rFonts w:ascii="Book Antiqua" w:hAnsi="Book Antiqua"/>
          <w:b/>
          <w:color w:val="231F20"/>
          <w:spacing w:val="-19"/>
          <w:sz w:val="21"/>
        </w:rPr>
        <w:t> </w:t>
      </w:r>
      <w:r>
        <w:rPr>
          <w:rFonts w:ascii="Book Antiqua" w:hAnsi="Book Antiqua"/>
          <w:b/>
          <w:color w:val="231F20"/>
          <w:sz w:val="21"/>
        </w:rPr>
        <w:t>el</w:t>
      </w:r>
      <w:r>
        <w:rPr>
          <w:rFonts w:ascii="Book Antiqua" w:hAnsi="Book Antiqua"/>
          <w:b/>
          <w:color w:val="231F20"/>
          <w:spacing w:val="-19"/>
          <w:sz w:val="21"/>
        </w:rPr>
        <w:t> </w:t>
      </w:r>
      <w:r>
        <w:rPr>
          <w:rFonts w:ascii="Book Antiqua" w:hAnsi="Book Antiqua"/>
          <w:b/>
          <w:color w:val="231F20"/>
          <w:sz w:val="21"/>
        </w:rPr>
        <w:t>traslado</w:t>
      </w:r>
      <w:r>
        <w:rPr>
          <w:rFonts w:ascii="Book Antiqua" w:hAnsi="Book Antiqua"/>
          <w:b/>
          <w:color w:val="231F20"/>
          <w:spacing w:val="-19"/>
          <w:sz w:val="21"/>
        </w:rPr>
        <w:t> </w:t>
      </w:r>
      <w:r>
        <w:rPr>
          <w:rFonts w:ascii="Book Antiqua" w:hAnsi="Book Antiqua"/>
          <w:b/>
          <w:color w:val="231F20"/>
          <w:sz w:val="21"/>
        </w:rPr>
        <w:t>forzoso</w:t>
      </w:r>
      <w:r>
        <w:rPr>
          <w:rFonts w:ascii="Book Antiqua" w:hAnsi="Book Antiqua"/>
          <w:b/>
          <w:color w:val="231F20"/>
          <w:spacing w:val="-19"/>
          <w:sz w:val="21"/>
        </w:rPr>
        <w:t> </w:t>
      </w:r>
      <w:r>
        <w:rPr>
          <w:rFonts w:ascii="Book Antiqua" w:hAnsi="Book Antiqua"/>
          <w:b/>
          <w:color w:val="231F20"/>
          <w:sz w:val="21"/>
        </w:rPr>
        <w:t>con</w:t>
      </w:r>
      <w:r>
        <w:rPr>
          <w:rFonts w:ascii="Book Antiqua" w:hAnsi="Book Antiqua"/>
          <w:b/>
          <w:color w:val="231F20"/>
          <w:spacing w:val="-19"/>
          <w:sz w:val="21"/>
        </w:rPr>
        <w:t> </w:t>
      </w:r>
      <w:r>
        <w:rPr>
          <w:rFonts w:ascii="Book Antiqua" w:hAnsi="Book Antiqua"/>
          <w:b/>
          <w:color w:val="231F20"/>
          <w:sz w:val="21"/>
        </w:rPr>
        <w:t>cambio de</w:t>
      </w:r>
      <w:r>
        <w:rPr>
          <w:rFonts w:ascii="Book Antiqua" w:hAnsi="Book Antiqua"/>
          <w:b/>
          <w:color w:val="231F20"/>
          <w:spacing w:val="-29"/>
          <w:sz w:val="21"/>
        </w:rPr>
        <w:t> </w:t>
      </w:r>
      <w:r>
        <w:rPr>
          <w:rFonts w:ascii="Book Antiqua" w:hAnsi="Book Antiqua"/>
          <w:b/>
          <w:color w:val="231F20"/>
          <w:sz w:val="21"/>
        </w:rPr>
        <w:t>residencia</w:t>
      </w:r>
      <w:r>
        <w:rPr>
          <w:rFonts w:ascii="Book Antiqua" w:hAnsi="Book Antiqua"/>
          <w:b/>
          <w:color w:val="231F20"/>
          <w:spacing w:val="-28"/>
          <w:sz w:val="21"/>
        </w:rPr>
        <w:t> </w:t>
      </w:r>
      <w:r>
        <w:rPr>
          <w:color w:val="231F20"/>
          <w:sz w:val="21"/>
        </w:rPr>
        <w:t>se</w:t>
      </w:r>
      <w:r>
        <w:rPr>
          <w:color w:val="231F20"/>
          <w:spacing w:val="-22"/>
          <w:sz w:val="21"/>
        </w:rPr>
        <w:t> </w:t>
      </w:r>
      <w:r>
        <w:rPr>
          <w:color w:val="231F20"/>
          <w:sz w:val="21"/>
        </w:rPr>
        <w:t>impondrán</w:t>
      </w:r>
      <w:r>
        <w:rPr>
          <w:color w:val="231F20"/>
          <w:spacing w:val="-22"/>
          <w:sz w:val="21"/>
        </w:rPr>
        <w:t> </w:t>
      </w:r>
      <w:r>
        <w:rPr>
          <w:color w:val="231F20"/>
          <w:sz w:val="21"/>
        </w:rPr>
        <w:t>por</w:t>
      </w:r>
      <w:r>
        <w:rPr>
          <w:color w:val="231F20"/>
          <w:spacing w:val="-22"/>
          <w:sz w:val="21"/>
        </w:rPr>
        <w:t> </w:t>
      </w:r>
      <w:r>
        <w:rPr>
          <w:color w:val="231F20"/>
          <w:sz w:val="21"/>
        </w:rPr>
        <w:t>el</w:t>
      </w:r>
      <w:r>
        <w:rPr>
          <w:color w:val="231F20"/>
          <w:spacing w:val="-23"/>
          <w:sz w:val="21"/>
        </w:rPr>
        <w:t> </w:t>
      </w:r>
      <w:r>
        <w:rPr>
          <w:rFonts w:ascii="Book Antiqua" w:hAnsi="Book Antiqua"/>
          <w:b/>
          <w:color w:val="231F20"/>
          <w:sz w:val="21"/>
        </w:rPr>
        <w:t>Ministro</w:t>
      </w:r>
      <w:r>
        <w:rPr>
          <w:rFonts w:ascii="Book Antiqua" w:hAnsi="Book Antiqua"/>
          <w:b/>
          <w:color w:val="231F20"/>
          <w:spacing w:val="-28"/>
          <w:sz w:val="21"/>
        </w:rPr>
        <w:t> </w:t>
      </w:r>
      <w:r>
        <w:rPr>
          <w:color w:val="231F20"/>
          <w:sz w:val="21"/>
        </w:rPr>
        <w:t>del</w:t>
      </w:r>
      <w:r>
        <w:rPr>
          <w:color w:val="231F20"/>
          <w:spacing w:val="-22"/>
          <w:sz w:val="21"/>
        </w:rPr>
        <w:t> </w:t>
      </w:r>
      <w:r>
        <w:rPr>
          <w:color w:val="231F20"/>
          <w:sz w:val="21"/>
        </w:rPr>
        <w:t>que</w:t>
      </w:r>
      <w:r>
        <w:rPr>
          <w:color w:val="231F20"/>
          <w:spacing w:val="-22"/>
          <w:sz w:val="21"/>
        </w:rPr>
        <w:t> </w:t>
      </w:r>
      <w:r>
        <w:rPr>
          <w:color w:val="231F20"/>
          <w:sz w:val="21"/>
        </w:rPr>
        <w:t>depende</w:t>
      </w:r>
      <w:r>
        <w:rPr>
          <w:color w:val="231F20"/>
          <w:spacing w:val="-22"/>
          <w:sz w:val="21"/>
        </w:rPr>
        <w:t> </w:t>
      </w:r>
      <w:r>
        <w:rPr>
          <w:color w:val="231F20"/>
          <w:sz w:val="21"/>
        </w:rPr>
        <w:t>el</w:t>
      </w:r>
      <w:r>
        <w:rPr>
          <w:color w:val="231F20"/>
          <w:spacing w:val="-22"/>
          <w:sz w:val="21"/>
        </w:rPr>
        <w:t> </w:t>
      </w:r>
      <w:r>
        <w:rPr>
          <w:color w:val="231F20"/>
          <w:sz w:val="21"/>
        </w:rPr>
        <w:t>funcionario sancionado, si bien se podrán imponer por el Secretario de estado </w:t>
      </w:r>
      <w:r>
        <w:rPr>
          <w:color w:val="231F20"/>
          <w:spacing w:val="-11"/>
          <w:sz w:val="21"/>
        </w:rPr>
        <w:t>o </w:t>
      </w:r>
      <w:r>
        <w:rPr>
          <w:color w:val="231F20"/>
          <w:sz w:val="21"/>
        </w:rPr>
        <w:t>Subsecretario por</w:t>
      </w:r>
      <w:r>
        <w:rPr>
          <w:color w:val="231F20"/>
          <w:spacing w:val="23"/>
          <w:sz w:val="21"/>
        </w:rPr>
        <w:t> </w:t>
      </w:r>
      <w:r>
        <w:rPr>
          <w:color w:val="231F20"/>
          <w:sz w:val="21"/>
        </w:rPr>
        <w:t>delegación.</w:t>
      </w:r>
    </w:p>
    <w:p>
      <w:pPr>
        <w:pStyle w:val="Heading3"/>
        <w:numPr>
          <w:ilvl w:val="2"/>
          <w:numId w:val="47"/>
        </w:numPr>
        <w:tabs>
          <w:tab w:pos="1994" w:val="left" w:leader="none"/>
        </w:tabs>
        <w:spacing w:line="264" w:lineRule="auto" w:before="120" w:after="0"/>
        <w:ind w:left="1993" w:right="1361" w:hanging="360"/>
        <w:jc w:val="both"/>
        <w:rPr>
          <w:rFonts w:ascii="Cambria" w:hAnsi="Cambria"/>
          <w:b w:val="0"/>
        </w:rPr>
      </w:pPr>
      <w:r>
        <w:rPr>
          <w:rFonts w:ascii="Cambria" w:hAnsi="Cambria"/>
          <w:b w:val="0"/>
          <w:color w:val="231F20"/>
        </w:rPr>
        <w:t>La sanción de </w:t>
      </w:r>
      <w:r>
        <w:rPr>
          <w:color w:val="231F20"/>
        </w:rPr>
        <w:t>apercibimiento, </w:t>
      </w:r>
      <w:r>
        <w:rPr>
          <w:rFonts w:ascii="Cambria" w:hAnsi="Cambria"/>
          <w:b w:val="0"/>
          <w:color w:val="231F20"/>
        </w:rPr>
        <w:t>se impondrá por el </w:t>
      </w:r>
      <w:r>
        <w:rPr>
          <w:color w:val="231F20"/>
        </w:rPr>
        <w:t>Subsecretario </w:t>
      </w:r>
      <w:r>
        <w:rPr>
          <w:color w:val="231F20"/>
          <w:spacing w:val="-4"/>
        </w:rPr>
        <w:t>del </w:t>
      </w:r>
      <w:r>
        <w:rPr>
          <w:color w:val="231F20"/>
        </w:rPr>
        <w:t>Departamento, en todo caso, los Directores Generales respecto </w:t>
      </w:r>
      <w:r>
        <w:rPr>
          <w:color w:val="231F20"/>
          <w:spacing w:val="-4"/>
        </w:rPr>
        <w:t>del </w:t>
      </w:r>
      <w:r>
        <w:rPr>
          <w:color w:val="231F20"/>
        </w:rPr>
        <w:t>personal dependiente de su Dirección General y los Delegados </w:t>
      </w:r>
      <w:r>
        <w:rPr>
          <w:color w:val="231F20"/>
          <w:spacing w:val="-4"/>
        </w:rPr>
        <w:t>del </w:t>
      </w:r>
      <w:r>
        <w:rPr>
          <w:color w:val="231F20"/>
        </w:rPr>
        <w:t>Gobierno</w:t>
      </w:r>
      <w:r>
        <w:rPr>
          <w:color w:val="231F20"/>
          <w:spacing w:val="-20"/>
        </w:rPr>
        <w:t> </w:t>
      </w:r>
      <w:r>
        <w:rPr>
          <w:color w:val="231F20"/>
        </w:rPr>
        <w:t>y</w:t>
      </w:r>
      <w:r>
        <w:rPr>
          <w:color w:val="231F20"/>
          <w:spacing w:val="-20"/>
        </w:rPr>
        <w:t> </w:t>
      </w:r>
      <w:r>
        <w:rPr>
          <w:color w:val="231F20"/>
        </w:rPr>
        <w:t>Subdelegados</w:t>
      </w:r>
      <w:r>
        <w:rPr>
          <w:color w:val="231F20"/>
          <w:spacing w:val="-20"/>
        </w:rPr>
        <w:t> </w:t>
      </w:r>
      <w:r>
        <w:rPr>
          <w:color w:val="231F20"/>
        </w:rPr>
        <w:t>respecto</w:t>
      </w:r>
      <w:r>
        <w:rPr>
          <w:color w:val="231F20"/>
          <w:spacing w:val="-20"/>
        </w:rPr>
        <w:t> </w:t>
      </w:r>
      <w:r>
        <w:rPr>
          <w:color w:val="231F20"/>
        </w:rPr>
        <w:t>a</w:t>
      </w:r>
      <w:r>
        <w:rPr>
          <w:color w:val="231F20"/>
          <w:spacing w:val="-20"/>
        </w:rPr>
        <w:t> </w:t>
      </w:r>
      <w:r>
        <w:rPr>
          <w:color w:val="231F20"/>
        </w:rPr>
        <w:t>los</w:t>
      </w:r>
      <w:r>
        <w:rPr>
          <w:color w:val="231F20"/>
          <w:spacing w:val="-20"/>
        </w:rPr>
        <w:t> </w:t>
      </w:r>
      <w:r>
        <w:rPr>
          <w:color w:val="231F20"/>
        </w:rPr>
        <w:t>funcionarios</w:t>
      </w:r>
      <w:r>
        <w:rPr>
          <w:color w:val="231F20"/>
          <w:spacing w:val="-20"/>
        </w:rPr>
        <w:t> </w:t>
      </w:r>
      <w:r>
        <w:rPr>
          <w:color w:val="231F20"/>
        </w:rPr>
        <w:t>destinados</w:t>
      </w:r>
      <w:r>
        <w:rPr>
          <w:color w:val="231F20"/>
          <w:spacing w:val="-20"/>
        </w:rPr>
        <w:t> </w:t>
      </w:r>
      <w:r>
        <w:rPr>
          <w:color w:val="231F20"/>
        </w:rPr>
        <w:t>en</w:t>
      </w:r>
      <w:r>
        <w:rPr>
          <w:color w:val="231F20"/>
          <w:spacing w:val="-20"/>
        </w:rPr>
        <w:t> </w:t>
      </w:r>
      <w:r>
        <w:rPr>
          <w:color w:val="231F20"/>
        </w:rPr>
        <w:t>su correspondiente ámbito</w:t>
      </w:r>
      <w:r>
        <w:rPr>
          <w:color w:val="231F20"/>
          <w:spacing w:val="4"/>
        </w:rPr>
        <w:t> </w:t>
      </w:r>
      <w:r>
        <w:rPr>
          <w:color w:val="231F20"/>
        </w:rPr>
        <w:t>territorial</w:t>
      </w:r>
      <w:r>
        <w:rPr>
          <w:rFonts w:ascii="Cambria" w:hAnsi="Cambria"/>
          <w:b w:val="0"/>
          <w:color w:val="231F20"/>
        </w:rPr>
        <w:t>.</w:t>
      </w:r>
    </w:p>
    <w:p>
      <w:pPr>
        <w:spacing w:line="264" w:lineRule="auto" w:before="117"/>
        <w:ind w:left="1483" w:right="1361" w:firstLine="359"/>
        <w:jc w:val="both"/>
        <w:rPr>
          <w:sz w:val="21"/>
        </w:rPr>
      </w:pPr>
      <w:r>
        <w:rPr>
          <w:color w:val="231F20"/>
          <w:sz w:val="21"/>
        </w:rPr>
        <w:t>No obstante, si la sanción se impone por la comisión de </w:t>
      </w:r>
      <w:r>
        <w:rPr>
          <w:rFonts w:ascii="Book Antiqua" w:hAnsi="Book Antiqua"/>
          <w:b/>
          <w:color w:val="231F20"/>
          <w:sz w:val="21"/>
        </w:rPr>
        <w:t>faltas en materia de incompatibilidades, la competencia según el Real Decreto 33/1986 corresponderá al Ministro de la Presidencia</w:t>
      </w:r>
      <w:r>
        <w:rPr>
          <w:color w:val="231F20"/>
          <w:sz w:val="21"/>
        </w:rPr>
        <w:t>.</w:t>
      </w:r>
    </w:p>
    <w:p>
      <w:pPr>
        <w:spacing w:line="268" w:lineRule="auto" w:before="170"/>
        <w:ind w:left="1483" w:right="1361" w:firstLine="359"/>
        <w:jc w:val="both"/>
        <w:rPr>
          <w:sz w:val="21"/>
        </w:rPr>
      </w:pPr>
      <w:r>
        <w:rPr>
          <w:color w:val="231F20"/>
          <w:sz w:val="21"/>
        </w:rPr>
        <w:t>Las sanciones administrativas disciplinarias que se impongan a </w:t>
      </w:r>
      <w:r>
        <w:rPr>
          <w:color w:val="231F20"/>
          <w:spacing w:val="-5"/>
          <w:sz w:val="21"/>
        </w:rPr>
        <w:t>los </w:t>
      </w:r>
      <w:r>
        <w:rPr>
          <w:color w:val="231F20"/>
          <w:sz w:val="21"/>
        </w:rPr>
        <w:t>funcionarios</w:t>
      </w:r>
      <w:r>
        <w:rPr>
          <w:color w:val="231F20"/>
          <w:spacing w:val="-13"/>
          <w:sz w:val="21"/>
        </w:rPr>
        <w:t> </w:t>
      </w:r>
      <w:r>
        <w:rPr>
          <w:rFonts w:ascii="Book Antiqua" w:hAnsi="Book Antiqua"/>
          <w:b/>
          <w:color w:val="231F20"/>
          <w:sz w:val="21"/>
        </w:rPr>
        <w:t>se</w:t>
      </w:r>
      <w:r>
        <w:rPr>
          <w:rFonts w:ascii="Book Antiqua" w:hAnsi="Book Antiqua"/>
          <w:b/>
          <w:color w:val="231F20"/>
          <w:spacing w:val="-18"/>
          <w:sz w:val="21"/>
        </w:rPr>
        <w:t> </w:t>
      </w:r>
      <w:r>
        <w:rPr>
          <w:rFonts w:ascii="Book Antiqua" w:hAnsi="Book Antiqua"/>
          <w:b/>
          <w:color w:val="231F20"/>
          <w:sz w:val="21"/>
        </w:rPr>
        <w:t>anotarán</w:t>
      </w:r>
      <w:r>
        <w:rPr>
          <w:rFonts w:ascii="Book Antiqua" w:hAnsi="Book Antiqua"/>
          <w:b/>
          <w:color w:val="231F20"/>
          <w:spacing w:val="-19"/>
          <w:sz w:val="21"/>
        </w:rPr>
        <w:t> </w:t>
      </w:r>
      <w:r>
        <w:rPr>
          <w:rFonts w:ascii="Book Antiqua" w:hAnsi="Book Antiqua"/>
          <w:b/>
          <w:color w:val="231F20"/>
          <w:sz w:val="21"/>
        </w:rPr>
        <w:t>en</w:t>
      </w:r>
      <w:r>
        <w:rPr>
          <w:rFonts w:ascii="Book Antiqua" w:hAnsi="Book Antiqua"/>
          <w:b/>
          <w:color w:val="231F20"/>
          <w:spacing w:val="-19"/>
          <w:sz w:val="21"/>
        </w:rPr>
        <w:t> </w:t>
      </w:r>
      <w:r>
        <w:rPr>
          <w:rFonts w:ascii="Book Antiqua" w:hAnsi="Book Antiqua"/>
          <w:b/>
          <w:color w:val="231F20"/>
          <w:sz w:val="21"/>
        </w:rPr>
        <w:t>el</w:t>
      </w:r>
      <w:r>
        <w:rPr>
          <w:rFonts w:ascii="Book Antiqua" w:hAnsi="Book Antiqua"/>
          <w:b/>
          <w:color w:val="231F20"/>
          <w:spacing w:val="-19"/>
          <w:sz w:val="21"/>
        </w:rPr>
        <w:t> </w:t>
      </w:r>
      <w:r>
        <w:rPr>
          <w:rFonts w:ascii="Book Antiqua" w:hAnsi="Book Antiqua"/>
          <w:b/>
          <w:color w:val="231F20"/>
          <w:sz w:val="21"/>
        </w:rPr>
        <w:t>registro</w:t>
      </w:r>
      <w:r>
        <w:rPr>
          <w:rFonts w:ascii="Book Antiqua" w:hAnsi="Book Antiqua"/>
          <w:b/>
          <w:color w:val="231F20"/>
          <w:spacing w:val="-19"/>
          <w:sz w:val="21"/>
        </w:rPr>
        <w:t> </w:t>
      </w:r>
      <w:r>
        <w:rPr>
          <w:rFonts w:ascii="Book Antiqua" w:hAnsi="Book Antiqua"/>
          <w:b/>
          <w:color w:val="231F20"/>
          <w:sz w:val="21"/>
        </w:rPr>
        <w:t>Central</w:t>
      </w:r>
      <w:r>
        <w:rPr>
          <w:rFonts w:ascii="Book Antiqua" w:hAnsi="Book Antiqua"/>
          <w:b/>
          <w:color w:val="231F20"/>
          <w:spacing w:val="-18"/>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Personal,</w:t>
      </w:r>
      <w:r>
        <w:rPr>
          <w:rFonts w:ascii="Book Antiqua" w:hAnsi="Book Antiqua"/>
          <w:b/>
          <w:color w:val="231F20"/>
          <w:spacing w:val="-23"/>
          <w:sz w:val="21"/>
        </w:rPr>
        <w:t> </w:t>
      </w:r>
      <w:r>
        <w:rPr>
          <w:rFonts w:ascii="Book Antiqua" w:hAnsi="Book Antiqua"/>
          <w:b/>
          <w:color w:val="231F20"/>
          <w:sz w:val="21"/>
        </w:rPr>
        <w:t>con</w:t>
      </w:r>
      <w:r>
        <w:rPr>
          <w:rFonts w:ascii="Book Antiqua" w:hAnsi="Book Antiqua"/>
          <w:b/>
          <w:color w:val="231F20"/>
          <w:spacing w:val="-18"/>
          <w:sz w:val="21"/>
        </w:rPr>
        <w:t> </w:t>
      </w:r>
      <w:r>
        <w:rPr>
          <w:rFonts w:ascii="Book Antiqua" w:hAnsi="Book Antiqua"/>
          <w:b/>
          <w:color w:val="231F20"/>
          <w:sz w:val="21"/>
        </w:rPr>
        <w:t>indicación</w:t>
      </w:r>
      <w:r>
        <w:rPr>
          <w:rFonts w:ascii="Book Antiqua" w:hAnsi="Book Antiqua"/>
          <w:b/>
          <w:color w:val="231F20"/>
          <w:spacing w:val="-19"/>
          <w:sz w:val="21"/>
        </w:rPr>
        <w:t> </w:t>
      </w:r>
      <w:r>
        <w:rPr>
          <w:rFonts w:ascii="Book Antiqua" w:hAnsi="Book Antiqua"/>
          <w:b/>
          <w:color w:val="231F20"/>
          <w:sz w:val="21"/>
        </w:rPr>
        <w:t>de las faltas que las</w:t>
      </w:r>
      <w:r>
        <w:rPr>
          <w:rFonts w:ascii="Book Antiqua" w:hAnsi="Book Antiqua"/>
          <w:b/>
          <w:color w:val="231F20"/>
          <w:spacing w:val="12"/>
          <w:sz w:val="21"/>
        </w:rPr>
        <w:t> </w:t>
      </w:r>
      <w:r>
        <w:rPr>
          <w:rFonts w:ascii="Book Antiqua" w:hAnsi="Book Antiqua"/>
          <w:b/>
          <w:color w:val="231F20"/>
          <w:sz w:val="21"/>
        </w:rPr>
        <w:t>motivaron</w:t>
      </w:r>
      <w:r>
        <w:rPr>
          <w:color w:val="231F20"/>
          <w:sz w:val="21"/>
        </w:rPr>
        <w:t>.</w:t>
      </w:r>
    </w:p>
    <w:p>
      <w:pPr>
        <w:pStyle w:val="BodyText"/>
        <w:spacing w:before="9"/>
        <w:rPr>
          <w:sz w:val="32"/>
        </w:rPr>
      </w:pPr>
    </w:p>
    <w:p>
      <w:pPr>
        <w:pStyle w:val="ListParagraph"/>
        <w:numPr>
          <w:ilvl w:val="2"/>
          <w:numId w:val="49"/>
        </w:numPr>
        <w:tabs>
          <w:tab w:pos="2529" w:val="left" w:leader="none"/>
        </w:tabs>
        <w:spacing w:line="240" w:lineRule="auto" w:before="0" w:after="0"/>
        <w:ind w:left="2528" w:right="169" w:hanging="2529"/>
        <w:jc w:val="left"/>
        <w:rPr>
          <w:rFonts w:ascii="Book Antiqua"/>
          <w:b/>
          <w:sz w:val="17"/>
        </w:rPr>
      </w:pPr>
      <w:r>
        <w:rPr>
          <w:rFonts w:ascii="Book Antiqua"/>
          <w:b/>
          <w:color w:val="231F20"/>
          <w:spacing w:val="8"/>
          <w:sz w:val="22"/>
        </w:rPr>
        <w:t>E</w:t>
      </w:r>
      <w:r>
        <w:rPr>
          <w:rFonts w:ascii="Book Antiqua"/>
          <w:b/>
          <w:color w:val="231F20"/>
          <w:spacing w:val="8"/>
          <w:sz w:val="17"/>
        </w:rPr>
        <w:t>L </w:t>
      </w:r>
      <w:r>
        <w:rPr>
          <w:rFonts w:ascii="Book Antiqua"/>
          <w:b/>
          <w:color w:val="231F20"/>
          <w:spacing w:val="13"/>
          <w:sz w:val="17"/>
        </w:rPr>
        <w:t>PROCEDIMIENTO </w:t>
      </w:r>
      <w:r>
        <w:rPr>
          <w:rFonts w:ascii="Book Antiqua"/>
          <w:b/>
          <w:color w:val="231F20"/>
          <w:spacing w:val="14"/>
          <w:sz w:val="17"/>
        </w:rPr>
        <w:t>SANCIONADOR</w:t>
      </w:r>
      <w:r>
        <w:rPr>
          <w:rFonts w:ascii="Book Antiqua"/>
          <w:b/>
          <w:color w:val="231F20"/>
          <w:spacing w:val="-18"/>
          <w:sz w:val="17"/>
        </w:rPr>
        <w:t> </w:t>
      </w:r>
      <w:r>
        <w:rPr>
          <w:rFonts w:ascii="Book Antiqua"/>
          <w:b/>
          <w:color w:val="231F20"/>
          <w:spacing w:val="14"/>
          <w:sz w:val="17"/>
        </w:rPr>
        <w:t>DISCIPLINARIO</w:t>
      </w:r>
    </w:p>
    <w:p>
      <w:pPr>
        <w:pStyle w:val="BodyText"/>
        <w:rPr>
          <w:rFonts w:ascii="Book Antiqua"/>
          <w:b/>
          <w:sz w:val="30"/>
        </w:rPr>
      </w:pPr>
    </w:p>
    <w:p>
      <w:pPr>
        <w:pStyle w:val="BodyText"/>
        <w:spacing w:line="273" w:lineRule="auto" w:before="1"/>
        <w:ind w:left="1483" w:right="1360" w:firstLine="359"/>
        <w:jc w:val="both"/>
      </w:pPr>
      <w:r>
        <w:rPr>
          <w:color w:val="231F20"/>
        </w:rPr>
        <w:t>El art. 98 del  EBEP  y  el  art.  18  del  Real  Decreto  33/1986  determinan la regulación del procedimiento sancionador disciplinario en función de </w:t>
      </w:r>
      <w:r>
        <w:rPr>
          <w:color w:val="231F20"/>
          <w:spacing w:val="-7"/>
        </w:rPr>
        <w:t>la </w:t>
      </w:r>
      <w:r>
        <w:rPr>
          <w:color w:val="231F20"/>
        </w:rPr>
        <w:t>gravedad de la falta perseguida: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0777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1"/>
          <w:numId w:val="47"/>
        </w:numPr>
        <w:tabs>
          <w:tab w:pos="1874" w:val="left" w:leader="none"/>
        </w:tabs>
        <w:spacing w:line="240" w:lineRule="auto" w:before="99" w:after="0"/>
        <w:ind w:left="1873" w:right="0" w:hanging="361"/>
        <w:jc w:val="both"/>
        <w:rPr>
          <w:sz w:val="21"/>
        </w:rPr>
      </w:pPr>
      <w:r>
        <w:rPr>
          <w:color w:val="231F20"/>
          <w:sz w:val="21"/>
        </w:rPr>
        <w:t>Para</w:t>
      </w:r>
      <w:r>
        <w:rPr>
          <w:color w:val="231F20"/>
          <w:spacing w:val="23"/>
          <w:sz w:val="21"/>
        </w:rPr>
        <w:t> </w:t>
      </w:r>
      <w:r>
        <w:rPr>
          <w:color w:val="231F20"/>
          <w:sz w:val="21"/>
        </w:rPr>
        <w:t>la</w:t>
      </w:r>
      <w:r>
        <w:rPr>
          <w:color w:val="231F20"/>
          <w:spacing w:val="24"/>
          <w:sz w:val="21"/>
        </w:rPr>
        <w:t> </w:t>
      </w:r>
      <w:r>
        <w:rPr>
          <w:color w:val="231F20"/>
          <w:sz w:val="21"/>
        </w:rPr>
        <w:t>imposición</w:t>
      </w:r>
      <w:r>
        <w:rPr>
          <w:color w:val="231F20"/>
          <w:spacing w:val="24"/>
          <w:sz w:val="21"/>
        </w:rPr>
        <w:t> </w:t>
      </w:r>
      <w:r>
        <w:rPr>
          <w:color w:val="231F20"/>
          <w:sz w:val="21"/>
        </w:rPr>
        <w:t>de</w:t>
      </w:r>
      <w:r>
        <w:rPr>
          <w:color w:val="231F20"/>
          <w:spacing w:val="24"/>
          <w:sz w:val="21"/>
        </w:rPr>
        <w:t> </w:t>
      </w:r>
      <w:r>
        <w:rPr>
          <w:color w:val="231F20"/>
          <w:sz w:val="21"/>
        </w:rPr>
        <w:t>las</w:t>
      </w:r>
      <w:r>
        <w:rPr>
          <w:color w:val="231F20"/>
          <w:spacing w:val="24"/>
          <w:sz w:val="21"/>
        </w:rPr>
        <w:t> </w:t>
      </w:r>
      <w:r>
        <w:rPr>
          <w:color w:val="231F20"/>
          <w:sz w:val="21"/>
        </w:rPr>
        <w:t>faltas</w:t>
      </w:r>
      <w:r>
        <w:rPr>
          <w:color w:val="231F20"/>
          <w:spacing w:val="24"/>
          <w:sz w:val="21"/>
        </w:rPr>
        <w:t> </w:t>
      </w:r>
      <w:r>
        <w:rPr>
          <w:color w:val="231F20"/>
          <w:sz w:val="21"/>
        </w:rPr>
        <w:t>muy</w:t>
      </w:r>
      <w:r>
        <w:rPr>
          <w:color w:val="231F20"/>
          <w:spacing w:val="24"/>
          <w:sz w:val="21"/>
        </w:rPr>
        <w:t> </w:t>
      </w:r>
      <w:r>
        <w:rPr>
          <w:color w:val="231F20"/>
          <w:sz w:val="21"/>
        </w:rPr>
        <w:t>graves</w:t>
      </w:r>
      <w:r>
        <w:rPr>
          <w:color w:val="231F20"/>
          <w:spacing w:val="24"/>
          <w:sz w:val="21"/>
        </w:rPr>
        <w:t> </w:t>
      </w:r>
      <w:r>
        <w:rPr>
          <w:color w:val="231F20"/>
          <w:sz w:val="21"/>
        </w:rPr>
        <w:t>y</w:t>
      </w:r>
      <w:r>
        <w:rPr>
          <w:color w:val="231F20"/>
          <w:spacing w:val="24"/>
          <w:sz w:val="21"/>
        </w:rPr>
        <w:t> </w:t>
      </w:r>
      <w:r>
        <w:rPr>
          <w:color w:val="231F20"/>
          <w:sz w:val="21"/>
        </w:rPr>
        <w:t>graves</w:t>
      </w:r>
      <w:r>
        <w:rPr>
          <w:color w:val="231F20"/>
          <w:spacing w:val="24"/>
          <w:sz w:val="21"/>
        </w:rPr>
        <w:t> </w:t>
      </w:r>
      <w:r>
        <w:rPr>
          <w:color w:val="231F20"/>
          <w:sz w:val="21"/>
        </w:rPr>
        <w:t>es</w:t>
      </w:r>
      <w:r>
        <w:rPr>
          <w:color w:val="231F20"/>
          <w:spacing w:val="23"/>
          <w:sz w:val="21"/>
        </w:rPr>
        <w:t> </w:t>
      </w:r>
      <w:r>
        <w:rPr>
          <w:color w:val="231F20"/>
          <w:sz w:val="21"/>
        </w:rPr>
        <w:t>precisa</w:t>
      </w:r>
      <w:r>
        <w:rPr>
          <w:color w:val="231F20"/>
          <w:spacing w:val="24"/>
          <w:sz w:val="21"/>
        </w:rPr>
        <w:t> </w:t>
      </w:r>
      <w:r>
        <w:rPr>
          <w:color w:val="231F20"/>
          <w:sz w:val="21"/>
        </w:rPr>
        <w:t>la</w:t>
      </w:r>
    </w:p>
    <w:p>
      <w:pPr>
        <w:pStyle w:val="Heading3"/>
        <w:spacing w:before="35"/>
        <w:ind w:left="1873" w:firstLine="0"/>
        <w:jc w:val="both"/>
      </w:pPr>
      <w:r>
        <w:rPr>
          <w:color w:val="231F20"/>
        </w:rPr>
        <w:t>instrucción del pertinente expediente.</w:t>
      </w:r>
    </w:p>
    <w:p>
      <w:pPr>
        <w:pStyle w:val="ListParagraph"/>
        <w:numPr>
          <w:ilvl w:val="1"/>
          <w:numId w:val="47"/>
        </w:numPr>
        <w:tabs>
          <w:tab w:pos="1874" w:val="left" w:leader="none"/>
        </w:tabs>
        <w:spacing w:line="264" w:lineRule="auto" w:before="138" w:after="0"/>
        <w:ind w:left="1873" w:right="1480" w:hanging="360"/>
        <w:jc w:val="both"/>
        <w:rPr>
          <w:rFonts w:ascii="Book Antiqua" w:hAnsi="Book Antiqua"/>
          <w:b/>
          <w:sz w:val="21"/>
        </w:rPr>
      </w:pPr>
      <w:r>
        <w:rPr>
          <w:color w:val="231F20"/>
          <w:sz w:val="21"/>
        </w:rPr>
        <w:t>Para</w:t>
      </w:r>
      <w:r>
        <w:rPr>
          <w:color w:val="231F20"/>
          <w:spacing w:val="-4"/>
          <w:sz w:val="21"/>
        </w:rPr>
        <w:t> </w:t>
      </w:r>
      <w:r>
        <w:rPr>
          <w:color w:val="231F20"/>
          <w:sz w:val="21"/>
        </w:rPr>
        <w:t>la</w:t>
      </w:r>
      <w:r>
        <w:rPr>
          <w:color w:val="231F20"/>
          <w:spacing w:val="-3"/>
          <w:sz w:val="21"/>
        </w:rPr>
        <w:t> </w:t>
      </w:r>
      <w:r>
        <w:rPr>
          <w:color w:val="231F20"/>
          <w:sz w:val="21"/>
        </w:rPr>
        <w:t>imposición</w:t>
      </w:r>
      <w:r>
        <w:rPr>
          <w:color w:val="231F20"/>
          <w:spacing w:val="-3"/>
          <w:sz w:val="21"/>
        </w:rPr>
        <w:t> </w:t>
      </w:r>
      <w:r>
        <w:rPr>
          <w:color w:val="231F20"/>
          <w:sz w:val="21"/>
        </w:rPr>
        <w:t>de</w:t>
      </w:r>
      <w:r>
        <w:rPr>
          <w:color w:val="231F20"/>
          <w:spacing w:val="-3"/>
          <w:sz w:val="21"/>
        </w:rPr>
        <w:t> </w:t>
      </w:r>
      <w:r>
        <w:rPr>
          <w:color w:val="231F20"/>
          <w:sz w:val="21"/>
        </w:rPr>
        <w:t>faltas</w:t>
      </w:r>
      <w:r>
        <w:rPr>
          <w:color w:val="231F20"/>
          <w:spacing w:val="-4"/>
          <w:sz w:val="21"/>
        </w:rPr>
        <w:t> </w:t>
      </w:r>
      <w:r>
        <w:rPr>
          <w:color w:val="231F20"/>
          <w:sz w:val="21"/>
        </w:rPr>
        <w:t>leves</w:t>
      </w:r>
      <w:r>
        <w:rPr>
          <w:color w:val="231F20"/>
          <w:spacing w:val="-3"/>
          <w:sz w:val="21"/>
        </w:rPr>
        <w:t> </w:t>
      </w:r>
      <w:r>
        <w:rPr>
          <w:color w:val="231F20"/>
          <w:sz w:val="21"/>
        </w:rPr>
        <w:t>prevé</w:t>
      </w:r>
      <w:r>
        <w:rPr>
          <w:color w:val="231F20"/>
          <w:spacing w:val="-3"/>
          <w:sz w:val="21"/>
        </w:rPr>
        <w:t> </w:t>
      </w:r>
      <w:r>
        <w:rPr>
          <w:color w:val="231F20"/>
          <w:sz w:val="21"/>
        </w:rPr>
        <w:t>la</w:t>
      </w:r>
      <w:r>
        <w:rPr>
          <w:color w:val="231F20"/>
          <w:spacing w:val="-3"/>
          <w:sz w:val="21"/>
        </w:rPr>
        <w:t> </w:t>
      </w:r>
      <w:r>
        <w:rPr>
          <w:color w:val="231F20"/>
          <w:sz w:val="21"/>
        </w:rPr>
        <w:t>exigencia</w:t>
      </w:r>
      <w:r>
        <w:rPr>
          <w:color w:val="231F20"/>
          <w:spacing w:val="-4"/>
          <w:sz w:val="21"/>
        </w:rPr>
        <w:t> </w:t>
      </w:r>
      <w:r>
        <w:rPr>
          <w:color w:val="231F20"/>
          <w:sz w:val="21"/>
        </w:rPr>
        <w:t>de</w:t>
      </w:r>
      <w:r>
        <w:rPr>
          <w:color w:val="231F20"/>
          <w:spacing w:val="-3"/>
          <w:sz w:val="21"/>
        </w:rPr>
        <w:t> </w:t>
      </w:r>
      <w:r>
        <w:rPr>
          <w:color w:val="231F20"/>
          <w:sz w:val="21"/>
        </w:rPr>
        <w:t>un</w:t>
      </w:r>
      <w:r>
        <w:rPr>
          <w:color w:val="231F20"/>
          <w:spacing w:val="-3"/>
          <w:sz w:val="21"/>
        </w:rPr>
        <w:t> </w:t>
      </w:r>
      <w:r>
        <w:rPr>
          <w:rFonts w:ascii="Book Antiqua" w:hAnsi="Book Antiqua"/>
          <w:b/>
          <w:color w:val="231F20"/>
          <w:sz w:val="21"/>
        </w:rPr>
        <w:t>procedimiento sumario con audiencia al</w:t>
      </w:r>
      <w:r>
        <w:rPr>
          <w:rFonts w:ascii="Book Antiqua" w:hAnsi="Book Antiqua"/>
          <w:b/>
          <w:color w:val="231F20"/>
          <w:spacing w:val="6"/>
          <w:sz w:val="21"/>
        </w:rPr>
        <w:t> </w:t>
      </w:r>
      <w:r>
        <w:rPr>
          <w:rFonts w:ascii="Book Antiqua" w:hAnsi="Book Antiqua"/>
          <w:b/>
          <w:color w:val="231F20"/>
          <w:sz w:val="21"/>
        </w:rPr>
        <w:t>interesado.</w:t>
      </w:r>
    </w:p>
    <w:p>
      <w:pPr>
        <w:pStyle w:val="BodyText"/>
        <w:spacing w:line="273" w:lineRule="auto" w:before="115"/>
        <w:ind w:left="1363" w:right="1391" w:firstLine="359"/>
      </w:pPr>
      <w:r>
        <w:rPr>
          <w:color w:val="231F20"/>
        </w:rPr>
        <w:t>Se pueden mencionar los siguientes principios de aplicación al expediente disciplinario:</w:t>
      </w:r>
    </w:p>
    <w:p>
      <w:pPr>
        <w:pStyle w:val="ListParagraph"/>
        <w:numPr>
          <w:ilvl w:val="0"/>
          <w:numId w:val="56"/>
        </w:numPr>
        <w:tabs>
          <w:tab w:pos="1874" w:val="left" w:leader="none"/>
        </w:tabs>
        <w:spacing w:line="271" w:lineRule="auto" w:before="168" w:after="0"/>
        <w:ind w:left="1873" w:right="1480" w:hanging="360"/>
        <w:jc w:val="both"/>
        <w:rPr>
          <w:sz w:val="21"/>
        </w:rPr>
      </w:pPr>
      <w:r>
        <w:rPr>
          <w:rFonts w:ascii="Book Antiqua" w:hAnsi="Book Antiqua"/>
          <w:b/>
          <w:color w:val="231F20"/>
          <w:sz w:val="21"/>
        </w:rPr>
        <w:t>Separación entre órgano instructor y sancionador </w:t>
      </w:r>
      <w:r>
        <w:rPr>
          <w:color w:val="231F20"/>
          <w:sz w:val="21"/>
        </w:rPr>
        <w:t>independizando al órgano decisor del instructor o atribuyéndose a dos órganos diferentes para</w:t>
      </w:r>
      <w:r>
        <w:rPr>
          <w:color w:val="231F20"/>
          <w:spacing w:val="-16"/>
          <w:sz w:val="21"/>
        </w:rPr>
        <w:t> </w:t>
      </w:r>
      <w:r>
        <w:rPr>
          <w:color w:val="231F20"/>
          <w:sz w:val="21"/>
        </w:rPr>
        <w:t>dar</w:t>
      </w:r>
      <w:r>
        <w:rPr>
          <w:color w:val="231F20"/>
          <w:spacing w:val="-16"/>
          <w:sz w:val="21"/>
        </w:rPr>
        <w:t> </w:t>
      </w:r>
      <w:r>
        <w:rPr>
          <w:color w:val="231F20"/>
          <w:sz w:val="21"/>
        </w:rPr>
        <w:t>cumplimiento</w:t>
      </w:r>
      <w:r>
        <w:rPr>
          <w:color w:val="231F20"/>
          <w:spacing w:val="-16"/>
          <w:sz w:val="21"/>
        </w:rPr>
        <w:t> </w:t>
      </w:r>
      <w:r>
        <w:rPr>
          <w:color w:val="231F20"/>
          <w:sz w:val="21"/>
        </w:rPr>
        <w:t>a</w:t>
      </w:r>
      <w:r>
        <w:rPr>
          <w:color w:val="231F20"/>
          <w:spacing w:val="-15"/>
          <w:sz w:val="21"/>
        </w:rPr>
        <w:t> </w:t>
      </w:r>
      <w:r>
        <w:rPr>
          <w:color w:val="231F20"/>
          <w:sz w:val="21"/>
        </w:rPr>
        <w:t>los</w:t>
      </w:r>
      <w:r>
        <w:rPr>
          <w:color w:val="231F20"/>
          <w:spacing w:val="-16"/>
          <w:sz w:val="21"/>
        </w:rPr>
        <w:t> </w:t>
      </w:r>
      <w:r>
        <w:rPr>
          <w:color w:val="231F20"/>
          <w:sz w:val="21"/>
        </w:rPr>
        <w:t>principios</w:t>
      </w:r>
      <w:r>
        <w:rPr>
          <w:color w:val="231F20"/>
          <w:spacing w:val="-16"/>
          <w:sz w:val="21"/>
        </w:rPr>
        <w:t> </w:t>
      </w:r>
      <w:r>
        <w:rPr>
          <w:color w:val="231F20"/>
          <w:sz w:val="21"/>
        </w:rPr>
        <w:t>inspiradores</w:t>
      </w:r>
      <w:r>
        <w:rPr>
          <w:color w:val="231F20"/>
          <w:spacing w:val="-15"/>
          <w:sz w:val="21"/>
        </w:rPr>
        <w:t> </w:t>
      </w:r>
      <w:r>
        <w:rPr>
          <w:color w:val="231F20"/>
          <w:sz w:val="21"/>
        </w:rPr>
        <w:t>del</w:t>
      </w:r>
      <w:r>
        <w:rPr>
          <w:color w:val="231F20"/>
          <w:spacing w:val="-16"/>
          <w:sz w:val="21"/>
        </w:rPr>
        <w:t> </w:t>
      </w:r>
      <w:r>
        <w:rPr>
          <w:color w:val="231F20"/>
          <w:sz w:val="21"/>
        </w:rPr>
        <w:t>sistema</w:t>
      </w:r>
      <w:r>
        <w:rPr>
          <w:color w:val="231F20"/>
          <w:spacing w:val="-16"/>
          <w:sz w:val="21"/>
        </w:rPr>
        <w:t> </w:t>
      </w:r>
      <w:r>
        <w:rPr>
          <w:color w:val="231F20"/>
          <w:sz w:val="21"/>
        </w:rPr>
        <w:t>acusatorio formal o mixto. Y para garantizar la imparcialidad del instructor </w:t>
      </w:r>
      <w:r>
        <w:rPr>
          <w:color w:val="231F20"/>
          <w:spacing w:val="-7"/>
          <w:sz w:val="21"/>
        </w:rPr>
        <w:t>se </w:t>
      </w:r>
      <w:r>
        <w:rPr>
          <w:color w:val="231F20"/>
          <w:sz w:val="21"/>
        </w:rPr>
        <w:t>establece</w:t>
      </w:r>
      <w:r>
        <w:rPr>
          <w:color w:val="231F20"/>
          <w:spacing w:val="-13"/>
          <w:sz w:val="21"/>
        </w:rPr>
        <w:t> </w:t>
      </w:r>
      <w:r>
        <w:rPr>
          <w:color w:val="231F20"/>
          <w:sz w:val="21"/>
        </w:rPr>
        <w:t>el</w:t>
      </w:r>
      <w:r>
        <w:rPr>
          <w:color w:val="231F20"/>
          <w:spacing w:val="-12"/>
          <w:sz w:val="21"/>
        </w:rPr>
        <w:t> </w:t>
      </w:r>
      <w:r>
        <w:rPr>
          <w:color w:val="231F20"/>
          <w:sz w:val="21"/>
        </w:rPr>
        <w:t>derecho</w:t>
      </w:r>
      <w:r>
        <w:rPr>
          <w:color w:val="231F20"/>
          <w:spacing w:val="-12"/>
          <w:sz w:val="21"/>
        </w:rPr>
        <w:t> </w:t>
      </w:r>
      <w:r>
        <w:rPr>
          <w:color w:val="231F20"/>
          <w:sz w:val="21"/>
        </w:rPr>
        <w:t>de</w:t>
      </w:r>
      <w:r>
        <w:rPr>
          <w:color w:val="231F20"/>
          <w:spacing w:val="-13"/>
          <w:sz w:val="21"/>
        </w:rPr>
        <w:t> </w:t>
      </w:r>
      <w:r>
        <w:rPr>
          <w:color w:val="231F20"/>
          <w:sz w:val="21"/>
        </w:rPr>
        <w:t>recusación</w:t>
      </w:r>
      <w:r>
        <w:rPr>
          <w:color w:val="231F20"/>
          <w:spacing w:val="-12"/>
          <w:sz w:val="21"/>
        </w:rPr>
        <w:t> </w:t>
      </w:r>
      <w:r>
        <w:rPr>
          <w:color w:val="231F20"/>
          <w:sz w:val="21"/>
        </w:rPr>
        <w:t>ya</w:t>
      </w:r>
      <w:r>
        <w:rPr>
          <w:color w:val="231F20"/>
          <w:spacing w:val="-12"/>
          <w:sz w:val="21"/>
        </w:rPr>
        <w:t> </w:t>
      </w:r>
      <w:r>
        <w:rPr>
          <w:color w:val="231F20"/>
          <w:sz w:val="21"/>
        </w:rPr>
        <w:t>que</w:t>
      </w:r>
      <w:r>
        <w:rPr>
          <w:color w:val="231F20"/>
          <w:spacing w:val="-12"/>
          <w:sz w:val="21"/>
        </w:rPr>
        <w:t> </w:t>
      </w:r>
      <w:r>
        <w:rPr>
          <w:color w:val="231F20"/>
          <w:sz w:val="21"/>
        </w:rPr>
        <w:t>es</w:t>
      </w:r>
      <w:r>
        <w:rPr>
          <w:color w:val="231F20"/>
          <w:spacing w:val="-13"/>
          <w:sz w:val="21"/>
        </w:rPr>
        <w:t> </w:t>
      </w:r>
      <w:r>
        <w:rPr>
          <w:color w:val="231F20"/>
          <w:sz w:val="21"/>
        </w:rPr>
        <w:t>preciso</w:t>
      </w:r>
      <w:r>
        <w:rPr>
          <w:color w:val="231F20"/>
          <w:spacing w:val="-12"/>
          <w:sz w:val="21"/>
        </w:rPr>
        <w:t> </w:t>
      </w:r>
      <w:r>
        <w:rPr>
          <w:color w:val="231F20"/>
          <w:sz w:val="21"/>
        </w:rPr>
        <w:t>manifestar</w:t>
      </w:r>
      <w:r>
        <w:rPr>
          <w:color w:val="231F20"/>
          <w:spacing w:val="-12"/>
          <w:sz w:val="21"/>
        </w:rPr>
        <w:t> </w:t>
      </w:r>
      <w:r>
        <w:rPr>
          <w:color w:val="231F20"/>
          <w:sz w:val="21"/>
        </w:rPr>
        <w:t>por</w:t>
      </w:r>
      <w:r>
        <w:rPr>
          <w:color w:val="231F20"/>
          <w:spacing w:val="-12"/>
          <w:sz w:val="21"/>
        </w:rPr>
        <w:t> </w:t>
      </w:r>
      <w:r>
        <w:rPr>
          <w:color w:val="231F20"/>
          <w:spacing w:val="-3"/>
          <w:sz w:val="21"/>
        </w:rPr>
        <w:t>escrito </w:t>
      </w:r>
      <w:r>
        <w:rPr>
          <w:color w:val="231F20"/>
          <w:sz w:val="21"/>
        </w:rPr>
        <w:t>cuál sea la causa de recusación no bastando la genérica invocación de sospecha de</w:t>
      </w:r>
      <w:r>
        <w:rPr>
          <w:color w:val="231F20"/>
          <w:spacing w:val="23"/>
          <w:sz w:val="21"/>
        </w:rPr>
        <w:t> </w:t>
      </w:r>
      <w:r>
        <w:rPr>
          <w:color w:val="231F20"/>
          <w:sz w:val="21"/>
        </w:rPr>
        <w:t>parcialidad.</w:t>
      </w:r>
    </w:p>
    <w:p>
      <w:pPr>
        <w:pStyle w:val="ListParagraph"/>
        <w:numPr>
          <w:ilvl w:val="0"/>
          <w:numId w:val="56"/>
        </w:numPr>
        <w:tabs>
          <w:tab w:pos="1874" w:val="left" w:leader="none"/>
        </w:tabs>
        <w:spacing w:line="240" w:lineRule="auto" w:before="116" w:after="0"/>
        <w:ind w:left="1873" w:right="0" w:hanging="361"/>
        <w:jc w:val="both"/>
        <w:rPr>
          <w:sz w:val="21"/>
        </w:rPr>
      </w:pPr>
      <w:r>
        <w:rPr>
          <w:rFonts w:ascii="Book Antiqua" w:hAnsi="Book Antiqua"/>
          <w:b/>
          <w:color w:val="231F20"/>
          <w:sz w:val="21"/>
        </w:rPr>
        <w:t>Derecho de defensa, </w:t>
      </w:r>
      <w:r>
        <w:rPr>
          <w:color w:val="231F20"/>
          <w:sz w:val="21"/>
        </w:rPr>
        <w:t>que comprende a su vez varias</w:t>
      </w:r>
      <w:r>
        <w:rPr>
          <w:color w:val="231F20"/>
          <w:spacing w:val="34"/>
          <w:sz w:val="21"/>
        </w:rPr>
        <w:t> </w:t>
      </w:r>
      <w:r>
        <w:rPr>
          <w:color w:val="231F20"/>
          <w:sz w:val="21"/>
        </w:rPr>
        <w:t>consideraciones:</w:t>
      </w:r>
    </w:p>
    <w:p>
      <w:pPr>
        <w:pStyle w:val="ListParagraph"/>
        <w:numPr>
          <w:ilvl w:val="1"/>
          <w:numId w:val="56"/>
        </w:numPr>
        <w:tabs>
          <w:tab w:pos="2264" w:val="left" w:leader="none"/>
        </w:tabs>
        <w:spacing w:line="273" w:lineRule="auto" w:before="138" w:after="0"/>
        <w:ind w:left="2263" w:right="1481" w:hanging="360"/>
        <w:jc w:val="both"/>
        <w:rPr>
          <w:sz w:val="21"/>
        </w:rPr>
      </w:pPr>
      <w:r>
        <w:rPr>
          <w:color w:val="231F20"/>
          <w:sz w:val="21"/>
        </w:rPr>
        <w:t>El derecho del interesado a ser informado de la acusación formulada contra</w:t>
      </w:r>
      <w:r>
        <w:rPr>
          <w:color w:val="231F20"/>
          <w:spacing w:val="11"/>
          <w:sz w:val="21"/>
        </w:rPr>
        <w:t> </w:t>
      </w:r>
      <w:r>
        <w:rPr>
          <w:color w:val="231F20"/>
          <w:sz w:val="21"/>
        </w:rPr>
        <w:t>él</w:t>
      </w:r>
    </w:p>
    <w:p>
      <w:pPr>
        <w:pStyle w:val="ListParagraph"/>
        <w:numPr>
          <w:ilvl w:val="1"/>
          <w:numId w:val="56"/>
        </w:numPr>
        <w:tabs>
          <w:tab w:pos="2264" w:val="left" w:leader="none"/>
        </w:tabs>
        <w:spacing w:line="240" w:lineRule="auto" w:before="112" w:after="0"/>
        <w:ind w:left="2263" w:right="0" w:hanging="361"/>
        <w:jc w:val="both"/>
        <w:rPr>
          <w:sz w:val="21"/>
        </w:rPr>
      </w:pPr>
      <w:r>
        <w:rPr>
          <w:color w:val="231F20"/>
          <w:sz w:val="21"/>
        </w:rPr>
        <w:t>El derecho a formular</w:t>
      </w:r>
      <w:r>
        <w:rPr>
          <w:color w:val="231F20"/>
          <w:spacing w:val="1"/>
          <w:sz w:val="21"/>
        </w:rPr>
        <w:t> </w:t>
      </w:r>
      <w:r>
        <w:rPr>
          <w:color w:val="231F20"/>
          <w:sz w:val="21"/>
        </w:rPr>
        <w:t>alegaciones</w:t>
      </w:r>
    </w:p>
    <w:p>
      <w:pPr>
        <w:pStyle w:val="ListParagraph"/>
        <w:numPr>
          <w:ilvl w:val="1"/>
          <w:numId w:val="56"/>
        </w:numPr>
        <w:tabs>
          <w:tab w:pos="2264" w:val="left" w:leader="none"/>
        </w:tabs>
        <w:spacing w:line="273" w:lineRule="auto" w:before="147" w:after="0"/>
        <w:ind w:left="2263" w:right="1481" w:hanging="360"/>
        <w:jc w:val="both"/>
        <w:rPr>
          <w:sz w:val="21"/>
        </w:rPr>
      </w:pPr>
      <w:r>
        <w:rPr>
          <w:color w:val="231F20"/>
          <w:sz w:val="21"/>
        </w:rPr>
        <w:t>El</w:t>
      </w:r>
      <w:r>
        <w:rPr>
          <w:color w:val="231F20"/>
          <w:spacing w:val="-7"/>
          <w:sz w:val="21"/>
        </w:rPr>
        <w:t> </w:t>
      </w:r>
      <w:r>
        <w:rPr>
          <w:color w:val="231F20"/>
          <w:sz w:val="21"/>
        </w:rPr>
        <w:t>derecho</w:t>
      </w:r>
      <w:r>
        <w:rPr>
          <w:color w:val="231F20"/>
          <w:spacing w:val="-6"/>
          <w:sz w:val="21"/>
        </w:rPr>
        <w:t> </w:t>
      </w:r>
      <w:r>
        <w:rPr>
          <w:color w:val="231F20"/>
          <w:sz w:val="21"/>
        </w:rPr>
        <w:t>a</w:t>
      </w:r>
      <w:r>
        <w:rPr>
          <w:color w:val="231F20"/>
          <w:spacing w:val="-7"/>
          <w:sz w:val="21"/>
        </w:rPr>
        <w:t> </w:t>
      </w:r>
      <w:r>
        <w:rPr>
          <w:color w:val="231F20"/>
          <w:sz w:val="21"/>
        </w:rPr>
        <w:t>utilizar</w:t>
      </w:r>
      <w:r>
        <w:rPr>
          <w:color w:val="231F20"/>
          <w:spacing w:val="-6"/>
          <w:sz w:val="21"/>
        </w:rPr>
        <w:t> </w:t>
      </w:r>
      <w:r>
        <w:rPr>
          <w:color w:val="231F20"/>
          <w:sz w:val="21"/>
        </w:rPr>
        <w:t>los</w:t>
      </w:r>
      <w:r>
        <w:rPr>
          <w:color w:val="231F20"/>
          <w:spacing w:val="-6"/>
          <w:sz w:val="21"/>
        </w:rPr>
        <w:t> </w:t>
      </w:r>
      <w:r>
        <w:rPr>
          <w:color w:val="231F20"/>
          <w:sz w:val="21"/>
        </w:rPr>
        <w:t>medios</w:t>
      </w:r>
      <w:r>
        <w:rPr>
          <w:color w:val="231F20"/>
          <w:spacing w:val="-7"/>
          <w:sz w:val="21"/>
        </w:rPr>
        <w:t> </w:t>
      </w:r>
      <w:r>
        <w:rPr>
          <w:color w:val="231F20"/>
          <w:sz w:val="21"/>
        </w:rPr>
        <w:t>de</w:t>
      </w:r>
      <w:r>
        <w:rPr>
          <w:color w:val="231F20"/>
          <w:spacing w:val="-6"/>
          <w:sz w:val="21"/>
        </w:rPr>
        <w:t> </w:t>
      </w:r>
      <w:r>
        <w:rPr>
          <w:color w:val="231F20"/>
          <w:sz w:val="21"/>
        </w:rPr>
        <w:t>prueba,</w:t>
      </w:r>
      <w:r>
        <w:rPr>
          <w:color w:val="231F20"/>
          <w:spacing w:val="-14"/>
          <w:sz w:val="21"/>
        </w:rPr>
        <w:t> </w:t>
      </w:r>
      <w:r>
        <w:rPr>
          <w:color w:val="231F20"/>
          <w:sz w:val="21"/>
        </w:rPr>
        <w:t>que</w:t>
      </w:r>
      <w:r>
        <w:rPr>
          <w:color w:val="231F20"/>
          <w:spacing w:val="-6"/>
          <w:sz w:val="21"/>
        </w:rPr>
        <w:t> </w:t>
      </w:r>
      <w:r>
        <w:rPr>
          <w:color w:val="231F20"/>
          <w:sz w:val="21"/>
        </w:rPr>
        <w:t>implica</w:t>
      </w:r>
      <w:r>
        <w:rPr>
          <w:color w:val="231F20"/>
          <w:spacing w:val="-6"/>
          <w:sz w:val="21"/>
        </w:rPr>
        <w:t> </w:t>
      </w:r>
      <w:r>
        <w:rPr>
          <w:color w:val="231F20"/>
          <w:sz w:val="21"/>
        </w:rPr>
        <w:t>el</w:t>
      </w:r>
      <w:r>
        <w:rPr>
          <w:color w:val="231F20"/>
          <w:spacing w:val="-7"/>
          <w:sz w:val="21"/>
        </w:rPr>
        <w:t> </w:t>
      </w:r>
      <w:r>
        <w:rPr>
          <w:color w:val="231F20"/>
          <w:sz w:val="21"/>
        </w:rPr>
        <w:t>de</w:t>
      </w:r>
      <w:r>
        <w:rPr>
          <w:color w:val="231F20"/>
          <w:spacing w:val="-6"/>
          <w:sz w:val="21"/>
        </w:rPr>
        <w:t> </w:t>
      </w:r>
      <w:r>
        <w:rPr>
          <w:color w:val="231F20"/>
          <w:sz w:val="21"/>
        </w:rPr>
        <w:t>proponer todos los autorizados por el ordenamiento</w:t>
      </w:r>
      <w:r>
        <w:rPr>
          <w:color w:val="231F20"/>
          <w:spacing w:val="22"/>
          <w:sz w:val="21"/>
        </w:rPr>
        <w:t> </w:t>
      </w:r>
      <w:r>
        <w:rPr>
          <w:color w:val="231F20"/>
          <w:sz w:val="21"/>
        </w:rPr>
        <w:t>jurídico</w:t>
      </w:r>
    </w:p>
    <w:p>
      <w:pPr>
        <w:pStyle w:val="ListParagraph"/>
        <w:numPr>
          <w:ilvl w:val="1"/>
          <w:numId w:val="56"/>
        </w:numPr>
        <w:tabs>
          <w:tab w:pos="2264" w:val="left" w:leader="none"/>
        </w:tabs>
        <w:spacing w:line="240" w:lineRule="auto" w:before="112" w:after="0"/>
        <w:ind w:left="2263" w:right="0" w:hanging="361"/>
        <w:jc w:val="both"/>
        <w:rPr>
          <w:sz w:val="21"/>
        </w:rPr>
      </w:pPr>
      <w:r>
        <w:rPr>
          <w:color w:val="231F20"/>
          <w:sz w:val="21"/>
        </w:rPr>
        <w:t>El derecho a interponer los oportunos</w:t>
      </w:r>
      <w:r>
        <w:rPr>
          <w:color w:val="231F20"/>
          <w:spacing w:val="21"/>
          <w:sz w:val="21"/>
        </w:rPr>
        <w:t> </w:t>
      </w:r>
      <w:r>
        <w:rPr>
          <w:color w:val="231F20"/>
          <w:sz w:val="21"/>
        </w:rPr>
        <w:t>recursos.</w:t>
      </w:r>
    </w:p>
    <w:p>
      <w:pPr>
        <w:pStyle w:val="ListParagraph"/>
        <w:numPr>
          <w:ilvl w:val="0"/>
          <w:numId w:val="56"/>
        </w:numPr>
        <w:tabs>
          <w:tab w:pos="1874" w:val="left" w:leader="none"/>
        </w:tabs>
        <w:spacing w:line="271" w:lineRule="auto" w:before="147" w:after="0"/>
        <w:ind w:left="1873" w:right="1480" w:hanging="360"/>
        <w:jc w:val="both"/>
        <w:rPr>
          <w:sz w:val="21"/>
        </w:rPr>
      </w:pPr>
      <w:r>
        <w:rPr>
          <w:rFonts w:ascii="Book Antiqua" w:hAnsi="Book Antiqua"/>
          <w:b/>
          <w:color w:val="231F20"/>
          <w:sz w:val="21"/>
        </w:rPr>
        <w:t>Principio de presunción de inocencia y actividad probatoria, </w:t>
      </w:r>
      <w:r>
        <w:rPr>
          <w:color w:val="231F20"/>
          <w:spacing w:val="-4"/>
          <w:sz w:val="21"/>
        </w:rPr>
        <w:t>que </w:t>
      </w:r>
      <w:r>
        <w:rPr>
          <w:color w:val="231F20"/>
          <w:sz w:val="21"/>
        </w:rPr>
        <w:t>constituye un principio recogido en el art. 24.2 de la Constitución Española, reiterado en el art. 137.1 de la Ley 30/1992 y en el art. </w:t>
      </w:r>
      <w:r>
        <w:rPr>
          <w:color w:val="231F20"/>
          <w:spacing w:val="-3"/>
          <w:sz w:val="21"/>
        </w:rPr>
        <w:t>94.2   </w:t>
      </w:r>
      <w:r>
        <w:rPr>
          <w:color w:val="231F20"/>
          <w:sz w:val="21"/>
        </w:rPr>
        <w:t>del </w:t>
      </w:r>
      <w:r>
        <w:rPr>
          <w:color w:val="231F20"/>
          <w:spacing w:val="-6"/>
          <w:sz w:val="21"/>
        </w:rPr>
        <w:t>EBEP. </w:t>
      </w:r>
      <w:r>
        <w:rPr>
          <w:color w:val="231F20"/>
          <w:sz w:val="21"/>
        </w:rPr>
        <w:t>Este principio garantiza el derecho a no  sufrir  una  sanción que no tenga fundamento en una previa actividad probatoria sobre </w:t>
      </w:r>
      <w:r>
        <w:rPr>
          <w:color w:val="231F20"/>
          <w:spacing w:val="-7"/>
          <w:sz w:val="21"/>
        </w:rPr>
        <w:t>la </w:t>
      </w:r>
      <w:r>
        <w:rPr>
          <w:color w:val="231F20"/>
          <w:sz w:val="21"/>
        </w:rPr>
        <w:t>cual el órgano competente pueda fundamentar un juicio razonable de culpabilidad.</w:t>
      </w:r>
    </w:p>
    <w:p>
      <w:pPr>
        <w:pStyle w:val="ListParagraph"/>
        <w:numPr>
          <w:ilvl w:val="0"/>
          <w:numId w:val="56"/>
        </w:numPr>
        <w:tabs>
          <w:tab w:pos="1874" w:val="left" w:leader="none"/>
        </w:tabs>
        <w:spacing w:line="268" w:lineRule="auto" w:before="116" w:after="0"/>
        <w:ind w:left="1873" w:right="1481" w:hanging="360"/>
        <w:jc w:val="both"/>
        <w:rPr>
          <w:sz w:val="21"/>
        </w:rPr>
      </w:pPr>
      <w:r>
        <w:rPr>
          <w:rFonts w:ascii="Book Antiqua" w:hAnsi="Book Antiqua"/>
          <w:b/>
          <w:color w:val="231F20"/>
          <w:sz w:val="21"/>
        </w:rPr>
        <w:t>Garantía de necesidad del procedimiento</w:t>
      </w:r>
      <w:r>
        <w:rPr>
          <w:color w:val="231F20"/>
          <w:sz w:val="21"/>
        </w:rPr>
        <w:t>, prohibiéndose la</w:t>
      </w:r>
      <w:r>
        <w:rPr>
          <w:color w:val="231F20"/>
          <w:spacing w:val="-16"/>
          <w:sz w:val="21"/>
        </w:rPr>
        <w:t> </w:t>
      </w:r>
      <w:r>
        <w:rPr>
          <w:color w:val="231F20"/>
          <w:sz w:val="21"/>
        </w:rPr>
        <w:t>imposición de cualquier tipo de sanciones de  plano,  siendo  precisa  la  incoación  del oportuno procedimiento legalmente establecido y ante el órgano competente.</w:t>
      </w:r>
    </w:p>
    <w:p>
      <w:pPr>
        <w:pStyle w:val="ListParagraph"/>
        <w:numPr>
          <w:ilvl w:val="0"/>
          <w:numId w:val="56"/>
        </w:numPr>
        <w:tabs>
          <w:tab w:pos="1874" w:val="left" w:leader="none"/>
        </w:tabs>
        <w:spacing w:line="264" w:lineRule="auto" w:before="120" w:after="0"/>
        <w:ind w:left="1873" w:right="1482" w:hanging="360"/>
        <w:jc w:val="both"/>
        <w:rPr>
          <w:sz w:val="21"/>
        </w:rPr>
      </w:pPr>
      <w:r>
        <w:rPr>
          <w:rFonts w:ascii="Book Antiqua" w:hAnsi="Book Antiqua"/>
          <w:b/>
          <w:color w:val="231F20"/>
          <w:w w:val="95"/>
          <w:sz w:val="21"/>
        </w:rPr>
        <w:t>Principios</w:t>
      </w:r>
      <w:r>
        <w:rPr>
          <w:rFonts w:ascii="Book Antiqua" w:hAnsi="Book Antiqua"/>
          <w:b/>
          <w:color w:val="231F20"/>
          <w:spacing w:val="-8"/>
          <w:w w:val="95"/>
          <w:sz w:val="21"/>
        </w:rPr>
        <w:t> </w:t>
      </w:r>
      <w:r>
        <w:rPr>
          <w:rFonts w:ascii="Book Antiqua" w:hAnsi="Book Antiqua"/>
          <w:b/>
          <w:color w:val="231F20"/>
          <w:w w:val="95"/>
          <w:sz w:val="21"/>
        </w:rPr>
        <w:t>de</w:t>
      </w:r>
      <w:r>
        <w:rPr>
          <w:rFonts w:ascii="Book Antiqua" w:hAnsi="Book Antiqua"/>
          <w:b/>
          <w:color w:val="231F20"/>
          <w:spacing w:val="-7"/>
          <w:w w:val="95"/>
          <w:sz w:val="21"/>
        </w:rPr>
        <w:t> </w:t>
      </w:r>
      <w:r>
        <w:rPr>
          <w:rFonts w:ascii="Book Antiqua" w:hAnsi="Book Antiqua"/>
          <w:b/>
          <w:color w:val="231F20"/>
          <w:w w:val="95"/>
          <w:sz w:val="21"/>
        </w:rPr>
        <w:t>eficacia,</w:t>
      </w:r>
      <w:r>
        <w:rPr>
          <w:rFonts w:ascii="Book Antiqua" w:hAnsi="Book Antiqua"/>
          <w:b/>
          <w:color w:val="231F20"/>
          <w:spacing w:val="-13"/>
          <w:w w:val="95"/>
          <w:sz w:val="21"/>
        </w:rPr>
        <w:t> </w:t>
      </w:r>
      <w:r>
        <w:rPr>
          <w:rFonts w:ascii="Book Antiqua" w:hAnsi="Book Antiqua"/>
          <w:b/>
          <w:color w:val="231F20"/>
          <w:w w:val="95"/>
          <w:sz w:val="21"/>
        </w:rPr>
        <w:t>celeridad</w:t>
      </w:r>
      <w:r>
        <w:rPr>
          <w:rFonts w:ascii="Book Antiqua" w:hAnsi="Book Antiqua"/>
          <w:b/>
          <w:color w:val="231F20"/>
          <w:spacing w:val="-7"/>
          <w:w w:val="95"/>
          <w:sz w:val="21"/>
        </w:rPr>
        <w:t> </w:t>
      </w:r>
      <w:r>
        <w:rPr>
          <w:rFonts w:ascii="Book Antiqua" w:hAnsi="Book Antiqua"/>
          <w:b/>
          <w:color w:val="231F20"/>
          <w:w w:val="95"/>
          <w:sz w:val="21"/>
        </w:rPr>
        <w:t>y</w:t>
      </w:r>
      <w:r>
        <w:rPr>
          <w:rFonts w:ascii="Book Antiqua" w:hAnsi="Book Antiqua"/>
          <w:b/>
          <w:color w:val="231F20"/>
          <w:spacing w:val="-7"/>
          <w:w w:val="95"/>
          <w:sz w:val="21"/>
        </w:rPr>
        <w:t> </w:t>
      </w:r>
      <w:r>
        <w:rPr>
          <w:rFonts w:ascii="Book Antiqua" w:hAnsi="Book Antiqua"/>
          <w:b/>
          <w:color w:val="231F20"/>
          <w:w w:val="95"/>
          <w:sz w:val="21"/>
        </w:rPr>
        <w:t>economía</w:t>
      </w:r>
      <w:r>
        <w:rPr>
          <w:rFonts w:ascii="Book Antiqua" w:hAnsi="Book Antiqua"/>
          <w:b/>
          <w:color w:val="231F20"/>
          <w:spacing w:val="-7"/>
          <w:w w:val="95"/>
          <w:sz w:val="21"/>
        </w:rPr>
        <w:t> </w:t>
      </w:r>
      <w:r>
        <w:rPr>
          <w:rFonts w:ascii="Book Antiqua" w:hAnsi="Book Antiqua"/>
          <w:b/>
          <w:color w:val="231F20"/>
          <w:w w:val="95"/>
          <w:sz w:val="21"/>
        </w:rPr>
        <w:t>procesal</w:t>
      </w:r>
      <w:r>
        <w:rPr>
          <w:color w:val="231F20"/>
          <w:w w:val="95"/>
          <w:sz w:val="21"/>
        </w:rPr>
        <w:t>,</w:t>
      </w:r>
      <w:r>
        <w:rPr>
          <w:color w:val="231F20"/>
          <w:spacing w:val="-8"/>
          <w:w w:val="95"/>
          <w:sz w:val="21"/>
        </w:rPr>
        <w:t> </w:t>
      </w:r>
      <w:r>
        <w:rPr>
          <w:color w:val="231F20"/>
          <w:w w:val="95"/>
          <w:sz w:val="21"/>
        </w:rPr>
        <w:t>principios tendentes </w:t>
      </w:r>
      <w:r>
        <w:rPr>
          <w:color w:val="231F20"/>
          <w:sz w:val="21"/>
        </w:rPr>
        <w:t>a</w:t>
      </w:r>
      <w:r>
        <w:rPr>
          <w:color w:val="231F20"/>
          <w:spacing w:val="13"/>
          <w:sz w:val="21"/>
        </w:rPr>
        <w:t> </w:t>
      </w:r>
      <w:r>
        <w:rPr>
          <w:color w:val="231F20"/>
          <w:sz w:val="21"/>
        </w:rPr>
        <w:t>evitar</w:t>
      </w:r>
      <w:r>
        <w:rPr>
          <w:color w:val="231F20"/>
          <w:spacing w:val="13"/>
          <w:sz w:val="21"/>
        </w:rPr>
        <w:t> </w:t>
      </w:r>
      <w:r>
        <w:rPr>
          <w:color w:val="231F20"/>
          <w:sz w:val="21"/>
        </w:rPr>
        <w:t>dilaciones</w:t>
      </w:r>
      <w:r>
        <w:rPr>
          <w:color w:val="231F20"/>
          <w:spacing w:val="14"/>
          <w:sz w:val="21"/>
        </w:rPr>
        <w:t> </w:t>
      </w:r>
      <w:r>
        <w:rPr>
          <w:color w:val="231F20"/>
          <w:sz w:val="21"/>
        </w:rPr>
        <w:t>indebidas</w:t>
      </w:r>
      <w:r>
        <w:rPr>
          <w:color w:val="231F20"/>
          <w:spacing w:val="13"/>
          <w:sz w:val="21"/>
        </w:rPr>
        <w:t> </w:t>
      </w:r>
      <w:r>
        <w:rPr>
          <w:color w:val="231F20"/>
          <w:sz w:val="21"/>
        </w:rPr>
        <w:t>y</w:t>
      </w:r>
      <w:r>
        <w:rPr>
          <w:color w:val="231F20"/>
          <w:spacing w:val="13"/>
          <w:sz w:val="21"/>
        </w:rPr>
        <w:t> </w:t>
      </w:r>
      <w:r>
        <w:rPr>
          <w:color w:val="231F20"/>
          <w:sz w:val="21"/>
        </w:rPr>
        <w:t>que</w:t>
      </w:r>
      <w:r>
        <w:rPr>
          <w:color w:val="231F20"/>
          <w:spacing w:val="14"/>
          <w:sz w:val="21"/>
        </w:rPr>
        <w:t> </w:t>
      </w:r>
      <w:r>
        <w:rPr>
          <w:color w:val="231F20"/>
          <w:sz w:val="21"/>
        </w:rPr>
        <w:t>se</w:t>
      </w:r>
      <w:r>
        <w:rPr>
          <w:color w:val="231F20"/>
          <w:spacing w:val="13"/>
          <w:sz w:val="21"/>
        </w:rPr>
        <w:t> </w:t>
      </w:r>
      <w:r>
        <w:rPr>
          <w:color w:val="231F20"/>
          <w:sz w:val="21"/>
        </w:rPr>
        <w:t>plasman</w:t>
      </w:r>
      <w:r>
        <w:rPr>
          <w:color w:val="231F20"/>
          <w:spacing w:val="14"/>
          <w:sz w:val="21"/>
        </w:rPr>
        <w:t> </w:t>
      </w:r>
      <w:r>
        <w:rPr>
          <w:color w:val="231F20"/>
          <w:sz w:val="21"/>
        </w:rPr>
        <w:t>en</w:t>
      </w:r>
      <w:r>
        <w:rPr>
          <w:color w:val="231F20"/>
          <w:spacing w:val="13"/>
          <w:sz w:val="21"/>
        </w:rPr>
        <w:t> </w:t>
      </w:r>
      <w:r>
        <w:rPr>
          <w:color w:val="231F20"/>
          <w:sz w:val="21"/>
        </w:rPr>
        <w:t>normas</w:t>
      </w:r>
      <w:r>
        <w:rPr>
          <w:color w:val="231F20"/>
          <w:spacing w:val="13"/>
          <w:sz w:val="21"/>
        </w:rPr>
        <w:t> </w:t>
      </w:r>
      <w:r>
        <w:rPr>
          <w:color w:val="231F20"/>
          <w:sz w:val="21"/>
        </w:rPr>
        <w:t>concretas</w:t>
      </w:r>
      <w:r>
        <w:rPr>
          <w:color w:val="231F20"/>
          <w:spacing w:val="14"/>
          <w:sz w:val="21"/>
        </w:rPr>
        <w:t> </w:t>
      </w:r>
      <w:r>
        <w:rPr>
          <w:color w:val="231F20"/>
          <w:spacing w:val="-5"/>
          <w:sz w:val="21"/>
        </w:rPr>
        <w:t>que</w:t>
      </w:r>
    </w:p>
    <w:p>
      <w:pPr>
        <w:spacing w:after="0" w:line="264"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1084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993" w:right="1360"/>
        <w:jc w:val="both"/>
      </w:pPr>
      <w:r>
        <w:rPr>
          <w:color w:val="231F20"/>
        </w:rPr>
        <w:t>vienen</w:t>
      </w:r>
      <w:r>
        <w:rPr>
          <w:color w:val="231F20"/>
          <w:spacing w:val="-3"/>
        </w:rPr>
        <w:t> </w:t>
      </w:r>
      <w:r>
        <w:rPr>
          <w:color w:val="231F20"/>
        </w:rPr>
        <w:t>a</w:t>
      </w:r>
      <w:r>
        <w:rPr>
          <w:color w:val="231F20"/>
          <w:spacing w:val="-3"/>
        </w:rPr>
        <w:t> </w:t>
      </w:r>
      <w:r>
        <w:rPr>
          <w:color w:val="231F20"/>
        </w:rPr>
        <w:t>garantizarlos</w:t>
      </w:r>
      <w:r>
        <w:rPr>
          <w:color w:val="231F20"/>
          <w:spacing w:val="-3"/>
        </w:rPr>
        <w:t> </w:t>
      </w:r>
      <w:r>
        <w:rPr>
          <w:color w:val="231F20"/>
        </w:rPr>
        <w:t>como</w:t>
      </w:r>
      <w:r>
        <w:rPr>
          <w:color w:val="231F20"/>
          <w:spacing w:val="-3"/>
        </w:rPr>
        <w:t> </w:t>
      </w:r>
      <w:r>
        <w:rPr>
          <w:color w:val="231F20"/>
        </w:rPr>
        <w:t>el</w:t>
      </w:r>
      <w:r>
        <w:rPr>
          <w:color w:val="231F20"/>
          <w:spacing w:val="-3"/>
        </w:rPr>
        <w:t> </w:t>
      </w:r>
      <w:r>
        <w:rPr>
          <w:color w:val="231F20"/>
        </w:rPr>
        <w:t>art.</w:t>
      </w:r>
      <w:r>
        <w:rPr>
          <w:color w:val="231F20"/>
          <w:spacing w:val="-10"/>
        </w:rPr>
        <w:t> </w:t>
      </w:r>
      <w:r>
        <w:rPr>
          <w:color w:val="231F20"/>
        </w:rPr>
        <w:t>25</w:t>
      </w:r>
      <w:r>
        <w:rPr>
          <w:color w:val="231F20"/>
          <w:spacing w:val="-3"/>
        </w:rPr>
        <w:t> </w:t>
      </w:r>
      <w:r>
        <w:rPr>
          <w:color w:val="231F20"/>
        </w:rPr>
        <w:t>del</w:t>
      </w:r>
      <w:r>
        <w:rPr>
          <w:color w:val="231F20"/>
          <w:spacing w:val="-3"/>
        </w:rPr>
        <w:t> </w:t>
      </w:r>
      <w:r>
        <w:rPr>
          <w:color w:val="231F20"/>
        </w:rPr>
        <w:t>Real</w:t>
      </w:r>
      <w:r>
        <w:rPr>
          <w:color w:val="231F20"/>
          <w:spacing w:val="-3"/>
        </w:rPr>
        <w:t> </w:t>
      </w:r>
      <w:r>
        <w:rPr>
          <w:color w:val="231F20"/>
        </w:rPr>
        <w:t>Decreto</w:t>
      </w:r>
      <w:r>
        <w:rPr>
          <w:color w:val="231F20"/>
          <w:spacing w:val="-3"/>
        </w:rPr>
        <w:t> </w:t>
      </w:r>
      <w:r>
        <w:rPr>
          <w:color w:val="231F20"/>
        </w:rPr>
        <w:t>33/1986</w:t>
      </w:r>
      <w:r>
        <w:rPr>
          <w:color w:val="231F20"/>
          <w:spacing w:val="-3"/>
        </w:rPr>
        <w:t> </w:t>
      </w:r>
      <w:r>
        <w:rPr>
          <w:color w:val="231F20"/>
        </w:rPr>
        <w:t>establece el inicio y el impulso de oficio; la posibilidad de acordar previamente </w:t>
      </w:r>
      <w:r>
        <w:rPr>
          <w:color w:val="231F20"/>
          <w:spacing w:val="-6"/>
        </w:rPr>
        <w:t>la </w:t>
      </w:r>
      <w:r>
        <w:rPr>
          <w:color w:val="231F20"/>
        </w:rPr>
        <w:t>realización de una información reservada para valorar la conveniencia </w:t>
      </w:r>
      <w:r>
        <w:rPr>
          <w:color w:val="231F20"/>
          <w:spacing w:val="-8"/>
        </w:rPr>
        <w:t>de </w:t>
      </w:r>
      <w:r>
        <w:rPr>
          <w:color w:val="231F20"/>
        </w:rPr>
        <w:t>su incoación; la posibilidad de acumulación de expedientes que </w:t>
      </w:r>
      <w:r>
        <w:rPr>
          <w:color w:val="231F20"/>
          <w:spacing w:val="-3"/>
        </w:rPr>
        <w:t>guarden </w:t>
      </w:r>
      <w:r>
        <w:rPr>
          <w:color w:val="231F20"/>
        </w:rPr>
        <w:t>identidad sustancial; la acumulación en un solo acto de todos los trámites procesales</w:t>
      </w:r>
      <w:r>
        <w:rPr>
          <w:color w:val="231F20"/>
          <w:spacing w:val="10"/>
        </w:rPr>
        <w:t> </w:t>
      </w:r>
      <w:r>
        <w:rPr>
          <w:color w:val="231F20"/>
        </w:rPr>
        <w:t>que,</w:t>
      </w:r>
      <w:r>
        <w:rPr>
          <w:color w:val="231F20"/>
          <w:spacing w:val="3"/>
        </w:rPr>
        <w:t> </w:t>
      </w:r>
      <w:r>
        <w:rPr>
          <w:color w:val="231F20"/>
        </w:rPr>
        <w:t>por</w:t>
      </w:r>
      <w:r>
        <w:rPr>
          <w:color w:val="231F20"/>
          <w:spacing w:val="11"/>
        </w:rPr>
        <w:t> </w:t>
      </w:r>
      <w:r>
        <w:rPr>
          <w:color w:val="231F20"/>
        </w:rPr>
        <w:t>su</w:t>
      </w:r>
      <w:r>
        <w:rPr>
          <w:color w:val="231F20"/>
          <w:spacing w:val="11"/>
        </w:rPr>
        <w:t> </w:t>
      </w:r>
      <w:r>
        <w:rPr>
          <w:color w:val="231F20"/>
        </w:rPr>
        <w:t>naturaleza,</w:t>
      </w:r>
      <w:r>
        <w:rPr>
          <w:color w:val="231F20"/>
          <w:spacing w:val="3"/>
        </w:rPr>
        <w:t> </w:t>
      </w:r>
      <w:r>
        <w:rPr>
          <w:color w:val="231F20"/>
        </w:rPr>
        <w:t>admitan</w:t>
      </w:r>
      <w:r>
        <w:rPr>
          <w:color w:val="231F20"/>
          <w:spacing w:val="11"/>
        </w:rPr>
        <w:t> </w:t>
      </w:r>
      <w:r>
        <w:rPr>
          <w:color w:val="231F20"/>
        </w:rPr>
        <w:t>el</w:t>
      </w:r>
      <w:r>
        <w:rPr>
          <w:color w:val="231F20"/>
          <w:spacing w:val="10"/>
        </w:rPr>
        <w:t> </w:t>
      </w:r>
      <w:r>
        <w:rPr>
          <w:color w:val="231F20"/>
        </w:rPr>
        <w:t>impulso</w:t>
      </w:r>
      <w:r>
        <w:rPr>
          <w:color w:val="231F20"/>
          <w:spacing w:val="11"/>
        </w:rPr>
        <w:t> </w:t>
      </w:r>
      <w:r>
        <w:rPr>
          <w:color w:val="231F20"/>
        </w:rPr>
        <w:t>simultáneo.</w:t>
      </w:r>
    </w:p>
    <w:p>
      <w:pPr>
        <w:pStyle w:val="BodyText"/>
        <w:spacing w:line="273" w:lineRule="auto" w:before="109"/>
        <w:ind w:left="1483" w:right="1360" w:firstLine="359"/>
        <w:jc w:val="both"/>
      </w:pPr>
      <w:r>
        <w:rPr>
          <w:color w:val="231F20"/>
        </w:rPr>
        <w:t>El procedimiento disciplinario que rige para la Administración Central del Estado viene establecido en el Reglamento de Régimen Disciplinario de los Funcionarios, contenido en el Real Decreto 33/1986, de 10 de enero y consta de las siguientes fases que resumimos seguidamente:</w:t>
      </w:r>
    </w:p>
    <w:p>
      <w:pPr>
        <w:pStyle w:val="BodyText"/>
        <w:spacing w:line="268" w:lineRule="auto" w:before="167"/>
        <w:ind w:left="1483" w:right="1361" w:firstLine="360"/>
        <w:jc w:val="both"/>
      </w:pPr>
      <w:r>
        <w:rPr>
          <w:rFonts w:ascii="Book Antiqua" w:hAnsi="Book Antiqua"/>
          <w:b/>
          <w:color w:val="231F20"/>
        </w:rPr>
        <w:t>Iniciación.-</w:t>
      </w:r>
      <w:r>
        <w:rPr>
          <w:rFonts w:ascii="Book Antiqua" w:hAnsi="Book Antiqua"/>
          <w:b/>
          <w:color w:val="231F20"/>
          <w:spacing w:val="-29"/>
        </w:rPr>
        <w:t> </w:t>
      </w:r>
      <w:r>
        <w:rPr>
          <w:color w:val="231F20"/>
        </w:rPr>
        <w:t>El</w:t>
      </w:r>
      <w:r>
        <w:rPr>
          <w:color w:val="231F20"/>
          <w:spacing w:val="-23"/>
        </w:rPr>
        <w:t> </w:t>
      </w:r>
      <w:r>
        <w:rPr>
          <w:color w:val="231F20"/>
        </w:rPr>
        <w:t>art.</w:t>
      </w:r>
      <w:r>
        <w:rPr>
          <w:color w:val="231F20"/>
          <w:spacing w:val="-28"/>
        </w:rPr>
        <w:t> </w:t>
      </w:r>
      <w:r>
        <w:rPr>
          <w:color w:val="231F20"/>
        </w:rPr>
        <w:t>27</w:t>
      </w:r>
      <w:r>
        <w:rPr>
          <w:color w:val="231F20"/>
          <w:spacing w:val="-22"/>
        </w:rPr>
        <w:t> </w:t>
      </w:r>
      <w:r>
        <w:rPr>
          <w:color w:val="231F20"/>
        </w:rPr>
        <w:t>determina</w:t>
      </w:r>
      <w:r>
        <w:rPr>
          <w:color w:val="231F20"/>
          <w:spacing w:val="-23"/>
        </w:rPr>
        <w:t> </w:t>
      </w:r>
      <w:r>
        <w:rPr>
          <w:color w:val="231F20"/>
        </w:rPr>
        <w:t>que</w:t>
      </w:r>
      <w:r>
        <w:rPr>
          <w:color w:val="231F20"/>
          <w:spacing w:val="-23"/>
        </w:rPr>
        <w:t> </w:t>
      </w:r>
      <w:r>
        <w:rPr>
          <w:color w:val="231F20"/>
        </w:rPr>
        <w:t>se</w:t>
      </w:r>
      <w:r>
        <w:rPr>
          <w:color w:val="231F20"/>
          <w:spacing w:val="-22"/>
        </w:rPr>
        <w:t> </w:t>
      </w:r>
      <w:r>
        <w:rPr>
          <w:color w:val="231F20"/>
        </w:rPr>
        <w:t>inicia</w:t>
      </w:r>
      <w:r>
        <w:rPr>
          <w:color w:val="231F20"/>
          <w:spacing w:val="-23"/>
        </w:rPr>
        <w:t> </w:t>
      </w:r>
      <w:r>
        <w:rPr>
          <w:color w:val="231F20"/>
        </w:rPr>
        <w:t>siempre</w:t>
      </w:r>
      <w:r>
        <w:rPr>
          <w:color w:val="231F20"/>
          <w:spacing w:val="-22"/>
        </w:rPr>
        <w:t> </w:t>
      </w:r>
      <w:r>
        <w:rPr>
          <w:color w:val="231F20"/>
        </w:rPr>
        <w:t>de</w:t>
      </w:r>
      <w:r>
        <w:rPr>
          <w:color w:val="231F20"/>
          <w:spacing w:val="-23"/>
        </w:rPr>
        <w:t> </w:t>
      </w:r>
      <w:r>
        <w:rPr>
          <w:color w:val="231F20"/>
        </w:rPr>
        <w:t>oficio</w:t>
      </w:r>
      <w:r>
        <w:rPr>
          <w:color w:val="231F20"/>
          <w:position w:val="7"/>
          <w:sz w:val="12"/>
        </w:rPr>
        <w:t>159</w:t>
      </w:r>
      <w:r>
        <w:rPr>
          <w:color w:val="231F20"/>
          <w:spacing w:val="-2"/>
          <w:position w:val="7"/>
          <w:sz w:val="12"/>
        </w:rPr>
        <w:t> </w:t>
      </w:r>
      <w:r>
        <w:rPr>
          <w:color w:val="231F20"/>
        </w:rPr>
        <w:t>por</w:t>
      </w:r>
      <w:r>
        <w:rPr>
          <w:color w:val="231F20"/>
          <w:spacing w:val="-23"/>
        </w:rPr>
        <w:t> </w:t>
      </w:r>
      <w:r>
        <w:rPr>
          <w:color w:val="231F20"/>
        </w:rPr>
        <w:t>acuerdo del órgano competente, por iniciativa propia del órgano que lo dicta, como consecuencia de orden </w:t>
      </w:r>
      <w:r>
        <w:rPr>
          <w:color w:val="231F20"/>
          <w:spacing w:val="-3"/>
        </w:rPr>
        <w:t>superior, </w:t>
      </w:r>
      <w:r>
        <w:rPr>
          <w:color w:val="231F20"/>
        </w:rPr>
        <w:t>por moción razonada de los subordinados </w:t>
      </w:r>
      <w:r>
        <w:rPr>
          <w:color w:val="231F20"/>
          <w:spacing w:val="-16"/>
        </w:rPr>
        <w:t>o </w:t>
      </w:r>
      <w:r>
        <w:rPr>
          <w:color w:val="231F20"/>
        </w:rPr>
        <w:t>por denuncia de</w:t>
      </w:r>
      <w:r>
        <w:rPr>
          <w:color w:val="231F20"/>
          <w:spacing w:val="35"/>
        </w:rPr>
        <w:t> </w:t>
      </w:r>
      <w:r>
        <w:rPr>
          <w:color w:val="231F20"/>
        </w:rPr>
        <w:t>particulares</w:t>
      </w:r>
      <w:r>
        <w:rPr>
          <w:color w:val="231F20"/>
          <w:position w:val="7"/>
          <w:sz w:val="12"/>
        </w:rPr>
        <w:t>160</w:t>
      </w:r>
      <w:r>
        <w:rPr>
          <w:color w:val="231F20"/>
        </w:rPr>
        <w:t>.</w:t>
      </w:r>
    </w:p>
    <w:p>
      <w:pPr>
        <w:pStyle w:val="BodyText"/>
        <w:spacing w:line="268" w:lineRule="auto" w:before="178"/>
        <w:ind w:left="1483" w:right="1361" w:firstLine="360"/>
        <w:jc w:val="both"/>
      </w:pPr>
      <w:r>
        <w:rPr>
          <w:color w:val="231F20"/>
        </w:rPr>
        <w:t>El  órgano  competente  para  incoar  el  procedimiento</w:t>
      </w:r>
      <w:r>
        <w:rPr>
          <w:color w:val="231F20"/>
          <w:position w:val="7"/>
          <w:sz w:val="12"/>
        </w:rPr>
        <w:t>161  </w:t>
      </w:r>
      <w:r>
        <w:rPr>
          <w:color w:val="231F20"/>
        </w:rPr>
        <w:t>podrá  acordar   la realización de un trámite de </w:t>
      </w:r>
      <w:r>
        <w:rPr>
          <w:rFonts w:ascii="Book Antiqua" w:hAnsi="Book Antiqua"/>
          <w:b/>
          <w:color w:val="231F20"/>
        </w:rPr>
        <w:t>información reservada</w:t>
      </w:r>
      <w:r>
        <w:rPr>
          <w:color w:val="231F20"/>
        </w:rPr>
        <w:t>, cuyas diligencias </w:t>
      </w:r>
      <w:r>
        <w:rPr>
          <w:color w:val="231F20"/>
          <w:spacing w:val="-6"/>
        </w:rPr>
        <w:t>no </w:t>
      </w:r>
      <w:r>
        <w:rPr>
          <w:color w:val="231F20"/>
        </w:rPr>
        <w:t>forman parte del expediente disciplinario.</w:t>
      </w:r>
    </w:p>
    <w:p>
      <w:pPr>
        <w:spacing w:line="264" w:lineRule="auto" w:before="172"/>
        <w:ind w:left="1483" w:right="1361" w:firstLine="359"/>
        <w:jc w:val="both"/>
        <w:rPr>
          <w:sz w:val="21"/>
        </w:rPr>
      </w:pPr>
      <w:r>
        <w:rPr>
          <w:rFonts w:ascii="Book Antiqua" w:hAnsi="Book Antiqua"/>
          <w:b/>
          <w:color w:val="231F20"/>
          <w:sz w:val="21"/>
        </w:rPr>
        <w:t>Designación de instructor.- </w:t>
      </w:r>
      <w:r>
        <w:rPr>
          <w:color w:val="231F20"/>
          <w:sz w:val="21"/>
        </w:rPr>
        <w:t>En la resolución por la que se incoe el procedimiento se nombrará Instructor.</w:t>
      </w:r>
    </w:p>
    <w:p>
      <w:pPr>
        <w:pStyle w:val="ListParagraph"/>
        <w:numPr>
          <w:ilvl w:val="0"/>
          <w:numId w:val="57"/>
        </w:numPr>
        <w:tabs>
          <w:tab w:pos="1993" w:val="left" w:leader="none"/>
          <w:tab w:pos="1994" w:val="left" w:leader="none"/>
        </w:tabs>
        <w:spacing w:line="273" w:lineRule="auto" w:before="179" w:after="0"/>
        <w:ind w:left="1993" w:right="1361" w:hanging="360"/>
        <w:jc w:val="left"/>
        <w:rPr>
          <w:sz w:val="21"/>
        </w:rPr>
      </w:pPr>
      <w:r>
        <w:rPr>
          <w:color w:val="231F20"/>
          <w:sz w:val="21"/>
        </w:rPr>
        <w:t>Deberá ser un funcionario público perteneciente a un cuerpo o escala de igual</w:t>
      </w:r>
      <w:r>
        <w:rPr>
          <w:color w:val="231F20"/>
          <w:spacing w:val="12"/>
          <w:sz w:val="21"/>
        </w:rPr>
        <w:t> </w:t>
      </w:r>
      <w:r>
        <w:rPr>
          <w:color w:val="231F20"/>
          <w:sz w:val="21"/>
        </w:rPr>
        <w:t>o</w:t>
      </w:r>
      <w:r>
        <w:rPr>
          <w:color w:val="231F20"/>
          <w:spacing w:val="12"/>
          <w:sz w:val="21"/>
        </w:rPr>
        <w:t> </w:t>
      </w:r>
      <w:r>
        <w:rPr>
          <w:color w:val="231F20"/>
          <w:sz w:val="21"/>
        </w:rPr>
        <w:t>superior</w:t>
      </w:r>
      <w:r>
        <w:rPr>
          <w:color w:val="231F20"/>
          <w:spacing w:val="12"/>
          <w:sz w:val="21"/>
        </w:rPr>
        <w:t> </w:t>
      </w:r>
      <w:r>
        <w:rPr>
          <w:color w:val="231F20"/>
          <w:sz w:val="21"/>
        </w:rPr>
        <w:t>grupo</w:t>
      </w:r>
      <w:r>
        <w:rPr>
          <w:color w:val="231F20"/>
          <w:spacing w:val="12"/>
          <w:sz w:val="21"/>
        </w:rPr>
        <w:t> </w:t>
      </w:r>
      <w:r>
        <w:rPr>
          <w:color w:val="231F20"/>
          <w:sz w:val="21"/>
        </w:rPr>
        <w:t>al</w:t>
      </w:r>
      <w:r>
        <w:rPr>
          <w:color w:val="231F20"/>
          <w:spacing w:val="13"/>
          <w:sz w:val="21"/>
        </w:rPr>
        <w:t> </w:t>
      </w:r>
      <w:r>
        <w:rPr>
          <w:color w:val="231F20"/>
          <w:sz w:val="21"/>
        </w:rPr>
        <w:t>del</w:t>
      </w:r>
      <w:r>
        <w:rPr>
          <w:color w:val="231F20"/>
          <w:spacing w:val="12"/>
          <w:sz w:val="21"/>
        </w:rPr>
        <w:t> </w:t>
      </w:r>
      <w:r>
        <w:rPr>
          <w:color w:val="231F20"/>
          <w:sz w:val="21"/>
        </w:rPr>
        <w:t>inculpado.</w:t>
      </w:r>
    </w:p>
    <w:p>
      <w:pPr>
        <w:pStyle w:val="ListParagraph"/>
        <w:numPr>
          <w:ilvl w:val="0"/>
          <w:numId w:val="57"/>
        </w:numPr>
        <w:tabs>
          <w:tab w:pos="1993" w:val="left" w:leader="none"/>
          <w:tab w:pos="1994" w:val="left" w:leader="none"/>
        </w:tabs>
        <w:spacing w:line="273" w:lineRule="auto" w:before="112" w:after="0"/>
        <w:ind w:left="1993" w:right="1361" w:hanging="360"/>
        <w:jc w:val="left"/>
        <w:rPr>
          <w:sz w:val="21"/>
        </w:rPr>
      </w:pPr>
      <w:r>
        <w:rPr>
          <w:color w:val="231F20"/>
          <w:sz w:val="21"/>
        </w:rPr>
        <w:t>La falta de nombramiento de Instructor determina la nulidad de </w:t>
      </w:r>
      <w:r>
        <w:rPr>
          <w:color w:val="231F20"/>
          <w:spacing w:val="-3"/>
          <w:sz w:val="21"/>
        </w:rPr>
        <w:t>pleno </w:t>
      </w:r>
      <w:r>
        <w:rPr>
          <w:color w:val="231F20"/>
          <w:sz w:val="21"/>
        </w:rPr>
        <w:t>derecho del</w:t>
      </w:r>
      <w:r>
        <w:rPr>
          <w:color w:val="231F20"/>
          <w:spacing w:val="23"/>
          <w:sz w:val="21"/>
        </w:rPr>
        <w:t> </w:t>
      </w:r>
      <w:r>
        <w:rPr>
          <w:color w:val="231F20"/>
          <w:sz w:val="21"/>
        </w:rPr>
        <w:t>procedimiento.</w:t>
      </w:r>
    </w:p>
    <w:p>
      <w:pPr>
        <w:pStyle w:val="BodyText"/>
        <w:rPr>
          <w:sz w:val="20"/>
        </w:rPr>
      </w:pPr>
    </w:p>
    <w:p>
      <w:pPr>
        <w:pStyle w:val="BodyText"/>
        <w:rPr>
          <w:sz w:val="20"/>
        </w:rPr>
      </w:pPr>
    </w:p>
    <w:p>
      <w:pPr>
        <w:pStyle w:val="BodyText"/>
        <w:spacing w:before="2"/>
        <w:rPr>
          <w:sz w:val="24"/>
        </w:rPr>
      </w:pPr>
      <w:r>
        <w:rPr/>
        <w:pict>
          <v:line style="position:absolute;mso-position-horizontal-relative:page;mso-position-vertical-relative:paragraph;z-index:-251206656;mso-wrap-distance-left:0;mso-wrap-distance-right:0" from="92.173203pt,16.287666pt" to="140.173203pt,16.287666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1" w:hanging="361"/>
        <w:jc w:val="both"/>
        <w:rPr>
          <w:sz w:val="17"/>
        </w:rPr>
      </w:pPr>
      <w:r>
        <w:rPr>
          <w:color w:val="231F20"/>
          <w:sz w:val="17"/>
        </w:rPr>
        <w:t>No cabe, por tanto, la iniciación a instancia de parte, ni el órgano competente tiene porqué sentirse vinculado por la moción razonada de los subordinados ni por la denuncia de particular.</w:t>
      </w:r>
    </w:p>
    <w:p>
      <w:pPr>
        <w:pStyle w:val="ListParagraph"/>
        <w:numPr>
          <w:ilvl w:val="0"/>
          <w:numId w:val="47"/>
        </w:numPr>
        <w:tabs>
          <w:tab w:pos="1844" w:val="left" w:leader="none"/>
        </w:tabs>
        <w:spacing w:line="240" w:lineRule="auto" w:before="2" w:after="0"/>
        <w:ind w:left="1843" w:right="1360" w:hanging="361"/>
        <w:jc w:val="both"/>
        <w:rPr>
          <w:sz w:val="17"/>
        </w:rPr>
      </w:pPr>
      <w:r>
        <w:rPr>
          <w:color w:val="231F20"/>
          <w:sz w:val="17"/>
        </w:rPr>
        <w:t>En los supuestos de denuncia, el denunciante no adquiere la condición de interesado y parte en</w:t>
      </w:r>
      <w:r>
        <w:rPr>
          <w:color w:val="231F20"/>
          <w:spacing w:val="7"/>
          <w:sz w:val="17"/>
        </w:rPr>
        <w:t> </w:t>
      </w:r>
      <w:r>
        <w:rPr>
          <w:color w:val="231F20"/>
          <w:sz w:val="17"/>
        </w:rPr>
        <w:t>el</w:t>
      </w:r>
      <w:r>
        <w:rPr>
          <w:color w:val="231F20"/>
          <w:spacing w:val="8"/>
          <w:sz w:val="17"/>
        </w:rPr>
        <w:t> </w:t>
      </w:r>
      <w:r>
        <w:rPr>
          <w:color w:val="231F20"/>
          <w:sz w:val="17"/>
        </w:rPr>
        <w:t>expediente,</w:t>
      </w:r>
      <w:r>
        <w:rPr>
          <w:color w:val="231F20"/>
          <w:spacing w:val="2"/>
          <w:sz w:val="17"/>
        </w:rPr>
        <w:t> </w:t>
      </w:r>
      <w:r>
        <w:rPr>
          <w:color w:val="231F20"/>
          <w:sz w:val="17"/>
        </w:rPr>
        <w:t>salvo</w:t>
      </w:r>
      <w:r>
        <w:rPr>
          <w:color w:val="231F20"/>
          <w:spacing w:val="8"/>
          <w:sz w:val="17"/>
        </w:rPr>
        <w:t> </w:t>
      </w:r>
      <w:r>
        <w:rPr>
          <w:color w:val="231F20"/>
          <w:sz w:val="17"/>
        </w:rPr>
        <w:t>que</w:t>
      </w:r>
      <w:r>
        <w:rPr>
          <w:color w:val="231F20"/>
          <w:spacing w:val="8"/>
          <w:sz w:val="17"/>
        </w:rPr>
        <w:t> </w:t>
      </w:r>
      <w:r>
        <w:rPr>
          <w:color w:val="231F20"/>
          <w:sz w:val="17"/>
        </w:rPr>
        <w:t>sea</w:t>
      </w:r>
      <w:r>
        <w:rPr>
          <w:color w:val="231F20"/>
          <w:spacing w:val="8"/>
          <w:sz w:val="17"/>
        </w:rPr>
        <w:t> </w:t>
      </w:r>
      <w:r>
        <w:rPr>
          <w:color w:val="231F20"/>
          <w:sz w:val="17"/>
        </w:rPr>
        <w:t>titular</w:t>
      </w:r>
      <w:r>
        <w:rPr>
          <w:color w:val="231F20"/>
          <w:spacing w:val="8"/>
          <w:sz w:val="17"/>
        </w:rPr>
        <w:t> </w:t>
      </w:r>
      <w:r>
        <w:rPr>
          <w:color w:val="231F20"/>
          <w:sz w:val="17"/>
        </w:rPr>
        <w:t>de</w:t>
      </w:r>
      <w:r>
        <w:rPr>
          <w:color w:val="231F20"/>
          <w:spacing w:val="8"/>
          <w:sz w:val="17"/>
        </w:rPr>
        <w:t> </w:t>
      </w:r>
      <w:r>
        <w:rPr>
          <w:color w:val="231F20"/>
          <w:sz w:val="17"/>
        </w:rPr>
        <w:t>un</w:t>
      </w:r>
      <w:r>
        <w:rPr>
          <w:color w:val="231F20"/>
          <w:spacing w:val="8"/>
          <w:sz w:val="17"/>
        </w:rPr>
        <w:t> </w:t>
      </w:r>
      <w:r>
        <w:rPr>
          <w:color w:val="231F20"/>
          <w:sz w:val="17"/>
        </w:rPr>
        <w:t>interés</w:t>
      </w:r>
      <w:r>
        <w:rPr>
          <w:color w:val="231F20"/>
          <w:spacing w:val="8"/>
          <w:sz w:val="17"/>
        </w:rPr>
        <w:t> </w:t>
      </w:r>
      <w:r>
        <w:rPr>
          <w:color w:val="231F20"/>
          <w:sz w:val="17"/>
        </w:rPr>
        <w:t>legítimo.</w:t>
      </w:r>
    </w:p>
    <w:p>
      <w:pPr>
        <w:pStyle w:val="ListParagraph"/>
        <w:numPr>
          <w:ilvl w:val="0"/>
          <w:numId w:val="47"/>
        </w:numPr>
        <w:tabs>
          <w:tab w:pos="1844" w:val="left" w:leader="none"/>
        </w:tabs>
        <w:spacing w:line="240" w:lineRule="auto" w:before="1" w:after="0"/>
        <w:ind w:left="1843" w:right="1364" w:hanging="361"/>
        <w:jc w:val="both"/>
        <w:rPr>
          <w:sz w:val="17"/>
        </w:rPr>
      </w:pPr>
      <w:r>
        <w:rPr>
          <w:color w:val="231F20"/>
          <w:sz w:val="17"/>
        </w:rPr>
        <w:t>El</w:t>
      </w:r>
      <w:r>
        <w:rPr>
          <w:color w:val="231F20"/>
          <w:spacing w:val="-12"/>
          <w:sz w:val="17"/>
        </w:rPr>
        <w:t> </w:t>
      </w:r>
      <w:r>
        <w:rPr>
          <w:color w:val="231F20"/>
          <w:spacing w:val="-3"/>
          <w:sz w:val="17"/>
        </w:rPr>
        <w:t>Real</w:t>
      </w:r>
      <w:r>
        <w:rPr>
          <w:color w:val="231F20"/>
          <w:spacing w:val="-12"/>
          <w:sz w:val="17"/>
        </w:rPr>
        <w:t> </w:t>
      </w:r>
      <w:r>
        <w:rPr>
          <w:color w:val="231F20"/>
          <w:spacing w:val="-4"/>
          <w:sz w:val="17"/>
        </w:rPr>
        <w:t>Decreto</w:t>
      </w:r>
      <w:r>
        <w:rPr>
          <w:color w:val="231F20"/>
          <w:spacing w:val="-12"/>
          <w:sz w:val="17"/>
        </w:rPr>
        <w:t> </w:t>
      </w:r>
      <w:r>
        <w:rPr>
          <w:color w:val="231F20"/>
          <w:spacing w:val="-4"/>
          <w:sz w:val="17"/>
        </w:rPr>
        <w:t>33/1986</w:t>
      </w:r>
      <w:r>
        <w:rPr>
          <w:color w:val="231F20"/>
          <w:spacing w:val="-12"/>
          <w:sz w:val="17"/>
        </w:rPr>
        <w:t> </w:t>
      </w:r>
      <w:r>
        <w:rPr>
          <w:color w:val="231F20"/>
          <w:spacing w:val="-4"/>
          <w:sz w:val="17"/>
        </w:rPr>
        <w:t>regula</w:t>
      </w:r>
      <w:r>
        <w:rPr>
          <w:color w:val="231F20"/>
          <w:spacing w:val="-12"/>
          <w:sz w:val="17"/>
        </w:rPr>
        <w:t> </w:t>
      </w:r>
      <w:r>
        <w:rPr>
          <w:color w:val="231F20"/>
          <w:spacing w:val="-3"/>
          <w:sz w:val="17"/>
        </w:rPr>
        <w:t>los</w:t>
      </w:r>
      <w:r>
        <w:rPr>
          <w:color w:val="231F20"/>
          <w:spacing w:val="-12"/>
          <w:sz w:val="17"/>
        </w:rPr>
        <w:t> </w:t>
      </w:r>
      <w:r>
        <w:rPr>
          <w:color w:val="231F20"/>
          <w:spacing w:val="-4"/>
          <w:sz w:val="17"/>
        </w:rPr>
        <w:t>órganos</w:t>
      </w:r>
      <w:r>
        <w:rPr>
          <w:color w:val="231F20"/>
          <w:spacing w:val="-11"/>
          <w:sz w:val="17"/>
        </w:rPr>
        <w:t> </w:t>
      </w:r>
      <w:r>
        <w:rPr>
          <w:color w:val="231F20"/>
          <w:spacing w:val="-4"/>
          <w:sz w:val="17"/>
        </w:rPr>
        <w:t>competentes</w:t>
      </w:r>
      <w:r>
        <w:rPr>
          <w:color w:val="231F20"/>
          <w:spacing w:val="-12"/>
          <w:sz w:val="17"/>
        </w:rPr>
        <w:t> </w:t>
      </w:r>
      <w:r>
        <w:rPr>
          <w:color w:val="231F20"/>
          <w:spacing w:val="-3"/>
          <w:sz w:val="17"/>
        </w:rPr>
        <w:t>para</w:t>
      </w:r>
      <w:r>
        <w:rPr>
          <w:color w:val="231F20"/>
          <w:spacing w:val="-12"/>
          <w:sz w:val="17"/>
        </w:rPr>
        <w:t> </w:t>
      </w:r>
      <w:r>
        <w:rPr>
          <w:color w:val="231F20"/>
          <w:spacing w:val="-4"/>
          <w:sz w:val="17"/>
        </w:rPr>
        <w:t>ordenar</w:t>
      </w:r>
      <w:r>
        <w:rPr>
          <w:color w:val="231F20"/>
          <w:spacing w:val="-12"/>
          <w:sz w:val="17"/>
        </w:rPr>
        <w:t> </w:t>
      </w:r>
      <w:r>
        <w:rPr>
          <w:color w:val="231F20"/>
          <w:sz w:val="17"/>
        </w:rPr>
        <w:t>la</w:t>
      </w:r>
      <w:r>
        <w:rPr>
          <w:color w:val="231F20"/>
          <w:spacing w:val="-12"/>
          <w:sz w:val="17"/>
        </w:rPr>
        <w:t> </w:t>
      </w:r>
      <w:r>
        <w:rPr>
          <w:color w:val="231F20"/>
          <w:spacing w:val="-4"/>
          <w:sz w:val="17"/>
        </w:rPr>
        <w:t>incoación</w:t>
      </w:r>
      <w:r>
        <w:rPr>
          <w:color w:val="231F20"/>
          <w:spacing w:val="-12"/>
          <w:sz w:val="17"/>
        </w:rPr>
        <w:t> </w:t>
      </w:r>
      <w:r>
        <w:rPr>
          <w:color w:val="231F20"/>
          <w:spacing w:val="-3"/>
          <w:sz w:val="17"/>
        </w:rPr>
        <w:t>del</w:t>
      </w:r>
      <w:r>
        <w:rPr>
          <w:color w:val="231F20"/>
          <w:spacing w:val="-11"/>
          <w:sz w:val="17"/>
        </w:rPr>
        <w:t> </w:t>
      </w:r>
      <w:r>
        <w:rPr>
          <w:color w:val="231F20"/>
          <w:spacing w:val="-4"/>
          <w:sz w:val="17"/>
        </w:rPr>
        <w:t>expediente disciplinario, determinando </w:t>
      </w:r>
      <w:r>
        <w:rPr>
          <w:color w:val="231F20"/>
          <w:spacing w:val="-3"/>
          <w:sz w:val="17"/>
        </w:rPr>
        <w:t>que será </w:t>
      </w:r>
      <w:r>
        <w:rPr>
          <w:color w:val="231F20"/>
          <w:sz w:val="17"/>
        </w:rPr>
        <w:t>el </w:t>
      </w:r>
      <w:r>
        <w:rPr>
          <w:color w:val="231F20"/>
          <w:spacing w:val="-4"/>
          <w:sz w:val="17"/>
        </w:rPr>
        <w:t>Subsecretario </w:t>
      </w:r>
      <w:r>
        <w:rPr>
          <w:color w:val="231F20"/>
          <w:spacing w:val="-3"/>
          <w:sz w:val="17"/>
        </w:rPr>
        <w:t>del </w:t>
      </w:r>
      <w:r>
        <w:rPr>
          <w:color w:val="231F20"/>
          <w:spacing w:val="-4"/>
          <w:sz w:val="17"/>
        </w:rPr>
        <w:t>Departamento  </w:t>
      </w:r>
      <w:r>
        <w:rPr>
          <w:color w:val="231F20"/>
          <w:sz w:val="17"/>
        </w:rPr>
        <w:t>en </w:t>
      </w:r>
      <w:r>
        <w:rPr>
          <w:color w:val="231F20"/>
          <w:spacing w:val="-3"/>
          <w:sz w:val="17"/>
        </w:rPr>
        <w:t>que esté </w:t>
      </w:r>
      <w:r>
        <w:rPr>
          <w:color w:val="231F20"/>
          <w:spacing w:val="-4"/>
          <w:sz w:val="17"/>
        </w:rPr>
        <w:t>destinado  </w:t>
      </w:r>
      <w:r>
        <w:rPr>
          <w:color w:val="231F20"/>
          <w:sz w:val="17"/>
        </w:rPr>
        <w:t>el </w:t>
      </w:r>
      <w:r>
        <w:rPr>
          <w:color w:val="231F20"/>
          <w:spacing w:val="-4"/>
          <w:sz w:val="17"/>
        </w:rPr>
        <w:t>funcionario, </w:t>
      </w:r>
      <w:r>
        <w:rPr>
          <w:color w:val="231F20"/>
          <w:sz w:val="17"/>
        </w:rPr>
        <w:t>en </w:t>
      </w:r>
      <w:r>
        <w:rPr>
          <w:color w:val="231F20"/>
          <w:spacing w:val="-3"/>
          <w:sz w:val="17"/>
        </w:rPr>
        <w:t>todo </w:t>
      </w:r>
      <w:r>
        <w:rPr>
          <w:color w:val="231F20"/>
          <w:spacing w:val="-4"/>
          <w:sz w:val="17"/>
        </w:rPr>
        <w:t>caso. Asimismo, podrán acordar </w:t>
      </w:r>
      <w:r>
        <w:rPr>
          <w:color w:val="231F20"/>
          <w:sz w:val="17"/>
        </w:rPr>
        <w:t>la </w:t>
      </w:r>
      <w:r>
        <w:rPr>
          <w:color w:val="231F20"/>
          <w:spacing w:val="-4"/>
          <w:sz w:val="17"/>
        </w:rPr>
        <w:t>incoación </w:t>
      </w:r>
      <w:r>
        <w:rPr>
          <w:color w:val="231F20"/>
          <w:spacing w:val="-3"/>
          <w:sz w:val="17"/>
        </w:rPr>
        <w:t>los </w:t>
      </w:r>
      <w:r>
        <w:rPr>
          <w:color w:val="231F20"/>
          <w:spacing w:val="-4"/>
          <w:sz w:val="17"/>
        </w:rPr>
        <w:t>Directores Generales respecto </w:t>
      </w:r>
      <w:r>
        <w:rPr>
          <w:color w:val="231F20"/>
          <w:spacing w:val="-3"/>
          <w:sz w:val="17"/>
        </w:rPr>
        <w:t>del </w:t>
      </w:r>
      <w:r>
        <w:rPr>
          <w:color w:val="231F20"/>
          <w:spacing w:val="-4"/>
          <w:sz w:val="17"/>
        </w:rPr>
        <w:t>personal dependiente </w:t>
      </w:r>
      <w:r>
        <w:rPr>
          <w:color w:val="231F20"/>
          <w:sz w:val="17"/>
        </w:rPr>
        <w:t>y </w:t>
      </w:r>
      <w:r>
        <w:rPr>
          <w:color w:val="231F20"/>
          <w:spacing w:val="-3"/>
          <w:sz w:val="17"/>
        </w:rPr>
        <w:t>los </w:t>
      </w:r>
      <w:r>
        <w:rPr>
          <w:color w:val="231F20"/>
          <w:spacing w:val="-4"/>
          <w:sz w:val="17"/>
        </w:rPr>
        <w:t>Delegados  </w:t>
      </w:r>
      <w:r>
        <w:rPr>
          <w:color w:val="231F20"/>
          <w:spacing w:val="-3"/>
          <w:sz w:val="17"/>
        </w:rPr>
        <w:t>del  </w:t>
      </w:r>
      <w:r>
        <w:rPr>
          <w:color w:val="231F20"/>
          <w:spacing w:val="-4"/>
          <w:sz w:val="17"/>
        </w:rPr>
        <w:t>Gobierno  </w:t>
      </w:r>
      <w:r>
        <w:rPr>
          <w:color w:val="231F20"/>
          <w:sz w:val="17"/>
        </w:rPr>
        <w:t>y </w:t>
      </w:r>
      <w:r>
        <w:rPr>
          <w:color w:val="231F20"/>
          <w:spacing w:val="-4"/>
          <w:sz w:val="17"/>
        </w:rPr>
        <w:t>Subdelegados</w:t>
      </w:r>
      <w:r>
        <w:rPr>
          <w:color w:val="231F20"/>
          <w:spacing w:val="29"/>
          <w:sz w:val="17"/>
        </w:rPr>
        <w:t> </w:t>
      </w:r>
      <w:r>
        <w:rPr>
          <w:color w:val="231F20"/>
          <w:spacing w:val="-4"/>
          <w:sz w:val="17"/>
        </w:rPr>
        <w:t>respecto  de </w:t>
      </w:r>
      <w:r>
        <w:rPr>
          <w:color w:val="231F20"/>
          <w:spacing w:val="-3"/>
          <w:sz w:val="17"/>
        </w:rPr>
        <w:t>los </w:t>
      </w:r>
      <w:r>
        <w:rPr>
          <w:color w:val="231F20"/>
          <w:spacing w:val="-4"/>
          <w:sz w:val="17"/>
        </w:rPr>
        <w:t>funcionarios destinados </w:t>
      </w:r>
      <w:r>
        <w:rPr>
          <w:color w:val="231F20"/>
          <w:sz w:val="17"/>
        </w:rPr>
        <w:t>en su </w:t>
      </w:r>
      <w:r>
        <w:rPr>
          <w:color w:val="231F20"/>
          <w:spacing w:val="-4"/>
          <w:sz w:val="17"/>
        </w:rPr>
        <w:t>correspondiente ámbito territorial. </w:t>
      </w:r>
      <w:r>
        <w:rPr>
          <w:color w:val="231F20"/>
          <w:sz w:val="17"/>
        </w:rPr>
        <w:t>La </w:t>
      </w:r>
      <w:r>
        <w:rPr>
          <w:color w:val="231F20"/>
          <w:spacing w:val="-4"/>
          <w:sz w:val="17"/>
        </w:rPr>
        <w:t>falta </w:t>
      </w:r>
      <w:r>
        <w:rPr>
          <w:color w:val="231F20"/>
          <w:sz w:val="17"/>
        </w:rPr>
        <w:t>de </w:t>
      </w:r>
      <w:r>
        <w:rPr>
          <w:color w:val="231F20"/>
          <w:spacing w:val="-4"/>
          <w:sz w:val="17"/>
        </w:rPr>
        <w:t>competencia determinará</w:t>
      </w:r>
      <w:r>
        <w:rPr>
          <w:color w:val="231F20"/>
          <w:spacing w:val="2"/>
          <w:sz w:val="17"/>
        </w:rPr>
        <w:t> </w:t>
      </w:r>
      <w:r>
        <w:rPr>
          <w:color w:val="231F20"/>
          <w:sz w:val="17"/>
        </w:rPr>
        <w:t>la</w:t>
      </w:r>
      <w:r>
        <w:rPr>
          <w:color w:val="231F20"/>
          <w:spacing w:val="2"/>
          <w:sz w:val="17"/>
        </w:rPr>
        <w:t> </w:t>
      </w:r>
      <w:r>
        <w:rPr>
          <w:color w:val="231F20"/>
          <w:spacing w:val="-4"/>
          <w:sz w:val="17"/>
        </w:rPr>
        <w:t>nulidad</w:t>
      </w:r>
      <w:r>
        <w:rPr>
          <w:color w:val="231F20"/>
          <w:spacing w:val="2"/>
          <w:sz w:val="17"/>
        </w:rPr>
        <w:t> </w:t>
      </w:r>
      <w:r>
        <w:rPr>
          <w:color w:val="231F20"/>
          <w:sz w:val="17"/>
        </w:rPr>
        <w:t>de</w:t>
      </w:r>
      <w:r>
        <w:rPr>
          <w:color w:val="231F20"/>
          <w:spacing w:val="2"/>
          <w:sz w:val="17"/>
        </w:rPr>
        <w:t> </w:t>
      </w:r>
      <w:r>
        <w:rPr>
          <w:color w:val="231F20"/>
          <w:sz w:val="17"/>
        </w:rPr>
        <w:t>lo</w:t>
      </w:r>
      <w:r>
        <w:rPr>
          <w:color w:val="231F20"/>
          <w:spacing w:val="2"/>
          <w:sz w:val="17"/>
        </w:rPr>
        <w:t> </w:t>
      </w:r>
      <w:r>
        <w:rPr>
          <w:color w:val="231F20"/>
          <w:spacing w:val="-4"/>
          <w:sz w:val="17"/>
        </w:rPr>
        <w:t>actuado</w:t>
      </w:r>
      <w:r>
        <w:rPr>
          <w:color w:val="231F20"/>
          <w:spacing w:val="2"/>
          <w:sz w:val="17"/>
        </w:rPr>
        <w:t> </w:t>
      </w:r>
      <w:r>
        <w:rPr>
          <w:color w:val="231F20"/>
          <w:sz w:val="17"/>
        </w:rPr>
        <w:t>a</w:t>
      </w:r>
      <w:r>
        <w:rPr>
          <w:color w:val="231F20"/>
          <w:spacing w:val="2"/>
          <w:sz w:val="17"/>
        </w:rPr>
        <w:t> </w:t>
      </w:r>
      <w:r>
        <w:rPr>
          <w:color w:val="231F20"/>
          <w:spacing w:val="-4"/>
          <w:sz w:val="17"/>
        </w:rPr>
        <w:t>partir</w:t>
      </w:r>
      <w:r>
        <w:rPr>
          <w:color w:val="231F20"/>
          <w:spacing w:val="2"/>
          <w:sz w:val="17"/>
        </w:rPr>
        <w:t> </w:t>
      </w:r>
      <w:r>
        <w:rPr>
          <w:color w:val="231F20"/>
          <w:spacing w:val="-3"/>
          <w:sz w:val="17"/>
        </w:rPr>
        <w:t>del</w:t>
      </w:r>
      <w:r>
        <w:rPr>
          <w:color w:val="231F20"/>
          <w:spacing w:val="2"/>
          <w:sz w:val="17"/>
        </w:rPr>
        <w:t> </w:t>
      </w:r>
      <w:r>
        <w:rPr>
          <w:color w:val="231F20"/>
          <w:spacing w:val="-4"/>
          <w:sz w:val="17"/>
        </w:rPr>
        <w:t>momento</w:t>
      </w:r>
      <w:r>
        <w:rPr>
          <w:color w:val="231F20"/>
          <w:spacing w:val="2"/>
          <w:sz w:val="17"/>
        </w:rPr>
        <w:t> </w:t>
      </w:r>
      <w:r>
        <w:rPr>
          <w:color w:val="231F20"/>
          <w:sz w:val="17"/>
        </w:rPr>
        <w:t>en</w:t>
      </w:r>
      <w:r>
        <w:rPr>
          <w:color w:val="231F20"/>
          <w:spacing w:val="2"/>
          <w:sz w:val="17"/>
        </w:rPr>
        <w:t> </w:t>
      </w:r>
      <w:r>
        <w:rPr>
          <w:color w:val="231F20"/>
          <w:spacing w:val="-3"/>
          <w:sz w:val="17"/>
        </w:rPr>
        <w:t>que</w:t>
      </w:r>
      <w:r>
        <w:rPr>
          <w:color w:val="231F20"/>
          <w:spacing w:val="2"/>
          <w:sz w:val="17"/>
        </w:rPr>
        <w:t> </w:t>
      </w:r>
      <w:r>
        <w:rPr>
          <w:color w:val="231F20"/>
          <w:sz w:val="17"/>
        </w:rPr>
        <w:t>se</w:t>
      </w:r>
      <w:r>
        <w:rPr>
          <w:color w:val="231F20"/>
          <w:spacing w:val="2"/>
          <w:sz w:val="17"/>
        </w:rPr>
        <w:t> </w:t>
      </w:r>
      <w:r>
        <w:rPr>
          <w:color w:val="231F20"/>
          <w:spacing w:val="-4"/>
          <w:sz w:val="17"/>
        </w:rPr>
        <w:t>cometió</w:t>
      </w:r>
      <w:r>
        <w:rPr>
          <w:color w:val="231F20"/>
          <w:spacing w:val="2"/>
          <w:sz w:val="17"/>
        </w:rPr>
        <w:t> </w:t>
      </w:r>
      <w:r>
        <w:rPr>
          <w:color w:val="231F20"/>
          <w:sz w:val="17"/>
        </w:rPr>
        <w:t>el</w:t>
      </w:r>
      <w:r>
        <w:rPr>
          <w:color w:val="231F20"/>
          <w:spacing w:val="2"/>
          <w:sz w:val="17"/>
        </w:rPr>
        <w:t> </w:t>
      </w:r>
      <w:r>
        <w:rPr>
          <w:color w:val="231F20"/>
          <w:spacing w:val="-4"/>
          <w:sz w:val="17"/>
        </w:rPr>
        <w:t>vicio.</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1392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58"/>
        </w:numPr>
        <w:tabs>
          <w:tab w:pos="1874" w:val="left" w:leader="none"/>
        </w:tabs>
        <w:spacing w:line="273" w:lineRule="auto" w:before="99" w:after="0"/>
        <w:ind w:left="1873" w:right="1480" w:hanging="360"/>
        <w:jc w:val="both"/>
        <w:rPr>
          <w:sz w:val="21"/>
        </w:rPr>
      </w:pPr>
      <w:r>
        <w:rPr>
          <w:color w:val="231F20"/>
          <w:sz w:val="21"/>
        </w:rPr>
        <w:t>Cuando la complejidad o trascendencia de los hechos así lo exija, </w:t>
      </w:r>
      <w:r>
        <w:rPr>
          <w:color w:val="231F20"/>
          <w:spacing w:val="-7"/>
          <w:sz w:val="21"/>
        </w:rPr>
        <w:t>se </w:t>
      </w:r>
      <w:r>
        <w:rPr>
          <w:color w:val="231F20"/>
          <w:sz w:val="21"/>
        </w:rPr>
        <w:t>procederá al nombramiento de un Secretario que debe tener la condición de</w:t>
      </w:r>
      <w:r>
        <w:rPr>
          <w:color w:val="231F20"/>
          <w:spacing w:val="12"/>
          <w:sz w:val="21"/>
        </w:rPr>
        <w:t> </w:t>
      </w:r>
      <w:r>
        <w:rPr>
          <w:color w:val="231F20"/>
          <w:sz w:val="21"/>
        </w:rPr>
        <w:t>funcionario.</w:t>
      </w:r>
    </w:p>
    <w:p>
      <w:pPr>
        <w:pStyle w:val="BodyText"/>
        <w:spacing w:line="268" w:lineRule="auto" w:before="111"/>
        <w:ind w:left="1363" w:right="1473" w:firstLine="359"/>
        <w:jc w:val="both"/>
      </w:pPr>
      <w:r>
        <w:rPr>
          <w:rFonts w:ascii="Book Antiqua" w:hAnsi="Book Antiqua"/>
          <w:b/>
          <w:color w:val="231F20"/>
        </w:rPr>
        <w:t>Notificación del expediente.</w:t>
      </w:r>
      <w:r>
        <w:rPr>
          <w:color w:val="231F20"/>
        </w:rPr>
        <w:t>- La incoación de procedimiento con el nombramiento de Instructor y Secretario se notificará al funcionario</w:t>
      </w:r>
      <w:r>
        <w:rPr>
          <w:color w:val="231F20"/>
          <w:spacing w:val="-31"/>
        </w:rPr>
        <w:t> </w:t>
      </w:r>
      <w:r>
        <w:rPr>
          <w:color w:val="231F20"/>
        </w:rPr>
        <w:t>inculpado, así</w:t>
      </w:r>
      <w:r>
        <w:rPr>
          <w:color w:val="231F20"/>
          <w:spacing w:val="11"/>
        </w:rPr>
        <w:t> </w:t>
      </w:r>
      <w:r>
        <w:rPr>
          <w:color w:val="231F20"/>
        </w:rPr>
        <w:t>como</w:t>
      </w:r>
      <w:r>
        <w:rPr>
          <w:color w:val="231F20"/>
          <w:spacing w:val="12"/>
        </w:rPr>
        <w:t> </w:t>
      </w:r>
      <w:r>
        <w:rPr>
          <w:color w:val="231F20"/>
        </w:rPr>
        <w:t>a</w:t>
      </w:r>
      <w:r>
        <w:rPr>
          <w:color w:val="231F20"/>
          <w:spacing w:val="11"/>
        </w:rPr>
        <w:t> </w:t>
      </w:r>
      <w:r>
        <w:rPr>
          <w:color w:val="231F20"/>
        </w:rPr>
        <w:t>los</w:t>
      </w:r>
      <w:r>
        <w:rPr>
          <w:color w:val="231F20"/>
          <w:spacing w:val="12"/>
        </w:rPr>
        <w:t> </w:t>
      </w:r>
      <w:r>
        <w:rPr>
          <w:color w:val="231F20"/>
        </w:rPr>
        <w:t>designados</w:t>
      </w:r>
      <w:r>
        <w:rPr>
          <w:color w:val="231F20"/>
          <w:spacing w:val="11"/>
        </w:rPr>
        <w:t> </w:t>
      </w:r>
      <w:r>
        <w:rPr>
          <w:color w:val="231F20"/>
        </w:rPr>
        <w:t>para</w:t>
      </w:r>
      <w:r>
        <w:rPr>
          <w:color w:val="231F20"/>
          <w:spacing w:val="12"/>
        </w:rPr>
        <w:t> </w:t>
      </w:r>
      <w:r>
        <w:rPr>
          <w:color w:val="231F20"/>
        </w:rPr>
        <w:t>ostentar</w:t>
      </w:r>
      <w:r>
        <w:rPr>
          <w:color w:val="231F20"/>
          <w:spacing w:val="11"/>
        </w:rPr>
        <w:t> </w:t>
      </w:r>
      <w:r>
        <w:rPr>
          <w:color w:val="231F20"/>
        </w:rPr>
        <w:t>dichos</w:t>
      </w:r>
      <w:r>
        <w:rPr>
          <w:color w:val="231F20"/>
          <w:spacing w:val="12"/>
        </w:rPr>
        <w:t> </w:t>
      </w:r>
      <w:r>
        <w:rPr>
          <w:color w:val="231F20"/>
        </w:rPr>
        <w:t>cargos.</w:t>
      </w:r>
    </w:p>
    <w:p>
      <w:pPr>
        <w:pStyle w:val="BodyText"/>
        <w:spacing w:line="271" w:lineRule="auto" w:before="173"/>
        <w:ind w:left="1363" w:right="1480" w:firstLine="359"/>
        <w:jc w:val="both"/>
      </w:pPr>
      <w:r>
        <w:rPr>
          <w:rFonts w:ascii="Book Antiqua" w:hAnsi="Book Antiqua"/>
          <w:b/>
          <w:color w:val="231F20"/>
        </w:rPr>
        <w:t>Medidas cautelares.- </w:t>
      </w:r>
      <w:r>
        <w:rPr>
          <w:color w:val="231F20"/>
        </w:rPr>
        <w:t>La Autoridad que acordó la incoación podrá adoptar mediante resolución motivada medidas cautelares de  carácter  provisional  que aseguren la eficacia de la resolución final que pudiera </w:t>
      </w:r>
      <w:r>
        <w:rPr>
          <w:color w:val="231F20"/>
          <w:spacing w:val="-4"/>
        </w:rPr>
        <w:t>recaer, </w:t>
      </w:r>
      <w:r>
        <w:rPr>
          <w:color w:val="231F20"/>
        </w:rPr>
        <w:t>con la </w:t>
      </w:r>
      <w:r>
        <w:rPr>
          <w:color w:val="231F20"/>
          <w:spacing w:val="-3"/>
        </w:rPr>
        <w:t>única </w:t>
      </w:r>
      <w:r>
        <w:rPr>
          <w:color w:val="231F20"/>
        </w:rPr>
        <w:t>limitación de la adoptar medidas que pudieran causar perjuicios irreparables  o impliquen la violación de derechos legalmente amparados. Dentro de </w:t>
      </w:r>
      <w:r>
        <w:rPr>
          <w:color w:val="231F20"/>
          <w:spacing w:val="-3"/>
        </w:rPr>
        <w:t>estas </w:t>
      </w:r>
      <w:r>
        <w:rPr>
          <w:color w:val="231F20"/>
        </w:rPr>
        <w:t>medidas conviene prestar atención, por su interés desde el punto de </w:t>
      </w:r>
      <w:r>
        <w:rPr>
          <w:color w:val="231F20"/>
          <w:spacing w:val="-3"/>
        </w:rPr>
        <w:t>vista </w:t>
      </w:r>
      <w:r>
        <w:rPr>
          <w:color w:val="231F20"/>
        </w:rPr>
        <w:t>práctico a </w:t>
      </w:r>
      <w:r>
        <w:rPr>
          <w:rFonts w:ascii="Book Antiqua" w:hAnsi="Book Antiqua"/>
          <w:b/>
          <w:color w:val="231F20"/>
        </w:rPr>
        <w:t>la suspensión provisional</w:t>
      </w:r>
      <w:r>
        <w:rPr>
          <w:rFonts w:ascii="Book Antiqua" w:hAnsi="Book Antiqua"/>
          <w:b/>
          <w:color w:val="231F20"/>
          <w:position w:val="7"/>
          <w:sz w:val="12"/>
        </w:rPr>
        <w:t>162 </w:t>
      </w:r>
      <w:r>
        <w:rPr>
          <w:color w:val="231F20"/>
        </w:rPr>
        <w:t>que podrá acordarse preventivamente por la Autoridad competente para su iniciación. Para valorar la adopción de la misma es necesario motivar que la medida sea indispensable o muy necesaria para garantizar la normalidad del servicio público o para no perjudicar </w:t>
      </w:r>
      <w:r>
        <w:rPr>
          <w:color w:val="231F20"/>
          <w:spacing w:val="-7"/>
        </w:rPr>
        <w:t>la </w:t>
      </w:r>
      <w:r>
        <w:rPr>
          <w:color w:val="231F20"/>
        </w:rPr>
        <w:t>instrucción del</w:t>
      </w:r>
      <w:r>
        <w:rPr>
          <w:color w:val="231F20"/>
          <w:spacing w:val="23"/>
        </w:rPr>
        <w:t> </w:t>
      </w:r>
      <w:r>
        <w:rPr>
          <w:color w:val="231F20"/>
        </w:rPr>
        <w:t>expediente.</w:t>
      </w:r>
    </w:p>
    <w:p>
      <w:pPr>
        <w:pStyle w:val="BodyText"/>
        <w:spacing w:line="268" w:lineRule="auto" w:before="170"/>
        <w:ind w:left="1363" w:right="1481" w:firstLine="359"/>
        <w:jc w:val="both"/>
      </w:pPr>
      <w:r>
        <w:rPr>
          <w:rFonts w:ascii="Book Antiqua" w:hAnsi="Book Antiqua"/>
          <w:b/>
          <w:color w:val="231F20"/>
        </w:rPr>
        <w:t>Tramitación.- </w:t>
      </w:r>
      <w:r>
        <w:rPr>
          <w:color w:val="231F20"/>
        </w:rPr>
        <w:t>Para el desarrollo del procedimiento, el Instructor ordenará la práctica de las diligencias adecuadas para esclarecer los hechos y la determinación de las responsabilidades susceptibles de sanción.</w:t>
      </w:r>
    </w:p>
    <w:p>
      <w:pPr>
        <w:spacing w:line="264" w:lineRule="auto" w:before="172"/>
        <w:ind w:left="1363" w:right="1481" w:firstLine="359"/>
        <w:jc w:val="both"/>
        <w:rPr>
          <w:rFonts w:ascii="Book Antiqua" w:hAnsi="Book Antiqua"/>
          <w:b/>
          <w:sz w:val="21"/>
        </w:rPr>
      </w:pPr>
      <w:r>
        <w:rPr>
          <w:color w:val="231F20"/>
          <w:sz w:val="21"/>
        </w:rPr>
        <w:t>Como</w:t>
      </w:r>
      <w:r>
        <w:rPr>
          <w:color w:val="231F20"/>
          <w:spacing w:val="-24"/>
          <w:sz w:val="21"/>
        </w:rPr>
        <w:t> </w:t>
      </w:r>
      <w:r>
        <w:rPr>
          <w:color w:val="231F20"/>
          <w:sz w:val="21"/>
        </w:rPr>
        <w:t>primeras</w:t>
      </w:r>
      <w:r>
        <w:rPr>
          <w:color w:val="231F20"/>
          <w:spacing w:val="-23"/>
          <w:sz w:val="21"/>
        </w:rPr>
        <w:t> </w:t>
      </w:r>
      <w:r>
        <w:rPr>
          <w:color w:val="231F20"/>
          <w:sz w:val="21"/>
        </w:rPr>
        <w:t>actuaciones,</w:t>
      </w:r>
      <w:r>
        <w:rPr>
          <w:color w:val="231F20"/>
          <w:spacing w:val="-26"/>
          <w:sz w:val="21"/>
        </w:rPr>
        <w:t> </w:t>
      </w:r>
      <w:r>
        <w:rPr>
          <w:color w:val="231F20"/>
          <w:sz w:val="21"/>
        </w:rPr>
        <w:t>procederá</w:t>
      </w:r>
      <w:r>
        <w:rPr>
          <w:color w:val="231F20"/>
          <w:spacing w:val="-24"/>
          <w:sz w:val="21"/>
        </w:rPr>
        <w:t> </w:t>
      </w:r>
      <w:r>
        <w:rPr>
          <w:color w:val="231F20"/>
          <w:sz w:val="21"/>
        </w:rPr>
        <w:t>a</w:t>
      </w:r>
      <w:r>
        <w:rPr>
          <w:color w:val="231F20"/>
          <w:spacing w:val="-23"/>
          <w:sz w:val="21"/>
        </w:rPr>
        <w:t> </w:t>
      </w:r>
      <w:r>
        <w:rPr>
          <w:rFonts w:ascii="Book Antiqua" w:hAnsi="Book Antiqua"/>
          <w:b/>
          <w:color w:val="231F20"/>
          <w:sz w:val="21"/>
        </w:rPr>
        <w:t>recibir</w:t>
      </w:r>
      <w:r>
        <w:rPr>
          <w:rFonts w:ascii="Book Antiqua" w:hAnsi="Book Antiqua"/>
          <w:b/>
          <w:color w:val="231F20"/>
          <w:spacing w:val="-29"/>
          <w:sz w:val="21"/>
        </w:rPr>
        <w:t> </w:t>
      </w:r>
      <w:r>
        <w:rPr>
          <w:rFonts w:ascii="Book Antiqua" w:hAnsi="Book Antiqua"/>
          <w:b/>
          <w:color w:val="231F20"/>
          <w:sz w:val="21"/>
        </w:rPr>
        <w:t>la</w:t>
      </w:r>
      <w:r>
        <w:rPr>
          <w:rFonts w:ascii="Book Antiqua" w:hAnsi="Book Antiqua"/>
          <w:b/>
          <w:color w:val="231F20"/>
          <w:spacing w:val="-29"/>
          <w:sz w:val="21"/>
        </w:rPr>
        <w:t> </w:t>
      </w:r>
      <w:r>
        <w:rPr>
          <w:rFonts w:ascii="Book Antiqua" w:hAnsi="Book Antiqua"/>
          <w:b/>
          <w:color w:val="231F20"/>
          <w:sz w:val="21"/>
        </w:rPr>
        <w:t>declaración</w:t>
      </w:r>
      <w:r>
        <w:rPr>
          <w:rFonts w:ascii="Book Antiqua" w:hAnsi="Book Antiqua"/>
          <w:b/>
          <w:color w:val="231F20"/>
          <w:spacing w:val="-29"/>
          <w:sz w:val="21"/>
        </w:rPr>
        <w:t> </w:t>
      </w:r>
      <w:r>
        <w:rPr>
          <w:rFonts w:ascii="Book Antiqua" w:hAnsi="Book Antiqua"/>
          <w:b/>
          <w:color w:val="231F20"/>
          <w:sz w:val="21"/>
        </w:rPr>
        <w:t>del</w:t>
      </w:r>
      <w:r>
        <w:rPr>
          <w:rFonts w:ascii="Book Antiqua" w:hAnsi="Book Antiqua"/>
          <w:b/>
          <w:color w:val="231F20"/>
          <w:spacing w:val="-30"/>
          <w:sz w:val="21"/>
        </w:rPr>
        <w:t> </w:t>
      </w:r>
      <w:r>
        <w:rPr>
          <w:rFonts w:ascii="Book Antiqua" w:hAnsi="Book Antiqua"/>
          <w:b/>
          <w:color w:val="231F20"/>
          <w:sz w:val="21"/>
        </w:rPr>
        <w:t>presunto inculpado</w:t>
      </w:r>
      <w:r>
        <w:rPr>
          <w:rFonts w:ascii="Book Antiqua" w:hAnsi="Book Antiqua"/>
          <w:b/>
          <w:color w:val="231F20"/>
          <w:spacing w:val="-15"/>
          <w:sz w:val="21"/>
        </w:rPr>
        <w:t> </w:t>
      </w:r>
      <w:r>
        <w:rPr>
          <w:rFonts w:ascii="Book Antiqua" w:hAnsi="Book Antiqua"/>
          <w:b/>
          <w:color w:val="231F20"/>
          <w:sz w:val="21"/>
        </w:rPr>
        <w:t>y</w:t>
      </w:r>
      <w:r>
        <w:rPr>
          <w:rFonts w:ascii="Book Antiqua" w:hAnsi="Book Antiqua"/>
          <w:b/>
          <w:color w:val="231F20"/>
          <w:spacing w:val="-15"/>
          <w:sz w:val="21"/>
        </w:rPr>
        <w:t> </w:t>
      </w:r>
      <w:r>
        <w:rPr>
          <w:rFonts w:ascii="Book Antiqua" w:hAnsi="Book Antiqua"/>
          <w:b/>
          <w:color w:val="231F20"/>
          <w:sz w:val="21"/>
        </w:rPr>
        <w:t>a</w:t>
      </w:r>
      <w:r>
        <w:rPr>
          <w:rFonts w:ascii="Book Antiqua" w:hAnsi="Book Antiqua"/>
          <w:b/>
          <w:color w:val="231F20"/>
          <w:spacing w:val="-14"/>
          <w:sz w:val="21"/>
        </w:rPr>
        <w:t> </w:t>
      </w:r>
      <w:r>
        <w:rPr>
          <w:rFonts w:ascii="Book Antiqua" w:hAnsi="Book Antiqua"/>
          <w:b/>
          <w:color w:val="231F20"/>
          <w:sz w:val="21"/>
        </w:rPr>
        <w:t>evacuar</w:t>
      </w:r>
      <w:r>
        <w:rPr>
          <w:rFonts w:ascii="Book Antiqua" w:hAnsi="Book Antiqua"/>
          <w:b/>
          <w:color w:val="231F20"/>
          <w:spacing w:val="-15"/>
          <w:sz w:val="21"/>
        </w:rPr>
        <w:t> </w:t>
      </w:r>
      <w:r>
        <w:rPr>
          <w:rFonts w:ascii="Book Antiqua" w:hAnsi="Book Antiqua"/>
          <w:b/>
          <w:color w:val="231F20"/>
          <w:sz w:val="21"/>
        </w:rPr>
        <w:t>cuantas</w:t>
      </w:r>
      <w:r>
        <w:rPr>
          <w:rFonts w:ascii="Book Antiqua" w:hAnsi="Book Antiqua"/>
          <w:b/>
          <w:color w:val="231F20"/>
          <w:spacing w:val="-15"/>
          <w:sz w:val="21"/>
        </w:rPr>
        <w:t> </w:t>
      </w:r>
      <w:r>
        <w:rPr>
          <w:rFonts w:ascii="Book Antiqua" w:hAnsi="Book Antiqua"/>
          <w:b/>
          <w:color w:val="231F20"/>
          <w:sz w:val="21"/>
        </w:rPr>
        <w:t>diligencias</w:t>
      </w:r>
      <w:r>
        <w:rPr>
          <w:rFonts w:ascii="Book Antiqua" w:hAnsi="Book Antiqua"/>
          <w:b/>
          <w:color w:val="231F20"/>
          <w:spacing w:val="-14"/>
          <w:sz w:val="21"/>
        </w:rPr>
        <w:t> </w:t>
      </w:r>
      <w:r>
        <w:rPr>
          <w:rFonts w:ascii="Book Antiqua" w:hAnsi="Book Antiqua"/>
          <w:b/>
          <w:color w:val="231F20"/>
          <w:sz w:val="21"/>
        </w:rPr>
        <w:t>se</w:t>
      </w:r>
      <w:r>
        <w:rPr>
          <w:rFonts w:ascii="Book Antiqua" w:hAnsi="Book Antiqua"/>
          <w:b/>
          <w:color w:val="231F20"/>
          <w:spacing w:val="-15"/>
          <w:sz w:val="21"/>
        </w:rPr>
        <w:t> </w:t>
      </w:r>
      <w:r>
        <w:rPr>
          <w:rFonts w:ascii="Book Antiqua" w:hAnsi="Book Antiqua"/>
          <w:b/>
          <w:color w:val="231F20"/>
          <w:sz w:val="21"/>
        </w:rPr>
        <w:t>deduzcan</w:t>
      </w:r>
      <w:r>
        <w:rPr>
          <w:rFonts w:ascii="Book Antiqua" w:hAnsi="Book Antiqua"/>
          <w:b/>
          <w:color w:val="231F20"/>
          <w:spacing w:val="-14"/>
          <w:sz w:val="21"/>
        </w:rPr>
        <w:t> </w:t>
      </w:r>
      <w:r>
        <w:rPr>
          <w:rFonts w:ascii="Book Antiqua" w:hAnsi="Book Antiqua"/>
          <w:b/>
          <w:color w:val="231F20"/>
          <w:sz w:val="21"/>
        </w:rPr>
        <w:t>de</w:t>
      </w:r>
      <w:r>
        <w:rPr>
          <w:rFonts w:ascii="Book Antiqua" w:hAnsi="Book Antiqua"/>
          <w:b/>
          <w:color w:val="231F20"/>
          <w:spacing w:val="-15"/>
          <w:sz w:val="21"/>
        </w:rPr>
        <w:t> </w:t>
      </w:r>
      <w:r>
        <w:rPr>
          <w:rFonts w:ascii="Book Antiqua" w:hAnsi="Book Antiqua"/>
          <w:b/>
          <w:color w:val="231F20"/>
          <w:sz w:val="21"/>
        </w:rPr>
        <w:t>la</w:t>
      </w:r>
      <w:r>
        <w:rPr>
          <w:rFonts w:ascii="Book Antiqua" w:hAnsi="Book Antiqua"/>
          <w:b/>
          <w:color w:val="231F20"/>
          <w:spacing w:val="-15"/>
          <w:sz w:val="21"/>
        </w:rPr>
        <w:t> </w:t>
      </w:r>
      <w:r>
        <w:rPr>
          <w:rFonts w:ascii="Book Antiqua" w:hAnsi="Book Antiqua"/>
          <w:b/>
          <w:color w:val="231F20"/>
          <w:sz w:val="21"/>
        </w:rPr>
        <w:t>comunicación</w:t>
      </w:r>
      <w:r>
        <w:rPr>
          <w:rFonts w:ascii="Book Antiqua" w:hAnsi="Book Antiqua"/>
          <w:b/>
          <w:color w:val="231F20"/>
          <w:spacing w:val="-14"/>
          <w:sz w:val="21"/>
        </w:rPr>
        <w:t> </w:t>
      </w:r>
      <w:r>
        <w:rPr>
          <w:rFonts w:ascii="Book Antiqua" w:hAnsi="Book Antiqua"/>
          <w:b/>
          <w:color w:val="231F20"/>
          <w:spacing w:val="-16"/>
          <w:sz w:val="21"/>
        </w:rPr>
        <w:t>o</w:t>
      </w:r>
    </w:p>
    <w:p>
      <w:pPr>
        <w:pStyle w:val="BodyText"/>
        <w:rPr>
          <w:rFonts w:ascii="Book Antiqua"/>
          <w:b/>
          <w:sz w:val="20"/>
        </w:rPr>
      </w:pPr>
    </w:p>
    <w:p>
      <w:pPr>
        <w:pStyle w:val="BodyText"/>
        <w:rPr>
          <w:rFonts w:ascii="Book Antiqua"/>
          <w:b/>
          <w:sz w:val="23"/>
        </w:rPr>
      </w:pPr>
      <w:r>
        <w:rPr/>
        <w:pict>
          <v:line style="position:absolute;mso-position-horizontal-relative:page;mso-position-vertical-relative:paragraph;z-index:-251203584;mso-wrap-distance-left:0;mso-wrap-distance-right:0" from="86.173203pt,15.993855pt" to="134.173203pt,15.993855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1" w:hanging="361"/>
        <w:jc w:val="both"/>
        <w:rPr>
          <w:sz w:val="17"/>
        </w:rPr>
      </w:pPr>
      <w:r>
        <w:rPr>
          <w:color w:val="231F20"/>
          <w:sz w:val="17"/>
        </w:rPr>
        <w:t>La suspensión provisional como medida cautelar en la tramitación de un expediente no podrá exceder de seis meses, salvo en caso de paralización del procedimiento imputable       al interesado. El funcionario suspenso tendrá derecho a percibir durante la misma las retribuciones básicas, y en su caso, las prestaciones familiares por hijo a cargo. Cuando la suspensión provisional se eleve a definitiva, el funcionario deberá devolver los percibidos durante el tiempo de duración de</w:t>
      </w:r>
      <w:r>
        <w:rPr>
          <w:color w:val="231F20"/>
          <w:spacing w:val="15"/>
          <w:sz w:val="17"/>
        </w:rPr>
        <w:t> </w:t>
      </w:r>
      <w:r>
        <w:rPr>
          <w:color w:val="231F20"/>
          <w:sz w:val="17"/>
        </w:rPr>
        <w:t>aquella.</w:t>
      </w:r>
    </w:p>
    <w:p>
      <w:pPr>
        <w:spacing w:before="4"/>
        <w:ind w:left="1723" w:right="1475" w:firstLine="0"/>
        <w:jc w:val="both"/>
        <w:rPr>
          <w:sz w:val="17"/>
        </w:rPr>
      </w:pPr>
      <w:r>
        <w:rPr>
          <w:color w:val="231F20"/>
          <w:sz w:val="17"/>
        </w:rPr>
        <w:t>Sin embargo, si la suspensión  provisional  no  llegara  a  convertirse  en  sanción  definitiva, la Administración deberá restituir al funcionario la diferencia entre los haberes realmente percibidos y los que hubiera debido </w:t>
      </w:r>
      <w:r>
        <w:rPr>
          <w:color w:val="231F20"/>
          <w:spacing w:val="-3"/>
          <w:sz w:val="17"/>
        </w:rPr>
        <w:t>percibir, </w:t>
      </w:r>
      <w:r>
        <w:rPr>
          <w:color w:val="231F20"/>
          <w:sz w:val="17"/>
        </w:rPr>
        <w:t>así como el tiempo que dure la misma</w:t>
      </w:r>
      <w:r>
        <w:rPr>
          <w:color w:val="231F20"/>
          <w:spacing w:val="9"/>
          <w:sz w:val="17"/>
        </w:rPr>
        <w:t> </w:t>
      </w:r>
      <w:r>
        <w:rPr>
          <w:color w:val="231F20"/>
          <w:sz w:val="17"/>
        </w:rPr>
        <w:t>se computará como de servicio activo, con reconocimiento de todos los derechos que procedan desde la fecha. Asimismo, el tiempo de permanencia en suspensión provisional será computado</w:t>
      </w:r>
      <w:r>
        <w:rPr>
          <w:color w:val="231F20"/>
          <w:spacing w:val="8"/>
          <w:sz w:val="17"/>
        </w:rPr>
        <w:t> </w:t>
      </w:r>
      <w:r>
        <w:rPr>
          <w:color w:val="231F20"/>
          <w:sz w:val="17"/>
        </w:rPr>
        <w:t>para</w:t>
      </w:r>
      <w:r>
        <w:rPr>
          <w:color w:val="231F20"/>
          <w:spacing w:val="9"/>
          <w:sz w:val="17"/>
        </w:rPr>
        <w:t> </w:t>
      </w:r>
      <w:r>
        <w:rPr>
          <w:color w:val="231F20"/>
          <w:sz w:val="17"/>
        </w:rPr>
        <w:t>el</w:t>
      </w:r>
      <w:r>
        <w:rPr>
          <w:color w:val="231F20"/>
          <w:spacing w:val="8"/>
          <w:sz w:val="17"/>
        </w:rPr>
        <w:t> </w:t>
      </w:r>
      <w:r>
        <w:rPr>
          <w:color w:val="231F20"/>
          <w:sz w:val="17"/>
        </w:rPr>
        <w:t>cumplimiento</w:t>
      </w:r>
      <w:r>
        <w:rPr>
          <w:color w:val="231F20"/>
          <w:spacing w:val="9"/>
          <w:sz w:val="17"/>
        </w:rPr>
        <w:t> </w:t>
      </w:r>
      <w:r>
        <w:rPr>
          <w:color w:val="231F20"/>
          <w:sz w:val="17"/>
        </w:rPr>
        <w:t>de</w:t>
      </w:r>
      <w:r>
        <w:rPr>
          <w:color w:val="231F20"/>
          <w:spacing w:val="8"/>
          <w:sz w:val="17"/>
        </w:rPr>
        <w:t> </w:t>
      </w:r>
      <w:r>
        <w:rPr>
          <w:color w:val="231F20"/>
          <w:sz w:val="17"/>
        </w:rPr>
        <w:t>la</w:t>
      </w:r>
      <w:r>
        <w:rPr>
          <w:color w:val="231F20"/>
          <w:spacing w:val="9"/>
          <w:sz w:val="17"/>
        </w:rPr>
        <w:t> </w:t>
      </w:r>
      <w:r>
        <w:rPr>
          <w:color w:val="231F20"/>
          <w:sz w:val="17"/>
        </w:rPr>
        <w:t>suspensión</w:t>
      </w:r>
      <w:r>
        <w:rPr>
          <w:color w:val="231F20"/>
          <w:spacing w:val="8"/>
          <w:sz w:val="17"/>
        </w:rPr>
        <w:t> </w:t>
      </w:r>
      <w:r>
        <w:rPr>
          <w:color w:val="231F20"/>
          <w:sz w:val="17"/>
        </w:rPr>
        <w:t>firme.</w:t>
      </w:r>
    </w:p>
    <w:p>
      <w:pPr>
        <w:spacing w:before="4"/>
        <w:ind w:left="1723" w:right="1481" w:firstLine="0"/>
        <w:jc w:val="both"/>
        <w:rPr>
          <w:sz w:val="17"/>
        </w:rPr>
      </w:pPr>
      <w:r>
        <w:rPr>
          <w:color w:val="231F20"/>
          <w:sz w:val="17"/>
        </w:rPr>
        <w:t>Dada la trascendencia de sus efectos, y aunque se trata de un acto de trámite, el acuerdo de suspensión provisional es susceptible de impugnación jurisdiccional, con independencia del recurso contra la resolución que ponga fin al expediente disciplinario.</w:t>
      </w:r>
    </w:p>
    <w:p>
      <w:pPr>
        <w:spacing w:after="0"/>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1699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pStyle w:val="BodyText"/>
        <w:spacing w:line="264" w:lineRule="auto" w:before="104"/>
        <w:ind w:left="1483" w:right="1391"/>
      </w:pPr>
      <w:r>
        <w:rPr>
          <w:rFonts w:ascii="Book Antiqua" w:hAnsi="Book Antiqua"/>
          <w:b/>
          <w:color w:val="231F20"/>
        </w:rPr>
        <w:t>denuncia </w:t>
      </w:r>
      <w:r>
        <w:rPr>
          <w:color w:val="231F20"/>
        </w:rPr>
        <w:t>que motivó la incoación</w:t>
      </w:r>
      <w:r>
        <w:rPr>
          <w:color w:val="231F20"/>
          <w:position w:val="7"/>
          <w:sz w:val="12"/>
        </w:rPr>
        <w:t>163</w:t>
      </w:r>
      <w:r>
        <w:rPr>
          <w:color w:val="231F20"/>
        </w:rPr>
        <w:t>, así como de lo que se hubiera alegado en la declaración (art. 34).</w:t>
      </w:r>
    </w:p>
    <w:p>
      <w:pPr>
        <w:pStyle w:val="BodyText"/>
        <w:spacing w:line="273" w:lineRule="auto" w:before="178"/>
        <w:ind w:left="1483" w:right="1361" w:firstLine="359"/>
        <w:jc w:val="both"/>
      </w:pPr>
      <w:r>
        <w:rPr>
          <w:color w:val="231F20"/>
        </w:rPr>
        <w:t>A este respecto hay que destacar que todas las dependencias de la Administración están obligadas a facilitar al Instructor los antecedentes e informes necesarios, así como los medios personales y materiales que precise para el desarrollo de estas actuaciones.</w:t>
      </w:r>
    </w:p>
    <w:p>
      <w:pPr>
        <w:pStyle w:val="BodyText"/>
        <w:spacing w:line="268" w:lineRule="auto" w:before="167"/>
        <w:ind w:left="1483" w:right="1353" w:firstLine="360"/>
        <w:jc w:val="both"/>
      </w:pPr>
      <w:r>
        <w:rPr>
          <w:rFonts w:ascii="Book Antiqua" w:hAnsi="Book Antiqua"/>
          <w:b/>
          <w:color w:val="231F20"/>
        </w:rPr>
        <w:t>Formulación</w:t>
      </w:r>
      <w:r>
        <w:rPr>
          <w:rFonts w:ascii="Book Antiqua" w:hAnsi="Book Antiqua"/>
          <w:b/>
          <w:color w:val="231F20"/>
          <w:spacing w:val="-24"/>
        </w:rPr>
        <w:t> </w:t>
      </w:r>
      <w:r>
        <w:rPr>
          <w:rFonts w:ascii="Book Antiqua" w:hAnsi="Book Antiqua"/>
          <w:b/>
          <w:color w:val="231F20"/>
        </w:rPr>
        <w:t>del</w:t>
      </w:r>
      <w:r>
        <w:rPr>
          <w:rFonts w:ascii="Book Antiqua" w:hAnsi="Book Antiqua"/>
          <w:b/>
          <w:color w:val="231F20"/>
          <w:spacing w:val="-24"/>
        </w:rPr>
        <w:t> </w:t>
      </w:r>
      <w:r>
        <w:rPr>
          <w:rFonts w:ascii="Book Antiqua" w:hAnsi="Book Antiqua"/>
          <w:b/>
          <w:color w:val="231F20"/>
        </w:rPr>
        <w:t>pliego</w:t>
      </w:r>
      <w:r>
        <w:rPr>
          <w:rFonts w:ascii="Book Antiqua" w:hAnsi="Book Antiqua"/>
          <w:b/>
          <w:color w:val="231F20"/>
          <w:spacing w:val="-24"/>
        </w:rPr>
        <w:t> </w:t>
      </w:r>
      <w:r>
        <w:rPr>
          <w:rFonts w:ascii="Book Antiqua" w:hAnsi="Book Antiqua"/>
          <w:b/>
          <w:color w:val="231F20"/>
        </w:rPr>
        <w:t>de</w:t>
      </w:r>
      <w:r>
        <w:rPr>
          <w:rFonts w:ascii="Book Antiqua" w:hAnsi="Book Antiqua"/>
          <w:b/>
          <w:color w:val="231F20"/>
          <w:spacing w:val="-23"/>
        </w:rPr>
        <w:t> </w:t>
      </w:r>
      <w:r>
        <w:rPr>
          <w:rFonts w:ascii="Book Antiqua" w:hAnsi="Book Antiqua"/>
          <w:b/>
          <w:color w:val="231F20"/>
        </w:rPr>
        <w:t>cargos.-</w:t>
      </w:r>
      <w:r>
        <w:rPr>
          <w:rFonts w:ascii="Book Antiqua" w:hAnsi="Book Antiqua"/>
          <w:b/>
          <w:color w:val="231F20"/>
          <w:spacing w:val="-24"/>
        </w:rPr>
        <w:t> </w:t>
      </w:r>
      <w:r>
        <w:rPr>
          <w:color w:val="231F20"/>
        </w:rPr>
        <w:t>A</w:t>
      </w:r>
      <w:r>
        <w:rPr>
          <w:color w:val="231F20"/>
          <w:spacing w:val="-18"/>
        </w:rPr>
        <w:t> </w:t>
      </w:r>
      <w:r>
        <w:rPr>
          <w:color w:val="231F20"/>
        </w:rPr>
        <w:t>la</w:t>
      </w:r>
      <w:r>
        <w:rPr>
          <w:color w:val="231F20"/>
          <w:spacing w:val="-17"/>
        </w:rPr>
        <w:t> </w:t>
      </w:r>
      <w:r>
        <w:rPr>
          <w:color w:val="231F20"/>
        </w:rPr>
        <w:t>vista</w:t>
      </w:r>
      <w:r>
        <w:rPr>
          <w:color w:val="231F20"/>
          <w:spacing w:val="-18"/>
        </w:rPr>
        <w:t> </w:t>
      </w:r>
      <w:r>
        <w:rPr>
          <w:color w:val="231F20"/>
        </w:rPr>
        <w:t>de</w:t>
      </w:r>
      <w:r>
        <w:rPr>
          <w:color w:val="231F20"/>
          <w:spacing w:val="-17"/>
        </w:rPr>
        <w:t> </w:t>
      </w:r>
      <w:r>
        <w:rPr>
          <w:color w:val="231F20"/>
        </w:rPr>
        <w:t>las</w:t>
      </w:r>
      <w:r>
        <w:rPr>
          <w:color w:val="231F20"/>
          <w:spacing w:val="-18"/>
        </w:rPr>
        <w:t> </w:t>
      </w:r>
      <w:r>
        <w:rPr>
          <w:color w:val="231F20"/>
        </w:rPr>
        <w:t>actuaciones</w:t>
      </w:r>
      <w:r>
        <w:rPr>
          <w:color w:val="231F20"/>
          <w:spacing w:val="-18"/>
        </w:rPr>
        <w:t> </w:t>
      </w:r>
      <w:r>
        <w:rPr>
          <w:color w:val="231F20"/>
        </w:rPr>
        <w:t>practicadas, y en un plazo no superior a un mes a partir de la incoación, el Instructor formulará el correspondiente pliego de cargos, comprendiendo en el</w:t>
      </w:r>
      <w:r>
        <w:rPr>
          <w:color w:val="231F20"/>
          <w:spacing w:val="8"/>
        </w:rPr>
        <w:t> </w:t>
      </w:r>
      <w:r>
        <w:rPr>
          <w:color w:val="231F20"/>
        </w:rPr>
        <w:t>mismo:</w:t>
      </w:r>
    </w:p>
    <w:p>
      <w:pPr>
        <w:pStyle w:val="ListParagraph"/>
        <w:numPr>
          <w:ilvl w:val="1"/>
          <w:numId w:val="47"/>
        </w:numPr>
        <w:tabs>
          <w:tab w:pos="1993" w:val="left" w:leader="none"/>
          <w:tab w:pos="1994" w:val="left" w:leader="none"/>
        </w:tabs>
        <w:spacing w:line="240" w:lineRule="auto" w:before="173" w:after="0"/>
        <w:ind w:left="1993" w:right="0" w:hanging="361"/>
        <w:jc w:val="left"/>
        <w:rPr>
          <w:sz w:val="21"/>
        </w:rPr>
      </w:pPr>
      <w:r>
        <w:rPr>
          <w:color w:val="231F20"/>
          <w:sz w:val="21"/>
        </w:rPr>
        <w:t>Los hechos</w:t>
      </w:r>
      <w:r>
        <w:rPr>
          <w:color w:val="231F20"/>
          <w:spacing w:val="24"/>
          <w:sz w:val="21"/>
        </w:rPr>
        <w:t> </w:t>
      </w:r>
      <w:r>
        <w:rPr>
          <w:color w:val="231F20"/>
          <w:sz w:val="21"/>
        </w:rPr>
        <w:t>imputados</w:t>
      </w:r>
    </w:p>
    <w:p>
      <w:pPr>
        <w:pStyle w:val="ListParagraph"/>
        <w:numPr>
          <w:ilvl w:val="1"/>
          <w:numId w:val="47"/>
        </w:numPr>
        <w:tabs>
          <w:tab w:pos="1993" w:val="left" w:leader="none"/>
          <w:tab w:pos="1994" w:val="left" w:leader="none"/>
        </w:tabs>
        <w:spacing w:line="240" w:lineRule="auto" w:before="147" w:after="0"/>
        <w:ind w:left="1993" w:right="0" w:hanging="361"/>
        <w:jc w:val="left"/>
        <w:rPr>
          <w:sz w:val="21"/>
        </w:rPr>
      </w:pPr>
      <w:r>
        <w:rPr>
          <w:color w:val="231F20"/>
          <w:sz w:val="21"/>
        </w:rPr>
        <w:t>La falta presuntamente</w:t>
      </w:r>
      <w:r>
        <w:rPr>
          <w:color w:val="231F20"/>
          <w:spacing w:val="35"/>
          <w:sz w:val="21"/>
        </w:rPr>
        <w:t> </w:t>
      </w:r>
      <w:r>
        <w:rPr>
          <w:color w:val="231F20"/>
          <w:sz w:val="21"/>
        </w:rPr>
        <w:t>cometida</w:t>
      </w:r>
    </w:p>
    <w:p>
      <w:pPr>
        <w:pStyle w:val="ListParagraph"/>
        <w:numPr>
          <w:ilvl w:val="1"/>
          <w:numId w:val="47"/>
        </w:numPr>
        <w:tabs>
          <w:tab w:pos="1993" w:val="left" w:leader="none"/>
          <w:tab w:pos="1994" w:val="left" w:leader="none"/>
        </w:tabs>
        <w:spacing w:line="240" w:lineRule="auto" w:before="147" w:after="0"/>
        <w:ind w:left="1993" w:right="0" w:hanging="361"/>
        <w:jc w:val="left"/>
        <w:rPr>
          <w:sz w:val="21"/>
        </w:rPr>
      </w:pPr>
      <w:r>
        <w:rPr>
          <w:color w:val="231F20"/>
          <w:sz w:val="21"/>
        </w:rPr>
        <w:t>Las sanciones que puedan ser de</w:t>
      </w:r>
      <w:r>
        <w:rPr>
          <w:color w:val="231F20"/>
          <w:spacing w:val="22"/>
          <w:sz w:val="21"/>
        </w:rPr>
        <w:t> </w:t>
      </w:r>
      <w:r>
        <w:rPr>
          <w:color w:val="231F20"/>
          <w:sz w:val="21"/>
        </w:rPr>
        <w:t>aplicación</w:t>
      </w:r>
    </w:p>
    <w:p>
      <w:pPr>
        <w:pStyle w:val="ListParagraph"/>
        <w:numPr>
          <w:ilvl w:val="1"/>
          <w:numId w:val="47"/>
        </w:numPr>
        <w:tabs>
          <w:tab w:pos="1994" w:val="left" w:leader="none"/>
        </w:tabs>
        <w:spacing w:line="273" w:lineRule="auto" w:before="148" w:after="0"/>
        <w:ind w:left="1993" w:right="1361" w:hanging="360"/>
        <w:jc w:val="both"/>
        <w:rPr>
          <w:sz w:val="21"/>
        </w:rPr>
      </w:pPr>
      <w:r>
        <w:rPr>
          <w:color w:val="231F20"/>
          <w:sz w:val="21"/>
        </w:rPr>
        <w:t>El instructor deberá proponer el mantenimiento o levantamiento de </w:t>
      </w:r>
      <w:r>
        <w:rPr>
          <w:color w:val="231F20"/>
          <w:spacing w:val="-7"/>
          <w:sz w:val="21"/>
        </w:rPr>
        <w:t>la </w:t>
      </w:r>
      <w:r>
        <w:rPr>
          <w:color w:val="231F20"/>
          <w:sz w:val="21"/>
        </w:rPr>
        <w:t>medida</w:t>
      </w:r>
      <w:r>
        <w:rPr>
          <w:color w:val="231F20"/>
          <w:spacing w:val="10"/>
          <w:sz w:val="21"/>
        </w:rPr>
        <w:t> </w:t>
      </w:r>
      <w:r>
        <w:rPr>
          <w:color w:val="231F20"/>
          <w:sz w:val="21"/>
        </w:rPr>
        <w:t>de</w:t>
      </w:r>
      <w:r>
        <w:rPr>
          <w:color w:val="231F20"/>
          <w:spacing w:val="10"/>
          <w:sz w:val="21"/>
        </w:rPr>
        <w:t> </w:t>
      </w:r>
      <w:r>
        <w:rPr>
          <w:color w:val="231F20"/>
          <w:sz w:val="21"/>
        </w:rPr>
        <w:t>suspensión</w:t>
      </w:r>
      <w:r>
        <w:rPr>
          <w:color w:val="231F20"/>
          <w:spacing w:val="10"/>
          <w:sz w:val="21"/>
        </w:rPr>
        <w:t> </w:t>
      </w:r>
      <w:r>
        <w:rPr>
          <w:color w:val="231F20"/>
          <w:sz w:val="21"/>
        </w:rPr>
        <w:t>provisional</w:t>
      </w:r>
      <w:r>
        <w:rPr>
          <w:color w:val="231F20"/>
          <w:spacing w:val="11"/>
          <w:sz w:val="21"/>
        </w:rPr>
        <w:t> </w:t>
      </w:r>
      <w:r>
        <w:rPr>
          <w:color w:val="231F20"/>
          <w:sz w:val="21"/>
        </w:rPr>
        <w:t>que</w:t>
      </w:r>
      <w:r>
        <w:rPr>
          <w:color w:val="231F20"/>
          <w:spacing w:val="10"/>
          <w:sz w:val="21"/>
        </w:rPr>
        <w:t> </w:t>
      </w:r>
      <w:r>
        <w:rPr>
          <w:color w:val="231F20"/>
          <w:sz w:val="21"/>
        </w:rPr>
        <w:t>se</w:t>
      </w:r>
      <w:r>
        <w:rPr>
          <w:color w:val="231F20"/>
          <w:spacing w:val="10"/>
          <w:sz w:val="21"/>
        </w:rPr>
        <w:t> </w:t>
      </w:r>
      <w:r>
        <w:rPr>
          <w:color w:val="231F20"/>
          <w:sz w:val="21"/>
        </w:rPr>
        <w:t>hubiera</w:t>
      </w:r>
      <w:r>
        <w:rPr>
          <w:color w:val="231F20"/>
          <w:spacing w:val="10"/>
          <w:sz w:val="21"/>
        </w:rPr>
        <w:t> </w:t>
      </w:r>
      <w:r>
        <w:rPr>
          <w:color w:val="231F20"/>
          <w:sz w:val="21"/>
        </w:rPr>
        <w:t>adoptado.</w:t>
      </w:r>
    </w:p>
    <w:p>
      <w:pPr>
        <w:pStyle w:val="BodyText"/>
        <w:spacing w:line="273" w:lineRule="auto" w:before="111"/>
        <w:ind w:left="1483" w:right="1355" w:firstLine="359"/>
        <w:jc w:val="both"/>
      </w:pPr>
      <w:r>
        <w:rPr>
          <w:color w:val="231F20"/>
        </w:rPr>
        <w:t>Ha</w:t>
      </w:r>
      <w:r>
        <w:rPr>
          <w:color w:val="231F20"/>
          <w:spacing w:val="-14"/>
        </w:rPr>
        <w:t> </w:t>
      </w:r>
      <w:r>
        <w:rPr>
          <w:color w:val="231F20"/>
        </w:rPr>
        <w:t>de</w:t>
      </w:r>
      <w:r>
        <w:rPr>
          <w:color w:val="231F20"/>
          <w:spacing w:val="-13"/>
        </w:rPr>
        <w:t> </w:t>
      </w:r>
      <w:r>
        <w:rPr>
          <w:color w:val="231F20"/>
          <w:spacing w:val="-3"/>
        </w:rPr>
        <w:t>redactarse</w:t>
      </w:r>
      <w:r>
        <w:rPr>
          <w:color w:val="231F20"/>
          <w:spacing w:val="-13"/>
        </w:rPr>
        <w:t> </w:t>
      </w:r>
      <w:r>
        <w:rPr>
          <w:color w:val="231F20"/>
        </w:rPr>
        <w:t>de</w:t>
      </w:r>
      <w:r>
        <w:rPr>
          <w:color w:val="231F20"/>
          <w:spacing w:val="-14"/>
        </w:rPr>
        <w:t> </w:t>
      </w:r>
      <w:r>
        <w:rPr>
          <w:color w:val="231F20"/>
          <w:spacing w:val="-3"/>
        </w:rPr>
        <w:t>modo</w:t>
      </w:r>
      <w:r>
        <w:rPr>
          <w:color w:val="231F20"/>
          <w:spacing w:val="-13"/>
        </w:rPr>
        <w:t> </w:t>
      </w:r>
      <w:r>
        <w:rPr>
          <w:color w:val="231F20"/>
          <w:spacing w:val="-3"/>
        </w:rPr>
        <w:t>claro</w:t>
      </w:r>
      <w:r>
        <w:rPr>
          <w:color w:val="231F20"/>
          <w:spacing w:val="-13"/>
        </w:rPr>
        <w:t> </w:t>
      </w:r>
      <w:r>
        <w:rPr>
          <w:color w:val="231F20"/>
        </w:rPr>
        <w:t>y</w:t>
      </w:r>
      <w:r>
        <w:rPr>
          <w:color w:val="231F20"/>
          <w:spacing w:val="-14"/>
        </w:rPr>
        <w:t> </w:t>
      </w:r>
      <w:r>
        <w:rPr>
          <w:color w:val="231F20"/>
          <w:spacing w:val="-3"/>
        </w:rPr>
        <w:t>preciso,</w:t>
      </w:r>
      <w:r>
        <w:rPr>
          <w:color w:val="231F20"/>
          <w:spacing w:val="-19"/>
        </w:rPr>
        <w:t> </w:t>
      </w:r>
      <w:r>
        <w:rPr>
          <w:color w:val="231F20"/>
        </w:rPr>
        <w:t>en</w:t>
      </w:r>
      <w:r>
        <w:rPr>
          <w:color w:val="231F20"/>
          <w:spacing w:val="-14"/>
        </w:rPr>
        <w:t> </w:t>
      </w:r>
      <w:r>
        <w:rPr>
          <w:color w:val="231F20"/>
          <w:spacing w:val="-3"/>
        </w:rPr>
        <w:t>párrafos</w:t>
      </w:r>
      <w:r>
        <w:rPr>
          <w:color w:val="231F20"/>
          <w:spacing w:val="-13"/>
        </w:rPr>
        <w:t> </w:t>
      </w:r>
      <w:r>
        <w:rPr>
          <w:color w:val="231F20"/>
          <w:spacing w:val="-3"/>
        </w:rPr>
        <w:t>separados</w:t>
      </w:r>
      <w:r>
        <w:rPr>
          <w:color w:val="231F20"/>
          <w:spacing w:val="-13"/>
        </w:rPr>
        <w:t> </w:t>
      </w:r>
      <w:r>
        <w:rPr>
          <w:color w:val="231F20"/>
        </w:rPr>
        <w:t>y</w:t>
      </w:r>
      <w:r>
        <w:rPr>
          <w:color w:val="231F20"/>
          <w:spacing w:val="-14"/>
        </w:rPr>
        <w:t> </w:t>
      </w:r>
      <w:r>
        <w:rPr>
          <w:color w:val="231F20"/>
          <w:spacing w:val="-3"/>
        </w:rPr>
        <w:t>numerados </w:t>
      </w:r>
      <w:r>
        <w:rPr>
          <w:color w:val="231F20"/>
        </w:rPr>
        <w:t>por </w:t>
      </w:r>
      <w:r>
        <w:rPr>
          <w:color w:val="231F20"/>
          <w:spacing w:val="-3"/>
        </w:rPr>
        <w:t>cada </w:t>
      </w:r>
      <w:r>
        <w:rPr>
          <w:color w:val="231F20"/>
        </w:rPr>
        <w:t>uno de los </w:t>
      </w:r>
      <w:r>
        <w:rPr>
          <w:color w:val="231F20"/>
          <w:spacing w:val="-3"/>
        </w:rPr>
        <w:t>hechos imputados </w:t>
      </w:r>
      <w:r>
        <w:rPr>
          <w:color w:val="231F20"/>
        </w:rPr>
        <w:t>al </w:t>
      </w:r>
      <w:r>
        <w:rPr>
          <w:color w:val="231F20"/>
          <w:spacing w:val="-3"/>
        </w:rPr>
        <w:t>funcionario, pues supone </w:t>
      </w:r>
      <w:r>
        <w:rPr>
          <w:color w:val="231F20"/>
        </w:rPr>
        <w:t>el </w:t>
      </w:r>
      <w:r>
        <w:rPr>
          <w:color w:val="231F20"/>
          <w:spacing w:val="-3"/>
        </w:rPr>
        <w:t>acto </w:t>
      </w:r>
      <w:r>
        <w:rPr>
          <w:color w:val="231F20"/>
        </w:rPr>
        <w:t>a </w:t>
      </w:r>
      <w:r>
        <w:rPr>
          <w:color w:val="231F20"/>
          <w:spacing w:val="-3"/>
        </w:rPr>
        <w:t>través </w:t>
      </w:r>
      <w:r>
        <w:rPr>
          <w:color w:val="231F20"/>
        </w:rPr>
        <w:t>del </w:t>
      </w:r>
      <w:r>
        <w:rPr>
          <w:color w:val="231F20"/>
          <w:spacing w:val="-3"/>
        </w:rPr>
        <w:t>cual </w:t>
      </w:r>
      <w:r>
        <w:rPr>
          <w:color w:val="231F20"/>
        </w:rPr>
        <w:t>se a </w:t>
      </w:r>
      <w:r>
        <w:rPr>
          <w:color w:val="231F20"/>
          <w:spacing w:val="-3"/>
        </w:rPr>
        <w:t>conocer </w:t>
      </w:r>
      <w:r>
        <w:rPr>
          <w:color w:val="231F20"/>
        </w:rPr>
        <w:t>al </w:t>
      </w:r>
      <w:r>
        <w:rPr>
          <w:color w:val="231F20"/>
          <w:spacing w:val="-3"/>
        </w:rPr>
        <w:t>mismo </w:t>
      </w:r>
      <w:r>
        <w:rPr>
          <w:color w:val="231F20"/>
        </w:rPr>
        <w:t>la </w:t>
      </w:r>
      <w:r>
        <w:rPr>
          <w:color w:val="231F20"/>
          <w:spacing w:val="-3"/>
        </w:rPr>
        <w:t>acusación </w:t>
      </w:r>
      <w:r>
        <w:rPr>
          <w:color w:val="231F20"/>
        </w:rPr>
        <w:t>que se </w:t>
      </w:r>
      <w:r>
        <w:rPr>
          <w:color w:val="231F20"/>
          <w:spacing w:val="-3"/>
        </w:rPr>
        <w:t>formula contra él, impidiéndose </w:t>
      </w:r>
      <w:r>
        <w:rPr>
          <w:color w:val="231F20"/>
        </w:rPr>
        <w:t>que se </w:t>
      </w:r>
      <w:r>
        <w:rPr>
          <w:color w:val="231F20"/>
          <w:spacing w:val="-3"/>
        </w:rPr>
        <w:t>pueda sancionar </w:t>
      </w:r>
      <w:r>
        <w:rPr>
          <w:color w:val="231F20"/>
        </w:rPr>
        <w:t>por </w:t>
      </w:r>
      <w:r>
        <w:rPr>
          <w:color w:val="231F20"/>
          <w:spacing w:val="-3"/>
        </w:rPr>
        <w:t>hechos </w:t>
      </w:r>
      <w:r>
        <w:rPr>
          <w:color w:val="231F20"/>
        </w:rPr>
        <w:t>no </w:t>
      </w:r>
      <w:r>
        <w:rPr>
          <w:color w:val="231F20"/>
          <w:spacing w:val="-3"/>
        </w:rPr>
        <w:t>contenidos </w:t>
      </w:r>
      <w:r>
        <w:rPr>
          <w:color w:val="231F20"/>
        </w:rPr>
        <w:t>en el</w:t>
      </w:r>
      <w:r>
        <w:rPr>
          <w:color w:val="231F20"/>
          <w:spacing w:val="40"/>
        </w:rPr>
        <w:t> </w:t>
      </w:r>
      <w:r>
        <w:rPr>
          <w:color w:val="231F20"/>
          <w:spacing w:val="-3"/>
        </w:rPr>
        <w:t>mismo.</w:t>
      </w:r>
    </w:p>
    <w:p>
      <w:pPr>
        <w:pStyle w:val="BodyText"/>
        <w:spacing w:line="273" w:lineRule="auto" w:before="168"/>
        <w:ind w:left="1483" w:right="1360" w:firstLine="359"/>
        <w:jc w:val="both"/>
      </w:pPr>
      <w:r>
        <w:rPr>
          <w:color w:val="231F20"/>
        </w:rPr>
        <w:t>Una</w:t>
      </w:r>
      <w:r>
        <w:rPr>
          <w:color w:val="231F20"/>
          <w:spacing w:val="-5"/>
        </w:rPr>
        <w:t> </w:t>
      </w:r>
      <w:r>
        <w:rPr>
          <w:color w:val="231F20"/>
        </w:rPr>
        <w:t>vez</w:t>
      </w:r>
      <w:r>
        <w:rPr>
          <w:color w:val="231F20"/>
          <w:spacing w:val="-5"/>
        </w:rPr>
        <w:t> </w:t>
      </w:r>
      <w:r>
        <w:rPr>
          <w:color w:val="231F20"/>
        </w:rPr>
        <w:t>fijados</w:t>
      </w:r>
      <w:r>
        <w:rPr>
          <w:color w:val="231F20"/>
          <w:spacing w:val="-4"/>
        </w:rPr>
        <w:t> </w:t>
      </w:r>
      <w:r>
        <w:rPr>
          <w:color w:val="231F20"/>
        </w:rPr>
        <w:t>los</w:t>
      </w:r>
      <w:r>
        <w:rPr>
          <w:color w:val="231F20"/>
          <w:spacing w:val="-5"/>
        </w:rPr>
        <w:t> </w:t>
      </w:r>
      <w:r>
        <w:rPr>
          <w:color w:val="231F20"/>
        </w:rPr>
        <w:t>hechos</w:t>
      </w:r>
      <w:r>
        <w:rPr>
          <w:color w:val="231F20"/>
          <w:spacing w:val="-4"/>
        </w:rPr>
        <w:t> </w:t>
      </w:r>
      <w:r>
        <w:rPr>
          <w:color w:val="231F20"/>
        </w:rPr>
        <w:t>no</w:t>
      </w:r>
      <w:r>
        <w:rPr>
          <w:color w:val="231F20"/>
          <w:spacing w:val="-5"/>
        </w:rPr>
        <w:t> </w:t>
      </w:r>
      <w:r>
        <w:rPr>
          <w:color w:val="231F20"/>
        </w:rPr>
        <w:t>pueden</w:t>
      </w:r>
      <w:r>
        <w:rPr>
          <w:color w:val="231F20"/>
          <w:spacing w:val="-4"/>
        </w:rPr>
        <w:t> </w:t>
      </w:r>
      <w:r>
        <w:rPr>
          <w:color w:val="231F20"/>
        </w:rPr>
        <w:t>ser</w:t>
      </w:r>
      <w:r>
        <w:rPr>
          <w:color w:val="231F20"/>
          <w:spacing w:val="-5"/>
        </w:rPr>
        <w:t> </w:t>
      </w:r>
      <w:r>
        <w:rPr>
          <w:color w:val="231F20"/>
        </w:rPr>
        <w:t>modificados,</w:t>
      </w:r>
      <w:r>
        <w:rPr>
          <w:color w:val="231F20"/>
          <w:spacing w:val="-11"/>
        </w:rPr>
        <w:t> </w:t>
      </w:r>
      <w:r>
        <w:rPr>
          <w:color w:val="231F20"/>
        </w:rPr>
        <w:t>pues</w:t>
      </w:r>
      <w:r>
        <w:rPr>
          <w:color w:val="231F20"/>
          <w:spacing w:val="-5"/>
        </w:rPr>
        <w:t> </w:t>
      </w:r>
      <w:r>
        <w:rPr>
          <w:color w:val="231F20"/>
        </w:rPr>
        <w:t>se</w:t>
      </w:r>
      <w:r>
        <w:rPr>
          <w:color w:val="231F20"/>
          <w:spacing w:val="-4"/>
        </w:rPr>
        <w:t> </w:t>
      </w:r>
      <w:r>
        <w:rPr>
          <w:color w:val="231F20"/>
        </w:rPr>
        <w:t>quebrantaría el principio acusatorio que debe regir en cualquier sistema procesal</w:t>
      </w:r>
      <w:r>
        <w:rPr>
          <w:color w:val="231F20"/>
          <w:spacing w:val="42"/>
        </w:rPr>
        <w:t> </w:t>
      </w:r>
      <w:r>
        <w:rPr>
          <w:color w:val="231F20"/>
        </w:rPr>
        <w:t>moderno.</w:t>
      </w:r>
    </w:p>
    <w:p>
      <w:pPr>
        <w:pStyle w:val="Heading3"/>
        <w:spacing w:line="264" w:lineRule="auto" w:before="170"/>
        <w:ind w:left="1483" w:right="1361" w:firstLine="359"/>
        <w:jc w:val="both"/>
        <w:rPr>
          <w:rFonts w:ascii="Cambria" w:hAnsi="Cambria"/>
          <w:b w:val="0"/>
        </w:rPr>
      </w:pPr>
      <w:r>
        <w:rPr>
          <w:color w:val="231F20"/>
          <w:w w:val="95"/>
        </w:rPr>
        <w:t>Notificación</w:t>
      </w:r>
      <w:r>
        <w:rPr>
          <w:color w:val="231F20"/>
          <w:spacing w:val="-14"/>
          <w:w w:val="95"/>
        </w:rPr>
        <w:t> </w:t>
      </w:r>
      <w:r>
        <w:rPr>
          <w:color w:val="231F20"/>
          <w:w w:val="95"/>
        </w:rPr>
        <w:t>del</w:t>
      </w:r>
      <w:r>
        <w:rPr>
          <w:color w:val="231F20"/>
          <w:spacing w:val="-14"/>
          <w:w w:val="95"/>
        </w:rPr>
        <w:t> </w:t>
      </w:r>
      <w:r>
        <w:rPr>
          <w:color w:val="231F20"/>
          <w:w w:val="95"/>
        </w:rPr>
        <w:t>pliego</w:t>
      </w:r>
      <w:r>
        <w:rPr>
          <w:color w:val="231F20"/>
          <w:spacing w:val="-14"/>
          <w:w w:val="95"/>
        </w:rPr>
        <w:t> </w:t>
      </w:r>
      <w:r>
        <w:rPr>
          <w:color w:val="231F20"/>
          <w:w w:val="95"/>
        </w:rPr>
        <w:t>de</w:t>
      </w:r>
      <w:r>
        <w:rPr>
          <w:color w:val="231F20"/>
          <w:spacing w:val="-14"/>
          <w:w w:val="95"/>
        </w:rPr>
        <w:t> </w:t>
      </w:r>
      <w:r>
        <w:rPr>
          <w:color w:val="231F20"/>
          <w:w w:val="95"/>
        </w:rPr>
        <w:t>cargos.-</w:t>
      </w:r>
      <w:r>
        <w:rPr>
          <w:color w:val="231F20"/>
          <w:spacing w:val="-15"/>
          <w:w w:val="95"/>
        </w:rPr>
        <w:t> </w:t>
      </w:r>
      <w:r>
        <w:rPr>
          <w:color w:val="231F20"/>
          <w:w w:val="95"/>
        </w:rPr>
        <w:t>Se</w:t>
      </w:r>
      <w:r>
        <w:rPr>
          <w:color w:val="231F20"/>
          <w:spacing w:val="-14"/>
          <w:w w:val="95"/>
        </w:rPr>
        <w:t> </w:t>
      </w:r>
      <w:r>
        <w:rPr>
          <w:color w:val="231F20"/>
          <w:w w:val="95"/>
        </w:rPr>
        <w:t>notificará</w:t>
      </w:r>
      <w:r>
        <w:rPr>
          <w:color w:val="231F20"/>
          <w:spacing w:val="-14"/>
          <w:w w:val="95"/>
        </w:rPr>
        <w:t> </w:t>
      </w:r>
      <w:r>
        <w:rPr>
          <w:color w:val="231F20"/>
          <w:w w:val="95"/>
        </w:rPr>
        <w:t>al</w:t>
      </w:r>
      <w:r>
        <w:rPr>
          <w:color w:val="231F20"/>
          <w:spacing w:val="-14"/>
          <w:w w:val="95"/>
        </w:rPr>
        <w:t> </w:t>
      </w:r>
      <w:r>
        <w:rPr>
          <w:color w:val="231F20"/>
          <w:w w:val="95"/>
        </w:rPr>
        <w:t>inculpado</w:t>
      </w:r>
      <w:r>
        <w:rPr>
          <w:color w:val="231F20"/>
          <w:spacing w:val="-14"/>
          <w:w w:val="95"/>
        </w:rPr>
        <w:t> </w:t>
      </w:r>
      <w:r>
        <w:rPr>
          <w:color w:val="231F20"/>
          <w:spacing w:val="-2"/>
          <w:w w:val="95"/>
        </w:rPr>
        <w:t>concediéndole </w:t>
      </w:r>
      <w:r>
        <w:rPr>
          <w:color w:val="231F20"/>
        </w:rPr>
        <w:t>un plazo de diez días para que pueda contestarlo con las alegaciones de descargo</w:t>
      </w:r>
      <w:r>
        <w:rPr>
          <w:color w:val="231F20"/>
          <w:spacing w:val="24"/>
        </w:rPr>
        <w:t> </w:t>
      </w:r>
      <w:r>
        <w:rPr>
          <w:color w:val="231F20"/>
        </w:rPr>
        <w:t>que</w:t>
      </w:r>
      <w:r>
        <w:rPr>
          <w:color w:val="231F20"/>
          <w:spacing w:val="25"/>
        </w:rPr>
        <w:t> </w:t>
      </w:r>
      <w:r>
        <w:rPr>
          <w:color w:val="231F20"/>
        </w:rPr>
        <w:t>considere</w:t>
      </w:r>
      <w:r>
        <w:rPr>
          <w:color w:val="231F20"/>
          <w:spacing w:val="24"/>
        </w:rPr>
        <w:t> </w:t>
      </w:r>
      <w:r>
        <w:rPr>
          <w:color w:val="231F20"/>
        </w:rPr>
        <w:t>convenientes</w:t>
      </w:r>
      <w:r>
        <w:rPr>
          <w:color w:val="231F20"/>
          <w:spacing w:val="24"/>
        </w:rPr>
        <w:t> </w:t>
      </w:r>
      <w:r>
        <w:rPr>
          <w:color w:val="231F20"/>
        </w:rPr>
        <w:t>a</w:t>
      </w:r>
      <w:r>
        <w:rPr>
          <w:color w:val="231F20"/>
          <w:spacing w:val="25"/>
        </w:rPr>
        <w:t> </w:t>
      </w:r>
      <w:r>
        <w:rPr>
          <w:color w:val="231F20"/>
        </w:rPr>
        <w:t>su</w:t>
      </w:r>
      <w:r>
        <w:rPr>
          <w:color w:val="231F20"/>
          <w:spacing w:val="24"/>
        </w:rPr>
        <w:t> </w:t>
      </w:r>
      <w:r>
        <w:rPr>
          <w:color w:val="231F20"/>
        </w:rPr>
        <w:t>defensa</w:t>
      </w:r>
      <w:r>
        <w:rPr>
          <w:color w:val="231F20"/>
          <w:spacing w:val="25"/>
        </w:rPr>
        <w:t> </w:t>
      </w:r>
      <w:r>
        <w:rPr>
          <w:rFonts w:ascii="Cambria" w:hAnsi="Cambria"/>
          <w:b w:val="0"/>
          <w:color w:val="231F20"/>
        </w:rPr>
        <w:t>y</w:t>
      </w:r>
      <w:r>
        <w:rPr>
          <w:rFonts w:ascii="Cambria" w:hAnsi="Cambria"/>
          <w:b w:val="0"/>
          <w:color w:val="231F20"/>
          <w:spacing w:val="30"/>
        </w:rPr>
        <w:t> </w:t>
      </w:r>
      <w:r>
        <w:rPr>
          <w:rFonts w:ascii="Cambria" w:hAnsi="Cambria"/>
          <w:b w:val="0"/>
          <w:color w:val="231F20"/>
        </w:rPr>
        <w:t>con</w:t>
      </w:r>
      <w:r>
        <w:rPr>
          <w:rFonts w:ascii="Cambria" w:hAnsi="Cambria"/>
          <w:b w:val="0"/>
          <w:color w:val="231F20"/>
          <w:spacing w:val="31"/>
        </w:rPr>
        <w:t> </w:t>
      </w:r>
      <w:r>
        <w:rPr>
          <w:rFonts w:ascii="Cambria" w:hAnsi="Cambria"/>
          <w:b w:val="0"/>
          <w:color w:val="231F20"/>
        </w:rPr>
        <w:t>la</w:t>
      </w:r>
      <w:r>
        <w:rPr>
          <w:rFonts w:ascii="Cambria" w:hAnsi="Cambria"/>
          <w:b w:val="0"/>
          <w:color w:val="231F20"/>
          <w:spacing w:val="30"/>
        </w:rPr>
        <w:t> </w:t>
      </w:r>
      <w:r>
        <w:rPr>
          <w:rFonts w:ascii="Cambria" w:hAnsi="Cambria"/>
          <w:b w:val="0"/>
          <w:color w:val="231F20"/>
        </w:rPr>
        <w:t>aportación</w:t>
      </w:r>
      <w:r>
        <w:rPr>
          <w:rFonts w:ascii="Cambria" w:hAnsi="Cambria"/>
          <w:b w:val="0"/>
          <w:color w:val="231F20"/>
          <w:spacing w:val="31"/>
        </w:rPr>
        <w:t> </w:t>
      </w:r>
      <w:r>
        <w:rPr>
          <w:rFonts w:ascii="Cambria" w:hAnsi="Cambria"/>
          <w:b w:val="0"/>
          <w:color w:val="231F20"/>
          <w:spacing w:val="-6"/>
        </w:rPr>
        <w:t>de</w:t>
      </w:r>
    </w:p>
    <w:p>
      <w:pPr>
        <w:pStyle w:val="BodyText"/>
        <w:spacing w:before="6"/>
        <w:rPr>
          <w:sz w:val="13"/>
        </w:rPr>
      </w:pPr>
      <w:r>
        <w:rPr/>
        <w:pict>
          <v:line style="position:absolute;mso-position-horizontal-relative:page;mso-position-vertical-relative:paragraph;z-index:-251200512;mso-wrap-distance-left:0;mso-wrap-distance-right:0" from="92.173203pt,10.037428pt" to="140.173203pt,10.037428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0" w:hanging="361"/>
        <w:jc w:val="both"/>
        <w:rPr>
          <w:sz w:val="17"/>
        </w:rPr>
      </w:pPr>
      <w:r>
        <w:rPr>
          <w:color w:val="231F20"/>
          <w:sz w:val="17"/>
        </w:rPr>
        <w:t>El impulso del procedimiento correrá a cargo del Instructor que ordenará la práctica </w:t>
      </w:r>
      <w:r>
        <w:rPr>
          <w:color w:val="231F20"/>
          <w:spacing w:val="-6"/>
          <w:sz w:val="17"/>
        </w:rPr>
        <w:t>de       </w:t>
      </w:r>
      <w:r>
        <w:rPr>
          <w:color w:val="231F20"/>
          <w:sz w:val="17"/>
        </w:rPr>
        <w:t>las diligencias que precise. No se precisa la intervención del inculpado en las actuaciones       y pruebas practicadas con anterioridad a la formulación del pliego de cargos. La ausencia    de la declaración del inculpado de las primeras actuaciones a realizar por el Instructor </w:t>
      </w:r>
      <w:r>
        <w:rPr>
          <w:color w:val="231F20"/>
          <w:spacing w:val="-8"/>
          <w:sz w:val="17"/>
        </w:rPr>
        <w:t>no </w:t>
      </w:r>
      <w:r>
        <w:rPr>
          <w:color w:val="231F20"/>
          <w:sz w:val="17"/>
        </w:rPr>
        <w:t>determinará la nulidad del acto resultante, salvo si se causa indefensión, pudiéndose llegar al formar la convicción del órgano sancionador incluso sobre la base de una prueba indiciaria  o</w:t>
      </w:r>
      <w:r>
        <w:rPr>
          <w:color w:val="231F20"/>
          <w:spacing w:val="9"/>
          <w:sz w:val="17"/>
        </w:rPr>
        <w:t> </w:t>
      </w:r>
      <w:r>
        <w:rPr>
          <w:color w:val="231F20"/>
          <w:sz w:val="17"/>
        </w:rPr>
        <w:t>por</w:t>
      </w:r>
      <w:r>
        <w:rPr>
          <w:color w:val="231F20"/>
          <w:spacing w:val="9"/>
          <w:sz w:val="17"/>
        </w:rPr>
        <w:t> </w:t>
      </w:r>
      <w:r>
        <w:rPr>
          <w:color w:val="231F20"/>
          <w:sz w:val="17"/>
        </w:rPr>
        <w:t>la</w:t>
      </w:r>
      <w:r>
        <w:rPr>
          <w:color w:val="231F20"/>
          <w:spacing w:val="9"/>
          <w:sz w:val="17"/>
        </w:rPr>
        <w:t> </w:t>
      </w:r>
      <w:r>
        <w:rPr>
          <w:color w:val="231F20"/>
          <w:sz w:val="17"/>
        </w:rPr>
        <w:t>declaración</w:t>
      </w:r>
      <w:r>
        <w:rPr>
          <w:color w:val="231F20"/>
          <w:spacing w:val="9"/>
          <w:sz w:val="17"/>
        </w:rPr>
        <w:t> </w:t>
      </w:r>
      <w:r>
        <w:rPr>
          <w:color w:val="231F20"/>
          <w:sz w:val="17"/>
        </w:rPr>
        <w:t>de</w:t>
      </w:r>
      <w:r>
        <w:rPr>
          <w:color w:val="231F20"/>
          <w:spacing w:val="9"/>
          <w:sz w:val="17"/>
        </w:rPr>
        <w:t> </w:t>
      </w:r>
      <w:r>
        <w:rPr>
          <w:color w:val="231F20"/>
          <w:sz w:val="17"/>
        </w:rPr>
        <w:t>un</w:t>
      </w:r>
      <w:r>
        <w:rPr>
          <w:color w:val="231F20"/>
          <w:spacing w:val="9"/>
          <w:sz w:val="17"/>
        </w:rPr>
        <w:t> </w:t>
      </w:r>
      <w:r>
        <w:rPr>
          <w:color w:val="231F20"/>
          <w:sz w:val="17"/>
        </w:rPr>
        <w:t>solo</w:t>
      </w:r>
      <w:r>
        <w:rPr>
          <w:color w:val="231F20"/>
          <w:spacing w:val="9"/>
          <w:sz w:val="17"/>
        </w:rPr>
        <w:t> </w:t>
      </w:r>
      <w:r>
        <w:rPr>
          <w:color w:val="231F20"/>
          <w:sz w:val="17"/>
        </w:rPr>
        <w:t>testigo.</w:t>
      </w:r>
    </w:p>
    <w:p>
      <w:pPr>
        <w:spacing w:before="4"/>
        <w:ind w:left="1843" w:right="1360" w:firstLine="0"/>
        <w:jc w:val="both"/>
        <w:rPr>
          <w:sz w:val="17"/>
        </w:rPr>
      </w:pPr>
      <w:r>
        <w:rPr>
          <w:color w:val="231F20"/>
          <w:sz w:val="17"/>
        </w:rPr>
        <w:t>Cuando se incoe un expediente disciplinario a un funcionario que ostente la condición de Delegado Sindical, Delegado de  personal  o  cargo  electivo  a  nivel  provincial, autonómico  o estatal en las Organizaciones Sindicales más representativas, deberá notificarse dicha incoación a la correspondiente Sección Sindical, Junta de Personal o Central Sindical, </w:t>
      </w:r>
      <w:r>
        <w:rPr>
          <w:color w:val="231F20"/>
          <w:spacing w:val="-3"/>
          <w:sz w:val="17"/>
        </w:rPr>
        <w:t>según </w:t>
      </w:r>
      <w:r>
        <w:rPr>
          <w:color w:val="231F20"/>
          <w:sz w:val="17"/>
        </w:rPr>
        <w:t>proceda,</w:t>
      </w:r>
      <w:r>
        <w:rPr>
          <w:color w:val="231F20"/>
          <w:spacing w:val="1"/>
          <w:sz w:val="17"/>
        </w:rPr>
        <w:t> </w:t>
      </w:r>
      <w:r>
        <w:rPr>
          <w:color w:val="231F20"/>
          <w:sz w:val="17"/>
        </w:rPr>
        <w:t>a</w:t>
      </w:r>
      <w:r>
        <w:rPr>
          <w:color w:val="231F20"/>
          <w:spacing w:val="8"/>
          <w:sz w:val="17"/>
        </w:rPr>
        <w:t> </w:t>
      </w:r>
      <w:r>
        <w:rPr>
          <w:color w:val="231F20"/>
          <w:sz w:val="17"/>
        </w:rPr>
        <w:t>fin</w:t>
      </w:r>
      <w:r>
        <w:rPr>
          <w:color w:val="231F20"/>
          <w:spacing w:val="8"/>
          <w:sz w:val="17"/>
        </w:rPr>
        <w:t> </w:t>
      </w:r>
      <w:r>
        <w:rPr>
          <w:color w:val="231F20"/>
          <w:sz w:val="17"/>
        </w:rPr>
        <w:t>de</w:t>
      </w:r>
      <w:r>
        <w:rPr>
          <w:color w:val="231F20"/>
          <w:spacing w:val="8"/>
          <w:sz w:val="17"/>
        </w:rPr>
        <w:t> </w:t>
      </w:r>
      <w:r>
        <w:rPr>
          <w:color w:val="231F20"/>
          <w:sz w:val="17"/>
        </w:rPr>
        <w:t>que</w:t>
      </w:r>
      <w:r>
        <w:rPr>
          <w:color w:val="231F20"/>
          <w:spacing w:val="7"/>
          <w:sz w:val="17"/>
        </w:rPr>
        <w:t> </w:t>
      </w:r>
      <w:r>
        <w:rPr>
          <w:color w:val="231F20"/>
          <w:sz w:val="17"/>
        </w:rPr>
        <w:t>puedan</w:t>
      </w:r>
      <w:r>
        <w:rPr>
          <w:color w:val="231F20"/>
          <w:spacing w:val="8"/>
          <w:sz w:val="17"/>
        </w:rPr>
        <w:t> </w:t>
      </w:r>
      <w:r>
        <w:rPr>
          <w:color w:val="231F20"/>
          <w:sz w:val="17"/>
        </w:rPr>
        <w:t>ser</w:t>
      </w:r>
      <w:r>
        <w:rPr>
          <w:color w:val="231F20"/>
          <w:spacing w:val="8"/>
          <w:sz w:val="17"/>
        </w:rPr>
        <w:t> </w:t>
      </w:r>
      <w:r>
        <w:rPr>
          <w:color w:val="231F20"/>
          <w:sz w:val="17"/>
        </w:rPr>
        <w:t>oídos</w:t>
      </w:r>
      <w:r>
        <w:rPr>
          <w:color w:val="231F20"/>
          <w:spacing w:val="7"/>
          <w:sz w:val="17"/>
        </w:rPr>
        <w:t> </w:t>
      </w:r>
      <w:r>
        <w:rPr>
          <w:color w:val="231F20"/>
          <w:sz w:val="17"/>
        </w:rPr>
        <w:t>durante</w:t>
      </w:r>
      <w:r>
        <w:rPr>
          <w:color w:val="231F20"/>
          <w:spacing w:val="8"/>
          <w:sz w:val="17"/>
        </w:rPr>
        <w:t> </w:t>
      </w:r>
      <w:r>
        <w:rPr>
          <w:color w:val="231F20"/>
          <w:sz w:val="17"/>
        </w:rPr>
        <w:t>la</w:t>
      </w:r>
      <w:r>
        <w:rPr>
          <w:color w:val="231F20"/>
          <w:spacing w:val="8"/>
          <w:sz w:val="17"/>
        </w:rPr>
        <w:t> </w:t>
      </w:r>
      <w:r>
        <w:rPr>
          <w:color w:val="231F20"/>
          <w:sz w:val="17"/>
        </w:rPr>
        <w:t>tramitación</w:t>
      </w:r>
      <w:r>
        <w:rPr>
          <w:color w:val="231F20"/>
          <w:spacing w:val="8"/>
          <w:sz w:val="17"/>
        </w:rPr>
        <w:t> </w:t>
      </w:r>
      <w:r>
        <w:rPr>
          <w:color w:val="231F20"/>
          <w:sz w:val="17"/>
        </w:rPr>
        <w:t>del</w:t>
      </w:r>
      <w:r>
        <w:rPr>
          <w:color w:val="231F20"/>
          <w:spacing w:val="7"/>
          <w:sz w:val="17"/>
        </w:rPr>
        <w:t> </w:t>
      </w:r>
      <w:r>
        <w:rPr>
          <w:color w:val="231F20"/>
          <w:sz w:val="17"/>
        </w:rPr>
        <w:t>procedimiento.</w:t>
      </w:r>
    </w:p>
    <w:p>
      <w:pPr>
        <w:spacing w:after="0"/>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1904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cuantos documentos considere de su interés y solicitando la práctica de las pruebas que considere pertinentes.</w:t>
      </w:r>
    </w:p>
    <w:p>
      <w:pPr>
        <w:spacing w:line="264" w:lineRule="auto" w:before="168"/>
        <w:ind w:left="1363" w:right="1481" w:firstLine="359"/>
        <w:jc w:val="both"/>
        <w:rPr>
          <w:sz w:val="21"/>
        </w:rPr>
      </w:pPr>
      <w:r>
        <w:rPr>
          <w:rFonts w:ascii="Book Antiqua" w:hAnsi="Book Antiqua"/>
          <w:b/>
          <w:color w:val="231F20"/>
          <w:sz w:val="21"/>
        </w:rPr>
        <w:t>Actividad probatoria.- </w:t>
      </w:r>
      <w:r>
        <w:rPr>
          <w:color w:val="231F20"/>
          <w:sz w:val="21"/>
        </w:rPr>
        <w:t>Se practicarán las pruebas que el instructor estime oportunas en el plazo de un mes.</w:t>
      </w:r>
    </w:p>
    <w:p>
      <w:pPr>
        <w:pStyle w:val="ListParagraph"/>
        <w:numPr>
          <w:ilvl w:val="0"/>
          <w:numId w:val="59"/>
        </w:numPr>
        <w:tabs>
          <w:tab w:pos="1874" w:val="left" w:leader="none"/>
        </w:tabs>
        <w:spacing w:line="273" w:lineRule="auto" w:before="179" w:after="0"/>
        <w:ind w:left="1873" w:right="1481" w:hanging="360"/>
        <w:jc w:val="both"/>
        <w:rPr>
          <w:sz w:val="21"/>
        </w:rPr>
      </w:pPr>
      <w:r>
        <w:rPr>
          <w:color w:val="231F20"/>
          <w:sz w:val="21"/>
        </w:rPr>
        <w:t>Respecto a las propuestas por el interesado, podrá denegar la </w:t>
      </w:r>
      <w:r>
        <w:rPr>
          <w:color w:val="231F20"/>
          <w:spacing w:val="-6"/>
          <w:sz w:val="21"/>
        </w:rPr>
        <w:t>que </w:t>
      </w:r>
      <w:r>
        <w:rPr>
          <w:color w:val="231F20"/>
          <w:sz w:val="21"/>
        </w:rPr>
        <w:t>considere pertinentes pudiendo denegar la práctica de las mismas mediante resolución motivada, sin que quepa recurso alguno de </w:t>
      </w:r>
      <w:r>
        <w:rPr>
          <w:color w:val="231F20"/>
          <w:spacing w:val="-3"/>
          <w:sz w:val="21"/>
        </w:rPr>
        <w:t>forma </w:t>
      </w:r>
      <w:r>
        <w:rPr>
          <w:color w:val="231F20"/>
          <w:sz w:val="21"/>
        </w:rPr>
        <w:t>independiente, sin perjuicio del que se pueda interponer contra </w:t>
      </w:r>
      <w:r>
        <w:rPr>
          <w:color w:val="231F20"/>
          <w:spacing w:val="-6"/>
          <w:sz w:val="21"/>
        </w:rPr>
        <w:t>la </w:t>
      </w:r>
      <w:r>
        <w:rPr>
          <w:color w:val="231F20"/>
          <w:sz w:val="21"/>
        </w:rPr>
        <w:t>resolución del</w:t>
      </w:r>
      <w:r>
        <w:rPr>
          <w:color w:val="231F20"/>
          <w:spacing w:val="23"/>
          <w:sz w:val="21"/>
        </w:rPr>
        <w:t> </w:t>
      </w:r>
      <w:r>
        <w:rPr>
          <w:color w:val="231F20"/>
          <w:sz w:val="21"/>
        </w:rPr>
        <w:t>expediente.</w:t>
      </w:r>
    </w:p>
    <w:p>
      <w:pPr>
        <w:pStyle w:val="ListParagraph"/>
        <w:numPr>
          <w:ilvl w:val="0"/>
          <w:numId w:val="59"/>
        </w:numPr>
        <w:tabs>
          <w:tab w:pos="1874" w:val="left" w:leader="none"/>
        </w:tabs>
        <w:spacing w:line="273" w:lineRule="auto" w:before="110" w:after="0"/>
        <w:ind w:left="1873" w:right="1481" w:hanging="360"/>
        <w:jc w:val="both"/>
        <w:rPr>
          <w:sz w:val="21"/>
        </w:rPr>
      </w:pPr>
      <w:r>
        <w:rPr>
          <w:color w:val="231F20"/>
          <w:sz w:val="21"/>
        </w:rPr>
        <w:t>Se podrán utilizar todos los medios de prueba admisibles en derecho y su práctica se notificará al funcionario inculpado para que pueda asistir a   la</w:t>
      </w:r>
      <w:r>
        <w:rPr>
          <w:color w:val="231F20"/>
          <w:spacing w:val="12"/>
          <w:sz w:val="21"/>
        </w:rPr>
        <w:t> </w:t>
      </w:r>
      <w:r>
        <w:rPr>
          <w:color w:val="231F20"/>
          <w:sz w:val="21"/>
        </w:rPr>
        <w:t>misma.</w:t>
      </w:r>
    </w:p>
    <w:p>
      <w:pPr>
        <w:pStyle w:val="ListParagraph"/>
        <w:numPr>
          <w:ilvl w:val="0"/>
          <w:numId w:val="59"/>
        </w:numPr>
        <w:tabs>
          <w:tab w:pos="1874" w:val="left" w:leader="none"/>
        </w:tabs>
        <w:spacing w:line="273" w:lineRule="auto" w:before="111" w:after="0"/>
        <w:ind w:left="1873" w:right="1481" w:hanging="360"/>
        <w:jc w:val="both"/>
        <w:rPr>
          <w:sz w:val="21"/>
        </w:rPr>
      </w:pPr>
      <w:r>
        <w:rPr>
          <w:color w:val="231F20"/>
          <w:sz w:val="21"/>
        </w:rPr>
        <w:t>El instructor intervendrá de forma personal en la práctica de todas las pruebas.</w:t>
      </w:r>
    </w:p>
    <w:p>
      <w:pPr>
        <w:spacing w:line="266" w:lineRule="auto" w:before="112"/>
        <w:ind w:left="1363" w:right="1480" w:firstLine="359"/>
        <w:jc w:val="both"/>
        <w:rPr>
          <w:sz w:val="21"/>
        </w:rPr>
      </w:pPr>
      <w:r>
        <w:rPr>
          <w:rFonts w:ascii="Book Antiqua" w:hAnsi="Book Antiqua"/>
          <w:b/>
          <w:color w:val="231F20"/>
          <w:sz w:val="21"/>
        </w:rPr>
        <w:t>Vista del expediente.- </w:t>
      </w:r>
      <w:r>
        <w:rPr>
          <w:color w:val="231F20"/>
          <w:sz w:val="21"/>
        </w:rPr>
        <w:t>Una vez concluido el periodo probatorio, se dará vista</w:t>
      </w:r>
      <w:r>
        <w:rPr>
          <w:color w:val="231F20"/>
          <w:spacing w:val="-4"/>
          <w:sz w:val="21"/>
        </w:rPr>
        <w:t> </w:t>
      </w:r>
      <w:r>
        <w:rPr>
          <w:color w:val="231F20"/>
          <w:sz w:val="21"/>
        </w:rPr>
        <w:t>del</w:t>
      </w:r>
      <w:r>
        <w:rPr>
          <w:color w:val="231F20"/>
          <w:spacing w:val="-3"/>
          <w:sz w:val="21"/>
        </w:rPr>
        <w:t> </w:t>
      </w:r>
      <w:r>
        <w:rPr>
          <w:color w:val="231F20"/>
          <w:sz w:val="21"/>
        </w:rPr>
        <w:t>expediente</w:t>
      </w:r>
      <w:r>
        <w:rPr>
          <w:color w:val="231F20"/>
          <w:spacing w:val="-4"/>
          <w:sz w:val="21"/>
        </w:rPr>
        <w:t> </w:t>
      </w:r>
      <w:r>
        <w:rPr>
          <w:color w:val="231F20"/>
          <w:sz w:val="21"/>
        </w:rPr>
        <w:t>al</w:t>
      </w:r>
      <w:r>
        <w:rPr>
          <w:color w:val="231F20"/>
          <w:spacing w:val="-3"/>
          <w:sz w:val="21"/>
        </w:rPr>
        <w:t> </w:t>
      </w:r>
      <w:r>
        <w:rPr>
          <w:color w:val="231F20"/>
          <w:sz w:val="21"/>
        </w:rPr>
        <w:t>inculpado</w:t>
      </w:r>
      <w:r>
        <w:rPr>
          <w:color w:val="231F20"/>
          <w:spacing w:val="-4"/>
          <w:sz w:val="21"/>
        </w:rPr>
        <w:t> </w:t>
      </w:r>
      <w:r>
        <w:rPr>
          <w:color w:val="231F20"/>
          <w:sz w:val="21"/>
        </w:rPr>
        <w:t>por</w:t>
      </w:r>
      <w:r>
        <w:rPr>
          <w:color w:val="231F20"/>
          <w:spacing w:val="-3"/>
          <w:sz w:val="21"/>
        </w:rPr>
        <w:t> </w:t>
      </w:r>
      <w:r>
        <w:rPr>
          <w:color w:val="231F20"/>
          <w:sz w:val="21"/>
        </w:rPr>
        <w:t>plazo</w:t>
      </w:r>
      <w:r>
        <w:rPr>
          <w:color w:val="231F20"/>
          <w:spacing w:val="-3"/>
          <w:sz w:val="21"/>
        </w:rPr>
        <w:t> </w:t>
      </w:r>
      <w:r>
        <w:rPr>
          <w:color w:val="231F20"/>
          <w:sz w:val="21"/>
        </w:rPr>
        <w:t>de</w:t>
      </w:r>
      <w:r>
        <w:rPr>
          <w:color w:val="231F20"/>
          <w:spacing w:val="-4"/>
          <w:sz w:val="21"/>
        </w:rPr>
        <w:t> </w:t>
      </w:r>
      <w:r>
        <w:rPr>
          <w:color w:val="231F20"/>
          <w:sz w:val="21"/>
        </w:rPr>
        <w:t>diez</w:t>
      </w:r>
      <w:r>
        <w:rPr>
          <w:color w:val="231F20"/>
          <w:spacing w:val="-3"/>
          <w:sz w:val="21"/>
        </w:rPr>
        <w:t> </w:t>
      </w:r>
      <w:r>
        <w:rPr>
          <w:color w:val="231F20"/>
          <w:sz w:val="21"/>
        </w:rPr>
        <w:t>días,</w:t>
      </w:r>
      <w:r>
        <w:rPr>
          <w:color w:val="231F20"/>
          <w:spacing w:val="-11"/>
          <w:sz w:val="21"/>
        </w:rPr>
        <w:t> </w:t>
      </w:r>
      <w:r>
        <w:rPr>
          <w:color w:val="231F20"/>
          <w:sz w:val="21"/>
        </w:rPr>
        <w:t>facilitándose</w:t>
      </w:r>
      <w:r>
        <w:rPr>
          <w:color w:val="231F20"/>
          <w:spacing w:val="-3"/>
          <w:sz w:val="21"/>
        </w:rPr>
        <w:t> </w:t>
      </w:r>
      <w:r>
        <w:rPr>
          <w:color w:val="231F20"/>
          <w:sz w:val="21"/>
        </w:rPr>
        <w:t>en</w:t>
      </w:r>
      <w:r>
        <w:rPr>
          <w:color w:val="231F20"/>
          <w:spacing w:val="-4"/>
          <w:sz w:val="21"/>
        </w:rPr>
        <w:t> </w:t>
      </w:r>
      <w:r>
        <w:rPr>
          <w:color w:val="231F20"/>
          <w:sz w:val="21"/>
        </w:rPr>
        <w:t>caso</w:t>
      </w:r>
      <w:r>
        <w:rPr>
          <w:color w:val="231F20"/>
          <w:spacing w:val="-3"/>
          <w:sz w:val="21"/>
        </w:rPr>
        <w:t> </w:t>
      </w:r>
      <w:r>
        <w:rPr>
          <w:color w:val="231F20"/>
          <w:spacing w:val="-6"/>
          <w:sz w:val="21"/>
        </w:rPr>
        <w:t>de </w:t>
      </w:r>
      <w:r>
        <w:rPr>
          <w:color w:val="231F20"/>
          <w:sz w:val="21"/>
        </w:rPr>
        <w:t>que</w:t>
      </w:r>
      <w:r>
        <w:rPr>
          <w:color w:val="231F20"/>
          <w:spacing w:val="-16"/>
          <w:sz w:val="21"/>
        </w:rPr>
        <w:t> </w:t>
      </w:r>
      <w:r>
        <w:rPr>
          <w:color w:val="231F20"/>
          <w:sz w:val="21"/>
        </w:rPr>
        <w:t>se</w:t>
      </w:r>
      <w:r>
        <w:rPr>
          <w:color w:val="231F20"/>
          <w:spacing w:val="-16"/>
          <w:sz w:val="21"/>
        </w:rPr>
        <w:t> </w:t>
      </w:r>
      <w:r>
        <w:rPr>
          <w:color w:val="231F20"/>
          <w:sz w:val="21"/>
        </w:rPr>
        <w:t>solicite</w:t>
      </w:r>
      <w:r>
        <w:rPr>
          <w:color w:val="231F20"/>
          <w:spacing w:val="-16"/>
          <w:sz w:val="21"/>
        </w:rPr>
        <w:t> </w:t>
      </w:r>
      <w:r>
        <w:rPr>
          <w:color w:val="231F20"/>
          <w:sz w:val="21"/>
        </w:rPr>
        <w:t>la</w:t>
      </w:r>
      <w:r>
        <w:rPr>
          <w:color w:val="231F20"/>
          <w:spacing w:val="-16"/>
          <w:sz w:val="21"/>
        </w:rPr>
        <w:t> </w:t>
      </w:r>
      <w:r>
        <w:rPr>
          <w:color w:val="231F20"/>
          <w:sz w:val="21"/>
        </w:rPr>
        <w:t>copia</w:t>
      </w:r>
      <w:r>
        <w:rPr>
          <w:color w:val="231F20"/>
          <w:spacing w:val="-16"/>
          <w:sz w:val="21"/>
        </w:rPr>
        <w:t> </w:t>
      </w:r>
      <w:r>
        <w:rPr>
          <w:color w:val="231F20"/>
          <w:sz w:val="21"/>
        </w:rPr>
        <w:t>completa</w:t>
      </w:r>
      <w:r>
        <w:rPr>
          <w:color w:val="231F20"/>
          <w:spacing w:val="-16"/>
          <w:sz w:val="21"/>
        </w:rPr>
        <w:t> </w:t>
      </w:r>
      <w:r>
        <w:rPr>
          <w:color w:val="231F20"/>
          <w:sz w:val="21"/>
        </w:rPr>
        <w:t>del</w:t>
      </w:r>
      <w:r>
        <w:rPr>
          <w:color w:val="231F20"/>
          <w:spacing w:val="-16"/>
          <w:sz w:val="21"/>
        </w:rPr>
        <w:t> </w:t>
      </w:r>
      <w:r>
        <w:rPr>
          <w:color w:val="231F20"/>
          <w:sz w:val="21"/>
        </w:rPr>
        <w:t>expediente,</w:t>
      </w:r>
      <w:r>
        <w:rPr>
          <w:color w:val="231F20"/>
          <w:spacing w:val="-21"/>
          <w:sz w:val="21"/>
        </w:rPr>
        <w:t> </w:t>
      </w:r>
      <w:r>
        <w:rPr>
          <w:rFonts w:ascii="Book Antiqua" w:hAnsi="Book Antiqua"/>
          <w:b/>
          <w:color w:val="231F20"/>
          <w:sz w:val="21"/>
        </w:rPr>
        <w:t>para</w:t>
      </w:r>
      <w:r>
        <w:rPr>
          <w:rFonts w:ascii="Book Antiqua" w:hAnsi="Book Antiqua"/>
          <w:b/>
          <w:color w:val="231F20"/>
          <w:spacing w:val="-23"/>
          <w:sz w:val="21"/>
        </w:rPr>
        <w:t> </w:t>
      </w:r>
      <w:r>
        <w:rPr>
          <w:rFonts w:ascii="Book Antiqua" w:hAnsi="Book Antiqua"/>
          <w:b/>
          <w:color w:val="231F20"/>
          <w:sz w:val="21"/>
        </w:rPr>
        <w:t>que</w:t>
      </w:r>
      <w:r>
        <w:rPr>
          <w:rFonts w:ascii="Book Antiqua" w:hAnsi="Book Antiqua"/>
          <w:b/>
          <w:color w:val="231F20"/>
          <w:spacing w:val="-23"/>
          <w:sz w:val="21"/>
        </w:rPr>
        <w:t> </w:t>
      </w:r>
      <w:r>
        <w:rPr>
          <w:rFonts w:ascii="Book Antiqua" w:hAnsi="Book Antiqua"/>
          <w:b/>
          <w:color w:val="231F20"/>
          <w:sz w:val="21"/>
        </w:rPr>
        <w:t>formule</w:t>
      </w:r>
      <w:r>
        <w:rPr>
          <w:rFonts w:ascii="Book Antiqua" w:hAnsi="Book Antiqua"/>
          <w:b/>
          <w:color w:val="231F20"/>
          <w:spacing w:val="-22"/>
          <w:sz w:val="21"/>
        </w:rPr>
        <w:t> </w:t>
      </w:r>
      <w:r>
        <w:rPr>
          <w:rFonts w:ascii="Book Antiqua" w:hAnsi="Book Antiqua"/>
          <w:b/>
          <w:color w:val="231F20"/>
          <w:sz w:val="21"/>
        </w:rPr>
        <w:t>alegaciones</w:t>
      </w:r>
      <w:r>
        <w:rPr>
          <w:rFonts w:ascii="Book Antiqua" w:hAnsi="Book Antiqua"/>
          <w:b/>
          <w:color w:val="231F20"/>
          <w:spacing w:val="-23"/>
          <w:sz w:val="21"/>
        </w:rPr>
        <w:t> </w:t>
      </w:r>
      <w:r>
        <w:rPr>
          <w:rFonts w:ascii="Book Antiqua" w:hAnsi="Book Antiqua"/>
          <w:b/>
          <w:color w:val="231F20"/>
          <w:spacing w:val="-11"/>
          <w:sz w:val="21"/>
        </w:rPr>
        <w:t>y </w:t>
      </w:r>
      <w:r>
        <w:rPr>
          <w:rFonts w:ascii="Book Antiqua" w:hAnsi="Book Antiqua"/>
          <w:b/>
          <w:color w:val="231F20"/>
          <w:sz w:val="21"/>
        </w:rPr>
        <w:t>aporte,</w:t>
      </w:r>
      <w:r>
        <w:rPr>
          <w:rFonts w:ascii="Book Antiqua" w:hAnsi="Book Antiqua"/>
          <w:b/>
          <w:color w:val="231F20"/>
          <w:spacing w:val="-11"/>
          <w:sz w:val="21"/>
        </w:rPr>
        <w:t> </w:t>
      </w:r>
      <w:r>
        <w:rPr>
          <w:rFonts w:ascii="Book Antiqua" w:hAnsi="Book Antiqua"/>
          <w:b/>
          <w:color w:val="231F20"/>
          <w:sz w:val="21"/>
        </w:rPr>
        <w:t>en</w:t>
      </w:r>
      <w:r>
        <w:rPr>
          <w:rFonts w:ascii="Book Antiqua" w:hAnsi="Book Antiqua"/>
          <w:b/>
          <w:color w:val="231F20"/>
          <w:spacing w:val="-5"/>
          <w:sz w:val="21"/>
        </w:rPr>
        <w:t> </w:t>
      </w:r>
      <w:r>
        <w:rPr>
          <w:rFonts w:ascii="Book Antiqua" w:hAnsi="Book Antiqua"/>
          <w:b/>
          <w:color w:val="231F20"/>
          <w:sz w:val="21"/>
        </w:rPr>
        <w:t>su</w:t>
      </w:r>
      <w:r>
        <w:rPr>
          <w:rFonts w:ascii="Book Antiqua" w:hAnsi="Book Antiqua"/>
          <w:b/>
          <w:color w:val="231F20"/>
          <w:spacing w:val="-4"/>
          <w:sz w:val="21"/>
        </w:rPr>
        <w:t> </w:t>
      </w:r>
      <w:r>
        <w:rPr>
          <w:rFonts w:ascii="Book Antiqua" w:hAnsi="Book Antiqua"/>
          <w:b/>
          <w:color w:val="231F20"/>
          <w:sz w:val="21"/>
        </w:rPr>
        <w:t>caso,</w:t>
      </w:r>
      <w:r>
        <w:rPr>
          <w:rFonts w:ascii="Book Antiqua" w:hAnsi="Book Antiqua"/>
          <w:b/>
          <w:color w:val="231F20"/>
          <w:spacing w:val="-11"/>
          <w:sz w:val="21"/>
        </w:rPr>
        <w:t> </w:t>
      </w:r>
      <w:r>
        <w:rPr>
          <w:rFonts w:ascii="Book Antiqua" w:hAnsi="Book Antiqua"/>
          <w:b/>
          <w:color w:val="231F20"/>
          <w:sz w:val="21"/>
        </w:rPr>
        <w:t>la</w:t>
      </w:r>
      <w:r>
        <w:rPr>
          <w:rFonts w:ascii="Book Antiqua" w:hAnsi="Book Antiqua"/>
          <w:b/>
          <w:color w:val="231F20"/>
          <w:spacing w:val="-5"/>
          <w:sz w:val="21"/>
        </w:rPr>
        <w:t> </w:t>
      </w:r>
      <w:r>
        <w:rPr>
          <w:rFonts w:ascii="Book Antiqua" w:hAnsi="Book Antiqua"/>
          <w:b/>
          <w:color w:val="231F20"/>
          <w:sz w:val="21"/>
        </w:rPr>
        <w:t>documentación</w:t>
      </w:r>
      <w:r>
        <w:rPr>
          <w:rFonts w:ascii="Book Antiqua" w:hAnsi="Book Antiqua"/>
          <w:b/>
          <w:color w:val="231F20"/>
          <w:spacing w:val="-4"/>
          <w:sz w:val="21"/>
        </w:rPr>
        <w:t> </w:t>
      </w:r>
      <w:r>
        <w:rPr>
          <w:rFonts w:ascii="Book Antiqua" w:hAnsi="Book Antiqua"/>
          <w:b/>
          <w:color w:val="231F20"/>
          <w:sz w:val="21"/>
        </w:rPr>
        <w:t>adicional</w:t>
      </w:r>
      <w:r>
        <w:rPr>
          <w:rFonts w:ascii="Book Antiqua" w:hAnsi="Book Antiqua"/>
          <w:b/>
          <w:color w:val="231F20"/>
          <w:spacing w:val="-5"/>
          <w:sz w:val="21"/>
        </w:rPr>
        <w:t> </w:t>
      </w:r>
      <w:r>
        <w:rPr>
          <w:rFonts w:ascii="Book Antiqua" w:hAnsi="Book Antiqua"/>
          <w:b/>
          <w:color w:val="231F20"/>
          <w:sz w:val="21"/>
        </w:rPr>
        <w:t>que</w:t>
      </w:r>
      <w:r>
        <w:rPr>
          <w:rFonts w:ascii="Book Antiqua" w:hAnsi="Book Antiqua"/>
          <w:b/>
          <w:color w:val="231F20"/>
          <w:spacing w:val="-5"/>
          <w:sz w:val="21"/>
        </w:rPr>
        <w:t> </w:t>
      </w:r>
      <w:r>
        <w:rPr>
          <w:rFonts w:ascii="Book Antiqua" w:hAnsi="Book Antiqua"/>
          <w:b/>
          <w:color w:val="231F20"/>
          <w:sz w:val="21"/>
        </w:rPr>
        <w:t>le</w:t>
      </w:r>
      <w:r>
        <w:rPr>
          <w:rFonts w:ascii="Book Antiqua" w:hAnsi="Book Antiqua"/>
          <w:b/>
          <w:color w:val="231F20"/>
          <w:spacing w:val="-4"/>
          <w:sz w:val="21"/>
        </w:rPr>
        <w:t> </w:t>
      </w:r>
      <w:r>
        <w:rPr>
          <w:rFonts w:ascii="Book Antiqua" w:hAnsi="Book Antiqua"/>
          <w:b/>
          <w:color w:val="231F20"/>
          <w:sz w:val="21"/>
        </w:rPr>
        <w:t>interese</w:t>
      </w:r>
      <w:r>
        <w:rPr>
          <w:color w:val="231F20"/>
          <w:sz w:val="21"/>
        </w:rPr>
        <w:t>.</w:t>
      </w:r>
    </w:p>
    <w:p>
      <w:pPr>
        <w:pStyle w:val="BodyText"/>
        <w:spacing w:line="268" w:lineRule="auto" w:before="167"/>
        <w:ind w:left="1363" w:right="1473" w:firstLine="359"/>
        <w:jc w:val="both"/>
      </w:pPr>
      <w:r>
        <w:rPr>
          <w:rFonts w:ascii="Book Antiqua" w:hAnsi="Book Antiqua"/>
          <w:b/>
          <w:color w:val="231F20"/>
        </w:rPr>
        <w:t>Propuesta</w:t>
      </w:r>
      <w:r>
        <w:rPr>
          <w:rFonts w:ascii="Book Antiqua" w:hAnsi="Book Antiqua"/>
          <w:b/>
          <w:color w:val="231F20"/>
          <w:spacing w:val="-12"/>
        </w:rPr>
        <w:t> </w:t>
      </w:r>
      <w:r>
        <w:rPr>
          <w:rFonts w:ascii="Book Antiqua" w:hAnsi="Book Antiqua"/>
          <w:b/>
          <w:color w:val="231F20"/>
        </w:rPr>
        <w:t>de</w:t>
      </w:r>
      <w:r>
        <w:rPr>
          <w:rFonts w:ascii="Book Antiqua" w:hAnsi="Book Antiqua"/>
          <w:b/>
          <w:color w:val="231F20"/>
          <w:spacing w:val="-11"/>
        </w:rPr>
        <w:t> </w:t>
      </w:r>
      <w:r>
        <w:rPr>
          <w:rFonts w:ascii="Book Antiqua" w:hAnsi="Book Antiqua"/>
          <w:b/>
          <w:color w:val="231F20"/>
        </w:rPr>
        <w:t>resolución.-</w:t>
      </w:r>
      <w:r>
        <w:rPr>
          <w:rFonts w:ascii="Book Antiqua" w:hAnsi="Book Antiqua"/>
          <w:b/>
          <w:color w:val="231F20"/>
          <w:spacing w:val="-12"/>
        </w:rPr>
        <w:t> </w:t>
      </w:r>
      <w:r>
        <w:rPr>
          <w:color w:val="231F20"/>
        </w:rPr>
        <w:t>Se</w:t>
      </w:r>
      <w:r>
        <w:rPr>
          <w:color w:val="231F20"/>
          <w:spacing w:val="-5"/>
        </w:rPr>
        <w:t> </w:t>
      </w:r>
      <w:r>
        <w:rPr>
          <w:color w:val="231F20"/>
        </w:rPr>
        <w:t>formulará</w:t>
      </w:r>
      <w:r>
        <w:rPr>
          <w:color w:val="231F20"/>
          <w:spacing w:val="-5"/>
        </w:rPr>
        <w:t> </w:t>
      </w:r>
      <w:r>
        <w:rPr>
          <w:color w:val="231F20"/>
        </w:rPr>
        <w:t>por</w:t>
      </w:r>
      <w:r>
        <w:rPr>
          <w:color w:val="231F20"/>
          <w:spacing w:val="-5"/>
        </w:rPr>
        <w:t> </w:t>
      </w:r>
      <w:r>
        <w:rPr>
          <w:color w:val="231F20"/>
        </w:rPr>
        <w:t>el</w:t>
      </w:r>
      <w:r>
        <w:rPr>
          <w:color w:val="231F20"/>
          <w:spacing w:val="-6"/>
        </w:rPr>
        <w:t> </w:t>
      </w:r>
      <w:r>
        <w:rPr>
          <w:color w:val="231F20"/>
        </w:rPr>
        <w:t>Instructor</w:t>
      </w:r>
      <w:r>
        <w:rPr>
          <w:color w:val="231F20"/>
          <w:spacing w:val="-5"/>
        </w:rPr>
        <w:t> </w:t>
      </w:r>
      <w:r>
        <w:rPr>
          <w:color w:val="231F20"/>
        </w:rPr>
        <w:t>dentro</w:t>
      </w:r>
      <w:r>
        <w:rPr>
          <w:color w:val="231F20"/>
          <w:spacing w:val="-5"/>
        </w:rPr>
        <w:t> </w:t>
      </w:r>
      <w:r>
        <w:rPr>
          <w:color w:val="231F20"/>
        </w:rPr>
        <w:t>de</w:t>
      </w:r>
      <w:r>
        <w:rPr>
          <w:color w:val="231F20"/>
          <w:spacing w:val="-5"/>
        </w:rPr>
        <w:t> </w:t>
      </w:r>
      <w:r>
        <w:rPr>
          <w:color w:val="231F20"/>
        </w:rPr>
        <w:t>los</w:t>
      </w:r>
      <w:r>
        <w:rPr>
          <w:color w:val="231F20"/>
          <w:spacing w:val="-6"/>
        </w:rPr>
        <w:t> </w:t>
      </w:r>
      <w:r>
        <w:rPr>
          <w:color w:val="231F20"/>
        </w:rPr>
        <w:t>diez días siguientes a la contestación del pliego de cargos, o en el caso de haber existido trámite probatorio, desde que se conteste por el imputado el trámite de</w:t>
      </w:r>
      <w:r>
        <w:rPr>
          <w:color w:val="231F20"/>
          <w:spacing w:val="-4"/>
        </w:rPr>
        <w:t> </w:t>
      </w:r>
      <w:r>
        <w:rPr>
          <w:color w:val="231F20"/>
        </w:rPr>
        <w:t>audiencia</w:t>
      </w:r>
      <w:r>
        <w:rPr>
          <w:color w:val="231F20"/>
          <w:spacing w:val="-3"/>
        </w:rPr>
        <w:t> </w:t>
      </w:r>
      <w:r>
        <w:rPr>
          <w:color w:val="231F20"/>
        </w:rPr>
        <w:t>para</w:t>
      </w:r>
      <w:r>
        <w:rPr>
          <w:color w:val="231F20"/>
          <w:spacing w:val="-3"/>
        </w:rPr>
        <w:t> </w:t>
      </w:r>
      <w:r>
        <w:rPr>
          <w:color w:val="231F20"/>
        </w:rPr>
        <w:t>sus</w:t>
      </w:r>
      <w:r>
        <w:rPr>
          <w:color w:val="231F20"/>
          <w:spacing w:val="-4"/>
        </w:rPr>
        <w:t> </w:t>
      </w:r>
      <w:r>
        <w:rPr>
          <w:color w:val="231F20"/>
        </w:rPr>
        <w:t>alegaciones</w:t>
      </w:r>
      <w:r>
        <w:rPr>
          <w:color w:val="231F20"/>
          <w:spacing w:val="-3"/>
        </w:rPr>
        <w:t> </w:t>
      </w:r>
      <w:r>
        <w:rPr>
          <w:color w:val="231F20"/>
        </w:rPr>
        <w:t>de</w:t>
      </w:r>
      <w:r>
        <w:rPr>
          <w:color w:val="231F20"/>
          <w:spacing w:val="-3"/>
        </w:rPr>
        <w:t> </w:t>
      </w:r>
      <w:r>
        <w:rPr>
          <w:color w:val="231F20"/>
        </w:rPr>
        <w:t>descargo,</w:t>
      </w:r>
      <w:r>
        <w:rPr>
          <w:color w:val="231F20"/>
          <w:spacing w:val="-11"/>
        </w:rPr>
        <w:t> </w:t>
      </w:r>
      <w:r>
        <w:rPr>
          <w:color w:val="231F20"/>
        </w:rPr>
        <w:t>o</w:t>
      </w:r>
      <w:r>
        <w:rPr>
          <w:color w:val="231F20"/>
          <w:spacing w:val="-3"/>
        </w:rPr>
        <w:t> </w:t>
      </w:r>
      <w:r>
        <w:rPr>
          <w:color w:val="231F20"/>
        </w:rPr>
        <w:t>transcurra</w:t>
      </w:r>
      <w:r>
        <w:rPr>
          <w:color w:val="231F20"/>
          <w:spacing w:val="-4"/>
        </w:rPr>
        <w:t> </w:t>
      </w:r>
      <w:r>
        <w:rPr>
          <w:color w:val="231F20"/>
        </w:rPr>
        <w:t>el</w:t>
      </w:r>
      <w:r>
        <w:rPr>
          <w:color w:val="231F20"/>
          <w:spacing w:val="-3"/>
        </w:rPr>
        <w:t> </w:t>
      </w:r>
      <w:r>
        <w:rPr>
          <w:color w:val="231F20"/>
        </w:rPr>
        <w:t>plazo</w:t>
      </w:r>
      <w:r>
        <w:rPr>
          <w:color w:val="231F20"/>
          <w:spacing w:val="-3"/>
        </w:rPr>
        <w:t> </w:t>
      </w:r>
      <w:r>
        <w:rPr>
          <w:color w:val="231F20"/>
        </w:rPr>
        <w:t>sin</w:t>
      </w:r>
      <w:r>
        <w:rPr>
          <w:color w:val="231F20"/>
          <w:spacing w:val="-3"/>
        </w:rPr>
        <w:t> hacerlo.</w:t>
      </w:r>
    </w:p>
    <w:p>
      <w:pPr>
        <w:pStyle w:val="BodyText"/>
        <w:spacing w:before="177"/>
        <w:ind w:left="1616" w:right="1810"/>
        <w:jc w:val="center"/>
      </w:pPr>
      <w:r>
        <w:rPr>
          <w:color w:val="231F20"/>
        </w:rPr>
        <w:t>En la propuesta se formularán con la necesaria claridad y separación:</w:t>
      </w:r>
    </w:p>
    <w:p>
      <w:pPr>
        <w:pStyle w:val="ListParagraph"/>
        <w:numPr>
          <w:ilvl w:val="0"/>
          <w:numId w:val="59"/>
        </w:numPr>
        <w:tabs>
          <w:tab w:pos="1873" w:val="left" w:leader="none"/>
          <w:tab w:pos="1874" w:val="left" w:leader="none"/>
        </w:tabs>
        <w:spacing w:line="240" w:lineRule="auto" w:before="204" w:after="0"/>
        <w:ind w:left="1873" w:right="0" w:hanging="361"/>
        <w:jc w:val="left"/>
        <w:rPr>
          <w:sz w:val="21"/>
        </w:rPr>
      </w:pPr>
      <w:r>
        <w:rPr>
          <w:color w:val="231F20"/>
          <w:sz w:val="21"/>
        </w:rPr>
        <w:t>Los hechos</w:t>
      </w:r>
      <w:r>
        <w:rPr>
          <w:color w:val="231F20"/>
          <w:spacing w:val="24"/>
          <w:sz w:val="21"/>
        </w:rPr>
        <w:t> </w:t>
      </w:r>
      <w:r>
        <w:rPr>
          <w:color w:val="231F20"/>
          <w:sz w:val="21"/>
        </w:rPr>
        <w:t>imputados</w:t>
      </w:r>
    </w:p>
    <w:p>
      <w:pPr>
        <w:pStyle w:val="ListParagraph"/>
        <w:numPr>
          <w:ilvl w:val="0"/>
          <w:numId w:val="59"/>
        </w:numPr>
        <w:tabs>
          <w:tab w:pos="1873" w:val="left" w:leader="none"/>
          <w:tab w:pos="1874" w:val="left" w:leader="none"/>
        </w:tabs>
        <w:spacing w:line="240" w:lineRule="auto" w:before="90" w:after="0"/>
        <w:ind w:left="1873" w:right="0" w:hanging="361"/>
        <w:jc w:val="left"/>
        <w:rPr>
          <w:sz w:val="21"/>
        </w:rPr>
      </w:pPr>
      <w:r>
        <w:rPr>
          <w:color w:val="231F20"/>
          <w:sz w:val="21"/>
        </w:rPr>
        <w:t>La</w:t>
      </w:r>
      <w:r>
        <w:rPr>
          <w:color w:val="231F20"/>
          <w:spacing w:val="11"/>
          <w:sz w:val="21"/>
        </w:rPr>
        <w:t> </w:t>
      </w:r>
      <w:r>
        <w:rPr>
          <w:color w:val="231F20"/>
          <w:sz w:val="21"/>
        </w:rPr>
        <w:t>motivación</w:t>
      </w:r>
      <w:r>
        <w:rPr>
          <w:color w:val="231F20"/>
          <w:spacing w:val="11"/>
          <w:sz w:val="21"/>
        </w:rPr>
        <w:t> </w:t>
      </w:r>
      <w:r>
        <w:rPr>
          <w:color w:val="231F20"/>
          <w:sz w:val="21"/>
        </w:rPr>
        <w:t>de</w:t>
      </w:r>
      <w:r>
        <w:rPr>
          <w:color w:val="231F20"/>
          <w:spacing w:val="11"/>
          <w:sz w:val="21"/>
        </w:rPr>
        <w:t> </w:t>
      </w:r>
      <w:r>
        <w:rPr>
          <w:color w:val="231F20"/>
          <w:sz w:val="21"/>
        </w:rPr>
        <w:t>la</w:t>
      </w:r>
      <w:r>
        <w:rPr>
          <w:color w:val="231F20"/>
          <w:spacing w:val="12"/>
          <w:sz w:val="21"/>
        </w:rPr>
        <w:t> </w:t>
      </w:r>
      <w:r>
        <w:rPr>
          <w:color w:val="231F20"/>
          <w:sz w:val="21"/>
        </w:rPr>
        <w:t>denegación</w:t>
      </w:r>
      <w:r>
        <w:rPr>
          <w:color w:val="231F20"/>
          <w:spacing w:val="11"/>
          <w:sz w:val="21"/>
        </w:rPr>
        <w:t> </w:t>
      </w:r>
      <w:r>
        <w:rPr>
          <w:color w:val="231F20"/>
          <w:sz w:val="21"/>
        </w:rPr>
        <w:t>de</w:t>
      </w:r>
      <w:r>
        <w:rPr>
          <w:color w:val="231F20"/>
          <w:spacing w:val="11"/>
          <w:sz w:val="21"/>
        </w:rPr>
        <w:t> </w:t>
      </w:r>
      <w:r>
        <w:rPr>
          <w:color w:val="231F20"/>
          <w:sz w:val="21"/>
        </w:rPr>
        <w:t>las</w:t>
      </w:r>
      <w:r>
        <w:rPr>
          <w:color w:val="231F20"/>
          <w:spacing w:val="11"/>
          <w:sz w:val="21"/>
        </w:rPr>
        <w:t> </w:t>
      </w:r>
      <w:r>
        <w:rPr>
          <w:color w:val="231F20"/>
          <w:sz w:val="21"/>
        </w:rPr>
        <w:t>pruebas</w:t>
      </w:r>
      <w:r>
        <w:rPr>
          <w:color w:val="231F20"/>
          <w:spacing w:val="12"/>
          <w:sz w:val="21"/>
        </w:rPr>
        <w:t> </w:t>
      </w:r>
      <w:r>
        <w:rPr>
          <w:color w:val="231F20"/>
          <w:sz w:val="21"/>
        </w:rPr>
        <w:t>propuestas</w:t>
      </w:r>
    </w:p>
    <w:p>
      <w:pPr>
        <w:pStyle w:val="ListParagraph"/>
        <w:numPr>
          <w:ilvl w:val="0"/>
          <w:numId w:val="59"/>
        </w:numPr>
        <w:tabs>
          <w:tab w:pos="1873" w:val="left" w:leader="none"/>
          <w:tab w:pos="1874" w:val="left" w:leader="none"/>
        </w:tabs>
        <w:spacing w:line="240" w:lineRule="auto" w:before="91" w:after="0"/>
        <w:ind w:left="1873" w:right="0" w:hanging="361"/>
        <w:jc w:val="left"/>
        <w:rPr>
          <w:sz w:val="21"/>
        </w:rPr>
      </w:pPr>
      <w:r>
        <w:rPr>
          <w:color w:val="231F20"/>
          <w:sz w:val="21"/>
        </w:rPr>
        <w:t>La valoración jurídica de los</w:t>
      </w:r>
      <w:r>
        <w:rPr>
          <w:color w:val="231F20"/>
          <w:spacing w:val="14"/>
          <w:sz w:val="21"/>
        </w:rPr>
        <w:t> </w:t>
      </w:r>
      <w:r>
        <w:rPr>
          <w:color w:val="231F20"/>
          <w:sz w:val="21"/>
        </w:rPr>
        <w:t>hechos</w:t>
      </w:r>
    </w:p>
    <w:p>
      <w:pPr>
        <w:pStyle w:val="ListParagraph"/>
        <w:numPr>
          <w:ilvl w:val="0"/>
          <w:numId w:val="59"/>
        </w:numPr>
        <w:tabs>
          <w:tab w:pos="1873" w:val="left" w:leader="none"/>
          <w:tab w:pos="1874" w:val="left" w:leader="none"/>
        </w:tabs>
        <w:spacing w:line="240" w:lineRule="auto" w:before="90" w:after="0"/>
        <w:ind w:left="1873" w:right="0" w:hanging="361"/>
        <w:jc w:val="left"/>
        <w:rPr>
          <w:sz w:val="21"/>
        </w:rPr>
      </w:pPr>
      <w:r>
        <w:rPr>
          <w:color w:val="231F20"/>
          <w:sz w:val="21"/>
        </w:rPr>
        <w:t>La responsabilidad del funcionario</w:t>
      </w:r>
      <w:r>
        <w:rPr>
          <w:color w:val="231F20"/>
          <w:spacing w:val="2"/>
          <w:sz w:val="21"/>
        </w:rPr>
        <w:t> </w:t>
      </w:r>
      <w:r>
        <w:rPr>
          <w:color w:val="231F20"/>
          <w:sz w:val="21"/>
        </w:rPr>
        <w:t>inculpado</w:t>
      </w:r>
    </w:p>
    <w:p>
      <w:pPr>
        <w:pStyle w:val="ListParagraph"/>
        <w:numPr>
          <w:ilvl w:val="0"/>
          <w:numId w:val="59"/>
        </w:numPr>
        <w:tabs>
          <w:tab w:pos="1873" w:val="left" w:leader="none"/>
          <w:tab w:pos="1874" w:val="left" w:leader="none"/>
        </w:tabs>
        <w:spacing w:line="240" w:lineRule="auto" w:before="91" w:after="0"/>
        <w:ind w:left="1873" w:right="0" w:hanging="361"/>
        <w:jc w:val="left"/>
        <w:rPr>
          <w:sz w:val="21"/>
        </w:rPr>
      </w:pPr>
      <w:r>
        <w:rPr>
          <w:color w:val="231F20"/>
          <w:w w:val="105"/>
          <w:sz w:val="21"/>
        </w:rPr>
        <w:t>La sanción a</w:t>
      </w:r>
      <w:r>
        <w:rPr>
          <w:color w:val="231F20"/>
          <w:spacing w:val="27"/>
          <w:w w:val="105"/>
          <w:sz w:val="21"/>
        </w:rPr>
        <w:t> </w:t>
      </w:r>
      <w:r>
        <w:rPr>
          <w:color w:val="231F20"/>
          <w:spacing w:val="-3"/>
          <w:w w:val="105"/>
          <w:sz w:val="21"/>
        </w:rPr>
        <w:t>imponer.</w:t>
      </w:r>
    </w:p>
    <w:p>
      <w:pPr>
        <w:spacing w:line="264" w:lineRule="auto" w:before="147"/>
        <w:ind w:left="1363" w:right="1472" w:firstLine="359"/>
        <w:jc w:val="both"/>
        <w:rPr>
          <w:sz w:val="21"/>
        </w:rPr>
      </w:pPr>
      <w:r>
        <w:rPr>
          <w:rFonts w:ascii="Book Antiqua" w:hAnsi="Book Antiqua"/>
          <w:b/>
          <w:color w:val="231F20"/>
          <w:sz w:val="21"/>
        </w:rPr>
        <w:t>Notificación al interesado de la propuesta de resolución.- </w:t>
      </w:r>
      <w:r>
        <w:rPr>
          <w:color w:val="231F20"/>
          <w:sz w:val="21"/>
        </w:rPr>
        <w:t>Se notifica al interesado</w:t>
      </w:r>
      <w:r>
        <w:rPr>
          <w:color w:val="231F20"/>
          <w:spacing w:val="-6"/>
          <w:sz w:val="21"/>
        </w:rPr>
        <w:t> </w:t>
      </w:r>
      <w:r>
        <w:rPr>
          <w:color w:val="231F20"/>
          <w:sz w:val="21"/>
        </w:rPr>
        <w:t>para</w:t>
      </w:r>
      <w:r>
        <w:rPr>
          <w:color w:val="231F20"/>
          <w:spacing w:val="-6"/>
          <w:sz w:val="21"/>
        </w:rPr>
        <w:t> </w:t>
      </w:r>
      <w:r>
        <w:rPr>
          <w:color w:val="231F20"/>
          <w:sz w:val="21"/>
        </w:rPr>
        <w:t>que</w:t>
      </w:r>
      <w:r>
        <w:rPr>
          <w:color w:val="231F20"/>
          <w:spacing w:val="-5"/>
          <w:sz w:val="21"/>
        </w:rPr>
        <w:t> </w:t>
      </w:r>
      <w:r>
        <w:rPr>
          <w:color w:val="231F20"/>
          <w:sz w:val="21"/>
        </w:rPr>
        <w:t>pueda</w:t>
      </w:r>
      <w:r>
        <w:rPr>
          <w:color w:val="231F20"/>
          <w:spacing w:val="-6"/>
          <w:sz w:val="21"/>
        </w:rPr>
        <w:t> </w:t>
      </w:r>
      <w:r>
        <w:rPr>
          <w:color w:val="231F20"/>
          <w:sz w:val="21"/>
        </w:rPr>
        <w:t>formular</w:t>
      </w:r>
      <w:r>
        <w:rPr>
          <w:color w:val="231F20"/>
          <w:spacing w:val="-6"/>
          <w:sz w:val="21"/>
        </w:rPr>
        <w:t> </w:t>
      </w:r>
      <w:r>
        <w:rPr>
          <w:color w:val="231F20"/>
          <w:sz w:val="21"/>
        </w:rPr>
        <w:t>nuevas</w:t>
      </w:r>
      <w:r>
        <w:rPr>
          <w:color w:val="231F20"/>
          <w:spacing w:val="-5"/>
          <w:sz w:val="21"/>
        </w:rPr>
        <w:t> </w:t>
      </w:r>
      <w:r>
        <w:rPr>
          <w:color w:val="231F20"/>
          <w:sz w:val="21"/>
        </w:rPr>
        <w:t>alegaciones</w:t>
      </w:r>
      <w:r>
        <w:rPr>
          <w:color w:val="231F20"/>
          <w:spacing w:val="-6"/>
          <w:sz w:val="21"/>
        </w:rPr>
        <w:t> </w:t>
      </w:r>
      <w:r>
        <w:rPr>
          <w:color w:val="231F20"/>
          <w:sz w:val="21"/>
        </w:rPr>
        <w:t>en</w:t>
      </w:r>
      <w:r>
        <w:rPr>
          <w:color w:val="231F20"/>
          <w:spacing w:val="-5"/>
          <w:sz w:val="21"/>
        </w:rPr>
        <w:t> </w:t>
      </w:r>
      <w:r>
        <w:rPr>
          <w:color w:val="231F20"/>
          <w:sz w:val="21"/>
        </w:rPr>
        <w:t>el</w:t>
      </w:r>
      <w:r>
        <w:rPr>
          <w:color w:val="231F20"/>
          <w:spacing w:val="-6"/>
          <w:sz w:val="21"/>
        </w:rPr>
        <w:t> </w:t>
      </w:r>
      <w:r>
        <w:rPr>
          <w:color w:val="231F20"/>
          <w:sz w:val="21"/>
        </w:rPr>
        <w:t>plazo</w:t>
      </w:r>
      <w:r>
        <w:rPr>
          <w:color w:val="231F20"/>
          <w:spacing w:val="-6"/>
          <w:sz w:val="21"/>
        </w:rPr>
        <w:t> </w:t>
      </w:r>
      <w:r>
        <w:rPr>
          <w:color w:val="231F20"/>
          <w:sz w:val="21"/>
        </w:rPr>
        <w:t>de</w:t>
      </w:r>
      <w:r>
        <w:rPr>
          <w:color w:val="231F20"/>
          <w:spacing w:val="-5"/>
          <w:sz w:val="21"/>
        </w:rPr>
        <w:t> </w:t>
      </w:r>
      <w:r>
        <w:rPr>
          <w:color w:val="231F20"/>
          <w:sz w:val="21"/>
        </w:rPr>
        <w:t>diez</w:t>
      </w:r>
      <w:r>
        <w:rPr>
          <w:color w:val="231F20"/>
          <w:spacing w:val="-6"/>
          <w:sz w:val="21"/>
        </w:rPr>
        <w:t> </w:t>
      </w:r>
      <w:r>
        <w:rPr>
          <w:color w:val="231F20"/>
          <w:spacing w:val="-3"/>
          <w:sz w:val="21"/>
        </w:rPr>
        <w:t>días.</w:t>
      </w:r>
    </w:p>
    <w:p>
      <w:pPr>
        <w:spacing w:line="264" w:lineRule="auto" w:before="178"/>
        <w:ind w:left="1363" w:right="1473" w:firstLine="359"/>
        <w:jc w:val="both"/>
        <w:rPr>
          <w:sz w:val="21"/>
        </w:rPr>
      </w:pPr>
      <w:r>
        <w:rPr>
          <w:rFonts w:ascii="Book Antiqua" w:hAnsi="Book Antiqua"/>
          <w:b/>
          <w:color w:val="231F20"/>
          <w:sz w:val="21"/>
        </w:rPr>
        <w:t>Remisión</w:t>
      </w:r>
      <w:r>
        <w:rPr>
          <w:rFonts w:ascii="Book Antiqua" w:hAnsi="Book Antiqua"/>
          <w:b/>
          <w:color w:val="231F20"/>
          <w:spacing w:val="-15"/>
          <w:sz w:val="21"/>
        </w:rPr>
        <w:t> </w:t>
      </w:r>
      <w:r>
        <w:rPr>
          <w:rFonts w:ascii="Book Antiqua" w:hAnsi="Book Antiqua"/>
          <w:b/>
          <w:color w:val="231F20"/>
          <w:sz w:val="21"/>
        </w:rPr>
        <w:t>del</w:t>
      </w:r>
      <w:r>
        <w:rPr>
          <w:rFonts w:ascii="Book Antiqua" w:hAnsi="Book Antiqua"/>
          <w:b/>
          <w:color w:val="231F20"/>
          <w:spacing w:val="-14"/>
          <w:sz w:val="21"/>
        </w:rPr>
        <w:t> </w:t>
      </w:r>
      <w:r>
        <w:rPr>
          <w:rFonts w:ascii="Book Antiqua" w:hAnsi="Book Antiqua"/>
          <w:b/>
          <w:color w:val="231F20"/>
          <w:sz w:val="21"/>
        </w:rPr>
        <w:t>expediente</w:t>
      </w:r>
      <w:r>
        <w:rPr>
          <w:rFonts w:ascii="Book Antiqua" w:hAnsi="Book Antiqua"/>
          <w:b/>
          <w:color w:val="231F20"/>
          <w:spacing w:val="-14"/>
          <w:sz w:val="21"/>
        </w:rPr>
        <w:t> </w:t>
      </w:r>
      <w:r>
        <w:rPr>
          <w:rFonts w:ascii="Book Antiqua" w:hAnsi="Book Antiqua"/>
          <w:b/>
          <w:color w:val="231F20"/>
          <w:sz w:val="21"/>
        </w:rPr>
        <w:t>al</w:t>
      </w:r>
      <w:r>
        <w:rPr>
          <w:rFonts w:ascii="Book Antiqua" w:hAnsi="Book Antiqua"/>
          <w:b/>
          <w:color w:val="231F20"/>
          <w:spacing w:val="-14"/>
          <w:sz w:val="21"/>
        </w:rPr>
        <w:t> </w:t>
      </w:r>
      <w:r>
        <w:rPr>
          <w:rFonts w:ascii="Book Antiqua" w:hAnsi="Book Antiqua"/>
          <w:b/>
          <w:color w:val="231F20"/>
          <w:sz w:val="21"/>
        </w:rPr>
        <w:t>órgano</w:t>
      </w:r>
      <w:r>
        <w:rPr>
          <w:rFonts w:ascii="Book Antiqua" w:hAnsi="Book Antiqua"/>
          <w:b/>
          <w:color w:val="231F20"/>
          <w:spacing w:val="-14"/>
          <w:sz w:val="21"/>
        </w:rPr>
        <w:t> </w:t>
      </w:r>
      <w:r>
        <w:rPr>
          <w:rFonts w:ascii="Book Antiqua" w:hAnsi="Book Antiqua"/>
          <w:b/>
          <w:color w:val="231F20"/>
          <w:sz w:val="21"/>
        </w:rPr>
        <w:t>de</w:t>
      </w:r>
      <w:r>
        <w:rPr>
          <w:rFonts w:ascii="Book Antiqua" w:hAnsi="Book Antiqua"/>
          <w:b/>
          <w:color w:val="231F20"/>
          <w:spacing w:val="-14"/>
          <w:sz w:val="21"/>
        </w:rPr>
        <w:t> </w:t>
      </w:r>
      <w:r>
        <w:rPr>
          <w:rFonts w:ascii="Book Antiqua" w:hAnsi="Book Antiqua"/>
          <w:b/>
          <w:color w:val="231F20"/>
          <w:sz w:val="21"/>
        </w:rPr>
        <w:t>resolución.-</w:t>
      </w:r>
      <w:r>
        <w:rPr>
          <w:rFonts w:ascii="Book Antiqua" w:hAnsi="Book Antiqua"/>
          <w:b/>
          <w:color w:val="231F20"/>
          <w:spacing w:val="-14"/>
          <w:sz w:val="21"/>
        </w:rPr>
        <w:t> </w:t>
      </w:r>
      <w:r>
        <w:rPr>
          <w:color w:val="231F20"/>
          <w:sz w:val="21"/>
        </w:rPr>
        <w:t>Concluido</w:t>
      </w:r>
      <w:r>
        <w:rPr>
          <w:color w:val="231F20"/>
          <w:spacing w:val="-8"/>
          <w:sz w:val="21"/>
        </w:rPr>
        <w:t> </w:t>
      </w:r>
      <w:r>
        <w:rPr>
          <w:color w:val="231F20"/>
          <w:sz w:val="21"/>
        </w:rPr>
        <w:t>el</w:t>
      </w:r>
      <w:r>
        <w:rPr>
          <w:color w:val="231F20"/>
          <w:spacing w:val="-8"/>
          <w:sz w:val="21"/>
        </w:rPr>
        <w:t> </w:t>
      </w:r>
      <w:r>
        <w:rPr>
          <w:color w:val="231F20"/>
          <w:sz w:val="21"/>
        </w:rPr>
        <w:t>plazo</w:t>
      </w:r>
      <w:r>
        <w:rPr>
          <w:color w:val="231F20"/>
          <w:spacing w:val="-8"/>
          <w:sz w:val="21"/>
        </w:rPr>
        <w:t> </w:t>
      </w:r>
      <w:r>
        <w:rPr>
          <w:color w:val="231F20"/>
          <w:sz w:val="21"/>
        </w:rPr>
        <w:t>con alegaciones</w:t>
      </w:r>
      <w:r>
        <w:rPr>
          <w:color w:val="231F20"/>
          <w:spacing w:val="-18"/>
          <w:sz w:val="21"/>
        </w:rPr>
        <w:t> </w:t>
      </w:r>
      <w:r>
        <w:rPr>
          <w:color w:val="231F20"/>
          <w:sz w:val="21"/>
        </w:rPr>
        <w:t>o</w:t>
      </w:r>
      <w:r>
        <w:rPr>
          <w:color w:val="231F20"/>
          <w:spacing w:val="-17"/>
          <w:sz w:val="21"/>
        </w:rPr>
        <w:t> </w:t>
      </w:r>
      <w:r>
        <w:rPr>
          <w:color w:val="231F20"/>
          <w:sz w:val="21"/>
        </w:rPr>
        <w:t>sin</w:t>
      </w:r>
      <w:r>
        <w:rPr>
          <w:color w:val="231F20"/>
          <w:spacing w:val="-17"/>
          <w:sz w:val="21"/>
        </w:rPr>
        <w:t> </w:t>
      </w:r>
      <w:r>
        <w:rPr>
          <w:color w:val="231F20"/>
          <w:sz w:val="21"/>
        </w:rPr>
        <w:t>ellas,</w:t>
      </w:r>
      <w:r>
        <w:rPr>
          <w:color w:val="231F20"/>
          <w:spacing w:val="-20"/>
          <w:sz w:val="21"/>
        </w:rPr>
        <w:t> </w:t>
      </w:r>
      <w:r>
        <w:rPr>
          <w:color w:val="231F20"/>
          <w:sz w:val="21"/>
        </w:rPr>
        <w:t>se</w:t>
      </w:r>
      <w:r>
        <w:rPr>
          <w:color w:val="231F20"/>
          <w:spacing w:val="-18"/>
          <w:sz w:val="21"/>
        </w:rPr>
        <w:t> </w:t>
      </w:r>
      <w:r>
        <w:rPr>
          <w:rFonts w:ascii="Book Antiqua" w:hAnsi="Book Antiqua"/>
          <w:b/>
          <w:color w:val="231F20"/>
          <w:sz w:val="21"/>
        </w:rPr>
        <w:t>remitirá</w:t>
      </w:r>
      <w:r>
        <w:rPr>
          <w:rFonts w:ascii="Book Antiqua" w:hAnsi="Book Antiqua"/>
          <w:b/>
          <w:color w:val="231F20"/>
          <w:spacing w:val="-23"/>
          <w:sz w:val="21"/>
        </w:rPr>
        <w:t> </w:t>
      </w:r>
      <w:r>
        <w:rPr>
          <w:rFonts w:ascii="Book Antiqua" w:hAnsi="Book Antiqua"/>
          <w:b/>
          <w:color w:val="231F20"/>
          <w:sz w:val="21"/>
        </w:rPr>
        <w:t>el</w:t>
      </w:r>
      <w:r>
        <w:rPr>
          <w:rFonts w:ascii="Book Antiqua" w:hAnsi="Book Antiqua"/>
          <w:b/>
          <w:color w:val="231F20"/>
          <w:spacing w:val="-23"/>
          <w:sz w:val="21"/>
        </w:rPr>
        <w:t> </w:t>
      </w:r>
      <w:r>
        <w:rPr>
          <w:rFonts w:ascii="Book Antiqua" w:hAnsi="Book Antiqua"/>
          <w:b/>
          <w:color w:val="231F20"/>
          <w:sz w:val="21"/>
        </w:rPr>
        <w:t>expediente</w:t>
      </w:r>
      <w:r>
        <w:rPr>
          <w:rFonts w:ascii="Book Antiqua" w:hAnsi="Book Antiqua"/>
          <w:b/>
          <w:color w:val="231F20"/>
          <w:spacing w:val="-23"/>
          <w:sz w:val="21"/>
        </w:rPr>
        <w:t> </w:t>
      </w:r>
      <w:r>
        <w:rPr>
          <w:rFonts w:ascii="Book Antiqua" w:hAnsi="Book Antiqua"/>
          <w:b/>
          <w:color w:val="231F20"/>
          <w:sz w:val="21"/>
        </w:rPr>
        <w:t>al</w:t>
      </w:r>
      <w:r>
        <w:rPr>
          <w:rFonts w:ascii="Book Antiqua" w:hAnsi="Book Antiqua"/>
          <w:b/>
          <w:color w:val="231F20"/>
          <w:spacing w:val="-24"/>
          <w:sz w:val="21"/>
        </w:rPr>
        <w:t> </w:t>
      </w:r>
      <w:r>
        <w:rPr>
          <w:rFonts w:ascii="Book Antiqua" w:hAnsi="Book Antiqua"/>
          <w:b/>
          <w:color w:val="231F20"/>
          <w:sz w:val="21"/>
        </w:rPr>
        <w:t>órgano</w:t>
      </w:r>
      <w:r>
        <w:rPr>
          <w:rFonts w:ascii="Book Antiqua" w:hAnsi="Book Antiqua"/>
          <w:b/>
          <w:color w:val="231F20"/>
          <w:spacing w:val="-23"/>
          <w:sz w:val="21"/>
        </w:rPr>
        <w:t> </w:t>
      </w:r>
      <w:r>
        <w:rPr>
          <w:rFonts w:ascii="Book Antiqua" w:hAnsi="Book Antiqua"/>
          <w:b/>
          <w:color w:val="231F20"/>
          <w:sz w:val="21"/>
        </w:rPr>
        <w:t>que</w:t>
      </w:r>
      <w:r>
        <w:rPr>
          <w:rFonts w:ascii="Book Antiqua" w:hAnsi="Book Antiqua"/>
          <w:b/>
          <w:color w:val="231F20"/>
          <w:spacing w:val="-23"/>
          <w:sz w:val="21"/>
        </w:rPr>
        <w:t> </w:t>
      </w:r>
      <w:r>
        <w:rPr>
          <w:rFonts w:ascii="Book Antiqua" w:hAnsi="Book Antiqua"/>
          <w:b/>
          <w:color w:val="231F20"/>
          <w:sz w:val="21"/>
        </w:rPr>
        <w:t>debe</w:t>
      </w:r>
      <w:r>
        <w:rPr>
          <w:rFonts w:ascii="Book Antiqua" w:hAnsi="Book Antiqua"/>
          <w:b/>
          <w:color w:val="231F20"/>
          <w:spacing w:val="-23"/>
          <w:sz w:val="21"/>
        </w:rPr>
        <w:t> </w:t>
      </w:r>
      <w:r>
        <w:rPr>
          <w:rFonts w:ascii="Book Antiqua" w:hAnsi="Book Antiqua"/>
          <w:b/>
          <w:color w:val="231F20"/>
          <w:sz w:val="21"/>
        </w:rPr>
        <w:t>resolverlo</w:t>
      </w:r>
      <w:r>
        <w:rPr>
          <w:color w:val="231F20"/>
          <w:sz w:val="21"/>
        </w:rPr>
        <w:t>,</w:t>
      </w:r>
    </w:p>
    <w:p>
      <w:pPr>
        <w:spacing w:after="0" w:line="264"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2108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07"/>
      </w:pPr>
      <w:r>
        <w:rPr>
          <w:color w:val="231F20"/>
        </w:rPr>
        <w:t>el cual podrá, si lo estima necesario, ordenar al instructor la práctica de nuevas diligencias.</w:t>
      </w:r>
    </w:p>
    <w:p>
      <w:pPr>
        <w:pStyle w:val="ListParagraph"/>
        <w:numPr>
          <w:ilvl w:val="1"/>
          <w:numId w:val="59"/>
        </w:numPr>
        <w:tabs>
          <w:tab w:pos="1994" w:val="left" w:leader="none"/>
        </w:tabs>
        <w:spacing w:line="264" w:lineRule="auto" w:before="168" w:after="0"/>
        <w:ind w:left="1993" w:right="1361" w:hanging="360"/>
        <w:jc w:val="both"/>
        <w:rPr>
          <w:rFonts w:ascii="Book Antiqua" w:hAnsi="Book Antiqua"/>
          <w:b/>
          <w:sz w:val="21"/>
        </w:rPr>
      </w:pPr>
      <w:r>
        <w:rPr>
          <w:rFonts w:ascii="Book Antiqua" w:hAnsi="Book Antiqua"/>
          <w:b/>
          <w:color w:val="231F20"/>
          <w:sz w:val="21"/>
        </w:rPr>
        <w:t>Resolución del órgano decisor.-</w:t>
      </w:r>
      <w:r>
        <w:rPr>
          <w:rFonts w:ascii="Book Antiqua" w:hAnsi="Book Antiqua"/>
          <w:b/>
          <w:color w:val="231F20"/>
          <w:spacing w:val="-33"/>
          <w:sz w:val="21"/>
        </w:rPr>
        <w:t> </w:t>
      </w:r>
      <w:r>
        <w:rPr>
          <w:color w:val="231F20"/>
          <w:sz w:val="21"/>
        </w:rPr>
        <w:t>El órgano competente resuelve sobre la sanción</w:t>
      </w:r>
      <w:r>
        <w:rPr>
          <w:color w:val="231F20"/>
          <w:spacing w:val="-13"/>
          <w:sz w:val="21"/>
        </w:rPr>
        <w:t> </w:t>
      </w:r>
      <w:r>
        <w:rPr>
          <w:color w:val="231F20"/>
          <w:sz w:val="21"/>
        </w:rPr>
        <w:t>disciplinaria.</w:t>
      </w:r>
      <w:r>
        <w:rPr>
          <w:color w:val="231F20"/>
          <w:spacing w:val="-16"/>
          <w:sz w:val="21"/>
        </w:rPr>
        <w:t> </w:t>
      </w:r>
      <w:r>
        <w:rPr>
          <w:rFonts w:ascii="Book Antiqua" w:hAnsi="Book Antiqua"/>
          <w:b/>
          <w:color w:val="231F20"/>
          <w:sz w:val="21"/>
        </w:rPr>
        <w:t>La</w:t>
      </w:r>
      <w:r>
        <w:rPr>
          <w:rFonts w:ascii="Book Antiqua" w:hAnsi="Book Antiqua"/>
          <w:b/>
          <w:color w:val="231F20"/>
          <w:spacing w:val="-18"/>
          <w:sz w:val="21"/>
        </w:rPr>
        <w:t> </w:t>
      </w:r>
      <w:r>
        <w:rPr>
          <w:rFonts w:ascii="Book Antiqua" w:hAnsi="Book Antiqua"/>
          <w:b/>
          <w:color w:val="231F20"/>
          <w:sz w:val="21"/>
        </w:rPr>
        <w:t>resolución</w:t>
      </w:r>
      <w:r>
        <w:rPr>
          <w:rFonts w:ascii="Book Antiqua" w:hAnsi="Book Antiqua"/>
          <w:b/>
          <w:color w:val="231F20"/>
          <w:spacing w:val="-19"/>
          <w:sz w:val="21"/>
        </w:rPr>
        <w:t> </w:t>
      </w:r>
      <w:r>
        <w:rPr>
          <w:rFonts w:ascii="Book Antiqua" w:hAnsi="Book Antiqua"/>
          <w:b/>
          <w:color w:val="231F20"/>
          <w:sz w:val="21"/>
        </w:rPr>
        <w:t>deberá</w:t>
      </w:r>
      <w:r>
        <w:rPr>
          <w:rFonts w:ascii="Book Antiqua" w:hAnsi="Book Antiqua"/>
          <w:b/>
          <w:color w:val="231F20"/>
          <w:spacing w:val="-18"/>
          <w:sz w:val="21"/>
        </w:rPr>
        <w:t> </w:t>
      </w:r>
      <w:r>
        <w:rPr>
          <w:rFonts w:ascii="Book Antiqua" w:hAnsi="Book Antiqua"/>
          <w:b/>
          <w:color w:val="231F20"/>
          <w:sz w:val="21"/>
        </w:rPr>
        <w:t>ser</w:t>
      </w:r>
      <w:r>
        <w:rPr>
          <w:rFonts w:ascii="Book Antiqua" w:hAnsi="Book Antiqua"/>
          <w:b/>
          <w:color w:val="231F20"/>
          <w:spacing w:val="-18"/>
          <w:sz w:val="21"/>
        </w:rPr>
        <w:t> </w:t>
      </w:r>
      <w:r>
        <w:rPr>
          <w:rFonts w:ascii="Book Antiqua" w:hAnsi="Book Antiqua"/>
          <w:b/>
          <w:color w:val="231F20"/>
          <w:sz w:val="21"/>
        </w:rPr>
        <w:t>motivada</w:t>
      </w:r>
      <w:r>
        <w:rPr>
          <w:rFonts w:ascii="Book Antiqua" w:hAnsi="Book Antiqua"/>
          <w:b/>
          <w:color w:val="231F20"/>
          <w:spacing w:val="-18"/>
          <w:sz w:val="21"/>
        </w:rPr>
        <w:t> </w:t>
      </w:r>
      <w:r>
        <w:rPr>
          <w:rFonts w:ascii="Book Antiqua" w:hAnsi="Book Antiqua"/>
          <w:b/>
          <w:color w:val="231F20"/>
          <w:sz w:val="21"/>
        </w:rPr>
        <w:t>y</w:t>
      </w:r>
      <w:r>
        <w:rPr>
          <w:rFonts w:ascii="Book Antiqua" w:hAnsi="Book Antiqua"/>
          <w:b/>
          <w:color w:val="231F20"/>
          <w:spacing w:val="-19"/>
          <w:sz w:val="21"/>
        </w:rPr>
        <w:t> </w:t>
      </w:r>
      <w:r>
        <w:rPr>
          <w:rFonts w:ascii="Book Antiqua" w:hAnsi="Book Antiqua"/>
          <w:b/>
          <w:color w:val="231F20"/>
          <w:sz w:val="21"/>
        </w:rPr>
        <w:t>dar</w:t>
      </w:r>
      <w:r>
        <w:rPr>
          <w:rFonts w:ascii="Book Antiqua" w:hAnsi="Book Antiqua"/>
          <w:b/>
          <w:color w:val="231F20"/>
          <w:spacing w:val="-18"/>
          <w:sz w:val="21"/>
        </w:rPr>
        <w:t> </w:t>
      </w:r>
      <w:r>
        <w:rPr>
          <w:rFonts w:ascii="Book Antiqua" w:hAnsi="Book Antiqua"/>
          <w:b/>
          <w:color w:val="231F20"/>
          <w:sz w:val="21"/>
        </w:rPr>
        <w:t>respuesta </w:t>
      </w:r>
      <w:r>
        <w:rPr>
          <w:rFonts w:ascii="Book Antiqua" w:hAnsi="Book Antiqua"/>
          <w:b/>
          <w:color w:val="231F20"/>
          <w:w w:val="95"/>
          <w:sz w:val="21"/>
        </w:rPr>
        <w:t>a</w:t>
      </w:r>
      <w:r>
        <w:rPr>
          <w:rFonts w:ascii="Book Antiqua" w:hAnsi="Book Antiqua"/>
          <w:b/>
          <w:color w:val="231F20"/>
          <w:spacing w:val="-15"/>
          <w:w w:val="95"/>
          <w:sz w:val="21"/>
        </w:rPr>
        <w:t> </w:t>
      </w:r>
      <w:r>
        <w:rPr>
          <w:rFonts w:ascii="Book Antiqua" w:hAnsi="Book Antiqua"/>
          <w:b/>
          <w:color w:val="231F20"/>
          <w:w w:val="95"/>
          <w:sz w:val="21"/>
        </w:rPr>
        <w:t>la</w:t>
      </w:r>
      <w:r>
        <w:rPr>
          <w:rFonts w:ascii="Book Antiqua" w:hAnsi="Book Antiqua"/>
          <w:b/>
          <w:color w:val="231F20"/>
          <w:spacing w:val="-14"/>
          <w:w w:val="95"/>
          <w:sz w:val="21"/>
        </w:rPr>
        <w:t> </w:t>
      </w:r>
      <w:r>
        <w:rPr>
          <w:rFonts w:ascii="Book Antiqua" w:hAnsi="Book Antiqua"/>
          <w:b/>
          <w:color w:val="231F20"/>
          <w:w w:val="95"/>
          <w:sz w:val="21"/>
        </w:rPr>
        <w:t>totalidad</w:t>
      </w:r>
      <w:r>
        <w:rPr>
          <w:rFonts w:ascii="Book Antiqua" w:hAnsi="Book Antiqua"/>
          <w:b/>
          <w:color w:val="231F20"/>
          <w:spacing w:val="-15"/>
          <w:w w:val="95"/>
          <w:sz w:val="21"/>
        </w:rPr>
        <w:t> </w:t>
      </w:r>
      <w:r>
        <w:rPr>
          <w:rFonts w:ascii="Book Antiqua" w:hAnsi="Book Antiqua"/>
          <w:b/>
          <w:color w:val="231F20"/>
          <w:w w:val="95"/>
          <w:sz w:val="21"/>
        </w:rPr>
        <w:t>de</w:t>
      </w:r>
      <w:r>
        <w:rPr>
          <w:rFonts w:ascii="Book Antiqua" w:hAnsi="Book Antiqua"/>
          <w:b/>
          <w:color w:val="231F20"/>
          <w:spacing w:val="-14"/>
          <w:w w:val="95"/>
          <w:sz w:val="21"/>
        </w:rPr>
        <w:t> </w:t>
      </w:r>
      <w:r>
        <w:rPr>
          <w:rFonts w:ascii="Book Antiqua" w:hAnsi="Book Antiqua"/>
          <w:b/>
          <w:color w:val="231F20"/>
          <w:w w:val="95"/>
          <w:sz w:val="21"/>
        </w:rPr>
        <w:t>las</w:t>
      </w:r>
      <w:r>
        <w:rPr>
          <w:rFonts w:ascii="Book Antiqua" w:hAnsi="Book Antiqua"/>
          <w:b/>
          <w:color w:val="231F20"/>
          <w:spacing w:val="-14"/>
          <w:w w:val="95"/>
          <w:sz w:val="21"/>
        </w:rPr>
        <w:t> </w:t>
      </w:r>
      <w:r>
        <w:rPr>
          <w:rFonts w:ascii="Book Antiqua" w:hAnsi="Book Antiqua"/>
          <w:b/>
          <w:color w:val="231F20"/>
          <w:w w:val="95"/>
          <w:sz w:val="21"/>
        </w:rPr>
        <w:t>cuestiones</w:t>
      </w:r>
      <w:r>
        <w:rPr>
          <w:rFonts w:ascii="Book Antiqua" w:hAnsi="Book Antiqua"/>
          <w:b/>
          <w:color w:val="231F20"/>
          <w:spacing w:val="-15"/>
          <w:w w:val="95"/>
          <w:sz w:val="21"/>
        </w:rPr>
        <w:t> </w:t>
      </w:r>
      <w:r>
        <w:rPr>
          <w:rFonts w:ascii="Book Antiqua" w:hAnsi="Book Antiqua"/>
          <w:b/>
          <w:color w:val="231F20"/>
          <w:w w:val="95"/>
          <w:sz w:val="21"/>
        </w:rPr>
        <w:t>planteadas,</w:t>
      </w:r>
      <w:r>
        <w:rPr>
          <w:rFonts w:ascii="Book Antiqua" w:hAnsi="Book Antiqua"/>
          <w:b/>
          <w:color w:val="231F20"/>
          <w:spacing w:val="-20"/>
          <w:w w:val="95"/>
          <w:sz w:val="21"/>
        </w:rPr>
        <w:t> </w:t>
      </w:r>
      <w:r>
        <w:rPr>
          <w:rFonts w:ascii="Book Antiqua" w:hAnsi="Book Antiqua"/>
          <w:b/>
          <w:color w:val="231F20"/>
          <w:w w:val="95"/>
          <w:sz w:val="21"/>
        </w:rPr>
        <w:t>pronunciándose</w:t>
      </w:r>
      <w:r>
        <w:rPr>
          <w:rFonts w:ascii="Book Antiqua" w:hAnsi="Book Antiqua"/>
          <w:b/>
          <w:color w:val="231F20"/>
          <w:spacing w:val="-14"/>
          <w:w w:val="95"/>
          <w:sz w:val="21"/>
        </w:rPr>
        <w:t> </w:t>
      </w:r>
      <w:r>
        <w:rPr>
          <w:rFonts w:ascii="Book Antiqua" w:hAnsi="Book Antiqua"/>
          <w:b/>
          <w:color w:val="231F20"/>
          <w:w w:val="95"/>
          <w:sz w:val="21"/>
        </w:rPr>
        <w:t>expresamente </w:t>
      </w:r>
      <w:r>
        <w:rPr>
          <w:rFonts w:ascii="Book Antiqua" w:hAnsi="Book Antiqua"/>
          <w:b/>
          <w:color w:val="231F20"/>
          <w:sz w:val="21"/>
        </w:rPr>
        <w:t>sobre las medidas cautelares que se hubieran</w:t>
      </w:r>
      <w:r>
        <w:rPr>
          <w:rFonts w:ascii="Book Antiqua" w:hAnsi="Book Antiqua"/>
          <w:b/>
          <w:color w:val="231F20"/>
          <w:spacing w:val="-37"/>
          <w:sz w:val="21"/>
        </w:rPr>
        <w:t> </w:t>
      </w:r>
      <w:r>
        <w:rPr>
          <w:rFonts w:ascii="Book Antiqua" w:hAnsi="Book Antiqua"/>
          <w:b/>
          <w:color w:val="231F20"/>
          <w:sz w:val="21"/>
        </w:rPr>
        <w:t>adoptado.</w:t>
      </w:r>
    </w:p>
    <w:p>
      <w:pPr>
        <w:pStyle w:val="BodyText"/>
        <w:spacing w:line="268" w:lineRule="auto" w:before="115"/>
        <w:ind w:left="1483" w:right="1360" w:firstLine="359"/>
        <w:jc w:val="both"/>
      </w:pPr>
      <w:r>
        <w:rPr>
          <w:rFonts w:ascii="Book Antiqua" w:hAnsi="Book Antiqua"/>
          <w:b/>
          <w:color w:val="231F20"/>
        </w:rPr>
        <w:t>Notificación de la resolución al inculpado.- </w:t>
      </w:r>
      <w:r>
        <w:rPr>
          <w:color w:val="231F20"/>
        </w:rPr>
        <w:t>La resolución se notificará al inculpado con expresa indicación de recursos, plazos y órgano ante el </w:t>
      </w:r>
      <w:r>
        <w:rPr>
          <w:color w:val="231F20"/>
          <w:spacing w:val="-4"/>
        </w:rPr>
        <w:t>que </w:t>
      </w:r>
      <w:r>
        <w:rPr>
          <w:color w:val="231F20"/>
        </w:rPr>
        <w:t>deben imponerse. </w:t>
      </w:r>
      <w:r>
        <w:rPr>
          <w:color w:val="231F20"/>
          <w:spacing w:val="-3"/>
        </w:rPr>
        <w:t>También </w:t>
      </w:r>
      <w:r>
        <w:rPr>
          <w:color w:val="231F20"/>
        </w:rPr>
        <w:t>se notificará al denunciante si lo hubiere, y a </w:t>
      </w:r>
      <w:r>
        <w:rPr>
          <w:color w:val="231F20"/>
          <w:spacing w:val="-5"/>
        </w:rPr>
        <w:t>los </w:t>
      </w:r>
      <w:r>
        <w:rPr>
          <w:color w:val="231F20"/>
        </w:rPr>
        <w:t>delegados</w:t>
      </w:r>
      <w:r>
        <w:rPr>
          <w:color w:val="231F20"/>
          <w:spacing w:val="9"/>
        </w:rPr>
        <w:t> </w:t>
      </w:r>
      <w:r>
        <w:rPr>
          <w:color w:val="231F20"/>
        </w:rPr>
        <w:t>y</w:t>
      </w:r>
      <w:r>
        <w:rPr>
          <w:color w:val="231F20"/>
          <w:spacing w:val="10"/>
        </w:rPr>
        <w:t> </w:t>
      </w:r>
      <w:r>
        <w:rPr>
          <w:color w:val="231F20"/>
        </w:rPr>
        <w:t>juntas</w:t>
      </w:r>
      <w:r>
        <w:rPr>
          <w:color w:val="231F20"/>
          <w:spacing w:val="10"/>
        </w:rPr>
        <w:t> </w:t>
      </w:r>
      <w:r>
        <w:rPr>
          <w:color w:val="231F20"/>
        </w:rPr>
        <w:t>de</w:t>
      </w:r>
      <w:r>
        <w:rPr>
          <w:color w:val="231F20"/>
          <w:spacing w:val="9"/>
        </w:rPr>
        <w:t> </w:t>
      </w:r>
      <w:r>
        <w:rPr>
          <w:color w:val="231F20"/>
        </w:rPr>
        <w:t>personal</w:t>
      </w:r>
      <w:r>
        <w:rPr>
          <w:color w:val="231F20"/>
          <w:spacing w:val="10"/>
        </w:rPr>
        <w:t> </w:t>
      </w:r>
      <w:r>
        <w:rPr>
          <w:color w:val="231F20"/>
        </w:rPr>
        <w:t>si</w:t>
      </w:r>
      <w:r>
        <w:rPr>
          <w:color w:val="231F20"/>
          <w:spacing w:val="10"/>
        </w:rPr>
        <w:t> </w:t>
      </w:r>
      <w:r>
        <w:rPr>
          <w:color w:val="231F20"/>
        </w:rPr>
        <w:t>se</w:t>
      </w:r>
      <w:r>
        <w:rPr>
          <w:color w:val="231F20"/>
          <w:spacing w:val="9"/>
        </w:rPr>
        <w:t> </w:t>
      </w:r>
      <w:r>
        <w:rPr>
          <w:color w:val="231F20"/>
        </w:rPr>
        <w:t>trata</w:t>
      </w:r>
      <w:r>
        <w:rPr>
          <w:color w:val="231F20"/>
          <w:spacing w:val="10"/>
        </w:rPr>
        <w:t> </w:t>
      </w:r>
      <w:r>
        <w:rPr>
          <w:color w:val="231F20"/>
        </w:rPr>
        <w:t>de</w:t>
      </w:r>
      <w:r>
        <w:rPr>
          <w:color w:val="231F20"/>
          <w:spacing w:val="10"/>
        </w:rPr>
        <w:t> </w:t>
      </w:r>
      <w:r>
        <w:rPr>
          <w:color w:val="231F20"/>
        </w:rPr>
        <w:t>faltas</w:t>
      </w:r>
      <w:r>
        <w:rPr>
          <w:color w:val="231F20"/>
          <w:spacing w:val="9"/>
        </w:rPr>
        <w:t> </w:t>
      </w:r>
      <w:r>
        <w:rPr>
          <w:color w:val="231F20"/>
        </w:rPr>
        <w:t>muy</w:t>
      </w:r>
      <w:r>
        <w:rPr>
          <w:color w:val="231F20"/>
          <w:spacing w:val="10"/>
        </w:rPr>
        <w:t> </w:t>
      </w:r>
      <w:r>
        <w:rPr>
          <w:color w:val="231F20"/>
        </w:rPr>
        <w:t>graves.</w:t>
      </w:r>
    </w:p>
    <w:p>
      <w:pPr>
        <w:spacing w:line="268" w:lineRule="auto" w:before="177"/>
        <w:ind w:left="1483" w:right="1361" w:firstLine="359"/>
        <w:jc w:val="both"/>
        <w:rPr>
          <w:sz w:val="21"/>
        </w:rPr>
      </w:pPr>
      <w:r>
        <w:rPr>
          <w:rFonts w:ascii="Book Antiqua" w:hAnsi="Book Antiqua"/>
          <w:b/>
          <w:color w:val="231F20"/>
          <w:sz w:val="21"/>
        </w:rPr>
        <w:t>Anotación en hoja de servicios y registro.- </w:t>
      </w:r>
      <w:r>
        <w:rPr>
          <w:color w:val="231F20"/>
          <w:sz w:val="21"/>
        </w:rPr>
        <w:t>Todas las sanciones que se impongan a los funcionarios se anotarán en sus hojas de servicios y en todo caso en el Registro de personal indicando las faltas que las motivaron.</w:t>
      </w:r>
    </w:p>
    <w:p>
      <w:pPr>
        <w:pStyle w:val="BodyText"/>
        <w:spacing w:before="6"/>
        <w:rPr>
          <w:sz w:val="33"/>
        </w:rPr>
      </w:pPr>
    </w:p>
    <w:p>
      <w:pPr>
        <w:pStyle w:val="ListParagraph"/>
        <w:numPr>
          <w:ilvl w:val="2"/>
          <w:numId w:val="49"/>
        </w:numPr>
        <w:tabs>
          <w:tab w:pos="2529" w:val="left" w:leader="none"/>
        </w:tabs>
        <w:spacing w:line="295" w:lineRule="auto" w:before="0" w:after="0"/>
        <w:ind w:left="2552" w:right="1648" w:hanging="503"/>
        <w:jc w:val="left"/>
        <w:rPr>
          <w:rFonts w:ascii="Book Antiqua" w:hAnsi="Book Antiqua"/>
          <w:b/>
          <w:sz w:val="17"/>
        </w:rPr>
      </w:pPr>
      <w:r>
        <w:rPr>
          <w:rFonts w:ascii="Book Antiqua" w:hAnsi="Book Antiqua"/>
          <w:b/>
          <w:color w:val="231F20"/>
          <w:spacing w:val="14"/>
          <w:sz w:val="22"/>
        </w:rPr>
        <w:t>E</w:t>
      </w:r>
      <w:r>
        <w:rPr>
          <w:rFonts w:ascii="Book Antiqua" w:hAnsi="Book Antiqua"/>
          <w:b/>
          <w:color w:val="231F20"/>
          <w:spacing w:val="14"/>
          <w:sz w:val="17"/>
        </w:rPr>
        <w:t>XTINCIÓN </w:t>
      </w:r>
      <w:r>
        <w:rPr>
          <w:rFonts w:ascii="Book Antiqua" w:hAnsi="Book Antiqua"/>
          <w:b/>
          <w:color w:val="231F20"/>
          <w:spacing w:val="8"/>
          <w:sz w:val="17"/>
        </w:rPr>
        <w:t>DE </w:t>
      </w:r>
      <w:r>
        <w:rPr>
          <w:rFonts w:ascii="Book Antiqua" w:hAnsi="Book Antiqua"/>
          <w:b/>
          <w:color w:val="231F20"/>
          <w:spacing w:val="9"/>
          <w:sz w:val="17"/>
        </w:rPr>
        <w:t>LA </w:t>
      </w:r>
      <w:r>
        <w:rPr>
          <w:rFonts w:ascii="Book Antiqua" w:hAnsi="Book Antiqua"/>
          <w:b/>
          <w:color w:val="231F20"/>
          <w:spacing w:val="14"/>
          <w:sz w:val="17"/>
        </w:rPr>
        <w:t>RESPONSAb</w:t>
      </w:r>
      <w:r>
        <w:rPr>
          <w:rFonts w:ascii="Book Antiqua" w:hAnsi="Book Antiqua"/>
          <w:b/>
          <w:color w:val="231F20"/>
          <w:spacing w:val="-40"/>
          <w:sz w:val="17"/>
        </w:rPr>
        <w:t> </w:t>
      </w:r>
      <w:r>
        <w:rPr>
          <w:rFonts w:ascii="Book Antiqua" w:hAnsi="Book Antiqua"/>
          <w:b/>
          <w:color w:val="231F20"/>
          <w:spacing w:val="13"/>
          <w:sz w:val="17"/>
        </w:rPr>
        <w:t>ILIDAD</w:t>
      </w:r>
      <w:r>
        <w:rPr>
          <w:rFonts w:ascii="Book Antiqua" w:hAnsi="Book Antiqua"/>
          <w:b/>
          <w:color w:val="231F20"/>
          <w:spacing w:val="13"/>
          <w:sz w:val="22"/>
        </w:rPr>
        <w:t>. </w:t>
      </w:r>
      <w:r>
        <w:rPr>
          <w:rFonts w:ascii="Book Antiqua" w:hAnsi="Book Antiqua"/>
          <w:b/>
          <w:color w:val="231F20"/>
          <w:spacing w:val="14"/>
          <w:sz w:val="22"/>
        </w:rPr>
        <w:t>P</w:t>
      </w:r>
      <w:r>
        <w:rPr>
          <w:rFonts w:ascii="Book Antiqua" w:hAnsi="Book Antiqua"/>
          <w:b/>
          <w:color w:val="231F20"/>
          <w:spacing w:val="14"/>
          <w:sz w:val="17"/>
        </w:rPr>
        <w:t>RESCRIPCIÓN </w:t>
      </w:r>
      <w:r>
        <w:rPr>
          <w:rFonts w:ascii="Book Antiqua" w:hAnsi="Book Antiqua"/>
          <w:b/>
          <w:color w:val="231F20"/>
          <w:spacing w:val="8"/>
          <w:sz w:val="17"/>
        </w:rPr>
        <w:t>DE </w:t>
      </w:r>
      <w:r>
        <w:rPr>
          <w:rFonts w:ascii="Book Antiqua" w:hAnsi="Book Antiqua"/>
          <w:b/>
          <w:color w:val="231F20"/>
          <w:spacing w:val="14"/>
          <w:sz w:val="17"/>
        </w:rPr>
        <w:t>INFRACCIONES </w:t>
      </w:r>
      <w:r>
        <w:rPr>
          <w:rFonts w:ascii="Book Antiqua" w:hAnsi="Book Antiqua"/>
          <w:b/>
          <w:color w:val="231F20"/>
          <w:sz w:val="17"/>
        </w:rPr>
        <w:t>Y</w:t>
      </w:r>
      <w:r>
        <w:rPr>
          <w:rFonts w:ascii="Book Antiqua" w:hAnsi="Book Antiqua"/>
          <w:b/>
          <w:color w:val="231F20"/>
          <w:spacing w:val="5"/>
          <w:sz w:val="17"/>
        </w:rPr>
        <w:t> </w:t>
      </w:r>
      <w:r>
        <w:rPr>
          <w:rFonts w:ascii="Book Antiqua" w:hAnsi="Book Antiqua"/>
          <w:b/>
          <w:color w:val="231F20"/>
          <w:spacing w:val="14"/>
          <w:sz w:val="17"/>
        </w:rPr>
        <w:t>SANCIONES</w:t>
      </w:r>
    </w:p>
    <w:p>
      <w:pPr>
        <w:pStyle w:val="BodyText"/>
        <w:spacing w:before="4"/>
        <w:rPr>
          <w:rFonts w:ascii="Book Antiqua"/>
          <w:b/>
          <w:sz w:val="27"/>
        </w:rPr>
      </w:pPr>
    </w:p>
    <w:p>
      <w:pPr>
        <w:pStyle w:val="BodyText"/>
        <w:spacing w:line="273" w:lineRule="auto"/>
        <w:ind w:left="1483" w:right="1360" w:firstLine="359"/>
        <w:jc w:val="both"/>
      </w:pPr>
      <w:r>
        <w:rPr>
          <w:color w:val="231F20"/>
        </w:rPr>
        <w:t>El art. 19 del Real Decreto 33/1986 determina que la extinción de la responsabilidad disciplinaria se produce:</w:t>
      </w:r>
    </w:p>
    <w:p>
      <w:pPr>
        <w:pStyle w:val="ListParagraph"/>
        <w:numPr>
          <w:ilvl w:val="0"/>
          <w:numId w:val="60"/>
        </w:numPr>
        <w:tabs>
          <w:tab w:pos="1993" w:val="left" w:leader="none"/>
          <w:tab w:pos="1994" w:val="left" w:leader="none"/>
        </w:tabs>
        <w:spacing w:line="240" w:lineRule="auto" w:before="169" w:after="0"/>
        <w:ind w:left="1993" w:right="0" w:hanging="361"/>
        <w:jc w:val="left"/>
        <w:rPr>
          <w:sz w:val="21"/>
        </w:rPr>
      </w:pPr>
      <w:r>
        <w:rPr>
          <w:color w:val="231F20"/>
          <w:sz w:val="21"/>
        </w:rPr>
        <w:t>Por el cumplimiento de la</w:t>
      </w:r>
      <w:r>
        <w:rPr>
          <w:color w:val="231F20"/>
          <w:spacing w:val="12"/>
          <w:sz w:val="21"/>
        </w:rPr>
        <w:t> </w:t>
      </w:r>
      <w:r>
        <w:rPr>
          <w:color w:val="231F20"/>
          <w:sz w:val="21"/>
        </w:rPr>
        <w:t>sanción</w:t>
      </w:r>
    </w:p>
    <w:p>
      <w:pPr>
        <w:pStyle w:val="ListParagraph"/>
        <w:numPr>
          <w:ilvl w:val="0"/>
          <w:numId w:val="60"/>
        </w:numPr>
        <w:tabs>
          <w:tab w:pos="1993" w:val="left" w:leader="none"/>
          <w:tab w:pos="1994" w:val="left" w:leader="none"/>
        </w:tabs>
        <w:spacing w:line="240" w:lineRule="auto" w:before="147" w:after="0"/>
        <w:ind w:left="1993" w:right="0" w:hanging="361"/>
        <w:jc w:val="left"/>
        <w:rPr>
          <w:sz w:val="21"/>
        </w:rPr>
      </w:pPr>
      <w:r>
        <w:rPr>
          <w:color w:val="231F20"/>
          <w:sz w:val="21"/>
        </w:rPr>
        <w:t>La</w:t>
      </w:r>
      <w:r>
        <w:rPr>
          <w:color w:val="231F20"/>
          <w:spacing w:val="11"/>
          <w:sz w:val="21"/>
        </w:rPr>
        <w:t> </w:t>
      </w:r>
      <w:r>
        <w:rPr>
          <w:color w:val="231F20"/>
          <w:sz w:val="21"/>
        </w:rPr>
        <w:t>muerte</w:t>
      </w:r>
    </w:p>
    <w:p>
      <w:pPr>
        <w:pStyle w:val="ListParagraph"/>
        <w:numPr>
          <w:ilvl w:val="0"/>
          <w:numId w:val="60"/>
        </w:numPr>
        <w:tabs>
          <w:tab w:pos="1993" w:val="left" w:leader="none"/>
          <w:tab w:pos="1994" w:val="left" w:leader="none"/>
        </w:tabs>
        <w:spacing w:line="240" w:lineRule="auto" w:before="147" w:after="0"/>
        <w:ind w:left="1993" w:right="0" w:hanging="361"/>
        <w:jc w:val="left"/>
        <w:rPr>
          <w:sz w:val="21"/>
        </w:rPr>
      </w:pPr>
      <w:r>
        <w:rPr>
          <w:color w:val="231F20"/>
          <w:sz w:val="21"/>
        </w:rPr>
        <w:t>La</w:t>
      </w:r>
      <w:r>
        <w:rPr>
          <w:color w:val="231F20"/>
          <w:spacing w:val="12"/>
          <w:sz w:val="21"/>
        </w:rPr>
        <w:t> </w:t>
      </w:r>
      <w:r>
        <w:rPr>
          <w:color w:val="231F20"/>
          <w:sz w:val="21"/>
        </w:rPr>
        <w:t>prescripción</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falta</w:t>
      </w:r>
      <w:r>
        <w:rPr>
          <w:color w:val="231F20"/>
          <w:spacing w:val="12"/>
          <w:sz w:val="21"/>
        </w:rPr>
        <w:t> </w:t>
      </w:r>
      <w:r>
        <w:rPr>
          <w:color w:val="231F20"/>
          <w:sz w:val="21"/>
        </w:rPr>
        <w:t>o</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sanción</w:t>
      </w:r>
    </w:p>
    <w:p>
      <w:pPr>
        <w:pStyle w:val="ListParagraph"/>
        <w:numPr>
          <w:ilvl w:val="0"/>
          <w:numId w:val="60"/>
        </w:numPr>
        <w:tabs>
          <w:tab w:pos="1993" w:val="left" w:leader="none"/>
          <w:tab w:pos="1994" w:val="left" w:leader="none"/>
        </w:tabs>
        <w:spacing w:line="240" w:lineRule="auto" w:before="147" w:after="0"/>
        <w:ind w:left="1993" w:right="0" w:hanging="361"/>
        <w:jc w:val="left"/>
        <w:rPr>
          <w:sz w:val="21"/>
        </w:rPr>
      </w:pPr>
      <w:r>
        <w:rPr>
          <w:color w:val="231F20"/>
          <w:w w:val="105"/>
          <w:sz w:val="21"/>
        </w:rPr>
        <w:t>El</w:t>
      </w:r>
      <w:r>
        <w:rPr>
          <w:color w:val="231F20"/>
          <w:spacing w:val="9"/>
          <w:w w:val="105"/>
          <w:sz w:val="21"/>
        </w:rPr>
        <w:t> </w:t>
      </w:r>
      <w:r>
        <w:rPr>
          <w:color w:val="231F20"/>
          <w:w w:val="105"/>
          <w:sz w:val="21"/>
        </w:rPr>
        <w:t>indulto</w:t>
      </w:r>
    </w:p>
    <w:p>
      <w:pPr>
        <w:pStyle w:val="ListParagraph"/>
        <w:numPr>
          <w:ilvl w:val="0"/>
          <w:numId w:val="60"/>
        </w:numPr>
        <w:tabs>
          <w:tab w:pos="1993" w:val="left" w:leader="none"/>
          <w:tab w:pos="1994" w:val="left" w:leader="none"/>
        </w:tabs>
        <w:spacing w:line="240" w:lineRule="auto" w:before="147" w:after="0"/>
        <w:ind w:left="1993" w:right="0" w:hanging="361"/>
        <w:jc w:val="left"/>
        <w:rPr>
          <w:sz w:val="21"/>
        </w:rPr>
      </w:pPr>
      <w:r>
        <w:rPr>
          <w:color w:val="231F20"/>
          <w:w w:val="105"/>
          <w:sz w:val="21"/>
        </w:rPr>
        <w:t>La</w:t>
      </w:r>
      <w:r>
        <w:rPr>
          <w:color w:val="231F20"/>
          <w:spacing w:val="9"/>
          <w:w w:val="105"/>
          <w:sz w:val="21"/>
        </w:rPr>
        <w:t> </w:t>
      </w:r>
      <w:r>
        <w:rPr>
          <w:color w:val="231F20"/>
          <w:w w:val="105"/>
          <w:sz w:val="21"/>
        </w:rPr>
        <w:t>amnistía</w:t>
      </w:r>
    </w:p>
    <w:p>
      <w:pPr>
        <w:pStyle w:val="ListParagraph"/>
        <w:numPr>
          <w:ilvl w:val="0"/>
          <w:numId w:val="60"/>
        </w:numPr>
        <w:tabs>
          <w:tab w:pos="1993" w:val="left" w:leader="none"/>
          <w:tab w:pos="1994" w:val="left" w:leader="none"/>
        </w:tabs>
        <w:spacing w:line="240" w:lineRule="auto" w:before="147" w:after="0"/>
        <w:ind w:left="1993" w:right="0" w:hanging="361"/>
        <w:jc w:val="left"/>
        <w:rPr>
          <w:sz w:val="21"/>
        </w:rPr>
      </w:pPr>
      <w:r>
        <w:rPr>
          <w:color w:val="231F20"/>
          <w:sz w:val="21"/>
        </w:rPr>
        <w:t>La</w:t>
      </w:r>
      <w:r>
        <w:rPr>
          <w:color w:val="231F20"/>
          <w:spacing w:val="12"/>
          <w:sz w:val="21"/>
        </w:rPr>
        <w:t> </w:t>
      </w:r>
      <w:r>
        <w:rPr>
          <w:color w:val="231F20"/>
          <w:sz w:val="21"/>
        </w:rPr>
        <w:t>pérdida</w:t>
      </w:r>
      <w:r>
        <w:rPr>
          <w:color w:val="231F20"/>
          <w:spacing w:val="13"/>
          <w:sz w:val="21"/>
        </w:rPr>
        <w:t> </w:t>
      </w:r>
      <w:r>
        <w:rPr>
          <w:color w:val="231F20"/>
          <w:sz w:val="21"/>
        </w:rPr>
        <w:t>de</w:t>
      </w:r>
      <w:r>
        <w:rPr>
          <w:color w:val="231F20"/>
          <w:spacing w:val="12"/>
          <w:sz w:val="21"/>
        </w:rPr>
        <w:t> </w:t>
      </w:r>
      <w:r>
        <w:rPr>
          <w:color w:val="231F20"/>
          <w:sz w:val="21"/>
        </w:rPr>
        <w:t>la</w:t>
      </w:r>
      <w:r>
        <w:rPr>
          <w:color w:val="231F20"/>
          <w:spacing w:val="13"/>
          <w:sz w:val="21"/>
        </w:rPr>
        <w:t> </w:t>
      </w:r>
      <w:r>
        <w:rPr>
          <w:color w:val="231F20"/>
          <w:sz w:val="21"/>
        </w:rPr>
        <w:t>condición</w:t>
      </w:r>
      <w:r>
        <w:rPr>
          <w:color w:val="231F20"/>
          <w:spacing w:val="13"/>
          <w:sz w:val="21"/>
        </w:rPr>
        <w:t> </w:t>
      </w:r>
      <w:r>
        <w:rPr>
          <w:color w:val="231F20"/>
          <w:sz w:val="21"/>
        </w:rPr>
        <w:t>de</w:t>
      </w:r>
      <w:r>
        <w:rPr>
          <w:color w:val="231F20"/>
          <w:spacing w:val="12"/>
          <w:sz w:val="21"/>
        </w:rPr>
        <w:t> </w:t>
      </w:r>
      <w:r>
        <w:rPr>
          <w:color w:val="231F20"/>
          <w:sz w:val="21"/>
        </w:rPr>
        <w:t>funcionario</w:t>
      </w:r>
      <w:r>
        <w:rPr>
          <w:color w:val="231F20"/>
          <w:spacing w:val="13"/>
          <w:sz w:val="21"/>
        </w:rPr>
        <w:t> </w:t>
      </w:r>
      <w:r>
        <w:rPr>
          <w:color w:val="231F20"/>
          <w:sz w:val="21"/>
        </w:rPr>
        <w:t>del</w:t>
      </w:r>
      <w:r>
        <w:rPr>
          <w:color w:val="231F20"/>
          <w:spacing w:val="13"/>
          <w:sz w:val="21"/>
        </w:rPr>
        <w:t> </w:t>
      </w:r>
      <w:r>
        <w:rPr>
          <w:color w:val="231F20"/>
          <w:sz w:val="21"/>
        </w:rPr>
        <w:t>inculpado.</w:t>
      </w:r>
    </w:p>
    <w:p>
      <w:pPr>
        <w:pStyle w:val="BodyText"/>
        <w:spacing w:line="273" w:lineRule="auto" w:before="148"/>
        <w:ind w:left="1483" w:right="1361" w:firstLine="359"/>
        <w:jc w:val="both"/>
      </w:pPr>
      <w:r>
        <w:rPr>
          <w:color w:val="231F20"/>
        </w:rPr>
        <w:t>Es muy frecuente que, durante la tramitación del expediente, tenga lugar la pérdida de la condición de funcionario del inculpado, habitualmente a petición propia. En este caso se declarará extinguido el procedimiento sancionador sin perjuicio de la responsabilidad civil o penal que le pueda ser exigida, por </w:t>
      </w:r>
      <w:r>
        <w:rPr>
          <w:color w:val="231F20"/>
          <w:spacing w:val="-7"/>
        </w:rPr>
        <w:t>lo</w:t>
      </w:r>
      <w:r>
        <w:rPr>
          <w:color w:val="231F20"/>
          <w:spacing w:val="32"/>
        </w:rPr>
        <w:t> </w:t>
      </w:r>
      <w:r>
        <w:rPr>
          <w:color w:val="231F20"/>
        </w:rPr>
        <w:t>que se ordena el archivo de las actuaciones. En este sentido el art. 64 prescribe que “no podrá ser aceptada la renuncia cuando el funcionario esté sujeto a expediente</w:t>
      </w:r>
      <w:r>
        <w:rPr>
          <w:color w:val="231F20"/>
          <w:spacing w:val="-11"/>
        </w:rPr>
        <w:t> </w:t>
      </w:r>
      <w:r>
        <w:rPr>
          <w:color w:val="231F20"/>
        </w:rPr>
        <w:t>disciplinario</w:t>
      </w:r>
      <w:r>
        <w:rPr>
          <w:color w:val="231F20"/>
          <w:spacing w:val="-10"/>
        </w:rPr>
        <w:t> </w:t>
      </w:r>
      <w:r>
        <w:rPr>
          <w:color w:val="231F20"/>
        </w:rPr>
        <w:t>o</w:t>
      </w:r>
      <w:r>
        <w:rPr>
          <w:color w:val="231F20"/>
          <w:spacing w:val="-10"/>
        </w:rPr>
        <w:t> </w:t>
      </w:r>
      <w:r>
        <w:rPr>
          <w:color w:val="231F20"/>
        </w:rPr>
        <w:t>haya</w:t>
      </w:r>
      <w:r>
        <w:rPr>
          <w:color w:val="231F20"/>
          <w:spacing w:val="-11"/>
        </w:rPr>
        <w:t> </w:t>
      </w:r>
      <w:r>
        <w:rPr>
          <w:color w:val="231F20"/>
        </w:rPr>
        <w:t>sido</w:t>
      </w:r>
      <w:r>
        <w:rPr>
          <w:color w:val="231F20"/>
          <w:spacing w:val="-10"/>
        </w:rPr>
        <w:t> </w:t>
      </w:r>
      <w:r>
        <w:rPr>
          <w:color w:val="231F20"/>
        </w:rPr>
        <w:t>dictado</w:t>
      </w:r>
      <w:r>
        <w:rPr>
          <w:color w:val="231F20"/>
          <w:spacing w:val="-10"/>
        </w:rPr>
        <w:t> </w:t>
      </w:r>
      <w:r>
        <w:rPr>
          <w:color w:val="231F20"/>
        </w:rPr>
        <w:t>en</w:t>
      </w:r>
      <w:r>
        <w:rPr>
          <w:color w:val="231F20"/>
          <w:spacing w:val="-10"/>
        </w:rPr>
        <w:t> </w:t>
      </w:r>
      <w:r>
        <w:rPr>
          <w:color w:val="231F20"/>
        </w:rPr>
        <w:t>su</w:t>
      </w:r>
      <w:r>
        <w:rPr>
          <w:color w:val="231F20"/>
          <w:spacing w:val="-11"/>
        </w:rPr>
        <w:t> </w:t>
      </w:r>
      <w:r>
        <w:rPr>
          <w:color w:val="231F20"/>
        </w:rPr>
        <w:t>contra</w:t>
      </w:r>
      <w:r>
        <w:rPr>
          <w:color w:val="231F20"/>
          <w:spacing w:val="-10"/>
        </w:rPr>
        <w:t> </w:t>
      </w:r>
      <w:r>
        <w:rPr>
          <w:color w:val="231F20"/>
        </w:rPr>
        <w:t>auto</w:t>
      </w:r>
      <w:r>
        <w:rPr>
          <w:color w:val="231F20"/>
          <w:spacing w:val="-10"/>
        </w:rPr>
        <w:t> </w:t>
      </w:r>
      <w:r>
        <w:rPr>
          <w:color w:val="231F20"/>
        </w:rPr>
        <w:t>de</w:t>
      </w:r>
      <w:r>
        <w:rPr>
          <w:color w:val="231F20"/>
          <w:spacing w:val="-10"/>
        </w:rPr>
        <w:t> </w:t>
      </w:r>
      <w:r>
        <w:rPr>
          <w:color w:val="231F20"/>
        </w:rPr>
        <w:t>procesamiento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241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o de apertura de juicio oral por la comisión de algún delito” precepto que la doctrina considera manifiestamente inconstitucional al mantener a la fuerza a un empleado en un puesto que quiere abandonar.</w:t>
      </w:r>
    </w:p>
    <w:p>
      <w:pPr>
        <w:spacing w:before="167"/>
        <w:ind w:left="1375" w:right="1810" w:firstLine="0"/>
        <w:jc w:val="center"/>
        <w:rPr>
          <w:sz w:val="21"/>
        </w:rPr>
      </w:pPr>
      <w:r>
        <w:rPr>
          <w:color w:val="231F20"/>
          <w:sz w:val="21"/>
        </w:rPr>
        <w:t>En cuanto a la </w:t>
      </w:r>
      <w:r>
        <w:rPr>
          <w:rFonts w:ascii="Book Antiqua" w:hAnsi="Book Antiqua"/>
          <w:b/>
          <w:color w:val="231F20"/>
          <w:sz w:val="21"/>
        </w:rPr>
        <w:t>prescripción de las faltas y sanciones</w:t>
      </w:r>
      <w:r>
        <w:rPr>
          <w:color w:val="231F20"/>
          <w:position w:val="7"/>
          <w:sz w:val="12"/>
        </w:rPr>
        <w:t>164 </w:t>
      </w:r>
      <w:r>
        <w:rPr>
          <w:color w:val="231F20"/>
          <w:sz w:val="21"/>
        </w:rPr>
        <w:t>se establece:</w:t>
      </w:r>
    </w:p>
    <w:p>
      <w:pPr>
        <w:pStyle w:val="ListParagraph"/>
        <w:numPr>
          <w:ilvl w:val="0"/>
          <w:numId w:val="59"/>
        </w:numPr>
        <w:tabs>
          <w:tab w:pos="1873" w:val="left" w:leader="none"/>
          <w:tab w:pos="1874" w:val="left" w:leader="none"/>
        </w:tabs>
        <w:spacing w:line="240" w:lineRule="auto" w:before="195" w:after="0"/>
        <w:ind w:left="1873" w:right="0" w:hanging="361"/>
        <w:jc w:val="left"/>
        <w:rPr>
          <w:sz w:val="21"/>
        </w:rPr>
      </w:pPr>
      <w:r>
        <w:rPr>
          <w:color w:val="231F20"/>
          <w:sz w:val="21"/>
        </w:rPr>
        <w:t>Las</w:t>
      </w:r>
      <w:r>
        <w:rPr>
          <w:color w:val="231F20"/>
          <w:spacing w:val="12"/>
          <w:sz w:val="21"/>
        </w:rPr>
        <w:t> </w:t>
      </w:r>
      <w:r>
        <w:rPr>
          <w:color w:val="231F20"/>
          <w:sz w:val="21"/>
        </w:rPr>
        <w:t>infracciones:</w:t>
      </w:r>
    </w:p>
    <w:p>
      <w:pPr>
        <w:pStyle w:val="ListParagraph"/>
        <w:numPr>
          <w:ilvl w:val="0"/>
          <w:numId w:val="61"/>
        </w:numPr>
        <w:tabs>
          <w:tab w:pos="2263" w:val="left" w:leader="none"/>
          <w:tab w:pos="2264" w:val="left" w:leader="none"/>
        </w:tabs>
        <w:spacing w:line="240" w:lineRule="auto" w:before="148" w:after="0"/>
        <w:ind w:left="2263" w:right="0" w:hanging="361"/>
        <w:jc w:val="left"/>
        <w:rPr>
          <w:sz w:val="21"/>
        </w:rPr>
      </w:pPr>
      <w:r>
        <w:rPr>
          <w:color w:val="231F20"/>
          <w:sz w:val="21"/>
        </w:rPr>
        <w:t>Muy</w:t>
      </w:r>
      <w:r>
        <w:rPr>
          <w:color w:val="231F20"/>
          <w:spacing w:val="11"/>
          <w:sz w:val="21"/>
        </w:rPr>
        <w:t> </w:t>
      </w:r>
      <w:r>
        <w:rPr>
          <w:color w:val="231F20"/>
          <w:sz w:val="21"/>
        </w:rPr>
        <w:t>graves</w:t>
      </w:r>
      <w:r>
        <w:rPr>
          <w:color w:val="231F20"/>
          <w:spacing w:val="12"/>
          <w:sz w:val="21"/>
        </w:rPr>
        <w:t> </w:t>
      </w:r>
      <w:r>
        <w:rPr>
          <w:color w:val="231F20"/>
          <w:sz w:val="21"/>
        </w:rPr>
        <w:t>prescribirán</w:t>
      </w:r>
      <w:r>
        <w:rPr>
          <w:color w:val="231F20"/>
          <w:spacing w:val="12"/>
          <w:sz w:val="21"/>
        </w:rPr>
        <w:t> </w:t>
      </w:r>
      <w:r>
        <w:rPr>
          <w:color w:val="231F20"/>
          <w:sz w:val="21"/>
        </w:rPr>
        <w:t>a</w:t>
      </w:r>
      <w:r>
        <w:rPr>
          <w:color w:val="231F20"/>
          <w:spacing w:val="12"/>
          <w:sz w:val="21"/>
        </w:rPr>
        <w:t> </w:t>
      </w:r>
      <w:r>
        <w:rPr>
          <w:color w:val="231F20"/>
          <w:sz w:val="21"/>
        </w:rPr>
        <w:t>los</w:t>
      </w:r>
      <w:r>
        <w:rPr>
          <w:color w:val="231F20"/>
          <w:spacing w:val="12"/>
          <w:sz w:val="21"/>
        </w:rPr>
        <w:t> </w:t>
      </w:r>
      <w:r>
        <w:rPr>
          <w:color w:val="231F20"/>
          <w:sz w:val="21"/>
        </w:rPr>
        <w:t>3</w:t>
      </w:r>
      <w:r>
        <w:rPr>
          <w:color w:val="231F20"/>
          <w:spacing w:val="12"/>
          <w:sz w:val="21"/>
        </w:rPr>
        <w:t> </w:t>
      </w:r>
      <w:r>
        <w:rPr>
          <w:color w:val="231F20"/>
          <w:sz w:val="21"/>
        </w:rPr>
        <w:t>años</w:t>
      </w:r>
    </w:p>
    <w:p>
      <w:pPr>
        <w:pStyle w:val="ListParagraph"/>
        <w:numPr>
          <w:ilvl w:val="0"/>
          <w:numId w:val="61"/>
        </w:numPr>
        <w:tabs>
          <w:tab w:pos="2263" w:val="left" w:leader="none"/>
          <w:tab w:pos="2264" w:val="left" w:leader="none"/>
        </w:tabs>
        <w:spacing w:line="240" w:lineRule="auto" w:before="90" w:after="0"/>
        <w:ind w:left="2263" w:right="0" w:hanging="361"/>
        <w:jc w:val="left"/>
        <w:rPr>
          <w:sz w:val="21"/>
        </w:rPr>
      </w:pPr>
      <w:r>
        <w:rPr>
          <w:color w:val="231F20"/>
          <w:sz w:val="21"/>
        </w:rPr>
        <w:t>Las graves a los 2 </w:t>
      </w:r>
      <w:r>
        <w:rPr>
          <w:color w:val="231F20"/>
          <w:spacing w:val="3"/>
          <w:sz w:val="21"/>
        </w:rPr>
        <w:t> </w:t>
      </w:r>
      <w:r>
        <w:rPr>
          <w:color w:val="231F20"/>
          <w:sz w:val="21"/>
        </w:rPr>
        <w:t>años</w:t>
      </w:r>
    </w:p>
    <w:p>
      <w:pPr>
        <w:pStyle w:val="ListParagraph"/>
        <w:numPr>
          <w:ilvl w:val="0"/>
          <w:numId w:val="61"/>
        </w:numPr>
        <w:tabs>
          <w:tab w:pos="2263" w:val="left" w:leader="none"/>
          <w:tab w:pos="2264" w:val="left" w:leader="none"/>
        </w:tabs>
        <w:spacing w:line="240" w:lineRule="auto" w:before="90" w:after="0"/>
        <w:ind w:left="2263" w:right="0" w:hanging="361"/>
        <w:jc w:val="left"/>
        <w:rPr>
          <w:sz w:val="21"/>
        </w:rPr>
      </w:pPr>
      <w:r>
        <w:rPr>
          <w:color w:val="231F20"/>
          <w:sz w:val="21"/>
        </w:rPr>
        <w:t>Las leves a los 6</w:t>
      </w:r>
      <w:r>
        <w:rPr>
          <w:color w:val="231F20"/>
          <w:spacing w:val="8"/>
          <w:sz w:val="21"/>
        </w:rPr>
        <w:t> </w:t>
      </w:r>
      <w:r>
        <w:rPr>
          <w:color w:val="231F20"/>
          <w:sz w:val="21"/>
        </w:rPr>
        <w:t>meses</w:t>
      </w:r>
    </w:p>
    <w:p>
      <w:pPr>
        <w:pStyle w:val="BodyText"/>
        <w:spacing w:line="273" w:lineRule="auto" w:before="148"/>
        <w:ind w:left="1363" w:right="1473" w:firstLine="359"/>
        <w:jc w:val="both"/>
      </w:pPr>
      <w:r>
        <w:rPr>
          <w:color w:val="231F20"/>
        </w:rPr>
        <w:t>El plazo de prescripción comienza a contarse desde que la falta se hubiera cometido, y desde el cese de su comisión cuando se trate de faltas continuadas.</w:t>
      </w:r>
    </w:p>
    <w:p>
      <w:pPr>
        <w:pStyle w:val="ListParagraph"/>
        <w:numPr>
          <w:ilvl w:val="0"/>
          <w:numId w:val="59"/>
        </w:numPr>
        <w:tabs>
          <w:tab w:pos="1873" w:val="left" w:leader="none"/>
          <w:tab w:pos="1874" w:val="left" w:leader="none"/>
        </w:tabs>
        <w:spacing w:line="240" w:lineRule="auto" w:before="168" w:after="0"/>
        <w:ind w:left="1873" w:right="0" w:hanging="361"/>
        <w:jc w:val="left"/>
        <w:rPr>
          <w:sz w:val="21"/>
        </w:rPr>
      </w:pPr>
      <w:r>
        <w:rPr>
          <w:color w:val="231F20"/>
          <w:sz w:val="21"/>
        </w:rPr>
        <w:t>Las</w:t>
      </w:r>
      <w:r>
        <w:rPr>
          <w:color w:val="231F20"/>
          <w:spacing w:val="11"/>
          <w:sz w:val="21"/>
        </w:rPr>
        <w:t> </w:t>
      </w:r>
      <w:r>
        <w:rPr>
          <w:color w:val="231F20"/>
          <w:sz w:val="21"/>
        </w:rPr>
        <w:t>sanciones:</w:t>
      </w:r>
    </w:p>
    <w:p>
      <w:pPr>
        <w:pStyle w:val="ListParagraph"/>
        <w:numPr>
          <w:ilvl w:val="0"/>
          <w:numId w:val="62"/>
        </w:numPr>
        <w:tabs>
          <w:tab w:pos="2263" w:val="left" w:leader="none"/>
          <w:tab w:pos="2264" w:val="left" w:leader="none"/>
        </w:tabs>
        <w:spacing w:line="240" w:lineRule="auto" w:before="147" w:after="0"/>
        <w:ind w:left="2263" w:right="0" w:hanging="361"/>
        <w:jc w:val="left"/>
        <w:rPr>
          <w:sz w:val="21"/>
        </w:rPr>
      </w:pPr>
      <w:r>
        <w:rPr>
          <w:color w:val="231F20"/>
          <w:sz w:val="21"/>
        </w:rPr>
        <w:t>Por</w:t>
      </w:r>
      <w:r>
        <w:rPr>
          <w:color w:val="231F20"/>
          <w:spacing w:val="11"/>
          <w:sz w:val="21"/>
        </w:rPr>
        <w:t> </w:t>
      </w:r>
      <w:r>
        <w:rPr>
          <w:color w:val="231F20"/>
          <w:sz w:val="21"/>
        </w:rPr>
        <w:t>faltas</w:t>
      </w:r>
      <w:r>
        <w:rPr>
          <w:color w:val="231F20"/>
          <w:spacing w:val="11"/>
          <w:sz w:val="21"/>
        </w:rPr>
        <w:t> </w:t>
      </w:r>
      <w:r>
        <w:rPr>
          <w:color w:val="231F20"/>
          <w:sz w:val="21"/>
        </w:rPr>
        <w:t>muy</w:t>
      </w:r>
      <w:r>
        <w:rPr>
          <w:color w:val="231F20"/>
          <w:spacing w:val="11"/>
          <w:sz w:val="21"/>
        </w:rPr>
        <w:t> </w:t>
      </w:r>
      <w:r>
        <w:rPr>
          <w:color w:val="231F20"/>
          <w:sz w:val="21"/>
        </w:rPr>
        <w:t>graves</w:t>
      </w:r>
      <w:r>
        <w:rPr>
          <w:color w:val="231F20"/>
          <w:spacing w:val="12"/>
          <w:sz w:val="21"/>
        </w:rPr>
        <w:t> </w:t>
      </w:r>
      <w:r>
        <w:rPr>
          <w:color w:val="231F20"/>
          <w:sz w:val="21"/>
        </w:rPr>
        <w:t>prescribirán</w:t>
      </w:r>
      <w:r>
        <w:rPr>
          <w:color w:val="231F20"/>
          <w:spacing w:val="11"/>
          <w:sz w:val="21"/>
        </w:rPr>
        <w:t> </w:t>
      </w:r>
      <w:r>
        <w:rPr>
          <w:color w:val="231F20"/>
          <w:sz w:val="21"/>
        </w:rPr>
        <w:t>a</w:t>
      </w:r>
      <w:r>
        <w:rPr>
          <w:color w:val="231F20"/>
          <w:spacing w:val="11"/>
          <w:sz w:val="21"/>
        </w:rPr>
        <w:t> </w:t>
      </w:r>
      <w:r>
        <w:rPr>
          <w:color w:val="231F20"/>
          <w:sz w:val="21"/>
        </w:rPr>
        <w:t>los</w:t>
      </w:r>
      <w:r>
        <w:rPr>
          <w:color w:val="231F20"/>
          <w:spacing w:val="11"/>
          <w:sz w:val="21"/>
        </w:rPr>
        <w:t> </w:t>
      </w:r>
      <w:r>
        <w:rPr>
          <w:color w:val="231F20"/>
          <w:sz w:val="21"/>
        </w:rPr>
        <w:t>3</w:t>
      </w:r>
      <w:r>
        <w:rPr>
          <w:color w:val="231F20"/>
          <w:spacing w:val="12"/>
          <w:sz w:val="21"/>
        </w:rPr>
        <w:t> </w:t>
      </w:r>
      <w:r>
        <w:rPr>
          <w:color w:val="231F20"/>
          <w:sz w:val="21"/>
        </w:rPr>
        <w:t>años</w:t>
      </w:r>
    </w:p>
    <w:p>
      <w:pPr>
        <w:pStyle w:val="ListParagraph"/>
        <w:numPr>
          <w:ilvl w:val="0"/>
          <w:numId w:val="62"/>
        </w:numPr>
        <w:tabs>
          <w:tab w:pos="2263" w:val="left" w:leader="none"/>
          <w:tab w:pos="2264" w:val="left" w:leader="none"/>
        </w:tabs>
        <w:spacing w:line="240" w:lineRule="auto" w:before="91" w:after="0"/>
        <w:ind w:left="2263" w:right="0" w:hanging="361"/>
        <w:jc w:val="left"/>
        <w:rPr>
          <w:sz w:val="21"/>
        </w:rPr>
      </w:pPr>
      <w:r>
        <w:rPr>
          <w:color w:val="231F20"/>
          <w:sz w:val="21"/>
        </w:rPr>
        <w:t>Por</w:t>
      </w:r>
      <w:r>
        <w:rPr>
          <w:color w:val="231F20"/>
          <w:spacing w:val="11"/>
          <w:sz w:val="21"/>
        </w:rPr>
        <w:t> </w:t>
      </w:r>
      <w:r>
        <w:rPr>
          <w:color w:val="231F20"/>
          <w:sz w:val="21"/>
        </w:rPr>
        <w:t>faltas</w:t>
      </w:r>
      <w:r>
        <w:rPr>
          <w:color w:val="231F20"/>
          <w:spacing w:val="12"/>
          <w:sz w:val="21"/>
        </w:rPr>
        <w:t> </w:t>
      </w:r>
      <w:r>
        <w:rPr>
          <w:color w:val="231F20"/>
          <w:sz w:val="21"/>
        </w:rPr>
        <w:t>graves</w:t>
      </w:r>
      <w:r>
        <w:rPr>
          <w:color w:val="231F20"/>
          <w:spacing w:val="12"/>
          <w:sz w:val="21"/>
        </w:rPr>
        <w:t> </w:t>
      </w:r>
      <w:r>
        <w:rPr>
          <w:color w:val="231F20"/>
          <w:sz w:val="21"/>
        </w:rPr>
        <w:t>a</w:t>
      </w:r>
      <w:r>
        <w:rPr>
          <w:color w:val="231F20"/>
          <w:spacing w:val="12"/>
          <w:sz w:val="21"/>
        </w:rPr>
        <w:t> </w:t>
      </w:r>
      <w:r>
        <w:rPr>
          <w:color w:val="231F20"/>
          <w:sz w:val="21"/>
        </w:rPr>
        <w:t>los</w:t>
      </w:r>
      <w:r>
        <w:rPr>
          <w:color w:val="231F20"/>
          <w:spacing w:val="11"/>
          <w:sz w:val="21"/>
        </w:rPr>
        <w:t> </w:t>
      </w:r>
      <w:r>
        <w:rPr>
          <w:color w:val="231F20"/>
          <w:sz w:val="21"/>
        </w:rPr>
        <w:t>2</w:t>
      </w:r>
      <w:r>
        <w:rPr>
          <w:color w:val="231F20"/>
          <w:spacing w:val="12"/>
          <w:sz w:val="21"/>
        </w:rPr>
        <w:t> </w:t>
      </w:r>
      <w:r>
        <w:rPr>
          <w:color w:val="231F20"/>
          <w:sz w:val="21"/>
        </w:rPr>
        <w:t>años</w:t>
      </w:r>
    </w:p>
    <w:p>
      <w:pPr>
        <w:pStyle w:val="ListParagraph"/>
        <w:numPr>
          <w:ilvl w:val="0"/>
          <w:numId w:val="62"/>
        </w:numPr>
        <w:tabs>
          <w:tab w:pos="2263" w:val="left" w:leader="none"/>
          <w:tab w:pos="2264" w:val="left" w:leader="none"/>
        </w:tabs>
        <w:spacing w:line="240" w:lineRule="auto" w:before="90" w:after="0"/>
        <w:ind w:left="2263" w:right="0" w:hanging="361"/>
        <w:jc w:val="left"/>
        <w:rPr>
          <w:sz w:val="21"/>
        </w:rPr>
      </w:pPr>
      <w:r>
        <w:rPr>
          <w:color w:val="231F20"/>
          <w:sz w:val="21"/>
        </w:rPr>
        <w:t>Por faltas leves al</w:t>
      </w:r>
      <w:r>
        <w:rPr>
          <w:color w:val="231F20"/>
          <w:spacing w:val="1"/>
          <w:sz w:val="21"/>
        </w:rPr>
        <w:t> </w:t>
      </w:r>
      <w:r>
        <w:rPr>
          <w:color w:val="231F20"/>
          <w:sz w:val="21"/>
        </w:rPr>
        <w:t>año.</w:t>
      </w:r>
    </w:p>
    <w:p>
      <w:pPr>
        <w:pStyle w:val="BodyText"/>
        <w:spacing w:line="273" w:lineRule="auto" w:before="147"/>
        <w:ind w:left="1363" w:right="1480" w:firstLine="359"/>
        <w:jc w:val="both"/>
      </w:pPr>
      <w:r>
        <w:rPr>
          <w:color w:val="231F20"/>
        </w:rPr>
        <w:t>El plazo de prescripción de las sanciones comienza a computarse desde la firmeza de la resolución sancionadora.</w:t>
      </w:r>
    </w:p>
    <w:p>
      <w:pPr>
        <w:pStyle w:val="BodyText"/>
        <w:spacing w:line="273" w:lineRule="auto" w:before="169"/>
        <w:ind w:left="1363" w:right="1480" w:firstLine="359"/>
        <w:jc w:val="both"/>
      </w:pPr>
      <w:r>
        <w:rPr>
          <w:color w:val="231F20"/>
        </w:rPr>
        <w:t>En cuanto a la valoración de la responsabilidad disciplinaria de los funcionarios públicos en España en relación con el proyecto de reforma del Código Disciplinario Único de Colombia me gustaría destacar algunos aspectos que me han parecido especialmente interesantes:</w:t>
      </w:r>
    </w:p>
    <w:p>
      <w:pPr>
        <w:pStyle w:val="ListParagraph"/>
        <w:numPr>
          <w:ilvl w:val="0"/>
          <w:numId w:val="59"/>
        </w:numPr>
        <w:tabs>
          <w:tab w:pos="1874" w:val="left" w:leader="none"/>
        </w:tabs>
        <w:spacing w:line="273" w:lineRule="auto" w:before="167" w:after="0"/>
        <w:ind w:left="1873" w:right="1481" w:hanging="360"/>
        <w:jc w:val="both"/>
        <w:rPr>
          <w:sz w:val="21"/>
        </w:rPr>
      </w:pPr>
      <w:r>
        <w:rPr>
          <w:color w:val="231F20"/>
          <w:sz w:val="21"/>
        </w:rPr>
        <w:t>Los 23 principios en los que se basa el Código Disciplinario Único son muy extensos y detallados si lo comparamos con los principios generales que en España se</w:t>
      </w:r>
      <w:r>
        <w:rPr>
          <w:color w:val="231F20"/>
          <w:spacing w:val="45"/>
          <w:sz w:val="21"/>
        </w:rPr>
        <w:t> </w:t>
      </w:r>
      <w:r>
        <w:rPr>
          <w:color w:val="231F20"/>
          <w:sz w:val="21"/>
        </w:rPr>
        <w:t>establecen.</w:t>
      </w:r>
    </w:p>
    <w:p>
      <w:pPr>
        <w:pStyle w:val="ListParagraph"/>
        <w:numPr>
          <w:ilvl w:val="0"/>
          <w:numId w:val="59"/>
        </w:numPr>
        <w:tabs>
          <w:tab w:pos="1874" w:val="left" w:leader="none"/>
        </w:tabs>
        <w:spacing w:line="273" w:lineRule="auto" w:before="111" w:after="0"/>
        <w:ind w:left="1873" w:right="1480" w:hanging="360"/>
        <w:jc w:val="both"/>
        <w:rPr>
          <w:sz w:val="21"/>
        </w:rPr>
      </w:pPr>
      <w:r>
        <w:rPr>
          <w:color w:val="231F20"/>
          <w:sz w:val="21"/>
        </w:rPr>
        <w:t>En España no se permite nunca la intervención de estudiantes de consultorios jurídicos y facultades como defensores de oficio ni en</w:t>
      </w:r>
      <w:r>
        <w:rPr>
          <w:color w:val="231F20"/>
          <w:spacing w:val="-27"/>
          <w:sz w:val="21"/>
        </w:rPr>
        <w:t> </w:t>
      </w:r>
      <w:r>
        <w:rPr>
          <w:color w:val="231F20"/>
          <w:spacing w:val="-3"/>
          <w:sz w:val="21"/>
        </w:rPr>
        <w:t>ningún </w:t>
      </w:r>
      <w:r>
        <w:rPr>
          <w:color w:val="231F20"/>
          <w:sz w:val="21"/>
        </w:rPr>
        <w:t>otro tipo de</w:t>
      </w:r>
      <w:r>
        <w:rPr>
          <w:color w:val="231F20"/>
          <w:spacing w:val="36"/>
          <w:sz w:val="21"/>
        </w:rPr>
        <w:t> </w:t>
      </w:r>
      <w:r>
        <w:rPr>
          <w:color w:val="231F20"/>
          <w:sz w:val="21"/>
        </w:rPr>
        <w:t>procedimiento.</w:t>
      </w:r>
    </w:p>
    <w:p>
      <w:pPr>
        <w:pStyle w:val="BodyText"/>
        <w:rPr>
          <w:sz w:val="15"/>
        </w:rPr>
      </w:pPr>
      <w:r>
        <w:rPr/>
        <w:pict>
          <v:line style="position:absolute;mso-position-horizontal-relative:page;mso-position-vertical-relative:paragraph;z-index:-251193344;mso-wrap-distance-left:0;mso-wrap-distance-right:0" from="86.173203pt,10.908453pt" to="134.173203pt,10.908453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0" w:hanging="361"/>
        <w:jc w:val="both"/>
        <w:rPr>
          <w:sz w:val="17"/>
        </w:rPr>
      </w:pPr>
      <w:r>
        <w:rPr>
          <w:color w:val="231F20"/>
          <w:sz w:val="17"/>
        </w:rPr>
        <w:t>Respecto a la ejecutividad de las sanciones disciplinarias, éstas son ejecutivas desde </w:t>
      </w:r>
      <w:r>
        <w:rPr>
          <w:color w:val="231F20"/>
          <w:spacing w:val="-7"/>
          <w:sz w:val="17"/>
        </w:rPr>
        <w:t>el </w:t>
      </w:r>
      <w:r>
        <w:rPr>
          <w:color w:val="231F20"/>
          <w:sz w:val="17"/>
        </w:rPr>
        <w:t>momento en que se dictan, previsión plenamente constitucional, sin perjuicio de  que  en sede de recurso jurisdiccional pueda acordarse su suspensión </w:t>
      </w:r>
      <w:r>
        <w:rPr>
          <w:color w:val="231F20"/>
          <w:spacing w:val="-3"/>
          <w:sz w:val="17"/>
        </w:rPr>
        <w:t>cautelar, </w:t>
      </w:r>
      <w:r>
        <w:rPr>
          <w:color w:val="231F20"/>
          <w:sz w:val="17"/>
        </w:rPr>
        <w:t>o que esta medida se acuerde por la propia Administración cuando medie causa fundamentada para ello. En tanto en cuanto no sea ejecutiva la resolución, la Administración adoptará las medidas cautelares precisas para garantizar su</w:t>
      </w:r>
      <w:r>
        <w:rPr>
          <w:color w:val="231F20"/>
          <w:spacing w:val="34"/>
          <w:sz w:val="17"/>
        </w:rPr>
        <w:t> </w:t>
      </w:r>
      <w:r>
        <w:rPr>
          <w:color w:val="231F20"/>
          <w:sz w:val="17"/>
        </w:rPr>
        <w:t>eficacia.</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262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47"/>
        </w:numPr>
        <w:tabs>
          <w:tab w:pos="1994" w:val="left" w:leader="none"/>
        </w:tabs>
        <w:spacing w:line="273" w:lineRule="auto" w:before="99" w:after="0"/>
        <w:ind w:left="1993" w:right="1361" w:hanging="360"/>
        <w:jc w:val="both"/>
        <w:rPr>
          <w:sz w:val="21"/>
        </w:rPr>
      </w:pPr>
      <w:r>
        <w:rPr>
          <w:color w:val="231F20"/>
          <w:sz w:val="21"/>
        </w:rPr>
        <w:t>En Colombia se establecen plazos más extensos de prescripción para las infracciones y las sanciones que en</w:t>
      </w:r>
      <w:r>
        <w:rPr>
          <w:color w:val="231F20"/>
          <w:spacing w:val="22"/>
          <w:sz w:val="21"/>
        </w:rPr>
        <w:t> </w:t>
      </w:r>
      <w:r>
        <w:rPr>
          <w:color w:val="231F20"/>
          <w:sz w:val="21"/>
        </w:rPr>
        <w:t>España.</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El régimen disciplinario del Código Disciplinario Único de </w:t>
      </w:r>
      <w:r>
        <w:rPr>
          <w:color w:val="231F20"/>
          <w:spacing w:val="-3"/>
          <w:sz w:val="21"/>
        </w:rPr>
        <w:t>Colombia </w:t>
      </w:r>
      <w:r>
        <w:rPr>
          <w:color w:val="231F20"/>
          <w:sz w:val="21"/>
        </w:rPr>
        <w:t>abarca</w:t>
      </w:r>
      <w:r>
        <w:rPr>
          <w:color w:val="231F20"/>
          <w:spacing w:val="9"/>
          <w:sz w:val="21"/>
        </w:rPr>
        <w:t> </w:t>
      </w:r>
      <w:r>
        <w:rPr>
          <w:color w:val="231F20"/>
          <w:sz w:val="21"/>
        </w:rPr>
        <w:t>también</w:t>
      </w:r>
      <w:r>
        <w:rPr>
          <w:color w:val="231F20"/>
          <w:spacing w:val="10"/>
          <w:sz w:val="21"/>
        </w:rPr>
        <w:t> </w:t>
      </w:r>
      <w:r>
        <w:rPr>
          <w:color w:val="231F20"/>
          <w:sz w:val="21"/>
        </w:rPr>
        <w:t>a</w:t>
      </w:r>
      <w:r>
        <w:rPr>
          <w:color w:val="231F20"/>
          <w:spacing w:val="10"/>
          <w:sz w:val="21"/>
        </w:rPr>
        <w:t> </w:t>
      </w:r>
      <w:r>
        <w:rPr>
          <w:color w:val="231F20"/>
          <w:sz w:val="21"/>
        </w:rPr>
        <w:t>los</w:t>
      </w:r>
      <w:r>
        <w:rPr>
          <w:color w:val="231F20"/>
          <w:spacing w:val="10"/>
          <w:sz w:val="21"/>
        </w:rPr>
        <w:t> </w:t>
      </w:r>
      <w:r>
        <w:rPr>
          <w:color w:val="231F20"/>
          <w:sz w:val="21"/>
        </w:rPr>
        <w:t>particulares</w:t>
      </w:r>
      <w:r>
        <w:rPr>
          <w:color w:val="231F20"/>
          <w:spacing w:val="10"/>
          <w:sz w:val="21"/>
        </w:rPr>
        <w:t> </w:t>
      </w:r>
      <w:r>
        <w:rPr>
          <w:color w:val="231F20"/>
          <w:sz w:val="21"/>
        </w:rPr>
        <w:t>que</w:t>
      </w:r>
      <w:r>
        <w:rPr>
          <w:color w:val="231F20"/>
          <w:spacing w:val="10"/>
          <w:sz w:val="21"/>
        </w:rPr>
        <w:t> </w:t>
      </w:r>
      <w:r>
        <w:rPr>
          <w:color w:val="231F20"/>
          <w:sz w:val="21"/>
        </w:rPr>
        <w:t>ejerzan</w:t>
      </w:r>
      <w:r>
        <w:rPr>
          <w:color w:val="231F20"/>
          <w:spacing w:val="10"/>
          <w:sz w:val="21"/>
        </w:rPr>
        <w:t> </w:t>
      </w:r>
      <w:r>
        <w:rPr>
          <w:color w:val="231F20"/>
          <w:sz w:val="21"/>
        </w:rPr>
        <w:t>funciones</w:t>
      </w:r>
      <w:r>
        <w:rPr>
          <w:color w:val="231F20"/>
          <w:spacing w:val="10"/>
          <w:sz w:val="21"/>
        </w:rPr>
        <w:t> </w:t>
      </w:r>
      <w:r>
        <w:rPr>
          <w:color w:val="231F20"/>
          <w:sz w:val="21"/>
        </w:rPr>
        <w:t>públicas.</w:t>
      </w:r>
    </w:p>
    <w:p>
      <w:pPr>
        <w:pStyle w:val="ListParagraph"/>
        <w:numPr>
          <w:ilvl w:val="1"/>
          <w:numId w:val="47"/>
        </w:numPr>
        <w:tabs>
          <w:tab w:pos="1994" w:val="left" w:leader="none"/>
        </w:tabs>
        <w:spacing w:line="273" w:lineRule="auto" w:before="111" w:after="0"/>
        <w:ind w:left="1993" w:right="1362" w:hanging="360"/>
        <w:jc w:val="both"/>
        <w:rPr>
          <w:sz w:val="21"/>
        </w:rPr>
      </w:pPr>
      <w:r>
        <w:rPr>
          <w:color w:val="231F20"/>
          <w:sz w:val="21"/>
        </w:rPr>
        <w:t>La tipología de las faltas y sanciones a imponer son más extensas, </w:t>
      </w:r>
      <w:r>
        <w:rPr>
          <w:color w:val="231F20"/>
          <w:spacing w:val="-3"/>
          <w:sz w:val="21"/>
        </w:rPr>
        <w:t>largas  </w:t>
      </w:r>
      <w:r>
        <w:rPr>
          <w:color w:val="231F20"/>
          <w:sz w:val="21"/>
        </w:rPr>
        <w:t>y</w:t>
      </w:r>
      <w:r>
        <w:rPr>
          <w:color w:val="231F20"/>
          <w:spacing w:val="14"/>
          <w:sz w:val="21"/>
        </w:rPr>
        <w:t> </w:t>
      </w:r>
      <w:r>
        <w:rPr>
          <w:color w:val="231F20"/>
          <w:sz w:val="21"/>
        </w:rPr>
        <w:t>graves</w:t>
      </w:r>
      <w:r>
        <w:rPr>
          <w:color w:val="231F20"/>
          <w:spacing w:val="15"/>
          <w:sz w:val="21"/>
        </w:rPr>
        <w:t> </w:t>
      </w:r>
      <w:r>
        <w:rPr>
          <w:color w:val="231F20"/>
          <w:sz w:val="21"/>
        </w:rPr>
        <w:t>en</w:t>
      </w:r>
      <w:r>
        <w:rPr>
          <w:color w:val="231F20"/>
          <w:spacing w:val="14"/>
          <w:sz w:val="21"/>
        </w:rPr>
        <w:t> </w:t>
      </w:r>
      <w:r>
        <w:rPr>
          <w:color w:val="231F20"/>
          <w:sz w:val="21"/>
        </w:rPr>
        <w:t>el</w:t>
      </w:r>
      <w:r>
        <w:rPr>
          <w:color w:val="231F20"/>
          <w:spacing w:val="15"/>
          <w:sz w:val="21"/>
        </w:rPr>
        <w:t> </w:t>
      </w:r>
      <w:r>
        <w:rPr>
          <w:color w:val="231F20"/>
          <w:sz w:val="21"/>
        </w:rPr>
        <w:t>Código</w:t>
      </w:r>
      <w:r>
        <w:rPr>
          <w:color w:val="231F20"/>
          <w:spacing w:val="14"/>
          <w:sz w:val="21"/>
        </w:rPr>
        <w:t> </w:t>
      </w:r>
      <w:r>
        <w:rPr>
          <w:color w:val="231F20"/>
          <w:sz w:val="21"/>
        </w:rPr>
        <w:t>Disciplinario</w:t>
      </w:r>
      <w:r>
        <w:rPr>
          <w:color w:val="231F20"/>
          <w:spacing w:val="15"/>
          <w:sz w:val="21"/>
        </w:rPr>
        <w:t> </w:t>
      </w:r>
      <w:r>
        <w:rPr>
          <w:color w:val="231F20"/>
          <w:sz w:val="21"/>
        </w:rPr>
        <w:t>Único</w:t>
      </w:r>
      <w:r>
        <w:rPr>
          <w:color w:val="231F20"/>
          <w:spacing w:val="14"/>
          <w:sz w:val="21"/>
        </w:rPr>
        <w:t> </w:t>
      </w:r>
      <w:r>
        <w:rPr>
          <w:color w:val="231F20"/>
          <w:sz w:val="21"/>
        </w:rPr>
        <w:t>de</w:t>
      </w:r>
      <w:r>
        <w:rPr>
          <w:color w:val="231F20"/>
          <w:spacing w:val="15"/>
          <w:sz w:val="21"/>
        </w:rPr>
        <w:t> </w:t>
      </w:r>
      <w:r>
        <w:rPr>
          <w:color w:val="231F20"/>
          <w:sz w:val="21"/>
        </w:rPr>
        <w:t>Colombia</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Las</w:t>
      </w:r>
      <w:r>
        <w:rPr>
          <w:color w:val="231F20"/>
          <w:spacing w:val="-13"/>
          <w:sz w:val="21"/>
        </w:rPr>
        <w:t> </w:t>
      </w:r>
      <w:r>
        <w:rPr>
          <w:color w:val="231F20"/>
          <w:sz w:val="21"/>
        </w:rPr>
        <w:t>medidas</w:t>
      </w:r>
      <w:r>
        <w:rPr>
          <w:color w:val="231F20"/>
          <w:spacing w:val="-13"/>
          <w:sz w:val="21"/>
        </w:rPr>
        <w:t> </w:t>
      </w:r>
      <w:r>
        <w:rPr>
          <w:color w:val="231F20"/>
          <w:sz w:val="21"/>
        </w:rPr>
        <w:t>cautelares</w:t>
      </w:r>
      <w:r>
        <w:rPr>
          <w:color w:val="231F20"/>
          <w:spacing w:val="-12"/>
          <w:sz w:val="21"/>
        </w:rPr>
        <w:t> </w:t>
      </w:r>
      <w:r>
        <w:rPr>
          <w:color w:val="231F20"/>
          <w:sz w:val="21"/>
        </w:rPr>
        <w:t>que</w:t>
      </w:r>
      <w:r>
        <w:rPr>
          <w:color w:val="231F20"/>
          <w:spacing w:val="-13"/>
          <w:sz w:val="21"/>
        </w:rPr>
        <w:t> </w:t>
      </w:r>
      <w:r>
        <w:rPr>
          <w:color w:val="231F20"/>
          <w:sz w:val="21"/>
        </w:rPr>
        <w:t>pueden</w:t>
      </w:r>
      <w:r>
        <w:rPr>
          <w:color w:val="231F20"/>
          <w:spacing w:val="-13"/>
          <w:sz w:val="21"/>
        </w:rPr>
        <w:t> </w:t>
      </w:r>
      <w:r>
        <w:rPr>
          <w:color w:val="231F20"/>
          <w:sz w:val="21"/>
        </w:rPr>
        <w:t>adoptarse</w:t>
      </w:r>
      <w:r>
        <w:rPr>
          <w:color w:val="231F20"/>
          <w:spacing w:val="-12"/>
          <w:sz w:val="21"/>
        </w:rPr>
        <w:t> </w:t>
      </w:r>
      <w:r>
        <w:rPr>
          <w:color w:val="231F20"/>
          <w:sz w:val="21"/>
        </w:rPr>
        <w:t>son</w:t>
      </w:r>
      <w:r>
        <w:rPr>
          <w:color w:val="231F20"/>
          <w:spacing w:val="-13"/>
          <w:sz w:val="21"/>
        </w:rPr>
        <w:t> </w:t>
      </w:r>
      <w:r>
        <w:rPr>
          <w:color w:val="231F20"/>
          <w:sz w:val="21"/>
        </w:rPr>
        <w:t>considerablemente</w:t>
      </w:r>
      <w:r>
        <w:rPr>
          <w:color w:val="231F20"/>
          <w:spacing w:val="-13"/>
          <w:sz w:val="21"/>
        </w:rPr>
        <w:t> </w:t>
      </w:r>
      <w:r>
        <w:rPr>
          <w:color w:val="231F20"/>
          <w:spacing w:val="-5"/>
          <w:sz w:val="21"/>
        </w:rPr>
        <w:t>más </w:t>
      </w:r>
      <w:r>
        <w:rPr>
          <w:color w:val="231F20"/>
          <w:sz w:val="21"/>
        </w:rPr>
        <w:t>duras</w:t>
      </w:r>
      <w:r>
        <w:rPr>
          <w:color w:val="231F20"/>
          <w:spacing w:val="10"/>
          <w:sz w:val="21"/>
        </w:rPr>
        <w:t> </w:t>
      </w:r>
      <w:r>
        <w:rPr>
          <w:color w:val="231F20"/>
          <w:sz w:val="21"/>
        </w:rPr>
        <w:t>que</w:t>
      </w:r>
      <w:r>
        <w:rPr>
          <w:color w:val="231F20"/>
          <w:spacing w:val="11"/>
          <w:sz w:val="21"/>
        </w:rPr>
        <w:t> </w:t>
      </w:r>
      <w:r>
        <w:rPr>
          <w:color w:val="231F20"/>
          <w:sz w:val="21"/>
        </w:rPr>
        <w:t>las</w:t>
      </w:r>
      <w:r>
        <w:rPr>
          <w:color w:val="231F20"/>
          <w:spacing w:val="11"/>
          <w:sz w:val="21"/>
        </w:rPr>
        <w:t> </w:t>
      </w:r>
      <w:r>
        <w:rPr>
          <w:color w:val="231F20"/>
          <w:sz w:val="21"/>
        </w:rPr>
        <w:t>que</w:t>
      </w:r>
      <w:r>
        <w:rPr>
          <w:color w:val="231F20"/>
          <w:spacing w:val="11"/>
          <w:sz w:val="21"/>
        </w:rPr>
        <w:t> </w:t>
      </w:r>
      <w:r>
        <w:rPr>
          <w:color w:val="231F20"/>
          <w:sz w:val="21"/>
        </w:rPr>
        <w:t>pueden</w:t>
      </w:r>
      <w:r>
        <w:rPr>
          <w:color w:val="231F20"/>
          <w:spacing w:val="11"/>
          <w:sz w:val="21"/>
        </w:rPr>
        <w:t> </w:t>
      </w:r>
      <w:r>
        <w:rPr>
          <w:color w:val="231F20"/>
          <w:sz w:val="21"/>
        </w:rPr>
        <w:t>acordarse</w:t>
      </w:r>
      <w:r>
        <w:rPr>
          <w:color w:val="231F20"/>
          <w:spacing w:val="11"/>
          <w:sz w:val="21"/>
        </w:rPr>
        <w:t> </w:t>
      </w:r>
      <w:r>
        <w:rPr>
          <w:color w:val="231F20"/>
          <w:sz w:val="21"/>
        </w:rPr>
        <w:t>en</w:t>
      </w:r>
      <w:r>
        <w:rPr>
          <w:color w:val="231F20"/>
          <w:spacing w:val="11"/>
          <w:sz w:val="21"/>
        </w:rPr>
        <w:t> </w:t>
      </w:r>
      <w:r>
        <w:rPr>
          <w:color w:val="231F20"/>
          <w:sz w:val="21"/>
        </w:rPr>
        <w:t>España.</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El procedimiento del Código Disciplinario Único de Colombia se tramita ante un solo funcionario mientras que en España se separa la instrucción y la</w:t>
      </w:r>
      <w:r>
        <w:rPr>
          <w:color w:val="231F20"/>
          <w:spacing w:val="24"/>
          <w:sz w:val="21"/>
        </w:rPr>
        <w:t> </w:t>
      </w:r>
      <w:r>
        <w:rPr>
          <w:color w:val="231F20"/>
          <w:sz w:val="21"/>
        </w:rPr>
        <w:t>resolución.</w:t>
      </w:r>
    </w:p>
    <w:p>
      <w:pPr>
        <w:pStyle w:val="ListParagraph"/>
        <w:numPr>
          <w:ilvl w:val="1"/>
          <w:numId w:val="47"/>
        </w:numPr>
        <w:tabs>
          <w:tab w:pos="1994" w:val="left" w:leader="none"/>
        </w:tabs>
        <w:spacing w:line="273" w:lineRule="auto" w:before="111" w:after="0"/>
        <w:ind w:left="1993" w:right="1353" w:hanging="360"/>
        <w:jc w:val="both"/>
        <w:rPr>
          <w:sz w:val="21"/>
        </w:rPr>
      </w:pPr>
      <w:r>
        <w:rPr>
          <w:color w:val="231F20"/>
          <w:sz w:val="21"/>
        </w:rPr>
        <w:t>En el sistema de recursos se establece una segunda instancia cuando en España</w:t>
      </w:r>
      <w:r>
        <w:rPr>
          <w:color w:val="231F20"/>
          <w:spacing w:val="-25"/>
          <w:sz w:val="21"/>
        </w:rPr>
        <w:t> </w:t>
      </w:r>
      <w:r>
        <w:rPr>
          <w:color w:val="231F20"/>
          <w:sz w:val="21"/>
        </w:rPr>
        <w:t>se</w:t>
      </w:r>
      <w:r>
        <w:rPr>
          <w:color w:val="231F20"/>
          <w:spacing w:val="-24"/>
          <w:sz w:val="21"/>
        </w:rPr>
        <w:t> </w:t>
      </w:r>
      <w:r>
        <w:rPr>
          <w:color w:val="231F20"/>
          <w:sz w:val="21"/>
        </w:rPr>
        <w:t>acude</w:t>
      </w:r>
      <w:r>
        <w:rPr>
          <w:color w:val="231F20"/>
          <w:spacing w:val="-24"/>
          <w:sz w:val="21"/>
        </w:rPr>
        <w:t> </w:t>
      </w:r>
      <w:r>
        <w:rPr>
          <w:color w:val="231F20"/>
          <w:sz w:val="21"/>
        </w:rPr>
        <w:t>directamente</w:t>
      </w:r>
      <w:r>
        <w:rPr>
          <w:color w:val="231F20"/>
          <w:spacing w:val="-24"/>
          <w:sz w:val="21"/>
        </w:rPr>
        <w:t> </w:t>
      </w:r>
      <w:r>
        <w:rPr>
          <w:color w:val="231F20"/>
          <w:sz w:val="21"/>
        </w:rPr>
        <w:t>a</w:t>
      </w:r>
      <w:r>
        <w:rPr>
          <w:color w:val="231F20"/>
          <w:spacing w:val="-25"/>
          <w:sz w:val="21"/>
        </w:rPr>
        <w:t> </w:t>
      </w:r>
      <w:r>
        <w:rPr>
          <w:color w:val="231F20"/>
          <w:sz w:val="21"/>
        </w:rPr>
        <w:t>la</w:t>
      </w:r>
      <w:r>
        <w:rPr>
          <w:color w:val="231F20"/>
          <w:spacing w:val="-24"/>
          <w:sz w:val="21"/>
        </w:rPr>
        <w:t> </w:t>
      </w:r>
      <w:r>
        <w:rPr>
          <w:color w:val="231F20"/>
          <w:sz w:val="21"/>
        </w:rPr>
        <w:t>jurisdicción</w:t>
      </w:r>
      <w:r>
        <w:rPr>
          <w:color w:val="231F20"/>
          <w:spacing w:val="-24"/>
          <w:sz w:val="21"/>
        </w:rPr>
        <w:t> </w:t>
      </w:r>
      <w:r>
        <w:rPr>
          <w:color w:val="231F20"/>
          <w:sz w:val="21"/>
        </w:rPr>
        <w:t>contencioso-</w:t>
      </w:r>
      <w:r>
        <w:rPr>
          <w:color w:val="231F20"/>
          <w:spacing w:val="-24"/>
          <w:sz w:val="21"/>
        </w:rPr>
        <w:t> </w:t>
      </w:r>
      <w:r>
        <w:rPr>
          <w:color w:val="231F20"/>
          <w:sz w:val="21"/>
        </w:rPr>
        <w:t>administrativa.</w:t>
      </w:r>
    </w:p>
    <w:p>
      <w:pPr>
        <w:pStyle w:val="ListParagraph"/>
        <w:numPr>
          <w:ilvl w:val="1"/>
          <w:numId w:val="47"/>
        </w:numPr>
        <w:tabs>
          <w:tab w:pos="1994" w:val="left" w:leader="none"/>
        </w:tabs>
        <w:spacing w:line="273" w:lineRule="auto" w:before="112" w:after="0"/>
        <w:ind w:left="1993" w:right="1362" w:hanging="360"/>
        <w:jc w:val="both"/>
        <w:rPr>
          <w:sz w:val="21"/>
        </w:rPr>
      </w:pPr>
      <w:r>
        <w:rPr>
          <w:color w:val="231F20"/>
          <w:spacing w:val="-6"/>
          <w:sz w:val="21"/>
        </w:rPr>
        <w:t>Todo </w:t>
      </w:r>
      <w:r>
        <w:rPr>
          <w:color w:val="231F20"/>
          <w:sz w:val="21"/>
        </w:rPr>
        <w:t>lo relativo a las notificaciones en el Código Disciplinario Único de Colombia</w:t>
      </w:r>
      <w:r>
        <w:rPr>
          <w:color w:val="231F20"/>
          <w:spacing w:val="13"/>
          <w:sz w:val="21"/>
        </w:rPr>
        <w:t> </w:t>
      </w:r>
      <w:r>
        <w:rPr>
          <w:color w:val="231F20"/>
          <w:sz w:val="21"/>
        </w:rPr>
        <w:t>es</w:t>
      </w:r>
      <w:r>
        <w:rPr>
          <w:color w:val="231F20"/>
          <w:spacing w:val="13"/>
          <w:sz w:val="21"/>
        </w:rPr>
        <w:t> </w:t>
      </w:r>
      <w:r>
        <w:rPr>
          <w:color w:val="231F20"/>
          <w:sz w:val="21"/>
        </w:rPr>
        <w:t>mucho</w:t>
      </w:r>
      <w:r>
        <w:rPr>
          <w:color w:val="231F20"/>
          <w:spacing w:val="13"/>
          <w:sz w:val="21"/>
        </w:rPr>
        <w:t> </w:t>
      </w:r>
      <w:r>
        <w:rPr>
          <w:color w:val="231F20"/>
          <w:sz w:val="21"/>
        </w:rPr>
        <w:t>más</w:t>
      </w:r>
      <w:r>
        <w:rPr>
          <w:color w:val="231F20"/>
          <w:spacing w:val="13"/>
          <w:sz w:val="21"/>
        </w:rPr>
        <w:t> </w:t>
      </w:r>
      <w:r>
        <w:rPr>
          <w:color w:val="231F20"/>
          <w:sz w:val="21"/>
        </w:rPr>
        <w:t>detallado</w:t>
      </w:r>
      <w:r>
        <w:rPr>
          <w:color w:val="231F20"/>
          <w:spacing w:val="13"/>
          <w:sz w:val="21"/>
        </w:rPr>
        <w:t> </w:t>
      </w:r>
      <w:r>
        <w:rPr>
          <w:color w:val="231F20"/>
          <w:sz w:val="21"/>
        </w:rPr>
        <w:t>y</w:t>
      </w:r>
      <w:r>
        <w:rPr>
          <w:color w:val="231F20"/>
          <w:spacing w:val="13"/>
          <w:sz w:val="21"/>
        </w:rPr>
        <w:t> </w:t>
      </w:r>
      <w:r>
        <w:rPr>
          <w:color w:val="231F20"/>
          <w:sz w:val="21"/>
        </w:rPr>
        <w:t>extenso</w:t>
      </w:r>
      <w:r>
        <w:rPr>
          <w:color w:val="231F20"/>
          <w:spacing w:val="13"/>
          <w:sz w:val="21"/>
        </w:rPr>
        <w:t> </w:t>
      </w:r>
      <w:r>
        <w:rPr>
          <w:color w:val="231F20"/>
          <w:sz w:val="21"/>
        </w:rPr>
        <w:t>que</w:t>
      </w:r>
      <w:r>
        <w:rPr>
          <w:color w:val="231F20"/>
          <w:spacing w:val="13"/>
          <w:sz w:val="21"/>
        </w:rPr>
        <w:t> </w:t>
      </w:r>
      <w:r>
        <w:rPr>
          <w:color w:val="231F20"/>
          <w:sz w:val="21"/>
        </w:rPr>
        <w:t>en</w:t>
      </w:r>
      <w:r>
        <w:rPr>
          <w:color w:val="231F20"/>
          <w:spacing w:val="13"/>
          <w:sz w:val="21"/>
        </w:rPr>
        <w:t> </w:t>
      </w:r>
      <w:r>
        <w:rPr>
          <w:color w:val="231F20"/>
          <w:sz w:val="21"/>
        </w:rPr>
        <w:t>España.</w:t>
      </w:r>
    </w:p>
    <w:p>
      <w:pPr>
        <w:pStyle w:val="ListParagraph"/>
        <w:numPr>
          <w:ilvl w:val="1"/>
          <w:numId w:val="47"/>
        </w:numPr>
        <w:tabs>
          <w:tab w:pos="1994" w:val="left" w:leader="none"/>
        </w:tabs>
        <w:spacing w:line="273" w:lineRule="auto" w:before="112" w:after="0"/>
        <w:ind w:left="1993" w:right="1362" w:hanging="360"/>
        <w:jc w:val="both"/>
        <w:rPr>
          <w:sz w:val="21"/>
        </w:rPr>
      </w:pPr>
      <w:r>
        <w:rPr>
          <w:color w:val="231F20"/>
          <w:sz w:val="21"/>
        </w:rPr>
        <w:t>La</w:t>
      </w:r>
      <w:r>
        <w:rPr>
          <w:color w:val="231F20"/>
          <w:spacing w:val="-19"/>
          <w:sz w:val="21"/>
        </w:rPr>
        <w:t> </w:t>
      </w:r>
      <w:r>
        <w:rPr>
          <w:color w:val="231F20"/>
          <w:sz w:val="21"/>
        </w:rPr>
        <w:t>regulación</w:t>
      </w:r>
      <w:r>
        <w:rPr>
          <w:color w:val="231F20"/>
          <w:spacing w:val="-18"/>
          <w:sz w:val="21"/>
        </w:rPr>
        <w:t> </w:t>
      </w:r>
      <w:r>
        <w:rPr>
          <w:color w:val="231F20"/>
          <w:sz w:val="21"/>
        </w:rPr>
        <w:t>de</w:t>
      </w:r>
      <w:r>
        <w:rPr>
          <w:color w:val="231F20"/>
          <w:spacing w:val="-18"/>
          <w:sz w:val="21"/>
        </w:rPr>
        <w:t> </w:t>
      </w:r>
      <w:r>
        <w:rPr>
          <w:color w:val="231F20"/>
          <w:sz w:val="21"/>
        </w:rPr>
        <w:t>la</w:t>
      </w:r>
      <w:r>
        <w:rPr>
          <w:color w:val="231F20"/>
          <w:spacing w:val="-18"/>
          <w:sz w:val="21"/>
        </w:rPr>
        <w:t> </w:t>
      </w:r>
      <w:r>
        <w:rPr>
          <w:color w:val="231F20"/>
          <w:sz w:val="21"/>
        </w:rPr>
        <w:t>prueba</w:t>
      </w:r>
      <w:r>
        <w:rPr>
          <w:color w:val="231F20"/>
          <w:spacing w:val="-18"/>
          <w:sz w:val="21"/>
        </w:rPr>
        <w:t> </w:t>
      </w:r>
      <w:r>
        <w:rPr>
          <w:color w:val="231F20"/>
          <w:sz w:val="21"/>
        </w:rPr>
        <w:t>es</w:t>
      </w:r>
      <w:r>
        <w:rPr>
          <w:color w:val="231F20"/>
          <w:spacing w:val="-18"/>
          <w:sz w:val="21"/>
        </w:rPr>
        <w:t> </w:t>
      </w:r>
      <w:r>
        <w:rPr>
          <w:color w:val="231F20"/>
          <w:sz w:val="21"/>
        </w:rPr>
        <w:t>mucho</w:t>
      </w:r>
      <w:r>
        <w:rPr>
          <w:color w:val="231F20"/>
          <w:spacing w:val="-18"/>
          <w:sz w:val="21"/>
        </w:rPr>
        <w:t> </w:t>
      </w:r>
      <w:r>
        <w:rPr>
          <w:color w:val="231F20"/>
          <w:sz w:val="21"/>
        </w:rPr>
        <w:t>más</w:t>
      </w:r>
      <w:r>
        <w:rPr>
          <w:color w:val="231F20"/>
          <w:spacing w:val="-18"/>
          <w:sz w:val="21"/>
        </w:rPr>
        <w:t> </w:t>
      </w:r>
      <w:r>
        <w:rPr>
          <w:color w:val="231F20"/>
          <w:sz w:val="21"/>
        </w:rPr>
        <w:t>detallada</w:t>
      </w:r>
      <w:r>
        <w:rPr>
          <w:color w:val="231F20"/>
          <w:spacing w:val="-18"/>
          <w:sz w:val="21"/>
        </w:rPr>
        <w:t> </w:t>
      </w:r>
      <w:r>
        <w:rPr>
          <w:color w:val="231F20"/>
          <w:sz w:val="21"/>
        </w:rPr>
        <w:t>que</w:t>
      </w:r>
      <w:r>
        <w:rPr>
          <w:color w:val="231F20"/>
          <w:spacing w:val="-18"/>
          <w:sz w:val="21"/>
        </w:rPr>
        <w:t> </w:t>
      </w:r>
      <w:r>
        <w:rPr>
          <w:color w:val="231F20"/>
          <w:sz w:val="21"/>
        </w:rPr>
        <w:t>en</w:t>
      </w:r>
      <w:r>
        <w:rPr>
          <w:color w:val="231F20"/>
          <w:spacing w:val="-18"/>
          <w:sz w:val="21"/>
        </w:rPr>
        <w:t> </w:t>
      </w:r>
      <w:r>
        <w:rPr>
          <w:color w:val="231F20"/>
          <w:sz w:val="21"/>
        </w:rPr>
        <w:t>el</w:t>
      </w:r>
      <w:r>
        <w:rPr>
          <w:color w:val="231F20"/>
          <w:spacing w:val="-18"/>
          <w:sz w:val="21"/>
        </w:rPr>
        <w:t> </w:t>
      </w:r>
      <w:r>
        <w:rPr>
          <w:color w:val="231F20"/>
          <w:sz w:val="21"/>
        </w:rPr>
        <w:t>procedimiento disciplinario</w:t>
      </w:r>
      <w:r>
        <w:rPr>
          <w:color w:val="231F20"/>
          <w:spacing w:val="12"/>
          <w:sz w:val="21"/>
        </w:rPr>
        <w:t> </w:t>
      </w:r>
      <w:r>
        <w:rPr>
          <w:color w:val="231F20"/>
          <w:sz w:val="21"/>
        </w:rPr>
        <w:t>español.</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Se regulan las condiciones, beneficios y efectos de la confesión que es España no se refieren</w:t>
      </w:r>
      <w:r>
        <w:rPr>
          <w:color w:val="231F20"/>
          <w:spacing w:val="43"/>
          <w:sz w:val="21"/>
        </w:rPr>
        <w:t> </w:t>
      </w:r>
      <w:r>
        <w:rPr>
          <w:color w:val="231F20"/>
          <w:sz w:val="21"/>
        </w:rPr>
        <w:t>expresamente.</w:t>
      </w:r>
    </w:p>
    <w:p>
      <w:pPr>
        <w:pStyle w:val="ListParagraph"/>
        <w:numPr>
          <w:ilvl w:val="1"/>
          <w:numId w:val="47"/>
        </w:numPr>
        <w:tabs>
          <w:tab w:pos="1994" w:val="left" w:leader="none"/>
        </w:tabs>
        <w:spacing w:line="273" w:lineRule="auto" w:before="112" w:after="0"/>
        <w:ind w:left="1993" w:right="1362" w:hanging="360"/>
        <w:jc w:val="both"/>
        <w:rPr>
          <w:sz w:val="21"/>
        </w:rPr>
      </w:pPr>
      <w:r>
        <w:rPr>
          <w:color w:val="231F20"/>
          <w:sz w:val="21"/>
        </w:rPr>
        <w:t>Se otorga importancia al a prueba testifical cuando es España casi sólo se acude a pruebas</w:t>
      </w:r>
      <w:r>
        <w:rPr>
          <w:color w:val="231F20"/>
          <w:spacing w:val="34"/>
          <w:sz w:val="21"/>
        </w:rPr>
        <w:t> </w:t>
      </w:r>
      <w:r>
        <w:rPr>
          <w:color w:val="231F20"/>
          <w:sz w:val="21"/>
        </w:rPr>
        <w:t>documentales.</w:t>
      </w:r>
    </w:p>
    <w:p>
      <w:pPr>
        <w:pStyle w:val="ListParagraph"/>
        <w:numPr>
          <w:ilvl w:val="1"/>
          <w:numId w:val="47"/>
        </w:numPr>
        <w:tabs>
          <w:tab w:pos="1994" w:val="left" w:leader="none"/>
        </w:tabs>
        <w:spacing w:line="273" w:lineRule="auto" w:before="112" w:after="0"/>
        <w:ind w:left="1993" w:right="1353" w:hanging="360"/>
        <w:jc w:val="both"/>
        <w:rPr>
          <w:sz w:val="21"/>
        </w:rPr>
      </w:pPr>
      <w:r>
        <w:rPr>
          <w:color w:val="231F20"/>
          <w:sz w:val="21"/>
        </w:rPr>
        <w:t>Se contemplan en Colombia especialmente las atribuciones de policía judicial</w:t>
      </w:r>
      <w:r>
        <w:rPr>
          <w:color w:val="231F20"/>
          <w:spacing w:val="-11"/>
          <w:sz w:val="21"/>
        </w:rPr>
        <w:t> </w:t>
      </w:r>
      <w:r>
        <w:rPr>
          <w:color w:val="231F20"/>
          <w:sz w:val="21"/>
        </w:rPr>
        <w:t>en</w:t>
      </w:r>
      <w:r>
        <w:rPr>
          <w:color w:val="231F20"/>
          <w:spacing w:val="-11"/>
          <w:sz w:val="21"/>
        </w:rPr>
        <w:t> </w:t>
      </w:r>
      <w:r>
        <w:rPr>
          <w:color w:val="231F20"/>
          <w:sz w:val="21"/>
        </w:rPr>
        <w:t>el</w:t>
      </w:r>
      <w:r>
        <w:rPr>
          <w:color w:val="231F20"/>
          <w:spacing w:val="-11"/>
          <w:sz w:val="21"/>
        </w:rPr>
        <w:t> </w:t>
      </w:r>
      <w:r>
        <w:rPr>
          <w:color w:val="231F20"/>
          <w:sz w:val="21"/>
        </w:rPr>
        <w:t>expediente</w:t>
      </w:r>
      <w:r>
        <w:rPr>
          <w:color w:val="231F20"/>
          <w:spacing w:val="-11"/>
          <w:sz w:val="21"/>
        </w:rPr>
        <w:t> </w:t>
      </w:r>
      <w:r>
        <w:rPr>
          <w:color w:val="231F20"/>
          <w:sz w:val="21"/>
        </w:rPr>
        <w:t>disciplinario</w:t>
      </w:r>
      <w:r>
        <w:rPr>
          <w:color w:val="231F20"/>
          <w:spacing w:val="-11"/>
          <w:sz w:val="21"/>
        </w:rPr>
        <w:t> </w:t>
      </w:r>
      <w:r>
        <w:rPr>
          <w:color w:val="231F20"/>
          <w:sz w:val="21"/>
        </w:rPr>
        <w:t>cuando</w:t>
      </w:r>
      <w:r>
        <w:rPr>
          <w:color w:val="231F20"/>
          <w:spacing w:val="-11"/>
          <w:sz w:val="21"/>
        </w:rPr>
        <w:t> </w:t>
      </w:r>
      <w:r>
        <w:rPr>
          <w:color w:val="231F20"/>
          <w:sz w:val="21"/>
        </w:rPr>
        <w:t>en</w:t>
      </w:r>
      <w:r>
        <w:rPr>
          <w:color w:val="231F20"/>
          <w:spacing w:val="-11"/>
          <w:sz w:val="21"/>
        </w:rPr>
        <w:t> </w:t>
      </w:r>
      <w:r>
        <w:rPr>
          <w:color w:val="231F20"/>
          <w:sz w:val="21"/>
        </w:rPr>
        <w:t>España</w:t>
      </w:r>
      <w:r>
        <w:rPr>
          <w:color w:val="231F20"/>
          <w:spacing w:val="-11"/>
          <w:sz w:val="21"/>
        </w:rPr>
        <w:t> </w:t>
      </w:r>
      <w:r>
        <w:rPr>
          <w:color w:val="231F20"/>
          <w:sz w:val="21"/>
        </w:rPr>
        <w:t>no</w:t>
      </w:r>
      <w:r>
        <w:rPr>
          <w:color w:val="231F20"/>
          <w:spacing w:val="-11"/>
          <w:sz w:val="21"/>
        </w:rPr>
        <w:t> </w:t>
      </w:r>
      <w:r>
        <w:rPr>
          <w:color w:val="231F20"/>
          <w:sz w:val="21"/>
        </w:rPr>
        <w:t>se</w:t>
      </w:r>
      <w:r>
        <w:rPr>
          <w:color w:val="231F20"/>
          <w:spacing w:val="-11"/>
          <w:sz w:val="21"/>
        </w:rPr>
        <w:t> </w:t>
      </w:r>
      <w:r>
        <w:rPr>
          <w:color w:val="231F20"/>
          <w:sz w:val="21"/>
        </w:rPr>
        <w:t>contemplan.</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Especial referencia a la rama judicial para imponer responsabilidad a los jueces y</w:t>
      </w:r>
      <w:r>
        <w:rPr>
          <w:color w:val="231F20"/>
          <w:spacing w:val="23"/>
          <w:sz w:val="21"/>
        </w:rPr>
        <w:t> </w:t>
      </w:r>
      <w:r>
        <w:rPr>
          <w:color w:val="231F20"/>
          <w:sz w:val="21"/>
        </w:rPr>
        <w:t>magistrados.</w:t>
      </w:r>
    </w:p>
    <w:p>
      <w:pPr>
        <w:pStyle w:val="ListParagraph"/>
        <w:numPr>
          <w:ilvl w:val="1"/>
          <w:numId w:val="47"/>
        </w:numPr>
        <w:tabs>
          <w:tab w:pos="1994" w:val="left" w:leader="none"/>
        </w:tabs>
        <w:spacing w:line="273" w:lineRule="auto" w:before="112" w:after="0"/>
        <w:ind w:left="1993" w:right="1360" w:hanging="360"/>
        <w:jc w:val="both"/>
        <w:rPr>
          <w:sz w:val="21"/>
        </w:rPr>
      </w:pPr>
      <w:r>
        <w:rPr>
          <w:color w:val="231F20"/>
          <w:sz w:val="21"/>
        </w:rPr>
        <w:t>Se trata responsabilidad de funcionarios de la rama judicial y de los notarios (que en España acceden al cargo por otras vías diferentes</w:t>
      </w:r>
      <w:r>
        <w:rPr>
          <w:color w:val="231F20"/>
          <w:spacing w:val="20"/>
          <w:sz w:val="21"/>
        </w:rPr>
        <w:t> </w:t>
      </w:r>
      <w:r>
        <w:rPr>
          <w:color w:val="231F20"/>
          <w:sz w:val="21"/>
        </w:rPr>
        <w:t>y tienen su propio régimen de</w:t>
      </w:r>
      <w:r>
        <w:rPr>
          <w:color w:val="231F20"/>
          <w:spacing w:val="4"/>
          <w:sz w:val="21"/>
        </w:rPr>
        <w:t> </w:t>
      </w:r>
      <w:r>
        <w:rPr>
          <w:color w:val="231F20"/>
          <w:sz w:val="21"/>
        </w:rPr>
        <w:t>responsabilidades).</w:t>
      </w:r>
    </w:p>
    <w:p>
      <w:pPr>
        <w:pStyle w:val="BodyText"/>
        <w:spacing w:line="273" w:lineRule="auto" w:before="111"/>
        <w:ind w:left="1483" w:right="1361" w:firstLine="359"/>
        <w:jc w:val="both"/>
      </w:pPr>
      <w:r>
        <w:rPr>
          <w:color w:val="231F20"/>
        </w:rPr>
        <w:t>A la vista de todo lo anterior la conclusión lógica a la que debemos llegar  es que el régimen sancionador contenido en el Código Disciplinario </w:t>
      </w:r>
      <w:r>
        <w:rPr>
          <w:color w:val="231F20"/>
          <w:spacing w:val="-3"/>
        </w:rPr>
        <w:t>Único </w:t>
      </w:r>
      <w:r>
        <w:rPr>
          <w:color w:val="231F20"/>
        </w:rPr>
        <w:t>colombiano</w:t>
      </w:r>
      <w:r>
        <w:rPr>
          <w:color w:val="231F20"/>
          <w:spacing w:val="11"/>
        </w:rPr>
        <w:t> </w:t>
      </w:r>
      <w:r>
        <w:rPr>
          <w:color w:val="231F20"/>
        </w:rPr>
        <w:t>es</w:t>
      </w:r>
      <w:r>
        <w:rPr>
          <w:color w:val="231F20"/>
          <w:spacing w:val="11"/>
        </w:rPr>
        <w:t> </w:t>
      </w:r>
      <w:r>
        <w:rPr>
          <w:color w:val="231F20"/>
        </w:rPr>
        <w:t>mucho</w:t>
      </w:r>
      <w:r>
        <w:rPr>
          <w:color w:val="231F20"/>
          <w:spacing w:val="11"/>
        </w:rPr>
        <w:t> </w:t>
      </w:r>
      <w:r>
        <w:rPr>
          <w:color w:val="231F20"/>
        </w:rPr>
        <w:t>más</w:t>
      </w:r>
      <w:r>
        <w:rPr>
          <w:color w:val="231F20"/>
          <w:spacing w:val="11"/>
        </w:rPr>
        <w:t> </w:t>
      </w:r>
      <w:r>
        <w:rPr>
          <w:color w:val="231F20"/>
        </w:rPr>
        <w:t>riguroso</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sistema</w:t>
      </w:r>
      <w:r>
        <w:rPr>
          <w:color w:val="231F20"/>
          <w:spacing w:val="11"/>
        </w:rPr>
        <w:t> </w:t>
      </w:r>
      <w:r>
        <w:rPr>
          <w:color w:val="231F20"/>
        </w:rPr>
        <w:t>español.</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3030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firstLine="359"/>
        <w:jc w:val="both"/>
      </w:pPr>
      <w:r>
        <w:rPr>
          <w:color w:val="231F20"/>
        </w:rPr>
        <w:t>Resulta evidente que en España con la enorme carencia de mecanismos    de control  administrativo,  determinadas  materias  como  la  supervisión  de  la contratación, o la fiscalización de las desviaciones presupuestarias </w:t>
      </w:r>
      <w:r>
        <w:rPr>
          <w:color w:val="231F20"/>
          <w:spacing w:val="-3"/>
        </w:rPr>
        <w:t>hayan </w:t>
      </w:r>
      <w:r>
        <w:rPr>
          <w:color w:val="231F20"/>
        </w:rPr>
        <w:t>resultado</w:t>
      </w:r>
      <w:r>
        <w:rPr>
          <w:color w:val="231F20"/>
          <w:spacing w:val="11"/>
        </w:rPr>
        <w:t> </w:t>
      </w:r>
      <w:r>
        <w:rPr>
          <w:color w:val="231F20"/>
        </w:rPr>
        <w:t>ineficaces.</w:t>
      </w:r>
    </w:p>
    <w:p>
      <w:pPr>
        <w:pStyle w:val="BodyText"/>
        <w:spacing w:before="2"/>
        <w:rPr>
          <w:sz w:val="31"/>
        </w:rPr>
      </w:pPr>
    </w:p>
    <w:p>
      <w:pPr>
        <w:pStyle w:val="ListParagraph"/>
        <w:numPr>
          <w:ilvl w:val="1"/>
          <w:numId w:val="49"/>
        </w:numPr>
        <w:tabs>
          <w:tab w:pos="2105" w:val="left" w:leader="none"/>
        </w:tabs>
        <w:spacing w:line="240" w:lineRule="auto" w:before="0" w:after="0"/>
        <w:ind w:left="1792" w:right="1910" w:firstLine="0"/>
        <w:jc w:val="left"/>
        <w:rPr>
          <w:b/>
          <w:sz w:val="24"/>
        </w:rPr>
      </w:pPr>
      <w:r>
        <w:rPr/>
        <w:pict>
          <v:line style="position:absolute;mso-position-horizontal-relative:page;mso-position-vertical-relative:paragraph;z-index:-251188224;mso-wrap-distance-left:0;mso-wrap-distance-right:0" from="112.469803pt,45.602356pt" to="377.592803pt,45.602356pt" stroked="true" strokeweight=".4pt" strokecolor="#231f20">
            <v:stroke dashstyle="shortdot"/>
            <w10:wrap type="topAndBottom"/>
          </v:line>
        </w:pict>
      </w:r>
      <w:r>
        <w:rPr>
          <w:b/>
          <w:color w:val="231F20"/>
          <w:spacing w:val="18"/>
          <w:w w:val="156"/>
          <w:sz w:val="24"/>
        </w:rPr>
        <w:t>r</w:t>
      </w:r>
      <w:r>
        <w:rPr>
          <w:b/>
          <w:color w:val="231F20"/>
          <w:spacing w:val="18"/>
          <w:w w:val="116"/>
          <w:sz w:val="19"/>
        </w:rPr>
        <w:t>e</w:t>
      </w:r>
      <w:r>
        <w:rPr>
          <w:b/>
          <w:color w:val="231F20"/>
          <w:spacing w:val="18"/>
          <w:w w:val="98"/>
          <w:sz w:val="19"/>
        </w:rPr>
        <w:t>S</w:t>
      </w:r>
      <w:r>
        <w:rPr>
          <w:b/>
          <w:color w:val="231F20"/>
          <w:spacing w:val="17"/>
          <w:w w:val="91"/>
          <w:sz w:val="19"/>
        </w:rPr>
        <w:t>P</w:t>
      </w:r>
      <w:r>
        <w:rPr>
          <w:b/>
          <w:color w:val="231F20"/>
          <w:spacing w:val="18"/>
          <w:w w:val="148"/>
          <w:sz w:val="19"/>
        </w:rPr>
        <w:t>o</w:t>
      </w:r>
      <w:r>
        <w:rPr>
          <w:b/>
          <w:color w:val="231F20"/>
          <w:spacing w:val="17"/>
          <w:w w:val="139"/>
          <w:sz w:val="19"/>
        </w:rPr>
        <w:t>n</w:t>
      </w:r>
      <w:r>
        <w:rPr>
          <w:b/>
          <w:color w:val="231F20"/>
          <w:spacing w:val="18"/>
          <w:w w:val="98"/>
          <w:sz w:val="19"/>
        </w:rPr>
        <w:t>S</w:t>
      </w:r>
      <w:r>
        <w:rPr>
          <w:b/>
          <w:color w:val="231F20"/>
          <w:spacing w:val="18"/>
          <w:w w:val="136"/>
          <w:sz w:val="19"/>
        </w:rPr>
        <w:t>a</w:t>
      </w:r>
      <w:r>
        <w:rPr>
          <w:b/>
          <w:color w:val="231F20"/>
          <w:spacing w:val="18"/>
          <w:w w:val="103"/>
          <w:sz w:val="19"/>
        </w:rPr>
        <w:t>B</w:t>
      </w:r>
      <w:r>
        <w:rPr>
          <w:b/>
          <w:color w:val="231F20"/>
          <w:spacing w:val="18"/>
          <w:w w:val="107"/>
          <w:sz w:val="19"/>
        </w:rPr>
        <w:t>i</w:t>
      </w:r>
      <w:r>
        <w:rPr>
          <w:b/>
          <w:color w:val="231F20"/>
          <w:spacing w:val="18"/>
          <w:w w:val="200"/>
          <w:sz w:val="19"/>
        </w:rPr>
        <w:t>l</w:t>
      </w:r>
      <w:r>
        <w:rPr>
          <w:b/>
          <w:color w:val="231F20"/>
          <w:spacing w:val="18"/>
          <w:w w:val="107"/>
          <w:sz w:val="19"/>
        </w:rPr>
        <w:t>i</w:t>
      </w:r>
      <w:r>
        <w:rPr>
          <w:b/>
          <w:color w:val="231F20"/>
          <w:spacing w:val="7"/>
          <w:w w:val="131"/>
          <w:sz w:val="19"/>
        </w:rPr>
        <w:t>d</w:t>
      </w:r>
      <w:r>
        <w:rPr>
          <w:b/>
          <w:color w:val="231F20"/>
          <w:spacing w:val="18"/>
          <w:w w:val="136"/>
          <w:sz w:val="19"/>
        </w:rPr>
        <w:t>a</w:t>
      </w:r>
      <w:r>
        <w:rPr>
          <w:b/>
          <w:color w:val="231F20"/>
          <w:w w:val="131"/>
          <w:sz w:val="19"/>
        </w:rPr>
        <w:t>d</w:t>
      </w:r>
      <w:r>
        <w:rPr>
          <w:b/>
          <w:color w:val="231F20"/>
          <w:sz w:val="19"/>
        </w:rPr>
        <w:t> </w:t>
      </w:r>
      <w:r>
        <w:rPr>
          <w:b/>
          <w:color w:val="231F20"/>
          <w:spacing w:val="19"/>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119"/>
          <w:sz w:val="19"/>
        </w:rPr>
        <w:t>M</w:t>
      </w:r>
      <w:r>
        <w:rPr>
          <w:b/>
          <w:color w:val="231F20"/>
          <w:spacing w:val="18"/>
          <w:w w:val="107"/>
          <w:sz w:val="19"/>
        </w:rPr>
        <w:t>i</w:t>
      </w:r>
      <w:r>
        <w:rPr>
          <w:b/>
          <w:color w:val="231F20"/>
          <w:spacing w:val="17"/>
          <w:w w:val="116"/>
          <w:sz w:val="19"/>
        </w:rPr>
        <w:t>e</w:t>
      </w:r>
      <w:r>
        <w:rPr>
          <w:b/>
          <w:color w:val="231F20"/>
          <w:spacing w:val="18"/>
          <w:w w:val="119"/>
          <w:sz w:val="19"/>
        </w:rPr>
        <w:t>M</w:t>
      </w:r>
      <w:r>
        <w:rPr>
          <w:b/>
          <w:color w:val="231F20"/>
          <w:spacing w:val="17"/>
          <w:w w:val="103"/>
          <w:sz w:val="19"/>
        </w:rPr>
        <w:t>B</w:t>
      </w:r>
      <w:r>
        <w:rPr>
          <w:b/>
          <w:color w:val="231F20"/>
          <w:spacing w:val="10"/>
          <w:w w:val="158"/>
          <w:sz w:val="19"/>
        </w:rPr>
        <w:t>r</w:t>
      </w:r>
      <w:r>
        <w:rPr>
          <w:b/>
          <w:color w:val="231F20"/>
          <w:spacing w:val="17"/>
          <w:w w:val="148"/>
          <w:sz w:val="19"/>
        </w:rPr>
        <w:t>o</w:t>
      </w:r>
      <w:r>
        <w:rPr>
          <w:b/>
          <w:color w:val="231F20"/>
          <w:w w:val="98"/>
          <w:sz w:val="19"/>
        </w:rPr>
        <w:t>S</w:t>
      </w:r>
      <w:r>
        <w:rPr>
          <w:b/>
          <w:color w:val="231F20"/>
          <w:sz w:val="19"/>
        </w:rPr>
        <w:t> </w:t>
      </w:r>
      <w:r>
        <w:rPr>
          <w:b/>
          <w:color w:val="231F20"/>
          <w:spacing w:val="19"/>
          <w:sz w:val="19"/>
        </w:rPr>
        <w:t> </w:t>
      </w:r>
      <w:r>
        <w:rPr>
          <w:b/>
          <w:color w:val="231F20"/>
          <w:spacing w:val="18"/>
          <w:w w:val="131"/>
          <w:sz w:val="19"/>
        </w:rPr>
        <w:t>d</w:t>
      </w:r>
      <w:r>
        <w:rPr>
          <w:b/>
          <w:color w:val="231F20"/>
          <w:spacing w:val="18"/>
          <w:w w:val="116"/>
          <w:sz w:val="19"/>
        </w:rPr>
        <w:t>e</w:t>
      </w:r>
      <w:r>
        <w:rPr>
          <w:b/>
          <w:color w:val="231F20"/>
          <w:w w:val="200"/>
          <w:sz w:val="19"/>
        </w:rPr>
        <w:t>l</w:t>
      </w:r>
      <w:r>
        <w:rPr>
          <w:b/>
          <w:color w:val="231F20"/>
          <w:sz w:val="19"/>
        </w:rPr>
        <w:t> </w:t>
      </w:r>
      <w:r>
        <w:rPr>
          <w:b/>
          <w:color w:val="231F20"/>
          <w:spacing w:val="19"/>
          <w:sz w:val="19"/>
        </w:rPr>
        <w:t> </w:t>
      </w:r>
      <w:r>
        <w:rPr>
          <w:b/>
          <w:color w:val="231F20"/>
          <w:spacing w:val="18"/>
          <w:w w:val="149"/>
          <w:sz w:val="24"/>
        </w:rPr>
        <w:t>g</w:t>
      </w:r>
      <w:r>
        <w:rPr>
          <w:b/>
          <w:color w:val="231F20"/>
          <w:spacing w:val="18"/>
          <w:w w:val="148"/>
          <w:sz w:val="19"/>
        </w:rPr>
        <w:t>o</w:t>
      </w:r>
      <w:r>
        <w:rPr>
          <w:b/>
          <w:color w:val="231F20"/>
          <w:spacing w:val="18"/>
          <w:w w:val="103"/>
          <w:sz w:val="19"/>
        </w:rPr>
        <w:t>B</w:t>
      </w:r>
      <w:r>
        <w:rPr>
          <w:b/>
          <w:color w:val="231F20"/>
          <w:spacing w:val="18"/>
          <w:w w:val="107"/>
          <w:sz w:val="19"/>
        </w:rPr>
        <w:t>i</w:t>
      </w:r>
      <w:r>
        <w:rPr>
          <w:b/>
          <w:color w:val="231F20"/>
          <w:spacing w:val="18"/>
          <w:w w:val="116"/>
          <w:sz w:val="19"/>
        </w:rPr>
        <w:t>e</w:t>
      </w:r>
      <w:r>
        <w:rPr>
          <w:b/>
          <w:color w:val="231F20"/>
          <w:spacing w:val="18"/>
          <w:w w:val="158"/>
          <w:sz w:val="19"/>
        </w:rPr>
        <w:t>r</w:t>
      </w:r>
      <w:r>
        <w:rPr>
          <w:b/>
          <w:color w:val="231F20"/>
          <w:spacing w:val="18"/>
          <w:w w:val="139"/>
          <w:sz w:val="19"/>
        </w:rPr>
        <w:t>n</w:t>
      </w:r>
      <w:r>
        <w:rPr>
          <w:b/>
          <w:color w:val="231F20"/>
          <w:w w:val="148"/>
          <w:sz w:val="19"/>
        </w:rPr>
        <w:t>o</w:t>
      </w:r>
      <w:r>
        <w:rPr>
          <w:b/>
          <w:color w:val="231F20"/>
          <w:sz w:val="19"/>
        </w:rPr>
        <w:t> </w:t>
      </w:r>
      <w:r>
        <w:rPr>
          <w:b/>
          <w:color w:val="231F20"/>
          <w:spacing w:val="18"/>
          <w:sz w:val="19"/>
        </w:rPr>
        <w:t> </w:t>
      </w:r>
      <w:r>
        <w:rPr>
          <w:b/>
          <w:color w:val="231F20"/>
          <w:w w:val="137"/>
          <w:sz w:val="19"/>
        </w:rPr>
        <w:t>y </w:t>
      </w:r>
      <w:r>
        <w:rPr>
          <w:b/>
          <w:color w:val="231F20"/>
          <w:spacing w:val="18"/>
          <w:w w:val="136"/>
          <w:sz w:val="19"/>
        </w:rPr>
        <w:t>a</w:t>
      </w:r>
      <w:r>
        <w:rPr>
          <w:b/>
          <w:color w:val="231F20"/>
          <w:w w:val="200"/>
          <w:sz w:val="19"/>
        </w:rPr>
        <w:t>l</w:t>
      </w:r>
      <w:r>
        <w:rPr>
          <w:b/>
          <w:color w:val="231F20"/>
          <w:spacing w:val="12"/>
          <w:w w:val="199"/>
          <w:sz w:val="19"/>
        </w:rPr>
        <w:t>t</w:t>
      </w:r>
      <w:r>
        <w:rPr>
          <w:b/>
          <w:color w:val="231F20"/>
          <w:spacing w:val="18"/>
          <w:w w:val="148"/>
          <w:sz w:val="19"/>
        </w:rPr>
        <w:t>o</w:t>
      </w:r>
      <w:r>
        <w:rPr>
          <w:b/>
          <w:color w:val="231F20"/>
          <w:w w:val="98"/>
          <w:sz w:val="19"/>
        </w:rPr>
        <w:t>S</w:t>
      </w:r>
      <w:r>
        <w:rPr>
          <w:b/>
          <w:color w:val="231F20"/>
          <w:sz w:val="19"/>
        </w:rPr>
        <w:t> </w:t>
      </w:r>
      <w:r>
        <w:rPr>
          <w:b/>
          <w:color w:val="231F20"/>
          <w:spacing w:val="19"/>
          <w:sz w:val="19"/>
        </w:rPr>
        <w:t> </w:t>
      </w:r>
      <w:r>
        <w:rPr>
          <w:b/>
          <w:color w:val="231F20"/>
          <w:spacing w:val="10"/>
          <w:w w:val="155"/>
          <w:sz w:val="19"/>
        </w:rPr>
        <w:t>c</w:t>
      </w:r>
      <w:r>
        <w:rPr>
          <w:b/>
          <w:color w:val="231F20"/>
          <w:spacing w:val="18"/>
          <w:w w:val="136"/>
          <w:sz w:val="19"/>
        </w:rPr>
        <w:t>a</w:t>
      </w:r>
      <w:r>
        <w:rPr>
          <w:b/>
          <w:color w:val="231F20"/>
          <w:spacing w:val="18"/>
          <w:w w:val="158"/>
          <w:sz w:val="19"/>
        </w:rPr>
        <w:t>r</w:t>
      </w:r>
      <w:r>
        <w:rPr>
          <w:b/>
          <w:color w:val="231F20"/>
          <w:spacing w:val="18"/>
          <w:w w:val="151"/>
          <w:sz w:val="19"/>
        </w:rPr>
        <w:t>g</w:t>
      </w:r>
      <w:r>
        <w:rPr>
          <w:b/>
          <w:color w:val="231F20"/>
          <w:spacing w:val="18"/>
          <w:w w:val="148"/>
          <w:sz w:val="19"/>
        </w:rPr>
        <w:t>o</w:t>
      </w:r>
      <w:r>
        <w:rPr>
          <w:b/>
          <w:color w:val="231F20"/>
          <w:w w:val="98"/>
          <w:sz w:val="19"/>
        </w:rPr>
        <w:t>S</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200"/>
          <w:sz w:val="19"/>
        </w:rPr>
        <w:t>l</w:t>
      </w:r>
      <w:r>
        <w:rPr>
          <w:b/>
          <w:color w:val="231F20"/>
          <w:w w:val="136"/>
          <w:sz w:val="19"/>
        </w:rPr>
        <w:t>a</w:t>
      </w:r>
      <w:r>
        <w:rPr>
          <w:b/>
          <w:color w:val="231F20"/>
          <w:sz w:val="19"/>
        </w:rPr>
        <w:t> </w:t>
      </w:r>
      <w:r>
        <w:rPr>
          <w:b/>
          <w:color w:val="231F20"/>
          <w:spacing w:val="10"/>
          <w:sz w:val="19"/>
        </w:rPr>
        <w:t> </w:t>
      </w:r>
      <w:r>
        <w:rPr>
          <w:b/>
          <w:color w:val="231F20"/>
          <w:spacing w:val="18"/>
          <w:w w:val="134"/>
          <w:sz w:val="24"/>
        </w:rPr>
        <w:t>a</w:t>
      </w:r>
      <w:r>
        <w:rPr>
          <w:b/>
          <w:color w:val="231F20"/>
          <w:spacing w:val="18"/>
          <w:w w:val="131"/>
          <w:sz w:val="19"/>
        </w:rPr>
        <w:t>d</w:t>
      </w:r>
      <w:r>
        <w:rPr>
          <w:b/>
          <w:color w:val="231F20"/>
          <w:spacing w:val="18"/>
          <w:w w:val="119"/>
          <w:sz w:val="19"/>
        </w:rPr>
        <w:t>M</w:t>
      </w:r>
      <w:r>
        <w:rPr>
          <w:b/>
          <w:color w:val="231F20"/>
          <w:spacing w:val="18"/>
          <w:w w:val="107"/>
          <w:sz w:val="19"/>
        </w:rPr>
        <w:t>i</w:t>
      </w:r>
      <w:r>
        <w:rPr>
          <w:b/>
          <w:color w:val="231F20"/>
          <w:spacing w:val="18"/>
          <w:w w:val="139"/>
          <w:sz w:val="19"/>
        </w:rPr>
        <w:t>n</w:t>
      </w:r>
      <w:r>
        <w:rPr>
          <w:b/>
          <w:color w:val="231F20"/>
          <w:w w:val="107"/>
          <w:sz w:val="19"/>
        </w:rPr>
        <w:t>i</w:t>
      </w:r>
      <w:r>
        <w:rPr>
          <w:b/>
          <w:color w:val="231F20"/>
          <w:spacing w:val="-24"/>
          <w:sz w:val="19"/>
        </w:rPr>
        <w:t> </w:t>
      </w:r>
      <w:r>
        <w:rPr>
          <w:b/>
          <w:color w:val="231F20"/>
          <w:spacing w:val="18"/>
          <w:w w:val="98"/>
          <w:sz w:val="19"/>
        </w:rPr>
        <w:t>S</w:t>
      </w:r>
      <w:r>
        <w:rPr>
          <w:b/>
          <w:color w:val="231F20"/>
          <w:spacing w:val="18"/>
          <w:w w:val="199"/>
          <w:sz w:val="19"/>
        </w:rPr>
        <w:t>t</w:t>
      </w:r>
      <w:r>
        <w:rPr>
          <w:b/>
          <w:color w:val="231F20"/>
          <w:spacing w:val="18"/>
          <w:w w:val="158"/>
          <w:sz w:val="19"/>
        </w:rPr>
        <w:t>r</w:t>
      </w:r>
      <w:r>
        <w:rPr>
          <w:b/>
          <w:color w:val="231F20"/>
          <w:spacing w:val="10"/>
          <w:w w:val="136"/>
          <w:sz w:val="19"/>
        </w:rPr>
        <w:t>a</w:t>
      </w:r>
      <w:r>
        <w:rPr>
          <w:b/>
          <w:color w:val="231F20"/>
          <w:spacing w:val="18"/>
          <w:w w:val="155"/>
          <w:sz w:val="19"/>
        </w:rPr>
        <w:t>c</w:t>
      </w:r>
      <w:r>
        <w:rPr>
          <w:b/>
          <w:color w:val="231F20"/>
          <w:w w:val="107"/>
          <w:sz w:val="19"/>
        </w:rPr>
        <w:t>i</w:t>
      </w:r>
      <w:r>
        <w:rPr>
          <w:b/>
          <w:color w:val="231F20"/>
          <w:spacing w:val="-24"/>
          <w:sz w:val="19"/>
        </w:rPr>
        <w:t> </w:t>
      </w:r>
      <w:r>
        <w:rPr>
          <w:b/>
          <w:color w:val="231F20"/>
          <w:spacing w:val="18"/>
          <w:w w:val="121"/>
          <w:sz w:val="19"/>
        </w:rPr>
        <w:t>Ó</w:t>
      </w:r>
      <w:r>
        <w:rPr>
          <w:b/>
          <w:color w:val="231F20"/>
          <w:spacing w:val="17"/>
          <w:w w:val="139"/>
          <w:sz w:val="19"/>
        </w:rPr>
        <w:t>n</w:t>
      </w:r>
      <w:r>
        <w:rPr>
          <w:b/>
          <w:color w:val="231F20"/>
          <w:w w:val="99"/>
          <w:sz w:val="24"/>
        </w:rPr>
        <w:t>:</w:t>
      </w:r>
      <w:r>
        <w:rPr>
          <w:b/>
          <w:color w:val="231F20"/>
          <w:sz w:val="24"/>
        </w:rPr>
        <w:t> </w:t>
      </w:r>
      <w:r>
        <w:rPr>
          <w:b/>
          <w:color w:val="231F20"/>
          <w:spacing w:val="-3"/>
          <w:sz w:val="24"/>
        </w:rPr>
        <w:t> </w:t>
      </w:r>
      <w:r>
        <w:rPr>
          <w:b/>
          <w:color w:val="231F20"/>
          <w:spacing w:val="18"/>
          <w:w w:val="198"/>
          <w:sz w:val="24"/>
        </w:rPr>
        <w:t>l</w:t>
      </w:r>
      <w:r>
        <w:rPr>
          <w:b/>
          <w:color w:val="231F20"/>
          <w:w w:val="136"/>
          <w:sz w:val="19"/>
        </w:rPr>
        <w:t>a</w:t>
      </w:r>
      <w:r>
        <w:rPr>
          <w:b/>
          <w:color w:val="231F20"/>
          <w:sz w:val="19"/>
        </w:rPr>
        <w:t> </w:t>
      </w:r>
      <w:r>
        <w:rPr>
          <w:b/>
          <w:color w:val="231F20"/>
          <w:spacing w:val="19"/>
          <w:sz w:val="19"/>
        </w:rPr>
        <w:t> </w:t>
      </w:r>
      <w:r>
        <w:rPr>
          <w:b/>
          <w:color w:val="231F20"/>
          <w:spacing w:val="18"/>
          <w:w w:val="198"/>
          <w:sz w:val="24"/>
        </w:rPr>
        <w:t>l</w:t>
      </w:r>
      <w:r>
        <w:rPr>
          <w:b/>
          <w:color w:val="231F20"/>
          <w:spacing w:val="18"/>
          <w:w w:val="116"/>
          <w:sz w:val="19"/>
        </w:rPr>
        <w:t>e</w:t>
      </w:r>
      <w:r>
        <w:rPr>
          <w:b/>
          <w:color w:val="231F20"/>
          <w:w w:val="137"/>
          <w:sz w:val="19"/>
        </w:rPr>
        <w:t>y</w:t>
      </w:r>
      <w:r>
        <w:rPr>
          <w:b/>
          <w:color w:val="231F20"/>
          <w:sz w:val="19"/>
        </w:rPr>
        <w:t> </w:t>
      </w:r>
      <w:r>
        <w:rPr>
          <w:b/>
          <w:color w:val="231F20"/>
          <w:spacing w:val="19"/>
          <w:sz w:val="19"/>
        </w:rPr>
        <w:t> </w:t>
      </w:r>
      <w:r>
        <w:rPr>
          <w:b/>
          <w:color w:val="231F20"/>
          <w:spacing w:val="18"/>
          <w:w w:val="131"/>
          <w:sz w:val="19"/>
        </w:rPr>
        <w:t>d</w:t>
      </w:r>
      <w:r>
        <w:rPr>
          <w:b/>
          <w:color w:val="231F20"/>
          <w:w w:val="116"/>
          <w:sz w:val="19"/>
        </w:rPr>
        <w:t>e </w:t>
      </w:r>
      <w:r>
        <w:rPr>
          <w:b/>
          <w:color w:val="231F20"/>
          <w:spacing w:val="17"/>
          <w:w w:val="197"/>
          <w:sz w:val="24"/>
        </w:rPr>
        <w:t>t</w:t>
      </w:r>
      <w:r>
        <w:rPr>
          <w:b/>
          <w:color w:val="231F20"/>
          <w:spacing w:val="18"/>
          <w:w w:val="158"/>
          <w:sz w:val="19"/>
        </w:rPr>
        <w:t>r</w:t>
      </w:r>
      <w:r>
        <w:rPr>
          <w:b/>
          <w:color w:val="231F20"/>
          <w:spacing w:val="18"/>
          <w:w w:val="136"/>
          <w:sz w:val="19"/>
        </w:rPr>
        <w:t>a</w:t>
      </w:r>
      <w:r>
        <w:rPr>
          <w:b/>
          <w:color w:val="231F20"/>
          <w:spacing w:val="17"/>
          <w:w w:val="139"/>
          <w:sz w:val="19"/>
        </w:rPr>
        <w:t>n</w:t>
      </w:r>
      <w:r>
        <w:rPr>
          <w:b/>
          <w:color w:val="231F20"/>
          <w:spacing w:val="18"/>
          <w:w w:val="98"/>
          <w:sz w:val="19"/>
        </w:rPr>
        <w:t>S</w:t>
      </w:r>
      <w:r>
        <w:rPr>
          <w:b/>
          <w:color w:val="231F20"/>
          <w:spacing w:val="7"/>
          <w:w w:val="91"/>
          <w:sz w:val="19"/>
        </w:rPr>
        <w:t>P</w:t>
      </w:r>
      <w:r>
        <w:rPr>
          <w:b/>
          <w:color w:val="231F20"/>
          <w:spacing w:val="18"/>
          <w:w w:val="136"/>
          <w:sz w:val="19"/>
        </w:rPr>
        <w:t>a</w:t>
      </w:r>
      <w:r>
        <w:rPr>
          <w:b/>
          <w:color w:val="231F20"/>
          <w:spacing w:val="18"/>
          <w:w w:val="158"/>
          <w:sz w:val="19"/>
        </w:rPr>
        <w:t>r</w:t>
      </w:r>
      <w:r>
        <w:rPr>
          <w:b/>
          <w:color w:val="231F20"/>
          <w:spacing w:val="18"/>
          <w:w w:val="116"/>
          <w:sz w:val="19"/>
        </w:rPr>
        <w:t>e</w:t>
      </w:r>
      <w:r>
        <w:rPr>
          <w:b/>
          <w:color w:val="231F20"/>
          <w:spacing w:val="18"/>
          <w:w w:val="139"/>
          <w:sz w:val="19"/>
        </w:rPr>
        <w:t>n</w:t>
      </w:r>
      <w:r>
        <w:rPr>
          <w:b/>
          <w:color w:val="231F20"/>
          <w:spacing w:val="18"/>
          <w:w w:val="155"/>
          <w:sz w:val="19"/>
        </w:rPr>
        <w:t>c</w:t>
      </w:r>
      <w:r>
        <w:rPr>
          <w:b/>
          <w:color w:val="231F20"/>
          <w:spacing w:val="18"/>
          <w:w w:val="107"/>
          <w:sz w:val="19"/>
        </w:rPr>
        <w:t>i</w:t>
      </w:r>
      <w:r>
        <w:rPr>
          <w:b/>
          <w:color w:val="231F20"/>
          <w:w w:val="136"/>
          <w:sz w:val="19"/>
        </w:rPr>
        <w:t>a</w:t>
      </w:r>
      <w:r>
        <w:rPr>
          <w:b/>
          <w:color w:val="231F20"/>
          <w:sz w:val="19"/>
        </w:rPr>
        <w:t> </w:t>
      </w:r>
      <w:r>
        <w:rPr>
          <w:b/>
          <w:color w:val="231F20"/>
          <w:spacing w:val="19"/>
          <w:sz w:val="19"/>
        </w:rPr>
        <w:t> </w:t>
      </w:r>
      <w:r>
        <w:rPr>
          <w:b/>
          <w:color w:val="231F20"/>
          <w:w w:val="137"/>
          <w:sz w:val="19"/>
        </w:rPr>
        <w:t>y</w:t>
      </w:r>
      <w:r>
        <w:rPr>
          <w:b/>
          <w:color w:val="231F20"/>
          <w:sz w:val="19"/>
        </w:rPr>
        <w:t> </w:t>
      </w:r>
      <w:r>
        <w:rPr>
          <w:b/>
          <w:color w:val="231F20"/>
          <w:spacing w:val="19"/>
          <w:sz w:val="19"/>
        </w:rPr>
        <w:t> </w:t>
      </w:r>
      <w:r>
        <w:rPr>
          <w:b/>
          <w:color w:val="231F20"/>
          <w:spacing w:val="18"/>
          <w:w w:val="102"/>
          <w:sz w:val="24"/>
        </w:rPr>
        <w:t>B</w:t>
      </w:r>
      <w:r>
        <w:rPr>
          <w:b/>
          <w:color w:val="231F20"/>
          <w:spacing w:val="18"/>
          <w:w w:val="116"/>
          <w:sz w:val="19"/>
        </w:rPr>
        <w:t>U</w:t>
      </w:r>
      <w:r>
        <w:rPr>
          <w:b/>
          <w:color w:val="231F20"/>
          <w:spacing w:val="18"/>
          <w:w w:val="116"/>
          <w:sz w:val="19"/>
        </w:rPr>
        <w:t>e</w:t>
      </w:r>
      <w:r>
        <w:rPr>
          <w:b/>
          <w:color w:val="231F20"/>
          <w:w w:val="139"/>
          <w:sz w:val="19"/>
        </w:rPr>
        <w:t>n</w:t>
      </w:r>
      <w:r>
        <w:rPr>
          <w:b/>
          <w:color w:val="231F20"/>
          <w:sz w:val="19"/>
        </w:rPr>
        <w:t> </w:t>
      </w:r>
      <w:r>
        <w:rPr>
          <w:b/>
          <w:color w:val="231F20"/>
          <w:spacing w:val="18"/>
          <w:sz w:val="19"/>
        </w:rPr>
        <w:t> </w:t>
      </w:r>
      <w:r>
        <w:rPr>
          <w:b/>
          <w:color w:val="231F20"/>
          <w:spacing w:val="18"/>
          <w:w w:val="149"/>
          <w:sz w:val="24"/>
        </w:rPr>
        <w:t>g</w:t>
      </w:r>
      <w:r>
        <w:rPr>
          <w:b/>
          <w:color w:val="231F20"/>
          <w:spacing w:val="18"/>
          <w:w w:val="148"/>
          <w:sz w:val="19"/>
        </w:rPr>
        <w:t>o</w:t>
      </w:r>
      <w:r>
        <w:rPr>
          <w:b/>
          <w:color w:val="231F20"/>
          <w:spacing w:val="18"/>
          <w:w w:val="103"/>
          <w:sz w:val="19"/>
        </w:rPr>
        <w:t>B</w:t>
      </w:r>
      <w:r>
        <w:rPr>
          <w:b/>
          <w:color w:val="231F20"/>
          <w:spacing w:val="18"/>
          <w:w w:val="107"/>
          <w:sz w:val="19"/>
        </w:rPr>
        <w:t>i</w:t>
      </w:r>
      <w:r>
        <w:rPr>
          <w:b/>
          <w:color w:val="231F20"/>
          <w:spacing w:val="18"/>
          <w:w w:val="116"/>
          <w:sz w:val="19"/>
        </w:rPr>
        <w:t>e</w:t>
      </w:r>
      <w:r>
        <w:rPr>
          <w:b/>
          <w:color w:val="231F20"/>
          <w:spacing w:val="18"/>
          <w:w w:val="158"/>
          <w:sz w:val="19"/>
        </w:rPr>
        <w:t>r</w:t>
      </w:r>
      <w:r>
        <w:rPr>
          <w:b/>
          <w:color w:val="231F20"/>
          <w:spacing w:val="18"/>
          <w:w w:val="139"/>
          <w:sz w:val="19"/>
        </w:rPr>
        <w:t>n</w:t>
      </w:r>
      <w:r>
        <w:rPr>
          <w:b/>
          <w:color w:val="231F20"/>
          <w:w w:val="148"/>
          <w:sz w:val="19"/>
        </w:rPr>
        <w:t>o</w:t>
      </w:r>
      <w:r>
        <w:rPr>
          <w:b/>
          <w:color w:val="231F20"/>
          <w:sz w:val="19"/>
        </w:rPr>
        <w:t> </w:t>
      </w:r>
      <w:r>
        <w:rPr>
          <w:b/>
          <w:color w:val="231F20"/>
          <w:spacing w:val="18"/>
          <w:sz w:val="19"/>
        </w:rPr>
        <w:t> </w:t>
      </w:r>
      <w:r>
        <w:rPr>
          <w:b/>
          <w:color w:val="231F20"/>
          <w:spacing w:val="18"/>
          <w:w w:val="131"/>
          <w:sz w:val="19"/>
        </w:rPr>
        <w:t>d</w:t>
      </w:r>
      <w:r>
        <w:rPr>
          <w:b/>
          <w:color w:val="231F20"/>
          <w:w w:val="116"/>
          <w:sz w:val="19"/>
        </w:rPr>
        <w:t>e</w:t>
      </w:r>
      <w:r>
        <w:rPr>
          <w:b/>
          <w:color w:val="231F20"/>
          <w:sz w:val="19"/>
        </w:rPr>
        <w:t> </w:t>
      </w:r>
      <w:r>
        <w:rPr>
          <w:b/>
          <w:color w:val="231F20"/>
          <w:spacing w:val="19"/>
          <w:sz w:val="19"/>
        </w:rPr>
        <w:t> </w:t>
      </w:r>
      <w:r>
        <w:rPr>
          <w:b/>
          <w:color w:val="231F20"/>
          <w:spacing w:val="18"/>
          <w:w w:val="93"/>
          <w:sz w:val="24"/>
        </w:rPr>
        <w:t>201</w:t>
      </w:r>
      <w:r>
        <w:rPr>
          <w:b/>
          <w:color w:val="231F20"/>
          <w:w w:val="93"/>
          <w:sz w:val="24"/>
        </w:rPr>
        <w:t>3</w:t>
      </w:r>
    </w:p>
    <w:p>
      <w:pPr>
        <w:pStyle w:val="BodyText"/>
        <w:rPr>
          <w:b/>
          <w:sz w:val="27"/>
        </w:rPr>
      </w:pPr>
    </w:p>
    <w:p>
      <w:pPr>
        <w:pStyle w:val="BodyText"/>
        <w:spacing w:line="273" w:lineRule="auto"/>
        <w:ind w:left="1363" w:right="1481" w:firstLine="359"/>
        <w:jc w:val="both"/>
      </w:pPr>
      <w:r>
        <w:rPr>
          <w:color w:val="231F20"/>
        </w:rPr>
        <w:t>La responsabilidad de los miembros del gobierno y los altos cargos viene establecida en la segunda parte de la Ley de Transparencia, Derecho de Acceso y Buen Gobierno, Ley 19/2013, de 9 de diciembre.</w:t>
      </w:r>
    </w:p>
    <w:p>
      <w:pPr>
        <w:pStyle w:val="BodyText"/>
        <w:spacing w:line="273" w:lineRule="auto" w:before="168"/>
        <w:ind w:left="1363" w:right="1481" w:firstLine="359"/>
        <w:jc w:val="both"/>
      </w:pPr>
      <w:r>
        <w:rPr>
          <w:color w:val="231F20"/>
        </w:rPr>
        <w:t>Hay que destacar que la obligación de transparencia</w:t>
      </w:r>
      <w:r>
        <w:rPr>
          <w:rFonts w:ascii="Book Antiqua" w:hAnsi="Book Antiqua"/>
          <w:b/>
          <w:color w:val="231F20"/>
          <w:position w:val="7"/>
          <w:sz w:val="12"/>
        </w:rPr>
        <w:t>165 </w:t>
      </w:r>
      <w:r>
        <w:rPr>
          <w:color w:val="231F20"/>
        </w:rPr>
        <w:t>es aplicable a organismos públicos, sociedades estatales e incluso a los adjudicatarios de contratos del sector público. La Ley supone un importante avance y establece unos estándares homologables al del resto de democracias consolidadas.</w:t>
      </w:r>
    </w:p>
    <w:p>
      <w:pPr>
        <w:pStyle w:val="Heading3"/>
        <w:spacing w:line="264" w:lineRule="auto" w:before="167"/>
        <w:ind w:left="1363" w:right="1482" w:firstLine="393"/>
        <w:jc w:val="both"/>
      </w:pPr>
      <w:r>
        <w:rPr>
          <w:rFonts w:ascii="Cambria" w:hAnsi="Cambria"/>
          <w:b w:val="0"/>
          <w:color w:val="231F20"/>
          <w:w w:val="95"/>
        </w:rPr>
        <w:t>En</w:t>
      </w:r>
      <w:r>
        <w:rPr>
          <w:rFonts w:ascii="Cambria" w:hAnsi="Cambria"/>
          <w:b w:val="0"/>
          <w:color w:val="231F20"/>
          <w:spacing w:val="-16"/>
          <w:w w:val="95"/>
        </w:rPr>
        <w:t> </w:t>
      </w:r>
      <w:r>
        <w:rPr>
          <w:rFonts w:ascii="Cambria" w:hAnsi="Cambria"/>
          <w:b w:val="0"/>
          <w:color w:val="231F20"/>
          <w:w w:val="95"/>
        </w:rPr>
        <w:t>lo</w:t>
      </w:r>
      <w:r>
        <w:rPr>
          <w:rFonts w:ascii="Cambria" w:hAnsi="Cambria"/>
          <w:b w:val="0"/>
          <w:color w:val="231F20"/>
          <w:spacing w:val="-16"/>
          <w:w w:val="95"/>
        </w:rPr>
        <w:t> </w:t>
      </w:r>
      <w:r>
        <w:rPr>
          <w:rFonts w:ascii="Cambria" w:hAnsi="Cambria"/>
          <w:b w:val="0"/>
          <w:color w:val="231F20"/>
          <w:w w:val="95"/>
        </w:rPr>
        <w:t>relativo</w:t>
      </w:r>
      <w:r>
        <w:rPr>
          <w:rFonts w:ascii="Cambria" w:hAnsi="Cambria"/>
          <w:b w:val="0"/>
          <w:color w:val="231F20"/>
          <w:spacing w:val="-16"/>
          <w:w w:val="95"/>
        </w:rPr>
        <w:t> </w:t>
      </w:r>
      <w:r>
        <w:rPr>
          <w:rFonts w:ascii="Cambria" w:hAnsi="Cambria"/>
          <w:b w:val="0"/>
          <w:color w:val="231F20"/>
          <w:w w:val="95"/>
        </w:rPr>
        <w:t>a</w:t>
      </w:r>
      <w:r>
        <w:rPr>
          <w:rFonts w:ascii="Cambria" w:hAnsi="Cambria"/>
          <w:b w:val="0"/>
          <w:color w:val="231F20"/>
          <w:spacing w:val="-16"/>
          <w:w w:val="95"/>
        </w:rPr>
        <w:t> </w:t>
      </w:r>
      <w:r>
        <w:rPr>
          <w:color w:val="231F20"/>
          <w:w w:val="95"/>
        </w:rPr>
        <w:t>buen</w:t>
      </w:r>
      <w:r>
        <w:rPr>
          <w:color w:val="231F20"/>
          <w:spacing w:val="-21"/>
          <w:w w:val="95"/>
        </w:rPr>
        <w:t> </w:t>
      </w:r>
      <w:r>
        <w:rPr>
          <w:color w:val="231F20"/>
          <w:w w:val="95"/>
        </w:rPr>
        <w:t>gobierno,</w:t>
      </w:r>
      <w:r>
        <w:rPr>
          <w:color w:val="231F20"/>
          <w:spacing w:val="-29"/>
          <w:w w:val="95"/>
        </w:rPr>
        <w:t> </w:t>
      </w:r>
      <w:r>
        <w:rPr>
          <w:color w:val="231F20"/>
          <w:w w:val="95"/>
        </w:rPr>
        <w:t>la</w:t>
      </w:r>
      <w:r>
        <w:rPr>
          <w:color w:val="231F20"/>
          <w:spacing w:val="-21"/>
          <w:w w:val="95"/>
        </w:rPr>
        <w:t> </w:t>
      </w:r>
      <w:r>
        <w:rPr>
          <w:color w:val="231F20"/>
          <w:w w:val="95"/>
        </w:rPr>
        <w:t>nueva</w:t>
      </w:r>
      <w:r>
        <w:rPr>
          <w:color w:val="231F20"/>
          <w:spacing w:val="-22"/>
          <w:w w:val="95"/>
        </w:rPr>
        <w:t> </w:t>
      </w:r>
      <w:r>
        <w:rPr>
          <w:color w:val="231F20"/>
          <w:w w:val="95"/>
        </w:rPr>
        <w:t>regulación</w:t>
      </w:r>
      <w:r>
        <w:rPr>
          <w:color w:val="231F20"/>
          <w:spacing w:val="-22"/>
          <w:w w:val="95"/>
        </w:rPr>
        <w:t> </w:t>
      </w:r>
      <w:r>
        <w:rPr>
          <w:color w:val="231F20"/>
          <w:w w:val="95"/>
        </w:rPr>
        <w:t>busca</w:t>
      </w:r>
      <w:r>
        <w:rPr>
          <w:color w:val="231F20"/>
          <w:spacing w:val="-21"/>
          <w:w w:val="95"/>
        </w:rPr>
        <w:t> </w:t>
      </w:r>
      <w:r>
        <w:rPr>
          <w:color w:val="231F20"/>
          <w:w w:val="95"/>
        </w:rPr>
        <w:t>que</w:t>
      </w:r>
      <w:r>
        <w:rPr>
          <w:color w:val="231F20"/>
          <w:spacing w:val="-22"/>
          <w:w w:val="95"/>
        </w:rPr>
        <w:t> </w:t>
      </w:r>
      <w:r>
        <w:rPr>
          <w:color w:val="231F20"/>
          <w:w w:val="95"/>
        </w:rPr>
        <w:t>los</w:t>
      </w:r>
      <w:r>
        <w:rPr>
          <w:color w:val="231F20"/>
          <w:spacing w:val="-21"/>
          <w:w w:val="95"/>
        </w:rPr>
        <w:t> </w:t>
      </w:r>
      <w:r>
        <w:rPr>
          <w:color w:val="231F20"/>
          <w:w w:val="95"/>
        </w:rPr>
        <w:t>ciudadanos </w:t>
      </w:r>
      <w:r>
        <w:rPr>
          <w:color w:val="231F20"/>
        </w:rPr>
        <w:t>y</w:t>
      </w:r>
      <w:r>
        <w:rPr>
          <w:color w:val="231F20"/>
          <w:spacing w:val="-33"/>
        </w:rPr>
        <w:t> </w:t>
      </w:r>
      <w:r>
        <w:rPr>
          <w:color w:val="231F20"/>
        </w:rPr>
        <w:t>personas</w:t>
      </w:r>
      <w:r>
        <w:rPr>
          <w:color w:val="231F20"/>
          <w:spacing w:val="-32"/>
        </w:rPr>
        <w:t> </w:t>
      </w:r>
      <w:r>
        <w:rPr>
          <w:color w:val="231F20"/>
        </w:rPr>
        <w:t>jurídicas</w:t>
      </w:r>
      <w:r>
        <w:rPr>
          <w:color w:val="231F20"/>
          <w:spacing w:val="-33"/>
        </w:rPr>
        <w:t> </w:t>
      </w:r>
      <w:r>
        <w:rPr>
          <w:color w:val="231F20"/>
        </w:rPr>
        <w:t>cuenten</w:t>
      </w:r>
      <w:r>
        <w:rPr>
          <w:color w:val="231F20"/>
          <w:spacing w:val="-32"/>
        </w:rPr>
        <w:t> </w:t>
      </w:r>
      <w:r>
        <w:rPr>
          <w:color w:val="231F20"/>
        </w:rPr>
        <w:t>con</w:t>
      </w:r>
      <w:r>
        <w:rPr>
          <w:color w:val="231F20"/>
          <w:spacing w:val="-32"/>
        </w:rPr>
        <w:t> </w:t>
      </w:r>
      <w:r>
        <w:rPr>
          <w:color w:val="231F20"/>
        </w:rPr>
        <w:t>altos</w:t>
      </w:r>
      <w:r>
        <w:rPr>
          <w:color w:val="231F20"/>
          <w:spacing w:val="-33"/>
        </w:rPr>
        <w:t> </w:t>
      </w:r>
      <w:r>
        <w:rPr>
          <w:color w:val="231F20"/>
        </w:rPr>
        <w:t>cargos</w:t>
      </w:r>
      <w:r>
        <w:rPr>
          <w:color w:val="231F20"/>
          <w:spacing w:val="-32"/>
        </w:rPr>
        <w:t> </w:t>
      </w:r>
      <w:r>
        <w:rPr>
          <w:color w:val="231F20"/>
        </w:rPr>
        <w:t>y</w:t>
      </w:r>
      <w:r>
        <w:rPr>
          <w:color w:val="231F20"/>
          <w:spacing w:val="-32"/>
        </w:rPr>
        <w:t> </w:t>
      </w:r>
      <w:r>
        <w:rPr>
          <w:color w:val="231F20"/>
        </w:rPr>
        <w:t>miembros</w:t>
      </w:r>
      <w:r>
        <w:rPr>
          <w:color w:val="231F20"/>
          <w:spacing w:val="-33"/>
        </w:rPr>
        <w:t> </w:t>
      </w:r>
      <w:r>
        <w:rPr>
          <w:color w:val="231F20"/>
        </w:rPr>
        <w:t>del</w:t>
      </w:r>
      <w:r>
        <w:rPr>
          <w:color w:val="231F20"/>
          <w:spacing w:val="-32"/>
        </w:rPr>
        <w:t> </w:t>
      </w:r>
      <w:r>
        <w:rPr>
          <w:color w:val="231F20"/>
        </w:rPr>
        <w:t>Gobierno</w:t>
      </w:r>
      <w:r>
        <w:rPr>
          <w:color w:val="231F20"/>
          <w:spacing w:val="-32"/>
        </w:rPr>
        <w:t> </w:t>
      </w:r>
      <w:r>
        <w:rPr>
          <w:color w:val="231F20"/>
        </w:rPr>
        <w:t>que</w:t>
      </w:r>
      <w:r>
        <w:rPr>
          <w:color w:val="231F20"/>
          <w:spacing w:val="-33"/>
        </w:rPr>
        <w:t> </w:t>
      </w:r>
      <w:r>
        <w:rPr>
          <w:color w:val="231F20"/>
        </w:rPr>
        <w:t>se</w:t>
      </w:r>
    </w:p>
    <w:p>
      <w:pPr>
        <w:pStyle w:val="BodyText"/>
        <w:spacing w:before="2"/>
        <w:rPr>
          <w:rFonts w:ascii="Book Antiqua"/>
          <w:b/>
          <w:sz w:val="24"/>
        </w:rPr>
      </w:pPr>
      <w:r>
        <w:rPr/>
        <w:pict>
          <v:line style="position:absolute;mso-position-horizontal-relative:page;mso-position-vertical-relative:paragraph;z-index:-251187200;mso-wrap-distance-left:0;mso-wrap-distance-right:0" from="86.173203pt,16.688854pt" to="134.173203pt,16.688854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74" w:hanging="361"/>
        <w:jc w:val="both"/>
        <w:rPr>
          <w:sz w:val="17"/>
        </w:rPr>
      </w:pPr>
      <w:r>
        <w:rPr>
          <w:color w:val="231F20"/>
          <w:sz w:val="17"/>
        </w:rPr>
        <w:t>En materia de transparencia la Ley regula la publicidad activa de la administración estableciendo la obligación de publicar la información relativa a las funciones que desarrolla cada Administración y la normativa aplicable de acuerdo con los principios generales de actuación que establece y precisando la información de relevancia que debe publicarse en</w:t>
      </w:r>
      <w:r>
        <w:rPr>
          <w:color w:val="231F20"/>
          <w:spacing w:val="-27"/>
          <w:sz w:val="17"/>
        </w:rPr>
        <w:t> </w:t>
      </w:r>
      <w:r>
        <w:rPr>
          <w:color w:val="231F20"/>
          <w:sz w:val="17"/>
        </w:rPr>
        <w:t>los portales de transparencia como una herramienta para dar cumplimiento a las disposiciones de la Ley: institucional, organizativa, de planificación, de relevancia jurídica, económica, presupuestaria,</w:t>
      </w:r>
      <w:r>
        <w:rPr>
          <w:color w:val="231F20"/>
          <w:spacing w:val="-9"/>
          <w:sz w:val="17"/>
        </w:rPr>
        <w:t> </w:t>
      </w:r>
      <w:r>
        <w:rPr>
          <w:color w:val="231F20"/>
          <w:sz w:val="17"/>
        </w:rPr>
        <w:t>estadística</w:t>
      </w:r>
      <w:r>
        <w:rPr>
          <w:color w:val="231F20"/>
          <w:spacing w:val="-3"/>
          <w:sz w:val="17"/>
        </w:rPr>
        <w:t> </w:t>
      </w:r>
      <w:r>
        <w:rPr>
          <w:color w:val="231F20"/>
          <w:sz w:val="17"/>
        </w:rPr>
        <w:t>y</w:t>
      </w:r>
      <w:r>
        <w:rPr>
          <w:color w:val="231F20"/>
          <w:spacing w:val="-3"/>
          <w:sz w:val="17"/>
        </w:rPr>
        <w:t> </w:t>
      </w:r>
      <w:r>
        <w:rPr>
          <w:color w:val="231F20"/>
          <w:sz w:val="17"/>
        </w:rPr>
        <w:t>cualquier</w:t>
      </w:r>
      <w:r>
        <w:rPr>
          <w:color w:val="231F20"/>
          <w:spacing w:val="-3"/>
          <w:sz w:val="17"/>
        </w:rPr>
        <w:t> </w:t>
      </w:r>
      <w:r>
        <w:rPr>
          <w:color w:val="231F20"/>
          <w:sz w:val="17"/>
        </w:rPr>
        <w:t>otra</w:t>
      </w:r>
      <w:r>
        <w:rPr>
          <w:color w:val="231F20"/>
          <w:spacing w:val="-3"/>
          <w:sz w:val="17"/>
        </w:rPr>
        <w:t> </w:t>
      </w:r>
      <w:r>
        <w:rPr>
          <w:color w:val="231F20"/>
          <w:sz w:val="17"/>
        </w:rPr>
        <w:t>información</w:t>
      </w:r>
      <w:r>
        <w:rPr>
          <w:color w:val="231F20"/>
          <w:spacing w:val="-3"/>
          <w:sz w:val="17"/>
        </w:rPr>
        <w:t> </w:t>
      </w:r>
      <w:r>
        <w:rPr>
          <w:color w:val="231F20"/>
          <w:sz w:val="17"/>
        </w:rPr>
        <w:t>que</w:t>
      </w:r>
      <w:r>
        <w:rPr>
          <w:color w:val="231F20"/>
          <w:spacing w:val="-2"/>
          <w:sz w:val="17"/>
        </w:rPr>
        <w:t> </w:t>
      </w:r>
      <w:r>
        <w:rPr>
          <w:color w:val="231F20"/>
          <w:sz w:val="17"/>
        </w:rPr>
        <w:t>se</w:t>
      </w:r>
      <w:r>
        <w:rPr>
          <w:color w:val="231F20"/>
          <w:spacing w:val="-3"/>
          <w:sz w:val="17"/>
        </w:rPr>
        <w:t> </w:t>
      </w:r>
      <w:r>
        <w:rPr>
          <w:color w:val="231F20"/>
          <w:sz w:val="17"/>
        </w:rPr>
        <w:t>solicite</w:t>
      </w:r>
      <w:r>
        <w:rPr>
          <w:color w:val="231F20"/>
          <w:spacing w:val="-3"/>
          <w:sz w:val="17"/>
        </w:rPr>
        <w:t> </w:t>
      </w:r>
      <w:r>
        <w:rPr>
          <w:color w:val="231F20"/>
          <w:sz w:val="17"/>
        </w:rPr>
        <w:t>con</w:t>
      </w:r>
      <w:r>
        <w:rPr>
          <w:color w:val="231F20"/>
          <w:spacing w:val="-3"/>
          <w:sz w:val="17"/>
        </w:rPr>
        <w:t> </w:t>
      </w:r>
      <w:r>
        <w:rPr>
          <w:color w:val="231F20"/>
          <w:sz w:val="17"/>
        </w:rPr>
        <w:t>mayor</w:t>
      </w:r>
      <w:r>
        <w:rPr>
          <w:color w:val="231F20"/>
          <w:spacing w:val="-3"/>
          <w:sz w:val="17"/>
        </w:rPr>
        <w:t> </w:t>
      </w:r>
      <w:r>
        <w:rPr>
          <w:color w:val="231F20"/>
          <w:sz w:val="17"/>
        </w:rPr>
        <w:t>frecuencia. </w:t>
      </w:r>
      <w:r>
        <w:rPr>
          <w:color w:val="231F20"/>
          <w:spacing w:val="-3"/>
          <w:sz w:val="17"/>
        </w:rPr>
        <w:t>También </w:t>
      </w:r>
      <w:r>
        <w:rPr>
          <w:color w:val="231F20"/>
          <w:sz w:val="17"/>
        </w:rPr>
        <w:t>regula el derecho de acceso a la información pública por parte de todas las personas físicas y jurídicas sin necesidad de motivar la solicitud. Este derecho solamente se verá limitado</w:t>
      </w:r>
      <w:r>
        <w:rPr>
          <w:color w:val="231F20"/>
          <w:spacing w:val="-4"/>
          <w:sz w:val="17"/>
        </w:rPr>
        <w:t> </w:t>
      </w:r>
      <w:r>
        <w:rPr>
          <w:color w:val="231F20"/>
          <w:sz w:val="17"/>
        </w:rPr>
        <w:t>en</w:t>
      </w:r>
      <w:r>
        <w:rPr>
          <w:color w:val="231F20"/>
          <w:spacing w:val="-4"/>
          <w:sz w:val="17"/>
        </w:rPr>
        <w:t> </w:t>
      </w:r>
      <w:r>
        <w:rPr>
          <w:color w:val="231F20"/>
          <w:sz w:val="17"/>
        </w:rPr>
        <w:t>aquellos</w:t>
      </w:r>
      <w:r>
        <w:rPr>
          <w:color w:val="231F20"/>
          <w:spacing w:val="-3"/>
          <w:sz w:val="17"/>
        </w:rPr>
        <w:t> </w:t>
      </w:r>
      <w:r>
        <w:rPr>
          <w:color w:val="231F20"/>
          <w:sz w:val="17"/>
        </w:rPr>
        <w:t>casos</w:t>
      </w:r>
      <w:r>
        <w:rPr>
          <w:color w:val="231F20"/>
          <w:spacing w:val="-4"/>
          <w:sz w:val="17"/>
        </w:rPr>
        <w:t> </w:t>
      </w:r>
      <w:r>
        <w:rPr>
          <w:color w:val="231F20"/>
          <w:sz w:val="17"/>
        </w:rPr>
        <w:t>en</w:t>
      </w:r>
      <w:r>
        <w:rPr>
          <w:color w:val="231F20"/>
          <w:spacing w:val="-3"/>
          <w:sz w:val="17"/>
        </w:rPr>
        <w:t> </w:t>
      </w:r>
      <w:r>
        <w:rPr>
          <w:color w:val="231F20"/>
          <w:sz w:val="17"/>
        </w:rPr>
        <w:t>que</w:t>
      </w:r>
      <w:r>
        <w:rPr>
          <w:color w:val="231F20"/>
          <w:spacing w:val="-4"/>
          <w:sz w:val="17"/>
        </w:rPr>
        <w:t> </w:t>
      </w:r>
      <w:r>
        <w:rPr>
          <w:color w:val="231F20"/>
          <w:sz w:val="17"/>
        </w:rPr>
        <w:t>así</w:t>
      </w:r>
      <w:r>
        <w:rPr>
          <w:color w:val="231F20"/>
          <w:spacing w:val="-4"/>
          <w:sz w:val="17"/>
        </w:rPr>
        <w:t> </w:t>
      </w:r>
      <w:r>
        <w:rPr>
          <w:color w:val="231F20"/>
          <w:sz w:val="17"/>
        </w:rPr>
        <w:t>sea</w:t>
      </w:r>
      <w:r>
        <w:rPr>
          <w:color w:val="231F20"/>
          <w:spacing w:val="-3"/>
          <w:sz w:val="17"/>
        </w:rPr>
        <w:t> </w:t>
      </w:r>
      <w:r>
        <w:rPr>
          <w:color w:val="231F20"/>
          <w:sz w:val="17"/>
        </w:rPr>
        <w:t>necesario</w:t>
      </w:r>
      <w:r>
        <w:rPr>
          <w:color w:val="231F20"/>
          <w:spacing w:val="-4"/>
          <w:sz w:val="17"/>
        </w:rPr>
        <w:t> </w:t>
      </w:r>
      <w:r>
        <w:rPr>
          <w:color w:val="231F20"/>
          <w:sz w:val="17"/>
        </w:rPr>
        <w:t>por</w:t>
      </w:r>
      <w:r>
        <w:rPr>
          <w:color w:val="231F20"/>
          <w:spacing w:val="-3"/>
          <w:sz w:val="17"/>
        </w:rPr>
        <w:t> </w:t>
      </w:r>
      <w:r>
        <w:rPr>
          <w:color w:val="231F20"/>
          <w:sz w:val="17"/>
        </w:rPr>
        <w:t>la</w:t>
      </w:r>
      <w:r>
        <w:rPr>
          <w:color w:val="231F20"/>
          <w:spacing w:val="-4"/>
          <w:sz w:val="17"/>
        </w:rPr>
        <w:t> </w:t>
      </w:r>
      <w:r>
        <w:rPr>
          <w:color w:val="231F20"/>
          <w:sz w:val="17"/>
        </w:rPr>
        <w:t>propia</w:t>
      </w:r>
      <w:r>
        <w:rPr>
          <w:color w:val="231F20"/>
          <w:spacing w:val="-4"/>
          <w:sz w:val="17"/>
        </w:rPr>
        <w:t> </w:t>
      </w:r>
      <w:r>
        <w:rPr>
          <w:color w:val="231F20"/>
          <w:sz w:val="17"/>
        </w:rPr>
        <w:t>naturaleza</w:t>
      </w:r>
      <w:r>
        <w:rPr>
          <w:color w:val="231F20"/>
          <w:spacing w:val="-3"/>
          <w:sz w:val="17"/>
        </w:rPr>
        <w:t> </w:t>
      </w:r>
      <w:r>
        <w:rPr>
          <w:color w:val="231F20"/>
          <w:sz w:val="17"/>
        </w:rPr>
        <w:t>de</w:t>
      </w:r>
      <w:r>
        <w:rPr>
          <w:color w:val="231F20"/>
          <w:spacing w:val="-4"/>
          <w:sz w:val="17"/>
        </w:rPr>
        <w:t> </w:t>
      </w:r>
      <w:r>
        <w:rPr>
          <w:color w:val="231F20"/>
          <w:sz w:val="17"/>
        </w:rPr>
        <w:t>la</w:t>
      </w:r>
      <w:r>
        <w:rPr>
          <w:color w:val="231F20"/>
          <w:spacing w:val="-3"/>
          <w:sz w:val="17"/>
        </w:rPr>
        <w:t> </w:t>
      </w:r>
      <w:r>
        <w:rPr>
          <w:color w:val="231F20"/>
          <w:sz w:val="17"/>
        </w:rPr>
        <w:t>información</w:t>
      </w:r>
    </w:p>
    <w:p>
      <w:pPr>
        <w:spacing w:before="6"/>
        <w:ind w:left="1723" w:right="1481" w:firstLine="0"/>
        <w:jc w:val="both"/>
        <w:rPr>
          <w:sz w:val="17"/>
        </w:rPr>
      </w:pPr>
      <w:r>
        <w:rPr>
          <w:color w:val="231F20"/>
          <w:sz w:val="17"/>
        </w:rPr>
        <w:t>–derivado de lo dispuesto en la Constitución Española– o por su entrada en conflicto con otros intereses protegidos. En todo caso, los  límites  previstos  se  aplicarán  atendiendo  </w:t>
      </w:r>
      <w:r>
        <w:rPr>
          <w:color w:val="231F20"/>
          <w:spacing w:val="-14"/>
          <w:sz w:val="17"/>
        </w:rPr>
        <w:t>a  </w:t>
      </w:r>
      <w:r>
        <w:rPr>
          <w:color w:val="231F20"/>
          <w:sz w:val="17"/>
        </w:rPr>
        <w:t>un test de daño (del interés que se salvaguarda con el límite) y de interés público en </w:t>
      </w:r>
      <w:r>
        <w:rPr>
          <w:color w:val="231F20"/>
          <w:spacing w:val="-6"/>
          <w:sz w:val="17"/>
        </w:rPr>
        <w:t>la </w:t>
      </w:r>
      <w:r>
        <w:rPr>
          <w:color w:val="231F20"/>
          <w:sz w:val="17"/>
        </w:rPr>
        <w:t>divulgación (que en el caso concreto no prevalezca el interés público en la divulgación de la información) y de forma proporcionada y limitada por su objeto y finalidad. Asimismo, dado que el acceso a la información puede afectar de forma directa a la protección de los datos personales, la Ley aclara la relación entre ambos derechos estableciendo los mecanismos </w:t>
      </w:r>
      <w:r>
        <w:rPr>
          <w:color w:val="231F20"/>
          <w:spacing w:val="-7"/>
          <w:sz w:val="17"/>
        </w:rPr>
        <w:t>de</w:t>
      </w:r>
      <w:r>
        <w:rPr>
          <w:color w:val="231F20"/>
          <w:spacing w:val="23"/>
          <w:sz w:val="17"/>
        </w:rPr>
        <w:t> </w:t>
      </w:r>
      <w:r>
        <w:rPr>
          <w:color w:val="231F20"/>
          <w:sz w:val="17"/>
        </w:rPr>
        <w:t>equilibrio</w:t>
      </w:r>
      <w:r>
        <w:rPr>
          <w:color w:val="231F20"/>
          <w:spacing w:val="8"/>
          <w:sz w:val="17"/>
        </w:rPr>
        <w:t> </w:t>
      </w:r>
      <w:r>
        <w:rPr>
          <w:color w:val="231F20"/>
          <w:sz w:val="17"/>
        </w:rPr>
        <w:t>necesarios.</w:t>
      </w:r>
    </w:p>
    <w:p>
      <w:pPr>
        <w:spacing w:before="5"/>
        <w:ind w:left="1723" w:right="1480" w:firstLine="0"/>
        <w:jc w:val="both"/>
        <w:rPr>
          <w:sz w:val="17"/>
        </w:rPr>
      </w:pPr>
      <w:r>
        <w:rPr>
          <w:color w:val="231F20"/>
          <w:sz w:val="17"/>
        </w:rPr>
        <w:t>Con objeto de facilitar el ejercicio del derecho de acceso a la información pública la </w:t>
      </w:r>
      <w:r>
        <w:rPr>
          <w:color w:val="231F20"/>
          <w:spacing w:val="-5"/>
          <w:sz w:val="17"/>
        </w:rPr>
        <w:t>Ley </w:t>
      </w:r>
      <w:r>
        <w:rPr>
          <w:color w:val="231F20"/>
          <w:sz w:val="17"/>
        </w:rPr>
        <w:t>establece un procedimiento ágil, con un breve  plazo  de  respuesta, y  dispone  la  creación de unidades de información en la Administración General del Estado, lo que facilita </w:t>
      </w:r>
      <w:r>
        <w:rPr>
          <w:color w:val="231F20"/>
          <w:spacing w:val="-6"/>
          <w:sz w:val="17"/>
        </w:rPr>
        <w:t>el </w:t>
      </w:r>
      <w:r>
        <w:rPr>
          <w:color w:val="231F20"/>
          <w:sz w:val="17"/>
        </w:rPr>
        <w:t>conocimiento por parte del ciudadano del órgano ante el que deba presentarse la solicitud así como del competente para la</w:t>
      </w:r>
      <w:r>
        <w:rPr>
          <w:color w:val="231F20"/>
          <w:spacing w:val="16"/>
          <w:sz w:val="17"/>
        </w:rPr>
        <w:t> </w:t>
      </w:r>
      <w:r>
        <w:rPr>
          <w:color w:val="231F20"/>
          <w:sz w:val="17"/>
        </w:rPr>
        <w:t>tramitación.</w:t>
      </w:r>
    </w:p>
    <w:p>
      <w:pPr>
        <w:spacing w:after="0"/>
        <w:jc w:val="both"/>
        <w:rPr>
          <w:sz w:val="17"/>
        </w:rPr>
        <w:sectPr>
          <w:footerReference w:type="default" r:id="rId56"/>
          <w:pgSz w:w="9930" w:h="13890"/>
          <w:pgMar w:footer="932" w:header="0" w:top="900" w:bottom="1120" w:left="0" w:right="0"/>
          <w:pgNumType w:start="180"/>
        </w:sectPr>
      </w:pPr>
    </w:p>
    <w:p>
      <w:pPr>
        <w:spacing w:before="83" w:after="45"/>
        <w:ind w:left="1692" w:right="1572" w:firstLine="0"/>
        <w:jc w:val="center"/>
        <w:rPr>
          <w:b/>
          <w:sz w:val="9"/>
        </w:rPr>
      </w:pPr>
      <w:r>
        <w:rPr/>
        <w:pict>
          <v:line style="position:absolute;mso-position-horizontal-relative:page;mso-position-vertical-relative:paragraph;z-index:25213337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spacing w:line="264" w:lineRule="auto" w:before="106"/>
        <w:ind w:left="1483" w:right="1361" w:firstLine="0"/>
        <w:jc w:val="both"/>
        <w:rPr>
          <w:sz w:val="21"/>
        </w:rPr>
      </w:pPr>
      <w:r>
        <w:rPr>
          <w:rFonts w:ascii="Book Antiqua" w:hAnsi="Book Antiqua"/>
          <w:b/>
          <w:color w:val="231F20"/>
          <w:w w:val="95"/>
          <w:sz w:val="21"/>
        </w:rPr>
        <w:t>ajusten a unos principios con base en los derechos fundamentales y</w:t>
      </w:r>
      <w:r>
        <w:rPr>
          <w:rFonts w:ascii="Book Antiqua" w:hAnsi="Book Antiqua"/>
          <w:b/>
          <w:color w:val="231F20"/>
          <w:spacing w:val="-26"/>
          <w:w w:val="95"/>
          <w:sz w:val="21"/>
        </w:rPr>
        <w:t> </w:t>
      </w:r>
      <w:r>
        <w:rPr>
          <w:rFonts w:ascii="Book Antiqua" w:hAnsi="Book Antiqua"/>
          <w:b/>
          <w:color w:val="231F20"/>
          <w:w w:val="95"/>
          <w:sz w:val="21"/>
        </w:rPr>
        <w:t>libertades </w:t>
      </w:r>
      <w:r>
        <w:rPr>
          <w:rFonts w:ascii="Book Antiqua" w:hAnsi="Book Antiqua"/>
          <w:b/>
          <w:color w:val="231F20"/>
          <w:sz w:val="21"/>
        </w:rPr>
        <w:t>públicas</w:t>
      </w:r>
      <w:r>
        <w:rPr>
          <w:color w:val="231F20"/>
          <w:sz w:val="21"/>
        </w:rPr>
        <w:t>. La Ley establece tres cuestiones muy importantes a los efectos </w:t>
      </w:r>
      <w:r>
        <w:rPr>
          <w:color w:val="231F20"/>
          <w:spacing w:val="-6"/>
          <w:sz w:val="21"/>
        </w:rPr>
        <w:t>que </w:t>
      </w:r>
      <w:r>
        <w:rPr>
          <w:color w:val="231F20"/>
          <w:sz w:val="21"/>
        </w:rPr>
        <w:t>ahora nos</w:t>
      </w:r>
      <w:r>
        <w:rPr>
          <w:color w:val="231F20"/>
          <w:spacing w:val="23"/>
          <w:sz w:val="21"/>
        </w:rPr>
        <w:t> </w:t>
      </w:r>
      <w:r>
        <w:rPr>
          <w:color w:val="231F20"/>
          <w:sz w:val="21"/>
        </w:rPr>
        <w:t>interesan:</w:t>
      </w:r>
    </w:p>
    <w:p>
      <w:pPr>
        <w:pStyle w:val="ListParagraph"/>
        <w:numPr>
          <w:ilvl w:val="1"/>
          <w:numId w:val="47"/>
        </w:numPr>
        <w:tabs>
          <w:tab w:pos="1993" w:val="left" w:leader="none"/>
          <w:tab w:pos="1994" w:val="left" w:leader="none"/>
        </w:tabs>
        <w:spacing w:line="240" w:lineRule="auto" w:before="178" w:after="0"/>
        <w:ind w:left="1993" w:right="0" w:hanging="361"/>
        <w:jc w:val="left"/>
        <w:rPr>
          <w:sz w:val="21"/>
        </w:rPr>
      </w:pPr>
      <w:r>
        <w:rPr>
          <w:color w:val="231F20"/>
          <w:sz w:val="21"/>
        </w:rPr>
        <w:t>Principios</w:t>
      </w:r>
    </w:p>
    <w:p>
      <w:pPr>
        <w:pStyle w:val="ListParagraph"/>
        <w:numPr>
          <w:ilvl w:val="1"/>
          <w:numId w:val="47"/>
        </w:numPr>
        <w:tabs>
          <w:tab w:pos="1993" w:val="left" w:leader="none"/>
          <w:tab w:pos="1994" w:val="left" w:leader="none"/>
        </w:tabs>
        <w:spacing w:line="240" w:lineRule="auto" w:before="147" w:after="0"/>
        <w:ind w:left="1993" w:right="0" w:hanging="361"/>
        <w:jc w:val="left"/>
        <w:rPr>
          <w:sz w:val="21"/>
        </w:rPr>
      </w:pPr>
      <w:r>
        <w:rPr>
          <w:color w:val="231F20"/>
          <w:sz w:val="21"/>
        </w:rPr>
        <w:t>Régimen</w:t>
      </w:r>
      <w:r>
        <w:rPr>
          <w:color w:val="231F20"/>
          <w:spacing w:val="12"/>
          <w:sz w:val="21"/>
        </w:rPr>
        <w:t> </w:t>
      </w:r>
      <w:r>
        <w:rPr>
          <w:color w:val="231F20"/>
          <w:sz w:val="21"/>
        </w:rPr>
        <w:t>disciplinario</w:t>
      </w:r>
    </w:p>
    <w:p>
      <w:pPr>
        <w:pStyle w:val="ListParagraph"/>
        <w:numPr>
          <w:ilvl w:val="1"/>
          <w:numId w:val="47"/>
        </w:numPr>
        <w:tabs>
          <w:tab w:pos="1993" w:val="left" w:leader="none"/>
          <w:tab w:pos="1994" w:val="left" w:leader="none"/>
        </w:tabs>
        <w:spacing w:line="240" w:lineRule="auto" w:before="147" w:after="0"/>
        <w:ind w:left="1993" w:right="0" w:hanging="361"/>
        <w:jc w:val="left"/>
        <w:rPr>
          <w:sz w:val="21"/>
        </w:rPr>
      </w:pPr>
      <w:r>
        <w:rPr>
          <w:color w:val="231F20"/>
          <w:sz w:val="21"/>
        </w:rPr>
        <w:t>Especial</w:t>
      </w:r>
      <w:r>
        <w:rPr>
          <w:color w:val="231F20"/>
          <w:spacing w:val="11"/>
          <w:sz w:val="21"/>
        </w:rPr>
        <w:t> </w:t>
      </w:r>
      <w:r>
        <w:rPr>
          <w:color w:val="231F20"/>
          <w:sz w:val="21"/>
        </w:rPr>
        <w:t>referencia</w:t>
      </w:r>
      <w:r>
        <w:rPr>
          <w:color w:val="231F20"/>
          <w:spacing w:val="12"/>
          <w:sz w:val="21"/>
        </w:rPr>
        <w:t> </w:t>
      </w:r>
      <w:r>
        <w:rPr>
          <w:color w:val="231F20"/>
          <w:sz w:val="21"/>
        </w:rPr>
        <w:t>al</w:t>
      </w:r>
      <w:r>
        <w:rPr>
          <w:color w:val="231F20"/>
          <w:spacing w:val="12"/>
          <w:sz w:val="21"/>
        </w:rPr>
        <w:t> </w:t>
      </w:r>
      <w:r>
        <w:rPr>
          <w:color w:val="231F20"/>
          <w:sz w:val="21"/>
        </w:rPr>
        <w:t>Consejo</w:t>
      </w:r>
      <w:r>
        <w:rPr>
          <w:color w:val="231F20"/>
          <w:spacing w:val="12"/>
          <w:sz w:val="21"/>
        </w:rPr>
        <w:t> </w:t>
      </w:r>
      <w:r>
        <w:rPr>
          <w:color w:val="231F20"/>
          <w:sz w:val="21"/>
        </w:rPr>
        <w:t>de</w:t>
      </w:r>
      <w:r>
        <w:rPr>
          <w:color w:val="231F20"/>
          <w:spacing w:val="4"/>
          <w:sz w:val="21"/>
        </w:rPr>
        <w:t> </w:t>
      </w:r>
      <w:r>
        <w:rPr>
          <w:color w:val="231F20"/>
          <w:sz w:val="21"/>
        </w:rPr>
        <w:t>Transparencia</w:t>
      </w:r>
      <w:r>
        <w:rPr>
          <w:color w:val="231F20"/>
          <w:spacing w:val="11"/>
          <w:sz w:val="21"/>
        </w:rPr>
        <w:t> </w:t>
      </w:r>
      <w:r>
        <w:rPr>
          <w:color w:val="231F20"/>
          <w:sz w:val="21"/>
        </w:rPr>
        <w:t>y</w:t>
      </w:r>
      <w:r>
        <w:rPr>
          <w:color w:val="231F20"/>
          <w:spacing w:val="12"/>
          <w:sz w:val="21"/>
        </w:rPr>
        <w:t> </w:t>
      </w:r>
      <w:r>
        <w:rPr>
          <w:color w:val="231F20"/>
          <w:sz w:val="21"/>
        </w:rPr>
        <w:t>Buen</w:t>
      </w:r>
      <w:r>
        <w:rPr>
          <w:color w:val="231F20"/>
          <w:spacing w:val="12"/>
          <w:sz w:val="21"/>
        </w:rPr>
        <w:t> </w:t>
      </w:r>
      <w:r>
        <w:rPr>
          <w:color w:val="231F20"/>
          <w:sz w:val="21"/>
        </w:rPr>
        <w:t>Gobierno</w:t>
      </w:r>
    </w:p>
    <w:p>
      <w:pPr>
        <w:pStyle w:val="BodyText"/>
        <w:spacing w:before="3"/>
        <w:rPr>
          <w:sz w:val="31"/>
        </w:rPr>
      </w:pPr>
    </w:p>
    <w:p>
      <w:pPr>
        <w:pStyle w:val="ListParagraph"/>
        <w:numPr>
          <w:ilvl w:val="2"/>
          <w:numId w:val="49"/>
        </w:numPr>
        <w:tabs>
          <w:tab w:pos="2529" w:val="left" w:leader="none"/>
        </w:tabs>
        <w:spacing w:line="240" w:lineRule="auto" w:before="0" w:after="0"/>
        <w:ind w:left="2528" w:right="0" w:hanging="479"/>
        <w:jc w:val="left"/>
        <w:rPr>
          <w:rFonts w:ascii="Book Antiqua"/>
          <w:b/>
          <w:sz w:val="17"/>
        </w:rPr>
      </w:pPr>
      <w:r>
        <w:rPr>
          <w:rFonts w:ascii="Book Antiqua"/>
          <w:b/>
          <w:color w:val="231F20"/>
          <w:spacing w:val="14"/>
          <w:sz w:val="22"/>
        </w:rPr>
        <w:t>P</w:t>
      </w:r>
      <w:r>
        <w:rPr>
          <w:rFonts w:ascii="Book Antiqua"/>
          <w:b/>
          <w:color w:val="231F20"/>
          <w:spacing w:val="14"/>
          <w:sz w:val="17"/>
        </w:rPr>
        <w:t>RINCIPIOS</w:t>
      </w:r>
    </w:p>
    <w:p>
      <w:pPr>
        <w:pStyle w:val="BodyText"/>
        <w:spacing w:before="1"/>
        <w:rPr>
          <w:rFonts w:ascii="Book Antiqua"/>
          <w:b/>
          <w:sz w:val="30"/>
        </w:rPr>
      </w:pPr>
    </w:p>
    <w:p>
      <w:pPr>
        <w:pStyle w:val="BodyText"/>
        <w:spacing w:line="273" w:lineRule="auto"/>
        <w:ind w:left="1483" w:right="1360" w:firstLine="359"/>
        <w:jc w:val="both"/>
      </w:pPr>
      <w:r>
        <w:rPr>
          <w:color w:val="231F20"/>
        </w:rPr>
        <w:t>Los principios generales de actuación  que  deben  regir  su  actividad  </w:t>
      </w:r>
      <w:r>
        <w:rPr>
          <w:color w:val="231F20"/>
          <w:spacing w:val="-13"/>
        </w:rPr>
        <w:t>y  </w:t>
      </w:r>
      <w:r>
        <w:rPr>
          <w:color w:val="231F20"/>
        </w:rPr>
        <w:t>que servirán de orientación para la interpretación y aplicación del </w:t>
      </w:r>
      <w:r>
        <w:rPr>
          <w:color w:val="231F20"/>
          <w:spacing w:val="-3"/>
        </w:rPr>
        <w:t>régimen </w:t>
      </w:r>
      <w:r>
        <w:rPr>
          <w:color w:val="231F20"/>
        </w:rPr>
        <w:t>sancionador. Son los</w:t>
      </w:r>
      <w:r>
        <w:rPr>
          <w:color w:val="231F20"/>
          <w:spacing w:val="26"/>
        </w:rPr>
        <w:t> </w:t>
      </w:r>
      <w:r>
        <w:rPr>
          <w:color w:val="231F20"/>
        </w:rPr>
        <w:t>siguientes:</w:t>
      </w:r>
    </w:p>
    <w:p>
      <w:pPr>
        <w:pStyle w:val="ListParagraph"/>
        <w:numPr>
          <w:ilvl w:val="1"/>
          <w:numId w:val="47"/>
        </w:numPr>
        <w:tabs>
          <w:tab w:pos="1994" w:val="left" w:leader="none"/>
        </w:tabs>
        <w:spacing w:line="273" w:lineRule="auto" w:before="168" w:after="0"/>
        <w:ind w:left="1993" w:right="1361" w:hanging="360"/>
        <w:jc w:val="both"/>
        <w:rPr>
          <w:sz w:val="21"/>
        </w:rPr>
      </w:pPr>
      <w:r>
        <w:rPr>
          <w:color w:val="231F20"/>
          <w:sz w:val="21"/>
        </w:rPr>
        <w:t>Principios de gestión, que ha de ser transparente, eficaz, imparcial, en condiciones</w:t>
      </w:r>
      <w:r>
        <w:rPr>
          <w:color w:val="231F20"/>
          <w:spacing w:val="11"/>
          <w:sz w:val="21"/>
        </w:rPr>
        <w:t> </w:t>
      </w:r>
      <w:r>
        <w:rPr>
          <w:color w:val="231F20"/>
          <w:sz w:val="21"/>
        </w:rPr>
        <w:t>de</w:t>
      </w:r>
      <w:r>
        <w:rPr>
          <w:color w:val="231F20"/>
          <w:spacing w:val="11"/>
          <w:sz w:val="21"/>
        </w:rPr>
        <w:t> </w:t>
      </w:r>
      <w:r>
        <w:rPr>
          <w:color w:val="231F20"/>
          <w:sz w:val="21"/>
        </w:rPr>
        <w:t>igualdad,</w:t>
      </w:r>
      <w:r>
        <w:rPr>
          <w:color w:val="231F20"/>
          <w:spacing w:val="3"/>
          <w:sz w:val="21"/>
        </w:rPr>
        <w:t> </w:t>
      </w:r>
      <w:r>
        <w:rPr>
          <w:color w:val="231F20"/>
          <w:sz w:val="21"/>
        </w:rPr>
        <w:t>diligente</w:t>
      </w:r>
      <w:r>
        <w:rPr>
          <w:color w:val="231F20"/>
          <w:spacing w:val="11"/>
          <w:sz w:val="21"/>
        </w:rPr>
        <w:t> </w:t>
      </w:r>
      <w:r>
        <w:rPr>
          <w:color w:val="231F20"/>
          <w:sz w:val="21"/>
        </w:rPr>
        <w:t>y</w:t>
      </w:r>
      <w:r>
        <w:rPr>
          <w:color w:val="231F20"/>
          <w:spacing w:val="11"/>
          <w:sz w:val="21"/>
        </w:rPr>
        <w:t> </w:t>
      </w:r>
      <w:r>
        <w:rPr>
          <w:color w:val="231F20"/>
          <w:sz w:val="21"/>
        </w:rPr>
        <w:t>digna,</w:t>
      </w:r>
      <w:r>
        <w:rPr>
          <w:color w:val="231F20"/>
          <w:spacing w:val="3"/>
          <w:sz w:val="21"/>
        </w:rPr>
        <w:t> </w:t>
      </w:r>
      <w:r>
        <w:rPr>
          <w:color w:val="231F20"/>
          <w:sz w:val="21"/>
        </w:rPr>
        <w:t>correcta</w:t>
      </w:r>
      <w:r>
        <w:rPr>
          <w:color w:val="231F20"/>
          <w:spacing w:val="11"/>
          <w:sz w:val="21"/>
        </w:rPr>
        <w:t> </w:t>
      </w:r>
      <w:r>
        <w:rPr>
          <w:color w:val="231F20"/>
          <w:sz w:val="21"/>
        </w:rPr>
        <w:t>y</w:t>
      </w:r>
      <w:r>
        <w:rPr>
          <w:color w:val="231F20"/>
          <w:spacing w:val="11"/>
          <w:sz w:val="21"/>
        </w:rPr>
        <w:t> </w:t>
      </w:r>
      <w:r>
        <w:rPr>
          <w:color w:val="231F20"/>
          <w:sz w:val="21"/>
        </w:rPr>
        <w:t>responsable.</w:t>
      </w:r>
    </w:p>
    <w:p>
      <w:pPr>
        <w:pStyle w:val="ListParagraph"/>
        <w:numPr>
          <w:ilvl w:val="1"/>
          <w:numId w:val="47"/>
        </w:numPr>
        <w:tabs>
          <w:tab w:pos="1994" w:val="left" w:leader="none"/>
        </w:tabs>
        <w:spacing w:line="273" w:lineRule="auto" w:before="112" w:after="0"/>
        <w:ind w:left="1993" w:right="1360" w:hanging="360"/>
        <w:jc w:val="both"/>
        <w:rPr>
          <w:sz w:val="21"/>
        </w:rPr>
      </w:pPr>
      <w:r>
        <w:rPr>
          <w:color w:val="231F20"/>
          <w:sz w:val="21"/>
        </w:rPr>
        <w:t>Principios de actuación, para que desarrollen su trabajo con </w:t>
      </w:r>
      <w:r>
        <w:rPr>
          <w:color w:val="231F20"/>
          <w:spacing w:val="-4"/>
          <w:sz w:val="21"/>
        </w:rPr>
        <w:t>plena </w:t>
      </w:r>
      <w:r>
        <w:rPr>
          <w:color w:val="231F20"/>
          <w:sz w:val="21"/>
        </w:rPr>
        <w:t>dedicación y respeto al ordenamiento jurídico, respetando la reserva sobre hechos conocidos por razón de su cargo, evitando poner en riesgo el interés público, no aceptando regalos y conservando los recursos públicos.</w:t>
      </w:r>
    </w:p>
    <w:p>
      <w:pPr>
        <w:pStyle w:val="BodyText"/>
        <w:spacing w:before="1"/>
        <w:rPr>
          <w:sz w:val="28"/>
        </w:rPr>
      </w:pPr>
    </w:p>
    <w:p>
      <w:pPr>
        <w:pStyle w:val="ListParagraph"/>
        <w:numPr>
          <w:ilvl w:val="2"/>
          <w:numId w:val="49"/>
        </w:numPr>
        <w:tabs>
          <w:tab w:pos="2529" w:val="left" w:leader="none"/>
        </w:tabs>
        <w:spacing w:line="240" w:lineRule="auto" w:before="0" w:after="0"/>
        <w:ind w:left="2528" w:right="0" w:hanging="479"/>
        <w:jc w:val="left"/>
        <w:rPr>
          <w:rFonts w:ascii="Book Antiqua" w:hAnsi="Book Antiqua"/>
          <w:b/>
          <w:sz w:val="17"/>
        </w:rPr>
      </w:pPr>
      <w:r>
        <w:rPr>
          <w:rFonts w:ascii="Book Antiqua" w:hAnsi="Book Antiqua"/>
          <w:b/>
          <w:color w:val="231F20"/>
          <w:spacing w:val="13"/>
          <w:sz w:val="22"/>
        </w:rPr>
        <w:t>R</w:t>
      </w:r>
      <w:r>
        <w:rPr>
          <w:rFonts w:ascii="Book Antiqua" w:hAnsi="Book Antiqua"/>
          <w:b/>
          <w:color w:val="231F20"/>
          <w:spacing w:val="13"/>
          <w:sz w:val="17"/>
        </w:rPr>
        <w:t>ÉGIMEN</w:t>
      </w:r>
      <w:r>
        <w:rPr>
          <w:rFonts w:ascii="Book Antiqua" w:hAnsi="Book Antiqua"/>
          <w:b/>
          <w:color w:val="231F20"/>
          <w:spacing w:val="40"/>
          <w:sz w:val="17"/>
        </w:rPr>
        <w:t> </w:t>
      </w:r>
      <w:r>
        <w:rPr>
          <w:rFonts w:ascii="Book Antiqua" w:hAnsi="Book Antiqua"/>
          <w:b/>
          <w:color w:val="231F20"/>
          <w:spacing w:val="14"/>
          <w:sz w:val="17"/>
        </w:rPr>
        <w:t>DISCIPLINARIO</w:t>
      </w:r>
    </w:p>
    <w:p>
      <w:pPr>
        <w:pStyle w:val="BodyText"/>
        <w:spacing w:before="1"/>
        <w:rPr>
          <w:rFonts w:ascii="Book Antiqua"/>
          <w:b/>
          <w:sz w:val="30"/>
        </w:rPr>
      </w:pPr>
    </w:p>
    <w:p>
      <w:pPr>
        <w:pStyle w:val="BodyText"/>
        <w:spacing w:line="273" w:lineRule="auto"/>
        <w:ind w:left="1483" w:right="1360" w:firstLine="359"/>
        <w:jc w:val="both"/>
      </w:pPr>
      <w:r>
        <w:rPr>
          <w:color w:val="231F20"/>
        </w:rPr>
        <w:t>El régimen disciplinario y sancionador que resulta de aplicación conforme a la nueva legislación se encuentra en consonancia con sus respectivas responsabilidades como miembros del Gobierno y altos cargos. Para ello se estructura un régimen sancionador en tres ámbitos</w:t>
      </w:r>
      <w:r>
        <w:rPr>
          <w:color w:val="231F20"/>
          <w:spacing w:val="13"/>
        </w:rPr>
        <w:t> </w:t>
      </w:r>
      <w:r>
        <w:rPr>
          <w:color w:val="231F20"/>
        </w:rPr>
        <w:t>diferentes:</w:t>
      </w:r>
    </w:p>
    <w:p>
      <w:pPr>
        <w:pStyle w:val="ListParagraph"/>
        <w:numPr>
          <w:ilvl w:val="1"/>
          <w:numId w:val="47"/>
        </w:numPr>
        <w:tabs>
          <w:tab w:pos="1994" w:val="left" w:leader="none"/>
        </w:tabs>
        <w:spacing w:line="273" w:lineRule="auto" w:before="167" w:after="0"/>
        <w:ind w:left="1993" w:right="1361" w:hanging="361"/>
        <w:jc w:val="both"/>
        <w:rPr>
          <w:sz w:val="21"/>
        </w:rPr>
      </w:pPr>
      <w:r>
        <w:rPr>
          <w:color w:val="231F20"/>
          <w:sz w:val="21"/>
        </w:rPr>
        <w:t>Infracciones en materia de conflicto de intereses</w:t>
      </w:r>
      <w:r>
        <w:rPr>
          <w:color w:val="231F20"/>
          <w:position w:val="7"/>
          <w:sz w:val="12"/>
        </w:rPr>
        <w:t>166</w:t>
      </w:r>
      <w:r>
        <w:rPr>
          <w:color w:val="231F20"/>
          <w:sz w:val="21"/>
        </w:rPr>
        <w:t>, dado que los altos cargos</w:t>
      </w:r>
      <w:r>
        <w:rPr>
          <w:color w:val="231F20"/>
          <w:spacing w:val="-8"/>
          <w:sz w:val="21"/>
        </w:rPr>
        <w:t> </w:t>
      </w:r>
      <w:r>
        <w:rPr>
          <w:color w:val="231F20"/>
          <w:sz w:val="21"/>
        </w:rPr>
        <w:t>de</w:t>
      </w:r>
      <w:r>
        <w:rPr>
          <w:color w:val="231F20"/>
          <w:spacing w:val="-7"/>
          <w:sz w:val="21"/>
        </w:rPr>
        <w:t> </w:t>
      </w:r>
      <w:r>
        <w:rPr>
          <w:color w:val="231F20"/>
          <w:sz w:val="21"/>
        </w:rPr>
        <w:t>la</w:t>
      </w:r>
      <w:r>
        <w:rPr>
          <w:color w:val="231F20"/>
          <w:spacing w:val="-8"/>
          <w:sz w:val="21"/>
        </w:rPr>
        <w:t> </w:t>
      </w:r>
      <w:r>
        <w:rPr>
          <w:color w:val="231F20"/>
          <w:sz w:val="21"/>
        </w:rPr>
        <w:t>administración</w:t>
      </w:r>
      <w:r>
        <w:rPr>
          <w:color w:val="231F20"/>
          <w:spacing w:val="-7"/>
          <w:sz w:val="21"/>
        </w:rPr>
        <w:t> </w:t>
      </w:r>
      <w:r>
        <w:rPr>
          <w:color w:val="231F20"/>
          <w:sz w:val="21"/>
        </w:rPr>
        <w:t>están</w:t>
      </w:r>
      <w:r>
        <w:rPr>
          <w:color w:val="231F20"/>
          <w:spacing w:val="-8"/>
          <w:sz w:val="21"/>
        </w:rPr>
        <w:t> </w:t>
      </w:r>
      <w:r>
        <w:rPr>
          <w:color w:val="231F20"/>
          <w:sz w:val="21"/>
        </w:rPr>
        <w:t>obligados</w:t>
      </w:r>
      <w:r>
        <w:rPr>
          <w:color w:val="231F20"/>
          <w:spacing w:val="-7"/>
          <w:sz w:val="21"/>
        </w:rPr>
        <w:t> </w:t>
      </w:r>
      <w:r>
        <w:rPr>
          <w:color w:val="231F20"/>
          <w:sz w:val="21"/>
        </w:rPr>
        <w:t>a</w:t>
      </w:r>
      <w:r>
        <w:rPr>
          <w:color w:val="231F20"/>
          <w:spacing w:val="-7"/>
          <w:sz w:val="21"/>
        </w:rPr>
        <w:t> </w:t>
      </w:r>
      <w:r>
        <w:rPr>
          <w:color w:val="231F20"/>
          <w:sz w:val="21"/>
        </w:rPr>
        <w:t>realizar</w:t>
      </w:r>
      <w:r>
        <w:rPr>
          <w:color w:val="231F20"/>
          <w:spacing w:val="-8"/>
          <w:sz w:val="21"/>
        </w:rPr>
        <w:t> </w:t>
      </w:r>
      <w:r>
        <w:rPr>
          <w:color w:val="231F20"/>
          <w:sz w:val="21"/>
        </w:rPr>
        <w:t>las</w:t>
      </w:r>
      <w:r>
        <w:rPr>
          <w:color w:val="231F20"/>
          <w:spacing w:val="-7"/>
          <w:sz w:val="21"/>
        </w:rPr>
        <w:t> </w:t>
      </w:r>
      <w:r>
        <w:rPr>
          <w:color w:val="231F20"/>
          <w:sz w:val="21"/>
        </w:rPr>
        <w:t>declaraciones</w:t>
      </w:r>
      <w:r>
        <w:rPr>
          <w:color w:val="231F20"/>
          <w:spacing w:val="-8"/>
          <w:sz w:val="21"/>
        </w:rPr>
        <w:t> </w:t>
      </w:r>
      <w:r>
        <w:rPr>
          <w:color w:val="231F20"/>
          <w:sz w:val="21"/>
        </w:rPr>
        <w:t>de</w:t>
      </w:r>
    </w:p>
    <w:p>
      <w:pPr>
        <w:pStyle w:val="BodyText"/>
        <w:rPr>
          <w:sz w:val="20"/>
        </w:rPr>
      </w:pPr>
    </w:p>
    <w:p>
      <w:pPr>
        <w:pStyle w:val="BodyText"/>
        <w:spacing w:before="5"/>
        <w:rPr>
          <w:sz w:val="11"/>
        </w:rPr>
      </w:pPr>
      <w:r>
        <w:rPr/>
        <w:pict>
          <v:line style="position:absolute;mso-position-horizontal-relative:page;mso-position-vertical-relative:paragraph;z-index:-251184128;mso-wrap-distance-left:0;mso-wrap-distance-right:0" from="92.173203pt,8.811978pt" to="140.173203pt,8.811978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0" w:hanging="361"/>
        <w:jc w:val="both"/>
        <w:rPr>
          <w:sz w:val="17"/>
        </w:rPr>
      </w:pPr>
      <w:r>
        <w:rPr>
          <w:color w:val="231F20"/>
          <w:sz w:val="17"/>
        </w:rPr>
        <w:t>En el art. 27 se refieren las infracciones y sanciones en materia de conflicto de intereses: </w:t>
      </w:r>
      <w:r>
        <w:rPr>
          <w:color w:val="231F20"/>
          <w:spacing w:val="-7"/>
          <w:sz w:val="17"/>
        </w:rPr>
        <w:t>el</w:t>
      </w:r>
      <w:r>
        <w:rPr>
          <w:color w:val="231F20"/>
          <w:spacing w:val="23"/>
          <w:sz w:val="17"/>
        </w:rPr>
        <w:t> </w:t>
      </w:r>
      <w:r>
        <w:rPr>
          <w:color w:val="231F20"/>
          <w:sz w:val="17"/>
        </w:rPr>
        <w:t>incumplimiento de las normas de incompatibilidades o de las que regulan las </w:t>
      </w:r>
      <w:r>
        <w:rPr>
          <w:color w:val="231F20"/>
          <w:spacing w:val="-2"/>
          <w:sz w:val="17"/>
        </w:rPr>
        <w:t>declaraciones </w:t>
      </w:r>
      <w:r>
        <w:rPr>
          <w:color w:val="231F20"/>
          <w:sz w:val="17"/>
        </w:rPr>
        <w:t>que han de realizar las personas comprendidas en el ámbito de este título será sancionado de conformidad con lo dispuesto en la normativa en materia de conflictos de intereses de la Administración General del Estado y para el resto de Administraciones de acuerdo con </w:t>
      </w:r>
      <w:r>
        <w:rPr>
          <w:color w:val="231F20"/>
          <w:spacing w:val="-6"/>
          <w:sz w:val="17"/>
        </w:rPr>
        <w:t>su </w:t>
      </w:r>
      <w:r>
        <w:rPr>
          <w:color w:val="231F20"/>
          <w:sz w:val="17"/>
        </w:rPr>
        <w:t>propia normativa que resulte de</w:t>
      </w:r>
      <w:r>
        <w:rPr>
          <w:color w:val="231F20"/>
          <w:spacing w:val="6"/>
          <w:sz w:val="17"/>
        </w:rPr>
        <w:t> </w:t>
      </w:r>
      <w:r>
        <w:rPr>
          <w:color w:val="231F20"/>
          <w:sz w:val="17"/>
        </w:rPr>
        <w:t>aplicación.</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364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873" w:right="1474"/>
        <w:jc w:val="both"/>
      </w:pPr>
      <w:r>
        <w:rPr>
          <w:color w:val="231F20"/>
        </w:rPr>
        <w:t>bienes a que se refiere la normativa en materia de conflictos de intereses de la Administración General del Estado y del resto de Administraciones (Ley 5/2006 de 10 de abril), de conflictos de intereses de miembros del Gobierno y de los altos cargos de la Administración General del Estado).</w:t>
      </w:r>
    </w:p>
    <w:p>
      <w:pPr>
        <w:pStyle w:val="ListParagraph"/>
        <w:numPr>
          <w:ilvl w:val="0"/>
          <w:numId w:val="63"/>
        </w:numPr>
        <w:tabs>
          <w:tab w:pos="1874" w:val="left" w:leader="none"/>
        </w:tabs>
        <w:spacing w:line="240" w:lineRule="auto" w:before="110" w:after="0"/>
        <w:ind w:left="1873" w:right="0" w:hanging="361"/>
        <w:jc w:val="both"/>
        <w:rPr>
          <w:sz w:val="21"/>
        </w:rPr>
      </w:pPr>
      <w:r>
        <w:rPr>
          <w:color w:val="231F20"/>
          <w:sz w:val="21"/>
        </w:rPr>
        <w:t>Infracciones en materia de gestión</w:t>
      </w:r>
      <w:r>
        <w:rPr>
          <w:color w:val="231F20"/>
          <w:spacing w:val="2"/>
          <w:sz w:val="21"/>
        </w:rPr>
        <w:t> </w:t>
      </w:r>
      <w:r>
        <w:rPr>
          <w:color w:val="231F20"/>
          <w:sz w:val="21"/>
        </w:rPr>
        <w:t>económico-presupuestaria</w:t>
      </w:r>
      <w:r>
        <w:rPr>
          <w:color w:val="231F20"/>
          <w:position w:val="7"/>
          <w:sz w:val="12"/>
        </w:rPr>
        <w:t>167 </w:t>
      </w:r>
      <w:r>
        <w:rPr>
          <w:color w:val="231F20"/>
          <w:sz w:val="21"/>
        </w:rPr>
        <w:t>para</w:t>
      </w:r>
    </w:p>
    <w:p>
      <w:pPr>
        <w:pStyle w:val="BodyText"/>
        <w:spacing w:before="10"/>
        <w:rPr>
          <w:sz w:val="18"/>
        </w:rPr>
      </w:pPr>
      <w:r>
        <w:rPr/>
        <w:pict>
          <v:line style="position:absolute;mso-position-horizontal-relative:page;mso-position-vertical-relative:paragraph;z-index:-251181056;mso-wrap-distance-left:0;mso-wrap-distance-right:0" from="86.173203pt,13.169591pt" to="134.173203pt,13.169591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1" w:hanging="361"/>
        <w:jc w:val="both"/>
        <w:rPr>
          <w:sz w:val="17"/>
        </w:rPr>
      </w:pPr>
      <w:r>
        <w:rPr>
          <w:color w:val="231F20"/>
          <w:sz w:val="17"/>
        </w:rPr>
        <w:t>En el art. 28 se determinan como infracciones muy graves las siguientes conductas culpables en materia de gestión</w:t>
      </w:r>
      <w:r>
        <w:rPr>
          <w:color w:val="231F20"/>
          <w:spacing w:val="32"/>
          <w:sz w:val="17"/>
        </w:rPr>
        <w:t> </w:t>
      </w:r>
      <w:r>
        <w:rPr>
          <w:color w:val="231F20"/>
          <w:sz w:val="17"/>
        </w:rPr>
        <w:t>económico-presupuestaria:</w:t>
      </w:r>
    </w:p>
    <w:p>
      <w:pPr>
        <w:pStyle w:val="ListParagraph"/>
        <w:numPr>
          <w:ilvl w:val="0"/>
          <w:numId w:val="64"/>
        </w:numPr>
        <w:tabs>
          <w:tab w:pos="2104" w:val="left" w:leader="none"/>
        </w:tabs>
        <w:spacing w:line="240" w:lineRule="auto" w:before="1" w:after="0"/>
        <w:ind w:left="2103" w:right="1482" w:hanging="361"/>
        <w:jc w:val="both"/>
        <w:rPr>
          <w:sz w:val="17"/>
        </w:rPr>
      </w:pPr>
      <w:r>
        <w:rPr>
          <w:color w:val="231F20"/>
          <w:sz w:val="17"/>
        </w:rPr>
        <w:t>La incursión en alcance en la administración de los fondos públicos cuando la conducta no sea subsumible en ninguno de los tipos que se contemplan en las letras</w:t>
      </w:r>
      <w:r>
        <w:rPr>
          <w:color w:val="231F20"/>
          <w:spacing w:val="4"/>
          <w:sz w:val="17"/>
        </w:rPr>
        <w:t> </w:t>
      </w:r>
      <w:r>
        <w:rPr>
          <w:color w:val="231F20"/>
          <w:sz w:val="17"/>
        </w:rPr>
        <w:t>siguientes.</w:t>
      </w:r>
    </w:p>
    <w:p>
      <w:pPr>
        <w:pStyle w:val="ListParagraph"/>
        <w:numPr>
          <w:ilvl w:val="0"/>
          <w:numId w:val="64"/>
        </w:numPr>
        <w:tabs>
          <w:tab w:pos="2104" w:val="left" w:leader="none"/>
        </w:tabs>
        <w:spacing w:line="240" w:lineRule="auto" w:before="2" w:after="0"/>
        <w:ind w:left="2103" w:right="1481" w:hanging="361"/>
        <w:jc w:val="both"/>
        <w:rPr>
          <w:sz w:val="17"/>
        </w:rPr>
      </w:pPr>
      <w:r>
        <w:rPr>
          <w:color w:val="231F20"/>
          <w:sz w:val="17"/>
        </w:rPr>
        <w:t>La administración de los recursos y demás derechos de la Hacienda Pública sin sujeción a</w:t>
      </w:r>
      <w:r>
        <w:rPr>
          <w:color w:val="231F20"/>
          <w:spacing w:val="7"/>
          <w:sz w:val="17"/>
        </w:rPr>
        <w:t> </w:t>
      </w:r>
      <w:r>
        <w:rPr>
          <w:color w:val="231F20"/>
          <w:sz w:val="17"/>
        </w:rPr>
        <w:t>las</w:t>
      </w:r>
      <w:r>
        <w:rPr>
          <w:color w:val="231F20"/>
          <w:spacing w:val="8"/>
          <w:sz w:val="17"/>
        </w:rPr>
        <w:t> </w:t>
      </w:r>
      <w:r>
        <w:rPr>
          <w:color w:val="231F20"/>
          <w:sz w:val="17"/>
        </w:rPr>
        <w:t>disposiciones</w:t>
      </w:r>
      <w:r>
        <w:rPr>
          <w:color w:val="231F20"/>
          <w:spacing w:val="8"/>
          <w:sz w:val="17"/>
        </w:rPr>
        <w:t> </w:t>
      </w:r>
      <w:r>
        <w:rPr>
          <w:color w:val="231F20"/>
          <w:sz w:val="17"/>
        </w:rPr>
        <w:t>que</w:t>
      </w:r>
      <w:r>
        <w:rPr>
          <w:color w:val="231F20"/>
          <w:spacing w:val="8"/>
          <w:sz w:val="17"/>
        </w:rPr>
        <w:t> </w:t>
      </w:r>
      <w:r>
        <w:rPr>
          <w:color w:val="231F20"/>
          <w:sz w:val="17"/>
        </w:rPr>
        <w:t>regulan</w:t>
      </w:r>
      <w:r>
        <w:rPr>
          <w:color w:val="231F20"/>
          <w:spacing w:val="8"/>
          <w:sz w:val="17"/>
        </w:rPr>
        <w:t> </w:t>
      </w:r>
      <w:r>
        <w:rPr>
          <w:color w:val="231F20"/>
          <w:sz w:val="17"/>
        </w:rPr>
        <w:t>su</w:t>
      </w:r>
      <w:r>
        <w:rPr>
          <w:color w:val="231F20"/>
          <w:spacing w:val="8"/>
          <w:sz w:val="17"/>
        </w:rPr>
        <w:t> </w:t>
      </w:r>
      <w:r>
        <w:rPr>
          <w:color w:val="231F20"/>
          <w:sz w:val="17"/>
        </w:rPr>
        <w:t>liquidación,</w:t>
      </w:r>
      <w:r>
        <w:rPr>
          <w:color w:val="231F20"/>
          <w:spacing w:val="2"/>
          <w:sz w:val="17"/>
        </w:rPr>
        <w:t> </w:t>
      </w:r>
      <w:r>
        <w:rPr>
          <w:color w:val="231F20"/>
          <w:sz w:val="17"/>
        </w:rPr>
        <w:t>recaudación</w:t>
      </w:r>
      <w:r>
        <w:rPr>
          <w:color w:val="231F20"/>
          <w:spacing w:val="8"/>
          <w:sz w:val="17"/>
        </w:rPr>
        <w:t> </w:t>
      </w:r>
      <w:r>
        <w:rPr>
          <w:color w:val="231F20"/>
          <w:sz w:val="17"/>
        </w:rPr>
        <w:t>o</w:t>
      </w:r>
      <w:r>
        <w:rPr>
          <w:color w:val="231F20"/>
          <w:spacing w:val="8"/>
          <w:sz w:val="17"/>
        </w:rPr>
        <w:t> </w:t>
      </w:r>
      <w:r>
        <w:rPr>
          <w:color w:val="231F20"/>
          <w:sz w:val="17"/>
        </w:rPr>
        <w:t>ingreso</w:t>
      </w:r>
      <w:r>
        <w:rPr>
          <w:color w:val="231F20"/>
          <w:spacing w:val="8"/>
          <w:sz w:val="17"/>
        </w:rPr>
        <w:t> </w:t>
      </w:r>
      <w:r>
        <w:rPr>
          <w:color w:val="231F20"/>
          <w:sz w:val="17"/>
        </w:rPr>
        <w:t>en</w:t>
      </w:r>
      <w:r>
        <w:rPr>
          <w:color w:val="231F20"/>
          <w:spacing w:val="8"/>
          <w:sz w:val="17"/>
        </w:rPr>
        <w:t> </w:t>
      </w:r>
      <w:r>
        <w:rPr>
          <w:color w:val="231F20"/>
          <w:sz w:val="17"/>
        </w:rPr>
        <w:t>el</w:t>
      </w:r>
      <w:r>
        <w:rPr>
          <w:color w:val="231F20"/>
          <w:spacing w:val="2"/>
          <w:sz w:val="17"/>
        </w:rPr>
        <w:t> </w:t>
      </w:r>
      <w:r>
        <w:rPr>
          <w:color w:val="231F20"/>
          <w:spacing w:val="-3"/>
          <w:sz w:val="17"/>
        </w:rPr>
        <w:t>Tesoro.</w:t>
      </w:r>
    </w:p>
    <w:p>
      <w:pPr>
        <w:pStyle w:val="ListParagraph"/>
        <w:numPr>
          <w:ilvl w:val="0"/>
          <w:numId w:val="64"/>
        </w:numPr>
        <w:tabs>
          <w:tab w:pos="2104" w:val="left" w:leader="none"/>
        </w:tabs>
        <w:spacing w:line="240" w:lineRule="auto" w:before="1" w:after="0"/>
        <w:ind w:left="2103" w:right="1475" w:hanging="361"/>
        <w:jc w:val="both"/>
        <w:rPr>
          <w:sz w:val="17"/>
        </w:rPr>
      </w:pPr>
      <w:r>
        <w:rPr>
          <w:color w:val="231F20"/>
          <w:sz w:val="17"/>
        </w:rPr>
        <w:t>Los compromisos de gastos, reconocimiento de obligaciones y ordenación de pagos sin crédito suficiente para realizarlos o con infracción de lo dispuesto en la Ley 47/2003, de 26 de noviembre, General Presupuestaria, o en la de Presupuestos u otra normativa presupuestaria que sea</w:t>
      </w:r>
      <w:r>
        <w:rPr>
          <w:color w:val="231F20"/>
          <w:spacing w:val="25"/>
          <w:sz w:val="17"/>
        </w:rPr>
        <w:t> </w:t>
      </w:r>
      <w:r>
        <w:rPr>
          <w:color w:val="231F20"/>
          <w:sz w:val="17"/>
        </w:rPr>
        <w:t>aplicable.</w:t>
      </w:r>
    </w:p>
    <w:p>
      <w:pPr>
        <w:pStyle w:val="ListParagraph"/>
        <w:numPr>
          <w:ilvl w:val="0"/>
          <w:numId w:val="64"/>
        </w:numPr>
        <w:tabs>
          <w:tab w:pos="2104" w:val="left" w:leader="none"/>
        </w:tabs>
        <w:spacing w:line="240" w:lineRule="auto" w:before="2" w:after="0"/>
        <w:ind w:left="2103" w:right="1474" w:hanging="361"/>
        <w:jc w:val="both"/>
        <w:rPr>
          <w:sz w:val="17"/>
        </w:rPr>
      </w:pPr>
      <w:r>
        <w:rPr>
          <w:color w:val="231F20"/>
          <w:sz w:val="17"/>
        </w:rPr>
        <w:t>La omisión del trámite de intervención previa de los gastos, obligaciones o pagos, cuando</w:t>
      </w:r>
      <w:r>
        <w:rPr>
          <w:color w:val="231F20"/>
          <w:spacing w:val="-11"/>
          <w:sz w:val="17"/>
        </w:rPr>
        <w:t> </w:t>
      </w:r>
      <w:r>
        <w:rPr>
          <w:color w:val="231F20"/>
          <w:sz w:val="17"/>
        </w:rPr>
        <w:t>ésta</w:t>
      </w:r>
      <w:r>
        <w:rPr>
          <w:color w:val="231F20"/>
          <w:spacing w:val="-10"/>
          <w:sz w:val="17"/>
        </w:rPr>
        <w:t> </w:t>
      </w:r>
      <w:r>
        <w:rPr>
          <w:color w:val="231F20"/>
          <w:sz w:val="17"/>
        </w:rPr>
        <w:t>resulte</w:t>
      </w:r>
      <w:r>
        <w:rPr>
          <w:color w:val="231F20"/>
          <w:spacing w:val="-11"/>
          <w:sz w:val="17"/>
        </w:rPr>
        <w:t> </w:t>
      </w:r>
      <w:r>
        <w:rPr>
          <w:color w:val="231F20"/>
          <w:sz w:val="17"/>
        </w:rPr>
        <w:t>preceptiva</w:t>
      </w:r>
      <w:r>
        <w:rPr>
          <w:color w:val="231F20"/>
          <w:spacing w:val="-10"/>
          <w:sz w:val="17"/>
        </w:rPr>
        <w:t> </w:t>
      </w:r>
      <w:r>
        <w:rPr>
          <w:color w:val="231F20"/>
          <w:sz w:val="17"/>
        </w:rPr>
        <w:t>o</w:t>
      </w:r>
      <w:r>
        <w:rPr>
          <w:color w:val="231F20"/>
          <w:spacing w:val="-11"/>
          <w:sz w:val="17"/>
        </w:rPr>
        <w:t> </w:t>
      </w:r>
      <w:r>
        <w:rPr>
          <w:color w:val="231F20"/>
          <w:sz w:val="17"/>
        </w:rPr>
        <w:t>del</w:t>
      </w:r>
      <w:r>
        <w:rPr>
          <w:color w:val="231F20"/>
          <w:spacing w:val="-10"/>
          <w:sz w:val="17"/>
        </w:rPr>
        <w:t> </w:t>
      </w:r>
      <w:r>
        <w:rPr>
          <w:color w:val="231F20"/>
          <w:sz w:val="17"/>
        </w:rPr>
        <w:t>procedimiento</w:t>
      </w:r>
      <w:r>
        <w:rPr>
          <w:color w:val="231F20"/>
          <w:spacing w:val="-11"/>
          <w:sz w:val="17"/>
        </w:rPr>
        <w:t> </w:t>
      </w:r>
      <w:r>
        <w:rPr>
          <w:color w:val="231F20"/>
          <w:sz w:val="17"/>
        </w:rPr>
        <w:t>de</w:t>
      </w:r>
      <w:r>
        <w:rPr>
          <w:color w:val="231F20"/>
          <w:spacing w:val="-10"/>
          <w:sz w:val="17"/>
        </w:rPr>
        <w:t> </w:t>
      </w:r>
      <w:r>
        <w:rPr>
          <w:color w:val="231F20"/>
          <w:sz w:val="17"/>
        </w:rPr>
        <w:t>resolución</w:t>
      </w:r>
      <w:r>
        <w:rPr>
          <w:color w:val="231F20"/>
          <w:spacing w:val="-10"/>
          <w:sz w:val="17"/>
        </w:rPr>
        <w:t> </w:t>
      </w:r>
      <w:r>
        <w:rPr>
          <w:color w:val="231F20"/>
          <w:sz w:val="17"/>
        </w:rPr>
        <w:t>de</w:t>
      </w:r>
      <w:r>
        <w:rPr>
          <w:color w:val="231F20"/>
          <w:spacing w:val="-11"/>
          <w:sz w:val="17"/>
        </w:rPr>
        <w:t> </w:t>
      </w:r>
      <w:r>
        <w:rPr>
          <w:color w:val="231F20"/>
          <w:sz w:val="17"/>
        </w:rPr>
        <w:t>discrepancias</w:t>
      </w:r>
      <w:r>
        <w:rPr>
          <w:color w:val="231F20"/>
          <w:spacing w:val="-10"/>
          <w:sz w:val="17"/>
        </w:rPr>
        <w:t> </w:t>
      </w:r>
      <w:r>
        <w:rPr>
          <w:color w:val="231F20"/>
          <w:sz w:val="17"/>
        </w:rPr>
        <w:t>frente a los reparos suspensivos de la intervención, regulado en la normativa</w:t>
      </w:r>
      <w:r>
        <w:rPr>
          <w:color w:val="231F20"/>
          <w:spacing w:val="23"/>
          <w:sz w:val="17"/>
        </w:rPr>
        <w:t> </w:t>
      </w:r>
      <w:r>
        <w:rPr>
          <w:color w:val="231F20"/>
          <w:sz w:val="17"/>
        </w:rPr>
        <w:t>presupuestaria.</w:t>
      </w:r>
    </w:p>
    <w:p>
      <w:pPr>
        <w:pStyle w:val="ListParagraph"/>
        <w:numPr>
          <w:ilvl w:val="0"/>
          <w:numId w:val="64"/>
        </w:numPr>
        <w:tabs>
          <w:tab w:pos="2104" w:val="left" w:leader="none"/>
        </w:tabs>
        <w:spacing w:line="240" w:lineRule="auto" w:before="2" w:after="0"/>
        <w:ind w:left="2103" w:right="1480" w:hanging="361"/>
        <w:jc w:val="both"/>
        <w:rPr>
          <w:sz w:val="17"/>
        </w:rPr>
      </w:pPr>
      <w:r>
        <w:rPr>
          <w:color w:val="231F20"/>
          <w:sz w:val="17"/>
        </w:rPr>
        <w:t>La ausencia de justificación de la inversión de los fondos a los que se refieren los artículos 78 y 79 de la Ley 47/2003, de 26 de noviembre, General Presupuestaria, o, </w:t>
      </w:r>
      <w:r>
        <w:rPr>
          <w:color w:val="231F20"/>
          <w:spacing w:val="-6"/>
          <w:sz w:val="17"/>
        </w:rPr>
        <w:t>en </w:t>
      </w:r>
      <w:r>
        <w:rPr>
          <w:color w:val="231F20"/>
          <w:sz w:val="17"/>
        </w:rPr>
        <w:t>su caso, la normativa presupuestaria equivalente de las administraciones distintas de </w:t>
      </w:r>
      <w:r>
        <w:rPr>
          <w:color w:val="231F20"/>
          <w:spacing w:val="-7"/>
          <w:sz w:val="17"/>
        </w:rPr>
        <w:t>la </w:t>
      </w:r>
      <w:r>
        <w:rPr>
          <w:color w:val="231F20"/>
          <w:sz w:val="17"/>
        </w:rPr>
        <w:t>General del</w:t>
      </w:r>
      <w:r>
        <w:rPr>
          <w:color w:val="231F20"/>
          <w:spacing w:val="18"/>
          <w:sz w:val="17"/>
        </w:rPr>
        <w:t> </w:t>
      </w:r>
      <w:r>
        <w:rPr>
          <w:color w:val="231F20"/>
          <w:sz w:val="17"/>
        </w:rPr>
        <w:t>Estado.</w:t>
      </w:r>
    </w:p>
    <w:p>
      <w:pPr>
        <w:pStyle w:val="ListParagraph"/>
        <w:numPr>
          <w:ilvl w:val="0"/>
          <w:numId w:val="64"/>
        </w:numPr>
        <w:tabs>
          <w:tab w:pos="2104" w:val="left" w:leader="none"/>
        </w:tabs>
        <w:spacing w:line="235" w:lineRule="auto" w:before="6" w:after="0"/>
        <w:ind w:left="2103" w:right="1480" w:hanging="361"/>
        <w:jc w:val="both"/>
        <w:rPr>
          <w:rFonts w:ascii="Book Antiqua" w:hAnsi="Book Antiqua"/>
          <w:i/>
          <w:sz w:val="17"/>
        </w:rPr>
      </w:pPr>
      <w:r>
        <w:rPr>
          <w:rFonts w:ascii="Book Antiqua" w:hAnsi="Book Antiqua"/>
          <w:i/>
          <w:color w:val="231F20"/>
          <w:w w:val="110"/>
          <w:sz w:val="17"/>
        </w:rPr>
        <w:t>El</w:t>
      </w:r>
      <w:r>
        <w:rPr>
          <w:rFonts w:ascii="Book Antiqua" w:hAnsi="Book Antiqua"/>
          <w:i/>
          <w:color w:val="231F20"/>
          <w:spacing w:val="-17"/>
          <w:w w:val="110"/>
          <w:sz w:val="17"/>
        </w:rPr>
        <w:t> </w:t>
      </w:r>
      <w:r>
        <w:rPr>
          <w:rFonts w:ascii="Book Antiqua" w:hAnsi="Book Antiqua"/>
          <w:i/>
          <w:color w:val="231F20"/>
          <w:w w:val="110"/>
          <w:sz w:val="17"/>
        </w:rPr>
        <w:t>incumplimiento</w:t>
      </w:r>
      <w:r>
        <w:rPr>
          <w:rFonts w:ascii="Book Antiqua" w:hAnsi="Book Antiqua"/>
          <w:i/>
          <w:color w:val="231F20"/>
          <w:spacing w:val="-17"/>
          <w:w w:val="110"/>
          <w:sz w:val="17"/>
        </w:rPr>
        <w:t> </w:t>
      </w:r>
      <w:r>
        <w:rPr>
          <w:rFonts w:ascii="Book Antiqua" w:hAnsi="Book Antiqua"/>
          <w:i/>
          <w:color w:val="231F20"/>
          <w:w w:val="110"/>
          <w:sz w:val="17"/>
        </w:rPr>
        <w:t>de</w:t>
      </w:r>
      <w:r>
        <w:rPr>
          <w:rFonts w:ascii="Book Antiqua" w:hAnsi="Book Antiqua"/>
          <w:i/>
          <w:color w:val="231F20"/>
          <w:spacing w:val="-16"/>
          <w:w w:val="110"/>
          <w:sz w:val="17"/>
        </w:rPr>
        <w:t> </w:t>
      </w:r>
      <w:r>
        <w:rPr>
          <w:rFonts w:ascii="Book Antiqua" w:hAnsi="Book Antiqua"/>
          <w:i/>
          <w:color w:val="231F20"/>
          <w:w w:val="110"/>
          <w:sz w:val="17"/>
        </w:rPr>
        <w:t>la</w:t>
      </w:r>
      <w:r>
        <w:rPr>
          <w:rFonts w:ascii="Book Antiqua" w:hAnsi="Book Antiqua"/>
          <w:i/>
          <w:color w:val="231F20"/>
          <w:spacing w:val="-17"/>
          <w:w w:val="110"/>
          <w:sz w:val="17"/>
        </w:rPr>
        <w:t> </w:t>
      </w:r>
      <w:r>
        <w:rPr>
          <w:rFonts w:ascii="Book Antiqua" w:hAnsi="Book Antiqua"/>
          <w:i/>
          <w:color w:val="231F20"/>
          <w:w w:val="110"/>
          <w:sz w:val="17"/>
        </w:rPr>
        <w:t>obligación</w:t>
      </w:r>
      <w:r>
        <w:rPr>
          <w:rFonts w:ascii="Book Antiqua" w:hAnsi="Book Antiqua"/>
          <w:i/>
          <w:color w:val="231F20"/>
          <w:spacing w:val="-16"/>
          <w:w w:val="110"/>
          <w:sz w:val="17"/>
        </w:rPr>
        <w:t> </w:t>
      </w:r>
      <w:r>
        <w:rPr>
          <w:rFonts w:ascii="Book Antiqua" w:hAnsi="Book Antiqua"/>
          <w:i/>
          <w:color w:val="231F20"/>
          <w:w w:val="110"/>
          <w:sz w:val="17"/>
        </w:rPr>
        <w:t>de</w:t>
      </w:r>
      <w:r>
        <w:rPr>
          <w:rFonts w:ascii="Book Antiqua" w:hAnsi="Book Antiqua"/>
          <w:i/>
          <w:color w:val="231F20"/>
          <w:spacing w:val="-17"/>
          <w:w w:val="110"/>
          <w:sz w:val="17"/>
        </w:rPr>
        <w:t> </w:t>
      </w:r>
      <w:r>
        <w:rPr>
          <w:rFonts w:ascii="Book Antiqua" w:hAnsi="Book Antiqua"/>
          <w:i/>
          <w:color w:val="231F20"/>
          <w:w w:val="110"/>
          <w:sz w:val="17"/>
        </w:rPr>
        <w:t>destinar</w:t>
      </w:r>
      <w:r>
        <w:rPr>
          <w:rFonts w:ascii="Book Antiqua" w:hAnsi="Book Antiqua"/>
          <w:i/>
          <w:color w:val="231F20"/>
          <w:spacing w:val="-17"/>
          <w:w w:val="110"/>
          <w:sz w:val="17"/>
        </w:rPr>
        <w:t> </w:t>
      </w:r>
      <w:r>
        <w:rPr>
          <w:rFonts w:ascii="Book Antiqua" w:hAnsi="Book Antiqua"/>
          <w:i/>
          <w:color w:val="231F20"/>
          <w:w w:val="110"/>
          <w:sz w:val="17"/>
        </w:rPr>
        <w:t>íntegramente</w:t>
      </w:r>
      <w:r>
        <w:rPr>
          <w:rFonts w:ascii="Book Antiqua" w:hAnsi="Book Antiqua"/>
          <w:i/>
          <w:color w:val="231F20"/>
          <w:spacing w:val="-16"/>
          <w:w w:val="110"/>
          <w:sz w:val="17"/>
        </w:rPr>
        <w:t> </w:t>
      </w:r>
      <w:r>
        <w:rPr>
          <w:rFonts w:ascii="Book Antiqua" w:hAnsi="Book Antiqua"/>
          <w:i/>
          <w:color w:val="231F20"/>
          <w:w w:val="110"/>
          <w:sz w:val="17"/>
        </w:rPr>
        <w:t>los</w:t>
      </w:r>
      <w:r>
        <w:rPr>
          <w:rFonts w:ascii="Book Antiqua" w:hAnsi="Book Antiqua"/>
          <w:i/>
          <w:color w:val="231F20"/>
          <w:spacing w:val="-17"/>
          <w:w w:val="110"/>
          <w:sz w:val="17"/>
        </w:rPr>
        <w:t> </w:t>
      </w:r>
      <w:r>
        <w:rPr>
          <w:rFonts w:ascii="Book Antiqua" w:hAnsi="Book Antiqua"/>
          <w:i/>
          <w:color w:val="231F20"/>
          <w:w w:val="110"/>
          <w:sz w:val="17"/>
        </w:rPr>
        <w:t>ingresos</w:t>
      </w:r>
      <w:r>
        <w:rPr>
          <w:rFonts w:ascii="Book Antiqua" w:hAnsi="Book Antiqua"/>
          <w:i/>
          <w:color w:val="231F20"/>
          <w:spacing w:val="-16"/>
          <w:w w:val="110"/>
          <w:sz w:val="17"/>
        </w:rPr>
        <w:t> </w:t>
      </w:r>
      <w:r>
        <w:rPr>
          <w:rFonts w:ascii="Book Antiqua" w:hAnsi="Book Antiqua"/>
          <w:i/>
          <w:color w:val="231F20"/>
          <w:w w:val="110"/>
          <w:sz w:val="17"/>
        </w:rPr>
        <w:t>obtenidos</w:t>
      </w:r>
      <w:r>
        <w:rPr>
          <w:rFonts w:ascii="Book Antiqua" w:hAnsi="Book Antiqua"/>
          <w:i/>
          <w:color w:val="231F20"/>
          <w:spacing w:val="-17"/>
          <w:w w:val="110"/>
          <w:sz w:val="17"/>
        </w:rPr>
        <w:t> </w:t>
      </w:r>
      <w:r>
        <w:rPr>
          <w:rFonts w:ascii="Book Antiqua" w:hAnsi="Book Antiqua"/>
          <w:i/>
          <w:color w:val="231F20"/>
          <w:w w:val="110"/>
          <w:sz w:val="17"/>
        </w:rPr>
        <w:t>por </w:t>
      </w:r>
      <w:r>
        <w:rPr>
          <w:rFonts w:ascii="Book Antiqua" w:hAnsi="Book Antiqua"/>
          <w:i/>
          <w:color w:val="231F20"/>
          <w:w w:val="110"/>
          <w:sz w:val="17"/>
        </w:rPr>
        <w:t>encima de los previstos en el presupuesto a la reducción del nivel de deuda pública</w:t>
      </w:r>
      <w:r>
        <w:rPr>
          <w:rFonts w:ascii="Book Antiqua" w:hAnsi="Book Antiqua"/>
          <w:i/>
          <w:color w:val="231F20"/>
          <w:spacing w:val="-25"/>
          <w:w w:val="110"/>
          <w:sz w:val="17"/>
        </w:rPr>
        <w:t> </w:t>
      </w:r>
      <w:r>
        <w:rPr>
          <w:rFonts w:ascii="Book Antiqua" w:hAnsi="Book Antiqua"/>
          <w:i/>
          <w:color w:val="231F20"/>
          <w:spacing w:val="-7"/>
          <w:w w:val="110"/>
          <w:sz w:val="17"/>
        </w:rPr>
        <w:t>de </w:t>
      </w:r>
      <w:r>
        <w:rPr>
          <w:rFonts w:ascii="Book Antiqua" w:hAnsi="Book Antiqua"/>
          <w:i/>
          <w:color w:val="231F20"/>
          <w:w w:val="110"/>
          <w:sz w:val="17"/>
        </w:rPr>
        <w:t>conformidad con lo previsto en el artículo 12.5 de la Ley Orgánica 2/2012, de 27 de abril, de Estabilidad Presupuestaria y Sostenibilidad Financiera y el incumplimiento de la obligación del destino del superávit presupuestario a la reducción del nivel     de endeudamiento neto en los términos previstos en el artículo 32 y la disposición adicional sexta de la citada</w:t>
      </w:r>
      <w:r>
        <w:rPr>
          <w:rFonts w:ascii="Book Antiqua" w:hAnsi="Book Antiqua"/>
          <w:i/>
          <w:color w:val="231F20"/>
          <w:spacing w:val="-3"/>
          <w:w w:val="110"/>
          <w:sz w:val="17"/>
        </w:rPr>
        <w:t> </w:t>
      </w:r>
      <w:r>
        <w:rPr>
          <w:rFonts w:ascii="Book Antiqua" w:hAnsi="Book Antiqua"/>
          <w:i/>
          <w:color w:val="231F20"/>
          <w:spacing w:val="-5"/>
          <w:w w:val="110"/>
          <w:sz w:val="17"/>
        </w:rPr>
        <w:t>Ley.</w:t>
      </w:r>
    </w:p>
    <w:p>
      <w:pPr>
        <w:pStyle w:val="ListParagraph"/>
        <w:numPr>
          <w:ilvl w:val="0"/>
          <w:numId w:val="64"/>
        </w:numPr>
        <w:tabs>
          <w:tab w:pos="2104" w:val="left" w:leader="none"/>
        </w:tabs>
        <w:spacing w:line="187" w:lineRule="exact" w:before="0" w:after="0"/>
        <w:ind w:left="2103" w:right="0" w:hanging="361"/>
        <w:jc w:val="both"/>
        <w:rPr>
          <w:sz w:val="17"/>
        </w:rPr>
      </w:pPr>
      <w:r>
        <w:rPr>
          <w:color w:val="231F20"/>
          <w:sz w:val="17"/>
        </w:rPr>
        <w:t>La</w:t>
      </w:r>
      <w:r>
        <w:rPr>
          <w:color w:val="231F20"/>
          <w:spacing w:val="13"/>
          <w:sz w:val="17"/>
        </w:rPr>
        <w:t> </w:t>
      </w:r>
      <w:r>
        <w:rPr>
          <w:color w:val="231F20"/>
          <w:sz w:val="17"/>
        </w:rPr>
        <w:t>realización</w:t>
      </w:r>
      <w:r>
        <w:rPr>
          <w:color w:val="231F20"/>
          <w:spacing w:val="13"/>
          <w:sz w:val="17"/>
        </w:rPr>
        <w:t> </w:t>
      </w:r>
      <w:r>
        <w:rPr>
          <w:color w:val="231F20"/>
          <w:sz w:val="17"/>
        </w:rPr>
        <w:t>de</w:t>
      </w:r>
      <w:r>
        <w:rPr>
          <w:color w:val="231F20"/>
          <w:spacing w:val="13"/>
          <w:sz w:val="17"/>
        </w:rPr>
        <w:t> </w:t>
      </w:r>
      <w:r>
        <w:rPr>
          <w:color w:val="231F20"/>
          <w:sz w:val="17"/>
        </w:rPr>
        <w:t>operaciones</w:t>
      </w:r>
      <w:r>
        <w:rPr>
          <w:color w:val="231F20"/>
          <w:spacing w:val="13"/>
          <w:sz w:val="17"/>
        </w:rPr>
        <w:t> </w:t>
      </w:r>
      <w:r>
        <w:rPr>
          <w:color w:val="231F20"/>
          <w:sz w:val="17"/>
        </w:rPr>
        <w:t>de</w:t>
      </w:r>
      <w:r>
        <w:rPr>
          <w:color w:val="231F20"/>
          <w:spacing w:val="13"/>
          <w:sz w:val="17"/>
        </w:rPr>
        <w:t> </w:t>
      </w:r>
      <w:r>
        <w:rPr>
          <w:color w:val="231F20"/>
          <w:sz w:val="17"/>
        </w:rPr>
        <w:t>crédito</w:t>
      </w:r>
      <w:r>
        <w:rPr>
          <w:color w:val="231F20"/>
          <w:spacing w:val="13"/>
          <w:sz w:val="17"/>
        </w:rPr>
        <w:t> </w:t>
      </w:r>
      <w:r>
        <w:rPr>
          <w:color w:val="231F20"/>
          <w:sz w:val="17"/>
        </w:rPr>
        <w:t>y</w:t>
      </w:r>
      <w:r>
        <w:rPr>
          <w:color w:val="231F20"/>
          <w:spacing w:val="13"/>
          <w:sz w:val="17"/>
        </w:rPr>
        <w:t> </w:t>
      </w:r>
      <w:r>
        <w:rPr>
          <w:color w:val="231F20"/>
          <w:sz w:val="17"/>
        </w:rPr>
        <w:t>emisiones</w:t>
      </w:r>
      <w:r>
        <w:rPr>
          <w:color w:val="231F20"/>
          <w:spacing w:val="14"/>
          <w:sz w:val="17"/>
        </w:rPr>
        <w:t> </w:t>
      </w:r>
      <w:r>
        <w:rPr>
          <w:color w:val="231F20"/>
          <w:sz w:val="17"/>
        </w:rPr>
        <w:t>de</w:t>
      </w:r>
      <w:r>
        <w:rPr>
          <w:color w:val="231F20"/>
          <w:spacing w:val="13"/>
          <w:sz w:val="17"/>
        </w:rPr>
        <w:t> </w:t>
      </w:r>
      <w:r>
        <w:rPr>
          <w:color w:val="231F20"/>
          <w:sz w:val="17"/>
        </w:rPr>
        <w:t>deudas</w:t>
      </w:r>
      <w:r>
        <w:rPr>
          <w:color w:val="231F20"/>
          <w:spacing w:val="13"/>
          <w:sz w:val="17"/>
        </w:rPr>
        <w:t> </w:t>
      </w:r>
      <w:r>
        <w:rPr>
          <w:color w:val="231F20"/>
          <w:sz w:val="17"/>
        </w:rPr>
        <w:t>que</w:t>
      </w:r>
      <w:r>
        <w:rPr>
          <w:color w:val="231F20"/>
          <w:spacing w:val="13"/>
          <w:sz w:val="17"/>
        </w:rPr>
        <w:t> </w:t>
      </w:r>
      <w:r>
        <w:rPr>
          <w:color w:val="231F20"/>
          <w:sz w:val="17"/>
        </w:rPr>
        <w:t>no</w:t>
      </w:r>
      <w:r>
        <w:rPr>
          <w:color w:val="231F20"/>
          <w:spacing w:val="13"/>
          <w:sz w:val="17"/>
        </w:rPr>
        <w:t> </w:t>
      </w:r>
      <w:r>
        <w:rPr>
          <w:color w:val="231F20"/>
          <w:sz w:val="17"/>
        </w:rPr>
        <w:t>cuenten</w:t>
      </w:r>
      <w:r>
        <w:rPr>
          <w:color w:val="231F20"/>
          <w:spacing w:val="13"/>
          <w:sz w:val="17"/>
        </w:rPr>
        <w:t> </w:t>
      </w:r>
      <w:r>
        <w:rPr>
          <w:color w:val="231F20"/>
          <w:sz w:val="17"/>
        </w:rPr>
        <w:t>con</w:t>
      </w:r>
      <w:r>
        <w:rPr>
          <w:color w:val="231F20"/>
          <w:spacing w:val="13"/>
          <w:sz w:val="17"/>
        </w:rPr>
        <w:t> </w:t>
      </w:r>
      <w:r>
        <w:rPr>
          <w:color w:val="231F20"/>
          <w:sz w:val="17"/>
        </w:rPr>
        <w:t>la</w:t>
      </w:r>
    </w:p>
    <w:p>
      <w:pPr>
        <w:spacing w:before="0"/>
        <w:ind w:left="2103" w:right="1481" w:firstLine="0"/>
        <w:jc w:val="both"/>
        <w:rPr>
          <w:sz w:val="17"/>
        </w:rPr>
      </w:pPr>
      <w:r>
        <w:rPr>
          <w:color w:val="231F20"/>
          <w:sz w:val="17"/>
        </w:rPr>
        <w:t>preceptiva</w:t>
      </w:r>
      <w:r>
        <w:rPr>
          <w:color w:val="231F20"/>
          <w:spacing w:val="-3"/>
          <w:sz w:val="17"/>
        </w:rPr>
        <w:t> </w:t>
      </w:r>
      <w:r>
        <w:rPr>
          <w:color w:val="231F20"/>
          <w:sz w:val="17"/>
        </w:rPr>
        <w:t>autorización</w:t>
      </w:r>
      <w:r>
        <w:rPr>
          <w:color w:val="231F20"/>
          <w:spacing w:val="-3"/>
          <w:sz w:val="17"/>
        </w:rPr>
        <w:t> </w:t>
      </w:r>
      <w:r>
        <w:rPr>
          <w:color w:val="231F20"/>
          <w:sz w:val="17"/>
        </w:rPr>
        <w:t>o,</w:t>
      </w:r>
      <w:r>
        <w:rPr>
          <w:color w:val="231F20"/>
          <w:spacing w:val="-8"/>
          <w:sz w:val="17"/>
        </w:rPr>
        <w:t> </w:t>
      </w:r>
      <w:r>
        <w:rPr>
          <w:color w:val="231F20"/>
          <w:sz w:val="17"/>
        </w:rPr>
        <w:t>habiéndola</w:t>
      </w:r>
      <w:r>
        <w:rPr>
          <w:color w:val="231F20"/>
          <w:spacing w:val="-3"/>
          <w:sz w:val="17"/>
        </w:rPr>
        <w:t> </w:t>
      </w:r>
      <w:r>
        <w:rPr>
          <w:color w:val="231F20"/>
          <w:sz w:val="17"/>
        </w:rPr>
        <w:t>obtenido,</w:t>
      </w:r>
      <w:r>
        <w:rPr>
          <w:color w:val="231F20"/>
          <w:spacing w:val="-9"/>
          <w:sz w:val="17"/>
        </w:rPr>
        <w:t> </w:t>
      </w:r>
      <w:r>
        <w:rPr>
          <w:color w:val="231F20"/>
          <w:sz w:val="17"/>
        </w:rPr>
        <w:t>no</w:t>
      </w:r>
      <w:r>
        <w:rPr>
          <w:color w:val="231F20"/>
          <w:spacing w:val="-3"/>
          <w:sz w:val="17"/>
        </w:rPr>
        <w:t> </w:t>
      </w:r>
      <w:r>
        <w:rPr>
          <w:color w:val="231F20"/>
          <w:sz w:val="17"/>
        </w:rPr>
        <w:t>se</w:t>
      </w:r>
      <w:r>
        <w:rPr>
          <w:color w:val="231F20"/>
          <w:spacing w:val="-3"/>
          <w:sz w:val="17"/>
        </w:rPr>
        <w:t> </w:t>
      </w:r>
      <w:r>
        <w:rPr>
          <w:color w:val="231F20"/>
          <w:sz w:val="17"/>
        </w:rPr>
        <w:t>cumpla</w:t>
      </w:r>
      <w:r>
        <w:rPr>
          <w:color w:val="231F20"/>
          <w:spacing w:val="-2"/>
          <w:sz w:val="17"/>
        </w:rPr>
        <w:t> </w:t>
      </w:r>
      <w:r>
        <w:rPr>
          <w:color w:val="231F20"/>
          <w:sz w:val="17"/>
        </w:rPr>
        <w:t>con</w:t>
      </w:r>
      <w:r>
        <w:rPr>
          <w:color w:val="231F20"/>
          <w:spacing w:val="-3"/>
          <w:sz w:val="17"/>
        </w:rPr>
        <w:t> </w:t>
      </w:r>
      <w:r>
        <w:rPr>
          <w:color w:val="231F20"/>
          <w:sz w:val="17"/>
        </w:rPr>
        <w:t>lo</w:t>
      </w:r>
      <w:r>
        <w:rPr>
          <w:color w:val="231F20"/>
          <w:spacing w:val="-3"/>
          <w:sz w:val="17"/>
        </w:rPr>
        <w:t> </w:t>
      </w:r>
      <w:r>
        <w:rPr>
          <w:color w:val="231F20"/>
          <w:sz w:val="17"/>
        </w:rPr>
        <w:t>en</w:t>
      </w:r>
      <w:r>
        <w:rPr>
          <w:color w:val="231F20"/>
          <w:spacing w:val="-2"/>
          <w:sz w:val="17"/>
        </w:rPr>
        <w:t> </w:t>
      </w:r>
      <w:r>
        <w:rPr>
          <w:color w:val="231F20"/>
          <w:sz w:val="17"/>
        </w:rPr>
        <w:t>ella</w:t>
      </w:r>
      <w:r>
        <w:rPr>
          <w:color w:val="231F20"/>
          <w:spacing w:val="-3"/>
          <w:sz w:val="17"/>
        </w:rPr>
        <w:t> </w:t>
      </w:r>
      <w:r>
        <w:rPr>
          <w:color w:val="231F20"/>
          <w:sz w:val="17"/>
        </w:rPr>
        <w:t>previsto</w:t>
      </w:r>
      <w:r>
        <w:rPr>
          <w:color w:val="231F20"/>
          <w:spacing w:val="-3"/>
          <w:sz w:val="17"/>
        </w:rPr>
        <w:t> </w:t>
      </w:r>
      <w:r>
        <w:rPr>
          <w:color w:val="231F20"/>
          <w:sz w:val="17"/>
        </w:rPr>
        <w:t>o</w:t>
      </w:r>
      <w:r>
        <w:rPr>
          <w:color w:val="231F20"/>
          <w:spacing w:val="-2"/>
          <w:sz w:val="17"/>
        </w:rPr>
        <w:t> </w:t>
      </w:r>
      <w:r>
        <w:rPr>
          <w:color w:val="231F20"/>
          <w:spacing w:val="-7"/>
          <w:sz w:val="17"/>
        </w:rPr>
        <w:t>se </w:t>
      </w:r>
      <w:r>
        <w:rPr>
          <w:color w:val="231F20"/>
          <w:sz w:val="17"/>
        </w:rPr>
        <w:t>superen los límites previstos en la Ley Orgánica 2/2012, de 27 de abril, la Ley Orgánica 8/1980, de 22 de septiembre, de Financiación de las Comunidades Autónomas, y en </w:t>
      </w:r>
      <w:r>
        <w:rPr>
          <w:color w:val="231F20"/>
          <w:spacing w:val="-6"/>
          <w:sz w:val="17"/>
        </w:rPr>
        <w:t>el </w:t>
      </w:r>
      <w:r>
        <w:rPr>
          <w:color w:val="231F20"/>
          <w:spacing w:val="-3"/>
          <w:sz w:val="17"/>
        </w:rPr>
        <w:t>Texto </w:t>
      </w:r>
      <w:r>
        <w:rPr>
          <w:color w:val="231F20"/>
          <w:sz w:val="17"/>
        </w:rPr>
        <w:t>Refundido de la Ley Reguladora de las Haciendas Locales, aprobado por el </w:t>
      </w:r>
      <w:r>
        <w:rPr>
          <w:color w:val="231F20"/>
          <w:spacing w:val="-3"/>
          <w:sz w:val="17"/>
        </w:rPr>
        <w:t>Real </w:t>
      </w:r>
      <w:r>
        <w:rPr>
          <w:color w:val="231F20"/>
          <w:sz w:val="17"/>
        </w:rPr>
        <w:t>Decreto Legislativo 2/2004, de 5 de</w:t>
      </w:r>
      <w:r>
        <w:rPr>
          <w:color w:val="231F20"/>
          <w:spacing w:val="9"/>
          <w:sz w:val="17"/>
        </w:rPr>
        <w:t> </w:t>
      </w:r>
      <w:r>
        <w:rPr>
          <w:color w:val="231F20"/>
          <w:sz w:val="17"/>
        </w:rPr>
        <w:t>marzo.</w:t>
      </w:r>
    </w:p>
    <w:p>
      <w:pPr>
        <w:pStyle w:val="ListParagraph"/>
        <w:numPr>
          <w:ilvl w:val="0"/>
          <w:numId w:val="64"/>
        </w:numPr>
        <w:tabs>
          <w:tab w:pos="2104" w:val="left" w:leader="none"/>
        </w:tabs>
        <w:spacing w:line="240" w:lineRule="auto" w:before="4" w:after="0"/>
        <w:ind w:left="2103" w:right="1475" w:hanging="361"/>
        <w:jc w:val="both"/>
        <w:rPr>
          <w:sz w:val="17"/>
        </w:rPr>
      </w:pPr>
      <w:r>
        <w:rPr>
          <w:color w:val="231F20"/>
          <w:sz w:val="17"/>
        </w:rPr>
        <w:t>La</w:t>
      </w:r>
      <w:r>
        <w:rPr>
          <w:color w:val="231F20"/>
          <w:spacing w:val="-19"/>
          <w:sz w:val="17"/>
        </w:rPr>
        <w:t> </w:t>
      </w:r>
      <w:r>
        <w:rPr>
          <w:color w:val="231F20"/>
          <w:sz w:val="17"/>
        </w:rPr>
        <w:t>no</w:t>
      </w:r>
      <w:r>
        <w:rPr>
          <w:color w:val="231F20"/>
          <w:spacing w:val="-18"/>
          <w:sz w:val="17"/>
        </w:rPr>
        <w:t> </w:t>
      </w:r>
      <w:r>
        <w:rPr>
          <w:color w:val="231F20"/>
          <w:sz w:val="17"/>
        </w:rPr>
        <w:t>adopción</w:t>
      </w:r>
      <w:r>
        <w:rPr>
          <w:color w:val="231F20"/>
          <w:spacing w:val="-18"/>
          <w:sz w:val="17"/>
        </w:rPr>
        <w:t> </w:t>
      </w:r>
      <w:r>
        <w:rPr>
          <w:color w:val="231F20"/>
          <w:sz w:val="17"/>
        </w:rPr>
        <w:t>en</w:t>
      </w:r>
      <w:r>
        <w:rPr>
          <w:color w:val="231F20"/>
          <w:spacing w:val="-18"/>
          <w:sz w:val="17"/>
        </w:rPr>
        <w:t> </w:t>
      </w:r>
      <w:r>
        <w:rPr>
          <w:color w:val="231F20"/>
          <w:sz w:val="17"/>
        </w:rPr>
        <w:t>plazo</w:t>
      </w:r>
      <w:r>
        <w:rPr>
          <w:color w:val="231F20"/>
          <w:spacing w:val="-18"/>
          <w:sz w:val="17"/>
        </w:rPr>
        <w:t> </w:t>
      </w:r>
      <w:r>
        <w:rPr>
          <w:color w:val="231F20"/>
          <w:sz w:val="17"/>
        </w:rPr>
        <w:t>de</w:t>
      </w:r>
      <w:r>
        <w:rPr>
          <w:color w:val="231F20"/>
          <w:spacing w:val="-18"/>
          <w:sz w:val="17"/>
        </w:rPr>
        <w:t> </w:t>
      </w:r>
      <w:r>
        <w:rPr>
          <w:color w:val="231F20"/>
          <w:sz w:val="17"/>
        </w:rPr>
        <w:t>las</w:t>
      </w:r>
      <w:r>
        <w:rPr>
          <w:color w:val="231F20"/>
          <w:spacing w:val="-19"/>
          <w:sz w:val="17"/>
        </w:rPr>
        <w:t> </w:t>
      </w:r>
      <w:r>
        <w:rPr>
          <w:color w:val="231F20"/>
          <w:sz w:val="17"/>
        </w:rPr>
        <w:t>medidas</w:t>
      </w:r>
      <w:r>
        <w:rPr>
          <w:color w:val="231F20"/>
          <w:spacing w:val="-18"/>
          <w:sz w:val="17"/>
        </w:rPr>
        <w:t> </w:t>
      </w:r>
      <w:r>
        <w:rPr>
          <w:color w:val="231F20"/>
          <w:sz w:val="17"/>
        </w:rPr>
        <w:t>necesarias</w:t>
      </w:r>
      <w:r>
        <w:rPr>
          <w:color w:val="231F20"/>
          <w:spacing w:val="-18"/>
          <w:sz w:val="17"/>
        </w:rPr>
        <w:t> </w:t>
      </w:r>
      <w:r>
        <w:rPr>
          <w:color w:val="231F20"/>
          <w:sz w:val="17"/>
        </w:rPr>
        <w:t>para</w:t>
      </w:r>
      <w:r>
        <w:rPr>
          <w:color w:val="231F20"/>
          <w:spacing w:val="-18"/>
          <w:sz w:val="17"/>
        </w:rPr>
        <w:t> </w:t>
      </w:r>
      <w:r>
        <w:rPr>
          <w:color w:val="231F20"/>
          <w:sz w:val="17"/>
        </w:rPr>
        <w:t>evitar</w:t>
      </w:r>
      <w:r>
        <w:rPr>
          <w:color w:val="231F20"/>
          <w:spacing w:val="-18"/>
          <w:sz w:val="17"/>
        </w:rPr>
        <w:t> </w:t>
      </w:r>
      <w:r>
        <w:rPr>
          <w:color w:val="231F20"/>
          <w:sz w:val="17"/>
        </w:rPr>
        <w:t>el</w:t>
      </w:r>
      <w:r>
        <w:rPr>
          <w:color w:val="231F20"/>
          <w:spacing w:val="-18"/>
          <w:sz w:val="17"/>
        </w:rPr>
        <w:t> </w:t>
      </w:r>
      <w:r>
        <w:rPr>
          <w:color w:val="231F20"/>
          <w:sz w:val="17"/>
        </w:rPr>
        <w:t>riesgo</w:t>
      </w:r>
      <w:r>
        <w:rPr>
          <w:color w:val="231F20"/>
          <w:spacing w:val="-19"/>
          <w:sz w:val="17"/>
        </w:rPr>
        <w:t> </w:t>
      </w:r>
      <w:r>
        <w:rPr>
          <w:color w:val="231F20"/>
          <w:sz w:val="17"/>
        </w:rPr>
        <w:t>de</w:t>
      </w:r>
      <w:r>
        <w:rPr>
          <w:color w:val="231F20"/>
          <w:spacing w:val="-18"/>
          <w:sz w:val="17"/>
        </w:rPr>
        <w:t> </w:t>
      </w:r>
      <w:r>
        <w:rPr>
          <w:color w:val="231F20"/>
          <w:sz w:val="17"/>
        </w:rPr>
        <w:t>incumplimiento, cuando se haya formulado la advertencia prevista en el artículo 19 de la Ley Orgánica 2/2012, de 27 de</w:t>
      </w:r>
      <w:r>
        <w:rPr>
          <w:color w:val="231F20"/>
          <w:spacing w:val="29"/>
          <w:sz w:val="17"/>
        </w:rPr>
        <w:t> </w:t>
      </w:r>
      <w:r>
        <w:rPr>
          <w:color w:val="231F20"/>
          <w:sz w:val="17"/>
        </w:rPr>
        <w:t>abril.</w:t>
      </w:r>
    </w:p>
    <w:p>
      <w:pPr>
        <w:pStyle w:val="ListParagraph"/>
        <w:numPr>
          <w:ilvl w:val="0"/>
          <w:numId w:val="64"/>
        </w:numPr>
        <w:tabs>
          <w:tab w:pos="2104" w:val="left" w:leader="none"/>
        </w:tabs>
        <w:spacing w:line="240" w:lineRule="auto" w:before="1" w:after="0"/>
        <w:ind w:left="2103" w:right="1480" w:hanging="361"/>
        <w:jc w:val="both"/>
        <w:rPr>
          <w:sz w:val="17"/>
        </w:rPr>
      </w:pPr>
      <w:r>
        <w:rPr>
          <w:color w:val="231F20"/>
          <w:sz w:val="17"/>
        </w:rPr>
        <w:t>La suscripción de un Convenio de colaboración  o  concesión  de  una  subvención  a  una Administración Pública que no cuente con el informe favorable del Ministerio de Hacienda y Administraciones Públicas previsto en el artículo 20.3 de la Ley Orgánica 2/2012, de 27 de</w:t>
      </w:r>
      <w:r>
        <w:rPr>
          <w:color w:val="231F20"/>
          <w:spacing w:val="29"/>
          <w:sz w:val="17"/>
        </w:rPr>
        <w:t> </w:t>
      </w:r>
      <w:r>
        <w:rPr>
          <w:color w:val="231F20"/>
          <w:sz w:val="17"/>
        </w:rPr>
        <w:t>abril.</w:t>
      </w:r>
    </w:p>
    <w:p>
      <w:pPr>
        <w:pStyle w:val="ListParagraph"/>
        <w:numPr>
          <w:ilvl w:val="0"/>
          <w:numId w:val="64"/>
        </w:numPr>
        <w:tabs>
          <w:tab w:pos="2104" w:val="left" w:leader="none"/>
        </w:tabs>
        <w:spacing w:line="240" w:lineRule="auto" w:before="3" w:after="0"/>
        <w:ind w:left="2103" w:right="1474" w:hanging="361"/>
        <w:jc w:val="both"/>
        <w:rPr>
          <w:sz w:val="17"/>
        </w:rPr>
      </w:pPr>
      <w:r>
        <w:rPr>
          <w:color w:val="231F20"/>
          <w:sz w:val="17"/>
        </w:rPr>
        <w:t>La</w:t>
      </w:r>
      <w:r>
        <w:rPr>
          <w:color w:val="231F20"/>
          <w:spacing w:val="-9"/>
          <w:sz w:val="17"/>
        </w:rPr>
        <w:t> </w:t>
      </w:r>
      <w:r>
        <w:rPr>
          <w:color w:val="231F20"/>
          <w:sz w:val="17"/>
        </w:rPr>
        <w:t>no</w:t>
      </w:r>
      <w:r>
        <w:rPr>
          <w:color w:val="231F20"/>
          <w:spacing w:val="-8"/>
          <w:sz w:val="17"/>
        </w:rPr>
        <w:t> </w:t>
      </w:r>
      <w:r>
        <w:rPr>
          <w:color w:val="231F20"/>
          <w:sz w:val="17"/>
        </w:rPr>
        <w:t>presentación</w:t>
      </w:r>
      <w:r>
        <w:rPr>
          <w:color w:val="231F20"/>
          <w:spacing w:val="-9"/>
          <w:sz w:val="17"/>
        </w:rPr>
        <w:t> </w:t>
      </w:r>
      <w:r>
        <w:rPr>
          <w:color w:val="231F20"/>
          <w:sz w:val="17"/>
        </w:rPr>
        <w:t>o</w:t>
      </w:r>
      <w:r>
        <w:rPr>
          <w:color w:val="231F20"/>
          <w:spacing w:val="-8"/>
          <w:sz w:val="17"/>
        </w:rPr>
        <w:t> </w:t>
      </w:r>
      <w:r>
        <w:rPr>
          <w:color w:val="231F20"/>
          <w:sz w:val="17"/>
        </w:rPr>
        <w:t>la</w:t>
      </w:r>
      <w:r>
        <w:rPr>
          <w:color w:val="231F20"/>
          <w:spacing w:val="-9"/>
          <w:sz w:val="17"/>
        </w:rPr>
        <w:t> </w:t>
      </w:r>
      <w:r>
        <w:rPr>
          <w:color w:val="231F20"/>
          <w:sz w:val="17"/>
        </w:rPr>
        <w:t>falta</w:t>
      </w:r>
      <w:r>
        <w:rPr>
          <w:color w:val="231F20"/>
          <w:spacing w:val="-8"/>
          <w:sz w:val="17"/>
        </w:rPr>
        <w:t> </w:t>
      </w:r>
      <w:r>
        <w:rPr>
          <w:color w:val="231F20"/>
          <w:sz w:val="17"/>
        </w:rPr>
        <w:t>de</w:t>
      </w:r>
      <w:r>
        <w:rPr>
          <w:color w:val="231F20"/>
          <w:spacing w:val="-9"/>
          <w:sz w:val="17"/>
        </w:rPr>
        <w:t> </w:t>
      </w:r>
      <w:r>
        <w:rPr>
          <w:color w:val="231F20"/>
          <w:sz w:val="17"/>
        </w:rPr>
        <w:t>puesta</w:t>
      </w:r>
      <w:r>
        <w:rPr>
          <w:color w:val="231F20"/>
          <w:spacing w:val="-8"/>
          <w:sz w:val="17"/>
        </w:rPr>
        <w:t> </w:t>
      </w:r>
      <w:r>
        <w:rPr>
          <w:color w:val="231F20"/>
          <w:sz w:val="17"/>
        </w:rPr>
        <w:t>en</w:t>
      </w:r>
      <w:r>
        <w:rPr>
          <w:color w:val="231F20"/>
          <w:spacing w:val="-8"/>
          <w:sz w:val="17"/>
        </w:rPr>
        <w:t> </w:t>
      </w:r>
      <w:r>
        <w:rPr>
          <w:color w:val="231F20"/>
          <w:sz w:val="17"/>
        </w:rPr>
        <w:t>marcha</w:t>
      </w:r>
      <w:r>
        <w:rPr>
          <w:color w:val="231F20"/>
          <w:spacing w:val="-9"/>
          <w:sz w:val="17"/>
        </w:rPr>
        <w:t> </w:t>
      </w:r>
      <w:r>
        <w:rPr>
          <w:color w:val="231F20"/>
          <w:sz w:val="17"/>
        </w:rPr>
        <w:t>en</w:t>
      </w:r>
      <w:r>
        <w:rPr>
          <w:color w:val="231F20"/>
          <w:spacing w:val="-8"/>
          <w:sz w:val="17"/>
        </w:rPr>
        <w:t> </w:t>
      </w:r>
      <w:r>
        <w:rPr>
          <w:color w:val="231F20"/>
          <w:sz w:val="17"/>
        </w:rPr>
        <w:t>plazo</w:t>
      </w:r>
      <w:r>
        <w:rPr>
          <w:color w:val="231F20"/>
          <w:spacing w:val="-9"/>
          <w:sz w:val="17"/>
        </w:rPr>
        <w:t> </w:t>
      </w:r>
      <w:r>
        <w:rPr>
          <w:color w:val="231F20"/>
          <w:sz w:val="17"/>
        </w:rPr>
        <w:t>del</w:t>
      </w:r>
      <w:r>
        <w:rPr>
          <w:color w:val="231F20"/>
          <w:spacing w:val="-8"/>
          <w:sz w:val="17"/>
        </w:rPr>
        <w:t> </w:t>
      </w:r>
      <w:r>
        <w:rPr>
          <w:color w:val="231F20"/>
          <w:sz w:val="17"/>
        </w:rPr>
        <w:t>plan</w:t>
      </w:r>
      <w:r>
        <w:rPr>
          <w:color w:val="231F20"/>
          <w:spacing w:val="-9"/>
          <w:sz w:val="17"/>
        </w:rPr>
        <w:t> </w:t>
      </w:r>
      <w:r>
        <w:rPr>
          <w:color w:val="231F20"/>
          <w:sz w:val="17"/>
        </w:rPr>
        <w:t>económico-financiero o del plan de reequilibrio de conformidad con el artículo 23 de la Ley Orgánica 2/2012, de 27 de</w:t>
      </w:r>
      <w:r>
        <w:rPr>
          <w:color w:val="231F20"/>
          <w:spacing w:val="26"/>
          <w:sz w:val="17"/>
        </w:rPr>
        <w:t> </w:t>
      </w:r>
      <w:r>
        <w:rPr>
          <w:color w:val="231F20"/>
          <w:sz w:val="17"/>
        </w:rPr>
        <w:t>abril.</w:t>
      </w:r>
    </w:p>
    <w:p>
      <w:pPr>
        <w:pStyle w:val="ListParagraph"/>
        <w:numPr>
          <w:ilvl w:val="0"/>
          <w:numId w:val="64"/>
        </w:numPr>
        <w:tabs>
          <w:tab w:pos="2104" w:val="left" w:leader="none"/>
        </w:tabs>
        <w:spacing w:line="240" w:lineRule="auto" w:before="2" w:after="0"/>
        <w:ind w:left="2103" w:right="1481" w:hanging="361"/>
        <w:jc w:val="both"/>
        <w:rPr>
          <w:sz w:val="17"/>
        </w:rPr>
      </w:pPr>
      <w:r>
        <w:rPr>
          <w:color w:val="231F20"/>
          <w:sz w:val="17"/>
        </w:rPr>
        <w:t>El incumplimiento de las obligaciones de publicación o de suministro de información previstas en la normativa presupuestaria y económico-financiera, siempre que en este último caso se hubiera formulado</w:t>
      </w:r>
      <w:r>
        <w:rPr>
          <w:color w:val="231F20"/>
          <w:spacing w:val="6"/>
          <w:sz w:val="17"/>
        </w:rPr>
        <w:t> </w:t>
      </w:r>
      <w:r>
        <w:rPr>
          <w:color w:val="231F20"/>
          <w:sz w:val="17"/>
        </w:rPr>
        <w:t>requerimiento.</w:t>
      </w:r>
    </w:p>
    <w:p>
      <w:pPr>
        <w:pStyle w:val="ListParagraph"/>
        <w:numPr>
          <w:ilvl w:val="0"/>
          <w:numId w:val="64"/>
        </w:numPr>
        <w:tabs>
          <w:tab w:pos="2104" w:val="left" w:leader="none"/>
        </w:tabs>
        <w:spacing w:line="240" w:lineRule="auto" w:before="2" w:after="0"/>
        <w:ind w:left="2103" w:right="0" w:hanging="361"/>
        <w:jc w:val="both"/>
        <w:rPr>
          <w:sz w:val="17"/>
        </w:rPr>
      </w:pPr>
      <w:r>
        <w:rPr>
          <w:color w:val="231F20"/>
          <w:sz w:val="17"/>
        </w:rPr>
        <w:t>La</w:t>
      </w:r>
      <w:r>
        <w:rPr>
          <w:color w:val="231F20"/>
          <w:spacing w:val="15"/>
          <w:sz w:val="17"/>
        </w:rPr>
        <w:t> </w:t>
      </w:r>
      <w:r>
        <w:rPr>
          <w:color w:val="231F20"/>
          <w:sz w:val="17"/>
        </w:rPr>
        <w:t>falta</w:t>
      </w:r>
      <w:r>
        <w:rPr>
          <w:color w:val="231F20"/>
          <w:spacing w:val="16"/>
          <w:sz w:val="17"/>
        </w:rPr>
        <w:t> </w:t>
      </w:r>
      <w:r>
        <w:rPr>
          <w:color w:val="231F20"/>
          <w:sz w:val="17"/>
        </w:rPr>
        <w:t>de</w:t>
      </w:r>
      <w:r>
        <w:rPr>
          <w:color w:val="231F20"/>
          <w:spacing w:val="16"/>
          <w:sz w:val="17"/>
        </w:rPr>
        <w:t> </w:t>
      </w:r>
      <w:r>
        <w:rPr>
          <w:color w:val="231F20"/>
          <w:sz w:val="17"/>
        </w:rPr>
        <w:t>justificación</w:t>
      </w:r>
      <w:r>
        <w:rPr>
          <w:color w:val="231F20"/>
          <w:spacing w:val="16"/>
          <w:sz w:val="17"/>
        </w:rPr>
        <w:t> </w:t>
      </w:r>
      <w:r>
        <w:rPr>
          <w:color w:val="231F20"/>
          <w:sz w:val="17"/>
        </w:rPr>
        <w:t>de</w:t>
      </w:r>
      <w:r>
        <w:rPr>
          <w:color w:val="231F20"/>
          <w:spacing w:val="16"/>
          <w:sz w:val="17"/>
        </w:rPr>
        <w:t> </w:t>
      </w:r>
      <w:r>
        <w:rPr>
          <w:color w:val="231F20"/>
          <w:sz w:val="17"/>
        </w:rPr>
        <w:t>la</w:t>
      </w:r>
      <w:r>
        <w:rPr>
          <w:color w:val="231F20"/>
          <w:spacing w:val="16"/>
          <w:sz w:val="17"/>
        </w:rPr>
        <w:t> </w:t>
      </w:r>
      <w:r>
        <w:rPr>
          <w:color w:val="231F20"/>
          <w:sz w:val="17"/>
        </w:rPr>
        <w:t>desviación,</w:t>
      </w:r>
      <w:r>
        <w:rPr>
          <w:color w:val="231F20"/>
          <w:spacing w:val="9"/>
          <w:sz w:val="17"/>
        </w:rPr>
        <w:t> </w:t>
      </w:r>
      <w:r>
        <w:rPr>
          <w:color w:val="231F20"/>
          <w:sz w:val="17"/>
        </w:rPr>
        <w:t>o</w:t>
      </w:r>
      <w:r>
        <w:rPr>
          <w:color w:val="231F20"/>
          <w:spacing w:val="16"/>
          <w:sz w:val="17"/>
        </w:rPr>
        <w:t> </w:t>
      </w:r>
      <w:r>
        <w:rPr>
          <w:color w:val="231F20"/>
          <w:sz w:val="17"/>
        </w:rPr>
        <w:t>cuando</w:t>
      </w:r>
      <w:r>
        <w:rPr>
          <w:color w:val="231F20"/>
          <w:spacing w:val="16"/>
          <w:sz w:val="17"/>
        </w:rPr>
        <w:t> </w:t>
      </w:r>
      <w:r>
        <w:rPr>
          <w:color w:val="231F20"/>
          <w:sz w:val="17"/>
        </w:rPr>
        <w:t>así</w:t>
      </w:r>
      <w:r>
        <w:rPr>
          <w:color w:val="231F20"/>
          <w:spacing w:val="16"/>
          <w:sz w:val="17"/>
        </w:rPr>
        <w:t> </w:t>
      </w:r>
      <w:r>
        <w:rPr>
          <w:color w:val="231F20"/>
          <w:sz w:val="17"/>
        </w:rPr>
        <w:t>se</w:t>
      </w:r>
      <w:r>
        <w:rPr>
          <w:color w:val="231F20"/>
          <w:spacing w:val="16"/>
          <w:sz w:val="17"/>
        </w:rPr>
        <w:t> </w:t>
      </w:r>
      <w:r>
        <w:rPr>
          <w:color w:val="231F20"/>
          <w:sz w:val="17"/>
        </w:rPr>
        <w:t>le</w:t>
      </w:r>
      <w:r>
        <w:rPr>
          <w:color w:val="231F20"/>
          <w:spacing w:val="16"/>
          <w:sz w:val="17"/>
        </w:rPr>
        <w:t> </w:t>
      </w:r>
      <w:r>
        <w:rPr>
          <w:color w:val="231F20"/>
          <w:sz w:val="17"/>
        </w:rPr>
        <w:t>haya</w:t>
      </w:r>
      <w:r>
        <w:rPr>
          <w:color w:val="231F20"/>
          <w:spacing w:val="16"/>
          <w:sz w:val="17"/>
        </w:rPr>
        <w:t> </w:t>
      </w:r>
      <w:r>
        <w:rPr>
          <w:color w:val="231F20"/>
          <w:sz w:val="17"/>
        </w:rPr>
        <w:t>requerido</w:t>
      </w:r>
      <w:r>
        <w:rPr>
          <w:color w:val="231F20"/>
          <w:spacing w:val="15"/>
          <w:sz w:val="17"/>
        </w:rPr>
        <w:t> </w:t>
      </w:r>
      <w:r>
        <w:rPr>
          <w:color w:val="231F20"/>
          <w:sz w:val="17"/>
        </w:rPr>
        <w:t>la</w:t>
      </w:r>
      <w:r>
        <w:rPr>
          <w:color w:val="231F20"/>
          <w:spacing w:val="16"/>
          <w:sz w:val="17"/>
        </w:rPr>
        <w:t> </w:t>
      </w:r>
      <w:r>
        <w:rPr>
          <w:color w:val="231F20"/>
          <w:sz w:val="17"/>
        </w:rPr>
        <w:t>falta</w:t>
      </w:r>
      <w:r>
        <w:rPr>
          <w:color w:val="231F20"/>
          <w:spacing w:val="16"/>
          <w:sz w:val="17"/>
        </w:rPr>
        <w:t> </w:t>
      </w:r>
      <w:r>
        <w:rPr>
          <w:color w:val="231F20"/>
          <w:sz w:val="17"/>
        </w:rPr>
        <w:t>de</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395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993" w:right="1361"/>
        <w:jc w:val="both"/>
      </w:pPr>
      <w:r>
        <w:rPr>
          <w:color w:val="231F20"/>
        </w:rPr>
        <w:t>evitar comportamientos irresponsables y que resultan inaceptables en</w:t>
      </w:r>
      <w:r>
        <w:rPr>
          <w:color w:val="231F20"/>
          <w:spacing w:val="-20"/>
        </w:rPr>
        <w:t> </w:t>
      </w:r>
      <w:r>
        <w:rPr>
          <w:color w:val="231F20"/>
        </w:rPr>
        <w:t>un Estado de Derecho. En este ámbito resulta destacable la imposición </w:t>
      </w:r>
      <w:r>
        <w:rPr>
          <w:color w:val="231F20"/>
          <w:spacing w:val="-8"/>
        </w:rPr>
        <w:t>de </w:t>
      </w:r>
      <w:r>
        <w:rPr>
          <w:color w:val="231F20"/>
        </w:rPr>
        <w:t>sanciones</w:t>
      </w:r>
      <w:r>
        <w:rPr>
          <w:color w:val="231F20"/>
          <w:spacing w:val="6"/>
        </w:rPr>
        <w:t> </w:t>
      </w:r>
      <w:r>
        <w:rPr>
          <w:color w:val="231F20"/>
        </w:rPr>
        <w:t>a</w:t>
      </w:r>
      <w:r>
        <w:rPr>
          <w:color w:val="231F20"/>
          <w:spacing w:val="7"/>
        </w:rPr>
        <w:t> </w:t>
      </w:r>
      <w:r>
        <w:rPr>
          <w:color w:val="231F20"/>
        </w:rPr>
        <w:t>quienes</w:t>
      </w:r>
      <w:r>
        <w:rPr>
          <w:color w:val="231F20"/>
          <w:spacing w:val="7"/>
        </w:rPr>
        <w:t> </w:t>
      </w:r>
      <w:r>
        <w:rPr>
          <w:color w:val="231F20"/>
        </w:rPr>
        <w:t>lleven</w:t>
      </w:r>
      <w:r>
        <w:rPr>
          <w:color w:val="231F20"/>
          <w:spacing w:val="7"/>
        </w:rPr>
        <w:t> </w:t>
      </w:r>
      <w:r>
        <w:rPr>
          <w:color w:val="231F20"/>
        </w:rPr>
        <w:t>a</w:t>
      </w:r>
      <w:r>
        <w:rPr>
          <w:color w:val="231F20"/>
          <w:spacing w:val="7"/>
        </w:rPr>
        <w:t> </w:t>
      </w:r>
      <w:r>
        <w:rPr>
          <w:color w:val="231F20"/>
        </w:rPr>
        <w:t>cabo</w:t>
      </w:r>
      <w:r>
        <w:rPr>
          <w:color w:val="231F20"/>
          <w:spacing w:val="7"/>
        </w:rPr>
        <w:t> </w:t>
      </w:r>
      <w:r>
        <w:rPr>
          <w:color w:val="231F20"/>
        </w:rPr>
        <w:t>alguna</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siguientes</w:t>
      </w:r>
      <w:r>
        <w:rPr>
          <w:color w:val="231F20"/>
          <w:spacing w:val="7"/>
        </w:rPr>
        <w:t> </w:t>
      </w:r>
      <w:r>
        <w:rPr>
          <w:color w:val="231F20"/>
        </w:rPr>
        <w:t>conductas:</w:t>
      </w:r>
    </w:p>
    <w:p>
      <w:pPr>
        <w:pStyle w:val="ListParagraph"/>
        <w:numPr>
          <w:ilvl w:val="1"/>
          <w:numId w:val="47"/>
        </w:numPr>
        <w:tabs>
          <w:tab w:pos="1994" w:val="left" w:leader="none"/>
        </w:tabs>
        <w:spacing w:line="240" w:lineRule="auto" w:before="111" w:after="0"/>
        <w:ind w:left="1993" w:right="0" w:hanging="361"/>
        <w:jc w:val="both"/>
        <w:rPr>
          <w:sz w:val="21"/>
        </w:rPr>
      </w:pPr>
      <w:r>
        <w:rPr>
          <w:color w:val="231F20"/>
          <w:sz w:val="21"/>
        </w:rPr>
        <w:t>Comprometan gastos sin las debidas</w:t>
      </w:r>
      <w:r>
        <w:rPr>
          <w:color w:val="231F20"/>
          <w:spacing w:val="13"/>
          <w:sz w:val="21"/>
        </w:rPr>
        <w:t> </w:t>
      </w:r>
      <w:r>
        <w:rPr>
          <w:color w:val="231F20"/>
          <w:sz w:val="21"/>
        </w:rPr>
        <w:t>autorizaciones.</w:t>
      </w:r>
    </w:p>
    <w:p>
      <w:pPr>
        <w:pStyle w:val="ListParagraph"/>
        <w:numPr>
          <w:ilvl w:val="1"/>
          <w:numId w:val="47"/>
        </w:numPr>
        <w:tabs>
          <w:tab w:pos="1994" w:val="left" w:leader="none"/>
        </w:tabs>
        <w:spacing w:line="273" w:lineRule="auto" w:before="147" w:after="0"/>
        <w:ind w:left="1993" w:right="1354" w:hanging="360"/>
        <w:jc w:val="both"/>
        <w:rPr>
          <w:sz w:val="21"/>
        </w:rPr>
      </w:pPr>
      <w:r>
        <w:rPr>
          <w:color w:val="231F20"/>
          <w:sz w:val="21"/>
        </w:rPr>
        <w:t>Liquiden obligaciones y ordenen pagos sin crédito suficiente para realizarlos</w:t>
      </w:r>
      <w:r>
        <w:rPr>
          <w:color w:val="231F20"/>
          <w:spacing w:val="-14"/>
          <w:sz w:val="21"/>
        </w:rPr>
        <w:t> </w:t>
      </w:r>
      <w:r>
        <w:rPr>
          <w:color w:val="231F20"/>
          <w:sz w:val="21"/>
        </w:rPr>
        <w:t>o</w:t>
      </w:r>
      <w:r>
        <w:rPr>
          <w:color w:val="231F20"/>
          <w:spacing w:val="-13"/>
          <w:sz w:val="21"/>
        </w:rPr>
        <w:t> </w:t>
      </w:r>
      <w:r>
        <w:rPr>
          <w:color w:val="231F20"/>
          <w:sz w:val="21"/>
        </w:rPr>
        <w:t>con</w:t>
      </w:r>
      <w:r>
        <w:rPr>
          <w:color w:val="231F20"/>
          <w:spacing w:val="-13"/>
          <w:sz w:val="21"/>
        </w:rPr>
        <w:t> </w:t>
      </w:r>
      <w:r>
        <w:rPr>
          <w:color w:val="231F20"/>
          <w:sz w:val="21"/>
        </w:rPr>
        <w:t>infracción</w:t>
      </w:r>
      <w:r>
        <w:rPr>
          <w:color w:val="231F20"/>
          <w:spacing w:val="-13"/>
          <w:sz w:val="21"/>
        </w:rPr>
        <w:t> </w:t>
      </w:r>
      <w:r>
        <w:rPr>
          <w:color w:val="231F20"/>
          <w:sz w:val="21"/>
        </w:rPr>
        <w:t>de</w:t>
      </w:r>
      <w:r>
        <w:rPr>
          <w:color w:val="231F20"/>
          <w:spacing w:val="-13"/>
          <w:sz w:val="21"/>
        </w:rPr>
        <w:t> </w:t>
      </w:r>
      <w:r>
        <w:rPr>
          <w:color w:val="231F20"/>
          <w:sz w:val="21"/>
        </w:rPr>
        <w:t>lo</w:t>
      </w:r>
      <w:r>
        <w:rPr>
          <w:color w:val="231F20"/>
          <w:spacing w:val="-14"/>
          <w:sz w:val="21"/>
        </w:rPr>
        <w:t> </w:t>
      </w:r>
      <w:r>
        <w:rPr>
          <w:color w:val="231F20"/>
          <w:sz w:val="21"/>
        </w:rPr>
        <w:t>dispuesto</w:t>
      </w:r>
      <w:r>
        <w:rPr>
          <w:color w:val="231F20"/>
          <w:spacing w:val="-13"/>
          <w:sz w:val="21"/>
        </w:rPr>
        <w:t> </w:t>
      </w:r>
      <w:r>
        <w:rPr>
          <w:color w:val="231F20"/>
          <w:sz w:val="21"/>
        </w:rPr>
        <w:t>en</w:t>
      </w:r>
      <w:r>
        <w:rPr>
          <w:color w:val="231F20"/>
          <w:spacing w:val="-13"/>
          <w:sz w:val="21"/>
        </w:rPr>
        <w:t> </w:t>
      </w:r>
      <w:r>
        <w:rPr>
          <w:color w:val="231F20"/>
          <w:sz w:val="21"/>
        </w:rPr>
        <w:t>la</w:t>
      </w:r>
      <w:r>
        <w:rPr>
          <w:color w:val="231F20"/>
          <w:spacing w:val="-13"/>
          <w:sz w:val="21"/>
        </w:rPr>
        <w:t> </w:t>
      </w:r>
      <w:r>
        <w:rPr>
          <w:color w:val="231F20"/>
          <w:sz w:val="21"/>
        </w:rPr>
        <w:t>normativa</w:t>
      </w:r>
      <w:r>
        <w:rPr>
          <w:color w:val="231F20"/>
          <w:spacing w:val="-13"/>
          <w:sz w:val="21"/>
        </w:rPr>
        <w:t> </w:t>
      </w:r>
      <w:r>
        <w:rPr>
          <w:color w:val="231F20"/>
          <w:spacing w:val="-2"/>
          <w:sz w:val="21"/>
        </w:rPr>
        <w:t>presupuestaria.</w:t>
      </w:r>
    </w:p>
    <w:p>
      <w:pPr>
        <w:pStyle w:val="ListParagraph"/>
        <w:numPr>
          <w:ilvl w:val="1"/>
          <w:numId w:val="47"/>
        </w:numPr>
        <w:tabs>
          <w:tab w:pos="1994" w:val="left" w:leader="none"/>
        </w:tabs>
        <w:spacing w:line="273" w:lineRule="auto" w:before="112" w:after="0"/>
        <w:ind w:left="1993" w:right="1360" w:hanging="360"/>
        <w:jc w:val="both"/>
        <w:rPr>
          <w:sz w:val="21"/>
        </w:rPr>
      </w:pPr>
      <w:r>
        <w:rPr>
          <w:color w:val="231F20"/>
          <w:sz w:val="21"/>
        </w:rPr>
        <w:t>Omitan la justificación de la inversión de los fondos u omitan el trámite de intervención previa de los</w:t>
      </w:r>
      <w:r>
        <w:rPr>
          <w:color w:val="231F20"/>
          <w:spacing w:val="9"/>
          <w:sz w:val="21"/>
        </w:rPr>
        <w:t> </w:t>
      </w:r>
      <w:r>
        <w:rPr>
          <w:color w:val="231F20"/>
          <w:sz w:val="21"/>
        </w:rPr>
        <w:t>gastos.</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Incumplan la obligación de publicación y de suministro de información que impone la normativa presupuestar y</w:t>
      </w:r>
      <w:r>
        <w:rPr>
          <w:color w:val="231F20"/>
          <w:spacing w:val="14"/>
          <w:sz w:val="21"/>
        </w:rPr>
        <w:t> </w:t>
      </w:r>
      <w:r>
        <w:rPr>
          <w:color w:val="231F20"/>
          <w:sz w:val="21"/>
        </w:rPr>
        <w:t>económico-financiera.</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No</w:t>
      </w:r>
      <w:r>
        <w:rPr>
          <w:color w:val="231F20"/>
          <w:spacing w:val="-5"/>
          <w:sz w:val="21"/>
        </w:rPr>
        <w:t> </w:t>
      </w:r>
      <w:r>
        <w:rPr>
          <w:color w:val="231F20"/>
          <w:sz w:val="21"/>
        </w:rPr>
        <w:t>justifiquen</w:t>
      </w:r>
      <w:r>
        <w:rPr>
          <w:color w:val="231F20"/>
          <w:spacing w:val="-4"/>
          <w:sz w:val="21"/>
        </w:rPr>
        <w:t> </w:t>
      </w:r>
      <w:r>
        <w:rPr>
          <w:color w:val="231F20"/>
          <w:sz w:val="21"/>
        </w:rPr>
        <w:t>la</w:t>
      </w:r>
      <w:r>
        <w:rPr>
          <w:color w:val="231F20"/>
          <w:spacing w:val="-5"/>
          <w:sz w:val="21"/>
        </w:rPr>
        <w:t> </w:t>
      </w:r>
      <w:r>
        <w:rPr>
          <w:color w:val="231F20"/>
          <w:sz w:val="21"/>
        </w:rPr>
        <w:t>inversión</w:t>
      </w:r>
      <w:r>
        <w:rPr>
          <w:color w:val="231F20"/>
          <w:spacing w:val="-4"/>
          <w:sz w:val="21"/>
        </w:rPr>
        <w:t> </w:t>
      </w:r>
      <w:r>
        <w:rPr>
          <w:color w:val="231F20"/>
          <w:sz w:val="21"/>
        </w:rPr>
        <w:t>de</w:t>
      </w:r>
      <w:r>
        <w:rPr>
          <w:color w:val="231F20"/>
          <w:spacing w:val="-5"/>
          <w:sz w:val="21"/>
        </w:rPr>
        <w:t> </w:t>
      </w:r>
      <w:r>
        <w:rPr>
          <w:color w:val="231F20"/>
          <w:sz w:val="21"/>
        </w:rPr>
        <w:t>los</w:t>
      </w:r>
      <w:r>
        <w:rPr>
          <w:color w:val="231F20"/>
          <w:spacing w:val="-4"/>
          <w:sz w:val="21"/>
        </w:rPr>
        <w:t> </w:t>
      </w:r>
      <w:r>
        <w:rPr>
          <w:color w:val="231F20"/>
          <w:sz w:val="21"/>
        </w:rPr>
        <w:t>fondos</w:t>
      </w:r>
      <w:r>
        <w:rPr>
          <w:color w:val="231F20"/>
          <w:spacing w:val="-4"/>
          <w:sz w:val="21"/>
        </w:rPr>
        <w:t> </w:t>
      </w:r>
      <w:r>
        <w:rPr>
          <w:color w:val="231F20"/>
          <w:sz w:val="21"/>
        </w:rPr>
        <w:t>a</w:t>
      </w:r>
      <w:r>
        <w:rPr>
          <w:color w:val="231F20"/>
          <w:spacing w:val="-5"/>
          <w:sz w:val="21"/>
        </w:rPr>
        <w:t> </w:t>
      </w:r>
      <w:r>
        <w:rPr>
          <w:color w:val="231F20"/>
          <w:sz w:val="21"/>
        </w:rPr>
        <w:t>los</w:t>
      </w:r>
      <w:r>
        <w:rPr>
          <w:color w:val="231F20"/>
          <w:spacing w:val="-4"/>
          <w:sz w:val="21"/>
        </w:rPr>
        <w:t> </w:t>
      </w:r>
      <w:r>
        <w:rPr>
          <w:color w:val="231F20"/>
          <w:sz w:val="21"/>
        </w:rPr>
        <w:t>que</w:t>
      </w:r>
      <w:r>
        <w:rPr>
          <w:color w:val="231F20"/>
          <w:spacing w:val="-5"/>
          <w:sz w:val="21"/>
        </w:rPr>
        <w:t> </w:t>
      </w:r>
      <w:r>
        <w:rPr>
          <w:color w:val="231F20"/>
          <w:sz w:val="21"/>
        </w:rPr>
        <w:t>se</w:t>
      </w:r>
      <w:r>
        <w:rPr>
          <w:color w:val="231F20"/>
          <w:spacing w:val="-4"/>
          <w:sz w:val="21"/>
        </w:rPr>
        <w:t> </w:t>
      </w:r>
      <w:r>
        <w:rPr>
          <w:color w:val="231F20"/>
          <w:sz w:val="21"/>
        </w:rPr>
        <w:t>refieren</w:t>
      </w:r>
      <w:r>
        <w:rPr>
          <w:color w:val="231F20"/>
          <w:spacing w:val="-5"/>
          <w:sz w:val="21"/>
        </w:rPr>
        <w:t> </w:t>
      </w:r>
      <w:r>
        <w:rPr>
          <w:color w:val="231F20"/>
          <w:sz w:val="21"/>
        </w:rPr>
        <w:t>la</w:t>
      </w:r>
      <w:r>
        <w:rPr>
          <w:color w:val="231F20"/>
          <w:spacing w:val="-4"/>
          <w:sz w:val="21"/>
        </w:rPr>
        <w:t> </w:t>
      </w:r>
      <w:r>
        <w:rPr>
          <w:color w:val="231F20"/>
          <w:sz w:val="21"/>
        </w:rPr>
        <w:t>normativa presupuestaria</w:t>
      </w:r>
      <w:r>
        <w:rPr>
          <w:color w:val="231F20"/>
          <w:spacing w:val="11"/>
          <w:sz w:val="21"/>
        </w:rPr>
        <w:t> </w:t>
      </w:r>
      <w:r>
        <w:rPr>
          <w:color w:val="231F20"/>
          <w:sz w:val="21"/>
        </w:rPr>
        <w:t>equivalente.</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Incorpora infracciones derivadas del incumplimiento de la Ley Orgánica 2/2012 de 27 de abril de Estabilidad Presupuestaria y Sostenibilidad Financiera.</w:t>
      </w:r>
    </w:p>
    <w:p>
      <w:pPr>
        <w:pStyle w:val="BodyText"/>
        <w:spacing w:line="273" w:lineRule="auto" w:before="111"/>
        <w:ind w:left="1483" w:right="1352" w:firstLine="359"/>
        <w:jc w:val="both"/>
      </w:pPr>
      <w:r>
        <w:rPr>
          <w:color w:val="231F20"/>
        </w:rPr>
        <w:t>La comisión de las infracciones previstas dará lugar a la imposición de sanciones como la destitución en los cargos públicos que ocupe el </w:t>
      </w:r>
      <w:r>
        <w:rPr>
          <w:color w:val="231F20"/>
          <w:spacing w:val="-5"/>
        </w:rPr>
        <w:t>infractor,       </w:t>
      </w:r>
      <w:r>
        <w:rPr>
          <w:color w:val="231F20"/>
        </w:rPr>
        <w:t>la no percepción de  pensiones  indemnizatorias,  la  obligación  de  restituir  las cantidades indebidamente percibidas y la obligación de indemnizar a la Hacienda</w:t>
      </w:r>
      <w:r>
        <w:rPr>
          <w:color w:val="231F20"/>
          <w:spacing w:val="12"/>
        </w:rPr>
        <w:t> </w:t>
      </w:r>
      <w:r>
        <w:rPr>
          <w:color w:val="231F20"/>
        </w:rPr>
        <w:t>Pública.</w:t>
      </w:r>
    </w:p>
    <w:p>
      <w:pPr>
        <w:pStyle w:val="BodyText"/>
        <w:spacing w:before="5"/>
        <w:rPr>
          <w:sz w:val="13"/>
        </w:rPr>
      </w:pPr>
      <w:r>
        <w:rPr/>
        <w:pict>
          <v:line style="position:absolute;mso-position-horizontal-relative:page;mso-position-vertical-relative:paragraph;z-index:-251177984;mso-wrap-distance-left:0;mso-wrap-distance-right:0" from="74.173203pt,10.321763pt" to="362.173203pt,10.321763pt" stroked="true" strokeweight="1pt" strokecolor="#231f20">
            <v:stroke dashstyle="solid"/>
            <w10:wrap type="topAndBottom"/>
          </v:line>
        </w:pict>
      </w:r>
    </w:p>
    <w:p>
      <w:pPr>
        <w:spacing w:before="0"/>
        <w:ind w:left="2223" w:right="1361" w:firstLine="0"/>
        <w:jc w:val="both"/>
        <w:rPr>
          <w:sz w:val="17"/>
        </w:rPr>
      </w:pPr>
      <w:r>
        <w:rPr>
          <w:color w:val="231F20"/>
          <w:sz w:val="17"/>
        </w:rPr>
        <w:t>inclusión</w:t>
      </w:r>
      <w:r>
        <w:rPr>
          <w:color w:val="231F20"/>
          <w:spacing w:val="-6"/>
          <w:sz w:val="17"/>
        </w:rPr>
        <w:t> </w:t>
      </w:r>
      <w:r>
        <w:rPr>
          <w:color w:val="231F20"/>
          <w:sz w:val="17"/>
        </w:rPr>
        <w:t>de</w:t>
      </w:r>
      <w:r>
        <w:rPr>
          <w:color w:val="231F20"/>
          <w:spacing w:val="-6"/>
          <w:sz w:val="17"/>
        </w:rPr>
        <w:t> </w:t>
      </w:r>
      <w:r>
        <w:rPr>
          <w:color w:val="231F20"/>
          <w:sz w:val="17"/>
        </w:rPr>
        <w:t>nuevas</w:t>
      </w:r>
      <w:r>
        <w:rPr>
          <w:color w:val="231F20"/>
          <w:spacing w:val="-6"/>
          <w:sz w:val="17"/>
        </w:rPr>
        <w:t> </w:t>
      </w:r>
      <w:r>
        <w:rPr>
          <w:color w:val="231F20"/>
          <w:sz w:val="17"/>
        </w:rPr>
        <w:t>medidas</w:t>
      </w:r>
      <w:r>
        <w:rPr>
          <w:color w:val="231F20"/>
          <w:spacing w:val="-5"/>
          <w:sz w:val="17"/>
        </w:rPr>
        <w:t> </w:t>
      </w:r>
      <w:r>
        <w:rPr>
          <w:color w:val="231F20"/>
          <w:sz w:val="17"/>
        </w:rPr>
        <w:t>en</w:t>
      </w:r>
      <w:r>
        <w:rPr>
          <w:color w:val="231F20"/>
          <w:spacing w:val="-6"/>
          <w:sz w:val="17"/>
        </w:rPr>
        <w:t> </w:t>
      </w:r>
      <w:r>
        <w:rPr>
          <w:color w:val="231F20"/>
          <w:sz w:val="17"/>
        </w:rPr>
        <w:t>el</w:t>
      </w:r>
      <w:r>
        <w:rPr>
          <w:color w:val="231F20"/>
          <w:spacing w:val="-6"/>
          <w:sz w:val="17"/>
        </w:rPr>
        <w:t> </w:t>
      </w:r>
      <w:r>
        <w:rPr>
          <w:color w:val="231F20"/>
          <w:sz w:val="17"/>
        </w:rPr>
        <w:t>plan</w:t>
      </w:r>
      <w:r>
        <w:rPr>
          <w:color w:val="231F20"/>
          <w:spacing w:val="-6"/>
          <w:sz w:val="17"/>
        </w:rPr>
        <w:t> </w:t>
      </w:r>
      <w:r>
        <w:rPr>
          <w:color w:val="231F20"/>
          <w:sz w:val="17"/>
        </w:rPr>
        <w:t>económico-financiero</w:t>
      </w:r>
      <w:r>
        <w:rPr>
          <w:color w:val="231F20"/>
          <w:spacing w:val="-5"/>
          <w:sz w:val="17"/>
        </w:rPr>
        <w:t> </w:t>
      </w:r>
      <w:r>
        <w:rPr>
          <w:color w:val="231F20"/>
          <w:sz w:val="17"/>
        </w:rPr>
        <w:t>o</w:t>
      </w:r>
      <w:r>
        <w:rPr>
          <w:color w:val="231F20"/>
          <w:spacing w:val="-6"/>
          <w:sz w:val="17"/>
        </w:rPr>
        <w:t> </w:t>
      </w:r>
      <w:r>
        <w:rPr>
          <w:color w:val="231F20"/>
          <w:sz w:val="17"/>
        </w:rPr>
        <w:t>en</w:t>
      </w:r>
      <w:r>
        <w:rPr>
          <w:color w:val="231F20"/>
          <w:spacing w:val="-6"/>
          <w:sz w:val="17"/>
        </w:rPr>
        <w:t> </w:t>
      </w:r>
      <w:r>
        <w:rPr>
          <w:color w:val="231F20"/>
          <w:sz w:val="17"/>
        </w:rPr>
        <w:t>el</w:t>
      </w:r>
      <w:r>
        <w:rPr>
          <w:color w:val="231F20"/>
          <w:spacing w:val="-6"/>
          <w:sz w:val="17"/>
        </w:rPr>
        <w:t> </w:t>
      </w:r>
      <w:r>
        <w:rPr>
          <w:color w:val="231F20"/>
          <w:sz w:val="17"/>
        </w:rPr>
        <w:t>plan</w:t>
      </w:r>
      <w:r>
        <w:rPr>
          <w:color w:val="231F20"/>
          <w:spacing w:val="-5"/>
          <w:sz w:val="17"/>
        </w:rPr>
        <w:t> </w:t>
      </w:r>
      <w:r>
        <w:rPr>
          <w:color w:val="231F20"/>
          <w:sz w:val="17"/>
        </w:rPr>
        <w:t>de</w:t>
      </w:r>
      <w:r>
        <w:rPr>
          <w:color w:val="231F20"/>
          <w:spacing w:val="-6"/>
          <w:sz w:val="17"/>
        </w:rPr>
        <w:t> </w:t>
      </w:r>
      <w:r>
        <w:rPr>
          <w:color w:val="231F20"/>
          <w:spacing w:val="-2"/>
          <w:sz w:val="17"/>
        </w:rPr>
        <w:t>reequilibrio </w:t>
      </w:r>
      <w:r>
        <w:rPr>
          <w:color w:val="231F20"/>
          <w:sz w:val="17"/>
        </w:rPr>
        <w:t>de</w:t>
      </w:r>
      <w:r>
        <w:rPr>
          <w:color w:val="231F20"/>
          <w:spacing w:val="9"/>
          <w:sz w:val="17"/>
        </w:rPr>
        <w:t> </w:t>
      </w:r>
      <w:r>
        <w:rPr>
          <w:color w:val="231F20"/>
          <w:sz w:val="17"/>
        </w:rPr>
        <w:t>acuerdo</w:t>
      </w:r>
      <w:r>
        <w:rPr>
          <w:color w:val="231F20"/>
          <w:spacing w:val="9"/>
          <w:sz w:val="17"/>
        </w:rPr>
        <w:t> </w:t>
      </w:r>
      <w:r>
        <w:rPr>
          <w:color w:val="231F20"/>
          <w:sz w:val="17"/>
        </w:rPr>
        <w:t>con</w:t>
      </w:r>
      <w:r>
        <w:rPr>
          <w:color w:val="231F20"/>
          <w:spacing w:val="10"/>
          <w:sz w:val="17"/>
        </w:rPr>
        <w:t> </w:t>
      </w:r>
      <w:r>
        <w:rPr>
          <w:color w:val="231F20"/>
          <w:sz w:val="17"/>
        </w:rPr>
        <w:t>el</w:t>
      </w:r>
      <w:r>
        <w:rPr>
          <w:color w:val="231F20"/>
          <w:spacing w:val="9"/>
          <w:sz w:val="17"/>
        </w:rPr>
        <w:t> </w:t>
      </w:r>
      <w:r>
        <w:rPr>
          <w:color w:val="231F20"/>
          <w:sz w:val="17"/>
        </w:rPr>
        <w:t>artículo</w:t>
      </w:r>
      <w:r>
        <w:rPr>
          <w:color w:val="231F20"/>
          <w:spacing w:val="9"/>
          <w:sz w:val="17"/>
        </w:rPr>
        <w:t> </w:t>
      </w:r>
      <w:r>
        <w:rPr>
          <w:color w:val="231F20"/>
          <w:sz w:val="17"/>
        </w:rPr>
        <w:t>24.3</w:t>
      </w:r>
      <w:r>
        <w:rPr>
          <w:color w:val="231F20"/>
          <w:spacing w:val="10"/>
          <w:sz w:val="17"/>
        </w:rPr>
        <w:t> </w:t>
      </w:r>
      <w:r>
        <w:rPr>
          <w:color w:val="231F20"/>
          <w:sz w:val="17"/>
        </w:rPr>
        <w:t>de</w:t>
      </w:r>
      <w:r>
        <w:rPr>
          <w:color w:val="231F20"/>
          <w:spacing w:val="9"/>
          <w:sz w:val="17"/>
        </w:rPr>
        <w:t> </w:t>
      </w:r>
      <w:r>
        <w:rPr>
          <w:color w:val="231F20"/>
          <w:sz w:val="17"/>
        </w:rPr>
        <w:t>la</w:t>
      </w:r>
      <w:r>
        <w:rPr>
          <w:color w:val="231F20"/>
          <w:spacing w:val="10"/>
          <w:sz w:val="17"/>
        </w:rPr>
        <w:t> </w:t>
      </w:r>
      <w:r>
        <w:rPr>
          <w:color w:val="231F20"/>
          <w:sz w:val="17"/>
        </w:rPr>
        <w:t>Ley</w:t>
      </w:r>
      <w:r>
        <w:rPr>
          <w:color w:val="231F20"/>
          <w:spacing w:val="9"/>
          <w:sz w:val="17"/>
        </w:rPr>
        <w:t> </w:t>
      </w:r>
      <w:r>
        <w:rPr>
          <w:color w:val="231F20"/>
          <w:sz w:val="17"/>
        </w:rPr>
        <w:t>Orgánica</w:t>
      </w:r>
      <w:r>
        <w:rPr>
          <w:color w:val="231F20"/>
          <w:spacing w:val="9"/>
          <w:sz w:val="17"/>
        </w:rPr>
        <w:t> </w:t>
      </w:r>
      <w:r>
        <w:rPr>
          <w:color w:val="231F20"/>
          <w:sz w:val="17"/>
        </w:rPr>
        <w:t>2/2012,</w:t>
      </w:r>
      <w:r>
        <w:rPr>
          <w:color w:val="231F20"/>
          <w:spacing w:val="4"/>
          <w:sz w:val="17"/>
        </w:rPr>
        <w:t> </w:t>
      </w:r>
      <w:r>
        <w:rPr>
          <w:color w:val="231F20"/>
          <w:sz w:val="17"/>
        </w:rPr>
        <w:t>de</w:t>
      </w:r>
      <w:r>
        <w:rPr>
          <w:color w:val="231F20"/>
          <w:spacing w:val="9"/>
          <w:sz w:val="17"/>
        </w:rPr>
        <w:t> </w:t>
      </w:r>
      <w:r>
        <w:rPr>
          <w:color w:val="231F20"/>
          <w:sz w:val="17"/>
        </w:rPr>
        <w:t>27</w:t>
      </w:r>
      <w:r>
        <w:rPr>
          <w:color w:val="231F20"/>
          <w:spacing w:val="10"/>
          <w:sz w:val="17"/>
        </w:rPr>
        <w:t> </w:t>
      </w:r>
      <w:r>
        <w:rPr>
          <w:color w:val="231F20"/>
          <w:sz w:val="17"/>
        </w:rPr>
        <w:t>de</w:t>
      </w:r>
      <w:r>
        <w:rPr>
          <w:color w:val="231F20"/>
          <w:spacing w:val="9"/>
          <w:sz w:val="17"/>
        </w:rPr>
        <w:t> </w:t>
      </w:r>
      <w:r>
        <w:rPr>
          <w:color w:val="231F20"/>
          <w:sz w:val="17"/>
        </w:rPr>
        <w:t>abril.</w:t>
      </w:r>
    </w:p>
    <w:p>
      <w:pPr>
        <w:pStyle w:val="ListParagraph"/>
        <w:numPr>
          <w:ilvl w:val="0"/>
          <w:numId w:val="64"/>
        </w:numPr>
        <w:tabs>
          <w:tab w:pos="2224" w:val="left" w:leader="none"/>
        </w:tabs>
        <w:spacing w:line="240" w:lineRule="auto" w:before="0" w:after="0"/>
        <w:ind w:left="2223" w:right="1361" w:hanging="361"/>
        <w:jc w:val="both"/>
        <w:rPr>
          <w:sz w:val="17"/>
        </w:rPr>
      </w:pPr>
      <w:r>
        <w:rPr>
          <w:color w:val="231F20"/>
          <w:sz w:val="17"/>
        </w:rPr>
        <w:t>La no adopción de las medidas previstas en los planes económico-financieros y de reequilibrio, según corresponda, previstos en los artículos 21 y 22 de la Ley Orgánica 2/2012, de 27 de</w:t>
      </w:r>
      <w:r>
        <w:rPr>
          <w:color w:val="231F20"/>
          <w:spacing w:val="29"/>
          <w:sz w:val="17"/>
        </w:rPr>
        <w:t> </w:t>
      </w:r>
      <w:r>
        <w:rPr>
          <w:color w:val="231F20"/>
          <w:sz w:val="17"/>
        </w:rPr>
        <w:t>abril.</w:t>
      </w:r>
    </w:p>
    <w:p>
      <w:pPr>
        <w:pStyle w:val="ListParagraph"/>
        <w:numPr>
          <w:ilvl w:val="0"/>
          <w:numId w:val="64"/>
        </w:numPr>
        <w:tabs>
          <w:tab w:pos="2224" w:val="left" w:leader="none"/>
        </w:tabs>
        <w:spacing w:line="235" w:lineRule="auto" w:before="5" w:after="0"/>
        <w:ind w:left="2223" w:right="1360" w:hanging="361"/>
        <w:jc w:val="both"/>
        <w:rPr>
          <w:rFonts w:ascii="Book Antiqua" w:hAnsi="Book Antiqua"/>
          <w:i/>
          <w:sz w:val="17"/>
        </w:rPr>
      </w:pPr>
      <w:r>
        <w:rPr>
          <w:rFonts w:ascii="Book Antiqua" w:hAnsi="Book Antiqua"/>
          <w:i/>
          <w:color w:val="231F20"/>
          <w:w w:val="110"/>
          <w:sz w:val="17"/>
        </w:rPr>
        <w:t>La</w:t>
      </w:r>
      <w:r>
        <w:rPr>
          <w:rFonts w:ascii="Book Antiqua" w:hAnsi="Book Antiqua"/>
          <w:i/>
          <w:color w:val="231F20"/>
          <w:spacing w:val="-4"/>
          <w:w w:val="110"/>
          <w:sz w:val="17"/>
        </w:rPr>
        <w:t> </w:t>
      </w:r>
      <w:r>
        <w:rPr>
          <w:rFonts w:ascii="Book Antiqua" w:hAnsi="Book Antiqua"/>
          <w:i/>
          <w:color w:val="231F20"/>
          <w:w w:val="110"/>
          <w:sz w:val="17"/>
        </w:rPr>
        <w:t>no</w:t>
      </w:r>
      <w:r>
        <w:rPr>
          <w:rFonts w:ascii="Book Antiqua" w:hAnsi="Book Antiqua"/>
          <w:i/>
          <w:color w:val="231F20"/>
          <w:spacing w:val="-4"/>
          <w:w w:val="110"/>
          <w:sz w:val="17"/>
        </w:rPr>
        <w:t> </w:t>
      </w:r>
      <w:r>
        <w:rPr>
          <w:rFonts w:ascii="Book Antiqua" w:hAnsi="Book Antiqua"/>
          <w:i/>
          <w:color w:val="231F20"/>
          <w:w w:val="110"/>
          <w:sz w:val="17"/>
        </w:rPr>
        <w:t>adopción</w:t>
      </w:r>
      <w:r>
        <w:rPr>
          <w:rFonts w:ascii="Book Antiqua" w:hAnsi="Book Antiqua"/>
          <w:i/>
          <w:color w:val="231F20"/>
          <w:spacing w:val="-3"/>
          <w:w w:val="110"/>
          <w:sz w:val="17"/>
        </w:rPr>
        <w:t> </w:t>
      </w:r>
      <w:r>
        <w:rPr>
          <w:rFonts w:ascii="Book Antiqua" w:hAnsi="Book Antiqua"/>
          <w:i/>
          <w:color w:val="231F20"/>
          <w:w w:val="110"/>
          <w:sz w:val="17"/>
        </w:rPr>
        <w:t>en</w:t>
      </w:r>
      <w:r>
        <w:rPr>
          <w:rFonts w:ascii="Book Antiqua" w:hAnsi="Book Antiqua"/>
          <w:i/>
          <w:color w:val="231F20"/>
          <w:spacing w:val="-4"/>
          <w:w w:val="110"/>
          <w:sz w:val="17"/>
        </w:rPr>
        <w:t> </w:t>
      </w:r>
      <w:r>
        <w:rPr>
          <w:rFonts w:ascii="Book Antiqua" w:hAnsi="Book Antiqua"/>
          <w:i/>
          <w:color w:val="231F20"/>
          <w:w w:val="110"/>
          <w:sz w:val="17"/>
        </w:rPr>
        <w:t>el</w:t>
      </w:r>
      <w:r>
        <w:rPr>
          <w:rFonts w:ascii="Book Antiqua" w:hAnsi="Book Antiqua"/>
          <w:i/>
          <w:color w:val="231F20"/>
          <w:spacing w:val="-3"/>
          <w:w w:val="110"/>
          <w:sz w:val="17"/>
        </w:rPr>
        <w:t> </w:t>
      </w:r>
      <w:r>
        <w:rPr>
          <w:rFonts w:ascii="Book Antiqua" w:hAnsi="Book Antiqua"/>
          <w:i/>
          <w:color w:val="231F20"/>
          <w:w w:val="110"/>
          <w:sz w:val="17"/>
        </w:rPr>
        <w:t>plazo</w:t>
      </w:r>
      <w:r>
        <w:rPr>
          <w:rFonts w:ascii="Book Antiqua" w:hAnsi="Book Antiqua"/>
          <w:i/>
          <w:color w:val="231F20"/>
          <w:spacing w:val="-4"/>
          <w:w w:val="110"/>
          <w:sz w:val="17"/>
        </w:rPr>
        <w:t> </w:t>
      </w:r>
      <w:r>
        <w:rPr>
          <w:rFonts w:ascii="Book Antiqua" w:hAnsi="Book Antiqua"/>
          <w:i/>
          <w:color w:val="231F20"/>
          <w:w w:val="110"/>
          <w:sz w:val="17"/>
        </w:rPr>
        <w:t>previsto</w:t>
      </w:r>
      <w:r>
        <w:rPr>
          <w:rFonts w:ascii="Book Antiqua" w:hAnsi="Book Antiqua"/>
          <w:i/>
          <w:color w:val="231F20"/>
          <w:spacing w:val="-3"/>
          <w:w w:val="110"/>
          <w:sz w:val="17"/>
        </w:rPr>
        <w:t> </w:t>
      </w:r>
      <w:r>
        <w:rPr>
          <w:rFonts w:ascii="Book Antiqua" w:hAnsi="Book Antiqua"/>
          <w:i/>
          <w:color w:val="231F20"/>
          <w:w w:val="110"/>
          <w:sz w:val="17"/>
        </w:rPr>
        <w:t>del</w:t>
      </w:r>
      <w:r>
        <w:rPr>
          <w:rFonts w:ascii="Book Antiqua" w:hAnsi="Book Antiqua"/>
          <w:i/>
          <w:color w:val="231F20"/>
          <w:spacing w:val="-4"/>
          <w:w w:val="110"/>
          <w:sz w:val="17"/>
        </w:rPr>
        <w:t> </w:t>
      </w:r>
      <w:r>
        <w:rPr>
          <w:rFonts w:ascii="Book Antiqua" w:hAnsi="Book Antiqua"/>
          <w:i/>
          <w:color w:val="231F20"/>
          <w:w w:val="110"/>
          <w:sz w:val="17"/>
        </w:rPr>
        <w:t>acuerdo</w:t>
      </w:r>
      <w:r>
        <w:rPr>
          <w:rFonts w:ascii="Book Antiqua" w:hAnsi="Book Antiqua"/>
          <w:i/>
          <w:color w:val="231F20"/>
          <w:spacing w:val="-4"/>
          <w:w w:val="110"/>
          <w:sz w:val="17"/>
        </w:rPr>
        <w:t> </w:t>
      </w:r>
      <w:r>
        <w:rPr>
          <w:rFonts w:ascii="Book Antiqua" w:hAnsi="Book Antiqua"/>
          <w:i/>
          <w:color w:val="231F20"/>
          <w:w w:val="110"/>
          <w:sz w:val="17"/>
        </w:rPr>
        <w:t>de</w:t>
      </w:r>
      <w:r>
        <w:rPr>
          <w:rFonts w:ascii="Book Antiqua" w:hAnsi="Book Antiqua"/>
          <w:i/>
          <w:color w:val="231F20"/>
          <w:spacing w:val="-3"/>
          <w:w w:val="110"/>
          <w:sz w:val="17"/>
        </w:rPr>
        <w:t> </w:t>
      </w:r>
      <w:r>
        <w:rPr>
          <w:rFonts w:ascii="Book Antiqua" w:hAnsi="Book Antiqua"/>
          <w:i/>
          <w:color w:val="231F20"/>
          <w:w w:val="110"/>
          <w:sz w:val="17"/>
        </w:rPr>
        <w:t>no</w:t>
      </w:r>
      <w:r>
        <w:rPr>
          <w:rFonts w:ascii="Book Antiqua" w:hAnsi="Book Antiqua"/>
          <w:i/>
          <w:color w:val="231F20"/>
          <w:spacing w:val="-4"/>
          <w:w w:val="110"/>
          <w:sz w:val="17"/>
        </w:rPr>
        <w:t> </w:t>
      </w:r>
      <w:r>
        <w:rPr>
          <w:rFonts w:ascii="Book Antiqua" w:hAnsi="Book Antiqua"/>
          <w:i/>
          <w:color w:val="231F20"/>
          <w:w w:val="110"/>
          <w:sz w:val="17"/>
        </w:rPr>
        <w:t>disponibilidad</w:t>
      </w:r>
      <w:r>
        <w:rPr>
          <w:rFonts w:ascii="Book Antiqua" w:hAnsi="Book Antiqua"/>
          <w:i/>
          <w:color w:val="231F20"/>
          <w:spacing w:val="-3"/>
          <w:w w:val="110"/>
          <w:sz w:val="17"/>
        </w:rPr>
        <w:t> </w:t>
      </w:r>
      <w:r>
        <w:rPr>
          <w:rFonts w:ascii="Book Antiqua" w:hAnsi="Book Antiqua"/>
          <w:i/>
          <w:color w:val="231F20"/>
          <w:w w:val="110"/>
          <w:sz w:val="17"/>
        </w:rPr>
        <w:t>al</w:t>
      </w:r>
      <w:r>
        <w:rPr>
          <w:rFonts w:ascii="Book Antiqua" w:hAnsi="Book Antiqua"/>
          <w:i/>
          <w:color w:val="231F20"/>
          <w:spacing w:val="-4"/>
          <w:w w:val="110"/>
          <w:sz w:val="17"/>
        </w:rPr>
        <w:t> </w:t>
      </w:r>
      <w:r>
        <w:rPr>
          <w:rFonts w:ascii="Book Antiqua" w:hAnsi="Book Antiqua"/>
          <w:i/>
          <w:color w:val="231F20"/>
          <w:w w:val="110"/>
          <w:sz w:val="17"/>
        </w:rPr>
        <w:t>que</w:t>
      </w:r>
      <w:r>
        <w:rPr>
          <w:rFonts w:ascii="Book Antiqua" w:hAnsi="Book Antiqua"/>
          <w:i/>
          <w:color w:val="231F20"/>
          <w:spacing w:val="-3"/>
          <w:w w:val="110"/>
          <w:sz w:val="17"/>
        </w:rPr>
        <w:t> </w:t>
      </w:r>
      <w:r>
        <w:rPr>
          <w:rFonts w:ascii="Book Antiqua" w:hAnsi="Book Antiqua"/>
          <w:i/>
          <w:color w:val="231F20"/>
          <w:w w:val="110"/>
          <w:sz w:val="17"/>
        </w:rPr>
        <w:t>se</w:t>
      </w:r>
      <w:r>
        <w:rPr>
          <w:rFonts w:ascii="Book Antiqua" w:hAnsi="Book Antiqua"/>
          <w:i/>
          <w:color w:val="231F20"/>
          <w:spacing w:val="-4"/>
          <w:w w:val="110"/>
          <w:sz w:val="17"/>
        </w:rPr>
        <w:t> </w:t>
      </w:r>
      <w:r>
        <w:rPr>
          <w:rFonts w:ascii="Book Antiqua" w:hAnsi="Book Antiqua"/>
          <w:i/>
          <w:color w:val="231F20"/>
          <w:w w:val="110"/>
          <w:sz w:val="17"/>
        </w:rPr>
        <w:t>refieren </w:t>
      </w:r>
      <w:r>
        <w:rPr>
          <w:rFonts w:ascii="Book Antiqua" w:hAnsi="Book Antiqua"/>
          <w:i/>
          <w:color w:val="231F20"/>
          <w:w w:val="110"/>
          <w:sz w:val="17"/>
        </w:rPr>
        <w:t>los artículos 20.5.a) y 25 de la Ley Orgánica 2/2012, de 27 de abril, así como la no constitución</w:t>
      </w:r>
      <w:r>
        <w:rPr>
          <w:rFonts w:ascii="Book Antiqua" w:hAnsi="Book Antiqua"/>
          <w:i/>
          <w:color w:val="231F20"/>
          <w:spacing w:val="-5"/>
          <w:w w:val="110"/>
          <w:sz w:val="17"/>
        </w:rPr>
        <w:t> </w:t>
      </w:r>
      <w:r>
        <w:rPr>
          <w:rFonts w:ascii="Book Antiqua" w:hAnsi="Book Antiqua"/>
          <w:i/>
          <w:color w:val="231F20"/>
          <w:w w:val="110"/>
          <w:sz w:val="17"/>
        </w:rPr>
        <w:t>del</w:t>
      </w:r>
      <w:r>
        <w:rPr>
          <w:rFonts w:ascii="Book Antiqua" w:hAnsi="Book Antiqua"/>
          <w:i/>
          <w:color w:val="231F20"/>
          <w:spacing w:val="-4"/>
          <w:w w:val="110"/>
          <w:sz w:val="17"/>
        </w:rPr>
        <w:t> </w:t>
      </w:r>
      <w:r>
        <w:rPr>
          <w:rFonts w:ascii="Book Antiqua" w:hAnsi="Book Antiqua"/>
          <w:i/>
          <w:color w:val="231F20"/>
          <w:w w:val="110"/>
          <w:sz w:val="17"/>
        </w:rPr>
        <w:t>depósito</w:t>
      </w:r>
      <w:r>
        <w:rPr>
          <w:rFonts w:ascii="Book Antiqua" w:hAnsi="Book Antiqua"/>
          <w:i/>
          <w:color w:val="231F20"/>
          <w:spacing w:val="-5"/>
          <w:w w:val="110"/>
          <w:sz w:val="17"/>
        </w:rPr>
        <w:t> </w:t>
      </w:r>
      <w:r>
        <w:rPr>
          <w:rFonts w:ascii="Book Antiqua" w:hAnsi="Book Antiqua"/>
          <w:i/>
          <w:color w:val="231F20"/>
          <w:w w:val="110"/>
          <w:sz w:val="17"/>
        </w:rPr>
        <w:t>previsto</w:t>
      </w:r>
      <w:r>
        <w:rPr>
          <w:rFonts w:ascii="Book Antiqua" w:hAnsi="Book Antiqua"/>
          <w:i/>
          <w:color w:val="231F20"/>
          <w:spacing w:val="-4"/>
          <w:w w:val="110"/>
          <w:sz w:val="17"/>
        </w:rPr>
        <w:t> </w:t>
      </w:r>
      <w:r>
        <w:rPr>
          <w:rFonts w:ascii="Book Antiqua" w:hAnsi="Book Antiqua"/>
          <w:i/>
          <w:color w:val="231F20"/>
          <w:w w:val="110"/>
          <w:sz w:val="17"/>
        </w:rPr>
        <w:t>en</w:t>
      </w:r>
      <w:r>
        <w:rPr>
          <w:rFonts w:ascii="Book Antiqua" w:hAnsi="Book Antiqua"/>
          <w:i/>
          <w:color w:val="231F20"/>
          <w:spacing w:val="-5"/>
          <w:w w:val="110"/>
          <w:sz w:val="17"/>
        </w:rPr>
        <w:t> </w:t>
      </w:r>
      <w:r>
        <w:rPr>
          <w:rFonts w:ascii="Book Antiqua" w:hAnsi="Book Antiqua"/>
          <w:i/>
          <w:color w:val="231F20"/>
          <w:w w:val="110"/>
          <w:sz w:val="17"/>
        </w:rPr>
        <w:t>el</w:t>
      </w:r>
      <w:r>
        <w:rPr>
          <w:rFonts w:ascii="Book Antiqua" w:hAnsi="Book Antiqua"/>
          <w:i/>
          <w:color w:val="231F20"/>
          <w:spacing w:val="-4"/>
          <w:w w:val="110"/>
          <w:sz w:val="17"/>
        </w:rPr>
        <w:t> </w:t>
      </w:r>
      <w:r>
        <w:rPr>
          <w:rFonts w:ascii="Book Antiqua" w:hAnsi="Book Antiqua"/>
          <w:i/>
          <w:color w:val="231F20"/>
          <w:w w:val="110"/>
          <w:sz w:val="17"/>
        </w:rPr>
        <w:t>citado</w:t>
      </w:r>
      <w:r>
        <w:rPr>
          <w:rFonts w:ascii="Book Antiqua" w:hAnsi="Book Antiqua"/>
          <w:i/>
          <w:color w:val="231F20"/>
          <w:spacing w:val="-4"/>
          <w:w w:val="110"/>
          <w:sz w:val="17"/>
        </w:rPr>
        <w:t> </w:t>
      </w:r>
      <w:r>
        <w:rPr>
          <w:rFonts w:ascii="Book Antiqua" w:hAnsi="Book Antiqua"/>
          <w:i/>
          <w:color w:val="231F20"/>
          <w:w w:val="110"/>
          <w:sz w:val="17"/>
        </w:rPr>
        <w:t>artículo</w:t>
      </w:r>
      <w:r>
        <w:rPr>
          <w:rFonts w:ascii="Book Antiqua" w:hAnsi="Book Antiqua"/>
          <w:i/>
          <w:color w:val="231F20"/>
          <w:spacing w:val="-5"/>
          <w:w w:val="110"/>
          <w:sz w:val="17"/>
        </w:rPr>
        <w:t> </w:t>
      </w:r>
      <w:r>
        <w:rPr>
          <w:rFonts w:ascii="Book Antiqua" w:hAnsi="Book Antiqua"/>
          <w:i/>
          <w:color w:val="231F20"/>
          <w:w w:val="110"/>
          <w:sz w:val="17"/>
        </w:rPr>
        <w:t>25</w:t>
      </w:r>
      <w:r>
        <w:rPr>
          <w:rFonts w:ascii="Book Antiqua" w:hAnsi="Book Antiqua"/>
          <w:i/>
          <w:color w:val="231F20"/>
          <w:spacing w:val="-4"/>
          <w:w w:val="110"/>
          <w:sz w:val="17"/>
        </w:rPr>
        <w:t> </w:t>
      </w:r>
      <w:r>
        <w:rPr>
          <w:rFonts w:ascii="Book Antiqua" w:hAnsi="Book Antiqua"/>
          <w:i/>
          <w:color w:val="231F20"/>
          <w:w w:val="110"/>
          <w:sz w:val="17"/>
        </w:rPr>
        <w:t>de</w:t>
      </w:r>
      <w:r>
        <w:rPr>
          <w:rFonts w:ascii="Book Antiqua" w:hAnsi="Book Antiqua"/>
          <w:i/>
          <w:color w:val="231F20"/>
          <w:spacing w:val="-5"/>
          <w:w w:val="110"/>
          <w:sz w:val="17"/>
        </w:rPr>
        <w:t> </w:t>
      </w:r>
      <w:r>
        <w:rPr>
          <w:rFonts w:ascii="Book Antiqua" w:hAnsi="Book Antiqua"/>
          <w:i/>
          <w:color w:val="231F20"/>
          <w:w w:val="110"/>
          <w:sz w:val="17"/>
        </w:rPr>
        <w:t>la</w:t>
      </w:r>
      <w:r>
        <w:rPr>
          <w:rFonts w:ascii="Book Antiqua" w:hAnsi="Book Antiqua"/>
          <w:i/>
          <w:color w:val="231F20"/>
          <w:spacing w:val="-4"/>
          <w:w w:val="110"/>
          <w:sz w:val="17"/>
        </w:rPr>
        <w:t> </w:t>
      </w:r>
      <w:r>
        <w:rPr>
          <w:rFonts w:ascii="Book Antiqua" w:hAnsi="Book Antiqua"/>
          <w:i/>
          <w:color w:val="231F20"/>
          <w:w w:val="110"/>
          <w:sz w:val="17"/>
        </w:rPr>
        <w:t>misma</w:t>
      </w:r>
      <w:r>
        <w:rPr>
          <w:rFonts w:ascii="Book Antiqua" w:hAnsi="Book Antiqua"/>
          <w:i/>
          <w:color w:val="231F20"/>
          <w:spacing w:val="-5"/>
          <w:w w:val="110"/>
          <w:sz w:val="17"/>
        </w:rPr>
        <w:t> Ley,</w:t>
      </w:r>
      <w:r>
        <w:rPr>
          <w:rFonts w:ascii="Book Antiqua" w:hAnsi="Book Antiqua"/>
          <w:i/>
          <w:color w:val="231F20"/>
          <w:spacing w:val="-9"/>
          <w:w w:val="110"/>
          <w:sz w:val="17"/>
        </w:rPr>
        <w:t> </w:t>
      </w:r>
      <w:r>
        <w:rPr>
          <w:rFonts w:ascii="Book Antiqua" w:hAnsi="Book Antiqua"/>
          <w:i/>
          <w:color w:val="231F20"/>
          <w:w w:val="110"/>
          <w:sz w:val="17"/>
        </w:rPr>
        <w:t>cuando</w:t>
      </w:r>
      <w:r>
        <w:rPr>
          <w:rFonts w:ascii="Book Antiqua" w:hAnsi="Book Antiqua"/>
          <w:i/>
          <w:color w:val="231F20"/>
          <w:spacing w:val="-5"/>
          <w:w w:val="110"/>
          <w:sz w:val="17"/>
        </w:rPr>
        <w:t> </w:t>
      </w:r>
      <w:r>
        <w:rPr>
          <w:rFonts w:ascii="Book Antiqua" w:hAnsi="Book Antiqua"/>
          <w:i/>
          <w:color w:val="231F20"/>
          <w:w w:val="110"/>
          <w:sz w:val="17"/>
        </w:rPr>
        <w:t>así se haya solicitado. Letra n) del artículo 28 redactada por la disposición final tercera de la L.O. 9/2013, de 20 de diciembre, de control de la deuda comercial en el sector público («B.O.E.» 21 diciembre).Vigencia: 22 diciembre</w:t>
      </w:r>
      <w:r>
        <w:rPr>
          <w:rFonts w:ascii="Book Antiqua" w:hAnsi="Book Antiqua"/>
          <w:i/>
          <w:color w:val="231F20"/>
          <w:spacing w:val="-9"/>
          <w:w w:val="110"/>
          <w:sz w:val="17"/>
        </w:rPr>
        <w:t> </w:t>
      </w:r>
      <w:r>
        <w:rPr>
          <w:rFonts w:ascii="Book Antiqua" w:hAnsi="Book Antiqua"/>
          <w:i/>
          <w:color w:val="231F20"/>
          <w:w w:val="110"/>
          <w:sz w:val="17"/>
        </w:rPr>
        <w:t>2013.</w:t>
      </w:r>
    </w:p>
    <w:p>
      <w:pPr>
        <w:pStyle w:val="ListParagraph"/>
        <w:numPr>
          <w:ilvl w:val="0"/>
          <w:numId w:val="64"/>
        </w:numPr>
        <w:tabs>
          <w:tab w:pos="2224" w:val="left" w:leader="none"/>
        </w:tabs>
        <w:spacing w:line="187" w:lineRule="exact" w:before="0" w:after="0"/>
        <w:ind w:left="2223" w:right="0" w:hanging="361"/>
        <w:jc w:val="both"/>
        <w:rPr>
          <w:sz w:val="17"/>
        </w:rPr>
      </w:pPr>
      <w:r>
        <w:rPr>
          <w:color w:val="231F20"/>
          <w:sz w:val="17"/>
        </w:rPr>
        <w:t>La no adopción de un acuerdo de no disponibilidad, la no constitución del depósito</w:t>
      </w:r>
      <w:r>
        <w:rPr>
          <w:color w:val="231F20"/>
          <w:spacing w:val="27"/>
          <w:sz w:val="17"/>
        </w:rPr>
        <w:t> </w:t>
      </w:r>
      <w:r>
        <w:rPr>
          <w:color w:val="231F20"/>
          <w:sz w:val="17"/>
        </w:rPr>
        <w:t>que</w:t>
      </w:r>
    </w:p>
    <w:p>
      <w:pPr>
        <w:spacing w:before="1"/>
        <w:ind w:left="2223" w:right="1361" w:firstLine="0"/>
        <w:jc w:val="both"/>
        <w:rPr>
          <w:sz w:val="17"/>
        </w:rPr>
      </w:pPr>
      <w:r>
        <w:rPr>
          <w:color w:val="231F20"/>
          <w:sz w:val="17"/>
        </w:rPr>
        <w:t>se hubiere solicitado o la falta de ejecución de las medidas propuestas por la Comisión de Expertos cuando se hubiere formulado el requerimiento del Gobierno previsto en el artículo 26.1 de la Ley Orgánica 2/2012, de 27 de abril.</w:t>
      </w:r>
    </w:p>
    <w:p>
      <w:pPr>
        <w:pStyle w:val="ListParagraph"/>
        <w:numPr>
          <w:ilvl w:val="0"/>
          <w:numId w:val="64"/>
        </w:numPr>
        <w:tabs>
          <w:tab w:pos="2224" w:val="left" w:leader="none"/>
        </w:tabs>
        <w:spacing w:line="240" w:lineRule="auto" w:before="2" w:after="0"/>
        <w:ind w:left="2223" w:right="1360" w:hanging="361"/>
        <w:jc w:val="both"/>
        <w:rPr>
          <w:sz w:val="17"/>
        </w:rPr>
      </w:pPr>
      <w:r>
        <w:rPr>
          <w:color w:val="231F20"/>
          <w:sz w:val="17"/>
        </w:rPr>
        <w:t>El incumplimiento de las instrucciones dadas por el Gobierno para ejecutar las </w:t>
      </w:r>
      <w:r>
        <w:rPr>
          <w:color w:val="231F20"/>
          <w:spacing w:val="-3"/>
          <w:sz w:val="17"/>
        </w:rPr>
        <w:t>medidas </w:t>
      </w:r>
      <w:r>
        <w:rPr>
          <w:color w:val="231F20"/>
          <w:sz w:val="17"/>
        </w:rPr>
        <w:t>previstas</w:t>
      </w:r>
      <w:r>
        <w:rPr>
          <w:color w:val="231F20"/>
          <w:spacing w:val="8"/>
          <w:sz w:val="17"/>
        </w:rPr>
        <w:t> </w:t>
      </w:r>
      <w:r>
        <w:rPr>
          <w:color w:val="231F20"/>
          <w:sz w:val="17"/>
        </w:rPr>
        <w:t>en</w:t>
      </w:r>
      <w:r>
        <w:rPr>
          <w:color w:val="231F20"/>
          <w:spacing w:val="9"/>
          <w:sz w:val="17"/>
        </w:rPr>
        <w:t> </w:t>
      </w:r>
      <w:r>
        <w:rPr>
          <w:color w:val="231F20"/>
          <w:sz w:val="17"/>
        </w:rPr>
        <w:t>el</w:t>
      </w:r>
      <w:r>
        <w:rPr>
          <w:color w:val="231F20"/>
          <w:spacing w:val="9"/>
          <w:sz w:val="17"/>
        </w:rPr>
        <w:t> </w:t>
      </w:r>
      <w:r>
        <w:rPr>
          <w:color w:val="231F20"/>
          <w:sz w:val="17"/>
        </w:rPr>
        <w:t>artículo</w:t>
      </w:r>
      <w:r>
        <w:rPr>
          <w:color w:val="231F20"/>
          <w:spacing w:val="8"/>
          <w:sz w:val="17"/>
        </w:rPr>
        <w:t> </w:t>
      </w:r>
      <w:r>
        <w:rPr>
          <w:color w:val="231F20"/>
          <w:sz w:val="17"/>
        </w:rPr>
        <w:t>26.1</w:t>
      </w:r>
      <w:r>
        <w:rPr>
          <w:color w:val="231F20"/>
          <w:spacing w:val="9"/>
          <w:sz w:val="17"/>
        </w:rPr>
        <w:t> </w:t>
      </w:r>
      <w:r>
        <w:rPr>
          <w:color w:val="231F20"/>
          <w:sz w:val="17"/>
        </w:rPr>
        <w:t>de</w:t>
      </w:r>
      <w:r>
        <w:rPr>
          <w:color w:val="231F20"/>
          <w:spacing w:val="9"/>
          <w:sz w:val="17"/>
        </w:rPr>
        <w:t> </w:t>
      </w:r>
      <w:r>
        <w:rPr>
          <w:color w:val="231F20"/>
          <w:sz w:val="17"/>
        </w:rPr>
        <w:t>la</w:t>
      </w:r>
      <w:r>
        <w:rPr>
          <w:color w:val="231F20"/>
          <w:spacing w:val="8"/>
          <w:sz w:val="17"/>
        </w:rPr>
        <w:t> </w:t>
      </w:r>
      <w:r>
        <w:rPr>
          <w:color w:val="231F20"/>
          <w:sz w:val="17"/>
        </w:rPr>
        <w:t>Ley</w:t>
      </w:r>
      <w:r>
        <w:rPr>
          <w:color w:val="231F20"/>
          <w:spacing w:val="9"/>
          <w:sz w:val="17"/>
        </w:rPr>
        <w:t> </w:t>
      </w:r>
      <w:r>
        <w:rPr>
          <w:color w:val="231F20"/>
          <w:sz w:val="17"/>
        </w:rPr>
        <w:t>Orgánica</w:t>
      </w:r>
      <w:r>
        <w:rPr>
          <w:color w:val="231F20"/>
          <w:spacing w:val="9"/>
          <w:sz w:val="17"/>
        </w:rPr>
        <w:t> </w:t>
      </w:r>
      <w:r>
        <w:rPr>
          <w:color w:val="231F20"/>
          <w:sz w:val="17"/>
        </w:rPr>
        <w:t>2/2012,</w:t>
      </w:r>
      <w:r>
        <w:rPr>
          <w:color w:val="231F20"/>
          <w:spacing w:val="2"/>
          <w:sz w:val="17"/>
        </w:rPr>
        <w:t> </w:t>
      </w:r>
      <w:r>
        <w:rPr>
          <w:color w:val="231F20"/>
          <w:sz w:val="17"/>
        </w:rPr>
        <w:t>de</w:t>
      </w:r>
      <w:r>
        <w:rPr>
          <w:color w:val="231F20"/>
          <w:spacing w:val="9"/>
          <w:sz w:val="17"/>
        </w:rPr>
        <w:t> </w:t>
      </w:r>
      <w:r>
        <w:rPr>
          <w:color w:val="231F20"/>
          <w:sz w:val="17"/>
        </w:rPr>
        <w:t>27</w:t>
      </w:r>
      <w:r>
        <w:rPr>
          <w:color w:val="231F20"/>
          <w:spacing w:val="9"/>
          <w:sz w:val="17"/>
        </w:rPr>
        <w:t> </w:t>
      </w:r>
      <w:r>
        <w:rPr>
          <w:color w:val="231F20"/>
          <w:sz w:val="17"/>
        </w:rPr>
        <w:t>de</w:t>
      </w:r>
      <w:r>
        <w:rPr>
          <w:color w:val="231F20"/>
          <w:spacing w:val="8"/>
          <w:sz w:val="17"/>
        </w:rPr>
        <w:t> </w:t>
      </w:r>
      <w:r>
        <w:rPr>
          <w:color w:val="231F20"/>
          <w:sz w:val="17"/>
        </w:rPr>
        <w:t>abril.</w:t>
      </w:r>
    </w:p>
    <w:p>
      <w:pPr>
        <w:spacing w:before="1"/>
        <w:ind w:left="1843" w:right="1361" w:firstLine="0"/>
        <w:jc w:val="both"/>
        <w:rPr>
          <w:sz w:val="17"/>
        </w:rPr>
      </w:pPr>
      <w:r>
        <w:rPr>
          <w:color w:val="231F20"/>
          <w:sz w:val="17"/>
        </w:rPr>
        <w:t>El incumplimiento de la obligación de rendir cuentas regulada en el artículo 137 de la Ley 47/2003, de 26 de noviembre, General Presupuestaria u otra normativa presupuestaria que sea aplicable.</w:t>
      </w:r>
    </w:p>
    <w:p>
      <w:pPr>
        <w:spacing w:after="0"/>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41568" from="485.606293pt,11.787066pt" to="496.062988pt,11.787066pt" stroked="true" strokeweight=".25pt" strokecolor="#231f20">
            <v:stroke dashstyle="solid"/>
            <w10:wrap type="none"/>
          </v:line>
        </w:pict>
      </w:r>
      <w:r>
        <w:rPr>
          <w:b/>
          <w:color w:val="231F20"/>
          <w:w w:val="120"/>
          <w:sz w:val="9"/>
        </w:rPr>
        <w:t>p</w:t>
      </w:r>
      <w:r>
        <w:rPr>
          <w:b/>
          <w:color w:val="231F20"/>
          <w:spacing w:val="-7"/>
          <w:w w:val="120"/>
          <w:sz w:val="9"/>
        </w:rPr>
        <w:t> </w:t>
      </w:r>
      <w:r>
        <w:rPr>
          <w:b/>
          <w:color w:val="231F20"/>
          <w:w w:val="155"/>
          <w:sz w:val="9"/>
        </w:rPr>
        <w:t>r</w:t>
      </w:r>
      <w:r>
        <w:rPr>
          <w:b/>
          <w:color w:val="231F20"/>
          <w:spacing w:val="-17"/>
          <w:w w:val="155"/>
          <w:sz w:val="9"/>
        </w:rPr>
        <w:t> </w:t>
      </w:r>
      <w:r>
        <w:rPr>
          <w:b/>
          <w:color w:val="231F20"/>
          <w:w w:val="150"/>
          <w:sz w:val="9"/>
        </w:rPr>
        <w:t>o</w:t>
      </w:r>
      <w:r>
        <w:rPr>
          <w:b/>
          <w:color w:val="231F20"/>
          <w:spacing w:val="-12"/>
          <w:w w:val="150"/>
          <w:sz w:val="9"/>
        </w:rPr>
        <w:t> </w:t>
      </w:r>
      <w:r>
        <w:rPr>
          <w:b/>
          <w:color w:val="231F20"/>
          <w:w w:val="155"/>
          <w:sz w:val="9"/>
        </w:rPr>
        <w:t>c</w:t>
      </w:r>
      <w:r>
        <w:rPr>
          <w:b/>
          <w:color w:val="231F20"/>
          <w:spacing w:val="-13"/>
          <w:w w:val="155"/>
          <w:sz w:val="9"/>
        </w:rPr>
        <w:t> </w:t>
      </w:r>
      <w:r>
        <w:rPr>
          <w:b/>
          <w:color w:val="231F20"/>
          <w:w w:val="150"/>
          <w:sz w:val="9"/>
        </w:rPr>
        <w:t>u</w:t>
      </w:r>
      <w:r>
        <w:rPr>
          <w:b/>
          <w:color w:val="231F20"/>
          <w:spacing w:val="-12"/>
          <w:w w:val="150"/>
          <w:sz w:val="9"/>
        </w:rPr>
        <w:t> </w:t>
      </w:r>
      <w:r>
        <w:rPr>
          <w:b/>
          <w:color w:val="231F20"/>
          <w:w w:val="155"/>
          <w:sz w:val="9"/>
        </w:rPr>
        <w:t>r</w:t>
      </w:r>
      <w:r>
        <w:rPr>
          <w:b/>
          <w:color w:val="231F20"/>
          <w:spacing w:val="-13"/>
          <w:w w:val="155"/>
          <w:sz w:val="9"/>
        </w:rPr>
        <w:t> </w:t>
      </w:r>
      <w:r>
        <w:rPr>
          <w:b/>
          <w:color w:val="231F20"/>
          <w:w w:val="150"/>
          <w:sz w:val="9"/>
        </w:rPr>
        <w:t>a</w:t>
      </w:r>
      <w:r>
        <w:rPr>
          <w:b/>
          <w:color w:val="231F20"/>
          <w:spacing w:val="-12"/>
          <w:w w:val="150"/>
          <w:sz w:val="9"/>
        </w:rPr>
        <w:t> </w:t>
      </w:r>
      <w:r>
        <w:rPr>
          <w:b/>
          <w:color w:val="231F20"/>
          <w:w w:val="150"/>
          <w:sz w:val="9"/>
        </w:rPr>
        <w:t>d</w:t>
      </w:r>
      <w:r>
        <w:rPr>
          <w:b/>
          <w:color w:val="231F20"/>
          <w:spacing w:val="-12"/>
          <w:w w:val="150"/>
          <w:sz w:val="9"/>
        </w:rPr>
        <w:t> </w:t>
      </w:r>
      <w:r>
        <w:rPr>
          <w:b/>
          <w:color w:val="231F20"/>
          <w:w w:val="150"/>
          <w:sz w:val="9"/>
        </w:rPr>
        <w:t>u</w:t>
      </w:r>
      <w:r>
        <w:rPr>
          <w:b/>
          <w:color w:val="231F20"/>
          <w:spacing w:val="-12"/>
          <w:w w:val="150"/>
          <w:sz w:val="9"/>
        </w:rPr>
        <w:t> </w:t>
      </w:r>
      <w:r>
        <w:rPr>
          <w:b/>
          <w:color w:val="231F20"/>
          <w:w w:val="155"/>
          <w:sz w:val="9"/>
        </w:rPr>
        <w:t>r</w:t>
      </w:r>
      <w:r>
        <w:rPr>
          <w:b/>
          <w:color w:val="231F20"/>
          <w:spacing w:val="-13"/>
          <w:w w:val="155"/>
          <w:sz w:val="9"/>
        </w:rPr>
        <w:t> </w:t>
      </w:r>
      <w:r>
        <w:rPr>
          <w:b/>
          <w:color w:val="231F20"/>
          <w:w w:val="120"/>
          <w:sz w:val="9"/>
        </w:rPr>
        <w:t>í</w:t>
      </w:r>
      <w:r>
        <w:rPr>
          <w:b/>
          <w:color w:val="231F20"/>
          <w:spacing w:val="-6"/>
          <w:w w:val="120"/>
          <w:sz w:val="9"/>
        </w:rPr>
        <w:t> </w:t>
      </w:r>
      <w:r>
        <w:rPr>
          <w:b/>
          <w:color w:val="231F20"/>
          <w:w w:val="150"/>
          <w:sz w:val="9"/>
        </w:rPr>
        <w:t>a </w:t>
      </w:r>
      <w:r>
        <w:rPr>
          <w:b/>
          <w:color w:val="231F20"/>
          <w:spacing w:val="9"/>
          <w:w w:val="150"/>
          <w:sz w:val="9"/>
        </w:rPr>
        <w:t> </w:t>
      </w:r>
      <w:r>
        <w:rPr>
          <w:b/>
          <w:color w:val="231F20"/>
          <w:w w:val="150"/>
          <w:sz w:val="9"/>
        </w:rPr>
        <w:t>g</w:t>
      </w:r>
      <w:r>
        <w:rPr>
          <w:b/>
          <w:color w:val="231F20"/>
          <w:spacing w:val="-12"/>
          <w:w w:val="150"/>
          <w:sz w:val="9"/>
        </w:rPr>
        <w:t> </w:t>
      </w:r>
      <w:r>
        <w:rPr>
          <w:b/>
          <w:color w:val="231F20"/>
          <w:w w:val="120"/>
          <w:sz w:val="9"/>
        </w:rPr>
        <w:t>e</w:t>
      </w:r>
      <w:r>
        <w:rPr>
          <w:b/>
          <w:color w:val="231F20"/>
          <w:spacing w:val="-6"/>
          <w:w w:val="120"/>
          <w:sz w:val="9"/>
        </w:rPr>
        <w:t> </w:t>
      </w:r>
      <w:r>
        <w:rPr>
          <w:b/>
          <w:color w:val="231F20"/>
          <w:w w:val="150"/>
          <w:sz w:val="9"/>
        </w:rPr>
        <w:t>n</w:t>
      </w:r>
      <w:r>
        <w:rPr>
          <w:b/>
          <w:color w:val="231F20"/>
          <w:spacing w:val="-12"/>
          <w:w w:val="150"/>
          <w:sz w:val="9"/>
        </w:rPr>
        <w:t> </w:t>
      </w:r>
      <w:r>
        <w:rPr>
          <w:b/>
          <w:color w:val="231F20"/>
          <w:w w:val="120"/>
          <w:sz w:val="9"/>
        </w:rPr>
        <w:t>e</w:t>
      </w:r>
      <w:r>
        <w:rPr>
          <w:b/>
          <w:color w:val="231F20"/>
          <w:spacing w:val="-6"/>
          <w:w w:val="120"/>
          <w:sz w:val="9"/>
        </w:rPr>
        <w:t> </w:t>
      </w:r>
      <w:r>
        <w:rPr>
          <w:b/>
          <w:color w:val="231F20"/>
          <w:w w:val="155"/>
          <w:sz w:val="9"/>
        </w:rPr>
        <w:t>r</w:t>
      </w:r>
      <w:r>
        <w:rPr>
          <w:b/>
          <w:color w:val="231F20"/>
          <w:spacing w:val="-13"/>
          <w:w w:val="155"/>
          <w:sz w:val="9"/>
        </w:rPr>
        <w:t> </w:t>
      </w:r>
      <w:r>
        <w:rPr>
          <w:b/>
          <w:color w:val="231F20"/>
          <w:w w:val="150"/>
          <w:sz w:val="9"/>
        </w:rPr>
        <w:t>a</w:t>
      </w:r>
      <w:r>
        <w:rPr>
          <w:b/>
          <w:color w:val="231F20"/>
          <w:spacing w:val="-12"/>
          <w:w w:val="150"/>
          <w:sz w:val="9"/>
        </w:rPr>
        <w:t> </w:t>
      </w:r>
      <w:r>
        <w:rPr>
          <w:b/>
          <w:color w:val="231F20"/>
          <w:w w:val="190"/>
          <w:sz w:val="9"/>
        </w:rPr>
        <w:t>l</w:t>
      </w:r>
      <w:r>
        <w:rPr>
          <w:b/>
          <w:color w:val="231F20"/>
          <w:spacing w:val="30"/>
          <w:w w:val="190"/>
          <w:sz w:val="9"/>
        </w:rPr>
        <w:t> </w:t>
      </w:r>
      <w:r>
        <w:rPr>
          <w:b/>
          <w:color w:val="231F20"/>
          <w:w w:val="150"/>
          <w:sz w:val="9"/>
        </w:rPr>
        <w:t>d</w:t>
      </w:r>
      <w:r>
        <w:rPr>
          <w:b/>
          <w:color w:val="231F20"/>
          <w:spacing w:val="-12"/>
          <w:w w:val="150"/>
          <w:sz w:val="9"/>
        </w:rPr>
        <w:t> </w:t>
      </w:r>
      <w:r>
        <w:rPr>
          <w:b/>
          <w:color w:val="231F20"/>
          <w:w w:val="120"/>
          <w:sz w:val="9"/>
        </w:rPr>
        <w:t>e </w:t>
      </w:r>
      <w:r>
        <w:rPr>
          <w:b/>
          <w:color w:val="231F20"/>
          <w:spacing w:val="21"/>
          <w:w w:val="120"/>
          <w:sz w:val="9"/>
        </w:rPr>
        <w:t> </w:t>
      </w:r>
      <w:r>
        <w:rPr>
          <w:b/>
          <w:color w:val="231F20"/>
          <w:w w:val="190"/>
          <w:sz w:val="9"/>
        </w:rPr>
        <w:t>l</w:t>
      </w:r>
      <w:r>
        <w:rPr>
          <w:b/>
          <w:color w:val="231F20"/>
          <w:spacing w:val="-20"/>
          <w:w w:val="190"/>
          <w:sz w:val="9"/>
        </w:rPr>
        <w:t> </w:t>
      </w:r>
      <w:r>
        <w:rPr>
          <w:b/>
          <w:color w:val="231F20"/>
          <w:w w:val="150"/>
          <w:sz w:val="9"/>
        </w:rPr>
        <w:t>a </w:t>
      </w:r>
      <w:r>
        <w:rPr>
          <w:b/>
          <w:color w:val="231F20"/>
          <w:spacing w:val="9"/>
          <w:w w:val="150"/>
          <w:sz w:val="9"/>
        </w:rPr>
        <w:t> </w:t>
      </w:r>
      <w:r>
        <w:rPr>
          <w:b/>
          <w:color w:val="231F20"/>
          <w:w w:val="150"/>
          <w:sz w:val="9"/>
        </w:rPr>
        <w:t>n</w:t>
      </w:r>
      <w:r>
        <w:rPr>
          <w:b/>
          <w:color w:val="231F20"/>
          <w:spacing w:val="-15"/>
          <w:w w:val="150"/>
          <w:sz w:val="9"/>
        </w:rPr>
        <w:t> </w:t>
      </w:r>
      <w:r>
        <w:rPr>
          <w:b/>
          <w:color w:val="231F20"/>
          <w:w w:val="150"/>
          <w:sz w:val="9"/>
        </w:rPr>
        <w:t>a</w:t>
      </w:r>
      <w:r>
        <w:rPr>
          <w:b/>
          <w:color w:val="231F20"/>
          <w:spacing w:val="-16"/>
          <w:w w:val="150"/>
          <w:sz w:val="9"/>
        </w:rPr>
        <w:t> </w:t>
      </w:r>
      <w:r>
        <w:rPr>
          <w:b/>
          <w:color w:val="231F20"/>
          <w:w w:val="155"/>
          <w:sz w:val="9"/>
        </w:rPr>
        <w:t>c</w:t>
      </w:r>
      <w:r>
        <w:rPr>
          <w:b/>
          <w:color w:val="231F20"/>
          <w:spacing w:val="-13"/>
          <w:w w:val="155"/>
          <w:sz w:val="9"/>
        </w:rPr>
        <w:t> </w:t>
      </w:r>
      <w:r>
        <w:rPr>
          <w:b/>
          <w:color w:val="231F20"/>
          <w:w w:val="120"/>
          <w:sz w:val="9"/>
        </w:rPr>
        <w:t>i</w:t>
      </w:r>
      <w:r>
        <w:rPr>
          <w:b/>
          <w:color w:val="231F20"/>
          <w:spacing w:val="-6"/>
          <w:w w:val="120"/>
          <w:sz w:val="9"/>
        </w:rPr>
        <w:t> </w:t>
      </w:r>
      <w:r>
        <w:rPr>
          <w:b/>
          <w:color w:val="231F20"/>
          <w:w w:val="150"/>
          <w:sz w:val="9"/>
        </w:rPr>
        <w:t>ó</w:t>
      </w:r>
      <w:r>
        <w:rPr>
          <w:b/>
          <w:color w:val="231F20"/>
          <w:spacing w:val="-12"/>
          <w:w w:val="150"/>
          <w:sz w:val="9"/>
        </w:rPr>
        <w:t> </w:t>
      </w:r>
      <w:r>
        <w:rPr>
          <w:b/>
          <w:color w:val="231F20"/>
          <w:w w:val="150"/>
          <w:sz w:val="9"/>
        </w:rPr>
        <w:t>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65"/>
        </w:numPr>
        <w:tabs>
          <w:tab w:pos="1874" w:val="left" w:leader="none"/>
        </w:tabs>
        <w:spacing w:line="273" w:lineRule="auto" w:before="99" w:after="0"/>
        <w:ind w:left="1873" w:right="1481" w:hanging="360"/>
        <w:jc w:val="both"/>
        <w:rPr>
          <w:sz w:val="21"/>
        </w:rPr>
      </w:pPr>
      <w:r>
        <w:rPr>
          <w:color w:val="231F20"/>
          <w:sz w:val="21"/>
        </w:rPr>
        <w:t>Infracciones en el ámbito disciplinario contenidas en los art. 29 a 32 de </w:t>
      </w:r>
      <w:r>
        <w:rPr>
          <w:color w:val="231F20"/>
          <w:spacing w:val="-7"/>
          <w:sz w:val="21"/>
        </w:rPr>
        <w:t>la </w:t>
      </w:r>
      <w:r>
        <w:rPr>
          <w:color w:val="231F20"/>
          <w:spacing w:val="-5"/>
          <w:sz w:val="21"/>
        </w:rPr>
        <w:t>Ley. </w:t>
      </w:r>
      <w:r>
        <w:rPr>
          <w:color w:val="231F20"/>
          <w:sz w:val="21"/>
        </w:rPr>
        <w:t>El art. 29 de la Ley clasifica las infracciones en muy graves, graves </w:t>
      </w:r>
      <w:r>
        <w:rPr>
          <w:color w:val="231F20"/>
          <w:spacing w:val="-14"/>
          <w:sz w:val="21"/>
        </w:rPr>
        <w:t>y </w:t>
      </w:r>
      <w:r>
        <w:rPr>
          <w:color w:val="231F20"/>
          <w:sz w:val="21"/>
        </w:rPr>
        <w:t>leves de la siguiente</w:t>
      </w:r>
      <w:r>
        <w:rPr>
          <w:color w:val="231F20"/>
          <w:spacing w:val="45"/>
          <w:sz w:val="21"/>
        </w:rPr>
        <w:t> </w:t>
      </w:r>
      <w:r>
        <w:rPr>
          <w:color w:val="231F20"/>
          <w:sz w:val="21"/>
        </w:rPr>
        <w:t>forma:</w:t>
      </w:r>
    </w:p>
    <w:p>
      <w:pPr>
        <w:pStyle w:val="Heading3"/>
        <w:spacing w:before="111"/>
        <w:ind w:left="1723" w:firstLine="0"/>
      </w:pPr>
      <w:r>
        <w:rPr>
          <w:rFonts w:ascii="Cambria"/>
          <w:b w:val="0"/>
          <w:color w:val="231F20"/>
        </w:rPr>
        <w:t>Son </w:t>
      </w:r>
      <w:r>
        <w:rPr>
          <w:color w:val="231F20"/>
        </w:rPr>
        <w:t>infracciones muy graves:</w:t>
      </w:r>
    </w:p>
    <w:p>
      <w:pPr>
        <w:pStyle w:val="ListParagraph"/>
        <w:numPr>
          <w:ilvl w:val="0"/>
          <w:numId w:val="66"/>
        </w:numPr>
        <w:tabs>
          <w:tab w:pos="1844" w:val="left" w:leader="none"/>
        </w:tabs>
        <w:spacing w:line="273" w:lineRule="auto" w:before="195" w:after="0"/>
        <w:ind w:left="1843" w:right="1480" w:hanging="360"/>
        <w:jc w:val="both"/>
        <w:rPr>
          <w:sz w:val="21"/>
        </w:rPr>
      </w:pPr>
      <w:r>
        <w:rPr>
          <w:color w:val="231F20"/>
          <w:sz w:val="21"/>
        </w:rPr>
        <w:t>El</w:t>
      </w:r>
      <w:r>
        <w:rPr>
          <w:color w:val="231F20"/>
          <w:spacing w:val="-14"/>
          <w:sz w:val="21"/>
        </w:rPr>
        <w:t> </w:t>
      </w:r>
      <w:r>
        <w:rPr>
          <w:color w:val="231F20"/>
          <w:sz w:val="21"/>
        </w:rPr>
        <w:t>incumplimiento</w:t>
      </w:r>
      <w:r>
        <w:rPr>
          <w:color w:val="231F20"/>
          <w:spacing w:val="-13"/>
          <w:sz w:val="21"/>
        </w:rPr>
        <w:t> </w:t>
      </w:r>
      <w:r>
        <w:rPr>
          <w:color w:val="231F20"/>
          <w:sz w:val="21"/>
        </w:rPr>
        <w:t>del</w:t>
      </w:r>
      <w:r>
        <w:rPr>
          <w:color w:val="231F20"/>
          <w:spacing w:val="-14"/>
          <w:sz w:val="21"/>
        </w:rPr>
        <w:t> </w:t>
      </w:r>
      <w:r>
        <w:rPr>
          <w:color w:val="231F20"/>
          <w:sz w:val="21"/>
        </w:rPr>
        <w:t>deber</w:t>
      </w:r>
      <w:r>
        <w:rPr>
          <w:color w:val="231F20"/>
          <w:spacing w:val="-13"/>
          <w:sz w:val="21"/>
        </w:rPr>
        <w:t> </w:t>
      </w:r>
      <w:r>
        <w:rPr>
          <w:color w:val="231F20"/>
          <w:sz w:val="21"/>
        </w:rPr>
        <w:t>de</w:t>
      </w:r>
      <w:r>
        <w:rPr>
          <w:color w:val="231F20"/>
          <w:spacing w:val="-14"/>
          <w:sz w:val="21"/>
        </w:rPr>
        <w:t> </w:t>
      </w:r>
      <w:r>
        <w:rPr>
          <w:color w:val="231F20"/>
          <w:sz w:val="21"/>
        </w:rPr>
        <w:t>respeto</w:t>
      </w:r>
      <w:r>
        <w:rPr>
          <w:color w:val="231F20"/>
          <w:spacing w:val="-13"/>
          <w:sz w:val="21"/>
        </w:rPr>
        <w:t> </w:t>
      </w:r>
      <w:r>
        <w:rPr>
          <w:color w:val="231F20"/>
          <w:sz w:val="21"/>
        </w:rPr>
        <w:t>a</w:t>
      </w:r>
      <w:r>
        <w:rPr>
          <w:color w:val="231F20"/>
          <w:spacing w:val="-14"/>
          <w:sz w:val="21"/>
        </w:rPr>
        <w:t> </w:t>
      </w:r>
      <w:r>
        <w:rPr>
          <w:color w:val="231F20"/>
          <w:sz w:val="21"/>
        </w:rPr>
        <w:t>la</w:t>
      </w:r>
      <w:r>
        <w:rPr>
          <w:color w:val="231F20"/>
          <w:spacing w:val="-13"/>
          <w:sz w:val="21"/>
        </w:rPr>
        <w:t> </w:t>
      </w:r>
      <w:r>
        <w:rPr>
          <w:color w:val="231F20"/>
          <w:sz w:val="21"/>
        </w:rPr>
        <w:t>Constitución</w:t>
      </w:r>
      <w:r>
        <w:rPr>
          <w:color w:val="231F20"/>
          <w:spacing w:val="-14"/>
          <w:sz w:val="21"/>
        </w:rPr>
        <w:t> </w:t>
      </w:r>
      <w:r>
        <w:rPr>
          <w:color w:val="231F20"/>
          <w:sz w:val="21"/>
        </w:rPr>
        <w:t>y</w:t>
      </w:r>
      <w:r>
        <w:rPr>
          <w:color w:val="231F20"/>
          <w:spacing w:val="-13"/>
          <w:sz w:val="21"/>
        </w:rPr>
        <w:t> </w:t>
      </w:r>
      <w:r>
        <w:rPr>
          <w:color w:val="231F20"/>
          <w:sz w:val="21"/>
        </w:rPr>
        <w:t>a</w:t>
      </w:r>
      <w:r>
        <w:rPr>
          <w:color w:val="231F20"/>
          <w:spacing w:val="-14"/>
          <w:sz w:val="21"/>
        </w:rPr>
        <w:t> </w:t>
      </w:r>
      <w:r>
        <w:rPr>
          <w:color w:val="231F20"/>
          <w:sz w:val="21"/>
        </w:rPr>
        <w:t>los</w:t>
      </w:r>
      <w:r>
        <w:rPr>
          <w:color w:val="231F20"/>
          <w:spacing w:val="-13"/>
          <w:sz w:val="21"/>
        </w:rPr>
        <w:t> </w:t>
      </w:r>
      <w:r>
        <w:rPr>
          <w:color w:val="231F20"/>
          <w:sz w:val="21"/>
        </w:rPr>
        <w:t>respectivos Estatutos de Autonomía de las Comunidades Autónomas y Ciudades </w:t>
      </w:r>
      <w:r>
        <w:rPr>
          <w:color w:val="231F20"/>
          <w:spacing w:val="-8"/>
          <w:sz w:val="21"/>
        </w:rPr>
        <w:t>de </w:t>
      </w:r>
      <w:r>
        <w:rPr>
          <w:color w:val="231F20"/>
          <w:sz w:val="21"/>
        </w:rPr>
        <w:t>Ceuta</w:t>
      </w:r>
      <w:r>
        <w:rPr>
          <w:color w:val="231F20"/>
          <w:spacing w:val="12"/>
          <w:sz w:val="21"/>
        </w:rPr>
        <w:t> </w:t>
      </w:r>
      <w:r>
        <w:rPr>
          <w:color w:val="231F20"/>
          <w:sz w:val="21"/>
        </w:rPr>
        <w:t>y</w:t>
      </w:r>
      <w:r>
        <w:rPr>
          <w:color w:val="231F20"/>
          <w:spacing w:val="13"/>
          <w:sz w:val="21"/>
        </w:rPr>
        <w:t> </w:t>
      </w:r>
      <w:r>
        <w:rPr>
          <w:color w:val="231F20"/>
          <w:sz w:val="21"/>
        </w:rPr>
        <w:t>Melilla,</w:t>
      </w:r>
      <w:r>
        <w:rPr>
          <w:color w:val="231F20"/>
          <w:spacing w:val="4"/>
          <w:sz w:val="21"/>
        </w:rPr>
        <w:t> </w:t>
      </w:r>
      <w:r>
        <w:rPr>
          <w:color w:val="231F20"/>
          <w:sz w:val="21"/>
        </w:rPr>
        <w:t>en</w:t>
      </w:r>
      <w:r>
        <w:rPr>
          <w:color w:val="231F20"/>
          <w:spacing w:val="13"/>
          <w:sz w:val="21"/>
        </w:rPr>
        <w:t> </w:t>
      </w:r>
      <w:r>
        <w:rPr>
          <w:color w:val="231F20"/>
          <w:sz w:val="21"/>
        </w:rPr>
        <w:t>el</w:t>
      </w:r>
      <w:r>
        <w:rPr>
          <w:color w:val="231F20"/>
          <w:spacing w:val="13"/>
          <w:sz w:val="21"/>
        </w:rPr>
        <w:t> </w:t>
      </w:r>
      <w:r>
        <w:rPr>
          <w:color w:val="231F20"/>
          <w:sz w:val="21"/>
        </w:rPr>
        <w:t>ejercicio</w:t>
      </w:r>
      <w:r>
        <w:rPr>
          <w:color w:val="231F20"/>
          <w:spacing w:val="12"/>
          <w:sz w:val="21"/>
        </w:rPr>
        <w:t> </w:t>
      </w:r>
      <w:r>
        <w:rPr>
          <w:color w:val="231F20"/>
          <w:sz w:val="21"/>
        </w:rPr>
        <w:t>de</w:t>
      </w:r>
      <w:r>
        <w:rPr>
          <w:color w:val="231F20"/>
          <w:spacing w:val="13"/>
          <w:sz w:val="21"/>
        </w:rPr>
        <w:t> </w:t>
      </w:r>
      <w:r>
        <w:rPr>
          <w:color w:val="231F20"/>
          <w:sz w:val="21"/>
        </w:rPr>
        <w:t>sus</w:t>
      </w:r>
      <w:r>
        <w:rPr>
          <w:color w:val="231F20"/>
          <w:spacing w:val="12"/>
          <w:sz w:val="21"/>
        </w:rPr>
        <w:t> </w:t>
      </w:r>
      <w:r>
        <w:rPr>
          <w:color w:val="231F20"/>
          <w:sz w:val="21"/>
        </w:rPr>
        <w:t>funciones.</w:t>
      </w:r>
    </w:p>
    <w:p>
      <w:pPr>
        <w:pStyle w:val="ListParagraph"/>
        <w:numPr>
          <w:ilvl w:val="0"/>
          <w:numId w:val="66"/>
        </w:numPr>
        <w:tabs>
          <w:tab w:pos="1844" w:val="left" w:leader="none"/>
        </w:tabs>
        <w:spacing w:line="273" w:lineRule="auto" w:before="111" w:after="0"/>
        <w:ind w:left="1843" w:right="1468" w:hanging="360"/>
        <w:jc w:val="both"/>
        <w:rPr>
          <w:sz w:val="21"/>
        </w:rPr>
      </w:pPr>
      <w:r>
        <w:rPr>
          <w:color w:val="231F20"/>
          <w:spacing w:val="-3"/>
          <w:sz w:val="21"/>
        </w:rPr>
        <w:t>Toda </w:t>
      </w:r>
      <w:r>
        <w:rPr>
          <w:color w:val="231F20"/>
          <w:spacing w:val="3"/>
          <w:sz w:val="21"/>
        </w:rPr>
        <w:t>actuación </w:t>
      </w:r>
      <w:r>
        <w:rPr>
          <w:color w:val="231F20"/>
          <w:spacing w:val="2"/>
          <w:sz w:val="21"/>
        </w:rPr>
        <w:t>que </w:t>
      </w:r>
      <w:r>
        <w:rPr>
          <w:color w:val="231F20"/>
          <w:spacing w:val="3"/>
          <w:sz w:val="21"/>
        </w:rPr>
        <w:t>suponga discriminación </w:t>
      </w:r>
      <w:r>
        <w:rPr>
          <w:color w:val="231F20"/>
          <w:spacing w:val="2"/>
          <w:sz w:val="21"/>
        </w:rPr>
        <w:t>por </w:t>
      </w:r>
      <w:r>
        <w:rPr>
          <w:color w:val="231F20"/>
          <w:spacing w:val="3"/>
          <w:sz w:val="21"/>
        </w:rPr>
        <w:t>razón </w:t>
      </w:r>
      <w:r>
        <w:rPr>
          <w:color w:val="231F20"/>
          <w:sz w:val="21"/>
        </w:rPr>
        <w:t>de  </w:t>
      </w:r>
      <w:r>
        <w:rPr>
          <w:color w:val="231F20"/>
          <w:spacing w:val="3"/>
          <w:sz w:val="21"/>
        </w:rPr>
        <w:t>origen </w:t>
      </w:r>
      <w:r>
        <w:rPr>
          <w:color w:val="231F20"/>
          <w:spacing w:val="4"/>
          <w:sz w:val="21"/>
        </w:rPr>
        <w:t>racial </w:t>
      </w:r>
      <w:r>
        <w:rPr>
          <w:color w:val="231F20"/>
          <w:sz w:val="21"/>
        </w:rPr>
        <w:t>o </w:t>
      </w:r>
      <w:r>
        <w:rPr>
          <w:color w:val="231F20"/>
          <w:spacing w:val="3"/>
          <w:sz w:val="21"/>
        </w:rPr>
        <w:t>étnico, religión </w:t>
      </w:r>
      <w:r>
        <w:rPr>
          <w:color w:val="231F20"/>
          <w:sz w:val="21"/>
        </w:rPr>
        <w:t>o </w:t>
      </w:r>
      <w:r>
        <w:rPr>
          <w:color w:val="231F20"/>
          <w:spacing w:val="3"/>
          <w:sz w:val="21"/>
        </w:rPr>
        <w:t>convicciones, discapacidad, edad </w:t>
      </w:r>
      <w:r>
        <w:rPr>
          <w:color w:val="231F20"/>
          <w:sz w:val="21"/>
        </w:rPr>
        <w:t>u </w:t>
      </w:r>
      <w:r>
        <w:rPr>
          <w:color w:val="231F20"/>
          <w:spacing w:val="4"/>
          <w:sz w:val="21"/>
        </w:rPr>
        <w:t>orientación </w:t>
      </w:r>
      <w:r>
        <w:rPr>
          <w:color w:val="231F20"/>
          <w:spacing w:val="3"/>
          <w:sz w:val="21"/>
        </w:rPr>
        <w:t>sexual, lengua, opinión, lugar </w:t>
      </w:r>
      <w:r>
        <w:rPr>
          <w:color w:val="231F20"/>
          <w:sz w:val="21"/>
        </w:rPr>
        <w:t>de </w:t>
      </w:r>
      <w:r>
        <w:rPr>
          <w:color w:val="231F20"/>
          <w:spacing w:val="3"/>
          <w:sz w:val="21"/>
        </w:rPr>
        <w:t>nacimiento </w:t>
      </w:r>
      <w:r>
        <w:rPr>
          <w:color w:val="231F20"/>
          <w:sz w:val="21"/>
        </w:rPr>
        <w:t>o </w:t>
      </w:r>
      <w:r>
        <w:rPr>
          <w:color w:val="231F20"/>
          <w:spacing w:val="3"/>
          <w:sz w:val="21"/>
        </w:rPr>
        <w:t>vecindad, sexo </w:t>
      </w:r>
      <w:r>
        <w:rPr>
          <w:color w:val="231F20"/>
          <w:sz w:val="21"/>
        </w:rPr>
        <w:t>o </w:t>
      </w:r>
      <w:r>
        <w:rPr>
          <w:color w:val="231F20"/>
          <w:spacing w:val="3"/>
          <w:sz w:val="21"/>
        </w:rPr>
        <w:t>cualquier otra condición </w:t>
      </w:r>
      <w:r>
        <w:rPr>
          <w:color w:val="231F20"/>
          <w:sz w:val="21"/>
        </w:rPr>
        <w:t>o  </w:t>
      </w:r>
      <w:r>
        <w:rPr>
          <w:color w:val="231F20"/>
          <w:spacing w:val="3"/>
          <w:sz w:val="21"/>
        </w:rPr>
        <w:t>circunstancia  personal  </w:t>
      </w:r>
      <w:r>
        <w:rPr>
          <w:color w:val="231F20"/>
          <w:sz w:val="21"/>
        </w:rPr>
        <w:t>o  </w:t>
      </w:r>
      <w:r>
        <w:rPr>
          <w:color w:val="231F20"/>
          <w:spacing w:val="3"/>
          <w:sz w:val="21"/>
        </w:rPr>
        <w:t>social, </w:t>
      </w:r>
      <w:r>
        <w:rPr>
          <w:color w:val="231F20"/>
          <w:spacing w:val="2"/>
          <w:sz w:val="21"/>
        </w:rPr>
        <w:t>así  </w:t>
      </w:r>
      <w:r>
        <w:rPr>
          <w:color w:val="231F20"/>
          <w:spacing w:val="4"/>
          <w:sz w:val="21"/>
        </w:rPr>
        <w:t>como </w:t>
      </w:r>
      <w:r>
        <w:rPr>
          <w:color w:val="231F20"/>
          <w:sz w:val="21"/>
        </w:rPr>
        <w:t>el </w:t>
      </w:r>
      <w:r>
        <w:rPr>
          <w:color w:val="231F20"/>
          <w:spacing w:val="3"/>
          <w:sz w:val="21"/>
        </w:rPr>
        <w:t>acoso </w:t>
      </w:r>
      <w:r>
        <w:rPr>
          <w:color w:val="231F20"/>
          <w:spacing w:val="2"/>
          <w:sz w:val="21"/>
        </w:rPr>
        <w:t>por </w:t>
      </w:r>
      <w:r>
        <w:rPr>
          <w:color w:val="231F20"/>
          <w:spacing w:val="3"/>
          <w:sz w:val="21"/>
        </w:rPr>
        <w:t>razón </w:t>
      </w:r>
      <w:r>
        <w:rPr>
          <w:color w:val="231F20"/>
          <w:sz w:val="21"/>
        </w:rPr>
        <w:t>de </w:t>
      </w:r>
      <w:r>
        <w:rPr>
          <w:color w:val="231F20"/>
          <w:spacing w:val="3"/>
          <w:sz w:val="21"/>
        </w:rPr>
        <w:t>origen racial </w:t>
      </w:r>
      <w:r>
        <w:rPr>
          <w:color w:val="231F20"/>
          <w:sz w:val="21"/>
        </w:rPr>
        <w:t>o </w:t>
      </w:r>
      <w:r>
        <w:rPr>
          <w:color w:val="231F20"/>
          <w:spacing w:val="3"/>
          <w:sz w:val="21"/>
        </w:rPr>
        <w:t>étnico, religión </w:t>
      </w:r>
      <w:r>
        <w:rPr>
          <w:color w:val="231F20"/>
          <w:sz w:val="21"/>
        </w:rPr>
        <w:t>o </w:t>
      </w:r>
      <w:r>
        <w:rPr>
          <w:color w:val="231F20"/>
          <w:spacing w:val="4"/>
          <w:sz w:val="21"/>
        </w:rPr>
        <w:t>convicciones, </w:t>
      </w:r>
      <w:r>
        <w:rPr>
          <w:color w:val="231F20"/>
          <w:spacing w:val="3"/>
          <w:sz w:val="21"/>
        </w:rPr>
        <w:t>discapacidad, edad </w:t>
      </w:r>
      <w:r>
        <w:rPr>
          <w:color w:val="231F20"/>
          <w:sz w:val="21"/>
        </w:rPr>
        <w:t>u </w:t>
      </w:r>
      <w:r>
        <w:rPr>
          <w:color w:val="231F20"/>
          <w:spacing w:val="3"/>
          <w:sz w:val="21"/>
        </w:rPr>
        <w:t>orientación sexual </w:t>
      </w:r>
      <w:r>
        <w:rPr>
          <w:color w:val="231F20"/>
          <w:sz w:val="21"/>
        </w:rPr>
        <w:t>y el </w:t>
      </w:r>
      <w:r>
        <w:rPr>
          <w:color w:val="231F20"/>
          <w:spacing w:val="3"/>
          <w:sz w:val="21"/>
        </w:rPr>
        <w:t>acoso moral, sexual </w:t>
      </w:r>
      <w:r>
        <w:rPr>
          <w:color w:val="231F20"/>
          <w:sz w:val="21"/>
        </w:rPr>
        <w:t>y </w:t>
      </w:r>
      <w:r>
        <w:rPr>
          <w:color w:val="231F20"/>
          <w:spacing w:val="4"/>
          <w:sz w:val="21"/>
        </w:rPr>
        <w:t>por </w:t>
      </w:r>
      <w:r>
        <w:rPr>
          <w:color w:val="231F20"/>
          <w:spacing w:val="3"/>
          <w:sz w:val="21"/>
        </w:rPr>
        <w:t>razón </w:t>
      </w:r>
      <w:r>
        <w:rPr>
          <w:color w:val="231F20"/>
          <w:sz w:val="21"/>
        </w:rPr>
        <w:t>de</w:t>
      </w:r>
      <w:r>
        <w:rPr>
          <w:color w:val="231F20"/>
          <w:spacing w:val="-12"/>
          <w:sz w:val="21"/>
        </w:rPr>
        <w:t> </w:t>
      </w:r>
      <w:r>
        <w:rPr>
          <w:color w:val="231F20"/>
          <w:spacing w:val="4"/>
          <w:sz w:val="21"/>
        </w:rPr>
        <w:t>sexo.</w:t>
      </w:r>
    </w:p>
    <w:p>
      <w:pPr>
        <w:pStyle w:val="ListParagraph"/>
        <w:numPr>
          <w:ilvl w:val="0"/>
          <w:numId w:val="66"/>
        </w:numPr>
        <w:tabs>
          <w:tab w:pos="1844" w:val="left" w:leader="none"/>
        </w:tabs>
        <w:spacing w:line="273" w:lineRule="auto" w:before="108" w:after="0"/>
        <w:ind w:left="1843" w:right="1482" w:hanging="360"/>
        <w:jc w:val="both"/>
        <w:rPr>
          <w:sz w:val="21"/>
        </w:rPr>
      </w:pPr>
      <w:r>
        <w:rPr>
          <w:color w:val="231F20"/>
          <w:sz w:val="21"/>
        </w:rPr>
        <w:t>La adopción de acuerdos manifiestamente ilegales que causen perjuicio grave</w:t>
      </w:r>
      <w:r>
        <w:rPr>
          <w:color w:val="231F20"/>
          <w:spacing w:val="12"/>
          <w:sz w:val="21"/>
        </w:rPr>
        <w:t> </w:t>
      </w:r>
      <w:r>
        <w:rPr>
          <w:color w:val="231F20"/>
          <w:sz w:val="21"/>
        </w:rPr>
        <w:t>a</w:t>
      </w:r>
      <w:r>
        <w:rPr>
          <w:color w:val="231F20"/>
          <w:spacing w:val="13"/>
          <w:sz w:val="21"/>
        </w:rPr>
        <w:t> </w:t>
      </w:r>
      <w:r>
        <w:rPr>
          <w:color w:val="231F20"/>
          <w:sz w:val="21"/>
        </w:rPr>
        <w:t>la</w:t>
      </w:r>
      <w:r>
        <w:rPr>
          <w:color w:val="231F20"/>
          <w:spacing w:val="4"/>
          <w:sz w:val="21"/>
        </w:rPr>
        <w:t> </w:t>
      </w:r>
      <w:r>
        <w:rPr>
          <w:color w:val="231F20"/>
          <w:sz w:val="21"/>
        </w:rPr>
        <w:t>Administración</w:t>
      </w:r>
      <w:r>
        <w:rPr>
          <w:color w:val="231F20"/>
          <w:spacing w:val="13"/>
          <w:sz w:val="21"/>
        </w:rPr>
        <w:t> </w:t>
      </w:r>
      <w:r>
        <w:rPr>
          <w:color w:val="231F20"/>
          <w:sz w:val="21"/>
        </w:rPr>
        <w:t>o</w:t>
      </w:r>
      <w:r>
        <w:rPr>
          <w:color w:val="231F20"/>
          <w:spacing w:val="13"/>
          <w:sz w:val="21"/>
        </w:rPr>
        <w:t> </w:t>
      </w:r>
      <w:r>
        <w:rPr>
          <w:color w:val="231F20"/>
          <w:sz w:val="21"/>
        </w:rPr>
        <w:t>a</w:t>
      </w:r>
      <w:r>
        <w:rPr>
          <w:color w:val="231F20"/>
          <w:spacing w:val="12"/>
          <w:sz w:val="21"/>
        </w:rPr>
        <w:t> </w:t>
      </w:r>
      <w:r>
        <w:rPr>
          <w:color w:val="231F20"/>
          <w:sz w:val="21"/>
        </w:rPr>
        <w:t>los</w:t>
      </w:r>
      <w:r>
        <w:rPr>
          <w:color w:val="231F20"/>
          <w:spacing w:val="13"/>
          <w:sz w:val="21"/>
        </w:rPr>
        <w:t> </w:t>
      </w:r>
      <w:r>
        <w:rPr>
          <w:color w:val="231F20"/>
          <w:sz w:val="21"/>
        </w:rPr>
        <w:t>ciudadanos.</w:t>
      </w:r>
    </w:p>
    <w:p>
      <w:pPr>
        <w:pStyle w:val="ListParagraph"/>
        <w:numPr>
          <w:ilvl w:val="0"/>
          <w:numId w:val="66"/>
        </w:numPr>
        <w:tabs>
          <w:tab w:pos="1844" w:val="left" w:leader="none"/>
        </w:tabs>
        <w:spacing w:line="273" w:lineRule="auto" w:before="112" w:after="0"/>
        <w:ind w:left="1843" w:right="1481" w:hanging="360"/>
        <w:jc w:val="both"/>
        <w:rPr>
          <w:sz w:val="21"/>
        </w:rPr>
      </w:pPr>
      <w:r>
        <w:rPr>
          <w:color w:val="231F20"/>
          <w:sz w:val="21"/>
        </w:rPr>
        <w:t>La publicación o utilización indebida de la documentación o información a</w:t>
      </w:r>
      <w:r>
        <w:rPr>
          <w:color w:val="231F20"/>
          <w:spacing w:val="12"/>
          <w:sz w:val="21"/>
        </w:rPr>
        <w:t> </w:t>
      </w:r>
      <w:r>
        <w:rPr>
          <w:color w:val="231F20"/>
          <w:sz w:val="21"/>
        </w:rPr>
        <w:t>que</w:t>
      </w:r>
      <w:r>
        <w:rPr>
          <w:color w:val="231F20"/>
          <w:spacing w:val="12"/>
          <w:sz w:val="21"/>
        </w:rPr>
        <w:t> </w:t>
      </w:r>
      <w:r>
        <w:rPr>
          <w:color w:val="231F20"/>
          <w:sz w:val="21"/>
        </w:rPr>
        <w:t>tengan</w:t>
      </w:r>
      <w:r>
        <w:rPr>
          <w:color w:val="231F20"/>
          <w:spacing w:val="12"/>
          <w:sz w:val="21"/>
        </w:rPr>
        <w:t> </w:t>
      </w:r>
      <w:r>
        <w:rPr>
          <w:color w:val="231F20"/>
          <w:sz w:val="21"/>
        </w:rPr>
        <w:t>o</w:t>
      </w:r>
      <w:r>
        <w:rPr>
          <w:color w:val="231F20"/>
          <w:spacing w:val="13"/>
          <w:sz w:val="21"/>
        </w:rPr>
        <w:t> </w:t>
      </w:r>
      <w:r>
        <w:rPr>
          <w:color w:val="231F20"/>
          <w:sz w:val="21"/>
        </w:rPr>
        <w:t>hayan</w:t>
      </w:r>
      <w:r>
        <w:rPr>
          <w:color w:val="231F20"/>
          <w:spacing w:val="12"/>
          <w:sz w:val="21"/>
        </w:rPr>
        <w:t> </w:t>
      </w:r>
      <w:r>
        <w:rPr>
          <w:color w:val="231F20"/>
          <w:sz w:val="21"/>
        </w:rPr>
        <w:t>tenido</w:t>
      </w:r>
      <w:r>
        <w:rPr>
          <w:color w:val="231F20"/>
          <w:spacing w:val="12"/>
          <w:sz w:val="21"/>
        </w:rPr>
        <w:t> </w:t>
      </w:r>
      <w:r>
        <w:rPr>
          <w:color w:val="231F20"/>
          <w:sz w:val="21"/>
        </w:rPr>
        <w:t>acceso</w:t>
      </w:r>
      <w:r>
        <w:rPr>
          <w:color w:val="231F20"/>
          <w:spacing w:val="12"/>
          <w:sz w:val="21"/>
        </w:rPr>
        <w:t> </w:t>
      </w:r>
      <w:r>
        <w:rPr>
          <w:color w:val="231F20"/>
          <w:sz w:val="21"/>
        </w:rPr>
        <w:t>por</w:t>
      </w:r>
      <w:r>
        <w:rPr>
          <w:color w:val="231F20"/>
          <w:spacing w:val="13"/>
          <w:sz w:val="21"/>
        </w:rPr>
        <w:t> </w:t>
      </w:r>
      <w:r>
        <w:rPr>
          <w:color w:val="231F20"/>
          <w:sz w:val="21"/>
        </w:rPr>
        <w:t>razón</w:t>
      </w:r>
      <w:r>
        <w:rPr>
          <w:color w:val="231F20"/>
          <w:spacing w:val="12"/>
          <w:sz w:val="21"/>
        </w:rPr>
        <w:t> </w:t>
      </w:r>
      <w:r>
        <w:rPr>
          <w:color w:val="231F20"/>
          <w:sz w:val="21"/>
        </w:rPr>
        <w:t>de</w:t>
      </w:r>
      <w:r>
        <w:rPr>
          <w:color w:val="231F20"/>
          <w:spacing w:val="12"/>
          <w:sz w:val="21"/>
        </w:rPr>
        <w:t> </w:t>
      </w:r>
      <w:r>
        <w:rPr>
          <w:color w:val="231F20"/>
          <w:sz w:val="21"/>
        </w:rPr>
        <w:t>su</w:t>
      </w:r>
      <w:r>
        <w:rPr>
          <w:color w:val="231F20"/>
          <w:spacing w:val="12"/>
          <w:sz w:val="21"/>
        </w:rPr>
        <w:t> </w:t>
      </w:r>
      <w:r>
        <w:rPr>
          <w:color w:val="231F20"/>
          <w:sz w:val="21"/>
        </w:rPr>
        <w:t>cargo</w:t>
      </w:r>
      <w:r>
        <w:rPr>
          <w:color w:val="231F20"/>
          <w:spacing w:val="13"/>
          <w:sz w:val="21"/>
        </w:rPr>
        <w:t> </w:t>
      </w:r>
      <w:r>
        <w:rPr>
          <w:color w:val="231F20"/>
          <w:sz w:val="21"/>
        </w:rPr>
        <w:t>o</w:t>
      </w:r>
      <w:r>
        <w:rPr>
          <w:color w:val="231F20"/>
          <w:spacing w:val="12"/>
          <w:sz w:val="21"/>
        </w:rPr>
        <w:t> </w:t>
      </w:r>
      <w:r>
        <w:rPr>
          <w:color w:val="231F20"/>
          <w:sz w:val="21"/>
        </w:rPr>
        <w:t>función.</w:t>
      </w:r>
    </w:p>
    <w:p>
      <w:pPr>
        <w:pStyle w:val="ListParagraph"/>
        <w:numPr>
          <w:ilvl w:val="0"/>
          <w:numId w:val="66"/>
        </w:numPr>
        <w:tabs>
          <w:tab w:pos="1844" w:val="left" w:leader="none"/>
        </w:tabs>
        <w:spacing w:line="273" w:lineRule="auto" w:before="112" w:after="0"/>
        <w:ind w:left="1843" w:right="1481" w:hanging="360"/>
        <w:jc w:val="both"/>
        <w:rPr>
          <w:sz w:val="21"/>
        </w:rPr>
      </w:pPr>
      <w:r>
        <w:rPr>
          <w:color w:val="231F20"/>
          <w:sz w:val="21"/>
        </w:rPr>
        <w:t>La negligencia en la custodia de secretos oficiales, declarados así por </w:t>
      </w:r>
      <w:r>
        <w:rPr>
          <w:color w:val="231F20"/>
          <w:spacing w:val="-6"/>
          <w:sz w:val="21"/>
        </w:rPr>
        <w:t>Ley </w:t>
      </w:r>
      <w:r>
        <w:rPr>
          <w:color w:val="231F20"/>
          <w:sz w:val="21"/>
        </w:rPr>
        <w:t>o clasificados como tales, que sea causa de su publicación o que provoque su difusión o conocimiento</w:t>
      </w:r>
      <w:r>
        <w:rPr>
          <w:color w:val="231F20"/>
          <w:spacing w:val="3"/>
          <w:sz w:val="21"/>
        </w:rPr>
        <w:t> </w:t>
      </w:r>
      <w:r>
        <w:rPr>
          <w:color w:val="231F20"/>
          <w:sz w:val="21"/>
        </w:rPr>
        <w:t>indebido.</w:t>
      </w:r>
    </w:p>
    <w:p>
      <w:pPr>
        <w:pStyle w:val="ListParagraph"/>
        <w:numPr>
          <w:ilvl w:val="0"/>
          <w:numId w:val="66"/>
        </w:numPr>
        <w:tabs>
          <w:tab w:pos="1844" w:val="left" w:leader="none"/>
        </w:tabs>
        <w:spacing w:line="273" w:lineRule="auto" w:before="111" w:after="0"/>
        <w:ind w:left="1843" w:right="1481" w:hanging="360"/>
        <w:jc w:val="both"/>
        <w:rPr>
          <w:sz w:val="21"/>
        </w:rPr>
      </w:pPr>
      <w:r>
        <w:rPr>
          <w:color w:val="231F20"/>
          <w:sz w:val="21"/>
        </w:rPr>
        <w:t>El</w:t>
      </w:r>
      <w:r>
        <w:rPr>
          <w:color w:val="231F20"/>
          <w:spacing w:val="-11"/>
          <w:sz w:val="21"/>
        </w:rPr>
        <w:t> </w:t>
      </w:r>
      <w:r>
        <w:rPr>
          <w:color w:val="231F20"/>
          <w:sz w:val="21"/>
        </w:rPr>
        <w:t>notorio</w:t>
      </w:r>
      <w:r>
        <w:rPr>
          <w:color w:val="231F20"/>
          <w:spacing w:val="-9"/>
          <w:sz w:val="21"/>
        </w:rPr>
        <w:t> </w:t>
      </w:r>
      <w:r>
        <w:rPr>
          <w:color w:val="231F20"/>
          <w:sz w:val="21"/>
        </w:rPr>
        <w:t>incumplimiento</w:t>
      </w:r>
      <w:r>
        <w:rPr>
          <w:color w:val="231F20"/>
          <w:spacing w:val="-9"/>
          <w:sz w:val="21"/>
        </w:rPr>
        <w:t> </w:t>
      </w:r>
      <w:r>
        <w:rPr>
          <w:color w:val="231F20"/>
          <w:sz w:val="21"/>
        </w:rPr>
        <w:t>de</w:t>
      </w:r>
      <w:r>
        <w:rPr>
          <w:color w:val="231F20"/>
          <w:spacing w:val="-10"/>
          <w:sz w:val="21"/>
        </w:rPr>
        <w:t> </w:t>
      </w:r>
      <w:r>
        <w:rPr>
          <w:color w:val="231F20"/>
          <w:sz w:val="21"/>
        </w:rPr>
        <w:t>las</w:t>
      </w:r>
      <w:r>
        <w:rPr>
          <w:color w:val="231F20"/>
          <w:spacing w:val="-10"/>
          <w:sz w:val="21"/>
        </w:rPr>
        <w:t> </w:t>
      </w:r>
      <w:r>
        <w:rPr>
          <w:color w:val="231F20"/>
          <w:sz w:val="21"/>
        </w:rPr>
        <w:t>funciones</w:t>
      </w:r>
      <w:r>
        <w:rPr>
          <w:color w:val="231F20"/>
          <w:spacing w:val="-10"/>
          <w:sz w:val="21"/>
        </w:rPr>
        <w:t> </w:t>
      </w:r>
      <w:r>
        <w:rPr>
          <w:color w:val="231F20"/>
          <w:sz w:val="21"/>
        </w:rPr>
        <w:t>esenciales</w:t>
      </w:r>
      <w:r>
        <w:rPr>
          <w:color w:val="231F20"/>
          <w:spacing w:val="-10"/>
          <w:sz w:val="21"/>
        </w:rPr>
        <w:t> </w:t>
      </w:r>
      <w:r>
        <w:rPr>
          <w:color w:val="231F20"/>
          <w:sz w:val="21"/>
        </w:rPr>
        <w:t>inherentes</w:t>
      </w:r>
      <w:r>
        <w:rPr>
          <w:color w:val="231F20"/>
          <w:spacing w:val="-10"/>
          <w:sz w:val="21"/>
        </w:rPr>
        <w:t> </w:t>
      </w:r>
      <w:r>
        <w:rPr>
          <w:color w:val="231F20"/>
          <w:sz w:val="21"/>
        </w:rPr>
        <w:t>al</w:t>
      </w:r>
      <w:r>
        <w:rPr>
          <w:color w:val="231F20"/>
          <w:spacing w:val="-10"/>
          <w:sz w:val="21"/>
        </w:rPr>
        <w:t> </w:t>
      </w:r>
      <w:r>
        <w:rPr>
          <w:color w:val="231F20"/>
          <w:sz w:val="21"/>
        </w:rPr>
        <w:t>puesto de trabajo o funciones</w:t>
      </w:r>
      <w:r>
        <w:rPr>
          <w:color w:val="231F20"/>
          <w:spacing w:val="1"/>
          <w:sz w:val="21"/>
        </w:rPr>
        <w:t> </w:t>
      </w:r>
      <w:r>
        <w:rPr>
          <w:color w:val="231F20"/>
          <w:sz w:val="21"/>
        </w:rPr>
        <w:t>encomendadas.</w:t>
      </w:r>
    </w:p>
    <w:p>
      <w:pPr>
        <w:pStyle w:val="ListParagraph"/>
        <w:numPr>
          <w:ilvl w:val="0"/>
          <w:numId w:val="66"/>
        </w:numPr>
        <w:tabs>
          <w:tab w:pos="1844" w:val="left" w:leader="none"/>
        </w:tabs>
        <w:spacing w:line="273" w:lineRule="auto" w:before="112" w:after="0"/>
        <w:ind w:left="1843" w:right="1481" w:hanging="360"/>
        <w:jc w:val="both"/>
        <w:rPr>
          <w:sz w:val="21"/>
        </w:rPr>
      </w:pPr>
      <w:r>
        <w:rPr>
          <w:color w:val="231F20"/>
          <w:sz w:val="21"/>
        </w:rPr>
        <w:t>La violación de la imparcialidad, utilizando las facultades atribuidas </w:t>
      </w:r>
      <w:r>
        <w:rPr>
          <w:color w:val="231F20"/>
          <w:spacing w:val="-3"/>
          <w:sz w:val="21"/>
        </w:rPr>
        <w:t>para </w:t>
      </w:r>
      <w:r>
        <w:rPr>
          <w:color w:val="231F20"/>
          <w:sz w:val="21"/>
        </w:rPr>
        <w:t>influir</w:t>
      </w:r>
      <w:r>
        <w:rPr>
          <w:color w:val="231F20"/>
          <w:spacing w:val="8"/>
          <w:sz w:val="21"/>
        </w:rPr>
        <w:t> </w:t>
      </w:r>
      <w:r>
        <w:rPr>
          <w:color w:val="231F20"/>
          <w:sz w:val="21"/>
        </w:rPr>
        <w:t>en</w:t>
      </w:r>
      <w:r>
        <w:rPr>
          <w:color w:val="231F20"/>
          <w:spacing w:val="9"/>
          <w:sz w:val="21"/>
        </w:rPr>
        <w:t> </w:t>
      </w:r>
      <w:r>
        <w:rPr>
          <w:color w:val="231F20"/>
          <w:sz w:val="21"/>
        </w:rPr>
        <w:t>procesos</w:t>
      </w:r>
      <w:r>
        <w:rPr>
          <w:color w:val="231F20"/>
          <w:spacing w:val="9"/>
          <w:sz w:val="21"/>
        </w:rPr>
        <w:t> </w:t>
      </w:r>
      <w:r>
        <w:rPr>
          <w:color w:val="231F20"/>
          <w:sz w:val="21"/>
        </w:rPr>
        <w:t>electorales</w:t>
      </w:r>
      <w:r>
        <w:rPr>
          <w:color w:val="231F20"/>
          <w:spacing w:val="9"/>
          <w:sz w:val="21"/>
        </w:rPr>
        <w:t> </w:t>
      </w:r>
      <w:r>
        <w:rPr>
          <w:color w:val="231F20"/>
          <w:sz w:val="21"/>
        </w:rPr>
        <w:t>de</w:t>
      </w:r>
      <w:r>
        <w:rPr>
          <w:color w:val="231F20"/>
          <w:spacing w:val="9"/>
          <w:sz w:val="21"/>
        </w:rPr>
        <w:t> </w:t>
      </w:r>
      <w:r>
        <w:rPr>
          <w:color w:val="231F20"/>
          <w:sz w:val="21"/>
        </w:rPr>
        <w:t>cualquier</w:t>
      </w:r>
      <w:r>
        <w:rPr>
          <w:color w:val="231F20"/>
          <w:spacing w:val="9"/>
          <w:sz w:val="21"/>
        </w:rPr>
        <w:t> </w:t>
      </w:r>
      <w:r>
        <w:rPr>
          <w:color w:val="231F20"/>
          <w:sz w:val="21"/>
        </w:rPr>
        <w:t>naturaleza</w:t>
      </w:r>
      <w:r>
        <w:rPr>
          <w:color w:val="231F20"/>
          <w:spacing w:val="9"/>
          <w:sz w:val="21"/>
        </w:rPr>
        <w:t> </w:t>
      </w:r>
      <w:r>
        <w:rPr>
          <w:color w:val="231F20"/>
          <w:sz w:val="21"/>
        </w:rPr>
        <w:t>y</w:t>
      </w:r>
      <w:r>
        <w:rPr>
          <w:color w:val="231F20"/>
          <w:spacing w:val="9"/>
          <w:sz w:val="21"/>
        </w:rPr>
        <w:t> </w:t>
      </w:r>
      <w:r>
        <w:rPr>
          <w:color w:val="231F20"/>
          <w:sz w:val="21"/>
        </w:rPr>
        <w:t>ámbito.</w:t>
      </w:r>
    </w:p>
    <w:p>
      <w:pPr>
        <w:pStyle w:val="ListParagraph"/>
        <w:numPr>
          <w:ilvl w:val="0"/>
          <w:numId w:val="66"/>
        </w:numPr>
        <w:tabs>
          <w:tab w:pos="1844" w:val="left" w:leader="none"/>
        </w:tabs>
        <w:spacing w:line="273" w:lineRule="auto" w:before="112" w:after="0"/>
        <w:ind w:left="1843" w:right="1481" w:hanging="360"/>
        <w:jc w:val="both"/>
        <w:rPr>
          <w:sz w:val="21"/>
        </w:rPr>
      </w:pPr>
      <w:r>
        <w:rPr>
          <w:color w:val="231F20"/>
          <w:sz w:val="21"/>
        </w:rPr>
        <w:t>La prevalencia de la condición de alto cargo para obtener un beneficio indebido para sí o para</w:t>
      </w:r>
      <w:r>
        <w:rPr>
          <w:color w:val="231F20"/>
          <w:spacing w:val="14"/>
          <w:sz w:val="21"/>
        </w:rPr>
        <w:t> </w:t>
      </w:r>
      <w:r>
        <w:rPr>
          <w:color w:val="231F20"/>
          <w:sz w:val="21"/>
        </w:rPr>
        <w:t>otro.</w:t>
      </w:r>
    </w:p>
    <w:p>
      <w:pPr>
        <w:pStyle w:val="ListParagraph"/>
        <w:numPr>
          <w:ilvl w:val="0"/>
          <w:numId w:val="66"/>
        </w:numPr>
        <w:tabs>
          <w:tab w:pos="1844" w:val="left" w:leader="none"/>
        </w:tabs>
        <w:spacing w:line="273" w:lineRule="auto" w:before="112" w:after="0"/>
        <w:ind w:left="1843" w:right="1481" w:hanging="360"/>
        <w:jc w:val="both"/>
        <w:rPr>
          <w:sz w:val="21"/>
        </w:rPr>
      </w:pPr>
      <w:r>
        <w:rPr>
          <w:color w:val="231F20"/>
          <w:sz w:val="21"/>
        </w:rPr>
        <w:t>La obstaculización al ejercicio de las libertades públicas y derechos sindicales.</w:t>
      </w:r>
    </w:p>
    <w:p>
      <w:pPr>
        <w:pStyle w:val="ListParagraph"/>
        <w:numPr>
          <w:ilvl w:val="0"/>
          <w:numId w:val="66"/>
        </w:numPr>
        <w:tabs>
          <w:tab w:pos="1844" w:val="left" w:leader="none"/>
        </w:tabs>
        <w:spacing w:line="273" w:lineRule="auto" w:before="112" w:after="0"/>
        <w:ind w:left="1843" w:right="1482" w:hanging="360"/>
        <w:jc w:val="both"/>
        <w:rPr>
          <w:sz w:val="21"/>
        </w:rPr>
      </w:pPr>
      <w:r>
        <w:rPr>
          <w:color w:val="231F20"/>
          <w:sz w:val="21"/>
        </w:rPr>
        <w:t>La</w:t>
      </w:r>
      <w:r>
        <w:rPr>
          <w:color w:val="231F20"/>
          <w:spacing w:val="-10"/>
          <w:sz w:val="21"/>
        </w:rPr>
        <w:t> </w:t>
      </w:r>
      <w:r>
        <w:rPr>
          <w:color w:val="231F20"/>
          <w:sz w:val="21"/>
        </w:rPr>
        <w:t>realización</w:t>
      </w:r>
      <w:r>
        <w:rPr>
          <w:color w:val="231F20"/>
          <w:spacing w:val="-9"/>
          <w:sz w:val="21"/>
        </w:rPr>
        <w:t> </w:t>
      </w:r>
      <w:r>
        <w:rPr>
          <w:color w:val="231F20"/>
          <w:sz w:val="21"/>
        </w:rPr>
        <w:t>de</w:t>
      </w:r>
      <w:r>
        <w:rPr>
          <w:color w:val="231F20"/>
          <w:spacing w:val="-9"/>
          <w:sz w:val="21"/>
        </w:rPr>
        <w:t> </w:t>
      </w:r>
      <w:r>
        <w:rPr>
          <w:color w:val="231F20"/>
          <w:sz w:val="21"/>
        </w:rPr>
        <w:t>actos</w:t>
      </w:r>
      <w:r>
        <w:rPr>
          <w:color w:val="231F20"/>
          <w:spacing w:val="-9"/>
          <w:sz w:val="21"/>
        </w:rPr>
        <w:t> </w:t>
      </w:r>
      <w:r>
        <w:rPr>
          <w:color w:val="231F20"/>
          <w:sz w:val="21"/>
        </w:rPr>
        <w:t>encaminados</w:t>
      </w:r>
      <w:r>
        <w:rPr>
          <w:color w:val="231F20"/>
          <w:spacing w:val="-9"/>
          <w:sz w:val="21"/>
        </w:rPr>
        <w:t> </w:t>
      </w:r>
      <w:r>
        <w:rPr>
          <w:color w:val="231F20"/>
          <w:sz w:val="21"/>
        </w:rPr>
        <w:t>a</w:t>
      </w:r>
      <w:r>
        <w:rPr>
          <w:color w:val="231F20"/>
          <w:spacing w:val="-9"/>
          <w:sz w:val="21"/>
        </w:rPr>
        <w:t> </w:t>
      </w:r>
      <w:r>
        <w:rPr>
          <w:color w:val="231F20"/>
          <w:sz w:val="21"/>
        </w:rPr>
        <w:t>coartar</w:t>
      </w:r>
      <w:r>
        <w:rPr>
          <w:color w:val="231F20"/>
          <w:spacing w:val="-9"/>
          <w:sz w:val="21"/>
        </w:rPr>
        <w:t> </w:t>
      </w:r>
      <w:r>
        <w:rPr>
          <w:color w:val="231F20"/>
          <w:sz w:val="21"/>
        </w:rPr>
        <w:t>el</w:t>
      </w:r>
      <w:r>
        <w:rPr>
          <w:color w:val="231F20"/>
          <w:spacing w:val="-10"/>
          <w:sz w:val="21"/>
        </w:rPr>
        <w:t> </w:t>
      </w:r>
      <w:r>
        <w:rPr>
          <w:color w:val="231F20"/>
          <w:sz w:val="21"/>
        </w:rPr>
        <w:t>libre</w:t>
      </w:r>
      <w:r>
        <w:rPr>
          <w:color w:val="231F20"/>
          <w:spacing w:val="-9"/>
          <w:sz w:val="21"/>
        </w:rPr>
        <w:t> </w:t>
      </w:r>
      <w:r>
        <w:rPr>
          <w:color w:val="231F20"/>
          <w:sz w:val="21"/>
        </w:rPr>
        <w:t>ejercicio</w:t>
      </w:r>
      <w:r>
        <w:rPr>
          <w:color w:val="231F20"/>
          <w:spacing w:val="-9"/>
          <w:sz w:val="21"/>
        </w:rPr>
        <w:t> </w:t>
      </w:r>
      <w:r>
        <w:rPr>
          <w:color w:val="231F20"/>
          <w:sz w:val="21"/>
        </w:rPr>
        <w:t>del</w:t>
      </w:r>
      <w:r>
        <w:rPr>
          <w:color w:val="231F20"/>
          <w:spacing w:val="-9"/>
          <w:sz w:val="21"/>
        </w:rPr>
        <w:t> </w:t>
      </w:r>
      <w:r>
        <w:rPr>
          <w:color w:val="231F20"/>
          <w:sz w:val="21"/>
        </w:rPr>
        <w:t>derecho de</w:t>
      </w:r>
      <w:r>
        <w:rPr>
          <w:color w:val="231F20"/>
          <w:spacing w:val="12"/>
          <w:sz w:val="21"/>
        </w:rPr>
        <w:t> </w:t>
      </w:r>
      <w:r>
        <w:rPr>
          <w:color w:val="231F20"/>
          <w:sz w:val="21"/>
        </w:rPr>
        <w:t>huelga.</w:t>
      </w:r>
    </w:p>
    <w:p>
      <w:pPr>
        <w:pStyle w:val="ListParagraph"/>
        <w:numPr>
          <w:ilvl w:val="0"/>
          <w:numId w:val="66"/>
        </w:numPr>
        <w:tabs>
          <w:tab w:pos="1844" w:val="left" w:leader="none"/>
        </w:tabs>
        <w:spacing w:line="240" w:lineRule="auto" w:before="112" w:after="0"/>
        <w:ind w:left="1843" w:right="0" w:hanging="361"/>
        <w:jc w:val="both"/>
        <w:rPr>
          <w:sz w:val="21"/>
        </w:rPr>
      </w:pPr>
      <w:r>
        <w:rPr>
          <w:color w:val="231F20"/>
          <w:w w:val="105"/>
          <w:sz w:val="21"/>
        </w:rPr>
        <w:t>El acoso</w:t>
      </w:r>
      <w:r>
        <w:rPr>
          <w:color w:val="231F20"/>
          <w:spacing w:val="18"/>
          <w:w w:val="105"/>
          <w:sz w:val="21"/>
        </w:rPr>
        <w:t> </w:t>
      </w:r>
      <w:r>
        <w:rPr>
          <w:color w:val="231F20"/>
          <w:w w:val="105"/>
          <w:sz w:val="21"/>
        </w:rPr>
        <w:t>laboral.</w:t>
      </w:r>
    </w:p>
    <w:p>
      <w:pPr>
        <w:spacing w:after="0" w:line="240"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436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0"/>
          <w:numId w:val="66"/>
        </w:numPr>
        <w:tabs>
          <w:tab w:pos="1964" w:val="left" w:leader="none"/>
        </w:tabs>
        <w:spacing w:line="273" w:lineRule="auto" w:before="99" w:after="0"/>
        <w:ind w:left="1963" w:right="1361" w:hanging="360"/>
        <w:jc w:val="both"/>
        <w:rPr>
          <w:sz w:val="21"/>
        </w:rPr>
      </w:pPr>
      <w:r>
        <w:rPr>
          <w:color w:val="231F20"/>
          <w:sz w:val="21"/>
        </w:rPr>
        <w:t>La comisión de una infracción grave cuando el autor hubiera sido sancionado por dos infracciones graves a lo largo del año anterior </w:t>
      </w:r>
      <w:r>
        <w:rPr>
          <w:color w:val="231F20"/>
          <w:spacing w:val="-3"/>
          <w:sz w:val="21"/>
        </w:rPr>
        <w:t>contra </w:t>
      </w:r>
      <w:r>
        <w:rPr>
          <w:color w:val="231F20"/>
          <w:sz w:val="21"/>
        </w:rPr>
        <w:t>las</w:t>
      </w:r>
      <w:r>
        <w:rPr>
          <w:color w:val="231F20"/>
          <w:spacing w:val="11"/>
          <w:sz w:val="21"/>
        </w:rPr>
        <w:t> </w:t>
      </w:r>
      <w:r>
        <w:rPr>
          <w:color w:val="231F20"/>
          <w:sz w:val="21"/>
        </w:rPr>
        <w:t>que</w:t>
      </w:r>
      <w:r>
        <w:rPr>
          <w:color w:val="231F20"/>
          <w:spacing w:val="11"/>
          <w:sz w:val="21"/>
        </w:rPr>
        <w:t> </w:t>
      </w:r>
      <w:r>
        <w:rPr>
          <w:color w:val="231F20"/>
          <w:sz w:val="21"/>
        </w:rPr>
        <w:t>no</w:t>
      </w:r>
      <w:r>
        <w:rPr>
          <w:color w:val="231F20"/>
          <w:spacing w:val="11"/>
          <w:sz w:val="21"/>
        </w:rPr>
        <w:t> </w:t>
      </w:r>
      <w:r>
        <w:rPr>
          <w:color w:val="231F20"/>
          <w:sz w:val="21"/>
        </w:rPr>
        <w:t>quepa</w:t>
      </w:r>
      <w:r>
        <w:rPr>
          <w:color w:val="231F20"/>
          <w:spacing w:val="12"/>
          <w:sz w:val="21"/>
        </w:rPr>
        <w:t> </w:t>
      </w:r>
      <w:r>
        <w:rPr>
          <w:color w:val="231F20"/>
          <w:sz w:val="21"/>
        </w:rPr>
        <w:t>recurso</w:t>
      </w:r>
      <w:r>
        <w:rPr>
          <w:color w:val="231F20"/>
          <w:spacing w:val="11"/>
          <w:sz w:val="21"/>
        </w:rPr>
        <w:t> </w:t>
      </w:r>
      <w:r>
        <w:rPr>
          <w:color w:val="231F20"/>
          <w:sz w:val="21"/>
        </w:rPr>
        <w:t>en</w:t>
      </w:r>
      <w:r>
        <w:rPr>
          <w:color w:val="231F20"/>
          <w:spacing w:val="11"/>
          <w:sz w:val="21"/>
        </w:rPr>
        <w:t> </w:t>
      </w:r>
      <w:r>
        <w:rPr>
          <w:color w:val="231F20"/>
          <w:sz w:val="21"/>
        </w:rPr>
        <w:t>la</w:t>
      </w:r>
      <w:r>
        <w:rPr>
          <w:color w:val="231F20"/>
          <w:spacing w:val="12"/>
          <w:sz w:val="21"/>
        </w:rPr>
        <w:t> </w:t>
      </w:r>
      <w:r>
        <w:rPr>
          <w:color w:val="231F20"/>
          <w:sz w:val="21"/>
        </w:rPr>
        <w:t>vía</w:t>
      </w:r>
      <w:r>
        <w:rPr>
          <w:color w:val="231F20"/>
          <w:spacing w:val="11"/>
          <w:sz w:val="21"/>
        </w:rPr>
        <w:t> </w:t>
      </w:r>
      <w:r>
        <w:rPr>
          <w:color w:val="231F20"/>
          <w:sz w:val="21"/>
        </w:rPr>
        <w:t>administrativa.</w:t>
      </w:r>
    </w:p>
    <w:p>
      <w:pPr>
        <w:spacing w:before="111"/>
        <w:ind w:left="1843" w:right="0" w:firstLine="0"/>
        <w:jc w:val="left"/>
        <w:rPr>
          <w:sz w:val="21"/>
        </w:rPr>
      </w:pPr>
      <w:r>
        <w:rPr>
          <w:color w:val="231F20"/>
          <w:sz w:val="21"/>
        </w:rPr>
        <w:t>Son </w:t>
      </w:r>
      <w:r>
        <w:rPr>
          <w:rFonts w:ascii="Book Antiqua"/>
          <w:b/>
          <w:color w:val="231F20"/>
          <w:sz w:val="21"/>
        </w:rPr>
        <w:t>infracciones graves</w:t>
      </w:r>
      <w:r>
        <w:rPr>
          <w:color w:val="231F20"/>
          <w:sz w:val="21"/>
        </w:rPr>
        <w:t>:</w:t>
      </w:r>
    </w:p>
    <w:p>
      <w:pPr>
        <w:pStyle w:val="ListParagraph"/>
        <w:numPr>
          <w:ilvl w:val="0"/>
          <w:numId w:val="67"/>
        </w:numPr>
        <w:tabs>
          <w:tab w:pos="1964" w:val="left" w:leader="none"/>
        </w:tabs>
        <w:spacing w:line="240" w:lineRule="auto" w:before="195" w:after="0"/>
        <w:ind w:left="1963" w:right="0" w:hanging="361"/>
        <w:jc w:val="left"/>
        <w:rPr>
          <w:sz w:val="21"/>
        </w:rPr>
      </w:pPr>
      <w:r>
        <w:rPr>
          <w:color w:val="231F20"/>
          <w:sz w:val="21"/>
        </w:rPr>
        <w:t>El</w:t>
      </w:r>
      <w:r>
        <w:rPr>
          <w:color w:val="231F20"/>
          <w:spacing w:val="11"/>
          <w:sz w:val="21"/>
        </w:rPr>
        <w:t> </w:t>
      </w:r>
      <w:r>
        <w:rPr>
          <w:color w:val="231F20"/>
          <w:sz w:val="21"/>
        </w:rPr>
        <w:t>abuso</w:t>
      </w:r>
      <w:r>
        <w:rPr>
          <w:color w:val="231F20"/>
          <w:spacing w:val="12"/>
          <w:sz w:val="21"/>
        </w:rPr>
        <w:t> </w:t>
      </w:r>
      <w:r>
        <w:rPr>
          <w:color w:val="231F20"/>
          <w:sz w:val="21"/>
        </w:rPr>
        <w:t>de</w:t>
      </w:r>
      <w:r>
        <w:rPr>
          <w:color w:val="231F20"/>
          <w:spacing w:val="12"/>
          <w:sz w:val="21"/>
        </w:rPr>
        <w:t> </w:t>
      </w:r>
      <w:r>
        <w:rPr>
          <w:color w:val="231F20"/>
          <w:sz w:val="21"/>
        </w:rPr>
        <w:t>autoridad</w:t>
      </w:r>
      <w:r>
        <w:rPr>
          <w:color w:val="231F20"/>
          <w:spacing w:val="12"/>
          <w:sz w:val="21"/>
        </w:rPr>
        <w:t> </w:t>
      </w:r>
      <w:r>
        <w:rPr>
          <w:color w:val="231F20"/>
          <w:sz w:val="21"/>
        </w:rPr>
        <w:t>en</w:t>
      </w:r>
      <w:r>
        <w:rPr>
          <w:color w:val="231F20"/>
          <w:spacing w:val="12"/>
          <w:sz w:val="21"/>
        </w:rPr>
        <w:t> </w:t>
      </w:r>
      <w:r>
        <w:rPr>
          <w:color w:val="231F20"/>
          <w:sz w:val="21"/>
        </w:rPr>
        <w:t>el</w:t>
      </w:r>
      <w:r>
        <w:rPr>
          <w:color w:val="231F20"/>
          <w:spacing w:val="11"/>
          <w:sz w:val="21"/>
        </w:rPr>
        <w:t> </w:t>
      </w:r>
      <w:r>
        <w:rPr>
          <w:color w:val="231F20"/>
          <w:sz w:val="21"/>
        </w:rPr>
        <w:t>ejercicio</w:t>
      </w:r>
      <w:r>
        <w:rPr>
          <w:color w:val="231F20"/>
          <w:spacing w:val="12"/>
          <w:sz w:val="21"/>
        </w:rPr>
        <w:t> </w:t>
      </w:r>
      <w:r>
        <w:rPr>
          <w:color w:val="231F20"/>
          <w:sz w:val="21"/>
        </w:rPr>
        <w:t>del</w:t>
      </w:r>
      <w:r>
        <w:rPr>
          <w:color w:val="231F20"/>
          <w:spacing w:val="12"/>
          <w:sz w:val="21"/>
        </w:rPr>
        <w:t> </w:t>
      </w:r>
      <w:r>
        <w:rPr>
          <w:color w:val="231F20"/>
          <w:sz w:val="21"/>
        </w:rPr>
        <w:t>cargo.</w:t>
      </w:r>
    </w:p>
    <w:p>
      <w:pPr>
        <w:pStyle w:val="ListParagraph"/>
        <w:numPr>
          <w:ilvl w:val="0"/>
          <w:numId w:val="67"/>
        </w:numPr>
        <w:tabs>
          <w:tab w:pos="1964" w:val="left" w:leader="none"/>
        </w:tabs>
        <w:spacing w:line="273" w:lineRule="auto" w:before="147" w:after="0"/>
        <w:ind w:left="1963" w:right="1360" w:hanging="360"/>
        <w:jc w:val="both"/>
        <w:rPr>
          <w:sz w:val="21"/>
        </w:rPr>
      </w:pPr>
      <w:r>
        <w:rPr>
          <w:color w:val="231F20"/>
          <w:sz w:val="21"/>
        </w:rPr>
        <w:t>La intervención en un procedimiento administrativo cuando se dé </w:t>
      </w:r>
      <w:r>
        <w:rPr>
          <w:color w:val="231F20"/>
          <w:spacing w:val="-3"/>
          <w:sz w:val="21"/>
        </w:rPr>
        <w:t>alguna </w:t>
      </w:r>
      <w:r>
        <w:rPr>
          <w:color w:val="231F20"/>
          <w:sz w:val="21"/>
        </w:rPr>
        <w:t>de las causas de abstención legalmente</w:t>
      </w:r>
      <w:r>
        <w:rPr>
          <w:color w:val="231F20"/>
          <w:spacing w:val="16"/>
          <w:sz w:val="21"/>
        </w:rPr>
        <w:t> </w:t>
      </w:r>
      <w:r>
        <w:rPr>
          <w:color w:val="231F20"/>
          <w:sz w:val="21"/>
        </w:rPr>
        <w:t>señaladas.</w:t>
      </w:r>
    </w:p>
    <w:p>
      <w:pPr>
        <w:pStyle w:val="ListParagraph"/>
        <w:numPr>
          <w:ilvl w:val="0"/>
          <w:numId w:val="67"/>
        </w:numPr>
        <w:tabs>
          <w:tab w:pos="1964" w:val="left" w:leader="none"/>
        </w:tabs>
        <w:spacing w:line="273" w:lineRule="auto" w:before="112" w:after="0"/>
        <w:ind w:left="1963" w:right="1360" w:hanging="360"/>
        <w:jc w:val="both"/>
        <w:rPr>
          <w:sz w:val="21"/>
        </w:rPr>
      </w:pPr>
      <w:r>
        <w:rPr>
          <w:color w:val="231F20"/>
          <w:sz w:val="21"/>
        </w:rPr>
        <w:t>La emisión de informes y la adopción de acuerdos manifiestamente ilegales cuando causen perjuicio a la Administración o a los ciudadanos y no constituyan infracción muy</w:t>
      </w:r>
      <w:r>
        <w:rPr>
          <w:color w:val="231F20"/>
          <w:spacing w:val="2"/>
          <w:sz w:val="21"/>
        </w:rPr>
        <w:t> </w:t>
      </w:r>
      <w:r>
        <w:rPr>
          <w:color w:val="231F20"/>
          <w:sz w:val="21"/>
        </w:rPr>
        <w:t>grave.</w:t>
      </w:r>
    </w:p>
    <w:p>
      <w:pPr>
        <w:pStyle w:val="ListParagraph"/>
        <w:numPr>
          <w:ilvl w:val="0"/>
          <w:numId w:val="67"/>
        </w:numPr>
        <w:tabs>
          <w:tab w:pos="1964" w:val="left" w:leader="none"/>
        </w:tabs>
        <w:spacing w:line="273" w:lineRule="auto" w:before="111" w:after="0"/>
        <w:ind w:left="1963" w:right="1360" w:hanging="360"/>
        <w:jc w:val="both"/>
        <w:rPr>
          <w:sz w:val="21"/>
        </w:rPr>
      </w:pPr>
      <w:r>
        <w:rPr>
          <w:color w:val="231F20"/>
          <w:sz w:val="21"/>
        </w:rPr>
        <w:t>No guardar el debido sigilo respecto a los asuntos que se conozcan por razón del cargo, cuando causen perjuicio a la Administración o se utilice en provecho</w:t>
      </w:r>
      <w:r>
        <w:rPr>
          <w:color w:val="231F20"/>
          <w:spacing w:val="24"/>
          <w:sz w:val="21"/>
        </w:rPr>
        <w:t> </w:t>
      </w:r>
      <w:r>
        <w:rPr>
          <w:color w:val="231F20"/>
          <w:sz w:val="21"/>
        </w:rPr>
        <w:t>propio.</w:t>
      </w:r>
    </w:p>
    <w:p>
      <w:pPr>
        <w:pStyle w:val="ListParagraph"/>
        <w:numPr>
          <w:ilvl w:val="0"/>
          <w:numId w:val="67"/>
        </w:numPr>
        <w:tabs>
          <w:tab w:pos="1964" w:val="left" w:leader="none"/>
        </w:tabs>
        <w:spacing w:line="273" w:lineRule="auto" w:before="111" w:after="0"/>
        <w:ind w:left="1963" w:right="1361" w:hanging="360"/>
        <w:jc w:val="both"/>
        <w:rPr>
          <w:sz w:val="21"/>
        </w:rPr>
      </w:pPr>
      <w:r>
        <w:rPr>
          <w:color w:val="231F20"/>
          <w:sz w:val="21"/>
        </w:rPr>
        <w:t>El incumplimiento de los plazos u otras disposiciones de procedimiento en materia de incompatibilidades, cuando no suponga el </w:t>
      </w:r>
      <w:r>
        <w:rPr>
          <w:color w:val="231F20"/>
          <w:spacing w:val="-2"/>
          <w:sz w:val="21"/>
        </w:rPr>
        <w:t>mantenimiento </w:t>
      </w:r>
      <w:r>
        <w:rPr>
          <w:color w:val="231F20"/>
          <w:sz w:val="21"/>
        </w:rPr>
        <w:t>de una situación de</w:t>
      </w:r>
      <w:r>
        <w:rPr>
          <w:color w:val="231F20"/>
          <w:spacing w:val="2"/>
          <w:sz w:val="21"/>
        </w:rPr>
        <w:t> </w:t>
      </w:r>
      <w:r>
        <w:rPr>
          <w:color w:val="231F20"/>
          <w:sz w:val="21"/>
        </w:rPr>
        <w:t>incompatibilidad.</w:t>
      </w:r>
    </w:p>
    <w:p>
      <w:pPr>
        <w:pStyle w:val="ListParagraph"/>
        <w:numPr>
          <w:ilvl w:val="0"/>
          <w:numId w:val="67"/>
        </w:numPr>
        <w:tabs>
          <w:tab w:pos="1964" w:val="left" w:leader="none"/>
        </w:tabs>
        <w:spacing w:line="273" w:lineRule="auto" w:before="111" w:after="0"/>
        <w:ind w:left="1963" w:right="1361" w:hanging="360"/>
        <w:jc w:val="both"/>
        <w:rPr>
          <w:sz w:val="21"/>
        </w:rPr>
      </w:pPr>
      <w:r>
        <w:rPr>
          <w:color w:val="231F20"/>
          <w:sz w:val="21"/>
        </w:rPr>
        <w:t>La comisión de una infracción leve cuando el autor hubiera</w:t>
      </w:r>
      <w:r>
        <w:rPr>
          <w:color w:val="231F20"/>
          <w:spacing w:val="14"/>
          <w:sz w:val="21"/>
        </w:rPr>
        <w:t> </w:t>
      </w:r>
      <w:r>
        <w:rPr>
          <w:color w:val="231F20"/>
          <w:sz w:val="21"/>
        </w:rPr>
        <w:t>sido sancionado por dos infracciones leves a lo largo del año anterior contra las</w:t>
      </w:r>
      <w:r>
        <w:rPr>
          <w:color w:val="231F20"/>
          <w:spacing w:val="11"/>
          <w:sz w:val="21"/>
        </w:rPr>
        <w:t> </w:t>
      </w:r>
      <w:r>
        <w:rPr>
          <w:color w:val="231F20"/>
          <w:sz w:val="21"/>
        </w:rPr>
        <w:t>que</w:t>
      </w:r>
      <w:r>
        <w:rPr>
          <w:color w:val="231F20"/>
          <w:spacing w:val="11"/>
          <w:sz w:val="21"/>
        </w:rPr>
        <w:t> </w:t>
      </w:r>
      <w:r>
        <w:rPr>
          <w:color w:val="231F20"/>
          <w:sz w:val="21"/>
        </w:rPr>
        <w:t>no</w:t>
      </w:r>
      <w:r>
        <w:rPr>
          <w:color w:val="231F20"/>
          <w:spacing w:val="11"/>
          <w:sz w:val="21"/>
        </w:rPr>
        <w:t> </w:t>
      </w:r>
      <w:r>
        <w:rPr>
          <w:color w:val="231F20"/>
          <w:sz w:val="21"/>
        </w:rPr>
        <w:t>quepa</w:t>
      </w:r>
      <w:r>
        <w:rPr>
          <w:color w:val="231F20"/>
          <w:spacing w:val="12"/>
          <w:sz w:val="21"/>
        </w:rPr>
        <w:t> </w:t>
      </w:r>
      <w:r>
        <w:rPr>
          <w:color w:val="231F20"/>
          <w:sz w:val="21"/>
        </w:rPr>
        <w:t>recurso</w:t>
      </w:r>
      <w:r>
        <w:rPr>
          <w:color w:val="231F20"/>
          <w:spacing w:val="11"/>
          <w:sz w:val="21"/>
        </w:rPr>
        <w:t> </w:t>
      </w:r>
      <w:r>
        <w:rPr>
          <w:color w:val="231F20"/>
          <w:sz w:val="21"/>
        </w:rPr>
        <w:t>en</w:t>
      </w:r>
      <w:r>
        <w:rPr>
          <w:color w:val="231F20"/>
          <w:spacing w:val="11"/>
          <w:sz w:val="21"/>
        </w:rPr>
        <w:t> </w:t>
      </w:r>
      <w:r>
        <w:rPr>
          <w:color w:val="231F20"/>
          <w:sz w:val="21"/>
        </w:rPr>
        <w:t>la</w:t>
      </w:r>
      <w:r>
        <w:rPr>
          <w:color w:val="231F20"/>
          <w:spacing w:val="12"/>
          <w:sz w:val="21"/>
        </w:rPr>
        <w:t> </w:t>
      </w:r>
      <w:r>
        <w:rPr>
          <w:color w:val="231F20"/>
          <w:sz w:val="21"/>
        </w:rPr>
        <w:t>vía</w:t>
      </w:r>
      <w:r>
        <w:rPr>
          <w:color w:val="231F20"/>
          <w:spacing w:val="11"/>
          <w:sz w:val="21"/>
        </w:rPr>
        <w:t> </w:t>
      </w:r>
      <w:r>
        <w:rPr>
          <w:color w:val="231F20"/>
          <w:sz w:val="21"/>
        </w:rPr>
        <w:t>administrativa.</w:t>
      </w:r>
    </w:p>
    <w:p>
      <w:pPr>
        <w:spacing w:before="111"/>
        <w:ind w:left="1843" w:right="0" w:firstLine="0"/>
        <w:jc w:val="left"/>
        <w:rPr>
          <w:sz w:val="21"/>
        </w:rPr>
      </w:pPr>
      <w:r>
        <w:rPr>
          <w:color w:val="231F20"/>
          <w:sz w:val="21"/>
        </w:rPr>
        <w:t>Son </w:t>
      </w:r>
      <w:r>
        <w:rPr>
          <w:rFonts w:ascii="Book Antiqua"/>
          <w:b/>
          <w:color w:val="231F20"/>
          <w:sz w:val="21"/>
        </w:rPr>
        <w:t>infracciones leves</w:t>
      </w:r>
      <w:r>
        <w:rPr>
          <w:color w:val="231F20"/>
          <w:sz w:val="21"/>
        </w:rPr>
        <w:t>:</w:t>
      </w:r>
    </w:p>
    <w:p>
      <w:pPr>
        <w:pStyle w:val="ListParagraph"/>
        <w:numPr>
          <w:ilvl w:val="0"/>
          <w:numId w:val="68"/>
        </w:numPr>
        <w:tabs>
          <w:tab w:pos="1964" w:val="left" w:leader="none"/>
        </w:tabs>
        <w:spacing w:line="240" w:lineRule="auto" w:before="195" w:after="0"/>
        <w:ind w:left="1963" w:right="0" w:hanging="361"/>
        <w:jc w:val="left"/>
        <w:rPr>
          <w:sz w:val="21"/>
        </w:rPr>
      </w:pPr>
      <w:r>
        <w:rPr>
          <w:color w:val="231F20"/>
          <w:sz w:val="21"/>
        </w:rPr>
        <w:t>La</w:t>
      </w:r>
      <w:r>
        <w:rPr>
          <w:color w:val="231F20"/>
          <w:spacing w:val="11"/>
          <w:sz w:val="21"/>
        </w:rPr>
        <w:t> </w:t>
      </w:r>
      <w:r>
        <w:rPr>
          <w:color w:val="231F20"/>
          <w:sz w:val="21"/>
        </w:rPr>
        <w:t>incorrección</w:t>
      </w:r>
      <w:r>
        <w:rPr>
          <w:color w:val="231F20"/>
          <w:spacing w:val="12"/>
          <w:sz w:val="21"/>
        </w:rPr>
        <w:t> </w:t>
      </w:r>
      <w:r>
        <w:rPr>
          <w:color w:val="231F20"/>
          <w:sz w:val="21"/>
        </w:rPr>
        <w:t>con</w:t>
      </w:r>
      <w:r>
        <w:rPr>
          <w:color w:val="231F20"/>
          <w:spacing w:val="12"/>
          <w:sz w:val="21"/>
        </w:rPr>
        <w:t> </w:t>
      </w:r>
      <w:r>
        <w:rPr>
          <w:color w:val="231F20"/>
          <w:sz w:val="21"/>
        </w:rPr>
        <w:t>los</w:t>
      </w:r>
      <w:r>
        <w:rPr>
          <w:color w:val="231F20"/>
          <w:spacing w:val="12"/>
          <w:sz w:val="21"/>
        </w:rPr>
        <w:t> </w:t>
      </w:r>
      <w:r>
        <w:rPr>
          <w:color w:val="231F20"/>
          <w:sz w:val="21"/>
        </w:rPr>
        <w:t>superiores,</w:t>
      </w:r>
      <w:r>
        <w:rPr>
          <w:color w:val="231F20"/>
          <w:spacing w:val="4"/>
          <w:sz w:val="21"/>
        </w:rPr>
        <w:t> </w:t>
      </w:r>
      <w:r>
        <w:rPr>
          <w:color w:val="231F20"/>
          <w:sz w:val="21"/>
        </w:rPr>
        <w:t>compañeros</w:t>
      </w:r>
      <w:r>
        <w:rPr>
          <w:color w:val="231F20"/>
          <w:spacing w:val="12"/>
          <w:sz w:val="21"/>
        </w:rPr>
        <w:t> </w:t>
      </w:r>
      <w:r>
        <w:rPr>
          <w:color w:val="231F20"/>
          <w:sz w:val="21"/>
        </w:rPr>
        <w:t>o</w:t>
      </w:r>
      <w:r>
        <w:rPr>
          <w:color w:val="231F20"/>
          <w:spacing w:val="12"/>
          <w:sz w:val="21"/>
        </w:rPr>
        <w:t> </w:t>
      </w:r>
      <w:r>
        <w:rPr>
          <w:color w:val="231F20"/>
          <w:sz w:val="21"/>
        </w:rPr>
        <w:t>subordinados.</w:t>
      </w:r>
    </w:p>
    <w:p>
      <w:pPr>
        <w:pStyle w:val="ListParagraph"/>
        <w:numPr>
          <w:ilvl w:val="0"/>
          <w:numId w:val="68"/>
        </w:numPr>
        <w:tabs>
          <w:tab w:pos="1964" w:val="left" w:leader="none"/>
        </w:tabs>
        <w:spacing w:line="273" w:lineRule="auto" w:before="147" w:after="0"/>
        <w:ind w:left="1963" w:right="1361" w:hanging="360"/>
        <w:jc w:val="both"/>
        <w:rPr>
          <w:sz w:val="21"/>
        </w:rPr>
      </w:pPr>
      <w:r>
        <w:rPr>
          <w:color w:val="231F20"/>
          <w:sz w:val="21"/>
        </w:rPr>
        <w:t>El</w:t>
      </w:r>
      <w:r>
        <w:rPr>
          <w:color w:val="231F20"/>
          <w:spacing w:val="-25"/>
          <w:sz w:val="21"/>
        </w:rPr>
        <w:t> </w:t>
      </w:r>
      <w:r>
        <w:rPr>
          <w:color w:val="231F20"/>
          <w:sz w:val="21"/>
        </w:rPr>
        <w:t>descuido</w:t>
      </w:r>
      <w:r>
        <w:rPr>
          <w:color w:val="231F20"/>
          <w:spacing w:val="-25"/>
          <w:sz w:val="21"/>
        </w:rPr>
        <w:t> </w:t>
      </w:r>
      <w:r>
        <w:rPr>
          <w:color w:val="231F20"/>
          <w:sz w:val="21"/>
        </w:rPr>
        <w:t>o</w:t>
      </w:r>
      <w:r>
        <w:rPr>
          <w:color w:val="231F20"/>
          <w:spacing w:val="-24"/>
          <w:sz w:val="21"/>
        </w:rPr>
        <w:t> </w:t>
      </w:r>
      <w:r>
        <w:rPr>
          <w:color w:val="231F20"/>
          <w:sz w:val="21"/>
        </w:rPr>
        <w:t>negligencia</w:t>
      </w:r>
      <w:r>
        <w:rPr>
          <w:color w:val="231F20"/>
          <w:spacing w:val="-25"/>
          <w:sz w:val="21"/>
        </w:rPr>
        <w:t> </w:t>
      </w:r>
      <w:r>
        <w:rPr>
          <w:color w:val="231F20"/>
          <w:sz w:val="21"/>
        </w:rPr>
        <w:t>en</w:t>
      </w:r>
      <w:r>
        <w:rPr>
          <w:color w:val="231F20"/>
          <w:spacing w:val="-24"/>
          <w:sz w:val="21"/>
        </w:rPr>
        <w:t> </w:t>
      </w:r>
      <w:r>
        <w:rPr>
          <w:color w:val="231F20"/>
          <w:sz w:val="21"/>
        </w:rPr>
        <w:t>el</w:t>
      </w:r>
      <w:r>
        <w:rPr>
          <w:color w:val="231F20"/>
          <w:spacing w:val="-25"/>
          <w:sz w:val="21"/>
        </w:rPr>
        <w:t> </w:t>
      </w:r>
      <w:r>
        <w:rPr>
          <w:color w:val="231F20"/>
          <w:sz w:val="21"/>
        </w:rPr>
        <w:t>ejercicio</w:t>
      </w:r>
      <w:r>
        <w:rPr>
          <w:color w:val="231F20"/>
          <w:spacing w:val="-24"/>
          <w:sz w:val="21"/>
        </w:rPr>
        <w:t> </w:t>
      </w:r>
      <w:r>
        <w:rPr>
          <w:color w:val="231F20"/>
          <w:sz w:val="21"/>
        </w:rPr>
        <w:t>de</w:t>
      </w:r>
      <w:r>
        <w:rPr>
          <w:color w:val="231F20"/>
          <w:spacing w:val="-25"/>
          <w:sz w:val="21"/>
        </w:rPr>
        <w:t> </w:t>
      </w:r>
      <w:r>
        <w:rPr>
          <w:color w:val="231F20"/>
          <w:sz w:val="21"/>
        </w:rPr>
        <w:t>sus</w:t>
      </w:r>
      <w:r>
        <w:rPr>
          <w:color w:val="231F20"/>
          <w:spacing w:val="-24"/>
          <w:sz w:val="21"/>
        </w:rPr>
        <w:t> </w:t>
      </w:r>
      <w:r>
        <w:rPr>
          <w:color w:val="231F20"/>
          <w:sz w:val="21"/>
        </w:rPr>
        <w:t>funciones</w:t>
      </w:r>
      <w:r>
        <w:rPr>
          <w:color w:val="231F20"/>
          <w:spacing w:val="-25"/>
          <w:sz w:val="21"/>
        </w:rPr>
        <w:t> </w:t>
      </w:r>
      <w:r>
        <w:rPr>
          <w:color w:val="231F20"/>
          <w:sz w:val="21"/>
        </w:rPr>
        <w:t>y</w:t>
      </w:r>
      <w:r>
        <w:rPr>
          <w:color w:val="231F20"/>
          <w:spacing w:val="-24"/>
          <w:sz w:val="21"/>
        </w:rPr>
        <w:t> </w:t>
      </w:r>
      <w:r>
        <w:rPr>
          <w:color w:val="231F20"/>
          <w:sz w:val="21"/>
        </w:rPr>
        <w:t>el</w:t>
      </w:r>
      <w:r>
        <w:rPr>
          <w:color w:val="231F20"/>
          <w:spacing w:val="-25"/>
          <w:sz w:val="21"/>
        </w:rPr>
        <w:t> </w:t>
      </w:r>
      <w:r>
        <w:rPr>
          <w:color w:val="231F20"/>
          <w:sz w:val="21"/>
        </w:rPr>
        <w:t>incumplimiento de los principios de actuación del artículo 26.2.b) cuando ello no constituya infracción grave o muy grave o la conducta no se encuentre tipificada en otra</w:t>
      </w:r>
      <w:r>
        <w:rPr>
          <w:color w:val="231F20"/>
          <w:spacing w:val="36"/>
          <w:sz w:val="21"/>
        </w:rPr>
        <w:t> </w:t>
      </w:r>
      <w:r>
        <w:rPr>
          <w:color w:val="231F20"/>
          <w:sz w:val="21"/>
        </w:rPr>
        <w:t>norma.</w:t>
      </w:r>
    </w:p>
    <w:p>
      <w:pPr>
        <w:pStyle w:val="BodyText"/>
        <w:spacing w:line="268" w:lineRule="auto" w:before="111"/>
        <w:ind w:left="1483" w:right="1360" w:firstLine="359"/>
        <w:jc w:val="both"/>
      </w:pPr>
      <w:r>
        <w:rPr>
          <w:color w:val="231F20"/>
        </w:rPr>
        <w:t>El art. 30 de la Ley de Transparencia, Derecho de Acceso y Buen Gobierno se refiere a las </w:t>
      </w:r>
      <w:r>
        <w:rPr>
          <w:rFonts w:ascii="Book Antiqua" w:hAnsi="Book Antiqua"/>
          <w:b/>
          <w:color w:val="231F20"/>
          <w:u w:val="single" w:color="231F20"/>
        </w:rPr>
        <w:t>sanciones</w:t>
      </w:r>
      <w:r>
        <w:rPr>
          <w:rFonts w:ascii="Book Antiqua" w:hAnsi="Book Antiqua"/>
          <w:b/>
          <w:color w:val="231F20"/>
        </w:rPr>
        <w:t> </w:t>
      </w:r>
      <w:r>
        <w:rPr>
          <w:color w:val="231F20"/>
        </w:rPr>
        <w:t>que se podrán imponer a los miembros del Gobierno y los altos cargos según la gravedad de la infracción:</w:t>
      </w:r>
    </w:p>
    <w:p>
      <w:pPr>
        <w:pStyle w:val="ListParagraph"/>
        <w:numPr>
          <w:ilvl w:val="0"/>
          <w:numId w:val="69"/>
        </w:numPr>
        <w:tabs>
          <w:tab w:pos="1993" w:val="left" w:leader="none"/>
          <w:tab w:pos="1994" w:val="left" w:leader="none"/>
        </w:tabs>
        <w:spacing w:line="240" w:lineRule="auto" w:before="173" w:after="0"/>
        <w:ind w:left="1993" w:right="0" w:hanging="361"/>
        <w:jc w:val="left"/>
        <w:rPr>
          <w:sz w:val="21"/>
        </w:rPr>
      </w:pPr>
      <w:r>
        <w:rPr>
          <w:color w:val="231F20"/>
          <w:sz w:val="21"/>
        </w:rPr>
        <w:t>Las</w:t>
      </w:r>
      <w:r>
        <w:rPr>
          <w:color w:val="231F20"/>
          <w:spacing w:val="11"/>
          <w:sz w:val="21"/>
        </w:rPr>
        <w:t> </w:t>
      </w:r>
      <w:r>
        <w:rPr>
          <w:color w:val="231F20"/>
          <w:sz w:val="21"/>
        </w:rPr>
        <w:t>infracciones</w:t>
      </w:r>
      <w:r>
        <w:rPr>
          <w:color w:val="231F20"/>
          <w:spacing w:val="11"/>
          <w:sz w:val="21"/>
        </w:rPr>
        <w:t> </w:t>
      </w:r>
      <w:r>
        <w:rPr>
          <w:color w:val="231F20"/>
          <w:sz w:val="21"/>
        </w:rPr>
        <w:t>leves</w:t>
      </w:r>
      <w:r>
        <w:rPr>
          <w:color w:val="231F20"/>
          <w:spacing w:val="11"/>
          <w:sz w:val="21"/>
        </w:rPr>
        <w:t> </w:t>
      </w:r>
      <w:r>
        <w:rPr>
          <w:color w:val="231F20"/>
          <w:sz w:val="21"/>
        </w:rPr>
        <w:t>serán</w:t>
      </w:r>
      <w:r>
        <w:rPr>
          <w:color w:val="231F20"/>
          <w:spacing w:val="12"/>
          <w:sz w:val="21"/>
        </w:rPr>
        <w:t> </w:t>
      </w:r>
      <w:r>
        <w:rPr>
          <w:color w:val="231F20"/>
          <w:sz w:val="21"/>
        </w:rPr>
        <w:t>sancionadas</w:t>
      </w:r>
      <w:r>
        <w:rPr>
          <w:color w:val="231F20"/>
          <w:spacing w:val="11"/>
          <w:sz w:val="21"/>
        </w:rPr>
        <w:t> </w:t>
      </w:r>
      <w:r>
        <w:rPr>
          <w:color w:val="231F20"/>
          <w:sz w:val="21"/>
        </w:rPr>
        <w:t>con</w:t>
      </w:r>
      <w:r>
        <w:rPr>
          <w:color w:val="231F20"/>
          <w:spacing w:val="11"/>
          <w:sz w:val="21"/>
        </w:rPr>
        <w:t> </w:t>
      </w:r>
      <w:r>
        <w:rPr>
          <w:color w:val="231F20"/>
          <w:sz w:val="21"/>
        </w:rPr>
        <w:t>una</w:t>
      </w:r>
      <w:r>
        <w:rPr>
          <w:color w:val="231F20"/>
          <w:spacing w:val="12"/>
          <w:sz w:val="21"/>
        </w:rPr>
        <w:t> </w:t>
      </w:r>
      <w:r>
        <w:rPr>
          <w:color w:val="231F20"/>
          <w:sz w:val="21"/>
        </w:rPr>
        <w:t>amonestación.</w:t>
      </w:r>
    </w:p>
    <w:p>
      <w:pPr>
        <w:pStyle w:val="ListParagraph"/>
        <w:numPr>
          <w:ilvl w:val="0"/>
          <w:numId w:val="69"/>
        </w:numPr>
        <w:tabs>
          <w:tab w:pos="1994" w:val="left" w:leader="none"/>
        </w:tabs>
        <w:spacing w:line="273" w:lineRule="auto" w:before="147" w:after="0"/>
        <w:ind w:left="1993" w:right="1361" w:hanging="360"/>
        <w:jc w:val="both"/>
        <w:rPr>
          <w:sz w:val="21"/>
        </w:rPr>
      </w:pPr>
      <w:r>
        <w:rPr>
          <w:color w:val="231F20"/>
          <w:sz w:val="21"/>
        </w:rPr>
        <w:t>La comisión de una infracción grave o muy grave dará lugar a </w:t>
      </w:r>
      <w:r>
        <w:rPr>
          <w:color w:val="231F20"/>
          <w:spacing w:val="-6"/>
          <w:sz w:val="21"/>
        </w:rPr>
        <w:t>la </w:t>
      </w:r>
      <w:r>
        <w:rPr>
          <w:color w:val="231F20"/>
          <w:sz w:val="21"/>
        </w:rPr>
        <w:t>imposición</w:t>
      </w:r>
      <w:r>
        <w:rPr>
          <w:color w:val="231F20"/>
          <w:spacing w:val="9"/>
          <w:sz w:val="21"/>
        </w:rPr>
        <w:t> </w:t>
      </w:r>
      <w:r>
        <w:rPr>
          <w:color w:val="231F20"/>
          <w:sz w:val="21"/>
        </w:rPr>
        <w:t>al</w:t>
      </w:r>
      <w:r>
        <w:rPr>
          <w:color w:val="231F20"/>
          <w:spacing w:val="10"/>
          <w:sz w:val="21"/>
        </w:rPr>
        <w:t> </w:t>
      </w:r>
      <w:r>
        <w:rPr>
          <w:color w:val="231F20"/>
          <w:sz w:val="21"/>
        </w:rPr>
        <w:t>infractor</w:t>
      </w:r>
      <w:r>
        <w:rPr>
          <w:color w:val="231F20"/>
          <w:spacing w:val="10"/>
          <w:sz w:val="21"/>
        </w:rPr>
        <w:t> </w:t>
      </w:r>
      <w:r>
        <w:rPr>
          <w:color w:val="231F20"/>
          <w:sz w:val="21"/>
        </w:rPr>
        <w:t>de</w:t>
      </w:r>
      <w:r>
        <w:rPr>
          <w:color w:val="231F20"/>
          <w:spacing w:val="10"/>
          <w:sz w:val="21"/>
        </w:rPr>
        <w:t> </w:t>
      </w:r>
      <w:r>
        <w:rPr>
          <w:color w:val="231F20"/>
          <w:sz w:val="21"/>
        </w:rPr>
        <w:t>alguna</w:t>
      </w:r>
      <w:r>
        <w:rPr>
          <w:color w:val="231F20"/>
          <w:spacing w:val="10"/>
          <w:sz w:val="21"/>
        </w:rPr>
        <w:t> </w:t>
      </w:r>
      <w:r>
        <w:rPr>
          <w:color w:val="231F20"/>
          <w:sz w:val="21"/>
        </w:rPr>
        <w:t>de</w:t>
      </w:r>
      <w:r>
        <w:rPr>
          <w:color w:val="231F20"/>
          <w:spacing w:val="10"/>
          <w:sz w:val="21"/>
        </w:rPr>
        <w:t> </w:t>
      </w:r>
      <w:r>
        <w:rPr>
          <w:color w:val="231F20"/>
          <w:sz w:val="21"/>
        </w:rPr>
        <w:t>las</w:t>
      </w:r>
      <w:r>
        <w:rPr>
          <w:color w:val="231F20"/>
          <w:spacing w:val="10"/>
          <w:sz w:val="21"/>
        </w:rPr>
        <w:t> </w:t>
      </w:r>
      <w:r>
        <w:rPr>
          <w:color w:val="231F20"/>
          <w:sz w:val="21"/>
        </w:rPr>
        <w:t>siguientes</w:t>
      </w:r>
      <w:r>
        <w:rPr>
          <w:color w:val="231F20"/>
          <w:spacing w:val="10"/>
          <w:sz w:val="21"/>
        </w:rPr>
        <w:t> </w:t>
      </w:r>
      <w:r>
        <w:rPr>
          <w:color w:val="231F20"/>
          <w:sz w:val="21"/>
        </w:rPr>
        <w:t>sanciones:</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456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1"/>
          <w:numId w:val="68"/>
        </w:numPr>
        <w:tabs>
          <w:tab w:pos="2784" w:val="left" w:leader="none"/>
        </w:tabs>
        <w:spacing w:line="273" w:lineRule="auto" w:before="99" w:after="0"/>
        <w:ind w:left="2783" w:right="1480" w:hanging="360"/>
        <w:jc w:val="both"/>
        <w:rPr>
          <w:sz w:val="21"/>
        </w:rPr>
      </w:pPr>
      <w:r>
        <w:rPr>
          <w:color w:val="231F20"/>
          <w:sz w:val="21"/>
        </w:rPr>
        <w:t>La declaración del incumplimiento y su publicación en </w:t>
      </w:r>
      <w:r>
        <w:rPr>
          <w:color w:val="231F20"/>
          <w:spacing w:val="-7"/>
          <w:sz w:val="21"/>
        </w:rPr>
        <w:t>el</w:t>
      </w:r>
      <w:r>
        <w:rPr>
          <w:color w:val="231F20"/>
          <w:spacing w:val="32"/>
          <w:sz w:val="21"/>
        </w:rPr>
        <w:t> </w:t>
      </w:r>
      <w:r>
        <w:rPr>
          <w:color w:val="231F20"/>
          <w:sz w:val="21"/>
        </w:rPr>
        <w:t>Boletín</w:t>
      </w:r>
      <w:r>
        <w:rPr>
          <w:color w:val="231F20"/>
          <w:spacing w:val="14"/>
          <w:sz w:val="21"/>
        </w:rPr>
        <w:t> </w:t>
      </w:r>
      <w:r>
        <w:rPr>
          <w:color w:val="231F20"/>
          <w:sz w:val="21"/>
        </w:rPr>
        <w:t>Oficial</w:t>
      </w:r>
      <w:r>
        <w:rPr>
          <w:color w:val="231F20"/>
          <w:spacing w:val="15"/>
          <w:sz w:val="21"/>
        </w:rPr>
        <w:t> </w:t>
      </w:r>
      <w:r>
        <w:rPr>
          <w:color w:val="231F20"/>
          <w:sz w:val="21"/>
        </w:rPr>
        <w:t>del</w:t>
      </w:r>
      <w:r>
        <w:rPr>
          <w:color w:val="231F20"/>
          <w:spacing w:val="15"/>
          <w:sz w:val="21"/>
        </w:rPr>
        <w:t> </w:t>
      </w:r>
      <w:r>
        <w:rPr>
          <w:color w:val="231F20"/>
          <w:sz w:val="21"/>
        </w:rPr>
        <w:t>Estado</w:t>
      </w:r>
      <w:r>
        <w:rPr>
          <w:color w:val="231F20"/>
          <w:spacing w:val="14"/>
          <w:sz w:val="21"/>
        </w:rPr>
        <w:t> </w:t>
      </w:r>
      <w:r>
        <w:rPr>
          <w:color w:val="231F20"/>
          <w:sz w:val="21"/>
        </w:rPr>
        <w:t>o</w:t>
      </w:r>
      <w:r>
        <w:rPr>
          <w:color w:val="231F20"/>
          <w:spacing w:val="15"/>
          <w:sz w:val="21"/>
        </w:rPr>
        <w:t> </w:t>
      </w:r>
      <w:r>
        <w:rPr>
          <w:color w:val="231F20"/>
          <w:sz w:val="21"/>
        </w:rPr>
        <w:t>diario</w:t>
      </w:r>
      <w:r>
        <w:rPr>
          <w:color w:val="231F20"/>
          <w:spacing w:val="15"/>
          <w:sz w:val="21"/>
        </w:rPr>
        <w:t> </w:t>
      </w:r>
      <w:r>
        <w:rPr>
          <w:color w:val="231F20"/>
          <w:sz w:val="21"/>
        </w:rPr>
        <w:t>oficial</w:t>
      </w:r>
      <w:r>
        <w:rPr>
          <w:color w:val="231F20"/>
          <w:spacing w:val="15"/>
          <w:sz w:val="21"/>
        </w:rPr>
        <w:t> </w:t>
      </w:r>
      <w:r>
        <w:rPr>
          <w:color w:val="231F20"/>
          <w:sz w:val="21"/>
        </w:rPr>
        <w:t>que</w:t>
      </w:r>
      <w:r>
        <w:rPr>
          <w:color w:val="231F20"/>
          <w:spacing w:val="14"/>
          <w:sz w:val="21"/>
        </w:rPr>
        <w:t> </w:t>
      </w:r>
      <w:r>
        <w:rPr>
          <w:color w:val="231F20"/>
          <w:sz w:val="21"/>
        </w:rPr>
        <w:t>corresponda.</w:t>
      </w:r>
    </w:p>
    <w:p>
      <w:pPr>
        <w:pStyle w:val="ListParagraph"/>
        <w:numPr>
          <w:ilvl w:val="1"/>
          <w:numId w:val="68"/>
        </w:numPr>
        <w:tabs>
          <w:tab w:pos="2784" w:val="left" w:leader="none"/>
        </w:tabs>
        <w:spacing w:line="273" w:lineRule="auto" w:before="112" w:after="0"/>
        <w:ind w:left="2783" w:right="1473" w:hanging="360"/>
        <w:jc w:val="both"/>
        <w:rPr>
          <w:sz w:val="21"/>
        </w:rPr>
      </w:pPr>
      <w:r>
        <w:rPr>
          <w:color w:val="231F20"/>
          <w:sz w:val="21"/>
        </w:rPr>
        <w:t>La no percepción, en el caso de que la llevara aparejada, de la correspondiente</w:t>
      </w:r>
      <w:r>
        <w:rPr>
          <w:color w:val="231F20"/>
          <w:spacing w:val="-6"/>
          <w:sz w:val="21"/>
        </w:rPr>
        <w:t> </w:t>
      </w:r>
      <w:r>
        <w:rPr>
          <w:color w:val="231F20"/>
          <w:sz w:val="21"/>
        </w:rPr>
        <w:t>indemnización</w:t>
      </w:r>
      <w:r>
        <w:rPr>
          <w:color w:val="231F20"/>
          <w:spacing w:val="-5"/>
          <w:sz w:val="21"/>
        </w:rPr>
        <w:t> </w:t>
      </w:r>
      <w:r>
        <w:rPr>
          <w:color w:val="231F20"/>
          <w:sz w:val="21"/>
        </w:rPr>
        <w:t>para</w:t>
      </w:r>
      <w:r>
        <w:rPr>
          <w:color w:val="231F20"/>
          <w:spacing w:val="-5"/>
          <w:sz w:val="21"/>
        </w:rPr>
        <w:t> </w:t>
      </w:r>
      <w:r>
        <w:rPr>
          <w:color w:val="231F20"/>
          <w:sz w:val="21"/>
        </w:rPr>
        <w:t>el</w:t>
      </w:r>
      <w:r>
        <w:rPr>
          <w:color w:val="231F20"/>
          <w:spacing w:val="-5"/>
          <w:sz w:val="21"/>
        </w:rPr>
        <w:t> </w:t>
      </w:r>
      <w:r>
        <w:rPr>
          <w:color w:val="231F20"/>
          <w:sz w:val="21"/>
        </w:rPr>
        <w:t>caso</w:t>
      </w:r>
      <w:r>
        <w:rPr>
          <w:color w:val="231F20"/>
          <w:spacing w:val="-5"/>
          <w:sz w:val="21"/>
        </w:rPr>
        <w:t> </w:t>
      </w:r>
      <w:r>
        <w:rPr>
          <w:color w:val="231F20"/>
          <w:sz w:val="21"/>
        </w:rPr>
        <w:t>de</w:t>
      </w:r>
      <w:r>
        <w:rPr>
          <w:color w:val="231F20"/>
          <w:spacing w:val="-5"/>
          <w:sz w:val="21"/>
        </w:rPr>
        <w:t> </w:t>
      </w:r>
      <w:r>
        <w:rPr>
          <w:color w:val="231F20"/>
          <w:sz w:val="21"/>
        </w:rPr>
        <w:t>cese</w:t>
      </w:r>
      <w:r>
        <w:rPr>
          <w:color w:val="231F20"/>
          <w:spacing w:val="-5"/>
          <w:sz w:val="21"/>
        </w:rPr>
        <w:t> </w:t>
      </w:r>
      <w:r>
        <w:rPr>
          <w:color w:val="231F20"/>
          <w:sz w:val="21"/>
        </w:rPr>
        <w:t>en</w:t>
      </w:r>
      <w:r>
        <w:rPr>
          <w:color w:val="231F20"/>
          <w:spacing w:val="-5"/>
          <w:sz w:val="21"/>
        </w:rPr>
        <w:t> </w:t>
      </w:r>
      <w:r>
        <w:rPr>
          <w:color w:val="231F20"/>
          <w:sz w:val="21"/>
        </w:rPr>
        <w:t>el</w:t>
      </w:r>
      <w:r>
        <w:rPr>
          <w:color w:val="231F20"/>
          <w:spacing w:val="-5"/>
          <w:sz w:val="21"/>
        </w:rPr>
        <w:t> </w:t>
      </w:r>
      <w:r>
        <w:rPr>
          <w:color w:val="231F20"/>
          <w:spacing w:val="-3"/>
          <w:sz w:val="21"/>
        </w:rPr>
        <w:t>cargo.</w:t>
      </w:r>
    </w:p>
    <w:p>
      <w:pPr>
        <w:pStyle w:val="BodyText"/>
        <w:spacing w:line="273" w:lineRule="auto" w:before="111"/>
        <w:ind w:left="1363" w:right="1480" w:firstLine="359"/>
        <w:jc w:val="both"/>
      </w:pPr>
      <w:r>
        <w:rPr>
          <w:color w:val="231F20"/>
        </w:rPr>
        <w:t>Además los sancionados por la comisión de una infracción muy grave</w:t>
      </w:r>
      <w:r>
        <w:rPr>
          <w:color w:val="231F20"/>
          <w:spacing w:val="-31"/>
        </w:rPr>
        <w:t> </w:t>
      </w:r>
      <w:r>
        <w:rPr>
          <w:color w:val="231F20"/>
        </w:rPr>
        <w:t>serán destituidos del cargo que ocupen, salvo que ya hubiesen cesado, y no </w:t>
      </w:r>
      <w:r>
        <w:rPr>
          <w:color w:val="231F20"/>
          <w:spacing w:val="-3"/>
        </w:rPr>
        <w:t>podrán </w:t>
      </w:r>
      <w:r>
        <w:rPr>
          <w:color w:val="231F20"/>
        </w:rPr>
        <w:t>ser nombrados para ocupar ningún puesto de alto cargo o asimilado durante un periodo de entre cinco y diez años con arreglo a los criterios previstos en </w:t>
      </w:r>
      <w:r>
        <w:rPr>
          <w:color w:val="231F20"/>
          <w:spacing w:val="-6"/>
        </w:rPr>
        <w:t>el </w:t>
      </w:r>
      <w:r>
        <w:rPr>
          <w:color w:val="231F20"/>
        </w:rPr>
        <w:t>apartado</w:t>
      </w:r>
      <w:r>
        <w:rPr>
          <w:color w:val="231F20"/>
          <w:spacing w:val="11"/>
        </w:rPr>
        <w:t> </w:t>
      </w:r>
      <w:r>
        <w:rPr>
          <w:color w:val="231F20"/>
        </w:rPr>
        <w:t>siguiente.</w:t>
      </w:r>
    </w:p>
    <w:p>
      <w:pPr>
        <w:pStyle w:val="BodyText"/>
        <w:spacing w:line="273" w:lineRule="auto" w:before="167"/>
        <w:ind w:left="1363" w:right="1481" w:firstLine="359"/>
        <w:jc w:val="both"/>
      </w:pPr>
      <w:r>
        <w:rPr>
          <w:color w:val="231F20"/>
        </w:rPr>
        <w:t>En todo caso la comisión de infracciones muy graves, graves o leves </w:t>
      </w:r>
      <w:r>
        <w:rPr>
          <w:color w:val="231F20"/>
          <w:spacing w:val="-8"/>
        </w:rPr>
        <w:t>se </w:t>
      </w:r>
      <w:r>
        <w:rPr>
          <w:color w:val="231F20"/>
        </w:rPr>
        <w:t>sancionará de acuerdo con los criterios recogidos en el artículo 131.3 de la Ley 30/1992, de 26 de noviembre, de Régimen Jurídico de las Administraciones Públicas y del Procedimiento Administrativo Común, y ponderando también las siguientes</w:t>
      </w:r>
      <w:r>
        <w:rPr>
          <w:color w:val="231F20"/>
          <w:spacing w:val="22"/>
        </w:rPr>
        <w:t> </w:t>
      </w:r>
      <w:r>
        <w:rPr>
          <w:color w:val="231F20"/>
        </w:rPr>
        <w:t>circunstancias:</w:t>
      </w:r>
    </w:p>
    <w:p>
      <w:pPr>
        <w:pStyle w:val="ListParagraph"/>
        <w:numPr>
          <w:ilvl w:val="0"/>
          <w:numId w:val="70"/>
        </w:numPr>
        <w:tabs>
          <w:tab w:pos="1844" w:val="left" w:leader="none"/>
        </w:tabs>
        <w:spacing w:line="240" w:lineRule="auto" w:before="166" w:after="0"/>
        <w:ind w:left="1843" w:right="0" w:hanging="361"/>
        <w:jc w:val="left"/>
        <w:rPr>
          <w:sz w:val="21"/>
        </w:rPr>
      </w:pPr>
      <w:r>
        <w:rPr>
          <w:color w:val="231F20"/>
          <w:sz w:val="21"/>
        </w:rPr>
        <w:t>La</w:t>
      </w:r>
      <w:r>
        <w:rPr>
          <w:color w:val="231F20"/>
          <w:spacing w:val="12"/>
          <w:sz w:val="21"/>
        </w:rPr>
        <w:t> </w:t>
      </w:r>
      <w:r>
        <w:rPr>
          <w:color w:val="231F20"/>
          <w:sz w:val="21"/>
        </w:rPr>
        <w:t>naturaleza</w:t>
      </w:r>
      <w:r>
        <w:rPr>
          <w:color w:val="231F20"/>
          <w:spacing w:val="12"/>
          <w:sz w:val="21"/>
        </w:rPr>
        <w:t> </w:t>
      </w:r>
      <w:r>
        <w:rPr>
          <w:color w:val="231F20"/>
          <w:sz w:val="21"/>
        </w:rPr>
        <w:t>y</w:t>
      </w:r>
      <w:r>
        <w:rPr>
          <w:color w:val="231F20"/>
          <w:spacing w:val="12"/>
          <w:sz w:val="21"/>
        </w:rPr>
        <w:t> </w:t>
      </w:r>
      <w:r>
        <w:rPr>
          <w:color w:val="231F20"/>
          <w:sz w:val="21"/>
        </w:rPr>
        <w:t>entidad</w:t>
      </w:r>
      <w:r>
        <w:rPr>
          <w:color w:val="231F20"/>
          <w:spacing w:val="13"/>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infracción.</w:t>
      </w:r>
    </w:p>
    <w:p>
      <w:pPr>
        <w:pStyle w:val="ListParagraph"/>
        <w:numPr>
          <w:ilvl w:val="0"/>
          <w:numId w:val="70"/>
        </w:numPr>
        <w:tabs>
          <w:tab w:pos="1844" w:val="left" w:leader="none"/>
        </w:tabs>
        <w:spacing w:line="240" w:lineRule="auto" w:before="147" w:after="0"/>
        <w:ind w:left="1843" w:right="0" w:hanging="361"/>
        <w:jc w:val="left"/>
        <w:rPr>
          <w:sz w:val="21"/>
        </w:rPr>
      </w:pPr>
      <w:r>
        <w:rPr>
          <w:color w:val="231F20"/>
          <w:sz w:val="21"/>
        </w:rPr>
        <w:t>La</w:t>
      </w:r>
      <w:r>
        <w:rPr>
          <w:color w:val="231F20"/>
          <w:spacing w:val="12"/>
          <w:sz w:val="21"/>
        </w:rPr>
        <w:t> </w:t>
      </w:r>
      <w:r>
        <w:rPr>
          <w:color w:val="231F20"/>
          <w:sz w:val="21"/>
        </w:rPr>
        <w:t>gravedad</w:t>
      </w:r>
      <w:r>
        <w:rPr>
          <w:color w:val="231F20"/>
          <w:spacing w:val="12"/>
          <w:sz w:val="21"/>
        </w:rPr>
        <w:t> </w:t>
      </w:r>
      <w:r>
        <w:rPr>
          <w:color w:val="231F20"/>
          <w:sz w:val="21"/>
        </w:rPr>
        <w:t>del</w:t>
      </w:r>
      <w:r>
        <w:rPr>
          <w:color w:val="231F20"/>
          <w:spacing w:val="13"/>
          <w:sz w:val="21"/>
        </w:rPr>
        <w:t> </w:t>
      </w:r>
      <w:r>
        <w:rPr>
          <w:color w:val="231F20"/>
          <w:sz w:val="21"/>
        </w:rPr>
        <w:t>peligro</w:t>
      </w:r>
      <w:r>
        <w:rPr>
          <w:color w:val="231F20"/>
          <w:spacing w:val="12"/>
          <w:sz w:val="21"/>
        </w:rPr>
        <w:t> </w:t>
      </w:r>
      <w:r>
        <w:rPr>
          <w:color w:val="231F20"/>
          <w:sz w:val="21"/>
        </w:rPr>
        <w:t>ocasionado</w:t>
      </w:r>
      <w:r>
        <w:rPr>
          <w:color w:val="231F20"/>
          <w:spacing w:val="12"/>
          <w:sz w:val="21"/>
        </w:rPr>
        <w:t> </w:t>
      </w:r>
      <w:r>
        <w:rPr>
          <w:color w:val="231F20"/>
          <w:sz w:val="21"/>
        </w:rPr>
        <w:t>o</w:t>
      </w:r>
      <w:r>
        <w:rPr>
          <w:color w:val="231F20"/>
          <w:spacing w:val="13"/>
          <w:sz w:val="21"/>
        </w:rPr>
        <w:t> </w:t>
      </w:r>
      <w:r>
        <w:rPr>
          <w:color w:val="231F20"/>
          <w:sz w:val="21"/>
        </w:rPr>
        <w:t>del</w:t>
      </w:r>
      <w:r>
        <w:rPr>
          <w:color w:val="231F20"/>
          <w:spacing w:val="12"/>
          <w:sz w:val="21"/>
        </w:rPr>
        <w:t> </w:t>
      </w:r>
      <w:r>
        <w:rPr>
          <w:color w:val="231F20"/>
          <w:sz w:val="21"/>
        </w:rPr>
        <w:t>perjuicio</w:t>
      </w:r>
      <w:r>
        <w:rPr>
          <w:color w:val="231F20"/>
          <w:spacing w:val="12"/>
          <w:sz w:val="21"/>
        </w:rPr>
        <w:t> </w:t>
      </w:r>
      <w:r>
        <w:rPr>
          <w:color w:val="231F20"/>
          <w:sz w:val="21"/>
        </w:rPr>
        <w:t>causado.</w:t>
      </w:r>
    </w:p>
    <w:p>
      <w:pPr>
        <w:pStyle w:val="ListParagraph"/>
        <w:numPr>
          <w:ilvl w:val="0"/>
          <w:numId w:val="70"/>
        </w:numPr>
        <w:tabs>
          <w:tab w:pos="1843" w:val="left" w:leader="none"/>
          <w:tab w:pos="1844" w:val="left" w:leader="none"/>
        </w:tabs>
        <w:spacing w:line="273" w:lineRule="auto" w:before="148" w:after="0"/>
        <w:ind w:left="1843" w:right="1482" w:hanging="360"/>
        <w:jc w:val="left"/>
        <w:rPr>
          <w:sz w:val="21"/>
        </w:rPr>
      </w:pPr>
      <w:r>
        <w:rPr>
          <w:color w:val="231F20"/>
          <w:sz w:val="21"/>
        </w:rPr>
        <w:t>Las ganancias obtenidas, en su caso, como consecuencia de los actos </w:t>
      </w:r>
      <w:r>
        <w:rPr>
          <w:color w:val="231F20"/>
          <w:spacing w:val="-12"/>
          <w:sz w:val="21"/>
        </w:rPr>
        <w:t>u </w:t>
      </w:r>
      <w:r>
        <w:rPr>
          <w:color w:val="231F20"/>
          <w:sz w:val="21"/>
        </w:rPr>
        <w:t>omisiones constitutivos de la</w:t>
      </w:r>
      <w:r>
        <w:rPr>
          <w:color w:val="231F20"/>
          <w:spacing w:val="1"/>
          <w:sz w:val="21"/>
        </w:rPr>
        <w:t> </w:t>
      </w:r>
      <w:r>
        <w:rPr>
          <w:color w:val="231F20"/>
          <w:sz w:val="21"/>
        </w:rPr>
        <w:t>infracción.</w:t>
      </w:r>
    </w:p>
    <w:p>
      <w:pPr>
        <w:pStyle w:val="ListParagraph"/>
        <w:numPr>
          <w:ilvl w:val="0"/>
          <w:numId w:val="70"/>
        </w:numPr>
        <w:tabs>
          <w:tab w:pos="1844" w:val="left" w:leader="none"/>
        </w:tabs>
        <w:spacing w:line="273" w:lineRule="auto" w:before="111" w:after="0"/>
        <w:ind w:left="1843" w:right="1481" w:hanging="360"/>
        <w:jc w:val="left"/>
        <w:rPr>
          <w:sz w:val="21"/>
        </w:rPr>
      </w:pPr>
      <w:r>
        <w:rPr>
          <w:color w:val="231F20"/>
          <w:sz w:val="21"/>
        </w:rPr>
        <w:t>Las consecuencias desfavorables de los hechos para la Hacienda Pública respectiva.</w:t>
      </w:r>
    </w:p>
    <w:p>
      <w:pPr>
        <w:pStyle w:val="ListParagraph"/>
        <w:numPr>
          <w:ilvl w:val="0"/>
          <w:numId w:val="70"/>
        </w:numPr>
        <w:tabs>
          <w:tab w:pos="1843" w:val="left" w:leader="none"/>
          <w:tab w:pos="1844" w:val="left" w:leader="none"/>
        </w:tabs>
        <w:spacing w:line="273" w:lineRule="auto" w:before="112" w:after="0"/>
        <w:ind w:left="1843" w:right="1481" w:hanging="360"/>
        <w:jc w:val="left"/>
        <w:rPr>
          <w:sz w:val="21"/>
        </w:rPr>
      </w:pPr>
      <w:r>
        <w:rPr>
          <w:color w:val="231F20"/>
          <w:sz w:val="21"/>
        </w:rPr>
        <w:t>La circunstancia de haber procedido a la subsanación de la infracción por propia</w:t>
      </w:r>
      <w:r>
        <w:rPr>
          <w:color w:val="231F20"/>
          <w:spacing w:val="12"/>
          <w:sz w:val="21"/>
        </w:rPr>
        <w:t> </w:t>
      </w:r>
      <w:r>
        <w:rPr>
          <w:color w:val="231F20"/>
          <w:sz w:val="21"/>
        </w:rPr>
        <w:t>iniciativa.</w:t>
      </w:r>
    </w:p>
    <w:p>
      <w:pPr>
        <w:pStyle w:val="ListParagraph"/>
        <w:numPr>
          <w:ilvl w:val="0"/>
          <w:numId w:val="70"/>
        </w:numPr>
        <w:tabs>
          <w:tab w:pos="1843" w:val="left" w:leader="none"/>
          <w:tab w:pos="1844" w:val="left" w:leader="none"/>
        </w:tabs>
        <w:spacing w:line="240" w:lineRule="auto" w:before="112" w:after="0"/>
        <w:ind w:left="1843" w:right="0" w:hanging="361"/>
        <w:jc w:val="left"/>
        <w:rPr>
          <w:sz w:val="21"/>
        </w:rPr>
      </w:pPr>
      <w:r>
        <w:rPr>
          <w:color w:val="231F20"/>
          <w:sz w:val="21"/>
        </w:rPr>
        <w:t>La</w:t>
      </w:r>
      <w:r>
        <w:rPr>
          <w:color w:val="231F20"/>
          <w:spacing w:val="11"/>
          <w:sz w:val="21"/>
        </w:rPr>
        <w:t> </w:t>
      </w:r>
      <w:r>
        <w:rPr>
          <w:color w:val="231F20"/>
          <w:sz w:val="21"/>
        </w:rPr>
        <w:t>reparación</w:t>
      </w:r>
      <w:r>
        <w:rPr>
          <w:color w:val="231F20"/>
          <w:spacing w:val="12"/>
          <w:sz w:val="21"/>
        </w:rPr>
        <w:t> </w:t>
      </w:r>
      <w:r>
        <w:rPr>
          <w:color w:val="231F20"/>
          <w:sz w:val="21"/>
        </w:rPr>
        <w:t>de</w:t>
      </w:r>
      <w:r>
        <w:rPr>
          <w:color w:val="231F20"/>
          <w:spacing w:val="12"/>
          <w:sz w:val="21"/>
        </w:rPr>
        <w:t> </w:t>
      </w:r>
      <w:r>
        <w:rPr>
          <w:color w:val="231F20"/>
          <w:sz w:val="21"/>
        </w:rPr>
        <w:t>los</w:t>
      </w:r>
      <w:r>
        <w:rPr>
          <w:color w:val="231F20"/>
          <w:spacing w:val="12"/>
          <w:sz w:val="21"/>
        </w:rPr>
        <w:t> </w:t>
      </w:r>
      <w:r>
        <w:rPr>
          <w:color w:val="231F20"/>
          <w:sz w:val="21"/>
        </w:rPr>
        <w:t>daños</w:t>
      </w:r>
      <w:r>
        <w:rPr>
          <w:color w:val="231F20"/>
          <w:spacing w:val="12"/>
          <w:sz w:val="21"/>
        </w:rPr>
        <w:t> </w:t>
      </w:r>
      <w:r>
        <w:rPr>
          <w:color w:val="231F20"/>
          <w:sz w:val="21"/>
        </w:rPr>
        <w:t>o</w:t>
      </w:r>
      <w:r>
        <w:rPr>
          <w:color w:val="231F20"/>
          <w:spacing w:val="12"/>
          <w:sz w:val="21"/>
        </w:rPr>
        <w:t> </w:t>
      </w:r>
      <w:r>
        <w:rPr>
          <w:color w:val="231F20"/>
          <w:sz w:val="21"/>
        </w:rPr>
        <w:t>perjuicios</w:t>
      </w:r>
      <w:r>
        <w:rPr>
          <w:color w:val="231F20"/>
          <w:spacing w:val="12"/>
          <w:sz w:val="21"/>
        </w:rPr>
        <w:t> </w:t>
      </w:r>
      <w:r>
        <w:rPr>
          <w:color w:val="231F20"/>
          <w:sz w:val="21"/>
        </w:rPr>
        <w:t>causados.</w:t>
      </w:r>
    </w:p>
    <w:p>
      <w:pPr>
        <w:pStyle w:val="ListParagraph"/>
        <w:numPr>
          <w:ilvl w:val="0"/>
          <w:numId w:val="70"/>
        </w:numPr>
        <w:tabs>
          <w:tab w:pos="1844" w:val="left" w:leader="none"/>
        </w:tabs>
        <w:spacing w:line="240" w:lineRule="auto" w:before="147" w:after="0"/>
        <w:ind w:left="1843" w:right="0" w:hanging="361"/>
        <w:jc w:val="left"/>
        <w:rPr>
          <w:sz w:val="21"/>
        </w:rPr>
      </w:pPr>
      <w:r>
        <w:rPr>
          <w:color w:val="231F20"/>
          <w:sz w:val="21"/>
        </w:rPr>
        <w:t>La existencia de perjuicios para el interés</w:t>
      </w:r>
      <w:r>
        <w:rPr>
          <w:color w:val="231F20"/>
          <w:spacing w:val="37"/>
          <w:sz w:val="21"/>
        </w:rPr>
        <w:t> </w:t>
      </w:r>
      <w:r>
        <w:rPr>
          <w:color w:val="231F20"/>
          <w:sz w:val="21"/>
        </w:rPr>
        <w:t>público</w:t>
      </w:r>
    </w:p>
    <w:p>
      <w:pPr>
        <w:pStyle w:val="ListParagraph"/>
        <w:numPr>
          <w:ilvl w:val="0"/>
          <w:numId w:val="70"/>
        </w:numPr>
        <w:tabs>
          <w:tab w:pos="1844" w:val="left" w:leader="none"/>
        </w:tabs>
        <w:spacing w:line="240" w:lineRule="auto" w:before="148" w:after="0"/>
        <w:ind w:left="1843" w:right="0" w:hanging="361"/>
        <w:jc w:val="left"/>
        <w:rPr>
          <w:sz w:val="21"/>
        </w:rPr>
      </w:pPr>
      <w:r>
        <w:rPr>
          <w:color w:val="231F20"/>
          <w:sz w:val="21"/>
        </w:rPr>
        <w:t>La</w:t>
      </w:r>
      <w:r>
        <w:rPr>
          <w:color w:val="231F20"/>
          <w:spacing w:val="11"/>
          <w:sz w:val="21"/>
        </w:rPr>
        <w:t> </w:t>
      </w:r>
      <w:r>
        <w:rPr>
          <w:color w:val="231F20"/>
          <w:sz w:val="21"/>
        </w:rPr>
        <w:t>repercusión</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conducta</w:t>
      </w:r>
      <w:r>
        <w:rPr>
          <w:color w:val="231F20"/>
          <w:spacing w:val="11"/>
          <w:sz w:val="21"/>
        </w:rPr>
        <w:t> </w:t>
      </w:r>
      <w:r>
        <w:rPr>
          <w:color w:val="231F20"/>
          <w:sz w:val="21"/>
        </w:rPr>
        <w:t>en</w:t>
      </w:r>
      <w:r>
        <w:rPr>
          <w:color w:val="231F20"/>
          <w:spacing w:val="12"/>
          <w:sz w:val="21"/>
        </w:rPr>
        <w:t> </w:t>
      </w:r>
      <w:r>
        <w:rPr>
          <w:color w:val="231F20"/>
          <w:sz w:val="21"/>
        </w:rPr>
        <w:t>los</w:t>
      </w:r>
      <w:r>
        <w:rPr>
          <w:color w:val="231F20"/>
          <w:spacing w:val="12"/>
          <w:sz w:val="21"/>
        </w:rPr>
        <w:t> </w:t>
      </w:r>
      <w:r>
        <w:rPr>
          <w:color w:val="231F20"/>
          <w:sz w:val="21"/>
        </w:rPr>
        <w:t>ciudadanos</w:t>
      </w:r>
    </w:p>
    <w:p>
      <w:pPr>
        <w:pStyle w:val="ListParagraph"/>
        <w:numPr>
          <w:ilvl w:val="0"/>
          <w:numId w:val="70"/>
        </w:numPr>
        <w:tabs>
          <w:tab w:pos="1844" w:val="left" w:leader="none"/>
        </w:tabs>
        <w:spacing w:line="273" w:lineRule="auto" w:before="147" w:after="0"/>
        <w:ind w:left="1843" w:right="1482" w:hanging="360"/>
        <w:jc w:val="both"/>
        <w:rPr>
          <w:sz w:val="21"/>
        </w:rPr>
      </w:pPr>
      <w:r>
        <w:rPr>
          <w:color w:val="231F20"/>
          <w:sz w:val="21"/>
        </w:rPr>
        <w:t>La percepción indebida de cantidades por el desempeño de actividades públicas</w:t>
      </w:r>
      <w:r>
        <w:rPr>
          <w:color w:val="231F20"/>
          <w:spacing w:val="12"/>
          <w:sz w:val="21"/>
        </w:rPr>
        <w:t> </w:t>
      </w:r>
      <w:r>
        <w:rPr>
          <w:color w:val="231F20"/>
          <w:sz w:val="21"/>
        </w:rPr>
        <w:t>incompatibles.</w:t>
      </w:r>
    </w:p>
    <w:p>
      <w:pPr>
        <w:pStyle w:val="BodyText"/>
        <w:spacing w:line="268" w:lineRule="auto" w:before="112"/>
        <w:ind w:left="1363" w:right="1481" w:firstLine="359"/>
        <w:jc w:val="both"/>
      </w:pPr>
      <w:r>
        <w:rPr>
          <w:color w:val="231F20"/>
        </w:rPr>
        <w:t>En caso de que las </w:t>
      </w:r>
      <w:r>
        <w:rPr>
          <w:rFonts w:ascii="Book Antiqua" w:hAnsi="Book Antiqua"/>
          <w:b/>
          <w:color w:val="231F20"/>
        </w:rPr>
        <w:t>infracciones pudieran ser constitutivas de delito</w:t>
      </w:r>
      <w:r>
        <w:rPr>
          <w:color w:val="231F20"/>
        </w:rPr>
        <w:t>, la Administración pondrá los hechos en conocimiento del Fiscal General del Estado y se abstendrá de seguir el procedimiento mientras la autoridad judicial no</w:t>
      </w:r>
      <w:r>
        <w:rPr>
          <w:color w:val="231F20"/>
          <w:spacing w:val="11"/>
        </w:rPr>
        <w:t> </w:t>
      </w:r>
      <w:r>
        <w:rPr>
          <w:color w:val="231F20"/>
        </w:rPr>
        <w:t>dicte</w:t>
      </w:r>
      <w:r>
        <w:rPr>
          <w:color w:val="231F20"/>
          <w:spacing w:val="12"/>
        </w:rPr>
        <w:t> </w:t>
      </w:r>
      <w:r>
        <w:rPr>
          <w:color w:val="231F20"/>
        </w:rPr>
        <w:t>una</w:t>
      </w:r>
      <w:r>
        <w:rPr>
          <w:color w:val="231F20"/>
          <w:spacing w:val="12"/>
        </w:rPr>
        <w:t> </w:t>
      </w:r>
      <w:r>
        <w:rPr>
          <w:color w:val="231F20"/>
        </w:rPr>
        <w:t>resolución</w:t>
      </w:r>
      <w:r>
        <w:rPr>
          <w:color w:val="231F20"/>
          <w:spacing w:val="11"/>
        </w:rPr>
        <w:t> </w:t>
      </w:r>
      <w:r>
        <w:rPr>
          <w:color w:val="231F20"/>
        </w:rPr>
        <w:t>que</w:t>
      </w:r>
      <w:r>
        <w:rPr>
          <w:color w:val="231F20"/>
          <w:spacing w:val="12"/>
        </w:rPr>
        <w:t> </w:t>
      </w:r>
      <w:r>
        <w:rPr>
          <w:color w:val="231F20"/>
        </w:rPr>
        <w:t>ponga</w:t>
      </w:r>
      <w:r>
        <w:rPr>
          <w:color w:val="231F20"/>
          <w:spacing w:val="12"/>
        </w:rPr>
        <w:t> </w:t>
      </w:r>
      <w:r>
        <w:rPr>
          <w:color w:val="231F20"/>
        </w:rPr>
        <w:t>fin</w:t>
      </w:r>
      <w:r>
        <w:rPr>
          <w:color w:val="231F20"/>
          <w:spacing w:val="11"/>
        </w:rPr>
        <w:t> </w:t>
      </w:r>
      <w:r>
        <w:rPr>
          <w:color w:val="231F20"/>
        </w:rPr>
        <w:t>al</w:t>
      </w:r>
      <w:r>
        <w:rPr>
          <w:color w:val="231F20"/>
          <w:spacing w:val="12"/>
        </w:rPr>
        <w:t> </w:t>
      </w:r>
      <w:r>
        <w:rPr>
          <w:color w:val="231F20"/>
        </w:rPr>
        <w:t>proceso</w:t>
      </w:r>
      <w:r>
        <w:rPr>
          <w:color w:val="231F20"/>
          <w:spacing w:val="12"/>
        </w:rPr>
        <w:t> </w:t>
      </w:r>
      <w:r>
        <w:rPr>
          <w:color w:val="231F20"/>
        </w:rPr>
        <w:t>penal.</w:t>
      </w:r>
    </w:p>
    <w:p>
      <w:pPr>
        <w:spacing w:after="0" w:line="268"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487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4"/>
        <w:rPr>
          <w:b/>
          <w:sz w:val="25"/>
        </w:rPr>
      </w:pPr>
    </w:p>
    <w:p>
      <w:pPr>
        <w:pStyle w:val="BodyText"/>
        <w:spacing w:line="271" w:lineRule="auto" w:before="106"/>
        <w:ind w:left="1483" w:right="1353" w:firstLine="359"/>
        <w:jc w:val="both"/>
      </w:pPr>
      <w:r>
        <w:rPr>
          <w:rFonts w:ascii="Book Antiqua" w:hAnsi="Book Antiqua"/>
          <w:b/>
          <w:color w:val="231F20"/>
        </w:rPr>
        <w:t>Cuando los hechos estén tipificados como infracción en una norma administrativa especial</w:t>
      </w:r>
      <w:r>
        <w:rPr>
          <w:color w:val="231F20"/>
        </w:rPr>
        <w:t>, se dará cuenta de los mismos a la Administración competente para la instrucción del correspondiente procedimiento sancionador, suspendiéndose las actuaciones hasta la terminación  de  </w:t>
      </w:r>
      <w:r>
        <w:rPr>
          <w:color w:val="231F20"/>
          <w:spacing w:val="-3"/>
        </w:rPr>
        <w:t>aquel. </w:t>
      </w:r>
      <w:r>
        <w:rPr>
          <w:color w:val="231F20"/>
        </w:rPr>
        <w:t>No se considerará normativa especial la Ley 47/2003, de 26 de noviembre, General Presupuestaria, respecto de las infracciones previstas en el artículo  28, pudiéndose tramitar el procedimiento de responsabilidad patrimonial simultáneamente al procedimiento</w:t>
      </w:r>
      <w:r>
        <w:rPr>
          <w:color w:val="231F20"/>
          <w:spacing w:val="33"/>
        </w:rPr>
        <w:t> </w:t>
      </w:r>
      <w:r>
        <w:rPr>
          <w:color w:val="231F20"/>
        </w:rPr>
        <w:t>sancionador.</w:t>
      </w:r>
    </w:p>
    <w:p>
      <w:pPr>
        <w:spacing w:line="264" w:lineRule="auto" w:before="166"/>
        <w:ind w:left="1483" w:right="1361" w:firstLine="359"/>
        <w:jc w:val="both"/>
        <w:rPr>
          <w:sz w:val="21"/>
        </w:rPr>
      </w:pPr>
      <w:r>
        <w:rPr>
          <w:rFonts w:ascii="Book Antiqua" w:hAnsi="Book Antiqua"/>
          <w:b/>
          <w:color w:val="231F20"/>
          <w:w w:val="95"/>
          <w:sz w:val="21"/>
        </w:rPr>
        <w:t>En</w:t>
      </w:r>
      <w:r>
        <w:rPr>
          <w:rFonts w:ascii="Book Antiqua" w:hAnsi="Book Antiqua"/>
          <w:b/>
          <w:color w:val="231F20"/>
          <w:spacing w:val="-5"/>
          <w:w w:val="95"/>
          <w:sz w:val="21"/>
        </w:rPr>
        <w:t> </w:t>
      </w:r>
      <w:r>
        <w:rPr>
          <w:rFonts w:ascii="Book Antiqua" w:hAnsi="Book Antiqua"/>
          <w:b/>
          <w:color w:val="231F20"/>
          <w:w w:val="95"/>
          <w:sz w:val="21"/>
        </w:rPr>
        <w:t>el</w:t>
      </w:r>
      <w:r>
        <w:rPr>
          <w:rFonts w:ascii="Book Antiqua" w:hAnsi="Book Antiqua"/>
          <w:b/>
          <w:color w:val="231F20"/>
          <w:spacing w:val="-4"/>
          <w:w w:val="95"/>
          <w:sz w:val="21"/>
        </w:rPr>
        <w:t> </w:t>
      </w:r>
      <w:r>
        <w:rPr>
          <w:rFonts w:ascii="Book Antiqua" w:hAnsi="Book Antiqua"/>
          <w:b/>
          <w:color w:val="231F20"/>
          <w:w w:val="95"/>
          <w:sz w:val="21"/>
        </w:rPr>
        <w:t>caso</w:t>
      </w:r>
      <w:r>
        <w:rPr>
          <w:rFonts w:ascii="Book Antiqua" w:hAnsi="Book Antiqua"/>
          <w:b/>
          <w:color w:val="231F20"/>
          <w:spacing w:val="-5"/>
          <w:w w:val="95"/>
          <w:sz w:val="21"/>
        </w:rPr>
        <w:t> </w:t>
      </w:r>
      <w:r>
        <w:rPr>
          <w:rFonts w:ascii="Book Antiqua" w:hAnsi="Book Antiqua"/>
          <w:b/>
          <w:color w:val="231F20"/>
          <w:w w:val="95"/>
          <w:sz w:val="21"/>
        </w:rPr>
        <w:t>infracciones</w:t>
      </w:r>
      <w:r>
        <w:rPr>
          <w:rFonts w:ascii="Book Antiqua" w:hAnsi="Book Antiqua"/>
          <w:b/>
          <w:color w:val="231F20"/>
          <w:spacing w:val="-4"/>
          <w:w w:val="95"/>
          <w:sz w:val="21"/>
        </w:rPr>
        <w:t> </w:t>
      </w:r>
      <w:r>
        <w:rPr>
          <w:rFonts w:ascii="Book Antiqua" w:hAnsi="Book Antiqua"/>
          <w:b/>
          <w:color w:val="231F20"/>
          <w:w w:val="95"/>
          <w:sz w:val="21"/>
        </w:rPr>
        <w:t>en</w:t>
      </w:r>
      <w:r>
        <w:rPr>
          <w:rFonts w:ascii="Book Antiqua" w:hAnsi="Book Antiqua"/>
          <w:b/>
          <w:color w:val="231F20"/>
          <w:spacing w:val="-4"/>
          <w:w w:val="95"/>
          <w:sz w:val="21"/>
        </w:rPr>
        <w:t> </w:t>
      </w:r>
      <w:r>
        <w:rPr>
          <w:rFonts w:ascii="Book Antiqua" w:hAnsi="Book Antiqua"/>
          <w:b/>
          <w:color w:val="231F20"/>
          <w:w w:val="95"/>
          <w:sz w:val="21"/>
        </w:rPr>
        <w:t>materia</w:t>
      </w:r>
      <w:r>
        <w:rPr>
          <w:rFonts w:ascii="Book Antiqua" w:hAnsi="Book Antiqua"/>
          <w:b/>
          <w:color w:val="231F20"/>
          <w:spacing w:val="-5"/>
          <w:w w:val="95"/>
          <w:sz w:val="21"/>
        </w:rPr>
        <w:t> </w:t>
      </w:r>
      <w:r>
        <w:rPr>
          <w:rFonts w:ascii="Book Antiqua" w:hAnsi="Book Antiqua"/>
          <w:b/>
          <w:color w:val="231F20"/>
          <w:w w:val="95"/>
          <w:sz w:val="21"/>
        </w:rPr>
        <w:t>de</w:t>
      </w:r>
      <w:r>
        <w:rPr>
          <w:rFonts w:ascii="Book Antiqua" w:hAnsi="Book Antiqua"/>
          <w:b/>
          <w:color w:val="231F20"/>
          <w:spacing w:val="-4"/>
          <w:w w:val="95"/>
          <w:sz w:val="21"/>
        </w:rPr>
        <w:t> </w:t>
      </w:r>
      <w:r>
        <w:rPr>
          <w:rFonts w:ascii="Book Antiqua" w:hAnsi="Book Antiqua"/>
          <w:b/>
          <w:color w:val="231F20"/>
          <w:w w:val="95"/>
          <w:sz w:val="21"/>
        </w:rPr>
        <w:t>gestión</w:t>
      </w:r>
      <w:r>
        <w:rPr>
          <w:rFonts w:ascii="Book Antiqua" w:hAnsi="Book Antiqua"/>
          <w:b/>
          <w:color w:val="231F20"/>
          <w:spacing w:val="-5"/>
          <w:w w:val="95"/>
          <w:sz w:val="21"/>
        </w:rPr>
        <w:t> </w:t>
      </w:r>
      <w:r>
        <w:rPr>
          <w:rFonts w:ascii="Book Antiqua" w:hAnsi="Book Antiqua"/>
          <w:b/>
          <w:color w:val="231F20"/>
          <w:w w:val="95"/>
          <w:sz w:val="21"/>
        </w:rPr>
        <w:t>económico-</w:t>
      </w:r>
      <w:r>
        <w:rPr>
          <w:rFonts w:ascii="Book Antiqua" w:hAnsi="Book Antiqua"/>
          <w:b/>
          <w:color w:val="231F20"/>
          <w:spacing w:val="-4"/>
          <w:w w:val="95"/>
          <w:sz w:val="21"/>
        </w:rPr>
        <w:t> </w:t>
      </w:r>
      <w:r>
        <w:rPr>
          <w:rFonts w:ascii="Book Antiqua" w:hAnsi="Book Antiqua"/>
          <w:b/>
          <w:color w:val="231F20"/>
          <w:w w:val="95"/>
          <w:sz w:val="21"/>
        </w:rPr>
        <w:t>presupuestaria</w:t>
      </w:r>
      <w:r>
        <w:rPr>
          <w:rFonts w:ascii="Book Antiqua" w:hAnsi="Book Antiqua"/>
          <w:b/>
          <w:color w:val="231F20"/>
          <w:spacing w:val="-4"/>
          <w:w w:val="95"/>
          <w:sz w:val="21"/>
        </w:rPr>
        <w:t> </w:t>
      </w:r>
      <w:r>
        <w:rPr>
          <w:rFonts w:ascii="Book Antiqua" w:hAnsi="Book Antiqua"/>
          <w:b/>
          <w:color w:val="231F20"/>
          <w:spacing w:val="-6"/>
          <w:w w:val="95"/>
          <w:sz w:val="21"/>
        </w:rPr>
        <w:t>la </w:t>
      </w:r>
      <w:r>
        <w:rPr>
          <w:rFonts w:ascii="Book Antiqua" w:hAnsi="Book Antiqua"/>
          <w:b/>
          <w:color w:val="231F20"/>
          <w:sz w:val="21"/>
        </w:rPr>
        <w:t>sanción disciplinaria </w:t>
      </w:r>
      <w:r>
        <w:rPr>
          <w:color w:val="231F20"/>
          <w:sz w:val="21"/>
        </w:rPr>
        <w:t>conllevará las siguientes</w:t>
      </w:r>
      <w:r>
        <w:rPr>
          <w:color w:val="231F20"/>
          <w:spacing w:val="13"/>
          <w:sz w:val="21"/>
        </w:rPr>
        <w:t> </w:t>
      </w:r>
      <w:r>
        <w:rPr>
          <w:color w:val="231F20"/>
          <w:sz w:val="21"/>
        </w:rPr>
        <w:t>consecuencias:</w:t>
      </w:r>
    </w:p>
    <w:p>
      <w:pPr>
        <w:pStyle w:val="ListParagraph"/>
        <w:numPr>
          <w:ilvl w:val="1"/>
          <w:numId w:val="70"/>
        </w:numPr>
        <w:tabs>
          <w:tab w:pos="1964" w:val="left" w:leader="none"/>
        </w:tabs>
        <w:spacing w:line="273" w:lineRule="auto" w:before="169" w:after="0"/>
        <w:ind w:left="1963" w:right="1361" w:hanging="360"/>
        <w:jc w:val="both"/>
        <w:rPr>
          <w:sz w:val="21"/>
        </w:rPr>
      </w:pPr>
      <w:r>
        <w:rPr>
          <w:color w:val="231F20"/>
          <w:sz w:val="21"/>
        </w:rPr>
        <w:t>La</w:t>
      </w:r>
      <w:r>
        <w:rPr>
          <w:color w:val="231F20"/>
          <w:spacing w:val="-14"/>
          <w:sz w:val="21"/>
        </w:rPr>
        <w:t> </w:t>
      </w:r>
      <w:r>
        <w:rPr>
          <w:color w:val="231F20"/>
          <w:sz w:val="21"/>
        </w:rPr>
        <w:t>obligación</w:t>
      </w:r>
      <w:r>
        <w:rPr>
          <w:color w:val="231F20"/>
          <w:spacing w:val="-13"/>
          <w:sz w:val="21"/>
        </w:rPr>
        <w:t> </w:t>
      </w:r>
      <w:r>
        <w:rPr>
          <w:color w:val="231F20"/>
          <w:sz w:val="21"/>
        </w:rPr>
        <w:t>de</w:t>
      </w:r>
      <w:r>
        <w:rPr>
          <w:color w:val="231F20"/>
          <w:spacing w:val="-13"/>
          <w:sz w:val="21"/>
        </w:rPr>
        <w:t> </w:t>
      </w:r>
      <w:r>
        <w:rPr>
          <w:color w:val="231F20"/>
          <w:spacing w:val="-3"/>
          <w:sz w:val="21"/>
        </w:rPr>
        <w:t>restituir,</w:t>
      </w:r>
      <w:r>
        <w:rPr>
          <w:color w:val="231F20"/>
          <w:spacing w:val="-21"/>
          <w:sz w:val="21"/>
        </w:rPr>
        <w:t> </w:t>
      </w:r>
      <w:r>
        <w:rPr>
          <w:color w:val="231F20"/>
          <w:sz w:val="21"/>
        </w:rPr>
        <w:t>en</w:t>
      </w:r>
      <w:r>
        <w:rPr>
          <w:color w:val="231F20"/>
          <w:spacing w:val="-13"/>
          <w:sz w:val="21"/>
        </w:rPr>
        <w:t> </w:t>
      </w:r>
      <w:r>
        <w:rPr>
          <w:color w:val="231F20"/>
          <w:sz w:val="21"/>
        </w:rPr>
        <w:t>su</w:t>
      </w:r>
      <w:r>
        <w:rPr>
          <w:color w:val="231F20"/>
          <w:spacing w:val="-13"/>
          <w:sz w:val="21"/>
        </w:rPr>
        <w:t> </w:t>
      </w:r>
      <w:r>
        <w:rPr>
          <w:color w:val="231F20"/>
          <w:sz w:val="21"/>
        </w:rPr>
        <w:t>caso,</w:t>
      </w:r>
      <w:r>
        <w:rPr>
          <w:color w:val="231F20"/>
          <w:spacing w:val="-20"/>
          <w:sz w:val="21"/>
        </w:rPr>
        <w:t> </w:t>
      </w:r>
      <w:r>
        <w:rPr>
          <w:color w:val="231F20"/>
          <w:sz w:val="21"/>
        </w:rPr>
        <w:t>las</w:t>
      </w:r>
      <w:r>
        <w:rPr>
          <w:color w:val="231F20"/>
          <w:spacing w:val="-14"/>
          <w:sz w:val="21"/>
        </w:rPr>
        <w:t> </w:t>
      </w:r>
      <w:r>
        <w:rPr>
          <w:color w:val="231F20"/>
          <w:sz w:val="21"/>
        </w:rPr>
        <w:t>cantidades</w:t>
      </w:r>
      <w:r>
        <w:rPr>
          <w:color w:val="231F20"/>
          <w:spacing w:val="-13"/>
          <w:sz w:val="21"/>
        </w:rPr>
        <w:t> </w:t>
      </w:r>
      <w:r>
        <w:rPr>
          <w:color w:val="231F20"/>
          <w:sz w:val="21"/>
        </w:rPr>
        <w:t>percibidas</w:t>
      </w:r>
      <w:r>
        <w:rPr>
          <w:color w:val="231F20"/>
          <w:spacing w:val="-13"/>
          <w:sz w:val="21"/>
        </w:rPr>
        <w:t> </w:t>
      </w:r>
      <w:r>
        <w:rPr>
          <w:color w:val="231F20"/>
          <w:sz w:val="21"/>
        </w:rPr>
        <w:t>o</w:t>
      </w:r>
      <w:r>
        <w:rPr>
          <w:color w:val="231F20"/>
          <w:spacing w:val="-13"/>
          <w:sz w:val="21"/>
        </w:rPr>
        <w:t> </w:t>
      </w:r>
      <w:r>
        <w:rPr>
          <w:color w:val="231F20"/>
          <w:sz w:val="21"/>
        </w:rPr>
        <w:t>satisfechas indebidamente.</w:t>
      </w:r>
    </w:p>
    <w:p>
      <w:pPr>
        <w:pStyle w:val="ListParagraph"/>
        <w:numPr>
          <w:ilvl w:val="1"/>
          <w:numId w:val="70"/>
        </w:numPr>
        <w:tabs>
          <w:tab w:pos="1964" w:val="left" w:leader="none"/>
        </w:tabs>
        <w:spacing w:line="273" w:lineRule="auto" w:before="112" w:after="0"/>
        <w:ind w:left="1963" w:right="1361" w:hanging="360"/>
        <w:jc w:val="both"/>
        <w:rPr>
          <w:sz w:val="21"/>
        </w:rPr>
      </w:pPr>
      <w:r>
        <w:rPr>
          <w:color w:val="231F20"/>
          <w:sz w:val="21"/>
        </w:rPr>
        <w:t>La obligación de  indemnizar  a  la  Hacienda  Pública  en  los  términos  del artículo 176 de la Ley 47/2003, de 26 de noviembre, General Presupuestaria.</w:t>
      </w:r>
    </w:p>
    <w:p>
      <w:pPr>
        <w:spacing w:line="264" w:lineRule="auto" w:before="111"/>
        <w:ind w:left="1483" w:right="1360" w:firstLine="359"/>
        <w:jc w:val="both"/>
        <w:rPr>
          <w:sz w:val="21"/>
        </w:rPr>
      </w:pPr>
      <w:r>
        <w:rPr>
          <w:rFonts w:ascii="Book Antiqua" w:hAnsi="Book Antiqua"/>
          <w:b/>
          <w:color w:val="231F20"/>
          <w:sz w:val="21"/>
        </w:rPr>
        <w:t>El</w:t>
      </w:r>
      <w:r>
        <w:rPr>
          <w:rFonts w:ascii="Book Antiqua" w:hAnsi="Book Antiqua"/>
          <w:b/>
          <w:color w:val="231F20"/>
          <w:spacing w:val="-23"/>
          <w:sz w:val="21"/>
        </w:rPr>
        <w:t> </w:t>
      </w:r>
      <w:r>
        <w:rPr>
          <w:rFonts w:ascii="Book Antiqua" w:hAnsi="Book Antiqua"/>
          <w:b/>
          <w:color w:val="231F20"/>
          <w:sz w:val="21"/>
        </w:rPr>
        <w:t>procedimiento</w:t>
      </w:r>
      <w:r>
        <w:rPr>
          <w:rFonts w:ascii="Book Antiqua" w:hAnsi="Book Antiqua"/>
          <w:b/>
          <w:color w:val="231F20"/>
          <w:spacing w:val="-23"/>
          <w:sz w:val="21"/>
        </w:rPr>
        <w:t> </w:t>
      </w:r>
      <w:r>
        <w:rPr>
          <w:rFonts w:ascii="Book Antiqua" w:hAnsi="Book Antiqua"/>
          <w:b/>
          <w:color w:val="231F20"/>
          <w:sz w:val="21"/>
        </w:rPr>
        <w:t>sancionador</w:t>
      </w:r>
      <w:r>
        <w:rPr>
          <w:rFonts w:ascii="Book Antiqua" w:hAnsi="Book Antiqua"/>
          <w:b/>
          <w:color w:val="231F20"/>
          <w:spacing w:val="-23"/>
          <w:sz w:val="21"/>
        </w:rPr>
        <w:t> </w:t>
      </w:r>
      <w:r>
        <w:rPr>
          <w:color w:val="231F20"/>
          <w:sz w:val="21"/>
        </w:rPr>
        <w:t>se</w:t>
      </w:r>
      <w:r>
        <w:rPr>
          <w:color w:val="231F20"/>
          <w:spacing w:val="-16"/>
          <w:sz w:val="21"/>
        </w:rPr>
        <w:t> </w:t>
      </w:r>
      <w:r>
        <w:rPr>
          <w:color w:val="231F20"/>
          <w:sz w:val="21"/>
        </w:rPr>
        <w:t>regula</w:t>
      </w:r>
      <w:r>
        <w:rPr>
          <w:color w:val="231F20"/>
          <w:spacing w:val="-16"/>
          <w:sz w:val="21"/>
        </w:rPr>
        <w:t> </w:t>
      </w:r>
      <w:r>
        <w:rPr>
          <w:color w:val="231F20"/>
          <w:sz w:val="21"/>
        </w:rPr>
        <w:t>en</w:t>
      </w:r>
      <w:r>
        <w:rPr>
          <w:color w:val="231F20"/>
          <w:spacing w:val="-16"/>
          <w:sz w:val="21"/>
        </w:rPr>
        <w:t> </w:t>
      </w:r>
      <w:r>
        <w:rPr>
          <w:color w:val="231F20"/>
          <w:sz w:val="21"/>
        </w:rPr>
        <w:t>el</w:t>
      </w:r>
      <w:r>
        <w:rPr>
          <w:color w:val="231F20"/>
          <w:spacing w:val="-16"/>
          <w:sz w:val="21"/>
        </w:rPr>
        <w:t> </w:t>
      </w:r>
      <w:r>
        <w:rPr>
          <w:color w:val="231F20"/>
          <w:sz w:val="21"/>
        </w:rPr>
        <w:t>art.</w:t>
      </w:r>
      <w:r>
        <w:rPr>
          <w:color w:val="231F20"/>
          <w:spacing w:val="-21"/>
          <w:sz w:val="21"/>
        </w:rPr>
        <w:t> </w:t>
      </w:r>
      <w:r>
        <w:rPr>
          <w:color w:val="231F20"/>
          <w:sz w:val="21"/>
        </w:rPr>
        <w:t>31,</w:t>
      </w:r>
      <w:r>
        <w:rPr>
          <w:color w:val="231F20"/>
          <w:spacing w:val="-21"/>
          <w:sz w:val="21"/>
        </w:rPr>
        <w:t> </w:t>
      </w:r>
      <w:r>
        <w:rPr>
          <w:color w:val="231F20"/>
          <w:sz w:val="21"/>
        </w:rPr>
        <w:t>que</w:t>
      </w:r>
      <w:r>
        <w:rPr>
          <w:color w:val="231F20"/>
          <w:spacing w:val="-16"/>
          <w:sz w:val="21"/>
        </w:rPr>
        <w:t> </w:t>
      </w:r>
      <w:r>
        <w:rPr>
          <w:color w:val="231F20"/>
          <w:sz w:val="21"/>
        </w:rPr>
        <w:t>prevé</w:t>
      </w:r>
      <w:r>
        <w:rPr>
          <w:color w:val="231F20"/>
          <w:spacing w:val="-16"/>
          <w:sz w:val="21"/>
        </w:rPr>
        <w:t> </w:t>
      </w:r>
      <w:r>
        <w:rPr>
          <w:color w:val="231F20"/>
          <w:sz w:val="21"/>
        </w:rPr>
        <w:t>la</w:t>
      </w:r>
      <w:r>
        <w:rPr>
          <w:color w:val="231F20"/>
          <w:spacing w:val="-16"/>
          <w:sz w:val="21"/>
        </w:rPr>
        <w:t> </w:t>
      </w:r>
      <w:r>
        <w:rPr>
          <w:color w:val="231F20"/>
          <w:sz w:val="21"/>
        </w:rPr>
        <w:t>iniciación de oficio, por acuerdo del órgano</w:t>
      </w:r>
      <w:r>
        <w:rPr>
          <w:color w:val="231F20"/>
          <w:spacing w:val="16"/>
          <w:sz w:val="21"/>
        </w:rPr>
        <w:t> </w:t>
      </w:r>
      <w:r>
        <w:rPr>
          <w:color w:val="231F20"/>
          <w:sz w:val="21"/>
        </w:rPr>
        <w:t>competente</w:t>
      </w:r>
      <w:r>
        <w:rPr>
          <w:color w:val="231F20"/>
          <w:position w:val="7"/>
          <w:sz w:val="12"/>
        </w:rPr>
        <w:t>168</w:t>
      </w:r>
      <w:r>
        <w:rPr>
          <w:color w:val="231F20"/>
          <w:sz w:val="21"/>
        </w:rPr>
        <w:t>:</w:t>
      </w:r>
    </w:p>
    <w:p>
      <w:pPr>
        <w:pStyle w:val="BodyText"/>
        <w:spacing w:before="7"/>
        <w:rPr>
          <w:sz w:val="15"/>
        </w:rPr>
      </w:pPr>
      <w:r>
        <w:rPr/>
        <w:pict>
          <v:line style="position:absolute;mso-position-horizontal-relative:page;mso-position-vertical-relative:paragraph;z-index:-251168768;mso-wrap-distance-left:0;mso-wrap-distance-right:0" from="92.173203pt,11.256294pt" to="140.173203pt,11.256294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0" w:hanging="361"/>
        <w:jc w:val="both"/>
        <w:rPr>
          <w:sz w:val="17"/>
        </w:rPr>
      </w:pPr>
      <w:r>
        <w:rPr>
          <w:color w:val="231F20"/>
          <w:sz w:val="17"/>
        </w:rPr>
        <w:t>El</w:t>
      </w:r>
      <w:r>
        <w:rPr>
          <w:color w:val="231F20"/>
          <w:spacing w:val="8"/>
          <w:sz w:val="17"/>
        </w:rPr>
        <w:t> </w:t>
      </w:r>
      <w:r>
        <w:rPr>
          <w:color w:val="231F20"/>
          <w:sz w:val="17"/>
        </w:rPr>
        <w:t>órgano</w:t>
      </w:r>
      <w:r>
        <w:rPr>
          <w:color w:val="231F20"/>
          <w:spacing w:val="9"/>
          <w:sz w:val="17"/>
        </w:rPr>
        <w:t> </w:t>
      </w:r>
      <w:r>
        <w:rPr>
          <w:color w:val="231F20"/>
          <w:sz w:val="17"/>
        </w:rPr>
        <w:t>competente</w:t>
      </w:r>
      <w:r>
        <w:rPr>
          <w:color w:val="231F20"/>
          <w:spacing w:val="9"/>
          <w:sz w:val="17"/>
        </w:rPr>
        <w:t> </w:t>
      </w:r>
      <w:r>
        <w:rPr>
          <w:color w:val="231F20"/>
          <w:sz w:val="17"/>
        </w:rPr>
        <w:t>para</w:t>
      </w:r>
      <w:r>
        <w:rPr>
          <w:color w:val="231F20"/>
          <w:spacing w:val="9"/>
          <w:sz w:val="17"/>
        </w:rPr>
        <w:t> </w:t>
      </w:r>
      <w:r>
        <w:rPr>
          <w:color w:val="231F20"/>
          <w:sz w:val="17"/>
        </w:rPr>
        <w:t>ordenar</w:t>
      </w:r>
      <w:r>
        <w:rPr>
          <w:color w:val="231F20"/>
          <w:spacing w:val="9"/>
          <w:sz w:val="17"/>
        </w:rPr>
        <w:t> </w:t>
      </w:r>
      <w:r>
        <w:rPr>
          <w:color w:val="231F20"/>
          <w:sz w:val="17"/>
        </w:rPr>
        <w:t>la</w:t>
      </w:r>
      <w:r>
        <w:rPr>
          <w:color w:val="231F20"/>
          <w:spacing w:val="9"/>
          <w:sz w:val="17"/>
        </w:rPr>
        <w:t> </w:t>
      </w:r>
      <w:r>
        <w:rPr>
          <w:color w:val="231F20"/>
          <w:sz w:val="17"/>
        </w:rPr>
        <w:t>incoación</w:t>
      </w:r>
      <w:r>
        <w:rPr>
          <w:color w:val="231F20"/>
          <w:spacing w:val="8"/>
          <w:sz w:val="17"/>
        </w:rPr>
        <w:t> </w:t>
      </w:r>
      <w:r>
        <w:rPr>
          <w:color w:val="231F20"/>
          <w:sz w:val="17"/>
        </w:rPr>
        <w:t>será:</w:t>
      </w:r>
    </w:p>
    <w:p>
      <w:pPr>
        <w:pStyle w:val="ListParagraph"/>
        <w:numPr>
          <w:ilvl w:val="0"/>
          <w:numId w:val="71"/>
        </w:numPr>
        <w:tabs>
          <w:tab w:pos="2204" w:val="left" w:leader="none"/>
        </w:tabs>
        <w:spacing w:line="240" w:lineRule="auto" w:before="1" w:after="0"/>
        <w:ind w:left="2203" w:right="1360" w:hanging="361"/>
        <w:jc w:val="both"/>
        <w:rPr>
          <w:sz w:val="17"/>
        </w:rPr>
      </w:pPr>
      <w:r>
        <w:rPr>
          <w:color w:val="231F20"/>
          <w:sz w:val="17"/>
        </w:rPr>
        <w:t>Cuando el alto cargo tenga la condición de miembro del Gobierno o de Secretario </w:t>
      </w:r>
      <w:r>
        <w:rPr>
          <w:color w:val="231F20"/>
          <w:spacing w:val="-6"/>
          <w:sz w:val="17"/>
        </w:rPr>
        <w:t>de </w:t>
      </w:r>
      <w:r>
        <w:rPr>
          <w:color w:val="231F20"/>
          <w:sz w:val="17"/>
        </w:rPr>
        <w:t>Estado,</w:t>
      </w:r>
      <w:r>
        <w:rPr>
          <w:color w:val="231F20"/>
          <w:spacing w:val="-15"/>
          <w:sz w:val="17"/>
        </w:rPr>
        <w:t> </w:t>
      </w:r>
      <w:r>
        <w:rPr>
          <w:color w:val="231F20"/>
          <w:sz w:val="17"/>
        </w:rPr>
        <w:t>el</w:t>
      </w:r>
      <w:r>
        <w:rPr>
          <w:color w:val="231F20"/>
          <w:spacing w:val="-7"/>
          <w:sz w:val="17"/>
        </w:rPr>
        <w:t> </w:t>
      </w:r>
      <w:r>
        <w:rPr>
          <w:color w:val="231F20"/>
          <w:sz w:val="17"/>
        </w:rPr>
        <w:t>Consejo</w:t>
      </w:r>
      <w:r>
        <w:rPr>
          <w:color w:val="231F20"/>
          <w:spacing w:val="-7"/>
          <w:sz w:val="17"/>
        </w:rPr>
        <w:t> </w:t>
      </w:r>
      <w:r>
        <w:rPr>
          <w:color w:val="231F20"/>
          <w:sz w:val="17"/>
        </w:rPr>
        <w:t>de</w:t>
      </w:r>
      <w:r>
        <w:rPr>
          <w:color w:val="231F20"/>
          <w:spacing w:val="-7"/>
          <w:sz w:val="17"/>
        </w:rPr>
        <w:t> </w:t>
      </w:r>
      <w:r>
        <w:rPr>
          <w:color w:val="231F20"/>
          <w:sz w:val="17"/>
        </w:rPr>
        <w:t>Ministros</w:t>
      </w:r>
      <w:r>
        <w:rPr>
          <w:color w:val="231F20"/>
          <w:spacing w:val="-7"/>
          <w:sz w:val="17"/>
        </w:rPr>
        <w:t> </w:t>
      </w:r>
      <w:r>
        <w:rPr>
          <w:color w:val="231F20"/>
          <w:sz w:val="17"/>
        </w:rPr>
        <w:t>a</w:t>
      </w:r>
      <w:r>
        <w:rPr>
          <w:color w:val="231F20"/>
          <w:spacing w:val="-8"/>
          <w:sz w:val="17"/>
        </w:rPr>
        <w:t> </w:t>
      </w:r>
      <w:r>
        <w:rPr>
          <w:color w:val="231F20"/>
          <w:sz w:val="17"/>
        </w:rPr>
        <w:t>propuesta</w:t>
      </w:r>
      <w:r>
        <w:rPr>
          <w:color w:val="231F20"/>
          <w:spacing w:val="-7"/>
          <w:sz w:val="17"/>
        </w:rPr>
        <w:t> </w:t>
      </w:r>
      <w:r>
        <w:rPr>
          <w:color w:val="231F20"/>
          <w:sz w:val="17"/>
        </w:rPr>
        <w:t>del</w:t>
      </w:r>
      <w:r>
        <w:rPr>
          <w:color w:val="231F20"/>
          <w:spacing w:val="-7"/>
          <w:sz w:val="17"/>
        </w:rPr>
        <w:t> </w:t>
      </w:r>
      <w:r>
        <w:rPr>
          <w:color w:val="231F20"/>
          <w:sz w:val="17"/>
        </w:rPr>
        <w:t>Ministro</w:t>
      </w:r>
      <w:r>
        <w:rPr>
          <w:color w:val="231F20"/>
          <w:spacing w:val="-7"/>
          <w:sz w:val="17"/>
        </w:rPr>
        <w:t> </w:t>
      </w:r>
      <w:r>
        <w:rPr>
          <w:color w:val="231F20"/>
          <w:sz w:val="17"/>
        </w:rPr>
        <w:t>de</w:t>
      </w:r>
      <w:r>
        <w:rPr>
          <w:color w:val="231F20"/>
          <w:spacing w:val="-7"/>
          <w:sz w:val="17"/>
        </w:rPr>
        <w:t> </w:t>
      </w:r>
      <w:r>
        <w:rPr>
          <w:color w:val="231F20"/>
          <w:sz w:val="17"/>
        </w:rPr>
        <w:t>Hacienda</w:t>
      </w:r>
      <w:r>
        <w:rPr>
          <w:color w:val="231F20"/>
          <w:spacing w:val="-8"/>
          <w:sz w:val="17"/>
        </w:rPr>
        <w:t> </w:t>
      </w:r>
      <w:r>
        <w:rPr>
          <w:color w:val="231F20"/>
          <w:sz w:val="17"/>
        </w:rPr>
        <w:t>y</w:t>
      </w:r>
      <w:r>
        <w:rPr>
          <w:color w:val="231F20"/>
          <w:spacing w:val="-14"/>
          <w:sz w:val="17"/>
        </w:rPr>
        <w:t> </w:t>
      </w:r>
      <w:r>
        <w:rPr>
          <w:color w:val="231F20"/>
          <w:sz w:val="17"/>
        </w:rPr>
        <w:t>Administraciones Públicas.</w:t>
      </w:r>
    </w:p>
    <w:p>
      <w:pPr>
        <w:pStyle w:val="ListParagraph"/>
        <w:numPr>
          <w:ilvl w:val="0"/>
          <w:numId w:val="71"/>
        </w:numPr>
        <w:tabs>
          <w:tab w:pos="2204" w:val="left" w:leader="none"/>
        </w:tabs>
        <w:spacing w:line="240" w:lineRule="auto" w:before="2" w:after="0"/>
        <w:ind w:left="2203" w:right="1361" w:hanging="361"/>
        <w:jc w:val="both"/>
        <w:rPr>
          <w:sz w:val="17"/>
        </w:rPr>
      </w:pPr>
      <w:r>
        <w:rPr>
          <w:color w:val="231F20"/>
          <w:sz w:val="17"/>
        </w:rPr>
        <w:t>Cuando los presuntos responsables sean personas al servicio de la Administración General</w:t>
      </w:r>
      <w:r>
        <w:rPr>
          <w:color w:val="231F20"/>
          <w:spacing w:val="-13"/>
          <w:sz w:val="17"/>
        </w:rPr>
        <w:t> </w:t>
      </w:r>
      <w:r>
        <w:rPr>
          <w:color w:val="231F20"/>
          <w:sz w:val="17"/>
        </w:rPr>
        <w:t>del</w:t>
      </w:r>
      <w:r>
        <w:rPr>
          <w:color w:val="231F20"/>
          <w:spacing w:val="-13"/>
          <w:sz w:val="17"/>
        </w:rPr>
        <w:t> </w:t>
      </w:r>
      <w:r>
        <w:rPr>
          <w:color w:val="231F20"/>
          <w:sz w:val="17"/>
        </w:rPr>
        <w:t>Estado</w:t>
      </w:r>
      <w:r>
        <w:rPr>
          <w:color w:val="231F20"/>
          <w:spacing w:val="-12"/>
          <w:sz w:val="17"/>
        </w:rPr>
        <w:t> </w:t>
      </w:r>
      <w:r>
        <w:rPr>
          <w:color w:val="231F20"/>
          <w:sz w:val="17"/>
        </w:rPr>
        <w:t>distintas</w:t>
      </w:r>
      <w:r>
        <w:rPr>
          <w:color w:val="231F20"/>
          <w:spacing w:val="-13"/>
          <w:sz w:val="17"/>
        </w:rPr>
        <w:t> </w:t>
      </w:r>
      <w:r>
        <w:rPr>
          <w:color w:val="231F20"/>
          <w:sz w:val="17"/>
        </w:rPr>
        <w:t>de</w:t>
      </w:r>
      <w:r>
        <w:rPr>
          <w:color w:val="231F20"/>
          <w:spacing w:val="-12"/>
          <w:sz w:val="17"/>
        </w:rPr>
        <w:t> </w:t>
      </w:r>
      <w:r>
        <w:rPr>
          <w:color w:val="231F20"/>
          <w:sz w:val="17"/>
        </w:rPr>
        <w:t>los</w:t>
      </w:r>
      <w:r>
        <w:rPr>
          <w:color w:val="231F20"/>
          <w:spacing w:val="-13"/>
          <w:sz w:val="17"/>
        </w:rPr>
        <w:t> </w:t>
      </w:r>
      <w:r>
        <w:rPr>
          <w:color w:val="231F20"/>
          <w:sz w:val="17"/>
        </w:rPr>
        <w:t>anteriores,</w:t>
      </w:r>
      <w:r>
        <w:rPr>
          <w:color w:val="231F20"/>
          <w:spacing w:val="-18"/>
          <w:sz w:val="17"/>
        </w:rPr>
        <w:t> </w:t>
      </w:r>
      <w:r>
        <w:rPr>
          <w:color w:val="231F20"/>
          <w:sz w:val="17"/>
        </w:rPr>
        <w:t>el</w:t>
      </w:r>
      <w:r>
        <w:rPr>
          <w:color w:val="231F20"/>
          <w:spacing w:val="-13"/>
          <w:sz w:val="17"/>
        </w:rPr>
        <w:t> </w:t>
      </w:r>
      <w:r>
        <w:rPr>
          <w:color w:val="231F20"/>
          <w:sz w:val="17"/>
        </w:rPr>
        <w:t>Ministro</w:t>
      </w:r>
      <w:r>
        <w:rPr>
          <w:color w:val="231F20"/>
          <w:spacing w:val="-12"/>
          <w:sz w:val="17"/>
        </w:rPr>
        <w:t> </w:t>
      </w:r>
      <w:r>
        <w:rPr>
          <w:color w:val="231F20"/>
          <w:sz w:val="17"/>
        </w:rPr>
        <w:t>de</w:t>
      </w:r>
      <w:r>
        <w:rPr>
          <w:color w:val="231F20"/>
          <w:spacing w:val="-13"/>
          <w:sz w:val="17"/>
        </w:rPr>
        <w:t> </w:t>
      </w:r>
      <w:r>
        <w:rPr>
          <w:color w:val="231F20"/>
          <w:sz w:val="17"/>
        </w:rPr>
        <w:t>Hacienda</w:t>
      </w:r>
      <w:r>
        <w:rPr>
          <w:color w:val="231F20"/>
          <w:spacing w:val="-13"/>
          <w:sz w:val="17"/>
        </w:rPr>
        <w:t> </w:t>
      </w:r>
      <w:r>
        <w:rPr>
          <w:color w:val="231F20"/>
          <w:sz w:val="17"/>
        </w:rPr>
        <w:t>y</w:t>
      </w:r>
      <w:r>
        <w:rPr>
          <w:color w:val="231F20"/>
          <w:spacing w:val="-18"/>
          <w:sz w:val="17"/>
        </w:rPr>
        <w:t> </w:t>
      </w:r>
      <w:r>
        <w:rPr>
          <w:color w:val="231F20"/>
          <w:sz w:val="17"/>
        </w:rPr>
        <w:t>Administraciones Públicas.</w:t>
      </w:r>
    </w:p>
    <w:p>
      <w:pPr>
        <w:pStyle w:val="ListParagraph"/>
        <w:numPr>
          <w:ilvl w:val="0"/>
          <w:numId w:val="71"/>
        </w:numPr>
        <w:tabs>
          <w:tab w:pos="2204" w:val="left" w:leader="none"/>
        </w:tabs>
        <w:spacing w:line="240" w:lineRule="auto" w:before="1" w:after="0"/>
        <w:ind w:left="2203" w:right="1360" w:hanging="361"/>
        <w:jc w:val="both"/>
        <w:rPr>
          <w:sz w:val="17"/>
        </w:rPr>
      </w:pPr>
      <w:r>
        <w:rPr>
          <w:color w:val="231F20"/>
          <w:sz w:val="17"/>
        </w:rPr>
        <w:t>Cuando los presuntos responsables sean personas al servicio de la Administración autonómica o local, la orden de incoación del procedimiento se dará por los órganos que tengan atribuidas estas funciones en aplicación del régimen disciplinario propio </w:t>
      </w:r>
      <w:r>
        <w:rPr>
          <w:color w:val="231F20"/>
          <w:spacing w:val="-6"/>
          <w:sz w:val="17"/>
        </w:rPr>
        <w:t>de </w:t>
      </w:r>
      <w:r>
        <w:rPr>
          <w:color w:val="231F20"/>
          <w:sz w:val="17"/>
        </w:rPr>
        <w:t>las Comunidades Autónomas o Entidades Locales en las que presten servicios los </w:t>
      </w:r>
      <w:r>
        <w:rPr>
          <w:color w:val="231F20"/>
          <w:spacing w:val="-3"/>
          <w:sz w:val="17"/>
        </w:rPr>
        <w:t>cargos </w:t>
      </w:r>
      <w:r>
        <w:rPr>
          <w:color w:val="231F20"/>
          <w:sz w:val="17"/>
        </w:rPr>
        <w:t>contra los que se dirige el</w:t>
      </w:r>
      <w:r>
        <w:rPr>
          <w:color w:val="231F20"/>
          <w:spacing w:val="13"/>
          <w:sz w:val="17"/>
        </w:rPr>
        <w:t> </w:t>
      </w:r>
      <w:r>
        <w:rPr>
          <w:color w:val="231F20"/>
          <w:sz w:val="17"/>
        </w:rPr>
        <w:t>procedimiento.</w:t>
      </w:r>
    </w:p>
    <w:p>
      <w:pPr>
        <w:spacing w:before="4"/>
        <w:ind w:left="1843" w:right="1360" w:firstLine="0"/>
        <w:jc w:val="both"/>
        <w:rPr>
          <w:sz w:val="17"/>
        </w:rPr>
      </w:pPr>
      <w:r>
        <w:rPr>
          <w:color w:val="231F20"/>
          <w:sz w:val="17"/>
        </w:rPr>
        <w:t>En los supuestos previstos en las letras a) y b), la instrucción de los correspondientes procedimientos corresponderá a la Oficina de Conflictos de Intereses. En el supuesto contemplado en el apartado c) la instrucción corresponderá al órgano competente en aplicación del régimen disciplinario propio de la Comunidad Autónoma o Entidad Local correspondiente.</w:t>
      </w:r>
    </w:p>
    <w:p>
      <w:pPr>
        <w:spacing w:before="3"/>
        <w:ind w:left="1843" w:right="0" w:firstLine="0"/>
        <w:jc w:val="both"/>
        <w:rPr>
          <w:sz w:val="17"/>
        </w:rPr>
      </w:pPr>
      <w:r>
        <w:rPr>
          <w:color w:val="231F20"/>
          <w:sz w:val="17"/>
        </w:rPr>
        <w:t>La competencia para la imposición de sanciones corresponderá:</w:t>
      </w:r>
    </w:p>
    <w:p>
      <w:pPr>
        <w:pStyle w:val="ListParagraph"/>
        <w:numPr>
          <w:ilvl w:val="0"/>
          <w:numId w:val="72"/>
        </w:numPr>
        <w:tabs>
          <w:tab w:pos="2204" w:val="left" w:leader="none"/>
        </w:tabs>
        <w:spacing w:line="240" w:lineRule="auto" w:before="0" w:after="0"/>
        <w:ind w:left="2203" w:right="1360" w:hanging="361"/>
        <w:jc w:val="both"/>
        <w:rPr>
          <w:sz w:val="17"/>
        </w:rPr>
      </w:pPr>
      <w:r>
        <w:rPr>
          <w:color w:val="231F20"/>
          <w:sz w:val="17"/>
        </w:rPr>
        <w:t>Al Consejo de Ministros cuando el alto cargo tenga la condición de miembro </w:t>
      </w:r>
      <w:r>
        <w:rPr>
          <w:color w:val="231F20"/>
          <w:spacing w:val="-5"/>
          <w:sz w:val="17"/>
        </w:rPr>
        <w:t>del </w:t>
      </w:r>
      <w:r>
        <w:rPr>
          <w:color w:val="231F20"/>
          <w:sz w:val="17"/>
        </w:rPr>
        <w:t>Gobierno o Secretario de</w:t>
      </w:r>
      <w:r>
        <w:rPr>
          <w:color w:val="231F20"/>
          <w:spacing w:val="37"/>
          <w:sz w:val="17"/>
        </w:rPr>
        <w:t> </w:t>
      </w:r>
      <w:r>
        <w:rPr>
          <w:color w:val="231F20"/>
          <w:sz w:val="17"/>
        </w:rPr>
        <w:t>Estado.</w:t>
      </w:r>
    </w:p>
    <w:p>
      <w:pPr>
        <w:pStyle w:val="ListParagraph"/>
        <w:numPr>
          <w:ilvl w:val="0"/>
          <w:numId w:val="72"/>
        </w:numPr>
        <w:tabs>
          <w:tab w:pos="2204" w:val="left" w:leader="none"/>
        </w:tabs>
        <w:spacing w:line="240" w:lineRule="auto" w:before="2" w:after="0"/>
        <w:ind w:left="2203" w:right="1360" w:hanging="361"/>
        <w:jc w:val="both"/>
        <w:rPr>
          <w:sz w:val="17"/>
        </w:rPr>
      </w:pPr>
      <w:r>
        <w:rPr>
          <w:color w:val="231F20"/>
          <w:sz w:val="17"/>
        </w:rPr>
        <w:t>Al Ministro de Hacienda y Administraciones Públicas cuando el responsable sea un alto cargo de la Administración General del</w:t>
      </w:r>
      <w:r>
        <w:rPr>
          <w:color w:val="231F20"/>
          <w:spacing w:val="13"/>
          <w:sz w:val="17"/>
        </w:rPr>
        <w:t> </w:t>
      </w:r>
      <w:r>
        <w:rPr>
          <w:color w:val="231F20"/>
          <w:sz w:val="17"/>
        </w:rPr>
        <w:t>Estado.</w:t>
      </w:r>
    </w:p>
    <w:p>
      <w:pPr>
        <w:pStyle w:val="ListParagraph"/>
        <w:numPr>
          <w:ilvl w:val="0"/>
          <w:numId w:val="72"/>
        </w:numPr>
        <w:tabs>
          <w:tab w:pos="2204" w:val="left" w:leader="none"/>
        </w:tabs>
        <w:spacing w:line="240" w:lineRule="auto" w:before="1" w:after="0"/>
        <w:ind w:left="2203" w:right="1360" w:hanging="361"/>
        <w:jc w:val="both"/>
        <w:rPr>
          <w:sz w:val="17"/>
        </w:rPr>
      </w:pPr>
      <w:r>
        <w:rPr>
          <w:color w:val="231F20"/>
          <w:sz w:val="17"/>
        </w:rPr>
        <w:t>Cuando el procedimiento se dirija contra altos cargos de las Comunidades Autónomas   o Entidades Locales, los órganos que tengan atribuidas estas funciones en aplicación  del</w:t>
      </w:r>
      <w:r>
        <w:rPr>
          <w:color w:val="231F20"/>
          <w:spacing w:val="18"/>
          <w:sz w:val="17"/>
        </w:rPr>
        <w:t> </w:t>
      </w:r>
      <w:r>
        <w:rPr>
          <w:color w:val="231F20"/>
          <w:sz w:val="17"/>
        </w:rPr>
        <w:t>régimen</w:t>
      </w:r>
      <w:r>
        <w:rPr>
          <w:color w:val="231F20"/>
          <w:spacing w:val="18"/>
          <w:sz w:val="17"/>
        </w:rPr>
        <w:t> </w:t>
      </w:r>
      <w:r>
        <w:rPr>
          <w:color w:val="231F20"/>
          <w:sz w:val="17"/>
        </w:rPr>
        <w:t>disciplinario</w:t>
      </w:r>
      <w:r>
        <w:rPr>
          <w:color w:val="231F20"/>
          <w:spacing w:val="19"/>
          <w:sz w:val="17"/>
        </w:rPr>
        <w:t> </w:t>
      </w:r>
      <w:r>
        <w:rPr>
          <w:color w:val="231F20"/>
          <w:sz w:val="17"/>
        </w:rPr>
        <w:t>propio</w:t>
      </w:r>
      <w:r>
        <w:rPr>
          <w:color w:val="231F20"/>
          <w:spacing w:val="18"/>
          <w:sz w:val="17"/>
        </w:rPr>
        <w:t> </w:t>
      </w:r>
      <w:r>
        <w:rPr>
          <w:color w:val="231F20"/>
          <w:sz w:val="17"/>
        </w:rPr>
        <w:t>de</w:t>
      </w:r>
      <w:r>
        <w:rPr>
          <w:color w:val="231F20"/>
          <w:spacing w:val="14"/>
          <w:sz w:val="17"/>
        </w:rPr>
        <w:t> </w:t>
      </w:r>
      <w:r>
        <w:rPr>
          <w:color w:val="231F20"/>
          <w:sz w:val="17"/>
        </w:rPr>
        <w:t>Administraciones</w:t>
      </w:r>
      <w:r>
        <w:rPr>
          <w:color w:val="231F20"/>
          <w:spacing w:val="18"/>
          <w:sz w:val="17"/>
        </w:rPr>
        <w:t> </w:t>
      </w:r>
      <w:r>
        <w:rPr>
          <w:color w:val="231F20"/>
          <w:sz w:val="17"/>
        </w:rPr>
        <w:t>en</w:t>
      </w:r>
      <w:r>
        <w:rPr>
          <w:color w:val="231F20"/>
          <w:spacing w:val="18"/>
          <w:sz w:val="17"/>
        </w:rPr>
        <w:t> </w:t>
      </w:r>
      <w:r>
        <w:rPr>
          <w:color w:val="231F20"/>
          <w:sz w:val="17"/>
        </w:rPr>
        <w:t>las</w:t>
      </w:r>
      <w:r>
        <w:rPr>
          <w:color w:val="231F20"/>
          <w:spacing w:val="19"/>
          <w:sz w:val="17"/>
        </w:rPr>
        <w:t> </w:t>
      </w:r>
      <w:r>
        <w:rPr>
          <w:color w:val="231F20"/>
          <w:sz w:val="17"/>
        </w:rPr>
        <w:t>que</w:t>
      </w:r>
      <w:r>
        <w:rPr>
          <w:color w:val="231F20"/>
          <w:spacing w:val="18"/>
          <w:sz w:val="17"/>
        </w:rPr>
        <w:t> </w:t>
      </w:r>
      <w:r>
        <w:rPr>
          <w:color w:val="231F20"/>
          <w:sz w:val="17"/>
        </w:rPr>
        <w:t>presten</w:t>
      </w:r>
      <w:r>
        <w:rPr>
          <w:color w:val="231F20"/>
          <w:spacing w:val="19"/>
          <w:sz w:val="17"/>
        </w:rPr>
        <w:t> </w:t>
      </w:r>
      <w:r>
        <w:rPr>
          <w:color w:val="231F20"/>
          <w:sz w:val="17"/>
        </w:rPr>
        <w:t>servicios</w:t>
      </w:r>
      <w:r>
        <w:rPr>
          <w:color w:val="231F20"/>
          <w:spacing w:val="18"/>
          <w:sz w:val="17"/>
        </w:rPr>
        <w:t> </w:t>
      </w:r>
      <w:r>
        <w:rPr>
          <w:color w:val="231F20"/>
          <w:sz w:val="17"/>
        </w:rPr>
        <w:t>los</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5180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73"/>
        </w:numPr>
        <w:tabs>
          <w:tab w:pos="1873" w:val="left" w:leader="none"/>
          <w:tab w:pos="1874" w:val="left" w:leader="none"/>
        </w:tabs>
        <w:spacing w:line="240" w:lineRule="auto" w:before="99" w:after="0"/>
        <w:ind w:left="1873" w:right="0" w:hanging="361"/>
        <w:jc w:val="left"/>
        <w:rPr>
          <w:sz w:val="21"/>
        </w:rPr>
      </w:pPr>
      <w:r>
        <w:rPr>
          <w:color w:val="231F20"/>
          <w:sz w:val="21"/>
        </w:rPr>
        <w:t>Por propia</w:t>
      </w:r>
      <w:r>
        <w:rPr>
          <w:color w:val="231F20"/>
          <w:spacing w:val="24"/>
          <w:sz w:val="21"/>
        </w:rPr>
        <w:t> </w:t>
      </w:r>
      <w:r>
        <w:rPr>
          <w:color w:val="231F20"/>
          <w:sz w:val="21"/>
        </w:rPr>
        <w:t>iniciativa</w:t>
      </w:r>
    </w:p>
    <w:p>
      <w:pPr>
        <w:pStyle w:val="ListParagraph"/>
        <w:numPr>
          <w:ilvl w:val="0"/>
          <w:numId w:val="73"/>
        </w:numPr>
        <w:tabs>
          <w:tab w:pos="1873" w:val="left" w:leader="none"/>
          <w:tab w:pos="1874" w:val="left" w:leader="none"/>
        </w:tabs>
        <w:spacing w:line="240" w:lineRule="auto" w:before="147" w:after="0"/>
        <w:ind w:left="1873" w:right="0" w:hanging="361"/>
        <w:jc w:val="left"/>
        <w:rPr>
          <w:sz w:val="21"/>
        </w:rPr>
      </w:pPr>
      <w:r>
        <w:rPr>
          <w:color w:val="231F20"/>
          <w:sz w:val="21"/>
        </w:rPr>
        <w:t>Como consecuencia de orden</w:t>
      </w:r>
      <w:r>
        <w:rPr>
          <w:color w:val="231F20"/>
          <w:spacing w:val="1"/>
          <w:sz w:val="21"/>
        </w:rPr>
        <w:t> </w:t>
      </w:r>
      <w:r>
        <w:rPr>
          <w:color w:val="231F20"/>
          <w:sz w:val="21"/>
        </w:rPr>
        <w:t>superior</w:t>
      </w:r>
    </w:p>
    <w:p>
      <w:pPr>
        <w:pStyle w:val="ListParagraph"/>
        <w:numPr>
          <w:ilvl w:val="0"/>
          <w:numId w:val="73"/>
        </w:numPr>
        <w:tabs>
          <w:tab w:pos="1873" w:val="left" w:leader="none"/>
          <w:tab w:pos="1874" w:val="left" w:leader="none"/>
        </w:tabs>
        <w:spacing w:line="240" w:lineRule="auto" w:before="147" w:after="0"/>
        <w:ind w:left="1873" w:right="0" w:hanging="361"/>
        <w:jc w:val="left"/>
        <w:rPr>
          <w:sz w:val="21"/>
        </w:rPr>
      </w:pPr>
      <w:r>
        <w:rPr>
          <w:color w:val="231F20"/>
          <w:sz w:val="21"/>
        </w:rPr>
        <w:t>Por petición razonada de otros</w:t>
      </w:r>
      <w:r>
        <w:rPr>
          <w:color w:val="231F20"/>
          <w:spacing w:val="12"/>
          <w:sz w:val="21"/>
        </w:rPr>
        <w:t> </w:t>
      </w:r>
      <w:r>
        <w:rPr>
          <w:color w:val="231F20"/>
          <w:sz w:val="21"/>
        </w:rPr>
        <w:t>órganos</w:t>
      </w:r>
    </w:p>
    <w:p>
      <w:pPr>
        <w:pStyle w:val="ListParagraph"/>
        <w:numPr>
          <w:ilvl w:val="0"/>
          <w:numId w:val="73"/>
        </w:numPr>
        <w:tabs>
          <w:tab w:pos="1873" w:val="left" w:leader="none"/>
          <w:tab w:pos="1874" w:val="left" w:leader="none"/>
        </w:tabs>
        <w:spacing w:line="240" w:lineRule="auto" w:before="147" w:after="0"/>
        <w:ind w:left="1873" w:right="0" w:hanging="361"/>
        <w:jc w:val="left"/>
        <w:rPr>
          <w:sz w:val="21"/>
        </w:rPr>
      </w:pPr>
      <w:r>
        <w:rPr>
          <w:color w:val="231F20"/>
          <w:sz w:val="21"/>
        </w:rPr>
        <w:t>Denuncia de los</w:t>
      </w:r>
      <w:r>
        <w:rPr>
          <w:color w:val="231F20"/>
          <w:spacing w:val="36"/>
          <w:sz w:val="21"/>
        </w:rPr>
        <w:t> </w:t>
      </w:r>
      <w:r>
        <w:rPr>
          <w:color w:val="231F20"/>
          <w:sz w:val="21"/>
        </w:rPr>
        <w:t>ciudadanos.</w:t>
      </w:r>
    </w:p>
    <w:p>
      <w:pPr>
        <w:pStyle w:val="BodyText"/>
        <w:spacing w:line="273" w:lineRule="auto" w:before="147"/>
        <w:ind w:left="1363" w:right="1480" w:firstLine="359"/>
        <w:jc w:val="both"/>
      </w:pPr>
      <w:r>
        <w:rPr>
          <w:color w:val="231F20"/>
        </w:rPr>
        <w:t>La responsabilidad será exigida en procedimiento administrativo instruido al efecto, sin perjuicio de dar conocimiento de los hechos al Tribunal </w:t>
      </w:r>
      <w:r>
        <w:rPr>
          <w:color w:val="231F20"/>
          <w:spacing w:val="-6"/>
        </w:rPr>
        <w:t>de </w:t>
      </w:r>
      <w:r>
        <w:rPr>
          <w:color w:val="231F20"/>
        </w:rPr>
        <w:t>Cuentas por si procediese, en su caso, la incoación del oportuno procedimiento de responsabilidad</w:t>
      </w:r>
      <w:r>
        <w:rPr>
          <w:color w:val="231F20"/>
          <w:spacing w:val="23"/>
        </w:rPr>
        <w:t> </w:t>
      </w:r>
      <w:r>
        <w:rPr>
          <w:color w:val="231F20"/>
        </w:rPr>
        <w:t>contable.</w:t>
      </w:r>
    </w:p>
    <w:p>
      <w:pPr>
        <w:pStyle w:val="BodyText"/>
        <w:spacing w:line="273" w:lineRule="auto" w:before="167"/>
        <w:ind w:left="1363" w:right="1481" w:firstLine="359"/>
        <w:jc w:val="both"/>
      </w:pPr>
      <w:r>
        <w:rPr>
          <w:color w:val="231F20"/>
        </w:rPr>
        <w:t>Las</w:t>
      </w:r>
      <w:r>
        <w:rPr>
          <w:color w:val="231F20"/>
          <w:spacing w:val="-8"/>
        </w:rPr>
        <w:t> </w:t>
      </w:r>
      <w:r>
        <w:rPr>
          <w:color w:val="231F20"/>
        </w:rPr>
        <w:t>resoluciones</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dicten</w:t>
      </w:r>
      <w:r>
        <w:rPr>
          <w:color w:val="231F20"/>
          <w:spacing w:val="-8"/>
        </w:rPr>
        <w:t> </w:t>
      </w:r>
      <w:r>
        <w:rPr>
          <w:color w:val="231F20"/>
        </w:rPr>
        <w:t>en</w:t>
      </w:r>
      <w:r>
        <w:rPr>
          <w:color w:val="231F20"/>
          <w:spacing w:val="-7"/>
        </w:rPr>
        <w:t> </w:t>
      </w:r>
      <w:r>
        <w:rPr>
          <w:color w:val="231F20"/>
        </w:rPr>
        <w:t>aplicación</w:t>
      </w:r>
      <w:r>
        <w:rPr>
          <w:color w:val="231F20"/>
          <w:spacing w:val="-8"/>
        </w:rPr>
        <w:t> </w:t>
      </w:r>
      <w:r>
        <w:rPr>
          <w:color w:val="231F20"/>
        </w:rPr>
        <w:t>del</w:t>
      </w:r>
      <w:r>
        <w:rPr>
          <w:color w:val="231F20"/>
          <w:spacing w:val="-8"/>
        </w:rPr>
        <w:t> </w:t>
      </w:r>
      <w:r>
        <w:rPr>
          <w:color w:val="231F20"/>
        </w:rPr>
        <w:t>procedimiento</w:t>
      </w:r>
      <w:r>
        <w:rPr>
          <w:color w:val="231F20"/>
          <w:spacing w:val="-8"/>
        </w:rPr>
        <w:t> </w:t>
      </w:r>
      <w:r>
        <w:rPr>
          <w:color w:val="231F20"/>
        </w:rPr>
        <w:t>sancionador serán recurribles ante el orden jurisdiccional</w:t>
      </w:r>
      <w:r>
        <w:rPr>
          <w:color w:val="231F20"/>
          <w:spacing w:val="40"/>
        </w:rPr>
        <w:t> </w:t>
      </w:r>
      <w:r>
        <w:rPr>
          <w:color w:val="231F20"/>
        </w:rPr>
        <w:t>contencioso-administrativo.</w:t>
      </w:r>
    </w:p>
    <w:p>
      <w:pPr>
        <w:pStyle w:val="BodyText"/>
        <w:spacing w:line="273" w:lineRule="auto" w:before="169"/>
        <w:ind w:left="1363" w:right="1480" w:firstLine="359"/>
        <w:jc w:val="both"/>
      </w:pPr>
      <w:r>
        <w:rPr>
          <w:color w:val="231F20"/>
        </w:rPr>
        <w:t>El plazo general de prescripción de las faltas se establece en el art. 32 de la Ley según el tipo de infracción:</w:t>
      </w:r>
    </w:p>
    <w:p>
      <w:pPr>
        <w:pStyle w:val="ListParagraph"/>
        <w:numPr>
          <w:ilvl w:val="0"/>
          <w:numId w:val="73"/>
        </w:numPr>
        <w:tabs>
          <w:tab w:pos="1873" w:val="left" w:leader="none"/>
          <w:tab w:pos="1874" w:val="left" w:leader="none"/>
        </w:tabs>
        <w:spacing w:line="240" w:lineRule="auto" w:before="169" w:after="0"/>
        <w:ind w:left="1873" w:right="0" w:hanging="361"/>
        <w:jc w:val="left"/>
        <w:rPr>
          <w:sz w:val="21"/>
        </w:rPr>
      </w:pPr>
      <w:r>
        <w:rPr>
          <w:color w:val="231F20"/>
          <w:sz w:val="21"/>
        </w:rPr>
        <w:t>Cinco</w:t>
      </w:r>
      <w:r>
        <w:rPr>
          <w:color w:val="231F20"/>
          <w:spacing w:val="12"/>
          <w:sz w:val="21"/>
        </w:rPr>
        <w:t> </w:t>
      </w:r>
      <w:r>
        <w:rPr>
          <w:color w:val="231F20"/>
          <w:sz w:val="21"/>
        </w:rPr>
        <w:t>años</w:t>
      </w:r>
      <w:r>
        <w:rPr>
          <w:color w:val="231F20"/>
          <w:spacing w:val="12"/>
          <w:sz w:val="21"/>
        </w:rPr>
        <w:t> </w:t>
      </w:r>
      <w:r>
        <w:rPr>
          <w:color w:val="231F20"/>
          <w:sz w:val="21"/>
        </w:rPr>
        <w:t>para</w:t>
      </w:r>
      <w:r>
        <w:rPr>
          <w:color w:val="231F20"/>
          <w:spacing w:val="12"/>
          <w:sz w:val="21"/>
        </w:rPr>
        <w:t> </w:t>
      </w:r>
      <w:r>
        <w:rPr>
          <w:color w:val="231F20"/>
          <w:sz w:val="21"/>
        </w:rPr>
        <w:t>las</w:t>
      </w:r>
      <w:r>
        <w:rPr>
          <w:color w:val="231F20"/>
          <w:spacing w:val="12"/>
          <w:sz w:val="21"/>
        </w:rPr>
        <w:t> </w:t>
      </w:r>
      <w:r>
        <w:rPr>
          <w:color w:val="231F20"/>
          <w:sz w:val="21"/>
        </w:rPr>
        <w:t>infracciones</w:t>
      </w:r>
      <w:r>
        <w:rPr>
          <w:color w:val="231F20"/>
          <w:spacing w:val="12"/>
          <w:sz w:val="21"/>
        </w:rPr>
        <w:t> </w:t>
      </w:r>
      <w:r>
        <w:rPr>
          <w:color w:val="231F20"/>
          <w:sz w:val="21"/>
        </w:rPr>
        <w:t>muy</w:t>
      </w:r>
      <w:r>
        <w:rPr>
          <w:color w:val="231F20"/>
          <w:spacing w:val="12"/>
          <w:sz w:val="21"/>
        </w:rPr>
        <w:t> </w:t>
      </w:r>
      <w:r>
        <w:rPr>
          <w:color w:val="231F20"/>
          <w:sz w:val="21"/>
        </w:rPr>
        <w:t>graves</w:t>
      </w:r>
    </w:p>
    <w:p>
      <w:pPr>
        <w:pStyle w:val="ListParagraph"/>
        <w:numPr>
          <w:ilvl w:val="0"/>
          <w:numId w:val="73"/>
        </w:numPr>
        <w:tabs>
          <w:tab w:pos="1873" w:val="left" w:leader="none"/>
          <w:tab w:pos="1874" w:val="left" w:leader="none"/>
        </w:tabs>
        <w:spacing w:line="240" w:lineRule="auto" w:before="147" w:after="0"/>
        <w:ind w:left="1873" w:right="0" w:hanging="361"/>
        <w:jc w:val="left"/>
        <w:rPr>
          <w:sz w:val="21"/>
        </w:rPr>
      </w:pPr>
      <w:r>
        <w:rPr>
          <w:color w:val="231F20"/>
          <w:spacing w:val="-4"/>
          <w:sz w:val="21"/>
        </w:rPr>
        <w:t>Tres </w:t>
      </w:r>
      <w:r>
        <w:rPr>
          <w:color w:val="231F20"/>
          <w:sz w:val="21"/>
        </w:rPr>
        <w:t>años para las</w:t>
      </w:r>
      <w:r>
        <w:rPr>
          <w:color w:val="231F20"/>
          <w:spacing w:val="8"/>
          <w:sz w:val="21"/>
        </w:rPr>
        <w:t> </w:t>
      </w:r>
      <w:r>
        <w:rPr>
          <w:color w:val="231F20"/>
          <w:sz w:val="21"/>
        </w:rPr>
        <w:t>graves</w:t>
      </w:r>
    </w:p>
    <w:p>
      <w:pPr>
        <w:pStyle w:val="ListParagraph"/>
        <w:numPr>
          <w:ilvl w:val="0"/>
          <w:numId w:val="73"/>
        </w:numPr>
        <w:tabs>
          <w:tab w:pos="1873" w:val="left" w:leader="none"/>
          <w:tab w:pos="1874" w:val="left" w:leader="none"/>
        </w:tabs>
        <w:spacing w:line="240" w:lineRule="auto" w:before="147" w:after="0"/>
        <w:ind w:left="1873" w:right="0" w:hanging="361"/>
        <w:jc w:val="left"/>
        <w:rPr>
          <w:sz w:val="21"/>
        </w:rPr>
      </w:pPr>
      <w:r>
        <w:rPr>
          <w:color w:val="231F20"/>
          <w:sz w:val="21"/>
        </w:rPr>
        <w:t>Un año para las</w:t>
      </w:r>
      <w:r>
        <w:rPr>
          <w:color w:val="231F20"/>
          <w:spacing w:val="1"/>
          <w:sz w:val="21"/>
        </w:rPr>
        <w:t> </w:t>
      </w:r>
      <w:r>
        <w:rPr>
          <w:color w:val="231F20"/>
          <w:sz w:val="21"/>
        </w:rPr>
        <w:t>leves.</w:t>
      </w:r>
    </w:p>
    <w:p>
      <w:pPr>
        <w:pStyle w:val="BodyText"/>
        <w:spacing w:line="273" w:lineRule="auto" w:before="147"/>
        <w:ind w:left="1363" w:right="1481" w:firstLine="359"/>
        <w:jc w:val="both"/>
      </w:pPr>
      <w:r>
        <w:rPr>
          <w:color w:val="231F20"/>
        </w:rPr>
        <w:t>Las sanciones impuestas por la comisión de infracciones muy </w:t>
      </w:r>
      <w:r>
        <w:rPr>
          <w:color w:val="231F20"/>
          <w:spacing w:val="-3"/>
        </w:rPr>
        <w:t>graves </w:t>
      </w:r>
      <w:r>
        <w:rPr>
          <w:color w:val="231F20"/>
        </w:rPr>
        <w:t>prescribirán a los cinco años, las impuestas  por  infracciones  graves  a  los  tres años y las que sean consecuencia de la comisión de infracciones </w:t>
      </w:r>
      <w:r>
        <w:rPr>
          <w:color w:val="231F20"/>
          <w:spacing w:val="-4"/>
        </w:rPr>
        <w:t>leves </w:t>
      </w:r>
      <w:r>
        <w:rPr>
          <w:color w:val="231F20"/>
        </w:rPr>
        <w:t>prescribirán</w:t>
      </w:r>
      <w:r>
        <w:rPr>
          <w:color w:val="231F20"/>
          <w:spacing w:val="11"/>
        </w:rPr>
        <w:t> </w:t>
      </w:r>
      <w:r>
        <w:rPr>
          <w:color w:val="231F20"/>
        </w:rPr>
        <w:t>en</w:t>
      </w:r>
      <w:r>
        <w:rPr>
          <w:color w:val="231F20"/>
          <w:spacing w:val="12"/>
        </w:rPr>
        <w:t> </w:t>
      </w:r>
      <w:r>
        <w:rPr>
          <w:color w:val="231F20"/>
        </w:rPr>
        <w:t>el</w:t>
      </w:r>
      <w:r>
        <w:rPr>
          <w:color w:val="231F20"/>
          <w:spacing w:val="11"/>
        </w:rPr>
        <w:t> </w:t>
      </w:r>
      <w:r>
        <w:rPr>
          <w:color w:val="231F20"/>
        </w:rPr>
        <w:t>plazo</w:t>
      </w:r>
      <w:r>
        <w:rPr>
          <w:color w:val="231F20"/>
          <w:spacing w:val="12"/>
        </w:rPr>
        <w:t> </w:t>
      </w:r>
      <w:r>
        <w:rPr>
          <w:color w:val="231F20"/>
        </w:rPr>
        <w:t>de</w:t>
      </w:r>
      <w:r>
        <w:rPr>
          <w:color w:val="231F20"/>
          <w:spacing w:val="12"/>
        </w:rPr>
        <w:t> </w:t>
      </w:r>
      <w:r>
        <w:rPr>
          <w:color w:val="231F20"/>
        </w:rPr>
        <w:t>un</w:t>
      </w:r>
      <w:r>
        <w:rPr>
          <w:color w:val="231F20"/>
          <w:spacing w:val="11"/>
        </w:rPr>
        <w:t> </w:t>
      </w:r>
      <w:r>
        <w:rPr>
          <w:color w:val="231F20"/>
        </w:rPr>
        <w:t>año.</w:t>
      </w:r>
    </w:p>
    <w:p>
      <w:pPr>
        <w:pStyle w:val="BodyText"/>
        <w:spacing w:before="1"/>
        <w:rPr>
          <w:sz w:val="33"/>
        </w:rPr>
      </w:pPr>
    </w:p>
    <w:p>
      <w:pPr>
        <w:pStyle w:val="ListParagraph"/>
        <w:numPr>
          <w:ilvl w:val="2"/>
          <w:numId w:val="49"/>
        </w:numPr>
        <w:tabs>
          <w:tab w:pos="2409" w:val="left" w:leader="none"/>
        </w:tabs>
        <w:spacing w:line="240" w:lineRule="auto" w:before="0" w:after="0"/>
        <w:ind w:left="2408" w:right="0" w:hanging="2177"/>
        <w:jc w:val="left"/>
        <w:rPr>
          <w:rFonts w:ascii="Book Antiqua"/>
          <w:b/>
          <w:sz w:val="17"/>
        </w:rPr>
      </w:pPr>
      <w:r>
        <w:rPr>
          <w:rFonts w:ascii="Book Antiqua"/>
          <w:b/>
          <w:color w:val="231F20"/>
          <w:spacing w:val="13"/>
          <w:sz w:val="22"/>
        </w:rPr>
        <w:t>E</w:t>
      </w:r>
      <w:r>
        <w:rPr>
          <w:rFonts w:ascii="Book Antiqua"/>
          <w:b/>
          <w:color w:val="231F20"/>
          <w:spacing w:val="13"/>
          <w:sz w:val="17"/>
        </w:rPr>
        <w:t>SPECIAL </w:t>
      </w:r>
      <w:r>
        <w:rPr>
          <w:rFonts w:ascii="Book Antiqua"/>
          <w:b/>
          <w:color w:val="231F20"/>
          <w:spacing w:val="14"/>
          <w:sz w:val="17"/>
        </w:rPr>
        <w:t>REFERENCIA </w:t>
      </w:r>
      <w:r>
        <w:rPr>
          <w:rFonts w:ascii="Book Antiqua"/>
          <w:b/>
          <w:color w:val="231F20"/>
          <w:spacing w:val="8"/>
          <w:sz w:val="17"/>
        </w:rPr>
        <w:t>AL </w:t>
      </w:r>
      <w:r>
        <w:rPr>
          <w:rFonts w:ascii="Book Antiqua"/>
          <w:b/>
          <w:color w:val="231F20"/>
          <w:spacing w:val="13"/>
          <w:sz w:val="22"/>
        </w:rPr>
        <w:t>C</w:t>
      </w:r>
      <w:r>
        <w:rPr>
          <w:rFonts w:ascii="Book Antiqua"/>
          <w:b/>
          <w:color w:val="231F20"/>
          <w:spacing w:val="13"/>
          <w:sz w:val="17"/>
        </w:rPr>
        <w:t>ONSEjO </w:t>
      </w:r>
      <w:r>
        <w:rPr>
          <w:rFonts w:ascii="Book Antiqua"/>
          <w:b/>
          <w:color w:val="231F20"/>
          <w:spacing w:val="8"/>
          <w:sz w:val="17"/>
        </w:rPr>
        <w:t>DE </w:t>
      </w:r>
      <w:r>
        <w:rPr>
          <w:rFonts w:ascii="Book Antiqua"/>
          <w:b/>
          <w:color w:val="231F20"/>
          <w:spacing w:val="13"/>
          <w:sz w:val="22"/>
        </w:rPr>
        <w:t>T</w:t>
      </w:r>
      <w:r>
        <w:rPr>
          <w:rFonts w:ascii="Book Antiqua"/>
          <w:b/>
          <w:color w:val="231F20"/>
          <w:spacing w:val="13"/>
          <w:sz w:val="17"/>
        </w:rPr>
        <w:t>RANSPARENCIA</w:t>
      </w:r>
      <w:r>
        <w:rPr>
          <w:rFonts w:ascii="Book Antiqua"/>
          <w:b/>
          <w:color w:val="231F20"/>
          <w:spacing w:val="29"/>
          <w:sz w:val="17"/>
        </w:rPr>
        <w:t> </w:t>
      </w:r>
      <w:r>
        <w:rPr>
          <w:rFonts w:ascii="Book Antiqua"/>
          <w:b/>
          <w:color w:val="231F20"/>
          <w:sz w:val="17"/>
        </w:rPr>
        <w:t>Y</w:t>
      </w:r>
    </w:p>
    <w:p>
      <w:pPr>
        <w:spacing w:before="15"/>
        <w:ind w:left="1692" w:right="5020" w:firstLine="0"/>
        <w:jc w:val="center"/>
        <w:rPr>
          <w:rFonts w:ascii="Book Antiqua"/>
          <w:b/>
          <w:sz w:val="17"/>
        </w:rPr>
      </w:pPr>
      <w:r>
        <w:rPr>
          <w:rFonts w:ascii="Book Antiqua"/>
          <w:b/>
          <w:color w:val="231F20"/>
          <w:sz w:val="22"/>
        </w:rPr>
        <w:t>b</w:t>
      </w:r>
      <w:r>
        <w:rPr>
          <w:rFonts w:ascii="Book Antiqua"/>
          <w:b/>
          <w:color w:val="231F20"/>
          <w:sz w:val="17"/>
        </w:rPr>
        <w:t>uEN </w:t>
      </w:r>
      <w:r>
        <w:rPr>
          <w:rFonts w:ascii="Book Antiqua"/>
          <w:b/>
          <w:color w:val="231F20"/>
          <w:sz w:val="22"/>
        </w:rPr>
        <w:t>G</w:t>
      </w:r>
      <w:r>
        <w:rPr>
          <w:rFonts w:ascii="Book Antiqua"/>
          <w:b/>
          <w:color w:val="231F20"/>
          <w:sz w:val="17"/>
        </w:rPr>
        <w:t>Ob IERNO</w:t>
      </w:r>
    </w:p>
    <w:p>
      <w:pPr>
        <w:pStyle w:val="BodyText"/>
        <w:rPr>
          <w:rFonts w:ascii="Book Antiqua"/>
          <w:b/>
          <w:sz w:val="30"/>
        </w:rPr>
      </w:pPr>
    </w:p>
    <w:p>
      <w:pPr>
        <w:pStyle w:val="BodyText"/>
        <w:spacing w:line="273" w:lineRule="auto"/>
        <w:ind w:left="1363" w:right="1481" w:firstLine="359"/>
        <w:jc w:val="both"/>
      </w:pPr>
      <w:r>
        <w:rPr>
          <w:color w:val="231F20"/>
        </w:rPr>
        <w:t>Igualmente la nueva ley crea el Consejo de Transparencia y Buen Gobierno como un órgano independiente de supervisión y control para garantizar</w:t>
      </w:r>
      <w:r>
        <w:rPr>
          <w:color w:val="231F20"/>
          <w:spacing w:val="17"/>
        </w:rPr>
        <w:t> </w:t>
      </w:r>
      <w:r>
        <w:rPr>
          <w:color w:val="231F20"/>
          <w:spacing w:val="-7"/>
        </w:rPr>
        <w:t>la </w:t>
      </w:r>
      <w:r>
        <w:rPr>
          <w:color w:val="231F20"/>
        </w:rPr>
        <w:t>correcta</w:t>
      </w:r>
      <w:r>
        <w:rPr>
          <w:color w:val="231F20"/>
          <w:spacing w:val="-6"/>
        </w:rPr>
        <w:t> </w:t>
      </w:r>
      <w:r>
        <w:rPr>
          <w:color w:val="231F20"/>
        </w:rPr>
        <w:t>aplicación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spacing w:val="-5"/>
        </w:rPr>
        <w:t>Ley.</w:t>
      </w:r>
      <w:r>
        <w:rPr>
          <w:color w:val="231F20"/>
          <w:spacing w:val="-12"/>
        </w:rPr>
        <w:t> </w:t>
      </w:r>
      <w:r>
        <w:rPr>
          <w:color w:val="231F20"/>
        </w:rPr>
        <w:t>Se</w:t>
      </w:r>
      <w:r>
        <w:rPr>
          <w:color w:val="231F20"/>
          <w:spacing w:val="-6"/>
        </w:rPr>
        <w:t> </w:t>
      </w:r>
      <w:r>
        <w:rPr>
          <w:color w:val="231F20"/>
        </w:rPr>
        <w:t>le</w:t>
      </w:r>
      <w:r>
        <w:rPr>
          <w:color w:val="231F20"/>
          <w:spacing w:val="-6"/>
        </w:rPr>
        <w:t> </w:t>
      </w:r>
      <w:r>
        <w:rPr>
          <w:color w:val="231F20"/>
        </w:rPr>
        <w:t>otorgan</w:t>
      </w:r>
      <w:r>
        <w:rPr>
          <w:color w:val="231F20"/>
          <w:spacing w:val="-6"/>
        </w:rPr>
        <w:t> </w:t>
      </w:r>
      <w:r>
        <w:rPr>
          <w:color w:val="231F20"/>
        </w:rPr>
        <w:t>competencias</w:t>
      </w:r>
      <w:r>
        <w:rPr>
          <w:color w:val="231F20"/>
          <w:spacing w:val="-6"/>
        </w:rPr>
        <w:t> </w:t>
      </w:r>
      <w:r>
        <w:rPr>
          <w:color w:val="231F20"/>
        </w:rPr>
        <w:t>en</w:t>
      </w:r>
      <w:r>
        <w:rPr>
          <w:color w:val="231F20"/>
          <w:spacing w:val="-5"/>
        </w:rPr>
        <w:t> </w:t>
      </w:r>
      <w:r>
        <w:rPr>
          <w:color w:val="231F20"/>
        </w:rPr>
        <w:t>las</w:t>
      </w:r>
      <w:r>
        <w:rPr>
          <w:color w:val="231F20"/>
          <w:spacing w:val="-6"/>
        </w:rPr>
        <w:t> </w:t>
      </w:r>
      <w:r>
        <w:rPr>
          <w:color w:val="231F20"/>
        </w:rPr>
        <w:t>siguientes</w:t>
      </w:r>
      <w:r>
        <w:rPr>
          <w:color w:val="231F20"/>
          <w:spacing w:val="-6"/>
        </w:rPr>
        <w:t> </w:t>
      </w:r>
      <w:r>
        <w:rPr>
          <w:color w:val="231F20"/>
          <w:spacing w:val="-3"/>
        </w:rPr>
        <w:t>áreas:</w:t>
      </w:r>
    </w:p>
    <w:p>
      <w:pPr>
        <w:pStyle w:val="ListParagraph"/>
        <w:numPr>
          <w:ilvl w:val="0"/>
          <w:numId w:val="73"/>
        </w:numPr>
        <w:tabs>
          <w:tab w:pos="1873" w:val="left" w:leader="none"/>
          <w:tab w:pos="1874" w:val="left" w:leader="none"/>
        </w:tabs>
        <w:spacing w:line="273" w:lineRule="auto" w:before="168" w:after="0"/>
        <w:ind w:left="1873" w:right="1480" w:hanging="360"/>
        <w:jc w:val="left"/>
        <w:rPr>
          <w:sz w:val="21"/>
        </w:rPr>
      </w:pPr>
      <w:r>
        <w:rPr>
          <w:color w:val="231F20"/>
          <w:sz w:val="21"/>
        </w:rPr>
        <w:t>Promoción de la cultura de transparencia en la actividad de </w:t>
      </w:r>
      <w:r>
        <w:rPr>
          <w:color w:val="231F20"/>
          <w:spacing w:val="-8"/>
          <w:sz w:val="21"/>
        </w:rPr>
        <w:t>la </w:t>
      </w:r>
      <w:r>
        <w:rPr>
          <w:color w:val="231F20"/>
          <w:sz w:val="21"/>
        </w:rPr>
        <w:t>Administración</w:t>
      </w:r>
      <w:r>
        <w:rPr>
          <w:color w:val="231F20"/>
          <w:spacing w:val="12"/>
          <w:sz w:val="21"/>
        </w:rPr>
        <w:t> </w:t>
      </w:r>
      <w:r>
        <w:rPr>
          <w:color w:val="231F20"/>
          <w:sz w:val="21"/>
        </w:rPr>
        <w:t>Pública,</w:t>
      </w:r>
    </w:p>
    <w:p>
      <w:pPr>
        <w:pStyle w:val="BodyText"/>
        <w:rPr>
          <w:sz w:val="20"/>
        </w:rPr>
      </w:pPr>
    </w:p>
    <w:p>
      <w:pPr>
        <w:pStyle w:val="BodyText"/>
        <w:spacing w:before="4"/>
        <w:rPr>
          <w:sz w:val="19"/>
        </w:rPr>
      </w:pPr>
      <w:r>
        <w:rPr/>
        <w:pict>
          <v:line style="position:absolute;mso-position-horizontal-relative:page;mso-position-vertical-relative:paragraph;z-index:-251165696;mso-wrap-distance-left:0;mso-wrap-distance-right:0" from="68.173203pt,13.80567pt" to="356.173203pt,13.80567pt" stroked="true" strokeweight="1pt" strokecolor="#231f20">
            <v:stroke dashstyle="solid"/>
            <w10:wrap type="topAndBottom"/>
          </v:line>
        </w:pict>
      </w:r>
    </w:p>
    <w:p>
      <w:pPr>
        <w:spacing w:before="0"/>
        <w:ind w:left="2083" w:right="1480" w:firstLine="0"/>
        <w:jc w:val="both"/>
        <w:rPr>
          <w:sz w:val="17"/>
        </w:rPr>
      </w:pPr>
      <w:r>
        <w:rPr>
          <w:color w:val="231F20"/>
          <w:sz w:val="17"/>
        </w:rPr>
        <w:t>cargos contra los que se dirige el procedimiento o, en su caso, el Consejo de Gobierno  de la Comunidad Autónoma o el Pleno de la Junta de Gobierno de la Entidad Local </w:t>
      </w:r>
      <w:r>
        <w:rPr>
          <w:color w:val="231F20"/>
          <w:spacing w:val="-8"/>
          <w:sz w:val="17"/>
        </w:rPr>
        <w:t>de </w:t>
      </w:r>
      <w:r>
        <w:rPr>
          <w:color w:val="231F20"/>
          <w:sz w:val="17"/>
        </w:rPr>
        <w:t>que se</w:t>
      </w:r>
      <w:r>
        <w:rPr>
          <w:color w:val="231F20"/>
          <w:spacing w:val="17"/>
          <w:sz w:val="17"/>
        </w:rPr>
        <w:t> </w:t>
      </w:r>
      <w:r>
        <w:rPr>
          <w:color w:val="231F20"/>
          <w:sz w:val="17"/>
        </w:rPr>
        <w:t>trate.</w:t>
      </w:r>
    </w:p>
    <w:p>
      <w:pPr>
        <w:spacing w:after="0"/>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5488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73"/>
        </w:numPr>
        <w:tabs>
          <w:tab w:pos="1993" w:val="left" w:leader="none"/>
          <w:tab w:pos="1994" w:val="left" w:leader="none"/>
        </w:tabs>
        <w:spacing w:line="240" w:lineRule="auto" w:before="99" w:after="0"/>
        <w:ind w:left="1993" w:right="0" w:hanging="361"/>
        <w:jc w:val="left"/>
        <w:rPr>
          <w:sz w:val="21"/>
        </w:rPr>
      </w:pPr>
      <w:r>
        <w:rPr>
          <w:color w:val="231F20"/>
          <w:sz w:val="21"/>
        </w:rPr>
        <w:t>Control</w:t>
      </w:r>
      <w:r>
        <w:rPr>
          <w:color w:val="231F20"/>
          <w:spacing w:val="12"/>
          <w:sz w:val="21"/>
        </w:rPr>
        <w:t> </w:t>
      </w:r>
      <w:r>
        <w:rPr>
          <w:color w:val="231F20"/>
          <w:sz w:val="21"/>
        </w:rPr>
        <w:t>del</w:t>
      </w:r>
      <w:r>
        <w:rPr>
          <w:color w:val="231F20"/>
          <w:spacing w:val="13"/>
          <w:sz w:val="21"/>
        </w:rPr>
        <w:t> </w:t>
      </w:r>
      <w:r>
        <w:rPr>
          <w:color w:val="231F20"/>
          <w:sz w:val="21"/>
        </w:rPr>
        <w:t>cumplimiento</w:t>
      </w:r>
      <w:r>
        <w:rPr>
          <w:color w:val="231F20"/>
          <w:spacing w:val="13"/>
          <w:sz w:val="21"/>
        </w:rPr>
        <w:t> </w:t>
      </w:r>
      <w:r>
        <w:rPr>
          <w:color w:val="231F20"/>
          <w:sz w:val="21"/>
        </w:rPr>
        <w:t>de</w:t>
      </w:r>
      <w:r>
        <w:rPr>
          <w:color w:val="231F20"/>
          <w:spacing w:val="13"/>
          <w:sz w:val="21"/>
        </w:rPr>
        <w:t> </w:t>
      </w:r>
      <w:r>
        <w:rPr>
          <w:color w:val="231F20"/>
          <w:sz w:val="21"/>
        </w:rPr>
        <w:t>las</w:t>
      </w:r>
      <w:r>
        <w:rPr>
          <w:color w:val="231F20"/>
          <w:spacing w:val="13"/>
          <w:sz w:val="21"/>
        </w:rPr>
        <w:t> </w:t>
      </w:r>
      <w:r>
        <w:rPr>
          <w:color w:val="231F20"/>
          <w:sz w:val="21"/>
        </w:rPr>
        <w:t>obligaciones</w:t>
      </w:r>
      <w:r>
        <w:rPr>
          <w:color w:val="231F20"/>
          <w:spacing w:val="12"/>
          <w:sz w:val="21"/>
        </w:rPr>
        <w:t> </w:t>
      </w:r>
      <w:r>
        <w:rPr>
          <w:color w:val="231F20"/>
          <w:sz w:val="21"/>
        </w:rPr>
        <w:t>de</w:t>
      </w:r>
      <w:r>
        <w:rPr>
          <w:color w:val="231F20"/>
          <w:spacing w:val="13"/>
          <w:sz w:val="21"/>
        </w:rPr>
        <w:t> </w:t>
      </w:r>
      <w:r>
        <w:rPr>
          <w:color w:val="231F20"/>
          <w:sz w:val="21"/>
        </w:rPr>
        <w:t>publicidad</w:t>
      </w:r>
      <w:r>
        <w:rPr>
          <w:color w:val="231F20"/>
          <w:spacing w:val="13"/>
          <w:sz w:val="21"/>
        </w:rPr>
        <w:t> </w:t>
      </w:r>
      <w:r>
        <w:rPr>
          <w:color w:val="231F20"/>
          <w:sz w:val="21"/>
        </w:rPr>
        <w:t>activa,</w:t>
      </w:r>
    </w:p>
    <w:p>
      <w:pPr>
        <w:pStyle w:val="ListParagraph"/>
        <w:numPr>
          <w:ilvl w:val="1"/>
          <w:numId w:val="73"/>
        </w:numPr>
        <w:tabs>
          <w:tab w:pos="1993" w:val="left" w:leader="none"/>
          <w:tab w:pos="1994" w:val="left" w:leader="none"/>
        </w:tabs>
        <w:spacing w:line="240" w:lineRule="auto" w:before="147" w:after="0"/>
        <w:ind w:left="1993" w:right="0" w:hanging="361"/>
        <w:jc w:val="left"/>
        <w:rPr>
          <w:sz w:val="21"/>
        </w:rPr>
      </w:pPr>
      <w:r>
        <w:rPr>
          <w:color w:val="231F20"/>
          <w:sz w:val="21"/>
        </w:rPr>
        <w:t>Garantía</w:t>
      </w:r>
      <w:r>
        <w:rPr>
          <w:color w:val="231F20"/>
          <w:spacing w:val="12"/>
          <w:sz w:val="21"/>
        </w:rPr>
        <w:t> </w:t>
      </w:r>
      <w:r>
        <w:rPr>
          <w:color w:val="231F20"/>
          <w:sz w:val="21"/>
        </w:rPr>
        <w:t>del</w:t>
      </w:r>
      <w:r>
        <w:rPr>
          <w:color w:val="231F20"/>
          <w:spacing w:val="13"/>
          <w:sz w:val="21"/>
        </w:rPr>
        <w:t> </w:t>
      </w:r>
      <w:r>
        <w:rPr>
          <w:color w:val="231F20"/>
          <w:sz w:val="21"/>
        </w:rPr>
        <w:t>derecho</w:t>
      </w:r>
      <w:r>
        <w:rPr>
          <w:color w:val="231F20"/>
          <w:spacing w:val="12"/>
          <w:sz w:val="21"/>
        </w:rPr>
        <w:t> </w:t>
      </w:r>
      <w:r>
        <w:rPr>
          <w:color w:val="231F20"/>
          <w:sz w:val="21"/>
        </w:rPr>
        <w:t>de</w:t>
      </w:r>
      <w:r>
        <w:rPr>
          <w:color w:val="231F20"/>
          <w:spacing w:val="13"/>
          <w:sz w:val="21"/>
        </w:rPr>
        <w:t> </w:t>
      </w:r>
      <w:r>
        <w:rPr>
          <w:color w:val="231F20"/>
          <w:sz w:val="21"/>
        </w:rPr>
        <w:t>acceso</w:t>
      </w:r>
      <w:r>
        <w:rPr>
          <w:color w:val="231F20"/>
          <w:spacing w:val="13"/>
          <w:sz w:val="21"/>
        </w:rPr>
        <w:t> </w:t>
      </w:r>
      <w:r>
        <w:rPr>
          <w:color w:val="231F20"/>
          <w:sz w:val="21"/>
        </w:rPr>
        <w:t>a</w:t>
      </w:r>
      <w:r>
        <w:rPr>
          <w:color w:val="231F20"/>
          <w:spacing w:val="12"/>
          <w:sz w:val="21"/>
        </w:rPr>
        <w:t> </w:t>
      </w:r>
      <w:r>
        <w:rPr>
          <w:color w:val="231F20"/>
          <w:sz w:val="21"/>
        </w:rPr>
        <w:t>la</w:t>
      </w:r>
      <w:r>
        <w:rPr>
          <w:color w:val="231F20"/>
          <w:spacing w:val="13"/>
          <w:sz w:val="21"/>
        </w:rPr>
        <w:t> </w:t>
      </w:r>
      <w:r>
        <w:rPr>
          <w:color w:val="231F20"/>
          <w:sz w:val="21"/>
        </w:rPr>
        <w:t>información</w:t>
      </w:r>
      <w:r>
        <w:rPr>
          <w:color w:val="231F20"/>
          <w:spacing w:val="13"/>
          <w:sz w:val="21"/>
        </w:rPr>
        <w:t> </w:t>
      </w:r>
      <w:r>
        <w:rPr>
          <w:color w:val="231F20"/>
          <w:sz w:val="21"/>
        </w:rPr>
        <w:t>pública,</w:t>
      </w:r>
    </w:p>
    <w:p>
      <w:pPr>
        <w:pStyle w:val="ListParagraph"/>
        <w:numPr>
          <w:ilvl w:val="1"/>
          <w:numId w:val="73"/>
        </w:numPr>
        <w:tabs>
          <w:tab w:pos="1993" w:val="left" w:leader="none"/>
          <w:tab w:pos="1994" w:val="left" w:leader="none"/>
        </w:tabs>
        <w:spacing w:line="240" w:lineRule="auto" w:before="147" w:after="0"/>
        <w:ind w:left="1993" w:right="0" w:hanging="361"/>
        <w:jc w:val="left"/>
        <w:rPr>
          <w:sz w:val="21"/>
        </w:rPr>
      </w:pPr>
      <w:r>
        <w:rPr>
          <w:color w:val="231F20"/>
          <w:sz w:val="21"/>
        </w:rPr>
        <w:t>Garantía</w:t>
      </w:r>
      <w:r>
        <w:rPr>
          <w:color w:val="231F20"/>
          <w:spacing w:val="11"/>
          <w:sz w:val="21"/>
        </w:rPr>
        <w:t> </w:t>
      </w:r>
      <w:r>
        <w:rPr>
          <w:color w:val="231F20"/>
          <w:sz w:val="21"/>
        </w:rPr>
        <w:t>de</w:t>
      </w:r>
      <w:r>
        <w:rPr>
          <w:color w:val="231F20"/>
          <w:spacing w:val="11"/>
          <w:sz w:val="21"/>
        </w:rPr>
        <w:t> </w:t>
      </w:r>
      <w:r>
        <w:rPr>
          <w:color w:val="231F20"/>
          <w:sz w:val="21"/>
        </w:rPr>
        <w:t>la</w:t>
      </w:r>
      <w:r>
        <w:rPr>
          <w:color w:val="231F20"/>
          <w:spacing w:val="11"/>
          <w:sz w:val="21"/>
        </w:rPr>
        <w:t> </w:t>
      </w:r>
      <w:r>
        <w:rPr>
          <w:color w:val="231F20"/>
          <w:sz w:val="21"/>
        </w:rPr>
        <w:t>observancia</w:t>
      </w:r>
      <w:r>
        <w:rPr>
          <w:color w:val="231F20"/>
          <w:spacing w:val="12"/>
          <w:sz w:val="21"/>
        </w:rPr>
        <w:t> </w:t>
      </w:r>
      <w:r>
        <w:rPr>
          <w:color w:val="231F20"/>
          <w:sz w:val="21"/>
        </w:rPr>
        <w:t>de</w:t>
      </w:r>
      <w:r>
        <w:rPr>
          <w:color w:val="231F20"/>
          <w:spacing w:val="11"/>
          <w:sz w:val="21"/>
        </w:rPr>
        <w:t> </w:t>
      </w:r>
      <w:r>
        <w:rPr>
          <w:color w:val="231F20"/>
          <w:sz w:val="21"/>
        </w:rPr>
        <w:t>las</w:t>
      </w:r>
      <w:r>
        <w:rPr>
          <w:color w:val="231F20"/>
          <w:spacing w:val="11"/>
          <w:sz w:val="21"/>
        </w:rPr>
        <w:t> </w:t>
      </w:r>
      <w:r>
        <w:rPr>
          <w:color w:val="231F20"/>
          <w:sz w:val="21"/>
        </w:rPr>
        <w:t>disposiciones</w:t>
      </w:r>
      <w:r>
        <w:rPr>
          <w:color w:val="231F20"/>
          <w:spacing w:val="12"/>
          <w:sz w:val="21"/>
        </w:rPr>
        <w:t> </w:t>
      </w:r>
      <w:r>
        <w:rPr>
          <w:color w:val="231F20"/>
          <w:sz w:val="21"/>
        </w:rPr>
        <w:t>sobre</w:t>
      </w:r>
      <w:r>
        <w:rPr>
          <w:color w:val="231F20"/>
          <w:spacing w:val="11"/>
          <w:sz w:val="21"/>
        </w:rPr>
        <w:t> </w:t>
      </w:r>
      <w:r>
        <w:rPr>
          <w:color w:val="231F20"/>
          <w:sz w:val="21"/>
        </w:rPr>
        <w:t>buen</w:t>
      </w:r>
      <w:r>
        <w:rPr>
          <w:color w:val="231F20"/>
          <w:spacing w:val="11"/>
          <w:sz w:val="21"/>
        </w:rPr>
        <w:t> </w:t>
      </w:r>
      <w:r>
        <w:rPr>
          <w:color w:val="231F20"/>
          <w:sz w:val="21"/>
        </w:rPr>
        <w:t>gobierno.</w:t>
      </w:r>
    </w:p>
    <w:p>
      <w:pPr>
        <w:pStyle w:val="BodyText"/>
        <w:spacing w:line="273" w:lineRule="auto" w:before="147"/>
        <w:ind w:left="1483" w:right="1352" w:firstLine="359"/>
        <w:jc w:val="both"/>
      </w:pPr>
      <w:r>
        <w:rPr>
          <w:color w:val="231F20"/>
        </w:rPr>
        <w:t>El Consejo de Transparencia y Buen Gobierno, que se acaba de nombrar     a principios de noviembre de este año 2014, se configura como un órgano independiente, con plena capacidad jurídica y de </w:t>
      </w:r>
      <w:r>
        <w:rPr>
          <w:color w:val="231F20"/>
          <w:spacing w:val="-4"/>
        </w:rPr>
        <w:t>obrar. </w:t>
      </w:r>
      <w:r>
        <w:rPr>
          <w:color w:val="231F20"/>
        </w:rPr>
        <w:t>Cuenta con una estructura sencilla que, a la vez que garantiza su especialización y</w:t>
      </w:r>
      <w:r>
        <w:rPr>
          <w:color w:val="231F20"/>
          <w:spacing w:val="-31"/>
        </w:rPr>
        <w:t> </w:t>
      </w:r>
      <w:r>
        <w:rPr>
          <w:color w:val="231F20"/>
        </w:rPr>
        <w:t>operatividad, evita crear grandes estructuras administrativas</w:t>
      </w:r>
      <w:r>
        <w:rPr>
          <w:color w:val="231F20"/>
          <w:position w:val="7"/>
          <w:sz w:val="12"/>
        </w:rPr>
        <w:t>169</w:t>
      </w:r>
      <w:r>
        <w:rPr>
          <w:color w:val="231F20"/>
        </w:rPr>
        <w:t>. Estará compuesto</w:t>
      </w:r>
      <w:r>
        <w:rPr>
          <w:color w:val="231F20"/>
          <w:spacing w:val="40"/>
        </w:rPr>
        <w:t> </w:t>
      </w:r>
      <w:r>
        <w:rPr>
          <w:color w:val="231F20"/>
        </w:rPr>
        <w:t>por:</w:t>
      </w:r>
    </w:p>
    <w:p>
      <w:pPr>
        <w:pStyle w:val="ListParagraph"/>
        <w:numPr>
          <w:ilvl w:val="0"/>
          <w:numId w:val="74"/>
        </w:numPr>
        <w:tabs>
          <w:tab w:pos="1964" w:val="left" w:leader="none"/>
        </w:tabs>
        <w:spacing w:line="273" w:lineRule="auto" w:before="167" w:after="0"/>
        <w:ind w:left="1963" w:right="1354" w:hanging="360"/>
        <w:jc w:val="both"/>
        <w:rPr>
          <w:sz w:val="21"/>
        </w:rPr>
      </w:pPr>
      <w:r>
        <w:rPr>
          <w:color w:val="231F20"/>
          <w:sz w:val="21"/>
        </w:rPr>
        <w:t>El Presidente, que será nombrado por un período no renovable de cinco años,</w:t>
      </w:r>
      <w:r>
        <w:rPr>
          <w:color w:val="231F20"/>
          <w:spacing w:val="-20"/>
          <w:sz w:val="21"/>
        </w:rPr>
        <w:t> </w:t>
      </w:r>
      <w:r>
        <w:rPr>
          <w:color w:val="231F20"/>
          <w:sz w:val="21"/>
        </w:rPr>
        <w:t>a</w:t>
      </w:r>
      <w:r>
        <w:rPr>
          <w:color w:val="231F20"/>
          <w:spacing w:val="-13"/>
          <w:sz w:val="21"/>
        </w:rPr>
        <w:t> </w:t>
      </w:r>
      <w:r>
        <w:rPr>
          <w:color w:val="231F20"/>
          <w:sz w:val="21"/>
        </w:rPr>
        <w:t>propuesta</w:t>
      </w:r>
      <w:r>
        <w:rPr>
          <w:color w:val="231F20"/>
          <w:spacing w:val="-12"/>
          <w:sz w:val="21"/>
        </w:rPr>
        <w:t> </w:t>
      </w:r>
      <w:r>
        <w:rPr>
          <w:color w:val="231F20"/>
          <w:sz w:val="21"/>
        </w:rPr>
        <w:t>del</w:t>
      </w:r>
      <w:r>
        <w:rPr>
          <w:color w:val="231F20"/>
          <w:spacing w:val="-13"/>
          <w:sz w:val="21"/>
        </w:rPr>
        <w:t> </w:t>
      </w:r>
      <w:r>
        <w:rPr>
          <w:color w:val="231F20"/>
          <w:sz w:val="21"/>
        </w:rPr>
        <w:t>titular</w:t>
      </w:r>
      <w:r>
        <w:rPr>
          <w:color w:val="231F20"/>
          <w:spacing w:val="-12"/>
          <w:sz w:val="21"/>
        </w:rPr>
        <w:t> </w:t>
      </w:r>
      <w:r>
        <w:rPr>
          <w:color w:val="231F20"/>
          <w:sz w:val="21"/>
        </w:rPr>
        <w:t>del</w:t>
      </w:r>
      <w:r>
        <w:rPr>
          <w:color w:val="231F20"/>
          <w:spacing w:val="-12"/>
          <w:sz w:val="21"/>
        </w:rPr>
        <w:t> </w:t>
      </w:r>
      <w:r>
        <w:rPr>
          <w:color w:val="231F20"/>
          <w:sz w:val="21"/>
        </w:rPr>
        <w:t>Ministerio</w:t>
      </w:r>
      <w:r>
        <w:rPr>
          <w:color w:val="231F20"/>
          <w:spacing w:val="-13"/>
          <w:sz w:val="21"/>
        </w:rPr>
        <w:t> </w:t>
      </w:r>
      <w:r>
        <w:rPr>
          <w:color w:val="231F20"/>
          <w:sz w:val="21"/>
        </w:rPr>
        <w:t>de</w:t>
      </w:r>
      <w:r>
        <w:rPr>
          <w:color w:val="231F20"/>
          <w:spacing w:val="-12"/>
          <w:sz w:val="21"/>
        </w:rPr>
        <w:t> </w:t>
      </w:r>
      <w:r>
        <w:rPr>
          <w:color w:val="231F20"/>
          <w:sz w:val="21"/>
        </w:rPr>
        <w:t>Hacienda</w:t>
      </w:r>
      <w:r>
        <w:rPr>
          <w:color w:val="231F20"/>
          <w:spacing w:val="-13"/>
          <w:sz w:val="21"/>
        </w:rPr>
        <w:t> </w:t>
      </w:r>
      <w:r>
        <w:rPr>
          <w:color w:val="231F20"/>
          <w:sz w:val="21"/>
        </w:rPr>
        <w:t>y</w:t>
      </w:r>
      <w:r>
        <w:rPr>
          <w:color w:val="231F20"/>
          <w:spacing w:val="-20"/>
          <w:sz w:val="21"/>
        </w:rPr>
        <w:t> </w:t>
      </w:r>
      <w:r>
        <w:rPr>
          <w:color w:val="231F20"/>
          <w:sz w:val="21"/>
        </w:rPr>
        <w:t>Administraciones Públicas,</w:t>
      </w:r>
      <w:r>
        <w:rPr>
          <w:color w:val="231F20"/>
          <w:spacing w:val="-28"/>
          <w:sz w:val="21"/>
        </w:rPr>
        <w:t> </w:t>
      </w:r>
      <w:r>
        <w:rPr>
          <w:color w:val="231F20"/>
          <w:sz w:val="21"/>
        </w:rPr>
        <w:t>entre</w:t>
      </w:r>
      <w:r>
        <w:rPr>
          <w:color w:val="231F20"/>
          <w:spacing w:val="-21"/>
          <w:sz w:val="21"/>
        </w:rPr>
        <w:t> </w:t>
      </w:r>
      <w:r>
        <w:rPr>
          <w:color w:val="231F20"/>
          <w:sz w:val="21"/>
        </w:rPr>
        <w:t>personas</w:t>
      </w:r>
      <w:r>
        <w:rPr>
          <w:color w:val="231F20"/>
          <w:spacing w:val="-21"/>
          <w:sz w:val="21"/>
        </w:rPr>
        <w:t> </w:t>
      </w:r>
      <w:r>
        <w:rPr>
          <w:color w:val="231F20"/>
          <w:sz w:val="21"/>
        </w:rPr>
        <w:t>de</w:t>
      </w:r>
      <w:r>
        <w:rPr>
          <w:color w:val="231F20"/>
          <w:spacing w:val="-22"/>
          <w:sz w:val="21"/>
        </w:rPr>
        <w:t> </w:t>
      </w:r>
      <w:r>
        <w:rPr>
          <w:color w:val="231F20"/>
          <w:sz w:val="21"/>
        </w:rPr>
        <w:t>reconocido</w:t>
      </w:r>
      <w:r>
        <w:rPr>
          <w:color w:val="231F20"/>
          <w:spacing w:val="-21"/>
          <w:sz w:val="21"/>
        </w:rPr>
        <w:t> </w:t>
      </w:r>
      <w:r>
        <w:rPr>
          <w:color w:val="231F20"/>
          <w:sz w:val="21"/>
        </w:rPr>
        <w:t>prestigio</w:t>
      </w:r>
      <w:r>
        <w:rPr>
          <w:color w:val="231F20"/>
          <w:spacing w:val="-21"/>
          <w:sz w:val="21"/>
        </w:rPr>
        <w:t> </w:t>
      </w:r>
      <w:r>
        <w:rPr>
          <w:color w:val="231F20"/>
          <w:sz w:val="21"/>
        </w:rPr>
        <w:t>y</w:t>
      </w:r>
      <w:r>
        <w:rPr>
          <w:color w:val="231F20"/>
          <w:spacing w:val="-21"/>
          <w:sz w:val="21"/>
        </w:rPr>
        <w:t> </w:t>
      </w:r>
      <w:r>
        <w:rPr>
          <w:color w:val="231F20"/>
          <w:sz w:val="21"/>
        </w:rPr>
        <w:t>competencia</w:t>
      </w:r>
      <w:r>
        <w:rPr>
          <w:color w:val="231F20"/>
          <w:spacing w:val="-21"/>
          <w:sz w:val="21"/>
        </w:rPr>
        <w:t> </w:t>
      </w:r>
      <w:r>
        <w:rPr>
          <w:color w:val="231F20"/>
          <w:spacing w:val="-2"/>
          <w:sz w:val="21"/>
        </w:rPr>
        <w:t>profesional. </w:t>
      </w:r>
      <w:r>
        <w:rPr>
          <w:color w:val="231F20"/>
          <w:sz w:val="21"/>
        </w:rPr>
        <w:t>El Congreso, a través de la Comisión competente y por acuerdo adoptado por mayoría absoluta, deberá refrendar el nombramiento en el plazo de un mes</w:t>
      </w:r>
      <w:r>
        <w:rPr>
          <w:color w:val="231F20"/>
          <w:spacing w:val="23"/>
          <w:sz w:val="21"/>
        </w:rPr>
        <w:t> </w:t>
      </w:r>
      <w:r>
        <w:rPr>
          <w:color w:val="231F20"/>
          <w:sz w:val="21"/>
        </w:rPr>
        <w:t>natura.</w:t>
      </w:r>
    </w:p>
    <w:p>
      <w:pPr>
        <w:pStyle w:val="ListParagraph"/>
        <w:numPr>
          <w:ilvl w:val="0"/>
          <w:numId w:val="74"/>
        </w:numPr>
        <w:tabs>
          <w:tab w:pos="1964" w:val="left" w:leader="none"/>
        </w:tabs>
        <w:spacing w:line="240" w:lineRule="auto" w:before="109" w:after="0"/>
        <w:ind w:left="1963" w:right="0" w:hanging="361"/>
        <w:jc w:val="both"/>
        <w:rPr>
          <w:sz w:val="21"/>
        </w:rPr>
      </w:pPr>
      <w:r>
        <w:rPr>
          <w:color w:val="231F20"/>
          <w:w w:val="105"/>
          <w:sz w:val="21"/>
        </w:rPr>
        <w:t>Un</w:t>
      </w:r>
      <w:r>
        <w:rPr>
          <w:color w:val="231F20"/>
          <w:spacing w:val="9"/>
          <w:w w:val="105"/>
          <w:sz w:val="21"/>
        </w:rPr>
        <w:t> </w:t>
      </w:r>
      <w:r>
        <w:rPr>
          <w:color w:val="231F20"/>
          <w:w w:val="105"/>
          <w:sz w:val="21"/>
        </w:rPr>
        <w:t>Diputado.</w:t>
      </w:r>
    </w:p>
    <w:p>
      <w:pPr>
        <w:pStyle w:val="ListParagraph"/>
        <w:numPr>
          <w:ilvl w:val="0"/>
          <w:numId w:val="74"/>
        </w:numPr>
        <w:tabs>
          <w:tab w:pos="1964" w:val="left" w:leader="none"/>
        </w:tabs>
        <w:spacing w:line="240" w:lineRule="auto" w:before="147" w:after="0"/>
        <w:ind w:left="1963" w:right="0" w:hanging="361"/>
        <w:jc w:val="both"/>
        <w:rPr>
          <w:sz w:val="21"/>
        </w:rPr>
      </w:pPr>
      <w:r>
        <w:rPr>
          <w:color w:val="231F20"/>
          <w:w w:val="105"/>
          <w:sz w:val="21"/>
        </w:rPr>
        <w:t>Un</w:t>
      </w:r>
      <w:r>
        <w:rPr>
          <w:color w:val="231F20"/>
          <w:spacing w:val="9"/>
          <w:w w:val="105"/>
          <w:sz w:val="21"/>
        </w:rPr>
        <w:t> </w:t>
      </w:r>
      <w:r>
        <w:rPr>
          <w:color w:val="231F20"/>
          <w:spacing w:val="-3"/>
          <w:w w:val="105"/>
          <w:sz w:val="21"/>
        </w:rPr>
        <w:t>Senador.</w:t>
      </w:r>
    </w:p>
    <w:p>
      <w:pPr>
        <w:pStyle w:val="ListParagraph"/>
        <w:numPr>
          <w:ilvl w:val="0"/>
          <w:numId w:val="74"/>
        </w:numPr>
        <w:tabs>
          <w:tab w:pos="1964" w:val="left" w:leader="none"/>
        </w:tabs>
        <w:spacing w:line="240" w:lineRule="auto" w:before="147" w:after="0"/>
        <w:ind w:left="1963" w:right="0" w:hanging="361"/>
        <w:jc w:val="left"/>
        <w:rPr>
          <w:sz w:val="21"/>
        </w:rPr>
      </w:pPr>
      <w:r>
        <w:rPr>
          <w:color w:val="231F20"/>
          <w:sz w:val="21"/>
        </w:rPr>
        <w:t>Un representante del Tribunal de</w:t>
      </w:r>
      <w:r>
        <w:rPr>
          <w:color w:val="231F20"/>
          <w:spacing w:val="28"/>
          <w:sz w:val="21"/>
        </w:rPr>
        <w:t> </w:t>
      </w:r>
      <w:r>
        <w:rPr>
          <w:color w:val="231F20"/>
          <w:sz w:val="21"/>
        </w:rPr>
        <w:t>Cuentas.</w:t>
      </w:r>
    </w:p>
    <w:p>
      <w:pPr>
        <w:pStyle w:val="ListParagraph"/>
        <w:numPr>
          <w:ilvl w:val="0"/>
          <w:numId w:val="74"/>
        </w:numPr>
        <w:tabs>
          <w:tab w:pos="1963" w:val="left" w:leader="none"/>
          <w:tab w:pos="1964" w:val="left" w:leader="none"/>
        </w:tabs>
        <w:spacing w:line="240" w:lineRule="auto" w:before="147" w:after="0"/>
        <w:ind w:left="1963" w:right="0" w:hanging="361"/>
        <w:jc w:val="left"/>
        <w:rPr>
          <w:sz w:val="21"/>
        </w:rPr>
      </w:pPr>
      <w:r>
        <w:rPr>
          <w:color w:val="231F20"/>
          <w:sz w:val="21"/>
        </w:rPr>
        <w:t>Un representante del Defensor del</w:t>
      </w:r>
      <w:r>
        <w:rPr>
          <w:color w:val="231F20"/>
          <w:spacing w:val="20"/>
          <w:sz w:val="21"/>
        </w:rPr>
        <w:t> </w:t>
      </w:r>
      <w:r>
        <w:rPr>
          <w:color w:val="231F20"/>
          <w:sz w:val="21"/>
        </w:rPr>
        <w:t>Pueblo.</w:t>
      </w:r>
    </w:p>
    <w:p>
      <w:pPr>
        <w:pStyle w:val="ListParagraph"/>
        <w:numPr>
          <w:ilvl w:val="0"/>
          <w:numId w:val="74"/>
        </w:numPr>
        <w:tabs>
          <w:tab w:pos="1963" w:val="left" w:leader="none"/>
          <w:tab w:pos="1964" w:val="left" w:leader="none"/>
        </w:tabs>
        <w:spacing w:line="240" w:lineRule="auto" w:before="147" w:after="0"/>
        <w:ind w:left="1963" w:right="0" w:hanging="361"/>
        <w:jc w:val="left"/>
        <w:rPr>
          <w:sz w:val="21"/>
        </w:rPr>
      </w:pPr>
      <w:r>
        <w:rPr>
          <w:color w:val="231F20"/>
          <w:sz w:val="21"/>
        </w:rPr>
        <w:t>Un</w:t>
      </w:r>
      <w:r>
        <w:rPr>
          <w:color w:val="231F20"/>
          <w:spacing w:val="11"/>
          <w:sz w:val="21"/>
        </w:rPr>
        <w:t> </w:t>
      </w:r>
      <w:r>
        <w:rPr>
          <w:color w:val="231F20"/>
          <w:sz w:val="21"/>
        </w:rPr>
        <w:t>representante</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4"/>
          <w:sz w:val="21"/>
        </w:rPr>
        <w:t> </w:t>
      </w:r>
      <w:r>
        <w:rPr>
          <w:color w:val="231F20"/>
          <w:sz w:val="21"/>
        </w:rPr>
        <w:t>Agencia</w:t>
      </w:r>
      <w:r>
        <w:rPr>
          <w:color w:val="231F20"/>
          <w:spacing w:val="12"/>
          <w:sz w:val="21"/>
        </w:rPr>
        <w:t> </w:t>
      </w:r>
      <w:r>
        <w:rPr>
          <w:color w:val="231F20"/>
          <w:sz w:val="21"/>
        </w:rPr>
        <w:t>Española</w:t>
      </w:r>
      <w:r>
        <w:rPr>
          <w:color w:val="231F20"/>
          <w:spacing w:val="12"/>
          <w:sz w:val="21"/>
        </w:rPr>
        <w:t> </w:t>
      </w:r>
      <w:r>
        <w:rPr>
          <w:color w:val="231F20"/>
          <w:sz w:val="21"/>
        </w:rPr>
        <w:t>de</w:t>
      </w:r>
      <w:r>
        <w:rPr>
          <w:color w:val="231F20"/>
          <w:spacing w:val="11"/>
          <w:sz w:val="21"/>
        </w:rPr>
        <w:t> </w:t>
      </w:r>
      <w:r>
        <w:rPr>
          <w:color w:val="231F20"/>
          <w:sz w:val="21"/>
        </w:rPr>
        <w:t>Protección</w:t>
      </w:r>
      <w:r>
        <w:rPr>
          <w:color w:val="231F20"/>
          <w:spacing w:val="12"/>
          <w:sz w:val="21"/>
        </w:rPr>
        <w:t> </w:t>
      </w:r>
      <w:r>
        <w:rPr>
          <w:color w:val="231F20"/>
          <w:sz w:val="21"/>
        </w:rPr>
        <w:t>de</w:t>
      </w:r>
      <w:r>
        <w:rPr>
          <w:color w:val="231F20"/>
          <w:spacing w:val="12"/>
          <w:sz w:val="21"/>
        </w:rPr>
        <w:t> </w:t>
      </w:r>
      <w:r>
        <w:rPr>
          <w:color w:val="231F20"/>
          <w:sz w:val="21"/>
        </w:rPr>
        <w:t>Datos.</w:t>
      </w:r>
    </w:p>
    <w:p>
      <w:pPr>
        <w:pStyle w:val="ListParagraph"/>
        <w:numPr>
          <w:ilvl w:val="0"/>
          <w:numId w:val="74"/>
        </w:numPr>
        <w:tabs>
          <w:tab w:pos="1964" w:val="left" w:leader="none"/>
        </w:tabs>
        <w:spacing w:line="240" w:lineRule="auto" w:before="148" w:after="0"/>
        <w:ind w:left="1963" w:right="0" w:hanging="361"/>
        <w:jc w:val="left"/>
        <w:rPr>
          <w:sz w:val="21"/>
        </w:rPr>
      </w:pPr>
      <w:r>
        <w:rPr>
          <w:color w:val="231F20"/>
          <w:sz w:val="21"/>
        </w:rPr>
        <w:t>Un representante de la Secretaría de Estado de Administraciones</w:t>
      </w:r>
      <w:r>
        <w:rPr>
          <w:color w:val="231F20"/>
          <w:spacing w:val="1"/>
          <w:sz w:val="21"/>
        </w:rPr>
        <w:t> </w:t>
      </w:r>
      <w:r>
        <w:rPr>
          <w:color w:val="231F20"/>
          <w:sz w:val="21"/>
        </w:rPr>
        <w:t>Públicas.</w:t>
      </w:r>
    </w:p>
    <w:p>
      <w:pPr>
        <w:pStyle w:val="BodyText"/>
        <w:spacing w:before="3"/>
        <w:rPr>
          <w:sz w:val="12"/>
        </w:rPr>
      </w:pPr>
      <w:r>
        <w:rPr/>
        <w:pict>
          <v:line style="position:absolute;mso-position-horizontal-relative:page;mso-position-vertical-relative:paragraph;z-index:-251162624;mso-wrap-distance-left:0;mso-wrap-distance-right:0" from="92.173203pt,9.308756pt" to="140.173203pt,9.308756pt" stroked="true" strokeweight=".25pt" strokecolor="#231f20">
            <v:stroke dashstyle="solid"/>
            <w10:wrap type="topAndBottom"/>
          </v:line>
        </w:pict>
      </w:r>
    </w:p>
    <w:p>
      <w:pPr>
        <w:pStyle w:val="ListParagraph"/>
        <w:numPr>
          <w:ilvl w:val="0"/>
          <w:numId w:val="47"/>
        </w:numPr>
        <w:tabs>
          <w:tab w:pos="1844" w:val="left" w:leader="none"/>
        </w:tabs>
        <w:spacing w:line="237" w:lineRule="auto" w:before="68" w:after="0"/>
        <w:ind w:left="1843" w:right="1362" w:hanging="361"/>
        <w:jc w:val="both"/>
        <w:rPr>
          <w:sz w:val="17"/>
        </w:rPr>
      </w:pPr>
      <w:r>
        <w:rPr>
          <w:color w:val="231F20"/>
          <w:sz w:val="17"/>
        </w:rPr>
        <w:t>La</w:t>
      </w:r>
      <w:r>
        <w:rPr>
          <w:color w:val="231F20"/>
          <w:spacing w:val="-12"/>
          <w:sz w:val="17"/>
        </w:rPr>
        <w:t> </w:t>
      </w:r>
      <w:r>
        <w:rPr>
          <w:color w:val="231F20"/>
          <w:sz w:val="17"/>
        </w:rPr>
        <w:t>Ley</w:t>
      </w:r>
      <w:r>
        <w:rPr>
          <w:color w:val="231F20"/>
          <w:spacing w:val="-12"/>
          <w:sz w:val="17"/>
        </w:rPr>
        <w:t> </w:t>
      </w:r>
      <w:r>
        <w:rPr>
          <w:color w:val="231F20"/>
          <w:sz w:val="17"/>
        </w:rPr>
        <w:t>establecía</w:t>
      </w:r>
      <w:r>
        <w:rPr>
          <w:color w:val="231F20"/>
          <w:spacing w:val="-12"/>
          <w:sz w:val="17"/>
        </w:rPr>
        <w:t> </w:t>
      </w:r>
      <w:r>
        <w:rPr>
          <w:color w:val="231F20"/>
          <w:sz w:val="17"/>
        </w:rPr>
        <w:t>que</w:t>
      </w:r>
      <w:r>
        <w:rPr>
          <w:color w:val="231F20"/>
          <w:spacing w:val="-12"/>
          <w:sz w:val="17"/>
        </w:rPr>
        <w:t> </w:t>
      </w:r>
      <w:r>
        <w:rPr>
          <w:color w:val="231F20"/>
          <w:sz w:val="17"/>
        </w:rPr>
        <w:t>el</w:t>
      </w:r>
      <w:r>
        <w:rPr>
          <w:color w:val="231F20"/>
          <w:spacing w:val="-11"/>
          <w:sz w:val="17"/>
        </w:rPr>
        <w:t> </w:t>
      </w:r>
      <w:r>
        <w:rPr>
          <w:color w:val="231F20"/>
          <w:sz w:val="17"/>
        </w:rPr>
        <w:t>Gobierno</w:t>
      </w:r>
      <w:r>
        <w:rPr>
          <w:color w:val="231F20"/>
          <w:spacing w:val="-12"/>
          <w:sz w:val="17"/>
        </w:rPr>
        <w:t> </w:t>
      </w:r>
      <w:r>
        <w:rPr>
          <w:color w:val="231F20"/>
          <w:sz w:val="17"/>
        </w:rPr>
        <w:t>debía</w:t>
      </w:r>
      <w:r>
        <w:rPr>
          <w:color w:val="231F20"/>
          <w:spacing w:val="-12"/>
          <w:sz w:val="17"/>
        </w:rPr>
        <w:t> </w:t>
      </w:r>
      <w:r>
        <w:rPr>
          <w:color w:val="231F20"/>
          <w:sz w:val="17"/>
        </w:rPr>
        <w:t>aprobar</w:t>
      </w:r>
      <w:r>
        <w:rPr>
          <w:color w:val="231F20"/>
          <w:spacing w:val="-12"/>
          <w:sz w:val="17"/>
        </w:rPr>
        <w:t> </w:t>
      </w:r>
      <w:r>
        <w:rPr>
          <w:color w:val="231F20"/>
          <w:sz w:val="17"/>
        </w:rPr>
        <w:t>en</w:t>
      </w:r>
      <w:r>
        <w:rPr>
          <w:color w:val="231F20"/>
          <w:spacing w:val="-12"/>
          <w:sz w:val="17"/>
        </w:rPr>
        <w:t> </w:t>
      </w:r>
      <w:r>
        <w:rPr>
          <w:color w:val="231F20"/>
          <w:sz w:val="17"/>
        </w:rPr>
        <w:t>un</w:t>
      </w:r>
      <w:r>
        <w:rPr>
          <w:color w:val="231F20"/>
          <w:spacing w:val="-11"/>
          <w:sz w:val="17"/>
        </w:rPr>
        <w:t> </w:t>
      </w:r>
      <w:r>
        <w:rPr>
          <w:color w:val="231F20"/>
          <w:sz w:val="17"/>
        </w:rPr>
        <w:t>plazo</w:t>
      </w:r>
      <w:r>
        <w:rPr>
          <w:color w:val="231F20"/>
          <w:spacing w:val="-12"/>
          <w:sz w:val="17"/>
        </w:rPr>
        <w:t> </w:t>
      </w:r>
      <w:r>
        <w:rPr>
          <w:color w:val="231F20"/>
          <w:sz w:val="17"/>
        </w:rPr>
        <w:t>de</w:t>
      </w:r>
      <w:r>
        <w:rPr>
          <w:color w:val="231F20"/>
          <w:spacing w:val="-12"/>
          <w:sz w:val="17"/>
        </w:rPr>
        <w:t> </w:t>
      </w:r>
      <w:r>
        <w:rPr>
          <w:color w:val="231F20"/>
          <w:sz w:val="17"/>
        </w:rPr>
        <w:t>tres</w:t>
      </w:r>
      <w:r>
        <w:rPr>
          <w:color w:val="231F20"/>
          <w:spacing w:val="-12"/>
          <w:sz w:val="17"/>
        </w:rPr>
        <w:t> </w:t>
      </w:r>
      <w:r>
        <w:rPr>
          <w:color w:val="231F20"/>
          <w:sz w:val="17"/>
        </w:rPr>
        <w:t>meses</w:t>
      </w:r>
      <w:r>
        <w:rPr>
          <w:color w:val="231F20"/>
          <w:spacing w:val="-11"/>
          <w:sz w:val="17"/>
        </w:rPr>
        <w:t> </w:t>
      </w:r>
      <w:r>
        <w:rPr>
          <w:color w:val="231F20"/>
          <w:sz w:val="17"/>
        </w:rPr>
        <w:t>el</w:t>
      </w:r>
      <w:r>
        <w:rPr>
          <w:color w:val="231F20"/>
          <w:spacing w:val="-12"/>
          <w:sz w:val="17"/>
        </w:rPr>
        <w:t> </w:t>
      </w:r>
      <w:r>
        <w:rPr>
          <w:color w:val="231F20"/>
          <w:sz w:val="17"/>
        </w:rPr>
        <w:t>Estatuto</w:t>
      </w:r>
      <w:r>
        <w:rPr>
          <w:color w:val="231F20"/>
          <w:spacing w:val="-12"/>
          <w:sz w:val="17"/>
        </w:rPr>
        <w:t> </w:t>
      </w:r>
      <w:r>
        <w:rPr>
          <w:color w:val="231F20"/>
          <w:sz w:val="17"/>
        </w:rPr>
        <w:t>Orgánico del Consejo de </w:t>
      </w:r>
      <w:r>
        <w:rPr>
          <w:color w:val="231F20"/>
          <w:spacing w:val="-3"/>
          <w:sz w:val="17"/>
        </w:rPr>
        <w:t>Transparencia </w:t>
      </w:r>
      <w:r>
        <w:rPr>
          <w:color w:val="231F20"/>
          <w:sz w:val="17"/>
        </w:rPr>
        <w:t>y Buen Gobierno, el organismo encargado de asegurar que se cumplan los requisitos de transparencia y de proteger el derecho de acceso a la información pública</w:t>
      </w:r>
      <w:r>
        <w:rPr>
          <w:color w:val="231F20"/>
          <w:spacing w:val="-5"/>
          <w:sz w:val="17"/>
        </w:rPr>
        <w:t> </w:t>
      </w:r>
      <w:r>
        <w:rPr>
          <w:color w:val="231F20"/>
          <w:sz w:val="17"/>
        </w:rPr>
        <w:t>de</w:t>
      </w:r>
      <w:r>
        <w:rPr>
          <w:color w:val="231F20"/>
          <w:spacing w:val="-5"/>
          <w:sz w:val="17"/>
        </w:rPr>
        <w:t> </w:t>
      </w:r>
      <w:r>
        <w:rPr>
          <w:color w:val="231F20"/>
          <w:sz w:val="17"/>
        </w:rPr>
        <w:t>los</w:t>
      </w:r>
      <w:r>
        <w:rPr>
          <w:color w:val="231F20"/>
          <w:spacing w:val="-5"/>
          <w:sz w:val="17"/>
        </w:rPr>
        <w:t> </w:t>
      </w:r>
      <w:r>
        <w:rPr>
          <w:color w:val="231F20"/>
          <w:sz w:val="17"/>
        </w:rPr>
        <w:t>ciudadanos.</w:t>
      </w:r>
      <w:r>
        <w:rPr>
          <w:color w:val="231F20"/>
          <w:spacing w:val="-11"/>
          <w:sz w:val="17"/>
        </w:rPr>
        <w:t> </w:t>
      </w:r>
      <w:r>
        <w:rPr>
          <w:color w:val="231F20"/>
          <w:sz w:val="17"/>
        </w:rPr>
        <w:t>Ese</w:t>
      </w:r>
      <w:r>
        <w:rPr>
          <w:color w:val="231F20"/>
          <w:spacing w:val="-4"/>
          <w:sz w:val="17"/>
        </w:rPr>
        <w:t> </w:t>
      </w:r>
      <w:r>
        <w:rPr>
          <w:color w:val="231F20"/>
          <w:sz w:val="17"/>
        </w:rPr>
        <w:t>plazo</w:t>
      </w:r>
      <w:r>
        <w:rPr>
          <w:color w:val="231F20"/>
          <w:spacing w:val="-5"/>
          <w:sz w:val="17"/>
        </w:rPr>
        <w:t> </w:t>
      </w:r>
      <w:r>
        <w:rPr>
          <w:color w:val="231F20"/>
          <w:sz w:val="17"/>
        </w:rPr>
        <w:t>legal</w:t>
      </w:r>
      <w:r>
        <w:rPr>
          <w:color w:val="231F20"/>
          <w:spacing w:val="-5"/>
          <w:sz w:val="17"/>
        </w:rPr>
        <w:t> </w:t>
      </w:r>
      <w:r>
        <w:rPr>
          <w:color w:val="231F20"/>
          <w:sz w:val="17"/>
        </w:rPr>
        <w:t>se</w:t>
      </w:r>
      <w:r>
        <w:rPr>
          <w:color w:val="231F20"/>
          <w:spacing w:val="-5"/>
          <w:sz w:val="17"/>
        </w:rPr>
        <w:t> </w:t>
      </w:r>
      <w:r>
        <w:rPr>
          <w:color w:val="231F20"/>
          <w:sz w:val="17"/>
        </w:rPr>
        <w:t>cumplió</w:t>
      </w:r>
      <w:r>
        <w:rPr>
          <w:color w:val="231F20"/>
          <w:spacing w:val="-5"/>
          <w:sz w:val="17"/>
        </w:rPr>
        <w:t> </w:t>
      </w:r>
      <w:r>
        <w:rPr>
          <w:color w:val="231F20"/>
          <w:sz w:val="17"/>
        </w:rPr>
        <w:t>el</w:t>
      </w:r>
      <w:r>
        <w:rPr>
          <w:color w:val="231F20"/>
          <w:spacing w:val="-5"/>
          <w:sz w:val="17"/>
        </w:rPr>
        <w:t> </w:t>
      </w:r>
      <w:r>
        <w:rPr>
          <w:color w:val="231F20"/>
          <w:sz w:val="17"/>
        </w:rPr>
        <w:t>pasado</w:t>
      </w:r>
      <w:r>
        <w:rPr>
          <w:color w:val="231F20"/>
          <w:spacing w:val="-5"/>
          <w:sz w:val="17"/>
        </w:rPr>
        <w:t> </w:t>
      </w:r>
      <w:r>
        <w:rPr>
          <w:color w:val="231F20"/>
          <w:sz w:val="17"/>
        </w:rPr>
        <w:t>mes</w:t>
      </w:r>
      <w:r>
        <w:rPr>
          <w:color w:val="231F20"/>
          <w:spacing w:val="-5"/>
          <w:sz w:val="17"/>
        </w:rPr>
        <w:t> </w:t>
      </w:r>
      <w:r>
        <w:rPr>
          <w:color w:val="231F20"/>
          <w:sz w:val="17"/>
        </w:rPr>
        <w:t>de</w:t>
      </w:r>
      <w:r>
        <w:rPr>
          <w:color w:val="231F20"/>
          <w:spacing w:val="-5"/>
          <w:sz w:val="17"/>
        </w:rPr>
        <w:t> </w:t>
      </w:r>
      <w:r>
        <w:rPr>
          <w:rFonts w:ascii="Book Antiqua" w:hAnsi="Book Antiqua"/>
          <w:b/>
          <w:color w:val="231F20"/>
          <w:sz w:val="17"/>
        </w:rPr>
        <w:t>marzo</w:t>
      </w:r>
      <w:r>
        <w:rPr>
          <w:color w:val="231F20"/>
          <w:sz w:val="17"/>
        </w:rPr>
        <w:t>,</w:t>
      </w:r>
      <w:r>
        <w:rPr>
          <w:color w:val="231F20"/>
          <w:spacing w:val="-10"/>
          <w:sz w:val="17"/>
        </w:rPr>
        <w:t> </w:t>
      </w:r>
      <w:r>
        <w:rPr>
          <w:color w:val="231F20"/>
          <w:sz w:val="17"/>
        </w:rPr>
        <w:t>pero</w:t>
      </w:r>
      <w:r>
        <w:rPr>
          <w:color w:val="231F20"/>
          <w:spacing w:val="-5"/>
          <w:sz w:val="17"/>
        </w:rPr>
        <w:t> </w:t>
      </w:r>
      <w:r>
        <w:rPr>
          <w:color w:val="231F20"/>
          <w:sz w:val="17"/>
        </w:rPr>
        <w:t>no</w:t>
      </w:r>
      <w:r>
        <w:rPr>
          <w:color w:val="231F20"/>
          <w:spacing w:val="-5"/>
          <w:sz w:val="17"/>
        </w:rPr>
        <w:t> </w:t>
      </w:r>
      <w:r>
        <w:rPr>
          <w:color w:val="231F20"/>
          <w:sz w:val="17"/>
        </w:rPr>
        <w:t>ha</w:t>
      </w:r>
      <w:r>
        <w:rPr>
          <w:color w:val="231F20"/>
          <w:spacing w:val="-5"/>
          <w:sz w:val="17"/>
        </w:rPr>
        <w:t> </w:t>
      </w:r>
      <w:r>
        <w:rPr>
          <w:color w:val="231F20"/>
          <w:sz w:val="17"/>
        </w:rPr>
        <w:t>sido hasta noviembre hoy que el BOE recoge, con ocho meses de retraso, este</w:t>
      </w:r>
      <w:r>
        <w:rPr>
          <w:color w:val="231F20"/>
          <w:spacing w:val="12"/>
          <w:sz w:val="17"/>
        </w:rPr>
        <w:t> </w:t>
      </w:r>
      <w:r>
        <w:rPr>
          <w:color w:val="231F20"/>
          <w:sz w:val="17"/>
        </w:rPr>
        <w:t>decreto.</w:t>
      </w:r>
    </w:p>
    <w:p>
      <w:pPr>
        <w:spacing w:line="235" w:lineRule="auto" w:before="7"/>
        <w:ind w:left="1843" w:right="1363" w:firstLine="0"/>
        <w:jc w:val="both"/>
        <w:rPr>
          <w:sz w:val="17"/>
        </w:rPr>
      </w:pPr>
      <w:r>
        <w:rPr>
          <w:color w:val="231F20"/>
          <w:sz w:val="17"/>
        </w:rPr>
        <w:t>El </w:t>
      </w:r>
      <w:r>
        <w:rPr>
          <w:color w:val="231F20"/>
          <w:spacing w:val="-4"/>
          <w:sz w:val="17"/>
        </w:rPr>
        <w:t>pre</w:t>
      </w:r>
      <w:r>
        <w:rPr>
          <w:rFonts w:ascii="Book Antiqua" w:hAnsi="Book Antiqua"/>
          <w:b/>
          <w:color w:val="231F20"/>
          <w:spacing w:val="-4"/>
          <w:sz w:val="17"/>
        </w:rPr>
        <w:t>sidente </w:t>
      </w:r>
      <w:r>
        <w:rPr>
          <w:color w:val="231F20"/>
          <w:spacing w:val="-3"/>
          <w:sz w:val="17"/>
        </w:rPr>
        <w:t>será </w:t>
      </w:r>
      <w:r>
        <w:rPr>
          <w:color w:val="231F20"/>
          <w:spacing w:val="-4"/>
          <w:sz w:val="17"/>
        </w:rPr>
        <w:t>propuesto </w:t>
      </w:r>
      <w:r>
        <w:rPr>
          <w:color w:val="231F20"/>
          <w:spacing w:val="-3"/>
          <w:sz w:val="17"/>
        </w:rPr>
        <w:t>por </w:t>
      </w:r>
      <w:r>
        <w:rPr>
          <w:color w:val="231F20"/>
          <w:sz w:val="17"/>
        </w:rPr>
        <w:t>el </w:t>
      </w:r>
      <w:r>
        <w:rPr>
          <w:color w:val="231F20"/>
          <w:spacing w:val="-4"/>
          <w:sz w:val="17"/>
        </w:rPr>
        <w:t>Ministerio </w:t>
      </w:r>
      <w:r>
        <w:rPr>
          <w:color w:val="231F20"/>
          <w:sz w:val="17"/>
        </w:rPr>
        <w:t>de </w:t>
      </w:r>
      <w:r>
        <w:rPr>
          <w:color w:val="231F20"/>
          <w:spacing w:val="-4"/>
          <w:sz w:val="17"/>
        </w:rPr>
        <w:t>Hacienda </w:t>
      </w:r>
      <w:r>
        <w:rPr>
          <w:color w:val="231F20"/>
          <w:sz w:val="17"/>
        </w:rPr>
        <w:t>y </w:t>
      </w:r>
      <w:r>
        <w:rPr>
          <w:color w:val="231F20"/>
          <w:spacing w:val="-4"/>
          <w:sz w:val="17"/>
        </w:rPr>
        <w:t>Administraciones Públicas, </w:t>
      </w:r>
      <w:r>
        <w:rPr>
          <w:rFonts w:ascii="Book Antiqua" w:hAnsi="Book Antiqua"/>
          <w:b/>
          <w:color w:val="231F20"/>
          <w:spacing w:val="-4"/>
          <w:sz w:val="17"/>
        </w:rPr>
        <w:t>refrendado</w:t>
      </w:r>
      <w:r>
        <w:rPr>
          <w:rFonts w:ascii="Book Antiqua" w:hAnsi="Book Antiqua"/>
          <w:b/>
          <w:color w:val="231F20"/>
          <w:spacing w:val="-14"/>
          <w:sz w:val="17"/>
        </w:rPr>
        <w:t> </w:t>
      </w:r>
      <w:r>
        <w:rPr>
          <w:rFonts w:ascii="Book Antiqua" w:hAnsi="Book Antiqua"/>
          <w:b/>
          <w:color w:val="231F20"/>
          <w:sz w:val="17"/>
        </w:rPr>
        <w:t>en</w:t>
      </w:r>
      <w:r>
        <w:rPr>
          <w:rFonts w:ascii="Book Antiqua" w:hAnsi="Book Antiqua"/>
          <w:b/>
          <w:color w:val="231F20"/>
          <w:spacing w:val="-13"/>
          <w:sz w:val="17"/>
        </w:rPr>
        <w:t> </w:t>
      </w:r>
      <w:r>
        <w:rPr>
          <w:rFonts w:ascii="Book Antiqua" w:hAnsi="Book Antiqua"/>
          <w:b/>
          <w:color w:val="231F20"/>
          <w:spacing w:val="-4"/>
          <w:sz w:val="17"/>
        </w:rPr>
        <w:t>comisión</w:t>
      </w:r>
      <w:r>
        <w:rPr>
          <w:rFonts w:ascii="Book Antiqua" w:hAnsi="Book Antiqua"/>
          <w:b/>
          <w:color w:val="231F20"/>
          <w:spacing w:val="-13"/>
          <w:sz w:val="17"/>
        </w:rPr>
        <w:t> </w:t>
      </w:r>
      <w:r>
        <w:rPr>
          <w:rFonts w:ascii="Book Antiqua" w:hAnsi="Book Antiqua"/>
          <w:b/>
          <w:color w:val="231F20"/>
          <w:sz w:val="17"/>
        </w:rPr>
        <w:t>en</w:t>
      </w:r>
      <w:r>
        <w:rPr>
          <w:rFonts w:ascii="Book Antiqua" w:hAnsi="Book Antiqua"/>
          <w:b/>
          <w:color w:val="231F20"/>
          <w:spacing w:val="-13"/>
          <w:sz w:val="17"/>
        </w:rPr>
        <w:t> </w:t>
      </w:r>
      <w:r>
        <w:rPr>
          <w:rFonts w:ascii="Book Antiqua" w:hAnsi="Book Antiqua"/>
          <w:b/>
          <w:color w:val="231F20"/>
          <w:sz w:val="17"/>
        </w:rPr>
        <w:t>el</w:t>
      </w:r>
      <w:r>
        <w:rPr>
          <w:rFonts w:ascii="Book Antiqua" w:hAnsi="Book Antiqua"/>
          <w:b/>
          <w:color w:val="231F20"/>
          <w:spacing w:val="-13"/>
          <w:sz w:val="17"/>
        </w:rPr>
        <w:t> </w:t>
      </w:r>
      <w:r>
        <w:rPr>
          <w:rFonts w:ascii="Book Antiqua" w:hAnsi="Book Antiqua"/>
          <w:b/>
          <w:color w:val="231F20"/>
          <w:spacing w:val="-4"/>
          <w:sz w:val="17"/>
        </w:rPr>
        <w:t>Congreso</w:t>
      </w:r>
      <w:r>
        <w:rPr>
          <w:rFonts w:ascii="Book Antiqua" w:hAnsi="Book Antiqua"/>
          <w:b/>
          <w:color w:val="231F20"/>
          <w:spacing w:val="-14"/>
          <w:sz w:val="17"/>
        </w:rPr>
        <w:t> </w:t>
      </w:r>
      <w:r>
        <w:rPr>
          <w:rFonts w:ascii="Book Antiqua" w:hAnsi="Book Antiqua"/>
          <w:b/>
          <w:color w:val="231F20"/>
          <w:spacing w:val="-3"/>
          <w:sz w:val="17"/>
        </w:rPr>
        <w:t>por</w:t>
      </w:r>
      <w:r>
        <w:rPr>
          <w:rFonts w:ascii="Book Antiqua" w:hAnsi="Book Antiqua"/>
          <w:b/>
          <w:color w:val="231F20"/>
          <w:spacing w:val="-13"/>
          <w:sz w:val="17"/>
        </w:rPr>
        <w:t> </w:t>
      </w:r>
      <w:r>
        <w:rPr>
          <w:rFonts w:ascii="Book Antiqua" w:hAnsi="Book Antiqua"/>
          <w:b/>
          <w:color w:val="231F20"/>
          <w:spacing w:val="-5"/>
          <w:sz w:val="17"/>
        </w:rPr>
        <w:t>mayoría</w:t>
      </w:r>
      <w:r>
        <w:rPr>
          <w:rFonts w:ascii="Book Antiqua" w:hAnsi="Book Antiqua"/>
          <w:b/>
          <w:color w:val="231F20"/>
          <w:spacing w:val="-13"/>
          <w:sz w:val="17"/>
        </w:rPr>
        <w:t> </w:t>
      </w:r>
      <w:r>
        <w:rPr>
          <w:rFonts w:ascii="Book Antiqua" w:hAnsi="Book Antiqua"/>
          <w:b/>
          <w:color w:val="231F20"/>
          <w:spacing w:val="-4"/>
          <w:sz w:val="17"/>
        </w:rPr>
        <w:t>absoluta</w:t>
      </w:r>
      <w:r>
        <w:rPr>
          <w:rFonts w:ascii="Book Antiqua" w:hAnsi="Book Antiqua"/>
          <w:b/>
          <w:color w:val="231F20"/>
          <w:spacing w:val="-13"/>
          <w:sz w:val="17"/>
        </w:rPr>
        <w:t> </w:t>
      </w:r>
      <w:r>
        <w:rPr>
          <w:color w:val="231F20"/>
          <w:sz w:val="17"/>
        </w:rPr>
        <w:t>y</w:t>
      </w:r>
      <w:r>
        <w:rPr>
          <w:color w:val="231F20"/>
          <w:spacing w:val="-8"/>
          <w:sz w:val="17"/>
        </w:rPr>
        <w:t> </w:t>
      </w:r>
      <w:r>
        <w:rPr>
          <w:color w:val="231F20"/>
          <w:spacing w:val="-4"/>
          <w:sz w:val="17"/>
        </w:rPr>
        <w:t>nombrado</w:t>
      </w:r>
      <w:r>
        <w:rPr>
          <w:color w:val="231F20"/>
          <w:spacing w:val="-8"/>
          <w:sz w:val="17"/>
        </w:rPr>
        <w:t> </w:t>
      </w:r>
      <w:r>
        <w:rPr>
          <w:color w:val="231F20"/>
          <w:spacing w:val="-3"/>
          <w:sz w:val="17"/>
        </w:rPr>
        <w:t>por</w:t>
      </w:r>
      <w:r>
        <w:rPr>
          <w:color w:val="231F20"/>
          <w:spacing w:val="-9"/>
          <w:sz w:val="17"/>
        </w:rPr>
        <w:t> </w:t>
      </w:r>
      <w:r>
        <w:rPr>
          <w:color w:val="231F20"/>
          <w:sz w:val="17"/>
        </w:rPr>
        <w:t>el</w:t>
      </w:r>
      <w:r>
        <w:rPr>
          <w:color w:val="231F20"/>
          <w:spacing w:val="-8"/>
          <w:sz w:val="17"/>
        </w:rPr>
        <w:t> </w:t>
      </w:r>
      <w:r>
        <w:rPr>
          <w:color w:val="231F20"/>
          <w:spacing w:val="-4"/>
          <w:sz w:val="17"/>
        </w:rPr>
        <w:t>Gobierno</w:t>
      </w:r>
      <w:r>
        <w:rPr>
          <w:color w:val="231F20"/>
          <w:spacing w:val="-8"/>
          <w:sz w:val="17"/>
        </w:rPr>
        <w:t> </w:t>
      </w:r>
      <w:r>
        <w:rPr>
          <w:color w:val="231F20"/>
          <w:spacing w:val="-4"/>
          <w:sz w:val="17"/>
        </w:rPr>
        <w:t>por </w:t>
      </w:r>
      <w:r>
        <w:rPr>
          <w:color w:val="231F20"/>
          <w:spacing w:val="-3"/>
          <w:sz w:val="17"/>
        </w:rPr>
        <w:t>Real </w:t>
      </w:r>
      <w:r>
        <w:rPr>
          <w:color w:val="231F20"/>
          <w:spacing w:val="-4"/>
          <w:sz w:val="17"/>
        </w:rPr>
        <w:t>Decreto </w:t>
      </w:r>
      <w:r>
        <w:rPr>
          <w:color w:val="231F20"/>
          <w:spacing w:val="-3"/>
          <w:sz w:val="17"/>
        </w:rPr>
        <w:t>para </w:t>
      </w:r>
      <w:r>
        <w:rPr>
          <w:color w:val="231F20"/>
          <w:sz w:val="17"/>
        </w:rPr>
        <w:t>un </w:t>
      </w:r>
      <w:r>
        <w:rPr>
          <w:color w:val="231F20"/>
          <w:spacing w:val="-4"/>
          <w:sz w:val="17"/>
        </w:rPr>
        <w:t>plazo </w:t>
      </w:r>
      <w:r>
        <w:rPr>
          <w:color w:val="231F20"/>
          <w:sz w:val="17"/>
        </w:rPr>
        <w:t>de </w:t>
      </w:r>
      <w:r>
        <w:rPr>
          <w:color w:val="231F20"/>
          <w:spacing w:val="-4"/>
          <w:sz w:val="17"/>
        </w:rPr>
        <w:t>cinco años. </w:t>
      </w:r>
      <w:r>
        <w:rPr>
          <w:color w:val="231F20"/>
          <w:sz w:val="17"/>
        </w:rPr>
        <w:t>La </w:t>
      </w:r>
      <w:r>
        <w:rPr>
          <w:color w:val="231F20"/>
          <w:spacing w:val="-4"/>
          <w:sz w:val="17"/>
        </w:rPr>
        <w:t>persona elegida deberá contar </w:t>
      </w:r>
      <w:r>
        <w:rPr>
          <w:color w:val="231F20"/>
          <w:spacing w:val="-3"/>
          <w:sz w:val="17"/>
        </w:rPr>
        <w:t>con </w:t>
      </w:r>
      <w:r>
        <w:rPr>
          <w:color w:val="231F20"/>
          <w:spacing w:val="-4"/>
          <w:sz w:val="17"/>
        </w:rPr>
        <w:t>“reconocido prestigio</w:t>
      </w:r>
      <w:r>
        <w:rPr>
          <w:color w:val="231F20"/>
          <w:spacing w:val="-13"/>
          <w:sz w:val="17"/>
        </w:rPr>
        <w:t> </w:t>
      </w:r>
      <w:r>
        <w:rPr>
          <w:color w:val="231F20"/>
          <w:sz w:val="17"/>
        </w:rPr>
        <w:t>y</w:t>
      </w:r>
      <w:r>
        <w:rPr>
          <w:color w:val="231F20"/>
          <w:spacing w:val="-12"/>
          <w:sz w:val="17"/>
        </w:rPr>
        <w:t> </w:t>
      </w:r>
      <w:r>
        <w:rPr>
          <w:color w:val="231F20"/>
          <w:spacing w:val="-4"/>
          <w:sz w:val="17"/>
        </w:rPr>
        <w:t>experiencia</w:t>
      </w:r>
      <w:r>
        <w:rPr>
          <w:color w:val="231F20"/>
          <w:spacing w:val="-12"/>
          <w:sz w:val="17"/>
        </w:rPr>
        <w:t> </w:t>
      </w:r>
      <w:r>
        <w:rPr>
          <w:color w:val="231F20"/>
          <w:spacing w:val="-4"/>
          <w:sz w:val="17"/>
        </w:rPr>
        <w:t>profesional”.</w:t>
      </w:r>
      <w:r>
        <w:rPr>
          <w:color w:val="231F20"/>
          <w:spacing w:val="-17"/>
          <w:sz w:val="17"/>
        </w:rPr>
        <w:t> </w:t>
      </w:r>
      <w:r>
        <w:rPr>
          <w:color w:val="231F20"/>
          <w:sz w:val="17"/>
        </w:rPr>
        <w:t>El</w:t>
      </w:r>
      <w:r>
        <w:rPr>
          <w:color w:val="231F20"/>
          <w:spacing w:val="-12"/>
          <w:sz w:val="17"/>
        </w:rPr>
        <w:t> </w:t>
      </w:r>
      <w:r>
        <w:rPr>
          <w:color w:val="231F20"/>
          <w:spacing w:val="-4"/>
          <w:sz w:val="17"/>
        </w:rPr>
        <w:t>organismo</w:t>
      </w:r>
      <w:r>
        <w:rPr>
          <w:color w:val="231F20"/>
          <w:spacing w:val="-12"/>
          <w:sz w:val="17"/>
        </w:rPr>
        <w:t> </w:t>
      </w:r>
      <w:r>
        <w:rPr>
          <w:color w:val="231F20"/>
          <w:spacing w:val="-4"/>
          <w:sz w:val="17"/>
        </w:rPr>
        <w:t>contará</w:t>
      </w:r>
      <w:r>
        <w:rPr>
          <w:color w:val="231F20"/>
          <w:spacing w:val="-12"/>
          <w:sz w:val="17"/>
        </w:rPr>
        <w:t> </w:t>
      </w:r>
      <w:r>
        <w:rPr>
          <w:color w:val="231F20"/>
          <w:spacing w:val="-3"/>
          <w:sz w:val="17"/>
        </w:rPr>
        <w:t>con</w:t>
      </w:r>
      <w:r>
        <w:rPr>
          <w:color w:val="231F20"/>
          <w:spacing w:val="-12"/>
          <w:sz w:val="17"/>
        </w:rPr>
        <w:t> </w:t>
      </w:r>
      <w:r>
        <w:rPr>
          <w:rFonts w:ascii="Book Antiqua" w:hAnsi="Book Antiqua"/>
          <w:b/>
          <w:color w:val="231F20"/>
          <w:spacing w:val="-3"/>
          <w:sz w:val="17"/>
        </w:rPr>
        <w:t>dos</w:t>
      </w:r>
      <w:r>
        <w:rPr>
          <w:rFonts w:ascii="Book Antiqua" w:hAnsi="Book Antiqua"/>
          <w:b/>
          <w:color w:val="231F20"/>
          <w:spacing w:val="-17"/>
          <w:sz w:val="17"/>
        </w:rPr>
        <w:t> </w:t>
      </w:r>
      <w:r>
        <w:rPr>
          <w:rFonts w:ascii="Book Antiqua" w:hAnsi="Book Antiqua"/>
          <w:b/>
          <w:color w:val="231F20"/>
          <w:spacing w:val="-4"/>
          <w:sz w:val="17"/>
        </w:rPr>
        <w:t>subdirecciones</w:t>
      </w:r>
      <w:r>
        <w:rPr>
          <w:rFonts w:ascii="Book Antiqua" w:hAnsi="Book Antiqua"/>
          <w:b/>
          <w:color w:val="231F20"/>
          <w:spacing w:val="-17"/>
          <w:sz w:val="17"/>
        </w:rPr>
        <w:t> </w:t>
      </w:r>
      <w:r>
        <w:rPr>
          <w:rFonts w:ascii="Book Antiqua" w:hAnsi="Book Antiqua"/>
          <w:b/>
          <w:color w:val="231F20"/>
          <w:spacing w:val="-5"/>
          <w:sz w:val="17"/>
        </w:rPr>
        <w:t>generales</w:t>
      </w:r>
      <w:r>
        <w:rPr>
          <w:rFonts w:ascii="Book Antiqua" w:hAnsi="Book Antiqua"/>
          <w:b/>
          <w:color w:val="231F20"/>
          <w:spacing w:val="-17"/>
          <w:sz w:val="17"/>
        </w:rPr>
        <w:t> </w:t>
      </w:r>
      <w:r>
        <w:rPr>
          <w:color w:val="231F20"/>
          <w:spacing w:val="-4"/>
          <w:sz w:val="17"/>
        </w:rPr>
        <w:t>(una </w:t>
      </w:r>
      <w:r>
        <w:rPr>
          <w:color w:val="231F20"/>
          <w:sz w:val="17"/>
        </w:rPr>
        <w:t>de </w:t>
      </w:r>
      <w:r>
        <w:rPr>
          <w:color w:val="231F20"/>
          <w:spacing w:val="-4"/>
          <w:sz w:val="17"/>
        </w:rPr>
        <w:t>ellas centrada </w:t>
      </w:r>
      <w:r>
        <w:rPr>
          <w:color w:val="231F20"/>
          <w:sz w:val="17"/>
        </w:rPr>
        <w:t>en </w:t>
      </w:r>
      <w:r>
        <w:rPr>
          <w:color w:val="231F20"/>
          <w:spacing w:val="-4"/>
          <w:sz w:val="17"/>
        </w:rPr>
        <w:t>atender </w:t>
      </w:r>
      <w:r>
        <w:rPr>
          <w:color w:val="231F20"/>
          <w:spacing w:val="-3"/>
          <w:sz w:val="17"/>
        </w:rPr>
        <w:t>las </w:t>
      </w:r>
      <w:r>
        <w:rPr>
          <w:color w:val="231F20"/>
          <w:spacing w:val="-4"/>
          <w:sz w:val="17"/>
        </w:rPr>
        <w:t>reclamaciones </w:t>
      </w:r>
      <w:r>
        <w:rPr>
          <w:color w:val="231F20"/>
          <w:sz w:val="17"/>
        </w:rPr>
        <w:t>y </w:t>
      </w:r>
      <w:r>
        <w:rPr>
          <w:color w:val="231F20"/>
          <w:spacing w:val="-3"/>
          <w:sz w:val="17"/>
        </w:rPr>
        <w:t>otra </w:t>
      </w:r>
      <w:r>
        <w:rPr>
          <w:color w:val="231F20"/>
          <w:sz w:val="17"/>
        </w:rPr>
        <w:t>en </w:t>
      </w:r>
      <w:r>
        <w:rPr>
          <w:color w:val="231F20"/>
          <w:spacing w:val="-4"/>
          <w:sz w:val="17"/>
        </w:rPr>
        <w:t>vigilar </w:t>
      </w:r>
      <w:r>
        <w:rPr>
          <w:color w:val="231F20"/>
          <w:spacing w:val="-3"/>
          <w:sz w:val="17"/>
        </w:rPr>
        <w:t>que </w:t>
      </w:r>
      <w:r>
        <w:rPr>
          <w:color w:val="231F20"/>
          <w:sz w:val="17"/>
        </w:rPr>
        <w:t>se </w:t>
      </w:r>
      <w:r>
        <w:rPr>
          <w:color w:val="231F20"/>
          <w:spacing w:val="-4"/>
          <w:sz w:val="17"/>
        </w:rPr>
        <w:t>cumplan </w:t>
      </w:r>
      <w:r>
        <w:rPr>
          <w:color w:val="231F20"/>
          <w:spacing w:val="-3"/>
          <w:sz w:val="17"/>
        </w:rPr>
        <w:t>las </w:t>
      </w:r>
      <w:r>
        <w:rPr>
          <w:color w:val="231F20"/>
          <w:spacing w:val="-4"/>
          <w:sz w:val="17"/>
        </w:rPr>
        <w:t>obligaciones </w:t>
      </w:r>
      <w:r>
        <w:rPr>
          <w:color w:val="231F20"/>
          <w:sz w:val="17"/>
        </w:rPr>
        <w:t>de </w:t>
      </w:r>
      <w:r>
        <w:rPr>
          <w:color w:val="231F20"/>
          <w:spacing w:val="-4"/>
          <w:sz w:val="17"/>
        </w:rPr>
        <w:t>publicidad activa), </w:t>
      </w:r>
      <w:r>
        <w:rPr>
          <w:color w:val="231F20"/>
          <w:spacing w:val="-3"/>
          <w:sz w:val="17"/>
        </w:rPr>
        <w:t>que </w:t>
      </w:r>
      <w:r>
        <w:rPr>
          <w:color w:val="231F20"/>
          <w:spacing w:val="-4"/>
          <w:sz w:val="17"/>
        </w:rPr>
        <w:t>estarán lideradas </w:t>
      </w:r>
      <w:r>
        <w:rPr>
          <w:color w:val="231F20"/>
          <w:spacing w:val="-3"/>
          <w:sz w:val="17"/>
        </w:rPr>
        <w:t>por dos </w:t>
      </w:r>
      <w:r>
        <w:rPr>
          <w:color w:val="231F20"/>
          <w:spacing w:val="-4"/>
          <w:sz w:val="17"/>
        </w:rPr>
        <w:t>funcionarios </w:t>
      </w:r>
      <w:r>
        <w:rPr>
          <w:color w:val="231F20"/>
          <w:sz w:val="17"/>
        </w:rPr>
        <w:t>de </w:t>
      </w:r>
      <w:r>
        <w:rPr>
          <w:color w:val="231F20"/>
          <w:spacing w:val="-4"/>
          <w:sz w:val="17"/>
        </w:rPr>
        <w:t>carrera. </w:t>
      </w:r>
      <w:r>
        <w:rPr>
          <w:color w:val="231F20"/>
          <w:sz w:val="17"/>
        </w:rPr>
        <w:t>Y </w:t>
      </w:r>
      <w:r>
        <w:rPr>
          <w:color w:val="231F20"/>
          <w:spacing w:val="-3"/>
          <w:sz w:val="17"/>
        </w:rPr>
        <w:t>con </w:t>
      </w:r>
      <w:r>
        <w:rPr>
          <w:color w:val="231F20"/>
          <w:sz w:val="17"/>
        </w:rPr>
        <w:t>la </w:t>
      </w:r>
      <w:r>
        <w:rPr>
          <w:color w:val="231F20"/>
          <w:spacing w:val="-4"/>
          <w:sz w:val="17"/>
        </w:rPr>
        <w:t>Comisión  </w:t>
      </w:r>
      <w:r>
        <w:rPr>
          <w:color w:val="231F20"/>
          <w:sz w:val="17"/>
        </w:rPr>
        <w:t>de </w:t>
      </w:r>
      <w:r>
        <w:rPr>
          <w:color w:val="231F20"/>
          <w:spacing w:val="-5"/>
          <w:sz w:val="17"/>
        </w:rPr>
        <w:t>Transparencia, </w:t>
      </w:r>
      <w:r>
        <w:rPr>
          <w:color w:val="231F20"/>
          <w:sz w:val="17"/>
        </w:rPr>
        <w:t>un </w:t>
      </w:r>
      <w:r>
        <w:rPr>
          <w:color w:val="231F20"/>
          <w:spacing w:val="-4"/>
          <w:sz w:val="17"/>
        </w:rPr>
        <w:t>organismo </w:t>
      </w:r>
      <w:r>
        <w:rPr>
          <w:color w:val="231F20"/>
          <w:spacing w:val="-3"/>
          <w:sz w:val="17"/>
        </w:rPr>
        <w:t>que </w:t>
      </w:r>
      <w:r>
        <w:rPr>
          <w:color w:val="231F20"/>
          <w:sz w:val="17"/>
        </w:rPr>
        <w:t>se </w:t>
      </w:r>
      <w:r>
        <w:rPr>
          <w:color w:val="231F20"/>
          <w:spacing w:val="-4"/>
          <w:sz w:val="17"/>
        </w:rPr>
        <w:t>reunirá, </w:t>
      </w:r>
      <w:r>
        <w:rPr>
          <w:color w:val="231F20"/>
          <w:sz w:val="17"/>
        </w:rPr>
        <w:t>al </w:t>
      </w:r>
      <w:r>
        <w:rPr>
          <w:color w:val="231F20"/>
          <w:spacing w:val="-4"/>
          <w:sz w:val="17"/>
        </w:rPr>
        <w:t>menos, </w:t>
      </w:r>
      <w:r>
        <w:rPr>
          <w:color w:val="231F20"/>
          <w:spacing w:val="-3"/>
          <w:sz w:val="17"/>
        </w:rPr>
        <w:t>una vez </w:t>
      </w:r>
      <w:r>
        <w:rPr>
          <w:color w:val="231F20"/>
          <w:sz w:val="17"/>
        </w:rPr>
        <w:t>al </w:t>
      </w:r>
      <w:r>
        <w:rPr>
          <w:color w:val="231F20"/>
          <w:spacing w:val="-3"/>
          <w:sz w:val="17"/>
        </w:rPr>
        <w:t>mes, </w:t>
      </w:r>
      <w:r>
        <w:rPr>
          <w:color w:val="231F20"/>
          <w:sz w:val="17"/>
        </w:rPr>
        <w:t>y </w:t>
      </w:r>
      <w:r>
        <w:rPr>
          <w:color w:val="231F20"/>
          <w:spacing w:val="-3"/>
          <w:sz w:val="17"/>
        </w:rPr>
        <w:t>que </w:t>
      </w:r>
      <w:r>
        <w:rPr>
          <w:color w:val="231F20"/>
          <w:spacing w:val="-4"/>
          <w:sz w:val="17"/>
        </w:rPr>
        <w:t>tiene </w:t>
      </w:r>
      <w:r>
        <w:rPr>
          <w:rFonts w:ascii="Book Antiqua" w:hAnsi="Book Antiqua"/>
          <w:b/>
          <w:color w:val="231F20"/>
          <w:spacing w:val="-5"/>
          <w:sz w:val="17"/>
        </w:rPr>
        <w:t>mucho </w:t>
      </w:r>
      <w:r>
        <w:rPr>
          <w:rFonts w:ascii="Book Antiqua" w:hAnsi="Book Antiqua"/>
          <w:b/>
          <w:color w:val="231F20"/>
          <w:spacing w:val="-4"/>
          <w:sz w:val="17"/>
        </w:rPr>
        <w:t>menos</w:t>
      </w:r>
      <w:r>
        <w:rPr>
          <w:rFonts w:ascii="Book Antiqua" w:hAnsi="Book Antiqua"/>
          <w:b/>
          <w:color w:val="231F20"/>
          <w:spacing w:val="-23"/>
          <w:sz w:val="17"/>
        </w:rPr>
        <w:t> </w:t>
      </w:r>
      <w:r>
        <w:rPr>
          <w:rFonts w:ascii="Book Antiqua" w:hAnsi="Book Antiqua"/>
          <w:b/>
          <w:color w:val="231F20"/>
          <w:spacing w:val="-3"/>
          <w:sz w:val="17"/>
        </w:rPr>
        <w:t>peso</w:t>
      </w:r>
      <w:r>
        <w:rPr>
          <w:rFonts w:ascii="Book Antiqua" w:hAnsi="Book Antiqua"/>
          <w:b/>
          <w:color w:val="231F20"/>
          <w:spacing w:val="-22"/>
          <w:sz w:val="17"/>
        </w:rPr>
        <w:t> </w:t>
      </w:r>
      <w:r>
        <w:rPr>
          <w:rFonts w:ascii="Book Antiqua" w:hAnsi="Book Antiqua"/>
          <w:b/>
          <w:color w:val="231F20"/>
          <w:sz w:val="17"/>
        </w:rPr>
        <w:t>en</w:t>
      </w:r>
      <w:r>
        <w:rPr>
          <w:rFonts w:ascii="Book Antiqua" w:hAnsi="Book Antiqua"/>
          <w:b/>
          <w:color w:val="231F20"/>
          <w:spacing w:val="-23"/>
          <w:sz w:val="17"/>
        </w:rPr>
        <w:t> </w:t>
      </w:r>
      <w:r>
        <w:rPr>
          <w:rFonts w:ascii="Book Antiqua" w:hAnsi="Book Antiqua"/>
          <w:b/>
          <w:color w:val="231F20"/>
          <w:spacing w:val="-3"/>
          <w:sz w:val="17"/>
        </w:rPr>
        <w:t>sus</w:t>
      </w:r>
      <w:r>
        <w:rPr>
          <w:rFonts w:ascii="Book Antiqua" w:hAnsi="Book Antiqua"/>
          <w:b/>
          <w:color w:val="231F20"/>
          <w:spacing w:val="-22"/>
          <w:sz w:val="17"/>
        </w:rPr>
        <w:t> </w:t>
      </w:r>
      <w:r>
        <w:rPr>
          <w:rFonts w:ascii="Book Antiqua" w:hAnsi="Book Antiqua"/>
          <w:b/>
          <w:color w:val="231F20"/>
          <w:spacing w:val="-4"/>
          <w:sz w:val="17"/>
        </w:rPr>
        <w:t>funciones</w:t>
      </w:r>
      <w:r>
        <w:rPr>
          <w:rFonts w:ascii="Book Antiqua" w:hAnsi="Book Antiqua"/>
          <w:b/>
          <w:color w:val="231F20"/>
          <w:spacing w:val="-22"/>
          <w:sz w:val="17"/>
        </w:rPr>
        <w:t> </w:t>
      </w:r>
      <w:r>
        <w:rPr>
          <w:rFonts w:ascii="Book Antiqua" w:hAnsi="Book Antiqua"/>
          <w:b/>
          <w:color w:val="231F20"/>
          <w:spacing w:val="-3"/>
          <w:sz w:val="17"/>
        </w:rPr>
        <w:t>que</w:t>
      </w:r>
      <w:r>
        <w:rPr>
          <w:rFonts w:ascii="Book Antiqua" w:hAnsi="Book Antiqua"/>
          <w:b/>
          <w:color w:val="231F20"/>
          <w:spacing w:val="-23"/>
          <w:sz w:val="17"/>
        </w:rPr>
        <w:t> </w:t>
      </w:r>
      <w:r>
        <w:rPr>
          <w:rFonts w:ascii="Book Antiqua" w:hAnsi="Book Antiqua"/>
          <w:b/>
          <w:color w:val="231F20"/>
          <w:sz w:val="17"/>
        </w:rPr>
        <w:t>el</w:t>
      </w:r>
      <w:r>
        <w:rPr>
          <w:rFonts w:ascii="Book Antiqua" w:hAnsi="Book Antiqua"/>
          <w:b/>
          <w:color w:val="231F20"/>
          <w:spacing w:val="-22"/>
          <w:sz w:val="17"/>
        </w:rPr>
        <w:t> </w:t>
      </w:r>
      <w:r>
        <w:rPr>
          <w:rFonts w:ascii="Book Antiqua" w:hAnsi="Book Antiqua"/>
          <w:b/>
          <w:color w:val="231F20"/>
          <w:spacing w:val="-3"/>
          <w:sz w:val="17"/>
        </w:rPr>
        <w:t>del</w:t>
      </w:r>
      <w:r>
        <w:rPr>
          <w:rFonts w:ascii="Book Antiqua" w:hAnsi="Book Antiqua"/>
          <w:b/>
          <w:color w:val="231F20"/>
          <w:spacing w:val="-22"/>
          <w:sz w:val="17"/>
        </w:rPr>
        <w:t> </w:t>
      </w:r>
      <w:r>
        <w:rPr>
          <w:rFonts w:ascii="Book Antiqua" w:hAnsi="Book Antiqua"/>
          <w:b/>
          <w:color w:val="231F20"/>
          <w:spacing w:val="-4"/>
          <w:sz w:val="17"/>
        </w:rPr>
        <w:t>presidente</w:t>
      </w:r>
      <w:r>
        <w:rPr>
          <w:color w:val="231F20"/>
          <w:spacing w:val="-4"/>
          <w:sz w:val="17"/>
        </w:rPr>
        <w:t>.</w:t>
      </w:r>
      <w:r>
        <w:rPr>
          <w:color w:val="231F20"/>
          <w:spacing w:val="-20"/>
          <w:sz w:val="17"/>
        </w:rPr>
        <w:t> </w:t>
      </w:r>
      <w:r>
        <w:rPr>
          <w:color w:val="231F20"/>
          <w:sz w:val="17"/>
        </w:rPr>
        <w:t>La</w:t>
      </w:r>
      <w:r>
        <w:rPr>
          <w:color w:val="231F20"/>
          <w:spacing w:val="-18"/>
          <w:sz w:val="17"/>
        </w:rPr>
        <w:t> </w:t>
      </w:r>
      <w:r>
        <w:rPr>
          <w:color w:val="231F20"/>
          <w:spacing w:val="-4"/>
          <w:sz w:val="17"/>
        </w:rPr>
        <w:t>creación</w:t>
      </w:r>
      <w:r>
        <w:rPr>
          <w:color w:val="231F20"/>
          <w:spacing w:val="-17"/>
          <w:sz w:val="17"/>
        </w:rPr>
        <w:t> </w:t>
      </w:r>
      <w:r>
        <w:rPr>
          <w:color w:val="231F20"/>
          <w:sz w:val="17"/>
        </w:rPr>
        <w:t>de</w:t>
      </w:r>
      <w:r>
        <w:rPr>
          <w:color w:val="231F20"/>
          <w:spacing w:val="-17"/>
          <w:sz w:val="17"/>
        </w:rPr>
        <w:t> </w:t>
      </w:r>
      <w:r>
        <w:rPr>
          <w:color w:val="231F20"/>
          <w:spacing w:val="-3"/>
          <w:sz w:val="17"/>
        </w:rPr>
        <w:t>este</w:t>
      </w:r>
      <w:r>
        <w:rPr>
          <w:color w:val="231F20"/>
          <w:spacing w:val="-18"/>
          <w:sz w:val="17"/>
        </w:rPr>
        <w:t> </w:t>
      </w:r>
      <w:r>
        <w:rPr>
          <w:color w:val="231F20"/>
          <w:spacing w:val="-4"/>
          <w:sz w:val="17"/>
        </w:rPr>
        <w:t>organismo</w:t>
      </w:r>
      <w:r>
        <w:rPr>
          <w:color w:val="231F20"/>
          <w:spacing w:val="-17"/>
          <w:sz w:val="17"/>
        </w:rPr>
        <w:t> </w:t>
      </w:r>
      <w:r>
        <w:rPr>
          <w:rFonts w:ascii="Book Antiqua" w:hAnsi="Book Antiqua"/>
          <w:b/>
          <w:color w:val="231F20"/>
          <w:sz w:val="17"/>
        </w:rPr>
        <w:t>no</w:t>
      </w:r>
      <w:r>
        <w:rPr>
          <w:rFonts w:ascii="Book Antiqua" w:hAnsi="Book Antiqua"/>
          <w:b/>
          <w:color w:val="231F20"/>
          <w:spacing w:val="-22"/>
          <w:sz w:val="17"/>
        </w:rPr>
        <w:t> </w:t>
      </w:r>
      <w:r>
        <w:rPr>
          <w:rFonts w:ascii="Book Antiqua" w:hAnsi="Book Antiqua"/>
          <w:b/>
          <w:color w:val="231F20"/>
          <w:spacing w:val="-4"/>
          <w:sz w:val="17"/>
        </w:rPr>
        <w:t>supone</w:t>
      </w:r>
      <w:r>
        <w:rPr>
          <w:rFonts w:ascii="Book Antiqua" w:hAnsi="Book Antiqua"/>
          <w:b/>
          <w:color w:val="231F20"/>
          <w:spacing w:val="-23"/>
          <w:sz w:val="17"/>
        </w:rPr>
        <w:t> </w:t>
      </w:r>
      <w:r>
        <w:rPr>
          <w:rFonts w:ascii="Book Antiqua" w:hAnsi="Book Antiqua"/>
          <w:b/>
          <w:color w:val="231F20"/>
          <w:spacing w:val="-4"/>
          <w:sz w:val="17"/>
        </w:rPr>
        <w:t>un incremento</w:t>
      </w:r>
      <w:r>
        <w:rPr>
          <w:rFonts w:ascii="Book Antiqua" w:hAnsi="Book Antiqua"/>
          <w:b/>
          <w:color w:val="231F20"/>
          <w:spacing w:val="-23"/>
          <w:sz w:val="17"/>
        </w:rPr>
        <w:t> </w:t>
      </w:r>
      <w:r>
        <w:rPr>
          <w:rFonts w:ascii="Book Antiqua" w:hAnsi="Book Antiqua"/>
          <w:b/>
          <w:color w:val="231F20"/>
          <w:spacing w:val="-3"/>
          <w:sz w:val="17"/>
        </w:rPr>
        <w:t>neto</w:t>
      </w:r>
      <w:r>
        <w:rPr>
          <w:rFonts w:ascii="Book Antiqua" w:hAnsi="Book Antiqua"/>
          <w:b/>
          <w:color w:val="231F20"/>
          <w:spacing w:val="-23"/>
          <w:sz w:val="17"/>
        </w:rPr>
        <w:t> </w:t>
      </w:r>
      <w:r>
        <w:rPr>
          <w:rFonts w:ascii="Book Antiqua" w:hAnsi="Book Antiqua"/>
          <w:b/>
          <w:color w:val="231F20"/>
          <w:sz w:val="17"/>
        </w:rPr>
        <w:t>de</w:t>
      </w:r>
      <w:r>
        <w:rPr>
          <w:rFonts w:ascii="Book Antiqua" w:hAnsi="Book Antiqua"/>
          <w:b/>
          <w:color w:val="231F20"/>
          <w:spacing w:val="-23"/>
          <w:sz w:val="17"/>
        </w:rPr>
        <w:t> </w:t>
      </w:r>
      <w:r>
        <w:rPr>
          <w:rFonts w:ascii="Book Antiqua" w:hAnsi="Book Antiqua"/>
          <w:b/>
          <w:color w:val="231F20"/>
          <w:sz w:val="17"/>
        </w:rPr>
        <w:t>la</w:t>
      </w:r>
      <w:r>
        <w:rPr>
          <w:rFonts w:ascii="Book Antiqua" w:hAnsi="Book Antiqua"/>
          <w:b/>
          <w:color w:val="231F20"/>
          <w:spacing w:val="-23"/>
          <w:sz w:val="17"/>
        </w:rPr>
        <w:t> </w:t>
      </w:r>
      <w:r>
        <w:rPr>
          <w:rFonts w:ascii="Book Antiqua" w:hAnsi="Book Antiqua"/>
          <w:b/>
          <w:color w:val="231F20"/>
          <w:spacing w:val="-5"/>
          <w:sz w:val="17"/>
        </w:rPr>
        <w:t>estructura</w:t>
      </w:r>
      <w:r>
        <w:rPr>
          <w:rFonts w:ascii="Book Antiqua" w:hAnsi="Book Antiqua"/>
          <w:b/>
          <w:color w:val="231F20"/>
          <w:spacing w:val="-23"/>
          <w:sz w:val="17"/>
        </w:rPr>
        <w:t> </w:t>
      </w:r>
      <w:r>
        <w:rPr>
          <w:rFonts w:ascii="Book Antiqua" w:hAnsi="Book Antiqua"/>
          <w:b/>
          <w:color w:val="231F20"/>
          <w:spacing w:val="-4"/>
          <w:sz w:val="17"/>
        </w:rPr>
        <w:t>pública</w:t>
      </w:r>
      <w:r>
        <w:rPr>
          <w:rFonts w:ascii="Book Antiqua" w:hAnsi="Book Antiqua"/>
          <w:b/>
          <w:color w:val="231F20"/>
          <w:spacing w:val="-23"/>
          <w:sz w:val="17"/>
        </w:rPr>
        <w:t> </w:t>
      </w:r>
      <w:r>
        <w:rPr>
          <w:rFonts w:ascii="Book Antiqua" w:hAnsi="Book Antiqua"/>
          <w:b/>
          <w:color w:val="231F20"/>
          <w:sz w:val="17"/>
        </w:rPr>
        <w:t>ni</w:t>
      </w:r>
      <w:r>
        <w:rPr>
          <w:rFonts w:ascii="Book Antiqua" w:hAnsi="Book Antiqua"/>
          <w:b/>
          <w:color w:val="231F20"/>
          <w:spacing w:val="-23"/>
          <w:sz w:val="17"/>
        </w:rPr>
        <w:t> </w:t>
      </w:r>
      <w:r>
        <w:rPr>
          <w:rFonts w:ascii="Book Antiqua" w:hAnsi="Book Antiqua"/>
          <w:b/>
          <w:color w:val="231F20"/>
          <w:sz w:val="17"/>
        </w:rPr>
        <w:t>de</w:t>
      </w:r>
      <w:r>
        <w:rPr>
          <w:rFonts w:ascii="Book Antiqua" w:hAnsi="Book Antiqua"/>
          <w:b/>
          <w:color w:val="231F20"/>
          <w:spacing w:val="-23"/>
          <w:sz w:val="17"/>
        </w:rPr>
        <w:t> </w:t>
      </w:r>
      <w:r>
        <w:rPr>
          <w:rFonts w:ascii="Book Antiqua" w:hAnsi="Book Antiqua"/>
          <w:b/>
          <w:color w:val="231F20"/>
          <w:spacing w:val="-4"/>
          <w:sz w:val="17"/>
        </w:rPr>
        <w:t>personal,</w:t>
      </w:r>
      <w:r>
        <w:rPr>
          <w:rFonts w:ascii="Book Antiqua" w:hAnsi="Book Antiqua"/>
          <w:b/>
          <w:color w:val="231F20"/>
          <w:spacing w:val="-25"/>
          <w:sz w:val="17"/>
        </w:rPr>
        <w:t> </w:t>
      </w:r>
      <w:r>
        <w:rPr>
          <w:rFonts w:ascii="Book Antiqua" w:hAnsi="Book Antiqua"/>
          <w:b/>
          <w:color w:val="231F20"/>
          <w:spacing w:val="-3"/>
          <w:sz w:val="17"/>
        </w:rPr>
        <w:t>sino</w:t>
      </w:r>
      <w:r>
        <w:rPr>
          <w:rFonts w:ascii="Book Antiqua" w:hAnsi="Book Antiqua"/>
          <w:b/>
          <w:color w:val="231F20"/>
          <w:spacing w:val="-23"/>
          <w:sz w:val="17"/>
        </w:rPr>
        <w:t> </w:t>
      </w:r>
      <w:r>
        <w:rPr>
          <w:rFonts w:ascii="Book Antiqua" w:hAnsi="Book Antiqua"/>
          <w:b/>
          <w:color w:val="231F20"/>
          <w:spacing w:val="-3"/>
          <w:sz w:val="17"/>
        </w:rPr>
        <w:t>una</w:t>
      </w:r>
      <w:r>
        <w:rPr>
          <w:rFonts w:ascii="Book Antiqua" w:hAnsi="Book Antiqua"/>
          <w:b/>
          <w:color w:val="231F20"/>
          <w:spacing w:val="-26"/>
          <w:sz w:val="17"/>
        </w:rPr>
        <w:t> </w:t>
      </w:r>
      <w:r>
        <w:rPr>
          <w:rFonts w:ascii="Book Antiqua" w:hAnsi="Book Antiqua"/>
          <w:b/>
          <w:color w:val="231F20"/>
          <w:spacing w:val="-4"/>
          <w:sz w:val="17"/>
        </w:rPr>
        <w:t>“redistribución”</w:t>
      </w:r>
      <w:r>
        <w:rPr>
          <w:rFonts w:ascii="Book Antiqua" w:hAnsi="Book Antiqua"/>
          <w:b/>
          <w:color w:val="231F20"/>
          <w:spacing w:val="-23"/>
          <w:sz w:val="17"/>
        </w:rPr>
        <w:t> </w:t>
      </w:r>
      <w:r>
        <w:rPr>
          <w:rFonts w:ascii="Book Antiqua" w:hAnsi="Book Antiqua"/>
          <w:b/>
          <w:color w:val="231F20"/>
          <w:sz w:val="17"/>
        </w:rPr>
        <w:t>de</w:t>
      </w:r>
      <w:r>
        <w:rPr>
          <w:rFonts w:ascii="Book Antiqua" w:hAnsi="Book Antiqua"/>
          <w:b/>
          <w:color w:val="231F20"/>
          <w:spacing w:val="-23"/>
          <w:sz w:val="17"/>
        </w:rPr>
        <w:t> </w:t>
      </w:r>
      <w:r>
        <w:rPr>
          <w:rFonts w:ascii="Book Antiqua" w:hAnsi="Book Antiqua"/>
          <w:b/>
          <w:color w:val="231F20"/>
          <w:spacing w:val="-5"/>
          <w:sz w:val="17"/>
        </w:rPr>
        <w:t>efectivos </w:t>
      </w:r>
      <w:r>
        <w:rPr>
          <w:rFonts w:ascii="Book Antiqua" w:hAnsi="Book Antiqua"/>
          <w:b/>
          <w:color w:val="231F20"/>
          <w:spacing w:val="-3"/>
          <w:sz w:val="17"/>
        </w:rPr>
        <w:t>del</w:t>
      </w:r>
      <w:r>
        <w:rPr>
          <w:rFonts w:ascii="Book Antiqua" w:hAnsi="Book Antiqua"/>
          <w:b/>
          <w:color w:val="231F20"/>
          <w:spacing w:val="-8"/>
          <w:sz w:val="17"/>
        </w:rPr>
        <w:t> </w:t>
      </w:r>
      <w:r>
        <w:rPr>
          <w:rFonts w:ascii="Book Antiqua" w:hAnsi="Book Antiqua"/>
          <w:b/>
          <w:color w:val="231F20"/>
          <w:spacing w:val="-4"/>
          <w:sz w:val="17"/>
        </w:rPr>
        <w:t>Ministerio</w:t>
      </w:r>
      <w:r>
        <w:rPr>
          <w:rFonts w:ascii="Book Antiqua" w:hAnsi="Book Antiqua"/>
          <w:b/>
          <w:color w:val="231F20"/>
          <w:spacing w:val="-8"/>
          <w:sz w:val="17"/>
        </w:rPr>
        <w:t> </w:t>
      </w:r>
      <w:r>
        <w:rPr>
          <w:rFonts w:ascii="Book Antiqua" w:hAnsi="Book Antiqua"/>
          <w:b/>
          <w:color w:val="231F20"/>
          <w:sz w:val="17"/>
        </w:rPr>
        <w:t>de</w:t>
      </w:r>
      <w:r>
        <w:rPr>
          <w:rFonts w:ascii="Book Antiqua" w:hAnsi="Book Antiqua"/>
          <w:b/>
          <w:color w:val="231F20"/>
          <w:spacing w:val="-8"/>
          <w:sz w:val="17"/>
        </w:rPr>
        <w:t> </w:t>
      </w:r>
      <w:r>
        <w:rPr>
          <w:rFonts w:ascii="Book Antiqua" w:hAnsi="Book Antiqua"/>
          <w:b/>
          <w:color w:val="231F20"/>
          <w:spacing w:val="-4"/>
          <w:sz w:val="17"/>
        </w:rPr>
        <w:t>Hacienda</w:t>
      </w:r>
      <w:r>
        <w:rPr>
          <w:rFonts w:ascii="Book Antiqua" w:hAnsi="Book Antiqua"/>
          <w:b/>
          <w:color w:val="231F20"/>
          <w:spacing w:val="-7"/>
          <w:sz w:val="17"/>
        </w:rPr>
        <w:t> </w:t>
      </w:r>
      <w:r>
        <w:rPr>
          <w:rFonts w:ascii="Book Antiqua" w:hAnsi="Book Antiqua"/>
          <w:b/>
          <w:color w:val="231F20"/>
          <w:sz w:val="17"/>
        </w:rPr>
        <w:t>y</w:t>
      </w:r>
      <w:r>
        <w:rPr>
          <w:rFonts w:ascii="Book Antiqua" w:hAnsi="Book Antiqua"/>
          <w:b/>
          <w:color w:val="231F20"/>
          <w:spacing w:val="-12"/>
          <w:sz w:val="17"/>
        </w:rPr>
        <w:t> </w:t>
      </w:r>
      <w:r>
        <w:rPr>
          <w:rFonts w:ascii="Book Antiqua" w:hAnsi="Book Antiqua"/>
          <w:b/>
          <w:color w:val="231F20"/>
          <w:spacing w:val="-5"/>
          <w:sz w:val="17"/>
        </w:rPr>
        <w:t>Administraciones</w:t>
      </w:r>
      <w:r>
        <w:rPr>
          <w:rFonts w:ascii="Book Antiqua" w:hAnsi="Book Antiqua"/>
          <w:b/>
          <w:color w:val="231F20"/>
          <w:spacing w:val="-8"/>
          <w:sz w:val="17"/>
        </w:rPr>
        <w:t> </w:t>
      </w:r>
      <w:r>
        <w:rPr>
          <w:rFonts w:ascii="Book Antiqua" w:hAnsi="Book Antiqua"/>
          <w:b/>
          <w:color w:val="231F20"/>
          <w:spacing w:val="-4"/>
          <w:sz w:val="17"/>
        </w:rPr>
        <w:t>Públicas</w:t>
      </w:r>
      <w:r>
        <w:rPr>
          <w:color w:val="231F20"/>
          <w:spacing w:val="-4"/>
          <w:sz w:val="17"/>
        </w:rPr>
        <w:t>,</w:t>
      </w:r>
      <w:r>
        <w:rPr>
          <w:color w:val="231F20"/>
          <w:spacing w:val="-7"/>
          <w:sz w:val="17"/>
        </w:rPr>
        <w:t> </w:t>
      </w:r>
      <w:r>
        <w:rPr>
          <w:color w:val="231F20"/>
          <w:sz w:val="17"/>
        </w:rPr>
        <w:t>al</w:t>
      </w:r>
      <w:r>
        <w:rPr>
          <w:color w:val="231F20"/>
          <w:spacing w:val="-3"/>
          <w:sz w:val="17"/>
        </w:rPr>
        <w:t> que está</w:t>
      </w:r>
      <w:r>
        <w:rPr>
          <w:color w:val="231F20"/>
          <w:spacing w:val="-2"/>
          <w:sz w:val="17"/>
        </w:rPr>
        <w:t> </w:t>
      </w:r>
      <w:r>
        <w:rPr>
          <w:color w:val="231F20"/>
          <w:spacing w:val="-4"/>
          <w:sz w:val="17"/>
        </w:rPr>
        <w:t>adscrito.</w:t>
      </w:r>
      <w:r>
        <w:rPr>
          <w:color w:val="231F20"/>
          <w:spacing w:val="-7"/>
          <w:sz w:val="17"/>
        </w:rPr>
        <w:t> </w:t>
      </w:r>
      <w:r>
        <w:rPr>
          <w:color w:val="231F20"/>
          <w:sz w:val="17"/>
        </w:rPr>
        <w:t>En</w:t>
      </w:r>
      <w:r>
        <w:rPr>
          <w:color w:val="231F20"/>
          <w:spacing w:val="-3"/>
          <w:sz w:val="17"/>
        </w:rPr>
        <w:t> </w:t>
      </w:r>
      <w:r>
        <w:rPr>
          <w:color w:val="231F20"/>
          <w:spacing w:val="-4"/>
          <w:sz w:val="17"/>
        </w:rPr>
        <w:t>concreto,</w:t>
      </w:r>
      <w:r>
        <w:rPr>
          <w:color w:val="231F20"/>
          <w:spacing w:val="-7"/>
          <w:sz w:val="17"/>
        </w:rPr>
        <w:t> </w:t>
      </w:r>
      <w:r>
        <w:rPr>
          <w:color w:val="231F20"/>
          <w:spacing w:val="-4"/>
          <w:sz w:val="17"/>
        </w:rPr>
        <w:t>los Presupuestos Generales </w:t>
      </w:r>
      <w:r>
        <w:rPr>
          <w:color w:val="231F20"/>
          <w:spacing w:val="-3"/>
          <w:sz w:val="17"/>
        </w:rPr>
        <w:t>del </w:t>
      </w:r>
      <w:r>
        <w:rPr>
          <w:color w:val="231F20"/>
          <w:spacing w:val="-4"/>
          <w:sz w:val="17"/>
        </w:rPr>
        <w:t>Estado </w:t>
      </w:r>
      <w:r>
        <w:rPr>
          <w:color w:val="231F20"/>
          <w:spacing w:val="-3"/>
          <w:sz w:val="17"/>
        </w:rPr>
        <w:t>para 2015 </w:t>
      </w:r>
      <w:r>
        <w:rPr>
          <w:color w:val="231F20"/>
          <w:spacing w:val="-4"/>
          <w:sz w:val="17"/>
        </w:rPr>
        <w:t>cuentan </w:t>
      </w:r>
      <w:r>
        <w:rPr>
          <w:color w:val="231F20"/>
          <w:spacing w:val="-3"/>
          <w:sz w:val="17"/>
        </w:rPr>
        <w:t>con </w:t>
      </w:r>
      <w:r>
        <w:rPr>
          <w:color w:val="231F20"/>
          <w:sz w:val="17"/>
        </w:rPr>
        <w:t>un </w:t>
      </w:r>
      <w:r>
        <w:rPr>
          <w:color w:val="231F20"/>
          <w:spacing w:val="-4"/>
          <w:sz w:val="17"/>
        </w:rPr>
        <w:t>presupuesto </w:t>
      </w:r>
      <w:r>
        <w:rPr>
          <w:color w:val="231F20"/>
          <w:sz w:val="17"/>
        </w:rPr>
        <w:t>de </w:t>
      </w:r>
      <w:r>
        <w:rPr>
          <w:color w:val="231F20"/>
          <w:spacing w:val="-3"/>
          <w:sz w:val="17"/>
        </w:rPr>
        <w:t>casi 1,9 </w:t>
      </w:r>
      <w:r>
        <w:rPr>
          <w:color w:val="231F20"/>
          <w:spacing w:val="-4"/>
          <w:sz w:val="17"/>
        </w:rPr>
        <w:t>millones destinado </w:t>
      </w:r>
      <w:r>
        <w:rPr>
          <w:color w:val="231F20"/>
          <w:sz w:val="17"/>
        </w:rPr>
        <w:t>a </w:t>
      </w:r>
      <w:r>
        <w:rPr>
          <w:color w:val="231F20"/>
          <w:spacing w:val="-4"/>
          <w:sz w:val="17"/>
        </w:rPr>
        <w:t>“evaluación </w:t>
      </w:r>
      <w:r>
        <w:rPr>
          <w:color w:val="231F20"/>
          <w:sz w:val="17"/>
        </w:rPr>
        <w:t>de la </w:t>
      </w:r>
      <w:r>
        <w:rPr>
          <w:color w:val="231F20"/>
          <w:spacing w:val="-4"/>
          <w:sz w:val="17"/>
        </w:rPr>
        <w:t>transparencia </w:t>
      </w:r>
      <w:r>
        <w:rPr>
          <w:color w:val="231F20"/>
          <w:sz w:val="17"/>
        </w:rPr>
        <w:t>de la </w:t>
      </w:r>
      <w:r>
        <w:rPr>
          <w:color w:val="231F20"/>
          <w:spacing w:val="-4"/>
          <w:sz w:val="17"/>
        </w:rPr>
        <w:t>actividad</w:t>
      </w:r>
      <w:r>
        <w:rPr>
          <w:color w:val="231F20"/>
          <w:sz w:val="17"/>
        </w:rPr>
        <w:t> </w:t>
      </w:r>
      <w:r>
        <w:rPr>
          <w:color w:val="231F20"/>
          <w:spacing w:val="-4"/>
          <w:sz w:val="17"/>
        </w:rPr>
        <w:t>pública”.</w:t>
      </w:r>
    </w:p>
    <w:p>
      <w:pPr>
        <w:spacing w:after="0" w:line="235"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5897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0"/>
          <w:numId w:val="74"/>
        </w:numPr>
        <w:tabs>
          <w:tab w:pos="1844" w:val="left" w:leader="none"/>
        </w:tabs>
        <w:spacing w:line="273" w:lineRule="auto" w:before="99" w:after="0"/>
        <w:ind w:left="1843" w:right="1481" w:hanging="360"/>
        <w:jc w:val="both"/>
        <w:rPr>
          <w:sz w:val="21"/>
        </w:rPr>
      </w:pPr>
      <w:r>
        <w:rPr>
          <w:color w:val="231F20"/>
          <w:sz w:val="21"/>
        </w:rPr>
        <w:t>Un representante de la Autoridad Independiente de Responsabilidad Fiscal.</w:t>
      </w:r>
    </w:p>
    <w:p>
      <w:pPr>
        <w:pStyle w:val="BodyText"/>
        <w:spacing w:line="273" w:lineRule="auto" w:before="112"/>
        <w:ind w:left="1363" w:right="1480" w:firstLine="359"/>
        <w:jc w:val="both"/>
      </w:pPr>
      <w:r>
        <w:rPr>
          <w:color w:val="231F20"/>
        </w:rPr>
        <w:t>Este nuevo órgano sólo tiene competencia en las Comunidades Autónomas que hayan firmado convenio como forma para respetar al máximo las competencias autonómicas quedando, en otro caso, en manos del órgano autonómico que haya sido designado las competencias que a nivel estatal asume el Consejo.</w:t>
      </w:r>
    </w:p>
    <w:p>
      <w:pPr>
        <w:pStyle w:val="BodyText"/>
        <w:spacing w:line="273" w:lineRule="auto" w:before="166"/>
        <w:ind w:left="1363" w:right="1480" w:firstLine="359"/>
        <w:jc w:val="both"/>
      </w:pPr>
      <w:r>
        <w:rPr>
          <w:color w:val="231F20"/>
        </w:rPr>
        <w:t>Como conclusión podemos destacar que ninguna de las medidas de transparencia y buen gobierno que se están implantando en España </w:t>
      </w:r>
      <w:r>
        <w:rPr>
          <w:color w:val="231F20"/>
          <w:spacing w:val="-4"/>
        </w:rPr>
        <w:t>van </w:t>
      </w:r>
      <w:r>
        <w:rPr>
          <w:color w:val="231F20"/>
        </w:rPr>
        <w:t>realmente</w:t>
      </w:r>
      <w:r>
        <w:rPr>
          <w:color w:val="231F20"/>
          <w:spacing w:val="-18"/>
        </w:rPr>
        <w:t> </w:t>
      </w:r>
      <w:r>
        <w:rPr>
          <w:color w:val="231F20"/>
        </w:rPr>
        <w:t>orientadas</w:t>
      </w:r>
      <w:r>
        <w:rPr>
          <w:color w:val="231F20"/>
          <w:spacing w:val="-17"/>
        </w:rPr>
        <w:t> </w:t>
      </w:r>
      <w:r>
        <w:rPr>
          <w:color w:val="231F20"/>
        </w:rPr>
        <w:t>a</w:t>
      </w:r>
      <w:r>
        <w:rPr>
          <w:color w:val="231F20"/>
          <w:spacing w:val="-18"/>
        </w:rPr>
        <w:t> </w:t>
      </w:r>
      <w:r>
        <w:rPr>
          <w:color w:val="231F20"/>
        </w:rPr>
        <w:t>un</w:t>
      </w:r>
      <w:r>
        <w:rPr>
          <w:color w:val="231F20"/>
          <w:spacing w:val="-17"/>
        </w:rPr>
        <w:t> </w:t>
      </w:r>
      <w:r>
        <w:rPr>
          <w:color w:val="231F20"/>
        </w:rPr>
        <w:t>control</w:t>
      </w:r>
      <w:r>
        <w:rPr>
          <w:color w:val="231F20"/>
          <w:spacing w:val="-18"/>
        </w:rPr>
        <w:t> </w:t>
      </w:r>
      <w:r>
        <w:rPr>
          <w:color w:val="231F20"/>
        </w:rPr>
        <w:t>efectivo</w:t>
      </w:r>
      <w:r>
        <w:rPr>
          <w:color w:val="231F20"/>
          <w:spacing w:val="-17"/>
        </w:rPr>
        <w:t> </w:t>
      </w:r>
      <w:r>
        <w:rPr>
          <w:color w:val="231F20"/>
        </w:rPr>
        <w:t>penal</w:t>
      </w:r>
      <w:r>
        <w:rPr>
          <w:color w:val="231F20"/>
          <w:spacing w:val="-18"/>
        </w:rPr>
        <w:t> </w:t>
      </w:r>
      <w:r>
        <w:rPr>
          <w:color w:val="231F20"/>
        </w:rPr>
        <w:t>o</w:t>
      </w:r>
      <w:r>
        <w:rPr>
          <w:color w:val="231F20"/>
          <w:spacing w:val="-17"/>
        </w:rPr>
        <w:t> </w:t>
      </w:r>
      <w:r>
        <w:rPr>
          <w:color w:val="231F20"/>
        </w:rPr>
        <w:t>que</w:t>
      </w:r>
      <w:r>
        <w:rPr>
          <w:color w:val="231F20"/>
          <w:spacing w:val="-18"/>
        </w:rPr>
        <w:t> </w:t>
      </w:r>
      <w:r>
        <w:rPr>
          <w:color w:val="231F20"/>
        </w:rPr>
        <w:t>origine</w:t>
      </w:r>
      <w:r>
        <w:rPr>
          <w:color w:val="231F20"/>
          <w:spacing w:val="-17"/>
        </w:rPr>
        <w:t> </w:t>
      </w:r>
      <w:r>
        <w:rPr>
          <w:color w:val="231F20"/>
        </w:rPr>
        <w:t>la</w:t>
      </w:r>
      <w:r>
        <w:rPr>
          <w:color w:val="231F20"/>
          <w:spacing w:val="-18"/>
        </w:rPr>
        <w:t> </w:t>
      </w:r>
      <w:r>
        <w:rPr>
          <w:color w:val="231F20"/>
        </w:rPr>
        <w:t>responsabilidad personal del funcionario con su propio patrimonio similar al severo Código Disciplinario Único de</w:t>
      </w:r>
      <w:r>
        <w:rPr>
          <w:color w:val="231F20"/>
          <w:spacing w:val="40"/>
        </w:rPr>
        <w:t> </w:t>
      </w:r>
      <w:r>
        <w:rPr>
          <w:color w:val="231F20"/>
        </w:rPr>
        <w:t>Colombia.</w:t>
      </w:r>
    </w:p>
    <w:p>
      <w:pPr>
        <w:pStyle w:val="BodyText"/>
        <w:spacing w:before="2"/>
        <w:rPr>
          <w:sz w:val="31"/>
        </w:rPr>
      </w:pPr>
    </w:p>
    <w:p>
      <w:pPr>
        <w:pStyle w:val="ListParagraph"/>
        <w:numPr>
          <w:ilvl w:val="1"/>
          <w:numId w:val="49"/>
        </w:numPr>
        <w:tabs>
          <w:tab w:pos="4287" w:val="left" w:leader="none"/>
        </w:tabs>
        <w:spacing w:line="240" w:lineRule="auto" w:before="0" w:after="0"/>
        <w:ind w:left="4286" w:right="117" w:hanging="4287"/>
        <w:jc w:val="left"/>
        <w:rPr>
          <w:b/>
          <w:sz w:val="19"/>
        </w:rPr>
      </w:pPr>
      <w:r>
        <w:rPr/>
        <w:pict>
          <v:line style="position:absolute;mso-position-horizontal-relative:page;mso-position-vertical-relative:paragraph;z-index:-251159552;mso-wrap-distance-left:0;mso-wrap-distance-right:0" from="199.166pt,17.602339pt" to="290.897pt,17.602339pt" stroked="true" strokeweight=".4pt" strokecolor="#231f20">
            <v:stroke dashstyle="shortdot"/>
            <w10:wrap type="topAndBottom"/>
          </v:line>
        </w:pict>
      </w:r>
      <w:r>
        <w:rPr>
          <w:b/>
          <w:color w:val="231F20"/>
          <w:spacing w:val="18"/>
          <w:w w:val="154"/>
          <w:sz w:val="24"/>
        </w:rPr>
        <w:t>c</w:t>
      </w:r>
      <w:r>
        <w:rPr>
          <w:b/>
          <w:color w:val="231F20"/>
          <w:spacing w:val="18"/>
          <w:w w:val="148"/>
          <w:sz w:val="19"/>
        </w:rPr>
        <w:t>o</w:t>
      </w:r>
      <w:r>
        <w:rPr>
          <w:b/>
          <w:color w:val="231F20"/>
          <w:spacing w:val="18"/>
          <w:w w:val="139"/>
          <w:sz w:val="19"/>
        </w:rPr>
        <w:t>n</w:t>
      </w:r>
      <w:r>
        <w:rPr>
          <w:b/>
          <w:color w:val="231F20"/>
          <w:spacing w:val="18"/>
          <w:w w:val="155"/>
          <w:sz w:val="19"/>
        </w:rPr>
        <w:t>c</w:t>
      </w:r>
      <w:r>
        <w:rPr>
          <w:b/>
          <w:color w:val="231F20"/>
          <w:spacing w:val="18"/>
          <w:w w:val="200"/>
          <w:sz w:val="19"/>
        </w:rPr>
        <w:t>l</w:t>
      </w:r>
      <w:r>
        <w:rPr>
          <w:b/>
          <w:color w:val="231F20"/>
          <w:spacing w:val="18"/>
          <w:w w:val="116"/>
          <w:sz w:val="19"/>
        </w:rPr>
        <w:t>U</w:t>
      </w:r>
      <w:r>
        <w:rPr>
          <w:b/>
          <w:color w:val="231F20"/>
          <w:spacing w:val="17"/>
          <w:w w:val="98"/>
          <w:sz w:val="19"/>
        </w:rPr>
        <w:t>S</w:t>
      </w:r>
      <w:r>
        <w:rPr>
          <w:b/>
          <w:color w:val="231F20"/>
          <w:w w:val="107"/>
          <w:sz w:val="19"/>
        </w:rPr>
        <w:t>i</w:t>
      </w:r>
      <w:r>
        <w:rPr>
          <w:b/>
          <w:color w:val="231F20"/>
          <w:spacing w:val="-24"/>
          <w:sz w:val="19"/>
        </w:rPr>
        <w:t> </w:t>
      </w:r>
      <w:r>
        <w:rPr>
          <w:b/>
          <w:color w:val="231F20"/>
          <w:spacing w:val="18"/>
          <w:w w:val="121"/>
          <w:sz w:val="19"/>
        </w:rPr>
        <w:t>Ó</w:t>
      </w:r>
      <w:r>
        <w:rPr>
          <w:b/>
          <w:color w:val="231F20"/>
          <w:w w:val="139"/>
          <w:sz w:val="19"/>
        </w:rPr>
        <w:t>n</w:t>
      </w:r>
    </w:p>
    <w:p>
      <w:pPr>
        <w:pStyle w:val="BodyText"/>
        <w:spacing w:before="6"/>
        <w:rPr>
          <w:b/>
          <w:sz w:val="41"/>
        </w:rPr>
      </w:pPr>
    </w:p>
    <w:p>
      <w:pPr>
        <w:pStyle w:val="BodyText"/>
        <w:spacing w:line="273" w:lineRule="auto"/>
        <w:ind w:left="1363" w:right="1480" w:firstLine="359"/>
        <w:jc w:val="both"/>
      </w:pPr>
      <w:r>
        <w:rPr>
          <w:color w:val="231F20"/>
        </w:rPr>
        <w:t>Para concluir me gustaría hacer una especial referencia a los datos </w:t>
      </w:r>
      <w:r>
        <w:rPr>
          <w:color w:val="231F20"/>
          <w:spacing w:val="-5"/>
        </w:rPr>
        <w:t>con     </w:t>
      </w:r>
      <w:r>
        <w:rPr>
          <w:color w:val="231F20"/>
        </w:rPr>
        <w:t>los que debemos relacionar todos estos avances legislativos en materia de responsabilidad</w:t>
      </w:r>
      <w:r>
        <w:rPr>
          <w:color w:val="231F20"/>
          <w:spacing w:val="-16"/>
        </w:rPr>
        <w:t> </w:t>
      </w:r>
      <w:r>
        <w:rPr>
          <w:color w:val="231F20"/>
        </w:rPr>
        <w:t>disciplinaria</w:t>
      </w:r>
      <w:r>
        <w:rPr>
          <w:color w:val="231F20"/>
          <w:spacing w:val="-16"/>
        </w:rPr>
        <w:t> </w:t>
      </w:r>
      <w:r>
        <w:rPr>
          <w:color w:val="231F20"/>
        </w:rPr>
        <w:t>de</w:t>
      </w:r>
      <w:r>
        <w:rPr>
          <w:color w:val="231F20"/>
          <w:spacing w:val="-15"/>
        </w:rPr>
        <w:t> </w:t>
      </w:r>
      <w:r>
        <w:rPr>
          <w:color w:val="231F20"/>
        </w:rPr>
        <w:t>empleados</w:t>
      </w:r>
      <w:r>
        <w:rPr>
          <w:color w:val="231F20"/>
          <w:spacing w:val="-16"/>
        </w:rPr>
        <w:t> </w:t>
      </w:r>
      <w:r>
        <w:rPr>
          <w:color w:val="231F20"/>
        </w:rPr>
        <w:t>públicos</w:t>
      </w:r>
      <w:r>
        <w:rPr>
          <w:color w:val="231F20"/>
          <w:spacing w:val="-15"/>
        </w:rPr>
        <w:t> </w:t>
      </w:r>
      <w:r>
        <w:rPr>
          <w:color w:val="231F20"/>
        </w:rPr>
        <w:t>y</w:t>
      </w:r>
      <w:r>
        <w:rPr>
          <w:color w:val="231F20"/>
          <w:spacing w:val="-16"/>
        </w:rPr>
        <w:t> </w:t>
      </w:r>
      <w:r>
        <w:rPr>
          <w:color w:val="231F20"/>
        </w:rPr>
        <w:t>buen</w:t>
      </w:r>
      <w:r>
        <w:rPr>
          <w:color w:val="231F20"/>
          <w:spacing w:val="-15"/>
        </w:rPr>
        <w:t> </w:t>
      </w:r>
      <w:r>
        <w:rPr>
          <w:color w:val="231F20"/>
        </w:rPr>
        <w:t>gobierno.</w:t>
      </w:r>
      <w:r>
        <w:rPr>
          <w:color w:val="231F20"/>
          <w:spacing w:val="-22"/>
        </w:rPr>
        <w:t> </w:t>
      </w:r>
      <w:r>
        <w:rPr>
          <w:color w:val="231F20"/>
        </w:rPr>
        <w:t>Me</w:t>
      </w:r>
      <w:r>
        <w:rPr>
          <w:color w:val="231F20"/>
          <w:spacing w:val="-15"/>
        </w:rPr>
        <w:t> </w:t>
      </w:r>
      <w:r>
        <w:rPr>
          <w:color w:val="231F20"/>
        </w:rPr>
        <w:t>refiero a los índices publicados por la organización Transparencia Internacional sobre Percepción de la Corrupción</w:t>
      </w:r>
      <w:r>
        <w:rPr>
          <w:color w:val="231F20"/>
          <w:position w:val="7"/>
          <w:sz w:val="12"/>
        </w:rPr>
        <w:t>170</w:t>
      </w:r>
      <w:r>
        <w:rPr>
          <w:color w:val="231F20"/>
        </w:rPr>
        <w:t>. Este Índice de Percepción de Corrupción </w:t>
      </w:r>
      <w:r>
        <w:rPr>
          <w:color w:val="231F20"/>
          <w:spacing w:val="-3"/>
        </w:rPr>
        <w:t>(IPC) </w:t>
      </w:r>
      <w:r>
        <w:rPr>
          <w:color w:val="231F20"/>
        </w:rPr>
        <w:t>evalúa los niveles en el sector público, ponderando los resultados de diferentes estudios y encuestas realizadas a ejecutivos, expertos y analistas de riesgo. </w:t>
      </w:r>
      <w:r>
        <w:rPr>
          <w:color w:val="231F20"/>
          <w:spacing w:val="-7"/>
        </w:rPr>
        <w:t>De </w:t>
      </w:r>
      <w:r>
        <w:rPr>
          <w:color w:val="231F20"/>
        </w:rPr>
        <w:t>esta forma conoceremos en qué punto exacto nos encontramos </w:t>
      </w:r>
      <w:r>
        <w:rPr>
          <w:color w:val="231F20"/>
          <w:spacing w:val="-10"/>
        </w:rPr>
        <w:t>y, </w:t>
      </w:r>
      <w:r>
        <w:rPr>
          <w:color w:val="231F20"/>
        </w:rPr>
        <w:t>más aún, </w:t>
      </w:r>
      <w:r>
        <w:rPr>
          <w:color w:val="231F20"/>
          <w:spacing w:val="-7"/>
        </w:rPr>
        <w:t>la </w:t>
      </w:r>
      <w:r>
        <w:rPr>
          <w:color w:val="231F20"/>
        </w:rPr>
        <w:t>línea</w:t>
      </w:r>
      <w:r>
        <w:rPr>
          <w:color w:val="231F20"/>
          <w:spacing w:val="10"/>
        </w:rPr>
        <w:t> </w:t>
      </w:r>
      <w:r>
        <w:rPr>
          <w:color w:val="231F20"/>
        </w:rPr>
        <w:t>en</w:t>
      </w:r>
      <w:r>
        <w:rPr>
          <w:color w:val="231F20"/>
          <w:spacing w:val="10"/>
        </w:rPr>
        <w:t> </w:t>
      </w:r>
      <w:r>
        <w:rPr>
          <w:color w:val="231F20"/>
        </w:rPr>
        <w:t>la</w:t>
      </w:r>
      <w:r>
        <w:rPr>
          <w:color w:val="231F20"/>
          <w:spacing w:val="11"/>
        </w:rPr>
        <w:t> </w:t>
      </w:r>
      <w:r>
        <w:rPr>
          <w:color w:val="231F20"/>
        </w:rPr>
        <w:t>que</w:t>
      </w:r>
      <w:r>
        <w:rPr>
          <w:color w:val="231F20"/>
          <w:spacing w:val="10"/>
        </w:rPr>
        <w:t> </w:t>
      </w:r>
      <w:r>
        <w:rPr>
          <w:color w:val="231F20"/>
        </w:rPr>
        <w:t>deberían</w:t>
      </w:r>
      <w:r>
        <w:rPr>
          <w:color w:val="231F20"/>
          <w:spacing w:val="10"/>
        </w:rPr>
        <w:t> </w:t>
      </w:r>
      <w:r>
        <w:rPr>
          <w:color w:val="231F20"/>
        </w:rPr>
        <w:t>orientarse</w:t>
      </w:r>
      <w:r>
        <w:rPr>
          <w:color w:val="231F20"/>
          <w:spacing w:val="11"/>
        </w:rPr>
        <w:t> </w:t>
      </w:r>
      <w:r>
        <w:rPr>
          <w:color w:val="231F20"/>
        </w:rPr>
        <w:t>los</w:t>
      </w:r>
      <w:r>
        <w:rPr>
          <w:color w:val="231F20"/>
          <w:spacing w:val="10"/>
        </w:rPr>
        <w:t> </w:t>
      </w:r>
      <w:r>
        <w:rPr>
          <w:color w:val="231F20"/>
        </w:rPr>
        <w:t>cambios</w:t>
      </w:r>
      <w:r>
        <w:rPr>
          <w:color w:val="231F20"/>
          <w:spacing w:val="10"/>
        </w:rPr>
        <w:t> </w:t>
      </w:r>
      <w:r>
        <w:rPr>
          <w:color w:val="231F20"/>
        </w:rPr>
        <w:t>en</w:t>
      </w:r>
      <w:r>
        <w:rPr>
          <w:color w:val="231F20"/>
          <w:spacing w:val="11"/>
        </w:rPr>
        <w:t> </w:t>
      </w:r>
      <w:r>
        <w:rPr>
          <w:color w:val="231F20"/>
        </w:rPr>
        <w:t>el</w:t>
      </w:r>
      <w:r>
        <w:rPr>
          <w:color w:val="231F20"/>
          <w:spacing w:val="10"/>
        </w:rPr>
        <w:t> </w:t>
      </w:r>
      <w:r>
        <w:rPr>
          <w:color w:val="231F20"/>
        </w:rPr>
        <w:t>futuro.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r>
        <w:rPr/>
        <w:pict>
          <v:line style="position:absolute;mso-position-horizontal-relative:page;mso-position-vertical-relative:paragraph;z-index:-251158528;mso-wrap-distance-left:0;mso-wrap-distance-right:0" from="86.173203pt,19.407528pt" to="134.173203pt,19.407528pt" stroked="true" strokeweight=".25pt" strokecolor="#231f20">
            <v:stroke dashstyle="solid"/>
            <w10:wrap type="topAndBottom"/>
          </v:line>
        </w:pict>
      </w:r>
    </w:p>
    <w:p>
      <w:pPr>
        <w:pStyle w:val="ListParagraph"/>
        <w:numPr>
          <w:ilvl w:val="0"/>
          <w:numId w:val="47"/>
        </w:numPr>
        <w:tabs>
          <w:tab w:pos="1771" w:val="left" w:leader="none"/>
        </w:tabs>
        <w:spacing w:line="240" w:lineRule="auto" w:before="66" w:after="0"/>
        <w:ind w:left="1770" w:right="0" w:hanging="408"/>
        <w:jc w:val="left"/>
        <w:rPr>
          <w:sz w:val="17"/>
        </w:rPr>
      </w:pPr>
      <w:hyperlink r:id="rId58">
        <w:r>
          <w:rPr>
            <w:color w:val="231F20"/>
            <w:sz w:val="17"/>
          </w:rPr>
          <w:t>http://www.transparency.org/cpi2013/results </w:t>
        </w:r>
      </w:hyperlink>
      <w:r>
        <w:rPr>
          <w:color w:val="231F20"/>
          <w:sz w:val="17"/>
        </w:rPr>
        <w:t>en su página a fecha noviembre de 2014.</w:t>
      </w:r>
    </w:p>
    <w:p>
      <w:pPr>
        <w:spacing w:after="0" w:line="240" w:lineRule="auto"/>
        <w:jc w:val="left"/>
        <w:rPr>
          <w:sz w:val="17"/>
        </w:rPr>
        <w:sectPr>
          <w:footerReference w:type="default" r:id="rId57"/>
          <w:pgSz w:w="9930" w:h="13890"/>
          <w:pgMar w:footer="932" w:header="0" w:top="900" w:bottom="1120" w:left="0" w:right="0"/>
          <w:pgNumType w:start="190"/>
        </w:sectPr>
      </w:pPr>
    </w:p>
    <w:p>
      <w:pPr>
        <w:spacing w:before="83" w:after="45"/>
        <w:ind w:left="1692" w:right="1572" w:firstLine="0"/>
        <w:jc w:val="center"/>
        <w:rPr>
          <w:b/>
          <w:sz w:val="9"/>
        </w:rPr>
      </w:pPr>
      <w:r>
        <w:rPr/>
        <w:pict>
          <v:line style="position:absolute;mso-position-horizontal-relative:page;mso-position-vertical-relative:paragraph;z-index:2521640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3"/>
        <w:rPr>
          <w:b/>
          <w:sz w:val="27"/>
        </w:rPr>
      </w:pPr>
      <w:r>
        <w:rPr/>
        <w:pict>
          <v:group style="position:absolute;margin-left:76.092987pt;margin-top:17.94511pt;width:349.4pt;height:188.2pt;mso-position-horizontal-relative:page;mso-position-vertical-relative:paragraph;z-index:-251154432;mso-wrap-distance-left:0;mso-wrap-distance-right:0" coordorigin="1522,359" coordsize="6988,3764">
            <v:shape style="position:absolute;left:1521;top:358;width:6988;height:3764" type="#_x0000_t75" stroked="false">
              <v:imagedata r:id="rId59" o:title=""/>
            </v:shape>
            <v:shape style="position:absolute;left:1773;top:2393;width:456;height:1438" type="#_x0000_t202" filled="false" stroked="false">
              <v:textbox inset="0,0,0,0">
                <w:txbxContent>
                  <w:p>
                    <w:pPr>
                      <w:spacing w:line="154" w:lineRule="exact" w:before="2"/>
                      <w:ind w:left="0" w:right="0" w:firstLine="0"/>
                      <w:jc w:val="left"/>
                      <w:rPr>
                        <w:b/>
                        <w:sz w:val="14"/>
                      </w:rPr>
                    </w:pPr>
                    <w:r>
                      <w:rPr>
                        <w:b/>
                        <w:color w:val="231F20"/>
                        <w:w w:val="95"/>
                        <w:sz w:val="14"/>
                      </w:rPr>
                      <w:t>90-100</w:t>
                    </w:r>
                  </w:p>
                  <w:p>
                    <w:pPr>
                      <w:spacing w:line="142" w:lineRule="exact" w:before="0"/>
                      <w:ind w:left="0" w:right="0" w:firstLine="0"/>
                      <w:jc w:val="left"/>
                      <w:rPr>
                        <w:b/>
                        <w:sz w:val="14"/>
                      </w:rPr>
                    </w:pPr>
                    <w:r>
                      <w:rPr>
                        <w:b/>
                        <w:color w:val="231F20"/>
                        <w:sz w:val="14"/>
                      </w:rPr>
                      <w:t>80-89</w:t>
                    </w:r>
                  </w:p>
                  <w:p>
                    <w:pPr>
                      <w:spacing w:line="138" w:lineRule="exact" w:before="0"/>
                      <w:ind w:left="0" w:right="0" w:firstLine="0"/>
                      <w:jc w:val="left"/>
                      <w:rPr>
                        <w:b/>
                        <w:sz w:val="14"/>
                      </w:rPr>
                    </w:pPr>
                    <w:r>
                      <w:rPr>
                        <w:b/>
                        <w:color w:val="231F20"/>
                        <w:sz w:val="14"/>
                      </w:rPr>
                      <w:t>70-79</w:t>
                    </w:r>
                  </w:p>
                  <w:p>
                    <w:pPr>
                      <w:spacing w:line="140" w:lineRule="exact" w:before="0"/>
                      <w:ind w:left="0" w:right="0" w:firstLine="0"/>
                      <w:jc w:val="left"/>
                      <w:rPr>
                        <w:b/>
                        <w:sz w:val="14"/>
                      </w:rPr>
                    </w:pPr>
                    <w:r>
                      <w:rPr>
                        <w:b/>
                        <w:color w:val="231F20"/>
                        <w:sz w:val="14"/>
                      </w:rPr>
                      <w:t>60-69</w:t>
                    </w:r>
                  </w:p>
                  <w:p>
                    <w:pPr>
                      <w:spacing w:line="142" w:lineRule="exact" w:before="0"/>
                      <w:ind w:left="0" w:right="0" w:firstLine="0"/>
                      <w:jc w:val="left"/>
                      <w:rPr>
                        <w:b/>
                        <w:sz w:val="14"/>
                      </w:rPr>
                    </w:pPr>
                    <w:r>
                      <w:rPr>
                        <w:b/>
                        <w:color w:val="231F20"/>
                        <w:sz w:val="14"/>
                      </w:rPr>
                      <w:t>50-59</w:t>
                    </w:r>
                  </w:p>
                  <w:p>
                    <w:pPr>
                      <w:spacing w:line="140" w:lineRule="exact" w:before="0"/>
                      <w:ind w:left="0" w:right="0" w:firstLine="0"/>
                      <w:jc w:val="left"/>
                      <w:rPr>
                        <w:b/>
                        <w:sz w:val="14"/>
                      </w:rPr>
                    </w:pPr>
                    <w:r>
                      <w:rPr>
                        <w:b/>
                        <w:color w:val="231F20"/>
                        <w:sz w:val="14"/>
                      </w:rPr>
                      <w:t>40-49</w:t>
                    </w:r>
                  </w:p>
                  <w:p>
                    <w:pPr>
                      <w:spacing w:line="140" w:lineRule="exact" w:before="0"/>
                      <w:ind w:left="0" w:right="0" w:firstLine="0"/>
                      <w:jc w:val="left"/>
                      <w:rPr>
                        <w:b/>
                        <w:sz w:val="14"/>
                      </w:rPr>
                    </w:pPr>
                    <w:r>
                      <w:rPr>
                        <w:b/>
                        <w:color w:val="231F20"/>
                        <w:sz w:val="14"/>
                      </w:rPr>
                      <w:t>30-39</w:t>
                    </w:r>
                  </w:p>
                  <w:p>
                    <w:pPr>
                      <w:spacing w:line="140" w:lineRule="exact" w:before="0"/>
                      <w:ind w:left="0" w:right="0" w:firstLine="0"/>
                      <w:jc w:val="left"/>
                      <w:rPr>
                        <w:b/>
                        <w:sz w:val="14"/>
                      </w:rPr>
                    </w:pPr>
                    <w:r>
                      <w:rPr>
                        <w:b/>
                        <w:color w:val="231F20"/>
                        <w:sz w:val="14"/>
                      </w:rPr>
                      <w:t>20-29</w:t>
                    </w:r>
                  </w:p>
                  <w:p>
                    <w:pPr>
                      <w:spacing w:line="143" w:lineRule="exact" w:before="0"/>
                      <w:ind w:left="0" w:right="0" w:firstLine="0"/>
                      <w:jc w:val="left"/>
                      <w:rPr>
                        <w:b/>
                        <w:sz w:val="14"/>
                      </w:rPr>
                    </w:pPr>
                    <w:r>
                      <w:rPr>
                        <w:b/>
                        <w:color w:val="231F20"/>
                        <w:sz w:val="14"/>
                      </w:rPr>
                      <w:t>10-19</w:t>
                    </w:r>
                  </w:p>
                  <w:p>
                    <w:pPr>
                      <w:spacing w:line="155" w:lineRule="exact" w:before="0"/>
                      <w:ind w:left="0" w:right="0" w:firstLine="0"/>
                      <w:jc w:val="left"/>
                      <w:rPr>
                        <w:b/>
                        <w:sz w:val="14"/>
                      </w:rPr>
                    </w:pPr>
                    <w:r>
                      <w:rPr>
                        <w:b/>
                        <w:color w:val="231F20"/>
                        <w:sz w:val="14"/>
                      </w:rPr>
                      <w:t>0-9</w:t>
                    </w:r>
                  </w:p>
                </w:txbxContent>
              </v:textbox>
              <w10:wrap type="none"/>
            </v:shape>
            <w10:wrap type="topAndBottom"/>
          </v:group>
        </w:pict>
      </w:r>
    </w:p>
    <w:p>
      <w:pPr>
        <w:pStyle w:val="BodyText"/>
        <w:rPr>
          <w:b/>
          <w:sz w:val="14"/>
        </w:rPr>
      </w:pPr>
    </w:p>
    <w:p>
      <w:pPr>
        <w:spacing w:before="100"/>
        <w:ind w:left="2589" w:right="0" w:firstLine="0"/>
        <w:jc w:val="left"/>
        <w:rPr>
          <w:rFonts w:ascii="Book Antiqua"/>
          <w:i/>
          <w:sz w:val="17"/>
        </w:rPr>
      </w:pPr>
      <w:r>
        <w:rPr>
          <w:rFonts w:ascii="Book Antiqua"/>
          <w:i/>
          <w:color w:val="231F20"/>
          <w:w w:val="110"/>
          <w:sz w:val="17"/>
        </w:rPr>
        <w:t>Cuadro del Informe de Transparencia Internacional con datos de 2013.</w:t>
      </w:r>
    </w:p>
    <w:p>
      <w:pPr>
        <w:pStyle w:val="BodyText"/>
        <w:spacing w:before="10"/>
        <w:rPr>
          <w:rFonts w:ascii="Book Antiqua"/>
          <w:i/>
          <w:sz w:val="16"/>
        </w:rPr>
      </w:pPr>
    </w:p>
    <w:p>
      <w:pPr>
        <w:pStyle w:val="BodyText"/>
        <w:spacing w:line="273" w:lineRule="auto"/>
        <w:ind w:left="1483" w:right="1361" w:firstLine="359"/>
        <w:jc w:val="both"/>
      </w:pPr>
      <w:r>
        <w:rPr>
          <w:color w:val="231F20"/>
        </w:rPr>
        <w:t>En el último informe publicado por Transparencia Internacional en 2013 aparecen los siguientes datos comparativos de España y Colombia</w:t>
      </w:r>
      <w:r>
        <w:rPr>
          <w:color w:val="231F20"/>
          <w:position w:val="7"/>
          <w:sz w:val="12"/>
        </w:rPr>
        <w:t>171 </w:t>
      </w:r>
      <w:r>
        <w:rPr>
          <w:color w:val="231F20"/>
        </w:rPr>
        <w:t>en cuanto al Índice de Percepción de Corrupción por parte de los ciudadanos.</w:t>
      </w:r>
    </w:p>
    <w:p>
      <w:pPr>
        <w:pStyle w:val="BodyText"/>
        <w:spacing w:line="273" w:lineRule="auto" w:before="168"/>
        <w:ind w:left="1483" w:right="1360" w:firstLine="359"/>
        <w:jc w:val="both"/>
      </w:pPr>
      <w:r>
        <w:rPr>
          <w:color w:val="231F20"/>
        </w:rPr>
        <w:t>Aparecen en tonos azules los países con mayores Índices de transparencia y buen gobierno y en tonos anaranjados y rojizos los países en los que el Índice es menor.</w:t>
      </w:r>
    </w:p>
    <w:p>
      <w:pPr>
        <w:pStyle w:val="BodyText"/>
        <w:spacing w:line="273" w:lineRule="auto" w:before="168"/>
        <w:ind w:left="1483" w:right="1361" w:firstLine="359"/>
        <w:jc w:val="both"/>
      </w:pPr>
      <w:r>
        <w:rPr>
          <w:color w:val="231F20"/>
        </w:rPr>
        <w:t>Concretamente nos fijaremos en unas cifras: el reconocimiento de los ciudadanos del pago de sobornos.</w:t>
      </w:r>
    </w:p>
    <w:p>
      <w:pPr>
        <w:pStyle w:val="BodyText"/>
        <w:rPr>
          <w:sz w:val="20"/>
        </w:rPr>
      </w:pPr>
    </w:p>
    <w:p>
      <w:pPr>
        <w:pStyle w:val="BodyText"/>
        <w:spacing w:before="4"/>
        <w:rPr>
          <w:sz w:val="22"/>
        </w:rPr>
      </w:pPr>
      <w:r>
        <w:rPr/>
        <w:pict>
          <v:line style="position:absolute;mso-position-horizontal-relative:page;mso-position-vertical-relative:paragraph;z-index:-251153408;mso-wrap-distance-left:0;mso-wrap-distance-right:0" from="92.173203pt,15.20427pt" to="140.173203pt,15.20427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54" w:hanging="361"/>
        <w:jc w:val="both"/>
        <w:rPr>
          <w:sz w:val="17"/>
        </w:rPr>
      </w:pPr>
      <w:r>
        <w:rPr>
          <w:color w:val="231F20"/>
          <w:sz w:val="17"/>
        </w:rPr>
        <w:t>Colombia se sitúa en el puesto 94 a nivel mundial entre 177 naciones estudiadas por Transparencia Internacional. La percepción  sobre  la  corrupción  en  el  país  se  mantiene. El informe califica de 0 a 100 la percepción sobre corrupción en el país y en ese estudio, Colombia tiene 36 puntos, muy por debajo del promedio regional que  es  de  45  puntos. Para Transparencia Internacional, el problema de la corrupción sigue siendo alarmante. Y considera que la lentitud de la Justicia para castigar a los corruptos y las repetitivas prácticas de abuso del poder en todos los niveles del sector público se reflejan en la pobre calificación del</w:t>
      </w:r>
      <w:r>
        <w:rPr>
          <w:color w:val="231F20"/>
          <w:spacing w:val="-2"/>
          <w:sz w:val="17"/>
        </w:rPr>
        <w:t> </w:t>
      </w:r>
      <w:r>
        <w:rPr>
          <w:color w:val="231F20"/>
          <w:sz w:val="17"/>
        </w:rPr>
        <w:t>país</w:t>
      </w:r>
      <w:r>
        <w:rPr>
          <w:color w:val="231F20"/>
          <w:spacing w:val="-2"/>
          <w:sz w:val="17"/>
        </w:rPr>
        <w:t> </w:t>
      </w:r>
      <w:r>
        <w:rPr>
          <w:color w:val="231F20"/>
          <w:sz w:val="17"/>
        </w:rPr>
        <w:t>en</w:t>
      </w:r>
      <w:r>
        <w:rPr>
          <w:color w:val="231F20"/>
          <w:spacing w:val="-2"/>
          <w:sz w:val="17"/>
        </w:rPr>
        <w:t> </w:t>
      </w:r>
      <w:r>
        <w:rPr>
          <w:color w:val="231F20"/>
          <w:sz w:val="17"/>
        </w:rPr>
        <w:t>este</w:t>
      </w:r>
      <w:r>
        <w:rPr>
          <w:color w:val="231F20"/>
          <w:spacing w:val="-1"/>
          <w:sz w:val="17"/>
        </w:rPr>
        <w:t> </w:t>
      </w:r>
      <w:r>
        <w:rPr>
          <w:color w:val="231F20"/>
          <w:sz w:val="17"/>
        </w:rPr>
        <w:t>Índice</w:t>
      </w:r>
      <w:r>
        <w:rPr>
          <w:color w:val="231F20"/>
          <w:spacing w:val="-2"/>
          <w:sz w:val="17"/>
        </w:rPr>
        <w:t> </w:t>
      </w:r>
      <w:r>
        <w:rPr>
          <w:color w:val="231F20"/>
          <w:sz w:val="17"/>
        </w:rPr>
        <w:t>de</w:t>
      </w:r>
      <w:r>
        <w:rPr>
          <w:color w:val="231F20"/>
          <w:spacing w:val="-2"/>
          <w:sz w:val="17"/>
        </w:rPr>
        <w:t> </w:t>
      </w:r>
      <w:r>
        <w:rPr>
          <w:color w:val="231F20"/>
          <w:sz w:val="17"/>
        </w:rPr>
        <w:t>Percepción</w:t>
      </w:r>
      <w:r>
        <w:rPr>
          <w:color w:val="231F20"/>
          <w:spacing w:val="-2"/>
          <w:sz w:val="17"/>
        </w:rPr>
        <w:t> </w:t>
      </w:r>
      <w:r>
        <w:rPr>
          <w:color w:val="231F20"/>
          <w:sz w:val="17"/>
        </w:rPr>
        <w:t>de</w:t>
      </w:r>
      <w:r>
        <w:rPr>
          <w:color w:val="231F20"/>
          <w:spacing w:val="-1"/>
          <w:sz w:val="17"/>
        </w:rPr>
        <w:t> </w:t>
      </w:r>
      <w:r>
        <w:rPr>
          <w:color w:val="231F20"/>
          <w:sz w:val="17"/>
        </w:rPr>
        <w:t>Corrupción.</w:t>
      </w:r>
      <w:r>
        <w:rPr>
          <w:color w:val="231F20"/>
          <w:spacing w:val="-21"/>
          <w:sz w:val="17"/>
        </w:rPr>
        <w:t> </w:t>
      </w:r>
      <w:r>
        <w:rPr>
          <w:color w:val="231F20"/>
          <w:sz w:val="17"/>
        </w:rPr>
        <w:t>“Aunque</w:t>
      </w:r>
      <w:r>
        <w:rPr>
          <w:color w:val="231F20"/>
          <w:spacing w:val="-2"/>
          <w:sz w:val="17"/>
        </w:rPr>
        <w:t> </w:t>
      </w:r>
      <w:r>
        <w:rPr>
          <w:color w:val="231F20"/>
          <w:sz w:val="17"/>
        </w:rPr>
        <w:t>el</w:t>
      </w:r>
      <w:r>
        <w:rPr>
          <w:color w:val="231F20"/>
          <w:spacing w:val="-2"/>
          <w:sz w:val="17"/>
        </w:rPr>
        <w:t> </w:t>
      </w:r>
      <w:r>
        <w:rPr>
          <w:color w:val="231F20"/>
          <w:sz w:val="17"/>
        </w:rPr>
        <w:t>Estado</w:t>
      </w:r>
      <w:r>
        <w:rPr>
          <w:color w:val="231F20"/>
          <w:spacing w:val="-1"/>
          <w:sz w:val="17"/>
        </w:rPr>
        <w:t> </w:t>
      </w:r>
      <w:r>
        <w:rPr>
          <w:color w:val="231F20"/>
          <w:sz w:val="17"/>
        </w:rPr>
        <w:t>colombiano</w:t>
      </w:r>
      <w:r>
        <w:rPr>
          <w:color w:val="231F20"/>
          <w:spacing w:val="-2"/>
          <w:sz w:val="17"/>
        </w:rPr>
        <w:t> </w:t>
      </w:r>
      <w:r>
        <w:rPr>
          <w:color w:val="231F20"/>
          <w:sz w:val="17"/>
        </w:rPr>
        <w:t>ya</w:t>
      </w:r>
      <w:r>
        <w:rPr>
          <w:color w:val="231F20"/>
          <w:spacing w:val="-2"/>
          <w:sz w:val="17"/>
        </w:rPr>
        <w:t> </w:t>
      </w:r>
      <w:r>
        <w:rPr>
          <w:color w:val="231F20"/>
          <w:sz w:val="17"/>
        </w:rPr>
        <w:t>cuenta con buenas herramientas para luchar contra la corrupción, como el Estatuto Anticorrupción, no se percibe que estas medidas sean efectivas. Estos avances normativos contrastan con   los numerosos escándalos de corrupción que muchas veces terminan impunes”, señala el comunicado de Transparencia Internacional por</w:t>
      </w:r>
      <w:r>
        <w:rPr>
          <w:color w:val="231F20"/>
          <w:spacing w:val="4"/>
          <w:sz w:val="17"/>
        </w:rPr>
        <w:t> </w:t>
      </w:r>
      <w:r>
        <w:rPr>
          <w:color w:val="231F20"/>
          <w:sz w:val="17"/>
        </w:rPr>
        <w:t>Colombia.</w:t>
      </w:r>
    </w:p>
    <w:p>
      <w:pPr>
        <w:spacing w:before="8"/>
        <w:ind w:left="1843" w:right="1360" w:firstLine="0"/>
        <w:jc w:val="both"/>
        <w:rPr>
          <w:sz w:val="17"/>
        </w:rPr>
      </w:pPr>
      <w:r>
        <w:rPr>
          <w:color w:val="231F20"/>
          <w:sz w:val="17"/>
        </w:rPr>
        <w:t>Dinamarca y Nueva Zelanda aparecen como los países  menos  corruptos  del  mundo, con una puntuación de 91. Los últimos lugares en el ranking del Índice de Percepción de la Corrupción son para Afganistán, Corea del Norte y Somalia, con solo 8 puntos cada uno.</w:t>
      </w:r>
    </w:p>
    <w:p>
      <w:pPr>
        <w:spacing w:after="0"/>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6614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rPr>
          <w:b/>
          <w:sz w:val="20"/>
        </w:rPr>
      </w:pPr>
    </w:p>
    <w:p>
      <w:pPr>
        <w:pStyle w:val="BodyText"/>
        <w:spacing w:before="1" w:after="1"/>
        <w:rPr>
          <w:b/>
          <w:sz w:val="14"/>
        </w:rPr>
      </w:pPr>
    </w:p>
    <w:tbl>
      <w:tblPr>
        <w:tblW w:w="0" w:type="auto"/>
        <w:jc w:val="left"/>
        <w:tblInd w:w="13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515"/>
        <w:gridCol w:w="1984"/>
        <w:gridCol w:w="2565"/>
      </w:tblGrid>
      <w:tr>
        <w:trPr>
          <w:trHeight w:val="1015" w:hRule="atLeast"/>
        </w:trPr>
        <w:tc>
          <w:tcPr>
            <w:tcW w:w="2515" w:type="dxa"/>
            <w:shd w:val="clear" w:color="auto" w:fill="BCBEC0"/>
          </w:tcPr>
          <w:p>
            <w:pPr>
              <w:pStyle w:val="TableParagraph"/>
              <w:spacing w:before="161"/>
              <w:ind w:left="289" w:right="274"/>
              <w:jc w:val="center"/>
              <w:rPr>
                <w:rFonts w:ascii="Book Antiqua" w:hAnsi="Book Antiqua"/>
                <w:b/>
                <w:sz w:val="19"/>
              </w:rPr>
            </w:pPr>
            <w:r>
              <w:rPr>
                <w:rFonts w:ascii="Book Antiqua" w:hAnsi="Book Antiqua"/>
                <w:b/>
                <w:color w:val="231F20"/>
                <w:sz w:val="19"/>
              </w:rPr>
              <w:t>ÍNDICE DE</w:t>
            </w:r>
          </w:p>
          <w:p>
            <w:pPr>
              <w:pStyle w:val="TableParagraph"/>
              <w:spacing w:line="252" w:lineRule="auto" w:before="11"/>
              <w:ind w:left="291" w:right="274"/>
              <w:jc w:val="center"/>
              <w:rPr>
                <w:rFonts w:ascii="Book Antiqua" w:hAnsi="Book Antiqua"/>
                <w:b/>
                <w:sz w:val="19"/>
              </w:rPr>
            </w:pPr>
            <w:r>
              <w:rPr>
                <w:rFonts w:ascii="Book Antiqua" w:hAnsi="Book Antiqua"/>
                <w:b/>
                <w:color w:val="231F20"/>
                <w:sz w:val="19"/>
              </w:rPr>
              <w:t>PERCEPCIÓN DE LA CORRUPCIÓN</w:t>
            </w:r>
          </w:p>
        </w:tc>
        <w:tc>
          <w:tcPr>
            <w:tcW w:w="1984" w:type="dxa"/>
            <w:shd w:val="clear" w:color="auto" w:fill="BCBEC0"/>
          </w:tcPr>
          <w:p>
            <w:pPr>
              <w:pStyle w:val="TableParagraph"/>
              <w:spacing w:before="41"/>
              <w:ind w:left="730"/>
              <w:jc w:val="both"/>
              <w:rPr>
                <w:rFonts w:ascii="Book Antiqua"/>
                <w:b/>
                <w:sz w:val="19"/>
              </w:rPr>
            </w:pPr>
            <w:r>
              <w:rPr>
                <w:rFonts w:ascii="Book Antiqua"/>
                <w:b/>
                <w:color w:val="231F20"/>
                <w:w w:val="105"/>
                <w:sz w:val="19"/>
              </w:rPr>
              <w:t>% DE</w:t>
            </w:r>
          </w:p>
          <w:p>
            <w:pPr>
              <w:pStyle w:val="TableParagraph"/>
              <w:spacing w:line="240" w:lineRule="atLeast"/>
              <w:ind w:left="384" w:right="316" w:hanging="50"/>
              <w:jc w:val="both"/>
              <w:rPr>
                <w:rFonts w:ascii="Book Antiqua"/>
                <w:b/>
                <w:sz w:val="19"/>
              </w:rPr>
            </w:pPr>
            <w:r>
              <w:rPr>
                <w:rFonts w:ascii="Book Antiqua"/>
                <w:b/>
                <w:color w:val="231F20"/>
                <w:sz w:val="19"/>
              </w:rPr>
              <w:t>PORCENTAJE DE PAGO DE SOBORNOS</w:t>
            </w:r>
          </w:p>
        </w:tc>
        <w:tc>
          <w:tcPr>
            <w:tcW w:w="2565" w:type="dxa"/>
            <w:shd w:val="clear" w:color="auto" w:fill="BCBEC0"/>
          </w:tcPr>
          <w:p>
            <w:pPr>
              <w:pStyle w:val="TableParagraph"/>
              <w:spacing w:before="11"/>
              <w:rPr>
                <w:b/>
                <w:sz w:val="23"/>
              </w:rPr>
            </w:pPr>
          </w:p>
          <w:p>
            <w:pPr>
              <w:pStyle w:val="TableParagraph"/>
              <w:spacing w:line="252" w:lineRule="auto"/>
              <w:ind w:left="303" w:right="280" w:firstLine="20"/>
              <w:rPr>
                <w:rFonts w:ascii="Book Antiqua" w:hAnsi="Book Antiqua"/>
                <w:b/>
                <w:sz w:val="19"/>
              </w:rPr>
            </w:pPr>
            <w:r>
              <w:rPr>
                <w:rFonts w:ascii="Book Antiqua" w:hAnsi="Book Antiqua"/>
                <w:b/>
                <w:color w:val="231F20"/>
                <w:sz w:val="19"/>
              </w:rPr>
              <w:t>OTROS PAÍSES CON </w:t>
            </w:r>
            <w:r>
              <w:rPr>
                <w:rFonts w:ascii="Book Antiqua" w:hAnsi="Book Antiqua"/>
                <w:b/>
                <w:color w:val="231F20"/>
                <w:w w:val="95"/>
                <w:sz w:val="19"/>
              </w:rPr>
              <w:t>NIVELES SIMILARES</w:t>
            </w:r>
          </w:p>
        </w:tc>
      </w:tr>
      <w:tr>
        <w:trPr>
          <w:trHeight w:val="527" w:hRule="atLeast"/>
        </w:trPr>
        <w:tc>
          <w:tcPr>
            <w:tcW w:w="2515" w:type="dxa"/>
          </w:tcPr>
          <w:p>
            <w:pPr>
              <w:pStyle w:val="TableParagraph"/>
              <w:spacing w:before="161"/>
              <w:ind w:left="80"/>
              <w:rPr>
                <w:sz w:val="18"/>
              </w:rPr>
            </w:pPr>
            <w:r>
              <w:rPr>
                <w:color w:val="231F20"/>
                <w:w w:val="120"/>
                <w:sz w:val="18"/>
              </w:rPr>
              <w:t>COLOMBIA</w:t>
            </w:r>
          </w:p>
        </w:tc>
        <w:tc>
          <w:tcPr>
            <w:tcW w:w="1984" w:type="dxa"/>
          </w:tcPr>
          <w:p>
            <w:pPr>
              <w:pStyle w:val="TableParagraph"/>
              <w:spacing w:before="161"/>
              <w:ind w:left="783" w:right="773"/>
              <w:jc w:val="center"/>
              <w:rPr>
                <w:sz w:val="18"/>
              </w:rPr>
            </w:pPr>
            <w:r>
              <w:rPr>
                <w:color w:val="231F20"/>
                <w:w w:val="105"/>
                <w:sz w:val="18"/>
              </w:rPr>
              <w:t>22%</w:t>
            </w:r>
          </w:p>
        </w:tc>
        <w:tc>
          <w:tcPr>
            <w:tcW w:w="2565" w:type="dxa"/>
          </w:tcPr>
          <w:p>
            <w:pPr>
              <w:pStyle w:val="TableParagraph"/>
              <w:spacing w:line="240" w:lineRule="atLeast" w:before="12"/>
              <w:ind w:left="80" w:right="280"/>
              <w:rPr>
                <w:sz w:val="18"/>
              </w:rPr>
            </w:pPr>
            <w:r>
              <w:rPr>
                <w:color w:val="231F20"/>
                <w:sz w:val="18"/>
              </w:rPr>
              <w:t>Grecia, Croacia, Perú y Venezuela.</w:t>
            </w:r>
          </w:p>
        </w:tc>
      </w:tr>
      <w:tr>
        <w:trPr>
          <w:trHeight w:val="527" w:hRule="atLeast"/>
        </w:trPr>
        <w:tc>
          <w:tcPr>
            <w:tcW w:w="2515" w:type="dxa"/>
          </w:tcPr>
          <w:p>
            <w:pPr>
              <w:pStyle w:val="TableParagraph"/>
              <w:spacing w:before="161"/>
              <w:ind w:left="80"/>
              <w:rPr>
                <w:sz w:val="18"/>
              </w:rPr>
            </w:pPr>
            <w:r>
              <w:rPr>
                <w:color w:val="231F20"/>
                <w:w w:val="110"/>
                <w:sz w:val="18"/>
              </w:rPr>
              <w:t>ESPAÑA</w:t>
            </w:r>
          </w:p>
        </w:tc>
        <w:tc>
          <w:tcPr>
            <w:tcW w:w="1984" w:type="dxa"/>
          </w:tcPr>
          <w:p>
            <w:pPr>
              <w:pStyle w:val="TableParagraph"/>
              <w:spacing w:before="161"/>
              <w:ind w:left="783" w:right="773"/>
              <w:jc w:val="center"/>
              <w:rPr>
                <w:sz w:val="18"/>
              </w:rPr>
            </w:pPr>
            <w:r>
              <w:rPr>
                <w:color w:val="231F20"/>
                <w:w w:val="110"/>
                <w:sz w:val="18"/>
              </w:rPr>
              <w:t>2%</w:t>
            </w:r>
          </w:p>
        </w:tc>
        <w:tc>
          <w:tcPr>
            <w:tcW w:w="2565" w:type="dxa"/>
          </w:tcPr>
          <w:p>
            <w:pPr>
              <w:pStyle w:val="TableParagraph"/>
              <w:spacing w:line="240" w:lineRule="atLeast" w:before="12"/>
              <w:ind w:left="80"/>
              <w:rPr>
                <w:sz w:val="18"/>
              </w:rPr>
            </w:pPr>
            <w:r>
              <w:rPr>
                <w:color w:val="231F20"/>
                <w:w w:val="105"/>
                <w:sz w:val="18"/>
              </w:rPr>
              <w:t>Canadá, Dinamarca, Finlandia, Noruega, Japón, Uruguay</w:t>
            </w:r>
          </w:p>
        </w:tc>
      </w:tr>
    </w:tbl>
    <w:p>
      <w:pPr>
        <w:pStyle w:val="BodyText"/>
        <w:spacing w:before="6"/>
        <w:rPr>
          <w:b/>
          <w:sz w:val="9"/>
        </w:rPr>
      </w:pPr>
    </w:p>
    <w:p>
      <w:pPr>
        <w:spacing w:line="328" w:lineRule="auto" w:before="101"/>
        <w:ind w:left="3140" w:right="1391" w:hanging="970"/>
        <w:jc w:val="left"/>
        <w:rPr>
          <w:rFonts w:ascii="Book Antiqua" w:hAnsi="Book Antiqua"/>
          <w:i/>
          <w:sz w:val="17"/>
        </w:rPr>
      </w:pPr>
      <w:r>
        <w:rPr>
          <w:rFonts w:ascii="Book Antiqua" w:hAnsi="Book Antiqua"/>
          <w:i/>
          <w:color w:val="231F20"/>
          <w:w w:val="110"/>
          <w:sz w:val="17"/>
        </w:rPr>
        <w:t>Tabla de elaboración propia teniendo en cuenta los datos del último informe de </w:t>
      </w:r>
      <w:r>
        <w:rPr>
          <w:rFonts w:ascii="Book Antiqua" w:hAnsi="Book Antiqua"/>
          <w:i/>
          <w:color w:val="231F20"/>
          <w:w w:val="110"/>
          <w:sz w:val="17"/>
        </w:rPr>
        <w:t>Transparencia Internacional publicado en 2013.</w:t>
      </w:r>
    </w:p>
    <w:p>
      <w:pPr>
        <w:pStyle w:val="BodyText"/>
        <w:spacing w:line="273" w:lineRule="auto" w:before="126"/>
        <w:ind w:left="1363" w:right="1481" w:firstLine="359"/>
        <w:jc w:val="both"/>
      </w:pPr>
      <w:r>
        <w:rPr>
          <w:color w:val="231F20"/>
        </w:rPr>
        <w:t>Desde mi punto de vista el bajo Índice de Percepción que se alude por Transparencia Internacional para España no es acorde con el sentimiento actual de la ciudadanía que se ha visto sacudida con tantos casos de corrupción política y administrativa en los últimos años. A día de hoy estoy segura de que los datos serían mucho más alarmantes.</w:t>
      </w:r>
    </w:p>
    <w:p>
      <w:pPr>
        <w:pStyle w:val="BodyText"/>
        <w:spacing w:line="273" w:lineRule="auto" w:before="167"/>
        <w:ind w:left="1363" w:right="1480" w:firstLine="359"/>
        <w:jc w:val="both"/>
      </w:pPr>
      <w:r>
        <w:rPr>
          <w:color w:val="231F20"/>
        </w:rPr>
        <w:t>A escala mundial donde aparecen los mayores porcentajes de pagos </w:t>
      </w:r>
      <w:r>
        <w:rPr>
          <w:color w:val="231F20"/>
          <w:spacing w:val="-7"/>
        </w:rPr>
        <w:t>de </w:t>
      </w:r>
      <w:r>
        <w:rPr>
          <w:color w:val="231F20"/>
        </w:rPr>
        <w:t>sobornos</w:t>
      </w:r>
      <w:r>
        <w:rPr>
          <w:color w:val="231F20"/>
          <w:spacing w:val="9"/>
        </w:rPr>
        <w:t> </w:t>
      </w:r>
      <w:r>
        <w:rPr>
          <w:color w:val="231F20"/>
        </w:rPr>
        <w:t>es</w:t>
      </w:r>
      <w:r>
        <w:rPr>
          <w:color w:val="231F20"/>
          <w:spacing w:val="9"/>
        </w:rPr>
        <w:t> </w:t>
      </w:r>
      <w:r>
        <w:rPr>
          <w:color w:val="231F20"/>
        </w:rPr>
        <w:t>en</w:t>
      </w:r>
      <w:r>
        <w:rPr>
          <w:color w:val="231F20"/>
          <w:spacing w:val="10"/>
        </w:rPr>
        <w:t> </w:t>
      </w:r>
      <w:r>
        <w:rPr>
          <w:color w:val="231F20"/>
        </w:rPr>
        <w:t>los</w:t>
      </w:r>
      <w:r>
        <w:rPr>
          <w:color w:val="231F20"/>
          <w:spacing w:val="9"/>
        </w:rPr>
        <w:t> </w:t>
      </w:r>
      <w:r>
        <w:rPr>
          <w:color w:val="231F20"/>
        </w:rPr>
        <w:t>siguientes</w:t>
      </w:r>
      <w:r>
        <w:rPr>
          <w:color w:val="231F20"/>
          <w:spacing w:val="10"/>
        </w:rPr>
        <w:t> </w:t>
      </w:r>
      <w:r>
        <w:rPr>
          <w:color w:val="231F20"/>
        </w:rPr>
        <w:t>sectores</w:t>
      </w:r>
      <w:r>
        <w:rPr>
          <w:color w:val="231F20"/>
          <w:spacing w:val="9"/>
        </w:rPr>
        <w:t> </w:t>
      </w:r>
      <w:r>
        <w:rPr>
          <w:color w:val="231F20"/>
        </w:rPr>
        <w:t>de</w:t>
      </w:r>
      <w:r>
        <w:rPr>
          <w:color w:val="231F20"/>
          <w:spacing w:val="10"/>
        </w:rPr>
        <w:t> </w:t>
      </w:r>
      <w:r>
        <w:rPr>
          <w:color w:val="231F20"/>
        </w:rPr>
        <w:t>actividad</w:t>
      </w:r>
      <w:r>
        <w:rPr>
          <w:color w:val="231F20"/>
          <w:spacing w:val="9"/>
        </w:rPr>
        <w:t> </w:t>
      </w:r>
      <w:r>
        <w:rPr>
          <w:color w:val="231F20"/>
        </w:rPr>
        <w:t>pública:</w:t>
      </w:r>
    </w:p>
    <w:p>
      <w:pPr>
        <w:pStyle w:val="BodyText"/>
        <w:spacing w:before="10"/>
        <w:rPr>
          <w:sz w:val="22"/>
        </w:rPr>
      </w:pPr>
    </w:p>
    <w:tbl>
      <w:tblPr>
        <w:tblW w:w="0" w:type="auto"/>
        <w:jc w:val="left"/>
        <w:tblInd w:w="13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10"/>
        <w:gridCol w:w="3954"/>
      </w:tblGrid>
      <w:tr>
        <w:trPr>
          <w:trHeight w:val="295" w:hRule="atLeast"/>
        </w:trPr>
        <w:tc>
          <w:tcPr>
            <w:tcW w:w="3110" w:type="dxa"/>
            <w:shd w:val="clear" w:color="auto" w:fill="BCBEC0"/>
          </w:tcPr>
          <w:p>
            <w:pPr>
              <w:pStyle w:val="TableParagraph"/>
              <w:spacing w:before="41"/>
              <w:ind w:left="780"/>
              <w:rPr>
                <w:rFonts w:ascii="Book Antiqua"/>
                <w:b/>
                <w:sz w:val="19"/>
              </w:rPr>
            </w:pPr>
            <w:r>
              <w:rPr>
                <w:rFonts w:ascii="Book Antiqua"/>
                <w:b/>
                <w:color w:val="231F20"/>
                <w:sz w:val="19"/>
              </w:rPr>
              <w:t>Sector de actividad</w:t>
            </w:r>
          </w:p>
        </w:tc>
        <w:tc>
          <w:tcPr>
            <w:tcW w:w="3954" w:type="dxa"/>
            <w:shd w:val="clear" w:color="auto" w:fill="BCBEC0"/>
          </w:tcPr>
          <w:p>
            <w:pPr>
              <w:pStyle w:val="TableParagraph"/>
              <w:spacing w:before="41"/>
              <w:ind w:left="832"/>
              <w:rPr>
                <w:rFonts w:ascii="Book Antiqua"/>
                <w:b/>
                <w:sz w:val="19"/>
              </w:rPr>
            </w:pPr>
            <w:r>
              <w:rPr>
                <w:rFonts w:ascii="Book Antiqua"/>
                <w:b/>
                <w:color w:val="231F20"/>
                <w:sz w:val="19"/>
              </w:rPr>
              <w:t>% de sobornos a escala mundial</w:t>
            </w:r>
          </w:p>
        </w:tc>
      </w:tr>
      <w:tr>
        <w:trPr>
          <w:trHeight w:val="287" w:hRule="atLeast"/>
        </w:trPr>
        <w:tc>
          <w:tcPr>
            <w:tcW w:w="3110" w:type="dxa"/>
          </w:tcPr>
          <w:p>
            <w:pPr>
              <w:pStyle w:val="TableParagraph"/>
              <w:spacing w:before="41"/>
              <w:ind w:left="80"/>
              <w:rPr>
                <w:sz w:val="18"/>
              </w:rPr>
            </w:pPr>
            <w:r>
              <w:rPr>
                <w:color w:val="231F20"/>
                <w:sz w:val="18"/>
              </w:rPr>
              <w:t>Policía</w:t>
            </w:r>
          </w:p>
        </w:tc>
        <w:tc>
          <w:tcPr>
            <w:tcW w:w="3954" w:type="dxa"/>
          </w:tcPr>
          <w:p>
            <w:pPr>
              <w:pStyle w:val="TableParagraph"/>
              <w:spacing w:before="41"/>
              <w:ind w:left="440"/>
              <w:rPr>
                <w:sz w:val="18"/>
              </w:rPr>
            </w:pPr>
            <w:r>
              <w:rPr>
                <w:color w:val="231F20"/>
                <w:w w:val="105"/>
                <w:sz w:val="18"/>
              </w:rPr>
              <w:t>31%</w:t>
            </w:r>
          </w:p>
        </w:tc>
      </w:tr>
      <w:tr>
        <w:trPr>
          <w:trHeight w:val="287" w:hRule="atLeast"/>
        </w:trPr>
        <w:tc>
          <w:tcPr>
            <w:tcW w:w="3110" w:type="dxa"/>
          </w:tcPr>
          <w:p>
            <w:pPr>
              <w:pStyle w:val="TableParagraph"/>
              <w:spacing w:before="41"/>
              <w:ind w:left="79"/>
              <w:rPr>
                <w:sz w:val="18"/>
              </w:rPr>
            </w:pPr>
            <w:r>
              <w:rPr>
                <w:color w:val="231F20"/>
                <w:sz w:val="18"/>
              </w:rPr>
              <w:t>Justicia</w:t>
            </w:r>
          </w:p>
        </w:tc>
        <w:tc>
          <w:tcPr>
            <w:tcW w:w="3954" w:type="dxa"/>
          </w:tcPr>
          <w:p>
            <w:pPr>
              <w:pStyle w:val="TableParagraph"/>
              <w:spacing w:before="41"/>
              <w:ind w:left="440"/>
              <w:rPr>
                <w:sz w:val="18"/>
              </w:rPr>
            </w:pPr>
            <w:r>
              <w:rPr>
                <w:color w:val="231F20"/>
                <w:w w:val="105"/>
                <w:sz w:val="18"/>
              </w:rPr>
              <w:t>24%</w:t>
            </w:r>
          </w:p>
        </w:tc>
      </w:tr>
      <w:tr>
        <w:trPr>
          <w:trHeight w:val="287" w:hRule="atLeast"/>
        </w:trPr>
        <w:tc>
          <w:tcPr>
            <w:tcW w:w="3110" w:type="dxa"/>
          </w:tcPr>
          <w:p>
            <w:pPr>
              <w:pStyle w:val="TableParagraph"/>
              <w:spacing w:before="41"/>
              <w:ind w:left="79"/>
              <w:rPr>
                <w:sz w:val="18"/>
              </w:rPr>
            </w:pPr>
            <w:r>
              <w:rPr>
                <w:color w:val="231F20"/>
                <w:sz w:val="18"/>
              </w:rPr>
              <w:t>Archivos y registros</w:t>
            </w:r>
          </w:p>
        </w:tc>
        <w:tc>
          <w:tcPr>
            <w:tcW w:w="3954" w:type="dxa"/>
          </w:tcPr>
          <w:p>
            <w:pPr>
              <w:pStyle w:val="TableParagraph"/>
              <w:spacing w:before="41"/>
              <w:ind w:left="440"/>
              <w:rPr>
                <w:sz w:val="18"/>
              </w:rPr>
            </w:pPr>
            <w:r>
              <w:rPr>
                <w:color w:val="231F20"/>
                <w:w w:val="105"/>
                <w:sz w:val="18"/>
              </w:rPr>
              <w:t>21%</w:t>
            </w:r>
          </w:p>
        </w:tc>
      </w:tr>
      <w:tr>
        <w:trPr>
          <w:trHeight w:val="287" w:hRule="atLeast"/>
        </w:trPr>
        <w:tc>
          <w:tcPr>
            <w:tcW w:w="3110" w:type="dxa"/>
          </w:tcPr>
          <w:p>
            <w:pPr>
              <w:pStyle w:val="TableParagraph"/>
              <w:spacing w:before="41"/>
              <w:ind w:left="79"/>
              <w:rPr>
                <w:sz w:val="18"/>
              </w:rPr>
            </w:pPr>
            <w:r>
              <w:rPr>
                <w:color w:val="231F20"/>
                <w:sz w:val="18"/>
              </w:rPr>
              <w:t>Sanidad</w:t>
            </w:r>
          </w:p>
        </w:tc>
        <w:tc>
          <w:tcPr>
            <w:tcW w:w="3954" w:type="dxa"/>
          </w:tcPr>
          <w:p>
            <w:pPr>
              <w:pStyle w:val="TableParagraph"/>
              <w:spacing w:before="41"/>
              <w:ind w:left="440"/>
              <w:rPr>
                <w:sz w:val="18"/>
              </w:rPr>
            </w:pPr>
            <w:r>
              <w:rPr>
                <w:color w:val="231F20"/>
                <w:w w:val="105"/>
                <w:sz w:val="18"/>
              </w:rPr>
              <w:t>16%</w:t>
            </w:r>
          </w:p>
        </w:tc>
      </w:tr>
      <w:tr>
        <w:trPr>
          <w:trHeight w:val="287" w:hRule="atLeast"/>
        </w:trPr>
        <w:tc>
          <w:tcPr>
            <w:tcW w:w="3110" w:type="dxa"/>
          </w:tcPr>
          <w:p>
            <w:pPr>
              <w:pStyle w:val="TableParagraph"/>
              <w:spacing w:before="41"/>
              <w:ind w:left="79"/>
              <w:rPr>
                <w:sz w:val="18"/>
              </w:rPr>
            </w:pPr>
            <w:r>
              <w:rPr>
                <w:color w:val="231F20"/>
                <w:sz w:val="18"/>
              </w:rPr>
              <w:t>Impuestos</w:t>
            </w:r>
          </w:p>
        </w:tc>
        <w:tc>
          <w:tcPr>
            <w:tcW w:w="3954" w:type="dxa"/>
          </w:tcPr>
          <w:p>
            <w:pPr>
              <w:pStyle w:val="TableParagraph"/>
              <w:spacing w:before="41"/>
              <w:ind w:left="440"/>
              <w:rPr>
                <w:sz w:val="18"/>
              </w:rPr>
            </w:pPr>
            <w:r>
              <w:rPr>
                <w:color w:val="231F20"/>
                <w:w w:val="105"/>
                <w:sz w:val="18"/>
              </w:rPr>
              <w:t>15%</w:t>
            </w:r>
          </w:p>
        </w:tc>
      </w:tr>
    </w:tbl>
    <w:p>
      <w:pPr>
        <w:spacing w:line="328" w:lineRule="auto" w:before="142"/>
        <w:ind w:left="3140" w:right="1391" w:hanging="970"/>
        <w:jc w:val="left"/>
        <w:rPr>
          <w:rFonts w:ascii="Book Antiqua" w:hAnsi="Book Antiqua"/>
          <w:i/>
          <w:sz w:val="17"/>
        </w:rPr>
      </w:pPr>
      <w:r>
        <w:rPr>
          <w:rFonts w:ascii="Book Antiqua" w:hAnsi="Book Antiqua"/>
          <w:i/>
          <w:color w:val="231F20"/>
          <w:spacing w:val="-3"/>
          <w:w w:val="110"/>
          <w:sz w:val="17"/>
        </w:rPr>
        <w:t>Tabla</w:t>
      </w:r>
      <w:r>
        <w:rPr>
          <w:rFonts w:ascii="Book Antiqua" w:hAnsi="Book Antiqua"/>
          <w:i/>
          <w:color w:val="231F20"/>
          <w:spacing w:val="-4"/>
          <w:w w:val="110"/>
          <w:sz w:val="17"/>
        </w:rPr>
        <w:t> </w:t>
      </w:r>
      <w:r>
        <w:rPr>
          <w:rFonts w:ascii="Book Antiqua" w:hAnsi="Book Antiqua"/>
          <w:i/>
          <w:color w:val="231F20"/>
          <w:w w:val="110"/>
          <w:sz w:val="17"/>
        </w:rPr>
        <w:t>de</w:t>
      </w:r>
      <w:r>
        <w:rPr>
          <w:rFonts w:ascii="Book Antiqua" w:hAnsi="Book Antiqua"/>
          <w:i/>
          <w:color w:val="231F20"/>
          <w:spacing w:val="-3"/>
          <w:w w:val="110"/>
          <w:sz w:val="17"/>
        </w:rPr>
        <w:t> </w:t>
      </w:r>
      <w:r>
        <w:rPr>
          <w:rFonts w:ascii="Book Antiqua" w:hAnsi="Book Antiqua"/>
          <w:i/>
          <w:color w:val="231F20"/>
          <w:w w:val="110"/>
          <w:sz w:val="17"/>
        </w:rPr>
        <w:t>elaboración</w:t>
      </w:r>
      <w:r>
        <w:rPr>
          <w:rFonts w:ascii="Book Antiqua" w:hAnsi="Book Antiqua"/>
          <w:i/>
          <w:color w:val="231F20"/>
          <w:spacing w:val="-3"/>
          <w:w w:val="110"/>
          <w:sz w:val="17"/>
        </w:rPr>
        <w:t> </w:t>
      </w:r>
      <w:r>
        <w:rPr>
          <w:rFonts w:ascii="Book Antiqua" w:hAnsi="Book Antiqua"/>
          <w:i/>
          <w:color w:val="231F20"/>
          <w:w w:val="110"/>
          <w:sz w:val="17"/>
        </w:rPr>
        <w:t>propia</w:t>
      </w:r>
      <w:r>
        <w:rPr>
          <w:rFonts w:ascii="Book Antiqua" w:hAnsi="Book Antiqua"/>
          <w:i/>
          <w:color w:val="231F20"/>
          <w:spacing w:val="-3"/>
          <w:w w:val="110"/>
          <w:sz w:val="17"/>
        </w:rPr>
        <w:t> </w:t>
      </w:r>
      <w:r>
        <w:rPr>
          <w:rFonts w:ascii="Book Antiqua" w:hAnsi="Book Antiqua"/>
          <w:i/>
          <w:color w:val="231F20"/>
          <w:w w:val="110"/>
          <w:sz w:val="17"/>
        </w:rPr>
        <w:t>teniendo</w:t>
      </w:r>
      <w:r>
        <w:rPr>
          <w:rFonts w:ascii="Book Antiqua" w:hAnsi="Book Antiqua"/>
          <w:i/>
          <w:color w:val="231F20"/>
          <w:spacing w:val="-3"/>
          <w:w w:val="110"/>
          <w:sz w:val="17"/>
        </w:rPr>
        <w:t> </w:t>
      </w:r>
      <w:r>
        <w:rPr>
          <w:rFonts w:ascii="Book Antiqua" w:hAnsi="Book Antiqua"/>
          <w:i/>
          <w:color w:val="231F20"/>
          <w:w w:val="110"/>
          <w:sz w:val="17"/>
        </w:rPr>
        <w:t>en</w:t>
      </w:r>
      <w:r>
        <w:rPr>
          <w:rFonts w:ascii="Book Antiqua" w:hAnsi="Book Antiqua"/>
          <w:i/>
          <w:color w:val="231F20"/>
          <w:spacing w:val="-3"/>
          <w:w w:val="110"/>
          <w:sz w:val="17"/>
        </w:rPr>
        <w:t> </w:t>
      </w:r>
      <w:r>
        <w:rPr>
          <w:rFonts w:ascii="Book Antiqua" w:hAnsi="Book Antiqua"/>
          <w:i/>
          <w:color w:val="231F20"/>
          <w:w w:val="110"/>
          <w:sz w:val="17"/>
        </w:rPr>
        <w:t>cuenta</w:t>
      </w:r>
      <w:r>
        <w:rPr>
          <w:rFonts w:ascii="Book Antiqua" w:hAnsi="Book Antiqua"/>
          <w:i/>
          <w:color w:val="231F20"/>
          <w:spacing w:val="-4"/>
          <w:w w:val="110"/>
          <w:sz w:val="17"/>
        </w:rPr>
        <w:t> </w:t>
      </w:r>
      <w:r>
        <w:rPr>
          <w:rFonts w:ascii="Book Antiqua" w:hAnsi="Book Antiqua"/>
          <w:i/>
          <w:color w:val="231F20"/>
          <w:w w:val="110"/>
          <w:sz w:val="17"/>
        </w:rPr>
        <w:t>los</w:t>
      </w:r>
      <w:r>
        <w:rPr>
          <w:rFonts w:ascii="Book Antiqua" w:hAnsi="Book Antiqua"/>
          <w:i/>
          <w:color w:val="231F20"/>
          <w:spacing w:val="-3"/>
          <w:w w:val="110"/>
          <w:sz w:val="17"/>
        </w:rPr>
        <w:t> </w:t>
      </w:r>
      <w:r>
        <w:rPr>
          <w:rFonts w:ascii="Book Antiqua" w:hAnsi="Book Antiqua"/>
          <w:i/>
          <w:color w:val="231F20"/>
          <w:w w:val="110"/>
          <w:sz w:val="17"/>
        </w:rPr>
        <w:t>datos</w:t>
      </w:r>
      <w:r>
        <w:rPr>
          <w:rFonts w:ascii="Book Antiqua" w:hAnsi="Book Antiqua"/>
          <w:i/>
          <w:color w:val="231F20"/>
          <w:spacing w:val="-3"/>
          <w:w w:val="110"/>
          <w:sz w:val="17"/>
        </w:rPr>
        <w:t> </w:t>
      </w:r>
      <w:r>
        <w:rPr>
          <w:rFonts w:ascii="Book Antiqua" w:hAnsi="Book Antiqua"/>
          <w:i/>
          <w:color w:val="231F20"/>
          <w:w w:val="110"/>
          <w:sz w:val="17"/>
        </w:rPr>
        <w:t>del</w:t>
      </w:r>
      <w:r>
        <w:rPr>
          <w:rFonts w:ascii="Book Antiqua" w:hAnsi="Book Antiqua"/>
          <w:i/>
          <w:color w:val="231F20"/>
          <w:spacing w:val="-3"/>
          <w:w w:val="110"/>
          <w:sz w:val="17"/>
        </w:rPr>
        <w:t> </w:t>
      </w:r>
      <w:r>
        <w:rPr>
          <w:rFonts w:ascii="Book Antiqua" w:hAnsi="Book Antiqua"/>
          <w:i/>
          <w:color w:val="231F20"/>
          <w:w w:val="110"/>
          <w:sz w:val="17"/>
        </w:rPr>
        <w:t>último</w:t>
      </w:r>
      <w:r>
        <w:rPr>
          <w:rFonts w:ascii="Book Antiqua" w:hAnsi="Book Antiqua"/>
          <w:i/>
          <w:color w:val="231F20"/>
          <w:spacing w:val="-3"/>
          <w:w w:val="110"/>
          <w:sz w:val="17"/>
        </w:rPr>
        <w:t> </w:t>
      </w:r>
      <w:r>
        <w:rPr>
          <w:rFonts w:ascii="Book Antiqua" w:hAnsi="Book Antiqua"/>
          <w:i/>
          <w:color w:val="231F20"/>
          <w:w w:val="110"/>
          <w:sz w:val="17"/>
        </w:rPr>
        <w:t>informe</w:t>
      </w:r>
      <w:r>
        <w:rPr>
          <w:rFonts w:ascii="Book Antiqua" w:hAnsi="Book Antiqua"/>
          <w:i/>
          <w:color w:val="231F20"/>
          <w:spacing w:val="-3"/>
          <w:w w:val="110"/>
          <w:sz w:val="17"/>
        </w:rPr>
        <w:t> </w:t>
      </w:r>
      <w:r>
        <w:rPr>
          <w:rFonts w:ascii="Book Antiqua" w:hAnsi="Book Antiqua"/>
          <w:i/>
          <w:color w:val="231F20"/>
          <w:w w:val="110"/>
          <w:sz w:val="17"/>
        </w:rPr>
        <w:t>de </w:t>
      </w:r>
      <w:r>
        <w:rPr>
          <w:rFonts w:ascii="Book Antiqua" w:hAnsi="Book Antiqua"/>
          <w:i/>
          <w:color w:val="231F20"/>
          <w:w w:val="110"/>
          <w:sz w:val="17"/>
        </w:rPr>
        <w:t>Transparencia Internacional publicado en</w:t>
      </w:r>
      <w:r>
        <w:rPr>
          <w:rFonts w:ascii="Book Antiqua" w:hAnsi="Book Antiqua"/>
          <w:i/>
          <w:color w:val="231F20"/>
          <w:spacing w:val="-11"/>
          <w:w w:val="110"/>
          <w:sz w:val="17"/>
        </w:rPr>
        <w:t> </w:t>
      </w:r>
      <w:r>
        <w:rPr>
          <w:rFonts w:ascii="Book Antiqua" w:hAnsi="Book Antiqua"/>
          <w:i/>
          <w:color w:val="231F20"/>
          <w:w w:val="110"/>
          <w:sz w:val="17"/>
        </w:rPr>
        <w:t>2013.</w:t>
      </w:r>
    </w:p>
    <w:p>
      <w:pPr>
        <w:pStyle w:val="BodyText"/>
        <w:spacing w:line="273" w:lineRule="auto" w:before="127"/>
        <w:ind w:left="1363" w:right="1480" w:firstLine="359"/>
        <w:jc w:val="both"/>
      </w:pPr>
      <w:r>
        <w:rPr>
          <w:color w:val="231F20"/>
        </w:rPr>
        <w:t>En cuanto a los índices comparativos de percepción de la corrupción en España y Colombia, siendo 0 equivalente a nada de corrupción y 5 el máximo de corrupción, encontramos datos similares en ambos países, que inciden precisamente</w:t>
      </w:r>
      <w:r>
        <w:rPr>
          <w:color w:val="231F20"/>
          <w:spacing w:val="9"/>
        </w:rPr>
        <w:t> </w:t>
      </w:r>
      <w:r>
        <w:rPr>
          <w:color w:val="231F20"/>
        </w:rPr>
        <w:t>en</w:t>
      </w:r>
      <w:r>
        <w:rPr>
          <w:color w:val="231F20"/>
          <w:spacing w:val="10"/>
        </w:rPr>
        <w:t> </w:t>
      </w:r>
      <w:r>
        <w:rPr>
          <w:color w:val="231F20"/>
        </w:rPr>
        <w:t>el</w:t>
      </w:r>
      <w:r>
        <w:rPr>
          <w:color w:val="231F20"/>
          <w:spacing w:val="10"/>
        </w:rPr>
        <w:t> </w:t>
      </w:r>
      <w:r>
        <w:rPr>
          <w:color w:val="231F20"/>
        </w:rPr>
        <w:t>funcionamiento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poderes</w:t>
      </w:r>
      <w:r>
        <w:rPr>
          <w:color w:val="231F20"/>
          <w:spacing w:val="10"/>
        </w:rPr>
        <w:t> </w:t>
      </w:r>
      <w:r>
        <w:rPr>
          <w:color w:val="231F20"/>
        </w:rPr>
        <w:t>del</w:t>
      </w:r>
      <w:r>
        <w:rPr>
          <w:color w:val="231F20"/>
          <w:spacing w:val="10"/>
        </w:rPr>
        <w:t> </w:t>
      </w:r>
      <w:r>
        <w:rPr>
          <w:color w:val="231F20"/>
        </w:rPr>
        <w:t>Estado.</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6819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rPr>
          <w:b/>
          <w:sz w:val="20"/>
        </w:rPr>
      </w:pPr>
    </w:p>
    <w:p>
      <w:pPr>
        <w:pStyle w:val="BodyText"/>
        <w:spacing w:before="1" w:after="1"/>
        <w:rPr>
          <w:b/>
          <w:sz w:val="14"/>
        </w:rPr>
      </w:pPr>
    </w:p>
    <w:tbl>
      <w:tblPr>
        <w:tblW w:w="0" w:type="auto"/>
        <w:jc w:val="left"/>
        <w:tblInd w:w="149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38"/>
        <w:gridCol w:w="2311"/>
        <w:gridCol w:w="2317"/>
      </w:tblGrid>
      <w:tr>
        <w:trPr>
          <w:trHeight w:val="295" w:hRule="atLeast"/>
        </w:trPr>
        <w:tc>
          <w:tcPr>
            <w:tcW w:w="2438" w:type="dxa"/>
            <w:shd w:val="clear" w:color="auto" w:fill="BCBEC0"/>
          </w:tcPr>
          <w:p>
            <w:pPr>
              <w:pStyle w:val="TableParagraph"/>
              <w:spacing w:before="41"/>
              <w:ind w:left="81"/>
              <w:rPr>
                <w:rFonts w:ascii="Book Antiqua" w:hAnsi="Book Antiqua"/>
                <w:b/>
                <w:sz w:val="19"/>
              </w:rPr>
            </w:pPr>
            <w:r>
              <w:rPr>
                <w:rFonts w:ascii="Book Antiqua" w:hAnsi="Book Antiqua"/>
                <w:b/>
                <w:color w:val="231F20"/>
                <w:sz w:val="19"/>
              </w:rPr>
              <w:t>Percepción</w:t>
            </w:r>
            <w:r>
              <w:rPr>
                <w:rFonts w:ascii="Book Antiqua" w:hAnsi="Book Antiqua"/>
                <w:b/>
                <w:color w:val="231F20"/>
                <w:spacing w:val="-28"/>
                <w:sz w:val="19"/>
              </w:rPr>
              <w:t> </w:t>
            </w:r>
            <w:r>
              <w:rPr>
                <w:rFonts w:ascii="Book Antiqua" w:hAnsi="Book Antiqua"/>
                <w:b/>
                <w:color w:val="231F20"/>
                <w:sz w:val="19"/>
              </w:rPr>
              <w:t>de</w:t>
            </w:r>
            <w:r>
              <w:rPr>
                <w:rFonts w:ascii="Book Antiqua" w:hAnsi="Book Antiqua"/>
                <w:b/>
                <w:color w:val="231F20"/>
                <w:spacing w:val="-27"/>
                <w:sz w:val="19"/>
              </w:rPr>
              <w:t> </w:t>
            </w:r>
            <w:r>
              <w:rPr>
                <w:rFonts w:ascii="Book Antiqua" w:hAnsi="Book Antiqua"/>
                <w:b/>
                <w:color w:val="231F20"/>
                <w:sz w:val="19"/>
              </w:rPr>
              <w:t>la</w:t>
            </w:r>
            <w:r>
              <w:rPr>
                <w:rFonts w:ascii="Book Antiqua" w:hAnsi="Book Antiqua"/>
                <w:b/>
                <w:color w:val="231F20"/>
                <w:spacing w:val="-28"/>
                <w:sz w:val="19"/>
              </w:rPr>
              <w:t> </w:t>
            </w:r>
            <w:r>
              <w:rPr>
                <w:rFonts w:ascii="Book Antiqua" w:hAnsi="Book Antiqua"/>
                <w:b/>
                <w:color w:val="231F20"/>
                <w:sz w:val="19"/>
              </w:rPr>
              <w:t>corrupción</w:t>
            </w:r>
          </w:p>
        </w:tc>
        <w:tc>
          <w:tcPr>
            <w:tcW w:w="2311" w:type="dxa"/>
            <w:shd w:val="clear" w:color="auto" w:fill="BCBEC0"/>
          </w:tcPr>
          <w:p>
            <w:pPr>
              <w:pStyle w:val="TableParagraph"/>
              <w:spacing w:before="41"/>
              <w:ind w:left="580" w:right="572"/>
              <w:jc w:val="center"/>
              <w:rPr>
                <w:rFonts w:ascii="Book Antiqua"/>
                <w:b/>
                <w:sz w:val="19"/>
              </w:rPr>
            </w:pPr>
            <w:r>
              <w:rPr>
                <w:rFonts w:ascii="Book Antiqua"/>
                <w:b/>
                <w:color w:val="231F20"/>
                <w:sz w:val="19"/>
              </w:rPr>
              <w:t>COLOMBIA</w:t>
            </w:r>
          </w:p>
        </w:tc>
        <w:tc>
          <w:tcPr>
            <w:tcW w:w="2317" w:type="dxa"/>
            <w:shd w:val="clear" w:color="auto" w:fill="BCBEC0"/>
          </w:tcPr>
          <w:p>
            <w:pPr>
              <w:pStyle w:val="TableParagraph"/>
              <w:spacing w:before="41"/>
              <w:ind w:left="735" w:right="728"/>
              <w:jc w:val="center"/>
              <w:rPr>
                <w:rFonts w:ascii="Book Antiqua" w:hAnsi="Book Antiqua"/>
                <w:b/>
                <w:sz w:val="19"/>
              </w:rPr>
            </w:pPr>
            <w:r>
              <w:rPr>
                <w:rFonts w:ascii="Book Antiqua" w:hAnsi="Book Antiqua"/>
                <w:b/>
                <w:color w:val="231F20"/>
                <w:sz w:val="19"/>
              </w:rPr>
              <w:t>ESPAÑA</w:t>
            </w:r>
          </w:p>
        </w:tc>
      </w:tr>
      <w:tr>
        <w:trPr>
          <w:trHeight w:val="287" w:hRule="atLeast"/>
        </w:trPr>
        <w:tc>
          <w:tcPr>
            <w:tcW w:w="2438" w:type="dxa"/>
          </w:tcPr>
          <w:p>
            <w:pPr>
              <w:pStyle w:val="TableParagraph"/>
              <w:spacing w:before="41"/>
              <w:ind w:left="80"/>
              <w:rPr>
                <w:sz w:val="18"/>
              </w:rPr>
            </w:pPr>
            <w:r>
              <w:rPr>
                <w:color w:val="231F20"/>
                <w:sz w:val="18"/>
              </w:rPr>
              <w:t>Partidos políticos</w:t>
            </w:r>
          </w:p>
        </w:tc>
        <w:tc>
          <w:tcPr>
            <w:tcW w:w="2311" w:type="dxa"/>
          </w:tcPr>
          <w:p>
            <w:pPr>
              <w:pStyle w:val="TableParagraph"/>
              <w:spacing w:before="41"/>
              <w:ind w:left="580" w:right="572"/>
              <w:jc w:val="center"/>
              <w:rPr>
                <w:sz w:val="18"/>
              </w:rPr>
            </w:pPr>
            <w:r>
              <w:rPr>
                <w:color w:val="231F20"/>
                <w:w w:val="105"/>
                <w:sz w:val="18"/>
              </w:rPr>
              <w:t>4,3</w:t>
            </w:r>
          </w:p>
        </w:tc>
        <w:tc>
          <w:tcPr>
            <w:tcW w:w="2317" w:type="dxa"/>
          </w:tcPr>
          <w:p>
            <w:pPr>
              <w:pStyle w:val="TableParagraph"/>
              <w:spacing w:before="41"/>
              <w:ind w:left="735" w:right="728"/>
              <w:jc w:val="center"/>
              <w:rPr>
                <w:sz w:val="18"/>
              </w:rPr>
            </w:pPr>
            <w:r>
              <w:rPr>
                <w:color w:val="231F20"/>
                <w:w w:val="105"/>
                <w:sz w:val="18"/>
              </w:rPr>
              <w:t>4,4</w:t>
            </w:r>
          </w:p>
        </w:tc>
      </w:tr>
      <w:tr>
        <w:trPr>
          <w:trHeight w:val="287" w:hRule="atLeast"/>
        </w:trPr>
        <w:tc>
          <w:tcPr>
            <w:tcW w:w="2438" w:type="dxa"/>
          </w:tcPr>
          <w:p>
            <w:pPr>
              <w:pStyle w:val="TableParagraph"/>
              <w:spacing w:before="41"/>
              <w:ind w:left="80"/>
              <w:rPr>
                <w:sz w:val="18"/>
              </w:rPr>
            </w:pPr>
            <w:r>
              <w:rPr>
                <w:color w:val="231F20"/>
                <w:sz w:val="18"/>
              </w:rPr>
              <w:t>Parlamento y legislativo</w:t>
            </w:r>
          </w:p>
        </w:tc>
        <w:tc>
          <w:tcPr>
            <w:tcW w:w="2311" w:type="dxa"/>
          </w:tcPr>
          <w:p>
            <w:pPr>
              <w:pStyle w:val="TableParagraph"/>
              <w:spacing w:before="41"/>
              <w:ind w:left="580" w:right="572"/>
              <w:jc w:val="center"/>
              <w:rPr>
                <w:sz w:val="18"/>
              </w:rPr>
            </w:pPr>
            <w:r>
              <w:rPr>
                <w:color w:val="231F20"/>
                <w:w w:val="105"/>
                <w:sz w:val="18"/>
              </w:rPr>
              <w:t>4,3</w:t>
            </w:r>
          </w:p>
        </w:tc>
        <w:tc>
          <w:tcPr>
            <w:tcW w:w="2317" w:type="dxa"/>
          </w:tcPr>
          <w:p>
            <w:pPr>
              <w:pStyle w:val="TableParagraph"/>
              <w:spacing w:before="41"/>
              <w:ind w:left="735" w:right="728"/>
              <w:jc w:val="center"/>
              <w:rPr>
                <w:sz w:val="18"/>
              </w:rPr>
            </w:pPr>
            <w:r>
              <w:rPr>
                <w:color w:val="231F20"/>
                <w:w w:val="105"/>
                <w:sz w:val="18"/>
              </w:rPr>
              <w:t>3,9</w:t>
            </w:r>
          </w:p>
        </w:tc>
      </w:tr>
      <w:tr>
        <w:trPr>
          <w:trHeight w:val="287" w:hRule="atLeast"/>
        </w:trPr>
        <w:tc>
          <w:tcPr>
            <w:tcW w:w="2438" w:type="dxa"/>
          </w:tcPr>
          <w:p>
            <w:pPr>
              <w:pStyle w:val="TableParagraph"/>
              <w:spacing w:before="41"/>
              <w:ind w:left="80"/>
              <w:rPr>
                <w:sz w:val="18"/>
              </w:rPr>
            </w:pPr>
            <w:r>
              <w:rPr>
                <w:color w:val="231F20"/>
                <w:sz w:val="18"/>
              </w:rPr>
              <w:t>Funcionarios públicos</w:t>
            </w:r>
          </w:p>
        </w:tc>
        <w:tc>
          <w:tcPr>
            <w:tcW w:w="2311" w:type="dxa"/>
          </w:tcPr>
          <w:p>
            <w:pPr>
              <w:pStyle w:val="TableParagraph"/>
              <w:spacing w:before="41"/>
              <w:ind w:left="580" w:right="572"/>
              <w:jc w:val="center"/>
              <w:rPr>
                <w:sz w:val="18"/>
              </w:rPr>
            </w:pPr>
            <w:r>
              <w:rPr>
                <w:color w:val="231F20"/>
                <w:w w:val="105"/>
                <w:sz w:val="18"/>
              </w:rPr>
              <w:t>4,0</w:t>
            </w:r>
          </w:p>
        </w:tc>
        <w:tc>
          <w:tcPr>
            <w:tcW w:w="2317" w:type="dxa"/>
          </w:tcPr>
          <w:p>
            <w:pPr>
              <w:pStyle w:val="TableParagraph"/>
              <w:spacing w:before="41"/>
              <w:ind w:left="735" w:right="728"/>
              <w:jc w:val="center"/>
              <w:rPr>
                <w:sz w:val="18"/>
              </w:rPr>
            </w:pPr>
            <w:r>
              <w:rPr>
                <w:color w:val="231F20"/>
                <w:w w:val="105"/>
                <w:sz w:val="18"/>
              </w:rPr>
              <w:t>3,3</w:t>
            </w:r>
          </w:p>
        </w:tc>
      </w:tr>
      <w:tr>
        <w:trPr>
          <w:trHeight w:val="287" w:hRule="atLeast"/>
        </w:trPr>
        <w:tc>
          <w:tcPr>
            <w:tcW w:w="2438" w:type="dxa"/>
          </w:tcPr>
          <w:p>
            <w:pPr>
              <w:pStyle w:val="TableParagraph"/>
              <w:spacing w:before="41"/>
              <w:ind w:left="80"/>
              <w:rPr>
                <w:sz w:val="18"/>
              </w:rPr>
            </w:pPr>
            <w:r>
              <w:rPr>
                <w:color w:val="231F20"/>
                <w:sz w:val="18"/>
              </w:rPr>
              <w:t>Justicia</w:t>
            </w:r>
          </w:p>
        </w:tc>
        <w:tc>
          <w:tcPr>
            <w:tcW w:w="2311" w:type="dxa"/>
          </w:tcPr>
          <w:p>
            <w:pPr>
              <w:pStyle w:val="TableParagraph"/>
              <w:spacing w:before="41"/>
              <w:ind w:left="580" w:right="572"/>
              <w:jc w:val="center"/>
              <w:rPr>
                <w:sz w:val="18"/>
              </w:rPr>
            </w:pPr>
            <w:r>
              <w:rPr>
                <w:color w:val="231F20"/>
                <w:w w:val="105"/>
                <w:sz w:val="18"/>
              </w:rPr>
              <w:t>3,8</w:t>
            </w:r>
          </w:p>
        </w:tc>
        <w:tc>
          <w:tcPr>
            <w:tcW w:w="2317" w:type="dxa"/>
          </w:tcPr>
          <w:p>
            <w:pPr>
              <w:pStyle w:val="TableParagraph"/>
              <w:spacing w:before="41"/>
              <w:ind w:left="735" w:right="728"/>
              <w:jc w:val="center"/>
              <w:rPr>
                <w:sz w:val="18"/>
              </w:rPr>
            </w:pPr>
            <w:r>
              <w:rPr>
                <w:color w:val="231F20"/>
                <w:w w:val="105"/>
                <w:sz w:val="18"/>
              </w:rPr>
              <w:t>3,5</w:t>
            </w:r>
          </w:p>
        </w:tc>
      </w:tr>
    </w:tbl>
    <w:p>
      <w:pPr>
        <w:spacing w:line="328" w:lineRule="auto" w:before="142"/>
        <w:ind w:left="3260" w:right="1391" w:hanging="970"/>
        <w:jc w:val="left"/>
        <w:rPr>
          <w:rFonts w:ascii="Book Antiqua" w:hAnsi="Book Antiqua"/>
          <w:i/>
          <w:sz w:val="17"/>
        </w:rPr>
      </w:pPr>
      <w:r>
        <w:rPr>
          <w:rFonts w:ascii="Book Antiqua" w:hAnsi="Book Antiqua"/>
          <w:i/>
          <w:color w:val="231F20"/>
          <w:w w:val="110"/>
          <w:sz w:val="17"/>
        </w:rPr>
        <w:t>Tabla de elaboración propia teniendo en cuenta los datos del último informe de </w:t>
      </w:r>
      <w:r>
        <w:rPr>
          <w:rFonts w:ascii="Book Antiqua" w:hAnsi="Book Antiqua"/>
          <w:i/>
          <w:color w:val="231F20"/>
          <w:w w:val="110"/>
          <w:sz w:val="17"/>
        </w:rPr>
        <w:t>Transparencia Internacional publicado en 2013.</w:t>
      </w:r>
    </w:p>
    <w:p>
      <w:pPr>
        <w:spacing w:line="266" w:lineRule="auto" w:before="129"/>
        <w:ind w:left="1483" w:right="1355" w:firstLine="359"/>
        <w:jc w:val="left"/>
        <w:rPr>
          <w:rFonts w:ascii="Book Antiqua" w:hAnsi="Book Antiqua"/>
          <w:b/>
          <w:sz w:val="21"/>
        </w:rPr>
      </w:pPr>
      <w:r>
        <w:rPr>
          <w:rFonts w:ascii="Book Antiqua" w:hAnsi="Book Antiqua"/>
          <w:b/>
          <w:color w:val="231F20"/>
          <w:spacing w:val="-3"/>
          <w:sz w:val="21"/>
          <w:u w:val="single" w:color="231F20"/>
        </w:rPr>
        <w:t>Por</w:t>
      </w:r>
      <w:r>
        <w:rPr>
          <w:rFonts w:ascii="Book Antiqua" w:hAnsi="Book Antiqua"/>
          <w:b/>
          <w:color w:val="231F20"/>
          <w:spacing w:val="-24"/>
          <w:sz w:val="21"/>
          <w:u w:val="single" w:color="231F20"/>
        </w:rPr>
        <w:t> </w:t>
      </w:r>
      <w:r>
        <w:rPr>
          <w:rFonts w:ascii="Book Antiqua" w:hAnsi="Book Antiqua"/>
          <w:b/>
          <w:color w:val="231F20"/>
          <w:sz w:val="21"/>
          <w:u w:val="single" w:color="231F20"/>
        </w:rPr>
        <w:t>tanto</w:t>
      </w:r>
      <w:r>
        <w:rPr>
          <w:rFonts w:ascii="Book Antiqua" w:hAnsi="Book Antiqua"/>
          <w:b/>
          <w:color w:val="231F20"/>
          <w:spacing w:val="-23"/>
          <w:sz w:val="21"/>
          <w:u w:val="single" w:color="231F20"/>
        </w:rPr>
        <w:t> </w:t>
      </w:r>
      <w:r>
        <w:rPr>
          <w:rFonts w:ascii="Book Antiqua" w:hAnsi="Book Antiqua"/>
          <w:b/>
          <w:color w:val="231F20"/>
          <w:sz w:val="21"/>
          <w:u w:val="single" w:color="231F20"/>
        </w:rPr>
        <w:t>¿en</w:t>
      </w:r>
      <w:r>
        <w:rPr>
          <w:rFonts w:ascii="Book Antiqua" w:hAnsi="Book Antiqua"/>
          <w:b/>
          <w:color w:val="231F20"/>
          <w:spacing w:val="-24"/>
          <w:sz w:val="21"/>
          <w:u w:val="single" w:color="231F20"/>
        </w:rPr>
        <w:t> </w:t>
      </w:r>
      <w:r>
        <w:rPr>
          <w:rFonts w:ascii="Book Antiqua" w:hAnsi="Book Antiqua"/>
          <w:b/>
          <w:color w:val="231F20"/>
          <w:sz w:val="21"/>
          <w:u w:val="single" w:color="231F20"/>
        </w:rPr>
        <w:t>qué</w:t>
      </w:r>
      <w:r>
        <w:rPr>
          <w:rFonts w:ascii="Book Antiqua" w:hAnsi="Book Antiqua"/>
          <w:b/>
          <w:color w:val="231F20"/>
          <w:spacing w:val="-23"/>
          <w:sz w:val="21"/>
          <w:u w:val="single" w:color="231F20"/>
        </w:rPr>
        <w:t> </w:t>
      </w:r>
      <w:r>
        <w:rPr>
          <w:rFonts w:ascii="Book Antiqua" w:hAnsi="Book Antiqua"/>
          <w:b/>
          <w:color w:val="231F20"/>
          <w:sz w:val="21"/>
          <w:u w:val="single" w:color="231F20"/>
        </w:rPr>
        <w:t>punto</w:t>
      </w:r>
      <w:r>
        <w:rPr>
          <w:rFonts w:ascii="Book Antiqua" w:hAnsi="Book Antiqua"/>
          <w:b/>
          <w:color w:val="231F20"/>
          <w:spacing w:val="-24"/>
          <w:sz w:val="21"/>
          <w:u w:val="single" w:color="231F20"/>
        </w:rPr>
        <w:t> </w:t>
      </w:r>
      <w:r>
        <w:rPr>
          <w:rFonts w:ascii="Book Antiqua" w:hAnsi="Book Antiqua"/>
          <w:b/>
          <w:color w:val="231F20"/>
          <w:sz w:val="21"/>
          <w:u w:val="single" w:color="231F20"/>
        </w:rPr>
        <w:t>nos</w:t>
      </w:r>
      <w:r>
        <w:rPr>
          <w:rFonts w:ascii="Book Antiqua" w:hAnsi="Book Antiqua"/>
          <w:b/>
          <w:color w:val="231F20"/>
          <w:spacing w:val="-23"/>
          <w:sz w:val="21"/>
          <w:u w:val="single" w:color="231F20"/>
        </w:rPr>
        <w:t> </w:t>
      </w:r>
      <w:r>
        <w:rPr>
          <w:rFonts w:ascii="Book Antiqua" w:hAnsi="Book Antiqua"/>
          <w:b/>
          <w:color w:val="231F20"/>
          <w:sz w:val="21"/>
          <w:u w:val="single" w:color="231F20"/>
        </w:rPr>
        <w:t>encontramos</w:t>
      </w:r>
      <w:r>
        <w:rPr>
          <w:rFonts w:ascii="Book Antiqua" w:hAnsi="Book Antiqua"/>
          <w:b/>
          <w:color w:val="231F20"/>
          <w:spacing w:val="-24"/>
          <w:sz w:val="21"/>
          <w:u w:val="single" w:color="231F20"/>
        </w:rPr>
        <w:t> </w:t>
      </w:r>
      <w:r>
        <w:rPr>
          <w:rFonts w:ascii="Book Antiqua" w:hAnsi="Book Antiqua"/>
          <w:b/>
          <w:color w:val="231F20"/>
          <w:sz w:val="21"/>
          <w:u w:val="single" w:color="231F20"/>
        </w:rPr>
        <w:t>realmente</w:t>
      </w:r>
      <w:r>
        <w:rPr>
          <w:rFonts w:ascii="Book Antiqua" w:hAnsi="Book Antiqua"/>
          <w:b/>
          <w:color w:val="231F20"/>
          <w:spacing w:val="-23"/>
          <w:sz w:val="21"/>
          <w:u w:val="single" w:color="231F20"/>
        </w:rPr>
        <w:t> </w:t>
      </w:r>
      <w:r>
        <w:rPr>
          <w:rFonts w:ascii="Book Antiqua" w:hAnsi="Book Antiqua"/>
          <w:b/>
          <w:color w:val="231F20"/>
          <w:sz w:val="21"/>
          <w:u w:val="single" w:color="231F20"/>
        </w:rPr>
        <w:t>en</w:t>
      </w:r>
      <w:r>
        <w:rPr>
          <w:rFonts w:ascii="Book Antiqua" w:hAnsi="Book Antiqua"/>
          <w:b/>
          <w:color w:val="231F20"/>
          <w:spacing w:val="-24"/>
          <w:sz w:val="21"/>
          <w:u w:val="single" w:color="231F20"/>
        </w:rPr>
        <w:t> </w:t>
      </w:r>
      <w:r>
        <w:rPr>
          <w:rFonts w:ascii="Book Antiqua" w:hAnsi="Book Antiqua"/>
          <w:b/>
          <w:color w:val="231F20"/>
          <w:sz w:val="21"/>
          <w:u w:val="single" w:color="231F20"/>
        </w:rPr>
        <w:t>la</w:t>
      </w:r>
      <w:r>
        <w:rPr>
          <w:rFonts w:ascii="Book Antiqua" w:hAnsi="Book Antiqua"/>
          <w:b/>
          <w:color w:val="231F20"/>
          <w:spacing w:val="-23"/>
          <w:sz w:val="21"/>
          <w:u w:val="single" w:color="231F20"/>
        </w:rPr>
        <w:t> </w:t>
      </w:r>
      <w:r>
        <w:rPr>
          <w:rFonts w:ascii="Book Antiqua" w:hAnsi="Book Antiqua"/>
          <w:b/>
          <w:color w:val="231F20"/>
          <w:sz w:val="21"/>
          <w:u w:val="single" w:color="231F20"/>
        </w:rPr>
        <w:t>actualidad</w:t>
      </w:r>
      <w:r>
        <w:rPr>
          <w:rFonts w:ascii="Book Antiqua" w:hAnsi="Book Antiqua"/>
          <w:b/>
          <w:color w:val="231F20"/>
          <w:spacing w:val="-24"/>
          <w:sz w:val="21"/>
          <w:u w:val="single" w:color="231F20"/>
        </w:rPr>
        <w:t> </w:t>
      </w:r>
      <w:r>
        <w:rPr>
          <w:rFonts w:ascii="Book Antiqua" w:hAnsi="Book Antiqua"/>
          <w:b/>
          <w:color w:val="231F20"/>
          <w:spacing w:val="-6"/>
          <w:sz w:val="21"/>
          <w:u w:val="single" w:color="231F20"/>
        </w:rPr>
        <w:t>para</w:t>
      </w:r>
      <w:r>
        <w:rPr>
          <w:rFonts w:ascii="Book Antiqua" w:hAnsi="Book Antiqua"/>
          <w:b/>
          <w:color w:val="231F20"/>
          <w:spacing w:val="-6"/>
          <w:sz w:val="21"/>
        </w:rPr>
        <w:t> </w:t>
      </w:r>
      <w:r>
        <w:rPr>
          <w:rFonts w:ascii="Book Antiqua" w:hAnsi="Book Antiqua"/>
          <w:b/>
          <w:color w:val="231F20"/>
          <w:sz w:val="21"/>
          <w:u w:val="single" w:color="231F20"/>
        </w:rPr>
        <w:t>conseguir</w:t>
      </w:r>
      <w:r>
        <w:rPr>
          <w:rFonts w:ascii="Book Antiqua" w:hAnsi="Book Antiqua"/>
          <w:b/>
          <w:color w:val="231F20"/>
          <w:spacing w:val="-26"/>
          <w:sz w:val="21"/>
          <w:u w:val="single" w:color="231F20"/>
        </w:rPr>
        <w:t> </w:t>
      </w:r>
      <w:r>
        <w:rPr>
          <w:rFonts w:ascii="Book Antiqua" w:hAnsi="Book Antiqua"/>
          <w:b/>
          <w:color w:val="231F20"/>
          <w:sz w:val="21"/>
          <w:u w:val="single" w:color="231F20"/>
        </w:rPr>
        <w:t>la</w:t>
      </w:r>
      <w:r>
        <w:rPr>
          <w:rFonts w:ascii="Book Antiqua" w:hAnsi="Book Antiqua"/>
          <w:b/>
          <w:color w:val="231F20"/>
          <w:spacing w:val="-26"/>
          <w:sz w:val="21"/>
          <w:u w:val="single" w:color="231F20"/>
        </w:rPr>
        <w:t> </w:t>
      </w:r>
      <w:r>
        <w:rPr>
          <w:rFonts w:ascii="Book Antiqua" w:hAnsi="Book Antiqua"/>
          <w:b/>
          <w:color w:val="231F20"/>
          <w:sz w:val="21"/>
          <w:u w:val="single" w:color="231F20"/>
        </w:rPr>
        <w:t>excelencia</w:t>
      </w:r>
      <w:r>
        <w:rPr>
          <w:rFonts w:ascii="Book Antiqua" w:hAnsi="Book Antiqua"/>
          <w:b/>
          <w:color w:val="231F20"/>
          <w:spacing w:val="-26"/>
          <w:sz w:val="21"/>
          <w:u w:val="single" w:color="231F20"/>
        </w:rPr>
        <w:t> </w:t>
      </w:r>
      <w:r>
        <w:rPr>
          <w:rFonts w:ascii="Book Antiqua" w:hAnsi="Book Antiqua"/>
          <w:b/>
          <w:color w:val="231F20"/>
          <w:sz w:val="21"/>
          <w:u w:val="single" w:color="231F20"/>
        </w:rPr>
        <w:t>en</w:t>
      </w:r>
      <w:r>
        <w:rPr>
          <w:rFonts w:ascii="Book Antiqua" w:hAnsi="Book Antiqua"/>
          <w:b/>
          <w:color w:val="231F20"/>
          <w:spacing w:val="-26"/>
          <w:sz w:val="21"/>
          <w:u w:val="single" w:color="231F20"/>
        </w:rPr>
        <w:t> </w:t>
      </w:r>
      <w:r>
        <w:rPr>
          <w:rFonts w:ascii="Book Antiqua" w:hAnsi="Book Antiqua"/>
          <w:b/>
          <w:color w:val="231F20"/>
          <w:sz w:val="21"/>
          <w:u w:val="single" w:color="231F20"/>
        </w:rPr>
        <w:t>la</w:t>
      </w:r>
      <w:r>
        <w:rPr>
          <w:rFonts w:ascii="Book Antiqua" w:hAnsi="Book Antiqua"/>
          <w:b/>
          <w:color w:val="231F20"/>
          <w:spacing w:val="-29"/>
          <w:sz w:val="21"/>
          <w:u w:val="single" w:color="231F20"/>
        </w:rPr>
        <w:t> </w:t>
      </w:r>
      <w:r>
        <w:rPr>
          <w:rFonts w:ascii="Book Antiqua" w:hAnsi="Book Antiqua"/>
          <w:b/>
          <w:color w:val="231F20"/>
          <w:sz w:val="21"/>
          <w:u w:val="single" w:color="231F20"/>
        </w:rPr>
        <w:t>Administración</w:t>
      </w:r>
      <w:r>
        <w:rPr>
          <w:rFonts w:ascii="Book Antiqua" w:hAnsi="Book Antiqua"/>
          <w:b/>
          <w:color w:val="231F20"/>
          <w:spacing w:val="-26"/>
          <w:sz w:val="21"/>
          <w:u w:val="single" w:color="231F20"/>
        </w:rPr>
        <w:t> </w:t>
      </w:r>
      <w:r>
        <w:rPr>
          <w:rFonts w:ascii="Book Antiqua" w:hAnsi="Book Antiqua"/>
          <w:b/>
          <w:color w:val="231F20"/>
          <w:sz w:val="21"/>
          <w:u w:val="single" w:color="231F20"/>
        </w:rPr>
        <w:t>y</w:t>
      </w:r>
      <w:r>
        <w:rPr>
          <w:rFonts w:ascii="Book Antiqua" w:hAnsi="Book Antiqua"/>
          <w:b/>
          <w:color w:val="231F20"/>
          <w:spacing w:val="-26"/>
          <w:sz w:val="21"/>
          <w:u w:val="single" w:color="231F20"/>
        </w:rPr>
        <w:t> </w:t>
      </w:r>
      <w:r>
        <w:rPr>
          <w:rFonts w:ascii="Book Antiqua" w:hAnsi="Book Antiqua"/>
          <w:b/>
          <w:color w:val="231F20"/>
          <w:sz w:val="21"/>
          <w:u w:val="single" w:color="231F20"/>
        </w:rPr>
        <w:t>la</w:t>
      </w:r>
      <w:r>
        <w:rPr>
          <w:rFonts w:ascii="Book Antiqua" w:hAnsi="Book Antiqua"/>
          <w:b/>
          <w:color w:val="231F20"/>
          <w:spacing w:val="-25"/>
          <w:sz w:val="21"/>
          <w:u w:val="single" w:color="231F20"/>
        </w:rPr>
        <w:t> </w:t>
      </w:r>
      <w:r>
        <w:rPr>
          <w:rFonts w:ascii="Book Antiqua" w:hAnsi="Book Antiqua"/>
          <w:b/>
          <w:color w:val="231F20"/>
          <w:sz w:val="21"/>
          <w:u w:val="single" w:color="231F20"/>
        </w:rPr>
        <w:t>lucha</w:t>
      </w:r>
      <w:r>
        <w:rPr>
          <w:rFonts w:ascii="Book Antiqua" w:hAnsi="Book Antiqua"/>
          <w:b/>
          <w:color w:val="231F20"/>
          <w:spacing w:val="-26"/>
          <w:sz w:val="21"/>
          <w:u w:val="single" w:color="231F20"/>
        </w:rPr>
        <w:t> </w:t>
      </w:r>
      <w:r>
        <w:rPr>
          <w:rFonts w:ascii="Book Antiqua" w:hAnsi="Book Antiqua"/>
          <w:b/>
          <w:color w:val="231F20"/>
          <w:sz w:val="21"/>
          <w:u w:val="single" w:color="231F20"/>
        </w:rPr>
        <w:t>contra</w:t>
      </w:r>
      <w:r>
        <w:rPr>
          <w:rFonts w:ascii="Book Antiqua" w:hAnsi="Book Antiqua"/>
          <w:b/>
          <w:color w:val="231F20"/>
          <w:spacing w:val="-26"/>
          <w:sz w:val="21"/>
          <w:u w:val="single" w:color="231F20"/>
        </w:rPr>
        <w:t> </w:t>
      </w:r>
      <w:r>
        <w:rPr>
          <w:rFonts w:ascii="Book Antiqua" w:hAnsi="Book Antiqua"/>
          <w:b/>
          <w:color w:val="231F20"/>
          <w:sz w:val="21"/>
          <w:u w:val="single" w:color="231F20"/>
        </w:rPr>
        <w:t>la</w:t>
      </w:r>
      <w:r>
        <w:rPr>
          <w:rFonts w:ascii="Book Antiqua" w:hAnsi="Book Antiqua"/>
          <w:b/>
          <w:color w:val="231F20"/>
          <w:spacing w:val="-26"/>
          <w:sz w:val="21"/>
          <w:u w:val="single" w:color="231F20"/>
        </w:rPr>
        <w:t> </w:t>
      </w:r>
      <w:r>
        <w:rPr>
          <w:rFonts w:ascii="Book Antiqua" w:hAnsi="Book Antiqua"/>
          <w:b/>
          <w:color w:val="231F20"/>
          <w:sz w:val="21"/>
          <w:u w:val="single" w:color="231F20"/>
        </w:rPr>
        <w:t>corrupción?</w:t>
      </w:r>
    </w:p>
    <w:p>
      <w:pPr>
        <w:pStyle w:val="ListParagraph"/>
        <w:numPr>
          <w:ilvl w:val="0"/>
          <w:numId w:val="75"/>
        </w:numPr>
        <w:tabs>
          <w:tab w:pos="1994" w:val="left" w:leader="none"/>
        </w:tabs>
        <w:spacing w:line="268" w:lineRule="auto" w:before="166" w:after="0"/>
        <w:ind w:left="1993" w:right="1360" w:hanging="360"/>
        <w:jc w:val="both"/>
        <w:rPr>
          <w:sz w:val="21"/>
        </w:rPr>
      </w:pPr>
      <w:r>
        <w:rPr>
          <w:rFonts w:ascii="Book Antiqua" w:hAnsi="Book Antiqua"/>
          <w:b/>
          <w:color w:val="231F20"/>
          <w:spacing w:val="-4"/>
          <w:sz w:val="21"/>
        </w:rPr>
        <w:t>La </w:t>
      </w:r>
      <w:r>
        <w:rPr>
          <w:rFonts w:ascii="Book Antiqua" w:hAnsi="Book Antiqua"/>
          <w:b/>
          <w:color w:val="231F20"/>
          <w:spacing w:val="-7"/>
          <w:sz w:val="21"/>
        </w:rPr>
        <w:t>responsabilidad disciplinaria </w:t>
      </w:r>
      <w:r>
        <w:rPr>
          <w:color w:val="231F20"/>
          <w:spacing w:val="-4"/>
          <w:sz w:val="21"/>
        </w:rPr>
        <w:t>de </w:t>
      </w:r>
      <w:r>
        <w:rPr>
          <w:color w:val="231F20"/>
          <w:spacing w:val="-5"/>
          <w:sz w:val="21"/>
        </w:rPr>
        <w:t>los </w:t>
      </w:r>
      <w:r>
        <w:rPr>
          <w:color w:val="231F20"/>
          <w:spacing w:val="-7"/>
          <w:sz w:val="21"/>
        </w:rPr>
        <w:t>empleados </w:t>
      </w:r>
      <w:r>
        <w:rPr>
          <w:color w:val="231F20"/>
          <w:spacing w:val="32"/>
          <w:sz w:val="21"/>
        </w:rPr>
        <w:t> </w:t>
      </w:r>
      <w:r>
        <w:rPr>
          <w:color w:val="231F20"/>
          <w:spacing w:val="-7"/>
          <w:sz w:val="21"/>
        </w:rPr>
        <w:t>públicos   </w:t>
      </w:r>
      <w:r>
        <w:rPr>
          <w:color w:val="231F20"/>
          <w:spacing w:val="-6"/>
          <w:sz w:val="21"/>
        </w:rPr>
        <w:t>adolece  </w:t>
      </w:r>
      <w:r>
        <w:rPr>
          <w:color w:val="231F20"/>
          <w:spacing w:val="-7"/>
          <w:sz w:val="21"/>
        </w:rPr>
        <w:t>de </w:t>
      </w:r>
      <w:r>
        <w:rPr>
          <w:color w:val="231F20"/>
          <w:spacing w:val="-5"/>
          <w:sz w:val="21"/>
        </w:rPr>
        <w:t>una </w:t>
      </w:r>
      <w:r>
        <w:rPr>
          <w:rFonts w:ascii="Book Antiqua" w:hAnsi="Book Antiqua"/>
          <w:b/>
          <w:color w:val="231F20"/>
          <w:spacing w:val="-7"/>
          <w:sz w:val="21"/>
        </w:rPr>
        <w:t>regulación </w:t>
      </w:r>
      <w:r>
        <w:rPr>
          <w:rFonts w:ascii="Book Antiqua" w:hAnsi="Book Antiqua"/>
          <w:b/>
          <w:color w:val="231F20"/>
          <w:spacing w:val="-5"/>
          <w:sz w:val="21"/>
        </w:rPr>
        <w:t>muy </w:t>
      </w:r>
      <w:r>
        <w:rPr>
          <w:rFonts w:ascii="Book Antiqua" w:hAnsi="Book Antiqua"/>
          <w:b/>
          <w:color w:val="231F20"/>
          <w:spacing w:val="-7"/>
          <w:sz w:val="21"/>
        </w:rPr>
        <w:t>fragmentaria </w:t>
      </w:r>
      <w:r>
        <w:rPr>
          <w:rFonts w:ascii="Book Antiqua" w:hAnsi="Book Antiqua"/>
          <w:b/>
          <w:color w:val="231F20"/>
          <w:sz w:val="21"/>
        </w:rPr>
        <w:t>y </w:t>
      </w:r>
      <w:r>
        <w:rPr>
          <w:rFonts w:ascii="Book Antiqua" w:hAnsi="Book Antiqua"/>
          <w:b/>
          <w:color w:val="231F20"/>
          <w:spacing w:val="-7"/>
          <w:sz w:val="21"/>
        </w:rPr>
        <w:t>dispersa </w:t>
      </w:r>
      <w:r>
        <w:rPr>
          <w:rFonts w:ascii="Book Antiqua" w:hAnsi="Book Antiqua"/>
          <w:b/>
          <w:color w:val="231F20"/>
          <w:spacing w:val="-5"/>
          <w:sz w:val="21"/>
        </w:rPr>
        <w:t>que </w:t>
      </w:r>
      <w:r>
        <w:rPr>
          <w:rFonts w:ascii="Book Antiqua" w:hAnsi="Book Antiqua"/>
          <w:b/>
          <w:color w:val="231F20"/>
          <w:spacing w:val="-7"/>
          <w:sz w:val="21"/>
        </w:rPr>
        <w:t>genera </w:t>
      </w:r>
      <w:r>
        <w:rPr>
          <w:rFonts w:ascii="Book Antiqua" w:hAnsi="Book Antiqua"/>
          <w:b/>
          <w:color w:val="231F20"/>
          <w:spacing w:val="-4"/>
          <w:sz w:val="21"/>
        </w:rPr>
        <w:t>su </w:t>
      </w:r>
      <w:r>
        <w:rPr>
          <w:rFonts w:ascii="Book Antiqua" w:hAnsi="Book Antiqua"/>
          <w:b/>
          <w:color w:val="231F20"/>
          <w:spacing w:val="-7"/>
          <w:sz w:val="21"/>
        </w:rPr>
        <w:t>inaplicación </w:t>
      </w:r>
      <w:r>
        <w:rPr>
          <w:color w:val="231F20"/>
          <w:sz w:val="21"/>
        </w:rPr>
        <w:t>y </w:t>
      </w:r>
      <w:r>
        <w:rPr>
          <w:color w:val="231F20"/>
          <w:spacing w:val="-7"/>
          <w:sz w:val="21"/>
        </w:rPr>
        <w:t>distingue </w:t>
      </w:r>
      <w:r>
        <w:rPr>
          <w:color w:val="231F20"/>
          <w:spacing w:val="-6"/>
          <w:sz w:val="21"/>
        </w:rPr>
        <w:t>según </w:t>
      </w:r>
      <w:r>
        <w:rPr>
          <w:color w:val="231F20"/>
          <w:spacing w:val="-5"/>
          <w:sz w:val="21"/>
        </w:rPr>
        <w:t>que </w:t>
      </w:r>
      <w:r>
        <w:rPr>
          <w:color w:val="231F20"/>
          <w:spacing w:val="-4"/>
          <w:sz w:val="21"/>
        </w:rPr>
        <w:t>el </w:t>
      </w:r>
      <w:r>
        <w:rPr>
          <w:color w:val="231F20"/>
          <w:spacing w:val="-7"/>
          <w:sz w:val="21"/>
        </w:rPr>
        <w:t>empleado </w:t>
      </w:r>
      <w:r>
        <w:rPr>
          <w:color w:val="231F20"/>
          <w:spacing w:val="-6"/>
          <w:sz w:val="21"/>
        </w:rPr>
        <w:t>público dependa </w:t>
      </w:r>
      <w:r>
        <w:rPr>
          <w:color w:val="231F20"/>
          <w:spacing w:val="-4"/>
          <w:sz w:val="21"/>
        </w:rPr>
        <w:t>de la </w:t>
      </w:r>
      <w:r>
        <w:rPr>
          <w:color w:val="231F20"/>
          <w:spacing w:val="-7"/>
          <w:sz w:val="21"/>
        </w:rPr>
        <w:t>administración central, autonómica </w:t>
      </w:r>
      <w:r>
        <w:rPr>
          <w:color w:val="231F20"/>
          <w:sz w:val="21"/>
        </w:rPr>
        <w:t>o </w:t>
      </w:r>
      <w:r>
        <w:rPr>
          <w:color w:val="231F20"/>
          <w:spacing w:val="-6"/>
          <w:sz w:val="21"/>
        </w:rPr>
        <w:t>local </w:t>
      </w:r>
      <w:r>
        <w:rPr>
          <w:color w:val="231F20"/>
          <w:sz w:val="21"/>
        </w:rPr>
        <w:t>y </w:t>
      </w:r>
      <w:r>
        <w:rPr>
          <w:color w:val="231F20"/>
          <w:spacing w:val="-5"/>
          <w:sz w:val="21"/>
        </w:rPr>
        <w:t>del </w:t>
      </w:r>
      <w:r>
        <w:rPr>
          <w:color w:val="231F20"/>
          <w:spacing w:val="-6"/>
          <w:sz w:val="21"/>
        </w:rPr>
        <w:t>sector </w:t>
      </w:r>
      <w:r>
        <w:rPr>
          <w:color w:val="231F20"/>
          <w:spacing w:val="-4"/>
          <w:sz w:val="21"/>
        </w:rPr>
        <w:t>al </w:t>
      </w:r>
      <w:r>
        <w:rPr>
          <w:color w:val="231F20"/>
          <w:spacing w:val="-5"/>
          <w:sz w:val="21"/>
        </w:rPr>
        <w:t>que </w:t>
      </w:r>
      <w:r>
        <w:rPr>
          <w:color w:val="231F20"/>
          <w:spacing w:val="-7"/>
          <w:sz w:val="21"/>
        </w:rPr>
        <w:t>pertenece: personal sanitario, personal educativo, </w:t>
      </w:r>
      <w:r>
        <w:rPr>
          <w:color w:val="231F20"/>
          <w:spacing w:val="-6"/>
          <w:sz w:val="21"/>
        </w:rPr>
        <w:t>fuerzas </w:t>
      </w:r>
      <w:r>
        <w:rPr>
          <w:color w:val="231F20"/>
          <w:sz w:val="21"/>
        </w:rPr>
        <w:t>y </w:t>
      </w:r>
      <w:r>
        <w:rPr>
          <w:color w:val="231F20"/>
          <w:spacing w:val="-6"/>
          <w:sz w:val="21"/>
        </w:rPr>
        <w:t>cuerpos </w:t>
      </w:r>
      <w:r>
        <w:rPr>
          <w:color w:val="231F20"/>
          <w:spacing w:val="-4"/>
          <w:sz w:val="21"/>
        </w:rPr>
        <w:t>de </w:t>
      </w:r>
      <w:r>
        <w:rPr>
          <w:color w:val="231F20"/>
          <w:spacing w:val="-7"/>
          <w:sz w:val="21"/>
        </w:rPr>
        <w:t>seguridad </w:t>
      </w:r>
      <w:r>
        <w:rPr>
          <w:color w:val="231F20"/>
          <w:spacing w:val="-5"/>
          <w:sz w:val="21"/>
        </w:rPr>
        <w:t>del </w:t>
      </w:r>
      <w:r>
        <w:rPr>
          <w:color w:val="231F20"/>
          <w:spacing w:val="-6"/>
          <w:sz w:val="21"/>
        </w:rPr>
        <w:t>Estado, Guardia Civil,</w:t>
      </w:r>
      <w:r>
        <w:rPr>
          <w:color w:val="231F20"/>
          <w:spacing w:val="5"/>
          <w:sz w:val="21"/>
        </w:rPr>
        <w:t> </w:t>
      </w:r>
      <w:r>
        <w:rPr>
          <w:color w:val="231F20"/>
          <w:spacing w:val="-7"/>
          <w:sz w:val="21"/>
        </w:rPr>
        <w:t>etc.</w:t>
      </w:r>
    </w:p>
    <w:p>
      <w:pPr>
        <w:pStyle w:val="BodyText"/>
        <w:spacing w:line="273" w:lineRule="auto" w:before="114"/>
        <w:ind w:left="2003" w:right="1361" w:firstLine="359"/>
        <w:jc w:val="both"/>
      </w:pPr>
      <w:r>
        <w:rPr>
          <w:color w:val="231F20"/>
        </w:rPr>
        <w:t>Por otro lado los plazos de prescripción de las infracciones y de </w:t>
      </w:r>
      <w:r>
        <w:rPr>
          <w:color w:val="231F20"/>
          <w:spacing w:val="-5"/>
        </w:rPr>
        <w:t>las </w:t>
      </w:r>
      <w:r>
        <w:rPr>
          <w:color w:val="231F20"/>
        </w:rPr>
        <w:t>sanciones son muy cortos de manera que, a efectos prácticos, supone que no haya tiempo material para dirigirse contra el funcionario dentro </w:t>
      </w:r>
      <w:r>
        <w:rPr>
          <w:color w:val="231F20"/>
          <w:spacing w:val="-7"/>
        </w:rPr>
        <w:t>de</w:t>
      </w:r>
      <w:r>
        <w:rPr>
          <w:color w:val="231F20"/>
          <w:spacing w:val="32"/>
        </w:rPr>
        <w:t> </w:t>
      </w:r>
      <w:r>
        <w:rPr>
          <w:color w:val="231F20"/>
        </w:rPr>
        <w:t>los</w:t>
      </w:r>
      <w:r>
        <w:rPr>
          <w:color w:val="231F20"/>
          <w:spacing w:val="12"/>
        </w:rPr>
        <w:t> </w:t>
      </w:r>
      <w:r>
        <w:rPr>
          <w:color w:val="231F20"/>
        </w:rPr>
        <w:t>plazos.</w:t>
      </w:r>
    </w:p>
    <w:p>
      <w:pPr>
        <w:pStyle w:val="BodyText"/>
        <w:spacing w:line="273" w:lineRule="auto" w:before="167"/>
        <w:ind w:left="2003" w:right="1360" w:firstLine="359"/>
        <w:jc w:val="both"/>
      </w:pPr>
      <w:r>
        <w:rPr>
          <w:color w:val="231F20"/>
        </w:rPr>
        <w:t>Además el Estatuto Básico del Empleado Público  establece  que, </w:t>
      </w:r>
      <w:r>
        <w:rPr>
          <w:color w:val="231F20"/>
          <w:spacing w:val="-6"/>
        </w:rPr>
        <w:t>si </w:t>
      </w:r>
      <w:r>
        <w:rPr>
          <w:color w:val="231F20"/>
        </w:rPr>
        <w:t>los hechos pudieran ser constitutivos de delito, se archiva el expediente administrativo automáticamente con lo que, a efectos prácticos, se</w:t>
      </w:r>
      <w:r>
        <w:rPr>
          <w:color w:val="231F20"/>
          <w:spacing w:val="-30"/>
        </w:rPr>
        <w:t> </w:t>
      </w:r>
      <w:r>
        <w:rPr>
          <w:color w:val="231F20"/>
          <w:spacing w:val="-3"/>
        </w:rPr>
        <w:t>genera </w:t>
      </w:r>
      <w:r>
        <w:rPr>
          <w:color w:val="231F20"/>
        </w:rPr>
        <w:t>que resulta complicado perseguir las infracciones</w:t>
      </w:r>
      <w:r>
        <w:rPr>
          <w:color w:val="231F20"/>
          <w:spacing w:val="8"/>
        </w:rPr>
        <w:t> </w:t>
      </w:r>
      <w:r>
        <w:rPr>
          <w:color w:val="231F20"/>
        </w:rPr>
        <w:t>disciplinarias.</w:t>
      </w:r>
    </w:p>
    <w:p>
      <w:pPr>
        <w:pStyle w:val="ListParagraph"/>
        <w:numPr>
          <w:ilvl w:val="0"/>
          <w:numId w:val="76"/>
        </w:numPr>
        <w:tabs>
          <w:tab w:pos="1994" w:val="left" w:leader="none"/>
        </w:tabs>
        <w:spacing w:line="273" w:lineRule="auto" w:before="168" w:after="0"/>
        <w:ind w:left="1993" w:right="1365" w:hanging="360"/>
        <w:jc w:val="both"/>
        <w:rPr>
          <w:sz w:val="21"/>
        </w:rPr>
      </w:pPr>
      <w:r>
        <w:rPr>
          <w:color w:val="231F20"/>
          <w:spacing w:val="-4"/>
          <w:sz w:val="21"/>
        </w:rPr>
        <w:t>Por</w:t>
      </w:r>
      <w:r>
        <w:rPr>
          <w:color w:val="231F20"/>
          <w:spacing w:val="-10"/>
          <w:sz w:val="21"/>
        </w:rPr>
        <w:t> </w:t>
      </w:r>
      <w:r>
        <w:rPr>
          <w:color w:val="231F20"/>
          <w:spacing w:val="-4"/>
          <w:sz w:val="21"/>
        </w:rPr>
        <w:t>otro</w:t>
      </w:r>
      <w:r>
        <w:rPr>
          <w:color w:val="231F20"/>
          <w:spacing w:val="-10"/>
          <w:sz w:val="21"/>
        </w:rPr>
        <w:t> </w:t>
      </w:r>
      <w:r>
        <w:rPr>
          <w:color w:val="231F20"/>
          <w:spacing w:val="-4"/>
          <w:sz w:val="21"/>
        </w:rPr>
        <w:t>lado</w:t>
      </w:r>
      <w:r>
        <w:rPr>
          <w:color w:val="231F20"/>
          <w:spacing w:val="-10"/>
          <w:sz w:val="21"/>
        </w:rPr>
        <w:t> </w:t>
      </w:r>
      <w:r>
        <w:rPr>
          <w:color w:val="231F20"/>
          <w:spacing w:val="-3"/>
          <w:sz w:val="21"/>
        </w:rPr>
        <w:t>en</w:t>
      </w:r>
      <w:r>
        <w:rPr>
          <w:color w:val="231F20"/>
          <w:spacing w:val="-10"/>
          <w:sz w:val="21"/>
        </w:rPr>
        <w:t> </w:t>
      </w:r>
      <w:r>
        <w:rPr>
          <w:color w:val="231F20"/>
          <w:spacing w:val="-5"/>
          <w:sz w:val="21"/>
        </w:rPr>
        <w:t>materia</w:t>
      </w:r>
      <w:r>
        <w:rPr>
          <w:color w:val="231F20"/>
          <w:spacing w:val="-10"/>
          <w:sz w:val="21"/>
        </w:rPr>
        <w:t> </w:t>
      </w:r>
      <w:r>
        <w:rPr>
          <w:color w:val="231F20"/>
          <w:spacing w:val="-3"/>
          <w:sz w:val="21"/>
        </w:rPr>
        <w:t>de</w:t>
      </w:r>
      <w:r>
        <w:rPr>
          <w:color w:val="231F20"/>
          <w:spacing w:val="-10"/>
          <w:sz w:val="21"/>
        </w:rPr>
        <w:t> </w:t>
      </w:r>
      <w:r>
        <w:rPr>
          <w:color w:val="231F20"/>
          <w:spacing w:val="-5"/>
          <w:sz w:val="21"/>
        </w:rPr>
        <w:t>responsabilidad</w:t>
      </w:r>
      <w:r>
        <w:rPr>
          <w:color w:val="231F20"/>
          <w:spacing w:val="-10"/>
          <w:sz w:val="21"/>
        </w:rPr>
        <w:t> </w:t>
      </w:r>
      <w:r>
        <w:rPr>
          <w:color w:val="231F20"/>
          <w:spacing w:val="-3"/>
          <w:sz w:val="21"/>
        </w:rPr>
        <w:t>de</w:t>
      </w:r>
      <w:r>
        <w:rPr>
          <w:color w:val="231F20"/>
          <w:spacing w:val="-10"/>
          <w:sz w:val="21"/>
        </w:rPr>
        <w:t> </w:t>
      </w:r>
      <w:r>
        <w:rPr>
          <w:color w:val="231F20"/>
          <w:spacing w:val="-4"/>
          <w:sz w:val="21"/>
        </w:rPr>
        <w:t>las</w:t>
      </w:r>
      <w:r>
        <w:rPr>
          <w:color w:val="231F20"/>
          <w:spacing w:val="-17"/>
          <w:sz w:val="21"/>
        </w:rPr>
        <w:t> </w:t>
      </w:r>
      <w:r>
        <w:rPr>
          <w:color w:val="231F20"/>
          <w:spacing w:val="-5"/>
          <w:sz w:val="21"/>
        </w:rPr>
        <w:t>Administraciones</w:t>
      </w:r>
      <w:r>
        <w:rPr>
          <w:color w:val="231F20"/>
          <w:spacing w:val="-10"/>
          <w:sz w:val="21"/>
        </w:rPr>
        <w:t> </w:t>
      </w:r>
      <w:r>
        <w:rPr>
          <w:color w:val="231F20"/>
          <w:spacing w:val="-5"/>
          <w:sz w:val="21"/>
        </w:rPr>
        <w:t>Públicas </w:t>
      </w:r>
      <w:r>
        <w:rPr>
          <w:color w:val="231F20"/>
          <w:w w:val="105"/>
          <w:sz w:val="21"/>
        </w:rPr>
        <w:t>y </w:t>
      </w:r>
      <w:r>
        <w:rPr>
          <w:color w:val="231F20"/>
          <w:spacing w:val="-3"/>
          <w:w w:val="105"/>
          <w:sz w:val="21"/>
        </w:rPr>
        <w:t>de </w:t>
      </w:r>
      <w:r>
        <w:rPr>
          <w:color w:val="231F20"/>
          <w:spacing w:val="-4"/>
          <w:w w:val="105"/>
          <w:sz w:val="21"/>
        </w:rPr>
        <w:t>sus </w:t>
      </w:r>
      <w:r>
        <w:rPr>
          <w:color w:val="231F20"/>
          <w:spacing w:val="-5"/>
          <w:w w:val="105"/>
          <w:sz w:val="21"/>
        </w:rPr>
        <w:t>autoridades </w:t>
      </w:r>
      <w:r>
        <w:rPr>
          <w:color w:val="231F20"/>
          <w:w w:val="105"/>
          <w:sz w:val="21"/>
        </w:rPr>
        <w:t>y </w:t>
      </w:r>
      <w:r>
        <w:rPr>
          <w:color w:val="231F20"/>
          <w:spacing w:val="-4"/>
          <w:w w:val="105"/>
          <w:sz w:val="21"/>
        </w:rPr>
        <w:t>demás </w:t>
      </w:r>
      <w:r>
        <w:rPr>
          <w:color w:val="231F20"/>
          <w:spacing w:val="-5"/>
          <w:w w:val="105"/>
          <w:sz w:val="21"/>
        </w:rPr>
        <w:t>personal </w:t>
      </w:r>
      <w:r>
        <w:rPr>
          <w:color w:val="231F20"/>
          <w:w w:val="105"/>
          <w:sz w:val="21"/>
        </w:rPr>
        <w:t>a </w:t>
      </w:r>
      <w:r>
        <w:rPr>
          <w:color w:val="231F20"/>
          <w:spacing w:val="-3"/>
          <w:w w:val="105"/>
          <w:sz w:val="21"/>
        </w:rPr>
        <w:t>su </w:t>
      </w:r>
      <w:r>
        <w:rPr>
          <w:color w:val="231F20"/>
          <w:spacing w:val="-5"/>
          <w:w w:val="105"/>
          <w:sz w:val="21"/>
        </w:rPr>
        <w:t>servicio, </w:t>
      </w:r>
      <w:r>
        <w:rPr>
          <w:color w:val="231F20"/>
          <w:spacing w:val="-3"/>
          <w:w w:val="105"/>
          <w:sz w:val="21"/>
        </w:rPr>
        <w:t>el </w:t>
      </w:r>
      <w:r>
        <w:rPr>
          <w:color w:val="231F20"/>
          <w:spacing w:val="-5"/>
          <w:w w:val="105"/>
          <w:sz w:val="21"/>
        </w:rPr>
        <w:t>título </w:t>
      </w:r>
      <w:r>
        <w:rPr>
          <w:color w:val="231F20"/>
          <w:w w:val="105"/>
          <w:sz w:val="21"/>
        </w:rPr>
        <w:t>X </w:t>
      </w:r>
      <w:r>
        <w:rPr>
          <w:color w:val="231F20"/>
          <w:spacing w:val="-3"/>
          <w:w w:val="105"/>
          <w:sz w:val="21"/>
        </w:rPr>
        <w:t>de la </w:t>
      </w:r>
      <w:r>
        <w:rPr>
          <w:color w:val="231F20"/>
          <w:spacing w:val="-5"/>
          <w:w w:val="105"/>
          <w:sz w:val="21"/>
        </w:rPr>
        <w:t>Ley 30/1992</w:t>
      </w:r>
      <w:r>
        <w:rPr>
          <w:color w:val="231F20"/>
          <w:spacing w:val="-20"/>
          <w:w w:val="105"/>
          <w:sz w:val="21"/>
        </w:rPr>
        <w:t> </w:t>
      </w:r>
      <w:r>
        <w:rPr>
          <w:color w:val="231F20"/>
          <w:spacing w:val="-5"/>
          <w:w w:val="105"/>
          <w:sz w:val="21"/>
        </w:rPr>
        <w:t>tampoco</w:t>
      </w:r>
      <w:r>
        <w:rPr>
          <w:color w:val="231F20"/>
          <w:spacing w:val="-20"/>
          <w:w w:val="105"/>
          <w:sz w:val="21"/>
        </w:rPr>
        <w:t> </w:t>
      </w:r>
      <w:r>
        <w:rPr>
          <w:color w:val="231F20"/>
          <w:spacing w:val="-4"/>
          <w:w w:val="105"/>
          <w:sz w:val="21"/>
        </w:rPr>
        <w:t>suele</w:t>
      </w:r>
      <w:r>
        <w:rPr>
          <w:color w:val="231F20"/>
          <w:spacing w:val="-20"/>
          <w:w w:val="105"/>
          <w:sz w:val="21"/>
        </w:rPr>
        <w:t> </w:t>
      </w:r>
      <w:r>
        <w:rPr>
          <w:color w:val="231F20"/>
          <w:spacing w:val="-5"/>
          <w:w w:val="105"/>
          <w:sz w:val="21"/>
        </w:rPr>
        <w:t>aplicarse</w:t>
      </w:r>
      <w:r>
        <w:rPr>
          <w:color w:val="231F20"/>
          <w:spacing w:val="-20"/>
          <w:w w:val="105"/>
          <w:sz w:val="21"/>
        </w:rPr>
        <w:t> </w:t>
      </w:r>
      <w:r>
        <w:rPr>
          <w:color w:val="231F20"/>
          <w:spacing w:val="-4"/>
          <w:w w:val="105"/>
          <w:sz w:val="21"/>
        </w:rPr>
        <w:t>para</w:t>
      </w:r>
      <w:r>
        <w:rPr>
          <w:color w:val="231F20"/>
          <w:spacing w:val="-20"/>
          <w:w w:val="105"/>
          <w:sz w:val="21"/>
        </w:rPr>
        <w:t> </w:t>
      </w:r>
      <w:r>
        <w:rPr>
          <w:color w:val="231F20"/>
          <w:spacing w:val="-5"/>
          <w:w w:val="105"/>
          <w:sz w:val="21"/>
        </w:rPr>
        <w:t>exigir</w:t>
      </w:r>
      <w:r>
        <w:rPr>
          <w:color w:val="231F20"/>
          <w:spacing w:val="-20"/>
          <w:w w:val="105"/>
          <w:sz w:val="21"/>
        </w:rPr>
        <w:t> </w:t>
      </w:r>
      <w:r>
        <w:rPr>
          <w:color w:val="231F20"/>
          <w:spacing w:val="-5"/>
          <w:w w:val="105"/>
          <w:sz w:val="21"/>
        </w:rPr>
        <w:t>responsabilidades</w:t>
      </w:r>
      <w:r>
        <w:rPr>
          <w:color w:val="231F20"/>
          <w:spacing w:val="-20"/>
          <w:w w:val="105"/>
          <w:sz w:val="21"/>
        </w:rPr>
        <w:t> </w:t>
      </w:r>
      <w:r>
        <w:rPr>
          <w:color w:val="231F20"/>
          <w:spacing w:val="-5"/>
          <w:w w:val="105"/>
          <w:sz w:val="21"/>
        </w:rPr>
        <w:t>civiles:</w:t>
      </w:r>
    </w:p>
    <w:p>
      <w:pPr>
        <w:pStyle w:val="ListParagraph"/>
        <w:numPr>
          <w:ilvl w:val="1"/>
          <w:numId w:val="76"/>
        </w:numPr>
        <w:tabs>
          <w:tab w:pos="2384" w:val="left" w:leader="none"/>
        </w:tabs>
        <w:spacing w:line="273" w:lineRule="auto" w:before="111" w:after="0"/>
        <w:ind w:left="2383" w:right="1354" w:hanging="360"/>
        <w:jc w:val="both"/>
        <w:rPr>
          <w:sz w:val="21"/>
        </w:rPr>
      </w:pPr>
      <w:r>
        <w:rPr>
          <w:color w:val="231F20"/>
          <w:sz w:val="21"/>
        </w:rPr>
        <w:t>Ni por la vía de regreso por indemnización cuando la Administración haya indemnizado a  los  lesionados,  aún  estando  obligada  de  oficio a exigir de sus autoridades y demás personal a su servicio,       la responsabilidad en que hubiera incurrido por dolo, o culpa o negligencia</w:t>
      </w:r>
      <w:r>
        <w:rPr>
          <w:color w:val="231F20"/>
          <w:spacing w:val="11"/>
          <w:sz w:val="21"/>
        </w:rPr>
        <w:t> </w:t>
      </w:r>
      <w:r>
        <w:rPr>
          <w:color w:val="231F20"/>
          <w:sz w:val="21"/>
        </w:rPr>
        <w:t>graves.</w:t>
      </w:r>
    </w:p>
    <w:p>
      <w:pPr>
        <w:pStyle w:val="ListParagraph"/>
        <w:numPr>
          <w:ilvl w:val="1"/>
          <w:numId w:val="76"/>
        </w:numPr>
        <w:tabs>
          <w:tab w:pos="2384" w:val="left" w:leader="none"/>
        </w:tabs>
        <w:spacing w:line="273" w:lineRule="auto" w:before="110" w:after="0"/>
        <w:ind w:left="2383" w:right="1361" w:hanging="360"/>
        <w:jc w:val="both"/>
        <w:rPr>
          <w:sz w:val="21"/>
        </w:rPr>
      </w:pPr>
      <w:r>
        <w:rPr>
          <w:color w:val="231F20"/>
          <w:sz w:val="21"/>
        </w:rPr>
        <w:t>Ni tampoco cuando la Administración sufra daños y perjuicios causados en sus bienes o derechos por sus empleados si</w:t>
      </w:r>
      <w:r>
        <w:rPr>
          <w:color w:val="231F20"/>
          <w:spacing w:val="18"/>
          <w:sz w:val="21"/>
        </w:rPr>
        <w:t> </w:t>
      </w:r>
      <w:r>
        <w:rPr>
          <w:color w:val="231F20"/>
          <w:spacing w:val="-3"/>
          <w:sz w:val="21"/>
        </w:rPr>
        <w:t>hubiera </w:t>
      </w:r>
      <w:r>
        <w:rPr>
          <w:color w:val="231F20"/>
          <w:sz w:val="21"/>
        </w:rPr>
        <w:t>concurrido dolo, o culpa o negligencia</w:t>
      </w:r>
      <w:r>
        <w:rPr>
          <w:color w:val="231F20"/>
          <w:spacing w:val="21"/>
          <w:sz w:val="21"/>
        </w:rPr>
        <w:t> </w:t>
      </w:r>
      <w:r>
        <w:rPr>
          <w:color w:val="231F20"/>
          <w:sz w:val="21"/>
        </w:rPr>
        <w:t>graves.</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712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pStyle w:val="ListParagraph"/>
        <w:numPr>
          <w:ilvl w:val="0"/>
          <w:numId w:val="77"/>
        </w:numPr>
        <w:tabs>
          <w:tab w:pos="1874" w:val="left" w:leader="none"/>
        </w:tabs>
        <w:spacing w:line="271" w:lineRule="auto" w:before="106" w:after="0"/>
        <w:ind w:left="1873" w:right="1473" w:hanging="360"/>
        <w:jc w:val="both"/>
        <w:rPr>
          <w:sz w:val="21"/>
        </w:rPr>
      </w:pPr>
      <w:r>
        <w:rPr>
          <w:rFonts w:ascii="Book Antiqua" w:hAnsi="Book Antiqua"/>
          <w:b/>
          <w:color w:val="231F20"/>
          <w:w w:val="95"/>
          <w:sz w:val="21"/>
        </w:rPr>
        <w:t>La</w:t>
      </w:r>
      <w:r>
        <w:rPr>
          <w:rFonts w:ascii="Book Antiqua" w:hAnsi="Book Antiqua"/>
          <w:b/>
          <w:color w:val="231F20"/>
          <w:spacing w:val="-9"/>
          <w:w w:val="95"/>
          <w:sz w:val="21"/>
        </w:rPr>
        <w:t> </w:t>
      </w:r>
      <w:r>
        <w:rPr>
          <w:rFonts w:ascii="Book Antiqua" w:hAnsi="Book Antiqua"/>
          <w:b/>
          <w:color w:val="231F20"/>
          <w:w w:val="95"/>
          <w:sz w:val="21"/>
        </w:rPr>
        <w:t>responsabilidad</w:t>
      </w:r>
      <w:r>
        <w:rPr>
          <w:rFonts w:ascii="Book Antiqua" w:hAnsi="Book Antiqua"/>
          <w:b/>
          <w:color w:val="231F20"/>
          <w:spacing w:val="-8"/>
          <w:w w:val="95"/>
          <w:sz w:val="21"/>
        </w:rPr>
        <w:t> </w:t>
      </w:r>
      <w:r>
        <w:rPr>
          <w:rFonts w:ascii="Book Antiqua" w:hAnsi="Book Antiqua"/>
          <w:b/>
          <w:color w:val="231F20"/>
          <w:w w:val="95"/>
          <w:sz w:val="21"/>
        </w:rPr>
        <w:t>penal</w:t>
      </w:r>
      <w:r>
        <w:rPr>
          <w:rFonts w:ascii="Book Antiqua" w:hAnsi="Book Antiqua"/>
          <w:b/>
          <w:color w:val="231F20"/>
          <w:spacing w:val="-8"/>
          <w:w w:val="95"/>
          <w:sz w:val="21"/>
        </w:rPr>
        <w:t> </w:t>
      </w:r>
      <w:r>
        <w:rPr>
          <w:rFonts w:ascii="Book Antiqua" w:hAnsi="Book Antiqua"/>
          <w:b/>
          <w:color w:val="231F20"/>
          <w:w w:val="95"/>
          <w:sz w:val="21"/>
        </w:rPr>
        <w:t>de</w:t>
      </w:r>
      <w:r>
        <w:rPr>
          <w:rFonts w:ascii="Book Antiqua" w:hAnsi="Book Antiqua"/>
          <w:b/>
          <w:color w:val="231F20"/>
          <w:spacing w:val="-8"/>
          <w:w w:val="95"/>
          <w:sz w:val="21"/>
        </w:rPr>
        <w:t> </w:t>
      </w:r>
      <w:r>
        <w:rPr>
          <w:rFonts w:ascii="Book Antiqua" w:hAnsi="Book Antiqua"/>
          <w:b/>
          <w:color w:val="231F20"/>
          <w:w w:val="95"/>
          <w:sz w:val="21"/>
        </w:rPr>
        <w:t>funcionarios</w:t>
      </w:r>
      <w:r>
        <w:rPr>
          <w:rFonts w:ascii="Book Antiqua" w:hAnsi="Book Antiqua"/>
          <w:b/>
          <w:color w:val="231F20"/>
          <w:spacing w:val="-8"/>
          <w:w w:val="95"/>
          <w:sz w:val="21"/>
        </w:rPr>
        <w:t> </w:t>
      </w:r>
      <w:r>
        <w:rPr>
          <w:rFonts w:ascii="Book Antiqua" w:hAnsi="Book Antiqua"/>
          <w:b/>
          <w:color w:val="231F20"/>
          <w:w w:val="95"/>
          <w:sz w:val="21"/>
        </w:rPr>
        <w:t>y</w:t>
      </w:r>
      <w:r>
        <w:rPr>
          <w:rFonts w:ascii="Book Antiqua" w:hAnsi="Book Antiqua"/>
          <w:b/>
          <w:color w:val="231F20"/>
          <w:spacing w:val="-8"/>
          <w:w w:val="95"/>
          <w:sz w:val="21"/>
        </w:rPr>
        <w:t> </w:t>
      </w:r>
      <w:r>
        <w:rPr>
          <w:rFonts w:ascii="Book Antiqua" w:hAnsi="Book Antiqua"/>
          <w:b/>
          <w:color w:val="231F20"/>
          <w:w w:val="95"/>
          <w:sz w:val="21"/>
        </w:rPr>
        <w:t>políticos</w:t>
      </w:r>
      <w:r>
        <w:rPr>
          <w:rFonts w:ascii="Book Antiqua" w:hAnsi="Book Antiqua"/>
          <w:b/>
          <w:color w:val="231F20"/>
          <w:spacing w:val="-8"/>
          <w:w w:val="95"/>
          <w:sz w:val="21"/>
        </w:rPr>
        <w:t> </w:t>
      </w:r>
      <w:r>
        <w:rPr>
          <w:rFonts w:ascii="Book Antiqua" w:hAnsi="Book Antiqua"/>
          <w:b/>
          <w:color w:val="231F20"/>
          <w:w w:val="95"/>
          <w:sz w:val="21"/>
        </w:rPr>
        <w:t>se</w:t>
      </w:r>
      <w:r>
        <w:rPr>
          <w:rFonts w:ascii="Book Antiqua" w:hAnsi="Book Antiqua"/>
          <w:b/>
          <w:color w:val="231F20"/>
          <w:spacing w:val="-8"/>
          <w:w w:val="95"/>
          <w:sz w:val="21"/>
        </w:rPr>
        <w:t> </w:t>
      </w:r>
      <w:r>
        <w:rPr>
          <w:rFonts w:ascii="Book Antiqua" w:hAnsi="Book Antiqua"/>
          <w:b/>
          <w:color w:val="231F20"/>
          <w:w w:val="95"/>
          <w:sz w:val="21"/>
        </w:rPr>
        <w:t>exige</w:t>
      </w:r>
      <w:r>
        <w:rPr>
          <w:rFonts w:ascii="Book Antiqua" w:hAnsi="Book Antiqua"/>
          <w:b/>
          <w:color w:val="231F20"/>
          <w:spacing w:val="-8"/>
          <w:w w:val="95"/>
          <w:sz w:val="21"/>
        </w:rPr>
        <w:t> </w:t>
      </w:r>
      <w:r>
        <w:rPr>
          <w:rFonts w:ascii="Book Antiqua" w:hAnsi="Book Antiqua"/>
          <w:b/>
          <w:color w:val="231F20"/>
          <w:w w:val="95"/>
          <w:sz w:val="21"/>
        </w:rPr>
        <w:t>en</w:t>
      </w:r>
      <w:r>
        <w:rPr>
          <w:rFonts w:ascii="Book Antiqua" w:hAnsi="Book Antiqua"/>
          <w:b/>
          <w:color w:val="231F20"/>
          <w:spacing w:val="-8"/>
          <w:w w:val="95"/>
          <w:sz w:val="21"/>
        </w:rPr>
        <w:t> </w:t>
      </w:r>
      <w:r>
        <w:rPr>
          <w:rFonts w:ascii="Book Antiqua" w:hAnsi="Book Antiqua"/>
          <w:b/>
          <w:color w:val="231F20"/>
          <w:w w:val="95"/>
          <w:sz w:val="21"/>
        </w:rPr>
        <w:t>los</w:t>
      </w:r>
      <w:r>
        <w:rPr>
          <w:rFonts w:ascii="Book Antiqua" w:hAnsi="Book Antiqua"/>
          <w:b/>
          <w:color w:val="231F20"/>
          <w:spacing w:val="-8"/>
          <w:w w:val="95"/>
          <w:sz w:val="21"/>
        </w:rPr>
        <w:t> </w:t>
      </w:r>
      <w:r>
        <w:rPr>
          <w:rFonts w:ascii="Book Antiqua" w:hAnsi="Book Antiqua"/>
          <w:b/>
          <w:color w:val="231F20"/>
          <w:w w:val="95"/>
          <w:sz w:val="21"/>
        </w:rPr>
        <w:t>casos </w:t>
      </w:r>
      <w:r>
        <w:rPr>
          <w:rFonts w:ascii="Book Antiqua" w:hAnsi="Book Antiqua"/>
          <w:b/>
          <w:color w:val="231F20"/>
          <w:sz w:val="21"/>
        </w:rPr>
        <w:t>más </w:t>
      </w:r>
      <w:r>
        <w:rPr>
          <w:rFonts w:ascii="Book Antiqua" w:hAnsi="Book Antiqua"/>
          <w:b/>
          <w:color w:val="231F20"/>
          <w:spacing w:val="-3"/>
          <w:sz w:val="21"/>
        </w:rPr>
        <w:t>graves</w:t>
      </w:r>
      <w:r>
        <w:rPr>
          <w:color w:val="231F20"/>
          <w:spacing w:val="-3"/>
          <w:sz w:val="21"/>
        </w:rPr>
        <w:t>. </w:t>
      </w:r>
      <w:r>
        <w:rPr>
          <w:color w:val="231F20"/>
          <w:sz w:val="21"/>
        </w:rPr>
        <w:t>En este sentido llegamos al esperpento de algunos</w:t>
      </w:r>
      <w:r>
        <w:rPr>
          <w:color w:val="231F20"/>
          <w:spacing w:val="-27"/>
          <w:sz w:val="21"/>
        </w:rPr>
        <w:t> </w:t>
      </w:r>
      <w:r>
        <w:rPr>
          <w:color w:val="231F20"/>
          <w:sz w:val="21"/>
        </w:rPr>
        <w:t>llamativos casos de corrupción en políticos y funcionarios en España</w:t>
      </w:r>
      <w:r>
        <w:rPr>
          <w:color w:val="231F20"/>
          <w:position w:val="7"/>
          <w:sz w:val="12"/>
        </w:rPr>
        <w:t>172 </w:t>
      </w:r>
      <w:r>
        <w:rPr>
          <w:color w:val="231F20"/>
          <w:sz w:val="21"/>
        </w:rPr>
        <w:t>que han trascendido nuestras fronteras. Uno de los más recientes que un alcalde en Collado Villalba –localidad muy cercana a Madrid capital– sale del centro penitenciario en el que está ingresado provisionalmente, pagando una fianza no muy elevada, para presidir un Pleno de su Ayuntamiento porque nadie le había abierto expediente  administrativo.  La  situación ha llevado a una rebelión popular a la puerta de ese Ayuntamiento, por supuesto, por parte de los ciudadanos que no comprenden como puede plantearse</w:t>
      </w:r>
      <w:r>
        <w:rPr>
          <w:color w:val="231F20"/>
          <w:spacing w:val="-7"/>
          <w:sz w:val="21"/>
        </w:rPr>
        <w:t> </w:t>
      </w:r>
      <w:r>
        <w:rPr>
          <w:color w:val="231F20"/>
          <w:sz w:val="21"/>
        </w:rPr>
        <w:t>esta</w:t>
      </w:r>
      <w:r>
        <w:rPr>
          <w:color w:val="231F20"/>
          <w:spacing w:val="-7"/>
          <w:sz w:val="21"/>
        </w:rPr>
        <w:t> </w:t>
      </w:r>
      <w:r>
        <w:rPr>
          <w:color w:val="231F20"/>
          <w:sz w:val="21"/>
        </w:rPr>
        <w:t>rocambolesca</w:t>
      </w:r>
      <w:r>
        <w:rPr>
          <w:color w:val="231F20"/>
          <w:spacing w:val="-7"/>
          <w:sz w:val="21"/>
        </w:rPr>
        <w:t> </w:t>
      </w:r>
      <w:r>
        <w:rPr>
          <w:color w:val="231F20"/>
          <w:sz w:val="21"/>
        </w:rPr>
        <w:t>situación.</w:t>
      </w:r>
      <w:r>
        <w:rPr>
          <w:color w:val="231F20"/>
          <w:spacing w:val="-12"/>
          <w:sz w:val="21"/>
        </w:rPr>
        <w:t> </w:t>
      </w:r>
      <w:r>
        <w:rPr>
          <w:color w:val="231F20"/>
          <w:sz w:val="21"/>
        </w:rPr>
        <w:t>Finalmente</w:t>
      </w:r>
      <w:r>
        <w:rPr>
          <w:color w:val="231F20"/>
          <w:spacing w:val="-7"/>
          <w:sz w:val="21"/>
        </w:rPr>
        <w:t> </w:t>
      </w:r>
      <w:r>
        <w:rPr>
          <w:color w:val="231F20"/>
          <w:sz w:val="21"/>
        </w:rPr>
        <w:t>el</w:t>
      </w:r>
      <w:r>
        <w:rPr>
          <w:color w:val="231F20"/>
          <w:spacing w:val="-7"/>
          <w:sz w:val="21"/>
        </w:rPr>
        <w:t> </w:t>
      </w:r>
      <w:r>
        <w:rPr>
          <w:color w:val="231F20"/>
          <w:sz w:val="21"/>
        </w:rPr>
        <w:t>alcalde</w:t>
      </w:r>
      <w:r>
        <w:rPr>
          <w:color w:val="231F20"/>
          <w:spacing w:val="-7"/>
          <w:sz w:val="21"/>
        </w:rPr>
        <w:t> </w:t>
      </w:r>
      <w:r>
        <w:rPr>
          <w:color w:val="231F20"/>
          <w:sz w:val="21"/>
        </w:rPr>
        <w:t>ha</w:t>
      </w:r>
      <w:r>
        <w:rPr>
          <w:color w:val="231F20"/>
          <w:spacing w:val="-6"/>
          <w:sz w:val="21"/>
        </w:rPr>
        <w:t> </w:t>
      </w:r>
      <w:r>
        <w:rPr>
          <w:color w:val="231F20"/>
          <w:sz w:val="21"/>
        </w:rPr>
        <w:t>dimitido.</w:t>
      </w:r>
    </w:p>
    <w:p>
      <w:pPr>
        <w:pStyle w:val="ListParagraph"/>
        <w:numPr>
          <w:ilvl w:val="0"/>
          <w:numId w:val="77"/>
        </w:numPr>
        <w:tabs>
          <w:tab w:pos="1874" w:val="left" w:leader="none"/>
        </w:tabs>
        <w:spacing w:line="271" w:lineRule="auto" w:before="114" w:after="0"/>
        <w:ind w:left="1873" w:right="1480" w:hanging="360"/>
        <w:jc w:val="both"/>
        <w:rPr>
          <w:sz w:val="21"/>
        </w:rPr>
      </w:pPr>
      <w:r>
        <w:rPr>
          <w:rFonts w:ascii="Book Antiqua" w:hAnsi="Book Antiqua"/>
          <w:b/>
          <w:color w:val="231F20"/>
          <w:sz w:val="21"/>
        </w:rPr>
        <w:t>En algunos casos jueces y magistrados, con </w:t>
      </w:r>
      <w:r>
        <w:rPr>
          <w:rFonts w:ascii="Book Antiqua" w:hAnsi="Book Antiqua"/>
          <w:b/>
          <w:color w:val="231F20"/>
          <w:spacing w:val="-4"/>
          <w:sz w:val="21"/>
        </w:rPr>
        <w:t>graves </w:t>
      </w:r>
      <w:r>
        <w:rPr>
          <w:rFonts w:ascii="Book Antiqua" w:hAnsi="Book Antiqua"/>
          <w:b/>
          <w:color w:val="231F20"/>
          <w:sz w:val="21"/>
        </w:rPr>
        <w:t>infracciones </w:t>
      </w:r>
      <w:r>
        <w:rPr>
          <w:rFonts w:ascii="Book Antiqua" w:hAnsi="Book Antiqua"/>
          <w:b/>
          <w:color w:val="231F20"/>
          <w:w w:val="95"/>
          <w:sz w:val="21"/>
        </w:rPr>
        <w:t>disciplinarias,</w:t>
      </w:r>
      <w:r>
        <w:rPr>
          <w:rFonts w:ascii="Book Antiqua" w:hAnsi="Book Antiqua"/>
          <w:b/>
          <w:color w:val="231F20"/>
          <w:spacing w:val="-27"/>
          <w:w w:val="95"/>
          <w:sz w:val="21"/>
        </w:rPr>
        <w:t> </w:t>
      </w:r>
      <w:r>
        <w:rPr>
          <w:rFonts w:ascii="Book Antiqua" w:hAnsi="Book Antiqua"/>
          <w:b/>
          <w:color w:val="231F20"/>
          <w:w w:val="95"/>
          <w:sz w:val="21"/>
        </w:rPr>
        <w:t>no</w:t>
      </w:r>
      <w:r>
        <w:rPr>
          <w:rFonts w:ascii="Book Antiqua" w:hAnsi="Book Antiqua"/>
          <w:b/>
          <w:color w:val="231F20"/>
          <w:spacing w:val="-20"/>
          <w:w w:val="95"/>
          <w:sz w:val="21"/>
        </w:rPr>
        <w:t> </w:t>
      </w:r>
      <w:r>
        <w:rPr>
          <w:rFonts w:ascii="Book Antiqua" w:hAnsi="Book Antiqua"/>
          <w:b/>
          <w:color w:val="231F20"/>
          <w:w w:val="95"/>
          <w:sz w:val="21"/>
        </w:rPr>
        <w:t>llegan</w:t>
      </w:r>
      <w:r>
        <w:rPr>
          <w:rFonts w:ascii="Book Antiqua" w:hAnsi="Book Antiqua"/>
          <w:b/>
          <w:color w:val="231F20"/>
          <w:spacing w:val="-21"/>
          <w:w w:val="95"/>
          <w:sz w:val="21"/>
        </w:rPr>
        <w:t> </w:t>
      </w:r>
      <w:r>
        <w:rPr>
          <w:rFonts w:ascii="Book Antiqua" w:hAnsi="Book Antiqua"/>
          <w:b/>
          <w:color w:val="231F20"/>
          <w:w w:val="95"/>
          <w:sz w:val="21"/>
        </w:rPr>
        <w:t>a</w:t>
      </w:r>
      <w:r>
        <w:rPr>
          <w:rFonts w:ascii="Book Antiqua" w:hAnsi="Book Antiqua"/>
          <w:b/>
          <w:color w:val="231F20"/>
          <w:spacing w:val="-20"/>
          <w:w w:val="95"/>
          <w:sz w:val="21"/>
        </w:rPr>
        <w:t> </w:t>
      </w:r>
      <w:r>
        <w:rPr>
          <w:rFonts w:ascii="Book Antiqua" w:hAnsi="Book Antiqua"/>
          <w:b/>
          <w:color w:val="231F20"/>
          <w:w w:val="95"/>
          <w:sz w:val="21"/>
        </w:rPr>
        <w:t>cumplir</w:t>
      </w:r>
      <w:r>
        <w:rPr>
          <w:rFonts w:ascii="Book Antiqua" w:hAnsi="Book Antiqua"/>
          <w:b/>
          <w:color w:val="231F20"/>
          <w:spacing w:val="-20"/>
          <w:w w:val="95"/>
          <w:sz w:val="21"/>
        </w:rPr>
        <w:t> </w:t>
      </w:r>
      <w:r>
        <w:rPr>
          <w:rFonts w:ascii="Book Antiqua" w:hAnsi="Book Antiqua"/>
          <w:b/>
          <w:color w:val="231F20"/>
          <w:w w:val="95"/>
          <w:sz w:val="21"/>
        </w:rPr>
        <w:t>la</w:t>
      </w:r>
      <w:r>
        <w:rPr>
          <w:rFonts w:ascii="Book Antiqua" w:hAnsi="Book Antiqua"/>
          <w:b/>
          <w:color w:val="231F20"/>
          <w:spacing w:val="-21"/>
          <w:w w:val="95"/>
          <w:sz w:val="21"/>
        </w:rPr>
        <w:t> </w:t>
      </w:r>
      <w:r>
        <w:rPr>
          <w:rFonts w:ascii="Book Antiqua" w:hAnsi="Book Antiqua"/>
          <w:b/>
          <w:color w:val="231F20"/>
          <w:w w:val="95"/>
          <w:sz w:val="21"/>
        </w:rPr>
        <w:t>sanción</w:t>
      </w:r>
      <w:r>
        <w:rPr>
          <w:rFonts w:ascii="Book Antiqua" w:hAnsi="Book Antiqua"/>
          <w:b/>
          <w:color w:val="231F20"/>
          <w:spacing w:val="-20"/>
          <w:w w:val="95"/>
          <w:sz w:val="21"/>
        </w:rPr>
        <w:t> </w:t>
      </w:r>
      <w:r>
        <w:rPr>
          <w:rFonts w:ascii="Book Antiqua" w:hAnsi="Book Antiqua"/>
          <w:b/>
          <w:color w:val="231F20"/>
          <w:w w:val="95"/>
          <w:sz w:val="21"/>
        </w:rPr>
        <w:t>por</w:t>
      </w:r>
      <w:r>
        <w:rPr>
          <w:rFonts w:ascii="Book Antiqua" w:hAnsi="Book Antiqua"/>
          <w:b/>
          <w:color w:val="231F20"/>
          <w:spacing w:val="-21"/>
          <w:w w:val="95"/>
          <w:sz w:val="21"/>
        </w:rPr>
        <w:t> </w:t>
      </w:r>
      <w:r>
        <w:rPr>
          <w:rFonts w:ascii="Book Antiqua" w:hAnsi="Book Antiqua"/>
          <w:b/>
          <w:color w:val="231F20"/>
          <w:w w:val="95"/>
          <w:sz w:val="21"/>
        </w:rPr>
        <w:t>una</w:t>
      </w:r>
      <w:r>
        <w:rPr>
          <w:rFonts w:ascii="Book Antiqua" w:hAnsi="Book Antiqua"/>
          <w:b/>
          <w:color w:val="231F20"/>
          <w:spacing w:val="-20"/>
          <w:w w:val="95"/>
          <w:sz w:val="21"/>
        </w:rPr>
        <w:t> </w:t>
      </w:r>
      <w:r>
        <w:rPr>
          <w:rFonts w:ascii="Book Antiqua" w:hAnsi="Book Antiqua"/>
          <w:b/>
          <w:color w:val="231F20"/>
          <w:w w:val="95"/>
          <w:sz w:val="21"/>
        </w:rPr>
        <w:t>cuestión</w:t>
      </w:r>
      <w:r>
        <w:rPr>
          <w:rFonts w:ascii="Book Antiqua" w:hAnsi="Book Antiqua"/>
          <w:b/>
          <w:color w:val="231F20"/>
          <w:spacing w:val="-21"/>
          <w:w w:val="95"/>
          <w:sz w:val="21"/>
        </w:rPr>
        <w:t> </w:t>
      </w:r>
      <w:r>
        <w:rPr>
          <w:rFonts w:ascii="Book Antiqua" w:hAnsi="Book Antiqua"/>
          <w:b/>
          <w:color w:val="231F20"/>
          <w:w w:val="95"/>
          <w:sz w:val="21"/>
        </w:rPr>
        <w:t>de</w:t>
      </w:r>
      <w:r>
        <w:rPr>
          <w:rFonts w:ascii="Book Antiqua" w:hAnsi="Book Antiqua"/>
          <w:b/>
          <w:color w:val="231F20"/>
          <w:spacing w:val="-20"/>
          <w:w w:val="95"/>
          <w:sz w:val="21"/>
        </w:rPr>
        <w:t> </w:t>
      </w:r>
      <w:r>
        <w:rPr>
          <w:rFonts w:ascii="Book Antiqua" w:hAnsi="Book Antiqua"/>
          <w:b/>
          <w:color w:val="231F20"/>
          <w:w w:val="95"/>
          <w:sz w:val="21"/>
        </w:rPr>
        <w:t>plazos</w:t>
      </w:r>
      <w:r>
        <w:rPr>
          <w:rFonts w:ascii="Book Antiqua" w:hAnsi="Book Antiqua"/>
          <w:b/>
          <w:color w:val="231F20"/>
          <w:spacing w:val="-21"/>
          <w:w w:val="95"/>
          <w:sz w:val="21"/>
        </w:rPr>
        <w:t> </w:t>
      </w:r>
      <w:r>
        <w:rPr>
          <w:rFonts w:ascii="Book Antiqua" w:hAnsi="Book Antiqua"/>
          <w:b/>
          <w:color w:val="231F20"/>
          <w:spacing w:val="-6"/>
          <w:w w:val="95"/>
          <w:sz w:val="21"/>
        </w:rPr>
        <w:t>de </w:t>
      </w:r>
      <w:r>
        <w:rPr>
          <w:rFonts w:ascii="Book Antiqua" w:hAnsi="Book Antiqua"/>
          <w:b/>
          <w:color w:val="231F20"/>
          <w:sz w:val="21"/>
        </w:rPr>
        <w:t>prescripción</w:t>
      </w:r>
      <w:r>
        <w:rPr>
          <w:rFonts w:ascii="Book Antiqua" w:hAnsi="Book Antiqua"/>
          <w:b/>
          <w:color w:val="231F20"/>
          <w:spacing w:val="-17"/>
          <w:sz w:val="21"/>
        </w:rPr>
        <w:t> </w:t>
      </w:r>
      <w:r>
        <w:rPr>
          <w:color w:val="231F20"/>
          <w:sz w:val="21"/>
        </w:rPr>
        <w:t>ya</w:t>
      </w:r>
      <w:r>
        <w:rPr>
          <w:color w:val="231F20"/>
          <w:spacing w:val="-10"/>
          <w:sz w:val="21"/>
        </w:rPr>
        <w:t> </w:t>
      </w:r>
      <w:r>
        <w:rPr>
          <w:color w:val="231F20"/>
          <w:sz w:val="21"/>
        </w:rPr>
        <w:t>que</w:t>
      </w:r>
      <w:r>
        <w:rPr>
          <w:color w:val="231F20"/>
          <w:spacing w:val="-10"/>
          <w:sz w:val="21"/>
        </w:rPr>
        <w:t> </w:t>
      </w:r>
      <w:r>
        <w:rPr>
          <w:color w:val="231F20"/>
          <w:sz w:val="21"/>
        </w:rPr>
        <w:t>el</w:t>
      </w:r>
      <w:r>
        <w:rPr>
          <w:color w:val="231F20"/>
          <w:spacing w:val="-10"/>
          <w:sz w:val="21"/>
        </w:rPr>
        <w:t> </w:t>
      </w:r>
      <w:r>
        <w:rPr>
          <w:color w:val="231F20"/>
          <w:sz w:val="21"/>
        </w:rPr>
        <w:t>tiempo</w:t>
      </w:r>
      <w:r>
        <w:rPr>
          <w:color w:val="231F20"/>
          <w:spacing w:val="-10"/>
          <w:sz w:val="21"/>
        </w:rPr>
        <w:t> </w:t>
      </w:r>
      <w:r>
        <w:rPr>
          <w:color w:val="231F20"/>
          <w:sz w:val="21"/>
        </w:rPr>
        <w:t>para</w:t>
      </w:r>
      <w:r>
        <w:rPr>
          <w:color w:val="231F20"/>
          <w:spacing w:val="-10"/>
          <w:sz w:val="21"/>
        </w:rPr>
        <w:t> </w:t>
      </w:r>
      <w:r>
        <w:rPr>
          <w:color w:val="231F20"/>
          <w:sz w:val="21"/>
        </w:rPr>
        <w:t>resolver</w:t>
      </w:r>
      <w:r>
        <w:rPr>
          <w:color w:val="231F20"/>
          <w:spacing w:val="-10"/>
          <w:sz w:val="21"/>
        </w:rPr>
        <w:t> </w:t>
      </w:r>
      <w:r>
        <w:rPr>
          <w:color w:val="231F20"/>
          <w:sz w:val="21"/>
        </w:rPr>
        <w:t>los</w:t>
      </w:r>
      <w:r>
        <w:rPr>
          <w:color w:val="231F20"/>
          <w:spacing w:val="-10"/>
          <w:sz w:val="21"/>
        </w:rPr>
        <w:t> </w:t>
      </w:r>
      <w:r>
        <w:rPr>
          <w:color w:val="231F20"/>
          <w:sz w:val="21"/>
        </w:rPr>
        <w:t>expedientes</w:t>
      </w:r>
      <w:r>
        <w:rPr>
          <w:color w:val="231F20"/>
          <w:spacing w:val="-10"/>
          <w:sz w:val="21"/>
        </w:rPr>
        <w:t> </w:t>
      </w:r>
      <w:r>
        <w:rPr>
          <w:color w:val="231F20"/>
          <w:sz w:val="21"/>
        </w:rPr>
        <w:t>disciplinarios es de seis meses, “lo que contrasta con el plazo de doce meses adoptado para los expedientes relativos a los secretarios judiciales y </w:t>
      </w:r>
      <w:r>
        <w:rPr>
          <w:color w:val="231F20"/>
          <w:spacing w:val="-2"/>
          <w:sz w:val="21"/>
        </w:rPr>
        <w:t>funcionarios </w:t>
      </w:r>
      <w:r>
        <w:rPr>
          <w:color w:val="231F20"/>
          <w:sz w:val="21"/>
        </w:rPr>
        <w:t>de la Administración de Justicia”, reconoce el propio órgano de gobierno de los jueces en una resolución del 15 de abril de 2009. En muchos casos las graves conductas de jueces y magistrados han quedado sin sancionar porque el Tribunal Supremo ha considerado que el expediente no se resolvió a tiempo. Ese plazo tan corto genera que los expedientados obstaculicen las investigaciones al máximo dilatando los trámites hasta  el</w:t>
      </w:r>
      <w:r>
        <w:rPr>
          <w:color w:val="231F20"/>
          <w:spacing w:val="11"/>
          <w:sz w:val="21"/>
        </w:rPr>
        <w:t> </w:t>
      </w:r>
      <w:r>
        <w:rPr>
          <w:color w:val="231F20"/>
          <w:sz w:val="21"/>
        </w:rPr>
        <w:t>límite.</w:t>
      </w:r>
    </w:p>
    <w:p>
      <w:pPr>
        <w:pStyle w:val="ListParagraph"/>
        <w:numPr>
          <w:ilvl w:val="0"/>
          <w:numId w:val="77"/>
        </w:numPr>
        <w:tabs>
          <w:tab w:pos="1874" w:val="left" w:leader="none"/>
        </w:tabs>
        <w:spacing w:line="268" w:lineRule="auto" w:before="109" w:after="0"/>
        <w:ind w:left="1873" w:right="1481" w:hanging="360"/>
        <w:jc w:val="both"/>
        <w:rPr>
          <w:sz w:val="21"/>
        </w:rPr>
      </w:pPr>
      <w:r>
        <w:rPr>
          <w:rFonts w:ascii="Book Antiqua" w:hAnsi="Book Antiqua"/>
          <w:b/>
          <w:color w:val="231F20"/>
          <w:w w:val="95"/>
          <w:sz w:val="21"/>
        </w:rPr>
        <w:t>Y</w:t>
      </w:r>
      <w:r>
        <w:rPr>
          <w:rFonts w:ascii="Book Antiqua" w:hAnsi="Book Antiqua"/>
          <w:b/>
          <w:color w:val="231F20"/>
          <w:spacing w:val="-24"/>
          <w:w w:val="95"/>
          <w:sz w:val="21"/>
        </w:rPr>
        <w:t> </w:t>
      </w:r>
      <w:r>
        <w:rPr>
          <w:rFonts w:ascii="Book Antiqua" w:hAnsi="Book Antiqua"/>
          <w:b/>
          <w:color w:val="231F20"/>
          <w:w w:val="95"/>
          <w:sz w:val="21"/>
        </w:rPr>
        <w:t>el</w:t>
      </w:r>
      <w:r>
        <w:rPr>
          <w:rFonts w:ascii="Book Antiqua" w:hAnsi="Book Antiqua"/>
          <w:b/>
          <w:color w:val="231F20"/>
          <w:spacing w:val="-24"/>
          <w:w w:val="95"/>
          <w:sz w:val="21"/>
        </w:rPr>
        <w:t> </w:t>
      </w:r>
      <w:r>
        <w:rPr>
          <w:rFonts w:ascii="Book Antiqua" w:hAnsi="Book Antiqua"/>
          <w:b/>
          <w:color w:val="231F20"/>
          <w:w w:val="95"/>
          <w:sz w:val="21"/>
        </w:rPr>
        <w:t>órgano</w:t>
      </w:r>
      <w:r>
        <w:rPr>
          <w:rFonts w:ascii="Book Antiqua" w:hAnsi="Book Antiqua"/>
          <w:b/>
          <w:color w:val="231F20"/>
          <w:spacing w:val="-23"/>
          <w:w w:val="95"/>
          <w:sz w:val="21"/>
        </w:rPr>
        <w:t> </w:t>
      </w:r>
      <w:r>
        <w:rPr>
          <w:rFonts w:ascii="Book Antiqua" w:hAnsi="Book Antiqua"/>
          <w:b/>
          <w:color w:val="231F20"/>
          <w:w w:val="95"/>
          <w:sz w:val="21"/>
        </w:rPr>
        <w:t>de</w:t>
      </w:r>
      <w:r>
        <w:rPr>
          <w:rFonts w:ascii="Book Antiqua" w:hAnsi="Book Antiqua"/>
          <w:b/>
          <w:color w:val="231F20"/>
          <w:spacing w:val="-24"/>
          <w:w w:val="95"/>
          <w:sz w:val="21"/>
        </w:rPr>
        <w:t> </w:t>
      </w:r>
      <w:r>
        <w:rPr>
          <w:rFonts w:ascii="Book Antiqua" w:hAnsi="Book Antiqua"/>
          <w:b/>
          <w:color w:val="231F20"/>
          <w:w w:val="95"/>
          <w:sz w:val="21"/>
        </w:rPr>
        <w:t>gobierno</w:t>
      </w:r>
      <w:r>
        <w:rPr>
          <w:rFonts w:ascii="Book Antiqua" w:hAnsi="Book Antiqua"/>
          <w:b/>
          <w:color w:val="231F20"/>
          <w:spacing w:val="-24"/>
          <w:w w:val="95"/>
          <w:sz w:val="21"/>
        </w:rPr>
        <w:t> </w:t>
      </w:r>
      <w:r>
        <w:rPr>
          <w:rFonts w:ascii="Book Antiqua" w:hAnsi="Book Antiqua"/>
          <w:b/>
          <w:color w:val="231F20"/>
          <w:w w:val="95"/>
          <w:sz w:val="21"/>
        </w:rPr>
        <w:t>de</w:t>
      </w:r>
      <w:r>
        <w:rPr>
          <w:rFonts w:ascii="Book Antiqua" w:hAnsi="Book Antiqua"/>
          <w:b/>
          <w:color w:val="231F20"/>
          <w:spacing w:val="-23"/>
          <w:w w:val="95"/>
          <w:sz w:val="21"/>
        </w:rPr>
        <w:t> </w:t>
      </w:r>
      <w:r>
        <w:rPr>
          <w:rFonts w:ascii="Book Antiqua" w:hAnsi="Book Antiqua"/>
          <w:b/>
          <w:color w:val="231F20"/>
          <w:w w:val="95"/>
          <w:sz w:val="21"/>
        </w:rPr>
        <w:t>los</w:t>
      </w:r>
      <w:r>
        <w:rPr>
          <w:rFonts w:ascii="Book Antiqua" w:hAnsi="Book Antiqua"/>
          <w:b/>
          <w:color w:val="231F20"/>
          <w:spacing w:val="-24"/>
          <w:w w:val="95"/>
          <w:sz w:val="21"/>
        </w:rPr>
        <w:t> </w:t>
      </w:r>
      <w:r>
        <w:rPr>
          <w:rFonts w:ascii="Book Antiqua" w:hAnsi="Book Antiqua"/>
          <w:b/>
          <w:color w:val="231F20"/>
          <w:w w:val="95"/>
          <w:sz w:val="21"/>
        </w:rPr>
        <w:t>jueces,</w:t>
      </w:r>
      <w:r>
        <w:rPr>
          <w:rFonts w:ascii="Book Antiqua" w:hAnsi="Book Antiqua"/>
          <w:b/>
          <w:color w:val="231F20"/>
          <w:spacing w:val="-29"/>
          <w:w w:val="95"/>
          <w:sz w:val="21"/>
        </w:rPr>
        <w:t> </w:t>
      </w:r>
      <w:r>
        <w:rPr>
          <w:rFonts w:ascii="Book Antiqua" w:hAnsi="Book Antiqua"/>
          <w:b/>
          <w:color w:val="231F20"/>
          <w:w w:val="95"/>
          <w:sz w:val="21"/>
        </w:rPr>
        <w:t>el</w:t>
      </w:r>
      <w:r>
        <w:rPr>
          <w:rFonts w:ascii="Book Antiqua" w:hAnsi="Book Antiqua"/>
          <w:b/>
          <w:color w:val="231F20"/>
          <w:spacing w:val="-24"/>
          <w:w w:val="95"/>
          <w:sz w:val="21"/>
        </w:rPr>
        <w:t> </w:t>
      </w:r>
      <w:r>
        <w:rPr>
          <w:rFonts w:ascii="Book Antiqua" w:hAnsi="Book Antiqua"/>
          <w:b/>
          <w:color w:val="231F20"/>
          <w:w w:val="95"/>
          <w:sz w:val="21"/>
        </w:rPr>
        <w:t>Consejo</w:t>
      </w:r>
      <w:r>
        <w:rPr>
          <w:rFonts w:ascii="Book Antiqua" w:hAnsi="Book Antiqua"/>
          <w:b/>
          <w:color w:val="231F20"/>
          <w:spacing w:val="-24"/>
          <w:w w:val="95"/>
          <w:sz w:val="21"/>
        </w:rPr>
        <w:t> </w:t>
      </w:r>
      <w:r>
        <w:rPr>
          <w:rFonts w:ascii="Book Antiqua" w:hAnsi="Book Antiqua"/>
          <w:b/>
          <w:color w:val="231F20"/>
          <w:w w:val="95"/>
          <w:sz w:val="21"/>
        </w:rPr>
        <w:t>General</w:t>
      </w:r>
      <w:r>
        <w:rPr>
          <w:rFonts w:ascii="Book Antiqua" w:hAnsi="Book Antiqua"/>
          <w:b/>
          <w:color w:val="231F20"/>
          <w:spacing w:val="-23"/>
          <w:w w:val="95"/>
          <w:sz w:val="21"/>
        </w:rPr>
        <w:t> </w:t>
      </w:r>
      <w:r>
        <w:rPr>
          <w:rFonts w:ascii="Book Antiqua" w:hAnsi="Book Antiqua"/>
          <w:b/>
          <w:color w:val="231F20"/>
          <w:w w:val="95"/>
          <w:sz w:val="21"/>
        </w:rPr>
        <w:t>del</w:t>
      </w:r>
      <w:r>
        <w:rPr>
          <w:rFonts w:ascii="Book Antiqua" w:hAnsi="Book Antiqua"/>
          <w:b/>
          <w:color w:val="231F20"/>
          <w:spacing w:val="-24"/>
          <w:w w:val="95"/>
          <w:sz w:val="21"/>
        </w:rPr>
        <w:t> </w:t>
      </w:r>
      <w:r>
        <w:rPr>
          <w:rFonts w:ascii="Book Antiqua" w:hAnsi="Book Antiqua"/>
          <w:b/>
          <w:color w:val="231F20"/>
          <w:w w:val="95"/>
          <w:sz w:val="21"/>
        </w:rPr>
        <w:t>Poder</w:t>
      </w:r>
      <w:r>
        <w:rPr>
          <w:rFonts w:ascii="Book Antiqua" w:hAnsi="Book Antiqua"/>
          <w:b/>
          <w:color w:val="231F20"/>
          <w:spacing w:val="-24"/>
          <w:w w:val="95"/>
          <w:sz w:val="21"/>
        </w:rPr>
        <w:t> </w:t>
      </w:r>
      <w:r>
        <w:rPr>
          <w:rFonts w:ascii="Book Antiqua" w:hAnsi="Book Antiqua"/>
          <w:b/>
          <w:color w:val="231F20"/>
          <w:spacing w:val="-3"/>
          <w:w w:val="95"/>
          <w:sz w:val="21"/>
        </w:rPr>
        <w:t>Judicial </w:t>
      </w:r>
      <w:r>
        <w:rPr>
          <w:rFonts w:ascii="Book Antiqua" w:hAnsi="Book Antiqua"/>
          <w:b/>
          <w:color w:val="231F20"/>
          <w:w w:val="95"/>
          <w:sz w:val="21"/>
        </w:rPr>
        <w:t>no</w:t>
      </w:r>
      <w:r>
        <w:rPr>
          <w:rFonts w:ascii="Book Antiqua" w:hAnsi="Book Antiqua"/>
          <w:b/>
          <w:color w:val="231F20"/>
          <w:spacing w:val="-7"/>
          <w:w w:val="95"/>
          <w:sz w:val="21"/>
        </w:rPr>
        <w:t> </w:t>
      </w:r>
      <w:r>
        <w:rPr>
          <w:rFonts w:ascii="Book Antiqua" w:hAnsi="Book Antiqua"/>
          <w:b/>
          <w:color w:val="231F20"/>
          <w:w w:val="95"/>
          <w:sz w:val="21"/>
        </w:rPr>
        <w:t>hace</w:t>
      </w:r>
      <w:r>
        <w:rPr>
          <w:rFonts w:ascii="Book Antiqua" w:hAnsi="Book Antiqua"/>
          <w:b/>
          <w:color w:val="231F20"/>
          <w:spacing w:val="-6"/>
          <w:w w:val="95"/>
          <w:sz w:val="21"/>
        </w:rPr>
        <w:t> </w:t>
      </w:r>
      <w:r>
        <w:rPr>
          <w:rFonts w:ascii="Book Antiqua" w:hAnsi="Book Antiqua"/>
          <w:b/>
          <w:color w:val="231F20"/>
          <w:w w:val="95"/>
          <w:sz w:val="21"/>
        </w:rPr>
        <w:t>públicas</w:t>
      </w:r>
      <w:r>
        <w:rPr>
          <w:rFonts w:ascii="Book Antiqua" w:hAnsi="Book Antiqua"/>
          <w:b/>
          <w:color w:val="231F20"/>
          <w:spacing w:val="-7"/>
          <w:w w:val="95"/>
          <w:sz w:val="21"/>
        </w:rPr>
        <w:t> </w:t>
      </w:r>
      <w:r>
        <w:rPr>
          <w:rFonts w:ascii="Book Antiqua" w:hAnsi="Book Antiqua"/>
          <w:b/>
          <w:color w:val="231F20"/>
          <w:w w:val="95"/>
          <w:sz w:val="21"/>
        </w:rPr>
        <w:t>las</w:t>
      </w:r>
      <w:r>
        <w:rPr>
          <w:rFonts w:ascii="Book Antiqua" w:hAnsi="Book Antiqua"/>
          <w:b/>
          <w:color w:val="231F20"/>
          <w:spacing w:val="-6"/>
          <w:w w:val="95"/>
          <w:sz w:val="21"/>
        </w:rPr>
        <w:t> </w:t>
      </w:r>
      <w:r>
        <w:rPr>
          <w:rFonts w:ascii="Book Antiqua" w:hAnsi="Book Antiqua"/>
          <w:b/>
          <w:color w:val="231F20"/>
          <w:w w:val="95"/>
          <w:sz w:val="21"/>
        </w:rPr>
        <w:t>resoluciones</w:t>
      </w:r>
      <w:r>
        <w:rPr>
          <w:rFonts w:ascii="Book Antiqua" w:hAnsi="Book Antiqua"/>
          <w:b/>
          <w:color w:val="231F20"/>
          <w:spacing w:val="-7"/>
          <w:w w:val="95"/>
          <w:sz w:val="21"/>
        </w:rPr>
        <w:t> </w:t>
      </w:r>
      <w:r>
        <w:rPr>
          <w:rFonts w:ascii="Book Antiqua" w:hAnsi="Book Antiqua"/>
          <w:b/>
          <w:color w:val="231F20"/>
          <w:w w:val="95"/>
          <w:sz w:val="21"/>
        </w:rPr>
        <w:t>disciplinarias</w:t>
      </w:r>
      <w:r>
        <w:rPr>
          <w:rFonts w:ascii="Book Antiqua" w:hAnsi="Book Antiqua"/>
          <w:b/>
          <w:color w:val="231F20"/>
          <w:spacing w:val="-6"/>
          <w:w w:val="95"/>
          <w:sz w:val="21"/>
        </w:rPr>
        <w:t> </w:t>
      </w:r>
      <w:r>
        <w:rPr>
          <w:rFonts w:ascii="Book Antiqua" w:hAnsi="Book Antiqua"/>
          <w:b/>
          <w:color w:val="231F20"/>
          <w:w w:val="95"/>
          <w:sz w:val="21"/>
        </w:rPr>
        <w:t>desde</w:t>
      </w:r>
      <w:r>
        <w:rPr>
          <w:rFonts w:ascii="Book Antiqua" w:hAnsi="Book Antiqua"/>
          <w:b/>
          <w:color w:val="231F20"/>
          <w:spacing w:val="-7"/>
          <w:w w:val="95"/>
          <w:sz w:val="21"/>
        </w:rPr>
        <w:t> </w:t>
      </w:r>
      <w:r>
        <w:rPr>
          <w:rFonts w:ascii="Book Antiqua" w:hAnsi="Book Antiqua"/>
          <w:b/>
          <w:color w:val="231F20"/>
          <w:w w:val="95"/>
          <w:sz w:val="21"/>
        </w:rPr>
        <w:t>hace</w:t>
      </w:r>
      <w:r>
        <w:rPr>
          <w:rFonts w:ascii="Book Antiqua" w:hAnsi="Book Antiqua"/>
          <w:b/>
          <w:color w:val="231F20"/>
          <w:spacing w:val="-6"/>
          <w:w w:val="95"/>
          <w:sz w:val="21"/>
        </w:rPr>
        <w:t> </w:t>
      </w:r>
      <w:r>
        <w:rPr>
          <w:rFonts w:ascii="Book Antiqua" w:hAnsi="Book Antiqua"/>
          <w:b/>
          <w:color w:val="231F20"/>
          <w:w w:val="95"/>
          <w:sz w:val="21"/>
        </w:rPr>
        <w:t>años.</w:t>
      </w:r>
      <w:r>
        <w:rPr>
          <w:rFonts w:ascii="Book Antiqua" w:hAnsi="Book Antiqua"/>
          <w:b/>
          <w:color w:val="231F20"/>
          <w:spacing w:val="-12"/>
          <w:w w:val="95"/>
          <w:sz w:val="21"/>
        </w:rPr>
        <w:t> </w:t>
      </w:r>
      <w:r>
        <w:rPr>
          <w:color w:val="231F20"/>
          <w:w w:val="95"/>
          <w:sz w:val="21"/>
        </w:rPr>
        <w:t>Antes </w:t>
      </w:r>
      <w:r>
        <w:rPr>
          <w:color w:val="231F20"/>
          <w:spacing w:val="-6"/>
          <w:w w:val="95"/>
          <w:sz w:val="21"/>
        </w:rPr>
        <w:t>se </w:t>
      </w:r>
      <w:r>
        <w:rPr>
          <w:color w:val="231F20"/>
          <w:sz w:val="21"/>
        </w:rPr>
        <w:t>publicaban en un documento que salvaguardaba la intimidad omitiendo los</w:t>
      </w:r>
      <w:r>
        <w:rPr>
          <w:color w:val="231F20"/>
          <w:spacing w:val="-8"/>
          <w:sz w:val="21"/>
        </w:rPr>
        <w:t> </w:t>
      </w:r>
      <w:r>
        <w:rPr>
          <w:color w:val="231F20"/>
          <w:sz w:val="21"/>
        </w:rPr>
        <w:t>datos</w:t>
      </w:r>
      <w:r>
        <w:rPr>
          <w:color w:val="231F20"/>
          <w:spacing w:val="-8"/>
          <w:sz w:val="21"/>
        </w:rPr>
        <w:t> </w:t>
      </w:r>
      <w:r>
        <w:rPr>
          <w:color w:val="231F20"/>
          <w:sz w:val="21"/>
        </w:rPr>
        <w:t>personales,</w:t>
      </w:r>
      <w:r>
        <w:rPr>
          <w:color w:val="231F20"/>
          <w:spacing w:val="-15"/>
          <w:sz w:val="21"/>
        </w:rPr>
        <w:t> </w:t>
      </w:r>
      <w:r>
        <w:rPr>
          <w:color w:val="231F20"/>
          <w:sz w:val="21"/>
        </w:rPr>
        <w:t>pero</w:t>
      </w:r>
      <w:r>
        <w:rPr>
          <w:color w:val="231F20"/>
          <w:spacing w:val="-7"/>
          <w:sz w:val="21"/>
        </w:rPr>
        <w:t> </w:t>
      </w:r>
      <w:r>
        <w:rPr>
          <w:color w:val="231F20"/>
          <w:sz w:val="21"/>
        </w:rPr>
        <w:t>a</w:t>
      </w:r>
      <w:r>
        <w:rPr>
          <w:color w:val="231F20"/>
          <w:spacing w:val="-8"/>
          <w:sz w:val="21"/>
        </w:rPr>
        <w:t> </w:t>
      </w:r>
      <w:r>
        <w:rPr>
          <w:color w:val="231F20"/>
          <w:sz w:val="21"/>
        </w:rPr>
        <w:t>día</w:t>
      </w:r>
      <w:r>
        <w:rPr>
          <w:color w:val="231F20"/>
          <w:spacing w:val="-8"/>
          <w:sz w:val="21"/>
        </w:rPr>
        <w:t> </w:t>
      </w:r>
      <w:r>
        <w:rPr>
          <w:color w:val="231F20"/>
          <w:sz w:val="21"/>
        </w:rPr>
        <w:t>de</w:t>
      </w:r>
      <w:r>
        <w:rPr>
          <w:color w:val="231F20"/>
          <w:spacing w:val="-8"/>
          <w:sz w:val="21"/>
        </w:rPr>
        <w:t> </w:t>
      </w:r>
      <w:r>
        <w:rPr>
          <w:color w:val="231F20"/>
          <w:sz w:val="21"/>
        </w:rPr>
        <w:t>hoy</w:t>
      </w:r>
      <w:r>
        <w:rPr>
          <w:color w:val="231F20"/>
          <w:spacing w:val="-7"/>
          <w:sz w:val="21"/>
        </w:rPr>
        <w:t> </w:t>
      </w:r>
      <w:r>
        <w:rPr>
          <w:color w:val="231F20"/>
          <w:sz w:val="21"/>
        </w:rPr>
        <w:t>sólo</w:t>
      </w:r>
      <w:r>
        <w:rPr>
          <w:color w:val="231F20"/>
          <w:spacing w:val="-8"/>
          <w:sz w:val="21"/>
        </w:rPr>
        <w:t> </w:t>
      </w:r>
      <w:r>
        <w:rPr>
          <w:color w:val="231F20"/>
          <w:sz w:val="21"/>
        </w:rPr>
        <w:t>se</w:t>
      </w:r>
      <w:r>
        <w:rPr>
          <w:color w:val="231F20"/>
          <w:spacing w:val="-8"/>
          <w:sz w:val="21"/>
        </w:rPr>
        <w:t> </w:t>
      </w:r>
      <w:r>
        <w:rPr>
          <w:color w:val="231F20"/>
          <w:sz w:val="21"/>
        </w:rPr>
        <w:t>publican</w:t>
      </w:r>
      <w:r>
        <w:rPr>
          <w:color w:val="231F20"/>
          <w:spacing w:val="-8"/>
          <w:sz w:val="21"/>
        </w:rPr>
        <w:t> </w:t>
      </w:r>
      <w:r>
        <w:rPr>
          <w:color w:val="231F20"/>
          <w:sz w:val="21"/>
        </w:rPr>
        <w:t>las</w:t>
      </w:r>
      <w:r>
        <w:rPr>
          <w:color w:val="231F20"/>
          <w:spacing w:val="-7"/>
          <w:sz w:val="21"/>
        </w:rPr>
        <w:t> </w:t>
      </w:r>
      <w:r>
        <w:rPr>
          <w:color w:val="231F20"/>
          <w:sz w:val="21"/>
        </w:rPr>
        <w:t>resoluciones</w:t>
      </w:r>
      <w:r>
        <w:rPr>
          <w:color w:val="231F20"/>
          <w:spacing w:val="-8"/>
          <w:sz w:val="21"/>
        </w:rPr>
        <w:t> </w:t>
      </w:r>
      <w:r>
        <w:rPr>
          <w:color w:val="231F20"/>
          <w:sz w:val="21"/>
        </w:rPr>
        <w:t>de los</w:t>
      </w:r>
      <w:r>
        <w:rPr>
          <w:color w:val="231F20"/>
          <w:spacing w:val="-5"/>
          <w:sz w:val="21"/>
        </w:rPr>
        <w:t> </w:t>
      </w:r>
      <w:r>
        <w:rPr>
          <w:color w:val="231F20"/>
          <w:sz w:val="21"/>
        </w:rPr>
        <w:t>casos</w:t>
      </w:r>
      <w:r>
        <w:rPr>
          <w:color w:val="231F20"/>
          <w:spacing w:val="-5"/>
          <w:sz w:val="21"/>
        </w:rPr>
        <w:t> </w:t>
      </w:r>
      <w:r>
        <w:rPr>
          <w:color w:val="231F20"/>
          <w:sz w:val="21"/>
        </w:rPr>
        <w:t>más</w:t>
      </w:r>
      <w:r>
        <w:rPr>
          <w:color w:val="231F20"/>
          <w:spacing w:val="-5"/>
          <w:sz w:val="21"/>
        </w:rPr>
        <w:t> </w:t>
      </w:r>
      <w:r>
        <w:rPr>
          <w:color w:val="231F20"/>
          <w:sz w:val="21"/>
        </w:rPr>
        <w:t>importantes</w:t>
      </w:r>
      <w:r>
        <w:rPr>
          <w:color w:val="231F20"/>
          <w:spacing w:val="-5"/>
          <w:sz w:val="21"/>
        </w:rPr>
        <w:t> </w:t>
      </w:r>
      <w:r>
        <w:rPr>
          <w:color w:val="231F20"/>
          <w:sz w:val="21"/>
        </w:rPr>
        <w:t>y</w:t>
      </w:r>
      <w:r>
        <w:rPr>
          <w:color w:val="231F20"/>
          <w:spacing w:val="-5"/>
          <w:sz w:val="21"/>
        </w:rPr>
        <w:t> </w:t>
      </w:r>
      <w:r>
        <w:rPr>
          <w:color w:val="231F20"/>
          <w:sz w:val="21"/>
        </w:rPr>
        <w:t>los</w:t>
      </w:r>
      <w:r>
        <w:rPr>
          <w:color w:val="231F20"/>
          <w:spacing w:val="-4"/>
          <w:sz w:val="21"/>
        </w:rPr>
        <w:t> </w:t>
      </w:r>
      <w:r>
        <w:rPr>
          <w:color w:val="231F20"/>
          <w:sz w:val="21"/>
        </w:rPr>
        <w:t>cuadros</w:t>
      </w:r>
      <w:r>
        <w:rPr>
          <w:color w:val="231F20"/>
          <w:spacing w:val="-5"/>
          <w:sz w:val="21"/>
        </w:rPr>
        <w:t> </w:t>
      </w:r>
      <w:r>
        <w:rPr>
          <w:color w:val="231F20"/>
          <w:sz w:val="21"/>
        </w:rPr>
        <w:t>con</w:t>
      </w:r>
      <w:r>
        <w:rPr>
          <w:color w:val="231F20"/>
          <w:spacing w:val="-5"/>
          <w:sz w:val="21"/>
        </w:rPr>
        <w:t> </w:t>
      </w:r>
      <w:r>
        <w:rPr>
          <w:color w:val="231F20"/>
          <w:sz w:val="21"/>
        </w:rPr>
        <w:t>las</w:t>
      </w:r>
      <w:r>
        <w:rPr>
          <w:color w:val="231F20"/>
          <w:spacing w:val="-5"/>
          <w:sz w:val="21"/>
        </w:rPr>
        <w:t> </w:t>
      </w:r>
      <w:r>
        <w:rPr>
          <w:color w:val="231F20"/>
          <w:sz w:val="21"/>
        </w:rPr>
        <w:t>reclamaciones</w:t>
      </w:r>
      <w:r>
        <w:rPr>
          <w:color w:val="231F20"/>
          <w:spacing w:val="-5"/>
          <w:sz w:val="21"/>
        </w:rPr>
        <w:t> </w:t>
      </w:r>
      <w:r>
        <w:rPr>
          <w:color w:val="231F20"/>
          <w:sz w:val="21"/>
        </w:rPr>
        <w:t>planteadas pero sin la resolución</w:t>
      </w:r>
      <w:r>
        <w:rPr>
          <w:color w:val="231F20"/>
          <w:spacing w:val="1"/>
          <w:sz w:val="21"/>
        </w:rPr>
        <w:t> </w:t>
      </w:r>
      <w:r>
        <w:rPr>
          <w:color w:val="231F20"/>
          <w:sz w:val="21"/>
        </w:rPr>
        <w:t>acordada.</w:t>
      </w:r>
    </w:p>
    <w:p>
      <w:pPr>
        <w:pStyle w:val="BodyText"/>
        <w:spacing w:line="273" w:lineRule="auto" w:before="119"/>
        <w:ind w:left="1363" w:right="1473" w:firstLine="359"/>
        <w:jc w:val="both"/>
      </w:pPr>
      <w:r>
        <w:rPr>
          <w:color w:val="231F20"/>
        </w:rPr>
        <w:t>Precisamente</w:t>
      </w:r>
      <w:r>
        <w:rPr>
          <w:color w:val="231F20"/>
          <w:spacing w:val="-6"/>
        </w:rPr>
        <w:t> </w:t>
      </w:r>
      <w:r>
        <w:rPr>
          <w:color w:val="231F20"/>
        </w:rPr>
        <w:t>sobre</w:t>
      </w:r>
      <w:r>
        <w:rPr>
          <w:color w:val="231F20"/>
          <w:spacing w:val="-6"/>
        </w:rPr>
        <w:t> </w:t>
      </w:r>
      <w:r>
        <w:rPr>
          <w:color w:val="231F20"/>
        </w:rPr>
        <w:t>este</w:t>
      </w:r>
      <w:r>
        <w:rPr>
          <w:color w:val="231F20"/>
          <w:spacing w:val="-6"/>
        </w:rPr>
        <w:t> </w:t>
      </w:r>
      <w:r>
        <w:rPr>
          <w:color w:val="231F20"/>
        </w:rPr>
        <w:t>tema</w:t>
      </w:r>
      <w:r>
        <w:rPr>
          <w:color w:val="231F20"/>
          <w:spacing w:val="-11"/>
        </w:rPr>
        <w:t> </w:t>
      </w:r>
      <w:r>
        <w:rPr>
          <w:color w:val="231F20"/>
        </w:rPr>
        <w:t>Transparencia</w:t>
      </w:r>
      <w:r>
        <w:rPr>
          <w:color w:val="231F20"/>
          <w:spacing w:val="-6"/>
        </w:rPr>
        <w:t> </w:t>
      </w:r>
      <w:r>
        <w:rPr>
          <w:color w:val="231F20"/>
        </w:rPr>
        <w:t>Internacional</w:t>
      </w:r>
      <w:r>
        <w:rPr>
          <w:color w:val="231F20"/>
          <w:spacing w:val="-6"/>
        </w:rPr>
        <w:t> </w:t>
      </w:r>
      <w:r>
        <w:rPr>
          <w:color w:val="231F20"/>
        </w:rPr>
        <w:t>se</w:t>
      </w:r>
      <w:r>
        <w:rPr>
          <w:color w:val="231F20"/>
          <w:spacing w:val="-6"/>
        </w:rPr>
        <w:t> </w:t>
      </w:r>
      <w:r>
        <w:rPr>
          <w:color w:val="231F20"/>
        </w:rPr>
        <w:t>manifiesta</w:t>
      </w:r>
      <w:r>
        <w:rPr>
          <w:color w:val="231F20"/>
          <w:spacing w:val="-6"/>
        </w:rPr>
        <w:t> </w:t>
      </w:r>
      <w:r>
        <w:rPr>
          <w:color w:val="231F20"/>
        </w:rPr>
        <w:t>en su informe muy crítica con España y califica como uno de “los puntos débiles más</w:t>
      </w:r>
      <w:r>
        <w:rPr>
          <w:color w:val="231F20"/>
          <w:spacing w:val="-7"/>
        </w:rPr>
        <w:t> </w:t>
      </w:r>
      <w:r>
        <w:rPr>
          <w:color w:val="231F20"/>
        </w:rPr>
        <w:t>importantes”</w:t>
      </w:r>
      <w:r>
        <w:rPr>
          <w:color w:val="231F20"/>
          <w:spacing w:val="-22"/>
        </w:rPr>
        <w:t> </w:t>
      </w:r>
      <w:r>
        <w:rPr>
          <w:color w:val="231F20"/>
        </w:rPr>
        <w:t>del</w:t>
      </w:r>
      <w:r>
        <w:rPr>
          <w:color w:val="231F20"/>
          <w:spacing w:val="-6"/>
        </w:rPr>
        <w:t> </w:t>
      </w:r>
      <w:r>
        <w:rPr>
          <w:color w:val="231F20"/>
        </w:rPr>
        <w:t>sistema</w:t>
      </w:r>
      <w:r>
        <w:rPr>
          <w:color w:val="231F20"/>
          <w:spacing w:val="-7"/>
        </w:rPr>
        <w:t> </w:t>
      </w:r>
      <w:r>
        <w:rPr>
          <w:color w:val="231F20"/>
        </w:rPr>
        <w:t>judicial</w:t>
      </w:r>
      <w:r>
        <w:rPr>
          <w:color w:val="231F20"/>
          <w:spacing w:val="-22"/>
        </w:rPr>
        <w:t> </w:t>
      </w:r>
      <w:r>
        <w:rPr>
          <w:color w:val="231F20"/>
        </w:rPr>
        <w:t>“la</w:t>
      </w:r>
      <w:r>
        <w:rPr>
          <w:color w:val="231F20"/>
          <w:spacing w:val="-6"/>
        </w:rPr>
        <w:t> </w:t>
      </w:r>
      <w:r>
        <w:rPr>
          <w:color w:val="231F20"/>
        </w:rPr>
        <w:t>débil</w:t>
      </w:r>
      <w:r>
        <w:rPr>
          <w:color w:val="231F20"/>
          <w:spacing w:val="-7"/>
        </w:rPr>
        <w:t> </w:t>
      </w:r>
      <w:r>
        <w:rPr>
          <w:color w:val="231F20"/>
        </w:rPr>
        <w:t>rendición</w:t>
      </w:r>
      <w:r>
        <w:rPr>
          <w:color w:val="231F20"/>
          <w:spacing w:val="-7"/>
        </w:rPr>
        <w:t> </w:t>
      </w:r>
      <w:r>
        <w:rPr>
          <w:color w:val="231F20"/>
        </w:rPr>
        <w:t>de</w:t>
      </w:r>
      <w:r>
        <w:rPr>
          <w:color w:val="231F20"/>
          <w:spacing w:val="-7"/>
        </w:rPr>
        <w:t> </w:t>
      </w:r>
      <w:r>
        <w:rPr>
          <w:color w:val="231F20"/>
        </w:rPr>
        <w:t>cuentas</w:t>
      </w:r>
      <w:r>
        <w:rPr>
          <w:color w:val="231F20"/>
          <w:spacing w:val="-6"/>
        </w:rPr>
        <w:t> </w:t>
      </w:r>
      <w:r>
        <w:rPr>
          <w:color w:val="231F20"/>
        </w:rPr>
        <w:t>existente</w:t>
      </w:r>
      <w:r>
        <w:rPr>
          <w:color w:val="231F20"/>
          <w:spacing w:val="-7"/>
        </w:rPr>
        <w:t> </w:t>
      </w:r>
      <w:r>
        <w:rPr>
          <w:color w:val="231F20"/>
        </w:rPr>
        <w:t>en la práctica”. “Los jueces actúan normalmente con ética, responsabilidad y </w:t>
      </w:r>
      <w:r>
        <w:rPr>
          <w:color w:val="231F20"/>
          <w:spacing w:val="-4"/>
        </w:rPr>
        <w:t>rigor, </w:t>
      </w:r>
      <w:r>
        <w:rPr>
          <w:color w:val="231F20"/>
        </w:rPr>
        <w:t>pero la irresponsabilidad, la corrupción y la ineficiencia no son</w:t>
      </w:r>
      <w:r>
        <w:rPr>
          <w:color w:val="231F20"/>
          <w:spacing w:val="-21"/>
        </w:rPr>
        <w:t> </w:t>
      </w:r>
      <w:r>
        <w:rPr>
          <w:color w:val="231F20"/>
        </w:rPr>
        <w:t>suficientemente</w:t>
      </w:r>
    </w:p>
    <w:p>
      <w:pPr>
        <w:pStyle w:val="BodyText"/>
        <w:spacing w:before="4"/>
        <w:rPr>
          <w:sz w:val="20"/>
        </w:rPr>
      </w:pPr>
      <w:r>
        <w:rPr/>
        <w:pict>
          <v:line style="position:absolute;mso-position-horizontal-relative:page;mso-position-vertical-relative:paragraph;z-index:-251146240;mso-wrap-distance-left:0;mso-wrap-distance-right:0" from="86.173203pt,14.033855pt" to="134.173203pt,14.033855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3" w:hanging="361"/>
        <w:jc w:val="left"/>
        <w:rPr>
          <w:sz w:val="17"/>
        </w:rPr>
      </w:pPr>
      <w:hyperlink r:id="rId60">
        <w:r>
          <w:rPr>
            <w:color w:val="231F20"/>
            <w:spacing w:val="-8"/>
            <w:w w:val="95"/>
            <w:sz w:val="17"/>
          </w:rPr>
          <w:t>http://www.abc.es/espana/20141108/abci-economist-espana-corrupcion-manzanas-201411081404.</w:t>
        </w:r>
      </w:hyperlink>
      <w:r>
        <w:rPr>
          <w:color w:val="231F20"/>
          <w:spacing w:val="-8"/>
          <w:w w:val="95"/>
          <w:sz w:val="17"/>
        </w:rPr>
        <w:t>  </w:t>
      </w:r>
      <w:r>
        <w:rPr>
          <w:color w:val="231F20"/>
          <w:spacing w:val="-6"/>
          <w:sz w:val="17"/>
        </w:rPr>
        <w:t>html </w:t>
      </w:r>
      <w:r>
        <w:rPr>
          <w:color w:val="231F20"/>
          <w:spacing w:val="-7"/>
          <w:sz w:val="17"/>
        </w:rPr>
        <w:t>publicado </w:t>
      </w:r>
      <w:r>
        <w:rPr>
          <w:color w:val="231F20"/>
          <w:spacing w:val="-4"/>
          <w:sz w:val="17"/>
        </w:rPr>
        <w:t>el </w:t>
      </w:r>
      <w:r>
        <w:rPr>
          <w:color w:val="231F20"/>
          <w:sz w:val="17"/>
        </w:rPr>
        <w:t>8 </w:t>
      </w:r>
      <w:r>
        <w:rPr>
          <w:color w:val="231F20"/>
          <w:spacing w:val="-4"/>
          <w:sz w:val="17"/>
        </w:rPr>
        <w:t>de </w:t>
      </w:r>
      <w:r>
        <w:rPr>
          <w:color w:val="231F20"/>
          <w:spacing w:val="-7"/>
          <w:sz w:val="17"/>
        </w:rPr>
        <w:t>noviembre </w:t>
      </w:r>
      <w:r>
        <w:rPr>
          <w:color w:val="231F20"/>
          <w:spacing w:val="-4"/>
          <w:sz w:val="17"/>
        </w:rPr>
        <w:t>de</w:t>
      </w:r>
      <w:r>
        <w:rPr>
          <w:color w:val="231F20"/>
          <w:sz w:val="17"/>
        </w:rPr>
        <w:t> </w:t>
      </w:r>
      <w:r>
        <w:rPr>
          <w:color w:val="231F20"/>
          <w:spacing w:val="-7"/>
          <w:sz w:val="17"/>
        </w:rPr>
        <w:t>2014.</w:t>
      </w:r>
    </w:p>
    <w:p>
      <w:pPr>
        <w:spacing w:after="0" w:line="240" w:lineRule="auto"/>
        <w:jc w:val="left"/>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743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45"/>
        <w:jc w:val="both"/>
      </w:pPr>
      <w:r>
        <w:rPr>
          <w:color w:val="231F20"/>
        </w:rPr>
        <w:t>sancionadas”, señala el informe, que habla también de la “fuerte politización” del órgano de gobierno de los jueces y de los nombramientos de los miembros de los tribunales de más alto rango: “Existe un cierto incentivo, para los jueces que quieran llegar a los puestos superiores del sistema, de subordinar su plena independencia a ciertos compromisos políticos”. Algo que, junto al fuerte corporativismo, está también relacionado con el modo en el que los jueces se imponen las sanciones entre sí.</w:t>
      </w:r>
    </w:p>
    <w:p>
      <w:pPr>
        <w:pStyle w:val="Heading3"/>
        <w:spacing w:before="167"/>
        <w:ind w:firstLine="0"/>
      </w:pPr>
      <w:r>
        <w:rPr>
          <w:color w:val="231F20"/>
        </w:rPr>
        <w:t>Lo cierto es que la situación actual es la siguiente:</w:t>
      </w:r>
    </w:p>
    <w:p>
      <w:pPr>
        <w:pStyle w:val="ListParagraph"/>
        <w:numPr>
          <w:ilvl w:val="1"/>
          <w:numId w:val="47"/>
        </w:numPr>
        <w:tabs>
          <w:tab w:pos="1994" w:val="left" w:leader="none"/>
        </w:tabs>
        <w:spacing w:line="273" w:lineRule="auto" w:before="194" w:after="0"/>
        <w:ind w:left="1993" w:right="1361" w:hanging="360"/>
        <w:jc w:val="both"/>
        <w:rPr>
          <w:sz w:val="21"/>
        </w:rPr>
      </w:pPr>
      <w:r>
        <w:rPr>
          <w:color w:val="231F20"/>
          <w:sz w:val="21"/>
        </w:rPr>
        <w:t>Recientemente</w:t>
      </w:r>
      <w:r>
        <w:rPr>
          <w:color w:val="231F20"/>
          <w:spacing w:val="-5"/>
          <w:sz w:val="21"/>
        </w:rPr>
        <w:t> </w:t>
      </w:r>
      <w:r>
        <w:rPr>
          <w:color w:val="231F20"/>
          <w:sz w:val="21"/>
        </w:rPr>
        <w:t>se</w:t>
      </w:r>
      <w:r>
        <w:rPr>
          <w:color w:val="231F20"/>
          <w:spacing w:val="-5"/>
          <w:sz w:val="21"/>
        </w:rPr>
        <w:t> </w:t>
      </w:r>
      <w:r>
        <w:rPr>
          <w:color w:val="231F20"/>
          <w:sz w:val="21"/>
        </w:rPr>
        <w:t>ha</w:t>
      </w:r>
      <w:r>
        <w:rPr>
          <w:color w:val="231F20"/>
          <w:spacing w:val="-5"/>
          <w:sz w:val="21"/>
        </w:rPr>
        <w:t> </w:t>
      </w:r>
      <w:r>
        <w:rPr>
          <w:color w:val="231F20"/>
          <w:sz w:val="21"/>
        </w:rPr>
        <w:t>publicado</w:t>
      </w:r>
      <w:r>
        <w:rPr>
          <w:color w:val="231F20"/>
          <w:spacing w:val="-4"/>
          <w:sz w:val="21"/>
        </w:rPr>
        <w:t> </w:t>
      </w:r>
      <w:r>
        <w:rPr>
          <w:color w:val="231F20"/>
          <w:sz w:val="21"/>
        </w:rPr>
        <w:t>en</w:t>
      </w:r>
      <w:r>
        <w:rPr>
          <w:color w:val="231F20"/>
          <w:spacing w:val="-5"/>
          <w:sz w:val="21"/>
        </w:rPr>
        <w:t> </w:t>
      </w:r>
      <w:r>
        <w:rPr>
          <w:color w:val="231F20"/>
          <w:sz w:val="21"/>
        </w:rPr>
        <w:t>España</w:t>
      </w:r>
      <w:r>
        <w:rPr>
          <w:color w:val="231F20"/>
          <w:spacing w:val="-5"/>
          <w:sz w:val="21"/>
        </w:rPr>
        <w:t> </w:t>
      </w:r>
      <w:r>
        <w:rPr>
          <w:color w:val="231F20"/>
          <w:sz w:val="21"/>
        </w:rPr>
        <w:t>que</w:t>
      </w:r>
      <w:r>
        <w:rPr>
          <w:color w:val="231F20"/>
          <w:spacing w:val="-4"/>
          <w:sz w:val="21"/>
        </w:rPr>
        <w:t> </w:t>
      </w:r>
      <w:r>
        <w:rPr>
          <w:color w:val="231F20"/>
          <w:sz w:val="21"/>
        </w:rPr>
        <w:t>el</w:t>
      </w:r>
      <w:r>
        <w:rPr>
          <w:color w:val="231F20"/>
          <w:spacing w:val="-5"/>
          <w:sz w:val="21"/>
        </w:rPr>
        <w:t> </w:t>
      </w:r>
      <w:r>
        <w:rPr>
          <w:color w:val="231F20"/>
          <w:sz w:val="21"/>
        </w:rPr>
        <w:t>importe</w:t>
      </w:r>
      <w:r>
        <w:rPr>
          <w:color w:val="231F20"/>
          <w:spacing w:val="-5"/>
          <w:sz w:val="21"/>
        </w:rPr>
        <w:t> </w:t>
      </w:r>
      <w:r>
        <w:rPr>
          <w:color w:val="231F20"/>
          <w:sz w:val="21"/>
        </w:rPr>
        <w:t>de</w:t>
      </w:r>
      <w:r>
        <w:rPr>
          <w:color w:val="231F20"/>
          <w:spacing w:val="-5"/>
          <w:sz w:val="21"/>
        </w:rPr>
        <w:t> </w:t>
      </w:r>
      <w:r>
        <w:rPr>
          <w:color w:val="231F20"/>
          <w:sz w:val="21"/>
        </w:rPr>
        <w:t>la</w:t>
      </w:r>
      <w:r>
        <w:rPr>
          <w:color w:val="231F20"/>
          <w:spacing w:val="-4"/>
          <w:sz w:val="21"/>
        </w:rPr>
        <w:t> </w:t>
      </w:r>
      <w:r>
        <w:rPr>
          <w:color w:val="231F20"/>
          <w:sz w:val="21"/>
        </w:rPr>
        <w:t>corrupción de los últimos años asciende ya a 40.000 millones de euros, unos </w:t>
      </w:r>
      <w:r>
        <w:rPr>
          <w:color w:val="231F20"/>
          <w:spacing w:val="-3"/>
          <w:sz w:val="21"/>
        </w:rPr>
        <w:t>50.000 </w:t>
      </w:r>
      <w:r>
        <w:rPr>
          <w:color w:val="231F20"/>
          <w:sz w:val="21"/>
        </w:rPr>
        <w:t>millones de</w:t>
      </w:r>
      <w:r>
        <w:rPr>
          <w:color w:val="231F20"/>
          <w:spacing w:val="23"/>
          <w:sz w:val="21"/>
        </w:rPr>
        <w:t> </w:t>
      </w:r>
      <w:r>
        <w:rPr>
          <w:color w:val="231F20"/>
          <w:sz w:val="21"/>
        </w:rPr>
        <w:t>dólares.</w:t>
      </w:r>
    </w:p>
    <w:p>
      <w:pPr>
        <w:pStyle w:val="ListParagraph"/>
        <w:numPr>
          <w:ilvl w:val="1"/>
          <w:numId w:val="47"/>
        </w:numPr>
        <w:tabs>
          <w:tab w:pos="1994" w:val="left" w:leader="none"/>
        </w:tabs>
        <w:spacing w:line="273" w:lineRule="auto" w:before="112" w:after="0"/>
        <w:ind w:left="1993" w:right="1360" w:hanging="360"/>
        <w:jc w:val="both"/>
        <w:rPr>
          <w:sz w:val="21"/>
        </w:rPr>
      </w:pPr>
      <w:r>
        <w:rPr>
          <w:color w:val="231F20"/>
          <w:sz w:val="21"/>
        </w:rPr>
        <w:t>En la actualidad se encuentran en curso investigaciones a gran escala </w:t>
      </w:r>
      <w:r>
        <w:rPr>
          <w:color w:val="231F20"/>
          <w:spacing w:val="-8"/>
          <w:sz w:val="21"/>
        </w:rPr>
        <w:t>en </w:t>
      </w:r>
      <w:r>
        <w:rPr>
          <w:color w:val="231F20"/>
          <w:sz w:val="21"/>
        </w:rPr>
        <w:t>las que están imputados dos miembros de la familia real, un ex tesorero de un partido político, unos doscientos destacados políticos, empresarios y banqueros acusados de prácticas corruptas relacionadas con la contratación</w:t>
      </w:r>
      <w:r>
        <w:rPr>
          <w:color w:val="231F20"/>
          <w:spacing w:val="12"/>
          <w:sz w:val="21"/>
        </w:rPr>
        <w:t> </w:t>
      </w:r>
      <w:r>
        <w:rPr>
          <w:color w:val="231F20"/>
          <w:sz w:val="21"/>
        </w:rPr>
        <w:t>pública</w:t>
      </w:r>
      <w:r>
        <w:rPr>
          <w:color w:val="231F20"/>
          <w:spacing w:val="13"/>
          <w:sz w:val="21"/>
        </w:rPr>
        <w:t> </w:t>
      </w:r>
      <w:r>
        <w:rPr>
          <w:color w:val="231F20"/>
          <w:sz w:val="21"/>
        </w:rPr>
        <w:t>y</w:t>
      </w:r>
      <w:r>
        <w:rPr>
          <w:color w:val="231F20"/>
          <w:spacing w:val="12"/>
          <w:sz w:val="21"/>
        </w:rPr>
        <w:t> </w:t>
      </w:r>
      <w:r>
        <w:rPr>
          <w:color w:val="231F20"/>
          <w:sz w:val="21"/>
        </w:rPr>
        <w:t>la</w:t>
      </w:r>
      <w:r>
        <w:rPr>
          <w:color w:val="231F20"/>
          <w:spacing w:val="13"/>
          <w:sz w:val="21"/>
        </w:rPr>
        <w:t> </w:t>
      </w:r>
      <w:r>
        <w:rPr>
          <w:color w:val="231F20"/>
          <w:sz w:val="21"/>
        </w:rPr>
        <w:t>financiación</w:t>
      </w:r>
      <w:r>
        <w:rPr>
          <w:color w:val="231F20"/>
          <w:spacing w:val="13"/>
          <w:sz w:val="21"/>
        </w:rPr>
        <w:t> </w:t>
      </w:r>
      <w:r>
        <w:rPr>
          <w:color w:val="231F20"/>
          <w:sz w:val="21"/>
        </w:rPr>
        <w:t>ilegal</w:t>
      </w:r>
      <w:r>
        <w:rPr>
          <w:color w:val="231F20"/>
          <w:spacing w:val="12"/>
          <w:sz w:val="21"/>
        </w:rPr>
        <w:t> </w:t>
      </w:r>
      <w:r>
        <w:rPr>
          <w:color w:val="231F20"/>
          <w:sz w:val="21"/>
        </w:rPr>
        <w:t>de</w:t>
      </w:r>
      <w:r>
        <w:rPr>
          <w:color w:val="231F20"/>
          <w:spacing w:val="13"/>
          <w:sz w:val="21"/>
        </w:rPr>
        <w:t> </w:t>
      </w:r>
      <w:r>
        <w:rPr>
          <w:color w:val="231F20"/>
          <w:sz w:val="21"/>
        </w:rPr>
        <w:t>los</w:t>
      </w:r>
      <w:r>
        <w:rPr>
          <w:color w:val="231F20"/>
          <w:spacing w:val="13"/>
          <w:sz w:val="21"/>
        </w:rPr>
        <w:t> </w:t>
      </w:r>
      <w:r>
        <w:rPr>
          <w:color w:val="231F20"/>
          <w:sz w:val="21"/>
        </w:rPr>
        <w:t>partidos.</w:t>
      </w:r>
    </w:p>
    <w:p>
      <w:pPr>
        <w:pStyle w:val="Heading3"/>
        <w:spacing w:before="111"/>
        <w:ind w:firstLine="0"/>
      </w:pPr>
      <w:r>
        <w:rPr>
          <w:color w:val="231F20"/>
        </w:rPr>
        <w:t>¿Qué se ha mejorado en los últimos años?</w:t>
      </w:r>
    </w:p>
    <w:p>
      <w:pPr>
        <w:pStyle w:val="ListParagraph"/>
        <w:numPr>
          <w:ilvl w:val="1"/>
          <w:numId w:val="47"/>
        </w:numPr>
        <w:tabs>
          <w:tab w:pos="1994" w:val="left" w:leader="none"/>
        </w:tabs>
        <w:spacing w:line="268" w:lineRule="auto" w:before="195" w:after="0"/>
        <w:ind w:left="1993" w:right="1360" w:hanging="360"/>
        <w:jc w:val="both"/>
        <w:rPr>
          <w:sz w:val="21"/>
        </w:rPr>
      </w:pPr>
      <w:r>
        <w:rPr>
          <w:color w:val="231F20"/>
          <w:sz w:val="21"/>
        </w:rPr>
        <w:t>Se</w:t>
      </w:r>
      <w:r>
        <w:rPr>
          <w:color w:val="231F20"/>
          <w:spacing w:val="-10"/>
          <w:sz w:val="21"/>
        </w:rPr>
        <w:t> </w:t>
      </w:r>
      <w:r>
        <w:rPr>
          <w:color w:val="231F20"/>
          <w:sz w:val="21"/>
        </w:rPr>
        <w:t>ha</w:t>
      </w:r>
      <w:r>
        <w:rPr>
          <w:color w:val="231F20"/>
          <w:spacing w:val="-10"/>
          <w:sz w:val="21"/>
        </w:rPr>
        <w:t> </w:t>
      </w:r>
      <w:r>
        <w:rPr>
          <w:color w:val="231F20"/>
          <w:sz w:val="21"/>
        </w:rPr>
        <w:t>creado</w:t>
      </w:r>
      <w:r>
        <w:rPr>
          <w:color w:val="231F20"/>
          <w:spacing w:val="-10"/>
          <w:sz w:val="21"/>
        </w:rPr>
        <w:t> </w:t>
      </w:r>
      <w:r>
        <w:rPr>
          <w:color w:val="231F20"/>
          <w:sz w:val="21"/>
        </w:rPr>
        <w:t>en</w:t>
      </w:r>
      <w:r>
        <w:rPr>
          <w:color w:val="231F20"/>
          <w:spacing w:val="-9"/>
          <w:sz w:val="21"/>
        </w:rPr>
        <w:t> </w:t>
      </w:r>
      <w:r>
        <w:rPr>
          <w:color w:val="231F20"/>
          <w:sz w:val="21"/>
        </w:rPr>
        <w:t>la</w:t>
      </w:r>
      <w:r>
        <w:rPr>
          <w:color w:val="231F20"/>
          <w:spacing w:val="-10"/>
          <w:sz w:val="21"/>
        </w:rPr>
        <w:t> </w:t>
      </w:r>
      <w:r>
        <w:rPr>
          <w:color w:val="231F20"/>
          <w:sz w:val="21"/>
        </w:rPr>
        <w:t>Fiscalía</w:t>
      </w:r>
      <w:r>
        <w:rPr>
          <w:color w:val="231F20"/>
          <w:spacing w:val="-10"/>
          <w:sz w:val="21"/>
        </w:rPr>
        <w:t> </w:t>
      </w:r>
      <w:r>
        <w:rPr>
          <w:color w:val="231F20"/>
          <w:sz w:val="21"/>
        </w:rPr>
        <w:t>General</w:t>
      </w:r>
      <w:r>
        <w:rPr>
          <w:color w:val="231F20"/>
          <w:spacing w:val="-9"/>
          <w:sz w:val="21"/>
        </w:rPr>
        <w:t> </w:t>
      </w:r>
      <w:r>
        <w:rPr>
          <w:color w:val="231F20"/>
          <w:sz w:val="21"/>
        </w:rPr>
        <w:t>del</w:t>
      </w:r>
      <w:r>
        <w:rPr>
          <w:color w:val="231F20"/>
          <w:spacing w:val="-10"/>
          <w:sz w:val="21"/>
        </w:rPr>
        <w:t> </w:t>
      </w:r>
      <w:r>
        <w:rPr>
          <w:color w:val="231F20"/>
          <w:sz w:val="21"/>
        </w:rPr>
        <w:t>Estado</w:t>
      </w:r>
      <w:r>
        <w:rPr>
          <w:color w:val="231F20"/>
          <w:spacing w:val="-10"/>
          <w:sz w:val="21"/>
        </w:rPr>
        <w:t> </w:t>
      </w:r>
      <w:r>
        <w:rPr>
          <w:color w:val="231F20"/>
          <w:sz w:val="21"/>
        </w:rPr>
        <w:t>una</w:t>
      </w:r>
      <w:r>
        <w:rPr>
          <w:color w:val="231F20"/>
          <w:spacing w:val="-9"/>
          <w:sz w:val="21"/>
        </w:rPr>
        <w:t> </w:t>
      </w:r>
      <w:r>
        <w:rPr>
          <w:rFonts w:ascii="Book Antiqua" w:hAnsi="Book Antiqua"/>
          <w:b/>
          <w:color w:val="231F20"/>
          <w:sz w:val="21"/>
        </w:rPr>
        <w:t>Fiscalía</w:t>
      </w:r>
      <w:r>
        <w:rPr>
          <w:rFonts w:ascii="Book Antiqua" w:hAnsi="Book Antiqua"/>
          <w:b/>
          <w:color w:val="231F20"/>
          <w:spacing w:val="-16"/>
          <w:sz w:val="21"/>
        </w:rPr>
        <w:t> </w:t>
      </w:r>
      <w:r>
        <w:rPr>
          <w:rFonts w:ascii="Book Antiqua" w:hAnsi="Book Antiqua"/>
          <w:b/>
          <w:color w:val="231F20"/>
          <w:sz w:val="21"/>
        </w:rPr>
        <w:t>Especial</w:t>
      </w:r>
      <w:r>
        <w:rPr>
          <w:rFonts w:ascii="Book Antiqua" w:hAnsi="Book Antiqua"/>
          <w:b/>
          <w:color w:val="231F20"/>
          <w:spacing w:val="-16"/>
          <w:sz w:val="21"/>
        </w:rPr>
        <w:t> </w:t>
      </w:r>
      <w:r>
        <w:rPr>
          <w:rFonts w:ascii="Book Antiqua" w:hAnsi="Book Antiqua"/>
          <w:b/>
          <w:color w:val="231F20"/>
          <w:sz w:val="21"/>
        </w:rPr>
        <w:t>contra la</w:t>
      </w:r>
      <w:r>
        <w:rPr>
          <w:rFonts w:ascii="Book Antiqua" w:hAnsi="Book Antiqua"/>
          <w:b/>
          <w:color w:val="231F20"/>
          <w:spacing w:val="-31"/>
          <w:sz w:val="21"/>
        </w:rPr>
        <w:t> </w:t>
      </w:r>
      <w:r>
        <w:rPr>
          <w:rFonts w:ascii="Book Antiqua" w:hAnsi="Book Antiqua"/>
          <w:b/>
          <w:color w:val="231F20"/>
          <w:sz w:val="21"/>
        </w:rPr>
        <w:t>Corrupción</w:t>
      </w:r>
      <w:r>
        <w:rPr>
          <w:rFonts w:ascii="Book Antiqua" w:hAnsi="Book Antiqua"/>
          <w:b/>
          <w:color w:val="231F20"/>
          <w:spacing w:val="-31"/>
          <w:sz w:val="21"/>
        </w:rPr>
        <w:t> </w:t>
      </w:r>
      <w:r>
        <w:rPr>
          <w:rFonts w:ascii="Book Antiqua" w:hAnsi="Book Antiqua"/>
          <w:b/>
          <w:color w:val="231F20"/>
          <w:sz w:val="21"/>
        </w:rPr>
        <w:t>y</w:t>
      </w:r>
      <w:r>
        <w:rPr>
          <w:rFonts w:ascii="Book Antiqua" w:hAnsi="Book Antiqua"/>
          <w:b/>
          <w:color w:val="231F20"/>
          <w:spacing w:val="-31"/>
          <w:sz w:val="21"/>
        </w:rPr>
        <w:t> </w:t>
      </w:r>
      <w:r>
        <w:rPr>
          <w:rFonts w:ascii="Book Antiqua" w:hAnsi="Book Antiqua"/>
          <w:b/>
          <w:color w:val="231F20"/>
          <w:sz w:val="21"/>
        </w:rPr>
        <w:t>la</w:t>
      </w:r>
      <w:r>
        <w:rPr>
          <w:rFonts w:ascii="Book Antiqua" w:hAnsi="Book Antiqua"/>
          <w:b/>
          <w:color w:val="231F20"/>
          <w:spacing w:val="-30"/>
          <w:sz w:val="21"/>
        </w:rPr>
        <w:t> </w:t>
      </w:r>
      <w:r>
        <w:rPr>
          <w:rFonts w:ascii="Book Antiqua" w:hAnsi="Book Antiqua"/>
          <w:b/>
          <w:color w:val="231F20"/>
          <w:sz w:val="21"/>
        </w:rPr>
        <w:t>Criminalidad</w:t>
      </w:r>
      <w:r>
        <w:rPr>
          <w:rFonts w:ascii="Book Antiqua" w:hAnsi="Book Antiqua"/>
          <w:b/>
          <w:color w:val="231F20"/>
          <w:spacing w:val="-31"/>
          <w:sz w:val="21"/>
        </w:rPr>
        <w:t> </w:t>
      </w:r>
      <w:r>
        <w:rPr>
          <w:rFonts w:ascii="Book Antiqua" w:hAnsi="Book Antiqua"/>
          <w:b/>
          <w:color w:val="231F20"/>
          <w:sz w:val="21"/>
        </w:rPr>
        <w:t>Organizada</w:t>
      </w:r>
      <w:r>
        <w:rPr>
          <w:rFonts w:ascii="Book Antiqua" w:hAnsi="Book Antiqua"/>
          <w:b/>
          <w:color w:val="231F20"/>
          <w:spacing w:val="-31"/>
          <w:sz w:val="21"/>
        </w:rPr>
        <w:t> </w:t>
      </w:r>
      <w:r>
        <w:rPr>
          <w:color w:val="231F20"/>
          <w:sz w:val="21"/>
        </w:rPr>
        <w:t>cuya</w:t>
      </w:r>
      <w:r>
        <w:rPr>
          <w:color w:val="231F20"/>
          <w:spacing w:val="-24"/>
          <w:sz w:val="21"/>
        </w:rPr>
        <w:t> </w:t>
      </w:r>
      <w:r>
        <w:rPr>
          <w:color w:val="231F20"/>
          <w:sz w:val="21"/>
        </w:rPr>
        <w:t>autonomía</w:t>
      </w:r>
      <w:r>
        <w:rPr>
          <w:color w:val="231F20"/>
          <w:spacing w:val="-25"/>
          <w:sz w:val="21"/>
        </w:rPr>
        <w:t> </w:t>
      </w:r>
      <w:r>
        <w:rPr>
          <w:color w:val="231F20"/>
          <w:sz w:val="21"/>
        </w:rPr>
        <w:t>y</w:t>
      </w:r>
      <w:r>
        <w:rPr>
          <w:color w:val="231F20"/>
          <w:spacing w:val="-24"/>
          <w:sz w:val="21"/>
        </w:rPr>
        <w:t> </w:t>
      </w:r>
      <w:r>
        <w:rPr>
          <w:color w:val="231F20"/>
          <w:sz w:val="21"/>
        </w:rPr>
        <w:t>capacidad han sido reforzadas en los últimos años. Esta Fiscalía está respaldada por unidades de la Administración Tributaria, la Intervención General de la Administración</w:t>
      </w:r>
      <w:r>
        <w:rPr>
          <w:color w:val="231F20"/>
          <w:spacing w:val="13"/>
          <w:sz w:val="21"/>
        </w:rPr>
        <w:t> </w:t>
      </w:r>
      <w:r>
        <w:rPr>
          <w:color w:val="231F20"/>
          <w:sz w:val="21"/>
        </w:rPr>
        <w:t>del</w:t>
      </w:r>
      <w:r>
        <w:rPr>
          <w:color w:val="231F20"/>
          <w:spacing w:val="14"/>
          <w:sz w:val="21"/>
        </w:rPr>
        <w:t> </w:t>
      </w:r>
      <w:r>
        <w:rPr>
          <w:color w:val="231F20"/>
          <w:sz w:val="21"/>
        </w:rPr>
        <w:t>Estado</w:t>
      </w:r>
      <w:r>
        <w:rPr>
          <w:color w:val="231F20"/>
          <w:spacing w:val="14"/>
          <w:sz w:val="21"/>
        </w:rPr>
        <w:t> </w:t>
      </w:r>
      <w:r>
        <w:rPr>
          <w:color w:val="231F20"/>
          <w:sz w:val="21"/>
        </w:rPr>
        <w:t>y</w:t>
      </w:r>
      <w:r>
        <w:rPr>
          <w:color w:val="231F20"/>
          <w:spacing w:val="14"/>
          <w:sz w:val="21"/>
        </w:rPr>
        <w:t> </w:t>
      </w:r>
      <w:r>
        <w:rPr>
          <w:color w:val="231F20"/>
          <w:sz w:val="21"/>
        </w:rPr>
        <w:t>la</w:t>
      </w:r>
      <w:r>
        <w:rPr>
          <w:color w:val="231F20"/>
          <w:spacing w:val="14"/>
          <w:sz w:val="21"/>
        </w:rPr>
        <w:t> </w:t>
      </w:r>
      <w:r>
        <w:rPr>
          <w:color w:val="231F20"/>
          <w:sz w:val="21"/>
        </w:rPr>
        <w:t>Policía</w:t>
      </w:r>
      <w:r>
        <w:rPr>
          <w:color w:val="231F20"/>
          <w:spacing w:val="14"/>
          <w:sz w:val="21"/>
        </w:rPr>
        <w:t> </w:t>
      </w:r>
      <w:r>
        <w:rPr>
          <w:color w:val="231F20"/>
          <w:sz w:val="21"/>
        </w:rPr>
        <w:t>Nacional.</w:t>
      </w:r>
    </w:p>
    <w:p>
      <w:pPr>
        <w:pStyle w:val="ListParagraph"/>
        <w:numPr>
          <w:ilvl w:val="1"/>
          <w:numId w:val="47"/>
        </w:numPr>
        <w:tabs>
          <w:tab w:pos="1994" w:val="left" w:leader="none"/>
        </w:tabs>
        <w:spacing w:line="268" w:lineRule="auto" w:before="115" w:after="0"/>
        <w:ind w:left="1993" w:right="1360" w:hanging="360"/>
        <w:jc w:val="both"/>
        <w:rPr>
          <w:sz w:val="21"/>
        </w:rPr>
      </w:pPr>
      <w:r>
        <w:rPr>
          <w:color w:val="231F20"/>
          <w:sz w:val="21"/>
        </w:rPr>
        <w:t>Se</w:t>
      </w:r>
      <w:r>
        <w:rPr>
          <w:color w:val="231F20"/>
          <w:spacing w:val="-16"/>
          <w:sz w:val="21"/>
        </w:rPr>
        <w:t> </w:t>
      </w:r>
      <w:r>
        <w:rPr>
          <w:color w:val="231F20"/>
          <w:sz w:val="21"/>
        </w:rPr>
        <w:t>ha</w:t>
      </w:r>
      <w:r>
        <w:rPr>
          <w:color w:val="231F20"/>
          <w:spacing w:val="-15"/>
          <w:sz w:val="21"/>
        </w:rPr>
        <w:t> </w:t>
      </w:r>
      <w:r>
        <w:rPr>
          <w:color w:val="231F20"/>
          <w:sz w:val="21"/>
        </w:rPr>
        <w:t>ratificado</w:t>
      </w:r>
      <w:r>
        <w:rPr>
          <w:color w:val="231F20"/>
          <w:spacing w:val="-16"/>
          <w:sz w:val="21"/>
        </w:rPr>
        <w:t> </w:t>
      </w:r>
      <w:r>
        <w:rPr>
          <w:color w:val="231F20"/>
          <w:sz w:val="21"/>
        </w:rPr>
        <w:t>el</w:t>
      </w:r>
      <w:r>
        <w:rPr>
          <w:color w:val="231F20"/>
          <w:spacing w:val="-15"/>
          <w:sz w:val="21"/>
        </w:rPr>
        <w:t> </w:t>
      </w:r>
      <w:r>
        <w:rPr>
          <w:rFonts w:ascii="Book Antiqua" w:hAnsi="Book Antiqua"/>
          <w:b/>
          <w:color w:val="231F20"/>
          <w:sz w:val="21"/>
        </w:rPr>
        <w:t>Convenio</w:t>
      </w:r>
      <w:r>
        <w:rPr>
          <w:rFonts w:ascii="Book Antiqua" w:hAnsi="Book Antiqua"/>
          <w:b/>
          <w:color w:val="231F20"/>
          <w:spacing w:val="-22"/>
          <w:sz w:val="21"/>
        </w:rPr>
        <w:t> </w:t>
      </w:r>
      <w:r>
        <w:rPr>
          <w:rFonts w:ascii="Book Antiqua" w:hAnsi="Book Antiqua"/>
          <w:b/>
          <w:color w:val="231F20"/>
          <w:sz w:val="21"/>
        </w:rPr>
        <w:t>Penal</w:t>
      </w:r>
      <w:r>
        <w:rPr>
          <w:rFonts w:ascii="Book Antiqua" w:hAnsi="Book Antiqua"/>
          <w:b/>
          <w:color w:val="231F20"/>
          <w:spacing w:val="-22"/>
          <w:sz w:val="21"/>
        </w:rPr>
        <w:t> </w:t>
      </w:r>
      <w:r>
        <w:rPr>
          <w:rFonts w:ascii="Book Antiqua" w:hAnsi="Book Antiqua"/>
          <w:b/>
          <w:color w:val="231F20"/>
          <w:sz w:val="21"/>
        </w:rPr>
        <w:t>sobre</w:t>
      </w:r>
      <w:r>
        <w:rPr>
          <w:rFonts w:ascii="Book Antiqua" w:hAnsi="Book Antiqua"/>
          <w:b/>
          <w:color w:val="231F20"/>
          <w:spacing w:val="-22"/>
          <w:sz w:val="21"/>
        </w:rPr>
        <w:t> </w:t>
      </w:r>
      <w:r>
        <w:rPr>
          <w:rFonts w:ascii="Book Antiqua" w:hAnsi="Book Antiqua"/>
          <w:b/>
          <w:color w:val="231F20"/>
          <w:sz w:val="21"/>
        </w:rPr>
        <w:t>la</w:t>
      </w:r>
      <w:r>
        <w:rPr>
          <w:rFonts w:ascii="Book Antiqua" w:hAnsi="Book Antiqua"/>
          <w:b/>
          <w:color w:val="231F20"/>
          <w:spacing w:val="-22"/>
          <w:sz w:val="21"/>
        </w:rPr>
        <w:t> </w:t>
      </w:r>
      <w:r>
        <w:rPr>
          <w:rFonts w:ascii="Book Antiqua" w:hAnsi="Book Antiqua"/>
          <w:b/>
          <w:color w:val="231F20"/>
          <w:sz w:val="21"/>
        </w:rPr>
        <w:t>Corrupción</w:t>
      </w:r>
      <w:r>
        <w:rPr>
          <w:rFonts w:ascii="Book Antiqua" w:hAnsi="Book Antiqua"/>
          <w:b/>
          <w:color w:val="231F20"/>
          <w:spacing w:val="-22"/>
          <w:sz w:val="21"/>
        </w:rPr>
        <w:t> </w:t>
      </w:r>
      <w:r>
        <w:rPr>
          <w:rFonts w:ascii="Book Antiqua" w:hAnsi="Book Antiqua"/>
          <w:b/>
          <w:color w:val="231F20"/>
          <w:sz w:val="21"/>
        </w:rPr>
        <w:t>y</w:t>
      </w:r>
      <w:r>
        <w:rPr>
          <w:rFonts w:ascii="Book Antiqua" w:hAnsi="Book Antiqua"/>
          <w:b/>
          <w:color w:val="231F20"/>
          <w:spacing w:val="-22"/>
          <w:sz w:val="21"/>
        </w:rPr>
        <w:t> </w:t>
      </w:r>
      <w:r>
        <w:rPr>
          <w:rFonts w:ascii="Book Antiqua" w:hAnsi="Book Antiqua"/>
          <w:b/>
          <w:color w:val="231F20"/>
          <w:sz w:val="21"/>
        </w:rPr>
        <w:t>de</w:t>
      </w:r>
      <w:r>
        <w:rPr>
          <w:rFonts w:ascii="Book Antiqua" w:hAnsi="Book Antiqua"/>
          <w:b/>
          <w:color w:val="231F20"/>
          <w:spacing w:val="-21"/>
          <w:sz w:val="21"/>
        </w:rPr>
        <w:t> </w:t>
      </w:r>
      <w:r>
        <w:rPr>
          <w:rFonts w:ascii="Book Antiqua" w:hAnsi="Book Antiqua"/>
          <w:b/>
          <w:color w:val="231F20"/>
          <w:sz w:val="21"/>
        </w:rPr>
        <w:t>su</w:t>
      </w:r>
      <w:r>
        <w:rPr>
          <w:rFonts w:ascii="Book Antiqua" w:hAnsi="Book Antiqua"/>
          <w:b/>
          <w:color w:val="231F20"/>
          <w:spacing w:val="-22"/>
          <w:sz w:val="21"/>
        </w:rPr>
        <w:t> </w:t>
      </w:r>
      <w:r>
        <w:rPr>
          <w:rFonts w:ascii="Book Antiqua" w:hAnsi="Book Antiqua"/>
          <w:b/>
          <w:color w:val="231F20"/>
          <w:sz w:val="21"/>
        </w:rPr>
        <w:t>Protocolo Adicional</w:t>
      </w:r>
      <w:r>
        <w:rPr>
          <w:color w:val="231F20"/>
          <w:sz w:val="21"/>
        </w:rPr>
        <w:t>, que dio lugar a diversas modificaciones de la formulación de los</w:t>
      </w:r>
      <w:r>
        <w:rPr>
          <w:color w:val="231F20"/>
          <w:spacing w:val="-9"/>
          <w:sz w:val="21"/>
        </w:rPr>
        <w:t> </w:t>
      </w:r>
      <w:r>
        <w:rPr>
          <w:color w:val="231F20"/>
          <w:sz w:val="21"/>
        </w:rPr>
        <w:t>delitos</w:t>
      </w:r>
      <w:r>
        <w:rPr>
          <w:color w:val="231F20"/>
          <w:spacing w:val="-9"/>
          <w:sz w:val="21"/>
        </w:rPr>
        <w:t> </w:t>
      </w:r>
      <w:r>
        <w:rPr>
          <w:color w:val="231F20"/>
          <w:sz w:val="21"/>
        </w:rPr>
        <w:t>de</w:t>
      </w:r>
      <w:r>
        <w:rPr>
          <w:color w:val="231F20"/>
          <w:spacing w:val="-9"/>
          <w:sz w:val="21"/>
        </w:rPr>
        <w:t> </w:t>
      </w:r>
      <w:r>
        <w:rPr>
          <w:color w:val="231F20"/>
          <w:sz w:val="21"/>
        </w:rPr>
        <w:t>corrupción</w:t>
      </w:r>
      <w:r>
        <w:rPr>
          <w:color w:val="231F20"/>
          <w:spacing w:val="-9"/>
          <w:sz w:val="21"/>
        </w:rPr>
        <w:t> </w:t>
      </w:r>
      <w:r>
        <w:rPr>
          <w:color w:val="231F20"/>
          <w:sz w:val="21"/>
        </w:rPr>
        <w:t>en</w:t>
      </w:r>
      <w:r>
        <w:rPr>
          <w:color w:val="231F20"/>
          <w:spacing w:val="-9"/>
          <w:sz w:val="21"/>
        </w:rPr>
        <w:t> </w:t>
      </w:r>
      <w:r>
        <w:rPr>
          <w:color w:val="231F20"/>
          <w:sz w:val="21"/>
        </w:rPr>
        <w:t>la</w:t>
      </w:r>
      <w:r>
        <w:rPr>
          <w:color w:val="231F20"/>
          <w:spacing w:val="-9"/>
          <w:sz w:val="21"/>
        </w:rPr>
        <w:t> </w:t>
      </w:r>
      <w:r>
        <w:rPr>
          <w:color w:val="231F20"/>
          <w:sz w:val="21"/>
        </w:rPr>
        <w:t>legislación</w:t>
      </w:r>
      <w:r>
        <w:rPr>
          <w:color w:val="231F20"/>
          <w:spacing w:val="-9"/>
          <w:sz w:val="21"/>
        </w:rPr>
        <w:t> </w:t>
      </w:r>
      <w:r>
        <w:rPr>
          <w:color w:val="231F20"/>
          <w:sz w:val="21"/>
        </w:rPr>
        <w:t>nacional.</w:t>
      </w:r>
      <w:r>
        <w:rPr>
          <w:color w:val="231F20"/>
          <w:spacing w:val="-15"/>
          <w:sz w:val="21"/>
        </w:rPr>
        <w:t> </w:t>
      </w:r>
      <w:r>
        <w:rPr>
          <w:color w:val="231F20"/>
          <w:sz w:val="21"/>
        </w:rPr>
        <w:t>Pero</w:t>
      </w:r>
      <w:r>
        <w:rPr>
          <w:color w:val="231F20"/>
          <w:spacing w:val="-9"/>
          <w:sz w:val="21"/>
        </w:rPr>
        <w:t> </w:t>
      </w:r>
      <w:r>
        <w:rPr>
          <w:color w:val="231F20"/>
          <w:sz w:val="21"/>
        </w:rPr>
        <w:t>estas</w:t>
      </w:r>
      <w:r>
        <w:rPr>
          <w:color w:val="231F20"/>
          <w:spacing w:val="-9"/>
          <w:sz w:val="21"/>
        </w:rPr>
        <w:t> </w:t>
      </w:r>
      <w:r>
        <w:rPr>
          <w:color w:val="231F20"/>
          <w:sz w:val="21"/>
        </w:rPr>
        <w:t>importantes reformas no pueden tener efectos retroactivos, por lo que uno de </w:t>
      </w:r>
      <w:r>
        <w:rPr>
          <w:color w:val="231F20"/>
          <w:spacing w:val="-5"/>
          <w:sz w:val="21"/>
        </w:rPr>
        <w:t>sus </w:t>
      </w:r>
      <w:r>
        <w:rPr>
          <w:color w:val="231F20"/>
          <w:sz w:val="21"/>
        </w:rPr>
        <w:t>efectos inmediatos es el de dejar impunes las conductas delictivas anteriores,</w:t>
      </w:r>
      <w:r>
        <w:rPr>
          <w:color w:val="231F20"/>
          <w:spacing w:val="2"/>
          <w:sz w:val="21"/>
        </w:rPr>
        <w:t> </w:t>
      </w:r>
      <w:r>
        <w:rPr>
          <w:color w:val="231F20"/>
          <w:sz w:val="21"/>
        </w:rPr>
        <w:t>bajo</w:t>
      </w:r>
      <w:r>
        <w:rPr>
          <w:color w:val="231F20"/>
          <w:spacing w:val="10"/>
          <w:sz w:val="21"/>
        </w:rPr>
        <w:t> </w:t>
      </w:r>
      <w:r>
        <w:rPr>
          <w:color w:val="231F20"/>
          <w:sz w:val="21"/>
        </w:rPr>
        <w:t>la</w:t>
      </w:r>
      <w:r>
        <w:rPr>
          <w:color w:val="231F20"/>
          <w:spacing w:val="11"/>
          <w:sz w:val="21"/>
        </w:rPr>
        <w:t> </w:t>
      </w:r>
      <w:r>
        <w:rPr>
          <w:color w:val="231F20"/>
          <w:sz w:val="21"/>
        </w:rPr>
        <w:t>excusa</w:t>
      </w:r>
      <w:r>
        <w:rPr>
          <w:color w:val="231F20"/>
          <w:spacing w:val="10"/>
          <w:sz w:val="21"/>
        </w:rPr>
        <w:t> </w:t>
      </w:r>
      <w:r>
        <w:rPr>
          <w:color w:val="231F20"/>
          <w:sz w:val="21"/>
        </w:rPr>
        <w:t>de</w:t>
      </w:r>
      <w:r>
        <w:rPr>
          <w:color w:val="231F20"/>
          <w:spacing w:val="10"/>
          <w:sz w:val="21"/>
        </w:rPr>
        <w:t> </w:t>
      </w:r>
      <w:r>
        <w:rPr>
          <w:color w:val="231F20"/>
          <w:sz w:val="21"/>
        </w:rPr>
        <w:t>que</w:t>
      </w:r>
      <w:r>
        <w:rPr>
          <w:color w:val="231F20"/>
          <w:spacing w:val="10"/>
          <w:sz w:val="21"/>
        </w:rPr>
        <w:t> </w:t>
      </w:r>
      <w:r>
        <w:rPr>
          <w:color w:val="231F20"/>
          <w:sz w:val="21"/>
        </w:rPr>
        <w:t>antes</w:t>
      </w:r>
      <w:r>
        <w:rPr>
          <w:color w:val="231F20"/>
          <w:spacing w:val="11"/>
          <w:sz w:val="21"/>
        </w:rPr>
        <w:t> </w:t>
      </w:r>
      <w:r>
        <w:rPr>
          <w:color w:val="231F20"/>
          <w:sz w:val="21"/>
        </w:rPr>
        <w:t>no</w:t>
      </w:r>
      <w:r>
        <w:rPr>
          <w:color w:val="231F20"/>
          <w:spacing w:val="10"/>
          <w:sz w:val="21"/>
        </w:rPr>
        <w:t> </w:t>
      </w:r>
      <w:r>
        <w:rPr>
          <w:color w:val="231F20"/>
          <w:sz w:val="21"/>
        </w:rPr>
        <w:t>eran</w:t>
      </w:r>
      <w:r>
        <w:rPr>
          <w:color w:val="231F20"/>
          <w:spacing w:val="10"/>
          <w:sz w:val="21"/>
        </w:rPr>
        <w:t> </w:t>
      </w:r>
      <w:r>
        <w:rPr>
          <w:color w:val="231F20"/>
          <w:sz w:val="21"/>
        </w:rPr>
        <w:t>reprochables.</w:t>
      </w:r>
    </w:p>
    <w:p>
      <w:pPr>
        <w:pStyle w:val="ListParagraph"/>
        <w:numPr>
          <w:ilvl w:val="1"/>
          <w:numId w:val="47"/>
        </w:numPr>
        <w:tabs>
          <w:tab w:pos="1994" w:val="left" w:leader="none"/>
        </w:tabs>
        <w:spacing w:line="273" w:lineRule="auto" w:before="119" w:after="0"/>
        <w:ind w:left="1993" w:right="1361" w:hanging="360"/>
        <w:jc w:val="both"/>
        <w:rPr>
          <w:sz w:val="21"/>
        </w:rPr>
      </w:pPr>
      <w:r>
        <w:rPr>
          <w:color w:val="231F20"/>
          <w:sz w:val="21"/>
        </w:rPr>
        <w:t>En 2013, el Parlamento ha adoptado una Resolución sobre una </w:t>
      </w:r>
      <w:r>
        <w:rPr>
          <w:color w:val="231F20"/>
          <w:spacing w:val="-3"/>
          <w:sz w:val="21"/>
        </w:rPr>
        <w:t>amplia </w:t>
      </w:r>
      <w:r>
        <w:rPr>
          <w:color w:val="231F20"/>
          <w:sz w:val="21"/>
        </w:rPr>
        <w:t>gama</w:t>
      </w:r>
      <w:r>
        <w:rPr>
          <w:color w:val="231F20"/>
          <w:spacing w:val="36"/>
          <w:sz w:val="21"/>
        </w:rPr>
        <w:t> </w:t>
      </w:r>
      <w:r>
        <w:rPr>
          <w:color w:val="231F20"/>
          <w:sz w:val="21"/>
        </w:rPr>
        <w:t>de</w:t>
      </w:r>
      <w:r>
        <w:rPr>
          <w:color w:val="231F20"/>
          <w:spacing w:val="36"/>
          <w:sz w:val="21"/>
        </w:rPr>
        <w:t> </w:t>
      </w:r>
      <w:r>
        <w:rPr>
          <w:rFonts w:ascii="Book Antiqua" w:hAnsi="Book Antiqua"/>
          <w:b/>
          <w:color w:val="231F20"/>
          <w:sz w:val="21"/>
        </w:rPr>
        <w:t>medidas</w:t>
      </w:r>
      <w:r>
        <w:rPr>
          <w:rFonts w:ascii="Book Antiqua" w:hAnsi="Book Antiqua"/>
          <w:b/>
          <w:color w:val="231F20"/>
          <w:spacing w:val="30"/>
          <w:sz w:val="21"/>
        </w:rPr>
        <w:t> </w:t>
      </w:r>
      <w:r>
        <w:rPr>
          <w:rFonts w:ascii="Book Antiqua" w:hAnsi="Book Antiqua"/>
          <w:b/>
          <w:color w:val="231F20"/>
          <w:sz w:val="21"/>
        </w:rPr>
        <w:t>de</w:t>
      </w:r>
      <w:r>
        <w:rPr>
          <w:rFonts w:ascii="Book Antiqua" w:hAnsi="Book Antiqua"/>
          <w:b/>
          <w:color w:val="231F20"/>
          <w:spacing w:val="30"/>
          <w:sz w:val="21"/>
        </w:rPr>
        <w:t> </w:t>
      </w:r>
      <w:r>
        <w:rPr>
          <w:rFonts w:ascii="Book Antiqua" w:hAnsi="Book Antiqua"/>
          <w:b/>
          <w:color w:val="231F20"/>
          <w:sz w:val="21"/>
        </w:rPr>
        <w:t>lucha</w:t>
      </w:r>
      <w:r>
        <w:rPr>
          <w:rFonts w:ascii="Book Antiqua" w:hAnsi="Book Antiqua"/>
          <w:b/>
          <w:color w:val="231F20"/>
          <w:spacing w:val="30"/>
          <w:sz w:val="21"/>
        </w:rPr>
        <w:t> </w:t>
      </w:r>
      <w:r>
        <w:rPr>
          <w:rFonts w:ascii="Book Antiqua" w:hAnsi="Book Antiqua"/>
          <w:b/>
          <w:color w:val="231F20"/>
          <w:sz w:val="21"/>
        </w:rPr>
        <w:t>contra</w:t>
      </w:r>
      <w:r>
        <w:rPr>
          <w:rFonts w:ascii="Book Antiqua" w:hAnsi="Book Antiqua"/>
          <w:b/>
          <w:color w:val="231F20"/>
          <w:spacing w:val="29"/>
          <w:sz w:val="21"/>
        </w:rPr>
        <w:t> </w:t>
      </w:r>
      <w:r>
        <w:rPr>
          <w:rFonts w:ascii="Book Antiqua" w:hAnsi="Book Antiqua"/>
          <w:b/>
          <w:color w:val="231F20"/>
          <w:sz w:val="21"/>
        </w:rPr>
        <w:t>la</w:t>
      </w:r>
      <w:r>
        <w:rPr>
          <w:rFonts w:ascii="Book Antiqua" w:hAnsi="Book Antiqua"/>
          <w:b/>
          <w:color w:val="231F20"/>
          <w:spacing w:val="30"/>
          <w:sz w:val="21"/>
        </w:rPr>
        <w:t> </w:t>
      </w:r>
      <w:r>
        <w:rPr>
          <w:rFonts w:ascii="Book Antiqua" w:hAnsi="Book Antiqua"/>
          <w:b/>
          <w:color w:val="231F20"/>
          <w:sz w:val="21"/>
        </w:rPr>
        <w:t>corrupción</w:t>
      </w:r>
      <w:r>
        <w:rPr>
          <w:color w:val="231F20"/>
          <w:position w:val="7"/>
          <w:sz w:val="12"/>
        </w:rPr>
        <w:t>173</w:t>
      </w:r>
      <w:r>
        <w:rPr>
          <w:color w:val="231F20"/>
          <w:spacing w:val="4"/>
          <w:position w:val="7"/>
          <w:sz w:val="12"/>
        </w:rPr>
        <w:t> </w:t>
      </w:r>
      <w:r>
        <w:rPr>
          <w:color w:val="231F20"/>
          <w:sz w:val="21"/>
        </w:rPr>
        <w:t>para</w:t>
      </w:r>
      <w:r>
        <w:rPr>
          <w:color w:val="231F20"/>
          <w:spacing w:val="36"/>
          <w:sz w:val="21"/>
        </w:rPr>
        <w:t> </w:t>
      </w:r>
      <w:r>
        <w:rPr>
          <w:color w:val="231F20"/>
          <w:sz w:val="21"/>
        </w:rPr>
        <w:t>conseguir</w:t>
      </w:r>
      <w:r>
        <w:rPr>
          <w:color w:val="231F20"/>
          <w:spacing w:val="36"/>
          <w:sz w:val="21"/>
        </w:rPr>
        <w:t> </w:t>
      </w:r>
      <w:r>
        <w:rPr>
          <w:color w:val="231F20"/>
          <w:spacing w:val="-6"/>
          <w:sz w:val="21"/>
        </w:rPr>
        <w:t>lo</w:t>
      </w:r>
    </w:p>
    <w:p>
      <w:pPr>
        <w:pStyle w:val="BodyText"/>
        <w:spacing w:before="9"/>
        <w:rPr>
          <w:sz w:val="10"/>
        </w:rPr>
      </w:pPr>
      <w:r>
        <w:rPr/>
        <w:pict>
          <v:line style="position:absolute;mso-position-horizontal-relative:page;mso-position-vertical-relative:paragraph;z-index:-251143168;mso-wrap-distance-left:0;mso-wrap-distance-right:0" from="92.173203pt,8.452035pt" to="140.173203pt,8.452035pt" stroked="true" strokeweight=".25pt" strokecolor="#231f20">
            <v:stroke dashstyle="solid"/>
            <w10:wrap type="topAndBottom"/>
          </v:line>
        </w:pict>
      </w:r>
    </w:p>
    <w:p>
      <w:pPr>
        <w:pStyle w:val="ListParagraph"/>
        <w:numPr>
          <w:ilvl w:val="0"/>
          <w:numId w:val="47"/>
        </w:numPr>
        <w:tabs>
          <w:tab w:pos="1844" w:val="left" w:leader="none"/>
        </w:tabs>
        <w:spacing w:line="240" w:lineRule="auto" w:before="66" w:after="0"/>
        <w:ind w:left="1843" w:right="1360" w:hanging="361"/>
        <w:jc w:val="both"/>
        <w:rPr>
          <w:sz w:val="17"/>
        </w:rPr>
      </w:pPr>
      <w:r>
        <w:rPr>
          <w:color w:val="231F20"/>
          <w:sz w:val="17"/>
        </w:rPr>
        <w:t>Entre estas medidas destacan: los pactos éticos entre los partidos políticos; la creación </w:t>
      </w:r>
      <w:r>
        <w:rPr>
          <w:color w:val="231F20"/>
          <w:spacing w:val="-6"/>
          <w:sz w:val="17"/>
        </w:rPr>
        <w:t>de </w:t>
      </w:r>
      <w:r>
        <w:rPr>
          <w:color w:val="231F20"/>
          <w:sz w:val="17"/>
        </w:rPr>
        <w:t>una comisión independiente que elabore un informe sobre la regeneración democrática;      la necesidad de medidas legislativas para mejorar la regulación de la financiación de los partidos; las competencias de control del Tribunal de Cuentas; la contratación del sector público;</w:t>
      </w:r>
      <w:r>
        <w:rPr>
          <w:color w:val="231F20"/>
          <w:spacing w:val="4"/>
          <w:sz w:val="17"/>
        </w:rPr>
        <w:t> </w:t>
      </w:r>
      <w:r>
        <w:rPr>
          <w:color w:val="231F20"/>
          <w:sz w:val="17"/>
        </w:rPr>
        <w:t>el</w:t>
      </w:r>
      <w:r>
        <w:rPr>
          <w:color w:val="231F20"/>
          <w:spacing w:val="5"/>
          <w:sz w:val="17"/>
        </w:rPr>
        <w:t> </w:t>
      </w:r>
      <w:r>
        <w:rPr>
          <w:color w:val="231F20"/>
          <w:sz w:val="17"/>
        </w:rPr>
        <w:t>Estatuto</w:t>
      </w:r>
      <w:r>
        <w:rPr>
          <w:color w:val="231F20"/>
          <w:spacing w:val="5"/>
          <w:sz w:val="17"/>
        </w:rPr>
        <w:t> </w:t>
      </w:r>
      <w:r>
        <w:rPr>
          <w:color w:val="231F20"/>
          <w:sz w:val="17"/>
        </w:rPr>
        <w:t>de</w:t>
      </w:r>
      <w:r>
        <w:rPr>
          <w:color w:val="231F20"/>
          <w:spacing w:val="5"/>
          <w:sz w:val="17"/>
        </w:rPr>
        <w:t> </w:t>
      </w:r>
      <w:r>
        <w:rPr>
          <w:color w:val="231F20"/>
          <w:sz w:val="17"/>
        </w:rPr>
        <w:t>la</w:t>
      </w:r>
      <w:r>
        <w:rPr>
          <w:color w:val="231F20"/>
          <w:spacing w:val="4"/>
          <w:sz w:val="17"/>
        </w:rPr>
        <w:t> </w:t>
      </w:r>
      <w:r>
        <w:rPr>
          <w:color w:val="231F20"/>
          <w:sz w:val="17"/>
        </w:rPr>
        <w:t>función</w:t>
      </w:r>
      <w:r>
        <w:rPr>
          <w:color w:val="231F20"/>
          <w:spacing w:val="5"/>
          <w:sz w:val="17"/>
        </w:rPr>
        <w:t> </w:t>
      </w:r>
      <w:r>
        <w:rPr>
          <w:color w:val="231F20"/>
          <w:sz w:val="17"/>
        </w:rPr>
        <w:t>pública;</w:t>
      </w:r>
      <w:r>
        <w:rPr>
          <w:color w:val="231F20"/>
          <w:spacing w:val="5"/>
          <w:sz w:val="17"/>
        </w:rPr>
        <w:t> </w:t>
      </w:r>
      <w:r>
        <w:rPr>
          <w:color w:val="231F20"/>
          <w:sz w:val="17"/>
        </w:rPr>
        <w:t>la</w:t>
      </w:r>
      <w:r>
        <w:rPr>
          <w:color w:val="231F20"/>
          <w:spacing w:val="5"/>
          <w:sz w:val="17"/>
        </w:rPr>
        <w:t> </w:t>
      </w:r>
      <w:r>
        <w:rPr>
          <w:color w:val="231F20"/>
          <w:sz w:val="17"/>
        </w:rPr>
        <w:t>reforma</w:t>
      </w:r>
      <w:r>
        <w:rPr>
          <w:color w:val="231F20"/>
          <w:spacing w:val="4"/>
          <w:sz w:val="17"/>
        </w:rPr>
        <w:t> </w:t>
      </w:r>
      <w:r>
        <w:rPr>
          <w:color w:val="231F20"/>
          <w:sz w:val="17"/>
        </w:rPr>
        <w:t>del</w:t>
      </w:r>
      <w:r>
        <w:rPr>
          <w:color w:val="231F20"/>
          <w:spacing w:val="5"/>
          <w:sz w:val="17"/>
        </w:rPr>
        <w:t> </w:t>
      </w:r>
      <w:r>
        <w:rPr>
          <w:color w:val="231F20"/>
          <w:sz w:val="17"/>
        </w:rPr>
        <w:t>Código</w:t>
      </w:r>
      <w:r>
        <w:rPr>
          <w:color w:val="231F20"/>
          <w:spacing w:val="5"/>
          <w:sz w:val="17"/>
        </w:rPr>
        <w:t> </w:t>
      </w:r>
      <w:r>
        <w:rPr>
          <w:color w:val="231F20"/>
          <w:sz w:val="17"/>
        </w:rPr>
        <w:t>Penal;</w:t>
      </w:r>
      <w:r>
        <w:rPr>
          <w:color w:val="231F20"/>
          <w:spacing w:val="5"/>
          <w:sz w:val="17"/>
        </w:rPr>
        <w:t> </w:t>
      </w:r>
      <w:r>
        <w:rPr>
          <w:color w:val="231F20"/>
          <w:sz w:val="17"/>
        </w:rPr>
        <w:t>la</w:t>
      </w:r>
      <w:r>
        <w:rPr>
          <w:color w:val="231F20"/>
          <w:spacing w:val="4"/>
          <w:sz w:val="17"/>
        </w:rPr>
        <w:t> </w:t>
      </w:r>
      <w:r>
        <w:rPr>
          <w:color w:val="231F20"/>
          <w:sz w:val="17"/>
        </w:rPr>
        <w:t>reforma</w:t>
      </w:r>
      <w:r>
        <w:rPr>
          <w:color w:val="231F20"/>
          <w:spacing w:val="5"/>
          <w:sz w:val="17"/>
        </w:rPr>
        <w:t> </w:t>
      </w:r>
      <w:r>
        <w:rPr>
          <w:color w:val="231F20"/>
          <w:sz w:val="17"/>
        </w:rPr>
        <w:t>del</w:t>
      </w:r>
    </w:p>
    <w:p>
      <w:pPr>
        <w:spacing w:after="0" w:line="240" w:lineRule="auto"/>
        <w:jc w:val="both"/>
        <w:rPr>
          <w:sz w:val="17"/>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7740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4"/>
        <w:rPr>
          <w:b/>
          <w:sz w:val="25"/>
        </w:rPr>
      </w:pPr>
    </w:p>
    <w:p>
      <w:pPr>
        <w:spacing w:line="264" w:lineRule="auto" w:before="104"/>
        <w:ind w:left="1873" w:right="1481" w:firstLine="0"/>
        <w:jc w:val="both"/>
        <w:rPr>
          <w:sz w:val="21"/>
        </w:rPr>
      </w:pPr>
      <w:r>
        <w:rPr>
          <w:color w:val="231F20"/>
          <w:sz w:val="21"/>
        </w:rPr>
        <w:t>que ha denominado </w:t>
      </w:r>
      <w:r>
        <w:rPr>
          <w:rFonts w:ascii="Book Antiqua" w:hAnsi="Book Antiqua"/>
          <w:b/>
          <w:color w:val="231F20"/>
          <w:sz w:val="21"/>
        </w:rPr>
        <w:t>“regeneración democrática</w:t>
      </w:r>
      <w:r>
        <w:rPr>
          <w:color w:val="231F20"/>
          <w:sz w:val="21"/>
        </w:rPr>
        <w:t>”. Comprende acciones destinadas a mejorar la legislación existente</w:t>
      </w:r>
      <w:r>
        <w:rPr>
          <w:color w:val="231F20"/>
          <w:position w:val="7"/>
          <w:sz w:val="12"/>
        </w:rPr>
        <w:t>174</w:t>
      </w:r>
      <w:r>
        <w:rPr>
          <w:color w:val="231F20"/>
          <w:sz w:val="21"/>
        </w:rPr>
        <w:t>:</w:t>
      </w:r>
    </w:p>
    <w:p>
      <w:pPr>
        <w:pStyle w:val="ListParagraph"/>
        <w:numPr>
          <w:ilvl w:val="0"/>
          <w:numId w:val="78"/>
        </w:numPr>
        <w:tabs>
          <w:tab w:pos="2264" w:val="left" w:leader="none"/>
        </w:tabs>
        <w:spacing w:line="273" w:lineRule="auto" w:before="122" w:after="0"/>
        <w:ind w:left="2263" w:right="1480" w:hanging="360"/>
        <w:jc w:val="both"/>
        <w:rPr>
          <w:sz w:val="21"/>
        </w:rPr>
      </w:pPr>
      <w:r>
        <w:rPr>
          <w:color w:val="231F20"/>
          <w:sz w:val="21"/>
        </w:rPr>
        <w:t>La adopción, por parte del Gobierno, de dos proyectos de </w:t>
      </w:r>
      <w:r>
        <w:rPr>
          <w:color w:val="231F20"/>
          <w:spacing w:val="-5"/>
          <w:sz w:val="21"/>
        </w:rPr>
        <w:t>ley, </w:t>
      </w:r>
      <w:r>
        <w:rPr>
          <w:color w:val="231F20"/>
          <w:sz w:val="21"/>
        </w:rPr>
        <w:t>uno referente a la supervisión de la financiación de los partidos políticos y</w:t>
      </w:r>
      <w:r>
        <w:rPr>
          <w:color w:val="231F20"/>
          <w:spacing w:val="12"/>
          <w:sz w:val="21"/>
        </w:rPr>
        <w:t> </w:t>
      </w:r>
      <w:r>
        <w:rPr>
          <w:color w:val="231F20"/>
          <w:sz w:val="21"/>
        </w:rPr>
        <w:t>otro,</w:t>
      </w:r>
      <w:r>
        <w:rPr>
          <w:color w:val="231F20"/>
          <w:spacing w:val="4"/>
          <w:sz w:val="21"/>
        </w:rPr>
        <w:t> </w:t>
      </w:r>
      <w:r>
        <w:rPr>
          <w:color w:val="231F20"/>
          <w:sz w:val="21"/>
        </w:rPr>
        <w:t>a</w:t>
      </w:r>
      <w:r>
        <w:rPr>
          <w:color w:val="231F20"/>
          <w:spacing w:val="12"/>
          <w:sz w:val="21"/>
        </w:rPr>
        <w:t> </w:t>
      </w:r>
      <w:r>
        <w:rPr>
          <w:color w:val="231F20"/>
          <w:sz w:val="21"/>
        </w:rPr>
        <w:t>la</w:t>
      </w:r>
      <w:r>
        <w:rPr>
          <w:color w:val="231F20"/>
          <w:spacing w:val="12"/>
          <w:sz w:val="21"/>
        </w:rPr>
        <w:t> </w:t>
      </w:r>
      <w:r>
        <w:rPr>
          <w:color w:val="231F20"/>
          <w:sz w:val="21"/>
        </w:rPr>
        <w:t>responsabilidad</w:t>
      </w:r>
      <w:r>
        <w:rPr>
          <w:color w:val="231F20"/>
          <w:spacing w:val="12"/>
          <w:sz w:val="21"/>
        </w:rPr>
        <w:t> </w:t>
      </w:r>
      <w:r>
        <w:rPr>
          <w:color w:val="231F20"/>
          <w:sz w:val="21"/>
        </w:rPr>
        <w:t>de</w:t>
      </w:r>
      <w:r>
        <w:rPr>
          <w:color w:val="231F20"/>
          <w:spacing w:val="13"/>
          <w:sz w:val="21"/>
        </w:rPr>
        <w:t> </w:t>
      </w:r>
      <w:r>
        <w:rPr>
          <w:color w:val="231F20"/>
          <w:sz w:val="21"/>
        </w:rPr>
        <w:t>los</w:t>
      </w:r>
      <w:r>
        <w:rPr>
          <w:color w:val="231F20"/>
          <w:spacing w:val="12"/>
          <w:sz w:val="21"/>
        </w:rPr>
        <w:t> </w:t>
      </w:r>
      <w:r>
        <w:rPr>
          <w:color w:val="231F20"/>
          <w:sz w:val="21"/>
        </w:rPr>
        <w:t>altos</w:t>
      </w:r>
      <w:r>
        <w:rPr>
          <w:color w:val="231F20"/>
          <w:spacing w:val="12"/>
          <w:sz w:val="21"/>
        </w:rPr>
        <w:t> </w:t>
      </w:r>
      <w:r>
        <w:rPr>
          <w:color w:val="231F20"/>
          <w:sz w:val="21"/>
        </w:rPr>
        <w:t>cargos.</w:t>
      </w:r>
    </w:p>
    <w:p>
      <w:pPr>
        <w:pStyle w:val="ListParagraph"/>
        <w:numPr>
          <w:ilvl w:val="0"/>
          <w:numId w:val="78"/>
        </w:numPr>
        <w:tabs>
          <w:tab w:pos="2264" w:val="left" w:leader="none"/>
        </w:tabs>
        <w:spacing w:line="273" w:lineRule="auto" w:before="111" w:after="0"/>
        <w:ind w:left="2263" w:right="1473" w:hanging="360"/>
        <w:jc w:val="both"/>
        <w:rPr>
          <w:sz w:val="21"/>
        </w:rPr>
      </w:pPr>
      <w:r>
        <w:rPr>
          <w:color w:val="231F20"/>
          <w:sz w:val="21"/>
        </w:rPr>
        <w:t>Un</w:t>
      </w:r>
      <w:r>
        <w:rPr>
          <w:color w:val="231F20"/>
          <w:spacing w:val="-13"/>
          <w:sz w:val="21"/>
        </w:rPr>
        <w:t> </w:t>
      </w:r>
      <w:r>
        <w:rPr>
          <w:color w:val="231F20"/>
          <w:sz w:val="21"/>
        </w:rPr>
        <w:t>informe</w:t>
      </w:r>
      <w:r>
        <w:rPr>
          <w:color w:val="231F20"/>
          <w:spacing w:val="-12"/>
          <w:sz w:val="21"/>
        </w:rPr>
        <w:t> </w:t>
      </w:r>
      <w:r>
        <w:rPr>
          <w:color w:val="231F20"/>
          <w:sz w:val="21"/>
        </w:rPr>
        <w:t>sobre</w:t>
      </w:r>
      <w:r>
        <w:rPr>
          <w:color w:val="231F20"/>
          <w:spacing w:val="-13"/>
          <w:sz w:val="21"/>
        </w:rPr>
        <w:t> </w:t>
      </w:r>
      <w:r>
        <w:rPr>
          <w:color w:val="231F20"/>
          <w:sz w:val="21"/>
        </w:rPr>
        <w:t>los</w:t>
      </w:r>
      <w:r>
        <w:rPr>
          <w:color w:val="231F20"/>
          <w:spacing w:val="-12"/>
          <w:sz w:val="21"/>
        </w:rPr>
        <w:t> </w:t>
      </w:r>
      <w:r>
        <w:rPr>
          <w:color w:val="231F20"/>
          <w:sz w:val="21"/>
        </w:rPr>
        <w:t>planes</w:t>
      </w:r>
      <w:r>
        <w:rPr>
          <w:color w:val="231F20"/>
          <w:spacing w:val="-13"/>
          <w:sz w:val="21"/>
        </w:rPr>
        <w:t> </w:t>
      </w:r>
      <w:r>
        <w:rPr>
          <w:color w:val="231F20"/>
          <w:sz w:val="21"/>
        </w:rPr>
        <w:t>de</w:t>
      </w:r>
      <w:r>
        <w:rPr>
          <w:color w:val="231F20"/>
          <w:spacing w:val="-12"/>
          <w:sz w:val="21"/>
        </w:rPr>
        <w:t> </w:t>
      </w:r>
      <w:r>
        <w:rPr>
          <w:color w:val="231F20"/>
          <w:sz w:val="21"/>
        </w:rPr>
        <w:t>normas</w:t>
      </w:r>
      <w:r>
        <w:rPr>
          <w:color w:val="231F20"/>
          <w:spacing w:val="-13"/>
          <w:sz w:val="21"/>
        </w:rPr>
        <w:t> </w:t>
      </w:r>
      <w:r>
        <w:rPr>
          <w:color w:val="231F20"/>
          <w:sz w:val="21"/>
        </w:rPr>
        <w:t>de</w:t>
      </w:r>
      <w:r>
        <w:rPr>
          <w:color w:val="231F20"/>
          <w:spacing w:val="-12"/>
          <w:sz w:val="21"/>
        </w:rPr>
        <w:t> </w:t>
      </w:r>
      <w:r>
        <w:rPr>
          <w:color w:val="231F20"/>
          <w:sz w:val="21"/>
        </w:rPr>
        <w:t>Derecho</w:t>
      </w:r>
      <w:r>
        <w:rPr>
          <w:color w:val="231F20"/>
          <w:spacing w:val="-13"/>
          <w:sz w:val="21"/>
        </w:rPr>
        <w:t> </w:t>
      </w:r>
      <w:r>
        <w:rPr>
          <w:color w:val="231F20"/>
          <w:sz w:val="21"/>
        </w:rPr>
        <w:t>penal</w:t>
      </w:r>
      <w:r>
        <w:rPr>
          <w:color w:val="231F20"/>
          <w:spacing w:val="-12"/>
          <w:sz w:val="21"/>
        </w:rPr>
        <w:t> </w:t>
      </w:r>
      <w:r>
        <w:rPr>
          <w:color w:val="231F20"/>
          <w:sz w:val="21"/>
        </w:rPr>
        <w:t>y</w:t>
      </w:r>
      <w:r>
        <w:rPr>
          <w:color w:val="231F20"/>
          <w:spacing w:val="-13"/>
          <w:sz w:val="21"/>
        </w:rPr>
        <w:t> </w:t>
      </w:r>
      <w:r>
        <w:rPr>
          <w:color w:val="231F20"/>
          <w:sz w:val="21"/>
        </w:rPr>
        <w:t>de</w:t>
      </w:r>
      <w:r>
        <w:rPr>
          <w:color w:val="231F20"/>
          <w:spacing w:val="-12"/>
          <w:sz w:val="21"/>
        </w:rPr>
        <w:t> </w:t>
      </w:r>
      <w:r>
        <w:rPr>
          <w:color w:val="231F20"/>
          <w:sz w:val="21"/>
        </w:rPr>
        <w:t>Derecho procesal</w:t>
      </w:r>
      <w:r>
        <w:rPr>
          <w:color w:val="231F20"/>
          <w:spacing w:val="6"/>
          <w:sz w:val="21"/>
        </w:rPr>
        <w:t> </w:t>
      </w:r>
      <w:r>
        <w:rPr>
          <w:color w:val="231F20"/>
          <w:sz w:val="21"/>
        </w:rPr>
        <w:t>penal</w:t>
      </w:r>
      <w:r>
        <w:rPr>
          <w:color w:val="231F20"/>
          <w:spacing w:val="7"/>
          <w:sz w:val="21"/>
        </w:rPr>
        <w:t> </w:t>
      </w:r>
      <w:r>
        <w:rPr>
          <w:color w:val="231F20"/>
          <w:sz w:val="21"/>
        </w:rPr>
        <w:t>con</w:t>
      </w:r>
      <w:r>
        <w:rPr>
          <w:color w:val="231F20"/>
          <w:spacing w:val="7"/>
          <w:sz w:val="21"/>
        </w:rPr>
        <w:t> </w:t>
      </w:r>
      <w:r>
        <w:rPr>
          <w:color w:val="231F20"/>
          <w:sz w:val="21"/>
        </w:rPr>
        <w:t>vistas</w:t>
      </w:r>
      <w:r>
        <w:rPr>
          <w:color w:val="231F20"/>
          <w:spacing w:val="7"/>
          <w:sz w:val="21"/>
        </w:rPr>
        <w:t> </w:t>
      </w:r>
      <w:r>
        <w:rPr>
          <w:color w:val="231F20"/>
          <w:sz w:val="21"/>
        </w:rPr>
        <w:t>a</w:t>
      </w:r>
      <w:r>
        <w:rPr>
          <w:color w:val="231F20"/>
          <w:spacing w:val="7"/>
          <w:sz w:val="21"/>
        </w:rPr>
        <w:t> </w:t>
      </w:r>
      <w:r>
        <w:rPr>
          <w:color w:val="231F20"/>
          <w:sz w:val="21"/>
        </w:rPr>
        <w:t>intensificar</w:t>
      </w:r>
      <w:r>
        <w:rPr>
          <w:color w:val="231F20"/>
          <w:spacing w:val="7"/>
          <w:sz w:val="21"/>
        </w:rPr>
        <w:t> </w:t>
      </w:r>
      <w:r>
        <w:rPr>
          <w:color w:val="231F20"/>
          <w:sz w:val="21"/>
        </w:rPr>
        <w:t>la</w:t>
      </w:r>
      <w:r>
        <w:rPr>
          <w:color w:val="231F20"/>
          <w:spacing w:val="7"/>
          <w:sz w:val="21"/>
        </w:rPr>
        <w:t> </w:t>
      </w:r>
      <w:r>
        <w:rPr>
          <w:color w:val="231F20"/>
          <w:sz w:val="21"/>
        </w:rPr>
        <w:t>lucha</w:t>
      </w:r>
      <w:r>
        <w:rPr>
          <w:color w:val="231F20"/>
          <w:spacing w:val="7"/>
          <w:sz w:val="21"/>
        </w:rPr>
        <w:t> </w:t>
      </w:r>
      <w:r>
        <w:rPr>
          <w:color w:val="231F20"/>
          <w:sz w:val="21"/>
        </w:rPr>
        <w:t>contra</w:t>
      </w:r>
      <w:r>
        <w:rPr>
          <w:color w:val="231F20"/>
          <w:spacing w:val="7"/>
          <w:sz w:val="21"/>
        </w:rPr>
        <w:t> </w:t>
      </w:r>
      <w:r>
        <w:rPr>
          <w:color w:val="231F20"/>
          <w:sz w:val="21"/>
        </w:rPr>
        <w:t>la</w:t>
      </w:r>
      <w:r>
        <w:rPr>
          <w:color w:val="231F20"/>
          <w:spacing w:val="7"/>
          <w:sz w:val="21"/>
        </w:rPr>
        <w:t> </w:t>
      </w:r>
      <w:r>
        <w:rPr>
          <w:color w:val="231F20"/>
          <w:sz w:val="21"/>
        </w:rPr>
        <w:t>corrupción.</w:t>
      </w:r>
    </w:p>
    <w:p>
      <w:pPr>
        <w:pStyle w:val="ListParagraph"/>
        <w:numPr>
          <w:ilvl w:val="0"/>
          <w:numId w:val="78"/>
        </w:numPr>
        <w:tabs>
          <w:tab w:pos="2264" w:val="left" w:leader="none"/>
        </w:tabs>
        <w:spacing w:line="273" w:lineRule="auto" w:before="112" w:after="0"/>
        <w:ind w:left="2263" w:right="1481" w:hanging="360"/>
        <w:jc w:val="both"/>
        <w:rPr>
          <w:sz w:val="21"/>
        </w:rPr>
      </w:pPr>
      <w:r>
        <w:rPr>
          <w:color w:val="231F20"/>
          <w:sz w:val="21"/>
        </w:rPr>
        <w:t>Iniciativas para modernizar la administración pública, incluido </w:t>
      </w:r>
      <w:r>
        <w:rPr>
          <w:color w:val="231F20"/>
          <w:spacing w:val="-6"/>
          <w:sz w:val="21"/>
        </w:rPr>
        <w:t>un </w:t>
      </w:r>
      <w:r>
        <w:rPr>
          <w:color w:val="231F20"/>
          <w:sz w:val="21"/>
        </w:rPr>
        <w:t>proyecto de ley de reforma de la administración local destinado a reforzar</w:t>
      </w:r>
      <w:r>
        <w:rPr>
          <w:color w:val="231F20"/>
          <w:spacing w:val="-27"/>
          <w:sz w:val="21"/>
        </w:rPr>
        <w:t> </w:t>
      </w:r>
      <w:r>
        <w:rPr>
          <w:color w:val="231F20"/>
          <w:sz w:val="21"/>
        </w:rPr>
        <w:t>el</w:t>
      </w:r>
      <w:r>
        <w:rPr>
          <w:color w:val="231F20"/>
          <w:spacing w:val="-26"/>
          <w:sz w:val="21"/>
        </w:rPr>
        <w:t> </w:t>
      </w:r>
      <w:r>
        <w:rPr>
          <w:color w:val="231F20"/>
          <w:sz w:val="21"/>
        </w:rPr>
        <w:t>control</w:t>
      </w:r>
      <w:r>
        <w:rPr>
          <w:color w:val="231F20"/>
          <w:spacing w:val="-27"/>
          <w:sz w:val="21"/>
        </w:rPr>
        <w:t> </w:t>
      </w:r>
      <w:r>
        <w:rPr>
          <w:color w:val="231F20"/>
          <w:sz w:val="21"/>
        </w:rPr>
        <w:t>y</w:t>
      </w:r>
      <w:r>
        <w:rPr>
          <w:color w:val="231F20"/>
          <w:spacing w:val="-26"/>
          <w:sz w:val="21"/>
        </w:rPr>
        <w:t> </w:t>
      </w:r>
      <w:r>
        <w:rPr>
          <w:color w:val="231F20"/>
          <w:sz w:val="21"/>
        </w:rPr>
        <w:t>mejorar</w:t>
      </w:r>
      <w:r>
        <w:rPr>
          <w:color w:val="231F20"/>
          <w:spacing w:val="-26"/>
          <w:sz w:val="21"/>
        </w:rPr>
        <w:t> </w:t>
      </w:r>
      <w:r>
        <w:rPr>
          <w:color w:val="231F20"/>
          <w:sz w:val="21"/>
        </w:rPr>
        <w:t>la</w:t>
      </w:r>
      <w:r>
        <w:rPr>
          <w:color w:val="231F20"/>
          <w:spacing w:val="-27"/>
          <w:sz w:val="21"/>
        </w:rPr>
        <w:t> </w:t>
      </w:r>
      <w:r>
        <w:rPr>
          <w:color w:val="231F20"/>
          <w:sz w:val="21"/>
        </w:rPr>
        <w:t>coordinación</w:t>
      </w:r>
      <w:r>
        <w:rPr>
          <w:color w:val="231F20"/>
          <w:spacing w:val="-26"/>
          <w:sz w:val="21"/>
        </w:rPr>
        <w:t> </w:t>
      </w:r>
      <w:r>
        <w:rPr>
          <w:color w:val="231F20"/>
          <w:sz w:val="21"/>
        </w:rPr>
        <w:t>entre</w:t>
      </w:r>
      <w:r>
        <w:rPr>
          <w:color w:val="231F20"/>
          <w:spacing w:val="-26"/>
          <w:sz w:val="21"/>
        </w:rPr>
        <w:t> </w:t>
      </w:r>
      <w:r>
        <w:rPr>
          <w:color w:val="231F20"/>
          <w:sz w:val="21"/>
        </w:rPr>
        <w:t>las</w:t>
      </w:r>
      <w:r>
        <w:rPr>
          <w:color w:val="231F20"/>
          <w:spacing w:val="-27"/>
          <w:sz w:val="21"/>
        </w:rPr>
        <w:t> </w:t>
      </w:r>
      <w:r>
        <w:rPr>
          <w:color w:val="231F20"/>
          <w:sz w:val="21"/>
        </w:rPr>
        <w:t>administraciones nacional, autonómicas y</w:t>
      </w:r>
      <w:r>
        <w:rPr>
          <w:color w:val="231F20"/>
          <w:spacing w:val="30"/>
          <w:sz w:val="21"/>
        </w:rPr>
        <w:t> </w:t>
      </w:r>
      <w:r>
        <w:rPr>
          <w:color w:val="231F20"/>
          <w:sz w:val="21"/>
        </w:rPr>
        <w:t>locales.</w:t>
      </w:r>
    </w:p>
    <w:p>
      <w:pPr>
        <w:pStyle w:val="ListParagraph"/>
        <w:numPr>
          <w:ilvl w:val="0"/>
          <w:numId w:val="79"/>
        </w:numPr>
        <w:tabs>
          <w:tab w:pos="1874" w:val="left" w:leader="none"/>
        </w:tabs>
        <w:spacing w:line="271" w:lineRule="auto" w:before="110" w:after="0"/>
        <w:ind w:left="1873" w:right="1478" w:hanging="360"/>
        <w:jc w:val="both"/>
        <w:rPr>
          <w:sz w:val="21"/>
        </w:rPr>
      </w:pPr>
      <w:r>
        <w:rPr>
          <w:color w:val="231F20"/>
          <w:sz w:val="21"/>
        </w:rPr>
        <w:t>También se han promulgado muchas nuevas leyes a favor de la reorganización y la transparencia mediante las que, directa o indirectamente, se indica que  se  va  a  conseguir  atajar  la  corrupción: el </w:t>
      </w:r>
      <w:r>
        <w:rPr>
          <w:rFonts w:ascii="Book Antiqua" w:hAnsi="Book Antiqua"/>
          <w:b/>
          <w:color w:val="231F20"/>
          <w:sz w:val="21"/>
        </w:rPr>
        <w:t>Estatuto Básico del Empleado Público </w:t>
      </w:r>
      <w:r>
        <w:rPr>
          <w:color w:val="231F20"/>
          <w:sz w:val="21"/>
        </w:rPr>
        <w:t>de 2007; el </w:t>
      </w:r>
      <w:r>
        <w:rPr>
          <w:rFonts w:ascii="Book Antiqua" w:hAnsi="Book Antiqua"/>
          <w:b/>
          <w:color w:val="231F20"/>
          <w:sz w:val="21"/>
        </w:rPr>
        <w:t>texto refundido de la Ley de Suelo </w:t>
      </w:r>
      <w:r>
        <w:rPr>
          <w:color w:val="231F20"/>
          <w:sz w:val="21"/>
        </w:rPr>
        <w:t>de 2008; el texto refundido de la </w:t>
      </w:r>
      <w:r>
        <w:rPr>
          <w:rFonts w:ascii="Book Antiqua" w:hAnsi="Book Antiqua"/>
          <w:b/>
          <w:color w:val="231F20"/>
          <w:sz w:val="21"/>
        </w:rPr>
        <w:t>Ley de Contratos del Sector Público </w:t>
      </w:r>
      <w:r>
        <w:rPr>
          <w:color w:val="231F20"/>
          <w:sz w:val="21"/>
        </w:rPr>
        <w:t>en 2011; y sobretodo la abundante “legislación de coyuntura”</w:t>
      </w:r>
      <w:r>
        <w:rPr>
          <w:color w:val="231F20"/>
          <w:spacing w:val="-27"/>
          <w:sz w:val="21"/>
        </w:rPr>
        <w:t> </w:t>
      </w:r>
      <w:r>
        <w:rPr>
          <w:color w:val="231F20"/>
          <w:sz w:val="21"/>
        </w:rPr>
        <w:t>que</w:t>
      </w:r>
      <w:r>
        <w:rPr>
          <w:color w:val="231F20"/>
          <w:spacing w:val="-9"/>
          <w:sz w:val="21"/>
        </w:rPr>
        <w:t> </w:t>
      </w:r>
      <w:r>
        <w:rPr>
          <w:color w:val="231F20"/>
          <w:sz w:val="21"/>
        </w:rPr>
        <w:t>está</w:t>
      </w:r>
      <w:r>
        <w:rPr>
          <w:color w:val="231F20"/>
          <w:spacing w:val="-8"/>
          <w:sz w:val="21"/>
        </w:rPr>
        <w:t> </w:t>
      </w:r>
      <w:r>
        <w:rPr>
          <w:color w:val="231F20"/>
          <w:sz w:val="21"/>
        </w:rPr>
        <w:t>caracterizando</w:t>
      </w:r>
      <w:r>
        <w:rPr>
          <w:color w:val="231F20"/>
          <w:spacing w:val="-9"/>
          <w:sz w:val="21"/>
        </w:rPr>
        <w:t> </w:t>
      </w:r>
      <w:r>
        <w:rPr>
          <w:color w:val="231F20"/>
          <w:sz w:val="21"/>
        </w:rPr>
        <w:t>la</w:t>
      </w:r>
      <w:r>
        <w:rPr>
          <w:color w:val="231F20"/>
          <w:spacing w:val="-8"/>
          <w:sz w:val="21"/>
        </w:rPr>
        <w:t> </w:t>
      </w:r>
      <w:r>
        <w:rPr>
          <w:color w:val="231F20"/>
          <w:sz w:val="21"/>
        </w:rPr>
        <w:t>reciente</w:t>
      </w:r>
      <w:r>
        <w:rPr>
          <w:color w:val="231F20"/>
          <w:spacing w:val="-9"/>
          <w:sz w:val="21"/>
        </w:rPr>
        <w:t> </w:t>
      </w:r>
      <w:r>
        <w:rPr>
          <w:color w:val="231F20"/>
          <w:sz w:val="21"/>
        </w:rPr>
        <w:t>labor</w:t>
      </w:r>
      <w:r>
        <w:rPr>
          <w:color w:val="231F20"/>
          <w:spacing w:val="-9"/>
          <w:sz w:val="21"/>
        </w:rPr>
        <w:t> </w:t>
      </w:r>
      <w:r>
        <w:rPr>
          <w:color w:val="231F20"/>
          <w:sz w:val="21"/>
        </w:rPr>
        <w:t>legislativa</w:t>
      </w:r>
      <w:r>
        <w:rPr>
          <w:color w:val="231F20"/>
          <w:spacing w:val="-8"/>
          <w:sz w:val="21"/>
        </w:rPr>
        <w:t> </w:t>
      </w:r>
      <w:r>
        <w:rPr>
          <w:color w:val="231F20"/>
          <w:sz w:val="21"/>
        </w:rPr>
        <w:t>de</w:t>
      </w:r>
      <w:r>
        <w:rPr>
          <w:color w:val="231F20"/>
          <w:spacing w:val="-9"/>
          <w:sz w:val="21"/>
        </w:rPr>
        <w:t> </w:t>
      </w:r>
      <w:r>
        <w:rPr>
          <w:color w:val="231F20"/>
          <w:sz w:val="21"/>
        </w:rPr>
        <w:t>nuestro parlamento como la nueva Ley Orgánica de estabilidad presupuestaria y sostenibilidad financiera; la Ley de transparencia, acceso a la información pública y buen gobierno y  la  Ley  de  racionalización  y  sostenibilidad  de la Administración Local. Es cierto que nunca en toda la historia de España se han promulgado y modificado tanta cantidad de leyes sobre tan variadas materias a tanta velocidad. Desde su promulgación la </w:t>
      </w:r>
      <w:r>
        <w:rPr>
          <w:color w:val="231F20"/>
          <w:spacing w:val="2"/>
          <w:sz w:val="21"/>
        </w:rPr>
        <w:t>ley  </w:t>
      </w:r>
      <w:r>
        <w:rPr>
          <w:color w:val="231F20"/>
          <w:sz w:val="21"/>
        </w:rPr>
        <w:t>del empleado público ya ha sufrido ocho reformas, la de suelo seis y la   de  Contratación  pública  otras  doce  revisiones.  Si  pensamos  que </w:t>
      </w:r>
      <w:r>
        <w:rPr>
          <w:color w:val="231F20"/>
          <w:spacing w:val="17"/>
          <w:sz w:val="21"/>
        </w:rPr>
        <w:t> </w:t>
      </w:r>
      <w:r>
        <w:rPr>
          <w:color w:val="231F20"/>
          <w:sz w:val="21"/>
        </w:rPr>
        <w:t>cada</w:t>
      </w:r>
    </w:p>
    <w:p>
      <w:pPr>
        <w:pStyle w:val="BodyText"/>
        <w:rPr>
          <w:sz w:val="20"/>
        </w:rPr>
      </w:pPr>
    </w:p>
    <w:p>
      <w:pPr>
        <w:pStyle w:val="BodyText"/>
        <w:spacing w:before="7"/>
        <w:rPr>
          <w:sz w:val="15"/>
        </w:rPr>
      </w:pPr>
      <w:r>
        <w:rPr/>
        <w:pict>
          <v:line style="position:absolute;mso-position-horizontal-relative:page;mso-position-vertical-relative:paragraph;z-index:-251140096;mso-wrap-distance-left:0;mso-wrap-distance-right:0" from="68.173203pt,11.631366pt" to="356.173203pt,11.631366pt" stroked="true" strokeweight="1pt" strokecolor="#231f20">
            <v:stroke dashstyle="solid"/>
            <w10:wrap type="topAndBottom"/>
          </v:line>
        </w:pict>
      </w:r>
    </w:p>
    <w:p>
      <w:pPr>
        <w:spacing w:before="0"/>
        <w:ind w:left="1723" w:right="1480" w:firstLine="0"/>
        <w:jc w:val="both"/>
        <w:rPr>
          <w:sz w:val="17"/>
        </w:rPr>
      </w:pPr>
      <w:r>
        <w:rPr>
          <w:color w:val="231F20"/>
          <w:sz w:val="17"/>
        </w:rPr>
        <w:t>enjuiciamiento criminal; las mejoras necesarias del proyecto de ley sobre transparencia y buen</w:t>
      </w:r>
      <w:r>
        <w:rPr>
          <w:color w:val="231F20"/>
          <w:spacing w:val="21"/>
          <w:sz w:val="17"/>
        </w:rPr>
        <w:t> </w:t>
      </w:r>
      <w:r>
        <w:rPr>
          <w:color w:val="231F20"/>
          <w:sz w:val="17"/>
        </w:rPr>
        <w:t>gobierno;</w:t>
      </w:r>
      <w:r>
        <w:rPr>
          <w:color w:val="231F20"/>
          <w:spacing w:val="22"/>
          <w:sz w:val="17"/>
        </w:rPr>
        <w:t> </w:t>
      </w:r>
      <w:r>
        <w:rPr>
          <w:color w:val="231F20"/>
          <w:sz w:val="17"/>
        </w:rPr>
        <w:t>las</w:t>
      </w:r>
      <w:r>
        <w:rPr>
          <w:color w:val="231F20"/>
          <w:spacing w:val="22"/>
          <w:sz w:val="17"/>
        </w:rPr>
        <w:t> </w:t>
      </w:r>
      <w:r>
        <w:rPr>
          <w:color w:val="231F20"/>
          <w:sz w:val="17"/>
        </w:rPr>
        <w:t>medidas</w:t>
      </w:r>
      <w:r>
        <w:rPr>
          <w:color w:val="231F20"/>
          <w:spacing w:val="22"/>
          <w:sz w:val="17"/>
        </w:rPr>
        <w:t> </w:t>
      </w:r>
      <w:r>
        <w:rPr>
          <w:color w:val="231F20"/>
          <w:sz w:val="17"/>
        </w:rPr>
        <w:t>para</w:t>
      </w:r>
      <w:r>
        <w:rPr>
          <w:color w:val="231F20"/>
          <w:spacing w:val="21"/>
          <w:sz w:val="17"/>
        </w:rPr>
        <w:t> </w:t>
      </w:r>
      <w:r>
        <w:rPr>
          <w:color w:val="231F20"/>
          <w:sz w:val="17"/>
        </w:rPr>
        <w:t>regular</w:t>
      </w:r>
      <w:r>
        <w:rPr>
          <w:color w:val="231F20"/>
          <w:spacing w:val="22"/>
          <w:sz w:val="17"/>
        </w:rPr>
        <w:t> </w:t>
      </w:r>
      <w:r>
        <w:rPr>
          <w:color w:val="231F20"/>
          <w:sz w:val="17"/>
        </w:rPr>
        <w:t>la</w:t>
      </w:r>
      <w:r>
        <w:rPr>
          <w:color w:val="231F20"/>
          <w:spacing w:val="22"/>
          <w:sz w:val="17"/>
        </w:rPr>
        <w:t> </w:t>
      </w:r>
      <w:r>
        <w:rPr>
          <w:color w:val="231F20"/>
          <w:sz w:val="17"/>
        </w:rPr>
        <w:t>actividad</w:t>
      </w:r>
      <w:r>
        <w:rPr>
          <w:color w:val="231F20"/>
          <w:spacing w:val="22"/>
          <w:sz w:val="17"/>
        </w:rPr>
        <w:t> </w:t>
      </w:r>
      <w:r>
        <w:rPr>
          <w:color w:val="231F20"/>
          <w:sz w:val="17"/>
        </w:rPr>
        <w:t>de</w:t>
      </w:r>
      <w:r>
        <w:rPr>
          <w:color w:val="231F20"/>
          <w:spacing w:val="21"/>
          <w:sz w:val="17"/>
        </w:rPr>
        <w:t> </w:t>
      </w:r>
      <w:r>
        <w:rPr>
          <w:color w:val="231F20"/>
          <w:sz w:val="17"/>
        </w:rPr>
        <w:t>las</w:t>
      </w:r>
      <w:r>
        <w:rPr>
          <w:color w:val="231F20"/>
          <w:spacing w:val="22"/>
          <w:sz w:val="17"/>
        </w:rPr>
        <w:t> </w:t>
      </w:r>
      <w:r>
        <w:rPr>
          <w:color w:val="231F20"/>
          <w:sz w:val="17"/>
        </w:rPr>
        <w:t>organizaciones</w:t>
      </w:r>
      <w:r>
        <w:rPr>
          <w:color w:val="231F20"/>
          <w:spacing w:val="22"/>
          <w:sz w:val="17"/>
        </w:rPr>
        <w:t> </w:t>
      </w:r>
      <w:r>
        <w:rPr>
          <w:color w:val="231F20"/>
          <w:sz w:val="17"/>
        </w:rPr>
        <w:t>de</w:t>
      </w:r>
      <w:r>
        <w:rPr>
          <w:color w:val="231F20"/>
          <w:spacing w:val="22"/>
          <w:sz w:val="17"/>
        </w:rPr>
        <w:t> </w:t>
      </w:r>
      <w:r>
        <w:rPr>
          <w:color w:val="231F20"/>
          <w:sz w:val="17"/>
        </w:rPr>
        <w:t>intereses</w:t>
      </w:r>
      <w:r>
        <w:rPr>
          <w:color w:val="231F20"/>
          <w:spacing w:val="21"/>
          <w:sz w:val="17"/>
        </w:rPr>
        <w:t> </w:t>
      </w:r>
      <w:r>
        <w:rPr>
          <w:color w:val="231F20"/>
          <w:spacing w:val="-15"/>
          <w:sz w:val="17"/>
        </w:rPr>
        <w:t>o</w:t>
      </w:r>
    </w:p>
    <w:p>
      <w:pPr>
        <w:spacing w:before="0"/>
        <w:ind w:left="1723" w:right="1480" w:firstLine="0"/>
        <w:jc w:val="both"/>
        <w:rPr>
          <w:sz w:val="17"/>
        </w:rPr>
      </w:pPr>
      <w:r>
        <w:rPr>
          <w:color w:val="231F20"/>
          <w:sz w:val="17"/>
        </w:rPr>
        <w:t>«lobbies»; el perfeccionamiento del sistema de publicidad del patrimonio de los cargos electos; las medidas destinadas a hacer frente al transfuguismo político; y la modernización de las campañas electorales: </w:t>
      </w:r>
      <w:hyperlink r:id="rId61">
        <w:r>
          <w:rPr>
            <w:color w:val="231F20"/>
            <w:sz w:val="17"/>
          </w:rPr>
          <w:t>http://www.congreso.es/backoffice_doc/prensa/notas_</w:t>
        </w:r>
      </w:hyperlink>
      <w:r>
        <w:rPr>
          <w:color w:val="231F20"/>
          <w:sz w:val="17"/>
        </w:rPr>
        <w:t> prensa/18520_1361968355833.pdf.</w:t>
      </w:r>
    </w:p>
    <w:p>
      <w:pPr>
        <w:pStyle w:val="ListParagraph"/>
        <w:numPr>
          <w:ilvl w:val="0"/>
          <w:numId w:val="47"/>
        </w:numPr>
        <w:tabs>
          <w:tab w:pos="1724" w:val="left" w:leader="none"/>
        </w:tabs>
        <w:spacing w:line="240" w:lineRule="auto" w:before="3" w:after="0"/>
        <w:ind w:left="1723" w:right="1480" w:hanging="361"/>
        <w:jc w:val="both"/>
        <w:rPr>
          <w:sz w:val="17"/>
        </w:rPr>
      </w:pPr>
      <w:r>
        <w:rPr>
          <w:color w:val="231F20"/>
          <w:sz w:val="17"/>
        </w:rPr>
        <w:t>La</w:t>
      </w:r>
      <w:r>
        <w:rPr>
          <w:color w:val="231F20"/>
          <w:spacing w:val="-11"/>
          <w:sz w:val="17"/>
        </w:rPr>
        <w:t> </w:t>
      </w:r>
      <w:r>
        <w:rPr>
          <w:color w:val="231F20"/>
          <w:sz w:val="17"/>
        </w:rPr>
        <w:t>supervisión</w:t>
      </w:r>
      <w:r>
        <w:rPr>
          <w:color w:val="231F20"/>
          <w:spacing w:val="-11"/>
          <w:sz w:val="17"/>
        </w:rPr>
        <w:t> </w:t>
      </w:r>
      <w:r>
        <w:rPr>
          <w:color w:val="231F20"/>
          <w:sz w:val="17"/>
        </w:rPr>
        <w:t>de</w:t>
      </w:r>
      <w:r>
        <w:rPr>
          <w:color w:val="231F20"/>
          <w:spacing w:val="-11"/>
          <w:sz w:val="17"/>
        </w:rPr>
        <w:t> </w:t>
      </w:r>
      <w:r>
        <w:rPr>
          <w:color w:val="231F20"/>
          <w:sz w:val="17"/>
        </w:rPr>
        <w:t>la</w:t>
      </w:r>
      <w:r>
        <w:rPr>
          <w:color w:val="231F20"/>
          <w:spacing w:val="-11"/>
          <w:sz w:val="17"/>
        </w:rPr>
        <w:t> </w:t>
      </w:r>
      <w:r>
        <w:rPr>
          <w:color w:val="231F20"/>
          <w:sz w:val="17"/>
        </w:rPr>
        <w:t>financiación</w:t>
      </w:r>
      <w:r>
        <w:rPr>
          <w:color w:val="231F20"/>
          <w:spacing w:val="-11"/>
          <w:sz w:val="17"/>
        </w:rPr>
        <w:t> </w:t>
      </w:r>
      <w:r>
        <w:rPr>
          <w:color w:val="231F20"/>
          <w:sz w:val="17"/>
        </w:rPr>
        <w:t>de</w:t>
      </w:r>
      <w:r>
        <w:rPr>
          <w:color w:val="231F20"/>
          <w:spacing w:val="-11"/>
          <w:sz w:val="17"/>
        </w:rPr>
        <w:t> </w:t>
      </w:r>
      <w:r>
        <w:rPr>
          <w:color w:val="231F20"/>
          <w:sz w:val="17"/>
        </w:rPr>
        <w:t>los</w:t>
      </w:r>
      <w:r>
        <w:rPr>
          <w:color w:val="231F20"/>
          <w:spacing w:val="-11"/>
          <w:sz w:val="17"/>
        </w:rPr>
        <w:t> </w:t>
      </w:r>
      <w:r>
        <w:rPr>
          <w:color w:val="231F20"/>
          <w:sz w:val="17"/>
        </w:rPr>
        <w:t>partidos</w:t>
      </w:r>
      <w:r>
        <w:rPr>
          <w:color w:val="231F20"/>
          <w:spacing w:val="-11"/>
          <w:sz w:val="17"/>
        </w:rPr>
        <w:t> </w:t>
      </w:r>
      <w:r>
        <w:rPr>
          <w:color w:val="231F20"/>
          <w:sz w:val="17"/>
        </w:rPr>
        <w:t>políticos</w:t>
      </w:r>
      <w:r>
        <w:rPr>
          <w:color w:val="231F20"/>
          <w:spacing w:val="-11"/>
          <w:sz w:val="17"/>
        </w:rPr>
        <w:t> </w:t>
      </w:r>
      <w:r>
        <w:rPr>
          <w:color w:val="231F20"/>
          <w:sz w:val="17"/>
        </w:rPr>
        <w:t>mediante</w:t>
      </w:r>
      <w:r>
        <w:rPr>
          <w:color w:val="231F20"/>
          <w:spacing w:val="-10"/>
          <w:sz w:val="17"/>
        </w:rPr>
        <w:t> </w:t>
      </w:r>
      <w:r>
        <w:rPr>
          <w:color w:val="231F20"/>
          <w:sz w:val="17"/>
        </w:rPr>
        <w:t>el</w:t>
      </w:r>
      <w:r>
        <w:rPr>
          <w:color w:val="231F20"/>
          <w:spacing w:val="-11"/>
          <w:sz w:val="17"/>
        </w:rPr>
        <w:t> </w:t>
      </w:r>
      <w:r>
        <w:rPr>
          <w:color w:val="231F20"/>
          <w:sz w:val="17"/>
        </w:rPr>
        <w:t>refuerzo</w:t>
      </w:r>
      <w:r>
        <w:rPr>
          <w:color w:val="231F20"/>
          <w:spacing w:val="-11"/>
          <w:sz w:val="17"/>
        </w:rPr>
        <w:t> </w:t>
      </w:r>
      <w:r>
        <w:rPr>
          <w:color w:val="231F20"/>
          <w:sz w:val="17"/>
        </w:rPr>
        <w:t>de</w:t>
      </w:r>
      <w:r>
        <w:rPr>
          <w:color w:val="231F20"/>
          <w:spacing w:val="-11"/>
          <w:sz w:val="17"/>
        </w:rPr>
        <w:t> </w:t>
      </w:r>
      <w:r>
        <w:rPr>
          <w:color w:val="231F20"/>
          <w:sz w:val="17"/>
        </w:rPr>
        <w:t>los</w:t>
      </w:r>
      <w:r>
        <w:rPr>
          <w:color w:val="231F20"/>
          <w:spacing w:val="-11"/>
          <w:sz w:val="17"/>
        </w:rPr>
        <w:t> </w:t>
      </w:r>
      <w:r>
        <w:rPr>
          <w:color w:val="231F20"/>
          <w:sz w:val="17"/>
        </w:rPr>
        <w:t>controles internos y externos, incluidas las competencias del Tribunal de Cuentas; normas claras </w:t>
      </w:r>
      <w:r>
        <w:rPr>
          <w:color w:val="231F20"/>
          <w:spacing w:val="-3"/>
          <w:sz w:val="17"/>
        </w:rPr>
        <w:t>sobre </w:t>
      </w:r>
      <w:r>
        <w:rPr>
          <w:color w:val="231F20"/>
          <w:sz w:val="17"/>
        </w:rPr>
        <w:t>las</w:t>
      </w:r>
      <w:r>
        <w:rPr>
          <w:color w:val="231F20"/>
          <w:spacing w:val="-7"/>
          <w:sz w:val="17"/>
        </w:rPr>
        <w:t> </w:t>
      </w:r>
      <w:r>
        <w:rPr>
          <w:color w:val="231F20"/>
          <w:sz w:val="17"/>
        </w:rPr>
        <w:t>obligaciones</w:t>
      </w:r>
      <w:r>
        <w:rPr>
          <w:color w:val="231F20"/>
          <w:spacing w:val="-7"/>
          <w:sz w:val="17"/>
        </w:rPr>
        <w:t> </w:t>
      </w:r>
      <w:r>
        <w:rPr>
          <w:color w:val="231F20"/>
          <w:sz w:val="17"/>
        </w:rPr>
        <w:t>que</w:t>
      </w:r>
      <w:r>
        <w:rPr>
          <w:color w:val="231F20"/>
          <w:spacing w:val="-7"/>
          <w:sz w:val="17"/>
        </w:rPr>
        <w:t> </w:t>
      </w:r>
      <w:r>
        <w:rPr>
          <w:color w:val="231F20"/>
          <w:sz w:val="17"/>
        </w:rPr>
        <w:t>conlleva</w:t>
      </w:r>
      <w:r>
        <w:rPr>
          <w:color w:val="231F20"/>
          <w:spacing w:val="-7"/>
          <w:sz w:val="17"/>
        </w:rPr>
        <w:t> </w:t>
      </w:r>
      <w:r>
        <w:rPr>
          <w:color w:val="231F20"/>
          <w:sz w:val="17"/>
        </w:rPr>
        <w:t>el</w:t>
      </w:r>
      <w:r>
        <w:rPr>
          <w:color w:val="231F20"/>
          <w:spacing w:val="-6"/>
          <w:sz w:val="17"/>
        </w:rPr>
        <w:t> </w:t>
      </w:r>
      <w:r>
        <w:rPr>
          <w:color w:val="231F20"/>
          <w:sz w:val="17"/>
        </w:rPr>
        <w:t>ejercicio</w:t>
      </w:r>
      <w:r>
        <w:rPr>
          <w:color w:val="231F20"/>
          <w:spacing w:val="-7"/>
          <w:sz w:val="17"/>
        </w:rPr>
        <w:t> </w:t>
      </w:r>
      <w:r>
        <w:rPr>
          <w:color w:val="231F20"/>
          <w:sz w:val="17"/>
        </w:rPr>
        <w:t>de</w:t>
      </w:r>
      <w:r>
        <w:rPr>
          <w:color w:val="231F20"/>
          <w:spacing w:val="-7"/>
          <w:sz w:val="17"/>
        </w:rPr>
        <w:t> </w:t>
      </w:r>
      <w:r>
        <w:rPr>
          <w:color w:val="231F20"/>
          <w:sz w:val="17"/>
        </w:rPr>
        <w:t>un</w:t>
      </w:r>
      <w:r>
        <w:rPr>
          <w:color w:val="231F20"/>
          <w:spacing w:val="-7"/>
          <w:sz w:val="17"/>
        </w:rPr>
        <w:t> </w:t>
      </w:r>
      <w:r>
        <w:rPr>
          <w:color w:val="231F20"/>
          <w:sz w:val="17"/>
        </w:rPr>
        <w:t>cargo</w:t>
      </w:r>
      <w:r>
        <w:rPr>
          <w:color w:val="231F20"/>
          <w:spacing w:val="-7"/>
          <w:sz w:val="17"/>
        </w:rPr>
        <w:t> </w:t>
      </w:r>
      <w:r>
        <w:rPr>
          <w:color w:val="231F20"/>
          <w:sz w:val="17"/>
        </w:rPr>
        <w:t>público</w:t>
      </w:r>
      <w:r>
        <w:rPr>
          <w:color w:val="231F20"/>
          <w:spacing w:val="-6"/>
          <w:sz w:val="17"/>
        </w:rPr>
        <w:t> </w:t>
      </w:r>
      <w:r>
        <w:rPr>
          <w:color w:val="231F20"/>
          <w:sz w:val="17"/>
        </w:rPr>
        <w:t>y</w:t>
      </w:r>
      <w:r>
        <w:rPr>
          <w:color w:val="231F20"/>
          <w:spacing w:val="-7"/>
          <w:sz w:val="17"/>
        </w:rPr>
        <w:t> </w:t>
      </w:r>
      <w:r>
        <w:rPr>
          <w:color w:val="231F20"/>
          <w:sz w:val="17"/>
        </w:rPr>
        <w:t>las</w:t>
      </w:r>
      <w:r>
        <w:rPr>
          <w:color w:val="231F20"/>
          <w:spacing w:val="-7"/>
          <w:sz w:val="17"/>
        </w:rPr>
        <w:t> </w:t>
      </w:r>
      <w:r>
        <w:rPr>
          <w:color w:val="231F20"/>
          <w:sz w:val="17"/>
        </w:rPr>
        <w:t>correspondientes</w:t>
      </w:r>
      <w:r>
        <w:rPr>
          <w:color w:val="231F20"/>
          <w:spacing w:val="-7"/>
          <w:sz w:val="17"/>
        </w:rPr>
        <w:t> </w:t>
      </w:r>
      <w:r>
        <w:rPr>
          <w:color w:val="231F20"/>
          <w:sz w:val="17"/>
        </w:rPr>
        <w:t>sanciones en caso de que se constaten infracciones, una propuesta de reforma del Derecho penal y </w:t>
      </w:r>
      <w:r>
        <w:rPr>
          <w:color w:val="231F20"/>
          <w:spacing w:val="-7"/>
          <w:sz w:val="17"/>
        </w:rPr>
        <w:t>de </w:t>
      </w:r>
      <w:r>
        <w:rPr>
          <w:color w:val="231F20"/>
          <w:sz w:val="17"/>
        </w:rPr>
        <w:t>las normas de enjuiciamiento criminal, en particular en lo relativo al régimen de sanciones aplicables a los delitos de</w:t>
      </w:r>
      <w:r>
        <w:rPr>
          <w:color w:val="231F20"/>
          <w:spacing w:val="7"/>
          <w:sz w:val="17"/>
        </w:rPr>
        <w:t> </w:t>
      </w:r>
      <w:r>
        <w:rPr>
          <w:color w:val="231F20"/>
          <w:sz w:val="17"/>
        </w:rPr>
        <w:t>corrupción.</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7945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993" w:right="1351"/>
        <w:jc w:val="both"/>
      </w:pPr>
      <w:r>
        <w:rPr>
          <w:color w:val="231F20"/>
        </w:rPr>
        <w:t>una de estas  reformas  obliga  a  modificar  el  desarrollo  reglamentario y en ocasiones adaptar la también farragosa legislación autonómica, podemos calificar la situación simplemente como caótica. El juego de disposiciones transitorias, adicionales y finales que se contienen en  todas estas leyes, y en las decenas de modificaciones que han sufrido      es tan complejo que podemos afirmar que estamos ante una clara estrategia de desinformación. En este sentido hay que destacar que la sobreabundancia legislativa provoca confusión, y la confusión ayuda a    la impunidad. Hay que dejar constancia que casi todas las conductas delictivas que hoy están reguladas -en particular y concreto- por </w:t>
      </w:r>
      <w:r>
        <w:rPr>
          <w:color w:val="231F20"/>
          <w:spacing w:val="2"/>
        </w:rPr>
        <w:t>nuevas </w:t>
      </w:r>
      <w:r>
        <w:rPr>
          <w:color w:val="231F20"/>
        </w:rPr>
        <w:t>leyes penales, ya estaban proscritas y perseguidas por  las  anteriores, por lo que el dictado de estas nuevas no debería servir de excusa en la exigencia de pasadas</w:t>
      </w:r>
      <w:r>
        <w:rPr>
          <w:color w:val="231F20"/>
          <w:spacing w:val="3"/>
        </w:rPr>
        <w:t> </w:t>
      </w:r>
      <w:r>
        <w:rPr>
          <w:color w:val="231F20"/>
        </w:rPr>
        <w:t>responsabilidades.</w:t>
      </w:r>
    </w:p>
    <w:p>
      <w:pPr>
        <w:pStyle w:val="ListParagraph"/>
        <w:numPr>
          <w:ilvl w:val="1"/>
          <w:numId w:val="47"/>
        </w:numPr>
        <w:tabs>
          <w:tab w:pos="1994" w:val="left" w:leader="none"/>
        </w:tabs>
        <w:spacing w:line="271" w:lineRule="auto" w:before="103" w:after="0"/>
        <w:ind w:left="1993" w:right="1356" w:hanging="360"/>
        <w:jc w:val="both"/>
        <w:rPr>
          <w:sz w:val="21"/>
        </w:rPr>
      </w:pPr>
      <w:r>
        <w:rPr>
          <w:color w:val="231F20"/>
          <w:sz w:val="21"/>
        </w:rPr>
        <w:t>El </w:t>
      </w:r>
      <w:r>
        <w:rPr>
          <w:color w:val="231F20"/>
          <w:spacing w:val="3"/>
          <w:sz w:val="21"/>
        </w:rPr>
        <w:t>órgano </w:t>
      </w:r>
      <w:r>
        <w:rPr>
          <w:color w:val="231F20"/>
          <w:sz w:val="21"/>
        </w:rPr>
        <w:t>de </w:t>
      </w:r>
      <w:r>
        <w:rPr>
          <w:color w:val="231F20"/>
          <w:spacing w:val="3"/>
          <w:sz w:val="21"/>
        </w:rPr>
        <w:t>gobierno </w:t>
      </w:r>
      <w:r>
        <w:rPr>
          <w:color w:val="231F20"/>
          <w:sz w:val="21"/>
        </w:rPr>
        <w:t>de </w:t>
      </w:r>
      <w:r>
        <w:rPr>
          <w:color w:val="231F20"/>
          <w:spacing w:val="2"/>
          <w:sz w:val="21"/>
        </w:rPr>
        <w:t>los </w:t>
      </w:r>
      <w:r>
        <w:rPr>
          <w:color w:val="231F20"/>
          <w:spacing w:val="3"/>
          <w:sz w:val="21"/>
        </w:rPr>
        <w:t>jueces, </w:t>
      </w:r>
      <w:r>
        <w:rPr>
          <w:color w:val="231F20"/>
          <w:sz w:val="21"/>
        </w:rPr>
        <w:t>el </w:t>
      </w:r>
      <w:r>
        <w:rPr>
          <w:color w:val="231F20"/>
          <w:spacing w:val="3"/>
          <w:sz w:val="21"/>
        </w:rPr>
        <w:t>Consejo General </w:t>
      </w:r>
      <w:r>
        <w:rPr>
          <w:color w:val="231F20"/>
          <w:spacing w:val="2"/>
          <w:sz w:val="21"/>
        </w:rPr>
        <w:t>del </w:t>
      </w:r>
      <w:r>
        <w:rPr>
          <w:color w:val="231F20"/>
          <w:spacing w:val="4"/>
          <w:sz w:val="21"/>
        </w:rPr>
        <w:t>Poder </w:t>
      </w:r>
      <w:r>
        <w:rPr>
          <w:color w:val="231F20"/>
          <w:spacing w:val="3"/>
          <w:sz w:val="21"/>
        </w:rPr>
        <w:t>Judicial,</w:t>
      </w:r>
      <w:r>
        <w:rPr>
          <w:color w:val="231F20"/>
          <w:spacing w:val="-20"/>
          <w:sz w:val="21"/>
        </w:rPr>
        <w:t> </w:t>
      </w:r>
      <w:r>
        <w:rPr>
          <w:color w:val="231F20"/>
          <w:spacing w:val="3"/>
          <w:sz w:val="21"/>
        </w:rPr>
        <w:t>continúa</w:t>
      </w:r>
      <w:r>
        <w:rPr>
          <w:color w:val="231F20"/>
          <w:spacing w:val="-17"/>
          <w:sz w:val="21"/>
        </w:rPr>
        <w:t> </w:t>
      </w:r>
      <w:r>
        <w:rPr>
          <w:rFonts w:ascii="Book Antiqua" w:hAnsi="Book Antiqua"/>
          <w:b/>
          <w:color w:val="231F20"/>
          <w:spacing w:val="3"/>
          <w:sz w:val="21"/>
        </w:rPr>
        <w:t>politizado</w:t>
      </w:r>
      <w:r>
        <w:rPr>
          <w:rFonts w:ascii="Book Antiqua" w:hAnsi="Book Antiqua"/>
          <w:b/>
          <w:color w:val="231F20"/>
          <w:spacing w:val="-22"/>
          <w:sz w:val="21"/>
        </w:rPr>
        <w:t> </w:t>
      </w:r>
      <w:r>
        <w:rPr>
          <w:rFonts w:ascii="Book Antiqua" w:hAnsi="Book Antiqua"/>
          <w:b/>
          <w:color w:val="231F20"/>
          <w:sz w:val="21"/>
        </w:rPr>
        <w:t>al</w:t>
      </w:r>
      <w:r>
        <w:rPr>
          <w:rFonts w:ascii="Book Antiqua" w:hAnsi="Book Antiqua"/>
          <w:b/>
          <w:color w:val="231F20"/>
          <w:spacing w:val="-22"/>
          <w:sz w:val="21"/>
        </w:rPr>
        <w:t> </w:t>
      </w:r>
      <w:r>
        <w:rPr>
          <w:rFonts w:ascii="Book Antiqua" w:hAnsi="Book Antiqua"/>
          <w:b/>
          <w:color w:val="231F20"/>
          <w:spacing w:val="3"/>
          <w:sz w:val="21"/>
        </w:rPr>
        <w:t>designarse</w:t>
      </w:r>
      <w:r>
        <w:rPr>
          <w:rFonts w:ascii="Book Antiqua" w:hAnsi="Book Antiqua"/>
          <w:b/>
          <w:color w:val="231F20"/>
          <w:spacing w:val="-23"/>
          <w:sz w:val="21"/>
        </w:rPr>
        <w:t> </w:t>
      </w:r>
      <w:r>
        <w:rPr>
          <w:rFonts w:ascii="Book Antiqua" w:hAnsi="Book Antiqua"/>
          <w:b/>
          <w:color w:val="231F20"/>
          <w:sz w:val="21"/>
        </w:rPr>
        <w:t>la</w:t>
      </w:r>
      <w:r>
        <w:rPr>
          <w:rFonts w:ascii="Book Antiqua" w:hAnsi="Book Antiqua"/>
          <w:b/>
          <w:color w:val="231F20"/>
          <w:spacing w:val="-22"/>
          <w:sz w:val="21"/>
        </w:rPr>
        <w:t> </w:t>
      </w:r>
      <w:r>
        <w:rPr>
          <w:rFonts w:ascii="Book Antiqua" w:hAnsi="Book Antiqua"/>
          <w:b/>
          <w:color w:val="231F20"/>
          <w:sz w:val="21"/>
        </w:rPr>
        <w:t>mayoría</w:t>
      </w:r>
      <w:r>
        <w:rPr>
          <w:rFonts w:ascii="Book Antiqua" w:hAnsi="Book Antiqua"/>
          <w:b/>
          <w:color w:val="231F20"/>
          <w:spacing w:val="-22"/>
          <w:sz w:val="21"/>
        </w:rPr>
        <w:t> </w:t>
      </w:r>
      <w:r>
        <w:rPr>
          <w:rFonts w:ascii="Book Antiqua" w:hAnsi="Book Antiqua"/>
          <w:b/>
          <w:color w:val="231F20"/>
          <w:sz w:val="21"/>
        </w:rPr>
        <w:t>de</w:t>
      </w:r>
      <w:r>
        <w:rPr>
          <w:rFonts w:ascii="Book Antiqua" w:hAnsi="Book Antiqua"/>
          <w:b/>
          <w:color w:val="231F20"/>
          <w:spacing w:val="-23"/>
          <w:sz w:val="21"/>
        </w:rPr>
        <w:t> </w:t>
      </w:r>
      <w:r>
        <w:rPr>
          <w:rFonts w:ascii="Book Antiqua" w:hAnsi="Book Antiqua"/>
          <w:b/>
          <w:color w:val="231F20"/>
          <w:spacing w:val="2"/>
          <w:sz w:val="21"/>
        </w:rPr>
        <w:t>sus</w:t>
      </w:r>
      <w:r>
        <w:rPr>
          <w:rFonts w:ascii="Book Antiqua" w:hAnsi="Book Antiqua"/>
          <w:b/>
          <w:color w:val="231F20"/>
          <w:spacing w:val="-22"/>
          <w:sz w:val="21"/>
        </w:rPr>
        <w:t> </w:t>
      </w:r>
      <w:r>
        <w:rPr>
          <w:rFonts w:ascii="Book Antiqua" w:hAnsi="Book Antiqua"/>
          <w:b/>
          <w:color w:val="231F20"/>
          <w:spacing w:val="4"/>
          <w:sz w:val="21"/>
        </w:rPr>
        <w:t>miembros </w:t>
      </w:r>
      <w:r>
        <w:rPr>
          <w:rFonts w:ascii="Book Antiqua" w:hAnsi="Book Antiqua"/>
          <w:b/>
          <w:color w:val="231F20"/>
          <w:spacing w:val="2"/>
          <w:sz w:val="21"/>
        </w:rPr>
        <w:t>por los </w:t>
      </w:r>
      <w:r>
        <w:rPr>
          <w:rFonts w:ascii="Book Antiqua" w:hAnsi="Book Antiqua"/>
          <w:b/>
          <w:color w:val="231F20"/>
          <w:spacing w:val="3"/>
          <w:sz w:val="21"/>
        </w:rPr>
        <w:t>partidos políticos. </w:t>
      </w:r>
      <w:r>
        <w:rPr>
          <w:color w:val="231F20"/>
          <w:spacing w:val="3"/>
          <w:sz w:val="21"/>
        </w:rPr>
        <w:t>Parece </w:t>
      </w:r>
      <w:r>
        <w:rPr>
          <w:color w:val="231F20"/>
          <w:spacing w:val="2"/>
          <w:sz w:val="21"/>
        </w:rPr>
        <w:t>que </w:t>
      </w:r>
      <w:r>
        <w:rPr>
          <w:color w:val="231F20"/>
          <w:sz w:val="21"/>
        </w:rPr>
        <w:t>de </w:t>
      </w:r>
      <w:r>
        <w:rPr>
          <w:color w:val="231F20"/>
          <w:spacing w:val="3"/>
          <w:sz w:val="21"/>
        </w:rPr>
        <w:t>poco servirá </w:t>
      </w:r>
      <w:r>
        <w:rPr>
          <w:color w:val="231F20"/>
          <w:spacing w:val="2"/>
          <w:sz w:val="21"/>
        </w:rPr>
        <w:t>una </w:t>
      </w:r>
      <w:r>
        <w:rPr>
          <w:color w:val="231F20"/>
          <w:spacing w:val="4"/>
          <w:sz w:val="21"/>
        </w:rPr>
        <w:t>legislación </w:t>
      </w:r>
      <w:r>
        <w:rPr>
          <w:color w:val="231F20"/>
          <w:spacing w:val="3"/>
          <w:sz w:val="21"/>
        </w:rPr>
        <w:t>penal represora </w:t>
      </w:r>
      <w:r>
        <w:rPr>
          <w:color w:val="231F20"/>
          <w:sz w:val="21"/>
        </w:rPr>
        <w:t>si no </w:t>
      </w:r>
      <w:r>
        <w:rPr>
          <w:color w:val="231F20"/>
          <w:spacing w:val="2"/>
          <w:sz w:val="21"/>
        </w:rPr>
        <w:t>hay </w:t>
      </w:r>
      <w:r>
        <w:rPr>
          <w:color w:val="231F20"/>
          <w:spacing w:val="3"/>
          <w:sz w:val="21"/>
        </w:rPr>
        <w:t>órganos judiciales independientes </w:t>
      </w:r>
      <w:r>
        <w:rPr>
          <w:color w:val="231F20"/>
          <w:spacing w:val="2"/>
          <w:sz w:val="21"/>
        </w:rPr>
        <w:t>con </w:t>
      </w:r>
      <w:r>
        <w:rPr>
          <w:color w:val="231F20"/>
          <w:spacing w:val="4"/>
          <w:sz w:val="21"/>
        </w:rPr>
        <w:t>los </w:t>
      </w:r>
      <w:r>
        <w:rPr>
          <w:color w:val="231F20"/>
          <w:spacing w:val="3"/>
          <w:sz w:val="21"/>
        </w:rPr>
        <w:t>medios adecuados para hacerla </w:t>
      </w:r>
      <w:r>
        <w:rPr>
          <w:color w:val="231F20"/>
          <w:sz w:val="21"/>
        </w:rPr>
        <w:t>cumplir. El </w:t>
      </w:r>
      <w:r>
        <w:rPr>
          <w:color w:val="231F20"/>
          <w:spacing w:val="3"/>
          <w:sz w:val="21"/>
        </w:rPr>
        <w:t>informe </w:t>
      </w:r>
      <w:r>
        <w:rPr>
          <w:color w:val="231F20"/>
          <w:spacing w:val="2"/>
          <w:sz w:val="21"/>
        </w:rPr>
        <w:t>del </w:t>
      </w:r>
      <w:r>
        <w:rPr>
          <w:color w:val="231F20"/>
          <w:spacing w:val="3"/>
          <w:sz w:val="21"/>
        </w:rPr>
        <w:t>grupo </w:t>
      </w:r>
      <w:r>
        <w:rPr>
          <w:color w:val="231F20"/>
          <w:spacing w:val="4"/>
          <w:sz w:val="21"/>
        </w:rPr>
        <w:t>de </w:t>
      </w:r>
      <w:r>
        <w:rPr>
          <w:color w:val="231F20"/>
          <w:spacing w:val="3"/>
          <w:sz w:val="21"/>
        </w:rPr>
        <w:t>estados contra </w:t>
      </w:r>
      <w:r>
        <w:rPr>
          <w:color w:val="231F20"/>
          <w:sz w:val="21"/>
        </w:rPr>
        <w:t>la </w:t>
      </w:r>
      <w:r>
        <w:rPr>
          <w:color w:val="231F20"/>
          <w:spacing w:val="3"/>
          <w:sz w:val="21"/>
        </w:rPr>
        <w:t>corrupción (GRECO), publicado </w:t>
      </w:r>
      <w:r>
        <w:rPr>
          <w:color w:val="231F20"/>
          <w:sz w:val="21"/>
        </w:rPr>
        <w:t>el </w:t>
      </w:r>
      <w:r>
        <w:rPr>
          <w:color w:val="231F20"/>
          <w:spacing w:val="3"/>
          <w:sz w:val="21"/>
        </w:rPr>
        <w:t>pasado </w:t>
      </w:r>
      <w:r>
        <w:rPr>
          <w:color w:val="231F20"/>
          <w:sz w:val="21"/>
        </w:rPr>
        <w:t>15  </w:t>
      </w:r>
      <w:r>
        <w:rPr>
          <w:color w:val="231F20"/>
          <w:spacing w:val="4"/>
          <w:sz w:val="21"/>
        </w:rPr>
        <w:t>de </w:t>
      </w:r>
      <w:r>
        <w:rPr>
          <w:color w:val="231F20"/>
          <w:spacing w:val="3"/>
          <w:sz w:val="21"/>
        </w:rPr>
        <w:t>enero (Greco  Eval  </w:t>
      </w:r>
      <w:r>
        <w:rPr>
          <w:color w:val="231F20"/>
          <w:sz w:val="21"/>
        </w:rPr>
        <w:t>IV  </w:t>
      </w:r>
      <w:r>
        <w:rPr>
          <w:color w:val="231F20"/>
          <w:spacing w:val="2"/>
          <w:sz w:val="21"/>
        </w:rPr>
        <w:t>Rep  </w:t>
      </w:r>
      <w:r>
        <w:rPr>
          <w:color w:val="231F20"/>
          <w:spacing w:val="3"/>
          <w:sz w:val="21"/>
        </w:rPr>
        <w:t>(2013)  5E),  refiriéndose  </w:t>
      </w:r>
      <w:r>
        <w:rPr>
          <w:color w:val="231F20"/>
          <w:sz w:val="21"/>
        </w:rPr>
        <w:t>a  </w:t>
      </w:r>
      <w:r>
        <w:rPr>
          <w:color w:val="231F20"/>
          <w:spacing w:val="3"/>
          <w:sz w:val="21"/>
        </w:rPr>
        <w:t>España  </w:t>
      </w:r>
      <w:r>
        <w:rPr>
          <w:color w:val="231F20"/>
          <w:spacing w:val="4"/>
          <w:sz w:val="21"/>
        </w:rPr>
        <w:t>dice </w:t>
      </w:r>
      <w:r>
        <w:rPr>
          <w:color w:val="231F20"/>
          <w:sz w:val="21"/>
        </w:rPr>
        <w:t>en su </w:t>
      </w:r>
      <w:r>
        <w:rPr>
          <w:color w:val="231F20"/>
          <w:spacing w:val="3"/>
          <w:sz w:val="21"/>
        </w:rPr>
        <w:t>punto </w:t>
      </w:r>
      <w:r>
        <w:rPr>
          <w:color w:val="231F20"/>
          <w:spacing w:val="2"/>
          <w:sz w:val="21"/>
        </w:rPr>
        <w:t>78: “el </w:t>
      </w:r>
      <w:r>
        <w:rPr>
          <w:color w:val="231F20"/>
          <w:spacing w:val="3"/>
          <w:sz w:val="21"/>
        </w:rPr>
        <w:t>establecimiento </w:t>
      </w:r>
      <w:r>
        <w:rPr>
          <w:color w:val="231F20"/>
          <w:sz w:val="21"/>
        </w:rPr>
        <w:t>de </w:t>
      </w:r>
      <w:r>
        <w:rPr>
          <w:color w:val="231F20"/>
          <w:spacing w:val="2"/>
          <w:sz w:val="21"/>
        </w:rPr>
        <w:t>los </w:t>
      </w:r>
      <w:r>
        <w:rPr>
          <w:color w:val="231F20"/>
          <w:spacing w:val="3"/>
          <w:sz w:val="21"/>
        </w:rPr>
        <w:t>consejos judiciales </w:t>
      </w:r>
      <w:r>
        <w:rPr>
          <w:color w:val="231F20"/>
          <w:spacing w:val="4"/>
          <w:sz w:val="21"/>
        </w:rPr>
        <w:t>está </w:t>
      </w:r>
      <w:r>
        <w:rPr>
          <w:color w:val="231F20"/>
          <w:spacing w:val="3"/>
          <w:sz w:val="21"/>
        </w:rPr>
        <w:t>generalmente destinado </w:t>
      </w:r>
      <w:r>
        <w:rPr>
          <w:color w:val="231F20"/>
          <w:sz w:val="21"/>
        </w:rPr>
        <w:t>a </w:t>
      </w:r>
      <w:r>
        <w:rPr>
          <w:color w:val="231F20"/>
          <w:spacing w:val="3"/>
          <w:sz w:val="21"/>
        </w:rPr>
        <w:t>mejorar </w:t>
      </w:r>
      <w:r>
        <w:rPr>
          <w:color w:val="231F20"/>
          <w:sz w:val="21"/>
        </w:rPr>
        <w:t>la </w:t>
      </w:r>
      <w:r>
        <w:rPr>
          <w:color w:val="231F20"/>
          <w:spacing w:val="3"/>
          <w:sz w:val="21"/>
        </w:rPr>
        <w:t>salvaguardia </w:t>
      </w:r>
      <w:r>
        <w:rPr>
          <w:color w:val="231F20"/>
          <w:sz w:val="21"/>
        </w:rPr>
        <w:t>de la </w:t>
      </w:r>
      <w:r>
        <w:rPr>
          <w:color w:val="231F20"/>
          <w:spacing w:val="4"/>
          <w:sz w:val="21"/>
        </w:rPr>
        <w:t>independencia </w:t>
      </w:r>
      <w:r>
        <w:rPr>
          <w:color w:val="231F20"/>
          <w:spacing w:val="2"/>
          <w:sz w:val="21"/>
        </w:rPr>
        <w:t>del </w:t>
      </w:r>
      <w:r>
        <w:rPr>
          <w:color w:val="231F20"/>
          <w:spacing w:val="3"/>
          <w:sz w:val="21"/>
        </w:rPr>
        <w:t>poder judicial </w:t>
      </w:r>
      <w:r>
        <w:rPr>
          <w:color w:val="231F20"/>
          <w:sz w:val="21"/>
        </w:rPr>
        <w:t>- en </w:t>
      </w:r>
      <w:r>
        <w:rPr>
          <w:color w:val="231F20"/>
          <w:spacing w:val="3"/>
          <w:sz w:val="21"/>
        </w:rPr>
        <w:t>apariencia </w:t>
      </w:r>
      <w:r>
        <w:rPr>
          <w:color w:val="231F20"/>
          <w:sz w:val="21"/>
        </w:rPr>
        <w:t>y en la </w:t>
      </w:r>
      <w:r>
        <w:rPr>
          <w:color w:val="231F20"/>
          <w:spacing w:val="3"/>
          <w:sz w:val="21"/>
        </w:rPr>
        <w:t>práctica- </w:t>
      </w:r>
      <w:r>
        <w:rPr>
          <w:color w:val="231F20"/>
          <w:sz w:val="21"/>
        </w:rPr>
        <w:t>el </w:t>
      </w:r>
      <w:r>
        <w:rPr>
          <w:color w:val="231F20"/>
          <w:spacing w:val="3"/>
          <w:sz w:val="21"/>
        </w:rPr>
        <w:t>resultado </w:t>
      </w:r>
      <w:r>
        <w:rPr>
          <w:color w:val="231F20"/>
          <w:spacing w:val="4"/>
          <w:sz w:val="21"/>
        </w:rPr>
        <w:t>en </w:t>
      </w:r>
      <w:r>
        <w:rPr>
          <w:color w:val="231F20"/>
          <w:spacing w:val="3"/>
          <w:sz w:val="21"/>
        </w:rPr>
        <w:t>España parece </w:t>
      </w:r>
      <w:r>
        <w:rPr>
          <w:color w:val="231F20"/>
          <w:spacing w:val="2"/>
          <w:sz w:val="21"/>
        </w:rPr>
        <w:t>ser </w:t>
      </w:r>
      <w:r>
        <w:rPr>
          <w:color w:val="231F20"/>
          <w:spacing w:val="3"/>
          <w:sz w:val="21"/>
        </w:rPr>
        <w:t>todo </w:t>
      </w:r>
      <w:r>
        <w:rPr>
          <w:color w:val="231F20"/>
          <w:sz w:val="21"/>
        </w:rPr>
        <w:t>el </w:t>
      </w:r>
      <w:r>
        <w:rPr>
          <w:color w:val="231F20"/>
          <w:spacing w:val="3"/>
          <w:sz w:val="21"/>
        </w:rPr>
        <w:t>contrario como </w:t>
      </w:r>
      <w:r>
        <w:rPr>
          <w:color w:val="231F20"/>
          <w:sz w:val="21"/>
        </w:rPr>
        <w:t>lo </w:t>
      </w:r>
      <w:r>
        <w:rPr>
          <w:color w:val="231F20"/>
          <w:spacing w:val="3"/>
          <w:sz w:val="21"/>
        </w:rPr>
        <w:t>demuestra </w:t>
      </w:r>
      <w:r>
        <w:rPr>
          <w:color w:val="231F20"/>
          <w:sz w:val="21"/>
        </w:rPr>
        <w:t>la </w:t>
      </w:r>
      <w:r>
        <w:rPr>
          <w:color w:val="231F20"/>
          <w:spacing w:val="4"/>
          <w:sz w:val="21"/>
        </w:rPr>
        <w:t>inquietud </w:t>
      </w:r>
      <w:r>
        <w:rPr>
          <w:color w:val="231F20"/>
          <w:spacing w:val="3"/>
          <w:sz w:val="21"/>
        </w:rPr>
        <w:t>pública recurrente </w:t>
      </w:r>
      <w:r>
        <w:rPr>
          <w:color w:val="231F20"/>
          <w:sz w:val="21"/>
        </w:rPr>
        <w:t>en </w:t>
      </w:r>
      <w:r>
        <w:rPr>
          <w:color w:val="231F20"/>
          <w:spacing w:val="3"/>
          <w:sz w:val="21"/>
        </w:rPr>
        <w:t>este dominio. Esto </w:t>
      </w:r>
      <w:r>
        <w:rPr>
          <w:color w:val="231F20"/>
          <w:sz w:val="21"/>
        </w:rPr>
        <w:t>es </w:t>
      </w:r>
      <w:r>
        <w:rPr>
          <w:color w:val="231F20"/>
          <w:spacing w:val="3"/>
          <w:sz w:val="21"/>
        </w:rPr>
        <w:t>particularmente </w:t>
      </w:r>
      <w:r>
        <w:rPr>
          <w:color w:val="231F20"/>
          <w:spacing w:val="4"/>
          <w:sz w:val="21"/>
        </w:rPr>
        <w:t>peligroso </w:t>
      </w:r>
      <w:r>
        <w:rPr>
          <w:color w:val="231F20"/>
          <w:sz w:val="21"/>
        </w:rPr>
        <w:t>en un </w:t>
      </w:r>
      <w:r>
        <w:rPr>
          <w:color w:val="231F20"/>
          <w:spacing w:val="3"/>
          <w:sz w:val="21"/>
        </w:rPr>
        <w:t>momento </w:t>
      </w:r>
      <w:r>
        <w:rPr>
          <w:color w:val="231F20"/>
          <w:sz w:val="21"/>
        </w:rPr>
        <w:t>en </w:t>
      </w:r>
      <w:r>
        <w:rPr>
          <w:color w:val="231F20"/>
          <w:spacing w:val="2"/>
          <w:sz w:val="21"/>
        </w:rPr>
        <w:t>que los </w:t>
      </w:r>
      <w:r>
        <w:rPr>
          <w:color w:val="231F20"/>
          <w:spacing w:val="3"/>
          <w:sz w:val="21"/>
        </w:rPr>
        <w:t>casos relacionados </w:t>
      </w:r>
      <w:r>
        <w:rPr>
          <w:color w:val="231F20"/>
          <w:spacing w:val="2"/>
          <w:sz w:val="21"/>
        </w:rPr>
        <w:t>con </w:t>
      </w:r>
      <w:r>
        <w:rPr>
          <w:color w:val="231F20"/>
          <w:sz w:val="21"/>
        </w:rPr>
        <w:t>la </w:t>
      </w:r>
      <w:r>
        <w:rPr>
          <w:color w:val="231F20"/>
          <w:spacing w:val="4"/>
          <w:sz w:val="21"/>
        </w:rPr>
        <w:t>corrupción </w:t>
      </w:r>
      <w:r>
        <w:rPr>
          <w:color w:val="231F20"/>
          <w:spacing w:val="3"/>
          <w:sz w:val="21"/>
        </w:rPr>
        <w:t>política están </w:t>
      </w:r>
      <w:r>
        <w:rPr>
          <w:color w:val="231F20"/>
          <w:sz w:val="21"/>
        </w:rPr>
        <w:t>en</w:t>
      </w:r>
      <w:r>
        <w:rPr>
          <w:color w:val="231F20"/>
          <w:spacing w:val="9"/>
          <w:sz w:val="21"/>
        </w:rPr>
        <w:t> </w:t>
      </w:r>
      <w:r>
        <w:rPr>
          <w:color w:val="231F20"/>
          <w:spacing w:val="4"/>
          <w:sz w:val="21"/>
        </w:rPr>
        <w:t>aumento”.</w:t>
      </w:r>
    </w:p>
    <w:p>
      <w:pPr>
        <w:pStyle w:val="ListParagraph"/>
        <w:numPr>
          <w:ilvl w:val="0"/>
          <w:numId w:val="80"/>
        </w:numPr>
        <w:tabs>
          <w:tab w:pos="1994" w:val="left" w:leader="none"/>
        </w:tabs>
        <w:spacing w:line="271" w:lineRule="auto" w:before="175" w:after="0"/>
        <w:ind w:left="1993" w:right="1360" w:hanging="360"/>
        <w:jc w:val="both"/>
        <w:rPr>
          <w:sz w:val="21"/>
        </w:rPr>
      </w:pPr>
      <w:r>
        <w:rPr>
          <w:rFonts w:ascii="Book Antiqua" w:hAnsi="Book Antiqua"/>
          <w:b/>
          <w:color w:val="231F20"/>
          <w:sz w:val="21"/>
        </w:rPr>
        <w:t>El sistema no parece que </w:t>
      </w:r>
      <w:r>
        <w:rPr>
          <w:rFonts w:ascii="Book Antiqua" w:hAnsi="Book Antiqua"/>
          <w:b/>
          <w:color w:val="231F20"/>
          <w:spacing w:val="-5"/>
          <w:sz w:val="21"/>
        </w:rPr>
        <w:t>vaya </w:t>
      </w:r>
      <w:r>
        <w:rPr>
          <w:rFonts w:ascii="Book Antiqua" w:hAnsi="Book Antiqua"/>
          <w:b/>
          <w:color w:val="231F20"/>
          <w:sz w:val="21"/>
        </w:rPr>
        <w:t>a mejorar: </w:t>
      </w:r>
      <w:r>
        <w:rPr>
          <w:color w:val="231F20"/>
          <w:sz w:val="21"/>
        </w:rPr>
        <w:t>por ejemplo el año pasado el único cambio que se ha establecido para el endurecimiento del régimen disciplinario se operó por Ley 11/2013, de 26 de julio, de medidas de apoyo al emprendedor y de estímulo del crecimiento y de la creación de empleo.</w:t>
      </w:r>
      <w:r>
        <w:rPr>
          <w:color w:val="231F20"/>
          <w:spacing w:val="-17"/>
          <w:sz w:val="21"/>
        </w:rPr>
        <w:t> </w:t>
      </w:r>
      <w:r>
        <w:rPr>
          <w:color w:val="231F20"/>
          <w:sz w:val="21"/>
        </w:rPr>
        <w:t>Establece</w:t>
      </w:r>
      <w:r>
        <w:rPr>
          <w:color w:val="231F20"/>
          <w:spacing w:val="-11"/>
          <w:sz w:val="21"/>
        </w:rPr>
        <w:t> </w:t>
      </w:r>
      <w:r>
        <w:rPr>
          <w:color w:val="231F20"/>
          <w:sz w:val="21"/>
        </w:rPr>
        <w:t>en</w:t>
      </w:r>
      <w:r>
        <w:rPr>
          <w:color w:val="231F20"/>
          <w:spacing w:val="-11"/>
          <w:sz w:val="21"/>
        </w:rPr>
        <w:t> </w:t>
      </w:r>
      <w:r>
        <w:rPr>
          <w:color w:val="231F20"/>
          <w:sz w:val="21"/>
        </w:rPr>
        <w:t>el</w:t>
      </w:r>
      <w:r>
        <w:rPr>
          <w:color w:val="231F20"/>
          <w:spacing w:val="-11"/>
          <w:sz w:val="21"/>
        </w:rPr>
        <w:t> </w:t>
      </w:r>
      <w:r>
        <w:rPr>
          <w:color w:val="231F20"/>
          <w:sz w:val="21"/>
        </w:rPr>
        <w:t>artículo</w:t>
      </w:r>
      <w:r>
        <w:rPr>
          <w:color w:val="231F20"/>
          <w:spacing w:val="-11"/>
          <w:sz w:val="21"/>
        </w:rPr>
        <w:t> </w:t>
      </w:r>
      <w:r>
        <w:rPr>
          <w:color w:val="231F20"/>
          <w:sz w:val="21"/>
        </w:rPr>
        <w:t>24</w:t>
      </w:r>
      <w:r>
        <w:rPr>
          <w:color w:val="231F20"/>
          <w:spacing w:val="-11"/>
          <w:sz w:val="21"/>
        </w:rPr>
        <w:t> </w:t>
      </w:r>
      <w:r>
        <w:rPr>
          <w:color w:val="231F20"/>
          <w:sz w:val="21"/>
        </w:rPr>
        <w:t>respecto</w:t>
      </w:r>
      <w:r>
        <w:rPr>
          <w:color w:val="231F20"/>
          <w:spacing w:val="-10"/>
          <w:sz w:val="21"/>
        </w:rPr>
        <w:t> </w:t>
      </w:r>
      <w:r>
        <w:rPr>
          <w:color w:val="231F20"/>
          <w:sz w:val="21"/>
        </w:rPr>
        <w:t>al</w:t>
      </w:r>
      <w:r>
        <w:rPr>
          <w:color w:val="231F20"/>
          <w:spacing w:val="-11"/>
          <w:sz w:val="21"/>
        </w:rPr>
        <w:t> </w:t>
      </w:r>
      <w:r>
        <w:rPr>
          <w:color w:val="231F20"/>
          <w:sz w:val="21"/>
        </w:rPr>
        <w:t>procedimiento</w:t>
      </w:r>
      <w:r>
        <w:rPr>
          <w:color w:val="231F20"/>
          <w:spacing w:val="-11"/>
          <w:sz w:val="21"/>
        </w:rPr>
        <w:t> </w:t>
      </w:r>
      <w:r>
        <w:rPr>
          <w:color w:val="231F20"/>
          <w:sz w:val="21"/>
        </w:rPr>
        <w:t>disciplinario lo siguiente: “el incumplimiento por parte de los empleados públicos competentes</w:t>
      </w:r>
      <w:r>
        <w:rPr>
          <w:color w:val="231F20"/>
          <w:spacing w:val="-8"/>
          <w:sz w:val="21"/>
        </w:rPr>
        <w:t> </w:t>
      </w:r>
      <w:r>
        <w:rPr>
          <w:color w:val="231F20"/>
          <w:sz w:val="21"/>
        </w:rPr>
        <w:t>de</w:t>
      </w:r>
      <w:r>
        <w:rPr>
          <w:color w:val="231F20"/>
          <w:spacing w:val="-7"/>
          <w:sz w:val="21"/>
        </w:rPr>
        <w:t> </w:t>
      </w:r>
      <w:r>
        <w:rPr>
          <w:color w:val="231F20"/>
          <w:sz w:val="21"/>
        </w:rPr>
        <w:t>las</w:t>
      </w:r>
      <w:r>
        <w:rPr>
          <w:color w:val="231F20"/>
          <w:spacing w:val="-7"/>
          <w:sz w:val="21"/>
        </w:rPr>
        <w:t> </w:t>
      </w:r>
      <w:r>
        <w:rPr>
          <w:color w:val="231F20"/>
          <w:sz w:val="21"/>
        </w:rPr>
        <w:t>obligaciones</w:t>
      </w:r>
      <w:r>
        <w:rPr>
          <w:color w:val="231F20"/>
          <w:spacing w:val="-8"/>
          <w:sz w:val="21"/>
        </w:rPr>
        <w:t> </w:t>
      </w:r>
      <w:r>
        <w:rPr>
          <w:color w:val="231F20"/>
          <w:sz w:val="21"/>
        </w:rPr>
        <w:t>previstas</w:t>
      </w:r>
      <w:r>
        <w:rPr>
          <w:color w:val="231F20"/>
          <w:spacing w:val="-7"/>
          <w:sz w:val="21"/>
        </w:rPr>
        <w:t> </w:t>
      </w:r>
      <w:r>
        <w:rPr>
          <w:color w:val="231F20"/>
          <w:sz w:val="21"/>
        </w:rPr>
        <w:t>en</w:t>
      </w:r>
      <w:r>
        <w:rPr>
          <w:color w:val="231F20"/>
          <w:spacing w:val="-7"/>
          <w:sz w:val="21"/>
        </w:rPr>
        <w:t> </w:t>
      </w:r>
      <w:r>
        <w:rPr>
          <w:color w:val="231F20"/>
          <w:sz w:val="21"/>
        </w:rPr>
        <w:t>el</w:t>
      </w:r>
      <w:r>
        <w:rPr>
          <w:color w:val="231F20"/>
          <w:spacing w:val="-7"/>
          <w:sz w:val="21"/>
        </w:rPr>
        <w:t> </w:t>
      </w:r>
      <w:r>
        <w:rPr>
          <w:color w:val="231F20"/>
          <w:sz w:val="21"/>
        </w:rPr>
        <w:t>artículo</w:t>
      </w:r>
      <w:r>
        <w:rPr>
          <w:color w:val="231F20"/>
          <w:spacing w:val="-8"/>
          <w:sz w:val="21"/>
        </w:rPr>
        <w:t> </w:t>
      </w:r>
      <w:r>
        <w:rPr>
          <w:color w:val="231F20"/>
          <w:sz w:val="21"/>
        </w:rPr>
        <w:t>23</w:t>
      </w:r>
      <w:r>
        <w:rPr>
          <w:color w:val="231F20"/>
          <w:spacing w:val="-7"/>
          <w:sz w:val="21"/>
        </w:rPr>
        <w:t> </w:t>
      </w:r>
      <w:r>
        <w:rPr>
          <w:color w:val="231F20"/>
          <w:sz w:val="21"/>
        </w:rPr>
        <w:t>en</w:t>
      </w:r>
      <w:r>
        <w:rPr>
          <w:color w:val="231F20"/>
          <w:spacing w:val="-7"/>
          <w:sz w:val="21"/>
        </w:rPr>
        <w:t> </w:t>
      </w:r>
      <w:r>
        <w:rPr>
          <w:color w:val="231F20"/>
          <w:sz w:val="21"/>
        </w:rPr>
        <w:t>relación</w:t>
      </w:r>
      <w:r>
        <w:rPr>
          <w:color w:val="231F20"/>
          <w:spacing w:val="-8"/>
          <w:sz w:val="21"/>
        </w:rPr>
        <w:t> </w:t>
      </w:r>
      <w:r>
        <w:rPr>
          <w:color w:val="231F20"/>
          <w:spacing w:val="-6"/>
          <w:sz w:val="21"/>
        </w:rPr>
        <w:t>con </w:t>
      </w:r>
      <w:r>
        <w:rPr>
          <w:color w:val="231F20"/>
          <w:sz w:val="21"/>
        </w:rPr>
        <w:t>el procedimientos aplicables para el suministro de información por </w:t>
      </w:r>
      <w:r>
        <w:rPr>
          <w:color w:val="231F20"/>
          <w:spacing w:val="-3"/>
          <w:sz w:val="21"/>
        </w:rPr>
        <w:t>parte </w:t>
      </w:r>
      <w:r>
        <w:rPr>
          <w:color w:val="231F20"/>
          <w:sz w:val="21"/>
        </w:rPr>
        <w:t>de las entidades locales y el pago de facturas, tendrá la consideración     de falta muy grave en los términos previstos en el apartado</w:t>
      </w:r>
      <w:r>
        <w:rPr>
          <w:color w:val="231F20"/>
          <w:spacing w:val="2"/>
          <w:sz w:val="21"/>
        </w:rPr>
        <w:t> </w:t>
      </w:r>
      <w:r>
        <w:rPr>
          <w:color w:val="231F20"/>
          <w:sz w:val="21"/>
        </w:rPr>
        <w:t>segundo</w:t>
      </w:r>
    </w:p>
    <w:p>
      <w:pPr>
        <w:spacing w:after="0" w:line="271"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8252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873" w:right="1480"/>
        <w:jc w:val="both"/>
      </w:pPr>
      <w:r>
        <w:rPr>
          <w:color w:val="231F20"/>
        </w:rPr>
        <w:t>del artículo 95 de la Ley 7/2007, de 12 de abril, del Estatuto Básico del Empleado Público”</w:t>
      </w:r>
      <w:r>
        <w:rPr>
          <w:color w:val="231F20"/>
          <w:position w:val="7"/>
          <w:sz w:val="12"/>
        </w:rPr>
        <w:t>175</w:t>
      </w:r>
      <w:r>
        <w:rPr>
          <w:color w:val="231F20"/>
        </w:rPr>
        <w:t>.</w:t>
      </w:r>
    </w:p>
    <w:p>
      <w:pPr>
        <w:pStyle w:val="BodyText"/>
        <w:spacing w:line="273" w:lineRule="auto" w:before="112"/>
        <w:ind w:left="1363" w:right="1480" w:firstLine="359"/>
        <w:jc w:val="both"/>
      </w:pPr>
      <w:r>
        <w:rPr>
          <w:color w:val="231F20"/>
        </w:rPr>
        <w:t>A la vista de todo lo anterior no parece que sea inminente la aplicación    del principio del Doctor Jiménez Leube, administrativista español “a potestad discrecional control reglado y a potestad reglada control discrecional” </w:t>
      </w:r>
      <w:r>
        <w:rPr>
          <w:color w:val="231F20"/>
          <w:spacing w:val="-5"/>
        </w:rPr>
        <w:t>que </w:t>
      </w:r>
      <w:r>
        <w:rPr>
          <w:color w:val="231F20"/>
        </w:rPr>
        <w:t>solucionaría</w:t>
      </w:r>
      <w:r>
        <w:rPr>
          <w:color w:val="231F20"/>
          <w:spacing w:val="10"/>
        </w:rPr>
        <w:t> </w:t>
      </w:r>
      <w:r>
        <w:rPr>
          <w:color w:val="231F20"/>
        </w:rPr>
        <w:t>muchos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males</w:t>
      </w:r>
      <w:r>
        <w:rPr>
          <w:color w:val="231F20"/>
          <w:spacing w:val="11"/>
        </w:rPr>
        <w:t> </w:t>
      </w:r>
      <w:r>
        <w:rPr>
          <w:color w:val="231F20"/>
        </w:rPr>
        <w:t>que</w:t>
      </w:r>
      <w:r>
        <w:rPr>
          <w:color w:val="231F20"/>
          <w:spacing w:val="11"/>
        </w:rPr>
        <w:t> </w:t>
      </w:r>
      <w:r>
        <w:rPr>
          <w:color w:val="231F20"/>
        </w:rPr>
        <w:t>padecemos</w:t>
      </w:r>
      <w:r>
        <w:rPr>
          <w:color w:val="231F20"/>
          <w:spacing w:val="11"/>
        </w:rPr>
        <w:t> </w:t>
      </w:r>
      <w:r>
        <w:rPr>
          <w:color w:val="231F20"/>
        </w:rPr>
        <w:t>en</w:t>
      </w:r>
      <w:r>
        <w:rPr>
          <w:color w:val="231F20"/>
          <w:spacing w:val="11"/>
        </w:rPr>
        <w:t> </w:t>
      </w:r>
      <w:r>
        <w:rPr>
          <w:color w:val="231F20"/>
        </w:rPr>
        <w:t>España.</w:t>
      </w:r>
    </w:p>
    <w:p>
      <w:pPr>
        <w:pStyle w:val="Heading3"/>
        <w:spacing w:before="169"/>
        <w:ind w:left="1363" w:right="1473" w:firstLine="454"/>
        <w:jc w:val="both"/>
      </w:pPr>
      <w:r>
        <w:rPr>
          <w:color w:val="231F20"/>
        </w:rPr>
        <w:t>Aunque es pronto para evaluar las iniciativas a las que hemos hecho referencia,</w:t>
      </w:r>
      <w:r>
        <w:rPr>
          <w:color w:val="231F20"/>
          <w:spacing w:val="-20"/>
        </w:rPr>
        <w:t> </w:t>
      </w:r>
      <w:r>
        <w:rPr>
          <w:color w:val="231F20"/>
        </w:rPr>
        <w:t>consideramos</w:t>
      </w:r>
      <w:r>
        <w:rPr>
          <w:color w:val="231F20"/>
          <w:spacing w:val="-17"/>
        </w:rPr>
        <w:t> </w:t>
      </w:r>
      <w:r>
        <w:rPr>
          <w:color w:val="231F20"/>
        </w:rPr>
        <w:t>que</w:t>
      </w:r>
      <w:r>
        <w:rPr>
          <w:color w:val="231F20"/>
          <w:spacing w:val="-16"/>
        </w:rPr>
        <w:t> </w:t>
      </w:r>
      <w:r>
        <w:rPr>
          <w:color w:val="231F20"/>
        </w:rPr>
        <w:t>representan</w:t>
      </w:r>
      <w:r>
        <w:rPr>
          <w:color w:val="231F20"/>
          <w:spacing w:val="-17"/>
        </w:rPr>
        <w:t> </w:t>
      </w:r>
      <w:r>
        <w:rPr>
          <w:color w:val="231F20"/>
        </w:rPr>
        <w:t>un</w:t>
      </w:r>
      <w:r>
        <w:rPr>
          <w:color w:val="231F20"/>
          <w:spacing w:val="-16"/>
        </w:rPr>
        <w:t> </w:t>
      </w:r>
      <w:r>
        <w:rPr>
          <w:color w:val="231F20"/>
        </w:rPr>
        <w:t>paso</w:t>
      </w:r>
      <w:r>
        <w:rPr>
          <w:color w:val="231F20"/>
          <w:spacing w:val="-17"/>
        </w:rPr>
        <w:t> </w:t>
      </w:r>
      <w:r>
        <w:rPr>
          <w:color w:val="231F20"/>
        </w:rPr>
        <w:t>en</w:t>
      </w:r>
      <w:r>
        <w:rPr>
          <w:color w:val="231F20"/>
          <w:spacing w:val="-16"/>
        </w:rPr>
        <w:t> </w:t>
      </w:r>
      <w:r>
        <w:rPr>
          <w:color w:val="231F20"/>
        </w:rPr>
        <w:t>la</w:t>
      </w:r>
      <w:r>
        <w:rPr>
          <w:color w:val="231F20"/>
          <w:spacing w:val="-17"/>
        </w:rPr>
        <w:t> </w:t>
      </w:r>
      <w:r>
        <w:rPr>
          <w:color w:val="231F20"/>
        </w:rPr>
        <w:t>dirección</w:t>
      </w:r>
      <w:r>
        <w:rPr>
          <w:color w:val="231F20"/>
          <w:spacing w:val="-16"/>
        </w:rPr>
        <w:t> </w:t>
      </w:r>
      <w:r>
        <w:rPr>
          <w:color w:val="231F20"/>
        </w:rPr>
        <w:t>adecuada. </w:t>
      </w:r>
      <w:r>
        <w:rPr>
          <w:color w:val="231F20"/>
          <w:w w:val="95"/>
        </w:rPr>
        <w:t>Pero para ser plenamente efectivas y lograr la excelencia de la Administración </w:t>
      </w:r>
      <w:r>
        <w:rPr>
          <w:color w:val="231F20"/>
        </w:rPr>
        <w:t>Pública y la lucha contra la corrupción, deberán complementarse con un </w:t>
      </w:r>
      <w:r>
        <w:rPr>
          <w:color w:val="231F20"/>
          <w:w w:val="95"/>
        </w:rPr>
        <w:t>planteamiento</w:t>
      </w:r>
      <w:r>
        <w:rPr>
          <w:color w:val="231F20"/>
          <w:spacing w:val="-15"/>
          <w:w w:val="95"/>
        </w:rPr>
        <w:t> </w:t>
      </w:r>
      <w:r>
        <w:rPr>
          <w:color w:val="231F20"/>
          <w:w w:val="95"/>
        </w:rPr>
        <w:t>coherente</w:t>
      </w:r>
      <w:r>
        <w:rPr>
          <w:color w:val="231F20"/>
          <w:spacing w:val="-14"/>
          <w:w w:val="95"/>
        </w:rPr>
        <w:t> </w:t>
      </w:r>
      <w:r>
        <w:rPr>
          <w:color w:val="231F20"/>
          <w:w w:val="95"/>
        </w:rPr>
        <w:t>más</w:t>
      </w:r>
      <w:r>
        <w:rPr>
          <w:color w:val="231F20"/>
          <w:spacing w:val="-14"/>
          <w:w w:val="95"/>
        </w:rPr>
        <w:t> </w:t>
      </w:r>
      <w:r>
        <w:rPr>
          <w:color w:val="231F20"/>
          <w:w w:val="95"/>
        </w:rPr>
        <w:t>allá</w:t>
      </w:r>
      <w:r>
        <w:rPr>
          <w:color w:val="231F20"/>
          <w:spacing w:val="-14"/>
          <w:w w:val="95"/>
        </w:rPr>
        <w:t> </w:t>
      </w:r>
      <w:r>
        <w:rPr>
          <w:color w:val="231F20"/>
          <w:w w:val="95"/>
        </w:rPr>
        <w:t>de</w:t>
      </w:r>
      <w:r>
        <w:rPr>
          <w:color w:val="231F20"/>
          <w:spacing w:val="-15"/>
          <w:w w:val="95"/>
        </w:rPr>
        <w:t> </w:t>
      </w:r>
      <w:r>
        <w:rPr>
          <w:color w:val="231F20"/>
          <w:w w:val="95"/>
        </w:rPr>
        <w:t>medidas</w:t>
      </w:r>
      <w:r>
        <w:rPr>
          <w:color w:val="231F20"/>
          <w:spacing w:val="-14"/>
          <w:w w:val="95"/>
        </w:rPr>
        <w:t> </w:t>
      </w:r>
      <w:r>
        <w:rPr>
          <w:color w:val="231F20"/>
          <w:w w:val="95"/>
        </w:rPr>
        <w:t>puramente</w:t>
      </w:r>
      <w:r>
        <w:rPr>
          <w:color w:val="231F20"/>
          <w:spacing w:val="-14"/>
          <w:w w:val="95"/>
        </w:rPr>
        <w:t> </w:t>
      </w:r>
      <w:r>
        <w:rPr>
          <w:color w:val="231F20"/>
          <w:w w:val="95"/>
        </w:rPr>
        <w:t>legislativas</w:t>
      </w:r>
      <w:r>
        <w:rPr>
          <w:color w:val="231F20"/>
          <w:spacing w:val="-15"/>
          <w:w w:val="95"/>
        </w:rPr>
        <w:t> </w:t>
      </w:r>
      <w:r>
        <w:rPr>
          <w:color w:val="231F20"/>
          <w:w w:val="95"/>
        </w:rPr>
        <w:t>porque</w:t>
      </w:r>
      <w:r>
        <w:rPr>
          <w:color w:val="231F20"/>
          <w:spacing w:val="-14"/>
          <w:w w:val="95"/>
        </w:rPr>
        <w:t> </w:t>
      </w:r>
      <w:r>
        <w:rPr>
          <w:color w:val="231F20"/>
          <w:w w:val="95"/>
        </w:rPr>
        <w:t>se requiere</w:t>
      </w:r>
      <w:r>
        <w:rPr>
          <w:color w:val="231F20"/>
          <w:spacing w:val="-9"/>
          <w:w w:val="95"/>
        </w:rPr>
        <w:t> </w:t>
      </w:r>
      <w:r>
        <w:rPr>
          <w:color w:val="231F20"/>
          <w:w w:val="95"/>
        </w:rPr>
        <w:t>abordar</w:t>
      </w:r>
      <w:r>
        <w:rPr>
          <w:color w:val="231F20"/>
          <w:spacing w:val="-9"/>
          <w:w w:val="95"/>
        </w:rPr>
        <w:t> </w:t>
      </w:r>
      <w:r>
        <w:rPr>
          <w:color w:val="231F20"/>
          <w:w w:val="95"/>
        </w:rPr>
        <w:t>la</w:t>
      </w:r>
      <w:r>
        <w:rPr>
          <w:color w:val="231F20"/>
          <w:spacing w:val="-9"/>
          <w:w w:val="95"/>
        </w:rPr>
        <w:t> </w:t>
      </w:r>
      <w:r>
        <w:rPr>
          <w:color w:val="231F20"/>
          <w:w w:val="95"/>
        </w:rPr>
        <w:t>corrupción</w:t>
      </w:r>
      <w:r>
        <w:rPr>
          <w:color w:val="231F20"/>
          <w:spacing w:val="-8"/>
          <w:w w:val="95"/>
        </w:rPr>
        <w:t> </w:t>
      </w:r>
      <w:r>
        <w:rPr>
          <w:color w:val="231F20"/>
          <w:w w:val="95"/>
        </w:rPr>
        <w:t>de</w:t>
      </w:r>
      <w:r>
        <w:rPr>
          <w:color w:val="231F20"/>
          <w:spacing w:val="-9"/>
          <w:w w:val="95"/>
        </w:rPr>
        <w:t> </w:t>
      </w:r>
      <w:r>
        <w:rPr>
          <w:color w:val="231F20"/>
          <w:w w:val="95"/>
        </w:rPr>
        <w:t>forma</w:t>
      </w:r>
      <w:r>
        <w:rPr>
          <w:color w:val="231F20"/>
          <w:spacing w:val="-9"/>
          <w:w w:val="95"/>
        </w:rPr>
        <w:t> </w:t>
      </w:r>
      <w:r>
        <w:rPr>
          <w:color w:val="231F20"/>
          <w:w w:val="95"/>
        </w:rPr>
        <w:t>global.</w:t>
      </w:r>
      <w:r>
        <w:rPr>
          <w:color w:val="231F20"/>
          <w:spacing w:val="-15"/>
          <w:w w:val="95"/>
        </w:rPr>
        <w:t> </w:t>
      </w:r>
      <w:r>
        <w:rPr>
          <w:color w:val="231F20"/>
          <w:w w:val="95"/>
        </w:rPr>
        <w:t>Las</w:t>
      </w:r>
      <w:r>
        <w:rPr>
          <w:color w:val="231F20"/>
          <w:spacing w:val="-9"/>
          <w:w w:val="95"/>
        </w:rPr>
        <w:t> </w:t>
      </w:r>
      <w:r>
        <w:rPr>
          <w:color w:val="231F20"/>
          <w:w w:val="95"/>
        </w:rPr>
        <w:t>opciones</w:t>
      </w:r>
      <w:r>
        <w:rPr>
          <w:color w:val="231F20"/>
          <w:spacing w:val="-9"/>
          <w:w w:val="95"/>
        </w:rPr>
        <w:t> </w:t>
      </w:r>
      <w:r>
        <w:rPr>
          <w:color w:val="231F20"/>
          <w:w w:val="95"/>
        </w:rPr>
        <w:t>son</w:t>
      </w:r>
      <w:r>
        <w:rPr>
          <w:color w:val="231F20"/>
          <w:spacing w:val="-8"/>
          <w:w w:val="95"/>
        </w:rPr>
        <w:t> </w:t>
      </w:r>
      <w:r>
        <w:rPr>
          <w:color w:val="231F20"/>
          <w:w w:val="95"/>
        </w:rPr>
        <w:t>precisamente </w:t>
      </w:r>
      <w:r>
        <w:rPr>
          <w:color w:val="231F20"/>
        </w:rPr>
        <w:t>mejorar</w:t>
      </w:r>
      <w:r>
        <w:rPr>
          <w:color w:val="231F20"/>
          <w:spacing w:val="-14"/>
        </w:rPr>
        <w:t> </w:t>
      </w:r>
      <w:r>
        <w:rPr>
          <w:color w:val="231F20"/>
        </w:rPr>
        <w:t>el</w:t>
      </w:r>
      <w:r>
        <w:rPr>
          <w:color w:val="231F20"/>
          <w:spacing w:val="-13"/>
        </w:rPr>
        <w:t> </w:t>
      </w:r>
      <w:r>
        <w:rPr>
          <w:color w:val="231F20"/>
        </w:rPr>
        <w:t>control</w:t>
      </w:r>
      <w:r>
        <w:rPr>
          <w:color w:val="231F20"/>
          <w:spacing w:val="-14"/>
        </w:rPr>
        <w:t> </w:t>
      </w:r>
      <w:r>
        <w:rPr>
          <w:color w:val="231F20"/>
        </w:rPr>
        <w:t>disciplinario</w:t>
      </w:r>
      <w:r>
        <w:rPr>
          <w:color w:val="231F20"/>
          <w:spacing w:val="-13"/>
        </w:rPr>
        <w:t> </w:t>
      </w:r>
      <w:r>
        <w:rPr>
          <w:color w:val="231F20"/>
        </w:rPr>
        <w:t>del</w:t>
      </w:r>
      <w:r>
        <w:rPr>
          <w:color w:val="231F20"/>
          <w:spacing w:val="-14"/>
        </w:rPr>
        <w:t> </w:t>
      </w:r>
      <w:r>
        <w:rPr>
          <w:color w:val="231F20"/>
        </w:rPr>
        <w:t>Estado</w:t>
      </w:r>
      <w:r>
        <w:rPr>
          <w:color w:val="231F20"/>
          <w:spacing w:val="-13"/>
        </w:rPr>
        <w:t> </w:t>
      </w:r>
      <w:r>
        <w:rPr>
          <w:color w:val="231F20"/>
        </w:rPr>
        <w:t>y</w:t>
      </w:r>
      <w:r>
        <w:rPr>
          <w:color w:val="231F20"/>
          <w:spacing w:val="-14"/>
        </w:rPr>
        <w:t> </w:t>
      </w:r>
      <w:r>
        <w:rPr>
          <w:color w:val="231F20"/>
        </w:rPr>
        <w:t>otra</w:t>
      </w:r>
      <w:r>
        <w:rPr>
          <w:color w:val="231F20"/>
          <w:spacing w:val="-13"/>
        </w:rPr>
        <w:t> </w:t>
      </w:r>
      <w:r>
        <w:rPr>
          <w:color w:val="231F20"/>
        </w:rPr>
        <w:t>también</w:t>
      </w:r>
      <w:r>
        <w:rPr>
          <w:color w:val="231F20"/>
          <w:spacing w:val="-14"/>
        </w:rPr>
        <w:t> </w:t>
      </w:r>
      <w:r>
        <w:rPr>
          <w:color w:val="231F20"/>
        </w:rPr>
        <w:t>mejorar</w:t>
      </w:r>
      <w:r>
        <w:rPr>
          <w:color w:val="231F20"/>
          <w:spacing w:val="-13"/>
        </w:rPr>
        <w:t> </w:t>
      </w:r>
      <w:r>
        <w:rPr>
          <w:color w:val="231F20"/>
        </w:rPr>
        <w:t>el</w:t>
      </w:r>
      <w:r>
        <w:rPr>
          <w:color w:val="231F20"/>
          <w:spacing w:val="-14"/>
        </w:rPr>
        <w:t> </w:t>
      </w:r>
      <w:r>
        <w:rPr>
          <w:color w:val="231F20"/>
        </w:rPr>
        <w:t>control ciudadano sobre la gestión</w:t>
      </w:r>
      <w:r>
        <w:rPr>
          <w:color w:val="231F20"/>
          <w:spacing w:val="8"/>
        </w:rPr>
        <w:t> </w:t>
      </w:r>
      <w:r>
        <w:rPr>
          <w:color w:val="231F20"/>
        </w:rPr>
        <w:t>pública.</w:t>
      </w:r>
    </w:p>
    <w:p>
      <w:pPr>
        <w:pStyle w:val="BodyText"/>
        <w:spacing w:line="273" w:lineRule="auto" w:before="186"/>
        <w:ind w:left="1363" w:right="1480" w:firstLine="359"/>
        <w:jc w:val="both"/>
      </w:pPr>
      <w:r>
        <w:rPr>
          <w:color w:val="231F20"/>
        </w:rPr>
        <w:t>En España no tenemos nada parecido al código disciplinario único, no parece que se quiera aprobar nada similar, nuestros esfuerzos de combatir la corrupción van, como hemos visto, por vías totalmente distintos.</w:t>
      </w:r>
    </w:p>
    <w:p>
      <w:pPr>
        <w:pStyle w:val="Heading3"/>
        <w:spacing w:before="142"/>
        <w:ind w:left="1723" w:firstLine="0"/>
      </w:pPr>
      <w:r>
        <w:rPr>
          <w:color w:val="231F20"/>
        </w:rPr>
        <w:t>¿Hacia donde debemos dirigirnos?</w:t>
      </w:r>
    </w:p>
    <w:p>
      <w:pPr>
        <w:pStyle w:val="BodyText"/>
        <w:spacing w:line="273" w:lineRule="auto" w:before="195"/>
        <w:ind w:left="1363" w:right="1480" w:firstLine="359"/>
        <w:jc w:val="both"/>
      </w:pPr>
      <w:r>
        <w:rPr>
          <w:color w:val="231F20"/>
        </w:rPr>
        <w:t>Para  lograr  la  excelencia  en  el  funcionamiento  de  la  Administración    y luchar contra la corrupción en España se solicita por los expertos</w:t>
      </w:r>
      <w:r>
        <w:rPr>
          <w:color w:val="231F20"/>
          <w:position w:val="7"/>
          <w:sz w:val="12"/>
        </w:rPr>
        <w:t>176   </w:t>
      </w:r>
      <w:r>
        <w:rPr>
          <w:color w:val="231F20"/>
        </w:rPr>
        <w:t>que      “la sociedad civil y los ciudadanos, junto con los jueces, fiscales, fuerzas </w:t>
      </w:r>
      <w:r>
        <w:rPr>
          <w:color w:val="231F20"/>
          <w:spacing w:val="-6"/>
        </w:rPr>
        <w:t>de </w:t>
      </w:r>
      <w:r>
        <w:rPr>
          <w:color w:val="231F20"/>
        </w:rPr>
        <w:t>seguridad, medios de comunicación, universidades, etc., han de consolidar </w:t>
      </w:r>
      <w:r>
        <w:rPr>
          <w:color w:val="231F20"/>
          <w:spacing w:val="-6"/>
        </w:rPr>
        <w:t>un </w:t>
      </w:r>
      <w:r>
        <w:rPr>
          <w:color w:val="231F20"/>
        </w:rPr>
        <w:t>firme e inequívoco frente social que pueda ir combatiendo legal y socialmente a los corruptos, disuadiendo claramente a los que pudieran estar pensando </w:t>
      </w:r>
      <w:r>
        <w:rPr>
          <w:color w:val="231F20"/>
          <w:spacing w:val="-7"/>
        </w:rPr>
        <w:t>en</w:t>
      </w:r>
      <w:r>
        <w:rPr>
          <w:color w:val="231F20"/>
          <w:spacing w:val="32"/>
        </w:rPr>
        <w:t> </w:t>
      </w:r>
      <w:r>
        <w:rPr>
          <w:color w:val="231F20"/>
        </w:rPr>
        <w:t>desarrollar este tipo de prácticas delictivas” y en este sentido se solicitan </w:t>
      </w:r>
      <w:r>
        <w:rPr>
          <w:color w:val="231F20"/>
          <w:spacing w:val="-5"/>
        </w:rPr>
        <w:t>una </w:t>
      </w:r>
      <w:r>
        <w:rPr>
          <w:color w:val="231F20"/>
        </w:rPr>
        <w:t>serie de</w:t>
      </w:r>
      <w:r>
        <w:rPr>
          <w:color w:val="231F20"/>
          <w:spacing w:val="22"/>
        </w:rPr>
        <w:t> </w:t>
      </w:r>
      <w:r>
        <w:rPr>
          <w:color w:val="231F20"/>
        </w:rPr>
        <w:t>medidas:</w:t>
      </w:r>
    </w:p>
    <w:p>
      <w:pPr>
        <w:pStyle w:val="ListParagraph"/>
        <w:numPr>
          <w:ilvl w:val="0"/>
          <w:numId w:val="81"/>
        </w:numPr>
        <w:tabs>
          <w:tab w:pos="1874" w:val="left" w:leader="none"/>
        </w:tabs>
        <w:spacing w:line="273" w:lineRule="auto" w:before="165" w:after="0"/>
        <w:ind w:left="1873" w:right="1480" w:hanging="360"/>
        <w:jc w:val="both"/>
        <w:rPr>
          <w:sz w:val="21"/>
        </w:rPr>
      </w:pPr>
      <w:r>
        <w:rPr>
          <w:color w:val="231F20"/>
          <w:sz w:val="21"/>
        </w:rPr>
        <w:t>Transparencia económica y financiera de los partidos políticos con publicación de sus cuentas, los préstamos que reciben, y con un sistema de</w:t>
      </w:r>
      <w:r>
        <w:rPr>
          <w:color w:val="231F20"/>
          <w:spacing w:val="11"/>
          <w:sz w:val="21"/>
        </w:rPr>
        <w:t> </w:t>
      </w:r>
      <w:r>
        <w:rPr>
          <w:color w:val="231F20"/>
          <w:sz w:val="21"/>
        </w:rPr>
        <w:t>auditoría</w:t>
      </w:r>
      <w:r>
        <w:rPr>
          <w:color w:val="231F20"/>
          <w:spacing w:val="11"/>
          <w:sz w:val="21"/>
        </w:rPr>
        <w:t> </w:t>
      </w:r>
      <w:r>
        <w:rPr>
          <w:color w:val="231F20"/>
          <w:sz w:val="21"/>
        </w:rPr>
        <w:t>interna</w:t>
      </w:r>
      <w:r>
        <w:rPr>
          <w:color w:val="231F20"/>
          <w:spacing w:val="12"/>
          <w:sz w:val="21"/>
        </w:rPr>
        <w:t> </w:t>
      </w:r>
      <w:r>
        <w:rPr>
          <w:color w:val="231F20"/>
          <w:sz w:val="21"/>
        </w:rPr>
        <w:t>con</w:t>
      </w:r>
      <w:r>
        <w:rPr>
          <w:color w:val="231F20"/>
          <w:spacing w:val="11"/>
          <w:sz w:val="21"/>
        </w:rPr>
        <w:t> </w:t>
      </w:r>
      <w:r>
        <w:rPr>
          <w:color w:val="231F20"/>
          <w:sz w:val="21"/>
        </w:rPr>
        <w:t>la</w:t>
      </w:r>
      <w:r>
        <w:rPr>
          <w:color w:val="231F20"/>
          <w:spacing w:val="11"/>
          <w:sz w:val="21"/>
        </w:rPr>
        <w:t> </w:t>
      </w:r>
      <w:r>
        <w:rPr>
          <w:color w:val="231F20"/>
          <w:sz w:val="21"/>
        </w:rPr>
        <w:t>tipificación</w:t>
      </w:r>
      <w:r>
        <w:rPr>
          <w:color w:val="231F20"/>
          <w:spacing w:val="12"/>
          <w:sz w:val="21"/>
        </w:rPr>
        <w:t> </w:t>
      </w:r>
      <w:r>
        <w:rPr>
          <w:color w:val="231F20"/>
          <w:sz w:val="21"/>
        </w:rPr>
        <w:t>del</w:t>
      </w:r>
      <w:r>
        <w:rPr>
          <w:color w:val="231F20"/>
          <w:spacing w:val="11"/>
          <w:sz w:val="21"/>
        </w:rPr>
        <w:t> </w:t>
      </w:r>
      <w:r>
        <w:rPr>
          <w:color w:val="231F20"/>
          <w:sz w:val="21"/>
        </w:rPr>
        <w:t>delito</w:t>
      </w:r>
      <w:r>
        <w:rPr>
          <w:color w:val="231F20"/>
          <w:spacing w:val="12"/>
          <w:sz w:val="21"/>
        </w:rPr>
        <w:t> </w:t>
      </w:r>
      <w:r>
        <w:rPr>
          <w:color w:val="231F20"/>
          <w:sz w:val="21"/>
        </w:rPr>
        <w:t>de</w:t>
      </w:r>
      <w:r>
        <w:rPr>
          <w:color w:val="231F20"/>
          <w:spacing w:val="11"/>
          <w:sz w:val="21"/>
        </w:rPr>
        <w:t> </w:t>
      </w:r>
      <w:r>
        <w:rPr>
          <w:color w:val="231F20"/>
          <w:sz w:val="21"/>
        </w:rPr>
        <w:t>financiación</w:t>
      </w:r>
      <w:r>
        <w:rPr>
          <w:color w:val="231F20"/>
          <w:spacing w:val="11"/>
          <w:sz w:val="21"/>
        </w:rPr>
        <w:t> </w:t>
      </w:r>
      <w:r>
        <w:rPr>
          <w:color w:val="231F20"/>
          <w:sz w:val="21"/>
        </w:rPr>
        <w:t>ilegal.</w:t>
      </w:r>
    </w:p>
    <w:p>
      <w:pPr>
        <w:pStyle w:val="BodyText"/>
        <w:spacing w:before="4"/>
        <w:rPr>
          <w:sz w:val="20"/>
        </w:rPr>
      </w:pPr>
      <w:r>
        <w:rPr/>
        <w:pict>
          <v:line style="position:absolute;mso-position-horizontal-relative:page;mso-position-vertical-relative:paragraph;z-index:-251134976;mso-wrap-distance-left:0;mso-wrap-distance-right:0" from="86.173203pt,14.072364pt" to="134.173203pt,14.072364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0" w:hanging="361"/>
        <w:jc w:val="both"/>
        <w:rPr>
          <w:sz w:val="17"/>
        </w:rPr>
      </w:pPr>
      <w:r>
        <w:rPr>
          <w:color w:val="231F20"/>
          <w:sz w:val="17"/>
        </w:rPr>
        <w:t>A estos efectos será la Dirección General de Función Pública del Ministerio de Hacienda y Administraciones Públicas el órgano competente para iniciar e instruir el correspondiente procedimiento disciplinario y el Ministro de Hacienda y Administraciones Públicas será el competente para</w:t>
      </w:r>
      <w:r>
        <w:rPr>
          <w:color w:val="231F20"/>
          <w:spacing w:val="17"/>
          <w:sz w:val="17"/>
        </w:rPr>
        <w:t> </w:t>
      </w:r>
      <w:r>
        <w:rPr>
          <w:color w:val="231F20"/>
          <w:spacing w:val="-3"/>
          <w:sz w:val="17"/>
        </w:rPr>
        <w:t>resolver.</w:t>
      </w:r>
    </w:p>
    <w:p>
      <w:pPr>
        <w:pStyle w:val="ListParagraph"/>
        <w:numPr>
          <w:ilvl w:val="0"/>
          <w:numId w:val="47"/>
        </w:numPr>
        <w:tabs>
          <w:tab w:pos="1724" w:val="left" w:leader="none"/>
        </w:tabs>
        <w:spacing w:line="240" w:lineRule="auto" w:before="3" w:after="0"/>
        <w:ind w:left="1723" w:right="1481" w:hanging="361"/>
        <w:jc w:val="both"/>
        <w:rPr>
          <w:sz w:val="17"/>
        </w:rPr>
      </w:pPr>
      <w:r>
        <w:rPr>
          <w:color w:val="231F20"/>
          <w:sz w:val="17"/>
        </w:rPr>
        <w:t>Vid. Nota de prensa de Transparencia Internacional de noviembre de 2014 remitida a los principales diarios</w:t>
      </w:r>
      <w:r>
        <w:rPr>
          <w:color w:val="231F20"/>
          <w:spacing w:val="17"/>
          <w:sz w:val="17"/>
        </w:rPr>
        <w:t> </w:t>
      </w:r>
      <w:r>
        <w:rPr>
          <w:color w:val="231F20"/>
          <w:sz w:val="17"/>
        </w:rPr>
        <w:t>nacionales.</w:t>
      </w:r>
    </w:p>
    <w:p>
      <w:pPr>
        <w:spacing w:after="0" w:line="240" w:lineRule="auto"/>
        <w:jc w:val="both"/>
        <w:rPr>
          <w:sz w:val="17"/>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8457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47"/>
        </w:numPr>
        <w:tabs>
          <w:tab w:pos="1994" w:val="left" w:leader="none"/>
        </w:tabs>
        <w:spacing w:line="273" w:lineRule="auto" w:before="99" w:after="0"/>
        <w:ind w:left="1993" w:right="1360" w:hanging="360"/>
        <w:jc w:val="both"/>
        <w:rPr>
          <w:sz w:val="21"/>
        </w:rPr>
      </w:pPr>
      <w:r>
        <w:rPr>
          <w:color w:val="231F20"/>
          <w:sz w:val="21"/>
        </w:rPr>
        <w:t>Transparencia y democracia  electoral  para  que  el  ciudadano  </w:t>
      </w:r>
      <w:r>
        <w:rPr>
          <w:color w:val="231F20"/>
          <w:spacing w:val="-3"/>
          <w:sz w:val="21"/>
        </w:rPr>
        <w:t>tenga  </w:t>
      </w:r>
      <w:r>
        <w:rPr>
          <w:color w:val="231F20"/>
          <w:sz w:val="21"/>
        </w:rPr>
        <w:t>una mínima flexibilidad y capacidad de decisión, estableciendo listas desbloqueadas o abiertas, en las que, al menos, se puedan excluir </w:t>
      </w:r>
      <w:r>
        <w:rPr>
          <w:color w:val="231F20"/>
          <w:spacing w:val="-15"/>
          <w:sz w:val="21"/>
        </w:rPr>
        <w:t>o </w:t>
      </w:r>
      <w:r>
        <w:rPr>
          <w:color w:val="231F20"/>
          <w:sz w:val="21"/>
        </w:rPr>
        <w:t>cambiar el orden de algunos de los candidatos incluidos en las mismas     y apartando de los cargos públicos y de cualquier lista electoral a los procesados por</w:t>
      </w:r>
      <w:r>
        <w:rPr>
          <w:color w:val="231F20"/>
          <w:spacing w:val="24"/>
          <w:sz w:val="21"/>
        </w:rPr>
        <w:t> </w:t>
      </w:r>
      <w:r>
        <w:rPr>
          <w:color w:val="231F20"/>
          <w:sz w:val="21"/>
        </w:rPr>
        <w:t>corrupción.</w:t>
      </w:r>
    </w:p>
    <w:p>
      <w:pPr>
        <w:pStyle w:val="ListParagraph"/>
        <w:numPr>
          <w:ilvl w:val="1"/>
          <w:numId w:val="47"/>
        </w:numPr>
        <w:tabs>
          <w:tab w:pos="1994" w:val="left" w:leader="none"/>
        </w:tabs>
        <w:spacing w:line="273" w:lineRule="auto" w:before="109" w:after="0"/>
        <w:ind w:left="1993" w:right="1361" w:hanging="360"/>
        <w:jc w:val="both"/>
        <w:rPr>
          <w:sz w:val="21"/>
        </w:rPr>
      </w:pPr>
      <w:r>
        <w:rPr>
          <w:color w:val="231F20"/>
          <w:sz w:val="21"/>
        </w:rPr>
        <w:t>La creación de un marco jurídico e institucional para prevenir y combatir la corrupción y para que cualquier condena por delitos asociados a la corrupción lleve aparejada la inhabilitación efectiva de larga duración para el ejercicio de cargos</w:t>
      </w:r>
      <w:r>
        <w:rPr>
          <w:color w:val="231F20"/>
          <w:spacing w:val="12"/>
          <w:sz w:val="21"/>
        </w:rPr>
        <w:t> </w:t>
      </w:r>
      <w:r>
        <w:rPr>
          <w:color w:val="231F20"/>
          <w:sz w:val="21"/>
        </w:rPr>
        <w:t>públicos.</w:t>
      </w:r>
    </w:p>
    <w:p>
      <w:pPr>
        <w:pStyle w:val="ListParagraph"/>
        <w:numPr>
          <w:ilvl w:val="1"/>
          <w:numId w:val="47"/>
        </w:numPr>
        <w:tabs>
          <w:tab w:pos="1994" w:val="left" w:leader="none"/>
        </w:tabs>
        <w:spacing w:line="240" w:lineRule="auto" w:before="110" w:after="0"/>
        <w:ind w:left="1993" w:right="0" w:hanging="361"/>
        <w:jc w:val="both"/>
        <w:rPr>
          <w:sz w:val="21"/>
        </w:rPr>
      </w:pPr>
      <w:r>
        <w:rPr>
          <w:color w:val="231F20"/>
          <w:sz w:val="21"/>
        </w:rPr>
        <w:t>Establecer</w:t>
      </w:r>
      <w:r>
        <w:rPr>
          <w:color w:val="231F20"/>
          <w:spacing w:val="11"/>
          <w:sz w:val="21"/>
        </w:rPr>
        <w:t> </w:t>
      </w:r>
      <w:r>
        <w:rPr>
          <w:color w:val="231F20"/>
          <w:sz w:val="21"/>
        </w:rPr>
        <w:t>un</w:t>
      </w:r>
      <w:r>
        <w:rPr>
          <w:color w:val="231F20"/>
          <w:spacing w:val="12"/>
          <w:sz w:val="21"/>
        </w:rPr>
        <w:t> </w:t>
      </w:r>
      <w:r>
        <w:rPr>
          <w:color w:val="231F20"/>
          <w:sz w:val="21"/>
        </w:rPr>
        <w:t>tope</w:t>
      </w:r>
      <w:r>
        <w:rPr>
          <w:color w:val="231F20"/>
          <w:spacing w:val="12"/>
          <w:sz w:val="21"/>
        </w:rPr>
        <w:t> </w:t>
      </w:r>
      <w:r>
        <w:rPr>
          <w:color w:val="231F20"/>
          <w:sz w:val="21"/>
        </w:rPr>
        <w:t>o</w:t>
      </w:r>
      <w:r>
        <w:rPr>
          <w:color w:val="231F20"/>
          <w:spacing w:val="11"/>
          <w:sz w:val="21"/>
        </w:rPr>
        <w:t> </w:t>
      </w:r>
      <w:r>
        <w:rPr>
          <w:color w:val="231F20"/>
          <w:sz w:val="21"/>
        </w:rPr>
        <w:t>límite</w:t>
      </w:r>
      <w:r>
        <w:rPr>
          <w:color w:val="231F20"/>
          <w:spacing w:val="12"/>
          <w:sz w:val="21"/>
        </w:rPr>
        <w:t> </w:t>
      </w:r>
      <w:r>
        <w:rPr>
          <w:color w:val="231F20"/>
          <w:sz w:val="21"/>
        </w:rPr>
        <w:t>máximo</w:t>
      </w:r>
      <w:r>
        <w:rPr>
          <w:color w:val="231F20"/>
          <w:spacing w:val="12"/>
          <w:sz w:val="21"/>
        </w:rPr>
        <w:t> </w:t>
      </w:r>
      <w:r>
        <w:rPr>
          <w:color w:val="231F20"/>
          <w:sz w:val="21"/>
        </w:rPr>
        <w:t>de</w:t>
      </w:r>
      <w:r>
        <w:rPr>
          <w:color w:val="231F20"/>
          <w:spacing w:val="11"/>
          <w:sz w:val="21"/>
        </w:rPr>
        <w:t> </w:t>
      </w:r>
      <w:r>
        <w:rPr>
          <w:color w:val="231F20"/>
          <w:sz w:val="21"/>
        </w:rPr>
        <w:t>mandatos</w:t>
      </w:r>
      <w:r>
        <w:rPr>
          <w:color w:val="231F20"/>
          <w:spacing w:val="12"/>
          <w:sz w:val="21"/>
        </w:rPr>
        <w:t> </w:t>
      </w:r>
      <w:r>
        <w:rPr>
          <w:color w:val="231F20"/>
          <w:sz w:val="21"/>
        </w:rPr>
        <w:t>en</w:t>
      </w:r>
      <w:r>
        <w:rPr>
          <w:color w:val="231F20"/>
          <w:spacing w:val="12"/>
          <w:sz w:val="21"/>
        </w:rPr>
        <w:t> </w:t>
      </w:r>
      <w:r>
        <w:rPr>
          <w:color w:val="231F20"/>
          <w:sz w:val="21"/>
        </w:rPr>
        <w:t>los</w:t>
      </w:r>
      <w:r>
        <w:rPr>
          <w:color w:val="231F20"/>
          <w:spacing w:val="11"/>
          <w:sz w:val="21"/>
        </w:rPr>
        <w:t> </w:t>
      </w:r>
      <w:r>
        <w:rPr>
          <w:color w:val="231F20"/>
          <w:sz w:val="21"/>
        </w:rPr>
        <w:t>cargos</w:t>
      </w:r>
      <w:r>
        <w:rPr>
          <w:color w:val="231F20"/>
          <w:spacing w:val="12"/>
          <w:sz w:val="21"/>
        </w:rPr>
        <w:t> </w:t>
      </w:r>
      <w:r>
        <w:rPr>
          <w:color w:val="231F20"/>
          <w:sz w:val="21"/>
        </w:rPr>
        <w:t>políticos.</w:t>
      </w:r>
    </w:p>
    <w:p>
      <w:pPr>
        <w:pStyle w:val="ListParagraph"/>
        <w:numPr>
          <w:ilvl w:val="1"/>
          <w:numId w:val="47"/>
        </w:numPr>
        <w:tabs>
          <w:tab w:pos="1994" w:val="left" w:leader="none"/>
        </w:tabs>
        <w:spacing w:line="273" w:lineRule="auto" w:before="147" w:after="0"/>
        <w:ind w:left="1993" w:right="1361" w:hanging="360"/>
        <w:jc w:val="both"/>
        <w:rPr>
          <w:sz w:val="21"/>
        </w:rPr>
      </w:pPr>
      <w:r>
        <w:rPr>
          <w:color w:val="231F20"/>
          <w:sz w:val="21"/>
        </w:rPr>
        <w:t>Proteger jurídicamente a todos aquellos ciudadanos denunciantes </w:t>
      </w:r>
      <w:r>
        <w:rPr>
          <w:color w:val="231F20"/>
          <w:spacing w:val="-6"/>
          <w:sz w:val="21"/>
        </w:rPr>
        <w:t>de </w:t>
      </w:r>
      <w:r>
        <w:rPr>
          <w:color w:val="231F20"/>
          <w:sz w:val="21"/>
        </w:rPr>
        <w:t>posibles casos de</w:t>
      </w:r>
      <w:r>
        <w:rPr>
          <w:color w:val="231F20"/>
          <w:spacing w:val="35"/>
          <w:sz w:val="21"/>
        </w:rPr>
        <w:t> </w:t>
      </w:r>
      <w:r>
        <w:rPr>
          <w:color w:val="231F20"/>
          <w:sz w:val="21"/>
        </w:rPr>
        <w:t>corrupción.</w:t>
      </w:r>
    </w:p>
    <w:p>
      <w:pPr>
        <w:pStyle w:val="ListParagraph"/>
        <w:numPr>
          <w:ilvl w:val="1"/>
          <w:numId w:val="47"/>
        </w:numPr>
        <w:tabs>
          <w:tab w:pos="1994" w:val="left" w:leader="none"/>
        </w:tabs>
        <w:spacing w:line="240" w:lineRule="auto" w:before="112" w:after="0"/>
        <w:ind w:left="1993" w:right="0" w:hanging="361"/>
        <w:jc w:val="both"/>
        <w:rPr>
          <w:sz w:val="21"/>
        </w:rPr>
      </w:pPr>
      <w:r>
        <w:rPr>
          <w:color w:val="231F20"/>
          <w:sz w:val="21"/>
        </w:rPr>
        <w:t>Modificar</w:t>
      </w:r>
      <w:r>
        <w:rPr>
          <w:color w:val="231F20"/>
          <w:spacing w:val="15"/>
          <w:sz w:val="21"/>
        </w:rPr>
        <w:t> </w:t>
      </w:r>
      <w:r>
        <w:rPr>
          <w:color w:val="231F20"/>
          <w:sz w:val="21"/>
        </w:rPr>
        <w:t>la</w:t>
      </w:r>
      <w:r>
        <w:rPr>
          <w:color w:val="231F20"/>
          <w:spacing w:val="15"/>
          <w:sz w:val="21"/>
        </w:rPr>
        <w:t> </w:t>
      </w:r>
      <w:r>
        <w:rPr>
          <w:color w:val="231F20"/>
          <w:sz w:val="21"/>
        </w:rPr>
        <w:t>Ley</w:t>
      </w:r>
      <w:r>
        <w:rPr>
          <w:color w:val="231F20"/>
          <w:spacing w:val="15"/>
          <w:sz w:val="21"/>
        </w:rPr>
        <w:t> </w:t>
      </w:r>
      <w:r>
        <w:rPr>
          <w:color w:val="231F20"/>
          <w:sz w:val="21"/>
        </w:rPr>
        <w:t>Orgánica</w:t>
      </w:r>
      <w:r>
        <w:rPr>
          <w:color w:val="231F20"/>
          <w:spacing w:val="15"/>
          <w:sz w:val="21"/>
        </w:rPr>
        <w:t> </w:t>
      </w:r>
      <w:r>
        <w:rPr>
          <w:color w:val="231F20"/>
          <w:sz w:val="21"/>
        </w:rPr>
        <w:t>del</w:t>
      </w:r>
      <w:r>
        <w:rPr>
          <w:color w:val="231F20"/>
          <w:spacing w:val="7"/>
          <w:sz w:val="21"/>
        </w:rPr>
        <w:t> </w:t>
      </w:r>
      <w:r>
        <w:rPr>
          <w:color w:val="231F20"/>
          <w:sz w:val="21"/>
        </w:rPr>
        <w:t>Tribunal</w:t>
      </w:r>
      <w:r>
        <w:rPr>
          <w:color w:val="231F20"/>
          <w:spacing w:val="15"/>
          <w:sz w:val="21"/>
        </w:rPr>
        <w:t> </w:t>
      </w:r>
      <w:r>
        <w:rPr>
          <w:color w:val="231F20"/>
          <w:sz w:val="21"/>
        </w:rPr>
        <w:t>de</w:t>
      </w:r>
      <w:r>
        <w:rPr>
          <w:color w:val="231F20"/>
          <w:spacing w:val="15"/>
          <w:sz w:val="21"/>
        </w:rPr>
        <w:t> </w:t>
      </w:r>
      <w:r>
        <w:rPr>
          <w:color w:val="231F20"/>
          <w:sz w:val="21"/>
        </w:rPr>
        <w:t>Cuentas,</w:t>
      </w:r>
      <w:r>
        <w:rPr>
          <w:color w:val="231F20"/>
          <w:spacing w:val="7"/>
          <w:sz w:val="21"/>
        </w:rPr>
        <w:t> </w:t>
      </w:r>
      <w:r>
        <w:rPr>
          <w:color w:val="231F20"/>
          <w:sz w:val="21"/>
        </w:rPr>
        <w:t>para</w:t>
      </w:r>
      <w:r>
        <w:rPr>
          <w:color w:val="231F20"/>
          <w:spacing w:val="15"/>
          <w:sz w:val="21"/>
        </w:rPr>
        <w:t> </w:t>
      </w:r>
      <w:r>
        <w:rPr>
          <w:color w:val="231F20"/>
          <w:sz w:val="21"/>
        </w:rPr>
        <w:t>despolitizarlo.</w:t>
      </w:r>
    </w:p>
    <w:p>
      <w:pPr>
        <w:pStyle w:val="ListParagraph"/>
        <w:numPr>
          <w:ilvl w:val="1"/>
          <w:numId w:val="47"/>
        </w:numPr>
        <w:tabs>
          <w:tab w:pos="1994" w:val="left" w:leader="none"/>
        </w:tabs>
        <w:spacing w:line="273" w:lineRule="auto" w:before="147" w:after="0"/>
        <w:ind w:left="1993" w:right="1362" w:hanging="360"/>
        <w:jc w:val="both"/>
        <w:rPr>
          <w:sz w:val="21"/>
        </w:rPr>
      </w:pPr>
      <w:r>
        <w:rPr>
          <w:color w:val="231F20"/>
          <w:sz w:val="21"/>
        </w:rPr>
        <w:t>Reformar de la elección del Consejo General del Poder Judicial y </w:t>
      </w:r>
      <w:r>
        <w:rPr>
          <w:color w:val="231F20"/>
          <w:spacing w:val="-5"/>
          <w:sz w:val="21"/>
        </w:rPr>
        <w:t>del </w:t>
      </w:r>
      <w:r>
        <w:rPr>
          <w:color w:val="231F20"/>
          <w:sz w:val="21"/>
        </w:rPr>
        <w:t>nombramiento de jueces de los puestos superiores para</w:t>
      </w:r>
      <w:r>
        <w:rPr>
          <w:color w:val="231F20"/>
          <w:spacing w:val="31"/>
          <w:sz w:val="21"/>
        </w:rPr>
        <w:t> </w:t>
      </w:r>
      <w:r>
        <w:rPr>
          <w:color w:val="231F20"/>
          <w:sz w:val="21"/>
        </w:rPr>
        <w:t>despolitizarlo.</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Cambiar la legislación para limitar los privilegios jurídicos y judiciales de los</w:t>
      </w:r>
      <w:r>
        <w:rPr>
          <w:color w:val="231F20"/>
          <w:spacing w:val="-10"/>
          <w:sz w:val="21"/>
        </w:rPr>
        <w:t> </w:t>
      </w:r>
      <w:r>
        <w:rPr>
          <w:color w:val="231F20"/>
          <w:sz w:val="21"/>
        </w:rPr>
        <w:t>aforados,</w:t>
      </w:r>
      <w:r>
        <w:rPr>
          <w:color w:val="231F20"/>
          <w:spacing w:val="-17"/>
          <w:sz w:val="21"/>
        </w:rPr>
        <w:t> </w:t>
      </w:r>
      <w:r>
        <w:rPr>
          <w:color w:val="231F20"/>
          <w:sz w:val="21"/>
        </w:rPr>
        <w:t>y</w:t>
      </w:r>
      <w:r>
        <w:rPr>
          <w:color w:val="231F20"/>
          <w:spacing w:val="-10"/>
          <w:sz w:val="21"/>
        </w:rPr>
        <w:t> </w:t>
      </w:r>
      <w:r>
        <w:rPr>
          <w:color w:val="231F20"/>
          <w:sz w:val="21"/>
        </w:rPr>
        <w:t>evitar</w:t>
      </w:r>
      <w:r>
        <w:rPr>
          <w:color w:val="231F20"/>
          <w:spacing w:val="-9"/>
          <w:sz w:val="21"/>
        </w:rPr>
        <w:t> </w:t>
      </w:r>
      <w:r>
        <w:rPr>
          <w:color w:val="231F20"/>
          <w:sz w:val="21"/>
        </w:rPr>
        <w:t>así</w:t>
      </w:r>
      <w:r>
        <w:rPr>
          <w:color w:val="231F20"/>
          <w:spacing w:val="-10"/>
          <w:sz w:val="21"/>
        </w:rPr>
        <w:t> </w:t>
      </w:r>
      <w:r>
        <w:rPr>
          <w:color w:val="231F20"/>
          <w:sz w:val="21"/>
        </w:rPr>
        <w:t>que</w:t>
      </w:r>
      <w:r>
        <w:rPr>
          <w:color w:val="231F20"/>
          <w:spacing w:val="-9"/>
          <w:sz w:val="21"/>
        </w:rPr>
        <w:t> </w:t>
      </w:r>
      <w:r>
        <w:rPr>
          <w:color w:val="231F20"/>
          <w:sz w:val="21"/>
        </w:rPr>
        <w:t>puedan</w:t>
      </w:r>
      <w:r>
        <w:rPr>
          <w:color w:val="231F20"/>
          <w:spacing w:val="-10"/>
          <w:sz w:val="21"/>
        </w:rPr>
        <w:t> </w:t>
      </w:r>
      <w:r>
        <w:rPr>
          <w:color w:val="231F20"/>
          <w:sz w:val="21"/>
        </w:rPr>
        <w:t>haber</w:t>
      </w:r>
      <w:r>
        <w:rPr>
          <w:color w:val="231F20"/>
          <w:spacing w:val="-10"/>
          <w:sz w:val="21"/>
        </w:rPr>
        <w:t> </w:t>
      </w:r>
      <w:r>
        <w:rPr>
          <w:color w:val="231F20"/>
          <w:sz w:val="21"/>
        </w:rPr>
        <w:t>un</w:t>
      </w:r>
      <w:r>
        <w:rPr>
          <w:color w:val="231F20"/>
          <w:spacing w:val="-9"/>
          <w:sz w:val="21"/>
        </w:rPr>
        <w:t> </w:t>
      </w:r>
      <w:r>
        <w:rPr>
          <w:color w:val="231F20"/>
          <w:sz w:val="21"/>
        </w:rPr>
        <w:t>cierto</w:t>
      </w:r>
      <w:r>
        <w:rPr>
          <w:color w:val="231F20"/>
          <w:spacing w:val="-10"/>
          <w:sz w:val="21"/>
        </w:rPr>
        <w:t> </w:t>
      </w:r>
      <w:r>
        <w:rPr>
          <w:color w:val="231F20"/>
          <w:sz w:val="21"/>
        </w:rPr>
        <w:t>espacio</w:t>
      </w:r>
      <w:r>
        <w:rPr>
          <w:color w:val="231F20"/>
          <w:spacing w:val="-10"/>
          <w:sz w:val="21"/>
        </w:rPr>
        <w:t> </w:t>
      </w:r>
      <w:r>
        <w:rPr>
          <w:color w:val="231F20"/>
          <w:sz w:val="21"/>
        </w:rPr>
        <w:t>de</w:t>
      </w:r>
      <w:r>
        <w:rPr>
          <w:color w:val="231F20"/>
          <w:spacing w:val="-9"/>
          <w:sz w:val="21"/>
        </w:rPr>
        <w:t> </w:t>
      </w:r>
      <w:r>
        <w:rPr>
          <w:color w:val="231F20"/>
          <w:sz w:val="21"/>
        </w:rPr>
        <w:t>impunidad para los</w:t>
      </w:r>
      <w:r>
        <w:rPr>
          <w:color w:val="231F20"/>
          <w:spacing w:val="24"/>
          <w:sz w:val="21"/>
        </w:rPr>
        <w:t> </w:t>
      </w:r>
      <w:r>
        <w:rPr>
          <w:color w:val="231F20"/>
          <w:sz w:val="21"/>
        </w:rPr>
        <w:t>mismos.</w:t>
      </w:r>
    </w:p>
    <w:p>
      <w:pPr>
        <w:pStyle w:val="ListParagraph"/>
        <w:numPr>
          <w:ilvl w:val="1"/>
          <w:numId w:val="47"/>
        </w:numPr>
        <w:tabs>
          <w:tab w:pos="1994" w:val="left" w:leader="none"/>
        </w:tabs>
        <w:spacing w:line="273" w:lineRule="auto" w:before="111" w:after="0"/>
        <w:ind w:left="1993" w:right="1352" w:hanging="360"/>
        <w:jc w:val="both"/>
        <w:rPr>
          <w:sz w:val="21"/>
        </w:rPr>
      </w:pPr>
      <w:r>
        <w:rPr>
          <w:color w:val="231F20"/>
          <w:sz w:val="21"/>
        </w:rPr>
        <w:t>Limitar y hacer más estricta la concesión de indultos por los gobiernos, excluyendo</w:t>
      </w:r>
      <w:r>
        <w:rPr>
          <w:color w:val="231F20"/>
          <w:spacing w:val="12"/>
          <w:sz w:val="21"/>
        </w:rPr>
        <w:t> </w:t>
      </w:r>
      <w:r>
        <w:rPr>
          <w:color w:val="231F20"/>
          <w:sz w:val="21"/>
        </w:rPr>
        <w:t>en</w:t>
      </w:r>
      <w:r>
        <w:rPr>
          <w:color w:val="231F20"/>
          <w:spacing w:val="12"/>
          <w:sz w:val="21"/>
        </w:rPr>
        <w:t> </w:t>
      </w:r>
      <w:r>
        <w:rPr>
          <w:color w:val="231F20"/>
          <w:sz w:val="21"/>
        </w:rPr>
        <w:t>todo</w:t>
      </w:r>
      <w:r>
        <w:rPr>
          <w:color w:val="231F20"/>
          <w:spacing w:val="12"/>
          <w:sz w:val="21"/>
        </w:rPr>
        <w:t> </w:t>
      </w:r>
      <w:r>
        <w:rPr>
          <w:color w:val="231F20"/>
          <w:sz w:val="21"/>
        </w:rPr>
        <w:t>caso</w:t>
      </w:r>
      <w:r>
        <w:rPr>
          <w:color w:val="231F20"/>
          <w:spacing w:val="12"/>
          <w:sz w:val="21"/>
        </w:rPr>
        <w:t> </w:t>
      </w:r>
      <w:r>
        <w:rPr>
          <w:color w:val="231F20"/>
          <w:sz w:val="21"/>
        </w:rPr>
        <w:t>los</w:t>
      </w:r>
      <w:r>
        <w:rPr>
          <w:color w:val="231F20"/>
          <w:spacing w:val="12"/>
          <w:sz w:val="21"/>
        </w:rPr>
        <w:t> </w:t>
      </w:r>
      <w:r>
        <w:rPr>
          <w:color w:val="231F20"/>
          <w:sz w:val="21"/>
        </w:rPr>
        <w:t>delitos</w:t>
      </w:r>
      <w:r>
        <w:rPr>
          <w:color w:val="231F20"/>
          <w:spacing w:val="13"/>
          <w:sz w:val="21"/>
        </w:rPr>
        <w:t> </w:t>
      </w:r>
      <w:r>
        <w:rPr>
          <w:color w:val="231F20"/>
          <w:sz w:val="21"/>
        </w:rPr>
        <w:t>por</w:t>
      </w:r>
      <w:r>
        <w:rPr>
          <w:color w:val="231F20"/>
          <w:spacing w:val="12"/>
          <w:sz w:val="21"/>
        </w:rPr>
        <w:t> </w:t>
      </w:r>
      <w:r>
        <w:rPr>
          <w:color w:val="231F20"/>
          <w:sz w:val="21"/>
        </w:rPr>
        <w:t>corrupción.</w:t>
      </w:r>
    </w:p>
    <w:p>
      <w:pPr>
        <w:pStyle w:val="ListParagraph"/>
        <w:numPr>
          <w:ilvl w:val="1"/>
          <w:numId w:val="47"/>
        </w:numPr>
        <w:tabs>
          <w:tab w:pos="1994" w:val="left" w:leader="none"/>
        </w:tabs>
        <w:spacing w:line="273" w:lineRule="auto" w:before="112" w:after="0"/>
        <w:ind w:left="1993" w:right="1361" w:hanging="360"/>
        <w:jc w:val="both"/>
        <w:rPr>
          <w:sz w:val="21"/>
        </w:rPr>
      </w:pPr>
      <w:r>
        <w:rPr>
          <w:color w:val="231F20"/>
          <w:sz w:val="21"/>
        </w:rPr>
        <w:t>Introducir en los distintos niveles educativos de materias y contenidos éticos, de valores, y contra la</w:t>
      </w:r>
      <w:r>
        <w:rPr>
          <w:color w:val="231F20"/>
          <w:spacing w:val="11"/>
          <w:sz w:val="21"/>
        </w:rPr>
        <w:t> </w:t>
      </w:r>
      <w:r>
        <w:rPr>
          <w:color w:val="231F20"/>
          <w:sz w:val="21"/>
        </w:rPr>
        <w:t>corrupción.</w:t>
      </w:r>
    </w:p>
    <w:p>
      <w:pPr>
        <w:spacing w:line="266" w:lineRule="auto" w:before="114"/>
        <w:ind w:left="1483" w:right="1361" w:firstLine="359"/>
        <w:jc w:val="both"/>
        <w:rPr>
          <w:sz w:val="21"/>
        </w:rPr>
      </w:pPr>
      <w:r>
        <w:rPr>
          <w:rFonts w:ascii="Book Antiqua" w:hAnsi="Book Antiqua"/>
          <w:b/>
          <w:color w:val="231F20"/>
          <w:spacing w:val="-4"/>
          <w:sz w:val="21"/>
        </w:rPr>
        <w:t>Esta </w:t>
      </w:r>
      <w:r>
        <w:rPr>
          <w:rFonts w:ascii="Book Antiqua" w:hAnsi="Book Antiqua"/>
          <w:b/>
          <w:color w:val="231F20"/>
          <w:spacing w:val="-6"/>
          <w:sz w:val="21"/>
        </w:rPr>
        <w:t>primera </w:t>
      </w:r>
      <w:r>
        <w:rPr>
          <w:rFonts w:ascii="Book Antiqua" w:hAnsi="Book Antiqua"/>
          <w:b/>
          <w:color w:val="231F20"/>
          <w:spacing w:val="-5"/>
          <w:sz w:val="21"/>
        </w:rPr>
        <w:t>semana </w:t>
      </w:r>
      <w:r>
        <w:rPr>
          <w:rFonts w:ascii="Book Antiqua" w:hAnsi="Book Antiqua"/>
          <w:b/>
          <w:color w:val="231F20"/>
          <w:spacing w:val="-3"/>
          <w:sz w:val="21"/>
        </w:rPr>
        <w:t>de </w:t>
      </w:r>
      <w:r>
        <w:rPr>
          <w:rFonts w:ascii="Book Antiqua" w:hAnsi="Book Antiqua"/>
          <w:b/>
          <w:color w:val="231F20"/>
          <w:spacing w:val="-6"/>
          <w:sz w:val="21"/>
        </w:rPr>
        <w:t>noviembre </w:t>
      </w:r>
      <w:r>
        <w:rPr>
          <w:rFonts w:ascii="Book Antiqua" w:hAnsi="Book Antiqua"/>
          <w:b/>
          <w:color w:val="231F20"/>
          <w:spacing w:val="-3"/>
          <w:sz w:val="21"/>
        </w:rPr>
        <w:t>de </w:t>
      </w:r>
      <w:r>
        <w:rPr>
          <w:rFonts w:ascii="Book Antiqua" w:hAnsi="Book Antiqua"/>
          <w:b/>
          <w:color w:val="231F20"/>
          <w:spacing w:val="-4"/>
          <w:sz w:val="21"/>
        </w:rPr>
        <w:t>2014, </w:t>
      </w:r>
      <w:r>
        <w:rPr>
          <w:rFonts w:ascii="Book Antiqua" w:hAnsi="Book Antiqua"/>
          <w:b/>
          <w:color w:val="231F20"/>
          <w:spacing w:val="-3"/>
          <w:sz w:val="21"/>
        </w:rPr>
        <w:t>al </w:t>
      </w:r>
      <w:r>
        <w:rPr>
          <w:rFonts w:ascii="Book Antiqua" w:hAnsi="Book Antiqua"/>
          <w:b/>
          <w:color w:val="231F20"/>
          <w:spacing w:val="-5"/>
          <w:sz w:val="21"/>
        </w:rPr>
        <w:t>acabar </w:t>
      </w:r>
      <w:r>
        <w:rPr>
          <w:rFonts w:ascii="Book Antiqua" w:hAnsi="Book Antiqua"/>
          <w:b/>
          <w:color w:val="231F20"/>
          <w:spacing w:val="-3"/>
          <w:sz w:val="21"/>
        </w:rPr>
        <w:t>de </w:t>
      </w:r>
      <w:r>
        <w:rPr>
          <w:rFonts w:ascii="Book Antiqua" w:hAnsi="Book Antiqua"/>
          <w:b/>
          <w:color w:val="231F20"/>
          <w:spacing w:val="-5"/>
          <w:sz w:val="21"/>
        </w:rPr>
        <w:t>escribir esta </w:t>
      </w:r>
      <w:r>
        <w:rPr>
          <w:rFonts w:ascii="Book Antiqua" w:hAnsi="Book Antiqua"/>
          <w:b/>
          <w:color w:val="231F20"/>
          <w:spacing w:val="-5"/>
          <w:w w:val="95"/>
          <w:sz w:val="21"/>
        </w:rPr>
        <w:t>conferencia,</w:t>
      </w:r>
      <w:r>
        <w:rPr>
          <w:rFonts w:ascii="Book Antiqua" w:hAnsi="Book Antiqua"/>
          <w:b/>
          <w:color w:val="231F20"/>
          <w:spacing w:val="-23"/>
          <w:w w:val="95"/>
          <w:sz w:val="21"/>
        </w:rPr>
        <w:t> </w:t>
      </w:r>
      <w:r>
        <w:rPr>
          <w:rFonts w:ascii="Book Antiqua" w:hAnsi="Book Antiqua"/>
          <w:b/>
          <w:color w:val="231F20"/>
          <w:spacing w:val="-3"/>
          <w:w w:val="95"/>
          <w:sz w:val="21"/>
        </w:rPr>
        <w:t>el</w:t>
      </w:r>
      <w:r>
        <w:rPr>
          <w:rFonts w:ascii="Book Antiqua" w:hAnsi="Book Antiqua"/>
          <w:b/>
          <w:color w:val="231F20"/>
          <w:spacing w:val="-17"/>
          <w:w w:val="95"/>
          <w:sz w:val="21"/>
        </w:rPr>
        <w:t> </w:t>
      </w:r>
      <w:r>
        <w:rPr>
          <w:rFonts w:ascii="Book Antiqua" w:hAnsi="Book Antiqua"/>
          <w:b/>
          <w:color w:val="231F20"/>
          <w:spacing w:val="-5"/>
          <w:w w:val="95"/>
          <w:sz w:val="21"/>
        </w:rPr>
        <w:t>Presidente</w:t>
      </w:r>
      <w:r>
        <w:rPr>
          <w:rFonts w:ascii="Book Antiqua" w:hAnsi="Book Antiqua"/>
          <w:b/>
          <w:color w:val="231F20"/>
          <w:spacing w:val="-16"/>
          <w:w w:val="95"/>
          <w:sz w:val="21"/>
        </w:rPr>
        <w:t> </w:t>
      </w:r>
      <w:r>
        <w:rPr>
          <w:rFonts w:ascii="Book Antiqua" w:hAnsi="Book Antiqua"/>
          <w:b/>
          <w:color w:val="231F20"/>
          <w:spacing w:val="-3"/>
          <w:w w:val="95"/>
          <w:sz w:val="21"/>
        </w:rPr>
        <w:t>de</w:t>
      </w:r>
      <w:r>
        <w:rPr>
          <w:rFonts w:ascii="Book Antiqua" w:hAnsi="Book Antiqua"/>
          <w:b/>
          <w:color w:val="231F20"/>
          <w:spacing w:val="-17"/>
          <w:w w:val="95"/>
          <w:sz w:val="21"/>
        </w:rPr>
        <w:t> </w:t>
      </w:r>
      <w:r>
        <w:rPr>
          <w:rFonts w:ascii="Book Antiqua" w:hAnsi="Book Antiqua"/>
          <w:b/>
          <w:color w:val="231F20"/>
          <w:spacing w:val="-5"/>
          <w:w w:val="95"/>
          <w:sz w:val="21"/>
        </w:rPr>
        <w:t>Colombia</w:t>
      </w:r>
      <w:r>
        <w:rPr>
          <w:rFonts w:ascii="Book Antiqua" w:hAnsi="Book Antiqua"/>
          <w:b/>
          <w:color w:val="231F20"/>
          <w:spacing w:val="-16"/>
          <w:w w:val="95"/>
          <w:sz w:val="21"/>
        </w:rPr>
        <w:t> </w:t>
      </w:r>
      <w:r>
        <w:rPr>
          <w:rFonts w:ascii="Book Antiqua" w:hAnsi="Book Antiqua"/>
          <w:b/>
          <w:color w:val="231F20"/>
          <w:spacing w:val="-6"/>
          <w:w w:val="95"/>
          <w:sz w:val="21"/>
        </w:rPr>
        <w:t>Juan</w:t>
      </w:r>
      <w:r>
        <w:rPr>
          <w:rFonts w:ascii="Book Antiqua" w:hAnsi="Book Antiqua"/>
          <w:b/>
          <w:color w:val="231F20"/>
          <w:spacing w:val="-17"/>
          <w:w w:val="95"/>
          <w:sz w:val="21"/>
        </w:rPr>
        <w:t> </w:t>
      </w:r>
      <w:r>
        <w:rPr>
          <w:rFonts w:ascii="Book Antiqua" w:hAnsi="Book Antiqua"/>
          <w:b/>
          <w:color w:val="231F20"/>
          <w:spacing w:val="-5"/>
          <w:w w:val="95"/>
          <w:sz w:val="21"/>
        </w:rPr>
        <w:t>Manuel</w:t>
      </w:r>
      <w:r>
        <w:rPr>
          <w:rFonts w:ascii="Book Antiqua" w:hAnsi="Book Antiqua"/>
          <w:b/>
          <w:color w:val="231F20"/>
          <w:spacing w:val="-16"/>
          <w:w w:val="95"/>
          <w:sz w:val="21"/>
        </w:rPr>
        <w:t> </w:t>
      </w:r>
      <w:r>
        <w:rPr>
          <w:rFonts w:ascii="Book Antiqua" w:hAnsi="Book Antiqua"/>
          <w:b/>
          <w:color w:val="231F20"/>
          <w:spacing w:val="-5"/>
          <w:w w:val="95"/>
          <w:sz w:val="21"/>
        </w:rPr>
        <w:t>Santos</w:t>
      </w:r>
      <w:r>
        <w:rPr>
          <w:rFonts w:ascii="Book Antiqua" w:hAnsi="Book Antiqua"/>
          <w:b/>
          <w:color w:val="231F20"/>
          <w:spacing w:val="-17"/>
          <w:w w:val="95"/>
          <w:sz w:val="21"/>
        </w:rPr>
        <w:t> </w:t>
      </w:r>
      <w:r>
        <w:rPr>
          <w:rFonts w:ascii="Book Antiqua" w:hAnsi="Book Antiqua"/>
          <w:b/>
          <w:color w:val="231F20"/>
          <w:spacing w:val="-5"/>
          <w:w w:val="95"/>
          <w:sz w:val="21"/>
        </w:rPr>
        <w:t>Calderón</w:t>
      </w:r>
      <w:r>
        <w:rPr>
          <w:color w:val="231F20"/>
          <w:spacing w:val="-5"/>
          <w:w w:val="95"/>
          <w:sz w:val="21"/>
        </w:rPr>
        <w:t>,</w:t>
      </w:r>
      <w:r>
        <w:rPr>
          <w:color w:val="231F20"/>
          <w:spacing w:val="-10"/>
          <w:w w:val="95"/>
          <w:sz w:val="21"/>
        </w:rPr>
        <w:t> </w:t>
      </w:r>
      <w:r>
        <w:rPr>
          <w:rFonts w:ascii="Book Antiqua" w:hAnsi="Book Antiqua"/>
          <w:b/>
          <w:color w:val="231F20"/>
          <w:spacing w:val="-3"/>
          <w:w w:val="95"/>
          <w:sz w:val="21"/>
        </w:rPr>
        <w:t>ha</w:t>
      </w:r>
      <w:r>
        <w:rPr>
          <w:rFonts w:ascii="Book Antiqua" w:hAnsi="Book Antiqua"/>
          <w:b/>
          <w:color w:val="231F20"/>
          <w:spacing w:val="-16"/>
          <w:w w:val="95"/>
          <w:sz w:val="21"/>
        </w:rPr>
        <w:t> </w:t>
      </w:r>
      <w:r>
        <w:rPr>
          <w:rFonts w:ascii="Book Antiqua" w:hAnsi="Book Antiqua"/>
          <w:b/>
          <w:color w:val="231F20"/>
          <w:spacing w:val="-5"/>
          <w:w w:val="95"/>
          <w:sz w:val="21"/>
        </w:rPr>
        <w:t>realizado </w:t>
      </w:r>
      <w:r>
        <w:rPr>
          <w:rFonts w:ascii="Book Antiqua" w:hAnsi="Book Antiqua"/>
          <w:b/>
          <w:color w:val="231F20"/>
          <w:spacing w:val="-4"/>
          <w:sz w:val="21"/>
        </w:rPr>
        <w:t>una </w:t>
      </w:r>
      <w:r>
        <w:rPr>
          <w:rFonts w:ascii="Book Antiqua" w:hAnsi="Book Antiqua"/>
          <w:b/>
          <w:color w:val="231F20"/>
          <w:spacing w:val="-5"/>
          <w:sz w:val="21"/>
        </w:rPr>
        <w:t>visita </w:t>
      </w:r>
      <w:r>
        <w:rPr>
          <w:rFonts w:ascii="Book Antiqua" w:hAnsi="Book Antiqua"/>
          <w:b/>
          <w:color w:val="231F20"/>
          <w:spacing w:val="-4"/>
          <w:sz w:val="21"/>
        </w:rPr>
        <w:t>oficial </w:t>
      </w:r>
      <w:r>
        <w:rPr>
          <w:rFonts w:ascii="Book Antiqua" w:hAnsi="Book Antiqua"/>
          <w:b/>
          <w:color w:val="231F20"/>
          <w:sz w:val="21"/>
        </w:rPr>
        <w:t>a </w:t>
      </w:r>
      <w:r>
        <w:rPr>
          <w:rFonts w:ascii="Book Antiqua" w:hAnsi="Book Antiqua"/>
          <w:b/>
          <w:color w:val="231F20"/>
          <w:spacing w:val="-5"/>
          <w:sz w:val="21"/>
        </w:rPr>
        <w:t>España </w:t>
      </w:r>
      <w:r>
        <w:rPr>
          <w:rFonts w:ascii="Book Antiqua" w:hAnsi="Book Antiqua"/>
          <w:b/>
          <w:color w:val="231F20"/>
          <w:spacing w:val="-3"/>
          <w:sz w:val="21"/>
        </w:rPr>
        <w:t>al </w:t>
      </w:r>
      <w:r>
        <w:rPr>
          <w:rFonts w:ascii="Book Antiqua" w:hAnsi="Book Antiqua"/>
          <w:b/>
          <w:color w:val="231F20"/>
          <w:spacing w:val="-5"/>
          <w:sz w:val="21"/>
        </w:rPr>
        <w:t>inicio </w:t>
      </w:r>
      <w:r>
        <w:rPr>
          <w:rFonts w:ascii="Book Antiqua" w:hAnsi="Book Antiqua"/>
          <w:b/>
          <w:color w:val="231F20"/>
          <w:spacing w:val="-3"/>
          <w:sz w:val="21"/>
        </w:rPr>
        <w:t>de </w:t>
      </w:r>
      <w:r>
        <w:rPr>
          <w:rFonts w:ascii="Book Antiqua" w:hAnsi="Book Antiqua"/>
          <w:b/>
          <w:color w:val="231F20"/>
          <w:spacing w:val="-4"/>
          <w:sz w:val="21"/>
        </w:rPr>
        <w:t>una </w:t>
      </w:r>
      <w:r>
        <w:rPr>
          <w:rFonts w:ascii="Book Antiqua" w:hAnsi="Book Antiqua"/>
          <w:b/>
          <w:color w:val="231F20"/>
          <w:spacing w:val="-5"/>
          <w:sz w:val="21"/>
        </w:rPr>
        <w:t>intensa </w:t>
      </w:r>
      <w:r>
        <w:rPr>
          <w:rFonts w:ascii="Book Antiqua" w:hAnsi="Book Antiqua"/>
          <w:b/>
          <w:color w:val="231F20"/>
          <w:spacing w:val="-6"/>
          <w:sz w:val="21"/>
        </w:rPr>
        <w:t>gira </w:t>
      </w:r>
      <w:r>
        <w:rPr>
          <w:rFonts w:ascii="Book Antiqua" w:hAnsi="Book Antiqua"/>
          <w:b/>
          <w:color w:val="231F20"/>
          <w:spacing w:val="-4"/>
          <w:sz w:val="21"/>
        </w:rPr>
        <w:t>por </w:t>
      </w:r>
      <w:r>
        <w:rPr>
          <w:rFonts w:ascii="Book Antiqua" w:hAnsi="Book Antiqua"/>
          <w:b/>
          <w:color w:val="231F20"/>
          <w:spacing w:val="-5"/>
          <w:sz w:val="21"/>
        </w:rPr>
        <w:t>Europa</w:t>
      </w:r>
      <w:r>
        <w:rPr>
          <w:color w:val="231F20"/>
          <w:spacing w:val="-5"/>
          <w:sz w:val="21"/>
        </w:rPr>
        <w:t>. Pretende explicar </w:t>
      </w:r>
      <w:r>
        <w:rPr>
          <w:color w:val="231F20"/>
          <w:spacing w:val="-4"/>
          <w:sz w:val="21"/>
        </w:rPr>
        <w:t>cómo </w:t>
      </w:r>
      <w:r>
        <w:rPr>
          <w:color w:val="231F20"/>
          <w:spacing w:val="-5"/>
          <w:sz w:val="21"/>
        </w:rPr>
        <w:t>marcha </w:t>
      </w:r>
      <w:r>
        <w:rPr>
          <w:color w:val="231F20"/>
          <w:sz w:val="21"/>
        </w:rPr>
        <w:t>y </w:t>
      </w:r>
      <w:r>
        <w:rPr>
          <w:color w:val="231F20"/>
          <w:spacing w:val="-4"/>
          <w:sz w:val="21"/>
        </w:rPr>
        <w:t>cómo </w:t>
      </w:r>
      <w:r>
        <w:rPr>
          <w:color w:val="231F20"/>
          <w:spacing w:val="-3"/>
          <w:sz w:val="21"/>
        </w:rPr>
        <w:t>se </w:t>
      </w:r>
      <w:r>
        <w:rPr>
          <w:color w:val="231F20"/>
          <w:spacing w:val="-5"/>
          <w:sz w:val="21"/>
        </w:rPr>
        <w:t>concretará </w:t>
      </w:r>
      <w:r>
        <w:rPr>
          <w:color w:val="231F20"/>
          <w:spacing w:val="-3"/>
          <w:sz w:val="21"/>
        </w:rPr>
        <w:t>el </w:t>
      </w:r>
      <w:r>
        <w:rPr>
          <w:color w:val="231F20"/>
          <w:spacing w:val="-5"/>
          <w:sz w:val="21"/>
        </w:rPr>
        <w:t>llamado posconflicto </w:t>
      </w:r>
      <w:r>
        <w:rPr>
          <w:color w:val="231F20"/>
          <w:spacing w:val="-3"/>
          <w:sz w:val="21"/>
        </w:rPr>
        <w:t>en su </w:t>
      </w:r>
      <w:r>
        <w:rPr>
          <w:color w:val="231F20"/>
          <w:spacing w:val="-4"/>
          <w:sz w:val="21"/>
        </w:rPr>
        <w:t>país </w:t>
      </w:r>
      <w:r>
        <w:rPr>
          <w:color w:val="231F20"/>
          <w:sz w:val="21"/>
        </w:rPr>
        <w:t>y   </w:t>
      </w:r>
      <w:r>
        <w:rPr>
          <w:color w:val="231F20"/>
          <w:spacing w:val="-3"/>
          <w:sz w:val="21"/>
        </w:rPr>
        <w:t>ha </w:t>
      </w:r>
      <w:r>
        <w:rPr>
          <w:color w:val="231F20"/>
          <w:spacing w:val="-5"/>
          <w:sz w:val="21"/>
        </w:rPr>
        <w:t>citado </w:t>
      </w:r>
      <w:r>
        <w:rPr>
          <w:color w:val="231F20"/>
          <w:spacing w:val="-4"/>
          <w:sz w:val="21"/>
        </w:rPr>
        <w:t>que </w:t>
      </w:r>
      <w:r>
        <w:rPr>
          <w:color w:val="231F20"/>
          <w:spacing w:val="-5"/>
          <w:sz w:val="21"/>
        </w:rPr>
        <w:t>España </w:t>
      </w:r>
      <w:r>
        <w:rPr>
          <w:color w:val="231F20"/>
          <w:spacing w:val="-3"/>
          <w:sz w:val="21"/>
        </w:rPr>
        <w:t>se </w:t>
      </w:r>
      <w:r>
        <w:rPr>
          <w:color w:val="231F20"/>
          <w:spacing w:val="-5"/>
          <w:sz w:val="21"/>
        </w:rPr>
        <w:t>convierte </w:t>
      </w:r>
      <w:r>
        <w:rPr>
          <w:color w:val="231F20"/>
          <w:spacing w:val="-3"/>
          <w:sz w:val="21"/>
        </w:rPr>
        <w:t>en un </w:t>
      </w:r>
      <w:r>
        <w:rPr>
          <w:color w:val="231F20"/>
          <w:spacing w:val="-5"/>
          <w:sz w:val="21"/>
        </w:rPr>
        <w:t>referente </w:t>
      </w:r>
      <w:r>
        <w:rPr>
          <w:color w:val="231F20"/>
          <w:sz w:val="21"/>
        </w:rPr>
        <w:t>a </w:t>
      </w:r>
      <w:r>
        <w:rPr>
          <w:color w:val="231F20"/>
          <w:spacing w:val="-5"/>
          <w:sz w:val="21"/>
        </w:rPr>
        <w:t>seguir </w:t>
      </w:r>
      <w:r>
        <w:rPr>
          <w:color w:val="231F20"/>
          <w:spacing w:val="-3"/>
          <w:sz w:val="21"/>
        </w:rPr>
        <w:t>en </w:t>
      </w:r>
      <w:r>
        <w:rPr>
          <w:color w:val="231F20"/>
          <w:spacing w:val="-4"/>
          <w:sz w:val="21"/>
        </w:rPr>
        <w:t>todos los</w:t>
      </w:r>
      <w:r>
        <w:rPr>
          <w:color w:val="231F20"/>
          <w:spacing w:val="29"/>
          <w:sz w:val="21"/>
        </w:rPr>
        <w:t> </w:t>
      </w:r>
      <w:r>
        <w:rPr>
          <w:color w:val="231F20"/>
          <w:spacing w:val="-5"/>
          <w:sz w:val="21"/>
        </w:rPr>
        <w:t>sentidos.</w:t>
      </w:r>
    </w:p>
    <w:p>
      <w:pPr>
        <w:pStyle w:val="BodyText"/>
        <w:spacing w:line="273" w:lineRule="auto" w:before="174"/>
        <w:ind w:left="1483" w:right="1353" w:firstLine="359"/>
        <w:jc w:val="both"/>
      </w:pPr>
      <w:r>
        <w:rPr>
          <w:color w:val="231F20"/>
        </w:rPr>
        <w:t>Al llegar a España habrá podido comprobar la crispada situación social que vivimos, con una gran mayoría de población que considera que los políticos      y funcionarios se han enriquecido notoriamente a costa de fondos públicos </w:t>
      </w:r>
      <w:r>
        <w:rPr>
          <w:color w:val="231F20"/>
          <w:spacing w:val="-17"/>
        </w:rPr>
        <w:t>y, </w:t>
      </w:r>
      <w:r>
        <w:rPr>
          <w:color w:val="231F20"/>
          <w:spacing w:val="12"/>
        </w:rPr>
        <w:t> </w:t>
      </w:r>
      <w:r>
        <w:rPr>
          <w:color w:val="231F20"/>
        </w:rPr>
        <w:t>lo que es más doloroso aún, que ni los culpables pasan una buena temporada privados</w:t>
      </w:r>
      <w:r>
        <w:rPr>
          <w:color w:val="231F20"/>
          <w:spacing w:val="-12"/>
        </w:rPr>
        <w:t> </w:t>
      </w:r>
      <w:r>
        <w:rPr>
          <w:color w:val="231F20"/>
        </w:rPr>
        <w:t>de</w:t>
      </w:r>
      <w:r>
        <w:rPr>
          <w:color w:val="231F20"/>
          <w:spacing w:val="-11"/>
        </w:rPr>
        <w:t> </w:t>
      </w:r>
      <w:r>
        <w:rPr>
          <w:color w:val="231F20"/>
        </w:rPr>
        <w:t>libertad</w:t>
      </w:r>
      <w:r>
        <w:rPr>
          <w:color w:val="231F20"/>
          <w:spacing w:val="-11"/>
        </w:rPr>
        <w:t> </w:t>
      </w:r>
      <w:r>
        <w:rPr>
          <w:color w:val="231F20"/>
        </w:rPr>
        <w:t>ni</w:t>
      </w:r>
      <w:r>
        <w:rPr>
          <w:color w:val="231F20"/>
          <w:spacing w:val="-12"/>
        </w:rPr>
        <w:t> </w:t>
      </w:r>
      <w:r>
        <w:rPr>
          <w:color w:val="231F20"/>
        </w:rPr>
        <w:t>los</w:t>
      </w:r>
      <w:r>
        <w:rPr>
          <w:color w:val="231F20"/>
          <w:spacing w:val="-11"/>
        </w:rPr>
        <w:t> </w:t>
      </w:r>
      <w:r>
        <w:rPr>
          <w:color w:val="231F20"/>
        </w:rPr>
        <w:t>fondos</w:t>
      </w:r>
      <w:r>
        <w:rPr>
          <w:color w:val="231F20"/>
          <w:spacing w:val="-11"/>
        </w:rPr>
        <w:t> </w:t>
      </w:r>
      <w:r>
        <w:rPr>
          <w:color w:val="231F20"/>
        </w:rPr>
        <w:t>son</w:t>
      </w:r>
      <w:r>
        <w:rPr>
          <w:color w:val="231F20"/>
          <w:spacing w:val="-12"/>
        </w:rPr>
        <w:t> </w:t>
      </w:r>
      <w:r>
        <w:rPr>
          <w:color w:val="231F20"/>
        </w:rPr>
        <w:t>reintegrados</w:t>
      </w:r>
      <w:r>
        <w:rPr>
          <w:color w:val="231F20"/>
          <w:spacing w:val="-11"/>
        </w:rPr>
        <w:t> </w:t>
      </w:r>
      <w:r>
        <w:rPr>
          <w:color w:val="231F20"/>
        </w:rPr>
        <w:t>por</w:t>
      </w:r>
      <w:r>
        <w:rPr>
          <w:color w:val="231F20"/>
          <w:spacing w:val="-11"/>
        </w:rPr>
        <w:t> </w:t>
      </w:r>
      <w:r>
        <w:rPr>
          <w:color w:val="231F20"/>
        </w:rPr>
        <w:t>los</w:t>
      </w:r>
      <w:r>
        <w:rPr>
          <w:color w:val="231F20"/>
          <w:spacing w:val="-12"/>
        </w:rPr>
        <w:t> </w:t>
      </w:r>
      <w:r>
        <w:rPr>
          <w:color w:val="231F20"/>
        </w:rPr>
        <w:t>que</w:t>
      </w:r>
      <w:r>
        <w:rPr>
          <w:color w:val="231F20"/>
          <w:spacing w:val="-11"/>
        </w:rPr>
        <w:t> </w:t>
      </w:r>
      <w:r>
        <w:rPr>
          <w:color w:val="231F20"/>
        </w:rPr>
        <w:t>los</w:t>
      </w:r>
      <w:r>
        <w:rPr>
          <w:color w:val="231F20"/>
          <w:spacing w:val="-11"/>
        </w:rPr>
        <w:t> </w:t>
      </w:r>
      <w:r>
        <w:rPr>
          <w:color w:val="231F20"/>
        </w:rPr>
        <w:t>han</w:t>
      </w:r>
      <w:r>
        <w:rPr>
          <w:color w:val="231F20"/>
          <w:spacing w:val="-11"/>
        </w:rPr>
        <w:t> </w:t>
      </w:r>
      <w:r>
        <w:rPr>
          <w:color w:val="231F20"/>
        </w:rPr>
        <w:t>sustraído.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876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firstLine="360"/>
        <w:jc w:val="both"/>
      </w:pPr>
      <w:r>
        <w:rPr>
          <w:color w:val="231F20"/>
        </w:rPr>
        <w:t>Y es que en estos últimos meses se ha producido la confirmación de la imputación de miembros de la familia del </w:t>
      </w:r>
      <w:r>
        <w:rPr>
          <w:color w:val="231F20"/>
          <w:spacing w:val="-5"/>
        </w:rPr>
        <w:t>Rey, </w:t>
      </w:r>
      <w:r>
        <w:rPr>
          <w:color w:val="231F20"/>
        </w:rPr>
        <w:t>detenciones de empresarios y altos cargos de partidos políticos afectados por corrupción en la Comunidad   de Madrid dentro de la operación Púnica llevada a cabo en varias provincias (Madrid, Murcia, León y </w:t>
      </w:r>
      <w:r>
        <w:rPr>
          <w:color w:val="231F20"/>
          <w:spacing w:val="-3"/>
        </w:rPr>
        <w:t>Valencia) </w:t>
      </w:r>
      <w:r>
        <w:rPr>
          <w:color w:val="231F20"/>
        </w:rPr>
        <w:t>y que se ha saldado con 51 detenidos que defraudaron unos 250 millones de euros en ayuntamientos y Comunidades Autónomas encontrándose entre los detenidos Francisco Granados, que hasta hace poco ostentaba cargos políticos importantes en la Comunidad de </w:t>
      </w:r>
      <w:r>
        <w:rPr>
          <w:color w:val="231F20"/>
          <w:spacing w:val="-3"/>
        </w:rPr>
        <w:t>Madrid, </w:t>
      </w:r>
      <w:r>
        <w:rPr>
          <w:color w:val="231F20"/>
        </w:rPr>
        <w:t>los alcaldes de Valdemoro, Parla y otros cuatro municipios más</w:t>
      </w:r>
      <w:r>
        <w:rPr>
          <w:color w:val="231F20"/>
          <w:position w:val="7"/>
          <w:sz w:val="12"/>
        </w:rPr>
        <w:t>177</w:t>
      </w:r>
      <w:r>
        <w:rPr>
          <w:color w:val="231F20"/>
        </w:rPr>
        <w:t>. Esta operación se une a las operaciones de los casos Gurtel, Campeón, Noos, </w:t>
      </w:r>
      <w:r>
        <w:rPr>
          <w:color w:val="231F20"/>
          <w:spacing w:val="-3"/>
        </w:rPr>
        <w:t>Palau, </w:t>
      </w:r>
      <w:r>
        <w:rPr>
          <w:color w:val="231F20"/>
        </w:rPr>
        <w:t>Palma Arena, Malaya, familia Pujol, Eivissa, Filesa, Mercasevilla, etc. Hemos llegando al esperpento de la proliferación de páginas web que contienen listas de políticos imputados, pero de los que finalmente solo uno, dicen, ha</w:t>
      </w:r>
      <w:r>
        <w:rPr>
          <w:color w:val="231F20"/>
          <w:spacing w:val="-31"/>
        </w:rPr>
        <w:t> </w:t>
      </w:r>
      <w:r>
        <w:rPr>
          <w:color w:val="231F20"/>
        </w:rPr>
        <w:t>resultado condenado o a la aparición de juegos de mesa creados por emprendedores con el sugerente nombre de</w:t>
      </w:r>
      <w:r>
        <w:rPr>
          <w:color w:val="231F20"/>
          <w:spacing w:val="35"/>
        </w:rPr>
        <w:t> </w:t>
      </w:r>
      <w:r>
        <w:rPr>
          <w:color w:val="231F20"/>
        </w:rPr>
        <w:t>“Corruptópolis”</w:t>
      </w:r>
      <w:r>
        <w:rPr>
          <w:color w:val="231F20"/>
          <w:position w:val="7"/>
          <w:sz w:val="12"/>
        </w:rPr>
        <w:t>178</w:t>
      </w:r>
      <w:r>
        <w:rPr>
          <w:color w:val="231F20"/>
        </w:rPr>
        <w:t>.</w:t>
      </w:r>
    </w:p>
    <w:p>
      <w:pPr>
        <w:pStyle w:val="BodyText"/>
        <w:spacing w:line="273" w:lineRule="auto" w:before="160"/>
        <w:ind w:left="1363" w:right="1477" w:firstLine="360"/>
        <w:jc w:val="both"/>
      </w:pPr>
      <w:r>
        <w:rPr>
          <w:color w:val="231F20"/>
          <w:spacing w:val="-3"/>
        </w:rPr>
        <w:t>El </w:t>
      </w:r>
      <w:r>
        <w:rPr>
          <w:color w:val="231F20"/>
          <w:spacing w:val="-5"/>
        </w:rPr>
        <w:t>sentir generalizado </w:t>
      </w:r>
      <w:r>
        <w:rPr>
          <w:color w:val="231F20"/>
          <w:spacing w:val="-3"/>
        </w:rPr>
        <w:t>de </w:t>
      </w:r>
      <w:r>
        <w:rPr>
          <w:color w:val="231F20"/>
          <w:spacing w:val="-5"/>
        </w:rPr>
        <w:t>crispación social </w:t>
      </w:r>
      <w:r>
        <w:rPr>
          <w:color w:val="231F20"/>
          <w:spacing w:val="-3"/>
        </w:rPr>
        <w:t>ha </w:t>
      </w:r>
      <w:r>
        <w:rPr>
          <w:color w:val="231F20"/>
          <w:spacing w:val="-5"/>
        </w:rPr>
        <w:t>llevado </w:t>
      </w:r>
      <w:r>
        <w:rPr>
          <w:color w:val="231F20"/>
        </w:rPr>
        <w:t>a </w:t>
      </w:r>
      <w:r>
        <w:rPr>
          <w:color w:val="231F20"/>
          <w:spacing w:val="-4"/>
        </w:rPr>
        <w:t>los </w:t>
      </w:r>
      <w:r>
        <w:rPr>
          <w:color w:val="231F20"/>
          <w:spacing w:val="-5"/>
        </w:rPr>
        <w:t>políticos </w:t>
      </w:r>
      <w:r>
        <w:rPr>
          <w:color w:val="231F20"/>
          <w:spacing w:val="-3"/>
        </w:rPr>
        <w:t>de </w:t>
      </w:r>
      <w:r>
        <w:rPr>
          <w:color w:val="231F20"/>
          <w:spacing w:val="-5"/>
        </w:rPr>
        <w:t>los principales partidos </w:t>
      </w:r>
      <w:r>
        <w:rPr>
          <w:color w:val="231F20"/>
          <w:spacing w:val="-4"/>
        </w:rPr>
        <w:t>-en </w:t>
      </w:r>
      <w:r>
        <w:rPr>
          <w:color w:val="231F20"/>
          <w:spacing w:val="-5"/>
        </w:rPr>
        <w:t>gobierno </w:t>
      </w:r>
      <w:r>
        <w:rPr>
          <w:color w:val="231F20"/>
          <w:spacing w:val="-3"/>
        </w:rPr>
        <w:t>de </w:t>
      </w:r>
      <w:r>
        <w:rPr>
          <w:color w:val="231F20"/>
          <w:spacing w:val="-5"/>
        </w:rPr>
        <w:t>alternancia política </w:t>
      </w:r>
      <w:r>
        <w:rPr>
          <w:color w:val="231F20"/>
          <w:spacing w:val="-4"/>
        </w:rPr>
        <w:t>desde </w:t>
      </w:r>
      <w:r>
        <w:rPr>
          <w:color w:val="231F20"/>
          <w:spacing w:val="-3"/>
        </w:rPr>
        <w:t>el </w:t>
      </w:r>
      <w:r>
        <w:rPr>
          <w:color w:val="231F20"/>
          <w:spacing w:val="-5"/>
        </w:rPr>
        <w:t>comienzo </w:t>
      </w:r>
      <w:r>
        <w:rPr>
          <w:color w:val="231F20"/>
          <w:spacing w:val="-3"/>
        </w:rPr>
        <w:t>de </w:t>
      </w:r>
      <w:r>
        <w:rPr>
          <w:color w:val="231F20"/>
          <w:spacing w:val="-5"/>
        </w:rPr>
        <w:t>la transición Partido Popular</w:t>
      </w:r>
      <w:r>
        <w:rPr>
          <w:color w:val="231F20"/>
          <w:spacing w:val="-5"/>
          <w:position w:val="7"/>
          <w:sz w:val="12"/>
        </w:rPr>
        <w:t>179 </w:t>
      </w:r>
      <w:r>
        <w:rPr>
          <w:color w:val="231F20"/>
        </w:rPr>
        <w:t>y </w:t>
      </w:r>
      <w:r>
        <w:rPr>
          <w:color w:val="231F20"/>
          <w:spacing w:val="-5"/>
        </w:rPr>
        <w:t>Partido Socialista Obrero </w:t>
      </w:r>
      <w:r>
        <w:rPr>
          <w:color w:val="231F20"/>
          <w:spacing w:val="-4"/>
        </w:rPr>
        <w:t>Español</w:t>
      </w:r>
      <w:r>
        <w:rPr>
          <w:color w:val="231F20"/>
          <w:spacing w:val="-4"/>
          <w:position w:val="7"/>
          <w:sz w:val="12"/>
        </w:rPr>
        <w:t>180</w:t>
      </w:r>
      <w:r>
        <w:rPr>
          <w:color w:val="231F20"/>
          <w:spacing w:val="-4"/>
        </w:rPr>
        <w:t>- </w:t>
      </w:r>
      <w:r>
        <w:rPr>
          <w:color w:val="231F20"/>
        </w:rPr>
        <w:t>a </w:t>
      </w:r>
      <w:r>
        <w:rPr>
          <w:color w:val="231F20"/>
          <w:spacing w:val="-5"/>
        </w:rPr>
        <w:t>incluir </w:t>
      </w:r>
      <w:r>
        <w:rPr>
          <w:color w:val="231F20"/>
          <w:spacing w:val="-3"/>
        </w:rPr>
        <w:t>en </w:t>
      </w:r>
      <w:r>
        <w:rPr>
          <w:color w:val="231F20"/>
          <w:spacing w:val="-5"/>
        </w:rPr>
        <w:t>sus programas políticos medidas especiales </w:t>
      </w:r>
      <w:r>
        <w:rPr>
          <w:color w:val="231F20"/>
          <w:spacing w:val="-3"/>
        </w:rPr>
        <w:t>de </w:t>
      </w:r>
      <w:r>
        <w:rPr>
          <w:color w:val="231F20"/>
          <w:spacing w:val="-4"/>
        </w:rPr>
        <w:t>lucha </w:t>
      </w:r>
      <w:r>
        <w:rPr>
          <w:color w:val="231F20"/>
          <w:spacing w:val="-5"/>
        </w:rPr>
        <w:t>contra </w:t>
      </w:r>
      <w:r>
        <w:rPr>
          <w:color w:val="231F20"/>
          <w:spacing w:val="-3"/>
        </w:rPr>
        <w:t>la </w:t>
      </w:r>
      <w:r>
        <w:rPr>
          <w:color w:val="231F20"/>
          <w:spacing w:val="-5"/>
        </w:rPr>
        <w:t>corrupción </w:t>
      </w:r>
      <w:r>
        <w:rPr>
          <w:color w:val="231F20"/>
        </w:rPr>
        <w:t>y a </w:t>
      </w:r>
      <w:r>
        <w:rPr>
          <w:color w:val="231F20"/>
          <w:spacing w:val="-5"/>
        </w:rPr>
        <w:t>realizar declaraciones institucionales </w:t>
      </w:r>
      <w:r>
        <w:rPr>
          <w:color w:val="231F20"/>
          <w:spacing w:val="-3"/>
        </w:rPr>
        <w:t>en </w:t>
      </w:r>
      <w:r>
        <w:rPr>
          <w:color w:val="231F20"/>
          <w:spacing w:val="-4"/>
        </w:rPr>
        <w:t>este </w:t>
      </w:r>
      <w:r>
        <w:rPr>
          <w:color w:val="231F20"/>
          <w:spacing w:val="-5"/>
        </w:rPr>
        <w:t>sentido. </w:t>
      </w:r>
      <w:r>
        <w:rPr>
          <w:color w:val="231F20"/>
          <w:spacing w:val="-4"/>
        </w:rPr>
        <w:t>Pero </w:t>
      </w:r>
      <w:r>
        <w:rPr>
          <w:color w:val="231F20"/>
          <w:spacing w:val="-3"/>
        </w:rPr>
        <w:t>la </w:t>
      </w:r>
      <w:r>
        <w:rPr>
          <w:color w:val="231F20"/>
          <w:spacing w:val="-5"/>
        </w:rPr>
        <w:t>sorpresa </w:t>
      </w:r>
      <w:r>
        <w:rPr>
          <w:color w:val="231F20"/>
          <w:spacing w:val="-4"/>
        </w:rPr>
        <w:t>más </w:t>
      </w:r>
      <w:r>
        <w:rPr>
          <w:color w:val="231F20"/>
          <w:spacing w:val="-5"/>
        </w:rPr>
        <w:t>reciente </w:t>
      </w:r>
      <w:r>
        <w:rPr>
          <w:color w:val="231F20"/>
          <w:spacing w:val="-3"/>
        </w:rPr>
        <w:t>se </w:t>
      </w:r>
      <w:r>
        <w:rPr>
          <w:color w:val="231F20"/>
          <w:spacing w:val="-5"/>
        </w:rPr>
        <w:t>ha producido </w:t>
      </w:r>
      <w:r>
        <w:rPr>
          <w:color w:val="231F20"/>
          <w:spacing w:val="-4"/>
        </w:rPr>
        <w:t>con </w:t>
      </w:r>
      <w:r>
        <w:rPr>
          <w:color w:val="231F20"/>
          <w:spacing w:val="-3"/>
        </w:rPr>
        <w:t>el </w:t>
      </w:r>
      <w:r>
        <w:rPr>
          <w:color w:val="231F20"/>
          <w:spacing w:val="-5"/>
        </w:rPr>
        <w:t>nacimiento </w:t>
      </w:r>
      <w:r>
        <w:rPr>
          <w:color w:val="231F20"/>
          <w:spacing w:val="-3"/>
        </w:rPr>
        <w:t>de un </w:t>
      </w:r>
      <w:r>
        <w:rPr>
          <w:color w:val="231F20"/>
          <w:spacing w:val="-4"/>
        </w:rPr>
        <w:t>nuevo </w:t>
      </w:r>
      <w:r>
        <w:rPr>
          <w:color w:val="231F20"/>
          <w:spacing w:val="-5"/>
        </w:rPr>
        <w:t>partido político </w:t>
      </w:r>
      <w:r>
        <w:rPr>
          <w:color w:val="231F20"/>
          <w:spacing w:val="-3"/>
        </w:rPr>
        <w:t>de </w:t>
      </w:r>
      <w:r>
        <w:rPr>
          <w:color w:val="231F20"/>
          <w:spacing w:val="-5"/>
        </w:rPr>
        <w:t>extrema izquierda </w:t>
      </w:r>
      <w:r>
        <w:rPr>
          <w:color w:val="231F20"/>
          <w:spacing w:val="-4"/>
        </w:rPr>
        <w:t>que, </w:t>
      </w:r>
      <w:r>
        <w:rPr>
          <w:color w:val="231F20"/>
          <w:spacing w:val="-3"/>
        </w:rPr>
        <w:t>en </w:t>
      </w:r>
      <w:r>
        <w:rPr>
          <w:color w:val="231F20"/>
          <w:spacing w:val="-4"/>
        </w:rPr>
        <w:t>muy poco </w:t>
      </w:r>
      <w:r>
        <w:rPr>
          <w:color w:val="231F20"/>
          <w:spacing w:val="-5"/>
        </w:rPr>
        <w:t>tiempo </w:t>
      </w:r>
      <w:r>
        <w:rPr>
          <w:color w:val="231F20"/>
          <w:spacing w:val="-3"/>
        </w:rPr>
        <w:t>se ha </w:t>
      </w:r>
      <w:r>
        <w:rPr>
          <w:color w:val="231F20"/>
          <w:spacing w:val="-5"/>
        </w:rPr>
        <w:t>erigido </w:t>
      </w:r>
      <w:r>
        <w:rPr>
          <w:color w:val="231F20"/>
          <w:spacing w:val="-4"/>
        </w:rPr>
        <w:t>como una </w:t>
      </w:r>
      <w:r>
        <w:rPr>
          <w:color w:val="231F20"/>
          <w:spacing w:val="-5"/>
        </w:rPr>
        <w:t>importante fuerza política </w:t>
      </w:r>
      <w:r>
        <w:rPr>
          <w:color w:val="231F20"/>
        </w:rPr>
        <w:t>y </w:t>
      </w:r>
      <w:r>
        <w:rPr>
          <w:color w:val="231F20"/>
          <w:spacing w:val="-5"/>
        </w:rPr>
        <w:t>que, apoyado exclusivamente </w:t>
      </w:r>
      <w:r>
        <w:rPr>
          <w:color w:val="231F20"/>
          <w:spacing w:val="-4"/>
        </w:rPr>
        <w:t>por </w:t>
      </w:r>
      <w:r>
        <w:rPr>
          <w:color w:val="231F20"/>
          <w:spacing w:val="-3"/>
        </w:rPr>
        <w:t>la </w:t>
      </w:r>
      <w:r>
        <w:rPr>
          <w:color w:val="231F20"/>
          <w:spacing w:val="-5"/>
        </w:rPr>
        <w:t>ciudadanía </w:t>
      </w:r>
      <w:r>
        <w:rPr>
          <w:color w:val="231F20"/>
        </w:rPr>
        <w:t>a </w:t>
      </w:r>
      <w:r>
        <w:rPr>
          <w:color w:val="231F20"/>
          <w:spacing w:val="-5"/>
        </w:rPr>
        <w:t>través </w:t>
      </w:r>
      <w:r>
        <w:rPr>
          <w:color w:val="231F20"/>
          <w:spacing w:val="-3"/>
        </w:rPr>
        <w:t>de </w:t>
      </w:r>
      <w:r>
        <w:rPr>
          <w:color w:val="231F20"/>
          <w:spacing w:val="-4"/>
        </w:rPr>
        <w:t>las redes </w:t>
      </w:r>
      <w:r>
        <w:rPr>
          <w:color w:val="231F20"/>
          <w:spacing w:val="-5"/>
        </w:rPr>
        <w:t>sociales, enarbola </w:t>
      </w:r>
      <w:r>
        <w:rPr>
          <w:color w:val="231F20"/>
          <w:spacing w:val="-4"/>
        </w:rPr>
        <w:t>como</w:t>
      </w:r>
      <w:r>
        <w:rPr>
          <w:color w:val="231F20"/>
          <w:spacing w:val="5"/>
        </w:rPr>
        <w:t> </w:t>
      </w:r>
      <w:r>
        <w:rPr>
          <w:color w:val="231F20"/>
          <w:spacing w:val="-5"/>
        </w:rPr>
        <w:t>bandera</w:t>
      </w:r>
      <w:r>
        <w:rPr>
          <w:color w:val="231F20"/>
          <w:spacing w:val="5"/>
        </w:rPr>
        <w:t> </w:t>
      </w:r>
      <w:r>
        <w:rPr>
          <w:color w:val="231F20"/>
          <w:spacing w:val="-5"/>
        </w:rPr>
        <w:t>propia</w:t>
      </w:r>
      <w:r>
        <w:rPr>
          <w:color w:val="231F20"/>
          <w:spacing w:val="5"/>
        </w:rPr>
        <w:t> </w:t>
      </w:r>
      <w:r>
        <w:rPr>
          <w:color w:val="231F20"/>
          <w:spacing w:val="-3"/>
        </w:rPr>
        <w:t>la</w:t>
      </w:r>
      <w:r>
        <w:rPr>
          <w:color w:val="231F20"/>
          <w:spacing w:val="5"/>
        </w:rPr>
        <w:t> </w:t>
      </w:r>
      <w:r>
        <w:rPr>
          <w:color w:val="231F20"/>
          <w:spacing w:val="-4"/>
        </w:rPr>
        <w:t>lucha</w:t>
      </w:r>
      <w:r>
        <w:rPr>
          <w:color w:val="231F20"/>
          <w:spacing w:val="5"/>
        </w:rPr>
        <w:t> </w:t>
      </w:r>
      <w:r>
        <w:rPr>
          <w:color w:val="231F20"/>
          <w:spacing w:val="-5"/>
        </w:rPr>
        <w:t>contra</w:t>
      </w:r>
      <w:r>
        <w:rPr>
          <w:color w:val="231F20"/>
          <w:spacing w:val="5"/>
        </w:rPr>
        <w:t> </w:t>
      </w:r>
      <w:r>
        <w:rPr>
          <w:color w:val="231F20"/>
          <w:spacing w:val="-3"/>
        </w:rPr>
        <w:t>la</w:t>
      </w:r>
      <w:r>
        <w:rPr>
          <w:color w:val="231F20"/>
          <w:spacing w:val="5"/>
        </w:rPr>
        <w:t> </w:t>
      </w:r>
      <w:r>
        <w:rPr>
          <w:color w:val="231F20"/>
          <w:spacing w:val="-5"/>
        </w:rPr>
        <w:t>corrupción</w:t>
      </w:r>
      <w:r>
        <w:rPr>
          <w:color w:val="231F20"/>
          <w:spacing w:val="5"/>
        </w:rPr>
        <w:t> </w:t>
      </w:r>
      <w:r>
        <w:rPr>
          <w:color w:val="231F20"/>
        </w:rPr>
        <w:t>y</w:t>
      </w:r>
      <w:r>
        <w:rPr>
          <w:color w:val="231F20"/>
          <w:spacing w:val="5"/>
        </w:rPr>
        <w:t> </w:t>
      </w:r>
      <w:r>
        <w:rPr>
          <w:color w:val="231F20"/>
          <w:spacing w:val="-4"/>
        </w:rPr>
        <w:t>los</w:t>
      </w:r>
      <w:r>
        <w:rPr>
          <w:color w:val="231F20"/>
          <w:spacing w:val="6"/>
        </w:rPr>
        <w:t> </w:t>
      </w:r>
      <w:r>
        <w:rPr>
          <w:color w:val="231F20"/>
          <w:spacing w:val="-5"/>
        </w:rPr>
        <w:t>abusos</w:t>
      </w:r>
      <w:r>
        <w:rPr>
          <w:color w:val="231F20"/>
          <w:spacing w:val="5"/>
        </w:rPr>
        <w:t> </w:t>
      </w:r>
      <w:r>
        <w:rPr>
          <w:color w:val="231F20"/>
          <w:spacing w:val="-3"/>
        </w:rPr>
        <w:t>de</w:t>
      </w:r>
      <w:r>
        <w:rPr>
          <w:color w:val="231F20"/>
          <w:spacing w:val="5"/>
        </w:rPr>
        <w:t> </w:t>
      </w:r>
      <w:r>
        <w:rPr>
          <w:color w:val="231F20"/>
          <w:spacing w:val="-4"/>
        </w:rPr>
        <w:t>poder</w:t>
      </w:r>
      <w:r>
        <w:rPr>
          <w:color w:val="231F20"/>
          <w:spacing w:val="-4"/>
          <w:position w:val="7"/>
          <w:sz w:val="12"/>
        </w:rPr>
        <w:t>181</w:t>
      </w:r>
      <w:r>
        <w:rPr>
          <w:color w:val="231F20"/>
          <w:spacing w:val="-4"/>
        </w:rPr>
        <w:t>.</w:t>
      </w:r>
    </w:p>
    <w:p>
      <w:pPr>
        <w:pStyle w:val="BodyText"/>
        <w:spacing w:line="273" w:lineRule="auto" w:before="164"/>
        <w:ind w:left="1363" w:right="1481" w:firstLine="359"/>
        <w:jc w:val="both"/>
      </w:pPr>
      <w:r>
        <w:rPr>
          <w:color w:val="231F20"/>
        </w:rPr>
        <w:t>Pero veamos  el  lado  positivo  de  todo  ésto:  con  el  sistema  político  y  de</w:t>
      </w:r>
      <w:r>
        <w:rPr>
          <w:color w:val="231F20"/>
          <w:spacing w:val="24"/>
        </w:rPr>
        <w:t> </w:t>
      </w:r>
      <w:r>
        <w:rPr>
          <w:color w:val="231F20"/>
        </w:rPr>
        <w:t>control</w:t>
      </w:r>
      <w:r>
        <w:rPr>
          <w:color w:val="231F20"/>
          <w:spacing w:val="25"/>
        </w:rPr>
        <w:t> </w:t>
      </w:r>
      <w:r>
        <w:rPr>
          <w:color w:val="231F20"/>
        </w:rPr>
        <w:t>de</w:t>
      </w:r>
      <w:r>
        <w:rPr>
          <w:color w:val="231F20"/>
          <w:spacing w:val="24"/>
        </w:rPr>
        <w:t> </w:t>
      </w:r>
      <w:r>
        <w:rPr>
          <w:color w:val="231F20"/>
        </w:rPr>
        <w:t>la</w:t>
      </w:r>
      <w:r>
        <w:rPr>
          <w:color w:val="231F20"/>
          <w:spacing w:val="17"/>
        </w:rPr>
        <w:t> </w:t>
      </w:r>
      <w:r>
        <w:rPr>
          <w:color w:val="231F20"/>
        </w:rPr>
        <w:t>Administración</w:t>
      </w:r>
      <w:r>
        <w:rPr>
          <w:color w:val="231F20"/>
          <w:spacing w:val="25"/>
        </w:rPr>
        <w:t> </w:t>
      </w:r>
      <w:r>
        <w:rPr>
          <w:color w:val="231F20"/>
        </w:rPr>
        <w:t>que</w:t>
      </w:r>
      <w:r>
        <w:rPr>
          <w:color w:val="231F20"/>
          <w:spacing w:val="24"/>
        </w:rPr>
        <w:t> </w:t>
      </w:r>
      <w:r>
        <w:rPr>
          <w:color w:val="231F20"/>
        </w:rPr>
        <w:t>tenemos</w:t>
      </w:r>
      <w:r>
        <w:rPr>
          <w:color w:val="231F20"/>
          <w:spacing w:val="25"/>
        </w:rPr>
        <w:t> </w:t>
      </w:r>
      <w:r>
        <w:rPr>
          <w:color w:val="231F20"/>
        </w:rPr>
        <w:t>vigente</w:t>
      </w:r>
      <w:r>
        <w:rPr>
          <w:color w:val="231F20"/>
          <w:spacing w:val="25"/>
        </w:rPr>
        <w:t> </w:t>
      </w:r>
      <w:r>
        <w:rPr>
          <w:color w:val="231F20"/>
        </w:rPr>
        <w:t>en</w:t>
      </w:r>
      <w:r>
        <w:rPr>
          <w:color w:val="231F20"/>
          <w:spacing w:val="24"/>
        </w:rPr>
        <w:t> </w:t>
      </w:r>
      <w:r>
        <w:rPr>
          <w:color w:val="231F20"/>
        </w:rPr>
        <w:t>España</w:t>
      </w:r>
      <w:r>
        <w:rPr>
          <w:color w:val="231F20"/>
          <w:spacing w:val="25"/>
        </w:rPr>
        <w:t> </w:t>
      </w:r>
      <w:r>
        <w:rPr>
          <w:color w:val="231F20"/>
        </w:rPr>
        <w:t>se</w:t>
      </w:r>
      <w:r>
        <w:rPr>
          <w:color w:val="231F20"/>
          <w:spacing w:val="25"/>
        </w:rPr>
        <w:t> </w:t>
      </w:r>
      <w:r>
        <w:rPr>
          <w:color w:val="231F20"/>
          <w:spacing w:val="-5"/>
        </w:rPr>
        <w:t>han</w:t>
      </w:r>
    </w:p>
    <w:p>
      <w:pPr>
        <w:pStyle w:val="BodyText"/>
        <w:spacing w:before="9"/>
        <w:rPr>
          <w:sz w:val="23"/>
        </w:rPr>
      </w:pPr>
      <w:r>
        <w:rPr/>
        <w:pict>
          <v:line style="position:absolute;mso-position-horizontal-relative:page;mso-position-vertical-relative:paragraph;z-index:-251129856;mso-wrap-distance-left:0;mso-wrap-distance-right:0" from="86.173203pt,16.049259pt" to="134.173203pt,16.049259pt" stroked="true" strokeweight=".25pt" strokecolor="#231f20">
            <v:stroke dashstyle="solid"/>
            <w10:wrap type="topAndBottom"/>
          </v:line>
        </w:pict>
      </w:r>
    </w:p>
    <w:p>
      <w:pPr>
        <w:pStyle w:val="ListParagraph"/>
        <w:numPr>
          <w:ilvl w:val="0"/>
          <w:numId w:val="47"/>
        </w:numPr>
        <w:tabs>
          <w:tab w:pos="1724" w:val="left" w:leader="none"/>
        </w:tabs>
        <w:spacing w:line="240" w:lineRule="auto" w:before="66" w:after="0"/>
        <w:ind w:left="1723" w:right="1481" w:hanging="361"/>
        <w:jc w:val="left"/>
        <w:rPr>
          <w:sz w:val="17"/>
        </w:rPr>
      </w:pPr>
      <w:hyperlink r:id="rId63">
        <w:r>
          <w:rPr>
            <w:color w:val="231F20"/>
            <w:w w:val="95"/>
            <w:sz w:val="17"/>
          </w:rPr>
          <w:t>http://www.elmundo.es/espana/2014/10/27/544e15deca474154028b4574.html </w:t>
        </w:r>
      </w:hyperlink>
      <w:r>
        <w:rPr>
          <w:color w:val="231F20"/>
          <w:w w:val="95"/>
          <w:sz w:val="17"/>
        </w:rPr>
        <w:t>publicado </w:t>
      </w:r>
      <w:r>
        <w:rPr>
          <w:color w:val="231F20"/>
          <w:spacing w:val="-7"/>
          <w:w w:val="95"/>
          <w:sz w:val="17"/>
        </w:rPr>
        <w:t>el </w:t>
      </w:r>
      <w:r>
        <w:rPr>
          <w:color w:val="231F20"/>
          <w:sz w:val="17"/>
        </w:rPr>
        <w:t>28 de octubre de</w:t>
      </w:r>
      <w:r>
        <w:rPr>
          <w:color w:val="231F20"/>
          <w:spacing w:val="35"/>
          <w:sz w:val="17"/>
        </w:rPr>
        <w:t> </w:t>
      </w:r>
      <w:r>
        <w:rPr>
          <w:color w:val="231F20"/>
          <w:sz w:val="17"/>
        </w:rPr>
        <w:t>2014.</w:t>
      </w:r>
    </w:p>
    <w:p>
      <w:pPr>
        <w:pStyle w:val="ListParagraph"/>
        <w:numPr>
          <w:ilvl w:val="0"/>
          <w:numId w:val="47"/>
        </w:numPr>
        <w:tabs>
          <w:tab w:pos="1724" w:val="left" w:leader="none"/>
        </w:tabs>
        <w:spacing w:line="240" w:lineRule="auto" w:before="1" w:after="0"/>
        <w:ind w:left="1723" w:right="1492" w:hanging="361"/>
        <w:jc w:val="left"/>
        <w:rPr>
          <w:sz w:val="17"/>
        </w:rPr>
      </w:pPr>
      <w:hyperlink r:id="rId64">
        <w:r>
          <w:rPr>
            <w:color w:val="231F20"/>
            <w:spacing w:val="-6"/>
            <w:w w:val="95"/>
            <w:sz w:val="17"/>
          </w:rPr>
          <w:t>http://www.abc.es/local-comunidad-valenciana/20141104/abci-juego-corrupcion-201411041907.</w:t>
        </w:r>
      </w:hyperlink>
      <w:r>
        <w:rPr>
          <w:color w:val="231F20"/>
          <w:spacing w:val="-6"/>
          <w:w w:val="95"/>
          <w:sz w:val="17"/>
        </w:rPr>
        <w:t>  </w:t>
      </w:r>
      <w:r>
        <w:rPr>
          <w:color w:val="231F20"/>
          <w:spacing w:val="-5"/>
          <w:sz w:val="17"/>
        </w:rPr>
        <w:t>html </w:t>
      </w:r>
      <w:r>
        <w:rPr>
          <w:color w:val="231F20"/>
          <w:spacing w:val="-6"/>
          <w:sz w:val="17"/>
        </w:rPr>
        <w:t>publicado </w:t>
      </w:r>
      <w:r>
        <w:rPr>
          <w:color w:val="231F20"/>
          <w:spacing w:val="-3"/>
          <w:sz w:val="17"/>
        </w:rPr>
        <w:t>el </w:t>
      </w:r>
      <w:r>
        <w:rPr>
          <w:color w:val="231F20"/>
          <w:sz w:val="17"/>
        </w:rPr>
        <w:t>5 </w:t>
      </w:r>
      <w:r>
        <w:rPr>
          <w:color w:val="231F20"/>
          <w:spacing w:val="-3"/>
          <w:sz w:val="17"/>
        </w:rPr>
        <w:t>de</w:t>
      </w:r>
      <w:r>
        <w:rPr>
          <w:color w:val="231F20"/>
          <w:spacing w:val="9"/>
          <w:sz w:val="17"/>
        </w:rPr>
        <w:t> </w:t>
      </w:r>
      <w:r>
        <w:rPr>
          <w:color w:val="231F20"/>
          <w:spacing w:val="-6"/>
          <w:sz w:val="17"/>
        </w:rPr>
        <w:t>noviembre.</w:t>
      </w:r>
    </w:p>
    <w:p>
      <w:pPr>
        <w:pStyle w:val="ListParagraph"/>
        <w:numPr>
          <w:ilvl w:val="0"/>
          <w:numId w:val="47"/>
        </w:numPr>
        <w:tabs>
          <w:tab w:pos="1724" w:val="left" w:leader="none"/>
        </w:tabs>
        <w:spacing w:line="240" w:lineRule="auto" w:before="2" w:after="0"/>
        <w:ind w:left="1723" w:right="1473" w:hanging="361"/>
        <w:jc w:val="left"/>
        <w:rPr>
          <w:sz w:val="17"/>
        </w:rPr>
      </w:pPr>
      <w:hyperlink r:id="rId65">
        <w:r>
          <w:rPr>
            <w:color w:val="231F20"/>
            <w:spacing w:val="7"/>
            <w:w w:val="95"/>
            <w:sz w:val="17"/>
          </w:rPr>
          <w:t>http://politica.elpais.com/politica/2014/10/11/actualidad/1413010701_406939.html</w:t>
        </w:r>
      </w:hyperlink>
      <w:r>
        <w:rPr>
          <w:color w:val="231F20"/>
          <w:spacing w:val="7"/>
          <w:w w:val="95"/>
          <w:sz w:val="17"/>
        </w:rPr>
        <w:t> </w:t>
      </w:r>
      <w:r>
        <w:rPr>
          <w:color w:val="231F20"/>
          <w:sz w:val="17"/>
        </w:rPr>
        <w:t>publicado el 11 de octubre de</w:t>
      </w:r>
      <w:r>
        <w:rPr>
          <w:color w:val="231F20"/>
          <w:spacing w:val="16"/>
          <w:sz w:val="17"/>
        </w:rPr>
        <w:t> </w:t>
      </w:r>
      <w:r>
        <w:rPr>
          <w:color w:val="231F20"/>
          <w:sz w:val="17"/>
        </w:rPr>
        <w:t>2014.</w:t>
      </w:r>
    </w:p>
    <w:p>
      <w:pPr>
        <w:spacing w:before="1"/>
        <w:ind w:left="1723" w:right="1472" w:firstLine="0"/>
        <w:jc w:val="left"/>
        <w:rPr>
          <w:sz w:val="17"/>
        </w:rPr>
      </w:pPr>
      <w:hyperlink r:id="rId66">
        <w:r>
          <w:rPr>
            <w:color w:val="231F20"/>
            <w:w w:val="95"/>
            <w:sz w:val="17"/>
          </w:rPr>
          <w:t>http://www.lavanguardia.com/politica/20141108/54419678722/pp-documento-</w:t>
        </w:r>
      </w:hyperlink>
      <w:r>
        <w:rPr>
          <w:color w:val="231F20"/>
          <w:w w:val="95"/>
          <w:sz w:val="17"/>
        </w:rPr>
        <w:t> </w:t>
      </w:r>
      <w:r>
        <w:rPr>
          <w:color w:val="231F20"/>
          <w:sz w:val="17"/>
        </w:rPr>
        <w:t>compromiso-corrupcion.html publicado el día 8 de noviembre de 2014.</w:t>
      </w:r>
    </w:p>
    <w:p>
      <w:pPr>
        <w:pStyle w:val="ListParagraph"/>
        <w:numPr>
          <w:ilvl w:val="0"/>
          <w:numId w:val="47"/>
        </w:numPr>
        <w:tabs>
          <w:tab w:pos="1724" w:val="left" w:leader="none"/>
        </w:tabs>
        <w:spacing w:line="240" w:lineRule="auto" w:before="1" w:after="0"/>
        <w:ind w:left="1723" w:right="0" w:hanging="361"/>
        <w:jc w:val="left"/>
        <w:rPr>
          <w:sz w:val="17"/>
        </w:rPr>
      </w:pPr>
      <w:hyperlink r:id="rId67">
        <w:r>
          <w:rPr>
            <w:color w:val="231F20"/>
            <w:sz w:val="17"/>
          </w:rPr>
          <w:t>http://www.elmundo.es/espana/2014/10/27/544e33f5ca474167028b4584.html,</w:t>
        </w:r>
      </w:hyperlink>
      <w:r>
        <w:rPr>
          <w:color w:val="231F20"/>
          <w:spacing w:val="37"/>
          <w:sz w:val="17"/>
        </w:rPr>
        <w:t> </w:t>
      </w:r>
      <w:r>
        <w:rPr>
          <w:color w:val="231F20"/>
          <w:sz w:val="17"/>
        </w:rPr>
        <w:t>publicado</w:t>
      </w:r>
    </w:p>
    <w:p>
      <w:pPr>
        <w:spacing w:before="1"/>
        <w:ind w:left="1723" w:right="0" w:firstLine="0"/>
        <w:jc w:val="left"/>
        <w:rPr>
          <w:sz w:val="17"/>
        </w:rPr>
      </w:pPr>
      <w:r>
        <w:rPr>
          <w:color w:val="231F20"/>
          <w:sz w:val="17"/>
        </w:rPr>
        <w:t>el 27 de octubre de 2014.</w:t>
      </w:r>
    </w:p>
    <w:p>
      <w:pPr>
        <w:pStyle w:val="ListParagraph"/>
        <w:numPr>
          <w:ilvl w:val="0"/>
          <w:numId w:val="47"/>
        </w:numPr>
        <w:tabs>
          <w:tab w:pos="1724" w:val="left" w:leader="none"/>
        </w:tabs>
        <w:spacing w:line="240" w:lineRule="auto" w:before="0" w:after="0"/>
        <w:ind w:left="1723" w:right="1481" w:hanging="361"/>
        <w:jc w:val="both"/>
        <w:rPr>
          <w:sz w:val="17"/>
        </w:rPr>
      </w:pPr>
      <w:hyperlink r:id="rId68">
        <w:r>
          <w:rPr>
            <w:color w:val="231F20"/>
            <w:w w:val="95"/>
            <w:sz w:val="17"/>
          </w:rPr>
          <w:t>http://www.infolibre.es/noticias/politica/2014/11/05/caeran_todos_video_podemos_sobre_</w:t>
        </w:r>
      </w:hyperlink>
      <w:r>
        <w:rPr>
          <w:color w:val="231F20"/>
          <w:w w:val="95"/>
          <w:sz w:val="17"/>
        </w:rPr>
        <w:t> </w:t>
      </w:r>
      <w:r>
        <w:rPr>
          <w:color w:val="231F20"/>
          <w:sz w:val="17"/>
        </w:rPr>
        <w:t>corrupcion_espana_23585_1012.html publicado a principios de noviembre vídeo </w:t>
      </w:r>
      <w:r>
        <w:rPr>
          <w:color w:val="231F20"/>
          <w:spacing w:val="-7"/>
          <w:sz w:val="17"/>
        </w:rPr>
        <w:t>de </w:t>
      </w:r>
      <w:r>
        <w:rPr>
          <w:color w:val="231F20"/>
          <w:sz w:val="17"/>
        </w:rPr>
        <w:t>podemos sobre la corrupción en</w:t>
      </w:r>
      <w:r>
        <w:rPr>
          <w:color w:val="231F20"/>
          <w:spacing w:val="7"/>
          <w:sz w:val="17"/>
        </w:rPr>
        <w:t> </w:t>
      </w:r>
      <w:r>
        <w:rPr>
          <w:color w:val="231F20"/>
          <w:sz w:val="17"/>
        </w:rPr>
        <w:t>España.</w:t>
      </w:r>
    </w:p>
    <w:p>
      <w:pPr>
        <w:spacing w:after="0" w:line="240" w:lineRule="auto"/>
        <w:jc w:val="both"/>
        <w:rPr>
          <w:sz w:val="17"/>
        </w:rPr>
        <w:sectPr>
          <w:footerReference w:type="default" r:id="rId62"/>
          <w:pgSz w:w="9930" w:h="13890"/>
          <w:pgMar w:footer="932" w:header="0" w:top="900" w:bottom="1120" w:left="0" w:right="0"/>
          <w:pgNumType w:start="200"/>
        </w:sectPr>
      </w:pPr>
    </w:p>
    <w:p>
      <w:pPr>
        <w:spacing w:before="83" w:after="45"/>
        <w:ind w:left="1692" w:right="1572" w:firstLine="0"/>
        <w:jc w:val="center"/>
        <w:rPr>
          <w:b/>
          <w:sz w:val="9"/>
        </w:rPr>
      </w:pPr>
      <w:r>
        <w:rPr/>
        <w:pict>
          <v:line style="position:absolute;mso-position-horizontal-relative:page;mso-position-vertical-relative:paragraph;z-index:2521896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4"/>
        <w:jc w:val="both"/>
      </w:pPr>
      <w:r>
        <w:rPr>
          <w:color w:val="231F20"/>
        </w:rPr>
        <w:t>generado adjudicaciones de contratos  por  grandes  infraestructuras  puertos y aeropuertos, miles de kilómetros de autopistas, trenes de alta velocidad, hospitales, construcción y acondicionamiento de edificios públicos, palacios de congresos, museos, auditorios, etc. Estas infraestructuras ya están construidas y</w:t>
      </w:r>
      <w:r>
        <w:rPr>
          <w:color w:val="231F20"/>
          <w:spacing w:val="10"/>
        </w:rPr>
        <w:t> </w:t>
      </w:r>
      <w:r>
        <w:rPr>
          <w:color w:val="231F20"/>
        </w:rPr>
        <w:t>afortunadamente</w:t>
      </w:r>
      <w:r>
        <w:rPr>
          <w:color w:val="231F20"/>
          <w:spacing w:val="11"/>
        </w:rPr>
        <w:t> </w:t>
      </w:r>
      <w:r>
        <w:rPr>
          <w:color w:val="231F20"/>
        </w:rPr>
        <w:t>no</w:t>
      </w:r>
      <w:r>
        <w:rPr>
          <w:color w:val="231F20"/>
          <w:spacing w:val="11"/>
        </w:rPr>
        <w:t> </w:t>
      </w:r>
      <w:r>
        <w:rPr>
          <w:color w:val="231F20"/>
        </w:rPr>
        <w:t>pueden</w:t>
      </w:r>
      <w:r>
        <w:rPr>
          <w:color w:val="231F20"/>
          <w:spacing w:val="11"/>
        </w:rPr>
        <w:t> </w:t>
      </w:r>
      <w:r>
        <w:rPr>
          <w:color w:val="231F20"/>
        </w:rPr>
        <w:t>robarse</w:t>
      </w:r>
      <w:r>
        <w:rPr>
          <w:color w:val="231F20"/>
          <w:spacing w:val="11"/>
        </w:rPr>
        <w:t> </w:t>
      </w:r>
      <w:r>
        <w:rPr>
          <w:color w:val="231F20"/>
        </w:rPr>
        <w:t>a</w:t>
      </w:r>
      <w:r>
        <w:rPr>
          <w:color w:val="231F20"/>
          <w:spacing w:val="11"/>
        </w:rPr>
        <w:t> </w:t>
      </w:r>
      <w:r>
        <w:rPr>
          <w:color w:val="231F20"/>
        </w:rPr>
        <w:t>los</w:t>
      </w:r>
      <w:r>
        <w:rPr>
          <w:color w:val="231F20"/>
          <w:spacing w:val="11"/>
        </w:rPr>
        <w:t> </w:t>
      </w:r>
      <w:r>
        <w:rPr>
          <w:color w:val="231F20"/>
        </w:rPr>
        <w:t>españoles.</w:t>
      </w:r>
    </w:p>
    <w:p>
      <w:pPr>
        <w:pStyle w:val="BodyText"/>
        <w:spacing w:line="273" w:lineRule="auto" w:before="166"/>
        <w:ind w:left="1483" w:right="1360" w:firstLine="359"/>
        <w:jc w:val="both"/>
      </w:pPr>
      <w:r>
        <w:rPr>
          <w:color w:val="231F20"/>
        </w:rPr>
        <w:t>Considero que, como es lógico dado el gran número de casos de corrupción que existen ahora mismo sometidos a los tribunales fruto de una intensa actividad policial, sería necesario repensar nuevamente todo el problema </w:t>
      </w:r>
      <w:r>
        <w:rPr>
          <w:color w:val="231F20"/>
          <w:spacing w:val="-8"/>
        </w:rPr>
        <w:t>de    </w:t>
      </w:r>
      <w:r>
        <w:rPr>
          <w:color w:val="231F20"/>
        </w:rPr>
        <w:t>la fiscalización y control de la administración española, como base de una regeneración y de un  ataque  directo  a  la  corrupción,  aunque  manteniendo el equilibrio para que no nos sobrepasemos con el control para transformar España en un auténtico laberinto de organismos de fiscalización y control, que siempre</w:t>
      </w:r>
      <w:r>
        <w:rPr>
          <w:color w:val="231F20"/>
          <w:spacing w:val="5"/>
        </w:rPr>
        <w:t> </w:t>
      </w:r>
      <w:r>
        <w:rPr>
          <w:color w:val="231F20"/>
        </w:rPr>
        <w:t>encarecen</w:t>
      </w:r>
      <w:r>
        <w:rPr>
          <w:color w:val="231F20"/>
          <w:spacing w:val="6"/>
        </w:rPr>
        <w:t> </w:t>
      </w:r>
      <w:r>
        <w:rPr>
          <w:color w:val="231F20"/>
        </w:rPr>
        <w:t>y</w:t>
      </w:r>
      <w:r>
        <w:rPr>
          <w:color w:val="231F20"/>
          <w:spacing w:val="6"/>
        </w:rPr>
        <w:t> </w:t>
      </w:r>
      <w:r>
        <w:rPr>
          <w:color w:val="231F20"/>
        </w:rPr>
        <w:t>dificultan</w:t>
      </w:r>
      <w:r>
        <w:rPr>
          <w:color w:val="231F20"/>
          <w:spacing w:val="6"/>
        </w:rPr>
        <w:t> </w:t>
      </w:r>
      <w:r>
        <w:rPr>
          <w:color w:val="231F20"/>
        </w:rPr>
        <w:t>la</w:t>
      </w:r>
      <w:r>
        <w:rPr>
          <w:color w:val="231F20"/>
          <w:spacing w:val="6"/>
        </w:rPr>
        <w:t> </w:t>
      </w:r>
      <w:r>
        <w:rPr>
          <w:color w:val="231F20"/>
        </w:rPr>
        <w:t>contratación</w:t>
      </w:r>
      <w:r>
        <w:rPr>
          <w:color w:val="231F20"/>
          <w:spacing w:val="6"/>
        </w:rPr>
        <w:t> </w:t>
      </w:r>
      <w:r>
        <w:rPr>
          <w:color w:val="231F20"/>
        </w:rPr>
        <w:t>pública</w:t>
      </w:r>
      <w:r>
        <w:rPr>
          <w:color w:val="231F20"/>
          <w:spacing w:val="6"/>
        </w:rPr>
        <w:t> </w:t>
      </w:r>
      <w:r>
        <w:rPr>
          <w:color w:val="231F20"/>
        </w:rPr>
        <w:t>de</w:t>
      </w:r>
      <w:r>
        <w:rPr>
          <w:color w:val="231F20"/>
          <w:spacing w:val="6"/>
        </w:rPr>
        <w:t> </w:t>
      </w:r>
      <w:r>
        <w:rPr>
          <w:color w:val="231F20"/>
        </w:rPr>
        <w:t>bienes</w:t>
      </w:r>
      <w:r>
        <w:rPr>
          <w:color w:val="231F20"/>
          <w:spacing w:val="6"/>
        </w:rPr>
        <w:t> </w:t>
      </w:r>
      <w:r>
        <w:rPr>
          <w:color w:val="231F20"/>
        </w:rPr>
        <w:t>y</w:t>
      </w:r>
      <w:r>
        <w:rPr>
          <w:color w:val="231F20"/>
          <w:spacing w:val="6"/>
        </w:rPr>
        <w:t> </w:t>
      </w:r>
      <w:r>
        <w:rPr>
          <w:color w:val="231F20"/>
        </w:rPr>
        <w:t>servicios.</w:t>
      </w:r>
    </w:p>
    <w:p>
      <w:pPr>
        <w:spacing w:line="268" w:lineRule="auto" w:before="166"/>
        <w:ind w:left="1483" w:right="1361" w:firstLine="359"/>
        <w:jc w:val="both"/>
        <w:rPr>
          <w:sz w:val="21"/>
        </w:rPr>
      </w:pPr>
      <w:r>
        <w:rPr>
          <w:rFonts w:ascii="Book Antiqua" w:hAnsi="Book Antiqua"/>
          <w:b/>
          <w:color w:val="231F20"/>
          <w:sz w:val="21"/>
        </w:rPr>
        <w:t>Quizá</w:t>
      </w:r>
      <w:r>
        <w:rPr>
          <w:rFonts w:ascii="Book Antiqua" w:hAnsi="Book Antiqua"/>
          <w:b/>
          <w:color w:val="231F20"/>
          <w:spacing w:val="-10"/>
          <w:sz w:val="21"/>
        </w:rPr>
        <w:t> </w:t>
      </w:r>
      <w:r>
        <w:rPr>
          <w:rFonts w:ascii="Book Antiqua" w:hAnsi="Book Antiqua"/>
          <w:b/>
          <w:color w:val="231F20"/>
          <w:sz w:val="21"/>
        </w:rPr>
        <w:t>el</w:t>
      </w:r>
      <w:r>
        <w:rPr>
          <w:rFonts w:ascii="Book Antiqua" w:hAnsi="Book Antiqua"/>
          <w:b/>
          <w:color w:val="231F20"/>
          <w:spacing w:val="-9"/>
          <w:sz w:val="21"/>
        </w:rPr>
        <w:t> </w:t>
      </w:r>
      <w:r>
        <w:rPr>
          <w:rFonts w:ascii="Book Antiqua" w:hAnsi="Book Antiqua"/>
          <w:b/>
          <w:color w:val="231F20"/>
          <w:sz w:val="21"/>
        </w:rPr>
        <w:t>legislador</w:t>
      </w:r>
      <w:r>
        <w:rPr>
          <w:rFonts w:ascii="Book Antiqua" w:hAnsi="Book Antiqua"/>
          <w:b/>
          <w:color w:val="231F20"/>
          <w:spacing w:val="-9"/>
          <w:sz w:val="21"/>
        </w:rPr>
        <w:t> </w:t>
      </w:r>
      <w:r>
        <w:rPr>
          <w:rFonts w:ascii="Book Antiqua" w:hAnsi="Book Antiqua"/>
          <w:b/>
          <w:color w:val="231F20"/>
          <w:sz w:val="21"/>
        </w:rPr>
        <w:t>español</w:t>
      </w:r>
      <w:r>
        <w:rPr>
          <w:rFonts w:ascii="Book Antiqua" w:hAnsi="Book Antiqua"/>
          <w:b/>
          <w:color w:val="231F20"/>
          <w:spacing w:val="-9"/>
          <w:sz w:val="21"/>
        </w:rPr>
        <w:t> </w:t>
      </w:r>
      <w:r>
        <w:rPr>
          <w:rFonts w:ascii="Book Antiqua" w:hAnsi="Book Antiqua"/>
          <w:b/>
          <w:color w:val="231F20"/>
          <w:sz w:val="21"/>
        </w:rPr>
        <w:t>debería</w:t>
      </w:r>
      <w:r>
        <w:rPr>
          <w:rFonts w:ascii="Book Antiqua" w:hAnsi="Book Antiqua"/>
          <w:b/>
          <w:color w:val="231F20"/>
          <w:spacing w:val="-9"/>
          <w:sz w:val="21"/>
        </w:rPr>
        <w:t> </w:t>
      </w:r>
      <w:r>
        <w:rPr>
          <w:rFonts w:ascii="Book Antiqua" w:hAnsi="Book Antiqua"/>
          <w:b/>
          <w:color w:val="231F20"/>
          <w:sz w:val="21"/>
        </w:rPr>
        <w:t>tomar</w:t>
      </w:r>
      <w:r>
        <w:rPr>
          <w:rFonts w:ascii="Book Antiqua" w:hAnsi="Book Antiqua"/>
          <w:b/>
          <w:color w:val="231F20"/>
          <w:spacing w:val="-10"/>
          <w:sz w:val="21"/>
        </w:rPr>
        <w:t> </w:t>
      </w:r>
      <w:r>
        <w:rPr>
          <w:rFonts w:ascii="Book Antiqua" w:hAnsi="Book Antiqua"/>
          <w:b/>
          <w:color w:val="231F20"/>
          <w:sz w:val="21"/>
        </w:rPr>
        <w:t>nota</w:t>
      </w:r>
      <w:r>
        <w:rPr>
          <w:rFonts w:ascii="Book Antiqua" w:hAnsi="Book Antiqua"/>
          <w:b/>
          <w:color w:val="231F20"/>
          <w:spacing w:val="-9"/>
          <w:sz w:val="21"/>
        </w:rPr>
        <w:t> </w:t>
      </w:r>
      <w:r>
        <w:rPr>
          <w:rFonts w:ascii="Book Antiqua" w:hAnsi="Book Antiqua"/>
          <w:b/>
          <w:color w:val="231F20"/>
          <w:sz w:val="21"/>
        </w:rPr>
        <w:t>y</w:t>
      </w:r>
      <w:r>
        <w:rPr>
          <w:rFonts w:ascii="Book Antiqua" w:hAnsi="Book Antiqua"/>
          <w:b/>
          <w:color w:val="231F20"/>
          <w:spacing w:val="-9"/>
          <w:sz w:val="21"/>
        </w:rPr>
        <w:t> </w:t>
      </w:r>
      <w:r>
        <w:rPr>
          <w:rFonts w:ascii="Book Antiqua" w:hAnsi="Book Antiqua"/>
          <w:b/>
          <w:color w:val="231F20"/>
          <w:sz w:val="21"/>
        </w:rPr>
        <w:t>aprender</w:t>
      </w:r>
      <w:r>
        <w:rPr>
          <w:rFonts w:ascii="Book Antiqua" w:hAnsi="Book Antiqua"/>
          <w:b/>
          <w:color w:val="231F20"/>
          <w:spacing w:val="-9"/>
          <w:sz w:val="21"/>
        </w:rPr>
        <w:t> </w:t>
      </w:r>
      <w:r>
        <w:rPr>
          <w:rFonts w:ascii="Book Antiqua" w:hAnsi="Book Antiqua"/>
          <w:b/>
          <w:color w:val="231F20"/>
          <w:sz w:val="21"/>
        </w:rPr>
        <w:t>del</w:t>
      </w:r>
      <w:r>
        <w:rPr>
          <w:rFonts w:ascii="Book Antiqua" w:hAnsi="Book Antiqua"/>
          <w:b/>
          <w:color w:val="231F20"/>
          <w:spacing w:val="-9"/>
          <w:sz w:val="21"/>
        </w:rPr>
        <w:t> </w:t>
      </w:r>
      <w:r>
        <w:rPr>
          <w:rFonts w:ascii="Book Antiqua" w:hAnsi="Book Antiqua"/>
          <w:b/>
          <w:color w:val="231F20"/>
          <w:sz w:val="21"/>
        </w:rPr>
        <w:t>rigor</w:t>
      </w:r>
      <w:r>
        <w:rPr>
          <w:rFonts w:ascii="Book Antiqua" w:hAnsi="Book Antiqua"/>
          <w:b/>
          <w:color w:val="231F20"/>
          <w:spacing w:val="-10"/>
          <w:sz w:val="21"/>
        </w:rPr>
        <w:t> </w:t>
      </w:r>
      <w:r>
        <w:rPr>
          <w:rFonts w:ascii="Book Antiqua" w:hAnsi="Book Antiqua"/>
          <w:b/>
          <w:color w:val="231F20"/>
          <w:spacing w:val="-6"/>
          <w:sz w:val="21"/>
        </w:rPr>
        <w:t>con </w:t>
      </w:r>
      <w:r>
        <w:rPr>
          <w:rFonts w:ascii="Book Antiqua" w:hAnsi="Book Antiqua"/>
          <w:b/>
          <w:color w:val="231F20"/>
          <w:sz w:val="21"/>
        </w:rPr>
        <w:t>el que se trata la disciplina de los funcionarios en Colombia</w:t>
      </w:r>
      <w:r>
        <w:rPr>
          <w:color w:val="231F20"/>
          <w:sz w:val="21"/>
        </w:rPr>
        <w:t>, y parece que sí que es necesario que pensáramos en la posibilidad de ampliar los poderes    y mecanismos de control de la Administración creando órganos como la Procuraduría o la Fiscalía</w:t>
      </w:r>
      <w:r>
        <w:rPr>
          <w:color w:val="231F20"/>
          <w:spacing w:val="4"/>
          <w:sz w:val="21"/>
        </w:rPr>
        <w:t> </w:t>
      </w:r>
      <w:r>
        <w:rPr>
          <w:color w:val="231F20"/>
          <w:sz w:val="21"/>
        </w:rPr>
        <w:t>colombiana.</w:t>
      </w:r>
    </w:p>
    <w:p>
      <w:pPr>
        <w:spacing w:line="268" w:lineRule="auto" w:before="172"/>
        <w:ind w:left="1483" w:right="1360" w:firstLine="359"/>
        <w:jc w:val="both"/>
        <w:rPr>
          <w:sz w:val="21"/>
        </w:rPr>
      </w:pPr>
      <w:r>
        <w:rPr>
          <w:color w:val="231F20"/>
          <w:sz w:val="21"/>
        </w:rPr>
        <w:t>Podemos aprender mucho del sistema establecido por el Código Disciplinario Único de Colombia, pero </w:t>
      </w:r>
      <w:r>
        <w:rPr>
          <w:rFonts w:ascii="Book Antiqua" w:hAnsi="Book Antiqua"/>
          <w:b/>
          <w:color w:val="231F20"/>
          <w:sz w:val="21"/>
        </w:rPr>
        <w:t>espero y deseo que en España nunca se</w:t>
      </w:r>
      <w:r>
        <w:rPr>
          <w:rFonts w:ascii="Book Antiqua" w:hAnsi="Book Antiqua"/>
          <w:b/>
          <w:color w:val="231F20"/>
          <w:spacing w:val="-20"/>
          <w:sz w:val="21"/>
        </w:rPr>
        <w:t> </w:t>
      </w:r>
      <w:r>
        <w:rPr>
          <w:rFonts w:ascii="Book Antiqua" w:hAnsi="Book Antiqua"/>
          <w:b/>
          <w:color w:val="231F20"/>
          <w:sz w:val="21"/>
        </w:rPr>
        <w:t>pierda</w:t>
      </w:r>
      <w:r>
        <w:rPr>
          <w:rFonts w:ascii="Book Antiqua" w:hAnsi="Book Antiqua"/>
          <w:b/>
          <w:color w:val="231F20"/>
          <w:spacing w:val="-19"/>
          <w:sz w:val="21"/>
        </w:rPr>
        <w:t> </w:t>
      </w:r>
      <w:r>
        <w:rPr>
          <w:rFonts w:ascii="Book Antiqua" w:hAnsi="Book Antiqua"/>
          <w:b/>
          <w:color w:val="231F20"/>
          <w:sz w:val="21"/>
        </w:rPr>
        <w:t>la</w:t>
      </w:r>
      <w:r>
        <w:rPr>
          <w:rFonts w:ascii="Book Antiqua" w:hAnsi="Book Antiqua"/>
          <w:b/>
          <w:color w:val="231F20"/>
          <w:spacing w:val="-19"/>
          <w:sz w:val="21"/>
        </w:rPr>
        <w:t> </w:t>
      </w:r>
      <w:r>
        <w:rPr>
          <w:rFonts w:ascii="Book Antiqua" w:hAnsi="Book Antiqua"/>
          <w:b/>
          <w:color w:val="231F20"/>
          <w:sz w:val="21"/>
        </w:rPr>
        <w:t>posibilidad</w:t>
      </w:r>
      <w:r>
        <w:rPr>
          <w:rFonts w:ascii="Book Antiqua" w:hAnsi="Book Antiqua"/>
          <w:b/>
          <w:color w:val="231F20"/>
          <w:spacing w:val="-19"/>
          <w:sz w:val="21"/>
        </w:rPr>
        <w:t> </w:t>
      </w:r>
      <w:r>
        <w:rPr>
          <w:rFonts w:ascii="Book Antiqua" w:hAnsi="Book Antiqua"/>
          <w:b/>
          <w:color w:val="231F20"/>
          <w:sz w:val="21"/>
        </w:rPr>
        <w:t>de</w:t>
      </w:r>
      <w:r>
        <w:rPr>
          <w:rFonts w:ascii="Book Antiqua" w:hAnsi="Book Antiqua"/>
          <w:b/>
          <w:color w:val="231F20"/>
          <w:spacing w:val="-19"/>
          <w:sz w:val="21"/>
        </w:rPr>
        <w:t> </w:t>
      </w:r>
      <w:r>
        <w:rPr>
          <w:rFonts w:ascii="Book Antiqua" w:hAnsi="Book Antiqua"/>
          <w:b/>
          <w:color w:val="231F20"/>
          <w:sz w:val="21"/>
        </w:rPr>
        <w:t>una</w:t>
      </w:r>
      <w:r>
        <w:rPr>
          <w:rFonts w:ascii="Book Antiqua" w:hAnsi="Book Antiqua"/>
          <w:b/>
          <w:color w:val="231F20"/>
          <w:spacing w:val="-19"/>
          <w:sz w:val="21"/>
        </w:rPr>
        <w:t> </w:t>
      </w:r>
      <w:r>
        <w:rPr>
          <w:rFonts w:ascii="Book Antiqua" w:hAnsi="Book Antiqua"/>
          <w:b/>
          <w:color w:val="231F20"/>
          <w:sz w:val="21"/>
        </w:rPr>
        <w:t>contratación</w:t>
      </w:r>
      <w:r>
        <w:rPr>
          <w:rFonts w:ascii="Book Antiqua" w:hAnsi="Book Antiqua"/>
          <w:b/>
          <w:color w:val="231F20"/>
          <w:spacing w:val="-19"/>
          <w:sz w:val="21"/>
        </w:rPr>
        <w:t> </w:t>
      </w:r>
      <w:r>
        <w:rPr>
          <w:rFonts w:ascii="Book Antiqua" w:hAnsi="Book Antiqua"/>
          <w:b/>
          <w:color w:val="231F20"/>
          <w:sz w:val="21"/>
        </w:rPr>
        <w:t>administrativa</w:t>
      </w:r>
      <w:r>
        <w:rPr>
          <w:rFonts w:ascii="Book Antiqua" w:hAnsi="Book Antiqua"/>
          <w:b/>
          <w:color w:val="231F20"/>
          <w:spacing w:val="-19"/>
          <w:sz w:val="21"/>
        </w:rPr>
        <w:t> </w:t>
      </w:r>
      <w:r>
        <w:rPr>
          <w:rFonts w:ascii="Book Antiqua" w:hAnsi="Book Antiqua"/>
          <w:b/>
          <w:color w:val="231F20"/>
          <w:sz w:val="21"/>
        </w:rPr>
        <w:t>ágil</w:t>
      </w:r>
      <w:r>
        <w:rPr>
          <w:rFonts w:ascii="Book Antiqua" w:hAnsi="Book Antiqua"/>
          <w:b/>
          <w:color w:val="231F20"/>
          <w:spacing w:val="-19"/>
          <w:sz w:val="21"/>
        </w:rPr>
        <w:t> </w:t>
      </w:r>
      <w:r>
        <w:rPr>
          <w:rFonts w:ascii="Book Antiqua" w:hAnsi="Book Antiqua"/>
          <w:b/>
          <w:color w:val="231F20"/>
          <w:sz w:val="21"/>
        </w:rPr>
        <w:t>que</w:t>
      </w:r>
      <w:r>
        <w:rPr>
          <w:rFonts w:ascii="Book Antiqua" w:hAnsi="Book Antiqua"/>
          <w:b/>
          <w:color w:val="231F20"/>
          <w:spacing w:val="-19"/>
          <w:sz w:val="21"/>
        </w:rPr>
        <w:t> </w:t>
      </w:r>
      <w:r>
        <w:rPr>
          <w:rFonts w:ascii="Book Antiqua" w:hAnsi="Book Antiqua"/>
          <w:b/>
          <w:color w:val="231F20"/>
          <w:sz w:val="21"/>
        </w:rPr>
        <w:t>permite una</w:t>
      </w:r>
      <w:r>
        <w:rPr>
          <w:rFonts w:ascii="Book Antiqua" w:hAnsi="Book Antiqua"/>
          <w:b/>
          <w:color w:val="231F20"/>
          <w:spacing w:val="-5"/>
          <w:sz w:val="21"/>
        </w:rPr>
        <w:t> </w:t>
      </w:r>
      <w:r>
        <w:rPr>
          <w:rFonts w:ascii="Book Antiqua" w:hAnsi="Book Antiqua"/>
          <w:b/>
          <w:color w:val="231F20"/>
          <w:sz w:val="21"/>
        </w:rPr>
        <w:t>rápida</w:t>
      </w:r>
      <w:r>
        <w:rPr>
          <w:rFonts w:ascii="Book Antiqua" w:hAnsi="Book Antiqua"/>
          <w:b/>
          <w:color w:val="231F20"/>
          <w:spacing w:val="-4"/>
          <w:sz w:val="21"/>
        </w:rPr>
        <w:t> </w:t>
      </w:r>
      <w:r>
        <w:rPr>
          <w:rFonts w:ascii="Book Antiqua" w:hAnsi="Book Antiqua"/>
          <w:b/>
          <w:color w:val="231F20"/>
          <w:sz w:val="21"/>
        </w:rPr>
        <w:t>adaptación</w:t>
      </w:r>
      <w:r>
        <w:rPr>
          <w:rFonts w:ascii="Book Antiqua" w:hAnsi="Book Antiqua"/>
          <w:b/>
          <w:color w:val="231F20"/>
          <w:spacing w:val="-4"/>
          <w:sz w:val="21"/>
        </w:rPr>
        <w:t> </w:t>
      </w:r>
      <w:r>
        <w:rPr>
          <w:rFonts w:ascii="Book Antiqua" w:hAnsi="Book Antiqua"/>
          <w:b/>
          <w:color w:val="231F20"/>
          <w:sz w:val="21"/>
        </w:rPr>
        <w:t>de</w:t>
      </w:r>
      <w:r>
        <w:rPr>
          <w:rFonts w:ascii="Book Antiqua" w:hAnsi="Book Antiqua"/>
          <w:b/>
          <w:color w:val="231F20"/>
          <w:spacing w:val="-5"/>
          <w:sz w:val="21"/>
        </w:rPr>
        <w:t> </w:t>
      </w:r>
      <w:r>
        <w:rPr>
          <w:rFonts w:ascii="Book Antiqua" w:hAnsi="Book Antiqua"/>
          <w:b/>
          <w:color w:val="231F20"/>
          <w:sz w:val="21"/>
        </w:rPr>
        <w:t>las</w:t>
      </w:r>
      <w:r>
        <w:rPr>
          <w:rFonts w:ascii="Book Antiqua" w:hAnsi="Book Antiqua"/>
          <w:b/>
          <w:color w:val="231F20"/>
          <w:spacing w:val="-4"/>
          <w:sz w:val="21"/>
        </w:rPr>
        <w:t> </w:t>
      </w:r>
      <w:r>
        <w:rPr>
          <w:rFonts w:ascii="Book Antiqua" w:hAnsi="Book Antiqua"/>
          <w:b/>
          <w:color w:val="231F20"/>
          <w:sz w:val="21"/>
        </w:rPr>
        <w:t>infraestructuras</w:t>
      </w:r>
      <w:r>
        <w:rPr>
          <w:rFonts w:ascii="Book Antiqua" w:hAnsi="Book Antiqua"/>
          <w:b/>
          <w:color w:val="231F20"/>
          <w:spacing w:val="-4"/>
          <w:sz w:val="21"/>
        </w:rPr>
        <w:t> </w:t>
      </w:r>
      <w:r>
        <w:rPr>
          <w:rFonts w:ascii="Book Antiqua" w:hAnsi="Book Antiqua"/>
          <w:b/>
          <w:color w:val="231F20"/>
          <w:sz w:val="21"/>
        </w:rPr>
        <w:t>y</w:t>
      </w:r>
      <w:r>
        <w:rPr>
          <w:rFonts w:ascii="Book Antiqua" w:hAnsi="Book Antiqua"/>
          <w:b/>
          <w:color w:val="231F20"/>
          <w:spacing w:val="-4"/>
          <w:sz w:val="21"/>
        </w:rPr>
        <w:t> </w:t>
      </w:r>
      <w:r>
        <w:rPr>
          <w:rFonts w:ascii="Book Antiqua" w:hAnsi="Book Antiqua"/>
          <w:b/>
          <w:color w:val="231F20"/>
          <w:sz w:val="21"/>
        </w:rPr>
        <w:t>una</w:t>
      </w:r>
      <w:r>
        <w:rPr>
          <w:rFonts w:ascii="Book Antiqua" w:hAnsi="Book Antiqua"/>
          <w:b/>
          <w:color w:val="231F20"/>
          <w:spacing w:val="-5"/>
          <w:sz w:val="21"/>
        </w:rPr>
        <w:t> </w:t>
      </w:r>
      <w:r>
        <w:rPr>
          <w:rFonts w:ascii="Book Antiqua" w:hAnsi="Book Antiqua"/>
          <w:b/>
          <w:color w:val="231F20"/>
          <w:sz w:val="21"/>
        </w:rPr>
        <w:t>prestación</w:t>
      </w:r>
      <w:r>
        <w:rPr>
          <w:rFonts w:ascii="Book Antiqua" w:hAnsi="Book Antiqua"/>
          <w:b/>
          <w:color w:val="231F20"/>
          <w:spacing w:val="-4"/>
          <w:sz w:val="21"/>
        </w:rPr>
        <w:t> </w:t>
      </w:r>
      <w:r>
        <w:rPr>
          <w:rFonts w:ascii="Book Antiqua" w:hAnsi="Book Antiqua"/>
          <w:b/>
          <w:color w:val="231F20"/>
          <w:sz w:val="21"/>
        </w:rPr>
        <w:t>de</w:t>
      </w:r>
      <w:r>
        <w:rPr>
          <w:rFonts w:ascii="Book Antiqua" w:hAnsi="Book Antiqua"/>
          <w:b/>
          <w:color w:val="231F20"/>
          <w:spacing w:val="-4"/>
          <w:sz w:val="21"/>
        </w:rPr>
        <w:t> </w:t>
      </w:r>
      <w:r>
        <w:rPr>
          <w:rFonts w:ascii="Book Antiqua" w:hAnsi="Book Antiqua"/>
          <w:b/>
          <w:color w:val="231F20"/>
          <w:sz w:val="21"/>
        </w:rPr>
        <w:t>servicios públicos rápida y moderna</w:t>
      </w:r>
      <w:r>
        <w:rPr>
          <w:color w:val="231F20"/>
          <w:sz w:val="21"/>
        </w:rPr>
        <w:t>: puede ser mejor aceptar una pequeña desviación presupuestaria de difícil explicación en cada obra, que poner tal cantidad </w:t>
      </w:r>
      <w:r>
        <w:rPr>
          <w:color w:val="231F20"/>
          <w:spacing w:val="-13"/>
          <w:sz w:val="21"/>
        </w:rPr>
        <w:t>y </w:t>
      </w:r>
      <w:r>
        <w:rPr>
          <w:color w:val="231F20"/>
          <w:sz w:val="21"/>
        </w:rPr>
        <w:t>controles para cada obra que ésta nunca terminé de realizarse o sólo </w:t>
      </w:r>
      <w:r>
        <w:rPr>
          <w:color w:val="231F20"/>
          <w:spacing w:val="-3"/>
          <w:sz w:val="21"/>
        </w:rPr>
        <w:t>pueda   </w:t>
      </w:r>
      <w:r>
        <w:rPr>
          <w:color w:val="231F20"/>
          <w:sz w:val="21"/>
        </w:rPr>
        <w:t>ser realizada por contratistas que les resulte indiferente ser imputados inspeccionados</w:t>
      </w:r>
      <w:r>
        <w:rPr>
          <w:color w:val="231F20"/>
          <w:spacing w:val="10"/>
          <w:sz w:val="21"/>
        </w:rPr>
        <w:t> </w:t>
      </w:r>
      <w:r>
        <w:rPr>
          <w:color w:val="231F20"/>
          <w:sz w:val="21"/>
        </w:rPr>
        <w:t>o</w:t>
      </w:r>
      <w:r>
        <w:rPr>
          <w:color w:val="231F20"/>
          <w:spacing w:val="10"/>
          <w:sz w:val="21"/>
        </w:rPr>
        <w:t> </w:t>
      </w:r>
      <w:r>
        <w:rPr>
          <w:color w:val="231F20"/>
          <w:sz w:val="21"/>
        </w:rPr>
        <w:t>supervisados</w:t>
      </w:r>
      <w:r>
        <w:rPr>
          <w:color w:val="231F20"/>
          <w:spacing w:val="10"/>
          <w:sz w:val="21"/>
        </w:rPr>
        <w:t> </w:t>
      </w:r>
      <w:r>
        <w:rPr>
          <w:color w:val="231F20"/>
          <w:sz w:val="21"/>
        </w:rPr>
        <w:t>por</w:t>
      </w:r>
      <w:r>
        <w:rPr>
          <w:color w:val="231F20"/>
          <w:spacing w:val="10"/>
          <w:sz w:val="21"/>
        </w:rPr>
        <w:t> </w:t>
      </w:r>
      <w:r>
        <w:rPr>
          <w:color w:val="231F20"/>
          <w:sz w:val="21"/>
        </w:rPr>
        <w:t>infinitos</w:t>
      </w:r>
      <w:r>
        <w:rPr>
          <w:color w:val="231F20"/>
          <w:spacing w:val="10"/>
          <w:sz w:val="21"/>
        </w:rPr>
        <w:t> </w:t>
      </w:r>
      <w:r>
        <w:rPr>
          <w:color w:val="231F20"/>
          <w:sz w:val="21"/>
        </w:rPr>
        <w:t>organismos</w:t>
      </w:r>
      <w:r>
        <w:rPr>
          <w:color w:val="231F20"/>
          <w:spacing w:val="10"/>
          <w:sz w:val="21"/>
        </w:rPr>
        <w:t> </w:t>
      </w:r>
      <w:r>
        <w:rPr>
          <w:color w:val="231F20"/>
          <w:sz w:val="21"/>
        </w:rPr>
        <w:t>de</w:t>
      </w:r>
      <w:r>
        <w:rPr>
          <w:color w:val="231F20"/>
          <w:spacing w:val="11"/>
          <w:sz w:val="21"/>
        </w:rPr>
        <w:t> </w:t>
      </w:r>
      <w:r>
        <w:rPr>
          <w:color w:val="231F20"/>
          <w:sz w:val="21"/>
        </w:rPr>
        <w:t>control.</w:t>
      </w:r>
    </w:p>
    <w:p>
      <w:pPr>
        <w:pStyle w:val="BodyText"/>
        <w:spacing w:line="273" w:lineRule="auto" w:before="172"/>
        <w:ind w:left="1483" w:right="1360" w:firstLine="359"/>
        <w:jc w:val="both"/>
      </w:pPr>
      <w:r>
        <w:rPr>
          <w:color w:val="231F20"/>
        </w:rPr>
        <w:t>Seguramente</w:t>
      </w:r>
      <w:r>
        <w:rPr>
          <w:color w:val="231F20"/>
          <w:spacing w:val="-11"/>
        </w:rPr>
        <w:t> </w:t>
      </w:r>
      <w:r>
        <w:rPr>
          <w:color w:val="231F20"/>
        </w:rPr>
        <w:t>es</w:t>
      </w:r>
      <w:r>
        <w:rPr>
          <w:color w:val="231F20"/>
          <w:spacing w:val="-11"/>
        </w:rPr>
        <w:t> </w:t>
      </w:r>
      <w:r>
        <w:rPr>
          <w:color w:val="231F20"/>
        </w:rPr>
        <w:t>cuestión</w:t>
      </w:r>
      <w:r>
        <w:rPr>
          <w:color w:val="231F20"/>
          <w:spacing w:val="-10"/>
        </w:rPr>
        <w:t> </w:t>
      </w:r>
      <w:r>
        <w:rPr>
          <w:color w:val="231F20"/>
        </w:rPr>
        <w:t>de</w:t>
      </w:r>
      <w:r>
        <w:rPr>
          <w:color w:val="231F20"/>
          <w:spacing w:val="-11"/>
        </w:rPr>
        <w:t> </w:t>
      </w:r>
      <w:r>
        <w:rPr>
          <w:color w:val="231F20"/>
        </w:rPr>
        <w:t>equilibrio</w:t>
      </w:r>
      <w:r>
        <w:rPr>
          <w:color w:val="231F20"/>
          <w:spacing w:val="-10"/>
        </w:rPr>
        <w:t> </w:t>
      </w:r>
      <w:r>
        <w:rPr>
          <w:color w:val="231F20"/>
        </w:rPr>
        <w:t>entre</w:t>
      </w:r>
      <w:r>
        <w:rPr>
          <w:color w:val="231F20"/>
          <w:spacing w:val="-11"/>
        </w:rPr>
        <w:t> </w:t>
      </w:r>
      <w:r>
        <w:rPr>
          <w:color w:val="231F20"/>
        </w:rPr>
        <w:t>una</w:t>
      </w:r>
      <w:r>
        <w:rPr>
          <w:color w:val="231F20"/>
          <w:spacing w:val="-11"/>
        </w:rPr>
        <w:t> </w:t>
      </w:r>
      <w:r>
        <w:rPr>
          <w:color w:val="231F20"/>
        </w:rPr>
        <w:t>cosa</w:t>
      </w:r>
      <w:r>
        <w:rPr>
          <w:color w:val="231F20"/>
          <w:spacing w:val="-10"/>
        </w:rPr>
        <w:t> </w:t>
      </w:r>
      <w:r>
        <w:rPr>
          <w:color w:val="231F20"/>
        </w:rPr>
        <w:t>y</w:t>
      </w:r>
      <w:r>
        <w:rPr>
          <w:color w:val="231F20"/>
          <w:spacing w:val="-11"/>
        </w:rPr>
        <w:t> </w:t>
      </w:r>
      <w:r>
        <w:rPr>
          <w:color w:val="231F20"/>
        </w:rPr>
        <w:t>otra,</w:t>
      </w:r>
      <w:r>
        <w:rPr>
          <w:color w:val="231F20"/>
          <w:spacing w:val="-16"/>
        </w:rPr>
        <w:t> </w:t>
      </w:r>
      <w:r>
        <w:rPr>
          <w:color w:val="231F20"/>
        </w:rPr>
        <w:t>entre</w:t>
      </w:r>
      <w:r>
        <w:rPr>
          <w:color w:val="231F20"/>
          <w:spacing w:val="-11"/>
        </w:rPr>
        <w:t> </w:t>
      </w:r>
      <w:r>
        <w:rPr>
          <w:color w:val="231F20"/>
        </w:rPr>
        <w:t>el</w:t>
      </w:r>
      <w:r>
        <w:rPr>
          <w:color w:val="231F20"/>
          <w:spacing w:val="-11"/>
        </w:rPr>
        <w:t> </w:t>
      </w:r>
      <w:r>
        <w:rPr>
          <w:color w:val="231F20"/>
        </w:rPr>
        <w:t>estricto control de la actividad de los funcionarios de la Administración y la </w:t>
      </w:r>
      <w:r>
        <w:rPr>
          <w:color w:val="231F20"/>
          <w:spacing w:val="-3"/>
        </w:rPr>
        <w:t>ágil </w:t>
      </w:r>
      <w:r>
        <w:rPr>
          <w:color w:val="231F20"/>
        </w:rPr>
        <w:t>contratación administrativa de bienes y servicios públicos. Por eso sería </w:t>
      </w:r>
      <w:r>
        <w:rPr>
          <w:color w:val="231F20"/>
          <w:spacing w:val="-5"/>
        </w:rPr>
        <w:t>muy </w:t>
      </w:r>
      <w:r>
        <w:rPr>
          <w:color w:val="231F20"/>
        </w:rPr>
        <w:t>útil y conveniente aplicar el principio del administrativista español, Profesor Jorge Jiménez Leube, que dice: “a potestad reglada control discrecional, y </w:t>
      </w:r>
      <w:r>
        <w:rPr>
          <w:color w:val="231F20"/>
          <w:spacing w:val="-13"/>
        </w:rPr>
        <w:t>a </w:t>
      </w:r>
      <w:r>
        <w:rPr>
          <w:color w:val="231F20"/>
        </w:rPr>
        <w:t>potestad discrecional control</w:t>
      </w:r>
      <w:r>
        <w:rPr>
          <w:color w:val="231F20"/>
          <w:spacing w:val="37"/>
        </w:rPr>
        <w:t> </w:t>
      </w:r>
      <w:r>
        <w:rPr>
          <w:color w:val="231F20"/>
        </w:rPr>
        <w:t>reglado”.</w:t>
      </w:r>
    </w:p>
    <w:p>
      <w:pPr>
        <w:pStyle w:val="BodyText"/>
        <w:spacing w:before="166"/>
        <w:ind w:left="1843"/>
      </w:pPr>
      <w:r>
        <w:rPr>
          <w:color w:val="231F20"/>
        </w:rPr>
        <w:t>Muchas gracias por su atención.</w:t>
      </w:r>
    </w:p>
    <w:p>
      <w:pPr>
        <w:spacing w:after="0"/>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1927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10"/>
        <w:rPr>
          <w:b/>
          <w:sz w:val="22"/>
        </w:rPr>
      </w:pPr>
    </w:p>
    <w:p>
      <w:pPr>
        <w:pStyle w:val="Heading1"/>
        <w:numPr>
          <w:ilvl w:val="1"/>
          <w:numId w:val="49"/>
        </w:numPr>
        <w:tabs>
          <w:tab w:pos="4085" w:val="left" w:leader="none"/>
        </w:tabs>
        <w:spacing w:line="240" w:lineRule="auto" w:before="104" w:after="0"/>
        <w:ind w:left="4084" w:right="117" w:hanging="4085"/>
        <w:jc w:val="left"/>
      </w:pPr>
      <w:r>
        <w:rPr/>
        <w:pict>
          <v:line style="position:absolute;mso-position-horizontal-relative:page;mso-position-vertical-relative:paragraph;z-index:-251124736;mso-wrap-distance-left:0;mso-wrap-distance-right:0" from="189.063995pt,22.802324pt" to="300.998995pt,22.802324pt" stroked="true" strokeweight=".4pt" strokecolor="#231f20">
            <v:stroke dashstyle="shortdot"/>
            <w10:wrap type="topAndBottom"/>
          </v:line>
        </w:pict>
      </w:r>
      <w:bookmarkStart w:name="_TOC_250003" w:id="8"/>
      <w:bookmarkEnd w:id="8"/>
      <w:r>
        <w:rPr>
          <w:color w:val="231F20"/>
          <w:spacing w:val="16"/>
          <w:w w:val="135"/>
        </w:rPr>
        <w:t>BiBliografía</w:t>
      </w:r>
    </w:p>
    <w:p>
      <w:pPr>
        <w:pStyle w:val="BodyText"/>
        <w:rPr>
          <w:b/>
          <w:sz w:val="27"/>
        </w:rPr>
      </w:pPr>
    </w:p>
    <w:p>
      <w:pPr>
        <w:pStyle w:val="ListParagraph"/>
        <w:numPr>
          <w:ilvl w:val="1"/>
          <w:numId w:val="47"/>
        </w:numPr>
        <w:tabs>
          <w:tab w:pos="1874" w:val="left" w:leader="none"/>
        </w:tabs>
        <w:spacing w:line="264" w:lineRule="auto" w:before="0" w:after="0"/>
        <w:ind w:left="1873" w:right="1481" w:hanging="360"/>
        <w:jc w:val="both"/>
        <w:rPr>
          <w:sz w:val="21"/>
        </w:rPr>
      </w:pPr>
      <w:r>
        <w:rPr>
          <w:color w:val="231F20"/>
          <w:w w:val="110"/>
          <w:sz w:val="21"/>
        </w:rPr>
        <w:t>ABOGACÍA GENERAL DEL </w:t>
      </w:r>
      <w:r>
        <w:rPr>
          <w:color w:val="231F20"/>
          <w:spacing w:val="-4"/>
          <w:w w:val="110"/>
          <w:sz w:val="21"/>
        </w:rPr>
        <w:t>ESTADO. </w:t>
      </w:r>
      <w:r>
        <w:rPr>
          <w:color w:val="231F20"/>
          <w:w w:val="110"/>
          <w:sz w:val="21"/>
        </w:rPr>
        <w:t>DIRECCIÓN DEL </w:t>
      </w:r>
      <w:r>
        <w:rPr>
          <w:color w:val="231F20"/>
          <w:spacing w:val="-4"/>
          <w:w w:val="110"/>
          <w:sz w:val="21"/>
        </w:rPr>
        <w:t>SERVICIO </w:t>
      </w:r>
      <w:r>
        <w:rPr>
          <w:color w:val="231F20"/>
          <w:w w:val="110"/>
          <w:sz w:val="21"/>
        </w:rPr>
        <w:t>JURÍDICO DEL </w:t>
      </w:r>
      <w:r>
        <w:rPr>
          <w:color w:val="231F20"/>
          <w:spacing w:val="-4"/>
          <w:w w:val="110"/>
          <w:sz w:val="21"/>
        </w:rPr>
        <w:t>ESTADO. </w:t>
      </w:r>
      <w:r>
        <w:rPr>
          <w:rFonts w:ascii="Book Antiqua" w:hAnsi="Book Antiqua"/>
          <w:i/>
          <w:color w:val="231F20"/>
          <w:w w:val="110"/>
          <w:sz w:val="21"/>
        </w:rPr>
        <w:t>Manual sobre responsabilidad disciplinaria </w:t>
      </w:r>
      <w:r>
        <w:rPr>
          <w:rFonts w:ascii="Book Antiqua" w:hAnsi="Book Antiqua"/>
          <w:i/>
          <w:color w:val="231F20"/>
          <w:w w:val="110"/>
          <w:sz w:val="21"/>
        </w:rPr>
        <w:t>del personal al servicio de las Administraciones Públicas, </w:t>
      </w:r>
      <w:r>
        <w:rPr>
          <w:color w:val="231F20"/>
          <w:w w:val="110"/>
          <w:sz w:val="21"/>
        </w:rPr>
        <w:t>Thomson Reuters,</w:t>
      </w:r>
      <w:r>
        <w:rPr>
          <w:color w:val="231F20"/>
          <w:spacing w:val="-2"/>
          <w:w w:val="110"/>
          <w:sz w:val="21"/>
        </w:rPr>
        <w:t> </w:t>
      </w:r>
      <w:r>
        <w:rPr>
          <w:color w:val="231F20"/>
          <w:w w:val="110"/>
          <w:sz w:val="21"/>
        </w:rPr>
        <w:t>2010.</w:t>
      </w:r>
    </w:p>
    <w:p>
      <w:pPr>
        <w:pStyle w:val="ListParagraph"/>
        <w:numPr>
          <w:ilvl w:val="1"/>
          <w:numId w:val="47"/>
        </w:numPr>
        <w:tabs>
          <w:tab w:pos="1874" w:val="left" w:leader="none"/>
        </w:tabs>
        <w:spacing w:line="261" w:lineRule="auto" w:before="124" w:after="0"/>
        <w:ind w:left="1873" w:right="1481" w:hanging="360"/>
        <w:jc w:val="both"/>
        <w:rPr>
          <w:sz w:val="21"/>
        </w:rPr>
      </w:pPr>
      <w:r>
        <w:rPr>
          <w:color w:val="231F20"/>
          <w:w w:val="105"/>
          <w:sz w:val="21"/>
        </w:rPr>
        <w:t>CÁMARA DEL </w:t>
      </w:r>
      <w:r>
        <w:rPr>
          <w:color w:val="231F20"/>
          <w:spacing w:val="-3"/>
          <w:w w:val="105"/>
          <w:sz w:val="21"/>
        </w:rPr>
        <w:t>PORTILLO, </w:t>
      </w:r>
      <w:r>
        <w:rPr>
          <w:color w:val="231F20"/>
          <w:spacing w:val="-6"/>
          <w:w w:val="105"/>
          <w:sz w:val="21"/>
        </w:rPr>
        <w:t>D. </w:t>
      </w:r>
      <w:r>
        <w:rPr>
          <w:rFonts w:ascii="Book Antiqua" w:hAnsi="Book Antiqua"/>
          <w:i/>
          <w:color w:val="231F20"/>
          <w:w w:val="105"/>
          <w:sz w:val="21"/>
        </w:rPr>
        <w:t>Régimen disciplinario de los empleados </w:t>
      </w:r>
      <w:r>
        <w:rPr>
          <w:rFonts w:ascii="Book Antiqua" w:hAnsi="Book Antiqua"/>
          <w:i/>
          <w:color w:val="231F20"/>
          <w:w w:val="105"/>
          <w:sz w:val="21"/>
        </w:rPr>
        <w:t>públicos: nueva regulación de la Ley 7/2007 del Estatuto Básico del Empleado úblico, </w:t>
      </w:r>
      <w:r>
        <w:rPr>
          <w:color w:val="231F20"/>
          <w:w w:val="105"/>
          <w:sz w:val="21"/>
        </w:rPr>
        <w:t>Marcial Pons, Madrid</w:t>
      </w:r>
      <w:r>
        <w:rPr>
          <w:color w:val="231F20"/>
          <w:spacing w:val="26"/>
          <w:w w:val="105"/>
          <w:sz w:val="21"/>
        </w:rPr>
        <w:t> </w:t>
      </w:r>
      <w:r>
        <w:rPr>
          <w:color w:val="231F20"/>
          <w:w w:val="105"/>
          <w:sz w:val="21"/>
        </w:rPr>
        <w:t>2008.</w:t>
      </w:r>
    </w:p>
    <w:p>
      <w:pPr>
        <w:pStyle w:val="ListParagraph"/>
        <w:numPr>
          <w:ilvl w:val="1"/>
          <w:numId w:val="47"/>
        </w:numPr>
        <w:tabs>
          <w:tab w:pos="1874" w:val="left" w:leader="none"/>
        </w:tabs>
        <w:spacing w:line="259" w:lineRule="auto" w:before="115" w:after="0"/>
        <w:ind w:left="1873" w:right="1481" w:hanging="360"/>
        <w:jc w:val="both"/>
        <w:rPr>
          <w:sz w:val="21"/>
        </w:rPr>
      </w:pPr>
      <w:r>
        <w:rPr>
          <w:color w:val="231F20"/>
          <w:spacing w:val="-5"/>
          <w:w w:val="110"/>
          <w:sz w:val="21"/>
        </w:rPr>
        <w:t>CARTAGENA </w:t>
      </w:r>
      <w:r>
        <w:rPr>
          <w:color w:val="231F20"/>
          <w:spacing w:val="-3"/>
          <w:w w:val="110"/>
          <w:sz w:val="21"/>
        </w:rPr>
        <w:t>PASTOR, J. </w:t>
      </w:r>
      <w:r>
        <w:rPr>
          <w:rFonts w:ascii="Book Antiqua" w:hAnsi="Book Antiqua"/>
          <w:i/>
          <w:color w:val="231F20"/>
          <w:w w:val="110"/>
          <w:sz w:val="21"/>
        </w:rPr>
        <w:t>Responsabilidad disciplinaria de los </w:t>
      </w:r>
      <w:r>
        <w:rPr>
          <w:rFonts w:ascii="Book Antiqua" w:hAnsi="Book Antiqua"/>
          <w:i/>
          <w:color w:val="231F20"/>
          <w:w w:val="110"/>
          <w:sz w:val="21"/>
        </w:rPr>
        <w:t>funcionarios públicos. Procedimiento  disciplinario</w:t>
      </w:r>
      <w:r>
        <w:rPr>
          <w:color w:val="231F20"/>
          <w:w w:val="110"/>
          <w:sz w:val="21"/>
        </w:rPr>
        <w:t>.  Estudios jurídicos, Núm. 2011, 2011.</w:t>
      </w:r>
    </w:p>
    <w:p>
      <w:pPr>
        <w:pStyle w:val="ListParagraph"/>
        <w:numPr>
          <w:ilvl w:val="1"/>
          <w:numId w:val="47"/>
        </w:numPr>
        <w:tabs>
          <w:tab w:pos="1874" w:val="left" w:leader="none"/>
        </w:tabs>
        <w:spacing w:line="259" w:lineRule="auto" w:before="131" w:after="0"/>
        <w:ind w:left="1873" w:right="1481" w:hanging="360"/>
        <w:jc w:val="both"/>
        <w:rPr>
          <w:sz w:val="21"/>
        </w:rPr>
      </w:pPr>
      <w:r>
        <w:rPr>
          <w:color w:val="231F20"/>
          <w:spacing w:val="-6"/>
          <w:w w:val="110"/>
          <w:sz w:val="21"/>
        </w:rPr>
        <w:t>CATALÁN </w:t>
      </w:r>
      <w:r>
        <w:rPr>
          <w:color w:val="231F20"/>
          <w:w w:val="110"/>
          <w:sz w:val="21"/>
        </w:rPr>
        <w:t>SENDER, </w:t>
      </w:r>
      <w:r>
        <w:rPr>
          <w:color w:val="231F20"/>
          <w:spacing w:val="-3"/>
          <w:w w:val="110"/>
          <w:sz w:val="21"/>
        </w:rPr>
        <w:t>J. </w:t>
      </w:r>
      <w:r>
        <w:rPr>
          <w:rFonts w:ascii="Book Antiqua" w:hAnsi="Book Antiqua"/>
          <w:i/>
          <w:color w:val="231F20"/>
          <w:w w:val="110"/>
          <w:sz w:val="21"/>
        </w:rPr>
        <w:t>Los delitos cometidos por autoridades y </w:t>
      </w:r>
      <w:r>
        <w:rPr>
          <w:rFonts w:ascii="Book Antiqua" w:hAnsi="Book Antiqua"/>
          <w:i/>
          <w:color w:val="231F20"/>
          <w:w w:val="110"/>
          <w:sz w:val="21"/>
        </w:rPr>
        <w:t>funcionarios públicos, </w:t>
      </w:r>
      <w:r>
        <w:rPr>
          <w:color w:val="231F20"/>
          <w:w w:val="110"/>
          <w:sz w:val="21"/>
        </w:rPr>
        <w:t>Bayer Hnos,</w:t>
      </w:r>
      <w:r>
        <w:rPr>
          <w:color w:val="231F20"/>
          <w:spacing w:val="-11"/>
          <w:w w:val="110"/>
          <w:sz w:val="21"/>
        </w:rPr>
        <w:t> </w:t>
      </w:r>
      <w:r>
        <w:rPr>
          <w:color w:val="231F20"/>
          <w:w w:val="110"/>
          <w:sz w:val="21"/>
        </w:rPr>
        <w:t>1999.</w:t>
      </w:r>
    </w:p>
    <w:p>
      <w:pPr>
        <w:pStyle w:val="ListParagraph"/>
        <w:numPr>
          <w:ilvl w:val="1"/>
          <w:numId w:val="47"/>
        </w:numPr>
        <w:tabs>
          <w:tab w:pos="1874" w:val="left" w:leader="none"/>
        </w:tabs>
        <w:spacing w:line="259" w:lineRule="auto" w:before="116" w:after="0"/>
        <w:ind w:left="1873" w:right="1473" w:hanging="360"/>
        <w:jc w:val="both"/>
        <w:rPr>
          <w:sz w:val="21"/>
        </w:rPr>
      </w:pPr>
      <w:r>
        <w:rPr>
          <w:color w:val="231F20"/>
          <w:spacing w:val="-4"/>
          <w:w w:val="105"/>
          <w:sz w:val="21"/>
        </w:rPr>
        <w:t>GHICHOT, </w:t>
      </w:r>
      <w:r>
        <w:rPr>
          <w:color w:val="231F20"/>
          <w:w w:val="105"/>
          <w:sz w:val="21"/>
        </w:rPr>
        <w:t>E. </w:t>
      </w:r>
      <w:r>
        <w:rPr>
          <w:rFonts w:ascii="Book Antiqua" w:hAnsi="Book Antiqua"/>
          <w:i/>
          <w:color w:val="231F20"/>
          <w:w w:val="105"/>
          <w:sz w:val="21"/>
        </w:rPr>
        <w:t>Transparencia, Acceso a la Información Pública y Buen </w:t>
      </w:r>
      <w:r>
        <w:rPr>
          <w:rFonts w:ascii="Book Antiqua" w:hAnsi="Book Antiqua"/>
          <w:i/>
          <w:color w:val="231F20"/>
          <w:w w:val="105"/>
          <w:sz w:val="21"/>
        </w:rPr>
        <w:t>Gobierno, Estudio de la Ley 19/2013 de 9 de diciembre, </w:t>
      </w:r>
      <w:r>
        <w:rPr>
          <w:color w:val="231F20"/>
          <w:w w:val="105"/>
          <w:sz w:val="21"/>
        </w:rPr>
        <w:t>Editorial </w:t>
      </w:r>
      <w:r>
        <w:rPr>
          <w:color w:val="231F20"/>
          <w:spacing w:val="-5"/>
          <w:w w:val="105"/>
          <w:sz w:val="21"/>
        </w:rPr>
        <w:t>Tecnos, </w:t>
      </w:r>
      <w:r>
        <w:rPr>
          <w:color w:val="231F20"/>
          <w:w w:val="105"/>
          <w:sz w:val="21"/>
        </w:rPr>
        <w:t>Madrid,</w:t>
      </w:r>
      <w:r>
        <w:rPr>
          <w:color w:val="231F20"/>
          <w:spacing w:val="1"/>
          <w:w w:val="105"/>
          <w:sz w:val="21"/>
        </w:rPr>
        <w:t> </w:t>
      </w:r>
      <w:r>
        <w:rPr>
          <w:color w:val="231F20"/>
          <w:w w:val="105"/>
          <w:sz w:val="21"/>
        </w:rPr>
        <w:t>2014.</w:t>
      </w:r>
    </w:p>
    <w:p>
      <w:pPr>
        <w:pStyle w:val="ListParagraph"/>
        <w:numPr>
          <w:ilvl w:val="1"/>
          <w:numId w:val="47"/>
        </w:numPr>
        <w:tabs>
          <w:tab w:pos="1874" w:val="left" w:leader="none"/>
        </w:tabs>
        <w:spacing w:line="259" w:lineRule="auto" w:before="130" w:after="0"/>
        <w:ind w:left="1873" w:right="1474" w:hanging="360"/>
        <w:jc w:val="both"/>
        <w:rPr>
          <w:sz w:val="21"/>
        </w:rPr>
      </w:pPr>
      <w:r>
        <w:rPr>
          <w:color w:val="231F20"/>
          <w:w w:val="110"/>
          <w:sz w:val="21"/>
        </w:rPr>
        <w:t>GUTIÉRREZ </w:t>
      </w:r>
      <w:r>
        <w:rPr>
          <w:color w:val="231F20"/>
          <w:spacing w:val="-3"/>
          <w:w w:val="110"/>
          <w:sz w:val="21"/>
        </w:rPr>
        <w:t>GARCÍA, </w:t>
      </w:r>
      <w:r>
        <w:rPr>
          <w:color w:val="231F20"/>
          <w:w w:val="110"/>
          <w:sz w:val="21"/>
        </w:rPr>
        <w:t>Mª C. </w:t>
      </w:r>
      <w:r>
        <w:rPr>
          <w:rFonts w:ascii="Book Antiqua" w:hAnsi="Book Antiqua"/>
          <w:i/>
          <w:color w:val="231F20"/>
          <w:w w:val="110"/>
          <w:sz w:val="21"/>
        </w:rPr>
        <w:t>La responsabilidad contable de los  </w:t>
      </w:r>
      <w:r>
        <w:rPr>
          <w:rFonts w:ascii="Book Antiqua" w:hAnsi="Book Antiqua"/>
          <w:i/>
          <w:color w:val="231F20"/>
          <w:w w:val="110"/>
          <w:sz w:val="21"/>
        </w:rPr>
        <w:t>gestores</w:t>
      </w:r>
      <w:r>
        <w:rPr>
          <w:rFonts w:ascii="Book Antiqua" w:hAnsi="Book Antiqua"/>
          <w:i/>
          <w:color w:val="231F20"/>
          <w:spacing w:val="-35"/>
          <w:w w:val="110"/>
          <w:sz w:val="21"/>
        </w:rPr>
        <w:t> </w:t>
      </w:r>
      <w:r>
        <w:rPr>
          <w:rFonts w:ascii="Book Antiqua" w:hAnsi="Book Antiqua"/>
          <w:i/>
          <w:color w:val="231F20"/>
          <w:w w:val="110"/>
          <w:sz w:val="21"/>
        </w:rPr>
        <w:t>de</w:t>
      </w:r>
      <w:r>
        <w:rPr>
          <w:rFonts w:ascii="Book Antiqua" w:hAnsi="Book Antiqua"/>
          <w:i/>
          <w:color w:val="231F20"/>
          <w:spacing w:val="-34"/>
          <w:w w:val="110"/>
          <w:sz w:val="21"/>
        </w:rPr>
        <w:t> </w:t>
      </w:r>
      <w:r>
        <w:rPr>
          <w:rFonts w:ascii="Book Antiqua" w:hAnsi="Book Antiqua"/>
          <w:i/>
          <w:color w:val="231F20"/>
          <w:w w:val="110"/>
          <w:sz w:val="21"/>
        </w:rPr>
        <w:t>fondos</w:t>
      </w:r>
      <w:r>
        <w:rPr>
          <w:rFonts w:ascii="Book Antiqua" w:hAnsi="Book Antiqua"/>
          <w:i/>
          <w:color w:val="231F20"/>
          <w:spacing w:val="-34"/>
          <w:w w:val="110"/>
          <w:sz w:val="21"/>
        </w:rPr>
        <w:t> </w:t>
      </w:r>
      <w:r>
        <w:rPr>
          <w:rFonts w:ascii="Book Antiqua" w:hAnsi="Book Antiqua"/>
          <w:i/>
          <w:color w:val="231F20"/>
          <w:w w:val="110"/>
          <w:sz w:val="21"/>
        </w:rPr>
        <w:t>públicos,</w:t>
      </w:r>
      <w:r>
        <w:rPr>
          <w:rFonts w:ascii="Book Antiqua" w:hAnsi="Book Antiqua"/>
          <w:i/>
          <w:color w:val="231F20"/>
          <w:spacing w:val="-37"/>
          <w:w w:val="110"/>
          <w:sz w:val="21"/>
        </w:rPr>
        <w:t> </w:t>
      </w:r>
      <w:r>
        <w:rPr>
          <w:color w:val="231F20"/>
          <w:w w:val="110"/>
          <w:sz w:val="21"/>
        </w:rPr>
        <w:t>Estudios</w:t>
      </w:r>
      <w:r>
        <w:rPr>
          <w:color w:val="231F20"/>
          <w:spacing w:val="-27"/>
          <w:w w:val="110"/>
          <w:sz w:val="21"/>
        </w:rPr>
        <w:t> </w:t>
      </w:r>
      <w:r>
        <w:rPr>
          <w:color w:val="231F20"/>
          <w:w w:val="110"/>
          <w:sz w:val="21"/>
        </w:rPr>
        <w:t>Prácticos</w:t>
      </w:r>
      <w:r>
        <w:rPr>
          <w:color w:val="231F20"/>
          <w:spacing w:val="-28"/>
          <w:w w:val="110"/>
          <w:sz w:val="21"/>
        </w:rPr>
        <w:t> </w:t>
      </w:r>
      <w:r>
        <w:rPr>
          <w:color w:val="231F20"/>
          <w:w w:val="110"/>
          <w:sz w:val="21"/>
        </w:rPr>
        <w:t>de</w:t>
      </w:r>
      <w:r>
        <w:rPr>
          <w:color w:val="231F20"/>
          <w:spacing w:val="-27"/>
          <w:w w:val="110"/>
          <w:sz w:val="21"/>
        </w:rPr>
        <w:t> </w:t>
      </w:r>
      <w:r>
        <w:rPr>
          <w:color w:val="231F20"/>
          <w:w w:val="110"/>
          <w:sz w:val="21"/>
        </w:rPr>
        <w:t>Jurisprudencia</w:t>
      </w:r>
      <w:r>
        <w:rPr>
          <w:color w:val="231F20"/>
          <w:spacing w:val="-28"/>
          <w:w w:val="110"/>
          <w:sz w:val="21"/>
        </w:rPr>
        <w:t> </w:t>
      </w:r>
      <w:r>
        <w:rPr>
          <w:color w:val="231F20"/>
          <w:spacing w:val="-3"/>
          <w:w w:val="110"/>
          <w:sz w:val="21"/>
        </w:rPr>
        <w:t>Local, </w:t>
      </w:r>
      <w:r>
        <w:rPr>
          <w:color w:val="231F20"/>
          <w:w w:val="110"/>
          <w:sz w:val="21"/>
        </w:rPr>
        <w:t>Ed. Bayer Hnos. S.A.</w:t>
      </w:r>
      <w:r>
        <w:rPr>
          <w:color w:val="231F20"/>
          <w:spacing w:val="1"/>
          <w:w w:val="110"/>
          <w:sz w:val="21"/>
        </w:rPr>
        <w:t> </w:t>
      </w:r>
      <w:r>
        <w:rPr>
          <w:color w:val="231F20"/>
          <w:w w:val="110"/>
          <w:sz w:val="21"/>
        </w:rPr>
        <w:t>2010.</w:t>
      </w:r>
    </w:p>
    <w:p>
      <w:pPr>
        <w:pStyle w:val="ListParagraph"/>
        <w:numPr>
          <w:ilvl w:val="1"/>
          <w:numId w:val="47"/>
        </w:numPr>
        <w:tabs>
          <w:tab w:pos="1874" w:val="left" w:leader="none"/>
        </w:tabs>
        <w:spacing w:line="259" w:lineRule="auto" w:before="130" w:after="0"/>
        <w:ind w:left="1873" w:right="1474" w:hanging="360"/>
        <w:jc w:val="both"/>
        <w:rPr>
          <w:sz w:val="21"/>
        </w:rPr>
      </w:pPr>
      <w:r>
        <w:rPr>
          <w:color w:val="231F20"/>
          <w:spacing w:val="-6"/>
          <w:w w:val="110"/>
          <w:sz w:val="21"/>
        </w:rPr>
        <w:t>IVARS </w:t>
      </w:r>
      <w:r>
        <w:rPr>
          <w:color w:val="231F20"/>
          <w:w w:val="110"/>
          <w:sz w:val="21"/>
        </w:rPr>
        <w:t>RUIZ y MANZANA </w:t>
      </w:r>
      <w:r>
        <w:rPr>
          <w:color w:val="231F20"/>
          <w:spacing w:val="-4"/>
          <w:w w:val="110"/>
          <w:sz w:val="21"/>
        </w:rPr>
        <w:t>LAGUARDA. </w:t>
      </w:r>
      <w:r>
        <w:rPr>
          <w:rFonts w:ascii="Book Antiqua" w:hAnsi="Book Antiqua"/>
          <w:i/>
          <w:color w:val="231F20"/>
          <w:w w:val="110"/>
          <w:sz w:val="21"/>
        </w:rPr>
        <w:t>Responsabilidad disciplinaria </w:t>
      </w:r>
      <w:r>
        <w:rPr>
          <w:rFonts w:ascii="Book Antiqua" w:hAnsi="Book Antiqua"/>
          <w:i/>
          <w:color w:val="231F20"/>
          <w:w w:val="110"/>
          <w:sz w:val="21"/>
        </w:rPr>
        <w:t>de los empleados públicos, </w:t>
      </w:r>
      <w:r>
        <w:rPr>
          <w:color w:val="231F20"/>
          <w:w w:val="110"/>
          <w:sz w:val="21"/>
        </w:rPr>
        <w:t>Tirant monografías, Ed. Tirant Lo Blanch, 2008.</w:t>
      </w:r>
    </w:p>
    <w:p>
      <w:pPr>
        <w:pStyle w:val="ListParagraph"/>
        <w:numPr>
          <w:ilvl w:val="1"/>
          <w:numId w:val="47"/>
        </w:numPr>
        <w:tabs>
          <w:tab w:pos="1874" w:val="left" w:leader="none"/>
        </w:tabs>
        <w:spacing w:line="259" w:lineRule="auto" w:before="130" w:after="0"/>
        <w:ind w:left="1873" w:right="1480" w:hanging="360"/>
        <w:jc w:val="both"/>
        <w:rPr>
          <w:sz w:val="21"/>
        </w:rPr>
      </w:pPr>
      <w:r>
        <w:rPr>
          <w:color w:val="231F20"/>
          <w:w w:val="110"/>
          <w:sz w:val="21"/>
        </w:rPr>
        <w:t>LORENZO</w:t>
      </w:r>
      <w:r>
        <w:rPr>
          <w:color w:val="231F20"/>
          <w:spacing w:val="-17"/>
          <w:w w:val="110"/>
          <w:sz w:val="21"/>
        </w:rPr>
        <w:t> </w:t>
      </w:r>
      <w:r>
        <w:rPr>
          <w:color w:val="231F20"/>
          <w:w w:val="110"/>
          <w:sz w:val="21"/>
        </w:rPr>
        <w:t>DE</w:t>
      </w:r>
      <w:r>
        <w:rPr>
          <w:color w:val="231F20"/>
          <w:spacing w:val="-16"/>
          <w:w w:val="110"/>
          <w:sz w:val="21"/>
        </w:rPr>
        <w:t> </w:t>
      </w:r>
      <w:r>
        <w:rPr>
          <w:color w:val="231F20"/>
          <w:w w:val="110"/>
          <w:sz w:val="21"/>
        </w:rPr>
        <w:t>MEMBIELA,</w:t>
      </w:r>
      <w:r>
        <w:rPr>
          <w:color w:val="231F20"/>
          <w:spacing w:val="-26"/>
          <w:w w:val="110"/>
          <w:sz w:val="21"/>
        </w:rPr>
        <w:t> </w:t>
      </w:r>
      <w:r>
        <w:rPr>
          <w:color w:val="231F20"/>
          <w:spacing w:val="-3"/>
          <w:w w:val="110"/>
          <w:sz w:val="21"/>
        </w:rPr>
        <w:t>J.</w:t>
      </w:r>
      <w:r>
        <w:rPr>
          <w:color w:val="231F20"/>
          <w:spacing w:val="-26"/>
          <w:w w:val="110"/>
          <w:sz w:val="21"/>
        </w:rPr>
        <w:t> </w:t>
      </w:r>
      <w:r>
        <w:rPr>
          <w:rFonts w:ascii="Book Antiqua" w:hAnsi="Book Antiqua"/>
          <w:i/>
          <w:color w:val="231F20"/>
          <w:w w:val="110"/>
          <w:sz w:val="21"/>
        </w:rPr>
        <w:t>Régimen</w:t>
      </w:r>
      <w:r>
        <w:rPr>
          <w:rFonts w:ascii="Book Antiqua" w:hAnsi="Book Antiqua"/>
          <w:i/>
          <w:color w:val="231F20"/>
          <w:spacing w:val="-23"/>
          <w:w w:val="110"/>
          <w:sz w:val="21"/>
        </w:rPr>
        <w:t> </w:t>
      </w:r>
      <w:r>
        <w:rPr>
          <w:rFonts w:ascii="Book Antiqua" w:hAnsi="Book Antiqua"/>
          <w:i/>
          <w:color w:val="231F20"/>
          <w:w w:val="110"/>
          <w:sz w:val="21"/>
        </w:rPr>
        <w:t>Disciplinario</w:t>
      </w:r>
      <w:r>
        <w:rPr>
          <w:rFonts w:ascii="Book Antiqua" w:hAnsi="Book Antiqua"/>
          <w:i/>
          <w:color w:val="231F20"/>
          <w:spacing w:val="-23"/>
          <w:w w:val="110"/>
          <w:sz w:val="21"/>
        </w:rPr>
        <w:t> </w:t>
      </w:r>
      <w:r>
        <w:rPr>
          <w:rFonts w:ascii="Book Antiqua" w:hAnsi="Book Antiqua"/>
          <w:i/>
          <w:color w:val="231F20"/>
          <w:w w:val="110"/>
          <w:sz w:val="21"/>
        </w:rPr>
        <w:t>de</w:t>
      </w:r>
      <w:r>
        <w:rPr>
          <w:rFonts w:ascii="Book Antiqua" w:hAnsi="Book Antiqua"/>
          <w:i/>
          <w:color w:val="231F20"/>
          <w:spacing w:val="-23"/>
          <w:w w:val="110"/>
          <w:sz w:val="21"/>
        </w:rPr>
        <w:t> </w:t>
      </w:r>
      <w:r>
        <w:rPr>
          <w:rFonts w:ascii="Book Antiqua" w:hAnsi="Book Antiqua"/>
          <w:i/>
          <w:color w:val="231F20"/>
          <w:w w:val="110"/>
          <w:sz w:val="21"/>
        </w:rPr>
        <w:t>los</w:t>
      </w:r>
      <w:r>
        <w:rPr>
          <w:rFonts w:ascii="Book Antiqua" w:hAnsi="Book Antiqua"/>
          <w:i/>
          <w:color w:val="231F20"/>
          <w:spacing w:val="-23"/>
          <w:w w:val="110"/>
          <w:sz w:val="21"/>
        </w:rPr>
        <w:t> </w:t>
      </w:r>
      <w:r>
        <w:rPr>
          <w:rFonts w:ascii="Book Antiqua" w:hAnsi="Book Antiqua"/>
          <w:i/>
          <w:color w:val="231F20"/>
          <w:w w:val="110"/>
          <w:sz w:val="21"/>
        </w:rPr>
        <w:t>Funcionarios </w:t>
      </w:r>
      <w:r>
        <w:rPr>
          <w:rFonts w:ascii="Book Antiqua" w:hAnsi="Book Antiqua"/>
          <w:i/>
          <w:color w:val="231F20"/>
          <w:w w:val="110"/>
          <w:sz w:val="21"/>
        </w:rPr>
        <w:t>de carrera, </w:t>
      </w:r>
      <w:r>
        <w:rPr>
          <w:color w:val="231F20"/>
          <w:w w:val="110"/>
          <w:sz w:val="21"/>
        </w:rPr>
        <w:t>Thomsom Aranzadi,</w:t>
      </w:r>
      <w:r>
        <w:rPr>
          <w:color w:val="231F20"/>
          <w:spacing w:val="-20"/>
          <w:w w:val="110"/>
          <w:sz w:val="21"/>
        </w:rPr>
        <w:t> </w:t>
      </w:r>
      <w:r>
        <w:rPr>
          <w:color w:val="231F20"/>
          <w:w w:val="110"/>
          <w:sz w:val="21"/>
        </w:rPr>
        <w:t>2008.</w:t>
      </w:r>
    </w:p>
    <w:p>
      <w:pPr>
        <w:pStyle w:val="ListParagraph"/>
        <w:numPr>
          <w:ilvl w:val="1"/>
          <w:numId w:val="47"/>
        </w:numPr>
        <w:tabs>
          <w:tab w:pos="1874" w:val="left" w:leader="none"/>
        </w:tabs>
        <w:spacing w:line="259" w:lineRule="auto" w:before="116" w:after="0"/>
        <w:ind w:left="1873" w:right="1474" w:hanging="360"/>
        <w:jc w:val="both"/>
        <w:rPr>
          <w:sz w:val="21"/>
        </w:rPr>
      </w:pPr>
      <w:r>
        <w:rPr>
          <w:color w:val="231F20"/>
          <w:w w:val="110"/>
          <w:sz w:val="21"/>
        </w:rPr>
        <w:t>MARINA</w:t>
      </w:r>
      <w:r>
        <w:rPr>
          <w:color w:val="231F20"/>
          <w:spacing w:val="-8"/>
          <w:w w:val="110"/>
          <w:sz w:val="21"/>
        </w:rPr>
        <w:t> JALVO,</w:t>
      </w:r>
      <w:r>
        <w:rPr>
          <w:color w:val="231F20"/>
          <w:spacing w:val="-15"/>
          <w:w w:val="110"/>
          <w:sz w:val="21"/>
        </w:rPr>
        <w:t> </w:t>
      </w:r>
      <w:r>
        <w:rPr>
          <w:color w:val="231F20"/>
          <w:w w:val="110"/>
          <w:sz w:val="21"/>
        </w:rPr>
        <w:t>B.</w:t>
      </w:r>
      <w:r>
        <w:rPr>
          <w:color w:val="231F20"/>
          <w:spacing w:val="-15"/>
          <w:w w:val="110"/>
          <w:sz w:val="21"/>
        </w:rPr>
        <w:t> </w:t>
      </w:r>
      <w:r>
        <w:rPr>
          <w:rFonts w:ascii="Book Antiqua" w:hAnsi="Book Antiqua"/>
          <w:i/>
          <w:color w:val="231F20"/>
          <w:w w:val="110"/>
          <w:sz w:val="21"/>
        </w:rPr>
        <w:t>El</w:t>
      </w:r>
      <w:r>
        <w:rPr>
          <w:rFonts w:ascii="Book Antiqua" w:hAnsi="Book Antiqua"/>
          <w:i/>
          <w:color w:val="231F20"/>
          <w:spacing w:val="-14"/>
          <w:w w:val="110"/>
          <w:sz w:val="21"/>
        </w:rPr>
        <w:t> </w:t>
      </w:r>
      <w:r>
        <w:rPr>
          <w:rFonts w:ascii="Book Antiqua" w:hAnsi="Book Antiqua"/>
          <w:i/>
          <w:color w:val="231F20"/>
          <w:w w:val="110"/>
          <w:sz w:val="21"/>
        </w:rPr>
        <w:t>régimen</w:t>
      </w:r>
      <w:r>
        <w:rPr>
          <w:rFonts w:ascii="Book Antiqua" w:hAnsi="Book Antiqua"/>
          <w:i/>
          <w:color w:val="231F20"/>
          <w:spacing w:val="-14"/>
          <w:w w:val="110"/>
          <w:sz w:val="21"/>
        </w:rPr>
        <w:t> </w:t>
      </w:r>
      <w:r>
        <w:rPr>
          <w:rFonts w:ascii="Book Antiqua" w:hAnsi="Book Antiqua"/>
          <w:i/>
          <w:color w:val="231F20"/>
          <w:w w:val="110"/>
          <w:sz w:val="21"/>
        </w:rPr>
        <w:t>disciplinario</w:t>
      </w:r>
      <w:r>
        <w:rPr>
          <w:rFonts w:ascii="Book Antiqua" w:hAnsi="Book Antiqua"/>
          <w:i/>
          <w:color w:val="231F20"/>
          <w:spacing w:val="-14"/>
          <w:w w:val="110"/>
          <w:sz w:val="21"/>
        </w:rPr>
        <w:t> </w:t>
      </w:r>
      <w:r>
        <w:rPr>
          <w:rFonts w:ascii="Book Antiqua" w:hAnsi="Book Antiqua"/>
          <w:i/>
          <w:color w:val="231F20"/>
          <w:w w:val="110"/>
          <w:sz w:val="21"/>
        </w:rPr>
        <w:t>de</w:t>
      </w:r>
      <w:r>
        <w:rPr>
          <w:rFonts w:ascii="Book Antiqua" w:hAnsi="Book Antiqua"/>
          <w:i/>
          <w:color w:val="231F20"/>
          <w:spacing w:val="-14"/>
          <w:w w:val="110"/>
          <w:sz w:val="21"/>
        </w:rPr>
        <w:t> </w:t>
      </w:r>
      <w:r>
        <w:rPr>
          <w:rFonts w:ascii="Book Antiqua" w:hAnsi="Book Antiqua"/>
          <w:i/>
          <w:color w:val="231F20"/>
          <w:w w:val="110"/>
          <w:sz w:val="21"/>
        </w:rPr>
        <w:t>los</w:t>
      </w:r>
      <w:r>
        <w:rPr>
          <w:rFonts w:ascii="Book Antiqua" w:hAnsi="Book Antiqua"/>
          <w:i/>
          <w:color w:val="231F20"/>
          <w:spacing w:val="-14"/>
          <w:w w:val="110"/>
          <w:sz w:val="21"/>
        </w:rPr>
        <w:t> </w:t>
      </w:r>
      <w:r>
        <w:rPr>
          <w:rFonts w:ascii="Book Antiqua" w:hAnsi="Book Antiqua"/>
          <w:i/>
          <w:color w:val="231F20"/>
          <w:w w:val="110"/>
          <w:sz w:val="21"/>
        </w:rPr>
        <w:t>funcionarios</w:t>
      </w:r>
      <w:r>
        <w:rPr>
          <w:rFonts w:ascii="Book Antiqua" w:hAnsi="Book Antiqua"/>
          <w:i/>
          <w:color w:val="231F20"/>
          <w:spacing w:val="-14"/>
          <w:w w:val="110"/>
          <w:sz w:val="21"/>
        </w:rPr>
        <w:t> </w:t>
      </w:r>
      <w:r>
        <w:rPr>
          <w:rFonts w:ascii="Book Antiqua" w:hAnsi="Book Antiqua"/>
          <w:i/>
          <w:color w:val="231F20"/>
          <w:w w:val="110"/>
          <w:sz w:val="21"/>
        </w:rPr>
        <w:t>públicos </w:t>
      </w:r>
      <w:r>
        <w:rPr>
          <w:rFonts w:ascii="Book Antiqua" w:hAnsi="Book Antiqua"/>
          <w:i/>
          <w:color w:val="231F20"/>
          <w:w w:val="110"/>
          <w:sz w:val="21"/>
        </w:rPr>
        <w:t>(fundamentos y regulación sustantiva) </w:t>
      </w:r>
      <w:r>
        <w:rPr>
          <w:color w:val="231F20"/>
          <w:w w:val="110"/>
          <w:sz w:val="21"/>
        </w:rPr>
        <w:t>en </w:t>
      </w:r>
      <w:r>
        <w:rPr>
          <w:color w:val="231F20"/>
          <w:spacing w:val="-4"/>
          <w:w w:val="110"/>
          <w:sz w:val="21"/>
        </w:rPr>
        <w:t>CANTERO, </w:t>
      </w:r>
      <w:r>
        <w:rPr>
          <w:color w:val="231F20"/>
          <w:w w:val="110"/>
          <w:sz w:val="21"/>
        </w:rPr>
        <w:t>J; FUENTETAJA, J; MAESO,</w:t>
      </w:r>
      <w:r>
        <w:rPr>
          <w:color w:val="231F20"/>
          <w:spacing w:val="-7"/>
          <w:w w:val="110"/>
          <w:sz w:val="21"/>
        </w:rPr>
        <w:t> </w:t>
      </w:r>
      <w:r>
        <w:rPr>
          <w:color w:val="231F20"/>
          <w:w w:val="110"/>
          <w:sz w:val="21"/>
        </w:rPr>
        <w:t>L.; MARINA,</w:t>
      </w:r>
      <w:r>
        <w:rPr>
          <w:color w:val="231F20"/>
          <w:spacing w:val="-7"/>
          <w:w w:val="110"/>
          <w:sz w:val="21"/>
        </w:rPr>
        <w:t> </w:t>
      </w:r>
      <w:r>
        <w:rPr>
          <w:color w:val="231F20"/>
          <w:w w:val="110"/>
          <w:sz w:val="21"/>
        </w:rPr>
        <w:t>B.</w:t>
      </w:r>
      <w:r>
        <w:rPr>
          <w:color w:val="231F20"/>
          <w:spacing w:val="-8"/>
          <w:w w:val="110"/>
          <w:sz w:val="21"/>
        </w:rPr>
        <w:t> </w:t>
      </w:r>
      <w:r>
        <w:rPr>
          <w:rFonts w:ascii="Book Antiqua" w:hAnsi="Book Antiqua"/>
          <w:i/>
          <w:color w:val="231F20"/>
          <w:w w:val="110"/>
          <w:sz w:val="21"/>
        </w:rPr>
        <w:t>Régimen</w:t>
      </w:r>
      <w:r>
        <w:rPr>
          <w:rFonts w:ascii="Book Antiqua" w:hAnsi="Book Antiqua"/>
          <w:i/>
          <w:color w:val="231F20"/>
          <w:spacing w:val="-7"/>
          <w:w w:val="110"/>
          <w:sz w:val="21"/>
        </w:rPr>
        <w:t> </w:t>
      </w:r>
      <w:r>
        <w:rPr>
          <w:rFonts w:ascii="Book Antiqua" w:hAnsi="Book Antiqua"/>
          <w:i/>
          <w:color w:val="231F20"/>
          <w:w w:val="110"/>
          <w:sz w:val="21"/>
        </w:rPr>
        <w:t>jurídico</w:t>
      </w:r>
      <w:r>
        <w:rPr>
          <w:rFonts w:ascii="Book Antiqua" w:hAnsi="Book Antiqua"/>
          <w:i/>
          <w:color w:val="231F20"/>
          <w:spacing w:val="-7"/>
          <w:w w:val="110"/>
          <w:sz w:val="21"/>
        </w:rPr>
        <w:t> </w:t>
      </w:r>
      <w:r>
        <w:rPr>
          <w:rFonts w:ascii="Book Antiqua" w:hAnsi="Book Antiqua"/>
          <w:i/>
          <w:color w:val="231F20"/>
          <w:w w:val="110"/>
          <w:sz w:val="21"/>
        </w:rPr>
        <w:t>de</w:t>
      </w:r>
      <w:r>
        <w:rPr>
          <w:rFonts w:ascii="Book Antiqua" w:hAnsi="Book Antiqua"/>
          <w:i/>
          <w:color w:val="231F20"/>
          <w:spacing w:val="-7"/>
          <w:w w:val="110"/>
          <w:sz w:val="21"/>
        </w:rPr>
        <w:t> </w:t>
      </w:r>
      <w:r>
        <w:rPr>
          <w:rFonts w:ascii="Book Antiqua" w:hAnsi="Book Antiqua"/>
          <w:i/>
          <w:color w:val="231F20"/>
          <w:w w:val="110"/>
          <w:sz w:val="21"/>
        </w:rPr>
        <w:t>la</w:t>
      </w:r>
      <w:r>
        <w:rPr>
          <w:rFonts w:ascii="Book Antiqua" w:hAnsi="Book Antiqua"/>
          <w:i/>
          <w:color w:val="231F20"/>
          <w:spacing w:val="-7"/>
          <w:w w:val="110"/>
          <w:sz w:val="21"/>
        </w:rPr>
        <w:t> </w:t>
      </w:r>
      <w:r>
        <w:rPr>
          <w:rFonts w:ascii="Book Antiqua" w:hAnsi="Book Antiqua"/>
          <w:i/>
          <w:color w:val="231F20"/>
          <w:w w:val="110"/>
          <w:sz w:val="21"/>
        </w:rPr>
        <w:t>Función</w:t>
      </w:r>
      <w:r>
        <w:rPr>
          <w:rFonts w:ascii="Book Antiqua" w:hAnsi="Book Antiqua"/>
          <w:i/>
          <w:color w:val="231F20"/>
          <w:spacing w:val="-7"/>
          <w:w w:val="110"/>
          <w:sz w:val="21"/>
        </w:rPr>
        <w:t> </w:t>
      </w:r>
      <w:r>
        <w:rPr>
          <w:rFonts w:ascii="Book Antiqua" w:hAnsi="Book Antiqua"/>
          <w:i/>
          <w:color w:val="231F20"/>
          <w:w w:val="110"/>
          <w:sz w:val="21"/>
        </w:rPr>
        <w:t>Pública,</w:t>
      </w:r>
      <w:r>
        <w:rPr>
          <w:rFonts w:ascii="Book Antiqua" w:hAnsi="Book Antiqua"/>
          <w:i/>
          <w:color w:val="231F20"/>
          <w:spacing w:val="-15"/>
          <w:w w:val="110"/>
          <w:sz w:val="21"/>
        </w:rPr>
        <w:t> </w:t>
      </w:r>
      <w:r>
        <w:rPr>
          <w:color w:val="231F20"/>
          <w:w w:val="110"/>
          <w:sz w:val="21"/>
        </w:rPr>
        <w:t>Lex Nova, Valladolid,</w:t>
      </w:r>
      <w:r>
        <w:rPr>
          <w:color w:val="231F20"/>
          <w:spacing w:val="-12"/>
          <w:w w:val="110"/>
          <w:sz w:val="21"/>
        </w:rPr>
        <w:t> </w:t>
      </w:r>
      <w:r>
        <w:rPr>
          <w:color w:val="231F20"/>
          <w:w w:val="110"/>
          <w:sz w:val="21"/>
        </w:rPr>
        <w:t>2013.</w:t>
      </w:r>
    </w:p>
    <w:p>
      <w:pPr>
        <w:pStyle w:val="ListParagraph"/>
        <w:numPr>
          <w:ilvl w:val="1"/>
          <w:numId w:val="47"/>
        </w:numPr>
        <w:tabs>
          <w:tab w:pos="1874" w:val="left" w:leader="none"/>
        </w:tabs>
        <w:spacing w:line="259" w:lineRule="auto" w:before="132" w:after="0"/>
        <w:ind w:left="1873" w:right="1473" w:hanging="360"/>
        <w:jc w:val="both"/>
        <w:rPr>
          <w:sz w:val="21"/>
        </w:rPr>
      </w:pPr>
      <w:r>
        <w:rPr>
          <w:color w:val="231F20"/>
          <w:w w:val="110"/>
          <w:sz w:val="21"/>
        </w:rPr>
        <w:t>MESTRE DELGADO, </w:t>
      </w:r>
      <w:r>
        <w:rPr>
          <w:color w:val="231F20"/>
          <w:spacing w:val="-9"/>
          <w:w w:val="110"/>
          <w:sz w:val="21"/>
        </w:rPr>
        <w:t>J.F. </w:t>
      </w:r>
      <w:r>
        <w:rPr>
          <w:rFonts w:ascii="Book Antiqua" w:hAnsi="Book Antiqua"/>
          <w:i/>
          <w:color w:val="231F20"/>
          <w:w w:val="110"/>
          <w:sz w:val="21"/>
        </w:rPr>
        <w:t>Manual de Empleo Público, </w:t>
      </w:r>
      <w:r>
        <w:rPr>
          <w:color w:val="231F20"/>
          <w:w w:val="110"/>
          <w:sz w:val="21"/>
        </w:rPr>
        <w:t>Iustel 2009, </w:t>
      </w:r>
      <w:r>
        <w:rPr>
          <w:color w:val="231F20"/>
          <w:spacing w:val="-4"/>
          <w:w w:val="110"/>
          <w:sz w:val="21"/>
        </w:rPr>
        <w:t>pp. </w:t>
      </w:r>
      <w:r>
        <w:rPr>
          <w:color w:val="231F20"/>
          <w:w w:val="110"/>
          <w:sz w:val="21"/>
        </w:rPr>
        <w:t>821-890.</w:t>
      </w:r>
    </w:p>
    <w:p>
      <w:pPr>
        <w:pStyle w:val="ListParagraph"/>
        <w:numPr>
          <w:ilvl w:val="1"/>
          <w:numId w:val="47"/>
        </w:numPr>
        <w:tabs>
          <w:tab w:pos="1873" w:val="left" w:leader="none"/>
          <w:tab w:pos="1874" w:val="left" w:leader="none"/>
        </w:tabs>
        <w:spacing w:line="240" w:lineRule="auto" w:before="116" w:after="0"/>
        <w:ind w:left="1873" w:right="0" w:hanging="361"/>
        <w:jc w:val="left"/>
        <w:rPr>
          <w:sz w:val="21"/>
        </w:rPr>
      </w:pPr>
      <w:r>
        <w:rPr>
          <w:color w:val="231F20"/>
          <w:w w:val="110"/>
          <w:sz w:val="21"/>
        </w:rPr>
        <w:t>NIETO </w:t>
      </w:r>
      <w:r>
        <w:rPr>
          <w:color w:val="231F20"/>
          <w:spacing w:val="-3"/>
          <w:w w:val="110"/>
          <w:sz w:val="21"/>
        </w:rPr>
        <w:t>GARCÍA, </w:t>
      </w:r>
      <w:r>
        <w:rPr>
          <w:color w:val="231F20"/>
          <w:w w:val="110"/>
          <w:sz w:val="21"/>
        </w:rPr>
        <w:t>A. </w:t>
      </w:r>
      <w:r>
        <w:rPr>
          <w:rFonts w:ascii="Book Antiqua" w:hAnsi="Book Antiqua"/>
          <w:i/>
          <w:color w:val="231F20"/>
          <w:w w:val="110"/>
          <w:sz w:val="21"/>
        </w:rPr>
        <w:t>Derecho administrativo sancionador, </w:t>
      </w:r>
      <w:r>
        <w:rPr>
          <w:color w:val="231F20"/>
          <w:spacing w:val="-3"/>
          <w:w w:val="110"/>
          <w:sz w:val="21"/>
        </w:rPr>
        <w:t>Tecnos,</w:t>
      </w:r>
      <w:r>
        <w:rPr>
          <w:color w:val="231F20"/>
          <w:spacing w:val="-23"/>
          <w:w w:val="110"/>
          <w:sz w:val="21"/>
        </w:rPr>
        <w:t> </w:t>
      </w:r>
      <w:r>
        <w:rPr>
          <w:color w:val="231F20"/>
          <w:w w:val="110"/>
          <w:sz w:val="21"/>
        </w:rPr>
        <w:t>1994.</w:t>
      </w:r>
    </w:p>
    <w:p>
      <w:pPr>
        <w:spacing w:after="0" w:line="240" w:lineRule="auto"/>
        <w:jc w:val="left"/>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1948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0"/>
          <w:numId w:val="82"/>
        </w:numPr>
        <w:tabs>
          <w:tab w:pos="2384" w:val="left" w:leader="none"/>
        </w:tabs>
        <w:spacing w:line="266" w:lineRule="auto" w:before="99" w:after="0"/>
        <w:ind w:left="2383" w:right="1353" w:hanging="360"/>
        <w:jc w:val="both"/>
        <w:rPr>
          <w:sz w:val="21"/>
        </w:rPr>
      </w:pPr>
      <w:r>
        <w:rPr>
          <w:rFonts w:ascii="Book Antiqua" w:hAnsi="Book Antiqua"/>
          <w:i/>
          <w:color w:val="231F20"/>
          <w:w w:val="105"/>
          <w:sz w:val="21"/>
        </w:rPr>
        <w:t>Responsabilidad persona y responsabilidad del Estado. </w:t>
      </w:r>
      <w:r>
        <w:rPr>
          <w:color w:val="231F20"/>
          <w:w w:val="105"/>
          <w:sz w:val="21"/>
        </w:rPr>
        <w:t>Anales de la Real Academia de Ciencias Morales y Políticas, núm. 85, Madrid, 2008, pag.</w:t>
      </w:r>
      <w:r>
        <w:rPr>
          <w:color w:val="231F20"/>
          <w:spacing w:val="2"/>
          <w:w w:val="105"/>
          <w:sz w:val="21"/>
        </w:rPr>
        <w:t> </w:t>
      </w:r>
      <w:r>
        <w:rPr>
          <w:color w:val="231F20"/>
          <w:w w:val="105"/>
          <w:sz w:val="21"/>
        </w:rPr>
        <w:t>487-506.</w:t>
      </w:r>
    </w:p>
    <w:p>
      <w:pPr>
        <w:pStyle w:val="ListParagraph"/>
        <w:numPr>
          <w:ilvl w:val="0"/>
          <w:numId w:val="82"/>
        </w:numPr>
        <w:tabs>
          <w:tab w:pos="2384" w:val="left" w:leader="none"/>
        </w:tabs>
        <w:spacing w:line="266" w:lineRule="auto" w:before="125" w:after="0"/>
        <w:ind w:left="2383" w:right="1354" w:hanging="360"/>
        <w:jc w:val="both"/>
        <w:rPr>
          <w:sz w:val="21"/>
        </w:rPr>
      </w:pPr>
      <w:r>
        <w:rPr>
          <w:rFonts w:ascii="Book Antiqua" w:hAnsi="Book Antiqua"/>
          <w:i/>
          <w:color w:val="231F20"/>
          <w:w w:val="105"/>
          <w:sz w:val="21"/>
        </w:rPr>
        <w:t>Régimen sancionador de las administraciones públicas: últimas </w:t>
      </w:r>
      <w:r>
        <w:rPr>
          <w:rFonts w:ascii="Book Antiqua" w:hAnsi="Book Antiqua"/>
          <w:i/>
          <w:color w:val="231F20"/>
          <w:w w:val="105"/>
          <w:sz w:val="21"/>
        </w:rPr>
        <w:t>novedades. </w:t>
      </w:r>
      <w:r>
        <w:rPr>
          <w:rFonts w:ascii="Book Antiqua" w:hAnsi="Book Antiqua"/>
          <w:i/>
          <w:color w:val="231F20"/>
          <w:spacing w:val="-5"/>
          <w:w w:val="105"/>
          <w:sz w:val="21"/>
        </w:rPr>
        <w:t>Pasos </w:t>
      </w:r>
      <w:r>
        <w:rPr>
          <w:rFonts w:ascii="Book Antiqua" w:hAnsi="Book Antiqua"/>
          <w:i/>
          <w:color w:val="231F20"/>
          <w:w w:val="105"/>
          <w:sz w:val="21"/>
        </w:rPr>
        <w:t>recientes del proceso sustantivizador del Derecho Administrativo Sancionador. </w:t>
      </w:r>
      <w:r>
        <w:rPr>
          <w:color w:val="231F20"/>
          <w:w w:val="105"/>
          <w:sz w:val="21"/>
        </w:rPr>
        <w:t>Cuadernos de derecho local, núm. </w:t>
      </w:r>
      <w:r>
        <w:rPr>
          <w:color w:val="231F20"/>
          <w:spacing w:val="-4"/>
          <w:w w:val="105"/>
          <w:sz w:val="21"/>
        </w:rPr>
        <w:t>14, </w:t>
      </w:r>
      <w:r>
        <w:rPr>
          <w:color w:val="231F20"/>
          <w:w w:val="105"/>
          <w:sz w:val="21"/>
        </w:rPr>
        <w:t>Madrid 2007, págs.</w:t>
      </w:r>
      <w:r>
        <w:rPr>
          <w:color w:val="231F20"/>
          <w:spacing w:val="28"/>
          <w:w w:val="105"/>
          <w:sz w:val="21"/>
        </w:rPr>
        <w:t> </w:t>
      </w:r>
      <w:r>
        <w:rPr>
          <w:color w:val="231F20"/>
          <w:w w:val="105"/>
          <w:sz w:val="21"/>
        </w:rPr>
        <w:t>7-13.</w:t>
      </w:r>
    </w:p>
    <w:p>
      <w:pPr>
        <w:pStyle w:val="ListParagraph"/>
        <w:numPr>
          <w:ilvl w:val="0"/>
          <w:numId w:val="82"/>
        </w:numPr>
        <w:tabs>
          <w:tab w:pos="2384" w:val="left" w:leader="none"/>
        </w:tabs>
        <w:spacing w:line="271" w:lineRule="auto" w:before="127" w:after="0"/>
        <w:ind w:left="2383" w:right="1361" w:hanging="360"/>
        <w:jc w:val="both"/>
        <w:rPr>
          <w:sz w:val="21"/>
        </w:rPr>
      </w:pPr>
      <w:r>
        <w:rPr>
          <w:rFonts w:ascii="Book Antiqua" w:hAnsi="Book Antiqua"/>
          <w:i/>
          <w:color w:val="231F20"/>
          <w:sz w:val="21"/>
        </w:rPr>
        <w:t>Procedimiento sancionador</w:t>
      </w:r>
      <w:r>
        <w:rPr>
          <w:color w:val="231F20"/>
          <w:sz w:val="21"/>
        </w:rPr>
        <w:t>, Jornadas de  Estudio  sobre  la  Reforma  de la Ley 30/1992: Jornadas celebradas en Sevilla los días 23 y 24 de febrero de 1997, págs.</w:t>
      </w:r>
      <w:r>
        <w:rPr>
          <w:color w:val="231F20"/>
          <w:spacing w:val="40"/>
          <w:sz w:val="21"/>
        </w:rPr>
        <w:t> </w:t>
      </w:r>
      <w:r>
        <w:rPr>
          <w:color w:val="231F20"/>
          <w:sz w:val="21"/>
        </w:rPr>
        <w:t>197-222</w:t>
      </w:r>
    </w:p>
    <w:p>
      <w:pPr>
        <w:pStyle w:val="ListParagraph"/>
        <w:numPr>
          <w:ilvl w:val="2"/>
          <w:numId w:val="47"/>
        </w:numPr>
        <w:tabs>
          <w:tab w:pos="1994" w:val="left" w:leader="none"/>
        </w:tabs>
        <w:spacing w:line="259" w:lineRule="auto" w:before="115" w:after="0"/>
        <w:ind w:left="1993" w:right="1362" w:hanging="360"/>
        <w:jc w:val="both"/>
        <w:rPr>
          <w:sz w:val="21"/>
        </w:rPr>
      </w:pPr>
      <w:r>
        <w:rPr>
          <w:color w:val="231F20"/>
          <w:w w:val="105"/>
          <w:sz w:val="21"/>
        </w:rPr>
        <w:t>NUEZ, E. y </w:t>
      </w:r>
      <w:r>
        <w:rPr>
          <w:color w:val="231F20"/>
          <w:spacing w:val="-3"/>
          <w:w w:val="105"/>
          <w:sz w:val="21"/>
        </w:rPr>
        <w:t>TARÍN, </w:t>
      </w:r>
      <w:r>
        <w:rPr>
          <w:color w:val="231F20"/>
          <w:w w:val="105"/>
          <w:sz w:val="21"/>
        </w:rPr>
        <w:t>C. </w:t>
      </w:r>
      <w:r>
        <w:rPr>
          <w:rFonts w:ascii="Book Antiqua" w:hAnsi="Book Antiqua"/>
          <w:i/>
          <w:color w:val="231F20"/>
          <w:w w:val="105"/>
          <w:sz w:val="21"/>
        </w:rPr>
        <w:t>Transparencia y buen gobierno. Comentarios a la </w:t>
      </w:r>
      <w:r>
        <w:rPr>
          <w:rFonts w:ascii="Book Antiqua" w:hAnsi="Book Antiqua"/>
          <w:i/>
          <w:color w:val="231F20"/>
          <w:w w:val="105"/>
          <w:sz w:val="21"/>
        </w:rPr>
        <w:t>Ley 19/2013 de 9 de diciembre,</w:t>
      </w:r>
      <w:r>
        <w:rPr>
          <w:rFonts w:ascii="Book Antiqua" w:hAnsi="Book Antiqua"/>
          <w:i/>
          <w:color w:val="231F20"/>
          <w:spacing w:val="25"/>
          <w:w w:val="105"/>
          <w:sz w:val="21"/>
        </w:rPr>
        <w:t> </w:t>
      </w:r>
      <w:r>
        <w:rPr>
          <w:color w:val="231F20"/>
          <w:w w:val="105"/>
          <w:sz w:val="21"/>
        </w:rPr>
        <w:t>Editorial La </w:t>
      </w:r>
      <w:r>
        <w:rPr>
          <w:color w:val="231F20"/>
          <w:spacing w:val="-5"/>
          <w:w w:val="105"/>
          <w:sz w:val="21"/>
        </w:rPr>
        <w:t>Ley, </w:t>
      </w:r>
      <w:r>
        <w:rPr>
          <w:color w:val="231F20"/>
          <w:w w:val="105"/>
          <w:sz w:val="21"/>
        </w:rPr>
        <w:t>Madrid, 2014.</w:t>
      </w:r>
    </w:p>
    <w:p>
      <w:pPr>
        <w:pStyle w:val="ListParagraph"/>
        <w:numPr>
          <w:ilvl w:val="2"/>
          <w:numId w:val="47"/>
        </w:numPr>
        <w:tabs>
          <w:tab w:pos="1994" w:val="left" w:leader="none"/>
        </w:tabs>
        <w:spacing w:line="259" w:lineRule="auto" w:before="117" w:after="0"/>
        <w:ind w:left="1993" w:right="1353" w:hanging="360"/>
        <w:jc w:val="both"/>
        <w:rPr>
          <w:sz w:val="21"/>
        </w:rPr>
      </w:pPr>
      <w:r>
        <w:rPr>
          <w:color w:val="231F20"/>
          <w:spacing w:val="-4"/>
          <w:w w:val="110"/>
          <w:sz w:val="21"/>
        </w:rPr>
        <w:t>PARADA, </w:t>
      </w:r>
      <w:r>
        <w:rPr>
          <w:color w:val="231F20"/>
          <w:w w:val="110"/>
          <w:sz w:val="21"/>
        </w:rPr>
        <w:t>R. y FUENTETAJA, </w:t>
      </w:r>
      <w:r>
        <w:rPr>
          <w:color w:val="231F20"/>
          <w:spacing w:val="-3"/>
          <w:w w:val="110"/>
          <w:sz w:val="21"/>
        </w:rPr>
        <w:t>J. </w:t>
      </w:r>
      <w:r>
        <w:rPr>
          <w:rFonts w:ascii="Book Antiqua" w:hAnsi="Book Antiqua"/>
          <w:i/>
          <w:color w:val="231F20"/>
          <w:w w:val="110"/>
          <w:sz w:val="21"/>
        </w:rPr>
        <w:t>Derecho de la Función Pública, </w:t>
      </w:r>
      <w:r>
        <w:rPr>
          <w:color w:val="231F20"/>
          <w:w w:val="110"/>
          <w:sz w:val="21"/>
        </w:rPr>
        <w:t>Open, Madrid,</w:t>
      </w:r>
      <w:r>
        <w:rPr>
          <w:color w:val="231F20"/>
          <w:spacing w:val="-2"/>
          <w:w w:val="110"/>
          <w:sz w:val="21"/>
        </w:rPr>
        <w:t> </w:t>
      </w:r>
      <w:r>
        <w:rPr>
          <w:color w:val="231F20"/>
          <w:w w:val="110"/>
          <w:sz w:val="21"/>
        </w:rPr>
        <w:t>2013.</w:t>
      </w:r>
    </w:p>
    <w:p>
      <w:pPr>
        <w:pStyle w:val="ListParagraph"/>
        <w:numPr>
          <w:ilvl w:val="2"/>
          <w:numId w:val="47"/>
        </w:numPr>
        <w:tabs>
          <w:tab w:pos="1994" w:val="left" w:leader="none"/>
        </w:tabs>
        <w:spacing w:line="259" w:lineRule="auto" w:before="128" w:after="0"/>
        <w:ind w:left="1993" w:right="1353" w:hanging="360"/>
        <w:jc w:val="both"/>
        <w:rPr>
          <w:sz w:val="21"/>
        </w:rPr>
      </w:pPr>
      <w:r>
        <w:rPr>
          <w:color w:val="231F20"/>
          <w:w w:val="110"/>
          <w:sz w:val="21"/>
        </w:rPr>
        <w:t>SÁNCHEZ MORÓN, M. </w:t>
      </w:r>
      <w:r>
        <w:rPr>
          <w:rFonts w:ascii="Book Antiqua" w:hAnsi="Book Antiqua"/>
          <w:i/>
          <w:color w:val="231F20"/>
          <w:w w:val="110"/>
          <w:sz w:val="21"/>
        </w:rPr>
        <w:t>Derecho de la función pública,</w:t>
      </w:r>
      <w:r>
        <w:rPr>
          <w:rFonts w:ascii="Book Antiqua" w:hAnsi="Book Antiqua"/>
          <w:i/>
          <w:color w:val="231F20"/>
          <w:spacing w:val="-38"/>
          <w:w w:val="110"/>
          <w:sz w:val="21"/>
        </w:rPr>
        <w:t> </w:t>
      </w:r>
      <w:r>
        <w:rPr>
          <w:color w:val="231F20"/>
          <w:spacing w:val="-3"/>
          <w:w w:val="110"/>
          <w:sz w:val="21"/>
        </w:rPr>
        <w:t>Tecnos, </w:t>
      </w:r>
      <w:r>
        <w:rPr>
          <w:color w:val="231F20"/>
          <w:w w:val="110"/>
          <w:sz w:val="21"/>
        </w:rPr>
        <w:t>Madrid, 2008.</w:t>
      </w:r>
    </w:p>
    <w:p>
      <w:pPr>
        <w:pStyle w:val="Heading3"/>
        <w:spacing w:before="131"/>
        <w:ind w:firstLine="0"/>
      </w:pPr>
      <w:r>
        <w:rPr>
          <w:color w:val="231F20"/>
        </w:rPr>
        <w:t>LEGISLACIÓN ESPAÑOLA</w:t>
      </w:r>
    </w:p>
    <w:p>
      <w:pPr>
        <w:pStyle w:val="ListParagraph"/>
        <w:numPr>
          <w:ilvl w:val="2"/>
          <w:numId w:val="47"/>
        </w:numPr>
        <w:tabs>
          <w:tab w:pos="1993" w:val="left" w:leader="none"/>
          <w:tab w:pos="1994" w:val="left" w:leader="none"/>
        </w:tabs>
        <w:spacing w:line="240" w:lineRule="auto" w:before="195" w:after="0"/>
        <w:ind w:left="1993" w:right="0" w:hanging="361"/>
        <w:jc w:val="left"/>
        <w:rPr>
          <w:sz w:val="21"/>
        </w:rPr>
      </w:pPr>
      <w:r>
        <w:rPr>
          <w:color w:val="231F20"/>
          <w:sz w:val="21"/>
        </w:rPr>
        <w:t>Constitución Española, 27 de diciembre de</w:t>
      </w:r>
      <w:r>
        <w:rPr>
          <w:color w:val="231F20"/>
          <w:spacing w:val="21"/>
          <w:sz w:val="21"/>
        </w:rPr>
        <w:t> </w:t>
      </w:r>
      <w:r>
        <w:rPr>
          <w:color w:val="231F20"/>
          <w:sz w:val="21"/>
        </w:rPr>
        <w:t>1978.</w:t>
      </w:r>
    </w:p>
    <w:p>
      <w:pPr>
        <w:pStyle w:val="ListParagraph"/>
        <w:numPr>
          <w:ilvl w:val="2"/>
          <w:numId w:val="47"/>
        </w:numPr>
        <w:tabs>
          <w:tab w:pos="1994" w:val="left" w:leader="none"/>
        </w:tabs>
        <w:spacing w:line="273" w:lineRule="auto" w:before="147" w:after="0"/>
        <w:ind w:left="1993" w:right="1361" w:hanging="360"/>
        <w:jc w:val="both"/>
        <w:rPr>
          <w:sz w:val="21"/>
        </w:rPr>
      </w:pPr>
      <w:r>
        <w:rPr>
          <w:color w:val="231F20"/>
          <w:sz w:val="21"/>
        </w:rPr>
        <w:t>Ley 30/1992, de 26 de noviembre, de Régimen Jurídico de las Administraciones</w:t>
      </w:r>
      <w:r>
        <w:rPr>
          <w:color w:val="231F20"/>
          <w:spacing w:val="16"/>
          <w:sz w:val="21"/>
        </w:rPr>
        <w:t> </w:t>
      </w:r>
      <w:r>
        <w:rPr>
          <w:color w:val="231F20"/>
          <w:sz w:val="21"/>
        </w:rPr>
        <w:t>Públicas</w:t>
      </w:r>
      <w:r>
        <w:rPr>
          <w:color w:val="231F20"/>
          <w:spacing w:val="16"/>
          <w:sz w:val="21"/>
        </w:rPr>
        <w:t> </w:t>
      </w:r>
      <w:r>
        <w:rPr>
          <w:color w:val="231F20"/>
          <w:sz w:val="21"/>
        </w:rPr>
        <w:t>y</w:t>
      </w:r>
      <w:r>
        <w:rPr>
          <w:color w:val="231F20"/>
          <w:spacing w:val="16"/>
          <w:sz w:val="21"/>
        </w:rPr>
        <w:t> </w:t>
      </w:r>
      <w:r>
        <w:rPr>
          <w:color w:val="231F20"/>
          <w:sz w:val="21"/>
        </w:rPr>
        <w:t>del</w:t>
      </w:r>
      <w:r>
        <w:rPr>
          <w:color w:val="231F20"/>
          <w:spacing w:val="16"/>
          <w:sz w:val="21"/>
        </w:rPr>
        <w:t> </w:t>
      </w:r>
      <w:r>
        <w:rPr>
          <w:color w:val="231F20"/>
          <w:sz w:val="21"/>
        </w:rPr>
        <w:t>Procedimiento</w:t>
      </w:r>
      <w:r>
        <w:rPr>
          <w:color w:val="231F20"/>
          <w:spacing w:val="8"/>
          <w:sz w:val="21"/>
        </w:rPr>
        <w:t> </w:t>
      </w:r>
      <w:r>
        <w:rPr>
          <w:color w:val="231F20"/>
          <w:sz w:val="21"/>
        </w:rPr>
        <w:t>Administrativo</w:t>
      </w:r>
      <w:r>
        <w:rPr>
          <w:color w:val="231F20"/>
          <w:spacing w:val="16"/>
          <w:sz w:val="21"/>
        </w:rPr>
        <w:t> </w:t>
      </w:r>
      <w:r>
        <w:rPr>
          <w:color w:val="231F20"/>
          <w:sz w:val="21"/>
        </w:rPr>
        <w:t>Común.</w:t>
      </w:r>
    </w:p>
    <w:p>
      <w:pPr>
        <w:pStyle w:val="ListParagraph"/>
        <w:numPr>
          <w:ilvl w:val="2"/>
          <w:numId w:val="47"/>
        </w:numPr>
        <w:tabs>
          <w:tab w:pos="1993" w:val="left" w:leader="none"/>
          <w:tab w:pos="1994" w:val="left" w:leader="none"/>
        </w:tabs>
        <w:spacing w:line="240" w:lineRule="auto" w:before="112" w:after="0"/>
        <w:ind w:left="1993" w:right="0" w:hanging="361"/>
        <w:jc w:val="left"/>
        <w:rPr>
          <w:sz w:val="21"/>
        </w:rPr>
      </w:pPr>
      <w:r>
        <w:rPr>
          <w:color w:val="231F20"/>
          <w:sz w:val="21"/>
        </w:rPr>
        <w:t>Ley</w:t>
      </w:r>
      <w:r>
        <w:rPr>
          <w:color w:val="231F20"/>
          <w:spacing w:val="-3"/>
          <w:sz w:val="21"/>
        </w:rPr>
        <w:t> </w:t>
      </w:r>
      <w:r>
        <w:rPr>
          <w:color w:val="231F20"/>
          <w:sz w:val="21"/>
        </w:rPr>
        <w:t>7/2007,</w:t>
      </w:r>
      <w:r>
        <w:rPr>
          <w:color w:val="231F20"/>
          <w:spacing w:val="-9"/>
          <w:sz w:val="21"/>
        </w:rPr>
        <w:t> </w:t>
      </w:r>
      <w:r>
        <w:rPr>
          <w:color w:val="231F20"/>
          <w:sz w:val="21"/>
        </w:rPr>
        <w:t>de</w:t>
      </w:r>
      <w:r>
        <w:rPr>
          <w:color w:val="231F20"/>
          <w:spacing w:val="-3"/>
          <w:sz w:val="21"/>
        </w:rPr>
        <w:t> </w:t>
      </w:r>
      <w:r>
        <w:rPr>
          <w:color w:val="231F20"/>
          <w:sz w:val="21"/>
        </w:rPr>
        <w:t>12</w:t>
      </w:r>
      <w:r>
        <w:rPr>
          <w:color w:val="231F20"/>
          <w:spacing w:val="-3"/>
          <w:sz w:val="21"/>
        </w:rPr>
        <w:t> </w:t>
      </w:r>
      <w:r>
        <w:rPr>
          <w:color w:val="231F20"/>
          <w:sz w:val="21"/>
        </w:rPr>
        <w:t>de</w:t>
      </w:r>
      <w:r>
        <w:rPr>
          <w:color w:val="231F20"/>
          <w:spacing w:val="-2"/>
          <w:sz w:val="21"/>
        </w:rPr>
        <w:t> </w:t>
      </w:r>
      <w:r>
        <w:rPr>
          <w:color w:val="231F20"/>
          <w:sz w:val="21"/>
        </w:rPr>
        <w:t>abril,</w:t>
      </w:r>
      <w:r>
        <w:rPr>
          <w:color w:val="231F20"/>
          <w:spacing w:val="-10"/>
          <w:sz w:val="21"/>
        </w:rPr>
        <w:t> </w:t>
      </w:r>
      <w:r>
        <w:rPr>
          <w:color w:val="231F20"/>
          <w:sz w:val="21"/>
        </w:rPr>
        <w:t>del</w:t>
      </w:r>
      <w:r>
        <w:rPr>
          <w:color w:val="231F20"/>
          <w:spacing w:val="-2"/>
          <w:sz w:val="21"/>
        </w:rPr>
        <w:t> </w:t>
      </w:r>
      <w:r>
        <w:rPr>
          <w:color w:val="231F20"/>
          <w:sz w:val="21"/>
        </w:rPr>
        <w:t>Estatuto</w:t>
      </w:r>
      <w:r>
        <w:rPr>
          <w:color w:val="231F20"/>
          <w:spacing w:val="-3"/>
          <w:sz w:val="21"/>
        </w:rPr>
        <w:t> </w:t>
      </w:r>
      <w:r>
        <w:rPr>
          <w:color w:val="231F20"/>
          <w:sz w:val="21"/>
        </w:rPr>
        <w:t>Básico</w:t>
      </w:r>
      <w:r>
        <w:rPr>
          <w:color w:val="231F20"/>
          <w:spacing w:val="-2"/>
          <w:sz w:val="21"/>
        </w:rPr>
        <w:t> </w:t>
      </w:r>
      <w:r>
        <w:rPr>
          <w:color w:val="231F20"/>
          <w:sz w:val="21"/>
        </w:rPr>
        <w:t>de</w:t>
      </w:r>
      <w:r>
        <w:rPr>
          <w:color w:val="231F20"/>
          <w:spacing w:val="-3"/>
          <w:sz w:val="21"/>
        </w:rPr>
        <w:t> </w:t>
      </w:r>
      <w:r>
        <w:rPr>
          <w:color w:val="231F20"/>
          <w:sz w:val="21"/>
        </w:rPr>
        <w:t>los</w:t>
      </w:r>
      <w:r>
        <w:rPr>
          <w:color w:val="231F20"/>
          <w:spacing w:val="-2"/>
          <w:sz w:val="21"/>
        </w:rPr>
        <w:t> </w:t>
      </w:r>
      <w:r>
        <w:rPr>
          <w:color w:val="231F20"/>
          <w:sz w:val="21"/>
        </w:rPr>
        <w:t>Empleados</w:t>
      </w:r>
      <w:r>
        <w:rPr>
          <w:color w:val="231F20"/>
          <w:spacing w:val="-3"/>
          <w:sz w:val="21"/>
        </w:rPr>
        <w:t> </w:t>
      </w:r>
      <w:r>
        <w:rPr>
          <w:color w:val="231F20"/>
          <w:sz w:val="21"/>
        </w:rPr>
        <w:t>Públicos.</w:t>
      </w:r>
    </w:p>
    <w:p>
      <w:pPr>
        <w:pStyle w:val="ListParagraph"/>
        <w:numPr>
          <w:ilvl w:val="2"/>
          <w:numId w:val="47"/>
        </w:numPr>
        <w:tabs>
          <w:tab w:pos="1994" w:val="left" w:leader="none"/>
        </w:tabs>
        <w:spacing w:line="273" w:lineRule="auto" w:before="147" w:after="0"/>
        <w:ind w:left="1993" w:right="1362" w:hanging="360"/>
        <w:jc w:val="both"/>
        <w:rPr>
          <w:sz w:val="21"/>
        </w:rPr>
      </w:pPr>
      <w:r>
        <w:rPr>
          <w:color w:val="231F20"/>
          <w:sz w:val="21"/>
        </w:rPr>
        <w:t>Resolución de 21 de junio 2007, de la Secretaría General para </w:t>
      </w:r>
      <w:r>
        <w:rPr>
          <w:color w:val="231F20"/>
          <w:spacing w:val="-6"/>
          <w:sz w:val="21"/>
        </w:rPr>
        <w:t>la </w:t>
      </w:r>
      <w:r>
        <w:rPr>
          <w:color w:val="231F20"/>
          <w:sz w:val="21"/>
        </w:rPr>
        <w:t>Administración Pública, por la que se  publican  las  Instrucciones, de  </w:t>
      </w:r>
      <w:r>
        <w:rPr>
          <w:color w:val="231F20"/>
          <w:spacing w:val="-11"/>
          <w:sz w:val="21"/>
        </w:rPr>
        <w:t>5 </w:t>
      </w:r>
      <w:r>
        <w:rPr>
          <w:color w:val="231F20"/>
          <w:sz w:val="21"/>
        </w:rPr>
        <w:t>de junio de 2007, para la aplicación del Estatuto Básico del Empleado Público en el ámbito de la Administración General del Estado y </w:t>
      </w:r>
      <w:r>
        <w:rPr>
          <w:color w:val="231F20"/>
          <w:spacing w:val="-4"/>
          <w:sz w:val="21"/>
        </w:rPr>
        <w:t>sus </w:t>
      </w:r>
      <w:r>
        <w:rPr>
          <w:color w:val="231F20"/>
          <w:sz w:val="21"/>
        </w:rPr>
        <w:t>organismos</w:t>
      </w:r>
      <w:r>
        <w:rPr>
          <w:color w:val="231F20"/>
          <w:spacing w:val="12"/>
          <w:sz w:val="21"/>
        </w:rPr>
        <w:t> </w:t>
      </w:r>
      <w:r>
        <w:rPr>
          <w:color w:val="231F20"/>
          <w:sz w:val="21"/>
        </w:rPr>
        <w:t>públicos.</w:t>
      </w:r>
    </w:p>
    <w:p>
      <w:pPr>
        <w:pStyle w:val="ListParagraph"/>
        <w:numPr>
          <w:ilvl w:val="2"/>
          <w:numId w:val="47"/>
        </w:numPr>
        <w:tabs>
          <w:tab w:pos="1994" w:val="left" w:leader="none"/>
        </w:tabs>
        <w:spacing w:line="273" w:lineRule="auto" w:before="110" w:after="0"/>
        <w:ind w:left="1993" w:right="1360" w:hanging="360"/>
        <w:jc w:val="both"/>
        <w:rPr>
          <w:sz w:val="21"/>
        </w:rPr>
      </w:pPr>
      <w:r>
        <w:rPr>
          <w:color w:val="231F20"/>
          <w:sz w:val="21"/>
        </w:rPr>
        <w:t>Real Decreto Legislativo 1/1995, de 24 de marzo, por el que se aprueba </w:t>
      </w:r>
      <w:r>
        <w:rPr>
          <w:color w:val="231F20"/>
          <w:spacing w:val="-8"/>
          <w:sz w:val="21"/>
        </w:rPr>
        <w:t>el </w:t>
      </w:r>
      <w:r>
        <w:rPr>
          <w:color w:val="231F20"/>
          <w:spacing w:val="-4"/>
          <w:sz w:val="21"/>
        </w:rPr>
        <w:t>Texto</w:t>
      </w:r>
      <w:r>
        <w:rPr>
          <w:color w:val="231F20"/>
          <w:spacing w:val="13"/>
          <w:sz w:val="21"/>
        </w:rPr>
        <w:t> </w:t>
      </w:r>
      <w:r>
        <w:rPr>
          <w:color w:val="231F20"/>
          <w:sz w:val="21"/>
        </w:rPr>
        <w:t>Refundido</w:t>
      </w:r>
      <w:r>
        <w:rPr>
          <w:color w:val="231F20"/>
          <w:spacing w:val="13"/>
          <w:sz w:val="21"/>
        </w:rPr>
        <w:t> </w:t>
      </w:r>
      <w:r>
        <w:rPr>
          <w:color w:val="231F20"/>
          <w:sz w:val="21"/>
        </w:rPr>
        <w:t>de</w:t>
      </w:r>
      <w:r>
        <w:rPr>
          <w:color w:val="231F20"/>
          <w:spacing w:val="14"/>
          <w:sz w:val="21"/>
        </w:rPr>
        <w:t> </w:t>
      </w:r>
      <w:r>
        <w:rPr>
          <w:color w:val="231F20"/>
          <w:sz w:val="21"/>
        </w:rPr>
        <w:t>la</w:t>
      </w:r>
      <w:r>
        <w:rPr>
          <w:color w:val="231F20"/>
          <w:spacing w:val="13"/>
          <w:sz w:val="21"/>
        </w:rPr>
        <w:t> </w:t>
      </w:r>
      <w:r>
        <w:rPr>
          <w:color w:val="231F20"/>
          <w:sz w:val="21"/>
        </w:rPr>
        <w:t>Ley</w:t>
      </w:r>
      <w:r>
        <w:rPr>
          <w:color w:val="231F20"/>
          <w:spacing w:val="14"/>
          <w:sz w:val="21"/>
        </w:rPr>
        <w:t> </w:t>
      </w:r>
      <w:r>
        <w:rPr>
          <w:color w:val="231F20"/>
          <w:sz w:val="21"/>
        </w:rPr>
        <w:t>del</w:t>
      </w:r>
      <w:r>
        <w:rPr>
          <w:color w:val="231F20"/>
          <w:spacing w:val="13"/>
          <w:sz w:val="21"/>
        </w:rPr>
        <w:t> </w:t>
      </w:r>
      <w:r>
        <w:rPr>
          <w:color w:val="231F20"/>
          <w:sz w:val="21"/>
        </w:rPr>
        <w:t>Estatuto</w:t>
      </w:r>
      <w:r>
        <w:rPr>
          <w:color w:val="231F20"/>
          <w:spacing w:val="14"/>
          <w:sz w:val="21"/>
        </w:rPr>
        <w:t> </w:t>
      </w:r>
      <w:r>
        <w:rPr>
          <w:color w:val="231F20"/>
          <w:sz w:val="21"/>
        </w:rPr>
        <w:t>de</w:t>
      </w:r>
      <w:r>
        <w:rPr>
          <w:color w:val="231F20"/>
          <w:spacing w:val="13"/>
          <w:sz w:val="21"/>
        </w:rPr>
        <w:t> </w:t>
      </w:r>
      <w:r>
        <w:rPr>
          <w:color w:val="231F20"/>
          <w:sz w:val="21"/>
        </w:rPr>
        <w:t>los</w:t>
      </w:r>
      <w:r>
        <w:rPr>
          <w:color w:val="231F20"/>
          <w:spacing w:val="6"/>
          <w:sz w:val="21"/>
        </w:rPr>
        <w:t> </w:t>
      </w:r>
      <w:r>
        <w:rPr>
          <w:color w:val="231F20"/>
          <w:sz w:val="21"/>
        </w:rPr>
        <w:t>Trabajadores.</w:t>
      </w:r>
    </w:p>
    <w:p>
      <w:pPr>
        <w:pStyle w:val="ListParagraph"/>
        <w:numPr>
          <w:ilvl w:val="2"/>
          <w:numId w:val="47"/>
        </w:numPr>
        <w:tabs>
          <w:tab w:pos="1994" w:val="left" w:leader="none"/>
        </w:tabs>
        <w:spacing w:line="273" w:lineRule="auto" w:before="112" w:after="0"/>
        <w:ind w:left="1993" w:right="1361" w:hanging="360"/>
        <w:jc w:val="both"/>
        <w:rPr>
          <w:sz w:val="21"/>
        </w:rPr>
      </w:pPr>
      <w:r>
        <w:rPr>
          <w:color w:val="231F20"/>
          <w:sz w:val="21"/>
        </w:rPr>
        <w:t>Real</w:t>
      </w:r>
      <w:r>
        <w:rPr>
          <w:color w:val="231F20"/>
          <w:spacing w:val="-15"/>
          <w:sz w:val="21"/>
        </w:rPr>
        <w:t> </w:t>
      </w:r>
      <w:r>
        <w:rPr>
          <w:color w:val="231F20"/>
          <w:sz w:val="21"/>
        </w:rPr>
        <w:t>Decreto</w:t>
      </w:r>
      <w:r>
        <w:rPr>
          <w:color w:val="231F20"/>
          <w:spacing w:val="-14"/>
          <w:sz w:val="21"/>
        </w:rPr>
        <w:t> </w:t>
      </w:r>
      <w:r>
        <w:rPr>
          <w:color w:val="231F20"/>
          <w:sz w:val="21"/>
        </w:rPr>
        <w:t>33/1986,</w:t>
      </w:r>
      <w:r>
        <w:rPr>
          <w:color w:val="231F20"/>
          <w:spacing w:val="-21"/>
          <w:sz w:val="21"/>
        </w:rPr>
        <w:t> </w:t>
      </w:r>
      <w:r>
        <w:rPr>
          <w:color w:val="231F20"/>
          <w:sz w:val="21"/>
        </w:rPr>
        <w:t>de</w:t>
      </w:r>
      <w:r>
        <w:rPr>
          <w:color w:val="231F20"/>
          <w:spacing w:val="-15"/>
          <w:sz w:val="21"/>
        </w:rPr>
        <w:t> </w:t>
      </w:r>
      <w:r>
        <w:rPr>
          <w:color w:val="231F20"/>
          <w:sz w:val="21"/>
        </w:rPr>
        <w:t>10</w:t>
      </w:r>
      <w:r>
        <w:rPr>
          <w:color w:val="231F20"/>
          <w:spacing w:val="-14"/>
          <w:sz w:val="21"/>
        </w:rPr>
        <w:t> </w:t>
      </w:r>
      <w:r>
        <w:rPr>
          <w:color w:val="231F20"/>
          <w:sz w:val="21"/>
        </w:rPr>
        <w:t>de</w:t>
      </w:r>
      <w:r>
        <w:rPr>
          <w:color w:val="231F20"/>
          <w:spacing w:val="-14"/>
          <w:sz w:val="21"/>
        </w:rPr>
        <w:t> </w:t>
      </w:r>
      <w:r>
        <w:rPr>
          <w:color w:val="231F20"/>
          <w:sz w:val="21"/>
        </w:rPr>
        <w:t>enero,</w:t>
      </w:r>
      <w:r>
        <w:rPr>
          <w:color w:val="231F20"/>
          <w:spacing w:val="-22"/>
          <w:sz w:val="21"/>
        </w:rPr>
        <w:t> </w:t>
      </w:r>
      <w:r>
        <w:rPr>
          <w:color w:val="231F20"/>
          <w:sz w:val="21"/>
        </w:rPr>
        <w:t>por</w:t>
      </w:r>
      <w:r>
        <w:rPr>
          <w:color w:val="231F20"/>
          <w:spacing w:val="-14"/>
          <w:sz w:val="21"/>
        </w:rPr>
        <w:t> </w:t>
      </w:r>
      <w:r>
        <w:rPr>
          <w:color w:val="231F20"/>
          <w:sz w:val="21"/>
        </w:rPr>
        <w:t>el</w:t>
      </w:r>
      <w:r>
        <w:rPr>
          <w:color w:val="231F20"/>
          <w:spacing w:val="-14"/>
          <w:sz w:val="21"/>
        </w:rPr>
        <w:t> </w:t>
      </w:r>
      <w:r>
        <w:rPr>
          <w:color w:val="231F20"/>
          <w:sz w:val="21"/>
        </w:rPr>
        <w:t>que</w:t>
      </w:r>
      <w:r>
        <w:rPr>
          <w:color w:val="231F20"/>
          <w:spacing w:val="-15"/>
          <w:sz w:val="21"/>
        </w:rPr>
        <w:t> </w:t>
      </w:r>
      <w:r>
        <w:rPr>
          <w:color w:val="231F20"/>
          <w:sz w:val="21"/>
        </w:rPr>
        <w:t>se</w:t>
      </w:r>
      <w:r>
        <w:rPr>
          <w:color w:val="231F20"/>
          <w:spacing w:val="-14"/>
          <w:sz w:val="21"/>
        </w:rPr>
        <w:t> </w:t>
      </w:r>
      <w:r>
        <w:rPr>
          <w:color w:val="231F20"/>
          <w:sz w:val="21"/>
        </w:rPr>
        <w:t>aprueba</w:t>
      </w:r>
      <w:r>
        <w:rPr>
          <w:color w:val="231F20"/>
          <w:spacing w:val="-14"/>
          <w:sz w:val="21"/>
        </w:rPr>
        <w:t> </w:t>
      </w:r>
      <w:r>
        <w:rPr>
          <w:color w:val="231F20"/>
          <w:sz w:val="21"/>
        </w:rPr>
        <w:t>el</w:t>
      </w:r>
      <w:r>
        <w:rPr>
          <w:color w:val="231F20"/>
          <w:spacing w:val="-15"/>
          <w:sz w:val="21"/>
        </w:rPr>
        <w:t> </w:t>
      </w:r>
      <w:r>
        <w:rPr>
          <w:color w:val="231F20"/>
          <w:sz w:val="21"/>
        </w:rPr>
        <w:t>Reglamento de Régimen Disciplinario de los Funcionarios de la Administración del Estado.</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1"/>
          <w:numId w:val="47"/>
        </w:numPr>
        <w:tabs>
          <w:tab w:pos="1874" w:val="left" w:leader="none"/>
        </w:tabs>
        <w:spacing w:line="273" w:lineRule="auto" w:before="99" w:after="0"/>
        <w:ind w:left="1873" w:right="1481" w:hanging="360"/>
        <w:jc w:val="both"/>
        <w:rPr>
          <w:sz w:val="21"/>
        </w:rPr>
      </w:pPr>
      <w:r>
        <w:rPr>
          <w:color w:val="231F20"/>
          <w:sz w:val="21"/>
        </w:rPr>
        <w:t>Resolución de 3 de noviembre de 2009, de la Dirección General de </w:t>
      </w:r>
      <w:r>
        <w:rPr>
          <w:color w:val="231F20"/>
          <w:spacing w:val="-3"/>
          <w:sz w:val="21"/>
        </w:rPr>
        <w:t>Trabajo </w:t>
      </w:r>
      <w:r>
        <w:rPr>
          <w:color w:val="231F20"/>
          <w:sz w:val="21"/>
        </w:rPr>
        <w:t>por la que se registra y publica el III Convenio colectivo </w:t>
      </w:r>
      <w:r>
        <w:rPr>
          <w:color w:val="231F20"/>
          <w:spacing w:val="-3"/>
          <w:sz w:val="21"/>
        </w:rPr>
        <w:t>único </w:t>
      </w:r>
      <w:r>
        <w:rPr>
          <w:color w:val="231F20"/>
          <w:sz w:val="21"/>
        </w:rPr>
        <w:t>para</w:t>
      </w:r>
      <w:r>
        <w:rPr>
          <w:color w:val="231F20"/>
          <w:spacing w:val="13"/>
          <w:sz w:val="21"/>
        </w:rPr>
        <w:t> </w:t>
      </w:r>
      <w:r>
        <w:rPr>
          <w:color w:val="231F20"/>
          <w:sz w:val="21"/>
        </w:rPr>
        <w:t>el</w:t>
      </w:r>
      <w:r>
        <w:rPr>
          <w:color w:val="231F20"/>
          <w:spacing w:val="13"/>
          <w:sz w:val="21"/>
        </w:rPr>
        <w:t> </w:t>
      </w:r>
      <w:r>
        <w:rPr>
          <w:color w:val="231F20"/>
          <w:sz w:val="21"/>
        </w:rPr>
        <w:t>personal</w:t>
      </w:r>
      <w:r>
        <w:rPr>
          <w:color w:val="231F20"/>
          <w:spacing w:val="13"/>
          <w:sz w:val="21"/>
        </w:rPr>
        <w:t> </w:t>
      </w:r>
      <w:r>
        <w:rPr>
          <w:color w:val="231F20"/>
          <w:sz w:val="21"/>
        </w:rPr>
        <w:t>laboral</w:t>
      </w:r>
      <w:r>
        <w:rPr>
          <w:color w:val="231F20"/>
          <w:spacing w:val="13"/>
          <w:sz w:val="21"/>
        </w:rPr>
        <w:t> </w:t>
      </w:r>
      <w:r>
        <w:rPr>
          <w:color w:val="231F20"/>
          <w:sz w:val="21"/>
        </w:rPr>
        <w:t>de</w:t>
      </w:r>
      <w:r>
        <w:rPr>
          <w:color w:val="231F20"/>
          <w:spacing w:val="14"/>
          <w:sz w:val="21"/>
        </w:rPr>
        <w:t> </w:t>
      </w:r>
      <w:r>
        <w:rPr>
          <w:color w:val="231F20"/>
          <w:sz w:val="21"/>
        </w:rPr>
        <w:t>la</w:t>
      </w:r>
      <w:r>
        <w:rPr>
          <w:color w:val="231F20"/>
          <w:spacing w:val="5"/>
          <w:sz w:val="21"/>
        </w:rPr>
        <w:t> </w:t>
      </w:r>
      <w:r>
        <w:rPr>
          <w:color w:val="231F20"/>
          <w:sz w:val="21"/>
        </w:rPr>
        <w:t>Administración</w:t>
      </w:r>
      <w:r>
        <w:rPr>
          <w:color w:val="231F20"/>
          <w:spacing w:val="13"/>
          <w:sz w:val="21"/>
        </w:rPr>
        <w:t> </w:t>
      </w:r>
      <w:r>
        <w:rPr>
          <w:color w:val="231F20"/>
          <w:sz w:val="21"/>
        </w:rPr>
        <w:t>General</w:t>
      </w:r>
      <w:r>
        <w:rPr>
          <w:color w:val="231F20"/>
          <w:spacing w:val="13"/>
          <w:sz w:val="21"/>
        </w:rPr>
        <w:t> </w:t>
      </w:r>
      <w:r>
        <w:rPr>
          <w:color w:val="231F20"/>
          <w:sz w:val="21"/>
        </w:rPr>
        <w:t>del</w:t>
      </w:r>
      <w:r>
        <w:rPr>
          <w:color w:val="231F20"/>
          <w:spacing w:val="13"/>
          <w:sz w:val="21"/>
        </w:rPr>
        <w:t> </w:t>
      </w:r>
      <w:r>
        <w:rPr>
          <w:color w:val="231F20"/>
          <w:sz w:val="21"/>
        </w:rPr>
        <w:t>Estado.</w:t>
      </w:r>
    </w:p>
    <w:p>
      <w:pPr>
        <w:pStyle w:val="ListParagraph"/>
        <w:numPr>
          <w:ilvl w:val="1"/>
          <w:numId w:val="47"/>
        </w:numPr>
        <w:tabs>
          <w:tab w:pos="1874" w:val="left" w:leader="none"/>
        </w:tabs>
        <w:spacing w:line="240" w:lineRule="auto" w:before="111" w:after="0"/>
        <w:ind w:left="1873" w:right="0" w:hanging="361"/>
        <w:jc w:val="both"/>
        <w:rPr>
          <w:sz w:val="21"/>
        </w:rPr>
      </w:pPr>
      <w:r>
        <w:rPr>
          <w:color w:val="231F20"/>
          <w:sz w:val="21"/>
        </w:rPr>
        <w:t>Ley</w:t>
      </w:r>
      <w:r>
        <w:rPr>
          <w:color w:val="231F20"/>
          <w:spacing w:val="12"/>
          <w:sz w:val="21"/>
        </w:rPr>
        <w:t> </w:t>
      </w:r>
      <w:r>
        <w:rPr>
          <w:color w:val="231F20"/>
          <w:sz w:val="21"/>
        </w:rPr>
        <w:t>Orgánica</w:t>
      </w:r>
      <w:r>
        <w:rPr>
          <w:color w:val="231F20"/>
          <w:spacing w:val="13"/>
          <w:sz w:val="21"/>
        </w:rPr>
        <w:t> </w:t>
      </w:r>
      <w:r>
        <w:rPr>
          <w:color w:val="231F20"/>
          <w:sz w:val="21"/>
        </w:rPr>
        <w:t>10/1995,</w:t>
      </w:r>
      <w:r>
        <w:rPr>
          <w:color w:val="231F20"/>
          <w:spacing w:val="5"/>
          <w:sz w:val="21"/>
        </w:rPr>
        <w:t> </w:t>
      </w:r>
      <w:r>
        <w:rPr>
          <w:color w:val="231F20"/>
          <w:sz w:val="21"/>
        </w:rPr>
        <w:t>de</w:t>
      </w:r>
      <w:r>
        <w:rPr>
          <w:color w:val="231F20"/>
          <w:spacing w:val="13"/>
          <w:sz w:val="21"/>
        </w:rPr>
        <w:t> </w:t>
      </w:r>
      <w:r>
        <w:rPr>
          <w:color w:val="231F20"/>
          <w:sz w:val="21"/>
        </w:rPr>
        <w:t>23</w:t>
      </w:r>
      <w:r>
        <w:rPr>
          <w:color w:val="231F20"/>
          <w:spacing w:val="13"/>
          <w:sz w:val="21"/>
        </w:rPr>
        <w:t> </w:t>
      </w:r>
      <w:r>
        <w:rPr>
          <w:color w:val="231F20"/>
          <w:sz w:val="21"/>
        </w:rPr>
        <w:t>de</w:t>
      </w:r>
      <w:r>
        <w:rPr>
          <w:color w:val="231F20"/>
          <w:spacing w:val="13"/>
          <w:sz w:val="21"/>
        </w:rPr>
        <w:t> </w:t>
      </w:r>
      <w:r>
        <w:rPr>
          <w:color w:val="231F20"/>
          <w:sz w:val="21"/>
        </w:rPr>
        <w:t>noviembre,</w:t>
      </w:r>
      <w:r>
        <w:rPr>
          <w:color w:val="231F20"/>
          <w:spacing w:val="4"/>
          <w:sz w:val="21"/>
        </w:rPr>
        <w:t> </w:t>
      </w:r>
      <w:r>
        <w:rPr>
          <w:color w:val="231F20"/>
          <w:sz w:val="21"/>
        </w:rPr>
        <w:t>del</w:t>
      </w:r>
      <w:r>
        <w:rPr>
          <w:color w:val="231F20"/>
          <w:spacing w:val="13"/>
          <w:sz w:val="21"/>
        </w:rPr>
        <w:t> </w:t>
      </w:r>
      <w:r>
        <w:rPr>
          <w:color w:val="231F20"/>
          <w:sz w:val="21"/>
        </w:rPr>
        <w:t>Código</w:t>
      </w:r>
      <w:r>
        <w:rPr>
          <w:color w:val="231F20"/>
          <w:spacing w:val="13"/>
          <w:sz w:val="21"/>
        </w:rPr>
        <w:t> </w:t>
      </w:r>
      <w:r>
        <w:rPr>
          <w:color w:val="231F20"/>
          <w:sz w:val="21"/>
        </w:rPr>
        <w:t>Penal.</w:t>
      </w:r>
    </w:p>
    <w:p>
      <w:pPr>
        <w:pStyle w:val="ListParagraph"/>
        <w:numPr>
          <w:ilvl w:val="1"/>
          <w:numId w:val="47"/>
        </w:numPr>
        <w:tabs>
          <w:tab w:pos="1874" w:val="left" w:leader="none"/>
        </w:tabs>
        <w:spacing w:line="240" w:lineRule="auto" w:before="147" w:after="0"/>
        <w:ind w:left="1873" w:right="0" w:hanging="361"/>
        <w:jc w:val="both"/>
        <w:rPr>
          <w:sz w:val="21"/>
        </w:rPr>
      </w:pPr>
      <w:r>
        <w:rPr>
          <w:color w:val="231F20"/>
          <w:sz w:val="21"/>
        </w:rPr>
        <w:t>Ley</w:t>
      </w:r>
      <w:r>
        <w:rPr>
          <w:color w:val="231F20"/>
          <w:spacing w:val="12"/>
          <w:sz w:val="21"/>
        </w:rPr>
        <w:t> </w:t>
      </w:r>
      <w:r>
        <w:rPr>
          <w:color w:val="231F20"/>
          <w:sz w:val="21"/>
        </w:rPr>
        <w:t>Orgánica</w:t>
      </w:r>
      <w:r>
        <w:rPr>
          <w:color w:val="231F20"/>
          <w:spacing w:val="13"/>
          <w:sz w:val="21"/>
        </w:rPr>
        <w:t> </w:t>
      </w:r>
      <w:r>
        <w:rPr>
          <w:color w:val="231F20"/>
          <w:sz w:val="21"/>
        </w:rPr>
        <w:t>2/1982,</w:t>
      </w:r>
      <w:r>
        <w:rPr>
          <w:color w:val="231F20"/>
          <w:spacing w:val="5"/>
          <w:sz w:val="21"/>
        </w:rPr>
        <w:t> </w:t>
      </w:r>
      <w:r>
        <w:rPr>
          <w:color w:val="231F20"/>
          <w:sz w:val="21"/>
        </w:rPr>
        <w:t>de</w:t>
      </w:r>
      <w:r>
        <w:rPr>
          <w:color w:val="231F20"/>
          <w:spacing w:val="13"/>
          <w:sz w:val="21"/>
        </w:rPr>
        <w:t> </w:t>
      </w:r>
      <w:r>
        <w:rPr>
          <w:color w:val="231F20"/>
          <w:sz w:val="21"/>
        </w:rPr>
        <w:t>12</w:t>
      </w:r>
      <w:r>
        <w:rPr>
          <w:color w:val="231F20"/>
          <w:spacing w:val="12"/>
          <w:sz w:val="21"/>
        </w:rPr>
        <w:t> </w:t>
      </w:r>
      <w:r>
        <w:rPr>
          <w:color w:val="231F20"/>
          <w:sz w:val="21"/>
        </w:rPr>
        <w:t>de</w:t>
      </w:r>
      <w:r>
        <w:rPr>
          <w:color w:val="231F20"/>
          <w:spacing w:val="13"/>
          <w:sz w:val="21"/>
        </w:rPr>
        <w:t> </w:t>
      </w:r>
      <w:r>
        <w:rPr>
          <w:color w:val="231F20"/>
          <w:sz w:val="21"/>
        </w:rPr>
        <w:t>mayo,</w:t>
      </w:r>
      <w:r>
        <w:rPr>
          <w:color w:val="231F20"/>
          <w:spacing w:val="5"/>
          <w:sz w:val="21"/>
        </w:rPr>
        <w:t> </w:t>
      </w:r>
      <w:r>
        <w:rPr>
          <w:color w:val="231F20"/>
          <w:sz w:val="21"/>
        </w:rPr>
        <w:t>del</w:t>
      </w:r>
      <w:r>
        <w:rPr>
          <w:color w:val="231F20"/>
          <w:spacing w:val="5"/>
          <w:sz w:val="21"/>
        </w:rPr>
        <w:t> </w:t>
      </w:r>
      <w:r>
        <w:rPr>
          <w:color w:val="231F20"/>
          <w:sz w:val="21"/>
        </w:rPr>
        <w:t>Tribunal</w:t>
      </w:r>
      <w:r>
        <w:rPr>
          <w:color w:val="231F20"/>
          <w:spacing w:val="12"/>
          <w:sz w:val="21"/>
        </w:rPr>
        <w:t> </w:t>
      </w:r>
      <w:r>
        <w:rPr>
          <w:color w:val="231F20"/>
          <w:sz w:val="21"/>
        </w:rPr>
        <w:t>de</w:t>
      </w:r>
      <w:r>
        <w:rPr>
          <w:color w:val="231F20"/>
          <w:spacing w:val="13"/>
          <w:sz w:val="21"/>
        </w:rPr>
        <w:t> </w:t>
      </w:r>
      <w:r>
        <w:rPr>
          <w:color w:val="231F20"/>
          <w:sz w:val="21"/>
        </w:rPr>
        <w:t>Cuentas.</w:t>
      </w:r>
    </w:p>
    <w:p>
      <w:pPr>
        <w:pStyle w:val="ListParagraph"/>
        <w:numPr>
          <w:ilvl w:val="1"/>
          <w:numId w:val="47"/>
        </w:numPr>
        <w:tabs>
          <w:tab w:pos="1873" w:val="left" w:leader="none"/>
          <w:tab w:pos="1874" w:val="left" w:leader="none"/>
        </w:tabs>
        <w:spacing w:line="240" w:lineRule="auto" w:before="147" w:after="0"/>
        <w:ind w:left="1873" w:right="0" w:hanging="361"/>
        <w:jc w:val="left"/>
        <w:rPr>
          <w:sz w:val="21"/>
        </w:rPr>
      </w:pPr>
      <w:r>
        <w:rPr>
          <w:color w:val="231F20"/>
          <w:sz w:val="21"/>
        </w:rPr>
        <w:t>Ley</w:t>
      </w:r>
      <w:r>
        <w:rPr>
          <w:color w:val="231F20"/>
          <w:spacing w:val="11"/>
          <w:sz w:val="21"/>
        </w:rPr>
        <w:t> </w:t>
      </w:r>
      <w:r>
        <w:rPr>
          <w:color w:val="231F20"/>
          <w:sz w:val="21"/>
        </w:rPr>
        <w:t>7/1988,</w:t>
      </w:r>
      <w:r>
        <w:rPr>
          <w:color w:val="231F20"/>
          <w:spacing w:val="4"/>
          <w:sz w:val="21"/>
        </w:rPr>
        <w:t> </w:t>
      </w:r>
      <w:r>
        <w:rPr>
          <w:color w:val="231F20"/>
          <w:sz w:val="21"/>
        </w:rPr>
        <w:t>de</w:t>
      </w:r>
      <w:r>
        <w:rPr>
          <w:color w:val="231F20"/>
          <w:spacing w:val="12"/>
          <w:sz w:val="21"/>
        </w:rPr>
        <w:t> </w:t>
      </w:r>
      <w:r>
        <w:rPr>
          <w:color w:val="231F20"/>
          <w:sz w:val="21"/>
        </w:rPr>
        <w:t>5</w:t>
      </w:r>
      <w:r>
        <w:rPr>
          <w:color w:val="231F20"/>
          <w:spacing w:val="12"/>
          <w:sz w:val="21"/>
        </w:rPr>
        <w:t> </w:t>
      </w:r>
      <w:r>
        <w:rPr>
          <w:color w:val="231F20"/>
          <w:sz w:val="21"/>
        </w:rPr>
        <w:t>de</w:t>
      </w:r>
      <w:r>
        <w:rPr>
          <w:color w:val="231F20"/>
          <w:spacing w:val="12"/>
          <w:sz w:val="21"/>
        </w:rPr>
        <w:t> </w:t>
      </w:r>
      <w:r>
        <w:rPr>
          <w:color w:val="231F20"/>
          <w:sz w:val="21"/>
        </w:rPr>
        <w:t>abril,</w:t>
      </w:r>
      <w:r>
        <w:rPr>
          <w:color w:val="231F20"/>
          <w:spacing w:val="3"/>
          <w:sz w:val="21"/>
        </w:rPr>
        <w:t> </w:t>
      </w:r>
      <w:r>
        <w:rPr>
          <w:color w:val="231F20"/>
          <w:sz w:val="21"/>
        </w:rPr>
        <w:t>de</w:t>
      </w:r>
      <w:r>
        <w:rPr>
          <w:color w:val="231F20"/>
          <w:spacing w:val="12"/>
          <w:sz w:val="21"/>
        </w:rPr>
        <w:t> </w:t>
      </w:r>
      <w:r>
        <w:rPr>
          <w:color w:val="231F20"/>
          <w:sz w:val="21"/>
        </w:rPr>
        <w:t>Funcionamiento</w:t>
      </w:r>
      <w:r>
        <w:rPr>
          <w:color w:val="231F20"/>
          <w:spacing w:val="12"/>
          <w:sz w:val="21"/>
        </w:rPr>
        <w:t> </w:t>
      </w:r>
      <w:r>
        <w:rPr>
          <w:color w:val="231F20"/>
          <w:sz w:val="21"/>
        </w:rPr>
        <w:t>del</w:t>
      </w:r>
      <w:r>
        <w:rPr>
          <w:color w:val="231F20"/>
          <w:spacing w:val="4"/>
          <w:sz w:val="21"/>
        </w:rPr>
        <w:t> </w:t>
      </w:r>
      <w:r>
        <w:rPr>
          <w:color w:val="231F20"/>
          <w:sz w:val="21"/>
        </w:rPr>
        <w:t>Tribunal</w:t>
      </w:r>
      <w:r>
        <w:rPr>
          <w:color w:val="231F20"/>
          <w:spacing w:val="12"/>
          <w:sz w:val="21"/>
        </w:rPr>
        <w:t> </w:t>
      </w:r>
      <w:r>
        <w:rPr>
          <w:color w:val="231F20"/>
          <w:sz w:val="21"/>
        </w:rPr>
        <w:t>de</w:t>
      </w:r>
      <w:r>
        <w:rPr>
          <w:color w:val="231F20"/>
          <w:spacing w:val="12"/>
          <w:sz w:val="21"/>
        </w:rPr>
        <w:t> </w:t>
      </w:r>
      <w:r>
        <w:rPr>
          <w:color w:val="231F20"/>
          <w:sz w:val="21"/>
        </w:rPr>
        <w:t>Cuentas.</w:t>
      </w:r>
    </w:p>
    <w:p>
      <w:pPr>
        <w:pStyle w:val="ListParagraph"/>
        <w:numPr>
          <w:ilvl w:val="1"/>
          <w:numId w:val="47"/>
        </w:numPr>
        <w:tabs>
          <w:tab w:pos="1874" w:val="left" w:leader="none"/>
        </w:tabs>
        <w:spacing w:line="273" w:lineRule="auto" w:before="147" w:after="0"/>
        <w:ind w:left="1873" w:right="1482" w:hanging="360"/>
        <w:jc w:val="both"/>
        <w:rPr>
          <w:sz w:val="21"/>
        </w:rPr>
      </w:pPr>
      <w:r>
        <w:rPr>
          <w:color w:val="231F20"/>
          <w:sz w:val="21"/>
        </w:rPr>
        <w:t>Real</w:t>
      </w:r>
      <w:r>
        <w:rPr>
          <w:color w:val="231F20"/>
          <w:spacing w:val="-12"/>
          <w:sz w:val="21"/>
        </w:rPr>
        <w:t> </w:t>
      </w:r>
      <w:r>
        <w:rPr>
          <w:color w:val="231F20"/>
          <w:sz w:val="21"/>
        </w:rPr>
        <w:t>Decreto</w:t>
      </w:r>
      <w:r>
        <w:rPr>
          <w:color w:val="231F20"/>
          <w:spacing w:val="-12"/>
          <w:sz w:val="21"/>
        </w:rPr>
        <w:t> </w:t>
      </w:r>
      <w:r>
        <w:rPr>
          <w:color w:val="231F20"/>
          <w:sz w:val="21"/>
        </w:rPr>
        <w:t>799/2005,</w:t>
      </w:r>
      <w:r>
        <w:rPr>
          <w:color w:val="231F20"/>
          <w:spacing w:val="-19"/>
          <w:sz w:val="21"/>
        </w:rPr>
        <w:t> </w:t>
      </w:r>
      <w:r>
        <w:rPr>
          <w:color w:val="231F20"/>
          <w:sz w:val="21"/>
        </w:rPr>
        <w:t>de</w:t>
      </w:r>
      <w:r>
        <w:rPr>
          <w:color w:val="231F20"/>
          <w:spacing w:val="-12"/>
          <w:sz w:val="21"/>
        </w:rPr>
        <w:t> </w:t>
      </w:r>
      <w:r>
        <w:rPr>
          <w:color w:val="231F20"/>
          <w:sz w:val="21"/>
        </w:rPr>
        <w:t>1</w:t>
      </w:r>
      <w:r>
        <w:rPr>
          <w:color w:val="231F20"/>
          <w:spacing w:val="-11"/>
          <w:sz w:val="21"/>
        </w:rPr>
        <w:t> </w:t>
      </w:r>
      <w:r>
        <w:rPr>
          <w:color w:val="231F20"/>
          <w:sz w:val="21"/>
        </w:rPr>
        <w:t>de</w:t>
      </w:r>
      <w:r>
        <w:rPr>
          <w:color w:val="231F20"/>
          <w:spacing w:val="-12"/>
          <w:sz w:val="21"/>
        </w:rPr>
        <w:t> </w:t>
      </w:r>
      <w:r>
        <w:rPr>
          <w:color w:val="231F20"/>
          <w:sz w:val="21"/>
        </w:rPr>
        <w:t>julio,</w:t>
      </w:r>
      <w:r>
        <w:rPr>
          <w:color w:val="231F20"/>
          <w:spacing w:val="-19"/>
          <w:sz w:val="21"/>
        </w:rPr>
        <w:t> </w:t>
      </w:r>
      <w:r>
        <w:rPr>
          <w:color w:val="231F20"/>
          <w:sz w:val="21"/>
        </w:rPr>
        <w:t>por</w:t>
      </w:r>
      <w:r>
        <w:rPr>
          <w:color w:val="231F20"/>
          <w:spacing w:val="-12"/>
          <w:sz w:val="21"/>
        </w:rPr>
        <w:t> </w:t>
      </w:r>
      <w:r>
        <w:rPr>
          <w:color w:val="231F20"/>
          <w:sz w:val="21"/>
        </w:rPr>
        <w:t>el</w:t>
      </w:r>
      <w:r>
        <w:rPr>
          <w:color w:val="231F20"/>
          <w:spacing w:val="-11"/>
          <w:sz w:val="21"/>
        </w:rPr>
        <w:t> </w:t>
      </w:r>
      <w:r>
        <w:rPr>
          <w:color w:val="231F20"/>
          <w:sz w:val="21"/>
        </w:rPr>
        <w:t>que</w:t>
      </w:r>
      <w:r>
        <w:rPr>
          <w:color w:val="231F20"/>
          <w:spacing w:val="-12"/>
          <w:sz w:val="21"/>
        </w:rPr>
        <w:t> </w:t>
      </w:r>
      <w:r>
        <w:rPr>
          <w:color w:val="231F20"/>
          <w:sz w:val="21"/>
        </w:rPr>
        <w:t>se</w:t>
      </w:r>
      <w:r>
        <w:rPr>
          <w:color w:val="231F20"/>
          <w:spacing w:val="-12"/>
          <w:sz w:val="21"/>
        </w:rPr>
        <w:t> </w:t>
      </w:r>
      <w:r>
        <w:rPr>
          <w:color w:val="231F20"/>
          <w:sz w:val="21"/>
        </w:rPr>
        <w:t>regulan</w:t>
      </w:r>
      <w:r>
        <w:rPr>
          <w:color w:val="231F20"/>
          <w:spacing w:val="-12"/>
          <w:sz w:val="21"/>
        </w:rPr>
        <w:t> </w:t>
      </w:r>
      <w:r>
        <w:rPr>
          <w:color w:val="231F20"/>
          <w:sz w:val="21"/>
        </w:rPr>
        <w:t>las</w:t>
      </w:r>
      <w:r>
        <w:rPr>
          <w:color w:val="231F20"/>
          <w:spacing w:val="-11"/>
          <w:sz w:val="21"/>
        </w:rPr>
        <w:t> </w:t>
      </w:r>
      <w:r>
        <w:rPr>
          <w:color w:val="231F20"/>
          <w:spacing w:val="-2"/>
          <w:sz w:val="21"/>
        </w:rPr>
        <w:t>inspecciones </w:t>
      </w:r>
      <w:r>
        <w:rPr>
          <w:color w:val="231F20"/>
          <w:sz w:val="21"/>
        </w:rPr>
        <w:t>generales de servicios de los departamentos</w:t>
      </w:r>
      <w:r>
        <w:rPr>
          <w:color w:val="231F20"/>
          <w:spacing w:val="44"/>
          <w:sz w:val="21"/>
        </w:rPr>
        <w:t> </w:t>
      </w:r>
      <w:r>
        <w:rPr>
          <w:color w:val="231F20"/>
          <w:sz w:val="21"/>
        </w:rPr>
        <w:t>ministeriales</w:t>
      </w:r>
    </w:p>
    <w:p>
      <w:pPr>
        <w:pStyle w:val="ListParagraph"/>
        <w:numPr>
          <w:ilvl w:val="1"/>
          <w:numId w:val="47"/>
        </w:numPr>
        <w:tabs>
          <w:tab w:pos="1873" w:val="left" w:leader="none"/>
          <w:tab w:pos="1874" w:val="left" w:leader="none"/>
        </w:tabs>
        <w:spacing w:line="240" w:lineRule="auto" w:before="112" w:after="0"/>
        <w:ind w:left="1873" w:right="0" w:hanging="361"/>
        <w:jc w:val="left"/>
        <w:rPr>
          <w:sz w:val="21"/>
        </w:rPr>
      </w:pPr>
      <w:r>
        <w:rPr>
          <w:color w:val="231F20"/>
          <w:sz w:val="21"/>
        </w:rPr>
        <w:t>Ley</w:t>
      </w:r>
      <w:r>
        <w:rPr>
          <w:color w:val="231F20"/>
          <w:spacing w:val="12"/>
          <w:sz w:val="21"/>
        </w:rPr>
        <w:t> </w:t>
      </w:r>
      <w:r>
        <w:rPr>
          <w:color w:val="231F20"/>
          <w:sz w:val="21"/>
        </w:rPr>
        <w:t>Orgánica</w:t>
      </w:r>
      <w:r>
        <w:rPr>
          <w:color w:val="231F20"/>
          <w:spacing w:val="13"/>
          <w:sz w:val="21"/>
        </w:rPr>
        <w:t> </w:t>
      </w:r>
      <w:r>
        <w:rPr>
          <w:color w:val="231F20"/>
          <w:sz w:val="21"/>
        </w:rPr>
        <w:t>6/1985,</w:t>
      </w:r>
      <w:r>
        <w:rPr>
          <w:color w:val="231F20"/>
          <w:spacing w:val="5"/>
          <w:sz w:val="21"/>
        </w:rPr>
        <w:t> </w:t>
      </w:r>
      <w:r>
        <w:rPr>
          <w:color w:val="231F20"/>
          <w:sz w:val="21"/>
        </w:rPr>
        <w:t>de</w:t>
      </w:r>
      <w:r>
        <w:rPr>
          <w:color w:val="231F20"/>
          <w:spacing w:val="12"/>
          <w:sz w:val="21"/>
        </w:rPr>
        <w:t> </w:t>
      </w:r>
      <w:r>
        <w:rPr>
          <w:color w:val="231F20"/>
          <w:sz w:val="21"/>
        </w:rPr>
        <w:t>1</w:t>
      </w:r>
      <w:r>
        <w:rPr>
          <w:color w:val="231F20"/>
          <w:spacing w:val="13"/>
          <w:sz w:val="21"/>
        </w:rPr>
        <w:t> </w:t>
      </w:r>
      <w:r>
        <w:rPr>
          <w:color w:val="231F20"/>
          <w:sz w:val="21"/>
        </w:rPr>
        <w:t>de</w:t>
      </w:r>
      <w:r>
        <w:rPr>
          <w:color w:val="231F20"/>
          <w:spacing w:val="13"/>
          <w:sz w:val="21"/>
        </w:rPr>
        <w:t> </w:t>
      </w:r>
      <w:r>
        <w:rPr>
          <w:color w:val="231F20"/>
          <w:sz w:val="21"/>
        </w:rPr>
        <w:t>julio,</w:t>
      </w:r>
      <w:r>
        <w:rPr>
          <w:color w:val="231F20"/>
          <w:spacing w:val="4"/>
          <w:sz w:val="21"/>
        </w:rPr>
        <w:t> </w:t>
      </w:r>
      <w:r>
        <w:rPr>
          <w:color w:val="231F20"/>
          <w:sz w:val="21"/>
        </w:rPr>
        <w:t>del</w:t>
      </w:r>
      <w:r>
        <w:rPr>
          <w:color w:val="231F20"/>
          <w:spacing w:val="13"/>
          <w:sz w:val="21"/>
        </w:rPr>
        <w:t> </w:t>
      </w:r>
      <w:r>
        <w:rPr>
          <w:color w:val="231F20"/>
          <w:sz w:val="21"/>
        </w:rPr>
        <w:t>Poder</w:t>
      </w:r>
      <w:r>
        <w:rPr>
          <w:color w:val="231F20"/>
          <w:spacing w:val="13"/>
          <w:sz w:val="21"/>
        </w:rPr>
        <w:t> </w:t>
      </w:r>
      <w:r>
        <w:rPr>
          <w:color w:val="231F20"/>
          <w:sz w:val="21"/>
        </w:rPr>
        <w:t>Judicial.</w:t>
      </w:r>
    </w:p>
    <w:p>
      <w:pPr>
        <w:pStyle w:val="ListParagraph"/>
        <w:numPr>
          <w:ilvl w:val="1"/>
          <w:numId w:val="47"/>
        </w:numPr>
        <w:tabs>
          <w:tab w:pos="1874" w:val="left" w:leader="none"/>
        </w:tabs>
        <w:spacing w:line="273" w:lineRule="auto" w:before="147" w:after="0"/>
        <w:ind w:left="1873" w:right="1480" w:hanging="360"/>
        <w:jc w:val="both"/>
        <w:rPr>
          <w:sz w:val="21"/>
        </w:rPr>
      </w:pPr>
      <w:r>
        <w:rPr>
          <w:color w:val="231F20"/>
          <w:sz w:val="21"/>
        </w:rPr>
        <w:t>Ley Orgánica 12/2007, de 22 de octubre del régimen disciplinario de      la Guardia Civil. Ley Orgánica 8/1998, de 2 de diciembre, del régimen disciplinario de las Fuerzas</w:t>
      </w:r>
      <w:r>
        <w:rPr>
          <w:color w:val="231F20"/>
          <w:spacing w:val="39"/>
          <w:sz w:val="21"/>
        </w:rPr>
        <w:t> </w:t>
      </w:r>
      <w:r>
        <w:rPr>
          <w:color w:val="231F20"/>
          <w:sz w:val="21"/>
        </w:rPr>
        <w:t>Armadas.</w:t>
      </w:r>
    </w:p>
    <w:p>
      <w:pPr>
        <w:pStyle w:val="ListParagraph"/>
        <w:numPr>
          <w:ilvl w:val="1"/>
          <w:numId w:val="47"/>
        </w:numPr>
        <w:tabs>
          <w:tab w:pos="1874" w:val="left" w:leader="none"/>
        </w:tabs>
        <w:spacing w:line="273" w:lineRule="auto" w:before="111" w:after="0"/>
        <w:ind w:left="1873" w:right="1481" w:hanging="360"/>
        <w:jc w:val="both"/>
        <w:rPr>
          <w:sz w:val="21"/>
        </w:rPr>
      </w:pPr>
      <w:r>
        <w:rPr>
          <w:color w:val="231F20"/>
          <w:sz w:val="21"/>
        </w:rPr>
        <w:t>Ley 55/2003, de 16 de diciembre, del Estatuto Marco del personal estatutario de los servicios de</w:t>
      </w:r>
      <w:r>
        <w:rPr>
          <w:color w:val="231F20"/>
          <w:spacing w:val="9"/>
          <w:sz w:val="21"/>
        </w:rPr>
        <w:t> </w:t>
      </w:r>
      <w:r>
        <w:rPr>
          <w:color w:val="231F20"/>
          <w:sz w:val="21"/>
        </w:rPr>
        <w:t>salud.</w:t>
      </w:r>
    </w:p>
    <w:p>
      <w:pPr>
        <w:pStyle w:val="ListParagraph"/>
        <w:numPr>
          <w:ilvl w:val="1"/>
          <w:numId w:val="47"/>
        </w:numPr>
        <w:tabs>
          <w:tab w:pos="1874" w:val="left" w:leader="none"/>
        </w:tabs>
        <w:spacing w:line="273" w:lineRule="auto" w:before="112" w:after="0"/>
        <w:ind w:left="1873" w:right="1481" w:hanging="360"/>
        <w:jc w:val="both"/>
        <w:rPr>
          <w:sz w:val="21"/>
        </w:rPr>
      </w:pPr>
      <w:r>
        <w:rPr>
          <w:color w:val="231F20"/>
          <w:sz w:val="21"/>
        </w:rPr>
        <w:t>Real</w:t>
      </w:r>
      <w:r>
        <w:rPr>
          <w:color w:val="231F20"/>
          <w:spacing w:val="-15"/>
          <w:sz w:val="21"/>
        </w:rPr>
        <w:t> </w:t>
      </w:r>
      <w:r>
        <w:rPr>
          <w:color w:val="231F20"/>
          <w:sz w:val="21"/>
        </w:rPr>
        <w:t>Decreto</w:t>
      </w:r>
      <w:r>
        <w:rPr>
          <w:color w:val="231F20"/>
          <w:spacing w:val="-14"/>
          <w:sz w:val="21"/>
        </w:rPr>
        <w:t> </w:t>
      </w:r>
      <w:r>
        <w:rPr>
          <w:color w:val="231F20"/>
          <w:sz w:val="21"/>
        </w:rPr>
        <w:t>33/1986,</w:t>
      </w:r>
      <w:r>
        <w:rPr>
          <w:color w:val="231F20"/>
          <w:spacing w:val="-21"/>
          <w:sz w:val="21"/>
        </w:rPr>
        <w:t> </w:t>
      </w:r>
      <w:r>
        <w:rPr>
          <w:color w:val="231F20"/>
          <w:sz w:val="21"/>
        </w:rPr>
        <w:t>de</w:t>
      </w:r>
      <w:r>
        <w:rPr>
          <w:color w:val="231F20"/>
          <w:spacing w:val="-15"/>
          <w:sz w:val="21"/>
        </w:rPr>
        <w:t> </w:t>
      </w:r>
      <w:r>
        <w:rPr>
          <w:color w:val="231F20"/>
          <w:sz w:val="21"/>
        </w:rPr>
        <w:t>10</w:t>
      </w:r>
      <w:r>
        <w:rPr>
          <w:color w:val="231F20"/>
          <w:spacing w:val="-14"/>
          <w:sz w:val="21"/>
        </w:rPr>
        <w:t> </w:t>
      </w:r>
      <w:r>
        <w:rPr>
          <w:color w:val="231F20"/>
          <w:sz w:val="21"/>
        </w:rPr>
        <w:t>de</w:t>
      </w:r>
      <w:r>
        <w:rPr>
          <w:color w:val="231F20"/>
          <w:spacing w:val="-14"/>
          <w:sz w:val="21"/>
        </w:rPr>
        <w:t> </w:t>
      </w:r>
      <w:r>
        <w:rPr>
          <w:color w:val="231F20"/>
          <w:sz w:val="21"/>
        </w:rPr>
        <w:t>enero,</w:t>
      </w:r>
      <w:r>
        <w:rPr>
          <w:color w:val="231F20"/>
          <w:spacing w:val="-22"/>
          <w:sz w:val="21"/>
        </w:rPr>
        <w:t> </w:t>
      </w:r>
      <w:r>
        <w:rPr>
          <w:color w:val="231F20"/>
          <w:sz w:val="21"/>
        </w:rPr>
        <w:t>por</w:t>
      </w:r>
      <w:r>
        <w:rPr>
          <w:color w:val="231F20"/>
          <w:spacing w:val="-14"/>
          <w:sz w:val="21"/>
        </w:rPr>
        <w:t> </w:t>
      </w:r>
      <w:r>
        <w:rPr>
          <w:color w:val="231F20"/>
          <w:sz w:val="21"/>
        </w:rPr>
        <w:t>el</w:t>
      </w:r>
      <w:r>
        <w:rPr>
          <w:color w:val="231F20"/>
          <w:spacing w:val="-14"/>
          <w:sz w:val="21"/>
        </w:rPr>
        <w:t> </w:t>
      </w:r>
      <w:r>
        <w:rPr>
          <w:color w:val="231F20"/>
          <w:sz w:val="21"/>
        </w:rPr>
        <w:t>que</w:t>
      </w:r>
      <w:r>
        <w:rPr>
          <w:color w:val="231F20"/>
          <w:spacing w:val="-15"/>
          <w:sz w:val="21"/>
        </w:rPr>
        <w:t> </w:t>
      </w:r>
      <w:r>
        <w:rPr>
          <w:color w:val="231F20"/>
          <w:sz w:val="21"/>
        </w:rPr>
        <w:t>se</w:t>
      </w:r>
      <w:r>
        <w:rPr>
          <w:color w:val="231F20"/>
          <w:spacing w:val="-14"/>
          <w:sz w:val="21"/>
        </w:rPr>
        <w:t> </w:t>
      </w:r>
      <w:r>
        <w:rPr>
          <w:color w:val="231F20"/>
          <w:sz w:val="21"/>
        </w:rPr>
        <w:t>aprueba</w:t>
      </w:r>
      <w:r>
        <w:rPr>
          <w:color w:val="231F20"/>
          <w:spacing w:val="-14"/>
          <w:sz w:val="21"/>
        </w:rPr>
        <w:t> </w:t>
      </w:r>
      <w:r>
        <w:rPr>
          <w:color w:val="231F20"/>
          <w:sz w:val="21"/>
        </w:rPr>
        <w:t>el</w:t>
      </w:r>
      <w:r>
        <w:rPr>
          <w:color w:val="231F20"/>
          <w:spacing w:val="-15"/>
          <w:sz w:val="21"/>
        </w:rPr>
        <w:t> </w:t>
      </w:r>
      <w:r>
        <w:rPr>
          <w:color w:val="231F20"/>
          <w:sz w:val="21"/>
        </w:rPr>
        <w:t>Reglamento de Régimen Disciplinario de los Funcionarios de la Administración del Estado.</w:t>
      </w:r>
    </w:p>
    <w:p>
      <w:pPr>
        <w:pStyle w:val="ListParagraph"/>
        <w:numPr>
          <w:ilvl w:val="1"/>
          <w:numId w:val="47"/>
        </w:numPr>
        <w:tabs>
          <w:tab w:pos="1874" w:val="left" w:leader="none"/>
        </w:tabs>
        <w:spacing w:line="273" w:lineRule="auto" w:before="112" w:after="0"/>
        <w:ind w:left="1873" w:right="1481" w:hanging="360"/>
        <w:jc w:val="both"/>
        <w:rPr>
          <w:sz w:val="21"/>
        </w:rPr>
      </w:pPr>
      <w:r>
        <w:rPr>
          <w:color w:val="231F20"/>
          <w:sz w:val="21"/>
        </w:rPr>
        <w:t>Ley Orgánica 4/2010, de 20 de mayo, del Régimen disciplinario </w:t>
      </w:r>
      <w:r>
        <w:rPr>
          <w:color w:val="231F20"/>
          <w:spacing w:val="-4"/>
          <w:sz w:val="21"/>
        </w:rPr>
        <w:t>del </w:t>
      </w:r>
      <w:r>
        <w:rPr>
          <w:color w:val="231F20"/>
          <w:sz w:val="21"/>
        </w:rPr>
        <w:t>Cuerpo Nacional de</w:t>
      </w:r>
      <w:r>
        <w:rPr>
          <w:color w:val="231F20"/>
          <w:spacing w:val="39"/>
          <w:sz w:val="21"/>
        </w:rPr>
        <w:t> </w:t>
      </w:r>
      <w:r>
        <w:rPr>
          <w:color w:val="231F20"/>
          <w:sz w:val="21"/>
        </w:rPr>
        <w:t>Policía.</w:t>
      </w:r>
    </w:p>
    <w:p>
      <w:pPr>
        <w:spacing w:after="0" w:line="273" w:lineRule="auto"/>
        <w:jc w:val="both"/>
        <w:rPr>
          <w:sz w:val="21"/>
        </w:rPr>
        <w:sectPr>
          <w:pgSz w:w="9930" w:h="13890"/>
          <w:pgMar w:header="0" w:footer="932" w:top="900" w:bottom="1120" w:left="0" w:right="0"/>
        </w:sectPr>
      </w:pP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spacing w:after="0" w:line="20" w:lineRule="exact"/>
        <w:rPr>
          <w:sz w:val="2"/>
        </w:rPr>
        <w:sectPr>
          <w:footerReference w:type="default" r:id="rId69"/>
          <w:pgSz w:w="9930" w:h="13890"/>
          <w:pgMar w:footer="0" w:header="0" w:top="1140" w:bottom="2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233"/>
              <w:ind w:left="835" w:right="784"/>
              <w:jc w:val="center"/>
              <w:rPr>
                <w:rFonts w:ascii="Book Antiqua"/>
                <w:b/>
                <w:sz w:val="38"/>
              </w:rPr>
            </w:pPr>
            <w:r>
              <w:rPr>
                <w:rFonts w:ascii="Book Antiqua"/>
                <w:b/>
                <w:color w:val="FFFFFF"/>
                <w:spacing w:val="19"/>
                <w:sz w:val="38"/>
              </w:rPr>
              <w:t>EL </w:t>
            </w:r>
            <w:r>
              <w:rPr>
                <w:rFonts w:ascii="Book Antiqua"/>
                <w:b/>
                <w:color w:val="FFFFFF"/>
                <w:spacing w:val="27"/>
                <w:sz w:val="38"/>
              </w:rPr>
              <w:t>PROYECTO </w:t>
            </w:r>
            <w:r>
              <w:rPr>
                <w:rFonts w:ascii="Book Antiqua"/>
                <w:b/>
                <w:color w:val="FFFFFF"/>
                <w:spacing w:val="19"/>
                <w:sz w:val="38"/>
              </w:rPr>
              <w:t>DE</w:t>
            </w:r>
            <w:r>
              <w:rPr>
                <w:rFonts w:ascii="Book Antiqua"/>
                <w:b/>
                <w:color w:val="FFFFFF"/>
                <w:spacing w:val="74"/>
                <w:sz w:val="38"/>
              </w:rPr>
              <w:t> </w:t>
            </w:r>
            <w:r>
              <w:rPr>
                <w:rFonts w:ascii="Book Antiqua"/>
                <w:b/>
                <w:color w:val="FFFFFF"/>
                <w:spacing w:val="32"/>
                <w:sz w:val="38"/>
              </w:rPr>
              <w:t>REFORMA</w:t>
            </w: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
              <w:ind w:left="848"/>
              <w:rPr>
                <w:rFonts w:ascii="Book Antiqua" w:hAnsi="Book Antiqua"/>
                <w:b/>
                <w:sz w:val="38"/>
              </w:rPr>
            </w:pPr>
            <w:r>
              <w:rPr>
                <w:rFonts w:ascii="Book Antiqua" w:hAnsi="Book Antiqua"/>
                <w:b/>
                <w:color w:val="FFFFFF"/>
                <w:sz w:val="38"/>
              </w:rPr>
              <w:t>A LA LEY 734 DE 2002 : ¿ HACIA</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5"/>
              <w:ind w:left="572" w:right="784"/>
              <w:jc w:val="center"/>
              <w:rPr>
                <w:rFonts w:ascii="Book Antiqua" w:hAnsi="Book Antiqua"/>
                <w:b/>
                <w:sz w:val="38"/>
              </w:rPr>
            </w:pPr>
            <w:r>
              <w:rPr>
                <w:rFonts w:ascii="Book Antiqua" w:hAnsi="Book Antiqua"/>
                <w:b/>
                <w:color w:val="FFFFFF"/>
                <w:sz w:val="38"/>
              </w:rPr>
              <w:t>LA CONSOLIDACIÓN DE uNA</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454" w:lineRule="exact" w:before="85"/>
              <w:ind w:left="972" w:right="250"/>
              <w:jc w:val="center"/>
              <w:rPr>
                <w:rFonts w:ascii="Book Antiqua" w:hAnsi="Book Antiqua"/>
                <w:b/>
                <w:sz w:val="38"/>
              </w:rPr>
            </w:pPr>
            <w:r>
              <w:rPr>
                <w:rFonts w:ascii="Book Antiqua" w:hAnsi="Book Antiqua"/>
                <w:b/>
                <w:color w:val="FFFFFF"/>
                <w:spacing w:val="24"/>
                <w:sz w:val="38"/>
              </w:rPr>
              <w:t>NuEvA </w:t>
            </w:r>
            <w:r>
              <w:rPr>
                <w:rFonts w:ascii="Book Antiqua" w:hAnsi="Book Antiqua"/>
                <w:b/>
                <w:color w:val="FFFFFF"/>
                <w:spacing w:val="30"/>
                <w:sz w:val="38"/>
              </w:rPr>
              <w:t>DOGMáTICA </w:t>
            </w:r>
            <w:r>
              <w:rPr>
                <w:rFonts w:ascii="Book Antiqua" w:hAnsi="Book Antiqua"/>
                <w:b/>
                <w:color w:val="FFFFFF"/>
                <w:spacing w:val="25"/>
                <w:sz w:val="38"/>
              </w:rPr>
              <w:t>DEL</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64"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16"/>
              <w:ind w:left="972" w:right="639"/>
              <w:jc w:val="center"/>
              <w:rPr>
                <w:rFonts w:ascii="Book Antiqua"/>
                <w:b/>
                <w:sz w:val="38"/>
              </w:rPr>
            </w:pPr>
            <w:r>
              <w:rPr>
                <w:rFonts w:ascii="Book Antiqua"/>
                <w:b/>
                <w:color w:val="FFFFFF"/>
                <w:sz w:val="38"/>
              </w:rPr>
              <w:t>DERECHO DISCIPLINARIO</w:t>
            </w: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05"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105"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154"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51"/>
              <w:ind w:left="3917"/>
              <w:rPr>
                <w:rFonts w:ascii="Book Antiqua"/>
                <w:b/>
                <w:sz w:val="38"/>
              </w:rPr>
            </w:pPr>
            <w:r>
              <w:rPr>
                <w:rFonts w:ascii="Book Antiqua"/>
                <w:b/>
                <w:color w:val="FFFFFF"/>
                <w:spacing w:val="19"/>
                <w:sz w:val="38"/>
              </w:rPr>
              <w:t>EN </w:t>
            </w:r>
            <w:r>
              <w:rPr>
                <w:rFonts w:ascii="Book Antiqua"/>
                <w:b/>
                <w:color w:val="FFFFFF"/>
                <w:spacing w:val="28"/>
                <w:sz w:val="38"/>
              </w:rPr>
              <w:t>COLOMb</w:t>
            </w:r>
            <w:r>
              <w:rPr>
                <w:rFonts w:ascii="Book Antiqua"/>
                <w:b/>
                <w:color w:val="FFFFFF"/>
                <w:spacing w:val="-37"/>
                <w:sz w:val="38"/>
              </w:rPr>
              <w:t> </w:t>
            </w:r>
            <w:r>
              <w:rPr>
                <w:rFonts w:ascii="Book Antiqua"/>
                <w:b/>
                <w:color w:val="FFFFFF"/>
                <w:spacing w:val="25"/>
                <w:sz w:val="38"/>
              </w:rPr>
              <w:t>IA?</w:t>
            </w:r>
          </w:p>
        </w:tc>
        <w:tc>
          <w:tcPr>
            <w:tcW w:w="283" w:type="dxa"/>
            <w:vMerge/>
            <w:tcBorders>
              <w:top w:val="nil"/>
              <w:bottom w:val="single" w:sz="4" w:space="0" w:color="FFFFFF"/>
            </w:tcBorders>
            <w:shd w:val="clear" w:color="auto" w:fill="A7A9AC"/>
          </w:tcPr>
          <w:p>
            <w:pPr>
              <w:rPr>
                <w:sz w:val="2"/>
                <w:szCs w:val="2"/>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345"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12"/>
              <w:ind w:right="1192"/>
              <w:jc w:val="right"/>
              <w:rPr>
                <w:b/>
                <w:sz w:val="13"/>
              </w:rPr>
            </w:pPr>
            <w:r>
              <w:rPr>
                <w:b/>
                <w:color w:val="FFFFFF"/>
                <w:spacing w:val="16"/>
                <w:w w:val="114"/>
                <w:sz w:val="16"/>
              </w:rPr>
              <w:t>J</w:t>
            </w:r>
            <w:r>
              <w:rPr>
                <w:b/>
                <w:color w:val="FFFFFF"/>
                <w:w w:val="144"/>
                <w:sz w:val="13"/>
              </w:rPr>
              <w:t>o</w:t>
            </w:r>
            <w:r>
              <w:rPr>
                <w:b/>
                <w:color w:val="FFFFFF"/>
                <w:spacing w:val="-13"/>
                <w:sz w:val="13"/>
              </w:rPr>
              <w:t> </w:t>
            </w:r>
            <w:r>
              <w:rPr>
                <w:b/>
                <w:color w:val="FFFFFF"/>
                <w:spacing w:val="16"/>
                <w:w w:val="95"/>
                <w:sz w:val="13"/>
              </w:rPr>
              <w:t>S</w:t>
            </w:r>
            <w:r>
              <w:rPr>
                <w:b/>
                <w:color w:val="FFFFFF"/>
                <w:w w:val="113"/>
                <w:sz w:val="13"/>
              </w:rPr>
              <w:t>é</w:t>
            </w:r>
            <w:r>
              <w:rPr>
                <w:b/>
                <w:color w:val="FFFFFF"/>
                <w:sz w:val="13"/>
              </w:rPr>
              <w:t>  </w:t>
            </w:r>
            <w:r>
              <w:rPr>
                <w:b/>
                <w:color w:val="FFFFFF"/>
                <w:spacing w:val="-10"/>
                <w:sz w:val="13"/>
              </w:rPr>
              <w:t> </w:t>
            </w:r>
            <w:r>
              <w:rPr>
                <w:b/>
                <w:color w:val="FFFFFF"/>
                <w:spacing w:val="16"/>
                <w:w w:val="156"/>
                <w:sz w:val="16"/>
              </w:rPr>
              <w:t>r</w:t>
            </w:r>
            <w:r>
              <w:rPr>
                <w:b/>
                <w:color w:val="FFFFFF"/>
                <w:spacing w:val="16"/>
                <w:w w:val="144"/>
                <w:sz w:val="13"/>
              </w:rPr>
              <w:t>o</w:t>
            </w:r>
            <w:r>
              <w:rPr>
                <w:b/>
                <w:color w:val="FFFFFF"/>
                <w:spacing w:val="6"/>
                <w:w w:val="154"/>
                <w:sz w:val="13"/>
              </w:rPr>
              <w:t>r</w:t>
            </w:r>
            <w:r>
              <w:rPr>
                <w:b/>
                <w:color w:val="FFFFFF"/>
                <w:w w:val="133"/>
                <w:sz w:val="13"/>
              </w:rPr>
              <w:t>y</w:t>
            </w:r>
            <w:r>
              <w:rPr>
                <w:b/>
                <w:color w:val="FFFFFF"/>
                <w:sz w:val="13"/>
              </w:rPr>
              <w:t>  </w:t>
            </w:r>
            <w:r>
              <w:rPr>
                <w:b/>
                <w:color w:val="FFFFFF"/>
                <w:spacing w:val="-10"/>
                <w:sz w:val="13"/>
              </w:rPr>
              <w:t> </w:t>
            </w:r>
            <w:r>
              <w:rPr>
                <w:b/>
                <w:color w:val="FFFFFF"/>
                <w:spacing w:val="16"/>
                <w:w w:val="170"/>
                <w:sz w:val="16"/>
              </w:rPr>
              <w:t>f</w:t>
            </w:r>
            <w:r>
              <w:rPr>
                <w:b/>
                <w:color w:val="FFFFFF"/>
                <w:spacing w:val="16"/>
                <w:w w:val="144"/>
                <w:sz w:val="13"/>
              </w:rPr>
              <w:t>o</w:t>
            </w:r>
            <w:r>
              <w:rPr>
                <w:b/>
                <w:color w:val="FFFFFF"/>
                <w:spacing w:val="16"/>
                <w:w w:val="154"/>
                <w:sz w:val="13"/>
              </w:rPr>
              <w:t>r</w:t>
            </w:r>
            <w:r>
              <w:rPr>
                <w:b/>
                <w:color w:val="FFFFFF"/>
                <w:spacing w:val="15"/>
                <w:w w:val="113"/>
                <w:sz w:val="13"/>
              </w:rPr>
              <w:t>e</w:t>
            </w:r>
            <w:r>
              <w:rPr>
                <w:b/>
                <w:color w:val="FFFFFF"/>
                <w:spacing w:val="11"/>
                <w:w w:val="154"/>
                <w:sz w:val="13"/>
              </w:rPr>
              <w:t>r</w:t>
            </w:r>
            <w:r>
              <w:rPr>
                <w:b/>
                <w:color w:val="FFFFFF"/>
                <w:w w:val="144"/>
                <w:sz w:val="13"/>
              </w:rPr>
              <w:t>o</w:t>
            </w:r>
            <w:r>
              <w:rPr>
                <w:b/>
                <w:color w:val="FFFFFF"/>
                <w:sz w:val="13"/>
              </w:rPr>
              <w:t>  </w:t>
            </w:r>
            <w:r>
              <w:rPr>
                <w:b/>
                <w:color w:val="FFFFFF"/>
                <w:spacing w:val="-10"/>
                <w:sz w:val="13"/>
              </w:rPr>
              <w:t> </w:t>
            </w:r>
            <w:r>
              <w:rPr>
                <w:b/>
                <w:color w:val="FFFFFF"/>
                <w:spacing w:val="16"/>
                <w:w w:val="97"/>
                <w:sz w:val="16"/>
              </w:rPr>
              <w:t>S</w:t>
            </w:r>
            <w:r>
              <w:rPr>
                <w:b/>
                <w:color w:val="FFFFFF"/>
                <w:spacing w:val="16"/>
                <w:w w:val="132"/>
                <w:sz w:val="13"/>
              </w:rPr>
              <w:t>a</w:t>
            </w:r>
            <w:r>
              <w:rPr>
                <w:b/>
                <w:color w:val="FFFFFF"/>
                <w:spacing w:val="16"/>
                <w:w w:val="195"/>
                <w:sz w:val="13"/>
              </w:rPr>
              <w:t>l</w:t>
            </w:r>
            <w:r>
              <w:rPr>
                <w:b/>
                <w:color w:val="FFFFFF"/>
                <w:spacing w:val="16"/>
                <w:w w:val="151"/>
                <w:sz w:val="13"/>
              </w:rPr>
              <w:t>c</w:t>
            </w:r>
            <w:r>
              <w:rPr>
                <w:b/>
                <w:color w:val="FFFFFF"/>
                <w:spacing w:val="15"/>
                <w:w w:val="113"/>
                <w:sz w:val="13"/>
              </w:rPr>
              <w:t>e</w:t>
            </w:r>
            <w:r>
              <w:rPr>
                <w:b/>
                <w:color w:val="FFFFFF"/>
                <w:spacing w:val="16"/>
                <w:w w:val="128"/>
                <w:sz w:val="13"/>
              </w:rPr>
              <w:t>d</w:t>
            </w:r>
            <w:r>
              <w:rPr>
                <w:b/>
                <w:color w:val="FFFFFF"/>
                <w:w w:val="144"/>
                <w:sz w:val="13"/>
              </w:rPr>
              <w:t>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23" w:hRule="atLeast"/>
        </w:trPr>
        <w:tc>
          <w:tcPr>
            <w:tcW w:w="1349" w:type="dxa"/>
            <w:vMerge w:val="restart"/>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line="187" w:lineRule="exact" w:before="16"/>
              <w:ind w:right="1192"/>
              <w:jc w:val="right"/>
              <w:rPr>
                <w:rFonts w:ascii="Book Antiqua" w:hAnsi="Book Antiqua"/>
                <w:i/>
                <w:sz w:val="16"/>
              </w:rPr>
            </w:pPr>
            <w:r>
              <w:rPr>
                <w:rFonts w:ascii="Book Antiqua" w:hAnsi="Book Antiqua"/>
                <w:i/>
                <w:color w:val="FFFFFF"/>
                <w:w w:val="105"/>
                <w:sz w:val="16"/>
              </w:rPr>
              <w:t>Docente-Investigador, Corresponde las líneas a una síntesis de mi intervención en el</w:t>
            </w: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46"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line="187" w:lineRule="exact" w:before="22"/>
              <w:ind w:left="835" w:right="784"/>
              <w:jc w:val="center"/>
              <w:rPr>
                <w:rFonts w:ascii="Book Antiqua" w:hAnsi="Book Antiqua"/>
                <w:i/>
                <w:sz w:val="16"/>
              </w:rPr>
            </w:pPr>
            <w:r>
              <w:rPr>
                <w:rFonts w:ascii="Book Antiqua" w:hAnsi="Book Antiqua"/>
                <w:i/>
                <w:color w:val="FFFFFF"/>
                <w:w w:val="110"/>
                <w:sz w:val="16"/>
              </w:rPr>
              <w:t>IV Congreso Internacional de Derecho Disciplinario organizado por la Procuraduría</w:t>
            </w:r>
          </w:p>
        </w:tc>
        <w:tc>
          <w:tcPr>
            <w:tcW w:w="283" w:type="dxa"/>
            <w:vMerge/>
            <w:tcBorders>
              <w:top w:val="nil"/>
              <w:bottom w:val="single" w:sz="4" w:space="0" w:color="FFFFFF"/>
            </w:tcBorders>
            <w:shd w:val="clear" w:color="auto" w:fill="A7A9AC"/>
          </w:tcPr>
          <w:p>
            <w:pPr>
              <w:rPr>
                <w:sz w:val="2"/>
                <w:szCs w:val="2"/>
              </w:rPr>
            </w:pPr>
          </w:p>
        </w:tc>
      </w:tr>
      <w:tr>
        <w:trPr>
          <w:trHeight w:val="173" w:hRule="atLeast"/>
        </w:trPr>
        <w:tc>
          <w:tcPr>
            <w:tcW w:w="1349" w:type="dxa"/>
            <w:vMerge w:val="restart"/>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76"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22"/>
              <w:ind w:left="1914"/>
              <w:rPr>
                <w:rFonts w:ascii="Book Antiqua" w:hAnsi="Book Antiqua"/>
                <w:i/>
                <w:sz w:val="16"/>
              </w:rPr>
            </w:pPr>
            <w:r>
              <w:rPr>
                <w:rFonts w:ascii="Book Antiqua" w:hAnsi="Book Antiqua"/>
                <w:i/>
                <w:color w:val="FFFFFF"/>
                <w:w w:val="105"/>
                <w:sz w:val="16"/>
              </w:rPr>
              <w:t>General de la Nación, Instituto de Estudios del Ministerio Público (IEMP)</w:t>
            </w:r>
          </w:p>
        </w:tc>
        <w:tc>
          <w:tcPr>
            <w:tcW w:w="283" w:type="dxa"/>
            <w:vMerge/>
            <w:tcBorders>
              <w:top w:val="nil"/>
              <w:bottom w:val="single" w:sz="4" w:space="0" w:color="FFFFFF"/>
            </w:tcBorders>
            <w:shd w:val="clear" w:color="auto" w:fill="A7A9AC"/>
          </w:tcPr>
          <w:p>
            <w:pPr>
              <w:rPr>
                <w:sz w:val="2"/>
                <w:szCs w:val="2"/>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206 }</w:t>
      </w:r>
    </w:p>
    <w:p>
      <w:pPr>
        <w:spacing w:after="0"/>
        <w:jc w:val="right"/>
        <w:rPr>
          <w:rFonts w:ascii="Book Antiqua"/>
          <w:sz w:val="14"/>
        </w:rPr>
        <w:sectPr>
          <w:footerReference w:type="default" r:id="rId70"/>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21989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tabs>
                            <w:tab w:pos="7006" w:val="right" w:leader="dot"/>
                          </w:tabs>
                          <w:spacing w:before="335"/>
                          <w:ind w:left="866"/>
                          <w:rPr>
                            <w:sz w:val="21"/>
                          </w:rPr>
                        </w:pPr>
                        <w:r>
                          <w:rPr>
                            <w:color w:val="58595B"/>
                            <w:sz w:val="21"/>
                          </w:rPr>
                          <w:t>A manera</w:t>
                        </w:r>
                        <w:r>
                          <w:rPr>
                            <w:color w:val="58595B"/>
                            <w:spacing w:val="24"/>
                            <w:sz w:val="21"/>
                          </w:rPr>
                          <w:t> </w:t>
                        </w:r>
                        <w:r>
                          <w:rPr>
                            <w:color w:val="58595B"/>
                            <w:sz w:val="21"/>
                          </w:rPr>
                          <w:t>de</w:t>
                        </w:r>
                        <w:r>
                          <w:rPr>
                            <w:color w:val="58595B"/>
                            <w:spacing w:val="12"/>
                            <w:sz w:val="21"/>
                          </w:rPr>
                          <w:t> </w:t>
                        </w:r>
                        <w:r>
                          <w:rPr>
                            <w:color w:val="58595B"/>
                            <w:sz w:val="21"/>
                          </w:rPr>
                          <w:t>introducción</w:t>
                          <w:tab/>
                          <w:t>208</w:t>
                        </w:r>
                      </w:p>
                      <w:p>
                        <w:pPr>
                          <w:pStyle w:val="TableParagraph"/>
                          <w:tabs>
                            <w:tab w:pos="7006" w:val="right" w:leader="dot"/>
                          </w:tabs>
                          <w:spacing w:before="147"/>
                          <w:ind w:left="866"/>
                          <w:rPr>
                            <w:sz w:val="21"/>
                          </w:rPr>
                        </w:pPr>
                        <w:r>
                          <w:rPr>
                            <w:color w:val="58595B"/>
                            <w:sz w:val="21"/>
                          </w:rPr>
                          <w:t>Reconocimiento</w:t>
                        </w:r>
                        <w:r>
                          <w:rPr>
                            <w:color w:val="58595B"/>
                            <w:spacing w:val="12"/>
                            <w:sz w:val="21"/>
                          </w:rPr>
                          <w:t> </w:t>
                        </w:r>
                        <w:r>
                          <w:rPr>
                            <w:color w:val="58595B"/>
                            <w:sz w:val="21"/>
                          </w:rPr>
                          <w:t>Especial</w:t>
                          <w:tab/>
                          <w:t>208</w:t>
                        </w:r>
                      </w:p>
                      <w:p>
                        <w:pPr>
                          <w:pStyle w:val="TableParagraph"/>
                          <w:numPr>
                            <w:ilvl w:val="0"/>
                            <w:numId w:val="83"/>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Dogmática  del</w:t>
                        </w:r>
                        <w:r>
                          <w:rPr>
                            <w:color w:val="58595B"/>
                            <w:spacing w:val="-18"/>
                            <w:sz w:val="21"/>
                          </w:rPr>
                          <w:t> </w:t>
                        </w:r>
                        <w:r>
                          <w:rPr>
                            <w:color w:val="58595B"/>
                            <w:sz w:val="21"/>
                          </w:rPr>
                          <w:t>Derecho</w:t>
                        </w:r>
                        <w:r>
                          <w:rPr>
                            <w:color w:val="58595B"/>
                            <w:spacing w:val="14"/>
                            <w:sz w:val="21"/>
                          </w:rPr>
                          <w:t> </w:t>
                        </w:r>
                        <w:r>
                          <w:rPr>
                            <w:color w:val="58595B"/>
                            <w:sz w:val="21"/>
                          </w:rPr>
                          <w:t>Constitucional</w:t>
                          <w:tab/>
                          <w:t>209</w:t>
                        </w:r>
                      </w:p>
                      <w:p>
                        <w:pPr>
                          <w:pStyle w:val="TableParagraph"/>
                          <w:numPr>
                            <w:ilvl w:val="0"/>
                            <w:numId w:val="83"/>
                          </w:numPr>
                          <w:tabs>
                            <w:tab w:pos="1286" w:val="left" w:leader="none"/>
                            <w:tab w:pos="1287" w:val="left" w:leader="none"/>
                            <w:tab w:pos="7006" w:val="right" w:leader="dot"/>
                          </w:tabs>
                          <w:spacing w:line="240" w:lineRule="auto" w:before="148" w:after="0"/>
                          <w:ind w:left="1286" w:right="0" w:hanging="421"/>
                          <w:jc w:val="left"/>
                          <w:rPr>
                            <w:sz w:val="21"/>
                          </w:rPr>
                        </w:pPr>
                        <w:r>
                          <w:rPr>
                            <w:color w:val="58595B"/>
                            <w:sz w:val="21"/>
                          </w:rPr>
                          <w:t>Dogmática del</w:t>
                        </w:r>
                        <w:r>
                          <w:rPr>
                            <w:color w:val="58595B"/>
                            <w:spacing w:val="27"/>
                            <w:sz w:val="21"/>
                          </w:rPr>
                          <w:t> </w:t>
                        </w:r>
                        <w:r>
                          <w:rPr>
                            <w:color w:val="58595B"/>
                            <w:sz w:val="21"/>
                          </w:rPr>
                          <w:t>Derecho</w:t>
                        </w:r>
                        <w:r>
                          <w:rPr>
                            <w:color w:val="58595B"/>
                            <w:spacing w:val="13"/>
                            <w:sz w:val="21"/>
                          </w:rPr>
                          <w:t> </w:t>
                        </w:r>
                        <w:r>
                          <w:rPr>
                            <w:color w:val="58595B"/>
                            <w:sz w:val="21"/>
                          </w:rPr>
                          <w:t>Disciplinario</w:t>
                          <w:tab/>
                          <w:t>210</w:t>
                        </w:r>
                      </w:p>
                      <w:p>
                        <w:pPr>
                          <w:pStyle w:val="TableParagraph"/>
                          <w:numPr>
                            <w:ilvl w:val="0"/>
                            <w:numId w:val="83"/>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La teoría de las relaciones especiales</w:t>
                        </w:r>
                        <w:r>
                          <w:rPr>
                            <w:color w:val="58595B"/>
                            <w:spacing w:val="5"/>
                            <w:sz w:val="21"/>
                          </w:rPr>
                          <w:t> </w:t>
                        </w:r>
                        <w:r>
                          <w:rPr>
                            <w:color w:val="58595B"/>
                            <w:sz w:val="21"/>
                          </w:rPr>
                          <w:t>de</w:t>
                        </w:r>
                        <w:r>
                          <w:rPr>
                            <w:color w:val="58595B"/>
                            <w:spacing w:val="9"/>
                            <w:sz w:val="21"/>
                          </w:rPr>
                          <w:t> </w:t>
                        </w:r>
                        <w:r>
                          <w:rPr>
                            <w:color w:val="58595B"/>
                            <w:sz w:val="21"/>
                          </w:rPr>
                          <w:t>sujeción</w:t>
                          <w:tab/>
                          <w:t>211</w:t>
                        </w:r>
                      </w:p>
                      <w:p>
                        <w:pPr>
                          <w:pStyle w:val="TableParagraph"/>
                          <w:numPr>
                            <w:ilvl w:val="0"/>
                            <w:numId w:val="83"/>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La situación</w:t>
                        </w:r>
                        <w:r>
                          <w:rPr>
                            <w:color w:val="58595B"/>
                            <w:spacing w:val="24"/>
                            <w:sz w:val="21"/>
                          </w:rPr>
                          <w:t> </w:t>
                        </w:r>
                        <w:r>
                          <w:rPr>
                            <w:color w:val="58595B"/>
                            <w:sz w:val="21"/>
                          </w:rPr>
                          <w:t>de</w:t>
                        </w:r>
                        <w:r>
                          <w:rPr>
                            <w:color w:val="58595B"/>
                            <w:spacing w:val="12"/>
                            <w:sz w:val="21"/>
                          </w:rPr>
                          <w:t> </w:t>
                        </w:r>
                        <w:r>
                          <w:rPr>
                            <w:color w:val="58595B"/>
                            <w:sz w:val="21"/>
                          </w:rPr>
                          <w:t>España</w:t>
                          <w:tab/>
                          <w:t>214</w:t>
                        </w:r>
                      </w:p>
                      <w:p>
                        <w:pPr>
                          <w:pStyle w:val="TableParagraph"/>
                          <w:numPr>
                            <w:ilvl w:val="0"/>
                            <w:numId w:val="83"/>
                          </w:numPr>
                          <w:tabs>
                            <w:tab w:pos="1286" w:val="left" w:leader="none"/>
                            <w:tab w:pos="1287" w:val="left" w:leader="none"/>
                            <w:tab w:pos="7006" w:val="right" w:leader="dot"/>
                          </w:tabs>
                          <w:spacing w:line="240" w:lineRule="auto" w:before="147" w:after="0"/>
                          <w:ind w:left="1286" w:right="0" w:hanging="421"/>
                          <w:jc w:val="left"/>
                          <w:rPr>
                            <w:sz w:val="21"/>
                          </w:rPr>
                        </w:pPr>
                        <w:r>
                          <w:rPr>
                            <w:color w:val="58595B"/>
                            <w:sz w:val="21"/>
                          </w:rPr>
                          <w:t>Maestría en</w:t>
                        </w:r>
                        <w:r>
                          <w:rPr>
                            <w:color w:val="58595B"/>
                            <w:spacing w:val="25"/>
                            <w:sz w:val="21"/>
                          </w:rPr>
                          <w:t> </w:t>
                        </w:r>
                        <w:r>
                          <w:rPr>
                            <w:color w:val="58595B"/>
                            <w:sz w:val="21"/>
                          </w:rPr>
                          <w:t>Derecho</w:t>
                        </w:r>
                        <w:r>
                          <w:rPr>
                            <w:color w:val="58595B"/>
                            <w:spacing w:val="13"/>
                            <w:sz w:val="21"/>
                          </w:rPr>
                          <w:t> </w:t>
                        </w:r>
                        <w:r>
                          <w:rPr>
                            <w:color w:val="58595B"/>
                            <w:sz w:val="21"/>
                          </w:rPr>
                          <w:t>Disciplinario</w:t>
                          <w:tab/>
                          <w:t>214</w:t>
                        </w:r>
                      </w:p>
                      <w:p>
                        <w:pPr>
                          <w:pStyle w:val="TableParagraph"/>
                          <w:tabs>
                            <w:tab w:pos="7006" w:val="right" w:leader="dot"/>
                          </w:tabs>
                          <w:spacing w:before="147"/>
                          <w:ind w:left="866"/>
                          <w:rPr>
                            <w:sz w:val="21"/>
                          </w:rPr>
                        </w:pPr>
                        <w:r>
                          <w:rPr>
                            <w:color w:val="58595B"/>
                            <w:sz w:val="21"/>
                          </w:rPr>
                          <w:t>A manera</w:t>
                        </w:r>
                        <w:r>
                          <w:rPr>
                            <w:color w:val="58595B"/>
                            <w:spacing w:val="24"/>
                            <w:sz w:val="21"/>
                          </w:rPr>
                          <w:t> </w:t>
                        </w:r>
                        <w:r>
                          <w:rPr>
                            <w:color w:val="58595B"/>
                            <w:sz w:val="21"/>
                          </w:rPr>
                          <w:t>de</w:t>
                        </w:r>
                        <w:r>
                          <w:rPr>
                            <w:color w:val="58595B"/>
                            <w:spacing w:val="12"/>
                            <w:sz w:val="21"/>
                          </w:rPr>
                          <w:t> </w:t>
                        </w:r>
                        <w:r>
                          <w:rPr>
                            <w:color w:val="58595B"/>
                            <w:sz w:val="21"/>
                          </w:rPr>
                          <w:t>conclusión</w:t>
                          <w:tab/>
                          <w:t>215</w:t>
                        </w:r>
                      </w:p>
                    </w:tc>
                  </w:tr>
                  <w:tr>
                    <w:trPr>
                      <w:trHeight w:val="5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70"/>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5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27"/>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55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87"/>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55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33"/>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207 }</w:t>
      </w:r>
    </w:p>
    <w:p>
      <w:pPr>
        <w:spacing w:after="0"/>
        <w:jc w:val="right"/>
        <w:rPr>
          <w:rFonts w:ascii="Book Antiqua"/>
          <w:sz w:val="14"/>
        </w:rPr>
        <w:sectPr>
          <w:footerReference w:type="default" r:id="rId71"/>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22009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before="99"/>
        <w:ind w:left="1723"/>
      </w:pPr>
      <w:r>
        <w:rPr>
          <w:color w:val="231F20"/>
        </w:rPr>
        <w:t>Buenas tardes a todas y a todos</w:t>
      </w:r>
    </w:p>
    <w:p>
      <w:pPr>
        <w:pStyle w:val="BodyText"/>
        <w:rPr>
          <w:sz w:val="24"/>
        </w:rPr>
      </w:pPr>
    </w:p>
    <w:p>
      <w:pPr>
        <w:spacing w:before="142"/>
        <w:ind w:left="1930" w:right="0" w:firstLine="0"/>
        <w:jc w:val="left"/>
        <w:rPr>
          <w:rFonts w:ascii="Book Antiqua" w:hAnsi="Book Antiqua"/>
          <w:b/>
          <w:sz w:val="17"/>
        </w:rPr>
      </w:pPr>
      <w:r>
        <w:rPr>
          <w:rFonts w:ascii="Book Antiqua" w:hAnsi="Book Antiqua"/>
          <w:b/>
          <w:color w:val="231F20"/>
          <w:sz w:val="22"/>
        </w:rPr>
        <w:t>A </w:t>
      </w:r>
      <w:r>
        <w:rPr>
          <w:rFonts w:ascii="Book Antiqua" w:hAnsi="Book Antiqua"/>
          <w:b/>
          <w:color w:val="231F20"/>
          <w:sz w:val="17"/>
        </w:rPr>
        <w:t>MANERA DE INTRODuCCIÓN</w:t>
      </w:r>
    </w:p>
    <w:p>
      <w:pPr>
        <w:pStyle w:val="BodyText"/>
        <w:rPr>
          <w:rFonts w:ascii="Book Antiqua"/>
          <w:b/>
          <w:sz w:val="30"/>
        </w:rPr>
      </w:pPr>
    </w:p>
    <w:p>
      <w:pPr>
        <w:pStyle w:val="BodyText"/>
        <w:spacing w:line="273" w:lineRule="auto"/>
        <w:ind w:left="1363" w:right="1473" w:firstLine="359"/>
        <w:jc w:val="both"/>
      </w:pPr>
      <w:r>
        <w:rPr>
          <w:color w:val="231F20"/>
        </w:rPr>
        <w:t>En primer término, debo expresar que representa para mí  un  </w:t>
      </w:r>
      <w:r>
        <w:rPr>
          <w:color w:val="231F20"/>
          <w:spacing w:val="-4"/>
        </w:rPr>
        <w:t>honor,  </w:t>
      </w:r>
      <w:r>
        <w:rPr>
          <w:color w:val="231F20"/>
        </w:rPr>
        <w:t>llegar a este Auditorio, ante tan selecto grupo de conferencistas Nacionales y Extranjeros, organizadores y participantes, en este IV Congreso Internacional de Derecho</w:t>
      </w:r>
      <w:r>
        <w:rPr>
          <w:color w:val="231F20"/>
          <w:spacing w:val="24"/>
        </w:rPr>
        <w:t> </w:t>
      </w:r>
      <w:r>
        <w:rPr>
          <w:color w:val="231F20"/>
        </w:rPr>
        <w:t>Disciplinario.</w:t>
      </w:r>
    </w:p>
    <w:p>
      <w:pPr>
        <w:pStyle w:val="BodyText"/>
        <w:spacing w:line="273" w:lineRule="auto" w:before="167"/>
        <w:ind w:left="1363" w:right="1481" w:firstLine="359"/>
        <w:jc w:val="both"/>
      </w:pPr>
      <w:r>
        <w:rPr>
          <w:color w:val="231F20"/>
        </w:rPr>
        <w:t>A la Doctora María Concepción Rayón Ballesteros, nuestra gratitud por acompañarnos. Me comenta que esta alucinada sobre como los colombianos hemos venido construyendo esta nueva área del conocimiento jurídico.</w:t>
      </w:r>
    </w:p>
    <w:p>
      <w:pPr>
        <w:pStyle w:val="BodyText"/>
        <w:spacing w:line="271" w:lineRule="auto" w:before="168"/>
        <w:ind w:left="1363" w:right="1473" w:firstLine="359"/>
        <w:jc w:val="both"/>
      </w:pPr>
      <w:r>
        <w:rPr>
          <w:color w:val="231F20"/>
        </w:rPr>
        <w:t>Doctora María Concepción, cuando hice la defensa de mi tesis doctoral,     en nuestra Universidad Complutense de Madrid, titulada </w:t>
      </w:r>
      <w:r>
        <w:rPr>
          <w:rFonts w:ascii="Book Antiqua" w:hAnsi="Book Antiqua"/>
          <w:i/>
          <w:color w:val="231F20"/>
        </w:rPr>
        <w:t>Fundamentos </w:t>
      </w:r>
      <w:r>
        <w:rPr>
          <w:rFonts w:ascii="Book Antiqua" w:hAnsi="Book Antiqua"/>
          <w:i/>
          <w:color w:val="231F20"/>
        </w:rPr>
        <w:t>constitucionales   del   Derecho   Disciplinario   en   España    y    en    Colombia, </w:t>
      </w:r>
      <w:r>
        <w:rPr>
          <w:color w:val="231F20"/>
        </w:rPr>
        <w:t>los miembros del Tribunal encargado de examinarla, también quedaron sorprendidos, pues no es fácil comprender como dentro del ámbito jurídico de un Estado Constitucional, se hable de autonomía del Derecho Disciplinario, y sobre esta base la construcción de una dogmática propia, dándole un carácter científico a esta área del conocimiento jurídico; en la medida que el Derecho Disciplinario o funcionarial como se denomina también en España, lo catalogan como un apéndice del Derecho Administrativo</w:t>
      </w:r>
      <w:r>
        <w:rPr>
          <w:color w:val="231F20"/>
          <w:spacing w:val="19"/>
        </w:rPr>
        <w:t> </w:t>
      </w:r>
      <w:r>
        <w:rPr>
          <w:color w:val="231F20"/>
        </w:rPr>
        <w:t>Sancionador.</w:t>
      </w:r>
    </w:p>
    <w:p>
      <w:pPr>
        <w:pStyle w:val="BodyText"/>
        <w:rPr>
          <w:sz w:val="33"/>
        </w:rPr>
      </w:pPr>
    </w:p>
    <w:p>
      <w:pPr>
        <w:spacing w:before="0"/>
        <w:ind w:left="1930" w:right="0" w:firstLine="0"/>
        <w:jc w:val="left"/>
        <w:rPr>
          <w:rFonts w:ascii="Book Antiqua"/>
          <w:b/>
          <w:sz w:val="17"/>
        </w:rPr>
      </w:pPr>
      <w:r>
        <w:rPr>
          <w:rFonts w:ascii="Book Antiqua"/>
          <w:b/>
          <w:color w:val="231F20"/>
          <w:sz w:val="22"/>
        </w:rPr>
        <w:t>R</w:t>
      </w:r>
      <w:r>
        <w:rPr>
          <w:rFonts w:ascii="Book Antiqua"/>
          <w:b/>
          <w:color w:val="231F20"/>
          <w:sz w:val="17"/>
        </w:rPr>
        <w:t>ECONOCIMIENTO </w:t>
      </w:r>
      <w:r>
        <w:rPr>
          <w:rFonts w:ascii="Book Antiqua"/>
          <w:b/>
          <w:color w:val="231F20"/>
          <w:sz w:val="22"/>
        </w:rPr>
        <w:t>E</w:t>
      </w:r>
      <w:r>
        <w:rPr>
          <w:rFonts w:ascii="Book Antiqua"/>
          <w:b/>
          <w:color w:val="231F20"/>
          <w:sz w:val="17"/>
        </w:rPr>
        <w:t>SPECIAL</w:t>
      </w:r>
    </w:p>
    <w:p>
      <w:pPr>
        <w:pStyle w:val="BodyText"/>
        <w:spacing w:before="1"/>
        <w:rPr>
          <w:rFonts w:ascii="Book Antiqua"/>
          <w:b/>
          <w:sz w:val="30"/>
        </w:rPr>
      </w:pPr>
    </w:p>
    <w:p>
      <w:pPr>
        <w:pStyle w:val="BodyText"/>
        <w:spacing w:line="273" w:lineRule="auto"/>
        <w:ind w:left="1363" w:right="1480" w:firstLine="359"/>
        <w:jc w:val="both"/>
      </w:pPr>
      <w:r>
        <w:rPr>
          <w:color w:val="231F20"/>
        </w:rPr>
        <w:t>Al Señor Procurador General de la Nación, doctor Alejandro Ordoñez Maldonado, al doctor Christian José Mora Padilla, Director del Instituto de Estudios del Ministerio Público, al doctor Carlos Humberto García Orrego, Jefe de la División de Capacitación, y por supuesto a todos ustedes, conferencistas invitados, operadores jurídicos, abogados litigantes, por permitir difundir mi pensamiento en tan magno evento.</w:t>
      </w:r>
    </w:p>
    <w:p>
      <w:pPr>
        <w:pStyle w:val="BodyText"/>
        <w:spacing w:line="273" w:lineRule="auto" w:before="166"/>
        <w:ind w:left="1363" w:right="1480" w:firstLine="359"/>
        <w:jc w:val="both"/>
      </w:pPr>
      <w:r>
        <w:rPr>
          <w:color w:val="231F20"/>
        </w:rPr>
        <w:t>A los académicos que han venido contribuyendo al fortalecimiento del Derecho Disciplinario en Colombia, doctores Alfonso Cajiao Cabrera, Esiquio Manuel Sánchez, David Alonso Roa Salguero, Óscar Jinette del Villar, Héctor Ferrer, Manuel Dagoberto Caro y Arturo Ronderos Salgado.</w:t>
      </w:r>
    </w:p>
    <w:p>
      <w:pPr>
        <w:spacing w:after="0" w:line="273" w:lineRule="auto"/>
        <w:jc w:val="both"/>
        <w:sectPr>
          <w:footerReference w:type="default" r:id="rId72"/>
          <w:pgSz w:w="9930" w:h="13890"/>
          <w:pgMar w:footer="932" w:header="0" w:top="900" w:bottom="1120" w:left="0" w:right="0"/>
          <w:pgNumType w:start="208"/>
        </w:sectPr>
      </w:pPr>
    </w:p>
    <w:p>
      <w:pPr>
        <w:spacing w:before="83" w:after="45"/>
        <w:ind w:left="1692" w:right="1572" w:firstLine="0"/>
        <w:jc w:val="center"/>
        <w:rPr>
          <w:b/>
          <w:sz w:val="9"/>
        </w:rPr>
      </w:pPr>
      <w:r>
        <w:rPr/>
        <w:pict>
          <v:line style="position:absolute;mso-position-horizontal-relative:page;mso-position-vertical-relative:paragraph;z-index:2522030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07" w:firstLine="359"/>
      </w:pPr>
      <w:r>
        <w:rPr>
          <w:color w:val="231F20"/>
        </w:rPr>
        <w:t>Sin más preámbulo, pero de acuerdo con las exigencias propias de </w:t>
      </w:r>
      <w:r>
        <w:rPr>
          <w:color w:val="231F20"/>
          <w:spacing w:val="-4"/>
        </w:rPr>
        <w:t>actos </w:t>
      </w:r>
      <w:r>
        <w:rPr>
          <w:color w:val="231F20"/>
        </w:rPr>
        <w:t>como</w:t>
      </w:r>
      <w:r>
        <w:rPr>
          <w:color w:val="231F20"/>
          <w:spacing w:val="-11"/>
        </w:rPr>
        <w:t> </w:t>
      </w:r>
      <w:r>
        <w:rPr>
          <w:color w:val="231F20"/>
        </w:rPr>
        <w:t>el</w:t>
      </w:r>
      <w:r>
        <w:rPr>
          <w:color w:val="231F20"/>
          <w:spacing w:val="-11"/>
        </w:rPr>
        <w:t> </w:t>
      </w:r>
      <w:r>
        <w:rPr>
          <w:color w:val="231F20"/>
        </w:rPr>
        <w:t>presente,</w:t>
      </w:r>
      <w:r>
        <w:rPr>
          <w:color w:val="231F20"/>
          <w:spacing w:val="-18"/>
        </w:rPr>
        <w:t> </w:t>
      </w:r>
      <w:r>
        <w:rPr>
          <w:color w:val="231F20"/>
        </w:rPr>
        <w:t>procedo</w:t>
      </w:r>
      <w:r>
        <w:rPr>
          <w:color w:val="231F20"/>
          <w:spacing w:val="-10"/>
        </w:rPr>
        <w:t> </w:t>
      </w:r>
      <w:r>
        <w:rPr>
          <w:color w:val="231F20"/>
        </w:rPr>
        <w:t>a</w:t>
      </w:r>
      <w:r>
        <w:rPr>
          <w:color w:val="231F20"/>
          <w:spacing w:val="-11"/>
        </w:rPr>
        <w:t> </w:t>
      </w:r>
      <w:r>
        <w:rPr>
          <w:color w:val="231F20"/>
        </w:rPr>
        <w:t>realizar</w:t>
      </w:r>
      <w:r>
        <w:rPr>
          <w:color w:val="231F20"/>
          <w:spacing w:val="-11"/>
        </w:rPr>
        <w:t> </w:t>
      </w:r>
      <w:r>
        <w:rPr>
          <w:color w:val="231F20"/>
        </w:rPr>
        <w:t>mi</w:t>
      </w:r>
      <w:r>
        <w:rPr>
          <w:color w:val="231F20"/>
          <w:spacing w:val="-11"/>
        </w:rPr>
        <w:t> </w:t>
      </w:r>
      <w:r>
        <w:rPr>
          <w:color w:val="231F20"/>
        </w:rPr>
        <w:t>intervención</w:t>
      </w:r>
      <w:r>
        <w:rPr>
          <w:color w:val="231F20"/>
          <w:spacing w:val="-11"/>
        </w:rPr>
        <w:t> </w:t>
      </w:r>
      <w:r>
        <w:rPr>
          <w:color w:val="231F20"/>
        </w:rPr>
        <w:t>sobre</w:t>
      </w:r>
      <w:r>
        <w:rPr>
          <w:color w:val="231F20"/>
          <w:spacing w:val="-11"/>
        </w:rPr>
        <w:t> </w:t>
      </w:r>
      <w:r>
        <w:rPr>
          <w:color w:val="231F20"/>
        </w:rPr>
        <w:t>la</w:t>
      </w:r>
      <w:r>
        <w:rPr>
          <w:color w:val="231F20"/>
          <w:spacing w:val="-10"/>
        </w:rPr>
        <w:t> </w:t>
      </w:r>
      <w:r>
        <w:rPr>
          <w:color w:val="231F20"/>
        </w:rPr>
        <w:t>temática</w:t>
      </w:r>
      <w:r>
        <w:rPr>
          <w:color w:val="231F20"/>
          <w:spacing w:val="-11"/>
        </w:rPr>
        <w:t> </w:t>
      </w:r>
      <w:r>
        <w:rPr>
          <w:color w:val="231F20"/>
        </w:rPr>
        <w:t>asignada:</w:t>
      </w:r>
    </w:p>
    <w:p>
      <w:pPr>
        <w:spacing w:line="266" w:lineRule="auto" w:before="173"/>
        <w:ind w:left="1614" w:right="1384" w:firstLine="252"/>
        <w:jc w:val="left"/>
        <w:rPr>
          <w:rFonts w:ascii="Book Antiqua" w:hAnsi="Book Antiqua"/>
          <w:i/>
          <w:sz w:val="21"/>
        </w:rPr>
      </w:pPr>
      <w:r>
        <w:rPr>
          <w:rFonts w:ascii="Book Antiqua" w:hAnsi="Book Antiqua"/>
          <w:i/>
          <w:color w:val="231F20"/>
          <w:w w:val="110"/>
          <w:sz w:val="21"/>
        </w:rPr>
        <w:t>EL</w:t>
      </w:r>
      <w:r>
        <w:rPr>
          <w:rFonts w:ascii="Book Antiqua" w:hAnsi="Book Antiqua"/>
          <w:i/>
          <w:color w:val="231F20"/>
          <w:spacing w:val="-13"/>
          <w:w w:val="110"/>
          <w:sz w:val="21"/>
        </w:rPr>
        <w:t> </w:t>
      </w:r>
      <w:r>
        <w:rPr>
          <w:rFonts w:ascii="Book Antiqua" w:hAnsi="Book Antiqua"/>
          <w:i/>
          <w:color w:val="231F20"/>
          <w:spacing w:val="-4"/>
          <w:w w:val="110"/>
          <w:sz w:val="21"/>
        </w:rPr>
        <w:t>PROYECTO</w:t>
      </w:r>
      <w:r>
        <w:rPr>
          <w:rFonts w:ascii="Book Antiqua" w:hAnsi="Book Antiqua"/>
          <w:i/>
          <w:color w:val="231F20"/>
          <w:spacing w:val="-13"/>
          <w:w w:val="110"/>
          <w:sz w:val="21"/>
        </w:rPr>
        <w:t> </w:t>
      </w:r>
      <w:r>
        <w:rPr>
          <w:rFonts w:ascii="Book Antiqua" w:hAnsi="Book Antiqua"/>
          <w:i/>
          <w:color w:val="231F20"/>
          <w:w w:val="110"/>
          <w:sz w:val="21"/>
        </w:rPr>
        <w:t>DE</w:t>
      </w:r>
      <w:r>
        <w:rPr>
          <w:rFonts w:ascii="Book Antiqua" w:hAnsi="Book Antiqua"/>
          <w:i/>
          <w:color w:val="231F20"/>
          <w:spacing w:val="-13"/>
          <w:w w:val="110"/>
          <w:sz w:val="21"/>
        </w:rPr>
        <w:t> </w:t>
      </w:r>
      <w:r>
        <w:rPr>
          <w:rFonts w:ascii="Book Antiqua" w:hAnsi="Book Antiqua"/>
          <w:i/>
          <w:color w:val="231F20"/>
          <w:w w:val="110"/>
          <w:sz w:val="21"/>
        </w:rPr>
        <w:t>REFORMA</w:t>
      </w:r>
      <w:r>
        <w:rPr>
          <w:rFonts w:ascii="Book Antiqua" w:hAnsi="Book Antiqua"/>
          <w:i/>
          <w:color w:val="231F20"/>
          <w:spacing w:val="-19"/>
          <w:w w:val="110"/>
          <w:sz w:val="21"/>
        </w:rPr>
        <w:t> </w:t>
      </w:r>
      <w:r>
        <w:rPr>
          <w:rFonts w:ascii="Book Antiqua" w:hAnsi="Book Antiqua"/>
          <w:i/>
          <w:color w:val="231F20"/>
          <w:w w:val="110"/>
          <w:sz w:val="21"/>
        </w:rPr>
        <w:t>A</w:t>
      </w:r>
      <w:r>
        <w:rPr>
          <w:rFonts w:ascii="Book Antiqua" w:hAnsi="Book Antiqua"/>
          <w:i/>
          <w:color w:val="231F20"/>
          <w:spacing w:val="-13"/>
          <w:w w:val="110"/>
          <w:sz w:val="21"/>
        </w:rPr>
        <w:t> </w:t>
      </w:r>
      <w:r>
        <w:rPr>
          <w:rFonts w:ascii="Book Antiqua" w:hAnsi="Book Antiqua"/>
          <w:i/>
          <w:color w:val="231F20"/>
          <w:w w:val="110"/>
          <w:sz w:val="21"/>
        </w:rPr>
        <w:t>LA</w:t>
      </w:r>
      <w:r>
        <w:rPr>
          <w:rFonts w:ascii="Book Antiqua" w:hAnsi="Book Antiqua"/>
          <w:i/>
          <w:color w:val="231F20"/>
          <w:spacing w:val="-13"/>
          <w:w w:val="110"/>
          <w:sz w:val="21"/>
        </w:rPr>
        <w:t> </w:t>
      </w:r>
      <w:r>
        <w:rPr>
          <w:rFonts w:ascii="Book Antiqua" w:hAnsi="Book Antiqua"/>
          <w:i/>
          <w:color w:val="231F20"/>
          <w:w w:val="110"/>
          <w:sz w:val="21"/>
        </w:rPr>
        <w:t>LEY</w:t>
      </w:r>
      <w:r>
        <w:rPr>
          <w:rFonts w:ascii="Book Antiqua" w:hAnsi="Book Antiqua"/>
          <w:i/>
          <w:color w:val="231F20"/>
          <w:spacing w:val="-13"/>
          <w:w w:val="110"/>
          <w:sz w:val="21"/>
        </w:rPr>
        <w:t> </w:t>
      </w:r>
      <w:r>
        <w:rPr>
          <w:rFonts w:ascii="Book Antiqua" w:hAnsi="Book Antiqua"/>
          <w:i/>
          <w:color w:val="231F20"/>
          <w:w w:val="110"/>
          <w:sz w:val="21"/>
        </w:rPr>
        <w:t>734</w:t>
      </w:r>
      <w:r>
        <w:rPr>
          <w:rFonts w:ascii="Book Antiqua" w:hAnsi="Book Antiqua"/>
          <w:i/>
          <w:color w:val="231F20"/>
          <w:spacing w:val="-13"/>
          <w:w w:val="110"/>
          <w:sz w:val="21"/>
        </w:rPr>
        <w:t> </w:t>
      </w:r>
      <w:r>
        <w:rPr>
          <w:rFonts w:ascii="Book Antiqua" w:hAnsi="Book Antiqua"/>
          <w:i/>
          <w:color w:val="231F20"/>
          <w:w w:val="110"/>
          <w:sz w:val="21"/>
        </w:rPr>
        <w:t>DE</w:t>
      </w:r>
      <w:r>
        <w:rPr>
          <w:rFonts w:ascii="Book Antiqua" w:hAnsi="Book Antiqua"/>
          <w:i/>
          <w:color w:val="231F20"/>
          <w:spacing w:val="-13"/>
          <w:w w:val="110"/>
          <w:sz w:val="21"/>
        </w:rPr>
        <w:t> </w:t>
      </w:r>
      <w:r>
        <w:rPr>
          <w:rFonts w:ascii="Book Antiqua" w:hAnsi="Book Antiqua"/>
          <w:i/>
          <w:color w:val="231F20"/>
          <w:w w:val="110"/>
          <w:sz w:val="21"/>
        </w:rPr>
        <w:t>2002:</w:t>
      </w:r>
      <w:r>
        <w:rPr>
          <w:rFonts w:ascii="Book Antiqua" w:hAnsi="Book Antiqua"/>
          <w:i/>
          <w:color w:val="231F20"/>
          <w:spacing w:val="-13"/>
          <w:w w:val="110"/>
          <w:sz w:val="21"/>
        </w:rPr>
        <w:t> </w:t>
      </w:r>
      <w:r>
        <w:rPr>
          <w:rFonts w:ascii="Book Antiqua" w:hAnsi="Book Antiqua"/>
          <w:i/>
          <w:color w:val="231F20"/>
          <w:w w:val="110"/>
          <w:sz w:val="21"/>
        </w:rPr>
        <w:t>¿HACIA</w:t>
      </w:r>
      <w:r>
        <w:rPr>
          <w:rFonts w:ascii="Book Antiqua" w:hAnsi="Book Antiqua"/>
          <w:i/>
          <w:color w:val="231F20"/>
          <w:spacing w:val="-13"/>
          <w:w w:val="110"/>
          <w:sz w:val="21"/>
        </w:rPr>
        <w:t> </w:t>
      </w:r>
      <w:r>
        <w:rPr>
          <w:rFonts w:ascii="Book Antiqua" w:hAnsi="Book Antiqua"/>
          <w:i/>
          <w:color w:val="231F20"/>
          <w:w w:val="110"/>
          <w:sz w:val="21"/>
        </w:rPr>
        <w:t>LA </w:t>
      </w:r>
      <w:r>
        <w:rPr>
          <w:rFonts w:ascii="Book Antiqua" w:hAnsi="Book Antiqua"/>
          <w:i/>
          <w:color w:val="231F20"/>
          <w:w w:val="110"/>
          <w:sz w:val="21"/>
        </w:rPr>
        <w:t>CONSOLIDACIÓN</w:t>
      </w:r>
      <w:r>
        <w:rPr>
          <w:rFonts w:ascii="Book Antiqua" w:hAnsi="Book Antiqua"/>
          <w:i/>
          <w:color w:val="231F20"/>
          <w:spacing w:val="-21"/>
          <w:w w:val="110"/>
          <w:sz w:val="21"/>
        </w:rPr>
        <w:t> </w:t>
      </w:r>
      <w:r>
        <w:rPr>
          <w:rFonts w:ascii="Book Antiqua" w:hAnsi="Book Antiqua"/>
          <w:i/>
          <w:color w:val="231F20"/>
          <w:w w:val="110"/>
          <w:sz w:val="21"/>
        </w:rPr>
        <w:t>DE</w:t>
      </w:r>
      <w:r>
        <w:rPr>
          <w:rFonts w:ascii="Book Antiqua" w:hAnsi="Book Antiqua"/>
          <w:i/>
          <w:color w:val="231F20"/>
          <w:spacing w:val="-21"/>
          <w:w w:val="110"/>
          <w:sz w:val="21"/>
        </w:rPr>
        <w:t> </w:t>
      </w:r>
      <w:r>
        <w:rPr>
          <w:rFonts w:ascii="Book Antiqua" w:hAnsi="Book Antiqua"/>
          <w:i/>
          <w:color w:val="231F20"/>
          <w:w w:val="110"/>
          <w:sz w:val="21"/>
        </w:rPr>
        <w:t>UNA</w:t>
      </w:r>
      <w:r>
        <w:rPr>
          <w:rFonts w:ascii="Book Antiqua" w:hAnsi="Book Antiqua"/>
          <w:i/>
          <w:color w:val="231F20"/>
          <w:spacing w:val="-20"/>
          <w:w w:val="110"/>
          <w:sz w:val="21"/>
        </w:rPr>
        <w:t> </w:t>
      </w:r>
      <w:r>
        <w:rPr>
          <w:rFonts w:ascii="Book Antiqua" w:hAnsi="Book Antiqua"/>
          <w:i/>
          <w:color w:val="231F20"/>
          <w:spacing w:val="-4"/>
          <w:w w:val="110"/>
          <w:sz w:val="21"/>
        </w:rPr>
        <w:t>NUEVA</w:t>
      </w:r>
      <w:r>
        <w:rPr>
          <w:rFonts w:ascii="Book Antiqua" w:hAnsi="Book Antiqua"/>
          <w:i/>
          <w:color w:val="231F20"/>
          <w:spacing w:val="-21"/>
          <w:w w:val="110"/>
          <w:sz w:val="21"/>
        </w:rPr>
        <w:t> </w:t>
      </w:r>
      <w:r>
        <w:rPr>
          <w:rFonts w:ascii="Book Antiqua" w:hAnsi="Book Antiqua"/>
          <w:i/>
          <w:color w:val="231F20"/>
          <w:spacing w:val="-3"/>
          <w:w w:val="110"/>
          <w:sz w:val="21"/>
        </w:rPr>
        <w:t>DOGMÁTICA</w:t>
      </w:r>
      <w:r>
        <w:rPr>
          <w:rFonts w:ascii="Book Antiqua" w:hAnsi="Book Antiqua"/>
          <w:i/>
          <w:color w:val="231F20"/>
          <w:spacing w:val="-21"/>
          <w:w w:val="110"/>
          <w:sz w:val="21"/>
        </w:rPr>
        <w:t> </w:t>
      </w:r>
      <w:r>
        <w:rPr>
          <w:rFonts w:ascii="Book Antiqua" w:hAnsi="Book Antiqua"/>
          <w:i/>
          <w:color w:val="231F20"/>
          <w:w w:val="110"/>
          <w:sz w:val="21"/>
        </w:rPr>
        <w:t>DEL</w:t>
      </w:r>
      <w:r>
        <w:rPr>
          <w:rFonts w:ascii="Book Antiqua" w:hAnsi="Book Antiqua"/>
          <w:i/>
          <w:color w:val="231F20"/>
          <w:spacing w:val="-20"/>
          <w:w w:val="110"/>
          <w:sz w:val="21"/>
        </w:rPr>
        <w:t> </w:t>
      </w:r>
      <w:r>
        <w:rPr>
          <w:rFonts w:ascii="Book Antiqua" w:hAnsi="Book Antiqua"/>
          <w:i/>
          <w:color w:val="231F20"/>
          <w:w w:val="110"/>
          <w:sz w:val="21"/>
        </w:rPr>
        <w:t>DERECHO</w:t>
      </w:r>
    </w:p>
    <w:p>
      <w:pPr>
        <w:spacing w:line="251" w:lineRule="exact" w:before="0"/>
        <w:ind w:left="3294" w:right="0" w:firstLine="0"/>
        <w:jc w:val="left"/>
        <w:rPr>
          <w:rFonts w:ascii="Book Antiqua"/>
          <w:i/>
          <w:sz w:val="21"/>
        </w:rPr>
      </w:pPr>
      <w:r>
        <w:rPr>
          <w:rFonts w:ascii="Book Antiqua"/>
          <w:i/>
          <w:color w:val="231F20"/>
          <w:w w:val="110"/>
          <w:sz w:val="21"/>
        </w:rPr>
        <w:t>DISCIPLINARIO EN COLOMBIA?</w:t>
      </w:r>
    </w:p>
    <w:p>
      <w:pPr>
        <w:pStyle w:val="Heading3"/>
        <w:spacing w:before="194"/>
        <w:ind w:firstLine="0"/>
      </w:pPr>
      <w:r>
        <w:rPr>
          <w:color w:val="231F20"/>
        </w:rPr>
        <w:t>Desarrollo</w:t>
      </w:r>
    </w:p>
    <w:p>
      <w:pPr>
        <w:pStyle w:val="BodyText"/>
        <w:spacing w:before="195"/>
        <w:ind w:left="1843"/>
      </w:pPr>
      <w:r>
        <w:rPr>
          <w:color w:val="231F20"/>
        </w:rPr>
        <w:t>Para tal efecto desplegaré mi intervención aproximándome a cinco temas:</w:t>
      </w:r>
    </w:p>
    <w:p>
      <w:pPr>
        <w:pStyle w:val="ListParagraph"/>
        <w:numPr>
          <w:ilvl w:val="0"/>
          <w:numId w:val="84"/>
        </w:numPr>
        <w:tabs>
          <w:tab w:pos="2204" w:val="left" w:leader="none"/>
        </w:tabs>
        <w:spacing w:line="240" w:lineRule="auto" w:before="204" w:after="0"/>
        <w:ind w:left="2203" w:right="0" w:hanging="361"/>
        <w:jc w:val="left"/>
        <w:rPr>
          <w:sz w:val="21"/>
        </w:rPr>
      </w:pPr>
      <w:r>
        <w:rPr>
          <w:color w:val="231F20"/>
          <w:sz w:val="21"/>
        </w:rPr>
        <w:t>Dogmática del Derecho</w:t>
      </w:r>
      <w:r>
        <w:rPr>
          <w:color w:val="231F20"/>
          <w:spacing w:val="38"/>
          <w:sz w:val="21"/>
        </w:rPr>
        <w:t> </w:t>
      </w:r>
      <w:r>
        <w:rPr>
          <w:color w:val="231F20"/>
          <w:sz w:val="21"/>
        </w:rPr>
        <w:t>Constitucional</w:t>
      </w:r>
    </w:p>
    <w:p>
      <w:pPr>
        <w:pStyle w:val="ListParagraph"/>
        <w:numPr>
          <w:ilvl w:val="0"/>
          <w:numId w:val="84"/>
        </w:numPr>
        <w:tabs>
          <w:tab w:pos="2204" w:val="left" w:leader="none"/>
        </w:tabs>
        <w:spacing w:line="240" w:lineRule="auto" w:before="204" w:after="0"/>
        <w:ind w:left="2203" w:right="0" w:hanging="361"/>
        <w:jc w:val="left"/>
        <w:rPr>
          <w:sz w:val="21"/>
        </w:rPr>
      </w:pPr>
      <w:r>
        <w:rPr>
          <w:color w:val="231F20"/>
          <w:sz w:val="21"/>
        </w:rPr>
        <w:t>Dogmática del Derecho</w:t>
      </w:r>
      <w:r>
        <w:rPr>
          <w:color w:val="231F20"/>
          <w:spacing w:val="38"/>
          <w:sz w:val="21"/>
        </w:rPr>
        <w:t> </w:t>
      </w:r>
      <w:r>
        <w:rPr>
          <w:color w:val="231F20"/>
          <w:sz w:val="21"/>
        </w:rPr>
        <w:t>Disciplinario</w:t>
      </w:r>
    </w:p>
    <w:p>
      <w:pPr>
        <w:pStyle w:val="ListParagraph"/>
        <w:numPr>
          <w:ilvl w:val="0"/>
          <w:numId w:val="84"/>
        </w:numPr>
        <w:tabs>
          <w:tab w:pos="2204" w:val="left" w:leader="none"/>
        </w:tabs>
        <w:spacing w:line="240" w:lineRule="auto" w:before="203" w:after="0"/>
        <w:ind w:left="2203" w:right="0" w:hanging="361"/>
        <w:jc w:val="left"/>
        <w:rPr>
          <w:sz w:val="21"/>
        </w:rPr>
      </w:pPr>
      <w:r>
        <w:rPr>
          <w:color w:val="231F20"/>
          <w:sz w:val="21"/>
        </w:rPr>
        <w:t>La</w:t>
      </w:r>
      <w:r>
        <w:rPr>
          <w:color w:val="231F20"/>
          <w:spacing w:val="10"/>
          <w:sz w:val="21"/>
        </w:rPr>
        <w:t> </w:t>
      </w:r>
      <w:r>
        <w:rPr>
          <w:color w:val="231F20"/>
          <w:sz w:val="21"/>
        </w:rPr>
        <w:t>teoría</w:t>
      </w:r>
      <w:r>
        <w:rPr>
          <w:color w:val="231F20"/>
          <w:spacing w:val="11"/>
          <w:sz w:val="21"/>
        </w:rPr>
        <w:t> </w:t>
      </w:r>
      <w:r>
        <w:rPr>
          <w:color w:val="231F20"/>
          <w:sz w:val="21"/>
        </w:rPr>
        <w:t>de</w:t>
      </w:r>
      <w:r>
        <w:rPr>
          <w:color w:val="231F20"/>
          <w:spacing w:val="11"/>
          <w:sz w:val="21"/>
        </w:rPr>
        <w:t> </w:t>
      </w:r>
      <w:r>
        <w:rPr>
          <w:color w:val="231F20"/>
          <w:sz w:val="21"/>
        </w:rPr>
        <w:t>las</w:t>
      </w:r>
      <w:r>
        <w:rPr>
          <w:color w:val="231F20"/>
          <w:spacing w:val="10"/>
          <w:sz w:val="21"/>
        </w:rPr>
        <w:t> </w:t>
      </w:r>
      <w:r>
        <w:rPr>
          <w:color w:val="231F20"/>
          <w:sz w:val="21"/>
        </w:rPr>
        <w:t>relaciones</w:t>
      </w:r>
      <w:r>
        <w:rPr>
          <w:color w:val="231F20"/>
          <w:spacing w:val="11"/>
          <w:sz w:val="21"/>
        </w:rPr>
        <w:t> </w:t>
      </w:r>
      <w:r>
        <w:rPr>
          <w:color w:val="231F20"/>
          <w:sz w:val="21"/>
        </w:rPr>
        <w:t>especiales</w:t>
      </w:r>
      <w:r>
        <w:rPr>
          <w:color w:val="231F20"/>
          <w:spacing w:val="11"/>
          <w:sz w:val="21"/>
        </w:rPr>
        <w:t> </w:t>
      </w:r>
      <w:r>
        <w:rPr>
          <w:color w:val="231F20"/>
          <w:sz w:val="21"/>
        </w:rPr>
        <w:t>de</w:t>
      </w:r>
      <w:r>
        <w:rPr>
          <w:color w:val="231F20"/>
          <w:spacing w:val="10"/>
          <w:sz w:val="21"/>
        </w:rPr>
        <w:t> </w:t>
      </w:r>
      <w:r>
        <w:rPr>
          <w:color w:val="231F20"/>
          <w:sz w:val="21"/>
        </w:rPr>
        <w:t>sujeción</w:t>
      </w:r>
    </w:p>
    <w:p>
      <w:pPr>
        <w:pStyle w:val="ListParagraph"/>
        <w:numPr>
          <w:ilvl w:val="0"/>
          <w:numId w:val="84"/>
        </w:numPr>
        <w:tabs>
          <w:tab w:pos="2204" w:val="left" w:leader="none"/>
        </w:tabs>
        <w:spacing w:line="240" w:lineRule="auto" w:before="204" w:after="0"/>
        <w:ind w:left="2203" w:right="0" w:hanging="361"/>
        <w:jc w:val="left"/>
        <w:rPr>
          <w:sz w:val="21"/>
        </w:rPr>
      </w:pPr>
      <w:r>
        <w:rPr>
          <w:color w:val="231F20"/>
          <w:sz w:val="21"/>
        </w:rPr>
        <w:t>La situación de España: una asignatura </w:t>
      </w:r>
      <w:r>
        <w:rPr>
          <w:color w:val="231F20"/>
          <w:spacing w:val="8"/>
          <w:sz w:val="21"/>
        </w:rPr>
        <w:t> </w:t>
      </w:r>
      <w:r>
        <w:rPr>
          <w:color w:val="231F20"/>
          <w:sz w:val="21"/>
        </w:rPr>
        <w:t>pendiente</w:t>
      </w:r>
    </w:p>
    <w:p>
      <w:pPr>
        <w:pStyle w:val="ListParagraph"/>
        <w:numPr>
          <w:ilvl w:val="0"/>
          <w:numId w:val="84"/>
        </w:numPr>
        <w:tabs>
          <w:tab w:pos="2204" w:val="left" w:leader="none"/>
        </w:tabs>
        <w:spacing w:line="240" w:lineRule="auto" w:before="204" w:after="0"/>
        <w:ind w:left="2203" w:right="0" w:hanging="361"/>
        <w:jc w:val="left"/>
        <w:rPr>
          <w:sz w:val="21"/>
        </w:rPr>
      </w:pPr>
      <w:r>
        <w:rPr>
          <w:color w:val="231F20"/>
          <w:sz w:val="21"/>
        </w:rPr>
        <w:t>El</w:t>
      </w:r>
      <w:r>
        <w:rPr>
          <w:color w:val="231F20"/>
          <w:spacing w:val="17"/>
          <w:sz w:val="21"/>
        </w:rPr>
        <w:t> </w:t>
      </w:r>
      <w:r>
        <w:rPr>
          <w:color w:val="231F20"/>
          <w:sz w:val="21"/>
        </w:rPr>
        <w:t>proyecto</w:t>
      </w:r>
      <w:r>
        <w:rPr>
          <w:color w:val="231F20"/>
          <w:spacing w:val="17"/>
          <w:sz w:val="21"/>
        </w:rPr>
        <w:t> </w:t>
      </w:r>
      <w:r>
        <w:rPr>
          <w:color w:val="231F20"/>
          <w:sz w:val="21"/>
        </w:rPr>
        <w:t>de</w:t>
      </w:r>
      <w:r>
        <w:rPr>
          <w:color w:val="231F20"/>
          <w:spacing w:val="18"/>
          <w:sz w:val="21"/>
        </w:rPr>
        <w:t> </w:t>
      </w:r>
      <w:r>
        <w:rPr>
          <w:color w:val="231F20"/>
          <w:sz w:val="21"/>
        </w:rPr>
        <w:t>Maestría</w:t>
      </w:r>
      <w:r>
        <w:rPr>
          <w:color w:val="231F20"/>
          <w:spacing w:val="17"/>
          <w:sz w:val="21"/>
        </w:rPr>
        <w:t> </w:t>
      </w:r>
      <w:r>
        <w:rPr>
          <w:color w:val="231F20"/>
          <w:sz w:val="21"/>
        </w:rPr>
        <w:t>en</w:t>
      </w:r>
      <w:r>
        <w:rPr>
          <w:color w:val="231F20"/>
          <w:spacing w:val="18"/>
          <w:sz w:val="21"/>
        </w:rPr>
        <w:t> </w:t>
      </w:r>
      <w:r>
        <w:rPr>
          <w:color w:val="231F20"/>
          <w:sz w:val="21"/>
        </w:rPr>
        <w:t>Derecho</w:t>
      </w:r>
      <w:r>
        <w:rPr>
          <w:color w:val="231F20"/>
          <w:spacing w:val="17"/>
          <w:sz w:val="21"/>
        </w:rPr>
        <w:t> </w:t>
      </w:r>
      <w:r>
        <w:rPr>
          <w:color w:val="231F20"/>
          <w:sz w:val="21"/>
        </w:rPr>
        <w:t>Disciplinario</w:t>
      </w:r>
    </w:p>
    <w:p>
      <w:pPr>
        <w:pStyle w:val="BodyText"/>
        <w:rPr>
          <w:sz w:val="24"/>
        </w:rPr>
      </w:pPr>
    </w:p>
    <w:p>
      <w:pPr>
        <w:pStyle w:val="ListParagraph"/>
        <w:numPr>
          <w:ilvl w:val="1"/>
          <w:numId w:val="84"/>
        </w:numPr>
        <w:tabs>
          <w:tab w:pos="2325" w:val="left" w:leader="none"/>
        </w:tabs>
        <w:spacing w:line="240" w:lineRule="auto" w:before="143" w:after="0"/>
        <w:ind w:left="2324" w:right="0" w:hanging="275"/>
        <w:jc w:val="left"/>
        <w:rPr>
          <w:rFonts w:ascii="Book Antiqua" w:hAnsi="Book Antiqua"/>
          <w:b/>
          <w:sz w:val="17"/>
        </w:rPr>
      </w:pPr>
      <w:r>
        <w:rPr>
          <w:rFonts w:ascii="Book Antiqua" w:hAnsi="Book Antiqua"/>
          <w:b/>
          <w:color w:val="231F20"/>
          <w:spacing w:val="12"/>
          <w:sz w:val="22"/>
        </w:rPr>
        <w:t>D</w:t>
      </w:r>
      <w:r>
        <w:rPr>
          <w:rFonts w:ascii="Book Antiqua" w:hAnsi="Book Antiqua"/>
          <w:b/>
          <w:color w:val="231F20"/>
          <w:spacing w:val="12"/>
          <w:sz w:val="17"/>
        </w:rPr>
        <w:t>OGMáTICA </w:t>
      </w:r>
      <w:r>
        <w:rPr>
          <w:rFonts w:ascii="Book Antiqua" w:hAnsi="Book Antiqua"/>
          <w:b/>
          <w:color w:val="231F20"/>
          <w:spacing w:val="10"/>
          <w:sz w:val="17"/>
        </w:rPr>
        <w:t>DEL </w:t>
      </w:r>
      <w:r>
        <w:rPr>
          <w:rFonts w:ascii="Book Antiqua" w:hAnsi="Book Antiqua"/>
          <w:b/>
          <w:color w:val="231F20"/>
          <w:spacing w:val="13"/>
          <w:sz w:val="22"/>
        </w:rPr>
        <w:t>D</w:t>
      </w:r>
      <w:r>
        <w:rPr>
          <w:rFonts w:ascii="Book Antiqua" w:hAnsi="Book Antiqua"/>
          <w:b/>
          <w:color w:val="231F20"/>
          <w:spacing w:val="13"/>
          <w:sz w:val="17"/>
        </w:rPr>
        <w:t>ERECHO</w:t>
      </w:r>
      <w:r>
        <w:rPr>
          <w:rFonts w:ascii="Book Antiqua" w:hAnsi="Book Antiqua"/>
          <w:b/>
          <w:color w:val="231F20"/>
          <w:spacing w:val="-8"/>
          <w:sz w:val="17"/>
        </w:rPr>
        <w:t> </w:t>
      </w:r>
      <w:r>
        <w:rPr>
          <w:rFonts w:ascii="Book Antiqua" w:hAnsi="Book Antiqua"/>
          <w:b/>
          <w:color w:val="231F20"/>
          <w:spacing w:val="14"/>
          <w:sz w:val="22"/>
        </w:rPr>
        <w:t>C</w:t>
      </w:r>
      <w:r>
        <w:rPr>
          <w:rFonts w:ascii="Book Antiqua" w:hAnsi="Book Antiqua"/>
          <w:b/>
          <w:color w:val="231F20"/>
          <w:spacing w:val="14"/>
          <w:sz w:val="17"/>
        </w:rPr>
        <w:t>ONSTITuCIONAL</w:t>
      </w:r>
    </w:p>
    <w:p>
      <w:pPr>
        <w:pStyle w:val="BodyText"/>
        <w:rPr>
          <w:rFonts w:ascii="Book Antiqua"/>
          <w:b/>
          <w:sz w:val="30"/>
        </w:rPr>
      </w:pPr>
    </w:p>
    <w:p>
      <w:pPr>
        <w:pStyle w:val="BodyText"/>
        <w:spacing w:line="273" w:lineRule="auto"/>
        <w:ind w:left="1483" w:right="1353" w:firstLine="359"/>
        <w:jc w:val="both"/>
      </w:pPr>
      <w:r>
        <w:rPr>
          <w:color w:val="231F20"/>
        </w:rPr>
        <w:t>Con la invitación a este IV Congreso Internacional, me trace como objetivo elaborar una nueva presentación a la que usualmente socializo en la Academia, en la que trato de manera detallada y enmarcada en el núcleo duro del constitucionalismo contemporáneo, determinado por los valores, principios, derechos, deberes y garantías constitucionales, los siguientes tópicos:</w:t>
      </w:r>
    </w:p>
    <w:p>
      <w:pPr>
        <w:pStyle w:val="ListParagraph"/>
        <w:numPr>
          <w:ilvl w:val="0"/>
          <w:numId w:val="85"/>
        </w:numPr>
        <w:tabs>
          <w:tab w:pos="2204" w:val="left" w:leader="none"/>
        </w:tabs>
        <w:spacing w:line="240" w:lineRule="auto" w:before="167" w:after="0"/>
        <w:ind w:left="2203" w:right="0" w:hanging="361"/>
        <w:jc w:val="left"/>
        <w:rPr>
          <w:sz w:val="21"/>
        </w:rPr>
      </w:pPr>
      <w:r>
        <w:rPr>
          <w:color w:val="231F20"/>
          <w:sz w:val="21"/>
        </w:rPr>
        <w:t>Bases teóricas del Derecho Disciplinario</w:t>
      </w:r>
    </w:p>
    <w:p>
      <w:pPr>
        <w:pStyle w:val="ListParagraph"/>
        <w:numPr>
          <w:ilvl w:val="0"/>
          <w:numId w:val="85"/>
        </w:numPr>
        <w:tabs>
          <w:tab w:pos="2204" w:val="left" w:leader="none"/>
        </w:tabs>
        <w:spacing w:line="240" w:lineRule="auto" w:before="204" w:after="0"/>
        <w:ind w:left="2203" w:right="0" w:hanging="361"/>
        <w:jc w:val="left"/>
        <w:rPr>
          <w:sz w:val="21"/>
        </w:rPr>
      </w:pPr>
      <w:r>
        <w:rPr>
          <w:color w:val="231F20"/>
          <w:sz w:val="21"/>
        </w:rPr>
        <w:t>Derecho Disciplinario y relaciones especiales de</w:t>
      </w:r>
      <w:r>
        <w:rPr>
          <w:color w:val="231F20"/>
          <w:spacing w:val="19"/>
          <w:sz w:val="21"/>
        </w:rPr>
        <w:t> </w:t>
      </w:r>
      <w:r>
        <w:rPr>
          <w:color w:val="231F20"/>
          <w:sz w:val="21"/>
        </w:rPr>
        <w:t>sujeción</w:t>
      </w:r>
    </w:p>
    <w:p>
      <w:pPr>
        <w:pStyle w:val="ListParagraph"/>
        <w:numPr>
          <w:ilvl w:val="0"/>
          <w:numId w:val="85"/>
        </w:numPr>
        <w:tabs>
          <w:tab w:pos="2204" w:val="left" w:leader="none"/>
        </w:tabs>
        <w:spacing w:line="273" w:lineRule="auto" w:before="203" w:after="0"/>
        <w:ind w:left="2203" w:right="1361" w:hanging="360"/>
        <w:jc w:val="left"/>
        <w:rPr>
          <w:sz w:val="21"/>
        </w:rPr>
      </w:pPr>
      <w:r>
        <w:rPr>
          <w:color w:val="231F20"/>
          <w:sz w:val="21"/>
        </w:rPr>
        <w:t>Límites</w:t>
      </w:r>
      <w:r>
        <w:rPr>
          <w:color w:val="231F20"/>
          <w:spacing w:val="-5"/>
          <w:sz w:val="21"/>
        </w:rPr>
        <w:t> </w:t>
      </w:r>
      <w:r>
        <w:rPr>
          <w:color w:val="231F20"/>
          <w:sz w:val="21"/>
        </w:rPr>
        <w:t>materiales</w:t>
      </w:r>
      <w:r>
        <w:rPr>
          <w:color w:val="231F20"/>
          <w:spacing w:val="-5"/>
          <w:sz w:val="21"/>
        </w:rPr>
        <w:t> </w:t>
      </w:r>
      <w:r>
        <w:rPr>
          <w:color w:val="231F20"/>
          <w:sz w:val="21"/>
        </w:rPr>
        <w:t>de</w:t>
      </w:r>
      <w:r>
        <w:rPr>
          <w:color w:val="231F20"/>
          <w:spacing w:val="-5"/>
          <w:sz w:val="21"/>
        </w:rPr>
        <w:t> </w:t>
      </w:r>
      <w:r>
        <w:rPr>
          <w:color w:val="231F20"/>
          <w:sz w:val="21"/>
        </w:rPr>
        <w:t>la</w:t>
      </w:r>
      <w:r>
        <w:rPr>
          <w:color w:val="231F20"/>
          <w:spacing w:val="-5"/>
          <w:sz w:val="21"/>
        </w:rPr>
        <w:t> </w:t>
      </w:r>
      <w:r>
        <w:rPr>
          <w:color w:val="231F20"/>
          <w:sz w:val="21"/>
        </w:rPr>
        <w:t>potestad</w:t>
      </w:r>
      <w:r>
        <w:rPr>
          <w:color w:val="231F20"/>
          <w:spacing w:val="-5"/>
          <w:sz w:val="21"/>
        </w:rPr>
        <w:t> </w:t>
      </w:r>
      <w:r>
        <w:rPr>
          <w:color w:val="231F20"/>
          <w:sz w:val="21"/>
        </w:rPr>
        <w:t>disciplinaria</w:t>
      </w:r>
      <w:r>
        <w:rPr>
          <w:color w:val="231F20"/>
          <w:spacing w:val="-5"/>
          <w:sz w:val="21"/>
        </w:rPr>
        <w:t> </w:t>
      </w:r>
      <w:r>
        <w:rPr>
          <w:color w:val="231F20"/>
          <w:sz w:val="21"/>
        </w:rPr>
        <w:t>derivados</w:t>
      </w:r>
      <w:r>
        <w:rPr>
          <w:color w:val="231F20"/>
          <w:spacing w:val="-5"/>
          <w:sz w:val="21"/>
        </w:rPr>
        <w:t> </w:t>
      </w:r>
      <w:r>
        <w:rPr>
          <w:color w:val="231F20"/>
          <w:sz w:val="21"/>
        </w:rPr>
        <w:t>de</w:t>
      </w:r>
      <w:r>
        <w:rPr>
          <w:color w:val="231F20"/>
          <w:spacing w:val="-5"/>
          <w:sz w:val="21"/>
        </w:rPr>
        <w:t> </w:t>
      </w:r>
      <w:r>
        <w:rPr>
          <w:color w:val="231F20"/>
          <w:sz w:val="21"/>
        </w:rPr>
        <w:t>la</w:t>
      </w:r>
      <w:r>
        <w:rPr>
          <w:color w:val="231F20"/>
          <w:spacing w:val="-5"/>
          <w:sz w:val="21"/>
        </w:rPr>
        <w:t> </w:t>
      </w:r>
      <w:r>
        <w:rPr>
          <w:color w:val="231F20"/>
          <w:sz w:val="21"/>
        </w:rPr>
        <w:t>legalidad sancionadora</w:t>
      </w:r>
    </w:p>
    <w:p>
      <w:pPr>
        <w:pStyle w:val="ListParagraph"/>
        <w:numPr>
          <w:ilvl w:val="0"/>
          <w:numId w:val="85"/>
        </w:numPr>
        <w:tabs>
          <w:tab w:pos="2204" w:val="left" w:leader="none"/>
        </w:tabs>
        <w:spacing w:line="273" w:lineRule="auto" w:before="169" w:after="0"/>
        <w:ind w:left="2203" w:right="1361" w:hanging="360"/>
        <w:jc w:val="left"/>
        <w:rPr>
          <w:sz w:val="21"/>
        </w:rPr>
      </w:pPr>
      <w:r>
        <w:rPr>
          <w:color w:val="231F20"/>
          <w:sz w:val="21"/>
        </w:rPr>
        <w:t>Límites procesales de la potestad disciplinaria emanados del </w:t>
      </w:r>
      <w:r>
        <w:rPr>
          <w:color w:val="231F20"/>
          <w:spacing w:val="-3"/>
          <w:sz w:val="21"/>
        </w:rPr>
        <w:t>debido </w:t>
      </w:r>
      <w:r>
        <w:rPr>
          <w:color w:val="231F20"/>
          <w:sz w:val="21"/>
        </w:rPr>
        <w:t>proceso</w:t>
      </w:r>
    </w:p>
    <w:p>
      <w:pPr>
        <w:pStyle w:val="ListParagraph"/>
        <w:numPr>
          <w:ilvl w:val="0"/>
          <w:numId w:val="85"/>
        </w:numPr>
        <w:tabs>
          <w:tab w:pos="2204" w:val="left" w:leader="none"/>
        </w:tabs>
        <w:spacing w:line="273" w:lineRule="auto" w:before="169" w:after="0"/>
        <w:ind w:left="2203" w:right="1361" w:hanging="360"/>
        <w:jc w:val="left"/>
        <w:rPr>
          <w:sz w:val="21"/>
        </w:rPr>
      </w:pPr>
      <w:r>
        <w:rPr>
          <w:color w:val="231F20"/>
          <w:sz w:val="21"/>
        </w:rPr>
        <w:t>Garantía de los derechos fundamentales de los Servidores Públicos </w:t>
      </w:r>
      <w:r>
        <w:rPr>
          <w:color w:val="231F20"/>
          <w:spacing w:val="-16"/>
          <w:sz w:val="21"/>
        </w:rPr>
        <w:t>y </w:t>
      </w:r>
      <w:r>
        <w:rPr>
          <w:color w:val="231F20"/>
          <w:sz w:val="21"/>
        </w:rPr>
        <w:t>cumplimiento de sus deberes</w:t>
      </w:r>
      <w:r>
        <w:rPr>
          <w:color w:val="231F20"/>
          <w:spacing w:val="42"/>
          <w:sz w:val="21"/>
        </w:rPr>
        <w:t> </w:t>
      </w:r>
      <w:r>
        <w:rPr>
          <w:color w:val="231F20"/>
          <w:sz w:val="21"/>
        </w:rPr>
        <w:t>funcionales</w:t>
      </w:r>
    </w:p>
    <w:p>
      <w:pPr>
        <w:pStyle w:val="ListParagraph"/>
        <w:numPr>
          <w:ilvl w:val="0"/>
          <w:numId w:val="85"/>
        </w:numPr>
        <w:tabs>
          <w:tab w:pos="2204" w:val="left" w:leader="none"/>
        </w:tabs>
        <w:spacing w:line="240" w:lineRule="auto" w:before="168" w:after="0"/>
        <w:ind w:left="2203" w:right="0" w:hanging="361"/>
        <w:jc w:val="left"/>
        <w:rPr>
          <w:sz w:val="21"/>
        </w:rPr>
      </w:pPr>
      <w:r>
        <w:rPr>
          <w:color w:val="231F20"/>
          <w:sz w:val="21"/>
        </w:rPr>
        <w:t>Hacia la excelencia de la Administración</w:t>
      </w:r>
      <w:r>
        <w:rPr>
          <w:color w:val="231F20"/>
          <w:spacing w:val="22"/>
          <w:sz w:val="21"/>
        </w:rPr>
        <w:t> </w:t>
      </w:r>
      <w:r>
        <w:rPr>
          <w:color w:val="231F20"/>
          <w:sz w:val="21"/>
        </w:rPr>
        <w:t>Pública</w:t>
      </w:r>
    </w:p>
    <w:p>
      <w:pPr>
        <w:spacing w:after="0" w:line="240" w:lineRule="auto"/>
        <w:jc w:val="left"/>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0505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2" w:firstLine="359"/>
        <w:jc w:val="both"/>
      </w:pPr>
      <w:r>
        <w:rPr>
          <w:color w:val="231F20"/>
        </w:rPr>
        <w:t>Sin embargo, no fue necesario elaborarla por razones </w:t>
      </w:r>
      <w:r>
        <w:rPr>
          <w:color w:val="231F20"/>
          <w:spacing w:val="-2"/>
        </w:rPr>
        <w:t>elementales, </w:t>
      </w:r>
      <w:r>
        <w:rPr>
          <w:color w:val="231F20"/>
        </w:rPr>
        <w:t>representadas en que desde el punto de vista constitucional, como es lógico, la propuesta</w:t>
      </w:r>
      <w:r>
        <w:rPr>
          <w:color w:val="231F20"/>
          <w:spacing w:val="-10"/>
        </w:rPr>
        <w:t> </w:t>
      </w:r>
      <w:r>
        <w:rPr>
          <w:color w:val="231F20"/>
        </w:rPr>
        <w:t>de</w:t>
      </w:r>
      <w:r>
        <w:rPr>
          <w:color w:val="231F20"/>
          <w:spacing w:val="-10"/>
        </w:rPr>
        <w:t> </w:t>
      </w:r>
      <w:r>
        <w:rPr>
          <w:color w:val="231F20"/>
        </w:rPr>
        <w:t>reforma</w:t>
      </w:r>
      <w:r>
        <w:rPr>
          <w:color w:val="231F20"/>
          <w:spacing w:val="-10"/>
        </w:rPr>
        <w:t> </w:t>
      </w:r>
      <w:r>
        <w:rPr>
          <w:color w:val="231F20"/>
        </w:rPr>
        <w:t>se</w:t>
      </w:r>
      <w:r>
        <w:rPr>
          <w:color w:val="231F20"/>
          <w:spacing w:val="-10"/>
        </w:rPr>
        <w:t> </w:t>
      </w:r>
      <w:r>
        <w:rPr>
          <w:color w:val="231F20"/>
        </w:rPr>
        <w:t>adapta</w:t>
      </w:r>
      <w:r>
        <w:rPr>
          <w:color w:val="231F20"/>
          <w:spacing w:val="-9"/>
        </w:rPr>
        <w:t> </w:t>
      </w:r>
      <w:r>
        <w:rPr>
          <w:color w:val="231F20"/>
        </w:rPr>
        <w:t>al</w:t>
      </w:r>
      <w:r>
        <w:rPr>
          <w:color w:val="231F20"/>
          <w:spacing w:val="-10"/>
        </w:rPr>
        <w:t> </w:t>
      </w:r>
      <w:r>
        <w:rPr>
          <w:color w:val="231F20"/>
        </w:rPr>
        <w:t>núcleo,</w:t>
      </w:r>
      <w:r>
        <w:rPr>
          <w:color w:val="231F20"/>
          <w:spacing w:val="-18"/>
        </w:rPr>
        <w:t> </w:t>
      </w:r>
      <w:r>
        <w:rPr>
          <w:color w:val="231F20"/>
        </w:rPr>
        <w:t>en</w:t>
      </w:r>
      <w:r>
        <w:rPr>
          <w:color w:val="231F20"/>
          <w:spacing w:val="-10"/>
        </w:rPr>
        <w:t> </w:t>
      </w:r>
      <w:r>
        <w:rPr>
          <w:color w:val="231F20"/>
        </w:rPr>
        <w:t>el</w:t>
      </w:r>
      <w:r>
        <w:rPr>
          <w:color w:val="231F20"/>
          <w:spacing w:val="-10"/>
        </w:rPr>
        <w:t> </w:t>
      </w:r>
      <w:r>
        <w:rPr>
          <w:color w:val="231F20"/>
        </w:rPr>
        <w:t>marco</w:t>
      </w:r>
      <w:r>
        <w:rPr>
          <w:color w:val="231F20"/>
          <w:spacing w:val="-10"/>
        </w:rPr>
        <w:t> </w:t>
      </w:r>
      <w:r>
        <w:rPr>
          <w:color w:val="231F20"/>
        </w:rPr>
        <w:t>del</w:t>
      </w:r>
      <w:r>
        <w:rPr>
          <w:color w:val="231F20"/>
          <w:spacing w:val="-9"/>
        </w:rPr>
        <w:t> </w:t>
      </w:r>
      <w:r>
        <w:rPr>
          <w:color w:val="231F20"/>
        </w:rPr>
        <w:t>Estado</w:t>
      </w:r>
      <w:r>
        <w:rPr>
          <w:color w:val="231F20"/>
          <w:spacing w:val="-10"/>
        </w:rPr>
        <w:t> </w:t>
      </w:r>
      <w:r>
        <w:rPr>
          <w:color w:val="231F20"/>
        </w:rPr>
        <w:t>Constitucional, Social</w:t>
      </w:r>
      <w:r>
        <w:rPr>
          <w:color w:val="231F20"/>
          <w:spacing w:val="13"/>
        </w:rPr>
        <w:t> </w:t>
      </w:r>
      <w:r>
        <w:rPr>
          <w:color w:val="231F20"/>
        </w:rPr>
        <w:t>y</w:t>
      </w:r>
      <w:r>
        <w:rPr>
          <w:color w:val="231F20"/>
          <w:spacing w:val="14"/>
        </w:rPr>
        <w:t> </w:t>
      </w:r>
      <w:r>
        <w:rPr>
          <w:color w:val="231F20"/>
        </w:rPr>
        <w:t>Democrático</w:t>
      </w:r>
      <w:r>
        <w:rPr>
          <w:color w:val="231F20"/>
          <w:spacing w:val="13"/>
        </w:rPr>
        <w:t> </w:t>
      </w:r>
      <w:r>
        <w:rPr>
          <w:color w:val="231F20"/>
        </w:rPr>
        <w:t>de</w:t>
      </w:r>
      <w:r>
        <w:rPr>
          <w:color w:val="231F20"/>
          <w:spacing w:val="14"/>
        </w:rPr>
        <w:t> </w:t>
      </w:r>
      <w:r>
        <w:rPr>
          <w:color w:val="231F20"/>
        </w:rPr>
        <w:t>Derecho,</w:t>
      </w:r>
      <w:r>
        <w:rPr>
          <w:color w:val="231F20"/>
          <w:spacing w:val="4"/>
        </w:rPr>
        <w:t> </w:t>
      </w:r>
      <w:r>
        <w:rPr>
          <w:color w:val="231F20"/>
        </w:rPr>
        <w:t>fórmula</w:t>
      </w:r>
      <w:r>
        <w:rPr>
          <w:color w:val="231F20"/>
          <w:spacing w:val="14"/>
        </w:rPr>
        <w:t> </w:t>
      </w:r>
      <w:r>
        <w:rPr>
          <w:color w:val="231F20"/>
        </w:rPr>
        <w:t>acogida</w:t>
      </w:r>
      <w:r>
        <w:rPr>
          <w:color w:val="231F20"/>
          <w:spacing w:val="13"/>
        </w:rPr>
        <w:t> </w:t>
      </w:r>
      <w:r>
        <w:rPr>
          <w:color w:val="231F20"/>
        </w:rPr>
        <w:t>en</w:t>
      </w:r>
      <w:r>
        <w:rPr>
          <w:color w:val="231F20"/>
          <w:spacing w:val="14"/>
        </w:rPr>
        <w:t> </w:t>
      </w:r>
      <w:r>
        <w:rPr>
          <w:color w:val="231F20"/>
        </w:rPr>
        <w:t>la</w:t>
      </w:r>
      <w:r>
        <w:rPr>
          <w:color w:val="231F20"/>
          <w:spacing w:val="14"/>
        </w:rPr>
        <w:t> </w:t>
      </w:r>
      <w:r>
        <w:rPr>
          <w:color w:val="231F20"/>
        </w:rPr>
        <w:t>Constitución</w:t>
      </w:r>
      <w:r>
        <w:rPr>
          <w:color w:val="231F20"/>
          <w:spacing w:val="13"/>
        </w:rPr>
        <w:t> </w:t>
      </w:r>
      <w:r>
        <w:rPr>
          <w:color w:val="231F20"/>
        </w:rPr>
        <w:t>de</w:t>
      </w:r>
      <w:r>
        <w:rPr>
          <w:color w:val="231F20"/>
          <w:spacing w:val="14"/>
        </w:rPr>
        <w:t> </w:t>
      </w:r>
      <w:r>
        <w:rPr>
          <w:color w:val="231F20"/>
          <w:spacing w:val="-3"/>
        </w:rPr>
        <w:t>1991.</w:t>
      </w:r>
    </w:p>
    <w:p>
      <w:pPr>
        <w:pStyle w:val="BodyText"/>
        <w:spacing w:before="11"/>
        <w:rPr>
          <w:sz w:val="32"/>
        </w:rPr>
      </w:pPr>
    </w:p>
    <w:p>
      <w:pPr>
        <w:pStyle w:val="ListParagraph"/>
        <w:numPr>
          <w:ilvl w:val="1"/>
          <w:numId w:val="85"/>
        </w:numPr>
        <w:tabs>
          <w:tab w:pos="2205" w:val="left" w:leader="none"/>
        </w:tabs>
        <w:spacing w:line="240" w:lineRule="auto" w:before="0" w:after="0"/>
        <w:ind w:left="2204" w:right="0" w:hanging="275"/>
        <w:jc w:val="left"/>
        <w:rPr>
          <w:rFonts w:ascii="Book Antiqua" w:hAnsi="Book Antiqua"/>
          <w:b/>
          <w:sz w:val="17"/>
        </w:rPr>
      </w:pPr>
      <w:r>
        <w:rPr>
          <w:rFonts w:ascii="Book Antiqua" w:hAnsi="Book Antiqua"/>
          <w:b/>
          <w:color w:val="231F20"/>
          <w:spacing w:val="12"/>
          <w:sz w:val="22"/>
        </w:rPr>
        <w:t>D</w:t>
      </w:r>
      <w:r>
        <w:rPr>
          <w:rFonts w:ascii="Book Antiqua" w:hAnsi="Book Antiqua"/>
          <w:b/>
          <w:color w:val="231F20"/>
          <w:spacing w:val="12"/>
          <w:sz w:val="17"/>
        </w:rPr>
        <w:t>OGMáTICA </w:t>
      </w:r>
      <w:r>
        <w:rPr>
          <w:rFonts w:ascii="Book Antiqua" w:hAnsi="Book Antiqua"/>
          <w:b/>
          <w:color w:val="231F20"/>
          <w:spacing w:val="10"/>
          <w:sz w:val="17"/>
        </w:rPr>
        <w:t>DEL </w:t>
      </w:r>
      <w:r>
        <w:rPr>
          <w:rFonts w:ascii="Book Antiqua" w:hAnsi="Book Antiqua"/>
          <w:b/>
          <w:color w:val="231F20"/>
          <w:spacing w:val="13"/>
          <w:sz w:val="22"/>
        </w:rPr>
        <w:t>D</w:t>
      </w:r>
      <w:r>
        <w:rPr>
          <w:rFonts w:ascii="Book Antiqua" w:hAnsi="Book Antiqua"/>
          <w:b/>
          <w:color w:val="231F20"/>
          <w:spacing w:val="13"/>
          <w:sz w:val="17"/>
        </w:rPr>
        <w:t>ERECHO</w:t>
      </w:r>
      <w:r>
        <w:rPr>
          <w:rFonts w:ascii="Book Antiqua" w:hAnsi="Book Antiqua"/>
          <w:b/>
          <w:color w:val="231F20"/>
          <w:spacing w:val="-9"/>
          <w:sz w:val="17"/>
        </w:rPr>
        <w:t> </w:t>
      </w:r>
      <w:r>
        <w:rPr>
          <w:rFonts w:ascii="Book Antiqua" w:hAnsi="Book Antiqua"/>
          <w:b/>
          <w:color w:val="231F20"/>
          <w:spacing w:val="14"/>
          <w:sz w:val="22"/>
        </w:rPr>
        <w:t>D</w:t>
      </w:r>
      <w:r>
        <w:rPr>
          <w:rFonts w:ascii="Book Antiqua" w:hAnsi="Book Antiqua"/>
          <w:b/>
          <w:color w:val="231F20"/>
          <w:spacing w:val="14"/>
          <w:sz w:val="17"/>
        </w:rPr>
        <w:t>ISCIPLINARIO</w:t>
      </w:r>
    </w:p>
    <w:p>
      <w:pPr>
        <w:pStyle w:val="BodyText"/>
        <w:spacing w:before="1"/>
        <w:rPr>
          <w:rFonts w:ascii="Book Antiqua"/>
          <w:b/>
          <w:sz w:val="30"/>
        </w:rPr>
      </w:pPr>
    </w:p>
    <w:p>
      <w:pPr>
        <w:pStyle w:val="BodyText"/>
        <w:spacing w:line="268" w:lineRule="auto"/>
        <w:ind w:left="1363" w:right="1473" w:firstLine="359"/>
        <w:jc w:val="both"/>
      </w:pPr>
      <w:r>
        <w:rPr>
          <w:color w:val="231F20"/>
        </w:rPr>
        <w:t>Ahora bien, desde la óptica del Derecho Disciplinario en la reforma, la Dogmática en tanto método y ciencia, como lo explicó el doctor John Harvey Pinzón, mantiene la misma línea, en la medida en que para la consagración normativa en el proyecto, se hace una extrapolación de las categorías del Derecho Constitucional, esto es los </w:t>
      </w:r>
      <w:r>
        <w:rPr>
          <w:rFonts w:ascii="Book Antiqua" w:hAnsi="Book Antiqua"/>
          <w:b/>
          <w:color w:val="231F20"/>
        </w:rPr>
        <w:t>valores </w:t>
      </w:r>
      <w:r>
        <w:rPr>
          <w:color w:val="231F20"/>
        </w:rPr>
        <w:t>(dignidad humana, igualdad), los </w:t>
      </w:r>
      <w:r>
        <w:rPr>
          <w:rFonts w:ascii="Book Antiqua" w:hAnsi="Book Antiqua"/>
          <w:b/>
          <w:color w:val="231F20"/>
        </w:rPr>
        <w:t>principios </w:t>
      </w:r>
      <w:r>
        <w:rPr>
          <w:color w:val="231F20"/>
        </w:rPr>
        <w:t>(legalidad, razonabilidad, proporcionalidad, favorabilidad, oralidad, investigación integral, celeridad, inmediación, publicidad, congruencia sancionatoria, gratuidad), los </w:t>
      </w:r>
      <w:r>
        <w:rPr>
          <w:rFonts w:ascii="Book Antiqua" w:hAnsi="Book Antiqua"/>
          <w:b/>
          <w:color w:val="231F20"/>
        </w:rPr>
        <w:t>derechos </w:t>
      </w:r>
      <w:r>
        <w:rPr>
          <w:color w:val="231F20"/>
        </w:rPr>
        <w:t>(debido proceso, derecho de defensa), los </w:t>
      </w:r>
      <w:r>
        <w:rPr>
          <w:rFonts w:ascii="Book Antiqua" w:hAnsi="Book Antiqua"/>
          <w:b/>
          <w:color w:val="231F20"/>
        </w:rPr>
        <w:t>deberes </w:t>
      </w:r>
      <w:r>
        <w:rPr>
          <w:color w:val="231F20"/>
        </w:rPr>
        <w:t>y las </w:t>
      </w:r>
      <w:r>
        <w:rPr>
          <w:rFonts w:ascii="Book Antiqua" w:hAnsi="Book Antiqua"/>
          <w:b/>
          <w:color w:val="231F20"/>
        </w:rPr>
        <w:t>garantías </w:t>
      </w:r>
      <w:r>
        <w:rPr>
          <w:color w:val="231F20"/>
        </w:rPr>
        <w:t>constitucionales y convencionales, con algunos matices,</w:t>
      </w:r>
      <w:r>
        <w:rPr>
          <w:color w:val="231F20"/>
          <w:spacing w:val="-16"/>
        </w:rPr>
        <w:t> </w:t>
      </w:r>
      <w:r>
        <w:rPr>
          <w:color w:val="231F20"/>
        </w:rPr>
        <w:t>por</w:t>
      </w:r>
      <w:r>
        <w:rPr>
          <w:color w:val="231F20"/>
          <w:spacing w:val="-9"/>
        </w:rPr>
        <w:t> </w:t>
      </w:r>
      <w:r>
        <w:rPr>
          <w:color w:val="231F20"/>
        </w:rPr>
        <w:t>ejemplo</w:t>
      </w:r>
      <w:r>
        <w:rPr>
          <w:color w:val="231F20"/>
          <w:spacing w:val="-8"/>
        </w:rPr>
        <w:t> </w:t>
      </w:r>
      <w:r>
        <w:rPr>
          <w:color w:val="231F20"/>
        </w:rPr>
        <w:t>la</w:t>
      </w:r>
      <w:r>
        <w:rPr>
          <w:color w:val="231F20"/>
          <w:spacing w:val="-9"/>
        </w:rPr>
        <w:t> </w:t>
      </w:r>
      <w:r>
        <w:rPr>
          <w:color w:val="231F20"/>
        </w:rPr>
        <w:t>manera</w:t>
      </w:r>
      <w:r>
        <w:rPr>
          <w:color w:val="231F20"/>
          <w:spacing w:val="-8"/>
        </w:rPr>
        <w:t> </w:t>
      </w:r>
      <w:r>
        <w:rPr>
          <w:color w:val="231F20"/>
        </w:rPr>
        <w:t>como</w:t>
      </w:r>
      <w:r>
        <w:rPr>
          <w:color w:val="231F20"/>
          <w:spacing w:val="-8"/>
        </w:rPr>
        <w:t> </w:t>
      </w:r>
      <w:r>
        <w:rPr>
          <w:color w:val="231F20"/>
        </w:rPr>
        <w:t>es</w:t>
      </w:r>
      <w:r>
        <w:rPr>
          <w:color w:val="231F20"/>
          <w:spacing w:val="-9"/>
        </w:rPr>
        <w:t> </w:t>
      </w:r>
      <w:r>
        <w:rPr>
          <w:color w:val="231F20"/>
        </w:rPr>
        <w:t>tratado</w:t>
      </w:r>
      <w:r>
        <w:rPr>
          <w:color w:val="231F20"/>
          <w:spacing w:val="-8"/>
        </w:rPr>
        <w:t> </w:t>
      </w:r>
      <w:r>
        <w:rPr>
          <w:color w:val="231F20"/>
        </w:rPr>
        <w:t>el</w:t>
      </w:r>
      <w:r>
        <w:rPr>
          <w:color w:val="231F20"/>
          <w:spacing w:val="-8"/>
        </w:rPr>
        <w:t> </w:t>
      </w:r>
      <w:r>
        <w:rPr>
          <w:color w:val="231F20"/>
        </w:rPr>
        <w:t>instituto</w:t>
      </w:r>
      <w:r>
        <w:rPr>
          <w:color w:val="231F20"/>
          <w:spacing w:val="-9"/>
        </w:rPr>
        <w:t> </w:t>
      </w:r>
      <w:r>
        <w:rPr>
          <w:color w:val="231F20"/>
        </w:rPr>
        <w:t>jurídico</w:t>
      </w:r>
      <w:r>
        <w:rPr>
          <w:color w:val="231F20"/>
          <w:spacing w:val="-8"/>
        </w:rPr>
        <w:t> </w:t>
      </w:r>
      <w:r>
        <w:rPr>
          <w:color w:val="231F20"/>
        </w:rPr>
        <w:t>de</w:t>
      </w:r>
      <w:r>
        <w:rPr>
          <w:color w:val="231F20"/>
          <w:spacing w:val="-9"/>
        </w:rPr>
        <w:t> </w:t>
      </w:r>
      <w:r>
        <w:rPr>
          <w:color w:val="231F20"/>
        </w:rPr>
        <w:t>la</w:t>
      </w:r>
      <w:r>
        <w:rPr>
          <w:color w:val="231F20"/>
          <w:spacing w:val="-8"/>
        </w:rPr>
        <w:t> </w:t>
      </w:r>
      <w:r>
        <w:rPr>
          <w:color w:val="231F20"/>
        </w:rPr>
        <w:t>ilicitud sustancial, con una nueva redacción: </w:t>
      </w:r>
      <w:r>
        <w:rPr>
          <w:rFonts w:ascii="Book Antiqua" w:hAnsi="Book Antiqua"/>
          <w:i/>
          <w:color w:val="231F20"/>
        </w:rPr>
        <w:t>La conducta del sujeto disciplinable </w:t>
      </w:r>
      <w:r>
        <w:rPr>
          <w:rFonts w:ascii="Book Antiqua" w:hAnsi="Book Antiqua"/>
          <w:i/>
          <w:color w:val="231F20"/>
          <w:spacing w:val="-3"/>
        </w:rPr>
        <w:t>será </w:t>
      </w:r>
      <w:r>
        <w:rPr>
          <w:rFonts w:ascii="Book Antiqua" w:hAnsi="Book Antiqua"/>
          <w:i/>
          <w:color w:val="231F20"/>
        </w:rPr>
        <w:t>llicta cuando afecte sustancialmente el deber funcional sin justificación </w:t>
      </w:r>
      <w:r>
        <w:rPr>
          <w:rFonts w:ascii="Book Antiqua" w:hAnsi="Book Antiqua"/>
          <w:i/>
          <w:color w:val="231F20"/>
          <w:spacing w:val="-3"/>
        </w:rPr>
        <w:t>alguna,        </w:t>
      </w:r>
      <w:r>
        <w:rPr>
          <w:color w:val="231F20"/>
        </w:rPr>
        <w:t>y el replanteamiento del principio de</w:t>
      </w:r>
      <w:r>
        <w:rPr>
          <w:color w:val="231F20"/>
          <w:spacing w:val="22"/>
        </w:rPr>
        <w:t> </w:t>
      </w:r>
      <w:r>
        <w:rPr>
          <w:color w:val="231F20"/>
        </w:rPr>
        <w:t>proporcionalidad.</w:t>
      </w:r>
    </w:p>
    <w:p>
      <w:pPr>
        <w:pStyle w:val="BodyText"/>
        <w:spacing w:before="6"/>
        <w:rPr>
          <w:sz w:val="29"/>
        </w:rPr>
      </w:pPr>
    </w:p>
    <w:p>
      <w:pPr>
        <w:pStyle w:val="ListParagraph"/>
        <w:numPr>
          <w:ilvl w:val="1"/>
          <w:numId w:val="86"/>
        </w:numPr>
        <w:tabs>
          <w:tab w:pos="1930" w:val="left" w:leader="none"/>
        </w:tabs>
        <w:spacing w:line="240" w:lineRule="auto" w:before="0" w:after="0"/>
        <w:ind w:left="1929" w:right="0" w:hanging="397"/>
        <w:jc w:val="left"/>
        <w:rPr>
          <w:b/>
          <w:sz w:val="22"/>
        </w:rPr>
      </w:pPr>
      <w:r>
        <w:rPr>
          <w:b/>
          <w:color w:val="231F20"/>
          <w:sz w:val="22"/>
        </w:rPr>
        <w:t>La dignidad</w:t>
      </w:r>
      <w:r>
        <w:rPr>
          <w:b/>
          <w:color w:val="231F20"/>
          <w:spacing w:val="4"/>
          <w:sz w:val="22"/>
        </w:rPr>
        <w:t> </w:t>
      </w:r>
      <w:r>
        <w:rPr>
          <w:b/>
          <w:color w:val="231F20"/>
          <w:sz w:val="22"/>
        </w:rPr>
        <w:t>humana</w:t>
      </w:r>
    </w:p>
    <w:p>
      <w:pPr>
        <w:pStyle w:val="BodyText"/>
        <w:spacing w:before="8"/>
        <w:rPr>
          <w:b/>
          <w:sz w:val="31"/>
        </w:rPr>
      </w:pPr>
    </w:p>
    <w:p>
      <w:pPr>
        <w:spacing w:line="266" w:lineRule="auto" w:before="0"/>
        <w:ind w:left="1363" w:right="1480" w:firstLine="359"/>
        <w:jc w:val="both"/>
        <w:rPr>
          <w:sz w:val="21"/>
        </w:rPr>
      </w:pPr>
      <w:r>
        <w:rPr>
          <w:color w:val="231F20"/>
          <w:sz w:val="21"/>
        </w:rPr>
        <w:t>Se abre el abanico de principios con el de la </w:t>
      </w:r>
      <w:r>
        <w:rPr>
          <w:rFonts w:ascii="Book Antiqua" w:hAnsi="Book Antiqua"/>
          <w:b/>
          <w:color w:val="231F20"/>
          <w:sz w:val="21"/>
        </w:rPr>
        <w:t>dignidad humana</w:t>
      </w:r>
      <w:r>
        <w:rPr>
          <w:color w:val="231F20"/>
          <w:sz w:val="21"/>
        </w:rPr>
        <w:t>, el </w:t>
      </w:r>
      <w:r>
        <w:rPr>
          <w:color w:val="231F20"/>
          <w:spacing w:val="-4"/>
          <w:sz w:val="21"/>
        </w:rPr>
        <w:t>cual</w:t>
      </w:r>
      <w:r>
        <w:rPr>
          <w:color w:val="231F20"/>
          <w:spacing w:val="38"/>
          <w:sz w:val="21"/>
        </w:rPr>
        <w:t> </w:t>
      </w:r>
      <w:r>
        <w:rPr>
          <w:color w:val="231F20"/>
          <w:sz w:val="21"/>
        </w:rPr>
        <w:t>pasa del artículo 8 al 1, al establecer: </w:t>
      </w:r>
      <w:r>
        <w:rPr>
          <w:rFonts w:ascii="Book Antiqua" w:hAnsi="Book Antiqua"/>
          <w:i/>
          <w:color w:val="231F20"/>
          <w:sz w:val="21"/>
        </w:rPr>
        <w:t>Reconocimiento de la dignidad humana: </w:t>
      </w:r>
      <w:r>
        <w:rPr>
          <w:rFonts w:ascii="Book Antiqua" w:hAnsi="Book Antiqua"/>
          <w:i/>
          <w:color w:val="231F20"/>
          <w:sz w:val="21"/>
        </w:rPr>
        <w:t>quien intervenga en la actuación disciplinaria </w:t>
      </w:r>
      <w:r>
        <w:rPr>
          <w:rFonts w:ascii="Book Antiqua" w:hAnsi="Book Antiqua"/>
          <w:i/>
          <w:color w:val="231F20"/>
          <w:spacing w:val="-3"/>
          <w:sz w:val="21"/>
        </w:rPr>
        <w:t>será  </w:t>
      </w:r>
      <w:r>
        <w:rPr>
          <w:rFonts w:ascii="Book Antiqua" w:hAnsi="Book Antiqua"/>
          <w:i/>
          <w:color w:val="231F20"/>
          <w:sz w:val="21"/>
        </w:rPr>
        <w:t>tratado con el respeto debido      a la dignidad humana, </w:t>
      </w:r>
      <w:r>
        <w:rPr>
          <w:color w:val="231F20"/>
          <w:sz w:val="21"/>
        </w:rPr>
        <w:t>lo cual resulta lógico en un Estado que marca </w:t>
      </w:r>
      <w:r>
        <w:rPr>
          <w:color w:val="231F20"/>
          <w:spacing w:val="-4"/>
          <w:sz w:val="21"/>
        </w:rPr>
        <w:t>como </w:t>
      </w:r>
      <w:r>
        <w:rPr>
          <w:color w:val="231F20"/>
          <w:sz w:val="21"/>
        </w:rPr>
        <w:t>derrotero una responsabilidad de acto y no de </w:t>
      </w:r>
      <w:r>
        <w:rPr>
          <w:color w:val="231F20"/>
          <w:spacing w:val="-4"/>
          <w:sz w:val="21"/>
        </w:rPr>
        <w:t>autor, </w:t>
      </w:r>
      <w:r>
        <w:rPr>
          <w:color w:val="231F20"/>
          <w:sz w:val="21"/>
        </w:rPr>
        <w:t>propio este último de regímenes absolutistas o totalitarios, y el primero de estados constitucionales y</w:t>
      </w:r>
      <w:r>
        <w:rPr>
          <w:color w:val="231F20"/>
          <w:spacing w:val="12"/>
          <w:sz w:val="21"/>
        </w:rPr>
        <w:t> </w:t>
      </w:r>
      <w:r>
        <w:rPr>
          <w:color w:val="231F20"/>
          <w:sz w:val="21"/>
        </w:rPr>
        <w:t>democráticos.</w:t>
      </w:r>
    </w:p>
    <w:p>
      <w:pPr>
        <w:pStyle w:val="BodyText"/>
        <w:spacing w:before="3"/>
        <w:rPr>
          <w:sz w:val="30"/>
        </w:rPr>
      </w:pPr>
    </w:p>
    <w:p>
      <w:pPr>
        <w:pStyle w:val="Heading2"/>
        <w:numPr>
          <w:ilvl w:val="1"/>
          <w:numId w:val="86"/>
        </w:numPr>
        <w:tabs>
          <w:tab w:pos="1930" w:val="left" w:leader="none"/>
        </w:tabs>
        <w:spacing w:line="240" w:lineRule="auto" w:before="0" w:after="0"/>
        <w:ind w:left="1929" w:right="0" w:hanging="397"/>
        <w:jc w:val="left"/>
      </w:pPr>
      <w:r>
        <w:rPr>
          <w:color w:val="231F20"/>
        </w:rPr>
        <w:t>Los nuevos</w:t>
      </w:r>
      <w:r>
        <w:rPr>
          <w:color w:val="231F20"/>
          <w:spacing w:val="3"/>
        </w:rPr>
        <w:t> </w:t>
      </w:r>
      <w:r>
        <w:rPr>
          <w:color w:val="231F20"/>
        </w:rPr>
        <w:t>principios</w:t>
      </w:r>
    </w:p>
    <w:p>
      <w:pPr>
        <w:pStyle w:val="BodyText"/>
        <w:spacing w:before="8"/>
        <w:rPr>
          <w:b/>
          <w:sz w:val="31"/>
        </w:rPr>
      </w:pPr>
    </w:p>
    <w:p>
      <w:pPr>
        <w:pStyle w:val="BodyText"/>
        <w:spacing w:line="273" w:lineRule="auto"/>
        <w:ind w:left="1363" w:right="1473" w:firstLine="359"/>
        <w:jc w:val="both"/>
      </w:pPr>
      <w:r>
        <w:rPr>
          <w:color w:val="231F20"/>
        </w:rPr>
        <w:t>Se consagran los principios de especialidad, subsidiariedad, investigación integral, defensa técnica, congruencia y la cláusula de exclusión probatoria, resultando loable la manera como se supera una de las grandes asignaturas</w:t>
      </w:r>
    </w:p>
    <w:p>
      <w:pPr>
        <w:spacing w:after="0" w:line="273" w:lineRule="auto"/>
        <w:jc w:val="both"/>
        <w:sectPr>
          <w:footerReference w:type="default" r:id="rId73"/>
          <w:pgSz w:w="9930" w:h="13890"/>
          <w:pgMar w:footer="932" w:header="0" w:top="900" w:bottom="1120" w:left="0" w:right="0"/>
          <w:pgNumType w:start="210"/>
        </w:sectPr>
      </w:pPr>
    </w:p>
    <w:p>
      <w:pPr>
        <w:spacing w:before="83" w:after="45"/>
        <w:ind w:left="1692" w:right="1572" w:firstLine="0"/>
        <w:jc w:val="center"/>
        <w:rPr>
          <w:b/>
          <w:sz w:val="9"/>
        </w:rPr>
      </w:pPr>
      <w:r>
        <w:rPr/>
        <w:pict>
          <v:line style="position:absolute;mso-position-horizontal-relative:page;mso-position-vertical-relative:paragraph;z-index:25220710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53"/>
        <w:jc w:val="both"/>
      </w:pPr>
      <w:r>
        <w:rPr>
          <w:color w:val="231F20"/>
        </w:rPr>
        <w:t>pendientes del Derecho Disciplinario, la creación de un sistema probatorio, construcción en la que el doctor José Omar Ortiz Peralta, jugó un papel fundamental.</w:t>
      </w:r>
    </w:p>
    <w:p>
      <w:pPr>
        <w:pStyle w:val="BodyText"/>
        <w:spacing w:before="8"/>
        <w:rPr>
          <w:sz w:val="29"/>
        </w:rPr>
      </w:pPr>
    </w:p>
    <w:p>
      <w:pPr>
        <w:pStyle w:val="Heading2"/>
        <w:numPr>
          <w:ilvl w:val="1"/>
          <w:numId w:val="86"/>
        </w:numPr>
        <w:tabs>
          <w:tab w:pos="2050" w:val="left" w:leader="none"/>
        </w:tabs>
        <w:spacing w:line="240" w:lineRule="auto" w:before="0" w:after="0"/>
        <w:ind w:left="2049" w:right="0" w:hanging="397"/>
        <w:jc w:val="both"/>
      </w:pPr>
      <w:r>
        <w:rPr>
          <w:color w:val="231F20"/>
        </w:rPr>
        <w:t>El bloque de</w:t>
      </w:r>
      <w:r>
        <w:rPr>
          <w:color w:val="231F20"/>
          <w:spacing w:val="1"/>
        </w:rPr>
        <w:t> </w:t>
      </w:r>
      <w:r>
        <w:rPr>
          <w:color w:val="231F20"/>
        </w:rPr>
        <w:t>constitucionalidad</w:t>
      </w:r>
    </w:p>
    <w:p>
      <w:pPr>
        <w:pStyle w:val="BodyText"/>
        <w:spacing w:before="8"/>
        <w:rPr>
          <w:b/>
          <w:sz w:val="31"/>
        </w:rPr>
      </w:pPr>
    </w:p>
    <w:p>
      <w:pPr>
        <w:pStyle w:val="BodyText"/>
        <w:spacing w:line="273" w:lineRule="auto" w:before="1"/>
        <w:ind w:left="1483" w:right="1360" w:firstLine="359"/>
        <w:jc w:val="both"/>
      </w:pPr>
      <w:r>
        <w:rPr>
          <w:color w:val="231F20"/>
        </w:rPr>
        <w:t>En el artículo 23 se establece la prevalencia de los principios rectores y la integración</w:t>
      </w:r>
      <w:r>
        <w:rPr>
          <w:color w:val="231F20"/>
          <w:spacing w:val="-14"/>
        </w:rPr>
        <w:t> </w:t>
      </w:r>
      <w:r>
        <w:rPr>
          <w:color w:val="231F20"/>
        </w:rPr>
        <w:t>normativa,</w:t>
      </w:r>
      <w:r>
        <w:rPr>
          <w:color w:val="231F20"/>
          <w:spacing w:val="-21"/>
        </w:rPr>
        <w:t> </w:t>
      </w:r>
      <w:r>
        <w:rPr>
          <w:color w:val="231F20"/>
        </w:rPr>
        <w:t>acorde</w:t>
      </w:r>
      <w:r>
        <w:rPr>
          <w:color w:val="231F20"/>
          <w:spacing w:val="-13"/>
        </w:rPr>
        <w:t> </w:t>
      </w:r>
      <w:r>
        <w:rPr>
          <w:color w:val="231F20"/>
        </w:rPr>
        <w:t>con</w:t>
      </w:r>
      <w:r>
        <w:rPr>
          <w:color w:val="231F20"/>
          <w:spacing w:val="-13"/>
        </w:rPr>
        <w:t> </w:t>
      </w:r>
      <w:r>
        <w:rPr>
          <w:color w:val="231F20"/>
        </w:rPr>
        <w:t>el</w:t>
      </w:r>
      <w:r>
        <w:rPr>
          <w:color w:val="231F20"/>
          <w:spacing w:val="-13"/>
        </w:rPr>
        <w:t> </w:t>
      </w:r>
      <w:r>
        <w:rPr>
          <w:color w:val="231F20"/>
        </w:rPr>
        <w:t>bloque</w:t>
      </w:r>
      <w:r>
        <w:rPr>
          <w:color w:val="231F20"/>
          <w:spacing w:val="-14"/>
        </w:rPr>
        <w:t> </w:t>
      </w:r>
      <w:r>
        <w:rPr>
          <w:color w:val="231F20"/>
        </w:rPr>
        <w:t>de</w:t>
      </w:r>
      <w:r>
        <w:rPr>
          <w:color w:val="231F20"/>
          <w:spacing w:val="-13"/>
        </w:rPr>
        <w:t> </w:t>
      </w:r>
      <w:r>
        <w:rPr>
          <w:color w:val="231F20"/>
        </w:rPr>
        <w:t>constitucionalidad,</w:t>
      </w:r>
      <w:r>
        <w:rPr>
          <w:color w:val="231F20"/>
          <w:spacing w:val="-21"/>
        </w:rPr>
        <w:t> </w:t>
      </w:r>
      <w:r>
        <w:rPr>
          <w:color w:val="231F20"/>
        </w:rPr>
        <w:t>lo</w:t>
      </w:r>
      <w:r>
        <w:rPr>
          <w:color w:val="231F20"/>
          <w:spacing w:val="-13"/>
        </w:rPr>
        <w:t> </w:t>
      </w:r>
      <w:r>
        <w:rPr>
          <w:color w:val="231F20"/>
        </w:rPr>
        <w:t>que</w:t>
      </w:r>
      <w:r>
        <w:rPr>
          <w:color w:val="231F20"/>
          <w:spacing w:val="-13"/>
        </w:rPr>
        <w:t> </w:t>
      </w:r>
      <w:r>
        <w:rPr>
          <w:color w:val="231F20"/>
        </w:rPr>
        <w:t>denota la intima relación entre el poder disciplinario y el sistema interamericano </w:t>
      </w:r>
      <w:r>
        <w:rPr>
          <w:color w:val="231F20"/>
          <w:spacing w:val="-7"/>
        </w:rPr>
        <w:t>de </w:t>
      </w:r>
      <w:r>
        <w:rPr>
          <w:color w:val="231F20"/>
        </w:rPr>
        <w:t>derechos</w:t>
      </w:r>
      <w:r>
        <w:rPr>
          <w:color w:val="231F20"/>
          <w:spacing w:val="21"/>
        </w:rPr>
        <w:t> </w:t>
      </w:r>
      <w:r>
        <w:rPr>
          <w:color w:val="231F20"/>
        </w:rPr>
        <w:t>humanos,</w:t>
      </w:r>
      <w:r>
        <w:rPr>
          <w:color w:val="231F20"/>
          <w:spacing w:val="12"/>
        </w:rPr>
        <w:t> </w:t>
      </w:r>
      <w:r>
        <w:rPr>
          <w:color w:val="231F20"/>
        </w:rPr>
        <w:t>tema</w:t>
      </w:r>
      <w:r>
        <w:rPr>
          <w:color w:val="231F20"/>
          <w:spacing w:val="22"/>
        </w:rPr>
        <w:t> </w:t>
      </w:r>
      <w:r>
        <w:rPr>
          <w:color w:val="231F20"/>
        </w:rPr>
        <w:t>explicado</w:t>
      </w:r>
      <w:r>
        <w:rPr>
          <w:color w:val="231F20"/>
          <w:spacing w:val="22"/>
        </w:rPr>
        <w:t> </w:t>
      </w:r>
      <w:r>
        <w:rPr>
          <w:color w:val="231F20"/>
        </w:rPr>
        <w:t>por</w:t>
      </w:r>
      <w:r>
        <w:rPr>
          <w:color w:val="231F20"/>
          <w:spacing w:val="21"/>
        </w:rPr>
        <w:t> </w:t>
      </w:r>
      <w:r>
        <w:rPr>
          <w:color w:val="231F20"/>
        </w:rPr>
        <w:t>el</w:t>
      </w:r>
      <w:r>
        <w:rPr>
          <w:color w:val="231F20"/>
          <w:spacing w:val="22"/>
        </w:rPr>
        <w:t> </w:t>
      </w:r>
      <w:r>
        <w:rPr>
          <w:color w:val="231F20"/>
        </w:rPr>
        <w:t>doctor</w:t>
      </w:r>
      <w:r>
        <w:rPr>
          <w:color w:val="231F20"/>
          <w:spacing w:val="22"/>
        </w:rPr>
        <w:t> </w:t>
      </w:r>
      <w:r>
        <w:rPr>
          <w:color w:val="231F20"/>
        </w:rPr>
        <w:t>Juan</w:t>
      </w:r>
      <w:r>
        <w:rPr>
          <w:color w:val="231F20"/>
          <w:spacing w:val="21"/>
        </w:rPr>
        <w:t> </w:t>
      </w:r>
      <w:r>
        <w:rPr>
          <w:color w:val="231F20"/>
        </w:rPr>
        <w:t>Carlos</w:t>
      </w:r>
      <w:r>
        <w:rPr>
          <w:color w:val="231F20"/>
          <w:spacing w:val="22"/>
        </w:rPr>
        <w:t> </w:t>
      </w:r>
      <w:r>
        <w:rPr>
          <w:color w:val="231F20"/>
        </w:rPr>
        <w:t>Novoa</w:t>
      </w:r>
      <w:r>
        <w:rPr>
          <w:color w:val="231F20"/>
          <w:spacing w:val="21"/>
        </w:rPr>
        <w:t> </w:t>
      </w:r>
      <w:r>
        <w:rPr>
          <w:color w:val="231F20"/>
        </w:rPr>
        <w:t>Buendía.</w:t>
      </w:r>
    </w:p>
    <w:p>
      <w:pPr>
        <w:pStyle w:val="BodyText"/>
        <w:spacing w:before="11"/>
        <w:rPr>
          <w:sz w:val="32"/>
        </w:rPr>
      </w:pPr>
    </w:p>
    <w:p>
      <w:pPr>
        <w:pStyle w:val="ListParagraph"/>
        <w:numPr>
          <w:ilvl w:val="1"/>
          <w:numId w:val="85"/>
        </w:numPr>
        <w:tabs>
          <w:tab w:pos="2325" w:val="left" w:leader="none"/>
        </w:tabs>
        <w:spacing w:line="240" w:lineRule="auto" w:before="0" w:after="0"/>
        <w:ind w:left="2324" w:right="0" w:hanging="2092"/>
        <w:jc w:val="left"/>
        <w:rPr>
          <w:rFonts w:ascii="Book Antiqua" w:hAnsi="Book Antiqua"/>
          <w:b/>
          <w:sz w:val="17"/>
        </w:rPr>
      </w:pPr>
      <w:r>
        <w:rPr>
          <w:rFonts w:ascii="Book Antiqua" w:hAnsi="Book Antiqua"/>
          <w:b/>
          <w:color w:val="231F20"/>
          <w:spacing w:val="8"/>
          <w:sz w:val="22"/>
        </w:rPr>
        <w:t>L</w:t>
      </w:r>
      <w:r>
        <w:rPr>
          <w:rFonts w:ascii="Book Antiqua" w:hAnsi="Book Antiqua"/>
          <w:b/>
          <w:color w:val="231F20"/>
          <w:spacing w:val="8"/>
          <w:sz w:val="17"/>
        </w:rPr>
        <w:t>A </w:t>
      </w:r>
      <w:r>
        <w:rPr>
          <w:rFonts w:ascii="Book Antiqua" w:hAnsi="Book Antiqua"/>
          <w:b/>
          <w:color w:val="231F20"/>
          <w:spacing w:val="13"/>
          <w:sz w:val="17"/>
        </w:rPr>
        <w:t>TEORíA </w:t>
      </w:r>
      <w:r>
        <w:rPr>
          <w:rFonts w:ascii="Book Antiqua" w:hAnsi="Book Antiqua"/>
          <w:b/>
          <w:color w:val="231F20"/>
          <w:spacing w:val="8"/>
          <w:sz w:val="17"/>
        </w:rPr>
        <w:t>DE </w:t>
      </w:r>
      <w:r>
        <w:rPr>
          <w:rFonts w:ascii="Book Antiqua" w:hAnsi="Book Antiqua"/>
          <w:b/>
          <w:color w:val="231F20"/>
          <w:spacing w:val="11"/>
          <w:sz w:val="17"/>
        </w:rPr>
        <w:t>LAS </w:t>
      </w:r>
      <w:r>
        <w:rPr>
          <w:rFonts w:ascii="Book Antiqua" w:hAnsi="Book Antiqua"/>
          <w:b/>
          <w:color w:val="231F20"/>
          <w:spacing w:val="14"/>
          <w:sz w:val="17"/>
        </w:rPr>
        <w:t>RELACIONES ESPECIALES </w:t>
      </w:r>
      <w:r>
        <w:rPr>
          <w:rFonts w:ascii="Book Antiqua" w:hAnsi="Book Antiqua"/>
          <w:b/>
          <w:color w:val="231F20"/>
          <w:spacing w:val="8"/>
          <w:sz w:val="17"/>
        </w:rPr>
        <w:t>DE</w:t>
      </w:r>
      <w:r>
        <w:rPr>
          <w:rFonts w:ascii="Book Antiqua" w:hAnsi="Book Antiqua"/>
          <w:b/>
          <w:color w:val="231F20"/>
          <w:spacing w:val="29"/>
          <w:sz w:val="17"/>
        </w:rPr>
        <w:t> </w:t>
      </w:r>
      <w:r>
        <w:rPr>
          <w:rFonts w:ascii="Book Antiqua" w:hAnsi="Book Antiqua"/>
          <w:b/>
          <w:color w:val="231F20"/>
          <w:spacing w:val="14"/>
          <w:sz w:val="17"/>
        </w:rPr>
        <w:t>SujECIÓN</w:t>
      </w:r>
    </w:p>
    <w:p>
      <w:pPr>
        <w:pStyle w:val="BodyText"/>
        <w:spacing w:before="1"/>
        <w:rPr>
          <w:rFonts w:ascii="Book Antiqua"/>
          <w:b/>
          <w:sz w:val="30"/>
        </w:rPr>
      </w:pPr>
    </w:p>
    <w:p>
      <w:pPr>
        <w:pStyle w:val="BodyText"/>
        <w:spacing w:line="273" w:lineRule="auto"/>
        <w:ind w:left="1483" w:right="1360" w:firstLine="359"/>
        <w:jc w:val="both"/>
      </w:pPr>
      <w:r>
        <w:rPr>
          <w:color w:val="231F20"/>
        </w:rPr>
        <w:t>Hoy la relación jurídica funcionarial en Colombia, de la cual se deriva la potestad disciplinaria, se fundamenta en la teoría de ascendencia germana de las relaciones especiales de sujeción, cimientos, estructura y arquitectura, de la Ley 734 de 2002, reconocida jurisprudencialmente por la Corte Constitucional y por el Consejo de Estado, mencionada por el doctor Carlos Arturo Ramírez Vásquez, por lo que se hace necesario antes de plantear los interrogantes y reflexiones que la categoría amerita respecto de la creación de un Código General Disciplinario, pasar revista de manera general a esta teoría.</w:t>
      </w:r>
    </w:p>
    <w:p>
      <w:pPr>
        <w:pStyle w:val="BodyText"/>
        <w:spacing w:before="5"/>
        <w:rPr>
          <w:sz w:val="29"/>
        </w:rPr>
      </w:pPr>
    </w:p>
    <w:p>
      <w:pPr>
        <w:pStyle w:val="Heading2"/>
        <w:numPr>
          <w:ilvl w:val="1"/>
          <w:numId w:val="87"/>
        </w:numPr>
        <w:tabs>
          <w:tab w:pos="2078" w:val="left" w:leader="none"/>
        </w:tabs>
        <w:spacing w:line="278" w:lineRule="auto" w:before="0" w:after="0"/>
        <w:ind w:left="1653" w:right="1361" w:firstLine="0"/>
        <w:jc w:val="both"/>
      </w:pPr>
      <w:r>
        <w:rPr>
          <w:color w:val="231F20"/>
          <w:w w:val="90"/>
        </w:rPr>
        <w:t>Luces y sombras de la categoría dogmática de las relaciones especiales de sujeción (Mariano López Benítez) o de las relaciones de sujeción especial </w:t>
      </w:r>
      <w:r>
        <w:rPr>
          <w:color w:val="231F20"/>
          <w:w w:val="95"/>
        </w:rPr>
        <w:t>(Iñaki Lasagabaster</w:t>
      </w:r>
      <w:r>
        <w:rPr>
          <w:color w:val="231F20"/>
          <w:spacing w:val="7"/>
          <w:w w:val="95"/>
        </w:rPr>
        <w:t> </w:t>
      </w:r>
      <w:r>
        <w:rPr>
          <w:color w:val="231F20"/>
          <w:w w:val="95"/>
        </w:rPr>
        <w:t>Herarte)</w:t>
      </w:r>
    </w:p>
    <w:p>
      <w:pPr>
        <w:pStyle w:val="BodyText"/>
        <w:spacing w:before="4"/>
        <w:rPr>
          <w:b/>
          <w:sz w:val="28"/>
        </w:rPr>
      </w:pPr>
    </w:p>
    <w:p>
      <w:pPr>
        <w:pStyle w:val="BodyText"/>
        <w:spacing w:line="273" w:lineRule="auto"/>
        <w:ind w:left="1483" w:right="1361" w:firstLine="359"/>
        <w:jc w:val="both"/>
      </w:pPr>
      <w:r>
        <w:rPr>
          <w:color w:val="231F20"/>
        </w:rPr>
        <w:t>En apretada síntesis es necesario acudir al Derecho Comparado y más exactamente a España para recordar dos obras que en mi sentir representan la defensa y la crítica de esta teoría:</w:t>
      </w:r>
    </w:p>
    <w:p>
      <w:pPr>
        <w:pStyle w:val="BodyText"/>
        <w:spacing w:line="273" w:lineRule="auto" w:before="168"/>
        <w:ind w:left="1483" w:right="1360" w:firstLine="359"/>
        <w:jc w:val="both"/>
      </w:pPr>
      <w:r>
        <w:rPr>
          <w:color w:val="231F20"/>
        </w:rPr>
        <w:t>En efecto, Mariano López Benítez, en naturaleza y presupuestos constitucionales de las relaciones especiales de sujeción (RES), publicada por editorial Civitas, Madrid 1994, investigación terminada en octubre de 1993, y mejor tesis doctoral europea de Derecho Público en 1993, indica que:</w:t>
      </w:r>
    </w:p>
    <w:p>
      <w:pPr>
        <w:pStyle w:val="ListParagraph"/>
        <w:numPr>
          <w:ilvl w:val="2"/>
          <w:numId w:val="87"/>
        </w:numPr>
        <w:tabs>
          <w:tab w:pos="2204" w:val="left" w:leader="none"/>
        </w:tabs>
        <w:spacing w:line="240" w:lineRule="auto" w:before="167" w:after="0"/>
        <w:ind w:left="2203" w:right="0" w:hanging="361"/>
        <w:jc w:val="left"/>
        <w:rPr>
          <w:sz w:val="21"/>
        </w:rPr>
      </w:pPr>
      <w:r>
        <w:rPr>
          <w:color w:val="231F20"/>
          <w:sz w:val="21"/>
        </w:rPr>
        <w:t>Se trata de relaciones jurídico</w:t>
      </w:r>
      <w:r>
        <w:rPr>
          <w:color w:val="231F20"/>
          <w:spacing w:val="10"/>
          <w:sz w:val="21"/>
        </w:rPr>
        <w:t> </w:t>
      </w:r>
      <w:r>
        <w:rPr>
          <w:color w:val="231F20"/>
          <w:sz w:val="21"/>
        </w:rPr>
        <w:t>administrativas.</w:t>
      </w:r>
    </w:p>
    <w:p>
      <w:pPr>
        <w:spacing w:after="0" w:line="240" w:lineRule="auto"/>
        <w:jc w:val="left"/>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0915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2"/>
          <w:numId w:val="87"/>
        </w:numPr>
        <w:tabs>
          <w:tab w:pos="2084" w:val="left" w:leader="none"/>
        </w:tabs>
        <w:spacing w:line="273" w:lineRule="auto" w:before="99" w:after="0"/>
        <w:ind w:left="2083" w:right="1481" w:hanging="360"/>
        <w:jc w:val="both"/>
        <w:rPr>
          <w:sz w:val="21"/>
        </w:rPr>
      </w:pPr>
      <w:r>
        <w:rPr>
          <w:color w:val="231F20"/>
          <w:sz w:val="21"/>
        </w:rPr>
        <w:t>Requieren la incorporación duradera y efectiva de ciertas personas    en una Organización (escolares, funcionarios, militares y personas privadas de la</w:t>
      </w:r>
      <w:r>
        <w:rPr>
          <w:color w:val="231F20"/>
          <w:spacing w:val="35"/>
          <w:sz w:val="21"/>
        </w:rPr>
        <w:t> </w:t>
      </w:r>
      <w:r>
        <w:rPr>
          <w:color w:val="231F20"/>
          <w:sz w:val="21"/>
        </w:rPr>
        <w:t>libertad).</w:t>
      </w:r>
    </w:p>
    <w:p>
      <w:pPr>
        <w:pStyle w:val="ListParagraph"/>
        <w:numPr>
          <w:ilvl w:val="2"/>
          <w:numId w:val="87"/>
        </w:numPr>
        <w:tabs>
          <w:tab w:pos="2084" w:val="left" w:leader="none"/>
        </w:tabs>
        <w:spacing w:line="273" w:lineRule="auto" w:before="167" w:after="0"/>
        <w:ind w:left="2083" w:right="1473" w:hanging="360"/>
        <w:jc w:val="both"/>
        <w:rPr>
          <w:sz w:val="21"/>
        </w:rPr>
      </w:pPr>
      <w:r>
        <w:rPr>
          <w:color w:val="231F20"/>
          <w:sz w:val="21"/>
        </w:rPr>
        <w:t>Imprime</w:t>
      </w:r>
      <w:r>
        <w:rPr>
          <w:color w:val="231F20"/>
          <w:spacing w:val="-13"/>
          <w:sz w:val="21"/>
        </w:rPr>
        <w:t> </w:t>
      </w:r>
      <w:r>
        <w:rPr>
          <w:color w:val="231F20"/>
          <w:sz w:val="21"/>
        </w:rPr>
        <w:t>modulaciones</w:t>
      </w:r>
      <w:r>
        <w:rPr>
          <w:color w:val="231F20"/>
          <w:spacing w:val="-12"/>
          <w:sz w:val="21"/>
        </w:rPr>
        <w:t> </w:t>
      </w:r>
      <w:r>
        <w:rPr>
          <w:color w:val="231F20"/>
          <w:sz w:val="21"/>
        </w:rPr>
        <w:t>a</w:t>
      </w:r>
      <w:r>
        <w:rPr>
          <w:color w:val="231F20"/>
          <w:spacing w:val="-12"/>
          <w:sz w:val="21"/>
        </w:rPr>
        <w:t> </w:t>
      </w:r>
      <w:r>
        <w:rPr>
          <w:color w:val="231F20"/>
          <w:sz w:val="21"/>
        </w:rPr>
        <w:t>los</w:t>
      </w:r>
      <w:r>
        <w:rPr>
          <w:color w:val="231F20"/>
          <w:spacing w:val="-12"/>
          <w:sz w:val="21"/>
        </w:rPr>
        <w:t> </w:t>
      </w:r>
      <w:r>
        <w:rPr>
          <w:color w:val="231F20"/>
          <w:sz w:val="21"/>
        </w:rPr>
        <w:t>derechos</w:t>
      </w:r>
      <w:r>
        <w:rPr>
          <w:color w:val="231F20"/>
          <w:spacing w:val="-13"/>
          <w:sz w:val="21"/>
        </w:rPr>
        <w:t> </w:t>
      </w:r>
      <w:r>
        <w:rPr>
          <w:color w:val="231F20"/>
          <w:sz w:val="21"/>
        </w:rPr>
        <w:t>fundamentales</w:t>
      </w:r>
      <w:r>
        <w:rPr>
          <w:color w:val="231F20"/>
          <w:spacing w:val="-12"/>
          <w:sz w:val="21"/>
        </w:rPr>
        <w:t> </w:t>
      </w:r>
      <w:r>
        <w:rPr>
          <w:color w:val="231F20"/>
          <w:sz w:val="21"/>
        </w:rPr>
        <w:t>de</w:t>
      </w:r>
      <w:r>
        <w:rPr>
          <w:color w:val="231F20"/>
          <w:spacing w:val="-12"/>
          <w:sz w:val="21"/>
        </w:rPr>
        <w:t> </w:t>
      </w:r>
      <w:r>
        <w:rPr>
          <w:color w:val="231F20"/>
          <w:sz w:val="21"/>
        </w:rPr>
        <w:t>estas</w:t>
      </w:r>
      <w:r>
        <w:rPr>
          <w:color w:val="231F20"/>
          <w:spacing w:val="-12"/>
          <w:sz w:val="21"/>
        </w:rPr>
        <w:t> </w:t>
      </w:r>
      <w:r>
        <w:rPr>
          <w:color w:val="231F20"/>
          <w:sz w:val="21"/>
        </w:rPr>
        <w:t>personas, en</w:t>
      </w:r>
      <w:r>
        <w:rPr>
          <w:color w:val="231F20"/>
          <w:spacing w:val="-19"/>
          <w:sz w:val="21"/>
        </w:rPr>
        <w:t> </w:t>
      </w:r>
      <w:r>
        <w:rPr>
          <w:color w:val="231F20"/>
          <w:sz w:val="21"/>
        </w:rPr>
        <w:t>consecuencia</w:t>
      </w:r>
      <w:r>
        <w:rPr>
          <w:color w:val="231F20"/>
          <w:spacing w:val="-18"/>
          <w:sz w:val="21"/>
        </w:rPr>
        <w:t> </w:t>
      </w:r>
      <w:r>
        <w:rPr>
          <w:color w:val="231F20"/>
          <w:sz w:val="21"/>
        </w:rPr>
        <w:t>no</w:t>
      </w:r>
      <w:r>
        <w:rPr>
          <w:color w:val="231F20"/>
          <w:spacing w:val="-18"/>
          <w:sz w:val="21"/>
        </w:rPr>
        <w:t> </w:t>
      </w:r>
      <w:r>
        <w:rPr>
          <w:color w:val="231F20"/>
          <w:sz w:val="21"/>
        </w:rPr>
        <w:t>son</w:t>
      </w:r>
      <w:r>
        <w:rPr>
          <w:color w:val="231F20"/>
          <w:spacing w:val="-19"/>
          <w:sz w:val="21"/>
        </w:rPr>
        <w:t> </w:t>
      </w:r>
      <w:r>
        <w:rPr>
          <w:color w:val="231F20"/>
          <w:sz w:val="21"/>
        </w:rPr>
        <w:t>arbitrarias,</w:t>
      </w:r>
      <w:r>
        <w:rPr>
          <w:color w:val="231F20"/>
          <w:spacing w:val="-24"/>
          <w:sz w:val="21"/>
        </w:rPr>
        <w:t> </w:t>
      </w:r>
      <w:r>
        <w:rPr>
          <w:color w:val="231F20"/>
          <w:sz w:val="21"/>
        </w:rPr>
        <w:t>sino</w:t>
      </w:r>
      <w:r>
        <w:rPr>
          <w:color w:val="231F20"/>
          <w:spacing w:val="-18"/>
          <w:sz w:val="21"/>
        </w:rPr>
        <w:t> </w:t>
      </w:r>
      <w:r>
        <w:rPr>
          <w:color w:val="231F20"/>
          <w:sz w:val="21"/>
        </w:rPr>
        <w:t>que</w:t>
      </w:r>
      <w:r>
        <w:rPr>
          <w:color w:val="231F20"/>
          <w:spacing w:val="-18"/>
          <w:sz w:val="21"/>
        </w:rPr>
        <w:t> </w:t>
      </w:r>
      <w:r>
        <w:rPr>
          <w:color w:val="231F20"/>
          <w:sz w:val="21"/>
        </w:rPr>
        <w:t>se</w:t>
      </w:r>
      <w:r>
        <w:rPr>
          <w:color w:val="231F20"/>
          <w:spacing w:val="-19"/>
          <w:sz w:val="21"/>
        </w:rPr>
        <w:t> </w:t>
      </w:r>
      <w:r>
        <w:rPr>
          <w:color w:val="231F20"/>
          <w:sz w:val="21"/>
        </w:rPr>
        <w:t>encuentran</w:t>
      </w:r>
      <w:r>
        <w:rPr>
          <w:color w:val="231F20"/>
          <w:spacing w:val="-18"/>
          <w:sz w:val="21"/>
        </w:rPr>
        <w:t> </w:t>
      </w:r>
      <w:r>
        <w:rPr>
          <w:color w:val="231F20"/>
          <w:sz w:val="21"/>
        </w:rPr>
        <w:t>atemperadas.</w:t>
      </w:r>
    </w:p>
    <w:p>
      <w:pPr>
        <w:pStyle w:val="ListParagraph"/>
        <w:numPr>
          <w:ilvl w:val="2"/>
          <w:numId w:val="87"/>
        </w:numPr>
        <w:tabs>
          <w:tab w:pos="2084" w:val="left" w:leader="none"/>
        </w:tabs>
        <w:spacing w:line="240" w:lineRule="auto" w:before="169" w:after="0"/>
        <w:ind w:left="2083" w:right="0" w:hanging="361"/>
        <w:jc w:val="left"/>
        <w:rPr>
          <w:sz w:val="21"/>
        </w:rPr>
      </w:pPr>
      <w:r>
        <w:rPr>
          <w:color w:val="231F20"/>
          <w:sz w:val="21"/>
        </w:rPr>
        <w:t>Hallan</w:t>
      </w:r>
      <w:r>
        <w:rPr>
          <w:color w:val="231F20"/>
          <w:spacing w:val="12"/>
          <w:sz w:val="21"/>
        </w:rPr>
        <w:t> </w:t>
      </w:r>
      <w:r>
        <w:rPr>
          <w:color w:val="231F20"/>
          <w:sz w:val="21"/>
        </w:rPr>
        <w:t>su</w:t>
      </w:r>
      <w:r>
        <w:rPr>
          <w:color w:val="231F20"/>
          <w:spacing w:val="13"/>
          <w:sz w:val="21"/>
        </w:rPr>
        <w:t> </w:t>
      </w:r>
      <w:r>
        <w:rPr>
          <w:color w:val="231F20"/>
          <w:sz w:val="21"/>
        </w:rPr>
        <w:t>explicación</w:t>
      </w:r>
      <w:r>
        <w:rPr>
          <w:color w:val="231F20"/>
          <w:spacing w:val="12"/>
          <w:sz w:val="21"/>
        </w:rPr>
        <w:t> </w:t>
      </w:r>
      <w:r>
        <w:rPr>
          <w:color w:val="231F20"/>
          <w:sz w:val="21"/>
        </w:rPr>
        <w:t>en</w:t>
      </w:r>
      <w:r>
        <w:rPr>
          <w:color w:val="231F20"/>
          <w:spacing w:val="13"/>
          <w:sz w:val="21"/>
        </w:rPr>
        <w:t> </w:t>
      </w:r>
      <w:r>
        <w:rPr>
          <w:color w:val="231F20"/>
          <w:sz w:val="21"/>
        </w:rPr>
        <w:t>la</w:t>
      </w:r>
      <w:r>
        <w:rPr>
          <w:color w:val="231F20"/>
          <w:spacing w:val="12"/>
          <w:sz w:val="21"/>
        </w:rPr>
        <w:t> </w:t>
      </w:r>
      <w:r>
        <w:rPr>
          <w:color w:val="231F20"/>
          <w:sz w:val="21"/>
        </w:rPr>
        <w:t>propia</w:t>
      </w:r>
      <w:r>
        <w:rPr>
          <w:color w:val="231F20"/>
          <w:spacing w:val="13"/>
          <w:sz w:val="21"/>
        </w:rPr>
        <w:t> </w:t>
      </w:r>
      <w:r>
        <w:rPr>
          <w:color w:val="231F20"/>
          <w:sz w:val="21"/>
        </w:rPr>
        <w:t>realidad</w:t>
      </w:r>
      <w:r>
        <w:rPr>
          <w:color w:val="231F20"/>
          <w:spacing w:val="12"/>
          <w:sz w:val="21"/>
        </w:rPr>
        <w:t> </w:t>
      </w:r>
      <w:r>
        <w:rPr>
          <w:color w:val="231F20"/>
          <w:sz w:val="21"/>
        </w:rPr>
        <w:t>de</w:t>
      </w:r>
      <w:r>
        <w:rPr>
          <w:color w:val="231F20"/>
          <w:spacing w:val="13"/>
          <w:sz w:val="21"/>
        </w:rPr>
        <w:t> </w:t>
      </w:r>
      <w:r>
        <w:rPr>
          <w:color w:val="231F20"/>
          <w:sz w:val="21"/>
        </w:rPr>
        <w:t>las</w:t>
      </w:r>
      <w:r>
        <w:rPr>
          <w:color w:val="231F20"/>
          <w:spacing w:val="12"/>
          <w:sz w:val="21"/>
        </w:rPr>
        <w:t> </w:t>
      </w:r>
      <w:r>
        <w:rPr>
          <w:color w:val="231F20"/>
          <w:sz w:val="21"/>
        </w:rPr>
        <w:t>cosas.</w:t>
      </w:r>
    </w:p>
    <w:p>
      <w:pPr>
        <w:pStyle w:val="ListParagraph"/>
        <w:numPr>
          <w:ilvl w:val="2"/>
          <w:numId w:val="87"/>
        </w:numPr>
        <w:tabs>
          <w:tab w:pos="2084" w:val="left" w:leader="none"/>
        </w:tabs>
        <w:spacing w:line="240" w:lineRule="auto" w:before="204" w:after="0"/>
        <w:ind w:left="2083" w:right="0" w:hanging="361"/>
        <w:jc w:val="left"/>
        <w:rPr>
          <w:sz w:val="21"/>
        </w:rPr>
      </w:pPr>
      <w:r>
        <w:rPr>
          <w:color w:val="231F20"/>
          <w:sz w:val="21"/>
        </w:rPr>
        <w:t>Recepción</w:t>
      </w:r>
      <w:r>
        <w:rPr>
          <w:color w:val="231F20"/>
          <w:spacing w:val="13"/>
          <w:sz w:val="21"/>
        </w:rPr>
        <w:t> </w:t>
      </w:r>
      <w:r>
        <w:rPr>
          <w:color w:val="231F20"/>
          <w:sz w:val="21"/>
        </w:rPr>
        <w:t>acrítica</w:t>
      </w:r>
      <w:r>
        <w:rPr>
          <w:color w:val="231F20"/>
          <w:spacing w:val="13"/>
          <w:sz w:val="21"/>
        </w:rPr>
        <w:t> </w:t>
      </w:r>
      <w:r>
        <w:rPr>
          <w:color w:val="231F20"/>
          <w:sz w:val="21"/>
        </w:rPr>
        <w:t>en</w:t>
      </w:r>
      <w:r>
        <w:rPr>
          <w:color w:val="231F20"/>
          <w:spacing w:val="13"/>
          <w:sz w:val="21"/>
        </w:rPr>
        <w:t> </w:t>
      </w:r>
      <w:r>
        <w:rPr>
          <w:color w:val="231F20"/>
          <w:sz w:val="21"/>
        </w:rPr>
        <w:t>España</w:t>
      </w:r>
      <w:r>
        <w:rPr>
          <w:color w:val="231F20"/>
          <w:spacing w:val="13"/>
          <w:sz w:val="21"/>
        </w:rPr>
        <w:t> </w:t>
      </w:r>
      <w:r>
        <w:rPr>
          <w:color w:val="231F20"/>
          <w:sz w:val="21"/>
        </w:rPr>
        <w:t>por</w:t>
      </w:r>
      <w:r>
        <w:rPr>
          <w:color w:val="231F20"/>
          <w:spacing w:val="13"/>
          <w:sz w:val="21"/>
        </w:rPr>
        <w:t> </w:t>
      </w:r>
      <w:r>
        <w:rPr>
          <w:color w:val="231F20"/>
          <w:sz w:val="21"/>
        </w:rPr>
        <w:t>su</w:t>
      </w:r>
      <w:r>
        <w:rPr>
          <w:color w:val="231F20"/>
          <w:spacing w:val="5"/>
          <w:sz w:val="21"/>
        </w:rPr>
        <w:t> </w:t>
      </w:r>
      <w:r>
        <w:rPr>
          <w:color w:val="231F20"/>
          <w:sz w:val="21"/>
        </w:rPr>
        <w:t>Tribunal</w:t>
      </w:r>
      <w:r>
        <w:rPr>
          <w:color w:val="231F20"/>
          <w:spacing w:val="13"/>
          <w:sz w:val="21"/>
        </w:rPr>
        <w:t> </w:t>
      </w:r>
      <w:r>
        <w:rPr>
          <w:color w:val="231F20"/>
          <w:sz w:val="21"/>
        </w:rPr>
        <w:t>Constitucional.</w:t>
      </w:r>
    </w:p>
    <w:p>
      <w:pPr>
        <w:pStyle w:val="ListParagraph"/>
        <w:numPr>
          <w:ilvl w:val="2"/>
          <w:numId w:val="87"/>
        </w:numPr>
        <w:tabs>
          <w:tab w:pos="2084" w:val="left" w:leader="none"/>
        </w:tabs>
        <w:spacing w:line="240" w:lineRule="auto" w:before="204" w:after="0"/>
        <w:ind w:left="2083" w:right="0" w:hanging="361"/>
        <w:jc w:val="left"/>
        <w:rPr>
          <w:sz w:val="21"/>
        </w:rPr>
      </w:pPr>
      <w:r>
        <w:rPr>
          <w:color w:val="231F20"/>
          <w:sz w:val="21"/>
        </w:rPr>
        <w:t>Es necesario evitar su expansión</w:t>
      </w:r>
      <w:r>
        <w:rPr>
          <w:color w:val="231F20"/>
          <w:spacing w:val="11"/>
          <w:sz w:val="21"/>
        </w:rPr>
        <w:t> </w:t>
      </w:r>
      <w:r>
        <w:rPr>
          <w:color w:val="231F20"/>
          <w:sz w:val="21"/>
        </w:rPr>
        <w:t>injustificada.</w:t>
      </w:r>
    </w:p>
    <w:p>
      <w:pPr>
        <w:pStyle w:val="ListParagraph"/>
        <w:numPr>
          <w:ilvl w:val="2"/>
          <w:numId w:val="87"/>
        </w:numPr>
        <w:tabs>
          <w:tab w:pos="2084" w:val="left" w:leader="none"/>
        </w:tabs>
        <w:spacing w:line="273" w:lineRule="auto" w:before="204" w:after="0"/>
        <w:ind w:left="2083" w:right="1481" w:hanging="360"/>
        <w:jc w:val="both"/>
        <w:rPr>
          <w:sz w:val="21"/>
        </w:rPr>
      </w:pPr>
      <w:r>
        <w:rPr>
          <w:color w:val="231F20"/>
          <w:sz w:val="21"/>
        </w:rPr>
        <w:t>No crea espacios jurídicos o exentos del Derecho por lo que se hace necesario evitar la esquizofrenia</w:t>
      </w:r>
      <w:r>
        <w:rPr>
          <w:color w:val="231F20"/>
          <w:spacing w:val="45"/>
          <w:sz w:val="21"/>
        </w:rPr>
        <w:t> </w:t>
      </w:r>
      <w:r>
        <w:rPr>
          <w:color w:val="231F20"/>
          <w:sz w:val="21"/>
        </w:rPr>
        <w:t>jurídica.</w:t>
      </w:r>
    </w:p>
    <w:p>
      <w:pPr>
        <w:pStyle w:val="ListParagraph"/>
        <w:numPr>
          <w:ilvl w:val="2"/>
          <w:numId w:val="87"/>
        </w:numPr>
        <w:tabs>
          <w:tab w:pos="2084" w:val="left" w:leader="none"/>
        </w:tabs>
        <w:spacing w:line="240" w:lineRule="auto" w:before="168" w:after="0"/>
        <w:ind w:left="2083" w:right="0" w:hanging="361"/>
        <w:jc w:val="left"/>
        <w:rPr>
          <w:sz w:val="21"/>
        </w:rPr>
      </w:pPr>
      <w:r>
        <w:rPr>
          <w:color w:val="231F20"/>
          <w:sz w:val="21"/>
        </w:rPr>
        <w:t>Están ligadas estrechamente al Derecho</w:t>
      </w:r>
      <w:r>
        <w:rPr>
          <w:color w:val="231F20"/>
          <w:spacing w:val="4"/>
          <w:sz w:val="21"/>
        </w:rPr>
        <w:t> </w:t>
      </w:r>
      <w:r>
        <w:rPr>
          <w:color w:val="231F20"/>
          <w:sz w:val="21"/>
        </w:rPr>
        <w:t>Administrativo.</w:t>
      </w:r>
    </w:p>
    <w:p>
      <w:pPr>
        <w:pStyle w:val="ListParagraph"/>
        <w:numPr>
          <w:ilvl w:val="2"/>
          <w:numId w:val="87"/>
        </w:numPr>
        <w:tabs>
          <w:tab w:pos="2084" w:val="left" w:leader="none"/>
        </w:tabs>
        <w:spacing w:line="240" w:lineRule="auto" w:before="204" w:after="0"/>
        <w:ind w:left="2083" w:right="0" w:hanging="361"/>
        <w:jc w:val="left"/>
        <w:rPr>
          <w:sz w:val="21"/>
        </w:rPr>
      </w:pPr>
      <w:r>
        <w:rPr>
          <w:color w:val="231F20"/>
          <w:sz w:val="21"/>
        </w:rPr>
        <w:t>Deben</w:t>
      </w:r>
      <w:r>
        <w:rPr>
          <w:color w:val="231F20"/>
          <w:spacing w:val="11"/>
          <w:sz w:val="21"/>
        </w:rPr>
        <w:t> </w:t>
      </w:r>
      <w:r>
        <w:rPr>
          <w:color w:val="231F20"/>
          <w:sz w:val="21"/>
        </w:rPr>
        <w:t>ser</w:t>
      </w:r>
      <w:r>
        <w:rPr>
          <w:color w:val="231F20"/>
          <w:spacing w:val="11"/>
          <w:sz w:val="21"/>
        </w:rPr>
        <w:t> </w:t>
      </w:r>
      <w:r>
        <w:rPr>
          <w:color w:val="231F20"/>
          <w:sz w:val="21"/>
        </w:rPr>
        <w:t>interpretadas</w:t>
      </w:r>
      <w:r>
        <w:rPr>
          <w:color w:val="231F20"/>
          <w:spacing w:val="12"/>
          <w:sz w:val="21"/>
        </w:rPr>
        <w:t> </w:t>
      </w:r>
      <w:r>
        <w:rPr>
          <w:color w:val="231F20"/>
          <w:sz w:val="21"/>
        </w:rPr>
        <w:t>a</w:t>
      </w:r>
      <w:r>
        <w:rPr>
          <w:color w:val="231F20"/>
          <w:spacing w:val="11"/>
          <w:sz w:val="21"/>
        </w:rPr>
        <w:t> </w:t>
      </w:r>
      <w:r>
        <w:rPr>
          <w:color w:val="231F20"/>
          <w:sz w:val="21"/>
        </w:rPr>
        <w:t>la</w:t>
      </w:r>
      <w:r>
        <w:rPr>
          <w:color w:val="231F20"/>
          <w:spacing w:val="12"/>
          <w:sz w:val="21"/>
        </w:rPr>
        <w:t> </w:t>
      </w:r>
      <w:r>
        <w:rPr>
          <w:color w:val="231F20"/>
          <w:sz w:val="21"/>
        </w:rPr>
        <w:t>luz</w:t>
      </w:r>
      <w:r>
        <w:rPr>
          <w:color w:val="231F20"/>
          <w:spacing w:val="11"/>
          <w:sz w:val="21"/>
        </w:rPr>
        <w:t> </w:t>
      </w:r>
      <w:r>
        <w:rPr>
          <w:color w:val="231F20"/>
          <w:sz w:val="21"/>
        </w:rPr>
        <w:t>de</w:t>
      </w:r>
      <w:r>
        <w:rPr>
          <w:color w:val="231F20"/>
          <w:spacing w:val="12"/>
          <w:sz w:val="21"/>
        </w:rPr>
        <w:t> </w:t>
      </w:r>
      <w:r>
        <w:rPr>
          <w:color w:val="231F20"/>
          <w:sz w:val="21"/>
        </w:rPr>
        <w:t>la</w:t>
      </w:r>
      <w:r>
        <w:rPr>
          <w:color w:val="231F20"/>
          <w:spacing w:val="11"/>
          <w:sz w:val="21"/>
        </w:rPr>
        <w:t> </w:t>
      </w:r>
      <w:r>
        <w:rPr>
          <w:color w:val="231F20"/>
          <w:sz w:val="21"/>
        </w:rPr>
        <w:t>realidad</w:t>
      </w:r>
      <w:r>
        <w:rPr>
          <w:color w:val="231F20"/>
          <w:spacing w:val="11"/>
          <w:sz w:val="21"/>
        </w:rPr>
        <w:t> </w:t>
      </w:r>
      <w:r>
        <w:rPr>
          <w:color w:val="231F20"/>
          <w:sz w:val="21"/>
        </w:rPr>
        <w:t>actual.</w:t>
      </w:r>
    </w:p>
    <w:p>
      <w:pPr>
        <w:pStyle w:val="ListParagraph"/>
        <w:numPr>
          <w:ilvl w:val="2"/>
          <w:numId w:val="87"/>
        </w:numPr>
        <w:tabs>
          <w:tab w:pos="2084" w:val="left" w:leader="none"/>
        </w:tabs>
        <w:spacing w:line="273" w:lineRule="auto" w:before="204" w:after="0"/>
        <w:ind w:left="2083" w:right="1480" w:hanging="360"/>
        <w:jc w:val="both"/>
        <w:rPr>
          <w:sz w:val="21"/>
        </w:rPr>
      </w:pPr>
      <w:r>
        <w:rPr>
          <w:color w:val="231F20"/>
          <w:sz w:val="21"/>
        </w:rPr>
        <w:t>Hay</w:t>
      </w:r>
      <w:r>
        <w:rPr>
          <w:color w:val="231F20"/>
          <w:spacing w:val="-5"/>
          <w:sz w:val="21"/>
        </w:rPr>
        <w:t> </w:t>
      </w:r>
      <w:r>
        <w:rPr>
          <w:color w:val="231F20"/>
          <w:sz w:val="21"/>
        </w:rPr>
        <w:t>que</w:t>
      </w:r>
      <w:r>
        <w:rPr>
          <w:color w:val="231F20"/>
          <w:spacing w:val="-5"/>
          <w:sz w:val="21"/>
        </w:rPr>
        <w:t> </w:t>
      </w:r>
      <w:r>
        <w:rPr>
          <w:color w:val="231F20"/>
          <w:sz w:val="21"/>
        </w:rPr>
        <w:t>delimitar</w:t>
      </w:r>
      <w:r>
        <w:rPr>
          <w:color w:val="231F20"/>
          <w:spacing w:val="-4"/>
          <w:sz w:val="21"/>
        </w:rPr>
        <w:t> </w:t>
      </w:r>
      <w:r>
        <w:rPr>
          <w:color w:val="231F20"/>
          <w:sz w:val="21"/>
        </w:rPr>
        <w:t>el</w:t>
      </w:r>
      <w:r>
        <w:rPr>
          <w:color w:val="231F20"/>
          <w:spacing w:val="-5"/>
          <w:sz w:val="21"/>
        </w:rPr>
        <w:t> </w:t>
      </w:r>
      <w:r>
        <w:rPr>
          <w:color w:val="231F20"/>
          <w:sz w:val="21"/>
        </w:rPr>
        <w:t>ámbito</w:t>
      </w:r>
      <w:r>
        <w:rPr>
          <w:color w:val="231F20"/>
          <w:spacing w:val="-4"/>
          <w:sz w:val="21"/>
        </w:rPr>
        <w:t> </w:t>
      </w:r>
      <w:r>
        <w:rPr>
          <w:color w:val="231F20"/>
          <w:sz w:val="21"/>
        </w:rPr>
        <w:t>material</w:t>
      </w:r>
      <w:r>
        <w:rPr>
          <w:color w:val="231F20"/>
          <w:spacing w:val="-5"/>
          <w:sz w:val="21"/>
        </w:rPr>
        <w:t> </w:t>
      </w:r>
      <w:r>
        <w:rPr>
          <w:color w:val="231F20"/>
          <w:sz w:val="21"/>
        </w:rPr>
        <w:t>de</w:t>
      </w:r>
      <w:r>
        <w:rPr>
          <w:color w:val="231F20"/>
          <w:spacing w:val="-5"/>
          <w:sz w:val="21"/>
        </w:rPr>
        <w:t> </w:t>
      </w:r>
      <w:r>
        <w:rPr>
          <w:color w:val="231F20"/>
          <w:sz w:val="21"/>
        </w:rPr>
        <w:t>reservas,</w:t>
      </w:r>
      <w:r>
        <w:rPr>
          <w:color w:val="231F20"/>
          <w:spacing w:val="-12"/>
          <w:sz w:val="21"/>
        </w:rPr>
        <w:t> </w:t>
      </w:r>
      <w:r>
        <w:rPr>
          <w:color w:val="231F20"/>
          <w:sz w:val="21"/>
        </w:rPr>
        <w:t>en</w:t>
      </w:r>
      <w:r>
        <w:rPr>
          <w:color w:val="231F20"/>
          <w:spacing w:val="-4"/>
          <w:sz w:val="21"/>
        </w:rPr>
        <w:t> </w:t>
      </w:r>
      <w:r>
        <w:rPr>
          <w:color w:val="231F20"/>
          <w:sz w:val="21"/>
        </w:rPr>
        <w:t>cuanto</w:t>
      </w:r>
      <w:r>
        <w:rPr>
          <w:color w:val="231F20"/>
          <w:spacing w:val="-5"/>
          <w:sz w:val="21"/>
        </w:rPr>
        <w:t> </w:t>
      </w:r>
      <w:r>
        <w:rPr>
          <w:color w:val="231F20"/>
          <w:sz w:val="21"/>
        </w:rPr>
        <w:t>al</w:t>
      </w:r>
      <w:r>
        <w:rPr>
          <w:color w:val="231F20"/>
          <w:spacing w:val="-5"/>
          <w:sz w:val="21"/>
        </w:rPr>
        <w:t> </w:t>
      </w:r>
      <w:r>
        <w:rPr>
          <w:color w:val="231F20"/>
          <w:sz w:val="21"/>
        </w:rPr>
        <w:t>principio de legalidad y los derechos</w:t>
      </w:r>
      <w:r>
        <w:rPr>
          <w:color w:val="231F20"/>
          <w:spacing w:val="9"/>
          <w:sz w:val="21"/>
        </w:rPr>
        <w:t> </w:t>
      </w:r>
      <w:r>
        <w:rPr>
          <w:color w:val="231F20"/>
          <w:sz w:val="21"/>
        </w:rPr>
        <w:t>fundamentales.</w:t>
      </w:r>
    </w:p>
    <w:p>
      <w:pPr>
        <w:pStyle w:val="ListParagraph"/>
        <w:numPr>
          <w:ilvl w:val="2"/>
          <w:numId w:val="87"/>
        </w:numPr>
        <w:tabs>
          <w:tab w:pos="2084" w:val="left" w:leader="none"/>
        </w:tabs>
        <w:spacing w:line="273" w:lineRule="auto" w:before="169" w:after="0"/>
        <w:ind w:left="2083" w:right="1482" w:hanging="360"/>
        <w:jc w:val="both"/>
        <w:rPr>
          <w:sz w:val="21"/>
        </w:rPr>
      </w:pPr>
      <w:r>
        <w:rPr>
          <w:color w:val="231F20"/>
          <w:sz w:val="21"/>
        </w:rPr>
        <w:t>La categoría de las RES está reconocida en diversos preceptos en la constitución</w:t>
      </w:r>
      <w:r>
        <w:rPr>
          <w:color w:val="231F20"/>
          <w:spacing w:val="12"/>
          <w:sz w:val="21"/>
        </w:rPr>
        <w:t> </w:t>
      </w:r>
      <w:r>
        <w:rPr>
          <w:color w:val="231F20"/>
          <w:sz w:val="21"/>
        </w:rPr>
        <w:t>española.</w:t>
      </w:r>
    </w:p>
    <w:p>
      <w:pPr>
        <w:pStyle w:val="ListParagraph"/>
        <w:numPr>
          <w:ilvl w:val="2"/>
          <w:numId w:val="87"/>
        </w:numPr>
        <w:tabs>
          <w:tab w:pos="2084" w:val="left" w:leader="none"/>
        </w:tabs>
        <w:spacing w:line="273" w:lineRule="auto" w:before="168" w:after="0"/>
        <w:ind w:left="2083" w:right="1481" w:hanging="360"/>
        <w:jc w:val="both"/>
        <w:rPr>
          <w:sz w:val="21"/>
        </w:rPr>
      </w:pPr>
      <w:r>
        <w:rPr>
          <w:color w:val="231F20"/>
          <w:sz w:val="21"/>
        </w:rPr>
        <w:t>No son arbitrarias pues al demostrar su constitucionalización es claro que</w:t>
      </w:r>
      <w:r>
        <w:rPr>
          <w:color w:val="231F20"/>
          <w:spacing w:val="12"/>
          <w:sz w:val="21"/>
        </w:rPr>
        <w:t> </w:t>
      </w:r>
      <w:r>
        <w:rPr>
          <w:color w:val="231F20"/>
          <w:sz w:val="21"/>
        </w:rPr>
        <w:t>están</w:t>
      </w:r>
      <w:r>
        <w:rPr>
          <w:color w:val="231F20"/>
          <w:spacing w:val="13"/>
          <w:sz w:val="21"/>
        </w:rPr>
        <w:t> </w:t>
      </w:r>
      <w:r>
        <w:rPr>
          <w:color w:val="231F20"/>
          <w:sz w:val="21"/>
        </w:rPr>
        <w:t>limitadas</w:t>
      </w:r>
      <w:r>
        <w:rPr>
          <w:color w:val="231F20"/>
          <w:spacing w:val="12"/>
          <w:sz w:val="21"/>
        </w:rPr>
        <w:t> </w:t>
      </w:r>
      <w:r>
        <w:rPr>
          <w:color w:val="231F20"/>
          <w:sz w:val="21"/>
        </w:rPr>
        <w:t>por</w:t>
      </w:r>
      <w:r>
        <w:rPr>
          <w:color w:val="231F20"/>
          <w:spacing w:val="13"/>
          <w:sz w:val="21"/>
        </w:rPr>
        <w:t> </w:t>
      </w:r>
      <w:r>
        <w:rPr>
          <w:color w:val="231F20"/>
          <w:sz w:val="21"/>
        </w:rPr>
        <w:t>la</w:t>
      </w:r>
      <w:r>
        <w:rPr>
          <w:color w:val="231F20"/>
          <w:spacing w:val="12"/>
          <w:sz w:val="21"/>
        </w:rPr>
        <w:t> </w:t>
      </w:r>
      <w:r>
        <w:rPr>
          <w:color w:val="231F20"/>
          <w:sz w:val="21"/>
        </w:rPr>
        <w:t>Constitución</w:t>
      </w:r>
      <w:r>
        <w:rPr>
          <w:color w:val="231F20"/>
          <w:spacing w:val="13"/>
          <w:sz w:val="21"/>
        </w:rPr>
        <w:t> </w:t>
      </w:r>
      <w:r>
        <w:rPr>
          <w:color w:val="231F20"/>
          <w:sz w:val="21"/>
        </w:rPr>
        <w:t>y</w:t>
      </w:r>
      <w:r>
        <w:rPr>
          <w:color w:val="231F20"/>
          <w:spacing w:val="12"/>
          <w:sz w:val="21"/>
        </w:rPr>
        <w:t> </w:t>
      </w:r>
      <w:r>
        <w:rPr>
          <w:color w:val="231F20"/>
          <w:sz w:val="21"/>
        </w:rPr>
        <w:t>por</w:t>
      </w:r>
      <w:r>
        <w:rPr>
          <w:color w:val="231F20"/>
          <w:spacing w:val="13"/>
          <w:sz w:val="21"/>
        </w:rPr>
        <w:t> </w:t>
      </w:r>
      <w:r>
        <w:rPr>
          <w:color w:val="231F20"/>
          <w:sz w:val="21"/>
        </w:rPr>
        <w:t>la</w:t>
      </w:r>
      <w:r>
        <w:rPr>
          <w:color w:val="231F20"/>
          <w:spacing w:val="13"/>
          <w:sz w:val="21"/>
        </w:rPr>
        <w:t> </w:t>
      </w:r>
      <w:r>
        <w:rPr>
          <w:color w:val="231F20"/>
          <w:spacing w:val="-5"/>
          <w:sz w:val="21"/>
        </w:rPr>
        <w:t>ley.</w:t>
      </w:r>
    </w:p>
    <w:p>
      <w:pPr>
        <w:pStyle w:val="ListParagraph"/>
        <w:numPr>
          <w:ilvl w:val="2"/>
          <w:numId w:val="87"/>
        </w:numPr>
        <w:tabs>
          <w:tab w:pos="2084" w:val="left" w:leader="none"/>
        </w:tabs>
        <w:spacing w:line="273" w:lineRule="auto" w:before="169" w:after="0"/>
        <w:ind w:left="2083" w:right="1481" w:hanging="360"/>
        <w:jc w:val="both"/>
        <w:rPr>
          <w:sz w:val="21"/>
        </w:rPr>
      </w:pPr>
      <w:r>
        <w:rPr>
          <w:color w:val="231F20"/>
          <w:sz w:val="21"/>
        </w:rPr>
        <w:t>El juego de los derechos fundamentales en las RES solo puede ser determinado casuísticamente, derecho por derecho y relación </w:t>
      </w:r>
      <w:r>
        <w:rPr>
          <w:color w:val="231F20"/>
          <w:spacing w:val="-6"/>
          <w:sz w:val="21"/>
        </w:rPr>
        <w:t>por </w:t>
      </w:r>
      <w:r>
        <w:rPr>
          <w:color w:val="231F20"/>
          <w:sz w:val="21"/>
        </w:rPr>
        <w:t>relación.</w:t>
      </w:r>
    </w:p>
    <w:p>
      <w:pPr>
        <w:pStyle w:val="ListParagraph"/>
        <w:numPr>
          <w:ilvl w:val="2"/>
          <w:numId w:val="87"/>
        </w:numPr>
        <w:tabs>
          <w:tab w:pos="2084" w:val="left" w:leader="none"/>
        </w:tabs>
        <w:spacing w:line="266" w:lineRule="auto" w:before="168" w:after="0"/>
        <w:ind w:left="2083" w:right="1481" w:hanging="360"/>
        <w:jc w:val="both"/>
        <w:rPr>
          <w:sz w:val="21"/>
        </w:rPr>
      </w:pPr>
      <w:r>
        <w:rPr>
          <w:color w:val="231F20"/>
          <w:sz w:val="21"/>
        </w:rPr>
        <w:t>Resultarían de una extraordinaria importancia en el seno del Derecho Disciplinario, que cuenta con un </w:t>
      </w:r>
      <w:r>
        <w:rPr>
          <w:rFonts w:ascii="Book Antiqua" w:hAnsi="Book Antiqua"/>
          <w:i/>
          <w:color w:val="231F20"/>
          <w:sz w:val="21"/>
        </w:rPr>
        <w:t>plus </w:t>
      </w:r>
      <w:r>
        <w:rPr>
          <w:color w:val="231F20"/>
          <w:sz w:val="21"/>
        </w:rPr>
        <w:t>en ciertos conceptos como el honor y la</w:t>
      </w:r>
      <w:r>
        <w:rPr>
          <w:color w:val="231F20"/>
          <w:spacing w:val="37"/>
          <w:sz w:val="21"/>
        </w:rPr>
        <w:t> </w:t>
      </w:r>
      <w:r>
        <w:rPr>
          <w:color w:val="231F20"/>
          <w:sz w:val="21"/>
        </w:rPr>
        <w:t>moralidad.</w:t>
      </w:r>
    </w:p>
    <w:p>
      <w:pPr>
        <w:pStyle w:val="BodyText"/>
        <w:spacing w:line="273" w:lineRule="auto" w:before="177"/>
        <w:ind w:left="1363" w:right="1480" w:firstLine="359"/>
        <w:jc w:val="both"/>
      </w:pPr>
      <w:r>
        <w:rPr>
          <w:color w:val="231F20"/>
        </w:rPr>
        <w:t>En mi </w:t>
      </w:r>
      <w:r>
        <w:rPr>
          <w:color w:val="231F20"/>
          <w:spacing w:val="-4"/>
        </w:rPr>
        <w:t>sentir, </w:t>
      </w:r>
      <w:r>
        <w:rPr>
          <w:color w:val="231F20"/>
        </w:rPr>
        <w:t>el Autor no aborda la temática de las RES y el Derecho Disciplinario,</w:t>
      </w:r>
      <w:r>
        <w:rPr>
          <w:color w:val="231F20"/>
          <w:spacing w:val="-19"/>
        </w:rPr>
        <w:t> </w:t>
      </w:r>
      <w:r>
        <w:rPr>
          <w:color w:val="231F20"/>
        </w:rPr>
        <w:t>pues</w:t>
      </w:r>
      <w:r>
        <w:rPr>
          <w:color w:val="231F20"/>
          <w:spacing w:val="-11"/>
        </w:rPr>
        <w:t> </w:t>
      </w:r>
      <w:r>
        <w:rPr>
          <w:color w:val="231F20"/>
        </w:rPr>
        <w:t>las</w:t>
      </w:r>
      <w:r>
        <w:rPr>
          <w:color w:val="231F20"/>
          <w:spacing w:val="-11"/>
        </w:rPr>
        <w:t> </w:t>
      </w:r>
      <w:r>
        <w:rPr>
          <w:color w:val="231F20"/>
        </w:rPr>
        <w:t>liga</w:t>
      </w:r>
      <w:r>
        <w:rPr>
          <w:color w:val="231F20"/>
          <w:spacing w:val="-11"/>
        </w:rPr>
        <w:t> </w:t>
      </w:r>
      <w:r>
        <w:rPr>
          <w:color w:val="231F20"/>
        </w:rPr>
        <w:t>exclusivamente</w:t>
      </w:r>
      <w:r>
        <w:rPr>
          <w:color w:val="231F20"/>
          <w:spacing w:val="-10"/>
        </w:rPr>
        <w:t> </w:t>
      </w:r>
      <w:r>
        <w:rPr>
          <w:color w:val="231F20"/>
        </w:rPr>
        <w:t>al</w:t>
      </w:r>
      <w:r>
        <w:rPr>
          <w:color w:val="231F20"/>
          <w:spacing w:val="-11"/>
        </w:rPr>
        <w:t> </w:t>
      </w:r>
      <w:r>
        <w:rPr>
          <w:color w:val="231F20"/>
        </w:rPr>
        <w:t>ámbito</w:t>
      </w:r>
      <w:r>
        <w:rPr>
          <w:color w:val="231F20"/>
          <w:spacing w:val="-11"/>
        </w:rPr>
        <w:t> </w:t>
      </w:r>
      <w:r>
        <w:rPr>
          <w:color w:val="231F20"/>
        </w:rPr>
        <w:t>del</w:t>
      </w:r>
      <w:r>
        <w:rPr>
          <w:color w:val="231F20"/>
          <w:spacing w:val="-10"/>
        </w:rPr>
        <w:t> </w:t>
      </w:r>
      <w:r>
        <w:rPr>
          <w:color w:val="231F20"/>
        </w:rPr>
        <w:t>Derecho</w:t>
      </w:r>
      <w:r>
        <w:rPr>
          <w:color w:val="231F20"/>
          <w:spacing w:val="-19"/>
        </w:rPr>
        <w:t> </w:t>
      </w:r>
      <w:r>
        <w:rPr>
          <w:color w:val="231F20"/>
        </w:rPr>
        <w:t>Administrativo y Constitucional, sin embargo dejó abierta la posibilidad de estudio. En este sentido, el Derecho Disciplinario en Colombia abre unos espacios grandes que permiten</w:t>
      </w:r>
      <w:r>
        <w:rPr>
          <w:color w:val="231F20"/>
          <w:spacing w:val="12"/>
        </w:rPr>
        <w:t> </w:t>
      </w:r>
      <w:r>
        <w:rPr>
          <w:color w:val="231F20"/>
        </w:rPr>
        <w:t>sacarle</w:t>
      </w:r>
      <w:r>
        <w:rPr>
          <w:color w:val="231F20"/>
          <w:spacing w:val="12"/>
        </w:rPr>
        <w:t> </w:t>
      </w:r>
      <w:r>
        <w:rPr>
          <w:color w:val="231F20"/>
        </w:rPr>
        <w:t>un</w:t>
      </w:r>
      <w:r>
        <w:rPr>
          <w:color w:val="231F20"/>
          <w:spacing w:val="12"/>
        </w:rPr>
        <w:t> </w:t>
      </w:r>
      <w:r>
        <w:rPr>
          <w:color w:val="231F20"/>
        </w:rPr>
        <w:t>gran</w:t>
      </w:r>
      <w:r>
        <w:rPr>
          <w:color w:val="231F20"/>
          <w:spacing w:val="12"/>
        </w:rPr>
        <w:t> </w:t>
      </w:r>
      <w:r>
        <w:rPr>
          <w:color w:val="231F20"/>
        </w:rPr>
        <w:t>rendimiento</w:t>
      </w:r>
      <w:r>
        <w:rPr>
          <w:color w:val="231F20"/>
          <w:spacing w:val="12"/>
        </w:rPr>
        <w:t> </w:t>
      </w:r>
      <w:r>
        <w:rPr>
          <w:color w:val="231F20"/>
        </w:rPr>
        <w:t>dogmático</w:t>
      </w:r>
      <w:r>
        <w:rPr>
          <w:color w:val="231F20"/>
          <w:spacing w:val="12"/>
        </w:rPr>
        <w:t> </w:t>
      </w:r>
      <w:r>
        <w:rPr>
          <w:color w:val="231F20"/>
        </w:rPr>
        <w:t>a</w:t>
      </w:r>
      <w:r>
        <w:rPr>
          <w:color w:val="231F20"/>
          <w:spacing w:val="12"/>
        </w:rPr>
        <w:t> </w:t>
      </w:r>
      <w:r>
        <w:rPr>
          <w:color w:val="231F20"/>
        </w:rPr>
        <w:t>la</w:t>
      </w:r>
      <w:r>
        <w:rPr>
          <w:color w:val="231F20"/>
          <w:spacing w:val="5"/>
        </w:rPr>
        <w:t> </w:t>
      </w:r>
      <w:r>
        <w:rPr>
          <w:color w:val="231F20"/>
          <w:spacing w:val="-4"/>
        </w:rPr>
        <w:t>Teoría</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RES.</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112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En contrapunto, Inaki Lasagabaster Herrarte, en las relaciones de sujeción especial (RSE), publicada por editorial civitas Madrid 1994, investigación terminada en marzo de 1982, señala que:</w:t>
      </w:r>
    </w:p>
    <w:p>
      <w:pPr>
        <w:pStyle w:val="ListParagraph"/>
        <w:numPr>
          <w:ilvl w:val="3"/>
          <w:numId w:val="87"/>
        </w:numPr>
        <w:tabs>
          <w:tab w:pos="2204" w:val="left" w:leader="none"/>
        </w:tabs>
        <w:spacing w:line="273" w:lineRule="auto" w:before="167" w:after="0"/>
        <w:ind w:left="2203" w:right="1361" w:hanging="360"/>
        <w:jc w:val="both"/>
        <w:rPr>
          <w:sz w:val="21"/>
        </w:rPr>
      </w:pPr>
      <w:r>
        <w:rPr>
          <w:color w:val="231F20"/>
          <w:sz w:val="21"/>
        </w:rPr>
        <w:t>Existen relaciones generales de sujeción derivadas de la potestad general, es </w:t>
      </w:r>
      <w:r>
        <w:rPr>
          <w:color w:val="231F20"/>
          <w:spacing w:val="-4"/>
          <w:sz w:val="21"/>
        </w:rPr>
        <w:t>decir, </w:t>
      </w:r>
      <w:r>
        <w:rPr>
          <w:color w:val="231F20"/>
          <w:sz w:val="21"/>
        </w:rPr>
        <w:t>de un poder de carácter general; y relaciones de sujeción especial, en tanto relaciones jurídico concretas, con un </w:t>
      </w:r>
      <w:r>
        <w:rPr>
          <w:color w:val="231F20"/>
          <w:spacing w:val="-3"/>
          <w:sz w:val="21"/>
        </w:rPr>
        <w:t>título </w:t>
      </w:r>
      <w:r>
        <w:rPr>
          <w:color w:val="231F20"/>
          <w:sz w:val="21"/>
        </w:rPr>
        <w:t>jurídico</w:t>
      </w:r>
      <w:r>
        <w:rPr>
          <w:color w:val="231F20"/>
          <w:spacing w:val="12"/>
          <w:sz w:val="21"/>
        </w:rPr>
        <w:t> </w:t>
      </w:r>
      <w:r>
        <w:rPr>
          <w:color w:val="231F20"/>
          <w:sz w:val="21"/>
        </w:rPr>
        <w:t>preciso.</w:t>
      </w:r>
    </w:p>
    <w:p>
      <w:pPr>
        <w:pStyle w:val="ListParagraph"/>
        <w:numPr>
          <w:ilvl w:val="3"/>
          <w:numId w:val="87"/>
        </w:numPr>
        <w:tabs>
          <w:tab w:pos="2204" w:val="left" w:leader="none"/>
        </w:tabs>
        <w:spacing w:line="273" w:lineRule="auto" w:before="168" w:after="0"/>
        <w:ind w:left="2203" w:right="1353" w:hanging="360"/>
        <w:jc w:val="both"/>
        <w:rPr>
          <w:sz w:val="21"/>
        </w:rPr>
      </w:pPr>
      <w:r>
        <w:rPr>
          <w:color w:val="231F20"/>
          <w:sz w:val="21"/>
        </w:rPr>
        <w:t>Las</w:t>
      </w:r>
      <w:r>
        <w:rPr>
          <w:color w:val="231F20"/>
          <w:spacing w:val="-8"/>
          <w:sz w:val="21"/>
        </w:rPr>
        <w:t> </w:t>
      </w:r>
      <w:r>
        <w:rPr>
          <w:color w:val="231F20"/>
          <w:spacing w:val="-3"/>
          <w:sz w:val="21"/>
        </w:rPr>
        <w:t>RSE</w:t>
      </w:r>
      <w:r>
        <w:rPr>
          <w:color w:val="231F20"/>
          <w:spacing w:val="-7"/>
          <w:sz w:val="21"/>
        </w:rPr>
        <w:t> </w:t>
      </w:r>
      <w:r>
        <w:rPr>
          <w:color w:val="231F20"/>
          <w:sz w:val="21"/>
        </w:rPr>
        <w:t>no</w:t>
      </w:r>
      <w:r>
        <w:rPr>
          <w:color w:val="231F20"/>
          <w:spacing w:val="-7"/>
          <w:sz w:val="21"/>
        </w:rPr>
        <w:t> </w:t>
      </w:r>
      <w:r>
        <w:rPr>
          <w:color w:val="231F20"/>
          <w:sz w:val="21"/>
        </w:rPr>
        <w:t>están</w:t>
      </w:r>
      <w:r>
        <w:rPr>
          <w:color w:val="231F20"/>
          <w:spacing w:val="-7"/>
          <w:sz w:val="21"/>
        </w:rPr>
        <w:t> </w:t>
      </w:r>
      <w:r>
        <w:rPr>
          <w:color w:val="231F20"/>
          <w:sz w:val="21"/>
        </w:rPr>
        <w:t>justificadas</w:t>
      </w:r>
      <w:r>
        <w:rPr>
          <w:color w:val="231F20"/>
          <w:spacing w:val="-7"/>
          <w:sz w:val="21"/>
        </w:rPr>
        <w:t> </w:t>
      </w:r>
      <w:r>
        <w:rPr>
          <w:color w:val="231F20"/>
          <w:sz w:val="21"/>
        </w:rPr>
        <w:t>por</w:t>
      </w:r>
      <w:r>
        <w:rPr>
          <w:color w:val="231F20"/>
          <w:spacing w:val="-8"/>
          <w:sz w:val="21"/>
        </w:rPr>
        <w:t> </w:t>
      </w:r>
      <w:r>
        <w:rPr>
          <w:color w:val="231F20"/>
          <w:sz w:val="21"/>
        </w:rPr>
        <w:t>la</w:t>
      </w:r>
      <w:r>
        <w:rPr>
          <w:color w:val="231F20"/>
          <w:spacing w:val="-7"/>
          <w:sz w:val="21"/>
        </w:rPr>
        <w:t> </w:t>
      </w:r>
      <w:r>
        <w:rPr>
          <w:color w:val="231F20"/>
          <w:sz w:val="21"/>
        </w:rPr>
        <w:t>heterogeneidad</w:t>
      </w:r>
      <w:r>
        <w:rPr>
          <w:color w:val="231F20"/>
          <w:spacing w:val="-7"/>
          <w:sz w:val="21"/>
        </w:rPr>
        <w:t> </w:t>
      </w:r>
      <w:r>
        <w:rPr>
          <w:color w:val="231F20"/>
          <w:sz w:val="21"/>
        </w:rPr>
        <w:t>de</w:t>
      </w:r>
      <w:r>
        <w:rPr>
          <w:color w:val="231F20"/>
          <w:spacing w:val="-7"/>
          <w:sz w:val="21"/>
        </w:rPr>
        <w:t> </w:t>
      </w:r>
      <w:r>
        <w:rPr>
          <w:color w:val="231F20"/>
          <w:sz w:val="21"/>
        </w:rPr>
        <w:t>los</w:t>
      </w:r>
      <w:r>
        <w:rPr>
          <w:color w:val="231F20"/>
          <w:spacing w:val="-7"/>
          <w:sz w:val="21"/>
        </w:rPr>
        <w:t> </w:t>
      </w:r>
      <w:r>
        <w:rPr>
          <w:color w:val="231F20"/>
          <w:sz w:val="21"/>
        </w:rPr>
        <w:t>destinatarios, pues no es comparable el status de un estudiante, al de un </w:t>
      </w:r>
      <w:r>
        <w:rPr>
          <w:color w:val="231F20"/>
          <w:spacing w:val="-2"/>
          <w:sz w:val="21"/>
        </w:rPr>
        <w:t>funcionario, </w:t>
      </w:r>
      <w:r>
        <w:rPr>
          <w:color w:val="231F20"/>
          <w:sz w:val="21"/>
        </w:rPr>
        <w:t>al</w:t>
      </w:r>
      <w:r>
        <w:rPr>
          <w:color w:val="231F20"/>
          <w:spacing w:val="11"/>
          <w:sz w:val="21"/>
        </w:rPr>
        <w:t> </w:t>
      </w:r>
      <w:r>
        <w:rPr>
          <w:color w:val="231F20"/>
          <w:sz w:val="21"/>
        </w:rPr>
        <w:t>de</w:t>
      </w:r>
      <w:r>
        <w:rPr>
          <w:color w:val="231F20"/>
          <w:spacing w:val="11"/>
          <w:sz w:val="21"/>
        </w:rPr>
        <w:t> </w:t>
      </w:r>
      <w:r>
        <w:rPr>
          <w:color w:val="231F20"/>
          <w:sz w:val="21"/>
        </w:rPr>
        <w:t>un</w:t>
      </w:r>
      <w:r>
        <w:rPr>
          <w:color w:val="231F20"/>
          <w:spacing w:val="12"/>
          <w:sz w:val="21"/>
        </w:rPr>
        <w:t> </w:t>
      </w:r>
      <w:r>
        <w:rPr>
          <w:color w:val="231F20"/>
          <w:sz w:val="21"/>
        </w:rPr>
        <w:t>militar</w:t>
      </w:r>
      <w:r>
        <w:rPr>
          <w:color w:val="231F20"/>
          <w:spacing w:val="11"/>
          <w:sz w:val="21"/>
        </w:rPr>
        <w:t> </w:t>
      </w:r>
      <w:r>
        <w:rPr>
          <w:color w:val="231F20"/>
          <w:sz w:val="21"/>
        </w:rPr>
        <w:t>o</w:t>
      </w:r>
      <w:r>
        <w:rPr>
          <w:color w:val="231F20"/>
          <w:spacing w:val="11"/>
          <w:sz w:val="21"/>
        </w:rPr>
        <w:t> </w:t>
      </w:r>
      <w:r>
        <w:rPr>
          <w:color w:val="231F20"/>
          <w:sz w:val="21"/>
        </w:rPr>
        <w:t>al</w:t>
      </w:r>
      <w:r>
        <w:rPr>
          <w:color w:val="231F20"/>
          <w:spacing w:val="12"/>
          <w:sz w:val="21"/>
        </w:rPr>
        <w:t> </w:t>
      </w:r>
      <w:r>
        <w:rPr>
          <w:color w:val="231F20"/>
          <w:sz w:val="21"/>
        </w:rPr>
        <w:t>de</w:t>
      </w:r>
      <w:r>
        <w:rPr>
          <w:color w:val="231F20"/>
          <w:spacing w:val="11"/>
          <w:sz w:val="21"/>
        </w:rPr>
        <w:t> </w:t>
      </w:r>
      <w:r>
        <w:rPr>
          <w:color w:val="231F20"/>
          <w:sz w:val="21"/>
        </w:rPr>
        <w:t>una</w:t>
      </w:r>
      <w:r>
        <w:rPr>
          <w:color w:val="231F20"/>
          <w:spacing w:val="11"/>
          <w:sz w:val="21"/>
        </w:rPr>
        <w:t> </w:t>
      </w:r>
      <w:r>
        <w:rPr>
          <w:color w:val="231F20"/>
          <w:sz w:val="21"/>
        </w:rPr>
        <w:t>persona</w:t>
      </w:r>
      <w:r>
        <w:rPr>
          <w:color w:val="231F20"/>
          <w:spacing w:val="12"/>
          <w:sz w:val="21"/>
        </w:rPr>
        <w:t> </w:t>
      </w:r>
      <w:r>
        <w:rPr>
          <w:color w:val="231F20"/>
          <w:sz w:val="21"/>
        </w:rPr>
        <w:t>privada</w:t>
      </w:r>
      <w:r>
        <w:rPr>
          <w:color w:val="231F20"/>
          <w:spacing w:val="11"/>
          <w:sz w:val="21"/>
        </w:rPr>
        <w:t> </w:t>
      </w:r>
      <w:r>
        <w:rPr>
          <w:color w:val="231F20"/>
          <w:sz w:val="21"/>
        </w:rPr>
        <w:t>de</w:t>
      </w:r>
      <w:r>
        <w:rPr>
          <w:color w:val="231F20"/>
          <w:spacing w:val="11"/>
          <w:sz w:val="21"/>
        </w:rPr>
        <w:t> </w:t>
      </w:r>
      <w:r>
        <w:rPr>
          <w:color w:val="231F20"/>
          <w:sz w:val="21"/>
        </w:rPr>
        <w:t>la</w:t>
      </w:r>
      <w:r>
        <w:rPr>
          <w:color w:val="231F20"/>
          <w:spacing w:val="12"/>
          <w:sz w:val="21"/>
        </w:rPr>
        <w:t> </w:t>
      </w:r>
      <w:r>
        <w:rPr>
          <w:color w:val="231F20"/>
          <w:sz w:val="21"/>
        </w:rPr>
        <w:t>libertad.</w:t>
      </w:r>
    </w:p>
    <w:p>
      <w:pPr>
        <w:pStyle w:val="ListParagraph"/>
        <w:numPr>
          <w:ilvl w:val="3"/>
          <w:numId w:val="87"/>
        </w:numPr>
        <w:tabs>
          <w:tab w:pos="2204" w:val="left" w:leader="none"/>
        </w:tabs>
        <w:spacing w:line="268" w:lineRule="auto" w:before="168" w:after="0"/>
        <w:ind w:left="2203" w:right="1360" w:hanging="360"/>
        <w:jc w:val="both"/>
        <w:rPr>
          <w:sz w:val="21"/>
        </w:rPr>
      </w:pPr>
      <w:r>
        <w:rPr>
          <w:color w:val="231F20"/>
          <w:sz w:val="21"/>
        </w:rPr>
        <w:t>La existencia de toda relación jurídica produce una  modulación,  lo que no lleva </w:t>
      </w:r>
      <w:r>
        <w:rPr>
          <w:rFonts w:ascii="Book Antiqua" w:hAnsi="Book Antiqua"/>
          <w:i/>
          <w:color w:val="231F20"/>
          <w:sz w:val="21"/>
        </w:rPr>
        <w:t>per se </w:t>
      </w:r>
      <w:r>
        <w:rPr>
          <w:color w:val="231F20"/>
          <w:sz w:val="21"/>
        </w:rPr>
        <w:t>a una categoría jurídica nueva, pues en la </w:t>
      </w:r>
      <w:r>
        <w:rPr>
          <w:color w:val="231F20"/>
          <w:spacing w:val="-3"/>
          <w:sz w:val="21"/>
        </w:rPr>
        <w:t>misma </w:t>
      </w:r>
      <w:r>
        <w:rPr>
          <w:color w:val="231F20"/>
          <w:sz w:val="21"/>
        </w:rPr>
        <w:t>situación podría estar el desempleado, el pensionista o la persona en condición de</w:t>
      </w:r>
      <w:r>
        <w:rPr>
          <w:color w:val="231F20"/>
          <w:spacing w:val="24"/>
          <w:sz w:val="21"/>
        </w:rPr>
        <w:t> </w:t>
      </w:r>
      <w:r>
        <w:rPr>
          <w:color w:val="231F20"/>
          <w:sz w:val="21"/>
        </w:rPr>
        <w:t>discapacidad.</w:t>
      </w:r>
    </w:p>
    <w:p>
      <w:pPr>
        <w:pStyle w:val="ListParagraph"/>
        <w:numPr>
          <w:ilvl w:val="3"/>
          <w:numId w:val="87"/>
        </w:numPr>
        <w:tabs>
          <w:tab w:pos="2204" w:val="left" w:leader="none"/>
        </w:tabs>
        <w:spacing w:line="240" w:lineRule="auto" w:before="173" w:after="0"/>
        <w:ind w:left="2203" w:right="0" w:hanging="361"/>
        <w:jc w:val="left"/>
        <w:rPr>
          <w:sz w:val="21"/>
        </w:rPr>
      </w:pPr>
      <w:r>
        <w:rPr>
          <w:color w:val="231F20"/>
          <w:sz w:val="21"/>
        </w:rPr>
        <w:t>Carece la teoría de construcciones</w:t>
      </w:r>
      <w:r>
        <w:rPr>
          <w:color w:val="231F20"/>
          <w:spacing w:val="12"/>
          <w:sz w:val="21"/>
        </w:rPr>
        <w:t> </w:t>
      </w:r>
      <w:r>
        <w:rPr>
          <w:color w:val="231F20"/>
          <w:sz w:val="21"/>
        </w:rPr>
        <w:t>doctrinales.</w:t>
      </w:r>
    </w:p>
    <w:p>
      <w:pPr>
        <w:pStyle w:val="ListParagraph"/>
        <w:numPr>
          <w:ilvl w:val="3"/>
          <w:numId w:val="87"/>
        </w:numPr>
        <w:tabs>
          <w:tab w:pos="2204" w:val="left" w:leader="none"/>
        </w:tabs>
        <w:spacing w:line="240" w:lineRule="auto" w:before="204" w:after="0"/>
        <w:ind w:left="2203" w:right="0" w:hanging="361"/>
        <w:jc w:val="left"/>
        <w:rPr>
          <w:sz w:val="21"/>
        </w:rPr>
      </w:pPr>
      <w:r>
        <w:rPr>
          <w:color w:val="231F20"/>
          <w:sz w:val="21"/>
        </w:rPr>
        <w:t>Tiene una gran debilidad</w:t>
      </w:r>
      <w:r>
        <w:rPr>
          <w:color w:val="231F20"/>
          <w:spacing w:val="1"/>
          <w:sz w:val="21"/>
        </w:rPr>
        <w:t> </w:t>
      </w:r>
      <w:r>
        <w:rPr>
          <w:color w:val="231F20"/>
          <w:sz w:val="21"/>
        </w:rPr>
        <w:t>conceptual.</w:t>
      </w:r>
    </w:p>
    <w:p>
      <w:pPr>
        <w:pStyle w:val="ListParagraph"/>
        <w:numPr>
          <w:ilvl w:val="3"/>
          <w:numId w:val="87"/>
        </w:numPr>
        <w:tabs>
          <w:tab w:pos="2204" w:val="left" w:leader="none"/>
        </w:tabs>
        <w:spacing w:line="273" w:lineRule="auto" w:before="204" w:after="0"/>
        <w:ind w:left="2203" w:right="1361" w:hanging="360"/>
        <w:jc w:val="both"/>
        <w:rPr>
          <w:sz w:val="21"/>
        </w:rPr>
      </w:pPr>
      <w:r>
        <w:rPr>
          <w:color w:val="231F20"/>
          <w:sz w:val="21"/>
        </w:rPr>
        <w:t>Conlleva una minoración del principio de legalidad en la modalidad </w:t>
      </w:r>
      <w:r>
        <w:rPr>
          <w:color w:val="231F20"/>
          <w:spacing w:val="-6"/>
          <w:sz w:val="21"/>
        </w:rPr>
        <w:t>de </w:t>
      </w:r>
      <w:r>
        <w:rPr>
          <w:color w:val="231F20"/>
          <w:sz w:val="21"/>
        </w:rPr>
        <w:t>reserva de </w:t>
      </w:r>
      <w:r>
        <w:rPr>
          <w:color w:val="231F20"/>
          <w:spacing w:val="-5"/>
          <w:sz w:val="21"/>
        </w:rPr>
        <w:t>ley, </w:t>
      </w:r>
      <w:r>
        <w:rPr>
          <w:color w:val="231F20"/>
          <w:sz w:val="21"/>
        </w:rPr>
        <w:t>pues descarta la potestad</w:t>
      </w:r>
      <w:r>
        <w:rPr>
          <w:color w:val="231F20"/>
          <w:spacing w:val="15"/>
          <w:sz w:val="21"/>
        </w:rPr>
        <w:t> </w:t>
      </w:r>
      <w:r>
        <w:rPr>
          <w:color w:val="231F20"/>
          <w:sz w:val="21"/>
        </w:rPr>
        <w:t>reglamentaria.</w:t>
      </w:r>
    </w:p>
    <w:p>
      <w:pPr>
        <w:pStyle w:val="ListParagraph"/>
        <w:numPr>
          <w:ilvl w:val="3"/>
          <w:numId w:val="87"/>
        </w:numPr>
        <w:tabs>
          <w:tab w:pos="2204" w:val="left" w:leader="none"/>
        </w:tabs>
        <w:spacing w:line="273" w:lineRule="auto" w:before="169" w:after="0"/>
        <w:ind w:left="2203" w:right="1361" w:hanging="360"/>
        <w:jc w:val="both"/>
        <w:rPr>
          <w:sz w:val="21"/>
        </w:rPr>
      </w:pPr>
      <w:r>
        <w:rPr>
          <w:color w:val="231F20"/>
          <w:sz w:val="21"/>
        </w:rPr>
        <w:t>Conlleva una minoración en cuanto a la eficacia de los derechos fundamentales.</w:t>
      </w:r>
    </w:p>
    <w:p>
      <w:pPr>
        <w:pStyle w:val="ListParagraph"/>
        <w:numPr>
          <w:ilvl w:val="3"/>
          <w:numId w:val="87"/>
        </w:numPr>
        <w:tabs>
          <w:tab w:pos="2204" w:val="left" w:leader="none"/>
        </w:tabs>
        <w:spacing w:line="273" w:lineRule="auto" w:before="168" w:after="0"/>
        <w:ind w:left="2203" w:right="1361" w:hanging="360"/>
        <w:jc w:val="both"/>
        <w:rPr>
          <w:sz w:val="21"/>
        </w:rPr>
      </w:pPr>
      <w:r>
        <w:rPr>
          <w:color w:val="231F20"/>
          <w:sz w:val="21"/>
        </w:rPr>
        <w:t>Puede ser reemplazada por la teoría de la limitación de los derechos fundamentales y por la internacionalización de la protección </w:t>
      </w:r>
      <w:r>
        <w:rPr>
          <w:color w:val="231F20"/>
          <w:spacing w:val="-8"/>
          <w:sz w:val="21"/>
        </w:rPr>
        <w:t>de </w:t>
      </w:r>
      <w:r>
        <w:rPr>
          <w:color w:val="231F20"/>
          <w:sz w:val="21"/>
        </w:rPr>
        <w:t>derechos.</w:t>
      </w:r>
    </w:p>
    <w:p>
      <w:pPr>
        <w:pStyle w:val="ListParagraph"/>
        <w:numPr>
          <w:ilvl w:val="3"/>
          <w:numId w:val="87"/>
        </w:numPr>
        <w:tabs>
          <w:tab w:pos="2204" w:val="left" w:leader="none"/>
        </w:tabs>
        <w:spacing w:line="273" w:lineRule="auto" w:before="168" w:after="0"/>
        <w:ind w:left="2203" w:right="1361" w:hanging="360"/>
        <w:jc w:val="both"/>
        <w:rPr>
          <w:sz w:val="21"/>
        </w:rPr>
      </w:pPr>
      <w:r>
        <w:rPr>
          <w:color w:val="231F20"/>
          <w:sz w:val="21"/>
        </w:rPr>
        <w:t>La debilidad conceptual de la categoría invita a continuar en su análisis por las características que</w:t>
      </w:r>
      <w:r>
        <w:rPr>
          <w:color w:val="231F20"/>
          <w:spacing w:val="45"/>
          <w:sz w:val="21"/>
        </w:rPr>
        <w:t> </w:t>
      </w:r>
      <w:r>
        <w:rPr>
          <w:color w:val="231F20"/>
          <w:sz w:val="21"/>
        </w:rPr>
        <w:t>ostenta.</w:t>
      </w:r>
    </w:p>
    <w:p>
      <w:pPr>
        <w:pStyle w:val="ListParagraph"/>
        <w:numPr>
          <w:ilvl w:val="3"/>
          <w:numId w:val="87"/>
        </w:numPr>
        <w:tabs>
          <w:tab w:pos="2204" w:val="left" w:leader="none"/>
        </w:tabs>
        <w:spacing w:line="273" w:lineRule="auto" w:before="169" w:after="0"/>
        <w:ind w:left="2203" w:right="1361" w:hanging="360"/>
        <w:jc w:val="both"/>
        <w:rPr>
          <w:sz w:val="21"/>
        </w:rPr>
      </w:pPr>
      <w:r>
        <w:rPr>
          <w:color w:val="231F20"/>
          <w:sz w:val="21"/>
        </w:rPr>
        <w:t>Necesita de profundas reconsideraciones doctrinal y jurisprudencial- mente, que lleven a su definitivo abandono, pues provoca más proble- mas que los que</w:t>
      </w:r>
      <w:r>
        <w:rPr>
          <w:color w:val="231F20"/>
          <w:spacing w:val="1"/>
          <w:sz w:val="21"/>
        </w:rPr>
        <w:t> </w:t>
      </w:r>
      <w:r>
        <w:rPr>
          <w:color w:val="231F20"/>
          <w:sz w:val="21"/>
        </w:rPr>
        <w:t>evita.</w:t>
      </w:r>
    </w:p>
    <w:p>
      <w:pPr>
        <w:pStyle w:val="ListParagraph"/>
        <w:numPr>
          <w:ilvl w:val="3"/>
          <w:numId w:val="87"/>
        </w:numPr>
        <w:tabs>
          <w:tab w:pos="2204" w:val="left" w:leader="none"/>
        </w:tabs>
        <w:spacing w:line="240" w:lineRule="auto" w:before="168" w:after="0"/>
        <w:ind w:left="2203" w:right="0" w:hanging="361"/>
        <w:jc w:val="left"/>
        <w:rPr>
          <w:sz w:val="21"/>
        </w:rPr>
      </w:pPr>
      <w:r>
        <w:rPr>
          <w:color w:val="231F20"/>
          <w:sz w:val="21"/>
        </w:rPr>
        <w:t>Produce una gran inseguridad</w:t>
      </w:r>
      <w:r>
        <w:rPr>
          <w:color w:val="231F20"/>
          <w:spacing w:val="1"/>
          <w:sz w:val="21"/>
        </w:rPr>
        <w:t> </w:t>
      </w:r>
      <w:r>
        <w:rPr>
          <w:color w:val="231F20"/>
          <w:sz w:val="21"/>
        </w:rPr>
        <w:t>jurídica.</w:t>
      </w:r>
    </w:p>
    <w:p>
      <w:pPr>
        <w:pStyle w:val="ListParagraph"/>
        <w:numPr>
          <w:ilvl w:val="3"/>
          <w:numId w:val="87"/>
        </w:numPr>
        <w:tabs>
          <w:tab w:pos="2204" w:val="left" w:leader="none"/>
        </w:tabs>
        <w:spacing w:line="240" w:lineRule="auto" w:before="204" w:after="0"/>
        <w:ind w:left="2203" w:right="0" w:hanging="361"/>
        <w:jc w:val="left"/>
        <w:rPr>
          <w:sz w:val="21"/>
        </w:rPr>
      </w:pPr>
      <w:r>
        <w:rPr>
          <w:color w:val="231F20"/>
          <w:sz w:val="21"/>
        </w:rPr>
        <w:t>Se propone su abandono</w:t>
      </w:r>
      <w:r>
        <w:rPr>
          <w:color w:val="231F20"/>
          <w:spacing w:val="1"/>
          <w:sz w:val="21"/>
        </w:rPr>
        <w:t> </w:t>
      </w:r>
      <w:r>
        <w:rPr>
          <w:color w:val="231F20"/>
          <w:sz w:val="21"/>
        </w:rPr>
        <w:t>definitivo.</w:t>
      </w:r>
    </w:p>
    <w:p>
      <w:pPr>
        <w:spacing w:after="0" w:line="240" w:lineRule="auto"/>
        <w:jc w:val="left"/>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132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3"/>
          <w:numId w:val="87"/>
        </w:numPr>
        <w:tabs>
          <w:tab w:pos="2084" w:val="left" w:leader="none"/>
        </w:tabs>
        <w:spacing w:line="240" w:lineRule="auto" w:before="99" w:after="0"/>
        <w:ind w:left="2083" w:right="0" w:hanging="361"/>
        <w:jc w:val="left"/>
        <w:rPr>
          <w:sz w:val="21"/>
        </w:rPr>
      </w:pPr>
      <w:r>
        <w:rPr>
          <w:color w:val="231F20"/>
          <w:sz w:val="21"/>
        </w:rPr>
        <w:t>Hay una clara explicación en su génesis pero no en su existencia</w:t>
      </w:r>
      <w:r>
        <w:rPr>
          <w:color w:val="231F20"/>
          <w:spacing w:val="21"/>
          <w:sz w:val="21"/>
        </w:rPr>
        <w:t> </w:t>
      </w:r>
      <w:r>
        <w:rPr>
          <w:color w:val="231F20"/>
          <w:sz w:val="21"/>
        </w:rPr>
        <w:t>actual.</w:t>
      </w:r>
    </w:p>
    <w:p>
      <w:pPr>
        <w:pStyle w:val="ListParagraph"/>
        <w:numPr>
          <w:ilvl w:val="3"/>
          <w:numId w:val="87"/>
        </w:numPr>
        <w:tabs>
          <w:tab w:pos="2084" w:val="left" w:leader="none"/>
        </w:tabs>
        <w:spacing w:line="273" w:lineRule="auto" w:before="203" w:after="0"/>
        <w:ind w:left="2083" w:right="1473" w:hanging="360"/>
        <w:jc w:val="both"/>
        <w:rPr>
          <w:sz w:val="21"/>
        </w:rPr>
      </w:pPr>
      <w:r>
        <w:rPr>
          <w:color w:val="231F20"/>
          <w:sz w:val="21"/>
        </w:rPr>
        <w:t>Se puede acudir a normas generales de interpretación del Derecho,       a reglas ordinarias de interpretación, como la razonabilidad, la adecuación y la</w:t>
      </w:r>
      <w:r>
        <w:rPr>
          <w:color w:val="231F20"/>
          <w:spacing w:val="37"/>
          <w:sz w:val="21"/>
        </w:rPr>
        <w:t> </w:t>
      </w:r>
      <w:r>
        <w:rPr>
          <w:color w:val="231F20"/>
          <w:sz w:val="21"/>
        </w:rPr>
        <w:t>proporcionalidad.</w:t>
      </w:r>
    </w:p>
    <w:p>
      <w:pPr>
        <w:pStyle w:val="BodyText"/>
        <w:spacing w:before="168"/>
        <w:ind w:left="1723"/>
      </w:pPr>
      <w:r>
        <w:rPr>
          <w:color w:val="231F20"/>
        </w:rPr>
        <w:t>En suma, para el autor Vasco la solución es acudir a:</w:t>
      </w:r>
    </w:p>
    <w:p>
      <w:pPr>
        <w:pStyle w:val="ListParagraph"/>
        <w:numPr>
          <w:ilvl w:val="0"/>
          <w:numId w:val="88"/>
        </w:numPr>
        <w:tabs>
          <w:tab w:pos="1950" w:val="left" w:leader="none"/>
        </w:tabs>
        <w:spacing w:line="240" w:lineRule="auto" w:before="204" w:after="0"/>
        <w:ind w:left="1949" w:right="0" w:hanging="227"/>
        <w:jc w:val="left"/>
        <w:rPr>
          <w:sz w:val="21"/>
        </w:rPr>
      </w:pPr>
      <w:r>
        <w:rPr>
          <w:color w:val="231F20"/>
          <w:sz w:val="21"/>
        </w:rPr>
        <w:t>La</w:t>
      </w:r>
      <w:r>
        <w:rPr>
          <w:color w:val="231F20"/>
          <w:spacing w:val="11"/>
          <w:sz w:val="21"/>
        </w:rPr>
        <w:t> </w:t>
      </w:r>
      <w:r>
        <w:rPr>
          <w:color w:val="231F20"/>
          <w:sz w:val="21"/>
        </w:rPr>
        <w:t>teoría</w:t>
      </w:r>
      <w:r>
        <w:rPr>
          <w:color w:val="231F20"/>
          <w:spacing w:val="11"/>
          <w:sz w:val="21"/>
        </w:rPr>
        <w:t> </w:t>
      </w:r>
      <w:r>
        <w:rPr>
          <w:color w:val="231F20"/>
          <w:sz w:val="21"/>
        </w:rPr>
        <w:t>de</w:t>
      </w:r>
      <w:r>
        <w:rPr>
          <w:color w:val="231F20"/>
          <w:spacing w:val="12"/>
          <w:sz w:val="21"/>
        </w:rPr>
        <w:t> </w:t>
      </w:r>
      <w:r>
        <w:rPr>
          <w:color w:val="231F20"/>
          <w:sz w:val="21"/>
        </w:rPr>
        <w:t>la</w:t>
      </w:r>
      <w:r>
        <w:rPr>
          <w:color w:val="231F20"/>
          <w:spacing w:val="11"/>
          <w:sz w:val="21"/>
        </w:rPr>
        <w:t> </w:t>
      </w:r>
      <w:r>
        <w:rPr>
          <w:color w:val="231F20"/>
          <w:sz w:val="21"/>
        </w:rPr>
        <w:t>limitación</w:t>
      </w:r>
      <w:r>
        <w:rPr>
          <w:color w:val="231F20"/>
          <w:spacing w:val="11"/>
          <w:sz w:val="21"/>
        </w:rPr>
        <w:t> </w:t>
      </w:r>
      <w:r>
        <w:rPr>
          <w:color w:val="231F20"/>
          <w:sz w:val="21"/>
        </w:rPr>
        <w:t>de</w:t>
      </w:r>
      <w:r>
        <w:rPr>
          <w:color w:val="231F20"/>
          <w:spacing w:val="12"/>
          <w:sz w:val="21"/>
        </w:rPr>
        <w:t> </w:t>
      </w:r>
      <w:r>
        <w:rPr>
          <w:color w:val="231F20"/>
          <w:sz w:val="21"/>
        </w:rPr>
        <w:t>los</w:t>
      </w:r>
      <w:r>
        <w:rPr>
          <w:color w:val="231F20"/>
          <w:spacing w:val="11"/>
          <w:sz w:val="21"/>
        </w:rPr>
        <w:t> </w:t>
      </w:r>
      <w:r>
        <w:rPr>
          <w:color w:val="231F20"/>
          <w:sz w:val="21"/>
        </w:rPr>
        <w:t>derechos</w:t>
      </w:r>
      <w:r>
        <w:rPr>
          <w:color w:val="231F20"/>
          <w:spacing w:val="11"/>
          <w:sz w:val="21"/>
        </w:rPr>
        <w:t> </w:t>
      </w:r>
      <w:r>
        <w:rPr>
          <w:color w:val="231F20"/>
          <w:sz w:val="21"/>
        </w:rPr>
        <w:t>fundamentales</w:t>
      </w:r>
    </w:p>
    <w:p>
      <w:pPr>
        <w:pStyle w:val="ListParagraph"/>
        <w:numPr>
          <w:ilvl w:val="0"/>
          <w:numId w:val="88"/>
        </w:numPr>
        <w:tabs>
          <w:tab w:pos="1950" w:val="left" w:leader="none"/>
        </w:tabs>
        <w:spacing w:line="240" w:lineRule="auto" w:before="204" w:after="0"/>
        <w:ind w:left="1949" w:right="0" w:hanging="227"/>
        <w:jc w:val="left"/>
        <w:rPr>
          <w:sz w:val="21"/>
        </w:rPr>
      </w:pPr>
      <w:r>
        <w:rPr>
          <w:color w:val="231F20"/>
          <w:sz w:val="21"/>
        </w:rPr>
        <w:t>La</w:t>
      </w:r>
      <w:r>
        <w:rPr>
          <w:color w:val="231F20"/>
          <w:spacing w:val="11"/>
          <w:sz w:val="21"/>
        </w:rPr>
        <w:t> </w:t>
      </w:r>
      <w:r>
        <w:rPr>
          <w:color w:val="231F20"/>
          <w:sz w:val="21"/>
        </w:rPr>
        <w:t>teoría</w:t>
      </w:r>
      <w:r>
        <w:rPr>
          <w:color w:val="231F20"/>
          <w:spacing w:val="11"/>
          <w:sz w:val="21"/>
        </w:rPr>
        <w:t> </w:t>
      </w:r>
      <w:r>
        <w:rPr>
          <w:color w:val="231F20"/>
          <w:sz w:val="21"/>
        </w:rPr>
        <w:t>de</w:t>
      </w:r>
      <w:r>
        <w:rPr>
          <w:color w:val="231F20"/>
          <w:spacing w:val="11"/>
          <w:sz w:val="21"/>
        </w:rPr>
        <w:t> </w:t>
      </w:r>
      <w:r>
        <w:rPr>
          <w:color w:val="231F20"/>
          <w:sz w:val="21"/>
        </w:rPr>
        <w:t>la</w:t>
      </w:r>
      <w:r>
        <w:rPr>
          <w:color w:val="231F20"/>
          <w:spacing w:val="11"/>
          <w:sz w:val="21"/>
        </w:rPr>
        <w:t> </w:t>
      </w:r>
      <w:r>
        <w:rPr>
          <w:color w:val="231F20"/>
          <w:sz w:val="21"/>
        </w:rPr>
        <w:t>internacionalización</w:t>
      </w:r>
      <w:r>
        <w:rPr>
          <w:color w:val="231F20"/>
          <w:spacing w:val="11"/>
          <w:sz w:val="21"/>
        </w:rPr>
        <w:t> </w:t>
      </w:r>
      <w:r>
        <w:rPr>
          <w:color w:val="231F20"/>
          <w:sz w:val="21"/>
        </w:rPr>
        <w:t>en</w:t>
      </w:r>
      <w:r>
        <w:rPr>
          <w:color w:val="231F20"/>
          <w:spacing w:val="12"/>
          <w:sz w:val="21"/>
        </w:rPr>
        <w:t> </w:t>
      </w:r>
      <w:r>
        <w:rPr>
          <w:color w:val="231F20"/>
          <w:sz w:val="21"/>
        </w:rPr>
        <w:t>la</w:t>
      </w:r>
      <w:r>
        <w:rPr>
          <w:color w:val="231F20"/>
          <w:spacing w:val="11"/>
          <w:sz w:val="21"/>
        </w:rPr>
        <w:t> </w:t>
      </w:r>
      <w:r>
        <w:rPr>
          <w:color w:val="231F20"/>
          <w:sz w:val="21"/>
        </w:rPr>
        <w:t>protección</w:t>
      </w:r>
      <w:r>
        <w:rPr>
          <w:color w:val="231F20"/>
          <w:spacing w:val="11"/>
          <w:sz w:val="21"/>
        </w:rPr>
        <w:t> </w:t>
      </w:r>
      <w:r>
        <w:rPr>
          <w:color w:val="231F20"/>
          <w:sz w:val="21"/>
        </w:rPr>
        <w:t>de</w:t>
      </w:r>
      <w:r>
        <w:rPr>
          <w:color w:val="231F20"/>
          <w:spacing w:val="11"/>
          <w:sz w:val="21"/>
        </w:rPr>
        <w:t> </w:t>
      </w:r>
      <w:r>
        <w:rPr>
          <w:color w:val="231F20"/>
          <w:sz w:val="21"/>
        </w:rPr>
        <w:t>derechos</w:t>
      </w:r>
    </w:p>
    <w:p>
      <w:pPr>
        <w:pStyle w:val="ListParagraph"/>
        <w:numPr>
          <w:ilvl w:val="0"/>
          <w:numId w:val="88"/>
        </w:numPr>
        <w:tabs>
          <w:tab w:pos="1942" w:val="left" w:leader="none"/>
        </w:tabs>
        <w:spacing w:line="240" w:lineRule="auto" w:before="204" w:after="0"/>
        <w:ind w:left="1941" w:right="0" w:hanging="219"/>
        <w:jc w:val="left"/>
        <w:rPr>
          <w:sz w:val="21"/>
        </w:rPr>
      </w:pPr>
      <w:r>
        <w:rPr>
          <w:color w:val="231F20"/>
          <w:sz w:val="21"/>
        </w:rPr>
        <w:t>A normas generales de interpretación del</w:t>
      </w:r>
      <w:r>
        <w:rPr>
          <w:color w:val="231F20"/>
          <w:spacing w:val="20"/>
          <w:sz w:val="21"/>
        </w:rPr>
        <w:t> </w:t>
      </w:r>
      <w:r>
        <w:rPr>
          <w:color w:val="231F20"/>
          <w:sz w:val="21"/>
        </w:rPr>
        <w:t>Derecho</w:t>
      </w:r>
    </w:p>
    <w:p>
      <w:pPr>
        <w:pStyle w:val="ListParagraph"/>
        <w:numPr>
          <w:ilvl w:val="0"/>
          <w:numId w:val="88"/>
        </w:numPr>
        <w:tabs>
          <w:tab w:pos="1942" w:val="left" w:leader="none"/>
        </w:tabs>
        <w:spacing w:line="240" w:lineRule="auto" w:before="204" w:after="0"/>
        <w:ind w:left="1941" w:right="0" w:hanging="219"/>
        <w:jc w:val="left"/>
        <w:rPr>
          <w:sz w:val="21"/>
        </w:rPr>
      </w:pPr>
      <w:r>
        <w:rPr>
          <w:color w:val="231F20"/>
          <w:sz w:val="21"/>
        </w:rPr>
        <w:t>A</w:t>
      </w:r>
      <w:r>
        <w:rPr>
          <w:color w:val="231F20"/>
          <w:spacing w:val="11"/>
          <w:sz w:val="21"/>
        </w:rPr>
        <w:t> </w:t>
      </w:r>
      <w:r>
        <w:rPr>
          <w:color w:val="231F20"/>
          <w:sz w:val="21"/>
        </w:rPr>
        <w:t>reglas</w:t>
      </w:r>
      <w:r>
        <w:rPr>
          <w:color w:val="231F20"/>
          <w:spacing w:val="11"/>
          <w:sz w:val="21"/>
        </w:rPr>
        <w:t> </w:t>
      </w:r>
      <w:r>
        <w:rPr>
          <w:color w:val="231F20"/>
          <w:sz w:val="21"/>
        </w:rPr>
        <w:t>ordinarias</w:t>
      </w:r>
      <w:r>
        <w:rPr>
          <w:color w:val="231F20"/>
          <w:spacing w:val="12"/>
          <w:sz w:val="21"/>
        </w:rPr>
        <w:t> </w:t>
      </w:r>
      <w:r>
        <w:rPr>
          <w:color w:val="231F20"/>
          <w:sz w:val="21"/>
        </w:rPr>
        <w:t>de</w:t>
      </w:r>
      <w:r>
        <w:rPr>
          <w:color w:val="231F20"/>
          <w:spacing w:val="11"/>
          <w:sz w:val="21"/>
        </w:rPr>
        <w:t> </w:t>
      </w:r>
      <w:r>
        <w:rPr>
          <w:color w:val="231F20"/>
          <w:sz w:val="21"/>
        </w:rPr>
        <w:t>interpretación</w:t>
      </w:r>
      <w:r>
        <w:rPr>
          <w:color w:val="231F20"/>
          <w:spacing w:val="12"/>
          <w:sz w:val="21"/>
        </w:rPr>
        <w:t> </w:t>
      </w:r>
      <w:r>
        <w:rPr>
          <w:color w:val="231F20"/>
          <w:sz w:val="21"/>
        </w:rPr>
        <w:t>tales</w:t>
      </w:r>
      <w:r>
        <w:rPr>
          <w:color w:val="231F20"/>
          <w:spacing w:val="11"/>
          <w:sz w:val="21"/>
        </w:rPr>
        <w:t> </w:t>
      </w:r>
      <w:r>
        <w:rPr>
          <w:color w:val="231F20"/>
          <w:sz w:val="21"/>
        </w:rPr>
        <w:t>como</w:t>
      </w:r>
      <w:r>
        <w:rPr>
          <w:color w:val="231F20"/>
          <w:spacing w:val="12"/>
          <w:sz w:val="21"/>
        </w:rPr>
        <w:t> </w:t>
      </w:r>
      <w:r>
        <w:rPr>
          <w:color w:val="231F20"/>
          <w:sz w:val="21"/>
        </w:rPr>
        <w:t>la:</w:t>
      </w:r>
    </w:p>
    <w:p>
      <w:pPr>
        <w:pStyle w:val="ListParagraph"/>
        <w:numPr>
          <w:ilvl w:val="1"/>
          <w:numId w:val="88"/>
        </w:numPr>
        <w:tabs>
          <w:tab w:pos="2125" w:val="left" w:leader="none"/>
        </w:tabs>
        <w:spacing w:line="240" w:lineRule="auto" w:before="203" w:after="0"/>
        <w:ind w:left="2124" w:right="0" w:hanging="402"/>
        <w:jc w:val="left"/>
        <w:rPr>
          <w:sz w:val="21"/>
        </w:rPr>
      </w:pPr>
      <w:r>
        <w:rPr>
          <w:color w:val="231F20"/>
          <w:sz w:val="21"/>
        </w:rPr>
        <w:t>Necesidad</w:t>
      </w:r>
    </w:p>
    <w:p>
      <w:pPr>
        <w:pStyle w:val="ListParagraph"/>
        <w:numPr>
          <w:ilvl w:val="1"/>
          <w:numId w:val="88"/>
        </w:numPr>
        <w:tabs>
          <w:tab w:pos="2125" w:val="left" w:leader="none"/>
        </w:tabs>
        <w:spacing w:line="240" w:lineRule="auto" w:before="204" w:after="0"/>
        <w:ind w:left="2124" w:right="0" w:hanging="402"/>
        <w:jc w:val="left"/>
        <w:rPr>
          <w:sz w:val="21"/>
        </w:rPr>
      </w:pPr>
      <w:r>
        <w:rPr>
          <w:color w:val="231F20"/>
          <w:w w:val="105"/>
          <w:sz w:val="21"/>
        </w:rPr>
        <w:t>Razonabilidad</w:t>
      </w:r>
    </w:p>
    <w:p>
      <w:pPr>
        <w:pStyle w:val="ListParagraph"/>
        <w:numPr>
          <w:ilvl w:val="1"/>
          <w:numId w:val="88"/>
        </w:numPr>
        <w:tabs>
          <w:tab w:pos="2117" w:val="left" w:leader="none"/>
        </w:tabs>
        <w:spacing w:line="240" w:lineRule="auto" w:before="204" w:after="0"/>
        <w:ind w:left="2116" w:right="0" w:hanging="394"/>
        <w:jc w:val="left"/>
        <w:rPr>
          <w:sz w:val="21"/>
        </w:rPr>
      </w:pPr>
      <w:r>
        <w:rPr>
          <w:color w:val="231F20"/>
          <w:sz w:val="21"/>
        </w:rPr>
        <w:t>Adecuación</w:t>
      </w:r>
    </w:p>
    <w:p>
      <w:pPr>
        <w:pStyle w:val="ListParagraph"/>
        <w:numPr>
          <w:ilvl w:val="1"/>
          <w:numId w:val="88"/>
        </w:numPr>
        <w:tabs>
          <w:tab w:pos="2125" w:val="left" w:leader="none"/>
        </w:tabs>
        <w:spacing w:line="240" w:lineRule="auto" w:before="204" w:after="0"/>
        <w:ind w:left="2124" w:right="0" w:hanging="402"/>
        <w:jc w:val="left"/>
        <w:rPr>
          <w:sz w:val="21"/>
        </w:rPr>
      </w:pPr>
      <w:r>
        <w:rPr>
          <w:color w:val="231F20"/>
          <w:sz w:val="21"/>
        </w:rPr>
        <w:t>Proporcionalidad</w:t>
      </w:r>
    </w:p>
    <w:p>
      <w:pPr>
        <w:pStyle w:val="BodyText"/>
        <w:spacing w:line="273" w:lineRule="auto" w:before="204"/>
        <w:ind w:left="1363" w:right="1481" w:firstLine="359"/>
        <w:jc w:val="both"/>
      </w:pPr>
      <w:r>
        <w:rPr>
          <w:color w:val="231F20"/>
        </w:rPr>
        <w:t>Pienso que el autor no se refiere al Derecho Disciplinario, y a pesar </w:t>
      </w:r>
      <w:r>
        <w:rPr>
          <w:color w:val="231F20"/>
          <w:spacing w:val="-6"/>
        </w:rPr>
        <w:t>de     </w:t>
      </w:r>
      <w:r>
        <w:rPr>
          <w:color w:val="231F20"/>
        </w:rPr>
        <w:t>que hace muchas críticas a la teoría y propone su abandono definitivo, no profundiza en las soluciones que</w:t>
      </w:r>
      <w:r>
        <w:rPr>
          <w:color w:val="231F20"/>
          <w:spacing w:val="12"/>
        </w:rPr>
        <w:t> </w:t>
      </w:r>
      <w:r>
        <w:rPr>
          <w:color w:val="231F20"/>
        </w:rPr>
        <w:t>propone.</w:t>
      </w:r>
    </w:p>
    <w:p>
      <w:pPr>
        <w:pStyle w:val="BodyText"/>
        <w:spacing w:before="3"/>
        <w:rPr>
          <w:sz w:val="28"/>
        </w:rPr>
      </w:pPr>
    </w:p>
    <w:p>
      <w:pPr>
        <w:pStyle w:val="ListParagraph"/>
        <w:numPr>
          <w:ilvl w:val="0"/>
          <w:numId w:val="89"/>
        </w:numPr>
        <w:tabs>
          <w:tab w:pos="2205" w:val="left" w:leader="none"/>
        </w:tabs>
        <w:spacing w:line="240" w:lineRule="auto" w:before="0" w:after="0"/>
        <w:ind w:left="2204" w:right="0" w:hanging="275"/>
        <w:jc w:val="left"/>
        <w:rPr>
          <w:rFonts w:ascii="Book Antiqua" w:hAnsi="Book Antiqua"/>
          <w:b/>
          <w:sz w:val="17"/>
        </w:rPr>
      </w:pPr>
      <w:r>
        <w:rPr>
          <w:rFonts w:ascii="Book Antiqua" w:hAnsi="Book Antiqua"/>
          <w:b/>
          <w:color w:val="231F20"/>
          <w:spacing w:val="8"/>
          <w:sz w:val="22"/>
        </w:rPr>
        <w:t>L</w:t>
      </w:r>
      <w:r>
        <w:rPr>
          <w:rFonts w:ascii="Book Antiqua" w:hAnsi="Book Antiqua"/>
          <w:b/>
          <w:color w:val="231F20"/>
          <w:spacing w:val="8"/>
          <w:sz w:val="17"/>
        </w:rPr>
        <w:t>A </w:t>
      </w:r>
      <w:r>
        <w:rPr>
          <w:rFonts w:ascii="Book Antiqua" w:hAnsi="Book Antiqua"/>
          <w:b/>
          <w:color w:val="231F20"/>
          <w:spacing w:val="12"/>
          <w:sz w:val="17"/>
        </w:rPr>
        <w:t>SITuACIÓN </w:t>
      </w:r>
      <w:r>
        <w:rPr>
          <w:rFonts w:ascii="Book Antiqua" w:hAnsi="Book Antiqua"/>
          <w:b/>
          <w:color w:val="231F20"/>
          <w:spacing w:val="8"/>
          <w:sz w:val="17"/>
        </w:rPr>
        <w:t>DE</w:t>
      </w:r>
      <w:r>
        <w:rPr>
          <w:rFonts w:ascii="Book Antiqua" w:hAnsi="Book Antiqua"/>
          <w:b/>
          <w:color w:val="231F20"/>
          <w:spacing w:val="-4"/>
          <w:sz w:val="17"/>
        </w:rPr>
        <w:t> </w:t>
      </w:r>
      <w:r>
        <w:rPr>
          <w:rFonts w:ascii="Book Antiqua" w:hAnsi="Book Antiqua"/>
          <w:b/>
          <w:color w:val="231F20"/>
          <w:spacing w:val="10"/>
          <w:sz w:val="22"/>
        </w:rPr>
        <w:t>E</w:t>
      </w:r>
      <w:r>
        <w:rPr>
          <w:rFonts w:ascii="Book Antiqua" w:hAnsi="Book Antiqua"/>
          <w:b/>
          <w:color w:val="231F20"/>
          <w:spacing w:val="10"/>
          <w:sz w:val="17"/>
        </w:rPr>
        <w:t>SPAÑA</w:t>
      </w:r>
    </w:p>
    <w:p>
      <w:pPr>
        <w:pStyle w:val="BodyText"/>
        <w:spacing w:before="4"/>
        <w:rPr>
          <w:rFonts w:ascii="Book Antiqua"/>
          <w:b/>
          <w:sz w:val="25"/>
        </w:rPr>
      </w:pPr>
    </w:p>
    <w:p>
      <w:pPr>
        <w:pStyle w:val="BodyText"/>
        <w:spacing w:line="273" w:lineRule="auto"/>
        <w:ind w:left="1363" w:right="1481" w:firstLine="359"/>
        <w:jc w:val="both"/>
      </w:pPr>
      <w:r>
        <w:rPr>
          <w:color w:val="231F20"/>
        </w:rPr>
        <w:t>A raíz de los escándalos de corrupción en España, seria de mucha utilidad un Derecho Disciplinario como el que existe en Colombia, en la lucha contra este flagelo.</w:t>
      </w:r>
    </w:p>
    <w:p>
      <w:pPr>
        <w:pStyle w:val="BodyText"/>
        <w:spacing w:before="3"/>
        <w:rPr>
          <w:sz w:val="28"/>
        </w:rPr>
      </w:pPr>
    </w:p>
    <w:p>
      <w:pPr>
        <w:pStyle w:val="ListParagraph"/>
        <w:numPr>
          <w:ilvl w:val="0"/>
          <w:numId w:val="89"/>
        </w:numPr>
        <w:tabs>
          <w:tab w:pos="2205" w:val="left" w:leader="none"/>
        </w:tabs>
        <w:spacing w:line="240" w:lineRule="auto" w:before="0" w:after="0"/>
        <w:ind w:left="2204" w:right="0" w:hanging="275"/>
        <w:jc w:val="left"/>
        <w:rPr>
          <w:rFonts w:ascii="Book Antiqua" w:hAnsi="Book Antiqua"/>
          <w:b/>
          <w:sz w:val="17"/>
        </w:rPr>
      </w:pPr>
      <w:r>
        <w:rPr>
          <w:rFonts w:ascii="Book Antiqua" w:hAnsi="Book Antiqua"/>
          <w:b/>
          <w:color w:val="231F20"/>
          <w:spacing w:val="14"/>
          <w:sz w:val="22"/>
        </w:rPr>
        <w:t>M</w:t>
      </w:r>
      <w:r>
        <w:rPr>
          <w:rFonts w:ascii="Book Antiqua" w:hAnsi="Book Antiqua"/>
          <w:b/>
          <w:color w:val="231F20"/>
          <w:spacing w:val="14"/>
          <w:sz w:val="17"/>
        </w:rPr>
        <w:t>AESTRíA </w:t>
      </w:r>
      <w:r>
        <w:rPr>
          <w:rFonts w:ascii="Book Antiqua" w:hAnsi="Book Antiqua"/>
          <w:b/>
          <w:color w:val="231F20"/>
          <w:spacing w:val="8"/>
          <w:sz w:val="17"/>
        </w:rPr>
        <w:t>EN </w:t>
      </w:r>
      <w:r>
        <w:rPr>
          <w:rFonts w:ascii="Book Antiqua" w:hAnsi="Book Antiqua"/>
          <w:b/>
          <w:color w:val="231F20"/>
          <w:spacing w:val="13"/>
          <w:sz w:val="22"/>
        </w:rPr>
        <w:t>D</w:t>
      </w:r>
      <w:r>
        <w:rPr>
          <w:rFonts w:ascii="Book Antiqua" w:hAnsi="Book Antiqua"/>
          <w:b/>
          <w:color w:val="231F20"/>
          <w:spacing w:val="13"/>
          <w:sz w:val="17"/>
        </w:rPr>
        <w:t>ERECHO</w:t>
      </w:r>
      <w:r>
        <w:rPr>
          <w:rFonts w:ascii="Book Antiqua" w:hAnsi="Book Antiqua"/>
          <w:b/>
          <w:color w:val="231F20"/>
          <w:spacing w:val="-12"/>
          <w:sz w:val="17"/>
        </w:rPr>
        <w:t> </w:t>
      </w:r>
      <w:r>
        <w:rPr>
          <w:rFonts w:ascii="Book Antiqua" w:hAnsi="Book Antiqua"/>
          <w:b/>
          <w:color w:val="231F20"/>
          <w:spacing w:val="14"/>
          <w:sz w:val="22"/>
        </w:rPr>
        <w:t>D</w:t>
      </w:r>
      <w:r>
        <w:rPr>
          <w:rFonts w:ascii="Book Antiqua" w:hAnsi="Book Antiqua"/>
          <w:b/>
          <w:color w:val="231F20"/>
          <w:spacing w:val="14"/>
          <w:sz w:val="17"/>
        </w:rPr>
        <w:t>ISCIPLINARIO</w:t>
      </w:r>
    </w:p>
    <w:p>
      <w:pPr>
        <w:pStyle w:val="BodyText"/>
        <w:spacing w:before="4"/>
        <w:rPr>
          <w:rFonts w:ascii="Book Antiqua"/>
          <w:b/>
          <w:sz w:val="25"/>
        </w:rPr>
      </w:pPr>
    </w:p>
    <w:p>
      <w:pPr>
        <w:pStyle w:val="BodyText"/>
        <w:spacing w:line="273" w:lineRule="auto"/>
        <w:ind w:left="1363" w:right="1481" w:firstLine="359"/>
        <w:jc w:val="both"/>
      </w:pPr>
      <w:r>
        <w:rPr>
          <w:color w:val="231F20"/>
        </w:rPr>
        <w:t>Es necesario seguir en la construcción de un Derecho Disciplinario, con </w:t>
      </w:r>
      <w:r>
        <w:rPr>
          <w:color w:val="231F20"/>
          <w:spacing w:val="-6"/>
        </w:rPr>
        <w:t>la </w:t>
      </w:r>
      <w:r>
        <w:rPr>
          <w:color w:val="231F20"/>
        </w:rPr>
        <w:t>difusión masiva de esta área del conocimiento jurídico, como lo plantearon los doctores Cristian José Mora Padilla, Gustavo Adolfo Castro y Jesús Alejandro Garzón, que al materializar los principios de la función pública, ayude </w:t>
      </w:r>
      <w:r>
        <w:rPr>
          <w:color w:val="231F20"/>
          <w:spacing w:val="-14"/>
        </w:rPr>
        <w:t>a </w:t>
      </w:r>
      <w:r>
        <w:rPr>
          <w:color w:val="231F20"/>
        </w:rPr>
        <w:t>cristalizar</w:t>
      </w:r>
      <w:r>
        <w:rPr>
          <w:color w:val="231F20"/>
          <w:spacing w:val="-6"/>
        </w:rPr>
        <w:t> </w:t>
      </w:r>
      <w:r>
        <w:rPr>
          <w:color w:val="231F20"/>
        </w:rPr>
        <w:t>los</w:t>
      </w:r>
      <w:r>
        <w:rPr>
          <w:color w:val="231F20"/>
          <w:spacing w:val="-5"/>
        </w:rPr>
        <w:t> </w:t>
      </w:r>
      <w:r>
        <w:rPr>
          <w:color w:val="231F20"/>
        </w:rPr>
        <w:t>fines</w:t>
      </w:r>
      <w:r>
        <w:rPr>
          <w:color w:val="231F20"/>
          <w:spacing w:val="-5"/>
        </w:rPr>
        <w:t> </w:t>
      </w:r>
      <w:r>
        <w:rPr>
          <w:color w:val="231F20"/>
        </w:rPr>
        <w:t>esenciales</w:t>
      </w:r>
      <w:r>
        <w:rPr>
          <w:color w:val="231F20"/>
          <w:spacing w:val="-5"/>
        </w:rPr>
        <w:t> </w:t>
      </w:r>
      <w:r>
        <w:rPr>
          <w:color w:val="231F20"/>
        </w:rPr>
        <w:t>y</w:t>
      </w:r>
      <w:r>
        <w:rPr>
          <w:color w:val="231F20"/>
          <w:spacing w:val="-5"/>
        </w:rPr>
        <w:t> </w:t>
      </w:r>
      <w:r>
        <w:rPr>
          <w:color w:val="231F20"/>
        </w:rPr>
        <w:t>sociales</w:t>
      </w:r>
      <w:r>
        <w:rPr>
          <w:color w:val="231F20"/>
          <w:spacing w:val="-5"/>
        </w:rPr>
        <w:t> </w:t>
      </w:r>
      <w:r>
        <w:rPr>
          <w:color w:val="231F20"/>
        </w:rPr>
        <w:t>del</w:t>
      </w:r>
      <w:r>
        <w:rPr>
          <w:color w:val="231F20"/>
          <w:spacing w:val="-5"/>
        </w:rPr>
        <w:t> </w:t>
      </w:r>
      <w:r>
        <w:rPr>
          <w:color w:val="231F20"/>
        </w:rPr>
        <w:t>Estado,</w:t>
      </w:r>
      <w:r>
        <w:rPr>
          <w:color w:val="231F20"/>
          <w:spacing w:val="-11"/>
        </w:rPr>
        <w:t> </w:t>
      </w:r>
      <w:r>
        <w:rPr>
          <w:color w:val="231F20"/>
        </w:rPr>
        <w:t>y</w:t>
      </w:r>
      <w:r>
        <w:rPr>
          <w:color w:val="231F20"/>
          <w:spacing w:val="-5"/>
        </w:rPr>
        <w:t> </w:t>
      </w:r>
      <w:r>
        <w:rPr>
          <w:color w:val="231F20"/>
        </w:rPr>
        <w:t>naturalmente</w:t>
      </w:r>
      <w:r>
        <w:rPr>
          <w:color w:val="231F20"/>
          <w:spacing w:val="-5"/>
        </w:rPr>
        <w:t> </w:t>
      </w:r>
      <w:r>
        <w:rPr>
          <w:color w:val="231F20"/>
        </w:rPr>
        <w:t>a</w:t>
      </w:r>
      <w:r>
        <w:rPr>
          <w:color w:val="231F20"/>
          <w:spacing w:val="-5"/>
        </w:rPr>
        <w:t> </w:t>
      </w:r>
      <w:r>
        <w:rPr>
          <w:color w:val="231F20"/>
        </w:rPr>
        <w:t>consolidar el</w:t>
      </w:r>
      <w:r>
        <w:rPr>
          <w:color w:val="231F20"/>
          <w:spacing w:val="17"/>
        </w:rPr>
        <w:t> </w:t>
      </w:r>
      <w:r>
        <w:rPr>
          <w:color w:val="231F20"/>
        </w:rPr>
        <w:t>Estado</w:t>
      </w:r>
      <w:r>
        <w:rPr>
          <w:color w:val="231F20"/>
          <w:spacing w:val="18"/>
        </w:rPr>
        <w:t> </w:t>
      </w:r>
      <w:r>
        <w:rPr>
          <w:color w:val="231F20"/>
        </w:rPr>
        <w:t>Constitucional</w:t>
      </w:r>
      <w:r>
        <w:rPr>
          <w:color w:val="231F20"/>
          <w:spacing w:val="18"/>
        </w:rPr>
        <w:t> </w:t>
      </w:r>
      <w:r>
        <w:rPr>
          <w:color w:val="231F20"/>
        </w:rPr>
        <w:t>Social</w:t>
      </w:r>
      <w:r>
        <w:rPr>
          <w:color w:val="231F20"/>
          <w:spacing w:val="17"/>
        </w:rPr>
        <w:t> </w:t>
      </w:r>
      <w:r>
        <w:rPr>
          <w:color w:val="231F20"/>
        </w:rPr>
        <w:t>y</w:t>
      </w:r>
      <w:r>
        <w:rPr>
          <w:color w:val="231F20"/>
          <w:spacing w:val="18"/>
        </w:rPr>
        <w:t> </w:t>
      </w:r>
      <w:r>
        <w:rPr>
          <w:color w:val="231F20"/>
        </w:rPr>
        <w:t>Democrático</w:t>
      </w:r>
      <w:r>
        <w:rPr>
          <w:color w:val="231F20"/>
          <w:spacing w:val="18"/>
        </w:rPr>
        <w:t> </w:t>
      </w:r>
      <w:r>
        <w:rPr>
          <w:color w:val="231F20"/>
        </w:rPr>
        <w:t>de</w:t>
      </w:r>
      <w:r>
        <w:rPr>
          <w:color w:val="231F20"/>
          <w:spacing w:val="17"/>
        </w:rPr>
        <w:t> </w:t>
      </w:r>
      <w:r>
        <w:rPr>
          <w:color w:val="231F20"/>
        </w:rPr>
        <w:t>Derecho</w:t>
      </w:r>
      <w:r>
        <w:rPr>
          <w:color w:val="231F20"/>
          <w:spacing w:val="18"/>
        </w:rPr>
        <w:t> </w:t>
      </w:r>
      <w:r>
        <w:rPr>
          <w:color w:val="231F20"/>
        </w:rPr>
        <w:t>colombiano.</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1529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2" w:firstLine="359"/>
        <w:jc w:val="both"/>
      </w:pPr>
      <w:r>
        <w:rPr>
          <w:color w:val="231F20"/>
        </w:rPr>
        <w:t>En este sentido, en la Universidad Libre de Colombia, desde de la responsabilidad social de la Academia, hemos venido trabajando en el</w:t>
      </w:r>
      <w:r>
        <w:rPr>
          <w:color w:val="231F20"/>
          <w:spacing w:val="-26"/>
        </w:rPr>
        <w:t> </w:t>
      </w:r>
      <w:r>
        <w:rPr>
          <w:color w:val="231F20"/>
        </w:rPr>
        <w:t>proyecto de Maestría en Derecho Disciplinario, con un enfoque investigativo, que </w:t>
      </w:r>
      <w:r>
        <w:rPr>
          <w:color w:val="231F20"/>
          <w:spacing w:val="-3"/>
        </w:rPr>
        <w:t>ayude </w:t>
      </w:r>
      <w:r>
        <w:rPr>
          <w:color w:val="231F20"/>
        </w:rPr>
        <w:t>a</w:t>
      </w:r>
      <w:r>
        <w:rPr>
          <w:color w:val="231F20"/>
          <w:spacing w:val="12"/>
        </w:rPr>
        <w:t> </w:t>
      </w:r>
      <w:r>
        <w:rPr>
          <w:color w:val="231F20"/>
        </w:rPr>
        <w:t>consolidar</w:t>
      </w:r>
      <w:r>
        <w:rPr>
          <w:color w:val="231F20"/>
          <w:spacing w:val="13"/>
        </w:rPr>
        <w:t> </w:t>
      </w:r>
      <w:r>
        <w:rPr>
          <w:color w:val="231F20"/>
        </w:rPr>
        <w:t>las</w:t>
      </w:r>
      <w:r>
        <w:rPr>
          <w:color w:val="231F20"/>
          <w:spacing w:val="12"/>
        </w:rPr>
        <w:t> </w:t>
      </w:r>
      <w:r>
        <w:rPr>
          <w:color w:val="231F20"/>
        </w:rPr>
        <w:t>nuevas</w:t>
      </w:r>
      <w:r>
        <w:rPr>
          <w:color w:val="231F20"/>
          <w:spacing w:val="13"/>
        </w:rPr>
        <w:t> </w:t>
      </w:r>
      <w:r>
        <w:rPr>
          <w:color w:val="231F20"/>
        </w:rPr>
        <w:t>categorías</w:t>
      </w:r>
      <w:r>
        <w:rPr>
          <w:color w:val="231F20"/>
          <w:spacing w:val="12"/>
        </w:rPr>
        <w:t> </w:t>
      </w:r>
      <w:r>
        <w:rPr>
          <w:color w:val="231F20"/>
        </w:rPr>
        <w:t>dogmáticas</w:t>
      </w:r>
      <w:r>
        <w:rPr>
          <w:color w:val="231F20"/>
          <w:spacing w:val="13"/>
        </w:rPr>
        <w:t> </w:t>
      </w:r>
      <w:r>
        <w:rPr>
          <w:color w:val="231F20"/>
        </w:rPr>
        <w:t>del</w:t>
      </w:r>
      <w:r>
        <w:rPr>
          <w:color w:val="231F20"/>
          <w:spacing w:val="13"/>
        </w:rPr>
        <w:t> </w:t>
      </w:r>
      <w:r>
        <w:rPr>
          <w:color w:val="231F20"/>
        </w:rPr>
        <w:t>Derecho</w:t>
      </w:r>
      <w:r>
        <w:rPr>
          <w:color w:val="231F20"/>
          <w:spacing w:val="12"/>
        </w:rPr>
        <w:t> </w:t>
      </w:r>
      <w:r>
        <w:rPr>
          <w:color w:val="231F20"/>
        </w:rPr>
        <w:t>Disciplinario.</w:t>
      </w:r>
    </w:p>
    <w:p>
      <w:pPr>
        <w:pStyle w:val="BodyText"/>
        <w:spacing w:before="11"/>
        <w:rPr>
          <w:sz w:val="32"/>
        </w:rPr>
      </w:pPr>
    </w:p>
    <w:p>
      <w:pPr>
        <w:spacing w:before="0"/>
        <w:ind w:left="2050" w:right="0" w:firstLine="0"/>
        <w:jc w:val="left"/>
        <w:rPr>
          <w:rFonts w:ascii="Book Antiqua" w:hAnsi="Book Antiqua"/>
          <w:b/>
          <w:sz w:val="17"/>
        </w:rPr>
      </w:pPr>
      <w:r>
        <w:rPr>
          <w:rFonts w:ascii="Book Antiqua" w:hAnsi="Book Antiqua"/>
          <w:b/>
          <w:color w:val="231F20"/>
          <w:sz w:val="22"/>
        </w:rPr>
        <w:t>A </w:t>
      </w:r>
      <w:r>
        <w:rPr>
          <w:rFonts w:ascii="Book Antiqua" w:hAnsi="Book Antiqua"/>
          <w:b/>
          <w:color w:val="231F20"/>
          <w:sz w:val="17"/>
        </w:rPr>
        <w:t>MANERA DE CONCLuSIÓN</w:t>
      </w:r>
    </w:p>
    <w:p>
      <w:pPr>
        <w:pStyle w:val="BodyText"/>
        <w:spacing w:before="8"/>
        <w:rPr>
          <w:rFonts w:ascii="Book Antiqua"/>
          <w:b/>
          <w:sz w:val="27"/>
        </w:rPr>
      </w:pPr>
    </w:p>
    <w:p>
      <w:pPr>
        <w:spacing w:before="1"/>
        <w:ind w:left="1483" w:right="1361" w:firstLine="434"/>
        <w:jc w:val="both"/>
        <w:rPr>
          <w:sz w:val="24"/>
        </w:rPr>
      </w:pPr>
      <w:r>
        <w:rPr>
          <w:color w:val="231F20"/>
          <w:sz w:val="24"/>
        </w:rPr>
        <w:t>Hacia una nueva fundamentación del Derecho Disciplinario en Colombia</w:t>
      </w:r>
    </w:p>
    <w:p>
      <w:pPr>
        <w:pStyle w:val="ListParagraph"/>
        <w:numPr>
          <w:ilvl w:val="2"/>
          <w:numId w:val="88"/>
        </w:numPr>
        <w:tabs>
          <w:tab w:pos="2056" w:val="left" w:leader="none"/>
        </w:tabs>
        <w:spacing w:line="273" w:lineRule="auto" w:before="195" w:after="0"/>
        <w:ind w:left="1483" w:right="1360" w:firstLine="359"/>
        <w:jc w:val="both"/>
        <w:rPr>
          <w:sz w:val="21"/>
        </w:rPr>
      </w:pPr>
      <w:r>
        <w:rPr>
          <w:color w:val="231F20"/>
          <w:sz w:val="21"/>
        </w:rPr>
        <w:t>Uno</w:t>
      </w:r>
      <w:r>
        <w:rPr>
          <w:color w:val="231F20"/>
          <w:spacing w:val="-8"/>
          <w:sz w:val="21"/>
        </w:rPr>
        <w:t> </w:t>
      </w:r>
      <w:r>
        <w:rPr>
          <w:color w:val="231F20"/>
          <w:sz w:val="21"/>
        </w:rPr>
        <w:t>de</w:t>
      </w:r>
      <w:r>
        <w:rPr>
          <w:color w:val="231F20"/>
          <w:spacing w:val="-7"/>
          <w:sz w:val="21"/>
        </w:rPr>
        <w:t> </w:t>
      </w:r>
      <w:r>
        <w:rPr>
          <w:color w:val="231F20"/>
          <w:sz w:val="21"/>
        </w:rPr>
        <w:t>los</w:t>
      </w:r>
      <w:r>
        <w:rPr>
          <w:color w:val="231F20"/>
          <w:spacing w:val="-7"/>
          <w:sz w:val="21"/>
        </w:rPr>
        <w:t> </w:t>
      </w:r>
      <w:r>
        <w:rPr>
          <w:color w:val="231F20"/>
          <w:sz w:val="21"/>
        </w:rPr>
        <w:t>aspectos</w:t>
      </w:r>
      <w:r>
        <w:rPr>
          <w:color w:val="231F20"/>
          <w:spacing w:val="-8"/>
          <w:sz w:val="21"/>
        </w:rPr>
        <w:t> </w:t>
      </w:r>
      <w:r>
        <w:rPr>
          <w:color w:val="231F20"/>
          <w:sz w:val="21"/>
        </w:rPr>
        <w:t>esenciales</w:t>
      </w:r>
      <w:r>
        <w:rPr>
          <w:color w:val="231F20"/>
          <w:spacing w:val="-7"/>
          <w:sz w:val="21"/>
        </w:rPr>
        <w:t> </w:t>
      </w:r>
      <w:r>
        <w:rPr>
          <w:color w:val="231F20"/>
          <w:sz w:val="21"/>
        </w:rPr>
        <w:t>del</w:t>
      </w:r>
      <w:r>
        <w:rPr>
          <w:color w:val="231F20"/>
          <w:spacing w:val="-7"/>
          <w:sz w:val="21"/>
        </w:rPr>
        <w:t> </w:t>
      </w:r>
      <w:r>
        <w:rPr>
          <w:color w:val="231F20"/>
          <w:sz w:val="21"/>
        </w:rPr>
        <w:t>Derecho</w:t>
      </w:r>
      <w:r>
        <w:rPr>
          <w:color w:val="231F20"/>
          <w:spacing w:val="-8"/>
          <w:sz w:val="21"/>
        </w:rPr>
        <w:t> </w:t>
      </w:r>
      <w:r>
        <w:rPr>
          <w:color w:val="231F20"/>
          <w:sz w:val="21"/>
        </w:rPr>
        <w:t>Disciplinario,</w:t>
      </w:r>
      <w:r>
        <w:rPr>
          <w:color w:val="231F20"/>
          <w:spacing w:val="-14"/>
          <w:sz w:val="21"/>
        </w:rPr>
        <w:t> </w:t>
      </w:r>
      <w:r>
        <w:rPr>
          <w:color w:val="231F20"/>
          <w:sz w:val="21"/>
        </w:rPr>
        <w:t>es</w:t>
      </w:r>
      <w:r>
        <w:rPr>
          <w:color w:val="231F20"/>
          <w:spacing w:val="-7"/>
          <w:sz w:val="21"/>
        </w:rPr>
        <w:t> </w:t>
      </w:r>
      <w:r>
        <w:rPr>
          <w:color w:val="231F20"/>
          <w:sz w:val="21"/>
        </w:rPr>
        <w:t>determinar</w:t>
      </w:r>
      <w:r>
        <w:rPr>
          <w:color w:val="231F20"/>
          <w:spacing w:val="-8"/>
          <w:sz w:val="21"/>
        </w:rPr>
        <w:t> </w:t>
      </w:r>
      <w:r>
        <w:rPr>
          <w:color w:val="231F20"/>
          <w:spacing w:val="-7"/>
          <w:sz w:val="21"/>
        </w:rPr>
        <w:t>la </w:t>
      </w:r>
      <w:r>
        <w:rPr>
          <w:color w:val="231F20"/>
          <w:sz w:val="21"/>
        </w:rPr>
        <w:t>relación jurídica funcionarial, pues las consecuencias de su estudio, va a incidir directamente en su naturaleza jurídica, y al conocer bien dicha naturaleza y el tipo de relación jurídica, se va a perfeccionar la elaboración y conocimiento </w:t>
      </w:r>
      <w:r>
        <w:rPr>
          <w:color w:val="231F20"/>
          <w:spacing w:val="-8"/>
          <w:sz w:val="21"/>
        </w:rPr>
        <w:t>de </w:t>
      </w:r>
      <w:r>
        <w:rPr>
          <w:color w:val="231F20"/>
          <w:sz w:val="21"/>
        </w:rPr>
        <w:t>un estatuto jurídico disciplinario para los Servidores Públicos y Particulares </w:t>
      </w:r>
      <w:r>
        <w:rPr>
          <w:color w:val="231F20"/>
          <w:spacing w:val="-9"/>
          <w:sz w:val="21"/>
        </w:rPr>
        <w:t>en </w:t>
      </w:r>
      <w:r>
        <w:rPr>
          <w:color w:val="231F20"/>
          <w:sz w:val="21"/>
        </w:rPr>
        <w:t>ejercicio de funciones</w:t>
      </w:r>
      <w:r>
        <w:rPr>
          <w:color w:val="231F20"/>
          <w:spacing w:val="35"/>
          <w:sz w:val="21"/>
        </w:rPr>
        <w:t> </w:t>
      </w:r>
      <w:r>
        <w:rPr>
          <w:color w:val="231F20"/>
          <w:sz w:val="21"/>
        </w:rPr>
        <w:t>públicas.</w:t>
      </w:r>
    </w:p>
    <w:p>
      <w:pPr>
        <w:pStyle w:val="ListParagraph"/>
        <w:numPr>
          <w:ilvl w:val="2"/>
          <w:numId w:val="88"/>
        </w:numPr>
        <w:tabs>
          <w:tab w:pos="2089" w:val="left" w:leader="none"/>
        </w:tabs>
        <w:spacing w:line="273" w:lineRule="auto" w:before="166" w:after="0"/>
        <w:ind w:left="1483" w:right="1352" w:firstLine="359"/>
        <w:jc w:val="both"/>
        <w:rPr>
          <w:sz w:val="21"/>
        </w:rPr>
      </w:pPr>
      <w:r>
        <w:rPr>
          <w:color w:val="231F20"/>
          <w:sz w:val="21"/>
        </w:rPr>
        <w:t>La reforma al Código Disciplinario Único, representa un esfuerzo por seguir creando un marco jurídico que concilie los intereses que se derivan de  la tensión constitucional entre la potestad disciplinaria y el debido proceso, en aras de materializar, de una parte, la dignidad humana inherente a la persona del disciplinado, en tanto sujeto y no objeto del Derecho; y de otra, una verdadera justicia disciplinaria, que vele por la protección del interés general, y en este sentido, ataque los fenómenos indeseables de corrupción, ineficacia, ineficiencia e irresponsabilidad en el ejercicio de la función pública, que tanto daño le hacen a su Administración</w:t>
      </w:r>
      <w:r>
        <w:rPr>
          <w:color w:val="231F20"/>
          <w:spacing w:val="19"/>
          <w:sz w:val="21"/>
        </w:rPr>
        <w:t> </w:t>
      </w:r>
      <w:r>
        <w:rPr>
          <w:color w:val="231F20"/>
          <w:sz w:val="21"/>
        </w:rPr>
        <w:t>Pública.</w:t>
      </w:r>
    </w:p>
    <w:p>
      <w:pPr>
        <w:pStyle w:val="ListParagraph"/>
        <w:numPr>
          <w:ilvl w:val="2"/>
          <w:numId w:val="88"/>
        </w:numPr>
        <w:tabs>
          <w:tab w:pos="2063" w:val="left" w:leader="none"/>
        </w:tabs>
        <w:spacing w:line="273" w:lineRule="auto" w:before="164" w:after="0"/>
        <w:ind w:left="1483" w:right="1360" w:firstLine="359"/>
        <w:jc w:val="both"/>
        <w:rPr>
          <w:sz w:val="21"/>
        </w:rPr>
      </w:pPr>
      <w:r>
        <w:rPr>
          <w:color w:val="231F20"/>
          <w:sz w:val="21"/>
        </w:rPr>
        <w:t>Hoy la relación jurídica funcionarial en Colombia, de la cual se deriva la potestad disciplinaria, se fundamenta en la teoría de ascendencia germana de las relaciones especiales de sujeción, cimientos, estructura y arquitectura, de la Ley 734 de</w:t>
      </w:r>
      <w:r>
        <w:rPr>
          <w:color w:val="231F20"/>
          <w:spacing w:val="36"/>
          <w:sz w:val="21"/>
        </w:rPr>
        <w:t> </w:t>
      </w:r>
      <w:r>
        <w:rPr>
          <w:color w:val="231F20"/>
          <w:sz w:val="21"/>
        </w:rPr>
        <w:t>2002.</w:t>
      </w:r>
    </w:p>
    <w:p>
      <w:pPr>
        <w:pStyle w:val="BodyText"/>
        <w:spacing w:before="167"/>
        <w:ind w:left="1599" w:right="1810"/>
        <w:jc w:val="center"/>
      </w:pPr>
      <w:r>
        <w:rPr>
          <w:color w:val="231F20"/>
        </w:rPr>
        <w:t>Me pregunto y los invito a que reflexionen sobre este interrogante:</w:t>
      </w:r>
    </w:p>
    <w:p>
      <w:pPr>
        <w:pStyle w:val="BodyText"/>
        <w:spacing w:line="273" w:lineRule="auto" w:before="204"/>
        <w:ind w:left="1483" w:right="1361" w:firstLine="359"/>
        <w:jc w:val="both"/>
      </w:pPr>
      <w:r>
        <w:rPr>
          <w:color w:val="231F20"/>
        </w:rPr>
        <w:t>¿La teoría de las  relaciones  especiales  de  sujeción  sigue  </w:t>
      </w:r>
      <w:r>
        <w:rPr>
          <w:color w:val="231F20"/>
          <w:spacing w:val="-2"/>
        </w:rPr>
        <w:t>representando </w:t>
      </w:r>
      <w:r>
        <w:rPr>
          <w:color w:val="231F20"/>
        </w:rPr>
        <w:t>el fundamento del proyecto de Código General Disciplinario objeto de </w:t>
      </w:r>
      <w:r>
        <w:rPr>
          <w:color w:val="231F20"/>
          <w:spacing w:val="-3"/>
        </w:rPr>
        <w:t>este </w:t>
      </w:r>
      <w:r>
        <w:rPr>
          <w:color w:val="231F20"/>
        </w:rPr>
        <w:t>evento?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2"/>
          <w:numId w:val="88"/>
        </w:numPr>
        <w:tabs>
          <w:tab w:pos="1953" w:val="left" w:leader="none"/>
        </w:tabs>
        <w:spacing w:line="273" w:lineRule="auto" w:before="99" w:after="0"/>
        <w:ind w:left="1363" w:right="1473" w:firstLine="359"/>
        <w:jc w:val="both"/>
        <w:rPr>
          <w:sz w:val="21"/>
        </w:rPr>
      </w:pPr>
      <w:r>
        <w:rPr>
          <w:color w:val="231F20"/>
          <w:sz w:val="21"/>
        </w:rPr>
        <w:t>No obstante, que la teoría data del siglo XIX en el Imperio Prusiano, el debate sobre su existencia o abandono definitivo se empezó a dar en Alemania hace sesenta (60) años, en donde se encuentra constitucionalizada; en España hace veinte (20) años por Mariano López Benítez e Iñaki Lasagabaster</w:t>
      </w:r>
      <w:r>
        <w:rPr>
          <w:color w:val="231F20"/>
          <w:spacing w:val="-31"/>
          <w:sz w:val="21"/>
        </w:rPr>
        <w:t> </w:t>
      </w:r>
      <w:r>
        <w:rPr>
          <w:color w:val="231F20"/>
          <w:sz w:val="21"/>
        </w:rPr>
        <w:t>Herrarte como quedo visto; en Colombia, tímidamente como fue su adopción en 1992 por la Corte Constitucional y últimamente por el Consejo de Estado, se empieza a cuestionar por la doctrina ésta categoría dogmática el Derecho Disciplinario, entre otros por los doctores Carlos Mario Isaza Serrano, Jaime Mejía Osman y Pedro Alfonso</w:t>
      </w:r>
      <w:r>
        <w:rPr>
          <w:color w:val="231F20"/>
          <w:spacing w:val="16"/>
          <w:sz w:val="21"/>
        </w:rPr>
        <w:t> </w:t>
      </w:r>
      <w:r>
        <w:rPr>
          <w:color w:val="231F20"/>
          <w:sz w:val="21"/>
        </w:rPr>
        <w:t>Hernández.</w:t>
      </w:r>
    </w:p>
    <w:p>
      <w:pPr>
        <w:pStyle w:val="BodyText"/>
        <w:spacing w:before="163"/>
        <w:ind w:left="1723"/>
      </w:pPr>
      <w:r>
        <w:rPr>
          <w:color w:val="231F20"/>
        </w:rPr>
        <w:t>Bienvenidos al debate.</w:t>
      </w:r>
    </w:p>
    <w:p>
      <w:pPr>
        <w:pStyle w:val="BodyText"/>
        <w:spacing w:line="273" w:lineRule="auto" w:before="204"/>
        <w:ind w:left="1363" w:right="1481" w:firstLine="359"/>
        <w:jc w:val="both"/>
      </w:pPr>
      <w:r>
        <w:rPr>
          <w:color w:val="231F20"/>
        </w:rPr>
        <w:t>Ahora bien, el propósito nuclear de estas disquisiciones, lleva aparejados muchos anhelos, y si de las presentes palabras que ustedes generosamente han escuchado surge por lo menos una luz,</w:t>
      </w:r>
    </w:p>
    <w:p>
      <w:pPr>
        <w:spacing w:before="161"/>
        <w:ind w:left="1723" w:right="0" w:firstLine="0"/>
        <w:jc w:val="left"/>
        <w:rPr>
          <w:rFonts w:ascii="Book Antiqua" w:hAnsi="Book Antiqua"/>
          <w:b/>
          <w:sz w:val="22"/>
        </w:rPr>
      </w:pPr>
      <w:r>
        <w:rPr>
          <w:rFonts w:ascii="Book Antiqua" w:hAnsi="Book Antiqua"/>
          <w:b/>
          <w:color w:val="231F20"/>
          <w:sz w:val="22"/>
        </w:rPr>
        <w:t>¡E</w:t>
      </w:r>
      <w:r>
        <w:rPr>
          <w:rFonts w:ascii="Book Antiqua" w:hAnsi="Book Antiqua"/>
          <w:b/>
          <w:color w:val="231F20"/>
          <w:sz w:val="17"/>
        </w:rPr>
        <w:t>NHORAbuENA</w:t>
      </w:r>
      <w:r>
        <w:rPr>
          <w:rFonts w:ascii="Book Antiqua" w:hAnsi="Book Antiqua"/>
          <w:b/>
          <w:color w:val="231F20"/>
          <w:sz w:val="22"/>
        </w:rPr>
        <w:t>!</w:t>
      </w:r>
    </w:p>
    <w:p>
      <w:pPr>
        <w:spacing w:before="232"/>
        <w:ind w:left="1723" w:right="0" w:firstLine="0"/>
        <w:jc w:val="left"/>
        <w:rPr>
          <w:rFonts w:ascii="Book Antiqua"/>
          <w:b/>
          <w:sz w:val="17"/>
        </w:rPr>
      </w:pPr>
      <w:r>
        <w:rPr>
          <w:rFonts w:ascii="Book Antiqua"/>
          <w:b/>
          <w:color w:val="231F20"/>
          <w:sz w:val="17"/>
        </w:rPr>
        <w:t>jRFS</w:t>
      </w:r>
    </w:p>
    <w:p>
      <w:pPr>
        <w:spacing w:after="0"/>
        <w:jc w:val="left"/>
        <w:rPr>
          <w:rFonts w:ascii="Book Antiqua"/>
          <w:sz w:val="17"/>
        </w:rPr>
        <w:sectPr>
          <w:pgSz w:w="9930" w:h="13890"/>
          <w:pgMar w:header="0" w:footer="932" w:top="900" w:bottom="1120" w:left="0" w:right="0"/>
        </w:sectPr>
      </w:pPr>
    </w:p>
    <w:p>
      <w:pPr>
        <w:pStyle w:val="BodyText"/>
        <w:spacing w:line="20" w:lineRule="exact"/>
        <w:ind w:left="-3"/>
        <w:rPr>
          <w:rFonts w:ascii="Book Antiqua"/>
          <w:sz w:val="2"/>
        </w:rPr>
      </w:pPr>
      <w:r>
        <w:rPr>
          <w:rFonts w:ascii="Book Antiqua"/>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rFonts w:ascii="Book Antiqua"/>
          <w:sz w:val="2"/>
        </w:rPr>
      </w:r>
    </w:p>
    <w:p>
      <w:pPr>
        <w:spacing w:after="0" w:line="20" w:lineRule="exact"/>
        <w:rPr>
          <w:rFonts w:ascii="Book Antiqua"/>
          <w:sz w:val="2"/>
        </w:rPr>
        <w:sectPr>
          <w:footerReference w:type="default" r:id="rId74"/>
          <w:pgSz w:w="9930" w:h="13890"/>
          <w:pgMar w:footer="0" w:header="0" w:top="1140" w:bottom="280" w:left="0" w:right="0"/>
        </w:sectPr>
      </w:pPr>
    </w:p>
    <w:p>
      <w:pPr>
        <w:pStyle w:val="BodyText"/>
        <w:spacing w:before="4" w:after="1"/>
        <w:rPr>
          <w:rFonts w:ascii="Book Antiqua"/>
          <w:b/>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
              <w:ind w:left="4012"/>
              <w:rPr>
                <w:rFonts w:ascii="Book Antiqua"/>
                <w:b/>
                <w:sz w:val="30"/>
              </w:rPr>
            </w:pPr>
            <w:r>
              <w:rPr>
                <w:rFonts w:ascii="Book Antiqua"/>
                <w:b/>
                <w:color w:val="FFFFFF"/>
                <w:spacing w:val="22"/>
                <w:sz w:val="38"/>
              </w:rPr>
              <w:t>P</w:t>
            </w:r>
            <w:r>
              <w:rPr>
                <w:rFonts w:ascii="Book Antiqua"/>
                <w:b/>
                <w:color w:val="FFFFFF"/>
                <w:spacing w:val="22"/>
                <w:sz w:val="30"/>
              </w:rPr>
              <w:t>RO</w:t>
            </w:r>
            <w:r>
              <w:rPr>
                <w:rFonts w:ascii="Book Antiqua"/>
                <w:b/>
                <w:color w:val="FFFFFF"/>
                <w:spacing w:val="-40"/>
                <w:sz w:val="30"/>
              </w:rPr>
              <w:t> </w:t>
            </w:r>
            <w:r>
              <w:rPr>
                <w:rFonts w:ascii="Book Antiqua"/>
                <w:b/>
                <w:color w:val="FFFFFF"/>
                <w:sz w:val="30"/>
              </w:rPr>
              <w:t>C E D I M I E N </w:t>
            </w:r>
            <w:r>
              <w:rPr>
                <w:rFonts w:ascii="Book Antiqua"/>
                <w:b/>
                <w:color w:val="FFFFFF"/>
                <w:spacing w:val="13"/>
                <w:sz w:val="30"/>
              </w:rPr>
              <w:t>TO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5"/>
              <w:ind w:left="972" w:right="115"/>
              <w:jc w:val="center"/>
              <w:rPr>
                <w:rFonts w:ascii="Book Antiqua"/>
                <w:b/>
                <w:sz w:val="30"/>
              </w:rPr>
            </w:pPr>
            <w:r>
              <w:rPr>
                <w:rFonts w:ascii="Book Antiqua"/>
                <w:b/>
                <w:color w:val="FFFFFF"/>
                <w:spacing w:val="18"/>
                <w:sz w:val="38"/>
              </w:rPr>
              <w:t>D</w:t>
            </w:r>
            <w:r>
              <w:rPr>
                <w:rFonts w:ascii="Book Antiqua"/>
                <w:b/>
                <w:color w:val="FFFFFF"/>
                <w:spacing w:val="18"/>
                <w:sz w:val="30"/>
              </w:rPr>
              <w:t>I</w:t>
            </w:r>
            <w:r>
              <w:rPr>
                <w:rFonts w:ascii="Book Antiqua"/>
                <w:b/>
                <w:color w:val="FFFFFF"/>
                <w:spacing w:val="-41"/>
                <w:sz w:val="30"/>
              </w:rPr>
              <w:t> </w:t>
            </w:r>
            <w:r>
              <w:rPr>
                <w:rFonts w:ascii="Book Antiqua"/>
                <w:b/>
                <w:color w:val="FFFFFF"/>
                <w:sz w:val="30"/>
              </w:rPr>
              <w:t>S C I P L I N A R I O</w:t>
            </w:r>
            <w:r>
              <w:rPr>
                <w:rFonts w:ascii="Book Antiqua"/>
                <w:b/>
                <w:color w:val="FFFFFF"/>
                <w:spacing w:val="74"/>
                <w:sz w:val="30"/>
              </w:rPr>
              <w:t> </w:t>
            </w:r>
            <w:r>
              <w:rPr>
                <w:rFonts w:ascii="Book Antiqua"/>
                <w:b/>
                <w:color w:val="FFFFFF"/>
                <w:spacing w:val="19"/>
                <w:sz w:val="38"/>
              </w:rPr>
              <w:t>u</w:t>
            </w:r>
            <w:r>
              <w:rPr>
                <w:rFonts w:ascii="Book Antiqua"/>
                <w:b/>
                <w:color w:val="FFFFFF"/>
                <w:spacing w:val="19"/>
                <w:sz w:val="30"/>
              </w:rPr>
              <w:t>N</w:t>
            </w:r>
            <w:r>
              <w:rPr>
                <w:rFonts w:ascii="Book Antiqua"/>
                <w:b/>
                <w:color w:val="FFFFFF"/>
                <w:spacing w:val="-41"/>
                <w:sz w:val="30"/>
              </w:rPr>
              <w:t> </w:t>
            </w:r>
            <w:r>
              <w:rPr>
                <w:rFonts w:ascii="Book Antiqua"/>
                <w:b/>
                <w:color w:val="FFFFFF"/>
                <w:sz w:val="30"/>
              </w:rPr>
              <w:t>I F I C A D 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11" w:after="1"/>
              <w:rPr>
                <w:rFonts w:ascii="Book Antiqua"/>
                <w:b/>
                <w:sz w:val="21"/>
              </w:rPr>
            </w:pPr>
          </w:p>
          <w:p>
            <w:pPr>
              <w:pStyle w:val="TableParagraph"/>
              <w:spacing w:line="20" w:lineRule="exact"/>
              <w:ind w:left="3334" w:right="-29"/>
              <w:rPr>
                <w:rFonts w:ascii="Book Antiqua"/>
                <w:sz w:val="2"/>
              </w:rPr>
            </w:pPr>
            <w:r>
              <w:rPr>
                <w:rFonts w:ascii="Book Antiqua"/>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rFonts w:ascii="Book Antiqua"/>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val="restart"/>
            <w:shd w:val="clear" w:color="auto" w:fill="A7A9AC"/>
          </w:tcPr>
          <w:p>
            <w:pPr>
              <w:pStyle w:val="TableParagraph"/>
              <w:spacing w:before="1"/>
              <w:rPr>
                <w:rFonts w:ascii="Book Antiqua"/>
                <w:b/>
                <w:sz w:val="19"/>
              </w:rPr>
            </w:pPr>
          </w:p>
          <w:p>
            <w:pPr>
              <w:pStyle w:val="TableParagraph"/>
              <w:ind w:left="5272"/>
              <w:rPr>
                <w:b/>
                <w:sz w:val="13"/>
              </w:rPr>
            </w:pPr>
            <w:r>
              <w:rPr>
                <w:b/>
                <w:color w:val="FFFFFF"/>
                <w:w w:val="150"/>
                <w:sz w:val="16"/>
              </w:rPr>
              <w:t>H</w:t>
            </w:r>
            <w:r>
              <w:rPr>
                <w:b/>
                <w:color w:val="FFFFFF"/>
                <w:w w:val="150"/>
                <w:sz w:val="13"/>
              </w:rPr>
              <w:t>éctor </w:t>
            </w:r>
            <w:r>
              <w:rPr>
                <w:b/>
                <w:color w:val="FFFFFF"/>
                <w:w w:val="150"/>
                <w:sz w:val="16"/>
              </w:rPr>
              <w:t>f</w:t>
            </w:r>
            <w:r>
              <w:rPr>
                <w:b/>
                <w:color w:val="FFFFFF"/>
                <w:w w:val="150"/>
                <w:sz w:val="13"/>
              </w:rPr>
              <w:t>errer </w:t>
            </w:r>
            <w:r>
              <w:rPr>
                <w:b/>
                <w:color w:val="FFFFFF"/>
                <w:w w:val="150"/>
                <w:sz w:val="16"/>
              </w:rPr>
              <w:t>l</w:t>
            </w:r>
            <w:r>
              <w:rPr>
                <w:b/>
                <w:color w:val="FFFFFF"/>
                <w:w w:val="150"/>
                <w:sz w:val="13"/>
              </w:rPr>
              <w:t>eal</w:t>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14"/>
              <w:ind w:left="4703"/>
              <w:rPr>
                <w:rFonts w:ascii="Book Antiqua"/>
                <w:i/>
                <w:sz w:val="16"/>
              </w:rPr>
            </w:pPr>
            <w:r>
              <w:rPr>
                <w:rFonts w:ascii="Book Antiqua"/>
                <w:i/>
                <w:color w:val="FFFFFF"/>
                <w:w w:val="105"/>
                <w:sz w:val="16"/>
              </w:rPr>
              <w:t>Tratadista y Docente Universitario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rFonts w:ascii="Book Antiqua"/>
          <w:b/>
          <w:sz w:val="20"/>
        </w:rPr>
      </w:pPr>
    </w:p>
    <w:p>
      <w:pPr>
        <w:pStyle w:val="BodyText"/>
        <w:spacing w:before="10"/>
        <w:rPr>
          <w:rFonts w:ascii="Book Antiqua"/>
          <w:b/>
          <w:sz w:val="27"/>
        </w:rPr>
      </w:pPr>
    </w:p>
    <w:p>
      <w:pPr>
        <w:spacing w:before="94"/>
        <w:ind w:left="0" w:right="1481" w:firstLine="0"/>
        <w:jc w:val="right"/>
        <w:rPr>
          <w:rFonts w:ascii="Book Antiqua"/>
          <w:b/>
          <w:sz w:val="14"/>
        </w:rPr>
      </w:pPr>
      <w:r>
        <w:rPr>
          <w:rFonts w:ascii="Book Antiqua"/>
          <w:b/>
          <w:color w:val="231F20"/>
          <w:w w:val="105"/>
          <w:sz w:val="14"/>
        </w:rPr>
        <w:t>{ 218 }</w:t>
      </w:r>
    </w:p>
    <w:p>
      <w:pPr>
        <w:spacing w:after="0"/>
        <w:jc w:val="right"/>
        <w:rPr>
          <w:rFonts w:ascii="Book Antiqua"/>
          <w:sz w:val="14"/>
        </w:rPr>
        <w:sectPr>
          <w:footerReference w:type="default" r:id="rId75"/>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221939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20"/>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tcBorders>
                          <w:top w:val="single" w:sz="8" w:space="0" w:color="BCBEC0"/>
                        </w:tcBorders>
                      </w:tcPr>
                      <w:p>
                        <w:pPr>
                          <w:pStyle w:val="TableParagraph"/>
                          <w:rPr>
                            <w:rFonts w:ascii="Times New Roman"/>
                            <w:sz w:val="18"/>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val="restart"/>
                      </w:tcPr>
                      <w:p>
                        <w:pPr>
                          <w:pStyle w:val="TableParagraph"/>
                          <w:spacing w:line="239" w:lineRule="exact" w:before="70"/>
                          <w:ind w:left="1226" w:right="-15"/>
                          <w:rPr>
                            <w:sz w:val="21"/>
                          </w:rPr>
                        </w:pPr>
                        <w:r>
                          <w:rPr>
                            <w:color w:val="231F20"/>
                            <w:sz w:val="21"/>
                          </w:rPr>
                          <w:t>Uno</w:t>
                        </w:r>
                        <w:r>
                          <w:rPr>
                            <w:color w:val="231F20"/>
                            <w:spacing w:val="12"/>
                            <w:sz w:val="21"/>
                          </w:rPr>
                          <w:t> </w:t>
                        </w:r>
                        <w:r>
                          <w:rPr>
                            <w:color w:val="231F20"/>
                            <w:sz w:val="21"/>
                          </w:rPr>
                          <w:t>de</w:t>
                        </w:r>
                        <w:r>
                          <w:rPr>
                            <w:color w:val="231F20"/>
                            <w:spacing w:val="12"/>
                            <w:sz w:val="21"/>
                          </w:rPr>
                          <w:t> </w:t>
                        </w:r>
                        <w:r>
                          <w:rPr>
                            <w:color w:val="231F20"/>
                            <w:sz w:val="21"/>
                          </w:rPr>
                          <w:t>los</w:t>
                        </w:r>
                        <w:r>
                          <w:rPr>
                            <w:color w:val="231F20"/>
                            <w:spacing w:val="12"/>
                            <w:sz w:val="21"/>
                          </w:rPr>
                          <w:t> </w:t>
                        </w:r>
                        <w:r>
                          <w:rPr>
                            <w:color w:val="231F20"/>
                            <w:sz w:val="21"/>
                          </w:rPr>
                          <w:t>aspectos</w:t>
                        </w:r>
                        <w:r>
                          <w:rPr>
                            <w:color w:val="231F20"/>
                            <w:spacing w:val="12"/>
                            <w:sz w:val="21"/>
                          </w:rPr>
                          <w:t> </w:t>
                        </w:r>
                        <w:r>
                          <w:rPr>
                            <w:color w:val="231F20"/>
                            <w:sz w:val="21"/>
                          </w:rPr>
                          <w:t>más</w:t>
                        </w:r>
                        <w:r>
                          <w:rPr>
                            <w:color w:val="231F20"/>
                            <w:spacing w:val="12"/>
                            <w:sz w:val="21"/>
                          </w:rPr>
                          <w:t> </w:t>
                        </w:r>
                        <w:r>
                          <w:rPr>
                            <w:color w:val="231F20"/>
                            <w:sz w:val="21"/>
                          </w:rPr>
                          <w:t>esperados</w:t>
                        </w:r>
                        <w:r>
                          <w:rPr>
                            <w:color w:val="231F20"/>
                            <w:spacing w:val="12"/>
                            <w:sz w:val="21"/>
                          </w:rPr>
                          <w:t> </w:t>
                        </w:r>
                        <w:r>
                          <w:rPr>
                            <w:color w:val="231F20"/>
                            <w:sz w:val="21"/>
                          </w:rPr>
                          <w:t>de</w:t>
                        </w:r>
                        <w:r>
                          <w:rPr>
                            <w:color w:val="231F20"/>
                            <w:spacing w:val="12"/>
                            <w:sz w:val="21"/>
                          </w:rPr>
                          <w:t> </w:t>
                        </w:r>
                        <w:r>
                          <w:rPr>
                            <w:color w:val="231F20"/>
                            <w:sz w:val="21"/>
                          </w:rPr>
                          <w:t>la</w:t>
                        </w:r>
                        <w:r>
                          <w:rPr>
                            <w:color w:val="231F20"/>
                            <w:spacing w:val="12"/>
                            <w:sz w:val="21"/>
                          </w:rPr>
                          <w:t> </w:t>
                        </w:r>
                        <w:r>
                          <w:rPr>
                            <w:color w:val="231F20"/>
                            <w:sz w:val="21"/>
                          </w:rPr>
                          <w:t>reforma</w:t>
                        </w:r>
                        <w:r>
                          <w:rPr>
                            <w:color w:val="231F20"/>
                            <w:spacing w:val="12"/>
                            <w:sz w:val="21"/>
                          </w:rPr>
                          <w:t> </w:t>
                        </w:r>
                        <w:r>
                          <w:rPr>
                            <w:color w:val="231F20"/>
                            <w:sz w:val="21"/>
                          </w:rPr>
                          <w:t>al</w:t>
                        </w:r>
                        <w:r>
                          <w:rPr>
                            <w:color w:val="231F20"/>
                            <w:spacing w:val="13"/>
                            <w:sz w:val="21"/>
                          </w:rPr>
                          <w:t> </w:t>
                        </w:r>
                        <w:r>
                          <w:rPr>
                            <w:color w:val="231F20"/>
                            <w:sz w:val="21"/>
                          </w:rPr>
                          <w:t>Código</w:t>
                        </w:r>
                      </w:p>
                    </w:tc>
                  </w:tr>
                  <w:tr>
                    <w:trPr>
                      <w:trHeight w:val="59" w:hRule="atLeast"/>
                    </w:trPr>
                    <w:tc>
                      <w:tcPr>
                        <w:tcW w:w="283" w:type="dxa"/>
                        <w:vMerge/>
                        <w:tcBorders>
                          <w:top w:val="nil"/>
                          <w:bottom w:val="single" w:sz="4" w:space="0" w:color="FFFFFF"/>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190" w:hRule="atLeast"/>
                    </w:trPr>
                    <w:tc>
                      <w:tcPr>
                        <w:tcW w:w="283" w:type="dxa"/>
                        <w:vMerge/>
                        <w:tcBorders>
                          <w:top w:val="nil"/>
                          <w:bottom w:val="single" w:sz="4" w:space="0" w:color="FFFFFF"/>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Disciplinario,</w:t>
                        </w:r>
                        <w:r>
                          <w:rPr>
                            <w:color w:val="231F20"/>
                            <w:spacing w:val="-16"/>
                            <w:sz w:val="21"/>
                          </w:rPr>
                          <w:t> </w:t>
                        </w:r>
                        <w:r>
                          <w:rPr>
                            <w:color w:val="231F20"/>
                            <w:sz w:val="21"/>
                          </w:rPr>
                          <w:t>es</w:t>
                        </w:r>
                        <w:r>
                          <w:rPr>
                            <w:color w:val="231F20"/>
                            <w:spacing w:val="-7"/>
                            <w:sz w:val="21"/>
                          </w:rPr>
                          <w:t> </w:t>
                        </w:r>
                        <w:r>
                          <w:rPr>
                            <w:color w:val="231F20"/>
                            <w:sz w:val="21"/>
                          </w:rPr>
                          <w:t>la</w:t>
                        </w:r>
                        <w:r>
                          <w:rPr>
                            <w:color w:val="231F20"/>
                            <w:spacing w:val="-7"/>
                            <w:sz w:val="21"/>
                          </w:rPr>
                          <w:t> </w:t>
                        </w:r>
                        <w:r>
                          <w:rPr>
                            <w:color w:val="231F20"/>
                            <w:sz w:val="21"/>
                          </w:rPr>
                          <w:t>modificación</w:t>
                        </w:r>
                        <w:r>
                          <w:rPr>
                            <w:color w:val="231F20"/>
                            <w:spacing w:val="-7"/>
                            <w:sz w:val="21"/>
                          </w:rPr>
                          <w:t> </w:t>
                        </w:r>
                        <w:r>
                          <w:rPr>
                            <w:color w:val="231F20"/>
                            <w:sz w:val="21"/>
                          </w:rPr>
                          <w:t>de</w:t>
                        </w:r>
                        <w:r>
                          <w:rPr>
                            <w:color w:val="231F20"/>
                            <w:spacing w:val="-7"/>
                            <w:sz w:val="21"/>
                          </w:rPr>
                          <w:t> </w:t>
                        </w:r>
                        <w:r>
                          <w:rPr>
                            <w:color w:val="231F20"/>
                            <w:sz w:val="21"/>
                          </w:rPr>
                          <w:t>sus</w:t>
                        </w:r>
                        <w:r>
                          <w:rPr>
                            <w:color w:val="231F20"/>
                            <w:spacing w:val="-8"/>
                            <w:sz w:val="21"/>
                          </w:rPr>
                          <w:t> </w:t>
                        </w:r>
                        <w:r>
                          <w:rPr>
                            <w:color w:val="231F20"/>
                            <w:sz w:val="21"/>
                          </w:rPr>
                          <w:t>procedimientos,</w:t>
                        </w:r>
                        <w:r>
                          <w:rPr>
                            <w:color w:val="231F20"/>
                            <w:spacing w:val="-15"/>
                            <w:sz w:val="21"/>
                          </w:rPr>
                          <w:t> </w:t>
                        </w:r>
                        <w:r>
                          <w:rPr>
                            <w:color w:val="231F20"/>
                            <w:sz w:val="21"/>
                          </w:rPr>
                          <w:t>por</w:t>
                        </w:r>
                        <w:r>
                          <w:rPr>
                            <w:color w:val="231F20"/>
                            <w:spacing w:val="-7"/>
                            <w:sz w:val="21"/>
                          </w:rPr>
                          <w:t> </w:t>
                        </w:r>
                        <w:r>
                          <w:rPr>
                            <w:color w:val="231F20"/>
                            <w:sz w:val="21"/>
                          </w:rPr>
                          <w:t>el</w:t>
                        </w:r>
                        <w:r>
                          <w:rPr>
                            <w:color w:val="231F20"/>
                            <w:spacing w:val="-7"/>
                            <w:sz w:val="21"/>
                          </w:rPr>
                          <w:t> </w:t>
                        </w:r>
                        <w:r>
                          <w:rPr>
                            <w:color w:val="231F20"/>
                            <w:sz w:val="21"/>
                          </w:rPr>
                          <w:t>impacto</w:t>
                        </w:r>
                      </w:p>
                    </w:tc>
                  </w:tr>
                  <w:tr>
                    <w:trPr>
                      <w:trHeight w:val="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2"/>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39" w:lineRule="exact" w:before="1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39" w:lineRule="exact" w:before="10"/>
                          <w:ind w:right="-15"/>
                          <w:jc w:val="right"/>
                          <w:rPr>
                            <w:sz w:val="21"/>
                          </w:rPr>
                        </w:pPr>
                        <w:r>
                          <w:rPr>
                            <w:color w:val="231F20"/>
                            <w:sz w:val="21"/>
                          </w:rPr>
                          <w:t>que esto genera en los procesos en trámite y en los que se inicien, una</w:t>
                        </w:r>
                      </w:p>
                    </w:tc>
                  </w:tr>
                  <w:tr>
                    <w:trPr>
                      <w:trHeight w:val="354"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before="1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before="10"/>
                          <w:ind w:left="866"/>
                          <w:rPr>
                            <w:sz w:val="21"/>
                          </w:rPr>
                        </w:pPr>
                        <w:r>
                          <w:rPr>
                            <w:color w:val="231F20"/>
                            <w:sz w:val="21"/>
                          </w:rPr>
                          <w:t>vez entre en vigencia la nueva norma.</w:t>
                        </w:r>
                      </w:p>
                    </w:tc>
                  </w:tr>
                  <w:tr>
                    <w:trPr>
                      <w:trHeight w:val="125"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rPr>
                            <w:rFonts w:ascii="Times New Roman"/>
                            <w:sz w:val="6"/>
                          </w:rPr>
                        </w:pPr>
                      </w:p>
                    </w:tc>
                    <w:tc>
                      <w:tcPr>
                        <w:tcW w:w="7074" w:type="dxa"/>
                        <w:vMerge w:val="restart"/>
                      </w:tcPr>
                      <w:p>
                        <w:pPr>
                          <w:pStyle w:val="TableParagraph"/>
                          <w:spacing w:before="95"/>
                          <w:ind w:left="1226"/>
                          <w:rPr>
                            <w:sz w:val="21"/>
                          </w:rPr>
                        </w:pPr>
                        <w:r>
                          <w:rPr>
                            <w:color w:val="231F20"/>
                            <w:sz w:val="21"/>
                          </w:rPr>
                          <w:t>La Ley 734 de 2002, implementó tres tipos de procesos, a saber:</w:t>
                        </w: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val="restart"/>
                      </w:tcPr>
                      <w:p>
                        <w:pPr>
                          <w:pStyle w:val="TableParagraph"/>
                          <w:spacing w:before="140"/>
                          <w:ind w:left="1226"/>
                          <w:rPr>
                            <w:sz w:val="21"/>
                          </w:rPr>
                        </w:pPr>
                        <w:r>
                          <w:rPr>
                            <w:color w:val="231F20"/>
                            <w:sz w:val="21"/>
                          </w:rPr>
                          <w:t>El ordinario, el verbal y el especial ante el señor Procurador.</w:t>
                        </w: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7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39" w:lineRule="exact" w:before="2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39" w:lineRule="exact" w:before="20"/>
                          <w:ind w:right="1"/>
                          <w:jc w:val="right"/>
                          <w:rPr>
                            <w:sz w:val="21"/>
                          </w:rPr>
                        </w:pPr>
                        <w:r>
                          <w:rPr>
                            <w:color w:val="231F20"/>
                            <w:sz w:val="21"/>
                          </w:rPr>
                          <w:t>El término de la etapa de investigación del primero de estos, fue</w:t>
                        </w: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39" w:lineRule="exact" w:before="1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39" w:lineRule="exact" w:before="10"/>
                          <w:ind w:right="-15"/>
                          <w:jc w:val="right"/>
                          <w:rPr>
                            <w:sz w:val="21"/>
                          </w:rPr>
                        </w:pPr>
                        <w:r>
                          <w:rPr>
                            <w:color w:val="231F20"/>
                            <w:sz w:val="21"/>
                          </w:rPr>
                          <w:t>aumentado en los cambios introducidos por la Ley 1474 de 2011 o</w:t>
                        </w: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39" w:lineRule="exact" w:before="1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39" w:lineRule="exact" w:before="10"/>
                          <w:ind w:right="1"/>
                          <w:jc w:val="right"/>
                          <w:rPr>
                            <w:sz w:val="21"/>
                          </w:rPr>
                        </w:pPr>
                        <w:r>
                          <w:rPr>
                            <w:color w:val="231F20"/>
                            <w:sz w:val="21"/>
                          </w:rPr>
                          <w:t>Estatuto Anticorrupción, pudiendo llegarse hasta veinticuatro meses de</w:t>
                        </w: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39" w:lineRule="exact" w:before="10"/>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39" w:lineRule="exact" w:before="10"/>
                          <w:jc w:val="right"/>
                          <w:rPr>
                            <w:sz w:val="21"/>
                          </w:rPr>
                        </w:pPr>
                        <w:r>
                          <w:rPr>
                            <w:color w:val="231F20"/>
                            <w:sz w:val="21"/>
                          </w:rPr>
                          <w:t>instrucción, buscando en su momento tener más tiempo para investigar</w:t>
                        </w:r>
                      </w:p>
                    </w:tc>
                  </w:tr>
                  <w:tr>
                    <w:trPr>
                      <w:trHeight w:val="255" w:hRule="atLeast"/>
                    </w:trPr>
                    <w:tc>
                      <w:tcPr>
                        <w:tcW w:w="283" w:type="dxa"/>
                        <w:vMerge/>
                        <w:tcBorders>
                          <w:top w:val="nil"/>
                          <w:bottom w:val="single" w:sz="4" w:space="0" w:color="FFFFFF"/>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tcPr>
                      <w:p>
                        <w:pPr>
                          <w:pStyle w:val="TableParagraph"/>
                          <w:spacing w:line="225" w:lineRule="exact" w:before="10"/>
                          <w:ind w:right="1"/>
                          <w:jc w:val="right"/>
                          <w:rPr>
                            <w:sz w:val="21"/>
                          </w:rPr>
                        </w:pPr>
                        <w:r>
                          <w:rPr>
                            <w:color w:val="231F20"/>
                            <w:sz w:val="21"/>
                          </w:rPr>
                          <w:t>aquellas conductas complejas o de las que se tuviera conocimiento</w:t>
                        </w:r>
                      </w:p>
                    </w:tc>
                  </w:tr>
                  <w:tr>
                    <w:trPr>
                      <w:trHeight w:val="289" w:hRule="atLeast"/>
                    </w:trPr>
                    <w:tc>
                      <w:tcPr>
                        <w:tcW w:w="283" w:type="dxa"/>
                        <w:vMerge w:val="restart"/>
                        <w:tcBorders>
                          <w:top w:val="single" w:sz="4" w:space="0" w:color="FFFFFF"/>
                        </w:tcBorders>
                        <w:shd w:val="clear" w:color="auto" w:fill="A7A9AC"/>
                      </w:tcPr>
                      <w:p>
                        <w:pPr>
                          <w:pStyle w:val="TableParagraph"/>
                          <w:rPr>
                            <w:rFonts w:ascii="Times New Roman"/>
                            <w:sz w:val="20"/>
                          </w:rPr>
                        </w:pPr>
                      </w:p>
                    </w:tc>
                    <w:tc>
                      <w:tcPr>
                        <w:tcW w:w="1200" w:type="dxa"/>
                        <w:tcBorders>
                          <w:top w:val="single" w:sz="4" w:space="0" w:color="FFFFFF"/>
                        </w:tcBorders>
                        <w:shd w:val="clear" w:color="auto" w:fill="A7A9AC"/>
                      </w:tcPr>
                      <w:p>
                        <w:pPr>
                          <w:pStyle w:val="TableParagraph"/>
                          <w:tabs>
                            <w:tab w:pos="1200" w:val="left" w:leader="none"/>
                          </w:tabs>
                          <w:spacing w:line="244" w:lineRule="exact" w:before="2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25"/>
                          <w:ind w:right="1"/>
                          <w:jc w:val="right"/>
                          <w:rPr>
                            <w:sz w:val="21"/>
                          </w:rPr>
                        </w:pPr>
                        <w:r>
                          <w:rPr>
                            <w:color w:val="231F20"/>
                            <w:sz w:val="21"/>
                          </w:rPr>
                          <w:t>tardíamente cuando ya había transcurrido un tiempo considerable entre</w:t>
                        </w:r>
                      </w:p>
                    </w:tc>
                  </w:tr>
                  <w:tr>
                    <w:trPr>
                      <w:trHeight w:val="279"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44" w:lineRule="exact"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15"/>
                          <w:ind w:right="-15"/>
                          <w:jc w:val="right"/>
                          <w:rPr>
                            <w:sz w:val="21"/>
                          </w:rPr>
                        </w:pPr>
                        <w:r>
                          <w:rPr>
                            <w:color w:val="231F20"/>
                            <w:sz w:val="21"/>
                          </w:rPr>
                          <w:t>la ocurrencia del hecho, el informe o queja y el inicio de la actuación,</w:t>
                        </w:r>
                      </w:p>
                    </w:tc>
                  </w:tr>
                  <w:tr>
                    <w:trPr>
                      <w:trHeight w:val="364"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before="15"/>
                          <w:ind w:left="866"/>
                          <w:rPr>
                            <w:sz w:val="21"/>
                          </w:rPr>
                        </w:pPr>
                        <w:r>
                          <w:rPr>
                            <w:color w:val="231F20"/>
                            <w:sz w:val="21"/>
                          </w:rPr>
                          <w:t>estando por ende a las puertas de una prescripción.</w:t>
                        </w:r>
                      </w:p>
                    </w:tc>
                  </w:tr>
                  <w:tr>
                    <w:trPr>
                      <w:trHeight w:val="170" w:hRule="atLeast"/>
                    </w:trPr>
                    <w:tc>
                      <w:tcPr>
                        <w:tcW w:w="283" w:type="dxa"/>
                        <w:vMerge/>
                        <w:tcBorders>
                          <w:top w:val="nil"/>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rPr>
                            <w:rFonts w:ascii="Times New Roman"/>
                            <w:sz w:val="10"/>
                          </w:rPr>
                        </w:pPr>
                      </w:p>
                    </w:tc>
                    <w:tc>
                      <w:tcPr>
                        <w:tcW w:w="7074" w:type="dxa"/>
                        <w:vMerge w:val="restart"/>
                      </w:tcPr>
                      <w:p>
                        <w:pPr>
                          <w:pStyle w:val="TableParagraph"/>
                          <w:spacing w:line="239" w:lineRule="exact" w:before="100"/>
                          <w:ind w:left="1226" w:right="-15"/>
                          <w:rPr>
                            <w:sz w:val="21"/>
                          </w:rPr>
                        </w:pPr>
                        <w:r>
                          <w:rPr>
                            <w:color w:val="231F20"/>
                            <w:sz w:val="21"/>
                          </w:rPr>
                          <w:t>Sin embargo, la práctica ha demostrado que la ampliación</w:t>
                        </w:r>
                        <w:r>
                          <w:rPr>
                            <w:color w:val="231F20"/>
                            <w:spacing w:val="-6"/>
                            <w:sz w:val="21"/>
                          </w:rPr>
                          <w:t> </w:t>
                        </w:r>
                        <w:r>
                          <w:rPr>
                            <w:color w:val="231F20"/>
                            <w:sz w:val="21"/>
                          </w:rPr>
                          <w:t>del</w:t>
                        </w:r>
                      </w:p>
                    </w:tc>
                  </w:tr>
                  <w:tr>
                    <w:trPr>
                      <w:trHeight w:val="179"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0"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plazo</w:t>
                        </w:r>
                        <w:r>
                          <w:rPr>
                            <w:color w:val="231F20"/>
                            <w:spacing w:val="25"/>
                            <w:sz w:val="21"/>
                          </w:rPr>
                          <w:t> </w:t>
                        </w:r>
                        <w:r>
                          <w:rPr>
                            <w:color w:val="231F20"/>
                            <w:sz w:val="21"/>
                          </w:rPr>
                          <w:t>instructivo</w:t>
                        </w:r>
                        <w:r>
                          <w:rPr>
                            <w:color w:val="231F20"/>
                            <w:spacing w:val="26"/>
                            <w:sz w:val="21"/>
                          </w:rPr>
                          <w:t> </w:t>
                        </w:r>
                        <w:r>
                          <w:rPr>
                            <w:color w:val="231F20"/>
                            <w:sz w:val="21"/>
                          </w:rPr>
                          <w:t>generó</w:t>
                        </w:r>
                        <w:r>
                          <w:rPr>
                            <w:color w:val="231F20"/>
                            <w:spacing w:val="26"/>
                            <w:sz w:val="21"/>
                          </w:rPr>
                          <w:t> </w:t>
                        </w:r>
                        <w:r>
                          <w:rPr>
                            <w:color w:val="231F20"/>
                            <w:sz w:val="21"/>
                          </w:rPr>
                          <w:t>que</w:t>
                        </w:r>
                        <w:r>
                          <w:rPr>
                            <w:color w:val="231F20"/>
                            <w:spacing w:val="25"/>
                            <w:sz w:val="21"/>
                          </w:rPr>
                          <w:t> </w:t>
                        </w:r>
                        <w:r>
                          <w:rPr>
                            <w:color w:val="231F20"/>
                            <w:sz w:val="21"/>
                          </w:rPr>
                          <w:t>los</w:t>
                        </w:r>
                        <w:r>
                          <w:rPr>
                            <w:color w:val="231F20"/>
                            <w:spacing w:val="26"/>
                            <w:sz w:val="21"/>
                          </w:rPr>
                          <w:t> </w:t>
                        </w:r>
                        <w:r>
                          <w:rPr>
                            <w:color w:val="231F20"/>
                            <w:sz w:val="21"/>
                          </w:rPr>
                          <w:t>procesos</w:t>
                        </w:r>
                        <w:r>
                          <w:rPr>
                            <w:color w:val="231F20"/>
                            <w:spacing w:val="26"/>
                            <w:sz w:val="21"/>
                          </w:rPr>
                          <w:t> </w:t>
                        </w:r>
                        <w:r>
                          <w:rPr>
                            <w:color w:val="231F20"/>
                            <w:sz w:val="21"/>
                          </w:rPr>
                          <w:t>consumieran</w:t>
                        </w:r>
                        <w:r>
                          <w:rPr>
                            <w:color w:val="231F20"/>
                            <w:spacing w:val="25"/>
                            <w:sz w:val="21"/>
                          </w:rPr>
                          <w:t> </w:t>
                        </w:r>
                        <w:r>
                          <w:rPr>
                            <w:color w:val="231F20"/>
                            <w:sz w:val="21"/>
                          </w:rPr>
                          <w:t>mucho</w:t>
                        </w:r>
                        <w:r>
                          <w:rPr>
                            <w:color w:val="231F20"/>
                            <w:spacing w:val="26"/>
                            <w:sz w:val="21"/>
                          </w:rPr>
                          <w:t> </w:t>
                        </w:r>
                        <w:r>
                          <w:rPr>
                            <w:color w:val="231F20"/>
                            <w:sz w:val="21"/>
                          </w:rPr>
                          <w:t>más</w:t>
                        </w:r>
                      </w:p>
                    </w:tc>
                  </w:tr>
                  <w:tr>
                    <w:trPr>
                      <w:trHeight w:val="179"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0"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tiempo</w:t>
                        </w:r>
                        <w:r>
                          <w:rPr>
                            <w:color w:val="231F20"/>
                            <w:spacing w:val="23"/>
                            <w:sz w:val="21"/>
                          </w:rPr>
                          <w:t> </w:t>
                        </w:r>
                        <w:r>
                          <w:rPr>
                            <w:color w:val="231F20"/>
                            <w:sz w:val="21"/>
                          </w:rPr>
                          <w:t>del</w:t>
                        </w:r>
                        <w:r>
                          <w:rPr>
                            <w:color w:val="231F20"/>
                            <w:spacing w:val="24"/>
                            <w:sz w:val="21"/>
                          </w:rPr>
                          <w:t> </w:t>
                        </w:r>
                        <w:r>
                          <w:rPr>
                            <w:color w:val="231F20"/>
                            <w:sz w:val="21"/>
                          </w:rPr>
                          <w:t>estrictamente</w:t>
                        </w:r>
                        <w:r>
                          <w:rPr>
                            <w:color w:val="231F20"/>
                            <w:spacing w:val="24"/>
                            <w:sz w:val="21"/>
                          </w:rPr>
                          <w:t> </w:t>
                        </w:r>
                        <w:r>
                          <w:rPr>
                            <w:color w:val="231F20"/>
                            <w:sz w:val="21"/>
                          </w:rPr>
                          <w:t>necesario,</w:t>
                        </w:r>
                        <w:r>
                          <w:rPr>
                            <w:color w:val="231F20"/>
                            <w:spacing w:val="18"/>
                            <w:sz w:val="21"/>
                          </w:rPr>
                          <w:t> </w:t>
                        </w:r>
                        <w:r>
                          <w:rPr>
                            <w:color w:val="231F20"/>
                            <w:sz w:val="21"/>
                          </w:rPr>
                          <w:t>trayendo</w:t>
                        </w:r>
                        <w:r>
                          <w:rPr>
                            <w:color w:val="231F20"/>
                            <w:spacing w:val="24"/>
                            <w:sz w:val="21"/>
                          </w:rPr>
                          <w:t> </w:t>
                        </w:r>
                        <w:r>
                          <w:rPr>
                            <w:color w:val="231F20"/>
                            <w:sz w:val="21"/>
                          </w:rPr>
                          <w:t>como</w:t>
                        </w:r>
                        <w:r>
                          <w:rPr>
                            <w:color w:val="231F20"/>
                            <w:spacing w:val="24"/>
                            <w:sz w:val="21"/>
                          </w:rPr>
                          <w:t> </w:t>
                        </w:r>
                        <w:r>
                          <w:rPr>
                            <w:color w:val="231F20"/>
                            <w:sz w:val="21"/>
                          </w:rPr>
                          <w:t>consecuencia</w:t>
                        </w:r>
                        <w:r>
                          <w:rPr>
                            <w:color w:val="231F20"/>
                            <w:spacing w:val="24"/>
                            <w:sz w:val="21"/>
                          </w:rPr>
                          <w:t> </w:t>
                        </w:r>
                        <w:r>
                          <w:rPr>
                            <w:color w:val="231F20"/>
                            <w:sz w:val="21"/>
                          </w:rPr>
                          <w:t>la</w:t>
                        </w:r>
                      </w:p>
                    </w:tc>
                  </w:tr>
                  <w:tr>
                    <w:trPr>
                      <w:trHeight w:val="179"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0"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afectación</w:t>
                        </w:r>
                        <w:r>
                          <w:rPr>
                            <w:color w:val="231F20"/>
                            <w:spacing w:val="33"/>
                            <w:sz w:val="21"/>
                          </w:rPr>
                          <w:t> </w:t>
                        </w:r>
                        <w:r>
                          <w:rPr>
                            <w:color w:val="231F20"/>
                            <w:sz w:val="21"/>
                          </w:rPr>
                          <w:t>en</w:t>
                        </w:r>
                        <w:r>
                          <w:rPr>
                            <w:color w:val="231F20"/>
                            <w:spacing w:val="33"/>
                            <w:sz w:val="21"/>
                          </w:rPr>
                          <w:t> </w:t>
                        </w:r>
                        <w:r>
                          <w:rPr>
                            <w:color w:val="231F20"/>
                            <w:sz w:val="21"/>
                          </w:rPr>
                          <w:t>la</w:t>
                        </w:r>
                        <w:r>
                          <w:rPr>
                            <w:color w:val="231F20"/>
                            <w:spacing w:val="33"/>
                            <w:sz w:val="21"/>
                          </w:rPr>
                          <w:t> </w:t>
                        </w:r>
                        <w:r>
                          <w:rPr>
                            <w:color w:val="231F20"/>
                            <w:sz w:val="21"/>
                          </w:rPr>
                          <w:t>eficacia</w:t>
                        </w:r>
                        <w:r>
                          <w:rPr>
                            <w:color w:val="231F20"/>
                            <w:spacing w:val="33"/>
                            <w:sz w:val="21"/>
                          </w:rPr>
                          <w:t> </w:t>
                        </w:r>
                        <w:r>
                          <w:rPr>
                            <w:color w:val="231F20"/>
                            <w:sz w:val="21"/>
                          </w:rPr>
                          <w:t>de</w:t>
                        </w:r>
                        <w:r>
                          <w:rPr>
                            <w:color w:val="231F20"/>
                            <w:spacing w:val="33"/>
                            <w:sz w:val="21"/>
                          </w:rPr>
                          <w:t> </w:t>
                        </w:r>
                        <w:r>
                          <w:rPr>
                            <w:color w:val="231F20"/>
                            <w:sz w:val="21"/>
                          </w:rPr>
                          <w:t>la</w:t>
                        </w:r>
                        <w:r>
                          <w:rPr>
                            <w:color w:val="231F20"/>
                            <w:spacing w:val="33"/>
                            <w:sz w:val="21"/>
                          </w:rPr>
                          <w:t> </w:t>
                        </w:r>
                        <w:r>
                          <w:rPr>
                            <w:color w:val="231F20"/>
                            <w:sz w:val="21"/>
                          </w:rPr>
                          <w:t>acción</w:t>
                        </w:r>
                        <w:r>
                          <w:rPr>
                            <w:color w:val="231F20"/>
                            <w:spacing w:val="33"/>
                            <w:sz w:val="21"/>
                          </w:rPr>
                          <w:t> </w:t>
                        </w:r>
                        <w:r>
                          <w:rPr>
                            <w:color w:val="231F20"/>
                            <w:sz w:val="21"/>
                          </w:rPr>
                          <w:t>disciplinaria,</w:t>
                        </w:r>
                        <w:r>
                          <w:rPr>
                            <w:color w:val="231F20"/>
                            <w:spacing w:val="26"/>
                            <w:sz w:val="21"/>
                          </w:rPr>
                          <w:t> </w:t>
                        </w:r>
                        <w:r>
                          <w:rPr>
                            <w:color w:val="231F20"/>
                            <w:sz w:val="21"/>
                          </w:rPr>
                          <w:t>en</w:t>
                        </w:r>
                        <w:r>
                          <w:rPr>
                            <w:color w:val="231F20"/>
                            <w:spacing w:val="33"/>
                            <w:sz w:val="21"/>
                          </w:rPr>
                          <w:t> </w:t>
                        </w:r>
                        <w:r>
                          <w:rPr>
                            <w:color w:val="231F20"/>
                            <w:sz w:val="21"/>
                          </w:rPr>
                          <w:t>el</w:t>
                        </w:r>
                        <w:r>
                          <w:rPr>
                            <w:color w:val="231F20"/>
                            <w:spacing w:val="33"/>
                            <w:sz w:val="21"/>
                          </w:rPr>
                          <w:t> </w:t>
                        </w:r>
                        <w:r>
                          <w:rPr>
                            <w:color w:val="231F20"/>
                            <w:sz w:val="21"/>
                          </w:rPr>
                          <w:t>sentido</w:t>
                        </w:r>
                        <w:r>
                          <w:rPr>
                            <w:color w:val="231F20"/>
                            <w:spacing w:val="33"/>
                            <w:sz w:val="21"/>
                          </w:rPr>
                          <w:t> </w:t>
                        </w:r>
                        <w:r>
                          <w:rPr>
                            <w:color w:val="231F20"/>
                            <w:sz w:val="21"/>
                          </w:rPr>
                          <w:t>de</w:t>
                        </w:r>
                      </w:p>
                    </w:tc>
                  </w:tr>
                  <w:tr>
                    <w:trPr>
                      <w:trHeight w:val="17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que</w:t>
                        </w:r>
                        <w:r>
                          <w:rPr>
                            <w:color w:val="231F20"/>
                            <w:spacing w:val="25"/>
                            <w:sz w:val="21"/>
                          </w:rPr>
                          <w:t> </w:t>
                        </w:r>
                        <w:r>
                          <w:rPr>
                            <w:color w:val="231F20"/>
                            <w:sz w:val="21"/>
                          </w:rPr>
                          <w:t>cuando</w:t>
                        </w:r>
                        <w:r>
                          <w:rPr>
                            <w:color w:val="231F20"/>
                            <w:spacing w:val="25"/>
                            <w:sz w:val="21"/>
                          </w:rPr>
                          <w:t> </w:t>
                        </w:r>
                        <w:r>
                          <w:rPr>
                            <w:color w:val="231F20"/>
                            <w:sz w:val="21"/>
                          </w:rPr>
                          <w:t>se</w:t>
                        </w:r>
                        <w:r>
                          <w:rPr>
                            <w:color w:val="231F20"/>
                            <w:spacing w:val="26"/>
                            <w:sz w:val="21"/>
                          </w:rPr>
                          <w:t> </w:t>
                        </w:r>
                        <w:r>
                          <w:rPr>
                            <w:color w:val="231F20"/>
                            <w:sz w:val="21"/>
                          </w:rPr>
                          <w:t>profería</w:t>
                        </w:r>
                        <w:r>
                          <w:rPr>
                            <w:color w:val="231F20"/>
                            <w:spacing w:val="25"/>
                            <w:sz w:val="21"/>
                          </w:rPr>
                          <w:t> </w:t>
                        </w:r>
                        <w:r>
                          <w:rPr>
                            <w:color w:val="231F20"/>
                            <w:sz w:val="21"/>
                          </w:rPr>
                          <w:t>fallo</w:t>
                        </w:r>
                        <w:r>
                          <w:rPr>
                            <w:color w:val="231F20"/>
                            <w:spacing w:val="26"/>
                            <w:sz w:val="21"/>
                          </w:rPr>
                          <w:t> </w:t>
                        </w:r>
                        <w:r>
                          <w:rPr>
                            <w:color w:val="231F20"/>
                            <w:sz w:val="21"/>
                          </w:rPr>
                          <w:t>sancionatorio,</w:t>
                        </w:r>
                        <w:r>
                          <w:rPr>
                            <w:color w:val="231F20"/>
                            <w:spacing w:val="18"/>
                            <w:sz w:val="21"/>
                          </w:rPr>
                          <w:t> </w:t>
                        </w:r>
                        <w:r>
                          <w:rPr>
                            <w:color w:val="231F20"/>
                            <w:sz w:val="21"/>
                          </w:rPr>
                          <w:t>por</w:t>
                        </w:r>
                        <w:r>
                          <w:rPr>
                            <w:color w:val="231F20"/>
                            <w:spacing w:val="25"/>
                            <w:sz w:val="21"/>
                          </w:rPr>
                          <w:t> </w:t>
                        </w:r>
                        <w:r>
                          <w:rPr>
                            <w:color w:val="231F20"/>
                            <w:sz w:val="21"/>
                          </w:rPr>
                          <w:t>ejemplo,</w:t>
                        </w:r>
                        <w:r>
                          <w:rPr>
                            <w:color w:val="231F20"/>
                            <w:spacing w:val="18"/>
                            <w:sz w:val="21"/>
                          </w:rPr>
                          <w:t> </w:t>
                        </w:r>
                        <w:r>
                          <w:rPr>
                            <w:color w:val="231F20"/>
                            <w:sz w:val="21"/>
                          </w:rPr>
                          <w:t>el</w:t>
                        </w:r>
                        <w:r>
                          <w:rPr>
                            <w:color w:val="231F20"/>
                            <w:spacing w:val="26"/>
                            <w:sz w:val="21"/>
                          </w:rPr>
                          <w:t> </w:t>
                        </w:r>
                        <w:r>
                          <w:rPr>
                            <w:color w:val="231F20"/>
                            <w:sz w:val="21"/>
                          </w:rPr>
                          <w:t>servidor</w:t>
                        </w:r>
                      </w:p>
                    </w:tc>
                  </w:tr>
                  <w:tr>
                    <w:trPr>
                      <w:trHeight w:val="17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6"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público</w:t>
                        </w:r>
                        <w:r>
                          <w:rPr>
                            <w:color w:val="231F20"/>
                            <w:spacing w:val="25"/>
                            <w:sz w:val="21"/>
                          </w:rPr>
                          <w:t> </w:t>
                        </w:r>
                        <w:r>
                          <w:rPr>
                            <w:color w:val="231F20"/>
                            <w:sz w:val="21"/>
                          </w:rPr>
                          <w:t>ya</w:t>
                        </w:r>
                        <w:r>
                          <w:rPr>
                            <w:color w:val="231F20"/>
                            <w:spacing w:val="26"/>
                            <w:sz w:val="21"/>
                          </w:rPr>
                          <w:t> </w:t>
                        </w:r>
                        <w:r>
                          <w:rPr>
                            <w:color w:val="231F20"/>
                            <w:sz w:val="21"/>
                          </w:rPr>
                          <w:t>no</w:t>
                        </w:r>
                        <w:r>
                          <w:rPr>
                            <w:color w:val="231F20"/>
                            <w:spacing w:val="26"/>
                            <w:sz w:val="21"/>
                          </w:rPr>
                          <w:t> </w:t>
                        </w:r>
                        <w:r>
                          <w:rPr>
                            <w:color w:val="231F20"/>
                            <w:sz w:val="21"/>
                          </w:rPr>
                          <w:t>se</w:t>
                        </w:r>
                        <w:r>
                          <w:rPr>
                            <w:color w:val="231F20"/>
                            <w:spacing w:val="26"/>
                            <w:sz w:val="21"/>
                          </w:rPr>
                          <w:t> </w:t>
                        </w:r>
                        <w:r>
                          <w:rPr>
                            <w:color w:val="231F20"/>
                            <w:sz w:val="21"/>
                          </w:rPr>
                          <w:t>encontraba</w:t>
                        </w:r>
                        <w:r>
                          <w:rPr>
                            <w:color w:val="231F20"/>
                            <w:spacing w:val="26"/>
                            <w:sz w:val="21"/>
                          </w:rPr>
                          <w:t> </w:t>
                        </w:r>
                        <w:r>
                          <w:rPr>
                            <w:color w:val="231F20"/>
                            <w:sz w:val="21"/>
                          </w:rPr>
                          <w:t>vinculado</w:t>
                        </w:r>
                        <w:r>
                          <w:rPr>
                            <w:color w:val="231F20"/>
                            <w:spacing w:val="26"/>
                            <w:sz w:val="21"/>
                          </w:rPr>
                          <w:t> </w:t>
                        </w:r>
                        <w:r>
                          <w:rPr>
                            <w:color w:val="231F20"/>
                            <w:sz w:val="21"/>
                          </w:rPr>
                          <w:t>a</w:t>
                        </w:r>
                        <w:r>
                          <w:rPr>
                            <w:color w:val="231F20"/>
                            <w:spacing w:val="26"/>
                            <w:sz w:val="21"/>
                          </w:rPr>
                          <w:t> </w:t>
                        </w:r>
                        <w:r>
                          <w:rPr>
                            <w:color w:val="231F20"/>
                            <w:sz w:val="21"/>
                          </w:rPr>
                          <w:t>la</w:t>
                        </w:r>
                        <w:r>
                          <w:rPr>
                            <w:color w:val="231F20"/>
                            <w:spacing w:val="25"/>
                            <w:sz w:val="21"/>
                          </w:rPr>
                          <w:t> </w:t>
                        </w:r>
                        <w:r>
                          <w:rPr>
                            <w:color w:val="231F20"/>
                            <w:sz w:val="21"/>
                          </w:rPr>
                          <w:t>entidad,</w:t>
                        </w:r>
                        <w:r>
                          <w:rPr>
                            <w:color w:val="231F20"/>
                            <w:spacing w:val="18"/>
                            <w:sz w:val="21"/>
                          </w:rPr>
                          <w:t> </w:t>
                        </w:r>
                        <w:r>
                          <w:rPr>
                            <w:color w:val="231F20"/>
                            <w:sz w:val="21"/>
                          </w:rPr>
                          <w:t>lo</w:t>
                        </w:r>
                        <w:r>
                          <w:rPr>
                            <w:color w:val="231F20"/>
                            <w:spacing w:val="26"/>
                            <w:sz w:val="21"/>
                          </w:rPr>
                          <w:t> </w:t>
                        </w:r>
                        <w:r>
                          <w:rPr>
                            <w:color w:val="231F20"/>
                            <w:sz w:val="21"/>
                          </w:rPr>
                          <w:t>que</w:t>
                        </w:r>
                        <w:r>
                          <w:rPr>
                            <w:color w:val="231F20"/>
                            <w:spacing w:val="26"/>
                            <w:sz w:val="21"/>
                          </w:rPr>
                          <w:t> </w:t>
                        </w:r>
                        <w:r>
                          <w:rPr>
                            <w:color w:val="231F20"/>
                            <w:sz w:val="21"/>
                          </w:rPr>
                          <w:t>dificulta</w:t>
                        </w:r>
                      </w:p>
                    </w:tc>
                  </w:tr>
                  <w:tr>
                    <w:trPr>
                      <w:trHeight w:val="173"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8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la ejecución del correctivo, comprometiendo en mucho la</w:t>
                        </w:r>
                        <w:r>
                          <w:rPr>
                            <w:color w:val="231F20"/>
                            <w:spacing w:val="-23"/>
                            <w:sz w:val="21"/>
                          </w:rPr>
                          <w:t> </w:t>
                        </w:r>
                        <w:r>
                          <w:rPr>
                            <w:color w:val="231F20"/>
                            <w:sz w:val="21"/>
                          </w:rPr>
                          <w:t>finalidad</w:t>
                        </w:r>
                      </w:p>
                    </w:tc>
                  </w:tr>
                  <w:tr>
                    <w:trPr>
                      <w:trHeight w:val="17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del</w:t>
                        </w:r>
                        <w:r>
                          <w:rPr>
                            <w:color w:val="231F20"/>
                            <w:spacing w:val="25"/>
                            <w:sz w:val="21"/>
                          </w:rPr>
                          <w:t> </w:t>
                        </w:r>
                        <w:r>
                          <w:rPr>
                            <w:color w:val="231F20"/>
                            <w:sz w:val="21"/>
                          </w:rPr>
                          <w:t>poder</w:t>
                        </w:r>
                        <w:r>
                          <w:rPr>
                            <w:color w:val="231F20"/>
                            <w:spacing w:val="26"/>
                            <w:sz w:val="21"/>
                          </w:rPr>
                          <w:t> </w:t>
                        </w:r>
                        <w:r>
                          <w:rPr>
                            <w:color w:val="231F20"/>
                            <w:sz w:val="21"/>
                          </w:rPr>
                          <w:t>punitivo</w:t>
                        </w:r>
                        <w:r>
                          <w:rPr>
                            <w:color w:val="231F20"/>
                            <w:spacing w:val="25"/>
                            <w:sz w:val="21"/>
                          </w:rPr>
                          <w:t> </w:t>
                        </w:r>
                        <w:r>
                          <w:rPr>
                            <w:color w:val="231F20"/>
                            <w:sz w:val="21"/>
                          </w:rPr>
                          <w:t>del</w:t>
                        </w:r>
                        <w:r>
                          <w:rPr>
                            <w:color w:val="231F20"/>
                            <w:spacing w:val="26"/>
                            <w:sz w:val="21"/>
                          </w:rPr>
                          <w:t> </w:t>
                        </w:r>
                        <w:r>
                          <w:rPr>
                            <w:color w:val="231F20"/>
                            <w:sz w:val="21"/>
                          </w:rPr>
                          <w:t>Estado,</w:t>
                        </w:r>
                        <w:r>
                          <w:rPr>
                            <w:color w:val="231F20"/>
                            <w:spacing w:val="18"/>
                            <w:sz w:val="21"/>
                          </w:rPr>
                          <w:t> </w:t>
                        </w:r>
                        <w:r>
                          <w:rPr>
                            <w:color w:val="231F20"/>
                            <w:sz w:val="21"/>
                          </w:rPr>
                          <w:t>y</w:t>
                        </w:r>
                        <w:r>
                          <w:rPr>
                            <w:color w:val="231F20"/>
                            <w:spacing w:val="25"/>
                            <w:sz w:val="21"/>
                          </w:rPr>
                          <w:t> </w:t>
                        </w:r>
                        <w:r>
                          <w:rPr>
                            <w:color w:val="231F20"/>
                            <w:sz w:val="21"/>
                          </w:rPr>
                          <w:t>de</w:t>
                        </w:r>
                        <w:r>
                          <w:rPr>
                            <w:color w:val="231F20"/>
                            <w:spacing w:val="26"/>
                            <w:sz w:val="21"/>
                          </w:rPr>
                          <w:t> </w:t>
                        </w:r>
                        <w:r>
                          <w:rPr>
                            <w:color w:val="231F20"/>
                            <w:sz w:val="21"/>
                          </w:rPr>
                          <w:t>otra</w:t>
                        </w:r>
                        <w:r>
                          <w:rPr>
                            <w:color w:val="231F20"/>
                            <w:spacing w:val="25"/>
                            <w:sz w:val="21"/>
                          </w:rPr>
                          <w:t> </w:t>
                        </w:r>
                        <w:r>
                          <w:rPr>
                            <w:color w:val="231F20"/>
                            <w:sz w:val="21"/>
                          </w:rPr>
                          <w:t>parte,</w:t>
                        </w:r>
                        <w:r>
                          <w:rPr>
                            <w:color w:val="231F20"/>
                            <w:spacing w:val="18"/>
                            <w:sz w:val="21"/>
                          </w:rPr>
                          <w:t> </w:t>
                        </w:r>
                        <w:r>
                          <w:rPr>
                            <w:color w:val="231F20"/>
                            <w:sz w:val="21"/>
                          </w:rPr>
                          <w:t>la</w:t>
                        </w:r>
                        <w:r>
                          <w:rPr>
                            <w:color w:val="231F20"/>
                            <w:spacing w:val="26"/>
                            <w:sz w:val="21"/>
                          </w:rPr>
                          <w:t> </w:t>
                        </w:r>
                        <w:r>
                          <w:rPr>
                            <w:color w:val="231F20"/>
                            <w:sz w:val="21"/>
                          </w:rPr>
                          <w:t>excesiva</w:t>
                        </w:r>
                        <w:r>
                          <w:rPr>
                            <w:color w:val="231F20"/>
                            <w:spacing w:val="25"/>
                            <w:sz w:val="21"/>
                          </w:rPr>
                          <w:t> </w:t>
                        </w:r>
                        <w:r>
                          <w:rPr>
                            <w:color w:val="231F20"/>
                            <w:sz w:val="21"/>
                          </w:rPr>
                          <w:t>duración</w:t>
                        </w:r>
                      </w:p>
                    </w:tc>
                  </w:tr>
                  <w:tr>
                    <w:trPr>
                      <w:trHeight w:val="17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de</w:t>
                        </w:r>
                        <w:r>
                          <w:rPr>
                            <w:color w:val="231F20"/>
                            <w:spacing w:val="9"/>
                            <w:sz w:val="21"/>
                          </w:rPr>
                          <w:t> </w:t>
                        </w:r>
                        <w:r>
                          <w:rPr>
                            <w:color w:val="231F20"/>
                            <w:sz w:val="21"/>
                          </w:rPr>
                          <w:t>la</w:t>
                        </w:r>
                        <w:r>
                          <w:rPr>
                            <w:color w:val="231F20"/>
                            <w:spacing w:val="9"/>
                            <w:sz w:val="21"/>
                          </w:rPr>
                          <w:t> </w:t>
                        </w:r>
                        <w:r>
                          <w:rPr>
                            <w:color w:val="231F20"/>
                            <w:sz w:val="21"/>
                          </w:rPr>
                          <w:t>investigación</w:t>
                        </w:r>
                        <w:r>
                          <w:rPr>
                            <w:color w:val="231F20"/>
                            <w:spacing w:val="9"/>
                            <w:sz w:val="21"/>
                          </w:rPr>
                          <w:t> </w:t>
                        </w:r>
                        <w:r>
                          <w:rPr>
                            <w:color w:val="231F20"/>
                            <w:sz w:val="21"/>
                          </w:rPr>
                          <w:t>mantenía</w:t>
                        </w:r>
                        <w:r>
                          <w:rPr>
                            <w:color w:val="231F20"/>
                            <w:spacing w:val="9"/>
                            <w:sz w:val="21"/>
                          </w:rPr>
                          <w:t> </w:t>
                        </w:r>
                        <w:r>
                          <w:rPr>
                            <w:color w:val="231F20"/>
                            <w:sz w:val="21"/>
                          </w:rPr>
                          <w:t>al</w:t>
                        </w:r>
                        <w:r>
                          <w:rPr>
                            <w:color w:val="231F20"/>
                            <w:spacing w:val="9"/>
                            <w:sz w:val="21"/>
                          </w:rPr>
                          <w:t> </w:t>
                        </w:r>
                        <w:r>
                          <w:rPr>
                            <w:color w:val="231F20"/>
                            <w:sz w:val="21"/>
                          </w:rPr>
                          <w:t>funcionario</w:t>
                        </w:r>
                        <w:r>
                          <w:rPr>
                            <w:color w:val="231F20"/>
                            <w:spacing w:val="9"/>
                            <w:sz w:val="21"/>
                          </w:rPr>
                          <w:t> </w:t>
                        </w:r>
                        <w:r>
                          <w:rPr>
                            <w:color w:val="231F20"/>
                            <w:sz w:val="21"/>
                          </w:rPr>
                          <w:t>sub</w:t>
                        </w:r>
                        <w:r>
                          <w:rPr>
                            <w:color w:val="231F20"/>
                            <w:spacing w:val="10"/>
                            <w:sz w:val="21"/>
                          </w:rPr>
                          <w:t> </w:t>
                        </w:r>
                        <w:r>
                          <w:rPr>
                            <w:color w:val="231F20"/>
                            <w:sz w:val="21"/>
                          </w:rPr>
                          <w:t>júdice</w:t>
                        </w:r>
                        <w:r>
                          <w:rPr>
                            <w:color w:val="231F20"/>
                            <w:spacing w:val="9"/>
                            <w:sz w:val="21"/>
                          </w:rPr>
                          <w:t> </w:t>
                        </w:r>
                        <w:r>
                          <w:rPr>
                            <w:color w:val="231F20"/>
                            <w:sz w:val="21"/>
                          </w:rPr>
                          <w:t>por</w:t>
                        </w:r>
                        <w:r>
                          <w:rPr>
                            <w:color w:val="231F20"/>
                            <w:spacing w:val="9"/>
                            <w:sz w:val="21"/>
                          </w:rPr>
                          <w:t> </w:t>
                        </w:r>
                        <w:r>
                          <w:rPr>
                            <w:color w:val="231F20"/>
                            <w:sz w:val="21"/>
                          </w:rPr>
                          <w:t>un</w:t>
                        </w:r>
                        <w:r>
                          <w:rPr>
                            <w:color w:val="231F20"/>
                            <w:spacing w:val="9"/>
                            <w:sz w:val="21"/>
                          </w:rPr>
                          <w:t> </w:t>
                        </w:r>
                        <w:r>
                          <w:rPr>
                            <w:color w:val="231F20"/>
                            <w:sz w:val="21"/>
                          </w:rPr>
                          <w:t>tiempo</w:t>
                        </w:r>
                      </w:p>
                    </w:tc>
                  </w:tr>
                  <w:tr>
                    <w:trPr>
                      <w:trHeight w:val="17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86"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before="10"/>
                          <w:ind w:left="866"/>
                          <w:rPr>
                            <w:sz w:val="21"/>
                          </w:rPr>
                        </w:pPr>
                        <w:r>
                          <w:rPr>
                            <w:color w:val="231F20"/>
                            <w:w w:val="105"/>
                            <w:sz w:val="21"/>
                          </w:rPr>
                          <w:t>prolongado.</w:t>
                        </w: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353"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tabs>
                            <w:tab w:pos="1200" w:val="left" w:leader="none"/>
                          </w:tabs>
                          <w:spacing w:line="244" w:lineRule="exact" w:before="89"/>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89"/>
                          <w:ind w:right="-15"/>
                          <w:jc w:val="right"/>
                          <w:rPr>
                            <w:sz w:val="21"/>
                          </w:rPr>
                        </w:pPr>
                        <w:r>
                          <w:rPr>
                            <w:color w:val="231F20"/>
                            <w:sz w:val="21"/>
                          </w:rPr>
                          <w:t>Con respecto al procedimiento verbal, se consagraron dos de</w:t>
                        </w:r>
                      </w:p>
                    </w:tc>
                  </w:tr>
                  <w:tr>
                    <w:trPr>
                      <w:trHeight w:val="279"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44" w:lineRule="exact"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15"/>
                          <w:ind w:right="-15"/>
                          <w:jc w:val="right"/>
                          <w:rPr>
                            <w:sz w:val="21"/>
                          </w:rPr>
                        </w:pPr>
                        <w:r>
                          <w:rPr>
                            <w:color w:val="231F20"/>
                            <w:sz w:val="21"/>
                          </w:rPr>
                          <w:t>esta naturaleza: el verbal cuya aplicación corresponde a aquellos</w:t>
                        </w:r>
                      </w:p>
                    </w:tc>
                  </w:tr>
                  <w:tr>
                    <w:trPr>
                      <w:trHeight w:val="279"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44" w:lineRule="exact"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15"/>
                          <w:ind w:right="-15"/>
                          <w:jc w:val="right"/>
                          <w:rPr>
                            <w:sz w:val="21"/>
                          </w:rPr>
                        </w:pPr>
                        <w:r>
                          <w:rPr>
                            <w:color w:val="231F20"/>
                            <w:sz w:val="21"/>
                          </w:rPr>
                          <w:t>funcionarios distintos al Procurador General de la Nación y otro</w:t>
                        </w:r>
                      </w:p>
                    </w:tc>
                  </w:tr>
                  <w:tr>
                    <w:trPr>
                      <w:trHeight w:val="279"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line="244" w:lineRule="exact"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line="244" w:lineRule="exact" w:before="15"/>
                          <w:ind w:right="-15"/>
                          <w:jc w:val="right"/>
                          <w:rPr>
                            <w:sz w:val="21"/>
                          </w:rPr>
                        </w:pPr>
                        <w:r>
                          <w:rPr>
                            <w:color w:val="231F20"/>
                            <w:sz w:val="21"/>
                          </w:rPr>
                          <w:t>especial para el ejercicio de ciertas funciones atribuidas al Jefe del</w:t>
                        </w:r>
                      </w:p>
                    </w:tc>
                  </w:tr>
                  <w:tr>
                    <w:trPr>
                      <w:trHeight w:val="364" w:hRule="atLeast"/>
                    </w:trPr>
                    <w:tc>
                      <w:tcPr>
                        <w:tcW w:w="283" w:type="dxa"/>
                        <w:vMerge/>
                        <w:tcBorders>
                          <w:top w:val="nil"/>
                        </w:tcBorders>
                        <w:shd w:val="clear" w:color="auto" w:fill="A7A9AC"/>
                      </w:tcPr>
                      <w:p>
                        <w:pPr>
                          <w:rPr>
                            <w:sz w:val="2"/>
                            <w:szCs w:val="2"/>
                          </w:rPr>
                        </w:pPr>
                      </w:p>
                    </w:tc>
                    <w:tc>
                      <w:tcPr>
                        <w:tcW w:w="1200" w:type="dxa"/>
                        <w:shd w:val="clear" w:color="auto" w:fill="A7A9AC"/>
                      </w:tcPr>
                      <w:p>
                        <w:pPr>
                          <w:pStyle w:val="TableParagraph"/>
                          <w:tabs>
                            <w:tab w:pos="1200" w:val="left" w:leader="none"/>
                          </w:tabs>
                          <w:spacing w:before="15"/>
                          <w:ind w:right="-15"/>
                          <w:jc w:val="center"/>
                          <w:rPr>
                            <w:sz w:val="21"/>
                          </w:rPr>
                        </w:pPr>
                        <w:r>
                          <w:rPr>
                            <w:color w:val="231F20"/>
                            <w:w w:val="126"/>
                            <w:sz w:val="21"/>
                            <w:u w:val="single" w:color="FFFFFF"/>
                          </w:rPr>
                          <w:t> </w:t>
                        </w:r>
                        <w:r>
                          <w:rPr>
                            <w:color w:val="231F20"/>
                            <w:sz w:val="21"/>
                            <w:u w:val="single" w:color="FFFFFF"/>
                          </w:rPr>
                          <w:tab/>
                        </w:r>
                      </w:p>
                    </w:tc>
                    <w:tc>
                      <w:tcPr>
                        <w:tcW w:w="7074" w:type="dxa"/>
                      </w:tcPr>
                      <w:p>
                        <w:pPr>
                          <w:pStyle w:val="TableParagraph"/>
                          <w:spacing w:before="15"/>
                          <w:ind w:left="866"/>
                          <w:rPr>
                            <w:sz w:val="21"/>
                          </w:rPr>
                        </w:pPr>
                        <w:r>
                          <w:rPr>
                            <w:color w:val="231F20"/>
                            <w:w w:val="105"/>
                            <w:sz w:val="21"/>
                          </w:rPr>
                          <w:t>Ministerio Público.</w:t>
                        </w:r>
                      </w:p>
                    </w:tc>
                  </w:tr>
                  <w:tr>
                    <w:trPr>
                      <w:trHeight w:val="121" w:hRule="atLeast"/>
                    </w:trPr>
                    <w:tc>
                      <w:tcPr>
                        <w:tcW w:w="283" w:type="dxa"/>
                        <w:vMerge/>
                        <w:tcBorders>
                          <w:top w:val="nil"/>
                        </w:tcBorders>
                        <w:shd w:val="clear" w:color="auto" w:fill="A7A9AC"/>
                      </w:tcPr>
                      <w:p>
                        <w:pPr>
                          <w:rPr>
                            <w:sz w:val="2"/>
                            <w:szCs w:val="2"/>
                          </w:rPr>
                        </w:pPr>
                      </w:p>
                    </w:tc>
                    <w:tc>
                      <w:tcPr>
                        <w:tcW w:w="1200" w:type="dxa"/>
                        <w:tcBorders>
                          <w:bottom w:val="single" w:sz="4" w:space="0" w:color="FFFFFF"/>
                        </w:tcBorders>
                        <w:shd w:val="clear" w:color="auto" w:fill="A7A9AC"/>
                      </w:tcPr>
                      <w:p>
                        <w:pPr>
                          <w:pStyle w:val="TableParagraph"/>
                          <w:rPr>
                            <w:rFonts w:ascii="Times New Roman"/>
                            <w:sz w:val="6"/>
                          </w:rPr>
                        </w:pPr>
                      </w:p>
                    </w:tc>
                    <w:tc>
                      <w:tcPr>
                        <w:tcW w:w="7074" w:type="dxa"/>
                        <w:vMerge w:val="restart"/>
                      </w:tcPr>
                      <w:p>
                        <w:pPr>
                          <w:pStyle w:val="TableParagraph"/>
                          <w:spacing w:line="239" w:lineRule="exact" w:before="100"/>
                          <w:ind w:left="1226" w:right="-15"/>
                          <w:rPr>
                            <w:sz w:val="21"/>
                          </w:rPr>
                        </w:pPr>
                        <w:r>
                          <w:rPr>
                            <w:color w:val="231F20"/>
                            <w:sz w:val="21"/>
                          </w:rPr>
                          <w:t>El</w:t>
                        </w:r>
                        <w:r>
                          <w:rPr>
                            <w:color w:val="231F20"/>
                            <w:spacing w:val="-11"/>
                            <w:sz w:val="21"/>
                          </w:rPr>
                          <w:t> </w:t>
                        </w:r>
                        <w:r>
                          <w:rPr>
                            <w:color w:val="231F20"/>
                            <w:sz w:val="21"/>
                          </w:rPr>
                          <w:t>procedimiento</w:t>
                        </w:r>
                        <w:r>
                          <w:rPr>
                            <w:color w:val="231F20"/>
                            <w:spacing w:val="-10"/>
                            <w:sz w:val="21"/>
                          </w:rPr>
                          <w:t> </w:t>
                        </w:r>
                        <w:r>
                          <w:rPr>
                            <w:color w:val="231F20"/>
                            <w:sz w:val="21"/>
                          </w:rPr>
                          <w:t>verbal</w:t>
                        </w:r>
                        <w:r>
                          <w:rPr>
                            <w:color w:val="231F20"/>
                            <w:spacing w:val="-10"/>
                            <w:sz w:val="21"/>
                          </w:rPr>
                          <w:t> </w:t>
                        </w:r>
                        <w:r>
                          <w:rPr>
                            <w:color w:val="231F20"/>
                            <w:sz w:val="21"/>
                          </w:rPr>
                          <w:t>que</w:t>
                        </w:r>
                        <w:r>
                          <w:rPr>
                            <w:color w:val="231F20"/>
                            <w:spacing w:val="-10"/>
                            <w:sz w:val="21"/>
                          </w:rPr>
                          <w:t> </w:t>
                        </w:r>
                        <w:r>
                          <w:rPr>
                            <w:color w:val="231F20"/>
                            <w:sz w:val="21"/>
                          </w:rPr>
                          <w:t>también</w:t>
                        </w:r>
                        <w:r>
                          <w:rPr>
                            <w:color w:val="231F20"/>
                            <w:spacing w:val="-10"/>
                            <w:sz w:val="21"/>
                          </w:rPr>
                          <w:t> </w:t>
                        </w:r>
                        <w:r>
                          <w:rPr>
                            <w:color w:val="231F20"/>
                            <w:sz w:val="21"/>
                          </w:rPr>
                          <w:t>fue</w:t>
                        </w:r>
                        <w:r>
                          <w:rPr>
                            <w:color w:val="231F20"/>
                            <w:spacing w:val="-10"/>
                            <w:sz w:val="21"/>
                          </w:rPr>
                          <w:t> </w:t>
                        </w:r>
                        <w:r>
                          <w:rPr>
                            <w:color w:val="231F20"/>
                            <w:sz w:val="21"/>
                          </w:rPr>
                          <w:t>objeto</w:t>
                        </w:r>
                        <w:r>
                          <w:rPr>
                            <w:color w:val="231F20"/>
                            <w:spacing w:val="-10"/>
                            <w:sz w:val="21"/>
                          </w:rPr>
                          <w:t> </w:t>
                        </w:r>
                        <w:r>
                          <w:rPr>
                            <w:color w:val="231F20"/>
                            <w:sz w:val="21"/>
                          </w:rPr>
                          <w:t>de</w:t>
                        </w:r>
                        <w:r>
                          <w:rPr>
                            <w:color w:val="231F20"/>
                            <w:spacing w:val="-10"/>
                            <w:sz w:val="21"/>
                          </w:rPr>
                          <w:t> </w:t>
                        </w:r>
                        <w:r>
                          <w:rPr>
                            <w:color w:val="231F20"/>
                            <w:sz w:val="21"/>
                          </w:rPr>
                          <w:t>modificaciones</w:t>
                        </w:r>
                      </w:p>
                    </w:tc>
                  </w:tr>
                  <w:tr>
                    <w:trPr>
                      <w:trHeight w:val="22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line="239" w:lineRule="exact" w:before="10"/>
                          <w:ind w:left="866" w:right="-15"/>
                          <w:rPr>
                            <w:sz w:val="21"/>
                          </w:rPr>
                        </w:pPr>
                        <w:r>
                          <w:rPr>
                            <w:color w:val="231F20"/>
                            <w:sz w:val="21"/>
                          </w:rPr>
                          <w:t>en la Ley 1474 de 2011,</w:t>
                        </w:r>
                        <w:r>
                          <w:rPr>
                            <w:color w:val="231F20"/>
                            <w:spacing w:val="25"/>
                            <w:sz w:val="21"/>
                          </w:rPr>
                          <w:t> </w:t>
                        </w:r>
                        <w:r>
                          <w:rPr>
                            <w:color w:val="231F20"/>
                            <w:sz w:val="21"/>
                          </w:rPr>
                          <w:t>estableció unos plazos y términos muy</w:t>
                        </w:r>
                      </w:p>
                    </w:tc>
                  </w:tr>
                  <w:tr>
                    <w:trPr>
                      <w:trHeight w:val="238" w:hRule="atLeast"/>
                    </w:trPr>
                    <w:tc>
                      <w:tcPr>
                        <w:tcW w:w="283" w:type="dxa"/>
                        <w:vMerge/>
                        <w:tcBorders>
                          <w:top w:val="nil"/>
                        </w:tcBorders>
                        <w:shd w:val="clear" w:color="auto" w:fill="A7A9AC"/>
                      </w:tcPr>
                      <w:p>
                        <w:pPr>
                          <w:rPr>
                            <w:sz w:val="2"/>
                            <w:szCs w:val="2"/>
                          </w:rPr>
                        </w:pPr>
                      </w:p>
                    </w:tc>
                    <w:tc>
                      <w:tcPr>
                        <w:tcW w:w="1200" w:type="dxa"/>
                        <w:vMerge w:val="restart"/>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1" w:hRule="atLeast"/>
                    </w:trPr>
                    <w:tc>
                      <w:tcPr>
                        <w:tcW w:w="283" w:type="dxa"/>
                        <w:vMerge/>
                        <w:tcBorders>
                          <w:top w:val="nil"/>
                        </w:tcBorders>
                        <w:shd w:val="clear" w:color="auto" w:fill="A7A9AC"/>
                      </w:tcPr>
                      <w:p>
                        <w:pPr>
                          <w:rPr>
                            <w:sz w:val="2"/>
                            <w:szCs w:val="2"/>
                          </w:rPr>
                        </w:pPr>
                      </w:p>
                    </w:tc>
                    <w:tc>
                      <w:tcPr>
                        <w:tcW w:w="1200" w:type="dxa"/>
                        <w:vMerge/>
                        <w:tcBorders>
                          <w:top w:val="nil"/>
                          <w:bottom w:val="single" w:sz="4" w:space="0" w:color="FFFFFF"/>
                        </w:tcBorders>
                        <w:shd w:val="clear" w:color="auto" w:fill="A7A9AC"/>
                      </w:tcPr>
                      <w:p>
                        <w:pPr>
                          <w:rPr>
                            <w:sz w:val="2"/>
                            <w:szCs w:val="2"/>
                          </w:rPr>
                        </w:pPr>
                      </w:p>
                    </w:tc>
                    <w:tc>
                      <w:tcPr>
                        <w:tcW w:w="7074" w:type="dxa"/>
                        <w:vMerge w:val="restart"/>
                      </w:tcPr>
                      <w:p>
                        <w:pPr>
                          <w:pStyle w:val="TableParagraph"/>
                          <w:spacing w:before="10"/>
                          <w:ind w:left="866" w:right="-15"/>
                          <w:rPr>
                            <w:sz w:val="21"/>
                          </w:rPr>
                        </w:pPr>
                        <w:r>
                          <w:rPr>
                            <w:color w:val="231F20"/>
                            <w:sz w:val="21"/>
                          </w:rPr>
                          <w:t>reducidos para las diligencias en audiencia, tres días para práctica</w:t>
                        </w:r>
                        <w:r>
                          <w:rPr>
                            <w:color w:val="231F20"/>
                            <w:spacing w:val="35"/>
                            <w:sz w:val="21"/>
                          </w:rPr>
                          <w:t> </w:t>
                        </w:r>
                        <w:r>
                          <w:rPr>
                            <w:color w:val="231F20"/>
                            <w:sz w:val="21"/>
                          </w:rPr>
                          <w:t>de</w:t>
                        </w: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20"/>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20"/>
                          </w:rPr>
                        </w:pPr>
                      </w:p>
                    </w:tc>
                    <w:tc>
                      <w:tcPr>
                        <w:tcW w:w="7074" w:type="dxa"/>
                      </w:tcPr>
                      <w:p>
                        <w:pPr>
                          <w:pStyle w:val="TableParagraph"/>
                          <w:rPr>
                            <w:rFonts w:ascii="Times New Roman"/>
                            <w:sz w:val="20"/>
                          </w:rPr>
                        </w:pPr>
                      </w:p>
                    </w:tc>
                  </w:tr>
                </w:tbl>
                <w:p>
                  <w:pPr>
                    <w:pStyle w:val="BodyText"/>
                  </w:pPr>
                </w:p>
              </w:txbxContent>
            </v:textbox>
            <w10:wrap type="none"/>
          </v:shape>
        </w:pict>
      </w:r>
      <w:r>
        <w:rPr>
          <w:rFonts w:ascii="Book Antiqua"/>
          <w:b/>
          <w:color w:val="231F20"/>
          <w:w w:val="105"/>
          <w:sz w:val="14"/>
        </w:rPr>
        <w:t>{ 219 }</w:t>
      </w:r>
    </w:p>
    <w:p>
      <w:pPr>
        <w:spacing w:after="0"/>
        <w:jc w:val="right"/>
        <w:rPr>
          <w:rFonts w:ascii="Book Antiqua"/>
          <w:sz w:val="14"/>
        </w:rPr>
        <w:sectPr>
          <w:footerReference w:type="default" r:id="rId76"/>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222144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391"/>
      </w:pPr>
      <w:r>
        <w:rPr>
          <w:color w:val="231F20"/>
        </w:rPr>
        <w:t>pruebas, de tres a diez para alegar y dos para fallar, que en casos difíciles o con varios disciplinados, son casi que de imposible cumplimiento.</w:t>
      </w:r>
    </w:p>
    <w:p>
      <w:pPr>
        <w:pStyle w:val="BodyText"/>
        <w:spacing w:line="273" w:lineRule="auto" w:before="168"/>
        <w:ind w:left="1363" w:right="1482" w:firstLine="359"/>
        <w:jc w:val="both"/>
      </w:pPr>
      <w:r>
        <w:rPr>
          <w:color w:val="231F20"/>
          <w:spacing w:val="-3"/>
        </w:rPr>
        <w:t>Pese </w:t>
      </w:r>
      <w:r>
        <w:rPr>
          <w:color w:val="231F20"/>
        </w:rPr>
        <w:t>a que se </w:t>
      </w:r>
      <w:r>
        <w:rPr>
          <w:color w:val="231F20"/>
          <w:spacing w:val="-3"/>
        </w:rPr>
        <w:t>intentó llenar </w:t>
      </w:r>
      <w:r>
        <w:rPr>
          <w:color w:val="231F20"/>
        </w:rPr>
        <w:t>los </w:t>
      </w:r>
      <w:r>
        <w:rPr>
          <w:color w:val="231F20"/>
          <w:spacing w:val="-3"/>
        </w:rPr>
        <w:t>vacíos </w:t>
      </w:r>
      <w:r>
        <w:rPr>
          <w:color w:val="231F20"/>
        </w:rPr>
        <w:t>que se </w:t>
      </w:r>
      <w:r>
        <w:rPr>
          <w:color w:val="231F20"/>
          <w:spacing w:val="-3"/>
        </w:rPr>
        <w:t>presentaban </w:t>
      </w:r>
      <w:r>
        <w:rPr>
          <w:color w:val="231F20"/>
        </w:rPr>
        <w:t>en su </w:t>
      </w:r>
      <w:r>
        <w:rPr>
          <w:color w:val="231F20"/>
          <w:spacing w:val="-3"/>
        </w:rPr>
        <w:t>primigenia regulación,</w:t>
      </w:r>
      <w:r>
        <w:rPr>
          <w:color w:val="231F20"/>
          <w:spacing w:val="-18"/>
        </w:rPr>
        <w:t> </w:t>
      </w:r>
      <w:r>
        <w:rPr>
          <w:color w:val="231F20"/>
        </w:rPr>
        <w:t>que</w:t>
      </w:r>
      <w:r>
        <w:rPr>
          <w:color w:val="231F20"/>
          <w:spacing w:val="-11"/>
        </w:rPr>
        <w:t> </w:t>
      </w:r>
      <w:r>
        <w:rPr>
          <w:color w:val="231F20"/>
          <w:spacing w:val="-3"/>
        </w:rPr>
        <w:t>partían</w:t>
      </w:r>
      <w:r>
        <w:rPr>
          <w:color w:val="231F20"/>
          <w:spacing w:val="-11"/>
        </w:rPr>
        <w:t> </w:t>
      </w:r>
      <w:r>
        <w:rPr>
          <w:color w:val="231F20"/>
          <w:spacing w:val="-3"/>
        </w:rPr>
        <w:t>incluso</w:t>
      </w:r>
      <w:r>
        <w:rPr>
          <w:color w:val="231F20"/>
          <w:spacing w:val="-12"/>
        </w:rPr>
        <w:t> </w:t>
      </w:r>
      <w:r>
        <w:rPr>
          <w:color w:val="231F20"/>
          <w:spacing w:val="-3"/>
        </w:rPr>
        <w:t>desde</w:t>
      </w:r>
      <w:r>
        <w:rPr>
          <w:color w:val="231F20"/>
          <w:spacing w:val="-11"/>
        </w:rPr>
        <w:t> </w:t>
      </w:r>
      <w:r>
        <w:rPr>
          <w:color w:val="231F20"/>
        </w:rPr>
        <w:t>el</w:t>
      </w:r>
      <w:r>
        <w:rPr>
          <w:color w:val="231F20"/>
          <w:spacing w:val="-11"/>
        </w:rPr>
        <w:t> </w:t>
      </w:r>
      <w:r>
        <w:rPr>
          <w:color w:val="231F20"/>
          <w:spacing w:val="-3"/>
        </w:rPr>
        <w:t>contenido</w:t>
      </w:r>
      <w:r>
        <w:rPr>
          <w:color w:val="231F20"/>
          <w:spacing w:val="-11"/>
        </w:rPr>
        <w:t> </w:t>
      </w:r>
      <w:r>
        <w:rPr>
          <w:color w:val="231F20"/>
        </w:rPr>
        <w:t>del</w:t>
      </w:r>
      <w:r>
        <w:rPr>
          <w:color w:val="231F20"/>
          <w:spacing w:val="-11"/>
        </w:rPr>
        <w:t> </w:t>
      </w:r>
      <w:r>
        <w:rPr>
          <w:color w:val="231F20"/>
          <w:spacing w:val="-3"/>
        </w:rPr>
        <w:t>auto</w:t>
      </w:r>
      <w:r>
        <w:rPr>
          <w:color w:val="231F20"/>
          <w:spacing w:val="-11"/>
        </w:rPr>
        <w:t> </w:t>
      </w:r>
      <w:r>
        <w:rPr>
          <w:color w:val="231F20"/>
        </w:rPr>
        <w:t>de</w:t>
      </w:r>
      <w:r>
        <w:rPr>
          <w:color w:val="231F20"/>
          <w:spacing w:val="-11"/>
        </w:rPr>
        <w:t> </w:t>
      </w:r>
      <w:r>
        <w:rPr>
          <w:color w:val="231F20"/>
          <w:spacing w:val="-3"/>
        </w:rPr>
        <w:t>citación</w:t>
      </w:r>
      <w:r>
        <w:rPr>
          <w:color w:val="231F20"/>
          <w:spacing w:val="-12"/>
        </w:rPr>
        <w:t> </w:t>
      </w:r>
      <w:r>
        <w:rPr>
          <w:color w:val="231F20"/>
        </w:rPr>
        <w:t>a</w:t>
      </w:r>
      <w:r>
        <w:rPr>
          <w:color w:val="231F20"/>
          <w:spacing w:val="-11"/>
        </w:rPr>
        <w:t> </w:t>
      </w:r>
      <w:r>
        <w:rPr>
          <w:color w:val="231F20"/>
          <w:spacing w:val="-3"/>
        </w:rPr>
        <w:t>audiencia </w:t>
      </w:r>
      <w:r>
        <w:rPr>
          <w:color w:val="231F20"/>
        </w:rPr>
        <w:t>y del </w:t>
      </w:r>
      <w:r>
        <w:rPr>
          <w:color w:val="231F20"/>
          <w:spacing w:val="-3"/>
        </w:rPr>
        <w:t>desarrollo </w:t>
      </w:r>
      <w:r>
        <w:rPr>
          <w:color w:val="231F20"/>
        </w:rPr>
        <w:t>de la </w:t>
      </w:r>
      <w:r>
        <w:rPr>
          <w:color w:val="231F20"/>
          <w:spacing w:val="-3"/>
        </w:rPr>
        <w:t>misma, estos permanecieron </w:t>
      </w:r>
      <w:r>
        <w:rPr>
          <w:color w:val="231F20"/>
        </w:rPr>
        <w:t>y en </w:t>
      </w:r>
      <w:r>
        <w:rPr>
          <w:color w:val="231F20"/>
          <w:spacing w:val="-3"/>
        </w:rPr>
        <w:t>algunos casos fue desacertado </w:t>
      </w:r>
      <w:r>
        <w:rPr>
          <w:color w:val="231F20"/>
        </w:rPr>
        <w:t>el </w:t>
      </w:r>
      <w:r>
        <w:rPr>
          <w:color w:val="231F20"/>
          <w:spacing w:val="-3"/>
        </w:rPr>
        <w:t>remedio </w:t>
      </w:r>
      <w:r>
        <w:rPr>
          <w:color w:val="231F20"/>
        </w:rPr>
        <w:t>que se les </w:t>
      </w:r>
      <w:r>
        <w:rPr>
          <w:color w:val="231F20"/>
          <w:spacing w:val="-3"/>
        </w:rPr>
        <w:t>dio, como </w:t>
      </w:r>
      <w:r>
        <w:rPr>
          <w:color w:val="231F20"/>
        </w:rPr>
        <w:t>la </w:t>
      </w:r>
      <w:r>
        <w:rPr>
          <w:color w:val="231F20"/>
          <w:spacing w:val="-3"/>
        </w:rPr>
        <w:t>posibilidad </w:t>
      </w:r>
      <w:r>
        <w:rPr>
          <w:color w:val="231F20"/>
        </w:rPr>
        <w:t>de </w:t>
      </w:r>
      <w:r>
        <w:rPr>
          <w:color w:val="231F20"/>
          <w:spacing w:val="-3"/>
        </w:rPr>
        <w:t>diferir </w:t>
      </w:r>
      <w:r>
        <w:rPr>
          <w:color w:val="231F20"/>
        </w:rPr>
        <w:t>la </w:t>
      </w:r>
      <w:r>
        <w:rPr>
          <w:color w:val="231F20"/>
          <w:spacing w:val="-3"/>
        </w:rPr>
        <w:t>resolución </w:t>
      </w:r>
      <w:r>
        <w:rPr>
          <w:color w:val="231F20"/>
        </w:rPr>
        <w:t>del </w:t>
      </w:r>
      <w:r>
        <w:rPr>
          <w:color w:val="231F20"/>
          <w:spacing w:val="-3"/>
        </w:rPr>
        <w:t>recurso </w:t>
      </w:r>
      <w:r>
        <w:rPr>
          <w:color w:val="231F20"/>
        </w:rPr>
        <w:t>de </w:t>
      </w:r>
      <w:r>
        <w:rPr>
          <w:color w:val="231F20"/>
          <w:spacing w:val="-3"/>
        </w:rPr>
        <w:t>apelación contra </w:t>
      </w:r>
      <w:r>
        <w:rPr>
          <w:color w:val="231F20"/>
        </w:rPr>
        <w:t>la </w:t>
      </w:r>
      <w:r>
        <w:rPr>
          <w:color w:val="231F20"/>
          <w:spacing w:val="-3"/>
        </w:rPr>
        <w:t>decisión </w:t>
      </w:r>
      <w:r>
        <w:rPr>
          <w:color w:val="231F20"/>
        </w:rPr>
        <w:t>que </w:t>
      </w:r>
      <w:r>
        <w:rPr>
          <w:color w:val="231F20"/>
          <w:spacing w:val="-3"/>
        </w:rPr>
        <w:t>niega pruebas </w:t>
      </w:r>
      <w:r>
        <w:rPr>
          <w:color w:val="231F20"/>
        </w:rPr>
        <w:t>en </w:t>
      </w:r>
      <w:r>
        <w:rPr>
          <w:color w:val="231F20"/>
          <w:spacing w:val="-3"/>
        </w:rPr>
        <w:t>audiencia, </w:t>
      </w:r>
      <w:r>
        <w:rPr>
          <w:color w:val="231F20"/>
        </w:rPr>
        <w:t>o </w:t>
      </w:r>
      <w:r>
        <w:rPr>
          <w:color w:val="231F20"/>
          <w:spacing w:val="-3"/>
        </w:rPr>
        <w:t>el insólito</w:t>
      </w:r>
      <w:r>
        <w:rPr>
          <w:color w:val="231F20"/>
          <w:spacing w:val="5"/>
        </w:rPr>
        <w:t> </w:t>
      </w:r>
      <w:r>
        <w:rPr>
          <w:color w:val="231F20"/>
          <w:spacing w:val="-3"/>
        </w:rPr>
        <w:t>recurso</w:t>
      </w:r>
      <w:r>
        <w:rPr>
          <w:color w:val="231F20"/>
          <w:spacing w:val="5"/>
        </w:rPr>
        <w:t> </w:t>
      </w:r>
      <w:r>
        <w:rPr>
          <w:color w:val="231F20"/>
        </w:rPr>
        <w:t>de</w:t>
      </w:r>
      <w:r>
        <w:rPr>
          <w:color w:val="231F20"/>
          <w:spacing w:val="6"/>
        </w:rPr>
        <w:t> </w:t>
      </w:r>
      <w:r>
        <w:rPr>
          <w:color w:val="231F20"/>
          <w:spacing w:val="-3"/>
        </w:rPr>
        <w:t>reposición</w:t>
      </w:r>
      <w:r>
        <w:rPr>
          <w:color w:val="231F20"/>
          <w:spacing w:val="5"/>
        </w:rPr>
        <w:t> </w:t>
      </w:r>
      <w:r>
        <w:rPr>
          <w:color w:val="231F20"/>
          <w:spacing w:val="-3"/>
        </w:rPr>
        <w:t>frente</w:t>
      </w:r>
      <w:r>
        <w:rPr>
          <w:color w:val="231F20"/>
          <w:spacing w:val="5"/>
        </w:rPr>
        <w:t> </w:t>
      </w:r>
      <w:r>
        <w:rPr>
          <w:color w:val="231F20"/>
        </w:rPr>
        <w:t>a</w:t>
      </w:r>
      <w:r>
        <w:rPr>
          <w:color w:val="231F20"/>
          <w:spacing w:val="6"/>
        </w:rPr>
        <w:t> </w:t>
      </w:r>
      <w:r>
        <w:rPr>
          <w:color w:val="231F20"/>
        </w:rPr>
        <w:t>la</w:t>
      </w:r>
      <w:r>
        <w:rPr>
          <w:color w:val="231F20"/>
          <w:spacing w:val="5"/>
        </w:rPr>
        <w:t> </w:t>
      </w:r>
      <w:r>
        <w:rPr>
          <w:color w:val="231F20"/>
          <w:spacing w:val="-3"/>
        </w:rPr>
        <w:t>negación</w:t>
      </w:r>
      <w:r>
        <w:rPr>
          <w:color w:val="231F20"/>
          <w:spacing w:val="6"/>
        </w:rPr>
        <w:t> </w:t>
      </w:r>
      <w:r>
        <w:rPr>
          <w:color w:val="231F20"/>
        </w:rPr>
        <w:t>de</w:t>
      </w:r>
      <w:r>
        <w:rPr>
          <w:color w:val="231F20"/>
          <w:spacing w:val="5"/>
        </w:rPr>
        <w:t> </w:t>
      </w:r>
      <w:r>
        <w:rPr>
          <w:color w:val="231F20"/>
        </w:rPr>
        <w:t>la</w:t>
      </w:r>
      <w:r>
        <w:rPr>
          <w:color w:val="231F20"/>
          <w:spacing w:val="5"/>
        </w:rPr>
        <w:t> </w:t>
      </w:r>
      <w:r>
        <w:rPr>
          <w:color w:val="231F20"/>
          <w:spacing w:val="-3"/>
        </w:rPr>
        <w:t>recusación.</w:t>
      </w:r>
    </w:p>
    <w:p>
      <w:pPr>
        <w:pStyle w:val="BodyText"/>
        <w:spacing w:line="273" w:lineRule="auto" w:before="166"/>
        <w:ind w:left="1363" w:right="1480" w:firstLine="359"/>
        <w:jc w:val="both"/>
      </w:pPr>
      <w:r>
        <w:rPr>
          <w:color w:val="231F20"/>
        </w:rPr>
        <w:t>Contrario a lo señalado, el proceso especial ante el señor </w:t>
      </w:r>
      <w:r>
        <w:rPr>
          <w:color w:val="231F20"/>
          <w:spacing w:val="-3"/>
        </w:rPr>
        <w:t>Procurador, </w:t>
      </w:r>
      <w:r>
        <w:rPr>
          <w:color w:val="231F20"/>
          <w:spacing w:val="-4"/>
        </w:rPr>
        <w:t>fue </w:t>
      </w:r>
      <w:r>
        <w:rPr>
          <w:color w:val="231F20"/>
        </w:rPr>
        <w:t>mejor reglado en todos sus aspectos, particularmente en lo que tiene que </w:t>
      </w:r>
      <w:r>
        <w:rPr>
          <w:color w:val="231F20"/>
          <w:spacing w:val="-4"/>
        </w:rPr>
        <w:t>ver </w:t>
      </w:r>
      <w:r>
        <w:rPr>
          <w:color w:val="231F20"/>
        </w:rPr>
        <w:t>con la notificación del auto de citación, la declaración de ausencia, así </w:t>
      </w:r>
      <w:r>
        <w:rPr>
          <w:color w:val="231F20"/>
          <w:spacing w:val="-4"/>
        </w:rPr>
        <w:t>como   </w:t>
      </w:r>
      <w:r>
        <w:rPr>
          <w:color w:val="231F20"/>
          <w:spacing w:val="38"/>
        </w:rPr>
        <w:t> </w:t>
      </w:r>
      <w:r>
        <w:rPr>
          <w:color w:val="231F20"/>
        </w:rPr>
        <w:t>en los plazos para su celebración, no antes de diez días contados a partir </w:t>
      </w:r>
      <w:r>
        <w:rPr>
          <w:color w:val="231F20"/>
          <w:spacing w:val="-7"/>
        </w:rPr>
        <w:t>de    </w:t>
      </w:r>
      <w:r>
        <w:rPr>
          <w:color w:val="231F20"/>
          <w:spacing w:val="32"/>
        </w:rPr>
        <w:t> </w:t>
      </w:r>
      <w:r>
        <w:rPr>
          <w:color w:val="231F20"/>
        </w:rPr>
        <w:t>la notificación del auto que la ordena, el término para la evacuación de las pruebas</w:t>
      </w:r>
      <w:r>
        <w:rPr>
          <w:color w:val="231F20"/>
          <w:spacing w:val="11"/>
        </w:rPr>
        <w:t> </w:t>
      </w:r>
      <w:r>
        <w:rPr>
          <w:color w:val="231F20"/>
        </w:rPr>
        <w:t>de</w:t>
      </w:r>
      <w:r>
        <w:rPr>
          <w:color w:val="231F20"/>
          <w:spacing w:val="11"/>
        </w:rPr>
        <w:t> </w:t>
      </w:r>
      <w:r>
        <w:rPr>
          <w:color w:val="231F20"/>
        </w:rPr>
        <w:t>diez</w:t>
      </w:r>
      <w:r>
        <w:rPr>
          <w:color w:val="231F20"/>
          <w:spacing w:val="12"/>
        </w:rPr>
        <w:t> </w:t>
      </w:r>
      <w:r>
        <w:rPr>
          <w:color w:val="231F20"/>
        </w:rPr>
        <w:t>días</w:t>
      </w:r>
      <w:r>
        <w:rPr>
          <w:color w:val="231F20"/>
          <w:spacing w:val="11"/>
        </w:rPr>
        <w:t> </w:t>
      </w:r>
      <w:r>
        <w:rPr>
          <w:color w:val="231F20"/>
        </w:rPr>
        <w:t>y</w:t>
      </w:r>
      <w:r>
        <w:rPr>
          <w:color w:val="231F20"/>
          <w:spacing w:val="12"/>
        </w:rPr>
        <w:t> </w:t>
      </w:r>
      <w:r>
        <w:rPr>
          <w:color w:val="231F20"/>
        </w:rPr>
        <w:t>cinco</w:t>
      </w:r>
      <w:r>
        <w:rPr>
          <w:color w:val="231F20"/>
          <w:spacing w:val="11"/>
        </w:rPr>
        <w:t> </w:t>
      </w:r>
      <w:r>
        <w:rPr>
          <w:color w:val="231F20"/>
        </w:rPr>
        <w:t>para</w:t>
      </w:r>
      <w:r>
        <w:rPr>
          <w:color w:val="231F20"/>
          <w:spacing w:val="12"/>
        </w:rPr>
        <w:t> </w:t>
      </w:r>
      <w:r>
        <w:rPr>
          <w:color w:val="231F20"/>
        </w:rPr>
        <w:t>emitir</w:t>
      </w:r>
      <w:r>
        <w:rPr>
          <w:color w:val="231F20"/>
          <w:spacing w:val="11"/>
        </w:rPr>
        <w:t> </w:t>
      </w:r>
      <w:r>
        <w:rPr>
          <w:color w:val="231F20"/>
        </w:rPr>
        <w:t>el</w:t>
      </w:r>
      <w:r>
        <w:rPr>
          <w:color w:val="231F20"/>
          <w:spacing w:val="12"/>
        </w:rPr>
        <w:t> </w:t>
      </w:r>
      <w:r>
        <w:rPr>
          <w:color w:val="231F20"/>
        </w:rPr>
        <w:t>fallo.</w:t>
      </w:r>
    </w:p>
    <w:p>
      <w:pPr>
        <w:pStyle w:val="BodyText"/>
        <w:spacing w:line="273" w:lineRule="auto" w:before="166"/>
        <w:ind w:left="1363" w:right="1481" w:firstLine="359"/>
        <w:jc w:val="both"/>
      </w:pPr>
      <w:r>
        <w:rPr>
          <w:color w:val="231F20"/>
        </w:rPr>
        <w:t>El proyecto de ley pretende unificar en un solo procedimiento la ritualidad del ejercicio de la acción disciplinaria, dirigiendo toda la atención y esfuerzo     a dotarlo de autonomía, agilidad y eficacia, llenando sus vacíos y haciéndolo independiente de otras</w:t>
      </w:r>
      <w:r>
        <w:rPr>
          <w:color w:val="231F20"/>
          <w:spacing w:val="33"/>
        </w:rPr>
        <w:t> </w:t>
      </w:r>
      <w:r>
        <w:rPr>
          <w:color w:val="231F20"/>
        </w:rPr>
        <w:t>normatividades.</w:t>
      </w:r>
    </w:p>
    <w:p>
      <w:pPr>
        <w:pStyle w:val="BodyText"/>
        <w:spacing w:line="273" w:lineRule="auto" w:before="167"/>
        <w:ind w:left="1363" w:right="1480" w:firstLine="359"/>
        <w:jc w:val="both"/>
      </w:pPr>
      <w:r>
        <w:rPr>
          <w:color w:val="231F20"/>
        </w:rPr>
        <w:t>Se suprime la etapa de indagación </w:t>
      </w:r>
      <w:r>
        <w:rPr>
          <w:color w:val="231F20"/>
          <w:spacing w:val="-3"/>
        </w:rPr>
        <w:t>preliminar, </w:t>
      </w:r>
      <w:r>
        <w:rPr>
          <w:color w:val="231F20"/>
        </w:rPr>
        <w:t>quedando una sola </w:t>
      </w:r>
      <w:r>
        <w:rPr>
          <w:color w:val="231F20"/>
          <w:spacing w:val="-3"/>
        </w:rPr>
        <w:t>etapa   </w:t>
      </w:r>
      <w:r>
        <w:rPr>
          <w:color w:val="231F20"/>
          <w:spacing w:val="40"/>
        </w:rPr>
        <w:t> </w:t>
      </w:r>
      <w:r>
        <w:rPr>
          <w:color w:val="231F20"/>
        </w:rPr>
        <w:t>de instrucción, que se inicia independientemente de si hay o no sujetos determinados</w:t>
      </w:r>
      <w:r>
        <w:rPr>
          <w:color w:val="231F20"/>
          <w:spacing w:val="-7"/>
        </w:rPr>
        <w:t> </w:t>
      </w:r>
      <w:r>
        <w:rPr>
          <w:color w:val="231F20"/>
        </w:rPr>
        <w:t>e</w:t>
      </w:r>
      <w:r>
        <w:rPr>
          <w:color w:val="231F20"/>
          <w:spacing w:val="-7"/>
        </w:rPr>
        <w:t> </w:t>
      </w:r>
      <w:r>
        <w:rPr>
          <w:color w:val="231F20"/>
        </w:rPr>
        <w:t>inmediatamente</w:t>
      </w:r>
      <w:r>
        <w:rPr>
          <w:color w:val="231F20"/>
          <w:spacing w:val="-6"/>
        </w:rPr>
        <w:t> </w:t>
      </w:r>
      <w:r>
        <w:rPr>
          <w:color w:val="231F20"/>
        </w:rPr>
        <w:t>surja</w:t>
      </w:r>
      <w:r>
        <w:rPr>
          <w:color w:val="231F20"/>
          <w:spacing w:val="-7"/>
        </w:rPr>
        <w:t> </w:t>
      </w:r>
      <w:r>
        <w:rPr>
          <w:color w:val="231F20"/>
        </w:rPr>
        <w:t>una</w:t>
      </w:r>
      <w:r>
        <w:rPr>
          <w:color w:val="231F20"/>
          <w:spacing w:val="-7"/>
        </w:rPr>
        <w:t> </w:t>
      </w:r>
      <w:r>
        <w:rPr>
          <w:color w:val="231F20"/>
        </w:rPr>
        <w:t>prueba</w:t>
      </w:r>
      <w:r>
        <w:rPr>
          <w:color w:val="231F20"/>
          <w:spacing w:val="-6"/>
        </w:rPr>
        <w:t> </w:t>
      </w:r>
      <w:r>
        <w:rPr>
          <w:color w:val="231F20"/>
        </w:rPr>
        <w:t>que</w:t>
      </w:r>
      <w:r>
        <w:rPr>
          <w:color w:val="231F20"/>
          <w:spacing w:val="-7"/>
        </w:rPr>
        <w:t> </w:t>
      </w:r>
      <w:r>
        <w:rPr>
          <w:color w:val="231F20"/>
        </w:rPr>
        <w:t>individualice</w:t>
      </w:r>
      <w:r>
        <w:rPr>
          <w:color w:val="231F20"/>
          <w:spacing w:val="-7"/>
        </w:rPr>
        <w:t> </w:t>
      </w:r>
      <w:r>
        <w:rPr>
          <w:color w:val="231F20"/>
        </w:rPr>
        <w:t>al</w:t>
      </w:r>
      <w:r>
        <w:rPr>
          <w:color w:val="231F20"/>
          <w:spacing w:val="-6"/>
        </w:rPr>
        <w:t> </w:t>
      </w:r>
      <w:r>
        <w:rPr>
          <w:color w:val="231F20"/>
        </w:rPr>
        <w:t>presunto autor o autores de la falta disciplinaria, se les vincula con el propósito de que ejerza su derecho de</w:t>
      </w:r>
      <w:r>
        <w:rPr>
          <w:color w:val="231F20"/>
          <w:spacing w:val="44"/>
        </w:rPr>
        <w:t> </w:t>
      </w:r>
      <w:r>
        <w:rPr>
          <w:color w:val="231F20"/>
        </w:rPr>
        <w:t>defensa:</w:t>
      </w:r>
    </w:p>
    <w:p>
      <w:pPr>
        <w:pStyle w:val="BodyText"/>
        <w:spacing w:line="268" w:lineRule="auto" w:before="166"/>
        <w:ind w:left="1363" w:right="1480" w:firstLine="359"/>
        <w:jc w:val="both"/>
      </w:pPr>
      <w:r>
        <w:rPr>
          <w:color w:val="231F20"/>
        </w:rPr>
        <w:t>Artículo 212. </w:t>
      </w:r>
      <w:r>
        <w:rPr>
          <w:rFonts w:ascii="Book Antiqua" w:hAnsi="Book Antiqua"/>
          <w:i/>
          <w:color w:val="231F20"/>
        </w:rPr>
        <w:t>Vinculación</w:t>
      </w:r>
      <w:r>
        <w:rPr>
          <w:color w:val="231F20"/>
        </w:rPr>
        <w:t>. Cuando se allegue a la actuación el medio probatorio que permita identificar o individualizar al presunto autor y su participación en los hechos, de manera inmediata se deberá emitir la decisión que ordena su vinculación.</w:t>
      </w:r>
    </w:p>
    <w:p>
      <w:pPr>
        <w:pStyle w:val="BodyText"/>
        <w:spacing w:line="273" w:lineRule="auto" w:before="174"/>
        <w:ind w:left="1363" w:right="1481" w:firstLine="359"/>
        <w:jc w:val="both"/>
      </w:pPr>
      <w:r>
        <w:rPr>
          <w:color w:val="231F20"/>
        </w:rPr>
        <w:t>Se trata de evitar la duplicidad de la actividad investigativa que traían consigo la existencia de indagación preliminar e investigación formal, en las que prácticamente se hacía lo mismo, por tener similar objeto:</w:t>
      </w:r>
    </w:p>
    <w:p>
      <w:pPr>
        <w:spacing w:line="266" w:lineRule="auto" w:before="173"/>
        <w:ind w:left="1363" w:right="1480" w:firstLine="359"/>
        <w:jc w:val="both"/>
        <w:rPr>
          <w:rFonts w:ascii="Book Antiqua" w:hAnsi="Book Antiqua"/>
          <w:i/>
          <w:sz w:val="21"/>
        </w:rPr>
      </w:pPr>
      <w:r>
        <w:rPr>
          <w:rFonts w:ascii="Book Antiqua" w:hAnsi="Book Antiqua"/>
          <w:i/>
          <w:color w:val="231F20"/>
          <w:w w:val="110"/>
          <w:sz w:val="21"/>
        </w:rPr>
        <w:t>La indagación preliminar tendrá como fines verificar la ocurrencia de la </w:t>
      </w:r>
      <w:r>
        <w:rPr>
          <w:rFonts w:ascii="Book Antiqua" w:hAnsi="Book Antiqua"/>
          <w:i/>
          <w:color w:val="231F20"/>
          <w:w w:val="110"/>
          <w:sz w:val="21"/>
        </w:rPr>
        <w:t>conducta,</w:t>
      </w:r>
      <w:r>
        <w:rPr>
          <w:rFonts w:ascii="Book Antiqua" w:hAnsi="Book Antiqua"/>
          <w:i/>
          <w:color w:val="231F20"/>
          <w:spacing w:val="-19"/>
          <w:w w:val="110"/>
          <w:sz w:val="21"/>
        </w:rPr>
        <w:t> </w:t>
      </w:r>
      <w:r>
        <w:rPr>
          <w:rFonts w:ascii="Book Antiqua" w:hAnsi="Book Antiqua"/>
          <w:i/>
          <w:color w:val="231F20"/>
          <w:w w:val="110"/>
          <w:sz w:val="21"/>
        </w:rPr>
        <w:t>determinar</w:t>
      </w:r>
      <w:r>
        <w:rPr>
          <w:rFonts w:ascii="Book Antiqua" w:hAnsi="Book Antiqua"/>
          <w:i/>
          <w:color w:val="231F20"/>
          <w:spacing w:val="-12"/>
          <w:w w:val="110"/>
          <w:sz w:val="21"/>
        </w:rPr>
        <w:t> </w:t>
      </w:r>
      <w:r>
        <w:rPr>
          <w:rFonts w:ascii="Book Antiqua" w:hAnsi="Book Antiqua"/>
          <w:i/>
          <w:color w:val="231F20"/>
          <w:w w:val="110"/>
          <w:sz w:val="21"/>
        </w:rPr>
        <w:t>si</w:t>
      </w:r>
      <w:r>
        <w:rPr>
          <w:rFonts w:ascii="Book Antiqua" w:hAnsi="Book Antiqua"/>
          <w:i/>
          <w:color w:val="231F20"/>
          <w:spacing w:val="-12"/>
          <w:w w:val="110"/>
          <w:sz w:val="21"/>
        </w:rPr>
        <w:t> </w:t>
      </w:r>
      <w:r>
        <w:rPr>
          <w:rFonts w:ascii="Book Antiqua" w:hAnsi="Book Antiqua"/>
          <w:i/>
          <w:color w:val="231F20"/>
          <w:w w:val="110"/>
          <w:sz w:val="21"/>
        </w:rPr>
        <w:t>es</w:t>
      </w:r>
      <w:r>
        <w:rPr>
          <w:rFonts w:ascii="Book Antiqua" w:hAnsi="Book Antiqua"/>
          <w:i/>
          <w:color w:val="231F20"/>
          <w:spacing w:val="-13"/>
          <w:w w:val="110"/>
          <w:sz w:val="21"/>
        </w:rPr>
        <w:t> </w:t>
      </w:r>
      <w:r>
        <w:rPr>
          <w:rFonts w:ascii="Book Antiqua" w:hAnsi="Book Antiqua"/>
          <w:i/>
          <w:color w:val="231F20"/>
          <w:w w:val="110"/>
          <w:sz w:val="21"/>
        </w:rPr>
        <w:t>constitutiva</w:t>
      </w:r>
      <w:r>
        <w:rPr>
          <w:rFonts w:ascii="Book Antiqua" w:hAnsi="Book Antiqua"/>
          <w:i/>
          <w:color w:val="231F20"/>
          <w:spacing w:val="-12"/>
          <w:w w:val="110"/>
          <w:sz w:val="21"/>
        </w:rPr>
        <w:t> </w:t>
      </w:r>
      <w:r>
        <w:rPr>
          <w:rFonts w:ascii="Book Antiqua" w:hAnsi="Book Antiqua"/>
          <w:i/>
          <w:color w:val="231F20"/>
          <w:w w:val="110"/>
          <w:sz w:val="21"/>
        </w:rPr>
        <w:t>de</w:t>
      </w:r>
      <w:r>
        <w:rPr>
          <w:rFonts w:ascii="Book Antiqua" w:hAnsi="Book Antiqua"/>
          <w:i/>
          <w:color w:val="231F20"/>
          <w:spacing w:val="-12"/>
          <w:w w:val="110"/>
          <w:sz w:val="21"/>
        </w:rPr>
        <w:t> </w:t>
      </w:r>
      <w:r>
        <w:rPr>
          <w:rFonts w:ascii="Book Antiqua" w:hAnsi="Book Antiqua"/>
          <w:i/>
          <w:color w:val="231F20"/>
          <w:w w:val="110"/>
          <w:sz w:val="21"/>
        </w:rPr>
        <w:t>falta</w:t>
      </w:r>
      <w:r>
        <w:rPr>
          <w:rFonts w:ascii="Book Antiqua" w:hAnsi="Book Antiqua"/>
          <w:i/>
          <w:color w:val="231F20"/>
          <w:spacing w:val="-13"/>
          <w:w w:val="110"/>
          <w:sz w:val="21"/>
        </w:rPr>
        <w:t> </w:t>
      </w:r>
      <w:r>
        <w:rPr>
          <w:rFonts w:ascii="Book Antiqua" w:hAnsi="Book Antiqua"/>
          <w:i/>
          <w:color w:val="231F20"/>
          <w:w w:val="110"/>
          <w:sz w:val="21"/>
        </w:rPr>
        <w:t>disciplinaria</w:t>
      </w:r>
      <w:r>
        <w:rPr>
          <w:rFonts w:ascii="Book Antiqua" w:hAnsi="Book Antiqua"/>
          <w:i/>
          <w:color w:val="231F20"/>
          <w:spacing w:val="-12"/>
          <w:w w:val="110"/>
          <w:sz w:val="21"/>
        </w:rPr>
        <w:t> </w:t>
      </w:r>
      <w:r>
        <w:rPr>
          <w:rFonts w:ascii="Book Antiqua" w:hAnsi="Book Antiqua"/>
          <w:i/>
          <w:color w:val="231F20"/>
          <w:w w:val="110"/>
          <w:sz w:val="21"/>
        </w:rPr>
        <w:t>o</w:t>
      </w:r>
      <w:r>
        <w:rPr>
          <w:rFonts w:ascii="Book Antiqua" w:hAnsi="Book Antiqua"/>
          <w:i/>
          <w:color w:val="231F20"/>
          <w:spacing w:val="-12"/>
          <w:w w:val="110"/>
          <w:sz w:val="21"/>
        </w:rPr>
        <w:t> </w:t>
      </w:r>
      <w:r>
        <w:rPr>
          <w:rFonts w:ascii="Book Antiqua" w:hAnsi="Book Antiqua"/>
          <w:i/>
          <w:color w:val="231F20"/>
          <w:w w:val="110"/>
          <w:sz w:val="21"/>
        </w:rPr>
        <w:t>si</w:t>
      </w:r>
      <w:r>
        <w:rPr>
          <w:rFonts w:ascii="Book Antiqua" w:hAnsi="Book Antiqua"/>
          <w:i/>
          <w:color w:val="231F20"/>
          <w:spacing w:val="-13"/>
          <w:w w:val="110"/>
          <w:sz w:val="21"/>
        </w:rPr>
        <w:t> </w:t>
      </w:r>
      <w:r>
        <w:rPr>
          <w:rFonts w:ascii="Book Antiqua" w:hAnsi="Book Antiqua"/>
          <w:i/>
          <w:color w:val="231F20"/>
          <w:w w:val="110"/>
          <w:sz w:val="21"/>
        </w:rPr>
        <w:t>se</w:t>
      </w:r>
      <w:r>
        <w:rPr>
          <w:rFonts w:ascii="Book Antiqua" w:hAnsi="Book Antiqua"/>
          <w:i/>
          <w:color w:val="231F20"/>
          <w:spacing w:val="-12"/>
          <w:w w:val="110"/>
          <w:sz w:val="21"/>
        </w:rPr>
        <w:t> </w:t>
      </w:r>
      <w:r>
        <w:rPr>
          <w:rFonts w:ascii="Book Antiqua" w:hAnsi="Book Antiqua"/>
          <w:i/>
          <w:color w:val="231F20"/>
          <w:w w:val="110"/>
          <w:sz w:val="21"/>
        </w:rPr>
        <w:t>ha</w:t>
      </w:r>
      <w:r>
        <w:rPr>
          <w:rFonts w:ascii="Book Antiqua" w:hAnsi="Book Antiqua"/>
          <w:i/>
          <w:color w:val="231F20"/>
          <w:spacing w:val="-12"/>
          <w:w w:val="110"/>
          <w:sz w:val="21"/>
        </w:rPr>
        <w:t> </w:t>
      </w:r>
      <w:r>
        <w:rPr>
          <w:rFonts w:ascii="Book Antiqua" w:hAnsi="Book Antiqua"/>
          <w:i/>
          <w:color w:val="231F20"/>
          <w:w w:val="110"/>
          <w:sz w:val="21"/>
        </w:rPr>
        <w:t>actuado al amparo de una causal de exclusión de la</w:t>
      </w:r>
      <w:r>
        <w:rPr>
          <w:rFonts w:ascii="Book Antiqua" w:hAnsi="Book Antiqua"/>
          <w:i/>
          <w:color w:val="231F20"/>
          <w:spacing w:val="-19"/>
          <w:w w:val="110"/>
          <w:sz w:val="21"/>
        </w:rPr>
        <w:t> </w:t>
      </w:r>
      <w:r>
        <w:rPr>
          <w:rFonts w:ascii="Book Antiqua" w:hAnsi="Book Antiqua"/>
          <w:i/>
          <w:color w:val="231F20"/>
          <w:w w:val="110"/>
          <w:sz w:val="21"/>
        </w:rPr>
        <w:t>responsabilidad.</w:t>
      </w:r>
    </w:p>
    <w:p>
      <w:pPr>
        <w:spacing w:after="0" w:line="266" w:lineRule="auto"/>
        <w:jc w:val="both"/>
        <w:rPr>
          <w:rFonts w:ascii="Book Antiqua" w:hAnsi="Book Antiqua"/>
          <w:sz w:val="21"/>
        </w:rPr>
        <w:sectPr>
          <w:footerReference w:type="default" r:id="rId77"/>
          <w:pgSz w:w="9930" w:h="13890"/>
          <w:pgMar w:footer="932" w:header="0" w:top="900" w:bottom="1120" w:left="0" w:right="0"/>
          <w:pgNumType w:start="220"/>
        </w:sectPr>
      </w:pPr>
    </w:p>
    <w:p>
      <w:pPr>
        <w:spacing w:before="83" w:after="45"/>
        <w:ind w:left="1692" w:right="1572" w:firstLine="0"/>
        <w:jc w:val="center"/>
        <w:rPr>
          <w:b/>
          <w:sz w:val="9"/>
        </w:rPr>
      </w:pPr>
      <w:r>
        <w:rPr/>
        <w:pict>
          <v:line style="position:absolute;mso-position-horizontal-relative:page;mso-position-vertical-relative:paragraph;z-index:25222348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
        <w:rPr>
          <w:b/>
          <w:sz w:val="26"/>
        </w:rPr>
      </w:pPr>
    </w:p>
    <w:p>
      <w:pPr>
        <w:spacing w:line="266" w:lineRule="auto" w:before="100"/>
        <w:ind w:left="1483" w:right="1361" w:firstLine="360"/>
        <w:jc w:val="both"/>
        <w:rPr>
          <w:rFonts w:ascii="Book Antiqua" w:hAnsi="Book Antiqua"/>
          <w:i/>
          <w:sz w:val="21"/>
        </w:rPr>
      </w:pPr>
      <w:r>
        <w:rPr>
          <w:rFonts w:ascii="Book Antiqua" w:hAnsi="Book Antiqua"/>
          <w:i/>
          <w:color w:val="231F20"/>
          <w:w w:val="110"/>
          <w:sz w:val="21"/>
        </w:rPr>
        <w:t>La investigación disciplinaria tiene por objeto verificar la ocurrencia </w:t>
      </w:r>
      <w:r>
        <w:rPr>
          <w:rFonts w:ascii="Book Antiqua" w:hAnsi="Book Antiqua"/>
          <w:i/>
          <w:color w:val="231F20"/>
          <w:spacing w:val="-6"/>
          <w:w w:val="110"/>
          <w:sz w:val="21"/>
        </w:rPr>
        <w:t>de </w:t>
      </w:r>
      <w:r>
        <w:rPr>
          <w:rFonts w:ascii="Book Antiqua" w:hAnsi="Book Antiqua"/>
          <w:i/>
          <w:color w:val="231F20"/>
          <w:w w:val="110"/>
          <w:sz w:val="21"/>
        </w:rPr>
        <w:t>la conducta; determinar si es constitutiva de falta disciplinaria; esclarecer</w:t>
      </w:r>
      <w:r>
        <w:rPr>
          <w:rFonts w:ascii="Book Antiqua" w:hAnsi="Book Antiqua"/>
          <w:i/>
          <w:color w:val="231F20"/>
          <w:spacing w:val="-30"/>
          <w:w w:val="110"/>
          <w:sz w:val="21"/>
        </w:rPr>
        <w:t> </w:t>
      </w:r>
      <w:r>
        <w:rPr>
          <w:rFonts w:ascii="Book Antiqua" w:hAnsi="Book Antiqua"/>
          <w:i/>
          <w:color w:val="231F20"/>
          <w:spacing w:val="-5"/>
          <w:w w:val="110"/>
          <w:sz w:val="21"/>
        </w:rPr>
        <w:t>los </w:t>
      </w:r>
      <w:r>
        <w:rPr>
          <w:rFonts w:ascii="Book Antiqua" w:hAnsi="Book Antiqua"/>
          <w:i/>
          <w:color w:val="231F20"/>
          <w:w w:val="110"/>
          <w:sz w:val="21"/>
        </w:rPr>
        <w:t>motivos</w:t>
      </w:r>
      <w:r>
        <w:rPr>
          <w:rFonts w:ascii="Book Antiqua" w:hAnsi="Book Antiqua"/>
          <w:i/>
          <w:color w:val="231F20"/>
          <w:spacing w:val="-7"/>
          <w:w w:val="110"/>
          <w:sz w:val="21"/>
        </w:rPr>
        <w:t> </w:t>
      </w:r>
      <w:r>
        <w:rPr>
          <w:rFonts w:ascii="Book Antiqua" w:hAnsi="Book Antiqua"/>
          <w:i/>
          <w:color w:val="231F20"/>
          <w:w w:val="110"/>
          <w:sz w:val="21"/>
        </w:rPr>
        <w:t>determinantes,</w:t>
      </w:r>
      <w:r>
        <w:rPr>
          <w:rFonts w:ascii="Book Antiqua" w:hAnsi="Book Antiqua"/>
          <w:i/>
          <w:color w:val="231F20"/>
          <w:spacing w:val="-12"/>
          <w:w w:val="110"/>
          <w:sz w:val="21"/>
        </w:rPr>
        <w:t> </w:t>
      </w:r>
      <w:r>
        <w:rPr>
          <w:rFonts w:ascii="Book Antiqua" w:hAnsi="Book Antiqua"/>
          <w:i/>
          <w:color w:val="231F20"/>
          <w:w w:val="110"/>
          <w:sz w:val="21"/>
        </w:rPr>
        <w:t>las</w:t>
      </w:r>
      <w:r>
        <w:rPr>
          <w:rFonts w:ascii="Book Antiqua" w:hAnsi="Book Antiqua"/>
          <w:i/>
          <w:color w:val="231F20"/>
          <w:spacing w:val="-7"/>
          <w:w w:val="110"/>
          <w:sz w:val="21"/>
        </w:rPr>
        <w:t> </w:t>
      </w:r>
      <w:r>
        <w:rPr>
          <w:rFonts w:ascii="Book Antiqua" w:hAnsi="Book Antiqua"/>
          <w:i/>
          <w:color w:val="231F20"/>
          <w:w w:val="110"/>
          <w:sz w:val="21"/>
        </w:rPr>
        <w:t>circunstancias</w:t>
      </w:r>
      <w:r>
        <w:rPr>
          <w:rFonts w:ascii="Book Antiqua" w:hAnsi="Book Antiqua"/>
          <w:i/>
          <w:color w:val="231F20"/>
          <w:spacing w:val="-6"/>
          <w:w w:val="110"/>
          <w:sz w:val="21"/>
        </w:rPr>
        <w:t> </w:t>
      </w:r>
      <w:r>
        <w:rPr>
          <w:rFonts w:ascii="Book Antiqua" w:hAnsi="Book Antiqua"/>
          <w:i/>
          <w:color w:val="231F20"/>
          <w:w w:val="110"/>
          <w:sz w:val="21"/>
        </w:rPr>
        <w:t>de</w:t>
      </w:r>
      <w:r>
        <w:rPr>
          <w:rFonts w:ascii="Book Antiqua" w:hAnsi="Book Antiqua"/>
          <w:i/>
          <w:color w:val="231F20"/>
          <w:spacing w:val="-7"/>
          <w:w w:val="110"/>
          <w:sz w:val="21"/>
        </w:rPr>
        <w:t> </w:t>
      </w:r>
      <w:r>
        <w:rPr>
          <w:rFonts w:ascii="Book Antiqua" w:hAnsi="Book Antiqua"/>
          <w:i/>
          <w:color w:val="231F20"/>
          <w:w w:val="110"/>
          <w:sz w:val="21"/>
        </w:rPr>
        <w:t>tiempo,</w:t>
      </w:r>
      <w:r>
        <w:rPr>
          <w:rFonts w:ascii="Book Antiqua" w:hAnsi="Book Antiqua"/>
          <w:i/>
          <w:color w:val="231F20"/>
          <w:spacing w:val="-12"/>
          <w:w w:val="110"/>
          <w:sz w:val="21"/>
        </w:rPr>
        <w:t> </w:t>
      </w:r>
      <w:r>
        <w:rPr>
          <w:rFonts w:ascii="Book Antiqua" w:hAnsi="Book Antiqua"/>
          <w:i/>
          <w:color w:val="231F20"/>
          <w:w w:val="110"/>
          <w:sz w:val="21"/>
        </w:rPr>
        <w:t>modo</w:t>
      </w:r>
      <w:r>
        <w:rPr>
          <w:rFonts w:ascii="Book Antiqua" w:hAnsi="Book Antiqua"/>
          <w:i/>
          <w:color w:val="231F20"/>
          <w:spacing w:val="-7"/>
          <w:w w:val="110"/>
          <w:sz w:val="21"/>
        </w:rPr>
        <w:t> </w:t>
      </w:r>
      <w:r>
        <w:rPr>
          <w:rFonts w:ascii="Book Antiqua" w:hAnsi="Book Antiqua"/>
          <w:i/>
          <w:color w:val="231F20"/>
          <w:w w:val="110"/>
          <w:sz w:val="21"/>
        </w:rPr>
        <w:t>y</w:t>
      </w:r>
      <w:r>
        <w:rPr>
          <w:rFonts w:ascii="Book Antiqua" w:hAnsi="Book Antiqua"/>
          <w:i/>
          <w:color w:val="231F20"/>
          <w:spacing w:val="-6"/>
          <w:w w:val="110"/>
          <w:sz w:val="21"/>
        </w:rPr>
        <w:t> </w:t>
      </w:r>
      <w:r>
        <w:rPr>
          <w:rFonts w:ascii="Book Antiqua" w:hAnsi="Book Antiqua"/>
          <w:i/>
          <w:color w:val="231F20"/>
          <w:w w:val="110"/>
          <w:sz w:val="21"/>
        </w:rPr>
        <w:t>lugar</w:t>
      </w:r>
      <w:r>
        <w:rPr>
          <w:rFonts w:ascii="Book Antiqua" w:hAnsi="Book Antiqua"/>
          <w:i/>
          <w:color w:val="231F20"/>
          <w:spacing w:val="-7"/>
          <w:w w:val="110"/>
          <w:sz w:val="21"/>
        </w:rPr>
        <w:t> </w:t>
      </w:r>
      <w:r>
        <w:rPr>
          <w:rFonts w:ascii="Book Antiqua" w:hAnsi="Book Antiqua"/>
          <w:i/>
          <w:color w:val="231F20"/>
          <w:w w:val="110"/>
          <w:sz w:val="21"/>
        </w:rPr>
        <w:t>en</w:t>
      </w:r>
      <w:r>
        <w:rPr>
          <w:rFonts w:ascii="Book Antiqua" w:hAnsi="Book Antiqua"/>
          <w:i/>
          <w:color w:val="231F20"/>
          <w:spacing w:val="-6"/>
          <w:w w:val="110"/>
          <w:sz w:val="21"/>
        </w:rPr>
        <w:t> </w:t>
      </w:r>
      <w:r>
        <w:rPr>
          <w:rFonts w:ascii="Book Antiqua" w:hAnsi="Book Antiqua"/>
          <w:i/>
          <w:color w:val="231F20"/>
          <w:w w:val="110"/>
          <w:sz w:val="21"/>
        </w:rPr>
        <w:t>las</w:t>
      </w:r>
      <w:r>
        <w:rPr>
          <w:rFonts w:ascii="Book Antiqua" w:hAnsi="Book Antiqua"/>
          <w:i/>
          <w:color w:val="231F20"/>
          <w:spacing w:val="-6"/>
          <w:w w:val="110"/>
          <w:sz w:val="21"/>
        </w:rPr>
        <w:t> </w:t>
      </w:r>
      <w:r>
        <w:rPr>
          <w:rFonts w:ascii="Book Antiqua" w:hAnsi="Book Antiqua"/>
          <w:i/>
          <w:color w:val="231F20"/>
          <w:spacing w:val="-4"/>
          <w:w w:val="110"/>
          <w:sz w:val="21"/>
        </w:rPr>
        <w:t>que </w:t>
      </w:r>
      <w:r>
        <w:rPr>
          <w:rFonts w:ascii="Book Antiqua" w:hAnsi="Book Antiqua"/>
          <w:i/>
          <w:color w:val="231F20"/>
          <w:w w:val="110"/>
          <w:sz w:val="21"/>
        </w:rPr>
        <w:t>se cometió, el perjuicio causado a la administración pública con la falta, y la responsabilidad disciplinaria del</w:t>
      </w:r>
      <w:r>
        <w:rPr>
          <w:rFonts w:ascii="Book Antiqua" w:hAnsi="Book Antiqua"/>
          <w:i/>
          <w:color w:val="231F20"/>
          <w:spacing w:val="-7"/>
          <w:w w:val="110"/>
          <w:sz w:val="21"/>
        </w:rPr>
        <w:t> </w:t>
      </w:r>
      <w:r>
        <w:rPr>
          <w:rFonts w:ascii="Book Antiqua" w:hAnsi="Book Antiqua"/>
          <w:i/>
          <w:color w:val="231F20"/>
          <w:w w:val="110"/>
          <w:sz w:val="21"/>
        </w:rPr>
        <w:t>investigado.</w:t>
      </w:r>
    </w:p>
    <w:p>
      <w:pPr>
        <w:pStyle w:val="BodyText"/>
        <w:spacing w:line="273" w:lineRule="auto" w:before="160"/>
        <w:ind w:left="1483" w:right="1354" w:firstLine="359"/>
        <w:jc w:val="both"/>
      </w:pPr>
      <w:r>
        <w:rPr>
          <w:color w:val="231F20"/>
        </w:rPr>
        <w:t>La adopción de una  sola  etapa  de  instrucción  implica  el  refinamiento  de las habilidades investigativas, toda vez que el instructor tendrá solo esta oportunidad para recaudar pruebas antes de calificar la actuación. Igualmente, se le da sentido al traslado previo a la evaluación del expediente, permitiendo la presentación de alegatos</w:t>
      </w:r>
      <w:r>
        <w:rPr>
          <w:color w:val="231F20"/>
          <w:spacing w:val="44"/>
        </w:rPr>
        <w:t> </w:t>
      </w:r>
      <w:r>
        <w:rPr>
          <w:color w:val="231F20"/>
        </w:rPr>
        <w:t>precalificatorios:</w:t>
      </w:r>
    </w:p>
    <w:p>
      <w:pPr>
        <w:spacing w:line="266" w:lineRule="auto" w:before="171"/>
        <w:ind w:left="1483" w:right="1361" w:firstLine="359"/>
        <w:jc w:val="both"/>
        <w:rPr>
          <w:rFonts w:ascii="Book Antiqua" w:hAnsi="Book Antiqua"/>
          <w:i/>
          <w:sz w:val="21"/>
        </w:rPr>
      </w:pPr>
      <w:r>
        <w:rPr>
          <w:rFonts w:ascii="Book Antiqua" w:hAnsi="Book Antiqua"/>
          <w:i/>
          <w:color w:val="231F20"/>
          <w:w w:val="110"/>
          <w:sz w:val="21"/>
        </w:rPr>
        <w:t>Artículo 220. Cuando se hayan  recaudado  las  pruebas  ordenadas  </w:t>
      </w:r>
      <w:r>
        <w:rPr>
          <w:rFonts w:ascii="Book Antiqua" w:hAnsi="Book Antiqua"/>
          <w:i/>
          <w:color w:val="231F20"/>
          <w:spacing w:val="-8"/>
          <w:w w:val="110"/>
          <w:sz w:val="21"/>
        </w:rPr>
        <w:t>en </w:t>
      </w:r>
      <w:r>
        <w:rPr>
          <w:rFonts w:ascii="Book Antiqua" w:hAnsi="Book Antiqua"/>
          <w:i/>
          <w:color w:val="231F20"/>
          <w:w w:val="110"/>
          <w:sz w:val="21"/>
        </w:rPr>
        <w:t>la investigación disciplinaria, o vencido el término de esta, el funcionario   de conocimiento, mediante decisión de sustanciación, </w:t>
      </w:r>
      <w:r>
        <w:rPr>
          <w:rFonts w:ascii="Book Antiqua" w:hAnsi="Book Antiqua"/>
          <w:i/>
          <w:color w:val="231F20"/>
          <w:spacing w:val="-3"/>
          <w:w w:val="110"/>
          <w:sz w:val="21"/>
        </w:rPr>
        <w:t>declarará </w:t>
      </w:r>
      <w:r>
        <w:rPr>
          <w:rFonts w:ascii="Book Antiqua" w:hAnsi="Book Antiqua"/>
          <w:i/>
          <w:color w:val="231F20"/>
          <w:w w:val="110"/>
          <w:sz w:val="21"/>
        </w:rPr>
        <w:t>cerrada </w:t>
      </w:r>
      <w:r>
        <w:rPr>
          <w:rFonts w:ascii="Book Antiqua" w:hAnsi="Book Antiqua"/>
          <w:i/>
          <w:color w:val="231F20"/>
          <w:spacing w:val="-6"/>
          <w:w w:val="110"/>
          <w:sz w:val="21"/>
        </w:rPr>
        <w:t>la </w:t>
      </w:r>
      <w:r>
        <w:rPr>
          <w:rFonts w:ascii="Book Antiqua" w:hAnsi="Book Antiqua"/>
          <w:i/>
          <w:color w:val="231F20"/>
          <w:w w:val="110"/>
          <w:sz w:val="21"/>
        </w:rPr>
        <w:t>investigación y ordenará correr traslado por el término de diez (10) días</w:t>
      </w:r>
      <w:r>
        <w:rPr>
          <w:rFonts w:ascii="Book Antiqua" w:hAnsi="Book Antiqua"/>
          <w:i/>
          <w:color w:val="231F20"/>
          <w:spacing w:val="-25"/>
          <w:w w:val="110"/>
          <w:sz w:val="21"/>
        </w:rPr>
        <w:t> </w:t>
      </w:r>
      <w:r>
        <w:rPr>
          <w:rFonts w:ascii="Book Antiqua" w:hAnsi="Book Antiqua"/>
          <w:i/>
          <w:color w:val="231F20"/>
          <w:spacing w:val="-3"/>
          <w:w w:val="110"/>
          <w:sz w:val="21"/>
        </w:rPr>
        <w:t>para </w:t>
      </w:r>
      <w:r>
        <w:rPr>
          <w:rFonts w:ascii="Book Antiqua" w:hAnsi="Book Antiqua"/>
          <w:i/>
          <w:color w:val="231F20"/>
          <w:w w:val="110"/>
          <w:sz w:val="21"/>
        </w:rPr>
        <w:t>que</w:t>
      </w:r>
      <w:r>
        <w:rPr>
          <w:rFonts w:ascii="Book Antiqua" w:hAnsi="Book Antiqua"/>
          <w:i/>
          <w:color w:val="231F20"/>
          <w:spacing w:val="-14"/>
          <w:w w:val="110"/>
          <w:sz w:val="21"/>
        </w:rPr>
        <w:t> </w:t>
      </w:r>
      <w:r>
        <w:rPr>
          <w:rFonts w:ascii="Book Antiqua" w:hAnsi="Book Antiqua"/>
          <w:i/>
          <w:color w:val="231F20"/>
          <w:w w:val="110"/>
          <w:sz w:val="21"/>
        </w:rPr>
        <w:t>los</w:t>
      </w:r>
      <w:r>
        <w:rPr>
          <w:rFonts w:ascii="Book Antiqua" w:hAnsi="Book Antiqua"/>
          <w:i/>
          <w:color w:val="231F20"/>
          <w:spacing w:val="-14"/>
          <w:w w:val="110"/>
          <w:sz w:val="21"/>
        </w:rPr>
        <w:t> </w:t>
      </w:r>
      <w:r>
        <w:rPr>
          <w:rFonts w:ascii="Book Antiqua" w:hAnsi="Book Antiqua"/>
          <w:i/>
          <w:color w:val="231F20"/>
          <w:w w:val="110"/>
          <w:sz w:val="21"/>
        </w:rPr>
        <w:t>sujetos</w:t>
      </w:r>
      <w:r>
        <w:rPr>
          <w:rFonts w:ascii="Book Antiqua" w:hAnsi="Book Antiqua"/>
          <w:i/>
          <w:color w:val="231F20"/>
          <w:spacing w:val="-13"/>
          <w:w w:val="110"/>
          <w:sz w:val="21"/>
        </w:rPr>
        <w:t> </w:t>
      </w:r>
      <w:r>
        <w:rPr>
          <w:rFonts w:ascii="Book Antiqua" w:hAnsi="Book Antiqua"/>
          <w:i/>
          <w:color w:val="231F20"/>
          <w:w w:val="110"/>
          <w:sz w:val="21"/>
        </w:rPr>
        <w:t>procesales</w:t>
      </w:r>
      <w:r>
        <w:rPr>
          <w:rFonts w:ascii="Book Antiqua" w:hAnsi="Book Antiqua"/>
          <w:i/>
          <w:color w:val="231F20"/>
          <w:spacing w:val="-14"/>
          <w:w w:val="110"/>
          <w:sz w:val="21"/>
        </w:rPr>
        <w:t> </w:t>
      </w:r>
      <w:r>
        <w:rPr>
          <w:rFonts w:ascii="Book Antiqua" w:hAnsi="Book Antiqua"/>
          <w:i/>
          <w:color w:val="231F20"/>
          <w:w w:val="110"/>
          <w:sz w:val="21"/>
        </w:rPr>
        <w:t>puedan</w:t>
      </w:r>
      <w:r>
        <w:rPr>
          <w:rFonts w:ascii="Book Antiqua" w:hAnsi="Book Antiqua"/>
          <w:i/>
          <w:color w:val="231F20"/>
          <w:spacing w:val="-13"/>
          <w:w w:val="110"/>
          <w:sz w:val="21"/>
        </w:rPr>
        <w:t> </w:t>
      </w:r>
      <w:r>
        <w:rPr>
          <w:rFonts w:ascii="Book Antiqua" w:hAnsi="Book Antiqua"/>
          <w:i/>
          <w:color w:val="231F20"/>
          <w:w w:val="110"/>
          <w:sz w:val="21"/>
        </w:rPr>
        <w:t>presentar</w:t>
      </w:r>
      <w:r>
        <w:rPr>
          <w:rFonts w:ascii="Book Antiqua" w:hAnsi="Book Antiqua"/>
          <w:i/>
          <w:color w:val="231F20"/>
          <w:spacing w:val="-14"/>
          <w:w w:val="110"/>
          <w:sz w:val="21"/>
        </w:rPr>
        <w:t> </w:t>
      </w:r>
      <w:r>
        <w:rPr>
          <w:rFonts w:ascii="Book Antiqua" w:hAnsi="Book Antiqua"/>
          <w:i/>
          <w:color w:val="231F20"/>
          <w:w w:val="110"/>
          <w:sz w:val="21"/>
        </w:rPr>
        <w:t>alegatos</w:t>
      </w:r>
      <w:r>
        <w:rPr>
          <w:rFonts w:ascii="Book Antiqua" w:hAnsi="Book Antiqua"/>
          <w:i/>
          <w:color w:val="231F20"/>
          <w:spacing w:val="-13"/>
          <w:w w:val="110"/>
          <w:sz w:val="21"/>
        </w:rPr>
        <w:t> </w:t>
      </w:r>
      <w:r>
        <w:rPr>
          <w:rFonts w:ascii="Book Antiqua" w:hAnsi="Book Antiqua"/>
          <w:i/>
          <w:color w:val="231F20"/>
          <w:w w:val="110"/>
          <w:sz w:val="21"/>
        </w:rPr>
        <w:t>previos</w:t>
      </w:r>
      <w:r>
        <w:rPr>
          <w:rFonts w:ascii="Book Antiqua" w:hAnsi="Book Antiqua"/>
          <w:i/>
          <w:color w:val="231F20"/>
          <w:spacing w:val="-14"/>
          <w:w w:val="110"/>
          <w:sz w:val="21"/>
        </w:rPr>
        <w:t> </w:t>
      </w:r>
      <w:r>
        <w:rPr>
          <w:rFonts w:ascii="Book Antiqua" w:hAnsi="Book Antiqua"/>
          <w:i/>
          <w:color w:val="231F20"/>
          <w:w w:val="110"/>
          <w:sz w:val="21"/>
        </w:rPr>
        <w:t>a</w:t>
      </w:r>
      <w:r>
        <w:rPr>
          <w:rFonts w:ascii="Book Antiqua" w:hAnsi="Book Antiqua"/>
          <w:i/>
          <w:color w:val="231F20"/>
          <w:spacing w:val="-13"/>
          <w:w w:val="110"/>
          <w:sz w:val="21"/>
        </w:rPr>
        <w:t> </w:t>
      </w:r>
      <w:r>
        <w:rPr>
          <w:rFonts w:ascii="Book Antiqua" w:hAnsi="Book Antiqua"/>
          <w:i/>
          <w:color w:val="231F20"/>
          <w:w w:val="110"/>
          <w:sz w:val="21"/>
        </w:rPr>
        <w:t>la</w:t>
      </w:r>
      <w:r>
        <w:rPr>
          <w:rFonts w:ascii="Book Antiqua" w:hAnsi="Book Antiqua"/>
          <w:i/>
          <w:color w:val="231F20"/>
          <w:spacing w:val="-14"/>
          <w:w w:val="110"/>
          <w:sz w:val="21"/>
        </w:rPr>
        <w:t> </w:t>
      </w:r>
      <w:r>
        <w:rPr>
          <w:rFonts w:ascii="Book Antiqua" w:hAnsi="Book Antiqua"/>
          <w:i/>
          <w:color w:val="231F20"/>
          <w:w w:val="110"/>
          <w:sz w:val="21"/>
        </w:rPr>
        <w:t>evaluación</w:t>
      </w:r>
      <w:r>
        <w:rPr>
          <w:rFonts w:ascii="Book Antiqua" w:hAnsi="Book Antiqua"/>
          <w:i/>
          <w:color w:val="231F20"/>
          <w:spacing w:val="-13"/>
          <w:w w:val="110"/>
          <w:sz w:val="21"/>
        </w:rPr>
        <w:t> </w:t>
      </w:r>
      <w:r>
        <w:rPr>
          <w:rFonts w:ascii="Book Antiqua" w:hAnsi="Book Antiqua"/>
          <w:i/>
          <w:color w:val="231F20"/>
          <w:w w:val="110"/>
          <w:sz w:val="21"/>
        </w:rPr>
        <w:t>de la</w:t>
      </w:r>
      <w:r>
        <w:rPr>
          <w:rFonts w:ascii="Book Antiqua" w:hAnsi="Book Antiqua"/>
          <w:i/>
          <w:color w:val="231F20"/>
          <w:spacing w:val="-1"/>
          <w:w w:val="110"/>
          <w:sz w:val="21"/>
        </w:rPr>
        <w:t> </w:t>
      </w:r>
      <w:r>
        <w:rPr>
          <w:rFonts w:ascii="Book Antiqua" w:hAnsi="Book Antiqua"/>
          <w:i/>
          <w:color w:val="231F20"/>
          <w:w w:val="110"/>
          <w:sz w:val="21"/>
        </w:rPr>
        <w:t>investigación.</w:t>
      </w:r>
    </w:p>
    <w:p>
      <w:pPr>
        <w:pStyle w:val="BodyText"/>
        <w:spacing w:line="273" w:lineRule="auto" w:before="159"/>
        <w:ind w:left="1483" w:right="1355" w:firstLine="359"/>
        <w:jc w:val="both"/>
      </w:pPr>
      <w:r>
        <w:rPr>
          <w:color w:val="231F20"/>
        </w:rPr>
        <w:t>El </w:t>
      </w:r>
      <w:r>
        <w:rPr>
          <w:color w:val="231F20"/>
          <w:spacing w:val="-3"/>
        </w:rPr>
        <w:t>instructor deberá recaudar </w:t>
      </w:r>
      <w:r>
        <w:rPr>
          <w:color w:val="231F20"/>
        </w:rPr>
        <w:t>la </w:t>
      </w:r>
      <w:r>
        <w:rPr>
          <w:color w:val="231F20"/>
          <w:spacing w:val="-3"/>
        </w:rPr>
        <w:t>prueba </w:t>
      </w:r>
      <w:r>
        <w:rPr>
          <w:color w:val="231F20"/>
        </w:rPr>
        <w:t>que lo </w:t>
      </w:r>
      <w:r>
        <w:rPr>
          <w:color w:val="231F20"/>
          <w:spacing w:val="-3"/>
        </w:rPr>
        <w:t>conlleve </w:t>
      </w:r>
      <w:r>
        <w:rPr>
          <w:color w:val="231F20"/>
        </w:rPr>
        <w:t>a una de </w:t>
      </w:r>
      <w:r>
        <w:rPr>
          <w:color w:val="231F20"/>
          <w:spacing w:val="-3"/>
        </w:rPr>
        <w:t>dos decisiones:</w:t>
      </w:r>
      <w:r>
        <w:rPr>
          <w:color w:val="231F20"/>
          <w:spacing w:val="-12"/>
        </w:rPr>
        <w:t> </w:t>
      </w:r>
      <w:r>
        <w:rPr>
          <w:color w:val="231F20"/>
          <w:spacing w:val="-3"/>
        </w:rPr>
        <w:t>terminación</w:t>
      </w:r>
      <w:r>
        <w:rPr>
          <w:color w:val="231F20"/>
          <w:spacing w:val="-11"/>
        </w:rPr>
        <w:t> </w:t>
      </w:r>
      <w:r>
        <w:rPr>
          <w:color w:val="231F20"/>
        </w:rPr>
        <w:t>del</w:t>
      </w:r>
      <w:r>
        <w:rPr>
          <w:color w:val="231F20"/>
          <w:spacing w:val="-11"/>
        </w:rPr>
        <w:t> </w:t>
      </w:r>
      <w:r>
        <w:rPr>
          <w:color w:val="231F20"/>
          <w:spacing w:val="-3"/>
        </w:rPr>
        <w:t>proceso</w:t>
      </w:r>
      <w:r>
        <w:rPr>
          <w:color w:val="231F20"/>
          <w:spacing w:val="-11"/>
        </w:rPr>
        <w:t> </w:t>
      </w:r>
      <w:r>
        <w:rPr>
          <w:color w:val="231F20"/>
        </w:rPr>
        <w:t>o</w:t>
      </w:r>
      <w:r>
        <w:rPr>
          <w:color w:val="231F20"/>
          <w:spacing w:val="-11"/>
        </w:rPr>
        <w:t> </w:t>
      </w:r>
      <w:r>
        <w:rPr>
          <w:color w:val="231F20"/>
          <w:spacing w:val="-3"/>
        </w:rPr>
        <w:t>auto</w:t>
      </w:r>
      <w:r>
        <w:rPr>
          <w:color w:val="231F20"/>
          <w:spacing w:val="-11"/>
        </w:rPr>
        <w:t> </w:t>
      </w:r>
      <w:r>
        <w:rPr>
          <w:color w:val="231F20"/>
        </w:rPr>
        <w:t>de</w:t>
      </w:r>
      <w:r>
        <w:rPr>
          <w:color w:val="231F20"/>
          <w:spacing w:val="-11"/>
        </w:rPr>
        <w:t> </w:t>
      </w:r>
      <w:r>
        <w:rPr>
          <w:color w:val="231F20"/>
          <w:spacing w:val="-3"/>
        </w:rPr>
        <w:t>cargos,</w:t>
      </w:r>
      <w:r>
        <w:rPr>
          <w:color w:val="231F20"/>
          <w:spacing w:val="-17"/>
        </w:rPr>
        <w:t> </w:t>
      </w:r>
      <w:r>
        <w:rPr>
          <w:color w:val="231F20"/>
        </w:rPr>
        <w:t>en</w:t>
      </w:r>
      <w:r>
        <w:rPr>
          <w:color w:val="231F20"/>
          <w:spacing w:val="-11"/>
        </w:rPr>
        <w:t> </w:t>
      </w:r>
      <w:r>
        <w:rPr>
          <w:color w:val="231F20"/>
          <w:spacing w:val="-3"/>
        </w:rPr>
        <w:t>caso</w:t>
      </w:r>
      <w:r>
        <w:rPr>
          <w:color w:val="231F20"/>
          <w:spacing w:val="-11"/>
        </w:rPr>
        <w:t> </w:t>
      </w:r>
      <w:r>
        <w:rPr>
          <w:color w:val="231F20"/>
        </w:rPr>
        <w:t>de</w:t>
      </w:r>
      <w:r>
        <w:rPr>
          <w:color w:val="231F20"/>
          <w:spacing w:val="-11"/>
        </w:rPr>
        <w:t> </w:t>
      </w:r>
      <w:r>
        <w:rPr>
          <w:color w:val="231F20"/>
        </w:rPr>
        <w:t>que</w:t>
      </w:r>
      <w:r>
        <w:rPr>
          <w:color w:val="231F20"/>
          <w:spacing w:val="-11"/>
        </w:rPr>
        <w:t> </w:t>
      </w:r>
      <w:r>
        <w:rPr>
          <w:color w:val="231F20"/>
          <w:spacing w:val="-3"/>
        </w:rPr>
        <w:t>exista</w:t>
      </w:r>
      <w:r>
        <w:rPr>
          <w:color w:val="231F20"/>
          <w:spacing w:val="-11"/>
        </w:rPr>
        <w:t> </w:t>
      </w:r>
      <w:r>
        <w:rPr>
          <w:color w:val="231F20"/>
          <w:spacing w:val="-3"/>
        </w:rPr>
        <w:t>mérito para</w:t>
      </w:r>
      <w:r>
        <w:rPr>
          <w:color w:val="231F20"/>
          <w:spacing w:val="-14"/>
        </w:rPr>
        <w:t> </w:t>
      </w:r>
      <w:r>
        <w:rPr>
          <w:color w:val="231F20"/>
          <w:spacing w:val="-3"/>
        </w:rPr>
        <w:t>este</w:t>
      </w:r>
      <w:r>
        <w:rPr>
          <w:color w:val="231F20"/>
          <w:spacing w:val="-13"/>
        </w:rPr>
        <w:t> </w:t>
      </w:r>
      <w:r>
        <w:rPr>
          <w:color w:val="231F20"/>
          <w:spacing w:val="-3"/>
        </w:rPr>
        <w:t>último,</w:t>
      </w:r>
      <w:r>
        <w:rPr>
          <w:color w:val="231F20"/>
          <w:spacing w:val="-19"/>
        </w:rPr>
        <w:t> </w:t>
      </w:r>
      <w:r>
        <w:rPr>
          <w:color w:val="231F20"/>
        </w:rPr>
        <w:t>es</w:t>
      </w:r>
      <w:r>
        <w:rPr>
          <w:color w:val="231F20"/>
          <w:spacing w:val="-13"/>
        </w:rPr>
        <w:t> </w:t>
      </w:r>
      <w:r>
        <w:rPr>
          <w:color w:val="231F20"/>
          <w:spacing w:val="-3"/>
        </w:rPr>
        <w:t>decir</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spacing w:val="-3"/>
        </w:rPr>
        <w:t>recaude</w:t>
      </w:r>
      <w:r>
        <w:rPr>
          <w:color w:val="231F20"/>
          <w:spacing w:val="-13"/>
        </w:rPr>
        <w:t> </w:t>
      </w:r>
      <w:r>
        <w:rPr>
          <w:color w:val="231F20"/>
          <w:spacing w:val="-3"/>
        </w:rPr>
        <w:t>prueba</w:t>
      </w:r>
      <w:r>
        <w:rPr>
          <w:color w:val="231F20"/>
          <w:spacing w:val="-13"/>
        </w:rPr>
        <w:t> </w:t>
      </w:r>
      <w:r>
        <w:rPr>
          <w:color w:val="231F20"/>
          <w:spacing w:val="-3"/>
        </w:rPr>
        <w:t>suficiente</w:t>
      </w:r>
      <w:r>
        <w:rPr>
          <w:color w:val="231F20"/>
          <w:spacing w:val="-13"/>
        </w:rPr>
        <w:t> </w:t>
      </w:r>
      <w:r>
        <w:rPr>
          <w:color w:val="231F20"/>
          <w:spacing w:val="-3"/>
        </w:rPr>
        <w:t>para</w:t>
      </w:r>
      <w:r>
        <w:rPr>
          <w:color w:val="231F20"/>
          <w:spacing w:val="-13"/>
        </w:rPr>
        <w:t> </w:t>
      </w:r>
      <w:r>
        <w:rPr>
          <w:color w:val="231F20"/>
          <w:spacing w:val="-3"/>
        </w:rPr>
        <w:t>elevar</w:t>
      </w:r>
      <w:r>
        <w:rPr>
          <w:color w:val="231F20"/>
          <w:spacing w:val="-13"/>
        </w:rPr>
        <w:t> </w:t>
      </w:r>
      <w:r>
        <w:rPr>
          <w:color w:val="231F20"/>
        </w:rPr>
        <w:t>el</w:t>
      </w:r>
      <w:r>
        <w:rPr>
          <w:color w:val="231F20"/>
          <w:spacing w:val="-14"/>
        </w:rPr>
        <w:t> </w:t>
      </w:r>
      <w:r>
        <w:rPr>
          <w:color w:val="231F20"/>
          <w:spacing w:val="-3"/>
        </w:rPr>
        <w:t>reproche, </w:t>
      </w:r>
      <w:r>
        <w:rPr>
          <w:color w:val="231F20"/>
        </w:rPr>
        <w:t>el </w:t>
      </w:r>
      <w:r>
        <w:rPr>
          <w:color w:val="231F20"/>
          <w:spacing w:val="-3"/>
        </w:rPr>
        <w:t>proceso </w:t>
      </w:r>
      <w:r>
        <w:rPr>
          <w:color w:val="231F20"/>
        </w:rPr>
        <w:t>ya no </w:t>
      </w:r>
      <w:r>
        <w:rPr>
          <w:color w:val="231F20"/>
          <w:spacing w:val="-3"/>
        </w:rPr>
        <w:t>será escrito, sino </w:t>
      </w:r>
      <w:r>
        <w:rPr>
          <w:color w:val="231F20"/>
        </w:rPr>
        <w:t>que </w:t>
      </w:r>
      <w:r>
        <w:rPr>
          <w:color w:val="231F20"/>
          <w:spacing w:val="-3"/>
        </w:rPr>
        <w:t>pasa </w:t>
      </w:r>
      <w:r>
        <w:rPr>
          <w:color w:val="231F20"/>
        </w:rPr>
        <w:t>a una </w:t>
      </w:r>
      <w:r>
        <w:rPr>
          <w:color w:val="231F20"/>
          <w:spacing w:val="-3"/>
        </w:rPr>
        <w:t>fase oral </w:t>
      </w:r>
      <w:r>
        <w:rPr>
          <w:color w:val="231F20"/>
        </w:rPr>
        <w:t>en la que se </w:t>
      </w:r>
      <w:r>
        <w:rPr>
          <w:color w:val="231F20"/>
          <w:spacing w:val="-3"/>
        </w:rPr>
        <w:t>evacúa la etapa</w:t>
      </w:r>
      <w:r>
        <w:rPr>
          <w:color w:val="231F20"/>
          <w:spacing w:val="6"/>
        </w:rPr>
        <w:t> </w:t>
      </w:r>
      <w:r>
        <w:rPr>
          <w:color w:val="231F20"/>
        </w:rPr>
        <w:t>de</w:t>
      </w:r>
      <w:r>
        <w:rPr>
          <w:color w:val="231F20"/>
          <w:spacing w:val="6"/>
        </w:rPr>
        <w:t> </w:t>
      </w:r>
      <w:r>
        <w:rPr>
          <w:color w:val="231F20"/>
          <w:spacing w:val="-3"/>
        </w:rPr>
        <w:t>juicio</w:t>
      </w:r>
      <w:r>
        <w:rPr>
          <w:color w:val="231F20"/>
          <w:spacing w:val="6"/>
        </w:rPr>
        <w:t> </w:t>
      </w:r>
      <w:r>
        <w:rPr>
          <w:color w:val="231F20"/>
        </w:rPr>
        <w:t>y</w:t>
      </w:r>
      <w:r>
        <w:rPr>
          <w:color w:val="231F20"/>
          <w:spacing w:val="6"/>
        </w:rPr>
        <w:t> </w:t>
      </w:r>
      <w:r>
        <w:rPr>
          <w:color w:val="231F20"/>
        </w:rPr>
        <w:t>se</w:t>
      </w:r>
      <w:r>
        <w:rPr>
          <w:color w:val="231F20"/>
          <w:spacing w:val="7"/>
        </w:rPr>
        <w:t> </w:t>
      </w:r>
      <w:r>
        <w:rPr>
          <w:color w:val="231F20"/>
          <w:spacing w:val="-3"/>
        </w:rPr>
        <w:t>toma</w:t>
      </w:r>
      <w:r>
        <w:rPr>
          <w:color w:val="231F20"/>
          <w:spacing w:val="6"/>
        </w:rPr>
        <w:t> </w:t>
      </w:r>
      <w:r>
        <w:rPr>
          <w:color w:val="231F20"/>
        </w:rPr>
        <w:t>la</w:t>
      </w:r>
      <w:r>
        <w:rPr>
          <w:color w:val="231F20"/>
          <w:spacing w:val="6"/>
        </w:rPr>
        <w:t> </w:t>
      </w:r>
      <w:r>
        <w:rPr>
          <w:color w:val="231F20"/>
          <w:spacing w:val="-3"/>
        </w:rPr>
        <w:t>decisión</w:t>
      </w:r>
      <w:r>
        <w:rPr>
          <w:color w:val="231F20"/>
          <w:spacing w:val="6"/>
        </w:rPr>
        <w:t> </w:t>
      </w:r>
      <w:r>
        <w:rPr>
          <w:color w:val="231F20"/>
        </w:rPr>
        <w:t>de</w:t>
      </w:r>
      <w:r>
        <w:rPr>
          <w:color w:val="231F20"/>
          <w:spacing w:val="6"/>
        </w:rPr>
        <w:t> </w:t>
      </w:r>
      <w:r>
        <w:rPr>
          <w:color w:val="231F20"/>
          <w:spacing w:val="-3"/>
        </w:rPr>
        <w:t>fondo</w:t>
      </w:r>
      <w:r>
        <w:rPr>
          <w:color w:val="231F20"/>
          <w:spacing w:val="7"/>
        </w:rPr>
        <w:t> </w:t>
      </w:r>
      <w:r>
        <w:rPr>
          <w:color w:val="231F20"/>
        </w:rPr>
        <w:t>en</w:t>
      </w:r>
      <w:r>
        <w:rPr>
          <w:color w:val="231F20"/>
          <w:spacing w:val="6"/>
        </w:rPr>
        <w:t> </w:t>
      </w:r>
      <w:r>
        <w:rPr>
          <w:color w:val="231F20"/>
          <w:spacing w:val="-3"/>
        </w:rPr>
        <w:t>primera</w:t>
      </w:r>
      <w:r>
        <w:rPr>
          <w:color w:val="231F20"/>
          <w:spacing w:val="6"/>
        </w:rPr>
        <w:t> </w:t>
      </w:r>
      <w:r>
        <w:rPr>
          <w:color w:val="231F20"/>
        </w:rPr>
        <w:t>o</w:t>
      </w:r>
      <w:r>
        <w:rPr>
          <w:color w:val="231F20"/>
          <w:spacing w:val="6"/>
        </w:rPr>
        <w:t> </w:t>
      </w:r>
      <w:r>
        <w:rPr>
          <w:color w:val="231F20"/>
          <w:spacing w:val="-3"/>
        </w:rPr>
        <w:t>única</w:t>
      </w:r>
      <w:r>
        <w:rPr>
          <w:color w:val="231F20"/>
          <w:spacing w:val="6"/>
        </w:rPr>
        <w:t> </w:t>
      </w:r>
      <w:r>
        <w:rPr>
          <w:color w:val="231F20"/>
          <w:spacing w:val="-3"/>
        </w:rPr>
        <w:t>instancia.</w:t>
      </w:r>
    </w:p>
    <w:p>
      <w:pPr>
        <w:spacing w:line="266" w:lineRule="auto" w:before="166"/>
        <w:ind w:left="1483" w:right="1360" w:firstLine="359"/>
        <w:jc w:val="both"/>
        <w:rPr>
          <w:sz w:val="21"/>
        </w:rPr>
      </w:pPr>
      <w:r>
        <w:rPr>
          <w:color w:val="231F20"/>
          <w:sz w:val="21"/>
        </w:rPr>
        <w:t>Artículo 222. </w:t>
      </w:r>
      <w:r>
        <w:rPr>
          <w:rFonts w:ascii="Book Antiqua" w:hAnsi="Book Antiqua"/>
          <w:i/>
          <w:color w:val="231F20"/>
          <w:sz w:val="21"/>
        </w:rPr>
        <w:t>Procedencia de la decisión de citación  a  audiencia  </w:t>
      </w:r>
      <w:r>
        <w:rPr>
          <w:rFonts w:ascii="Book Antiqua" w:hAnsi="Book Antiqua"/>
          <w:i/>
          <w:color w:val="231F20"/>
          <w:spacing w:val="-13"/>
          <w:sz w:val="21"/>
        </w:rPr>
        <w:t>y  </w:t>
      </w:r>
      <w:r>
        <w:rPr>
          <w:rFonts w:ascii="Book Antiqua" w:hAnsi="Book Antiqua"/>
          <w:i/>
          <w:color w:val="231F20"/>
          <w:sz w:val="21"/>
        </w:rPr>
        <w:t>formulación de cargos. </w:t>
      </w:r>
      <w:r>
        <w:rPr>
          <w:color w:val="231F20"/>
          <w:sz w:val="21"/>
        </w:rPr>
        <w:t>El funcionario de conocimiento citará a audiencia </w:t>
      </w:r>
      <w:r>
        <w:rPr>
          <w:color w:val="231F20"/>
          <w:spacing w:val="-13"/>
          <w:sz w:val="21"/>
        </w:rPr>
        <w:t>y </w:t>
      </w:r>
      <w:r>
        <w:rPr>
          <w:color w:val="231F20"/>
          <w:sz w:val="21"/>
        </w:rPr>
        <w:t>formulará pliego de cargos cuando esté objetivamente demostrada la falta </w:t>
      </w:r>
      <w:r>
        <w:rPr>
          <w:color w:val="231F20"/>
          <w:spacing w:val="-12"/>
          <w:sz w:val="21"/>
        </w:rPr>
        <w:t>y </w:t>
      </w:r>
      <w:r>
        <w:rPr>
          <w:color w:val="231F20"/>
          <w:sz w:val="21"/>
        </w:rPr>
        <w:t>exista prueba que comprometa la responsabilidad del disciplinado. Contra </w:t>
      </w:r>
      <w:r>
        <w:rPr>
          <w:color w:val="231F20"/>
          <w:spacing w:val="-4"/>
          <w:sz w:val="21"/>
        </w:rPr>
        <w:t>esta </w:t>
      </w:r>
      <w:r>
        <w:rPr>
          <w:color w:val="231F20"/>
          <w:sz w:val="21"/>
        </w:rPr>
        <w:t>decisión no procede recurso alguno.</w:t>
      </w:r>
    </w:p>
    <w:p>
      <w:pPr>
        <w:pStyle w:val="BodyText"/>
        <w:spacing w:line="273" w:lineRule="auto" w:before="178"/>
        <w:ind w:left="1483" w:right="1360" w:firstLine="359"/>
        <w:jc w:val="both"/>
      </w:pPr>
      <w:r>
        <w:rPr>
          <w:color w:val="231F20"/>
        </w:rPr>
        <w:t>La razón de incluir en un solo procedimiento ambas modalidades oral </w:t>
      </w:r>
      <w:r>
        <w:rPr>
          <w:color w:val="231F20"/>
          <w:spacing w:val="-11"/>
        </w:rPr>
        <w:t>y </w:t>
      </w:r>
      <w:r>
        <w:rPr>
          <w:color w:val="231F20"/>
        </w:rPr>
        <w:t>escrita, es darle mayor dinamismo a la actuación, impulsando a que se adelante una</w:t>
      </w:r>
      <w:r>
        <w:rPr>
          <w:color w:val="231F20"/>
          <w:spacing w:val="-4"/>
        </w:rPr>
        <w:t> </w:t>
      </w:r>
      <w:r>
        <w:rPr>
          <w:color w:val="231F20"/>
        </w:rPr>
        <w:t>investigación</w:t>
      </w:r>
      <w:r>
        <w:rPr>
          <w:color w:val="231F20"/>
          <w:spacing w:val="-4"/>
        </w:rPr>
        <w:t> </w:t>
      </w:r>
      <w:r>
        <w:rPr>
          <w:color w:val="231F20"/>
        </w:rPr>
        <w:t>rápida,</w:t>
      </w:r>
      <w:r>
        <w:rPr>
          <w:color w:val="231F20"/>
          <w:spacing w:val="-10"/>
        </w:rPr>
        <w:t> </w:t>
      </w:r>
      <w:r>
        <w:rPr>
          <w:color w:val="231F20"/>
        </w:rPr>
        <w:t>proactiva,</w:t>
      </w:r>
      <w:r>
        <w:rPr>
          <w:color w:val="231F20"/>
          <w:spacing w:val="-11"/>
        </w:rPr>
        <w:t> </w:t>
      </w:r>
      <w:r>
        <w:rPr>
          <w:color w:val="231F20"/>
        </w:rPr>
        <w:t>que</w:t>
      </w:r>
      <w:r>
        <w:rPr>
          <w:color w:val="231F20"/>
          <w:spacing w:val="-3"/>
        </w:rPr>
        <w:t> </w:t>
      </w:r>
      <w:r>
        <w:rPr>
          <w:color w:val="231F20"/>
        </w:rPr>
        <w:t>propenda</w:t>
      </w:r>
      <w:r>
        <w:rPr>
          <w:color w:val="231F20"/>
          <w:spacing w:val="-4"/>
        </w:rPr>
        <w:t> </w:t>
      </w:r>
      <w:r>
        <w:rPr>
          <w:color w:val="231F20"/>
        </w:rPr>
        <w:t>por</w:t>
      </w:r>
      <w:r>
        <w:rPr>
          <w:color w:val="231F20"/>
          <w:spacing w:val="-4"/>
        </w:rPr>
        <w:t> </w:t>
      </w:r>
      <w:r>
        <w:rPr>
          <w:color w:val="231F20"/>
        </w:rPr>
        <w:t>la</w:t>
      </w:r>
      <w:r>
        <w:rPr>
          <w:color w:val="231F20"/>
          <w:spacing w:val="-3"/>
        </w:rPr>
        <w:t> </w:t>
      </w:r>
      <w:r>
        <w:rPr>
          <w:color w:val="231F20"/>
        </w:rPr>
        <w:t>búsqueda</w:t>
      </w:r>
      <w:r>
        <w:rPr>
          <w:color w:val="231F20"/>
          <w:spacing w:val="-4"/>
        </w:rPr>
        <w:t> </w:t>
      </w:r>
      <w:r>
        <w:rPr>
          <w:color w:val="231F20"/>
        </w:rPr>
        <w:t>de</w:t>
      </w:r>
      <w:r>
        <w:rPr>
          <w:color w:val="231F20"/>
          <w:spacing w:val="-4"/>
        </w:rPr>
        <w:t> </w:t>
      </w:r>
      <w:r>
        <w:rPr>
          <w:color w:val="231F20"/>
        </w:rPr>
        <w:t>la</w:t>
      </w:r>
      <w:r>
        <w:rPr>
          <w:color w:val="231F20"/>
          <w:spacing w:val="-3"/>
        </w:rPr>
        <w:t> </w:t>
      </w:r>
      <w:r>
        <w:rPr>
          <w:color w:val="231F20"/>
        </w:rPr>
        <w:t>prueba que nos lleve a la certeza de responsabilidad o inocencia, a la seguridad de </w:t>
      </w:r>
      <w:r>
        <w:rPr>
          <w:color w:val="231F20"/>
          <w:spacing w:val="-4"/>
        </w:rPr>
        <w:t>que </w:t>
      </w:r>
      <w:r>
        <w:rPr>
          <w:color w:val="231F20"/>
        </w:rPr>
        <w:t>si se formulan cargos, estos sean consistentes, soportados al punto que puedan someterse</w:t>
      </w:r>
      <w:r>
        <w:rPr>
          <w:color w:val="231F20"/>
          <w:spacing w:val="11"/>
        </w:rPr>
        <w:t> </w:t>
      </w:r>
      <w:r>
        <w:rPr>
          <w:color w:val="231F20"/>
        </w:rPr>
        <w:t>al</w:t>
      </w:r>
      <w:r>
        <w:rPr>
          <w:color w:val="231F20"/>
          <w:spacing w:val="11"/>
        </w:rPr>
        <w:t> </w:t>
      </w:r>
      <w:r>
        <w:rPr>
          <w:color w:val="231F20"/>
        </w:rPr>
        <w:t>debate</w:t>
      </w:r>
      <w:r>
        <w:rPr>
          <w:color w:val="231F20"/>
          <w:spacing w:val="11"/>
        </w:rPr>
        <w:t> </w:t>
      </w:r>
      <w:r>
        <w:rPr>
          <w:color w:val="231F20"/>
        </w:rPr>
        <w:t>público</w:t>
      </w:r>
      <w:r>
        <w:rPr>
          <w:color w:val="231F20"/>
          <w:spacing w:val="12"/>
        </w:rPr>
        <w:t> </w:t>
      </w:r>
      <w:r>
        <w:rPr>
          <w:color w:val="231F20"/>
        </w:rPr>
        <w:t>propio</w:t>
      </w:r>
      <w:r>
        <w:rPr>
          <w:color w:val="231F20"/>
          <w:spacing w:val="11"/>
        </w:rPr>
        <w:t> </w:t>
      </w:r>
      <w:r>
        <w:rPr>
          <w:color w:val="231F20"/>
        </w:rPr>
        <w:t>de</w:t>
      </w:r>
      <w:r>
        <w:rPr>
          <w:color w:val="231F20"/>
          <w:spacing w:val="11"/>
        </w:rPr>
        <w:t> </w:t>
      </w:r>
      <w:r>
        <w:rPr>
          <w:color w:val="231F20"/>
        </w:rPr>
        <w:t>la</w:t>
      </w:r>
      <w:r>
        <w:rPr>
          <w:color w:val="231F20"/>
          <w:spacing w:val="12"/>
        </w:rPr>
        <w:t> </w:t>
      </w:r>
      <w:r>
        <w:rPr>
          <w:color w:val="231F20"/>
        </w:rPr>
        <w:t>audiencia.</w:t>
      </w:r>
    </w:p>
    <w:p>
      <w:pPr>
        <w:pStyle w:val="BodyText"/>
        <w:spacing w:line="273" w:lineRule="auto" w:before="165"/>
        <w:ind w:left="1483" w:right="1361" w:firstLine="359"/>
        <w:jc w:val="both"/>
      </w:pPr>
      <w:r>
        <w:rPr>
          <w:color w:val="231F20"/>
        </w:rPr>
        <w:t>Se pretende también que ante  la  posibilidad  de  una  audiencia, en  </w:t>
      </w:r>
      <w:r>
        <w:rPr>
          <w:color w:val="231F20"/>
          <w:spacing w:val="-4"/>
        </w:rPr>
        <w:t>caso </w:t>
      </w:r>
      <w:r>
        <w:rPr>
          <w:color w:val="231F20"/>
        </w:rPr>
        <w:t>de</w:t>
      </w:r>
      <w:r>
        <w:rPr>
          <w:color w:val="231F20"/>
          <w:spacing w:val="11"/>
        </w:rPr>
        <w:t> </w:t>
      </w:r>
      <w:r>
        <w:rPr>
          <w:color w:val="231F20"/>
        </w:rPr>
        <w:t>existir</w:t>
      </w:r>
      <w:r>
        <w:rPr>
          <w:color w:val="231F20"/>
          <w:spacing w:val="11"/>
        </w:rPr>
        <w:t> </w:t>
      </w:r>
      <w:r>
        <w:rPr>
          <w:color w:val="231F20"/>
        </w:rPr>
        <w:t>mérito</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imputación,</w:t>
      </w:r>
      <w:r>
        <w:rPr>
          <w:color w:val="231F20"/>
          <w:spacing w:val="3"/>
        </w:rPr>
        <w:t> </w:t>
      </w:r>
      <w:r>
        <w:rPr>
          <w:color w:val="231F20"/>
        </w:rPr>
        <w:t>se</w:t>
      </w:r>
      <w:r>
        <w:rPr>
          <w:color w:val="231F20"/>
          <w:spacing w:val="11"/>
        </w:rPr>
        <w:t> </w:t>
      </w:r>
      <w:r>
        <w:rPr>
          <w:color w:val="231F20"/>
        </w:rPr>
        <w:t>filtren</w:t>
      </w:r>
      <w:r>
        <w:rPr>
          <w:color w:val="231F20"/>
          <w:spacing w:val="11"/>
        </w:rPr>
        <w:t> </w:t>
      </w:r>
      <w:r>
        <w:rPr>
          <w:color w:val="231F20"/>
        </w:rPr>
        <w:t>muchas</w:t>
      </w:r>
      <w:r>
        <w:rPr>
          <w:color w:val="231F20"/>
          <w:spacing w:val="11"/>
        </w:rPr>
        <w:t> </w:t>
      </w:r>
      <w:r>
        <w:rPr>
          <w:color w:val="231F20"/>
        </w:rPr>
        <w:t>conductas</w:t>
      </w:r>
      <w:r>
        <w:rPr>
          <w:color w:val="231F20"/>
          <w:spacing w:val="11"/>
        </w:rPr>
        <w:t> </w:t>
      </w:r>
      <w:r>
        <w:rPr>
          <w:color w:val="231F20"/>
        </w:rPr>
        <w:t>que</w:t>
      </w:r>
      <w:r>
        <w:rPr>
          <w:color w:val="231F20"/>
          <w:spacing w:val="11"/>
        </w:rPr>
        <w:t> </w:t>
      </w:r>
      <w:r>
        <w:rPr>
          <w:color w:val="231F20"/>
        </w:rPr>
        <w:t>no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2553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deben llegar a esa etapa por no tener la entidad o grado de afectación del  deber funcional que los haga realmente disciplinariamente relevantes y </w:t>
      </w:r>
      <w:r>
        <w:rPr>
          <w:color w:val="231F20"/>
          <w:spacing w:val="-6"/>
        </w:rPr>
        <w:t>que </w:t>
      </w:r>
      <w:r>
        <w:rPr>
          <w:color w:val="231F20"/>
        </w:rPr>
        <w:t>actualmente</w:t>
      </w:r>
      <w:r>
        <w:rPr>
          <w:color w:val="231F20"/>
          <w:spacing w:val="8"/>
        </w:rPr>
        <w:t> </w:t>
      </w:r>
      <w:r>
        <w:rPr>
          <w:color w:val="231F20"/>
        </w:rPr>
        <w:t>están</w:t>
      </w:r>
      <w:r>
        <w:rPr>
          <w:color w:val="231F20"/>
          <w:spacing w:val="8"/>
        </w:rPr>
        <w:t> </w:t>
      </w:r>
      <w:r>
        <w:rPr>
          <w:color w:val="231F20"/>
        </w:rPr>
        <w:t>llegando</w:t>
      </w:r>
      <w:r>
        <w:rPr>
          <w:color w:val="231F20"/>
          <w:spacing w:val="8"/>
        </w:rPr>
        <w:t> </w:t>
      </w:r>
      <w:r>
        <w:rPr>
          <w:color w:val="231F20"/>
        </w:rPr>
        <w:t>por</w:t>
      </w:r>
      <w:r>
        <w:rPr>
          <w:color w:val="231F20"/>
          <w:spacing w:val="8"/>
        </w:rPr>
        <w:t> </w:t>
      </w:r>
      <w:r>
        <w:rPr>
          <w:color w:val="231F20"/>
        </w:rPr>
        <w:t>la</w:t>
      </w:r>
      <w:r>
        <w:rPr>
          <w:color w:val="231F20"/>
          <w:spacing w:val="9"/>
        </w:rPr>
        <w:t> </w:t>
      </w:r>
      <w:r>
        <w:rPr>
          <w:color w:val="231F20"/>
        </w:rPr>
        <w:t>permisividad</w:t>
      </w:r>
      <w:r>
        <w:rPr>
          <w:color w:val="231F20"/>
          <w:spacing w:val="8"/>
        </w:rPr>
        <w:t> </w:t>
      </w:r>
      <w:r>
        <w:rPr>
          <w:color w:val="231F20"/>
        </w:rPr>
        <w:t>y</w:t>
      </w:r>
      <w:r>
        <w:rPr>
          <w:color w:val="231F20"/>
          <w:spacing w:val="8"/>
        </w:rPr>
        <w:t> </w:t>
      </w:r>
      <w:r>
        <w:rPr>
          <w:color w:val="231F20"/>
        </w:rPr>
        <w:t>amplitud</w:t>
      </w:r>
      <w:r>
        <w:rPr>
          <w:color w:val="231F20"/>
          <w:spacing w:val="8"/>
        </w:rPr>
        <w:t> </w:t>
      </w:r>
      <w:r>
        <w:rPr>
          <w:color w:val="231F20"/>
        </w:rPr>
        <w:t>de</w:t>
      </w:r>
      <w:r>
        <w:rPr>
          <w:color w:val="231F20"/>
          <w:spacing w:val="9"/>
        </w:rPr>
        <w:t> </w:t>
      </w:r>
      <w:r>
        <w:rPr>
          <w:color w:val="231F20"/>
        </w:rPr>
        <w:t>los</w:t>
      </w:r>
      <w:r>
        <w:rPr>
          <w:color w:val="231F20"/>
          <w:spacing w:val="8"/>
        </w:rPr>
        <w:t> </w:t>
      </w:r>
      <w:r>
        <w:rPr>
          <w:color w:val="231F20"/>
        </w:rPr>
        <w:t>términos.</w:t>
      </w:r>
    </w:p>
    <w:p>
      <w:pPr>
        <w:pStyle w:val="BodyText"/>
        <w:spacing w:line="273" w:lineRule="auto" w:before="167"/>
        <w:ind w:left="1363" w:right="1480" w:firstLine="359"/>
        <w:jc w:val="both"/>
      </w:pPr>
      <w:r>
        <w:rPr>
          <w:color w:val="231F20"/>
        </w:rPr>
        <w:t>En consecuencia el  investigador  debe  evaluar  muy  bien  lo  que  </w:t>
      </w:r>
      <w:r>
        <w:rPr>
          <w:color w:val="231F20"/>
          <w:spacing w:val="-3"/>
        </w:rPr>
        <w:t>llevará  </w:t>
      </w:r>
      <w:r>
        <w:rPr>
          <w:color w:val="231F20"/>
        </w:rPr>
        <w:t>a audiencia, lo que de suyo obliga a ser muy acucioso en esta única </w:t>
      </w:r>
      <w:r>
        <w:rPr>
          <w:color w:val="231F20"/>
          <w:spacing w:val="-3"/>
        </w:rPr>
        <w:t>etapa </w:t>
      </w:r>
      <w:r>
        <w:rPr>
          <w:color w:val="231F20"/>
        </w:rPr>
        <w:t>instructiva</w:t>
      </w:r>
      <w:r>
        <w:rPr>
          <w:color w:val="231F20"/>
          <w:spacing w:val="-11"/>
        </w:rPr>
        <w:t> </w:t>
      </w:r>
      <w:r>
        <w:rPr>
          <w:color w:val="231F20"/>
        </w:rPr>
        <w:t>so</w:t>
      </w:r>
      <w:r>
        <w:rPr>
          <w:color w:val="231F20"/>
          <w:spacing w:val="-10"/>
        </w:rPr>
        <w:t> </w:t>
      </w:r>
      <w:r>
        <w:rPr>
          <w:color w:val="231F20"/>
        </w:rPr>
        <w:t>pena</w:t>
      </w:r>
      <w:r>
        <w:rPr>
          <w:color w:val="231F20"/>
          <w:spacing w:val="-11"/>
        </w:rPr>
        <w:t> </w:t>
      </w:r>
      <w:r>
        <w:rPr>
          <w:color w:val="231F20"/>
        </w:rPr>
        <w:t>de</w:t>
      </w:r>
      <w:r>
        <w:rPr>
          <w:color w:val="231F20"/>
          <w:spacing w:val="-10"/>
        </w:rPr>
        <w:t> </w:t>
      </w:r>
      <w:r>
        <w:rPr>
          <w:color w:val="231F20"/>
        </w:rPr>
        <w:t>presentar</w:t>
      </w:r>
      <w:r>
        <w:rPr>
          <w:color w:val="231F20"/>
          <w:spacing w:val="-10"/>
        </w:rPr>
        <w:t> </w:t>
      </w:r>
      <w:r>
        <w:rPr>
          <w:color w:val="231F20"/>
        </w:rPr>
        <w:t>unos</w:t>
      </w:r>
      <w:r>
        <w:rPr>
          <w:color w:val="231F20"/>
          <w:spacing w:val="-11"/>
        </w:rPr>
        <w:t> </w:t>
      </w:r>
      <w:r>
        <w:rPr>
          <w:color w:val="231F20"/>
        </w:rPr>
        <w:t>cargos</w:t>
      </w:r>
      <w:r>
        <w:rPr>
          <w:color w:val="231F20"/>
          <w:spacing w:val="-10"/>
        </w:rPr>
        <w:t> </w:t>
      </w:r>
      <w:r>
        <w:rPr>
          <w:color w:val="231F20"/>
        </w:rPr>
        <w:t>frágiles</w:t>
      </w:r>
      <w:r>
        <w:rPr>
          <w:color w:val="231F20"/>
          <w:spacing w:val="-10"/>
        </w:rPr>
        <w:t> </w:t>
      </w:r>
      <w:r>
        <w:rPr>
          <w:color w:val="231F20"/>
        </w:rPr>
        <w:t>que</w:t>
      </w:r>
      <w:r>
        <w:rPr>
          <w:color w:val="231F20"/>
          <w:spacing w:val="-11"/>
        </w:rPr>
        <w:t> </w:t>
      </w:r>
      <w:r>
        <w:rPr>
          <w:color w:val="231F20"/>
        </w:rPr>
        <w:t>se</w:t>
      </w:r>
      <w:r>
        <w:rPr>
          <w:color w:val="231F20"/>
          <w:spacing w:val="-10"/>
        </w:rPr>
        <w:t> </w:t>
      </w:r>
      <w:r>
        <w:rPr>
          <w:color w:val="231F20"/>
        </w:rPr>
        <w:t>quiebren</w:t>
      </w:r>
      <w:r>
        <w:rPr>
          <w:color w:val="231F20"/>
          <w:spacing w:val="-10"/>
        </w:rPr>
        <w:t> </w:t>
      </w:r>
      <w:r>
        <w:rPr>
          <w:color w:val="231F20"/>
        </w:rPr>
        <w:t>en</w:t>
      </w:r>
      <w:r>
        <w:rPr>
          <w:color w:val="231F20"/>
          <w:spacing w:val="-11"/>
        </w:rPr>
        <w:t> </w:t>
      </w:r>
      <w:r>
        <w:rPr>
          <w:color w:val="231F20"/>
        </w:rPr>
        <w:t>el</w:t>
      </w:r>
      <w:r>
        <w:rPr>
          <w:color w:val="231F20"/>
          <w:spacing w:val="-10"/>
        </w:rPr>
        <w:t> </w:t>
      </w:r>
      <w:r>
        <w:rPr>
          <w:color w:val="231F20"/>
        </w:rPr>
        <w:t>juicio oral</w:t>
      </w:r>
      <w:r>
        <w:rPr>
          <w:color w:val="231F20"/>
          <w:spacing w:val="12"/>
        </w:rPr>
        <w:t> </w:t>
      </w:r>
      <w:r>
        <w:rPr>
          <w:color w:val="231F20"/>
        </w:rPr>
        <w:t>disciplinario.</w:t>
      </w:r>
    </w:p>
    <w:p>
      <w:pPr>
        <w:pStyle w:val="BodyText"/>
        <w:spacing w:line="273" w:lineRule="auto" w:before="168"/>
        <w:ind w:left="1363" w:right="1473" w:firstLine="359"/>
        <w:jc w:val="both"/>
      </w:pPr>
      <w:r>
        <w:rPr>
          <w:color w:val="231F20"/>
        </w:rPr>
        <w:t>Permitirá</w:t>
      </w:r>
      <w:r>
        <w:rPr>
          <w:color w:val="231F20"/>
          <w:spacing w:val="-22"/>
        </w:rPr>
        <w:t> </w:t>
      </w:r>
      <w:r>
        <w:rPr>
          <w:color w:val="231F20"/>
        </w:rPr>
        <w:t>también</w:t>
      </w:r>
      <w:r>
        <w:rPr>
          <w:color w:val="231F20"/>
          <w:spacing w:val="-21"/>
        </w:rPr>
        <w:t> </w:t>
      </w:r>
      <w:r>
        <w:rPr>
          <w:color w:val="231F20"/>
        </w:rPr>
        <w:t>la</w:t>
      </w:r>
      <w:r>
        <w:rPr>
          <w:color w:val="231F20"/>
          <w:spacing w:val="-21"/>
        </w:rPr>
        <w:t> </w:t>
      </w:r>
      <w:r>
        <w:rPr>
          <w:color w:val="231F20"/>
        </w:rPr>
        <w:t>optimización</w:t>
      </w:r>
      <w:r>
        <w:rPr>
          <w:color w:val="231F20"/>
          <w:spacing w:val="-21"/>
        </w:rPr>
        <w:t> </w:t>
      </w:r>
      <w:r>
        <w:rPr>
          <w:color w:val="231F20"/>
        </w:rPr>
        <w:t>del</w:t>
      </w:r>
      <w:r>
        <w:rPr>
          <w:color w:val="231F20"/>
          <w:spacing w:val="-21"/>
        </w:rPr>
        <w:t> </w:t>
      </w:r>
      <w:r>
        <w:rPr>
          <w:color w:val="231F20"/>
        </w:rPr>
        <w:t>procedimiento</w:t>
      </w:r>
      <w:r>
        <w:rPr>
          <w:color w:val="231F20"/>
          <w:spacing w:val="-21"/>
        </w:rPr>
        <w:t> </w:t>
      </w:r>
      <w:r>
        <w:rPr>
          <w:color w:val="231F20"/>
        </w:rPr>
        <w:t>en</w:t>
      </w:r>
      <w:r>
        <w:rPr>
          <w:color w:val="231F20"/>
          <w:spacing w:val="-21"/>
        </w:rPr>
        <w:t> </w:t>
      </w:r>
      <w:r>
        <w:rPr>
          <w:color w:val="231F20"/>
        </w:rPr>
        <w:t>cuanto</w:t>
      </w:r>
      <w:r>
        <w:rPr>
          <w:color w:val="231F20"/>
          <w:spacing w:val="-22"/>
        </w:rPr>
        <w:t> </w:t>
      </w:r>
      <w:r>
        <w:rPr>
          <w:color w:val="231F20"/>
        </w:rPr>
        <w:t>a</w:t>
      </w:r>
      <w:r>
        <w:rPr>
          <w:color w:val="231F20"/>
          <w:spacing w:val="-21"/>
        </w:rPr>
        <w:t> </w:t>
      </w:r>
      <w:r>
        <w:rPr>
          <w:color w:val="231F20"/>
        </w:rPr>
        <w:t>que</w:t>
      </w:r>
      <w:r>
        <w:rPr>
          <w:color w:val="231F20"/>
          <w:spacing w:val="-21"/>
        </w:rPr>
        <w:t> </w:t>
      </w:r>
      <w:r>
        <w:rPr>
          <w:color w:val="231F20"/>
        </w:rPr>
        <w:t>no</w:t>
      </w:r>
      <w:r>
        <w:rPr>
          <w:color w:val="231F20"/>
          <w:spacing w:val="-21"/>
        </w:rPr>
        <w:t> </w:t>
      </w:r>
      <w:r>
        <w:rPr>
          <w:color w:val="231F20"/>
        </w:rPr>
        <w:t>todo habrá</w:t>
      </w:r>
      <w:r>
        <w:rPr>
          <w:color w:val="231F20"/>
          <w:spacing w:val="-5"/>
        </w:rPr>
        <w:t> </w:t>
      </w:r>
      <w:r>
        <w:rPr>
          <w:color w:val="231F20"/>
        </w:rPr>
        <w:t>de</w:t>
      </w:r>
      <w:r>
        <w:rPr>
          <w:color w:val="231F20"/>
          <w:spacing w:val="-5"/>
        </w:rPr>
        <w:t> </w:t>
      </w:r>
      <w:r>
        <w:rPr>
          <w:color w:val="231F20"/>
        </w:rPr>
        <w:t>llevarse</w:t>
      </w:r>
      <w:r>
        <w:rPr>
          <w:color w:val="231F20"/>
          <w:spacing w:val="-4"/>
        </w:rPr>
        <w:t> </w:t>
      </w:r>
      <w:r>
        <w:rPr>
          <w:color w:val="231F20"/>
        </w:rPr>
        <w:t>a</w:t>
      </w:r>
      <w:r>
        <w:rPr>
          <w:color w:val="231F20"/>
          <w:spacing w:val="-5"/>
        </w:rPr>
        <w:t> </w:t>
      </w:r>
      <w:r>
        <w:rPr>
          <w:color w:val="231F20"/>
        </w:rPr>
        <w:t>cargos,</w:t>
      </w:r>
      <w:r>
        <w:rPr>
          <w:color w:val="231F20"/>
          <w:spacing w:val="-11"/>
        </w:rPr>
        <w:t> </w:t>
      </w:r>
      <w:r>
        <w:rPr>
          <w:color w:val="231F20"/>
        </w:rPr>
        <w:t>solo</w:t>
      </w:r>
      <w:r>
        <w:rPr>
          <w:color w:val="231F20"/>
          <w:spacing w:val="-4"/>
        </w:rPr>
        <w:t> </w:t>
      </w:r>
      <w:r>
        <w:rPr>
          <w:color w:val="231F20"/>
        </w:rPr>
        <w:t>aquello</w:t>
      </w:r>
      <w:r>
        <w:rPr>
          <w:color w:val="231F20"/>
          <w:spacing w:val="-5"/>
        </w:rPr>
        <w:t> </w:t>
      </w:r>
      <w:r>
        <w:rPr>
          <w:color w:val="231F20"/>
        </w:rPr>
        <w:t>que</w:t>
      </w:r>
      <w:r>
        <w:rPr>
          <w:color w:val="231F20"/>
          <w:spacing w:val="-5"/>
        </w:rPr>
        <w:t> </w:t>
      </w:r>
      <w:r>
        <w:rPr>
          <w:color w:val="231F20"/>
        </w:rPr>
        <w:t>realmente</w:t>
      </w:r>
      <w:r>
        <w:rPr>
          <w:color w:val="231F20"/>
          <w:spacing w:val="-4"/>
        </w:rPr>
        <w:t> </w:t>
      </w:r>
      <w:r>
        <w:rPr>
          <w:color w:val="231F20"/>
        </w:rPr>
        <w:t>afecte</w:t>
      </w:r>
      <w:r>
        <w:rPr>
          <w:color w:val="231F20"/>
          <w:spacing w:val="-5"/>
        </w:rPr>
        <w:t> </w:t>
      </w:r>
      <w:r>
        <w:rPr>
          <w:color w:val="231F20"/>
        </w:rPr>
        <w:t>sustancialmente</w:t>
      </w:r>
      <w:r>
        <w:rPr>
          <w:color w:val="231F20"/>
          <w:spacing w:val="-5"/>
        </w:rPr>
        <w:t> </w:t>
      </w:r>
      <w:r>
        <w:rPr>
          <w:color w:val="231F20"/>
        </w:rPr>
        <w:t>el deber funcional y de lo que haya prueba del compromiso de responsabilidad, que</w:t>
      </w:r>
      <w:r>
        <w:rPr>
          <w:color w:val="231F20"/>
          <w:spacing w:val="11"/>
        </w:rPr>
        <w:t> </w:t>
      </w:r>
      <w:r>
        <w:rPr>
          <w:color w:val="231F20"/>
        </w:rPr>
        <w:t>no</w:t>
      </w:r>
      <w:r>
        <w:rPr>
          <w:color w:val="231F20"/>
          <w:spacing w:val="12"/>
        </w:rPr>
        <w:t> </w:t>
      </w:r>
      <w:r>
        <w:rPr>
          <w:color w:val="231F20"/>
        </w:rPr>
        <w:t>es</w:t>
      </w:r>
      <w:r>
        <w:rPr>
          <w:color w:val="231F20"/>
          <w:spacing w:val="12"/>
        </w:rPr>
        <w:t> </w:t>
      </w:r>
      <w:r>
        <w:rPr>
          <w:color w:val="231F20"/>
        </w:rPr>
        <w:t>otra</w:t>
      </w:r>
      <w:r>
        <w:rPr>
          <w:color w:val="231F20"/>
          <w:spacing w:val="12"/>
        </w:rPr>
        <w:t> </w:t>
      </w:r>
      <w:r>
        <w:rPr>
          <w:color w:val="231F20"/>
        </w:rPr>
        <w:t>cosa</w:t>
      </w:r>
      <w:r>
        <w:rPr>
          <w:color w:val="231F20"/>
          <w:spacing w:val="11"/>
        </w:rPr>
        <w:t> </w:t>
      </w:r>
      <w:r>
        <w:rPr>
          <w:color w:val="231F20"/>
        </w:rPr>
        <w:t>que</w:t>
      </w:r>
      <w:r>
        <w:rPr>
          <w:color w:val="231F20"/>
          <w:spacing w:val="12"/>
        </w:rPr>
        <w:t> </w:t>
      </w:r>
      <w:r>
        <w:rPr>
          <w:color w:val="231F20"/>
        </w:rPr>
        <w:t>prueba</w:t>
      </w:r>
      <w:r>
        <w:rPr>
          <w:color w:val="231F20"/>
          <w:spacing w:val="12"/>
        </w:rPr>
        <w:t> </w:t>
      </w:r>
      <w:r>
        <w:rPr>
          <w:color w:val="231F20"/>
        </w:rPr>
        <w:t>de</w:t>
      </w:r>
      <w:r>
        <w:rPr>
          <w:color w:val="231F20"/>
          <w:spacing w:val="12"/>
        </w:rPr>
        <w:t> </w:t>
      </w:r>
      <w:r>
        <w:rPr>
          <w:color w:val="231F20"/>
        </w:rPr>
        <w:t>la</w:t>
      </w:r>
      <w:r>
        <w:rPr>
          <w:color w:val="231F20"/>
          <w:spacing w:val="11"/>
        </w:rPr>
        <w:t> </w:t>
      </w:r>
      <w:r>
        <w:rPr>
          <w:color w:val="231F20"/>
        </w:rPr>
        <w:t>culpabilidad.</w:t>
      </w:r>
    </w:p>
    <w:p>
      <w:pPr>
        <w:pStyle w:val="BodyText"/>
        <w:spacing w:line="273" w:lineRule="auto" w:before="167"/>
        <w:ind w:left="1363" w:right="1475" w:firstLine="359"/>
        <w:jc w:val="both"/>
      </w:pPr>
      <w:r>
        <w:rPr>
          <w:color w:val="231F20"/>
        </w:rPr>
        <w:t>En lo que se </w:t>
      </w:r>
      <w:r>
        <w:rPr>
          <w:color w:val="231F20"/>
          <w:spacing w:val="-3"/>
        </w:rPr>
        <w:t>refiere </w:t>
      </w:r>
      <w:r>
        <w:rPr>
          <w:color w:val="231F20"/>
        </w:rPr>
        <w:t>al </w:t>
      </w:r>
      <w:r>
        <w:rPr>
          <w:color w:val="231F20"/>
          <w:spacing w:val="-3"/>
        </w:rPr>
        <w:t>juicio oral disciplinario, </w:t>
      </w:r>
      <w:r>
        <w:rPr>
          <w:color w:val="231F20"/>
        </w:rPr>
        <w:t>se </w:t>
      </w:r>
      <w:r>
        <w:rPr>
          <w:color w:val="231F20"/>
          <w:spacing w:val="-3"/>
        </w:rPr>
        <w:t>regula </w:t>
      </w:r>
      <w:r>
        <w:rPr>
          <w:color w:val="231F20"/>
        </w:rPr>
        <w:t>de </w:t>
      </w:r>
      <w:r>
        <w:rPr>
          <w:color w:val="231F20"/>
          <w:spacing w:val="-3"/>
        </w:rPr>
        <w:t>manera precisa </w:t>
      </w:r>
      <w:r>
        <w:rPr>
          <w:color w:val="231F20"/>
        </w:rPr>
        <w:t>las </w:t>
      </w:r>
      <w:r>
        <w:rPr>
          <w:color w:val="231F20"/>
          <w:spacing w:val="-3"/>
        </w:rPr>
        <w:t>actuaciones previas </w:t>
      </w:r>
      <w:r>
        <w:rPr>
          <w:color w:val="231F20"/>
        </w:rPr>
        <w:t>a la </w:t>
      </w:r>
      <w:r>
        <w:rPr>
          <w:color w:val="231F20"/>
          <w:spacing w:val="-3"/>
        </w:rPr>
        <w:t>audiencia, </w:t>
      </w:r>
      <w:r>
        <w:rPr>
          <w:color w:val="231F20"/>
        </w:rPr>
        <w:t>la </w:t>
      </w:r>
      <w:r>
        <w:rPr>
          <w:color w:val="231F20"/>
          <w:spacing w:val="-3"/>
        </w:rPr>
        <w:t>notificación </w:t>
      </w:r>
      <w:r>
        <w:rPr>
          <w:color w:val="231F20"/>
        </w:rPr>
        <w:t>del </w:t>
      </w:r>
      <w:r>
        <w:rPr>
          <w:color w:val="231F20"/>
          <w:spacing w:val="-3"/>
        </w:rPr>
        <w:t>auto </w:t>
      </w:r>
      <w:r>
        <w:rPr>
          <w:color w:val="231F20"/>
        </w:rPr>
        <w:t>de </w:t>
      </w:r>
      <w:r>
        <w:rPr>
          <w:color w:val="231F20"/>
          <w:spacing w:val="-3"/>
        </w:rPr>
        <w:t>citación, el procedimiento </w:t>
      </w:r>
      <w:r>
        <w:rPr>
          <w:color w:val="231F20"/>
        </w:rPr>
        <w:t>en </w:t>
      </w:r>
      <w:r>
        <w:rPr>
          <w:color w:val="231F20"/>
          <w:spacing w:val="-3"/>
        </w:rPr>
        <w:t>caso </w:t>
      </w:r>
      <w:r>
        <w:rPr>
          <w:color w:val="231F20"/>
        </w:rPr>
        <w:t>de </w:t>
      </w:r>
      <w:r>
        <w:rPr>
          <w:color w:val="231F20"/>
          <w:spacing w:val="-3"/>
        </w:rPr>
        <w:t>contumacia </w:t>
      </w:r>
      <w:r>
        <w:rPr>
          <w:color w:val="231F20"/>
        </w:rPr>
        <w:t>o </w:t>
      </w:r>
      <w:r>
        <w:rPr>
          <w:color w:val="231F20"/>
          <w:spacing w:val="-3"/>
        </w:rPr>
        <w:t>ausencia </w:t>
      </w:r>
      <w:r>
        <w:rPr>
          <w:color w:val="231F20"/>
        </w:rPr>
        <w:t>del </w:t>
      </w:r>
      <w:r>
        <w:rPr>
          <w:color w:val="231F20"/>
          <w:spacing w:val="-3"/>
        </w:rPr>
        <w:t>disciplinado </w:t>
      </w:r>
      <w:r>
        <w:rPr>
          <w:color w:val="231F20"/>
        </w:rPr>
        <w:t>y sus </w:t>
      </w:r>
      <w:r>
        <w:rPr>
          <w:color w:val="231F20"/>
          <w:spacing w:val="-3"/>
        </w:rPr>
        <w:t>tiempos  </w:t>
      </w:r>
      <w:r>
        <w:rPr>
          <w:color w:val="231F20"/>
        </w:rPr>
        <w:t>y </w:t>
      </w:r>
      <w:r>
        <w:rPr>
          <w:color w:val="231F20"/>
          <w:spacing w:val="-3"/>
        </w:rPr>
        <w:t>términos, </w:t>
      </w:r>
      <w:r>
        <w:rPr>
          <w:color w:val="231F20"/>
        </w:rPr>
        <w:t>la </w:t>
      </w:r>
      <w:r>
        <w:rPr>
          <w:color w:val="231F20"/>
          <w:spacing w:val="-3"/>
        </w:rPr>
        <w:t>audiencia </w:t>
      </w:r>
      <w:r>
        <w:rPr>
          <w:color w:val="231F20"/>
        </w:rPr>
        <w:t>se </w:t>
      </w:r>
      <w:r>
        <w:rPr>
          <w:color w:val="231F20"/>
          <w:spacing w:val="-3"/>
        </w:rPr>
        <w:t>celebrará </w:t>
      </w:r>
      <w:r>
        <w:rPr>
          <w:color w:val="231F20"/>
        </w:rPr>
        <w:t>no </w:t>
      </w:r>
      <w:r>
        <w:rPr>
          <w:color w:val="231F20"/>
          <w:spacing w:val="-3"/>
        </w:rPr>
        <w:t>antes </w:t>
      </w:r>
      <w:r>
        <w:rPr>
          <w:color w:val="231F20"/>
        </w:rPr>
        <w:t>de </w:t>
      </w:r>
      <w:r>
        <w:rPr>
          <w:color w:val="231F20"/>
          <w:spacing w:val="-3"/>
        </w:rPr>
        <w:t>cinco </w:t>
      </w:r>
      <w:r>
        <w:rPr>
          <w:color w:val="231F20"/>
        </w:rPr>
        <w:t>ni </w:t>
      </w:r>
      <w:r>
        <w:rPr>
          <w:color w:val="231F20"/>
          <w:spacing w:val="-3"/>
        </w:rPr>
        <w:t>después </w:t>
      </w:r>
      <w:r>
        <w:rPr>
          <w:color w:val="231F20"/>
        </w:rPr>
        <w:t>de </w:t>
      </w:r>
      <w:r>
        <w:rPr>
          <w:color w:val="231F20"/>
          <w:spacing w:val="-3"/>
        </w:rPr>
        <w:t>quince</w:t>
      </w:r>
      <w:r>
        <w:rPr>
          <w:color w:val="231F20"/>
          <w:spacing w:val="-6"/>
        </w:rPr>
        <w:t> </w:t>
      </w:r>
      <w:r>
        <w:rPr>
          <w:color w:val="231F20"/>
          <w:spacing w:val="-3"/>
        </w:rPr>
        <w:t>días.</w:t>
      </w:r>
    </w:p>
    <w:p>
      <w:pPr>
        <w:pStyle w:val="BodyText"/>
        <w:spacing w:before="167"/>
        <w:ind w:left="1723"/>
      </w:pPr>
      <w:r>
        <w:rPr>
          <w:color w:val="231F20"/>
        </w:rPr>
        <w:t>Se llenan los vacíos en la instalación, formalidades y trámite de la audiencia:</w:t>
      </w:r>
    </w:p>
    <w:p>
      <w:pPr>
        <w:spacing w:line="266" w:lineRule="auto" w:before="209"/>
        <w:ind w:left="1363" w:right="1482" w:firstLine="359"/>
        <w:jc w:val="both"/>
        <w:rPr>
          <w:rFonts w:ascii="Book Antiqua" w:hAnsi="Book Antiqua"/>
          <w:i/>
          <w:sz w:val="21"/>
        </w:rPr>
      </w:pPr>
      <w:r>
        <w:rPr>
          <w:rFonts w:ascii="Book Antiqua" w:hAnsi="Book Antiqua"/>
          <w:i/>
          <w:color w:val="231F20"/>
          <w:w w:val="110"/>
          <w:sz w:val="21"/>
        </w:rPr>
        <w:t>Artículo</w:t>
      </w:r>
      <w:r>
        <w:rPr>
          <w:rFonts w:ascii="Book Antiqua" w:hAnsi="Book Antiqua"/>
          <w:i/>
          <w:color w:val="231F20"/>
          <w:spacing w:val="-21"/>
          <w:w w:val="110"/>
          <w:sz w:val="21"/>
        </w:rPr>
        <w:t> </w:t>
      </w:r>
      <w:r>
        <w:rPr>
          <w:rFonts w:ascii="Book Antiqua" w:hAnsi="Book Antiqua"/>
          <w:i/>
          <w:color w:val="231F20"/>
          <w:w w:val="110"/>
          <w:sz w:val="21"/>
        </w:rPr>
        <w:t>226.</w:t>
      </w:r>
      <w:r>
        <w:rPr>
          <w:rFonts w:ascii="Book Antiqua" w:hAnsi="Book Antiqua"/>
          <w:i/>
          <w:color w:val="231F20"/>
          <w:spacing w:val="-27"/>
          <w:w w:val="110"/>
          <w:sz w:val="21"/>
        </w:rPr>
        <w:t> </w:t>
      </w:r>
      <w:r>
        <w:rPr>
          <w:rFonts w:ascii="Book Antiqua" w:hAnsi="Book Antiqua"/>
          <w:i/>
          <w:color w:val="231F20"/>
          <w:w w:val="110"/>
          <w:sz w:val="21"/>
        </w:rPr>
        <w:t>Formalidades.</w:t>
      </w:r>
      <w:r>
        <w:rPr>
          <w:rFonts w:ascii="Book Antiqua" w:hAnsi="Book Antiqua"/>
          <w:i/>
          <w:color w:val="231F20"/>
          <w:spacing w:val="-27"/>
          <w:w w:val="110"/>
          <w:sz w:val="21"/>
        </w:rPr>
        <w:t> </w:t>
      </w:r>
      <w:r>
        <w:rPr>
          <w:rFonts w:ascii="Book Antiqua" w:hAnsi="Book Antiqua"/>
          <w:i/>
          <w:color w:val="231F20"/>
          <w:w w:val="110"/>
          <w:sz w:val="21"/>
        </w:rPr>
        <w:t>La</w:t>
      </w:r>
      <w:r>
        <w:rPr>
          <w:rFonts w:ascii="Book Antiqua" w:hAnsi="Book Antiqua"/>
          <w:i/>
          <w:color w:val="231F20"/>
          <w:spacing w:val="-21"/>
          <w:w w:val="110"/>
          <w:sz w:val="21"/>
        </w:rPr>
        <w:t> </w:t>
      </w:r>
      <w:r>
        <w:rPr>
          <w:rFonts w:ascii="Book Antiqua" w:hAnsi="Book Antiqua"/>
          <w:i/>
          <w:color w:val="231F20"/>
          <w:w w:val="110"/>
          <w:sz w:val="21"/>
        </w:rPr>
        <w:t>audiencia</w:t>
      </w:r>
      <w:r>
        <w:rPr>
          <w:rFonts w:ascii="Book Antiqua" w:hAnsi="Book Antiqua"/>
          <w:i/>
          <w:color w:val="231F20"/>
          <w:spacing w:val="-21"/>
          <w:w w:val="110"/>
          <w:sz w:val="21"/>
        </w:rPr>
        <w:t> </w:t>
      </w:r>
      <w:r>
        <w:rPr>
          <w:rFonts w:ascii="Book Antiqua" w:hAnsi="Book Antiqua"/>
          <w:i/>
          <w:color w:val="231F20"/>
          <w:w w:val="110"/>
          <w:sz w:val="21"/>
        </w:rPr>
        <w:t>se</w:t>
      </w:r>
      <w:r>
        <w:rPr>
          <w:rFonts w:ascii="Book Antiqua" w:hAnsi="Book Antiqua"/>
          <w:i/>
          <w:color w:val="231F20"/>
          <w:spacing w:val="-21"/>
          <w:w w:val="110"/>
          <w:sz w:val="21"/>
        </w:rPr>
        <w:t> </w:t>
      </w:r>
      <w:r>
        <w:rPr>
          <w:rFonts w:ascii="Book Antiqua" w:hAnsi="Book Antiqua"/>
          <w:i/>
          <w:color w:val="231F20"/>
          <w:w w:val="110"/>
          <w:sz w:val="21"/>
        </w:rPr>
        <w:t>adelantará</w:t>
      </w:r>
      <w:r>
        <w:rPr>
          <w:rFonts w:ascii="Book Antiqua" w:hAnsi="Book Antiqua"/>
          <w:i/>
          <w:color w:val="231F20"/>
          <w:spacing w:val="-21"/>
          <w:w w:val="110"/>
          <w:sz w:val="21"/>
        </w:rPr>
        <w:t> </w:t>
      </w:r>
      <w:r>
        <w:rPr>
          <w:rFonts w:ascii="Book Antiqua" w:hAnsi="Book Antiqua"/>
          <w:i/>
          <w:color w:val="231F20"/>
          <w:w w:val="110"/>
          <w:sz w:val="21"/>
        </w:rPr>
        <w:t>teniendo</w:t>
      </w:r>
      <w:r>
        <w:rPr>
          <w:rFonts w:ascii="Book Antiqua" w:hAnsi="Book Antiqua"/>
          <w:i/>
          <w:color w:val="231F20"/>
          <w:spacing w:val="-20"/>
          <w:w w:val="110"/>
          <w:sz w:val="21"/>
        </w:rPr>
        <w:t> </w:t>
      </w:r>
      <w:r>
        <w:rPr>
          <w:rFonts w:ascii="Book Antiqua" w:hAnsi="Book Antiqua"/>
          <w:i/>
          <w:color w:val="231F20"/>
          <w:w w:val="110"/>
          <w:sz w:val="21"/>
        </w:rPr>
        <w:t>en</w:t>
      </w:r>
      <w:r>
        <w:rPr>
          <w:rFonts w:ascii="Book Antiqua" w:hAnsi="Book Antiqua"/>
          <w:i/>
          <w:color w:val="231F20"/>
          <w:spacing w:val="-21"/>
          <w:w w:val="110"/>
          <w:sz w:val="21"/>
        </w:rPr>
        <w:t> </w:t>
      </w:r>
      <w:r>
        <w:rPr>
          <w:rFonts w:ascii="Book Antiqua" w:hAnsi="Book Antiqua"/>
          <w:i/>
          <w:color w:val="231F20"/>
          <w:spacing w:val="-3"/>
          <w:w w:val="110"/>
          <w:sz w:val="21"/>
        </w:rPr>
        <w:t>cuenta </w:t>
      </w:r>
      <w:r>
        <w:rPr>
          <w:rFonts w:ascii="Book Antiqua" w:hAnsi="Book Antiqua"/>
          <w:i/>
          <w:color w:val="231F20"/>
          <w:w w:val="110"/>
          <w:sz w:val="21"/>
        </w:rPr>
        <w:t>las siguientes</w:t>
      </w:r>
      <w:r>
        <w:rPr>
          <w:rFonts w:ascii="Book Antiqua" w:hAnsi="Book Antiqua"/>
          <w:i/>
          <w:color w:val="231F20"/>
          <w:spacing w:val="-3"/>
          <w:w w:val="110"/>
          <w:sz w:val="21"/>
        </w:rPr>
        <w:t> </w:t>
      </w:r>
      <w:r>
        <w:rPr>
          <w:rFonts w:ascii="Book Antiqua" w:hAnsi="Book Antiqua"/>
          <w:i/>
          <w:color w:val="231F20"/>
          <w:w w:val="110"/>
          <w:sz w:val="21"/>
        </w:rPr>
        <w:t>formalidades:</w:t>
      </w:r>
    </w:p>
    <w:p>
      <w:pPr>
        <w:pStyle w:val="BodyText"/>
        <w:spacing w:before="163"/>
        <w:ind w:left="1723"/>
      </w:pPr>
      <w:r>
        <w:rPr>
          <w:color w:val="231F20"/>
        </w:rPr>
        <w:t>La audiencia deberá ser grabada en un medio de vídeo o de audio.</w:t>
      </w:r>
    </w:p>
    <w:p>
      <w:pPr>
        <w:pStyle w:val="BodyText"/>
        <w:spacing w:line="273" w:lineRule="auto" w:before="204"/>
        <w:ind w:left="1363" w:right="1481" w:firstLine="359"/>
        <w:jc w:val="both"/>
      </w:pPr>
      <w:r>
        <w:rPr>
          <w:color w:val="231F20"/>
        </w:rPr>
        <w:t>De lo ocurrido en cada sesión se levantará un acta sucinta, la cual será firmada por los intervinientes.</w:t>
      </w:r>
    </w:p>
    <w:p>
      <w:pPr>
        <w:pStyle w:val="BodyText"/>
        <w:spacing w:line="273" w:lineRule="auto" w:before="168"/>
        <w:ind w:left="1363" w:right="1480" w:firstLine="359"/>
        <w:jc w:val="both"/>
      </w:pPr>
      <w:r>
        <w:rPr>
          <w:color w:val="231F20"/>
        </w:rPr>
        <w:t>Finalizada cada sesión se fijará junto con los sujetos procesales la hora        y fecha de la continuación de la audiencia y la misma quedará notificada </w:t>
      </w:r>
      <w:r>
        <w:rPr>
          <w:color w:val="231F20"/>
          <w:spacing w:val="-8"/>
        </w:rPr>
        <w:t>en </w:t>
      </w:r>
      <w:r>
        <w:rPr>
          <w:color w:val="231F20"/>
        </w:rPr>
        <w:t>estrados.</w:t>
      </w:r>
    </w:p>
    <w:p>
      <w:pPr>
        <w:pStyle w:val="BodyText"/>
        <w:spacing w:line="273" w:lineRule="auto" w:before="168"/>
        <w:ind w:left="1363" w:right="1481" w:firstLine="359"/>
        <w:jc w:val="both"/>
      </w:pPr>
      <w:r>
        <w:rPr>
          <w:color w:val="231F20"/>
        </w:rPr>
        <w:t>Durante la suspensión y la reanudación de la audiencia no se resolverá ningún tipo de solicitud.</w:t>
      </w:r>
    </w:p>
    <w:p>
      <w:pPr>
        <w:spacing w:before="174"/>
        <w:ind w:left="1723" w:right="0" w:firstLine="0"/>
        <w:jc w:val="left"/>
        <w:rPr>
          <w:rFonts w:ascii="Book Antiqua" w:hAnsi="Book Antiqua"/>
          <w:i/>
          <w:sz w:val="21"/>
        </w:rPr>
      </w:pPr>
      <w:r>
        <w:rPr>
          <w:rFonts w:ascii="Book Antiqua" w:hAnsi="Book Antiqua"/>
          <w:i/>
          <w:color w:val="231F20"/>
          <w:w w:val="110"/>
          <w:sz w:val="21"/>
        </w:rPr>
        <w:t>Artículo 227. Instalación de la audiencia.</w:t>
      </w:r>
    </w:p>
    <w:p>
      <w:pPr>
        <w:spacing w:line="266" w:lineRule="auto" w:before="197"/>
        <w:ind w:left="1363" w:right="1481" w:firstLine="359"/>
        <w:jc w:val="both"/>
        <w:rPr>
          <w:rFonts w:ascii="Book Antiqua" w:hAnsi="Book Antiqua"/>
          <w:i/>
          <w:sz w:val="21"/>
        </w:rPr>
      </w:pPr>
      <w:r>
        <w:rPr>
          <w:rFonts w:ascii="Book Antiqua" w:hAnsi="Book Antiqua"/>
          <w:i/>
          <w:color w:val="231F20"/>
          <w:w w:val="110"/>
          <w:sz w:val="21"/>
        </w:rPr>
        <w:t>Al inicio de la audiencia, en la que el disciplinado deberá estar asistido </w:t>
      </w:r>
      <w:r>
        <w:rPr>
          <w:rFonts w:ascii="Book Antiqua" w:hAnsi="Book Antiqua"/>
          <w:i/>
          <w:color w:val="231F20"/>
          <w:w w:val="110"/>
          <w:sz w:val="21"/>
        </w:rPr>
        <w:t>por defensor, el funcionario competente la instalará, dando lectura al auto de citación y formulación de cargos, previa verificación de la comparecencia del disciplinado o de su defensor.</w:t>
      </w:r>
    </w:p>
    <w:p>
      <w:pPr>
        <w:spacing w:after="0" w:line="266" w:lineRule="auto"/>
        <w:jc w:val="both"/>
        <w:rPr>
          <w:rFonts w:ascii="Book Antiqua" w:hAnsi="Book Antiqua"/>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2758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Acto seguido, la autoridad disciplinaria preguntará al disciplinado si </w:t>
      </w:r>
      <w:r>
        <w:rPr>
          <w:color w:val="231F20"/>
          <w:spacing w:val="-3"/>
        </w:rPr>
        <w:t>acepta </w:t>
      </w:r>
      <w:r>
        <w:rPr>
          <w:color w:val="231F20"/>
        </w:rPr>
        <w:t>la responsabilidad imputada en el auto de citación a audiencia y formulación de</w:t>
      </w:r>
      <w:r>
        <w:rPr>
          <w:color w:val="231F20"/>
          <w:spacing w:val="12"/>
        </w:rPr>
        <w:t> </w:t>
      </w:r>
      <w:r>
        <w:rPr>
          <w:color w:val="231F20"/>
        </w:rPr>
        <w:t>cargos.</w:t>
      </w:r>
    </w:p>
    <w:p>
      <w:pPr>
        <w:pStyle w:val="BodyText"/>
        <w:spacing w:line="273" w:lineRule="auto" w:before="167"/>
        <w:ind w:left="1483" w:right="1361" w:firstLine="359"/>
        <w:jc w:val="both"/>
      </w:pPr>
      <w:r>
        <w:rPr>
          <w:color w:val="231F20"/>
        </w:rPr>
        <w:t>Si la aceptare, se seguirá el trámite señalado en el artículo 163 de este Código.</w:t>
      </w:r>
    </w:p>
    <w:p>
      <w:pPr>
        <w:pStyle w:val="BodyText"/>
        <w:spacing w:line="273" w:lineRule="auto" w:before="169"/>
        <w:ind w:left="1483" w:right="1353" w:firstLine="359"/>
        <w:jc w:val="both"/>
      </w:pPr>
      <w:r>
        <w:rPr>
          <w:color w:val="231F20"/>
        </w:rPr>
        <w:t>En caso de no proceder la confesión o aceptarse en forma parcial, la autoridad disciplinaria le otorgará la palabra al disciplinado para que ejerza    el derecho de rendir versión libre y presentar descargos; así como solicitar o aportar</w:t>
      </w:r>
      <w:r>
        <w:rPr>
          <w:color w:val="231F20"/>
          <w:spacing w:val="-13"/>
        </w:rPr>
        <w:t> </w:t>
      </w:r>
      <w:r>
        <w:rPr>
          <w:color w:val="231F20"/>
        </w:rPr>
        <w:t>pruebas.</w:t>
      </w:r>
      <w:r>
        <w:rPr>
          <w:color w:val="231F20"/>
          <w:spacing w:val="-18"/>
        </w:rPr>
        <w:t> </w:t>
      </w:r>
      <w:r>
        <w:rPr>
          <w:color w:val="231F20"/>
        </w:rPr>
        <w:t>Posteriormente,</w:t>
      </w:r>
      <w:r>
        <w:rPr>
          <w:color w:val="231F20"/>
          <w:spacing w:val="-19"/>
        </w:rPr>
        <w:t> </w:t>
      </w:r>
      <w:r>
        <w:rPr>
          <w:color w:val="231F20"/>
        </w:rPr>
        <w:t>se</w:t>
      </w:r>
      <w:r>
        <w:rPr>
          <w:color w:val="231F20"/>
          <w:spacing w:val="-12"/>
        </w:rPr>
        <w:t> </w:t>
      </w:r>
      <w:r>
        <w:rPr>
          <w:color w:val="231F20"/>
        </w:rPr>
        <w:t>le</w:t>
      </w:r>
      <w:r>
        <w:rPr>
          <w:color w:val="231F20"/>
          <w:spacing w:val="-12"/>
        </w:rPr>
        <w:t> </w:t>
      </w:r>
      <w:r>
        <w:rPr>
          <w:color w:val="231F20"/>
        </w:rPr>
        <w:t>concederá</w:t>
      </w:r>
      <w:r>
        <w:rPr>
          <w:color w:val="231F20"/>
          <w:spacing w:val="-13"/>
        </w:rPr>
        <w:t> </w:t>
      </w:r>
      <w:r>
        <w:rPr>
          <w:color w:val="231F20"/>
        </w:rPr>
        <w:t>el</w:t>
      </w:r>
      <w:r>
        <w:rPr>
          <w:color w:val="231F20"/>
          <w:spacing w:val="-12"/>
        </w:rPr>
        <w:t> </w:t>
      </w:r>
      <w:r>
        <w:rPr>
          <w:color w:val="231F20"/>
        </w:rPr>
        <w:t>uso</w:t>
      </w:r>
      <w:r>
        <w:rPr>
          <w:color w:val="231F20"/>
          <w:spacing w:val="-13"/>
        </w:rPr>
        <w:t> </w:t>
      </w:r>
      <w:r>
        <w:rPr>
          <w:color w:val="231F20"/>
        </w:rPr>
        <w:t>de</w:t>
      </w:r>
      <w:r>
        <w:rPr>
          <w:color w:val="231F20"/>
          <w:spacing w:val="-12"/>
        </w:rPr>
        <w:t> </w:t>
      </w:r>
      <w:r>
        <w:rPr>
          <w:color w:val="231F20"/>
        </w:rPr>
        <w:t>la</w:t>
      </w:r>
      <w:r>
        <w:rPr>
          <w:color w:val="231F20"/>
          <w:spacing w:val="-12"/>
        </w:rPr>
        <w:t> </w:t>
      </w:r>
      <w:r>
        <w:rPr>
          <w:color w:val="231F20"/>
        </w:rPr>
        <w:t>palabra</w:t>
      </w:r>
      <w:r>
        <w:rPr>
          <w:color w:val="231F20"/>
          <w:spacing w:val="-13"/>
        </w:rPr>
        <w:t> </w:t>
      </w:r>
      <w:r>
        <w:rPr>
          <w:color w:val="231F20"/>
        </w:rPr>
        <w:t>al</w:t>
      </w:r>
      <w:r>
        <w:rPr>
          <w:color w:val="231F20"/>
          <w:spacing w:val="-12"/>
        </w:rPr>
        <w:t> </w:t>
      </w:r>
      <w:r>
        <w:rPr>
          <w:color w:val="231F20"/>
          <w:spacing w:val="-3"/>
        </w:rPr>
        <w:t>defensor.</w:t>
      </w:r>
    </w:p>
    <w:p>
      <w:pPr>
        <w:pStyle w:val="BodyText"/>
        <w:spacing w:line="273" w:lineRule="auto" w:before="167"/>
        <w:ind w:left="1483" w:right="1361" w:firstLine="359"/>
        <w:jc w:val="both"/>
      </w:pPr>
      <w:r>
        <w:rPr>
          <w:color w:val="231F20"/>
        </w:rPr>
        <w:t>El funcionario competente resolverá las nulidades y una vez ejecutoriada esta decisión se pronunciará sobre la conducencia, pertinencia y utilidad de las pruebas solicitadas y se decretarán las que de oficio se consideren necesarias.</w:t>
      </w:r>
    </w:p>
    <w:p>
      <w:pPr>
        <w:pStyle w:val="BodyText"/>
        <w:spacing w:line="273" w:lineRule="auto" w:before="168"/>
        <w:ind w:left="1483" w:right="1360" w:firstLine="359"/>
        <w:jc w:val="both"/>
      </w:pPr>
      <w:r>
        <w:rPr>
          <w:color w:val="231F20"/>
        </w:rPr>
        <w:t>Si se niega la práctica de pruebas solicitadas, dicha determinación se notificará en estrados y contra ella procede el recurso de apelación que deberá interponerse y sustentarse en el mismo acto.</w:t>
      </w:r>
    </w:p>
    <w:p>
      <w:pPr>
        <w:pStyle w:val="BodyText"/>
        <w:spacing w:line="273" w:lineRule="auto" w:before="168"/>
        <w:ind w:left="1483" w:right="1361" w:firstLine="359"/>
        <w:jc w:val="both"/>
      </w:pPr>
      <w:r>
        <w:rPr>
          <w:color w:val="231F20"/>
        </w:rPr>
        <w:t>La práctica de pruebas se adelantará hasta por el término de veinte (20) días prorrogables por una sola vez hasta por el mismo lapso. En este último caso, la prórroga se dispondrá mediante decisión motivada.</w:t>
      </w:r>
    </w:p>
    <w:p>
      <w:pPr>
        <w:pStyle w:val="BodyText"/>
        <w:spacing w:line="273" w:lineRule="auto" w:before="168"/>
        <w:ind w:left="1483" w:right="1361" w:firstLine="359"/>
        <w:jc w:val="both"/>
      </w:pPr>
      <w:r>
        <w:rPr>
          <w:color w:val="231F20"/>
        </w:rPr>
        <w:t>Podrá ordenarse la práctica de pruebas por comisionado, cuando sea estrictamente necesario y procedente.</w:t>
      </w:r>
    </w:p>
    <w:p>
      <w:pPr>
        <w:pStyle w:val="BodyText"/>
        <w:spacing w:line="273" w:lineRule="auto" w:before="169"/>
        <w:ind w:left="1483" w:right="1361" w:firstLine="359"/>
        <w:jc w:val="both"/>
      </w:pPr>
      <w:r>
        <w:rPr>
          <w:color w:val="231F20"/>
        </w:rPr>
        <w:t>Como</w:t>
      </w:r>
      <w:r>
        <w:rPr>
          <w:color w:val="231F20"/>
          <w:spacing w:val="-11"/>
        </w:rPr>
        <w:t> </w:t>
      </w:r>
      <w:r>
        <w:rPr>
          <w:color w:val="231F20"/>
        </w:rPr>
        <w:t>puede</w:t>
      </w:r>
      <w:r>
        <w:rPr>
          <w:color w:val="231F20"/>
          <w:spacing w:val="-11"/>
        </w:rPr>
        <w:t> </w:t>
      </w:r>
      <w:r>
        <w:rPr>
          <w:color w:val="231F20"/>
        </w:rPr>
        <w:t>notarse</w:t>
      </w:r>
      <w:r>
        <w:rPr>
          <w:color w:val="231F20"/>
          <w:spacing w:val="-11"/>
        </w:rPr>
        <w:t> </w:t>
      </w:r>
      <w:r>
        <w:rPr>
          <w:color w:val="231F20"/>
        </w:rPr>
        <w:t>se</w:t>
      </w:r>
      <w:r>
        <w:rPr>
          <w:color w:val="231F20"/>
          <w:spacing w:val="-11"/>
        </w:rPr>
        <w:t> </w:t>
      </w:r>
      <w:r>
        <w:rPr>
          <w:color w:val="231F20"/>
        </w:rPr>
        <w:t>amplió</w:t>
      </w:r>
      <w:r>
        <w:rPr>
          <w:color w:val="231F20"/>
          <w:spacing w:val="-11"/>
        </w:rPr>
        <w:t> </w:t>
      </w:r>
      <w:r>
        <w:rPr>
          <w:color w:val="231F20"/>
        </w:rPr>
        <w:t>considerablemente</w:t>
      </w:r>
      <w:r>
        <w:rPr>
          <w:color w:val="231F20"/>
          <w:spacing w:val="-11"/>
        </w:rPr>
        <w:t> </w:t>
      </w:r>
      <w:r>
        <w:rPr>
          <w:color w:val="231F20"/>
        </w:rPr>
        <w:t>el</w:t>
      </w:r>
      <w:r>
        <w:rPr>
          <w:color w:val="231F20"/>
          <w:spacing w:val="-11"/>
        </w:rPr>
        <w:t> </w:t>
      </w:r>
      <w:r>
        <w:rPr>
          <w:color w:val="231F20"/>
        </w:rPr>
        <w:t>término</w:t>
      </w:r>
      <w:r>
        <w:rPr>
          <w:color w:val="231F20"/>
          <w:spacing w:val="-11"/>
        </w:rPr>
        <w:t> </w:t>
      </w:r>
      <w:r>
        <w:rPr>
          <w:color w:val="231F20"/>
        </w:rPr>
        <w:t>para</w:t>
      </w:r>
      <w:r>
        <w:rPr>
          <w:color w:val="231F20"/>
          <w:spacing w:val="-11"/>
        </w:rPr>
        <w:t> </w:t>
      </w:r>
      <w:r>
        <w:rPr>
          <w:color w:val="231F20"/>
        </w:rPr>
        <w:t>practicar pruebas pasando de tres a veinte días e incluso con la posibilidad de prorrogar este</w:t>
      </w:r>
      <w:r>
        <w:rPr>
          <w:color w:val="231F20"/>
          <w:spacing w:val="8"/>
        </w:rPr>
        <w:t> </w:t>
      </w:r>
      <w:r>
        <w:rPr>
          <w:color w:val="231F20"/>
        </w:rPr>
        <w:t>último</w:t>
      </w:r>
      <w:r>
        <w:rPr>
          <w:color w:val="231F20"/>
          <w:spacing w:val="9"/>
        </w:rPr>
        <w:t> </w:t>
      </w:r>
      <w:r>
        <w:rPr>
          <w:color w:val="231F20"/>
        </w:rPr>
        <w:t>por</w:t>
      </w:r>
      <w:r>
        <w:rPr>
          <w:color w:val="231F20"/>
          <w:spacing w:val="8"/>
        </w:rPr>
        <w:t> </w:t>
      </w:r>
      <w:r>
        <w:rPr>
          <w:color w:val="231F20"/>
        </w:rPr>
        <w:t>otro</w:t>
      </w:r>
      <w:r>
        <w:rPr>
          <w:color w:val="231F20"/>
          <w:spacing w:val="9"/>
        </w:rPr>
        <w:t> </w:t>
      </w:r>
      <w:r>
        <w:rPr>
          <w:color w:val="231F20"/>
        </w:rPr>
        <w:t>tanto</w:t>
      </w:r>
      <w:r>
        <w:rPr>
          <w:color w:val="231F20"/>
          <w:spacing w:val="9"/>
        </w:rPr>
        <w:t> </w:t>
      </w:r>
      <w:r>
        <w:rPr>
          <w:color w:val="231F20"/>
        </w:rPr>
        <w:t>en</w:t>
      </w:r>
      <w:r>
        <w:rPr>
          <w:color w:val="231F20"/>
          <w:spacing w:val="8"/>
        </w:rPr>
        <w:t> </w:t>
      </w:r>
      <w:r>
        <w:rPr>
          <w:color w:val="231F20"/>
        </w:rPr>
        <w:t>caso</w:t>
      </w:r>
      <w:r>
        <w:rPr>
          <w:color w:val="231F20"/>
          <w:spacing w:val="9"/>
        </w:rPr>
        <w:t> </w:t>
      </w:r>
      <w:r>
        <w:rPr>
          <w:color w:val="231F20"/>
        </w:rPr>
        <w:t>de</w:t>
      </w:r>
      <w:r>
        <w:rPr>
          <w:color w:val="231F20"/>
          <w:spacing w:val="8"/>
        </w:rPr>
        <w:t> </w:t>
      </w:r>
      <w:r>
        <w:rPr>
          <w:color w:val="231F20"/>
        </w:rPr>
        <w:t>ser</w:t>
      </w:r>
      <w:r>
        <w:rPr>
          <w:color w:val="231F20"/>
          <w:spacing w:val="9"/>
        </w:rPr>
        <w:t> </w:t>
      </w:r>
      <w:r>
        <w:rPr>
          <w:color w:val="231F20"/>
        </w:rPr>
        <w:t>estrictamente</w:t>
      </w:r>
      <w:r>
        <w:rPr>
          <w:color w:val="231F20"/>
          <w:spacing w:val="9"/>
        </w:rPr>
        <w:t> </w:t>
      </w:r>
      <w:r>
        <w:rPr>
          <w:color w:val="231F20"/>
        </w:rPr>
        <w:t>necesario.</w:t>
      </w:r>
    </w:p>
    <w:p>
      <w:pPr>
        <w:pStyle w:val="BodyText"/>
        <w:spacing w:line="273" w:lineRule="auto" w:before="167"/>
        <w:ind w:left="1483" w:right="1353" w:firstLine="359"/>
        <w:jc w:val="both"/>
      </w:pPr>
      <w:r>
        <w:rPr>
          <w:color w:val="231F20"/>
        </w:rPr>
        <w:t>Se soluciona el conflicto generado por la introducción de la figura del recurso diferido al fallo, contra la decisión que niega pruebas en audiencia, volviéndose a la anterior fórmula de interponerlo y sustentarlo en la misma diligencia.</w:t>
      </w:r>
    </w:p>
    <w:p>
      <w:pPr>
        <w:pStyle w:val="BodyText"/>
        <w:spacing w:line="273" w:lineRule="auto" w:before="168"/>
        <w:ind w:left="1483" w:right="1354" w:firstLine="359"/>
        <w:jc w:val="both"/>
      </w:pPr>
      <w:r>
        <w:rPr>
          <w:color w:val="231F20"/>
        </w:rPr>
        <w:t>Para los alegatos de conclusión, se suspende la diligencia por cinco días,     a cuyo vencimiento se reanudará la diligencia en la cual los sujetos procesales habrán de presentar sus argumentaciones finales previas al fallo, la decisión de fondo se emitirá cinco días</w:t>
      </w:r>
      <w:r>
        <w:rPr>
          <w:color w:val="231F20"/>
          <w:spacing w:val="11"/>
        </w:rPr>
        <w:t> </w:t>
      </w:r>
      <w:r>
        <w:rPr>
          <w:color w:val="231F20"/>
        </w:rPr>
        <w:t>después.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firstLine="359"/>
        <w:jc w:val="both"/>
      </w:pPr>
      <w:r>
        <w:rPr>
          <w:color w:val="231F20"/>
        </w:rPr>
        <w:t>Contra el fallo de primera instancia procede el recurso de apelación. Este deberá interponerse en la misma diligencia y se podrá sustentar verbalmente de forma inmediata o por escrito dentro de los cinco días siguientes ante la secretaría del despacho.</w:t>
      </w:r>
    </w:p>
    <w:p>
      <w:pPr>
        <w:pStyle w:val="BodyText"/>
        <w:spacing w:line="273" w:lineRule="auto" w:before="167"/>
        <w:ind w:left="1363" w:right="1480" w:firstLine="359"/>
        <w:jc w:val="both"/>
      </w:pPr>
      <w:r>
        <w:rPr>
          <w:color w:val="231F20"/>
        </w:rPr>
        <w:t>Con esta fórmula se compensa el desbalance existente entre los días que tiene el instructor fallador para elaborar el fallo y la carga para el disciplinado de interponerlo y sustentarlo en la misma diligencia.</w:t>
      </w:r>
    </w:p>
    <w:p>
      <w:pPr>
        <w:pStyle w:val="BodyText"/>
        <w:spacing w:line="273" w:lineRule="auto" w:before="168"/>
        <w:ind w:left="1363" w:right="1473" w:firstLine="359"/>
        <w:jc w:val="both"/>
      </w:pPr>
      <w:r>
        <w:rPr>
          <w:color w:val="231F20"/>
        </w:rPr>
        <w:t>Desde</w:t>
      </w:r>
      <w:r>
        <w:rPr>
          <w:color w:val="231F20"/>
          <w:spacing w:val="-7"/>
        </w:rPr>
        <w:t> </w:t>
      </w:r>
      <w:r>
        <w:rPr>
          <w:color w:val="231F20"/>
        </w:rPr>
        <w:t>luego</w:t>
      </w:r>
      <w:r>
        <w:rPr>
          <w:color w:val="231F20"/>
          <w:spacing w:val="-6"/>
        </w:rPr>
        <w:t> </w:t>
      </w:r>
      <w:r>
        <w:rPr>
          <w:color w:val="231F20"/>
        </w:rPr>
        <w:t>se</w:t>
      </w:r>
      <w:r>
        <w:rPr>
          <w:color w:val="231F20"/>
          <w:spacing w:val="-6"/>
        </w:rPr>
        <w:t> </w:t>
      </w:r>
      <w:r>
        <w:rPr>
          <w:color w:val="231F20"/>
        </w:rPr>
        <w:t>trata</w:t>
      </w:r>
      <w:r>
        <w:rPr>
          <w:color w:val="231F20"/>
          <w:spacing w:val="-6"/>
        </w:rPr>
        <w:t> </w:t>
      </w:r>
      <w:r>
        <w:rPr>
          <w:color w:val="231F20"/>
        </w:rPr>
        <w:t>de</w:t>
      </w:r>
      <w:r>
        <w:rPr>
          <w:color w:val="231F20"/>
          <w:spacing w:val="-6"/>
        </w:rPr>
        <w:t> </w:t>
      </w:r>
      <w:r>
        <w:rPr>
          <w:color w:val="231F20"/>
        </w:rPr>
        <w:t>una</w:t>
      </w:r>
      <w:r>
        <w:rPr>
          <w:color w:val="231F20"/>
          <w:spacing w:val="-6"/>
        </w:rPr>
        <w:t> </w:t>
      </w:r>
      <w:r>
        <w:rPr>
          <w:color w:val="231F20"/>
        </w:rPr>
        <w:t>propuesta</w:t>
      </w:r>
      <w:r>
        <w:rPr>
          <w:color w:val="231F20"/>
          <w:spacing w:val="-6"/>
        </w:rPr>
        <w:t> </w:t>
      </w:r>
      <w:r>
        <w:rPr>
          <w:color w:val="231F20"/>
        </w:rPr>
        <w:t>susceptible</w:t>
      </w:r>
      <w:r>
        <w:rPr>
          <w:color w:val="231F20"/>
          <w:spacing w:val="-6"/>
        </w:rPr>
        <w:t> </w:t>
      </w:r>
      <w:r>
        <w:rPr>
          <w:color w:val="231F20"/>
        </w:rPr>
        <w:t>de</w:t>
      </w:r>
      <w:r>
        <w:rPr>
          <w:color w:val="231F20"/>
          <w:spacing w:val="-6"/>
        </w:rPr>
        <w:t> </w:t>
      </w:r>
      <w:r>
        <w:rPr>
          <w:color w:val="231F20"/>
        </w:rPr>
        <w:t>ser</w:t>
      </w:r>
      <w:r>
        <w:rPr>
          <w:color w:val="231F20"/>
          <w:spacing w:val="-6"/>
        </w:rPr>
        <w:t> </w:t>
      </w:r>
      <w:r>
        <w:rPr>
          <w:color w:val="231F20"/>
        </w:rPr>
        <w:t>mejorada,</w:t>
      </w:r>
      <w:r>
        <w:rPr>
          <w:color w:val="231F20"/>
          <w:spacing w:val="-12"/>
        </w:rPr>
        <w:t> </w:t>
      </w:r>
      <w:r>
        <w:rPr>
          <w:color w:val="231F20"/>
        </w:rPr>
        <w:t>siempre y cuando se siga el espíritu que la inspira, esto es, un procedimiento integral, ágil, certero y sin vacíos, que pueda aplicarse sin los temores generados por la insuficiencia en su</w:t>
      </w:r>
      <w:r>
        <w:rPr>
          <w:color w:val="231F20"/>
          <w:spacing w:val="35"/>
        </w:rPr>
        <w:t> </w:t>
      </w:r>
      <w:r>
        <w:rPr>
          <w:color w:val="231F20"/>
        </w:rPr>
        <w:t>regulación.</w:t>
      </w:r>
    </w:p>
    <w:p>
      <w:pPr>
        <w:spacing w:after="0" w:line="273" w:lineRule="auto"/>
        <w:jc w:val="both"/>
        <w:sectPr>
          <w:pgSz w:w="9930" w:h="13890"/>
          <w:pgMar w:header="0" w:footer="932" w:top="900" w:bottom="1120" w:left="0" w:right="0"/>
        </w:sectPr>
      </w:pP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spacing w:after="0" w:line="20" w:lineRule="exact"/>
        <w:rPr>
          <w:sz w:val="2"/>
        </w:rPr>
        <w:sectPr>
          <w:footerReference w:type="default" r:id="rId78"/>
          <w:pgSz w:w="9930" w:h="13890"/>
          <w:pgMar w:footer="0" w:header="0" w:top="1140" w:bottom="280" w:left="0" w:right="0"/>
        </w:sectPr>
      </w:pPr>
    </w:p>
    <w:p>
      <w:pPr>
        <w:pStyle w:val="BodyText"/>
        <w:spacing w:before="9"/>
        <w:rPr>
          <w:sz w:val="14"/>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8288"/>
        <w:gridCol w:w="283"/>
      </w:tblGrid>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14"/>
              <w:ind w:left="3624"/>
              <w:rPr>
                <w:rFonts w:ascii="Book Antiqua"/>
                <w:b/>
                <w:sz w:val="38"/>
              </w:rPr>
            </w:pPr>
            <w:r>
              <w:rPr>
                <w:rFonts w:ascii="Book Antiqua"/>
                <w:b/>
                <w:color w:val="FFFFFF"/>
                <w:sz w:val="38"/>
              </w:rPr>
              <w:t>ESTADO ACTuAL</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45"/>
              <w:ind w:left="749"/>
              <w:rPr>
                <w:rFonts w:ascii="Book Antiqua" w:hAnsi="Book Antiqua"/>
                <w:b/>
                <w:sz w:val="38"/>
              </w:rPr>
            </w:pPr>
            <w:r>
              <w:rPr>
                <w:rFonts w:ascii="Book Antiqua" w:hAnsi="Book Antiqua"/>
                <w:b/>
                <w:color w:val="FFFFFF"/>
                <w:sz w:val="38"/>
              </w:rPr>
              <w:t>Y PERSPECTIvA DEL RÉGIMEN</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line="454" w:lineRule="exact" w:before="85"/>
              <w:ind w:left="841"/>
              <w:rPr>
                <w:rFonts w:ascii="Book Antiqua"/>
                <w:b/>
                <w:sz w:val="38"/>
              </w:rPr>
            </w:pPr>
            <w:r>
              <w:rPr>
                <w:rFonts w:ascii="Book Antiqua"/>
                <w:b/>
                <w:color w:val="FFFFFF"/>
                <w:spacing w:val="25"/>
                <w:sz w:val="38"/>
              </w:rPr>
              <w:t>PROb</w:t>
            </w:r>
            <w:r>
              <w:rPr>
                <w:rFonts w:ascii="Book Antiqua"/>
                <w:b/>
                <w:color w:val="FFFFFF"/>
                <w:spacing w:val="-66"/>
                <w:sz w:val="38"/>
              </w:rPr>
              <w:t> </w:t>
            </w:r>
            <w:r>
              <w:rPr>
                <w:rFonts w:ascii="Book Antiqua"/>
                <w:b/>
                <w:color w:val="FFFFFF"/>
                <w:spacing w:val="24"/>
                <w:sz w:val="38"/>
              </w:rPr>
              <w:t>ATORIO </w:t>
            </w:r>
            <w:r>
              <w:rPr>
                <w:rFonts w:ascii="Book Antiqua"/>
                <w:b/>
                <w:color w:val="FFFFFF"/>
                <w:spacing w:val="34"/>
                <w:sz w:val="38"/>
              </w:rPr>
              <w:t>DISCIPLINARIO</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spacing w:line="264" w:lineRule="exact"/>
              <w:ind w:left="5" w:right="-15"/>
              <w:rPr>
                <w:rFonts w:ascii="Book Antiqua"/>
                <w:b/>
                <w:sz w:val="38"/>
              </w:rPr>
            </w:pPr>
            <w:r>
              <w:rPr>
                <w:rFonts w:ascii="Book Antiqua"/>
                <w:b/>
                <w:color w:val="FFFFFF"/>
                <w:w w:val="96"/>
                <w:sz w:val="38"/>
                <w:u w:val="single" w:color="FFFFFF"/>
              </w:rPr>
              <w:t> </w:t>
            </w:r>
            <w:r>
              <w:rPr>
                <w:rFonts w:ascii="Book Antiqua"/>
                <w:b/>
                <w:color w:val="FFFFFF"/>
                <w:spacing w:val="2"/>
                <w:sz w:val="38"/>
                <w:u w:val="single" w:color="FFFFFF"/>
              </w:rPr>
              <w:t> </w:t>
            </w:r>
          </w:p>
        </w:tc>
      </w:tr>
      <w:tr>
        <w:trPr>
          <w:trHeight w:val="26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vMerge/>
            <w:tcBorders>
              <w:top w:val="nil"/>
              <w:bottom w:val="single" w:sz="4" w:space="0" w:color="FFFFFF"/>
            </w:tcBorders>
            <w:shd w:val="clear" w:color="auto" w:fill="A7A9AC"/>
          </w:tcPr>
          <w:p>
            <w:pPr>
              <w:rPr>
                <w:sz w:val="2"/>
                <w:szCs w:val="2"/>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spacing w:before="7"/>
              <w:rPr>
                <w:sz w:val="22"/>
              </w:rPr>
            </w:pPr>
          </w:p>
          <w:p>
            <w:pPr>
              <w:pStyle w:val="TableParagraph"/>
              <w:spacing w:line="20" w:lineRule="exact"/>
              <w:ind w:left="3334" w:right="-29"/>
              <w:rPr>
                <w:sz w:val="2"/>
              </w:rPr>
            </w:pPr>
            <w:r>
              <w:rPr>
                <w:sz w:val="2"/>
              </w:rPr>
              <w:pict>
                <v:group style="width:244.9pt;height:.5pt;mso-position-horizontal-relative:char;mso-position-vertical-relative:line" coordorigin="0,0" coordsize="4898,10">
                  <v:line style="position:absolute" from="0,5" to="4898,5" stroked="true" strokeweight=".5pt" strokecolor="#ffffff">
                    <v:stroke dashstyle="solid"/>
                  </v:line>
                </v:group>
              </w:pict>
            </w:r>
            <w:r>
              <w:rPr>
                <w:sz w:val="2"/>
              </w:rPr>
            </w: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50"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spacing w:before="11"/>
              <w:ind w:left="4810"/>
              <w:rPr>
                <w:b/>
                <w:sz w:val="13"/>
              </w:rPr>
            </w:pPr>
            <w:r>
              <w:rPr>
                <w:b/>
                <w:color w:val="FFFFFF"/>
                <w:spacing w:val="16"/>
                <w:w w:val="114"/>
                <w:sz w:val="16"/>
              </w:rPr>
              <w:t>J</w:t>
            </w:r>
            <w:r>
              <w:rPr>
                <w:b/>
                <w:color w:val="FFFFFF"/>
                <w:w w:val="144"/>
                <w:sz w:val="13"/>
              </w:rPr>
              <w:t>o</w:t>
            </w:r>
            <w:r>
              <w:rPr>
                <w:b/>
                <w:color w:val="FFFFFF"/>
                <w:spacing w:val="-13"/>
                <w:sz w:val="13"/>
              </w:rPr>
              <w:t> </w:t>
            </w:r>
            <w:r>
              <w:rPr>
                <w:b/>
                <w:color w:val="FFFFFF"/>
                <w:spacing w:val="16"/>
                <w:w w:val="95"/>
                <w:sz w:val="13"/>
              </w:rPr>
              <w:t>S</w:t>
            </w:r>
            <w:r>
              <w:rPr>
                <w:b/>
                <w:color w:val="FFFFFF"/>
                <w:w w:val="113"/>
                <w:sz w:val="13"/>
              </w:rPr>
              <w:t>é</w:t>
            </w:r>
            <w:r>
              <w:rPr>
                <w:b/>
                <w:color w:val="FFFFFF"/>
                <w:sz w:val="13"/>
              </w:rPr>
              <w:t>  </w:t>
            </w:r>
            <w:r>
              <w:rPr>
                <w:b/>
                <w:color w:val="FFFFFF"/>
                <w:spacing w:val="-10"/>
                <w:sz w:val="13"/>
              </w:rPr>
              <w:t> </w:t>
            </w:r>
            <w:r>
              <w:rPr>
                <w:b/>
                <w:color w:val="FFFFFF"/>
                <w:spacing w:val="16"/>
                <w:w w:val="119"/>
                <w:sz w:val="16"/>
              </w:rPr>
              <w:t>Ó</w:t>
            </w:r>
            <w:r>
              <w:rPr>
                <w:b/>
                <w:color w:val="FFFFFF"/>
                <w:spacing w:val="16"/>
                <w:w w:val="116"/>
                <w:sz w:val="13"/>
              </w:rPr>
              <w:t>M</w:t>
            </w:r>
            <w:r>
              <w:rPr>
                <w:b/>
                <w:color w:val="FFFFFF"/>
                <w:spacing w:val="16"/>
                <w:w w:val="132"/>
                <w:sz w:val="13"/>
              </w:rPr>
              <w:t>a</w:t>
            </w:r>
            <w:r>
              <w:rPr>
                <w:b/>
                <w:color w:val="FFFFFF"/>
                <w:w w:val="154"/>
                <w:sz w:val="13"/>
              </w:rPr>
              <w:t>r</w:t>
            </w:r>
            <w:r>
              <w:rPr>
                <w:b/>
                <w:color w:val="FFFFFF"/>
                <w:sz w:val="13"/>
              </w:rPr>
              <w:t>  </w:t>
            </w:r>
            <w:r>
              <w:rPr>
                <w:b/>
                <w:color w:val="FFFFFF"/>
                <w:spacing w:val="-10"/>
                <w:sz w:val="13"/>
              </w:rPr>
              <w:t> </w:t>
            </w:r>
            <w:r>
              <w:rPr>
                <w:b/>
                <w:color w:val="FFFFFF"/>
                <w:spacing w:val="16"/>
                <w:w w:val="146"/>
                <w:sz w:val="16"/>
              </w:rPr>
              <w:t>o</w:t>
            </w:r>
            <w:r>
              <w:rPr>
                <w:b/>
                <w:color w:val="FFFFFF"/>
                <w:spacing w:val="9"/>
                <w:w w:val="154"/>
                <w:sz w:val="13"/>
              </w:rPr>
              <w:t>r</w:t>
            </w:r>
            <w:r>
              <w:rPr>
                <w:b/>
                <w:color w:val="FFFFFF"/>
                <w:spacing w:val="16"/>
                <w:w w:val="194"/>
                <w:sz w:val="13"/>
              </w:rPr>
              <w:t>t</w:t>
            </w:r>
            <w:r>
              <w:rPr>
                <w:b/>
                <w:color w:val="FFFFFF"/>
                <w:spacing w:val="16"/>
                <w:w w:val="104"/>
                <w:sz w:val="13"/>
              </w:rPr>
              <w:t>i</w:t>
            </w:r>
            <w:r>
              <w:rPr>
                <w:b/>
                <w:color w:val="FFFFFF"/>
                <w:w w:val="148"/>
                <w:sz w:val="13"/>
              </w:rPr>
              <w:t>z</w:t>
            </w:r>
            <w:r>
              <w:rPr>
                <w:b/>
                <w:color w:val="FFFFFF"/>
                <w:sz w:val="13"/>
              </w:rPr>
              <w:t>  </w:t>
            </w:r>
            <w:r>
              <w:rPr>
                <w:b/>
                <w:color w:val="FFFFFF"/>
                <w:spacing w:val="-10"/>
                <w:sz w:val="13"/>
              </w:rPr>
              <w:t> </w:t>
            </w:r>
            <w:r>
              <w:rPr>
                <w:b/>
                <w:color w:val="FFFFFF"/>
                <w:spacing w:val="16"/>
                <w:w w:val="90"/>
                <w:sz w:val="16"/>
              </w:rPr>
              <w:t>P</w:t>
            </w:r>
            <w:r>
              <w:rPr>
                <w:b/>
                <w:color w:val="FFFFFF"/>
                <w:spacing w:val="16"/>
                <w:w w:val="113"/>
                <w:sz w:val="13"/>
              </w:rPr>
              <w:t>e</w:t>
            </w:r>
            <w:r>
              <w:rPr>
                <w:b/>
                <w:color w:val="FFFFFF"/>
                <w:spacing w:val="16"/>
                <w:w w:val="154"/>
                <w:sz w:val="13"/>
              </w:rPr>
              <w:t>r</w:t>
            </w:r>
            <w:r>
              <w:rPr>
                <w:b/>
                <w:color w:val="FFFFFF"/>
                <w:spacing w:val="16"/>
                <w:w w:val="132"/>
                <w:sz w:val="13"/>
              </w:rPr>
              <w:t>a</w:t>
            </w:r>
            <w:r>
              <w:rPr>
                <w:b/>
                <w:color w:val="FFFFFF"/>
                <w:spacing w:val="4"/>
                <w:w w:val="195"/>
                <w:sz w:val="13"/>
              </w:rPr>
              <w:t>l</w:t>
            </w:r>
            <w:r>
              <w:rPr>
                <w:b/>
                <w:color w:val="FFFFFF"/>
                <w:spacing w:val="6"/>
                <w:w w:val="194"/>
                <w:sz w:val="13"/>
              </w:rPr>
              <w:t>t</w:t>
            </w:r>
            <w:r>
              <w:rPr>
                <w:b/>
                <w:color w:val="FFFFFF"/>
                <w:w w:val="132"/>
                <w:sz w:val="13"/>
              </w:rPr>
              <w:t>a</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5"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65" w:hRule="atLeast"/>
        </w:trPr>
        <w:tc>
          <w:tcPr>
            <w:tcW w:w="1349" w:type="dxa"/>
            <w:tcBorders>
              <w:top w:val="single" w:sz="4" w:space="0" w:color="A7A9AC"/>
              <w:bottom w:val="single" w:sz="4" w:space="0" w:color="A7A9AC"/>
            </w:tcBorders>
          </w:tcPr>
          <w:p>
            <w:pPr>
              <w:pStyle w:val="TableParagraph"/>
              <w:rPr>
                <w:rFonts w:ascii="Times New Roman"/>
                <w:sz w:val="18"/>
              </w:rPr>
            </w:pPr>
          </w:p>
        </w:tc>
        <w:tc>
          <w:tcPr>
            <w:tcW w:w="8288" w:type="dxa"/>
            <w:shd w:val="clear" w:color="auto" w:fill="A7A9AC"/>
          </w:tcPr>
          <w:p>
            <w:pPr>
              <w:pStyle w:val="TableParagraph"/>
              <w:rPr>
                <w:rFonts w:ascii="Times New Roman"/>
                <w:sz w:val="18"/>
              </w:rPr>
            </w:pPr>
          </w:p>
        </w:tc>
        <w:tc>
          <w:tcPr>
            <w:tcW w:w="283" w:type="dxa"/>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8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val="restart"/>
            <w:shd w:val="clear" w:color="auto" w:fill="A7A9AC"/>
          </w:tcPr>
          <w:p>
            <w:pPr>
              <w:pStyle w:val="TableParagraph"/>
              <w:spacing w:before="8"/>
              <w:rPr>
                <w:sz w:val="21"/>
              </w:rPr>
            </w:pPr>
          </w:p>
          <w:p>
            <w:pPr>
              <w:pStyle w:val="TableParagraph"/>
              <w:spacing w:line="187" w:lineRule="exact"/>
              <w:ind w:left="379"/>
              <w:rPr>
                <w:rFonts w:ascii="Book Antiqua" w:hAnsi="Book Antiqua"/>
                <w:i/>
                <w:sz w:val="16"/>
              </w:rPr>
            </w:pPr>
            <w:r>
              <w:rPr>
                <w:rFonts w:ascii="Book Antiqua" w:hAnsi="Book Antiqua"/>
                <w:i/>
                <w:color w:val="FFFFFF"/>
                <w:w w:val="110"/>
                <w:sz w:val="16"/>
              </w:rPr>
              <w:t>Abogado Asesor de la Procuraduría General de la Nación, se ha desempeñando como Procurador</w:t>
            </w: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171" w:hRule="atLeast"/>
        </w:trPr>
        <w:tc>
          <w:tcPr>
            <w:tcW w:w="1349" w:type="dxa"/>
            <w:vMerge w:val="restart"/>
            <w:tcBorders>
              <w:top w:val="single" w:sz="4" w:space="0" w:color="A7A9AC"/>
              <w:bottom w:val="single" w:sz="4" w:space="0" w:color="A7A9AC"/>
            </w:tcBorders>
          </w:tcPr>
          <w:p>
            <w:pPr>
              <w:pStyle w:val="TableParagraph"/>
              <w:rPr>
                <w:rFonts w:ascii="Times New Roman"/>
                <w:sz w:val="18"/>
              </w:rPr>
            </w:pPr>
          </w:p>
        </w:tc>
        <w:tc>
          <w:tcPr>
            <w:tcW w:w="8288" w:type="dxa"/>
            <w:vMerge/>
            <w:tcBorders>
              <w:top w:val="nil"/>
            </w:tcBorders>
            <w:shd w:val="clear" w:color="auto" w:fill="A7A9AC"/>
          </w:tcPr>
          <w:p>
            <w:pPr>
              <w:rPr>
                <w:sz w:val="2"/>
                <w:szCs w:val="2"/>
              </w:rPr>
            </w:pPr>
          </w:p>
        </w:tc>
        <w:tc>
          <w:tcPr>
            <w:tcW w:w="283" w:type="dxa"/>
            <w:vMerge w:val="restart"/>
            <w:tcBorders>
              <w:top w:val="single" w:sz="4" w:space="0" w:color="FFFFFF"/>
              <w:bottom w:val="single" w:sz="4" w:space="0" w:color="FFFFFF"/>
            </w:tcBorders>
            <w:shd w:val="clear" w:color="auto" w:fill="A7A9AC"/>
          </w:tcPr>
          <w:p>
            <w:pPr>
              <w:pStyle w:val="TableParagraph"/>
              <w:rPr>
                <w:rFonts w:ascii="Times New Roman"/>
                <w:sz w:val="18"/>
              </w:rPr>
            </w:pPr>
          </w:p>
        </w:tc>
      </w:tr>
      <w:tr>
        <w:trPr>
          <w:trHeight w:val="78" w:hRule="atLeast"/>
        </w:trPr>
        <w:tc>
          <w:tcPr>
            <w:tcW w:w="1349" w:type="dxa"/>
            <w:vMerge/>
            <w:tcBorders>
              <w:top w:val="nil"/>
              <w:bottom w:val="single" w:sz="4" w:space="0" w:color="A7A9AC"/>
            </w:tcBorders>
          </w:tcPr>
          <w:p>
            <w:pPr>
              <w:rPr>
                <w:sz w:val="2"/>
                <w:szCs w:val="2"/>
              </w:rPr>
            </w:pPr>
          </w:p>
        </w:tc>
        <w:tc>
          <w:tcPr>
            <w:tcW w:w="8288" w:type="dxa"/>
            <w:vMerge w:val="restart"/>
            <w:shd w:val="clear" w:color="auto" w:fill="A7A9AC"/>
          </w:tcPr>
          <w:p>
            <w:pPr>
              <w:pStyle w:val="TableParagraph"/>
              <w:spacing w:before="22"/>
              <w:ind w:left="972" w:right="645"/>
              <w:jc w:val="center"/>
              <w:rPr>
                <w:rFonts w:ascii="Book Antiqua"/>
                <w:i/>
                <w:sz w:val="16"/>
              </w:rPr>
            </w:pPr>
            <w:r>
              <w:rPr>
                <w:rFonts w:ascii="Book Antiqua"/>
                <w:i/>
                <w:color w:val="FFFFFF"/>
                <w:w w:val="105"/>
                <w:sz w:val="16"/>
              </w:rPr>
              <w:t>Auxiliar para Asuntos Disciplinarios y Personero Delegado en el Distrito Capital</w:t>
            </w:r>
          </w:p>
        </w:tc>
        <w:tc>
          <w:tcPr>
            <w:tcW w:w="283" w:type="dxa"/>
            <w:vMerge/>
            <w:tcBorders>
              <w:top w:val="nil"/>
              <w:bottom w:val="single" w:sz="4" w:space="0" w:color="FFFFFF"/>
            </w:tcBorders>
            <w:shd w:val="clear" w:color="auto" w:fill="A7A9AC"/>
          </w:tcPr>
          <w:p>
            <w:pPr>
              <w:rPr>
                <w:sz w:val="2"/>
                <w:szCs w:val="2"/>
              </w:rPr>
            </w:pPr>
          </w:p>
        </w:tc>
      </w:tr>
      <w:tr>
        <w:trPr>
          <w:trHeight w:val="269"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vMerge/>
            <w:tcBorders>
              <w:top w:val="nil"/>
            </w:tcBorders>
            <w:shd w:val="clear" w:color="auto" w:fill="A7A9AC"/>
          </w:tcPr>
          <w:p>
            <w:pPr>
              <w:rPr>
                <w:sz w:val="2"/>
                <w:szCs w:val="2"/>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bottom w:val="single" w:sz="4" w:space="0" w:color="FFFFFF"/>
            </w:tcBorders>
            <w:shd w:val="clear" w:color="auto" w:fill="A7A9AC"/>
          </w:tcPr>
          <w:p>
            <w:pPr>
              <w:pStyle w:val="TableParagraph"/>
              <w:rPr>
                <w:rFonts w:ascii="Times New Roman"/>
                <w:sz w:val="20"/>
              </w:rPr>
            </w:pPr>
          </w:p>
        </w:tc>
      </w:tr>
      <w:tr>
        <w:trPr>
          <w:trHeight w:val="270" w:hRule="atLeast"/>
        </w:trPr>
        <w:tc>
          <w:tcPr>
            <w:tcW w:w="1349" w:type="dxa"/>
            <w:tcBorders>
              <w:top w:val="single" w:sz="4" w:space="0" w:color="A7A9AC"/>
              <w:bottom w:val="single" w:sz="4" w:space="0" w:color="A7A9AC"/>
            </w:tcBorders>
          </w:tcPr>
          <w:p>
            <w:pPr>
              <w:pStyle w:val="TableParagraph"/>
              <w:rPr>
                <w:rFonts w:ascii="Times New Roman"/>
                <w:sz w:val="20"/>
              </w:rPr>
            </w:pPr>
          </w:p>
        </w:tc>
        <w:tc>
          <w:tcPr>
            <w:tcW w:w="8288" w:type="dxa"/>
            <w:shd w:val="clear" w:color="auto" w:fill="A7A9AC"/>
          </w:tcPr>
          <w:p>
            <w:pPr>
              <w:pStyle w:val="TableParagraph"/>
              <w:rPr>
                <w:rFonts w:ascii="Times New Roman"/>
                <w:sz w:val="20"/>
              </w:rPr>
            </w:pPr>
          </w:p>
        </w:tc>
        <w:tc>
          <w:tcPr>
            <w:tcW w:w="283" w:type="dxa"/>
            <w:tcBorders>
              <w:top w:val="single" w:sz="4" w:space="0" w:color="FFFFFF"/>
            </w:tcBorders>
            <w:shd w:val="clear" w:color="auto" w:fill="A7A9AC"/>
          </w:tcPr>
          <w:p>
            <w:pPr>
              <w:pStyle w:val="TableParagraph"/>
              <w:rPr>
                <w:rFonts w:ascii="Times New Roman"/>
                <w:sz w:val="20"/>
              </w:rPr>
            </w:pPr>
          </w:p>
        </w:tc>
      </w:tr>
    </w:tbl>
    <w:p>
      <w:pPr>
        <w:pStyle w:val="BodyText"/>
        <w:rPr>
          <w:sz w:val="20"/>
        </w:rPr>
      </w:pPr>
    </w:p>
    <w:p>
      <w:pPr>
        <w:pStyle w:val="BodyText"/>
        <w:spacing w:before="2"/>
        <w:rPr>
          <w:sz w:val="29"/>
        </w:rPr>
      </w:pPr>
    </w:p>
    <w:p>
      <w:pPr>
        <w:spacing w:before="94"/>
        <w:ind w:left="0" w:right="1481" w:firstLine="0"/>
        <w:jc w:val="right"/>
        <w:rPr>
          <w:rFonts w:ascii="Book Antiqua"/>
          <w:b/>
          <w:sz w:val="14"/>
        </w:rPr>
      </w:pPr>
      <w:r>
        <w:rPr>
          <w:rFonts w:ascii="Book Antiqua"/>
          <w:b/>
          <w:color w:val="231F20"/>
          <w:w w:val="105"/>
          <w:sz w:val="14"/>
        </w:rPr>
        <w:t>{ 226 }</w:t>
      </w:r>
    </w:p>
    <w:p>
      <w:pPr>
        <w:spacing w:after="0"/>
        <w:jc w:val="right"/>
        <w:rPr>
          <w:rFonts w:ascii="Book Antiqua"/>
          <w:sz w:val="14"/>
        </w:rPr>
        <w:sectPr>
          <w:footerReference w:type="default" r:id="rId79"/>
          <w:pgSz w:w="9930" w:h="13890"/>
          <w:pgMar w:footer="0" w:header="0" w:top="1300" w:bottom="280" w:left="0" w:right="0"/>
        </w:sectPr>
      </w:pPr>
    </w:p>
    <w:p>
      <w:pPr>
        <w:spacing w:before="85"/>
        <w:ind w:left="3099" w:right="0" w:firstLine="0"/>
        <w:jc w:val="left"/>
        <w:rPr>
          <w:b/>
          <w:sz w:val="9"/>
        </w:rPr>
      </w:pP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before="5"/>
        <w:rPr>
          <w:b/>
          <w:sz w:val="16"/>
        </w:rPr>
      </w:pPr>
    </w:p>
    <w:p>
      <w:pPr>
        <w:spacing w:before="0"/>
        <w:ind w:left="0" w:right="621" w:firstLine="0"/>
        <w:jc w:val="right"/>
        <w:rPr>
          <w:rFonts w:ascii="Book Antiqua"/>
          <w:b/>
          <w:sz w:val="14"/>
        </w:rPr>
      </w:pPr>
      <w:r>
        <w:rPr/>
        <w:pict>
          <v:shape style="position:absolute;margin-left:.0pt;margin-top:2.761638pt;width:427.9pt;height:531.25pt;mso-position-horizontal-relative:page;mso-position-vertical-relative:paragraph;z-index:25223168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
                    <w:gridCol w:w="1200"/>
                    <w:gridCol w:w="7074"/>
                  </w:tblGrid>
                  <w:tr>
                    <w:trPr>
                      <w:trHeight w:val="255" w:hRule="atLeast"/>
                    </w:trPr>
                    <w:tc>
                      <w:tcPr>
                        <w:tcW w:w="283" w:type="dxa"/>
                        <w:vMerge w:val="restart"/>
                        <w:tcBorders>
                          <w:bottom w:val="single" w:sz="4" w:space="0" w:color="FFFFFF"/>
                        </w:tcBorders>
                        <w:shd w:val="clear" w:color="auto" w:fill="A7A9AC"/>
                      </w:tcPr>
                      <w:p>
                        <w:pPr>
                          <w:pStyle w:val="TableParagraph"/>
                          <w:rPr>
                            <w:rFonts w:ascii="Times New Roman"/>
                            <w:sz w:val="18"/>
                          </w:rPr>
                        </w:pPr>
                      </w:p>
                    </w:tc>
                    <w:tc>
                      <w:tcPr>
                        <w:tcW w:w="1200" w:type="dxa"/>
                        <w:tcBorders>
                          <w:bottom w:val="single" w:sz="4" w:space="0" w:color="FFFFFF"/>
                        </w:tcBorders>
                        <w:shd w:val="clear" w:color="auto" w:fill="A7A9AC"/>
                      </w:tcPr>
                      <w:p>
                        <w:pPr>
                          <w:pStyle w:val="TableParagraph"/>
                          <w:rPr>
                            <w:rFonts w:ascii="Times New Roman"/>
                            <w:sz w:val="18"/>
                          </w:rPr>
                        </w:pPr>
                      </w:p>
                    </w:tc>
                    <w:tc>
                      <w:tcPr>
                        <w:tcW w:w="7074" w:type="dxa"/>
                        <w:vMerge w:val="restart"/>
                        <w:tcBorders>
                          <w:top w:val="single" w:sz="8" w:space="0" w:color="BCBEC0"/>
                        </w:tcBorders>
                      </w:tcPr>
                      <w:p>
                        <w:pPr>
                          <w:pStyle w:val="TableParagraph"/>
                          <w:numPr>
                            <w:ilvl w:val="0"/>
                            <w:numId w:val="90"/>
                          </w:numPr>
                          <w:tabs>
                            <w:tab w:pos="1326" w:val="left" w:leader="none"/>
                            <w:tab w:pos="1327" w:val="left" w:leader="none"/>
                            <w:tab w:pos="6655" w:val="left" w:leader="dot"/>
                          </w:tabs>
                          <w:spacing w:line="240" w:lineRule="auto" w:before="335" w:after="0"/>
                          <w:ind w:left="1326" w:right="0" w:hanging="421"/>
                          <w:jc w:val="left"/>
                          <w:rPr>
                            <w:sz w:val="21"/>
                          </w:rPr>
                        </w:pPr>
                        <w:r>
                          <w:rPr>
                            <w:color w:val="58595B"/>
                            <w:sz w:val="21"/>
                          </w:rPr>
                          <w:t>Antecedentes</w:t>
                          <w:tab/>
                          <w:t>228</w:t>
                        </w:r>
                      </w:p>
                      <w:p>
                        <w:pPr>
                          <w:pStyle w:val="TableParagraph"/>
                          <w:numPr>
                            <w:ilvl w:val="0"/>
                            <w:numId w:val="90"/>
                          </w:numPr>
                          <w:tabs>
                            <w:tab w:pos="1326" w:val="left" w:leader="none"/>
                            <w:tab w:pos="1327" w:val="left" w:leader="none"/>
                            <w:tab w:pos="6655" w:val="left" w:leader="dot"/>
                          </w:tabs>
                          <w:spacing w:line="240" w:lineRule="auto" w:before="147" w:after="0"/>
                          <w:ind w:left="1326" w:right="0" w:hanging="421"/>
                          <w:jc w:val="left"/>
                          <w:rPr>
                            <w:sz w:val="21"/>
                          </w:rPr>
                        </w:pPr>
                        <w:r>
                          <w:rPr>
                            <w:color w:val="58595B"/>
                            <w:sz w:val="21"/>
                          </w:rPr>
                          <w:t>La</w:t>
                        </w:r>
                        <w:r>
                          <w:rPr>
                            <w:color w:val="58595B"/>
                            <w:spacing w:val="26"/>
                            <w:sz w:val="21"/>
                          </w:rPr>
                          <w:t> </w:t>
                        </w:r>
                        <w:r>
                          <w:rPr>
                            <w:color w:val="58595B"/>
                            <w:sz w:val="21"/>
                          </w:rPr>
                          <w:t>actividad</w:t>
                        </w:r>
                        <w:r>
                          <w:rPr>
                            <w:color w:val="58595B"/>
                            <w:spacing w:val="26"/>
                            <w:sz w:val="21"/>
                          </w:rPr>
                          <w:t> </w:t>
                        </w:r>
                        <w:r>
                          <w:rPr>
                            <w:color w:val="58595B"/>
                            <w:sz w:val="21"/>
                          </w:rPr>
                          <w:t>probatoria</w:t>
                          <w:tab/>
                          <w:t>231</w:t>
                        </w:r>
                      </w:p>
                      <w:p>
                        <w:pPr>
                          <w:pStyle w:val="TableParagraph"/>
                          <w:numPr>
                            <w:ilvl w:val="0"/>
                            <w:numId w:val="90"/>
                          </w:numPr>
                          <w:tabs>
                            <w:tab w:pos="1326" w:val="left" w:leader="none"/>
                            <w:tab w:pos="1327" w:val="left" w:leader="none"/>
                            <w:tab w:pos="6655" w:val="left" w:leader="dot"/>
                          </w:tabs>
                          <w:spacing w:line="240" w:lineRule="auto" w:before="147" w:after="0"/>
                          <w:ind w:left="1326" w:right="0" w:hanging="421"/>
                          <w:jc w:val="left"/>
                          <w:rPr>
                            <w:sz w:val="21"/>
                          </w:rPr>
                        </w:pPr>
                        <w:r>
                          <w:rPr>
                            <w:color w:val="58595B"/>
                            <w:sz w:val="21"/>
                          </w:rPr>
                          <w:t>La actividad probatoria en el </w:t>
                        </w:r>
                        <w:r>
                          <w:rPr>
                            <w:color w:val="58595B"/>
                            <w:spacing w:val="6"/>
                            <w:sz w:val="21"/>
                          </w:rPr>
                          <w:t> </w:t>
                        </w:r>
                        <w:r>
                          <w:rPr>
                            <w:color w:val="58595B"/>
                            <w:sz w:val="21"/>
                          </w:rPr>
                          <w:t>procedimiento</w:t>
                        </w:r>
                        <w:r>
                          <w:rPr>
                            <w:color w:val="58595B"/>
                            <w:spacing w:val="10"/>
                            <w:sz w:val="21"/>
                          </w:rPr>
                          <w:t> </w:t>
                        </w:r>
                        <w:r>
                          <w:rPr>
                            <w:color w:val="58595B"/>
                            <w:sz w:val="21"/>
                          </w:rPr>
                          <w:t>verbal</w:t>
                          <w:tab/>
                          <w:t>243</w:t>
                        </w:r>
                      </w:p>
                      <w:p>
                        <w:pPr>
                          <w:pStyle w:val="TableParagraph"/>
                          <w:numPr>
                            <w:ilvl w:val="0"/>
                            <w:numId w:val="90"/>
                          </w:numPr>
                          <w:tabs>
                            <w:tab w:pos="1326" w:val="left" w:leader="none"/>
                            <w:tab w:pos="1327" w:val="left" w:leader="none"/>
                            <w:tab w:pos="6655" w:val="left" w:leader="dot"/>
                          </w:tabs>
                          <w:spacing w:line="273" w:lineRule="auto" w:before="148" w:after="0"/>
                          <w:ind w:left="1326" w:right="65" w:hanging="420"/>
                          <w:jc w:val="left"/>
                          <w:rPr>
                            <w:sz w:val="21"/>
                          </w:rPr>
                        </w:pPr>
                        <w:r>
                          <w:rPr>
                            <w:color w:val="58595B"/>
                            <w:sz w:val="21"/>
                          </w:rPr>
                          <w:t>Regulación de los medios probatorios y beneficio por  confesión en el proyecto</w:t>
                        </w:r>
                        <w:r>
                          <w:rPr>
                            <w:color w:val="58595B"/>
                            <w:spacing w:val="26"/>
                            <w:sz w:val="21"/>
                          </w:rPr>
                          <w:t> </w:t>
                        </w:r>
                        <w:r>
                          <w:rPr>
                            <w:color w:val="58595B"/>
                            <w:sz w:val="21"/>
                          </w:rPr>
                          <w:t>de</w:t>
                        </w:r>
                        <w:r>
                          <w:rPr>
                            <w:color w:val="58595B"/>
                            <w:spacing w:val="7"/>
                            <w:sz w:val="21"/>
                          </w:rPr>
                          <w:t> </w:t>
                        </w:r>
                        <w:r>
                          <w:rPr>
                            <w:color w:val="58595B"/>
                            <w:sz w:val="21"/>
                          </w:rPr>
                          <w:t>reforma</w:t>
                          <w:tab/>
                        </w:r>
                        <w:r>
                          <w:rPr>
                            <w:color w:val="58595B"/>
                            <w:spacing w:val="-6"/>
                            <w:sz w:val="21"/>
                          </w:rPr>
                          <w:t>245</w:t>
                        </w:r>
                      </w:p>
                    </w:tc>
                  </w:tr>
                  <w:tr>
                    <w:trPr>
                      <w:trHeight w:val="53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70"/>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5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tabs>
                            <w:tab w:pos="1200" w:val="left" w:leader="none"/>
                          </w:tabs>
                          <w:spacing w:before="27"/>
                          <w:ind w:right="-15"/>
                          <w:jc w:val="center"/>
                          <w:rPr>
                            <w:sz w:val="21"/>
                          </w:rPr>
                        </w:pPr>
                        <w:r>
                          <w:rPr>
                            <w:color w:val="58595B"/>
                            <w:w w:val="126"/>
                            <w:sz w:val="21"/>
                            <w:u w:val="single" w:color="FFFFFF"/>
                          </w:rPr>
                          <w:t> </w:t>
                        </w:r>
                        <w:r>
                          <w:rPr>
                            <w:color w:val="58595B"/>
                            <w:sz w:val="21"/>
                            <w:u w:val="single" w:color="FFFFFF"/>
                          </w:rPr>
                          <w:tab/>
                        </w: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bottom w:val="single" w:sz="4" w:space="0" w:color="FFFFFF"/>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val="restart"/>
                        <w:tcBorders>
                          <w:top w:val="single" w:sz="4" w:space="0" w:color="FFFFFF"/>
                        </w:tcBorders>
                        <w:shd w:val="clear" w:color="auto" w:fill="A7A9AC"/>
                      </w:tcPr>
                      <w:p>
                        <w:pPr>
                          <w:pStyle w:val="TableParagraph"/>
                          <w:rPr>
                            <w:rFonts w:ascii="Times New Roman"/>
                            <w:sz w:val="18"/>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5"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8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70" w:hRule="atLeast"/>
                    </w:trPr>
                    <w:tc>
                      <w:tcPr>
                        <w:tcW w:w="283" w:type="dxa"/>
                        <w:vMerge/>
                        <w:tcBorders>
                          <w:top w:val="nil"/>
                        </w:tcBorders>
                        <w:shd w:val="clear" w:color="auto" w:fill="A7A9AC"/>
                      </w:tcPr>
                      <w:p>
                        <w:pPr>
                          <w:rPr>
                            <w:sz w:val="2"/>
                            <w:szCs w:val="2"/>
                          </w:rPr>
                        </w:pPr>
                      </w:p>
                    </w:tc>
                    <w:tc>
                      <w:tcPr>
                        <w:tcW w:w="1200" w:type="dxa"/>
                        <w:tcBorders>
                          <w:top w:val="single" w:sz="4" w:space="0" w:color="FFFFFF"/>
                          <w:bottom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r>
                    <w:trPr>
                      <w:trHeight w:val="269" w:hRule="atLeast"/>
                    </w:trPr>
                    <w:tc>
                      <w:tcPr>
                        <w:tcW w:w="283" w:type="dxa"/>
                        <w:vMerge/>
                        <w:tcBorders>
                          <w:top w:val="nil"/>
                        </w:tcBorders>
                        <w:shd w:val="clear" w:color="auto" w:fill="A7A9AC"/>
                      </w:tcPr>
                      <w:p>
                        <w:pPr>
                          <w:rPr>
                            <w:sz w:val="2"/>
                            <w:szCs w:val="2"/>
                          </w:rPr>
                        </w:pPr>
                      </w:p>
                    </w:tc>
                    <w:tc>
                      <w:tcPr>
                        <w:tcW w:w="1200" w:type="dxa"/>
                        <w:tcBorders>
                          <w:top w:val="single" w:sz="4" w:space="0" w:color="FFFFFF"/>
                        </w:tcBorders>
                        <w:shd w:val="clear" w:color="auto" w:fill="A7A9AC"/>
                      </w:tcPr>
                      <w:p>
                        <w:pPr>
                          <w:pStyle w:val="TableParagraph"/>
                          <w:rPr>
                            <w:rFonts w:ascii="Times New Roman"/>
                            <w:sz w:val="18"/>
                          </w:rPr>
                        </w:pPr>
                      </w:p>
                    </w:tc>
                    <w:tc>
                      <w:tcPr>
                        <w:tcW w:w="7074" w:type="dxa"/>
                        <w:vMerge/>
                        <w:tcBorders>
                          <w:top w:val="nil"/>
                        </w:tcBorders>
                      </w:tcPr>
                      <w:p>
                        <w:pPr>
                          <w:rPr>
                            <w:sz w:val="2"/>
                            <w:szCs w:val="2"/>
                          </w:rPr>
                        </w:pPr>
                      </w:p>
                    </w:tc>
                  </w:tr>
                </w:tbl>
                <w:p>
                  <w:pPr>
                    <w:pStyle w:val="BodyText"/>
                  </w:pPr>
                </w:p>
              </w:txbxContent>
            </v:textbox>
            <w10:wrap type="none"/>
          </v:shape>
        </w:pict>
      </w:r>
      <w:r>
        <w:rPr>
          <w:rFonts w:ascii="Book Antiqua"/>
          <w:b/>
          <w:color w:val="231F20"/>
          <w:w w:val="105"/>
          <w:sz w:val="14"/>
        </w:rPr>
        <w:t>{ 227 }</w:t>
      </w:r>
    </w:p>
    <w:p>
      <w:pPr>
        <w:spacing w:after="0"/>
        <w:jc w:val="right"/>
        <w:rPr>
          <w:rFonts w:ascii="Book Antiqua"/>
          <w:sz w:val="14"/>
        </w:rPr>
        <w:sectPr>
          <w:footerReference w:type="default" r:id="rId80"/>
          <w:pgSz w:w="9930" w:h="13890"/>
          <w:pgMar w:footer="0" w:header="0" w:top="1040" w:bottom="280" w:left="0" w:right="0"/>
        </w:sectPr>
      </w:pPr>
    </w:p>
    <w:p>
      <w:pPr>
        <w:spacing w:before="83" w:after="45"/>
        <w:ind w:left="1647" w:right="1810" w:firstLine="0"/>
        <w:jc w:val="center"/>
        <w:rPr>
          <w:b/>
          <w:sz w:val="9"/>
        </w:rPr>
      </w:pPr>
      <w:r>
        <w:rPr/>
        <w:pict>
          <v:line style="position:absolute;mso-position-horizontal-relative:page;mso-position-vertical-relative:paragraph;z-index:25223475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2" w:firstLine="359"/>
        <w:jc w:val="both"/>
      </w:pPr>
      <w:r>
        <w:rPr>
          <w:color w:val="231F20"/>
        </w:rPr>
        <w:t>Consciente de la reforma planteada con la presentación del proyecto de   ley 055-2014 Senado, por  el  cual  se  expide  un  nuevo  Código  Disciplinario, y habiendo tenido la oportunidad honrosa de hacer parte de la Comisión convocada por el señor Procurador General de la Nación, considero oportuno abordar el tema de la actividad probatoria en su estado actual y la forma en que</w:t>
      </w:r>
      <w:r>
        <w:rPr>
          <w:color w:val="231F20"/>
          <w:spacing w:val="11"/>
        </w:rPr>
        <w:t> </w:t>
      </w:r>
      <w:r>
        <w:rPr>
          <w:color w:val="231F20"/>
        </w:rPr>
        <w:t>se</w:t>
      </w:r>
      <w:r>
        <w:rPr>
          <w:color w:val="231F20"/>
          <w:spacing w:val="12"/>
        </w:rPr>
        <w:t> </w:t>
      </w:r>
      <w:r>
        <w:rPr>
          <w:color w:val="231F20"/>
        </w:rPr>
        <w:t>ha</w:t>
      </w:r>
      <w:r>
        <w:rPr>
          <w:color w:val="231F20"/>
          <w:spacing w:val="11"/>
        </w:rPr>
        <w:t> </w:t>
      </w:r>
      <w:r>
        <w:rPr>
          <w:color w:val="231F20"/>
        </w:rPr>
        <w:t>propuesto</w:t>
      </w:r>
      <w:r>
        <w:rPr>
          <w:color w:val="231F20"/>
          <w:spacing w:val="12"/>
        </w:rPr>
        <w:t> </w:t>
      </w:r>
      <w:r>
        <w:rPr>
          <w:color w:val="231F20"/>
        </w:rPr>
        <w:t>en</w:t>
      </w:r>
      <w:r>
        <w:rPr>
          <w:color w:val="231F20"/>
          <w:spacing w:val="12"/>
        </w:rPr>
        <w:t> </w:t>
      </w:r>
      <w:r>
        <w:rPr>
          <w:color w:val="231F20"/>
        </w:rPr>
        <w:t>la</w:t>
      </w:r>
      <w:r>
        <w:rPr>
          <w:color w:val="231F20"/>
          <w:spacing w:val="11"/>
        </w:rPr>
        <w:t> </w:t>
      </w:r>
      <w:r>
        <w:rPr>
          <w:color w:val="231F20"/>
        </w:rPr>
        <w:t>mencionada</w:t>
      </w:r>
      <w:r>
        <w:rPr>
          <w:color w:val="231F20"/>
          <w:spacing w:val="12"/>
        </w:rPr>
        <w:t> </w:t>
      </w:r>
      <w:r>
        <w:rPr>
          <w:color w:val="231F20"/>
        </w:rPr>
        <w:t>iniciativa.</w:t>
      </w:r>
    </w:p>
    <w:p>
      <w:pPr>
        <w:pStyle w:val="BodyText"/>
        <w:spacing w:line="273" w:lineRule="auto" w:before="165"/>
        <w:ind w:left="1363" w:right="1480" w:firstLine="359"/>
        <w:jc w:val="both"/>
      </w:pPr>
      <w:r>
        <w:rPr>
          <w:color w:val="231F20"/>
        </w:rPr>
        <w:t>Con la aspiración de que este trabajo no resulte inane, esto es, abogando porque la reforma cumpla con el trámite legislativo y finalmente se adopte </w:t>
      </w:r>
      <w:r>
        <w:rPr>
          <w:color w:val="231F20"/>
          <w:spacing w:val="-6"/>
        </w:rPr>
        <w:t>un </w:t>
      </w:r>
      <w:r>
        <w:rPr>
          <w:color w:val="231F20"/>
        </w:rPr>
        <w:t>nuevo</w:t>
      </w:r>
      <w:r>
        <w:rPr>
          <w:color w:val="231F20"/>
          <w:spacing w:val="-9"/>
        </w:rPr>
        <w:t> </w:t>
      </w:r>
      <w:r>
        <w:rPr>
          <w:color w:val="231F20"/>
        </w:rPr>
        <w:t>régimen</w:t>
      </w:r>
      <w:r>
        <w:rPr>
          <w:color w:val="231F20"/>
          <w:spacing w:val="-8"/>
        </w:rPr>
        <w:t> </w:t>
      </w:r>
      <w:r>
        <w:rPr>
          <w:color w:val="231F20"/>
        </w:rPr>
        <w:t>disciplinario,</w:t>
      </w:r>
      <w:r>
        <w:rPr>
          <w:color w:val="231F20"/>
          <w:spacing w:val="-15"/>
        </w:rPr>
        <w:t> </w:t>
      </w:r>
      <w:r>
        <w:rPr>
          <w:color w:val="231F20"/>
        </w:rPr>
        <w:t>se</w:t>
      </w:r>
      <w:r>
        <w:rPr>
          <w:color w:val="231F20"/>
          <w:spacing w:val="-8"/>
        </w:rPr>
        <w:t> </w:t>
      </w:r>
      <w:r>
        <w:rPr>
          <w:color w:val="231F20"/>
        </w:rPr>
        <w:t>abordará</w:t>
      </w:r>
      <w:r>
        <w:rPr>
          <w:color w:val="231F20"/>
          <w:spacing w:val="-9"/>
        </w:rPr>
        <w:t> </w:t>
      </w:r>
      <w:r>
        <w:rPr>
          <w:color w:val="231F20"/>
        </w:rPr>
        <w:t>la</w:t>
      </w:r>
      <w:r>
        <w:rPr>
          <w:color w:val="231F20"/>
          <w:spacing w:val="-8"/>
        </w:rPr>
        <w:t> </w:t>
      </w:r>
      <w:r>
        <w:rPr>
          <w:color w:val="231F20"/>
        </w:rPr>
        <w:t>temática</w:t>
      </w:r>
      <w:r>
        <w:rPr>
          <w:color w:val="231F20"/>
          <w:spacing w:val="-8"/>
        </w:rPr>
        <w:t> </w:t>
      </w:r>
      <w:r>
        <w:rPr>
          <w:color w:val="231F20"/>
        </w:rPr>
        <w:t>desde</w:t>
      </w:r>
      <w:r>
        <w:rPr>
          <w:color w:val="231F20"/>
          <w:spacing w:val="-8"/>
        </w:rPr>
        <w:t> </w:t>
      </w:r>
      <w:r>
        <w:rPr>
          <w:color w:val="231F20"/>
        </w:rPr>
        <w:t>su</w:t>
      </w:r>
      <w:r>
        <w:rPr>
          <w:color w:val="231F20"/>
          <w:spacing w:val="-9"/>
        </w:rPr>
        <w:t> </w:t>
      </w:r>
      <w:r>
        <w:rPr>
          <w:color w:val="231F20"/>
        </w:rPr>
        <w:t>concepción</w:t>
      </w:r>
      <w:r>
        <w:rPr>
          <w:color w:val="231F20"/>
          <w:spacing w:val="-8"/>
        </w:rPr>
        <w:t> </w:t>
      </w:r>
      <w:r>
        <w:rPr>
          <w:color w:val="231F20"/>
          <w:spacing w:val="-3"/>
        </w:rPr>
        <w:t>actual </w:t>
      </w:r>
      <w:r>
        <w:rPr>
          <w:color w:val="231F20"/>
          <w:spacing w:val="-10"/>
        </w:rPr>
        <w:t>y, </w:t>
      </w:r>
      <w:r>
        <w:rPr>
          <w:color w:val="231F20"/>
        </w:rPr>
        <w:t>en la medida en que se vayan abordando las distintas etapas procesales, se incluirán</w:t>
      </w:r>
      <w:r>
        <w:rPr>
          <w:color w:val="231F20"/>
          <w:spacing w:val="9"/>
        </w:rPr>
        <w:t> </w:t>
      </w:r>
      <w:r>
        <w:rPr>
          <w:color w:val="231F20"/>
        </w:rPr>
        <w:t>las</w:t>
      </w:r>
      <w:r>
        <w:rPr>
          <w:color w:val="231F20"/>
          <w:spacing w:val="10"/>
        </w:rPr>
        <w:t> </w:t>
      </w:r>
      <w:r>
        <w:rPr>
          <w:color w:val="231F20"/>
        </w:rPr>
        <w:t>novedades</w:t>
      </w:r>
      <w:r>
        <w:rPr>
          <w:color w:val="231F20"/>
          <w:spacing w:val="9"/>
        </w:rPr>
        <w:t> </w:t>
      </w:r>
      <w:r>
        <w:rPr>
          <w:color w:val="231F20"/>
        </w:rPr>
        <w:t>que</w:t>
      </w:r>
      <w:r>
        <w:rPr>
          <w:color w:val="231F20"/>
          <w:spacing w:val="10"/>
        </w:rPr>
        <w:t> </w:t>
      </w:r>
      <w:r>
        <w:rPr>
          <w:color w:val="231F20"/>
        </w:rPr>
        <w:t>se</w:t>
      </w:r>
      <w:r>
        <w:rPr>
          <w:color w:val="231F20"/>
          <w:spacing w:val="9"/>
        </w:rPr>
        <w:t> </w:t>
      </w:r>
      <w:r>
        <w:rPr>
          <w:color w:val="231F20"/>
        </w:rPr>
        <w:t>introducen</w:t>
      </w:r>
      <w:r>
        <w:rPr>
          <w:color w:val="231F20"/>
          <w:spacing w:val="10"/>
        </w:rPr>
        <w:t> </w:t>
      </w:r>
      <w:r>
        <w:rPr>
          <w:color w:val="231F20"/>
        </w:rPr>
        <w:t>en</w:t>
      </w:r>
      <w:r>
        <w:rPr>
          <w:color w:val="231F20"/>
          <w:spacing w:val="9"/>
        </w:rPr>
        <w:t> </w:t>
      </w:r>
      <w:r>
        <w:rPr>
          <w:color w:val="231F20"/>
        </w:rPr>
        <w:t>el</w:t>
      </w:r>
      <w:r>
        <w:rPr>
          <w:color w:val="231F20"/>
          <w:spacing w:val="10"/>
        </w:rPr>
        <w:t> </w:t>
      </w:r>
      <w:r>
        <w:rPr>
          <w:color w:val="231F20"/>
        </w:rPr>
        <w:t>proyecto</w:t>
      </w:r>
      <w:r>
        <w:rPr>
          <w:color w:val="231F20"/>
          <w:spacing w:val="9"/>
        </w:rPr>
        <w:t> </w:t>
      </w:r>
      <w:r>
        <w:rPr>
          <w:color w:val="231F20"/>
        </w:rPr>
        <w:t>de</w:t>
      </w:r>
      <w:r>
        <w:rPr>
          <w:color w:val="231F20"/>
          <w:spacing w:val="10"/>
        </w:rPr>
        <w:t> </w:t>
      </w:r>
      <w:r>
        <w:rPr>
          <w:color w:val="231F20"/>
          <w:spacing w:val="-5"/>
        </w:rPr>
        <w:t>ley.</w:t>
      </w:r>
    </w:p>
    <w:p>
      <w:pPr>
        <w:pStyle w:val="BodyText"/>
        <w:spacing w:before="2"/>
        <w:rPr>
          <w:sz w:val="31"/>
        </w:rPr>
      </w:pPr>
    </w:p>
    <w:p>
      <w:pPr>
        <w:pStyle w:val="Heading1"/>
        <w:numPr>
          <w:ilvl w:val="3"/>
          <w:numId w:val="88"/>
        </w:numPr>
        <w:tabs>
          <w:tab w:pos="3961" w:val="left" w:leader="none"/>
        </w:tabs>
        <w:spacing w:line="240" w:lineRule="auto" w:before="0" w:after="0"/>
        <w:ind w:left="3960" w:right="117" w:hanging="3961"/>
        <w:jc w:val="left"/>
      </w:pPr>
      <w:r>
        <w:rPr/>
        <w:pict>
          <v:line style="position:absolute;mso-position-horizontal-relative:page;mso-position-vertical-relative:paragraph;z-index:-251082752;mso-wrap-distance-left:0;mso-wrap-distance-right:0" from="183.298004pt,17.602350pt" to="306.765004pt,17.602350pt" stroked="true" strokeweight=".4pt" strokecolor="#231f20">
            <v:stroke dashstyle="shortdot"/>
            <w10:wrap type="topAndBottom"/>
          </v:line>
        </w:pict>
      </w:r>
      <w:bookmarkStart w:name="_TOC_250002" w:id="9"/>
      <w:r>
        <w:rPr>
          <w:color w:val="231F20"/>
          <w:spacing w:val="18"/>
          <w:w w:val="134"/>
        </w:rPr>
        <w:t>a</w:t>
      </w:r>
      <w:r>
        <w:rPr>
          <w:color w:val="231F20"/>
          <w:spacing w:val="18"/>
          <w:w w:val="138"/>
        </w:rPr>
        <w:t>n</w:t>
      </w:r>
      <w:r>
        <w:rPr>
          <w:color w:val="231F20"/>
          <w:spacing w:val="18"/>
          <w:w w:val="197"/>
        </w:rPr>
        <w:t>t</w:t>
      </w:r>
      <w:r>
        <w:rPr>
          <w:color w:val="231F20"/>
          <w:spacing w:val="18"/>
          <w:w w:val="115"/>
        </w:rPr>
        <w:t>e</w:t>
      </w:r>
      <w:r>
        <w:rPr>
          <w:color w:val="231F20"/>
          <w:spacing w:val="17"/>
          <w:w w:val="154"/>
        </w:rPr>
        <w:t>c</w:t>
      </w:r>
      <w:r>
        <w:rPr>
          <w:color w:val="231F20"/>
          <w:spacing w:val="18"/>
          <w:w w:val="115"/>
        </w:rPr>
        <w:t>e</w:t>
      </w:r>
      <w:r>
        <w:rPr>
          <w:color w:val="231F20"/>
          <w:spacing w:val="18"/>
          <w:w w:val="130"/>
        </w:rPr>
        <w:t>d</w:t>
      </w:r>
      <w:r>
        <w:rPr>
          <w:color w:val="231F20"/>
          <w:spacing w:val="18"/>
          <w:w w:val="115"/>
        </w:rPr>
        <w:t>e</w:t>
      </w:r>
      <w:r>
        <w:rPr>
          <w:color w:val="231F20"/>
          <w:spacing w:val="18"/>
          <w:w w:val="138"/>
        </w:rPr>
        <w:t>n</w:t>
      </w:r>
      <w:r>
        <w:rPr>
          <w:color w:val="231F20"/>
          <w:spacing w:val="18"/>
          <w:w w:val="197"/>
        </w:rPr>
        <w:t>t</w:t>
      </w:r>
      <w:r>
        <w:rPr>
          <w:color w:val="231F20"/>
          <w:spacing w:val="18"/>
          <w:w w:val="115"/>
        </w:rPr>
        <w:t>e</w:t>
      </w:r>
      <w:bookmarkEnd w:id="9"/>
      <w:r>
        <w:rPr>
          <w:color w:val="231F20"/>
          <w:w w:val="97"/>
        </w:rPr>
        <w:t>S</w:t>
      </w:r>
    </w:p>
    <w:p>
      <w:pPr>
        <w:pStyle w:val="BodyText"/>
        <w:spacing w:before="8"/>
        <w:rPr>
          <w:b/>
          <w:sz w:val="36"/>
        </w:rPr>
      </w:pPr>
    </w:p>
    <w:p>
      <w:pPr>
        <w:pStyle w:val="BodyText"/>
        <w:spacing w:line="273" w:lineRule="auto"/>
        <w:ind w:left="1363" w:right="1472" w:firstLine="359"/>
        <w:jc w:val="both"/>
      </w:pPr>
      <w:r>
        <w:rPr>
          <w:color w:val="231F20"/>
        </w:rPr>
        <w:t>Con el fin de contextualizar nuestro tema a </w:t>
      </w:r>
      <w:r>
        <w:rPr>
          <w:color w:val="231F20"/>
          <w:spacing w:val="-3"/>
        </w:rPr>
        <w:t>abordar, </w:t>
      </w:r>
      <w:r>
        <w:rPr>
          <w:color w:val="231F20"/>
        </w:rPr>
        <w:t>inicialmente debo ocuparme de los antecedentes normativos que en materia probatoria disciplinaria se han dado en los últimos años, lo que necesariamente sirve de presupuesto para entender por qué la necesidad de presentar en el proyecto</w:t>
      </w:r>
      <w:r>
        <w:rPr>
          <w:color w:val="231F20"/>
          <w:spacing w:val="-23"/>
        </w:rPr>
        <w:t> </w:t>
      </w:r>
      <w:r>
        <w:rPr>
          <w:color w:val="231F20"/>
        </w:rPr>
        <w:t>de ley de reforma un capítulo dedicado a la regulación de los medios </w:t>
      </w:r>
      <w:r>
        <w:rPr>
          <w:color w:val="231F20"/>
          <w:spacing w:val="-2"/>
        </w:rPr>
        <w:t>probatorios, </w:t>
      </w:r>
      <w:r>
        <w:rPr>
          <w:color w:val="231F20"/>
        </w:rPr>
        <w:t>y</w:t>
      </w:r>
      <w:r>
        <w:rPr>
          <w:color w:val="231F20"/>
          <w:spacing w:val="10"/>
        </w:rPr>
        <w:t> </w:t>
      </w:r>
      <w:r>
        <w:rPr>
          <w:color w:val="231F20"/>
        </w:rPr>
        <w:t>así</w:t>
      </w:r>
      <w:r>
        <w:rPr>
          <w:color w:val="231F20"/>
          <w:spacing w:val="11"/>
        </w:rPr>
        <w:t> </w:t>
      </w:r>
      <w:r>
        <w:rPr>
          <w:color w:val="231F20"/>
        </w:rPr>
        <w:t>no</w:t>
      </w:r>
      <w:r>
        <w:rPr>
          <w:color w:val="231F20"/>
          <w:spacing w:val="11"/>
        </w:rPr>
        <w:t> </w:t>
      </w:r>
      <w:r>
        <w:rPr>
          <w:color w:val="231F20"/>
        </w:rPr>
        <w:t>tener</w:t>
      </w:r>
      <w:r>
        <w:rPr>
          <w:color w:val="231F20"/>
          <w:spacing w:val="11"/>
        </w:rPr>
        <w:t> </w:t>
      </w:r>
      <w:r>
        <w:rPr>
          <w:color w:val="231F20"/>
        </w:rPr>
        <w:t>que</w:t>
      </w:r>
      <w:r>
        <w:rPr>
          <w:color w:val="231F20"/>
          <w:spacing w:val="11"/>
        </w:rPr>
        <w:t> </w:t>
      </w:r>
      <w:r>
        <w:rPr>
          <w:color w:val="231F20"/>
        </w:rPr>
        <w:t>acudir</w:t>
      </w:r>
      <w:r>
        <w:rPr>
          <w:color w:val="231F20"/>
          <w:spacing w:val="11"/>
        </w:rPr>
        <w:t> </w:t>
      </w:r>
      <w:r>
        <w:rPr>
          <w:color w:val="231F20"/>
        </w:rPr>
        <w:t>a</w:t>
      </w:r>
      <w:r>
        <w:rPr>
          <w:color w:val="231F20"/>
          <w:spacing w:val="11"/>
        </w:rPr>
        <w:t> </w:t>
      </w:r>
      <w:r>
        <w:rPr>
          <w:color w:val="231F20"/>
        </w:rPr>
        <w:t>ningún</w:t>
      </w:r>
      <w:r>
        <w:rPr>
          <w:color w:val="231F20"/>
          <w:spacing w:val="11"/>
        </w:rPr>
        <w:t> </w:t>
      </w:r>
      <w:r>
        <w:rPr>
          <w:color w:val="231F20"/>
        </w:rPr>
        <w:t>otro</w:t>
      </w:r>
      <w:r>
        <w:rPr>
          <w:color w:val="231F20"/>
          <w:spacing w:val="11"/>
        </w:rPr>
        <w:t> </w:t>
      </w:r>
      <w:r>
        <w:rPr>
          <w:color w:val="231F20"/>
        </w:rPr>
        <w:t>régimen</w:t>
      </w:r>
      <w:r>
        <w:rPr>
          <w:color w:val="231F20"/>
          <w:spacing w:val="10"/>
        </w:rPr>
        <w:t> </w:t>
      </w:r>
      <w:r>
        <w:rPr>
          <w:color w:val="231F20"/>
        </w:rPr>
        <w:t>procesal.</w:t>
      </w:r>
    </w:p>
    <w:p>
      <w:pPr>
        <w:pStyle w:val="BodyText"/>
        <w:spacing w:line="273" w:lineRule="auto" w:before="166"/>
        <w:ind w:left="1363" w:right="1473" w:firstLine="359"/>
        <w:jc w:val="both"/>
      </w:pPr>
      <w:r>
        <w:rPr>
          <w:color w:val="231F20"/>
        </w:rPr>
        <w:t>La Ley 200 de 1995 en su título VI, de manera genérica, se ocupó de temas como la necesidad de la prueba; grado de certeza para sancionar; solicitud probatoria, libertad probatoria; apreciación integral; medios técnicos; prueba trasladada; pruebas en el exterior; aseguramiento de la prueba, policía judicial disciplinaria; inexistencia de la prueba y la oportunidad para controvertir la prueba.</w:t>
      </w:r>
      <w:r>
        <w:rPr>
          <w:color w:val="231F20"/>
          <w:spacing w:val="-12"/>
        </w:rPr>
        <w:t> </w:t>
      </w:r>
      <w:r>
        <w:rPr>
          <w:color w:val="231F20"/>
        </w:rPr>
        <w:t>En</w:t>
      </w:r>
      <w:r>
        <w:rPr>
          <w:color w:val="231F20"/>
          <w:spacing w:val="-4"/>
        </w:rPr>
        <w:t> </w:t>
      </w:r>
      <w:r>
        <w:rPr>
          <w:color w:val="231F20"/>
        </w:rPr>
        <w:t>cuanto</w:t>
      </w:r>
      <w:r>
        <w:rPr>
          <w:color w:val="231F20"/>
          <w:spacing w:val="-5"/>
        </w:rPr>
        <w:t> </w:t>
      </w:r>
      <w:r>
        <w:rPr>
          <w:color w:val="231F20"/>
        </w:rPr>
        <w:t>a</w:t>
      </w:r>
      <w:r>
        <w:rPr>
          <w:color w:val="231F20"/>
          <w:spacing w:val="-4"/>
        </w:rPr>
        <w:t> </w:t>
      </w:r>
      <w:r>
        <w:rPr>
          <w:color w:val="231F20"/>
        </w:rPr>
        <w:t>los</w:t>
      </w:r>
      <w:r>
        <w:rPr>
          <w:color w:val="231F20"/>
          <w:spacing w:val="-5"/>
        </w:rPr>
        <w:t> </w:t>
      </w:r>
      <w:r>
        <w:rPr>
          <w:color w:val="231F20"/>
        </w:rPr>
        <w:t>medios</w:t>
      </w:r>
      <w:r>
        <w:rPr>
          <w:color w:val="231F20"/>
          <w:spacing w:val="-4"/>
        </w:rPr>
        <w:t> </w:t>
      </w:r>
      <w:r>
        <w:rPr>
          <w:color w:val="231F20"/>
        </w:rPr>
        <w:t>probatorios</w:t>
      </w:r>
      <w:r>
        <w:rPr>
          <w:color w:val="231F20"/>
          <w:spacing w:val="-4"/>
        </w:rPr>
        <w:t> </w:t>
      </w:r>
      <w:r>
        <w:rPr>
          <w:color w:val="231F20"/>
        </w:rPr>
        <w:t>ha</w:t>
      </w:r>
      <w:r>
        <w:rPr>
          <w:color w:val="231F20"/>
          <w:spacing w:val="-5"/>
        </w:rPr>
        <w:t> </w:t>
      </w:r>
      <w:r>
        <w:rPr>
          <w:color w:val="231F20"/>
        </w:rPr>
        <w:t>de</w:t>
      </w:r>
      <w:r>
        <w:rPr>
          <w:color w:val="231F20"/>
          <w:spacing w:val="-4"/>
        </w:rPr>
        <w:t> </w:t>
      </w:r>
      <w:r>
        <w:rPr>
          <w:color w:val="231F20"/>
        </w:rPr>
        <w:t>resaltarse</w:t>
      </w:r>
      <w:r>
        <w:rPr>
          <w:color w:val="231F20"/>
          <w:spacing w:val="-5"/>
        </w:rPr>
        <w:t> </w:t>
      </w:r>
      <w:r>
        <w:rPr>
          <w:color w:val="231F20"/>
        </w:rPr>
        <w:t>el</w:t>
      </w:r>
      <w:r>
        <w:rPr>
          <w:color w:val="231F20"/>
          <w:spacing w:val="-4"/>
        </w:rPr>
        <w:t> </w:t>
      </w:r>
      <w:r>
        <w:rPr>
          <w:color w:val="231F20"/>
        </w:rPr>
        <w:t>hecho</w:t>
      </w:r>
      <w:r>
        <w:rPr>
          <w:color w:val="231F20"/>
          <w:spacing w:val="-5"/>
        </w:rPr>
        <w:t> </w:t>
      </w:r>
      <w:r>
        <w:rPr>
          <w:color w:val="231F20"/>
        </w:rPr>
        <w:t>de</w:t>
      </w:r>
      <w:r>
        <w:rPr>
          <w:color w:val="231F20"/>
          <w:spacing w:val="-4"/>
        </w:rPr>
        <w:t> </w:t>
      </w:r>
      <w:r>
        <w:rPr>
          <w:color w:val="231F20"/>
        </w:rPr>
        <w:t>haberle dado la connotación a la visita especial, prueba que es de la esencia del derecho disciplinario. Allí se determinaba con claridad su amplio  espectro,  esto  es, que en su desarrollo se pudieran incorporar otros medios de convicción como documentos, testimonios,</w:t>
      </w:r>
      <w:r>
        <w:rPr>
          <w:color w:val="231F20"/>
          <w:spacing w:val="8"/>
        </w:rPr>
        <w:t> </w:t>
      </w:r>
      <w:r>
        <w:rPr>
          <w:color w:val="231F20"/>
        </w:rPr>
        <w:t>etc.</w:t>
      </w:r>
    </w:p>
    <w:p>
      <w:pPr>
        <w:pStyle w:val="BodyText"/>
        <w:spacing w:line="273" w:lineRule="auto" w:before="162"/>
        <w:ind w:left="1363" w:right="1480" w:firstLine="359"/>
        <w:jc w:val="both"/>
      </w:pPr>
      <w:r>
        <w:rPr>
          <w:color w:val="231F20"/>
        </w:rPr>
        <w:t>El actual régimen disciplinario (Ley 734 de 2002), además de recoger en </w:t>
      </w:r>
      <w:r>
        <w:rPr>
          <w:color w:val="231F20"/>
          <w:spacing w:val="-6"/>
        </w:rPr>
        <w:t>su </w:t>
      </w:r>
      <w:r>
        <w:rPr>
          <w:color w:val="231F20"/>
        </w:rPr>
        <w:t>mayoría los preceptos de la Ley 200 de 1995, enuncia los medios probatorios  y remite para su práctica al Código de Procedimiento Penal; regula de mejor manera la prueba por comisionado; y fija como sistema de apreciación probatoria la sana</w:t>
      </w:r>
      <w:r>
        <w:rPr>
          <w:color w:val="231F20"/>
          <w:spacing w:val="36"/>
        </w:rPr>
        <w:t> </w:t>
      </w:r>
      <w:r>
        <w:rPr>
          <w:color w:val="231F20"/>
        </w:rPr>
        <w:t>crítica.</w:t>
      </w:r>
    </w:p>
    <w:p>
      <w:pPr>
        <w:spacing w:after="0" w:line="273" w:lineRule="auto"/>
        <w:jc w:val="both"/>
        <w:sectPr>
          <w:footerReference w:type="default" r:id="rId81"/>
          <w:pgSz w:w="9930" w:h="13890"/>
          <w:pgMar w:footer="932" w:header="0" w:top="900" w:bottom="1120" w:left="0" w:right="0"/>
          <w:pgNumType w:start="228"/>
        </w:sectPr>
      </w:pPr>
    </w:p>
    <w:p>
      <w:pPr>
        <w:spacing w:before="83" w:after="45"/>
        <w:ind w:left="1692" w:right="1572" w:firstLine="0"/>
        <w:jc w:val="center"/>
        <w:rPr>
          <w:b/>
          <w:sz w:val="9"/>
        </w:rPr>
      </w:pPr>
      <w:r>
        <w:rPr/>
        <w:pict>
          <v:line style="position:absolute;mso-position-horizontal-relative:page;mso-position-vertical-relative:paragraph;z-index:25223680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La remisión aludida presentó problemas en el trámite de los procesos disciplinarios, una vez entró a regir el nuevo sistema procesal penal, esto es, </w:t>
      </w:r>
      <w:r>
        <w:rPr>
          <w:color w:val="231F20"/>
          <w:spacing w:val="-7"/>
        </w:rPr>
        <w:t>la </w:t>
      </w:r>
      <w:r>
        <w:rPr>
          <w:color w:val="231F20"/>
        </w:rPr>
        <w:t>Ley</w:t>
      </w:r>
      <w:r>
        <w:rPr>
          <w:color w:val="231F20"/>
          <w:spacing w:val="-3"/>
        </w:rPr>
        <w:t> </w:t>
      </w:r>
      <w:r>
        <w:rPr>
          <w:color w:val="231F20"/>
        </w:rPr>
        <w:t>906</w:t>
      </w:r>
      <w:r>
        <w:rPr>
          <w:color w:val="231F20"/>
          <w:spacing w:val="-2"/>
        </w:rPr>
        <w:t> </w:t>
      </w:r>
      <w:r>
        <w:rPr>
          <w:color w:val="231F20"/>
        </w:rPr>
        <w:t>de</w:t>
      </w:r>
      <w:r>
        <w:rPr>
          <w:color w:val="231F20"/>
          <w:spacing w:val="-2"/>
        </w:rPr>
        <w:t> </w:t>
      </w:r>
      <w:r>
        <w:rPr>
          <w:color w:val="231F20"/>
        </w:rPr>
        <w:t>2004,</w:t>
      </w:r>
      <w:r>
        <w:rPr>
          <w:color w:val="231F20"/>
          <w:spacing w:val="-11"/>
        </w:rPr>
        <w:t> </w:t>
      </w:r>
      <w:r>
        <w:rPr>
          <w:color w:val="231F20"/>
        </w:rPr>
        <w:t>por</w:t>
      </w:r>
      <w:r>
        <w:rPr>
          <w:color w:val="231F20"/>
          <w:spacing w:val="-2"/>
        </w:rPr>
        <w:t> </w:t>
      </w:r>
      <w:r>
        <w:rPr>
          <w:color w:val="231F20"/>
        </w:rPr>
        <w:t>lo</w:t>
      </w:r>
      <w:r>
        <w:rPr>
          <w:color w:val="231F20"/>
          <w:spacing w:val="-2"/>
        </w:rPr>
        <w:t> </w:t>
      </w:r>
      <w:r>
        <w:rPr>
          <w:color w:val="231F20"/>
        </w:rPr>
        <w:t>que</w:t>
      </w:r>
      <w:r>
        <w:rPr>
          <w:color w:val="231F20"/>
          <w:spacing w:val="-3"/>
        </w:rPr>
        <w:t> </w:t>
      </w:r>
      <w:r>
        <w:rPr>
          <w:color w:val="231F20"/>
        </w:rPr>
        <w:t>se</w:t>
      </w:r>
      <w:r>
        <w:rPr>
          <w:color w:val="231F20"/>
          <w:spacing w:val="-2"/>
        </w:rPr>
        <w:t> </w:t>
      </w:r>
      <w:r>
        <w:rPr>
          <w:color w:val="231F20"/>
        </w:rPr>
        <w:t>hizo</w:t>
      </w:r>
      <w:r>
        <w:rPr>
          <w:color w:val="231F20"/>
          <w:spacing w:val="-2"/>
        </w:rPr>
        <w:t> </w:t>
      </w:r>
      <w:r>
        <w:rPr>
          <w:color w:val="231F20"/>
        </w:rPr>
        <w:t>necesario</w:t>
      </w:r>
      <w:r>
        <w:rPr>
          <w:color w:val="231F20"/>
          <w:spacing w:val="-2"/>
        </w:rPr>
        <w:t> </w:t>
      </w:r>
      <w:r>
        <w:rPr>
          <w:color w:val="231F20"/>
        </w:rPr>
        <w:t>que</w:t>
      </w:r>
      <w:r>
        <w:rPr>
          <w:color w:val="231F20"/>
          <w:spacing w:val="-3"/>
        </w:rPr>
        <w:t> </w:t>
      </w:r>
      <w:r>
        <w:rPr>
          <w:color w:val="231F20"/>
        </w:rPr>
        <w:t>la</w:t>
      </w:r>
      <w:r>
        <w:rPr>
          <w:color w:val="231F20"/>
          <w:spacing w:val="-2"/>
        </w:rPr>
        <w:t> </w:t>
      </w:r>
      <w:r>
        <w:rPr>
          <w:color w:val="231F20"/>
        </w:rPr>
        <w:t>Procuraduría</w:t>
      </w:r>
      <w:r>
        <w:rPr>
          <w:color w:val="231F20"/>
          <w:spacing w:val="-2"/>
        </w:rPr>
        <w:t> </w:t>
      </w:r>
      <w:r>
        <w:rPr>
          <w:color w:val="231F20"/>
        </w:rPr>
        <w:t>General</w:t>
      </w:r>
      <w:r>
        <w:rPr>
          <w:color w:val="231F20"/>
          <w:spacing w:val="-3"/>
        </w:rPr>
        <w:t> </w:t>
      </w:r>
      <w:r>
        <w:rPr>
          <w:color w:val="231F20"/>
        </w:rPr>
        <w:t>de</w:t>
      </w:r>
      <w:r>
        <w:rPr>
          <w:color w:val="231F20"/>
          <w:spacing w:val="-2"/>
        </w:rPr>
        <w:t> </w:t>
      </w:r>
      <w:r>
        <w:rPr>
          <w:color w:val="231F20"/>
        </w:rPr>
        <w:t>la Nación emitiera la Directiva 06 de 2005, en la que se consideró que el sistema acusatorio solamente entraría a regir en todo el territorio nacional hasta el </w:t>
      </w:r>
      <w:r>
        <w:rPr>
          <w:color w:val="231F20"/>
          <w:spacing w:val="-8"/>
        </w:rPr>
        <w:t>1° </w:t>
      </w:r>
      <w:r>
        <w:rPr>
          <w:color w:val="231F20"/>
        </w:rPr>
        <w:t>de</w:t>
      </w:r>
      <w:r>
        <w:rPr>
          <w:color w:val="231F20"/>
          <w:spacing w:val="8"/>
        </w:rPr>
        <w:t> </w:t>
      </w:r>
      <w:r>
        <w:rPr>
          <w:color w:val="231F20"/>
        </w:rPr>
        <w:t>enero</w:t>
      </w:r>
      <w:r>
        <w:rPr>
          <w:color w:val="231F20"/>
          <w:spacing w:val="8"/>
        </w:rPr>
        <w:t> </w:t>
      </w:r>
      <w:r>
        <w:rPr>
          <w:color w:val="231F20"/>
        </w:rPr>
        <w:t>de</w:t>
      </w:r>
      <w:r>
        <w:rPr>
          <w:color w:val="231F20"/>
          <w:spacing w:val="9"/>
        </w:rPr>
        <w:t> </w:t>
      </w:r>
      <w:r>
        <w:rPr>
          <w:color w:val="231F20"/>
        </w:rPr>
        <w:t>2008, lo</w:t>
      </w:r>
      <w:r>
        <w:rPr>
          <w:color w:val="231F20"/>
          <w:spacing w:val="9"/>
        </w:rPr>
        <w:t> </w:t>
      </w:r>
      <w:r>
        <w:rPr>
          <w:color w:val="231F20"/>
        </w:rPr>
        <w:t>que</w:t>
      </w:r>
      <w:r>
        <w:rPr>
          <w:color w:val="231F20"/>
          <w:spacing w:val="8"/>
        </w:rPr>
        <w:t> </w:t>
      </w:r>
      <w:r>
        <w:rPr>
          <w:color w:val="231F20"/>
        </w:rPr>
        <w:t>permitía</w:t>
      </w:r>
      <w:r>
        <w:rPr>
          <w:color w:val="231F20"/>
          <w:spacing w:val="8"/>
        </w:rPr>
        <w:t> </w:t>
      </w:r>
      <w:r>
        <w:rPr>
          <w:color w:val="231F20"/>
        </w:rPr>
        <w:t>seguir</w:t>
      </w:r>
      <w:r>
        <w:rPr>
          <w:color w:val="231F20"/>
          <w:spacing w:val="9"/>
        </w:rPr>
        <w:t> </w:t>
      </w:r>
      <w:r>
        <w:rPr>
          <w:color w:val="231F20"/>
        </w:rPr>
        <w:t>remitiéndonos</w:t>
      </w:r>
      <w:r>
        <w:rPr>
          <w:color w:val="231F20"/>
          <w:spacing w:val="8"/>
        </w:rPr>
        <w:t> </w:t>
      </w:r>
      <w:r>
        <w:rPr>
          <w:color w:val="231F20"/>
        </w:rPr>
        <w:t>a</w:t>
      </w:r>
      <w:r>
        <w:rPr>
          <w:color w:val="231F20"/>
          <w:spacing w:val="8"/>
        </w:rPr>
        <w:t> </w:t>
      </w:r>
      <w:r>
        <w:rPr>
          <w:color w:val="231F20"/>
        </w:rPr>
        <w:t>la</w:t>
      </w:r>
      <w:r>
        <w:rPr>
          <w:color w:val="231F20"/>
          <w:spacing w:val="9"/>
        </w:rPr>
        <w:t> </w:t>
      </w:r>
      <w:r>
        <w:rPr>
          <w:color w:val="231F20"/>
        </w:rPr>
        <w:t>Ley</w:t>
      </w:r>
      <w:r>
        <w:rPr>
          <w:color w:val="231F20"/>
          <w:spacing w:val="8"/>
        </w:rPr>
        <w:t> </w:t>
      </w:r>
      <w:r>
        <w:rPr>
          <w:color w:val="231F20"/>
        </w:rPr>
        <w:t>600</w:t>
      </w:r>
      <w:r>
        <w:rPr>
          <w:color w:val="231F20"/>
          <w:spacing w:val="8"/>
        </w:rPr>
        <w:t> </w:t>
      </w:r>
      <w:r>
        <w:rPr>
          <w:color w:val="231F20"/>
        </w:rPr>
        <w:t>de</w:t>
      </w:r>
      <w:r>
        <w:rPr>
          <w:color w:val="231F20"/>
          <w:spacing w:val="9"/>
        </w:rPr>
        <w:t> </w:t>
      </w:r>
      <w:r>
        <w:rPr>
          <w:color w:val="231F20"/>
        </w:rPr>
        <w:t>2000.</w:t>
      </w:r>
    </w:p>
    <w:p>
      <w:pPr>
        <w:pStyle w:val="BodyText"/>
        <w:spacing w:line="273" w:lineRule="auto" w:before="165"/>
        <w:ind w:left="1483" w:right="1353" w:firstLine="359"/>
        <w:jc w:val="both"/>
      </w:pPr>
      <w:r>
        <w:rPr>
          <w:color w:val="231F20"/>
        </w:rPr>
        <w:t>Sin embargo, a pesar de que la motivación esgrimida por el Ministerio Público estaba sustentada en una condición temporal, en el trámite de los procesos disciplinarios </w:t>
      </w:r>
      <w:r>
        <w:rPr>
          <w:color w:val="231F20"/>
          <w:spacing w:val="-10"/>
        </w:rPr>
        <w:t>y, </w:t>
      </w:r>
      <w:r>
        <w:rPr>
          <w:color w:val="231F20"/>
        </w:rPr>
        <w:t>en especial lo relacionado con la práctica probatoria, se siguió acudiendo a la Ley 600 de 2002 sin que existiera habilitación legal o reglamentaria, en atención a que frente a la directiva 06 de 2005 había</w:t>
      </w:r>
      <w:r>
        <w:rPr>
          <w:color w:val="231F20"/>
          <w:spacing w:val="-27"/>
        </w:rPr>
        <w:t> </w:t>
      </w:r>
      <w:r>
        <w:rPr>
          <w:color w:val="231F20"/>
        </w:rPr>
        <w:t>operado el fenómeno jurídico del decaimiento, toda vez que para ese momento la Ley 906</w:t>
      </w:r>
      <w:r>
        <w:rPr>
          <w:color w:val="231F20"/>
          <w:spacing w:val="12"/>
        </w:rPr>
        <w:t> </w:t>
      </w:r>
      <w:r>
        <w:rPr>
          <w:color w:val="231F20"/>
        </w:rPr>
        <w:t>de</w:t>
      </w:r>
      <w:r>
        <w:rPr>
          <w:color w:val="231F20"/>
          <w:spacing w:val="12"/>
        </w:rPr>
        <w:t> </w:t>
      </w:r>
      <w:r>
        <w:rPr>
          <w:color w:val="231F20"/>
        </w:rPr>
        <w:t>2004</w:t>
      </w:r>
      <w:r>
        <w:rPr>
          <w:color w:val="231F20"/>
          <w:spacing w:val="12"/>
        </w:rPr>
        <w:t> </w:t>
      </w:r>
      <w:r>
        <w:rPr>
          <w:color w:val="231F20"/>
        </w:rPr>
        <w:t>regía</w:t>
      </w:r>
      <w:r>
        <w:rPr>
          <w:color w:val="231F20"/>
          <w:spacing w:val="12"/>
        </w:rPr>
        <w:t> </w:t>
      </w:r>
      <w:r>
        <w:rPr>
          <w:color w:val="231F20"/>
        </w:rPr>
        <w:t>a</w:t>
      </w:r>
      <w:r>
        <w:rPr>
          <w:color w:val="231F20"/>
          <w:spacing w:val="12"/>
        </w:rPr>
        <w:t> </w:t>
      </w:r>
      <w:r>
        <w:rPr>
          <w:color w:val="231F20"/>
        </w:rPr>
        <w:t>nivel</w:t>
      </w:r>
      <w:r>
        <w:rPr>
          <w:color w:val="231F20"/>
          <w:spacing w:val="12"/>
        </w:rPr>
        <w:t> </w:t>
      </w:r>
      <w:r>
        <w:rPr>
          <w:color w:val="231F20"/>
        </w:rPr>
        <w:t>nacional.</w:t>
      </w:r>
    </w:p>
    <w:p>
      <w:pPr>
        <w:pStyle w:val="BodyText"/>
        <w:spacing w:line="273" w:lineRule="auto" w:before="165"/>
        <w:ind w:left="1483" w:right="1360" w:firstLine="359"/>
        <w:jc w:val="both"/>
      </w:pPr>
      <w:r>
        <w:rPr>
          <w:color w:val="231F20"/>
          <w:w w:val="105"/>
        </w:rPr>
        <w:t>Esta</w:t>
      </w:r>
      <w:r>
        <w:rPr>
          <w:color w:val="231F20"/>
          <w:spacing w:val="-17"/>
          <w:w w:val="105"/>
        </w:rPr>
        <w:t> </w:t>
      </w:r>
      <w:r>
        <w:rPr>
          <w:color w:val="231F20"/>
          <w:w w:val="105"/>
        </w:rPr>
        <w:t>situación</w:t>
      </w:r>
      <w:r>
        <w:rPr>
          <w:color w:val="231F20"/>
          <w:spacing w:val="-17"/>
          <w:w w:val="105"/>
        </w:rPr>
        <w:t> </w:t>
      </w:r>
      <w:r>
        <w:rPr>
          <w:color w:val="231F20"/>
          <w:w w:val="105"/>
        </w:rPr>
        <w:t>vino</w:t>
      </w:r>
      <w:r>
        <w:rPr>
          <w:color w:val="231F20"/>
          <w:spacing w:val="-16"/>
          <w:w w:val="105"/>
        </w:rPr>
        <w:t> </w:t>
      </w:r>
      <w:r>
        <w:rPr>
          <w:color w:val="231F20"/>
          <w:w w:val="105"/>
        </w:rPr>
        <w:t>a</w:t>
      </w:r>
      <w:r>
        <w:rPr>
          <w:color w:val="231F20"/>
          <w:spacing w:val="-17"/>
          <w:w w:val="105"/>
        </w:rPr>
        <w:t> </w:t>
      </w:r>
      <w:r>
        <w:rPr>
          <w:color w:val="231F20"/>
          <w:w w:val="105"/>
        </w:rPr>
        <w:t>conjurarse</w:t>
      </w:r>
      <w:r>
        <w:rPr>
          <w:color w:val="231F20"/>
          <w:spacing w:val="-16"/>
          <w:w w:val="105"/>
        </w:rPr>
        <w:t> </w:t>
      </w:r>
      <w:r>
        <w:rPr>
          <w:color w:val="231F20"/>
          <w:w w:val="105"/>
        </w:rPr>
        <w:t>con</w:t>
      </w:r>
      <w:r>
        <w:rPr>
          <w:color w:val="231F20"/>
          <w:spacing w:val="-17"/>
          <w:w w:val="105"/>
        </w:rPr>
        <w:t> </w:t>
      </w:r>
      <w:r>
        <w:rPr>
          <w:color w:val="231F20"/>
          <w:w w:val="105"/>
        </w:rPr>
        <w:t>la</w:t>
      </w:r>
      <w:r>
        <w:rPr>
          <w:color w:val="231F20"/>
          <w:spacing w:val="-16"/>
          <w:w w:val="105"/>
        </w:rPr>
        <w:t> </w:t>
      </w:r>
      <w:r>
        <w:rPr>
          <w:color w:val="231F20"/>
          <w:w w:val="105"/>
        </w:rPr>
        <w:t>expedición</w:t>
      </w:r>
      <w:r>
        <w:rPr>
          <w:color w:val="231F20"/>
          <w:spacing w:val="-17"/>
          <w:w w:val="105"/>
        </w:rPr>
        <w:t> </w:t>
      </w:r>
      <w:r>
        <w:rPr>
          <w:color w:val="231F20"/>
          <w:w w:val="105"/>
        </w:rPr>
        <w:t>de</w:t>
      </w:r>
      <w:r>
        <w:rPr>
          <w:color w:val="231F20"/>
          <w:spacing w:val="-17"/>
          <w:w w:val="105"/>
        </w:rPr>
        <w:t> </w:t>
      </w:r>
      <w:r>
        <w:rPr>
          <w:color w:val="231F20"/>
          <w:w w:val="105"/>
        </w:rPr>
        <w:t>la</w:t>
      </w:r>
      <w:r>
        <w:rPr>
          <w:color w:val="231F20"/>
          <w:spacing w:val="-16"/>
          <w:w w:val="105"/>
        </w:rPr>
        <w:t> </w:t>
      </w:r>
      <w:r>
        <w:rPr>
          <w:color w:val="231F20"/>
          <w:w w:val="105"/>
        </w:rPr>
        <w:t>Directiva</w:t>
      </w:r>
      <w:r>
        <w:rPr>
          <w:color w:val="231F20"/>
          <w:spacing w:val="-17"/>
          <w:w w:val="105"/>
        </w:rPr>
        <w:t> </w:t>
      </w:r>
      <w:r>
        <w:rPr>
          <w:color w:val="231F20"/>
          <w:w w:val="105"/>
        </w:rPr>
        <w:t>10</w:t>
      </w:r>
      <w:r>
        <w:rPr>
          <w:color w:val="231F20"/>
          <w:spacing w:val="-16"/>
          <w:w w:val="105"/>
        </w:rPr>
        <w:t> </w:t>
      </w:r>
      <w:r>
        <w:rPr>
          <w:color w:val="231F20"/>
          <w:w w:val="105"/>
        </w:rPr>
        <w:t>de</w:t>
      </w:r>
      <w:r>
        <w:rPr>
          <w:color w:val="231F20"/>
          <w:spacing w:val="-17"/>
          <w:w w:val="105"/>
        </w:rPr>
        <w:t> </w:t>
      </w:r>
      <w:r>
        <w:rPr>
          <w:color w:val="231F20"/>
          <w:w w:val="105"/>
        </w:rPr>
        <w:t>12 de</w:t>
      </w:r>
      <w:r>
        <w:rPr>
          <w:color w:val="231F20"/>
          <w:spacing w:val="-6"/>
          <w:w w:val="105"/>
        </w:rPr>
        <w:t> </w:t>
      </w:r>
      <w:r>
        <w:rPr>
          <w:color w:val="231F20"/>
          <w:w w:val="105"/>
        </w:rPr>
        <w:t>mayo</w:t>
      </w:r>
      <w:r>
        <w:rPr>
          <w:color w:val="231F20"/>
          <w:spacing w:val="-6"/>
          <w:w w:val="105"/>
        </w:rPr>
        <w:t> </w:t>
      </w:r>
      <w:r>
        <w:rPr>
          <w:color w:val="231F20"/>
          <w:w w:val="105"/>
        </w:rPr>
        <w:t>de</w:t>
      </w:r>
      <w:r>
        <w:rPr>
          <w:color w:val="231F20"/>
          <w:spacing w:val="-6"/>
          <w:w w:val="105"/>
        </w:rPr>
        <w:t> </w:t>
      </w:r>
      <w:r>
        <w:rPr>
          <w:color w:val="231F20"/>
          <w:w w:val="105"/>
        </w:rPr>
        <w:t>2010</w:t>
      </w:r>
      <w:r>
        <w:rPr>
          <w:color w:val="231F20"/>
          <w:spacing w:val="-5"/>
          <w:w w:val="105"/>
        </w:rPr>
        <w:t> </w:t>
      </w:r>
      <w:r>
        <w:rPr>
          <w:color w:val="231F20"/>
          <w:w w:val="105"/>
        </w:rPr>
        <w:t>de</w:t>
      </w:r>
      <w:r>
        <w:rPr>
          <w:color w:val="231F20"/>
          <w:spacing w:val="-6"/>
          <w:w w:val="105"/>
        </w:rPr>
        <w:t> </w:t>
      </w:r>
      <w:r>
        <w:rPr>
          <w:color w:val="231F20"/>
          <w:w w:val="105"/>
        </w:rPr>
        <w:t>la</w:t>
      </w:r>
      <w:r>
        <w:rPr>
          <w:color w:val="231F20"/>
          <w:spacing w:val="-6"/>
          <w:w w:val="105"/>
        </w:rPr>
        <w:t> </w:t>
      </w:r>
      <w:r>
        <w:rPr>
          <w:color w:val="231F20"/>
          <w:w w:val="105"/>
        </w:rPr>
        <w:t>Procuraduría</w:t>
      </w:r>
      <w:r>
        <w:rPr>
          <w:color w:val="231F20"/>
          <w:spacing w:val="-6"/>
          <w:w w:val="105"/>
        </w:rPr>
        <w:t> </w:t>
      </w:r>
      <w:r>
        <w:rPr>
          <w:color w:val="231F20"/>
          <w:w w:val="105"/>
        </w:rPr>
        <w:t>General</w:t>
      </w:r>
      <w:r>
        <w:rPr>
          <w:color w:val="231F20"/>
          <w:spacing w:val="-5"/>
          <w:w w:val="105"/>
        </w:rPr>
        <w:t> </w:t>
      </w:r>
      <w:r>
        <w:rPr>
          <w:color w:val="231F20"/>
          <w:w w:val="105"/>
        </w:rPr>
        <w:t>de</w:t>
      </w:r>
      <w:r>
        <w:rPr>
          <w:color w:val="231F20"/>
          <w:spacing w:val="-6"/>
          <w:w w:val="105"/>
        </w:rPr>
        <w:t> </w:t>
      </w:r>
      <w:r>
        <w:rPr>
          <w:color w:val="231F20"/>
          <w:w w:val="105"/>
        </w:rPr>
        <w:t>la</w:t>
      </w:r>
      <w:r>
        <w:rPr>
          <w:color w:val="231F20"/>
          <w:spacing w:val="-6"/>
          <w:w w:val="105"/>
        </w:rPr>
        <w:t> </w:t>
      </w:r>
      <w:r>
        <w:rPr>
          <w:color w:val="231F20"/>
          <w:w w:val="105"/>
        </w:rPr>
        <w:t>Nación,</w:t>
      </w:r>
      <w:r>
        <w:rPr>
          <w:color w:val="231F20"/>
          <w:spacing w:val="-11"/>
          <w:w w:val="105"/>
        </w:rPr>
        <w:t> </w:t>
      </w:r>
      <w:r>
        <w:rPr>
          <w:color w:val="231F20"/>
          <w:w w:val="105"/>
        </w:rPr>
        <w:t>en</w:t>
      </w:r>
      <w:r>
        <w:rPr>
          <w:color w:val="231F20"/>
          <w:spacing w:val="-6"/>
          <w:w w:val="105"/>
        </w:rPr>
        <w:t> </w:t>
      </w:r>
      <w:r>
        <w:rPr>
          <w:color w:val="231F20"/>
          <w:w w:val="105"/>
        </w:rPr>
        <w:t>la</w:t>
      </w:r>
      <w:r>
        <w:rPr>
          <w:color w:val="231F20"/>
          <w:spacing w:val="-5"/>
          <w:w w:val="105"/>
        </w:rPr>
        <w:t> </w:t>
      </w:r>
      <w:r>
        <w:rPr>
          <w:color w:val="231F20"/>
          <w:w w:val="105"/>
        </w:rPr>
        <w:t>que</w:t>
      </w:r>
      <w:r>
        <w:rPr>
          <w:color w:val="231F20"/>
          <w:spacing w:val="-6"/>
          <w:w w:val="105"/>
        </w:rPr>
        <w:t> </w:t>
      </w:r>
      <w:r>
        <w:rPr>
          <w:color w:val="231F20"/>
          <w:w w:val="105"/>
        </w:rPr>
        <w:t>luego</w:t>
      </w:r>
      <w:r>
        <w:rPr>
          <w:color w:val="231F20"/>
          <w:spacing w:val="-6"/>
          <w:w w:val="105"/>
        </w:rPr>
        <w:t> </w:t>
      </w:r>
      <w:r>
        <w:rPr>
          <w:color w:val="231F20"/>
          <w:spacing w:val="-7"/>
          <w:w w:val="105"/>
        </w:rPr>
        <w:t>de </w:t>
      </w:r>
      <w:r>
        <w:rPr>
          <w:color w:val="231F20"/>
          <w:w w:val="105"/>
        </w:rPr>
        <w:t>considerar</w:t>
      </w:r>
      <w:r>
        <w:rPr>
          <w:color w:val="231F20"/>
          <w:spacing w:val="-24"/>
          <w:w w:val="105"/>
        </w:rPr>
        <w:t> </w:t>
      </w:r>
      <w:r>
        <w:rPr>
          <w:color w:val="231F20"/>
          <w:w w:val="105"/>
        </w:rPr>
        <w:t>que</w:t>
      </w:r>
      <w:r>
        <w:rPr>
          <w:color w:val="231F20"/>
          <w:spacing w:val="-24"/>
          <w:w w:val="105"/>
        </w:rPr>
        <w:t> </w:t>
      </w:r>
      <w:r>
        <w:rPr>
          <w:color w:val="231F20"/>
          <w:w w:val="105"/>
        </w:rPr>
        <w:t>conforme</w:t>
      </w:r>
      <w:r>
        <w:rPr>
          <w:color w:val="231F20"/>
          <w:spacing w:val="-23"/>
          <w:w w:val="105"/>
        </w:rPr>
        <w:t> </w:t>
      </w:r>
      <w:r>
        <w:rPr>
          <w:color w:val="231F20"/>
          <w:w w:val="105"/>
        </w:rPr>
        <w:t>al</w:t>
      </w:r>
      <w:r>
        <w:rPr>
          <w:color w:val="231F20"/>
          <w:spacing w:val="-24"/>
          <w:w w:val="105"/>
        </w:rPr>
        <w:t> </w:t>
      </w:r>
      <w:r>
        <w:rPr>
          <w:color w:val="231F20"/>
          <w:w w:val="105"/>
        </w:rPr>
        <w:t>artículo</w:t>
      </w:r>
      <w:r>
        <w:rPr>
          <w:color w:val="231F20"/>
          <w:spacing w:val="-23"/>
          <w:w w:val="105"/>
        </w:rPr>
        <w:t> </w:t>
      </w:r>
      <w:r>
        <w:rPr>
          <w:color w:val="231F20"/>
          <w:w w:val="105"/>
        </w:rPr>
        <w:t>533</w:t>
      </w:r>
      <w:r>
        <w:rPr>
          <w:color w:val="231F20"/>
          <w:spacing w:val="-24"/>
          <w:w w:val="105"/>
        </w:rPr>
        <w:t> </w:t>
      </w:r>
      <w:r>
        <w:rPr>
          <w:color w:val="231F20"/>
          <w:w w:val="105"/>
        </w:rPr>
        <w:t>de</w:t>
      </w:r>
      <w:r>
        <w:rPr>
          <w:color w:val="231F20"/>
          <w:spacing w:val="-23"/>
          <w:w w:val="105"/>
        </w:rPr>
        <w:t> </w:t>
      </w:r>
      <w:r>
        <w:rPr>
          <w:color w:val="231F20"/>
          <w:w w:val="105"/>
        </w:rPr>
        <w:t>la</w:t>
      </w:r>
      <w:r>
        <w:rPr>
          <w:color w:val="231F20"/>
          <w:spacing w:val="-24"/>
          <w:w w:val="105"/>
        </w:rPr>
        <w:t> </w:t>
      </w:r>
      <w:r>
        <w:rPr>
          <w:color w:val="231F20"/>
          <w:w w:val="105"/>
        </w:rPr>
        <w:t>Ley</w:t>
      </w:r>
      <w:r>
        <w:rPr>
          <w:color w:val="231F20"/>
          <w:spacing w:val="-23"/>
          <w:w w:val="105"/>
        </w:rPr>
        <w:t> </w:t>
      </w:r>
      <w:r>
        <w:rPr>
          <w:color w:val="231F20"/>
          <w:w w:val="105"/>
        </w:rPr>
        <w:t>906</w:t>
      </w:r>
      <w:r>
        <w:rPr>
          <w:color w:val="231F20"/>
          <w:spacing w:val="-24"/>
          <w:w w:val="105"/>
        </w:rPr>
        <w:t> </w:t>
      </w:r>
      <w:r>
        <w:rPr>
          <w:color w:val="231F20"/>
          <w:w w:val="105"/>
        </w:rPr>
        <w:t>de</w:t>
      </w:r>
      <w:r>
        <w:rPr>
          <w:color w:val="231F20"/>
          <w:spacing w:val="-23"/>
          <w:w w:val="105"/>
        </w:rPr>
        <w:t> </w:t>
      </w:r>
      <w:r>
        <w:rPr>
          <w:color w:val="231F20"/>
          <w:w w:val="105"/>
        </w:rPr>
        <w:t>2004</w:t>
      </w:r>
      <w:r>
        <w:rPr>
          <w:color w:val="231F20"/>
          <w:spacing w:val="-24"/>
          <w:w w:val="105"/>
        </w:rPr>
        <w:t> </w:t>
      </w:r>
      <w:r>
        <w:rPr>
          <w:color w:val="231F20"/>
          <w:w w:val="105"/>
        </w:rPr>
        <w:t>y</w:t>
      </w:r>
      <w:r>
        <w:rPr>
          <w:color w:val="231F20"/>
          <w:spacing w:val="-23"/>
          <w:w w:val="105"/>
        </w:rPr>
        <w:t> </w:t>
      </w:r>
      <w:r>
        <w:rPr>
          <w:color w:val="231F20"/>
          <w:w w:val="105"/>
        </w:rPr>
        <w:t>lo</w:t>
      </w:r>
      <w:r>
        <w:rPr>
          <w:color w:val="231F20"/>
          <w:spacing w:val="-24"/>
          <w:w w:val="105"/>
        </w:rPr>
        <w:t> </w:t>
      </w:r>
      <w:r>
        <w:rPr>
          <w:color w:val="231F20"/>
          <w:w w:val="105"/>
        </w:rPr>
        <w:t>señalado</w:t>
      </w:r>
      <w:r>
        <w:rPr>
          <w:color w:val="231F20"/>
          <w:spacing w:val="-23"/>
          <w:w w:val="105"/>
        </w:rPr>
        <w:t> </w:t>
      </w:r>
      <w:r>
        <w:rPr>
          <w:color w:val="231F20"/>
          <w:spacing w:val="-6"/>
          <w:w w:val="105"/>
        </w:rPr>
        <w:t>en </w:t>
      </w:r>
      <w:r>
        <w:rPr>
          <w:color w:val="231F20"/>
          <w:w w:val="105"/>
        </w:rPr>
        <w:t>la</w:t>
      </w:r>
      <w:r>
        <w:rPr>
          <w:color w:val="231F20"/>
          <w:spacing w:val="-29"/>
          <w:w w:val="105"/>
        </w:rPr>
        <w:t> </w:t>
      </w:r>
      <w:r>
        <w:rPr>
          <w:color w:val="231F20"/>
          <w:w w:val="105"/>
        </w:rPr>
        <w:t>Sentencia</w:t>
      </w:r>
      <w:r>
        <w:rPr>
          <w:color w:val="231F20"/>
          <w:spacing w:val="-29"/>
          <w:w w:val="105"/>
        </w:rPr>
        <w:t> </w:t>
      </w:r>
      <w:r>
        <w:rPr>
          <w:color w:val="231F20"/>
          <w:w w:val="105"/>
        </w:rPr>
        <w:t>C-545</w:t>
      </w:r>
      <w:r>
        <w:rPr>
          <w:color w:val="231F20"/>
          <w:spacing w:val="-28"/>
          <w:w w:val="105"/>
        </w:rPr>
        <w:t> </w:t>
      </w:r>
      <w:r>
        <w:rPr>
          <w:color w:val="231F20"/>
          <w:w w:val="105"/>
        </w:rPr>
        <w:t>de</w:t>
      </w:r>
      <w:r>
        <w:rPr>
          <w:color w:val="231F20"/>
          <w:spacing w:val="-29"/>
          <w:w w:val="105"/>
        </w:rPr>
        <w:t> </w:t>
      </w:r>
      <w:r>
        <w:rPr>
          <w:color w:val="231F20"/>
          <w:w w:val="105"/>
        </w:rPr>
        <w:t>2008</w:t>
      </w:r>
      <w:r>
        <w:rPr>
          <w:color w:val="231F20"/>
          <w:spacing w:val="-28"/>
          <w:w w:val="105"/>
        </w:rPr>
        <w:t> </w:t>
      </w:r>
      <w:r>
        <w:rPr>
          <w:color w:val="231F20"/>
          <w:w w:val="105"/>
        </w:rPr>
        <w:t>,</w:t>
      </w:r>
      <w:r>
        <w:rPr>
          <w:color w:val="231F20"/>
          <w:spacing w:val="-32"/>
          <w:w w:val="105"/>
        </w:rPr>
        <w:t> </w:t>
      </w:r>
      <w:r>
        <w:rPr>
          <w:color w:val="231F20"/>
          <w:w w:val="105"/>
        </w:rPr>
        <w:t>la</w:t>
      </w:r>
      <w:r>
        <w:rPr>
          <w:color w:val="231F20"/>
          <w:spacing w:val="-29"/>
          <w:w w:val="105"/>
        </w:rPr>
        <w:t> </w:t>
      </w:r>
      <w:r>
        <w:rPr>
          <w:color w:val="231F20"/>
          <w:w w:val="105"/>
        </w:rPr>
        <w:t>Ley</w:t>
      </w:r>
      <w:r>
        <w:rPr>
          <w:color w:val="231F20"/>
          <w:spacing w:val="-28"/>
          <w:w w:val="105"/>
        </w:rPr>
        <w:t> </w:t>
      </w:r>
      <w:r>
        <w:rPr>
          <w:color w:val="231F20"/>
          <w:w w:val="105"/>
        </w:rPr>
        <w:t>600</w:t>
      </w:r>
      <w:r>
        <w:rPr>
          <w:color w:val="231F20"/>
          <w:spacing w:val="-29"/>
          <w:w w:val="105"/>
        </w:rPr>
        <w:t> </w:t>
      </w:r>
      <w:r>
        <w:rPr>
          <w:color w:val="231F20"/>
          <w:w w:val="105"/>
        </w:rPr>
        <w:t>estaba</w:t>
      </w:r>
      <w:r>
        <w:rPr>
          <w:color w:val="231F20"/>
          <w:spacing w:val="-29"/>
          <w:w w:val="105"/>
        </w:rPr>
        <w:t> </w:t>
      </w:r>
      <w:r>
        <w:rPr>
          <w:color w:val="231F20"/>
          <w:w w:val="105"/>
        </w:rPr>
        <w:t>vigente,</w:t>
      </w:r>
      <w:r>
        <w:rPr>
          <w:color w:val="231F20"/>
          <w:spacing w:val="-32"/>
          <w:w w:val="105"/>
        </w:rPr>
        <w:t> </w:t>
      </w:r>
      <w:r>
        <w:rPr>
          <w:color w:val="231F20"/>
          <w:w w:val="105"/>
        </w:rPr>
        <w:t>se</w:t>
      </w:r>
      <w:r>
        <w:rPr>
          <w:color w:val="231F20"/>
          <w:spacing w:val="-28"/>
          <w:w w:val="105"/>
        </w:rPr>
        <w:t> </w:t>
      </w:r>
      <w:r>
        <w:rPr>
          <w:color w:val="231F20"/>
          <w:w w:val="105"/>
        </w:rPr>
        <w:t>definió</w:t>
      </w:r>
      <w:r>
        <w:rPr>
          <w:color w:val="231F20"/>
          <w:spacing w:val="-29"/>
          <w:w w:val="105"/>
        </w:rPr>
        <w:t> </w:t>
      </w:r>
      <w:r>
        <w:rPr>
          <w:color w:val="231F20"/>
          <w:w w:val="105"/>
        </w:rPr>
        <w:t>que</w:t>
      </w:r>
      <w:r>
        <w:rPr>
          <w:color w:val="231F20"/>
          <w:spacing w:val="-28"/>
          <w:w w:val="105"/>
        </w:rPr>
        <w:t> </w:t>
      </w:r>
      <w:r>
        <w:rPr>
          <w:color w:val="231F20"/>
          <w:w w:val="105"/>
        </w:rPr>
        <w:t>los</w:t>
      </w:r>
      <w:r>
        <w:rPr>
          <w:color w:val="231F20"/>
          <w:spacing w:val="-29"/>
          <w:w w:val="105"/>
        </w:rPr>
        <w:t> </w:t>
      </w:r>
      <w:r>
        <w:rPr>
          <w:color w:val="231F20"/>
          <w:spacing w:val="-3"/>
          <w:w w:val="105"/>
        </w:rPr>
        <w:t>medios </w:t>
      </w:r>
      <w:r>
        <w:rPr>
          <w:color w:val="231F20"/>
          <w:w w:val="105"/>
        </w:rPr>
        <w:t>de prueba a los que se refiere el inciso primero del artículo 130 del </w:t>
      </w:r>
      <w:r>
        <w:rPr>
          <w:color w:val="231F20"/>
          <w:spacing w:val="-3"/>
          <w:w w:val="105"/>
        </w:rPr>
        <w:t>Código </w:t>
      </w:r>
      <w:r>
        <w:rPr>
          <w:color w:val="231F20"/>
          <w:w w:val="105"/>
        </w:rPr>
        <w:t>Disciplinario</w:t>
      </w:r>
      <w:r>
        <w:rPr>
          <w:color w:val="231F20"/>
          <w:spacing w:val="-24"/>
          <w:w w:val="105"/>
        </w:rPr>
        <w:t> </w:t>
      </w:r>
      <w:r>
        <w:rPr>
          <w:color w:val="231F20"/>
          <w:w w:val="105"/>
        </w:rPr>
        <w:t>Único,</w:t>
      </w:r>
      <w:r>
        <w:rPr>
          <w:color w:val="231F20"/>
          <w:spacing w:val="-26"/>
          <w:w w:val="105"/>
        </w:rPr>
        <w:t> </w:t>
      </w:r>
      <w:r>
        <w:rPr>
          <w:color w:val="231F20"/>
          <w:w w:val="105"/>
        </w:rPr>
        <w:t>se</w:t>
      </w:r>
      <w:r>
        <w:rPr>
          <w:color w:val="231F20"/>
          <w:spacing w:val="-23"/>
          <w:w w:val="105"/>
        </w:rPr>
        <w:t> </w:t>
      </w:r>
      <w:r>
        <w:rPr>
          <w:color w:val="231F20"/>
          <w:w w:val="105"/>
        </w:rPr>
        <w:t>practicarían</w:t>
      </w:r>
      <w:r>
        <w:rPr>
          <w:color w:val="231F20"/>
          <w:spacing w:val="-24"/>
          <w:w w:val="105"/>
        </w:rPr>
        <w:t> </w:t>
      </w:r>
      <w:r>
        <w:rPr>
          <w:color w:val="231F20"/>
          <w:w w:val="105"/>
        </w:rPr>
        <w:t>conforme</w:t>
      </w:r>
      <w:r>
        <w:rPr>
          <w:color w:val="231F20"/>
          <w:spacing w:val="-23"/>
          <w:w w:val="105"/>
        </w:rPr>
        <w:t> </w:t>
      </w:r>
      <w:r>
        <w:rPr>
          <w:color w:val="231F20"/>
          <w:w w:val="105"/>
        </w:rPr>
        <w:t>al</w:t>
      </w:r>
      <w:r>
        <w:rPr>
          <w:color w:val="231F20"/>
          <w:spacing w:val="-23"/>
          <w:w w:val="105"/>
        </w:rPr>
        <w:t> </w:t>
      </w:r>
      <w:r>
        <w:rPr>
          <w:color w:val="231F20"/>
          <w:w w:val="105"/>
        </w:rPr>
        <w:t>procedimiento</w:t>
      </w:r>
      <w:r>
        <w:rPr>
          <w:color w:val="231F20"/>
          <w:spacing w:val="-23"/>
          <w:w w:val="105"/>
        </w:rPr>
        <w:t> </w:t>
      </w:r>
      <w:r>
        <w:rPr>
          <w:color w:val="231F20"/>
          <w:w w:val="105"/>
        </w:rPr>
        <w:t>establecido</w:t>
      </w:r>
      <w:r>
        <w:rPr>
          <w:color w:val="231F20"/>
          <w:spacing w:val="-23"/>
          <w:w w:val="105"/>
        </w:rPr>
        <w:t> </w:t>
      </w:r>
      <w:r>
        <w:rPr>
          <w:color w:val="231F20"/>
          <w:spacing w:val="-9"/>
          <w:w w:val="105"/>
        </w:rPr>
        <w:t>en </w:t>
      </w:r>
      <w:r>
        <w:rPr>
          <w:color w:val="231F20"/>
          <w:w w:val="105"/>
        </w:rPr>
        <w:t>la mencionada</w:t>
      </w:r>
      <w:r>
        <w:rPr>
          <w:color w:val="231F20"/>
          <w:spacing w:val="17"/>
          <w:w w:val="105"/>
        </w:rPr>
        <w:t> </w:t>
      </w:r>
      <w:r>
        <w:rPr>
          <w:color w:val="231F20"/>
          <w:w w:val="105"/>
        </w:rPr>
        <w:t>norma.</w:t>
      </w:r>
    </w:p>
    <w:p>
      <w:pPr>
        <w:pStyle w:val="BodyText"/>
        <w:spacing w:line="273" w:lineRule="auto" w:before="165"/>
        <w:ind w:left="1483" w:right="1353" w:firstLine="359"/>
        <w:jc w:val="both"/>
      </w:pPr>
      <w:r>
        <w:rPr>
          <w:color w:val="231F20"/>
        </w:rPr>
        <w:t>Esta remisión expresa para la práctica probatoria fue la que finalmente vino</w:t>
      </w:r>
      <w:r>
        <w:rPr>
          <w:color w:val="231F20"/>
          <w:spacing w:val="-5"/>
        </w:rPr>
        <w:t> </w:t>
      </w:r>
      <w:r>
        <w:rPr>
          <w:color w:val="231F20"/>
        </w:rPr>
        <w:t>a</w:t>
      </w:r>
      <w:r>
        <w:rPr>
          <w:color w:val="231F20"/>
          <w:spacing w:val="-5"/>
        </w:rPr>
        <w:t> </w:t>
      </w:r>
      <w:r>
        <w:rPr>
          <w:color w:val="231F20"/>
        </w:rPr>
        <w:t>establecerse</w:t>
      </w:r>
      <w:r>
        <w:rPr>
          <w:color w:val="231F20"/>
          <w:spacing w:val="-4"/>
        </w:rPr>
        <w:t> </w:t>
      </w:r>
      <w:r>
        <w:rPr>
          <w:color w:val="231F20"/>
        </w:rPr>
        <w:t>como</w:t>
      </w:r>
      <w:r>
        <w:rPr>
          <w:color w:val="231F20"/>
          <w:spacing w:val="-5"/>
        </w:rPr>
        <w:t> </w:t>
      </w:r>
      <w:r>
        <w:rPr>
          <w:color w:val="231F20"/>
        </w:rPr>
        <w:t>norma</w:t>
      </w:r>
      <w:r>
        <w:rPr>
          <w:color w:val="231F20"/>
          <w:spacing w:val="-4"/>
        </w:rPr>
        <w:t> </w:t>
      </w:r>
      <w:r>
        <w:rPr>
          <w:color w:val="231F20"/>
        </w:rPr>
        <w:t>de</w:t>
      </w:r>
      <w:r>
        <w:rPr>
          <w:color w:val="231F20"/>
          <w:spacing w:val="-5"/>
        </w:rPr>
        <w:t> </w:t>
      </w:r>
      <w:r>
        <w:rPr>
          <w:color w:val="231F20"/>
        </w:rPr>
        <w:t>carácter</w:t>
      </w:r>
      <w:r>
        <w:rPr>
          <w:color w:val="231F20"/>
          <w:spacing w:val="-4"/>
        </w:rPr>
        <w:t> </w:t>
      </w:r>
      <w:r>
        <w:rPr>
          <w:color w:val="231F20"/>
        </w:rPr>
        <w:t>legal</w:t>
      </w:r>
      <w:r>
        <w:rPr>
          <w:color w:val="231F20"/>
          <w:spacing w:val="-5"/>
        </w:rPr>
        <w:t> </w:t>
      </w:r>
      <w:r>
        <w:rPr>
          <w:color w:val="231F20"/>
        </w:rPr>
        <w:t>en</w:t>
      </w:r>
      <w:r>
        <w:rPr>
          <w:color w:val="231F20"/>
          <w:spacing w:val="-4"/>
        </w:rPr>
        <w:t> </w:t>
      </w:r>
      <w:r>
        <w:rPr>
          <w:color w:val="231F20"/>
        </w:rPr>
        <w:t>el</w:t>
      </w:r>
      <w:r>
        <w:rPr>
          <w:color w:val="231F20"/>
          <w:spacing w:val="-5"/>
        </w:rPr>
        <w:t> </w:t>
      </w:r>
      <w:r>
        <w:rPr>
          <w:color w:val="231F20"/>
        </w:rPr>
        <w:t>Estatuto</w:t>
      </w:r>
      <w:r>
        <w:rPr>
          <w:color w:val="231F20"/>
          <w:spacing w:val="-12"/>
        </w:rPr>
        <w:t> </w:t>
      </w:r>
      <w:r>
        <w:rPr>
          <w:color w:val="231F20"/>
        </w:rPr>
        <w:t>Anticorrupción, regulación que además introdujo una serie de reformas a la Ley 734 de </w:t>
      </w:r>
      <w:r>
        <w:rPr>
          <w:color w:val="231F20"/>
          <w:spacing w:val="-3"/>
        </w:rPr>
        <w:t>2002, </w:t>
      </w:r>
      <w:r>
        <w:rPr>
          <w:color w:val="231F20"/>
        </w:rPr>
        <w:t>de las cuales se destaca la enunciación como medio probatorio, cualquier otro medio técnico científico, tema que fuera tratado en anterior oportunidad y donde se concluyera</w:t>
      </w:r>
      <w:r>
        <w:rPr>
          <w:color w:val="231F20"/>
          <w:spacing w:val="34"/>
        </w:rPr>
        <w:t> </w:t>
      </w:r>
      <w:r>
        <w:rPr>
          <w:color w:val="231F20"/>
        </w:rPr>
        <w:t>que:</w:t>
      </w:r>
    </w:p>
    <w:p>
      <w:pPr>
        <w:pStyle w:val="BodyText"/>
        <w:spacing w:line="273" w:lineRule="auto" w:before="166"/>
        <w:ind w:left="1483" w:right="1351" w:firstLine="359"/>
        <w:jc w:val="both"/>
      </w:pPr>
      <w:r>
        <w:rPr>
          <w:color w:val="231F20"/>
        </w:rPr>
        <w:t>Como se puede </w:t>
      </w:r>
      <w:r>
        <w:rPr>
          <w:color w:val="231F20"/>
          <w:spacing w:val="-5"/>
        </w:rPr>
        <w:t>ver, </w:t>
      </w:r>
      <w:r>
        <w:rPr>
          <w:color w:val="231F20"/>
        </w:rPr>
        <w:t>el legislador abre la posibilidad de que un medio técnico-científico sirva de elemento de convicción, es </w:t>
      </w:r>
      <w:r>
        <w:rPr>
          <w:color w:val="231F20"/>
          <w:spacing w:val="-3"/>
        </w:rPr>
        <w:t>decir, </w:t>
      </w:r>
      <w:r>
        <w:rPr>
          <w:color w:val="231F20"/>
        </w:rPr>
        <w:t>ya no como instrumento para el recaudo sino como prueba en sí mismo. Además de esto,  se demanda que no debe contravenir el ordenamiento  jurídico,  imperativo que</w:t>
      </w:r>
      <w:r>
        <w:rPr>
          <w:color w:val="231F20"/>
          <w:spacing w:val="7"/>
        </w:rPr>
        <w:t> </w:t>
      </w:r>
      <w:r>
        <w:rPr>
          <w:color w:val="231F20"/>
        </w:rPr>
        <w:t>resulta</w:t>
      </w:r>
      <w:r>
        <w:rPr>
          <w:color w:val="231F20"/>
          <w:spacing w:val="7"/>
        </w:rPr>
        <w:t> </w:t>
      </w:r>
      <w:r>
        <w:rPr>
          <w:color w:val="231F20"/>
        </w:rPr>
        <w:t>a</w:t>
      </w:r>
      <w:r>
        <w:rPr>
          <w:color w:val="231F20"/>
          <w:spacing w:val="7"/>
        </w:rPr>
        <w:t> </w:t>
      </w:r>
      <w:r>
        <w:rPr>
          <w:color w:val="231F20"/>
        </w:rPr>
        <w:t>todas</w:t>
      </w:r>
      <w:r>
        <w:rPr>
          <w:color w:val="231F20"/>
          <w:spacing w:val="7"/>
        </w:rPr>
        <w:t> </w:t>
      </w:r>
      <w:r>
        <w:rPr>
          <w:color w:val="231F20"/>
        </w:rPr>
        <w:t>luces</w:t>
      </w:r>
      <w:r>
        <w:rPr>
          <w:color w:val="231F20"/>
          <w:spacing w:val="7"/>
        </w:rPr>
        <w:t> </w:t>
      </w:r>
      <w:r>
        <w:rPr>
          <w:color w:val="231F20"/>
        </w:rPr>
        <w:t>innecesario</w:t>
      </w:r>
      <w:r>
        <w:rPr>
          <w:color w:val="231F20"/>
          <w:spacing w:val="7"/>
        </w:rPr>
        <w:t> </w:t>
      </w:r>
      <w:r>
        <w:rPr>
          <w:color w:val="231F20"/>
        </w:rPr>
        <w:t>si</w:t>
      </w:r>
      <w:r>
        <w:rPr>
          <w:color w:val="231F20"/>
          <w:spacing w:val="7"/>
        </w:rPr>
        <w:t> </w:t>
      </w:r>
      <w:r>
        <w:rPr>
          <w:color w:val="231F20"/>
        </w:rPr>
        <w:t>nos</w:t>
      </w:r>
      <w:r>
        <w:rPr>
          <w:color w:val="231F20"/>
          <w:spacing w:val="7"/>
        </w:rPr>
        <w:t> </w:t>
      </w:r>
      <w:r>
        <w:rPr>
          <w:color w:val="231F20"/>
        </w:rPr>
        <w:t>atenemos</w:t>
      </w:r>
      <w:r>
        <w:rPr>
          <w:color w:val="231F20"/>
          <w:spacing w:val="7"/>
        </w:rPr>
        <w:t> </w:t>
      </w:r>
      <w:r>
        <w:rPr>
          <w:color w:val="231F20"/>
        </w:rPr>
        <w:t>al</w:t>
      </w:r>
      <w:r>
        <w:rPr>
          <w:color w:val="231F20"/>
          <w:spacing w:val="7"/>
        </w:rPr>
        <w:t> </w:t>
      </w:r>
      <w:r>
        <w:rPr>
          <w:color w:val="231F20"/>
        </w:rPr>
        <w:t>contenido</w:t>
      </w:r>
      <w:r>
        <w:rPr>
          <w:color w:val="231F20"/>
          <w:spacing w:val="7"/>
        </w:rPr>
        <w:t> </w:t>
      </w:r>
      <w:r>
        <w:rPr>
          <w:color w:val="231F20"/>
        </w:rPr>
        <w:t>del</w:t>
      </w:r>
      <w:r>
        <w:rPr>
          <w:color w:val="231F20"/>
          <w:spacing w:val="7"/>
        </w:rPr>
        <w:t> </w:t>
      </w:r>
      <w:r>
        <w:rPr>
          <w:color w:val="231F20"/>
        </w:rPr>
        <w:t>artículo</w:t>
      </w:r>
    </w:p>
    <w:p>
      <w:pPr>
        <w:pStyle w:val="BodyText"/>
        <w:spacing w:line="273" w:lineRule="auto"/>
        <w:ind w:left="1483" w:right="1360"/>
        <w:jc w:val="both"/>
      </w:pPr>
      <w:r>
        <w:rPr>
          <w:color w:val="231F20"/>
        </w:rPr>
        <w:t>140 del CDU, que define como inexistente la prueba recaudada sin las formalidades legales o con desconocimiento de los derechos fundamentales.</w:t>
      </w:r>
    </w:p>
    <w:p>
      <w:pPr>
        <w:pStyle w:val="BodyText"/>
        <w:spacing w:line="273" w:lineRule="auto" w:before="165"/>
        <w:ind w:left="1483" w:right="1368" w:firstLine="359"/>
        <w:jc w:val="both"/>
      </w:pPr>
      <w:r>
        <w:rPr>
          <w:color w:val="231F20"/>
          <w:spacing w:val="-7"/>
        </w:rPr>
        <w:t>Conforme</w:t>
      </w:r>
      <w:r>
        <w:rPr>
          <w:color w:val="231F20"/>
          <w:spacing w:val="-15"/>
        </w:rPr>
        <w:t> </w:t>
      </w:r>
      <w:r>
        <w:rPr>
          <w:color w:val="231F20"/>
        </w:rPr>
        <w:t>a</w:t>
      </w:r>
      <w:r>
        <w:rPr>
          <w:color w:val="231F20"/>
          <w:spacing w:val="-14"/>
        </w:rPr>
        <w:t> </w:t>
      </w:r>
      <w:r>
        <w:rPr>
          <w:color w:val="231F20"/>
          <w:spacing w:val="-5"/>
        </w:rPr>
        <w:t>los</w:t>
      </w:r>
      <w:r>
        <w:rPr>
          <w:color w:val="231F20"/>
          <w:spacing w:val="-14"/>
        </w:rPr>
        <w:t> </w:t>
      </w:r>
      <w:r>
        <w:rPr>
          <w:color w:val="231F20"/>
          <w:spacing w:val="-7"/>
        </w:rPr>
        <w:t>adelantos</w:t>
      </w:r>
      <w:r>
        <w:rPr>
          <w:color w:val="231F20"/>
          <w:spacing w:val="-14"/>
        </w:rPr>
        <w:t> </w:t>
      </w:r>
      <w:r>
        <w:rPr>
          <w:color w:val="231F20"/>
          <w:spacing w:val="-4"/>
        </w:rPr>
        <w:t>de</w:t>
      </w:r>
      <w:r>
        <w:rPr>
          <w:color w:val="231F20"/>
          <w:spacing w:val="-15"/>
        </w:rPr>
        <w:t> </w:t>
      </w:r>
      <w:r>
        <w:rPr>
          <w:color w:val="231F20"/>
          <w:spacing w:val="-4"/>
        </w:rPr>
        <w:t>la</w:t>
      </w:r>
      <w:r>
        <w:rPr>
          <w:color w:val="231F20"/>
          <w:spacing w:val="-14"/>
        </w:rPr>
        <w:t> </w:t>
      </w:r>
      <w:r>
        <w:rPr>
          <w:color w:val="231F20"/>
          <w:spacing w:val="-7"/>
        </w:rPr>
        <w:t>ciencia,</w:t>
      </w:r>
      <w:r>
        <w:rPr>
          <w:color w:val="231F20"/>
          <w:spacing w:val="-22"/>
        </w:rPr>
        <w:t> </w:t>
      </w:r>
      <w:r>
        <w:rPr>
          <w:color w:val="231F20"/>
          <w:spacing w:val="-4"/>
        </w:rPr>
        <w:t>es</w:t>
      </w:r>
      <w:r>
        <w:rPr>
          <w:color w:val="231F20"/>
          <w:spacing w:val="-14"/>
        </w:rPr>
        <w:t> </w:t>
      </w:r>
      <w:r>
        <w:rPr>
          <w:color w:val="231F20"/>
          <w:spacing w:val="-7"/>
        </w:rPr>
        <w:t>evidente</w:t>
      </w:r>
      <w:r>
        <w:rPr>
          <w:color w:val="231F20"/>
          <w:spacing w:val="-15"/>
        </w:rPr>
        <w:t> </w:t>
      </w:r>
      <w:r>
        <w:rPr>
          <w:color w:val="231F20"/>
          <w:spacing w:val="-5"/>
        </w:rPr>
        <w:t>que</w:t>
      </w:r>
      <w:r>
        <w:rPr>
          <w:color w:val="231F20"/>
          <w:spacing w:val="-14"/>
        </w:rPr>
        <w:t> </w:t>
      </w:r>
      <w:r>
        <w:rPr>
          <w:color w:val="231F20"/>
          <w:spacing w:val="-4"/>
        </w:rPr>
        <w:t>el</w:t>
      </w:r>
      <w:r>
        <w:rPr>
          <w:color w:val="231F20"/>
          <w:spacing w:val="-14"/>
        </w:rPr>
        <w:t> </w:t>
      </w:r>
      <w:r>
        <w:rPr>
          <w:color w:val="231F20"/>
          <w:spacing w:val="-6"/>
        </w:rPr>
        <w:t>medio</w:t>
      </w:r>
      <w:r>
        <w:rPr>
          <w:color w:val="231F20"/>
          <w:spacing w:val="-14"/>
        </w:rPr>
        <w:t> </w:t>
      </w:r>
      <w:r>
        <w:rPr>
          <w:color w:val="231F20"/>
          <w:spacing w:val="-7"/>
        </w:rPr>
        <w:t>técnico-científico </w:t>
      </w:r>
      <w:r>
        <w:rPr>
          <w:color w:val="231F20"/>
          <w:spacing w:val="-5"/>
        </w:rPr>
        <w:t>que </w:t>
      </w:r>
      <w:r>
        <w:rPr>
          <w:color w:val="231F20"/>
          <w:spacing w:val="-4"/>
        </w:rPr>
        <w:t>se ha </w:t>
      </w:r>
      <w:r>
        <w:rPr>
          <w:color w:val="231F20"/>
          <w:spacing w:val="-7"/>
        </w:rPr>
        <w:t>experimentado </w:t>
      </w:r>
      <w:r>
        <w:rPr>
          <w:color w:val="231F20"/>
          <w:spacing w:val="-6"/>
        </w:rPr>
        <w:t>como medio </w:t>
      </w:r>
      <w:r>
        <w:rPr>
          <w:color w:val="231F20"/>
          <w:spacing w:val="-7"/>
        </w:rPr>
        <w:t>probatorio </w:t>
      </w:r>
      <w:r>
        <w:rPr>
          <w:color w:val="231F20"/>
          <w:spacing w:val="-4"/>
        </w:rPr>
        <w:t>es el </w:t>
      </w:r>
      <w:r>
        <w:rPr>
          <w:color w:val="231F20"/>
          <w:spacing w:val="-7"/>
        </w:rPr>
        <w:t>conocido polígrafo, </w:t>
      </w:r>
      <w:r>
        <w:rPr>
          <w:color w:val="231F20"/>
          <w:spacing w:val="-4"/>
        </w:rPr>
        <w:t>el</w:t>
      </w:r>
      <w:r>
        <w:rPr>
          <w:color w:val="231F20"/>
          <w:spacing w:val="34"/>
        </w:rPr>
        <w:t> </w:t>
      </w:r>
      <w:r>
        <w:rPr>
          <w:color w:val="231F20"/>
          <w:spacing w:val="-7"/>
        </w:rPr>
        <w:t>cual</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388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7"/>
        <w:jc w:val="both"/>
      </w:pPr>
      <w:r>
        <w:rPr>
          <w:color w:val="231F20"/>
          <w:spacing w:val="-6"/>
        </w:rPr>
        <w:t>viene siendo </w:t>
      </w:r>
      <w:r>
        <w:rPr>
          <w:color w:val="231F20"/>
          <w:spacing w:val="-7"/>
        </w:rPr>
        <w:t>aplicado </w:t>
      </w:r>
      <w:r>
        <w:rPr>
          <w:color w:val="231F20"/>
          <w:spacing w:val="-6"/>
        </w:rPr>
        <w:t>como </w:t>
      </w:r>
      <w:r>
        <w:rPr>
          <w:color w:val="231F20"/>
          <w:spacing w:val="-7"/>
        </w:rPr>
        <w:t>criterio </w:t>
      </w:r>
      <w:r>
        <w:rPr>
          <w:color w:val="231F20"/>
          <w:spacing w:val="-4"/>
        </w:rPr>
        <w:t>de </w:t>
      </w:r>
      <w:r>
        <w:rPr>
          <w:color w:val="231F20"/>
          <w:spacing w:val="-7"/>
        </w:rPr>
        <w:t>seguridad </w:t>
      </w:r>
      <w:r>
        <w:rPr>
          <w:color w:val="231F20"/>
          <w:spacing w:val="-4"/>
        </w:rPr>
        <w:t>en </w:t>
      </w:r>
      <w:r>
        <w:rPr>
          <w:color w:val="231F20"/>
          <w:spacing w:val="-7"/>
        </w:rPr>
        <w:t>procesos </w:t>
      </w:r>
      <w:r>
        <w:rPr>
          <w:color w:val="231F20"/>
          <w:spacing w:val="-4"/>
        </w:rPr>
        <w:t>de </w:t>
      </w:r>
      <w:r>
        <w:rPr>
          <w:color w:val="231F20"/>
          <w:spacing w:val="-7"/>
        </w:rPr>
        <w:t>incorporación de</w:t>
      </w:r>
      <w:r>
        <w:rPr>
          <w:color w:val="231F20"/>
          <w:spacing w:val="32"/>
        </w:rPr>
        <w:t> </w:t>
      </w:r>
      <w:r>
        <w:rPr>
          <w:color w:val="231F20"/>
          <w:spacing w:val="-7"/>
        </w:rPr>
        <w:t>personal, </w:t>
      </w:r>
      <w:r>
        <w:rPr>
          <w:color w:val="231F20"/>
          <w:spacing w:val="-6"/>
        </w:rPr>
        <w:t>pero </w:t>
      </w:r>
      <w:r>
        <w:rPr>
          <w:color w:val="231F20"/>
          <w:spacing w:val="-5"/>
        </w:rPr>
        <w:t>que aún </w:t>
      </w:r>
      <w:r>
        <w:rPr>
          <w:color w:val="231F20"/>
          <w:spacing w:val="-6"/>
        </w:rPr>
        <w:t>tiene </w:t>
      </w:r>
      <w:r>
        <w:rPr>
          <w:color w:val="231F20"/>
          <w:spacing w:val="-7"/>
        </w:rPr>
        <w:t>resistencia </w:t>
      </w:r>
      <w:r>
        <w:rPr>
          <w:color w:val="231F20"/>
          <w:spacing w:val="-6"/>
        </w:rPr>
        <w:t>para </w:t>
      </w:r>
      <w:r>
        <w:rPr>
          <w:color w:val="231F20"/>
          <w:spacing w:val="-5"/>
        </w:rPr>
        <w:t>ser </w:t>
      </w:r>
      <w:r>
        <w:rPr>
          <w:color w:val="231F20"/>
          <w:spacing w:val="-7"/>
        </w:rPr>
        <w:t>utilizado </w:t>
      </w:r>
      <w:r>
        <w:rPr>
          <w:color w:val="231F20"/>
          <w:spacing w:val="-4"/>
        </w:rPr>
        <w:t>en </w:t>
      </w:r>
      <w:r>
        <w:rPr>
          <w:color w:val="231F20"/>
          <w:spacing w:val="-5"/>
        </w:rPr>
        <w:t>las </w:t>
      </w:r>
      <w:r>
        <w:rPr>
          <w:color w:val="231F20"/>
          <w:spacing w:val="-7"/>
        </w:rPr>
        <w:t>investigaciones penales, </w:t>
      </w:r>
      <w:r>
        <w:rPr>
          <w:color w:val="231F20"/>
          <w:spacing w:val="-6"/>
        </w:rPr>
        <w:t>aspecto </w:t>
      </w:r>
      <w:r>
        <w:rPr>
          <w:color w:val="231F20"/>
          <w:spacing w:val="-5"/>
        </w:rPr>
        <w:t>que </w:t>
      </w:r>
      <w:r>
        <w:rPr>
          <w:color w:val="231F20"/>
          <w:spacing w:val="-4"/>
        </w:rPr>
        <w:t>se </w:t>
      </w:r>
      <w:r>
        <w:rPr>
          <w:color w:val="231F20"/>
          <w:spacing w:val="-7"/>
        </w:rPr>
        <w:t>comparte </w:t>
      </w:r>
      <w:r>
        <w:rPr>
          <w:color w:val="231F20"/>
          <w:spacing w:val="-4"/>
        </w:rPr>
        <w:t>en </w:t>
      </w:r>
      <w:r>
        <w:rPr>
          <w:color w:val="231F20"/>
          <w:spacing w:val="-7"/>
        </w:rPr>
        <w:t>atención </w:t>
      </w:r>
      <w:r>
        <w:rPr>
          <w:color w:val="231F20"/>
        </w:rPr>
        <w:t>a </w:t>
      </w:r>
      <w:r>
        <w:rPr>
          <w:color w:val="231F20"/>
          <w:spacing w:val="-5"/>
        </w:rPr>
        <w:t>las </w:t>
      </w:r>
      <w:r>
        <w:rPr>
          <w:color w:val="231F20"/>
          <w:spacing w:val="-7"/>
        </w:rPr>
        <w:t>garantías constitucionales hoy imperantes.</w:t>
      </w:r>
    </w:p>
    <w:p>
      <w:pPr>
        <w:pStyle w:val="BodyText"/>
        <w:spacing w:before="167"/>
        <w:ind w:left="1781"/>
      </w:pPr>
      <w:r>
        <w:rPr>
          <w:color w:val="231F20"/>
          <w:w w:val="110"/>
        </w:rPr>
        <w:t>(…)</w:t>
      </w:r>
    </w:p>
    <w:p>
      <w:pPr>
        <w:pStyle w:val="BodyText"/>
        <w:spacing w:line="273" w:lineRule="auto" w:before="204"/>
        <w:ind w:left="1363" w:right="1480" w:firstLine="359"/>
        <w:jc w:val="both"/>
      </w:pPr>
      <w:r>
        <w:rPr>
          <w:color w:val="231F20"/>
        </w:rPr>
        <w:t>Conforme a lo </w:t>
      </w:r>
      <w:r>
        <w:rPr>
          <w:color w:val="231F20"/>
          <w:spacing w:val="-3"/>
        </w:rPr>
        <w:t>anterior, </w:t>
      </w:r>
      <w:r>
        <w:rPr>
          <w:color w:val="231F20"/>
        </w:rPr>
        <w:t>no se ve que en corto tiempo se pueda aplicar </w:t>
      </w:r>
      <w:r>
        <w:rPr>
          <w:color w:val="231F20"/>
          <w:spacing w:val="-6"/>
        </w:rPr>
        <w:t>el </w:t>
      </w:r>
      <w:r>
        <w:rPr>
          <w:color w:val="231F20"/>
        </w:rPr>
        <w:t>polígrafo como medio de prueba, en primer lugar porque volveríamos a </w:t>
      </w:r>
      <w:r>
        <w:rPr>
          <w:color w:val="231F20"/>
          <w:spacing w:val="-7"/>
        </w:rPr>
        <w:t>un </w:t>
      </w:r>
      <w:r>
        <w:rPr>
          <w:color w:val="231F20"/>
        </w:rPr>
        <w:t>sistema de valoración probatoria de tarifa legal, esto es, que la decisión del juez estaría orientada por el resultado del polígrafo. Y en segundo lugar </w:t>
      </w:r>
      <w:r>
        <w:rPr>
          <w:color w:val="231F20"/>
          <w:spacing w:val="-3"/>
        </w:rPr>
        <w:t>porque </w:t>
      </w:r>
      <w:r>
        <w:rPr>
          <w:color w:val="231F20"/>
        </w:rPr>
        <w:t>necesariamente</w:t>
      </w:r>
      <w:r>
        <w:rPr>
          <w:color w:val="231F20"/>
          <w:spacing w:val="-3"/>
        </w:rPr>
        <w:t> </w:t>
      </w:r>
      <w:r>
        <w:rPr>
          <w:color w:val="231F20"/>
        </w:rPr>
        <w:t>entrarían</w:t>
      </w:r>
      <w:r>
        <w:rPr>
          <w:color w:val="231F20"/>
          <w:spacing w:val="-3"/>
        </w:rPr>
        <w:t> </w:t>
      </w:r>
      <w:r>
        <w:rPr>
          <w:color w:val="231F20"/>
        </w:rPr>
        <w:t>en</w:t>
      </w:r>
      <w:r>
        <w:rPr>
          <w:color w:val="231F20"/>
          <w:spacing w:val="-3"/>
        </w:rPr>
        <w:t> </w:t>
      </w:r>
      <w:r>
        <w:rPr>
          <w:color w:val="231F20"/>
        </w:rPr>
        <w:t>pugna</w:t>
      </w:r>
      <w:r>
        <w:rPr>
          <w:color w:val="231F20"/>
          <w:spacing w:val="-3"/>
        </w:rPr>
        <w:t> </w:t>
      </w:r>
      <w:r>
        <w:rPr>
          <w:color w:val="231F20"/>
        </w:rPr>
        <w:t>el</w:t>
      </w:r>
      <w:r>
        <w:rPr>
          <w:color w:val="231F20"/>
          <w:spacing w:val="-3"/>
        </w:rPr>
        <w:t> </w:t>
      </w:r>
      <w:r>
        <w:rPr>
          <w:color w:val="231F20"/>
        </w:rPr>
        <w:t>resultado</w:t>
      </w:r>
      <w:r>
        <w:rPr>
          <w:color w:val="231F20"/>
          <w:spacing w:val="-3"/>
        </w:rPr>
        <w:t> </w:t>
      </w:r>
      <w:r>
        <w:rPr>
          <w:color w:val="231F20"/>
        </w:rPr>
        <w:t>de</w:t>
      </w:r>
      <w:r>
        <w:rPr>
          <w:color w:val="231F20"/>
          <w:spacing w:val="-3"/>
        </w:rPr>
        <w:t> </w:t>
      </w:r>
      <w:r>
        <w:rPr>
          <w:color w:val="231F20"/>
        </w:rPr>
        <w:t>la</w:t>
      </w:r>
      <w:r>
        <w:rPr>
          <w:color w:val="231F20"/>
          <w:spacing w:val="-2"/>
        </w:rPr>
        <w:t> </w:t>
      </w:r>
      <w:r>
        <w:rPr>
          <w:color w:val="231F20"/>
        </w:rPr>
        <w:t>prueba</w:t>
      </w:r>
      <w:r>
        <w:rPr>
          <w:color w:val="231F20"/>
          <w:spacing w:val="-3"/>
        </w:rPr>
        <w:t> </w:t>
      </w:r>
      <w:r>
        <w:rPr>
          <w:color w:val="231F20"/>
        </w:rPr>
        <w:t>y</w:t>
      </w:r>
      <w:r>
        <w:rPr>
          <w:color w:val="231F20"/>
          <w:spacing w:val="-3"/>
        </w:rPr>
        <w:t> </w:t>
      </w:r>
      <w:r>
        <w:rPr>
          <w:color w:val="231F20"/>
        </w:rPr>
        <w:t>el</w:t>
      </w:r>
      <w:r>
        <w:rPr>
          <w:color w:val="231F20"/>
          <w:spacing w:val="-3"/>
        </w:rPr>
        <w:t> </w:t>
      </w:r>
      <w:r>
        <w:rPr>
          <w:color w:val="231F20"/>
        </w:rPr>
        <w:t>derecho</w:t>
      </w:r>
      <w:r>
        <w:rPr>
          <w:color w:val="231F20"/>
          <w:spacing w:val="-4"/>
        </w:rPr>
        <w:t> </w:t>
      </w:r>
      <w:r>
        <w:rPr>
          <w:color w:val="231F20"/>
        </w:rPr>
        <w:t>de</w:t>
      </w:r>
      <w:r>
        <w:rPr>
          <w:color w:val="231F20"/>
          <w:spacing w:val="-3"/>
        </w:rPr>
        <w:t> </w:t>
      </w:r>
      <w:r>
        <w:rPr>
          <w:color w:val="231F20"/>
          <w:spacing w:val="-8"/>
        </w:rPr>
        <w:t>no </w:t>
      </w:r>
      <w:r>
        <w:rPr>
          <w:color w:val="231F20"/>
        </w:rPr>
        <w:t>autoincriminación consagrado en el artículo 33 de la Constitución, resultando prevalente el respeto por esta</w:t>
      </w:r>
      <w:r>
        <w:rPr>
          <w:color w:val="231F20"/>
          <w:spacing w:val="8"/>
        </w:rPr>
        <w:t> </w:t>
      </w:r>
      <w:r>
        <w:rPr>
          <w:color w:val="231F20"/>
        </w:rPr>
        <w:t>garantía.</w:t>
      </w:r>
    </w:p>
    <w:p>
      <w:pPr>
        <w:pStyle w:val="BodyText"/>
        <w:spacing w:line="273" w:lineRule="auto" w:before="165"/>
        <w:ind w:left="1363" w:right="1484" w:firstLine="359"/>
        <w:jc w:val="both"/>
      </w:pPr>
      <w:r>
        <w:rPr>
          <w:color w:val="231F20"/>
          <w:spacing w:val="-3"/>
        </w:rPr>
        <w:t>De </w:t>
      </w:r>
      <w:r>
        <w:rPr>
          <w:color w:val="231F20"/>
          <w:spacing w:val="-4"/>
        </w:rPr>
        <w:t>igual </w:t>
      </w:r>
      <w:r>
        <w:rPr>
          <w:color w:val="231F20"/>
          <w:spacing w:val="-5"/>
        </w:rPr>
        <w:t>manera, </w:t>
      </w:r>
      <w:r>
        <w:rPr>
          <w:color w:val="231F20"/>
          <w:spacing w:val="-3"/>
        </w:rPr>
        <w:t>la </w:t>
      </w:r>
      <w:r>
        <w:rPr>
          <w:color w:val="231F20"/>
          <w:spacing w:val="-4"/>
        </w:rPr>
        <w:t>Ley 1474 </w:t>
      </w:r>
      <w:r>
        <w:rPr>
          <w:color w:val="231F20"/>
          <w:spacing w:val="-3"/>
        </w:rPr>
        <w:t>de </w:t>
      </w:r>
      <w:r>
        <w:rPr>
          <w:color w:val="231F20"/>
          <w:spacing w:val="-4"/>
        </w:rPr>
        <w:t>2011 </w:t>
      </w:r>
      <w:r>
        <w:rPr>
          <w:color w:val="231F20"/>
          <w:spacing w:val="-3"/>
        </w:rPr>
        <w:t>se </w:t>
      </w:r>
      <w:r>
        <w:rPr>
          <w:color w:val="231F20"/>
          <w:spacing w:val="-4"/>
        </w:rPr>
        <w:t>ocupa </w:t>
      </w:r>
      <w:r>
        <w:rPr>
          <w:color w:val="231F20"/>
          <w:spacing w:val="-3"/>
        </w:rPr>
        <w:t>de </w:t>
      </w:r>
      <w:r>
        <w:rPr>
          <w:color w:val="231F20"/>
          <w:spacing w:val="-5"/>
        </w:rPr>
        <w:t>regular </w:t>
      </w:r>
      <w:r>
        <w:rPr>
          <w:color w:val="231F20"/>
          <w:spacing w:val="-3"/>
        </w:rPr>
        <w:t>el </w:t>
      </w:r>
      <w:r>
        <w:rPr>
          <w:color w:val="231F20"/>
          <w:spacing w:val="-5"/>
        </w:rPr>
        <w:t>traslado </w:t>
      </w:r>
      <w:r>
        <w:rPr>
          <w:color w:val="231F20"/>
          <w:spacing w:val="-3"/>
        </w:rPr>
        <w:t>de </w:t>
      </w:r>
      <w:r>
        <w:rPr>
          <w:color w:val="231F20"/>
          <w:spacing w:val="-5"/>
        </w:rPr>
        <w:t>los elementos materiales </w:t>
      </w:r>
      <w:r>
        <w:rPr>
          <w:color w:val="231F20"/>
        </w:rPr>
        <w:t>y </w:t>
      </w:r>
      <w:r>
        <w:rPr>
          <w:color w:val="231F20"/>
          <w:spacing w:val="-3"/>
        </w:rPr>
        <w:t>de </w:t>
      </w:r>
      <w:r>
        <w:rPr>
          <w:color w:val="231F20"/>
          <w:spacing w:val="-5"/>
        </w:rPr>
        <w:t>prueba </w:t>
      </w:r>
      <w:r>
        <w:rPr>
          <w:color w:val="231F20"/>
        </w:rPr>
        <w:t>y </w:t>
      </w:r>
      <w:r>
        <w:rPr>
          <w:color w:val="231F20"/>
          <w:spacing w:val="-5"/>
        </w:rPr>
        <w:t>evidencia física </w:t>
      </w:r>
      <w:r>
        <w:rPr>
          <w:color w:val="231F20"/>
          <w:spacing w:val="-3"/>
        </w:rPr>
        <w:t>de </w:t>
      </w:r>
      <w:r>
        <w:rPr>
          <w:color w:val="231F20"/>
          <w:spacing w:val="-4"/>
        </w:rPr>
        <w:t>los </w:t>
      </w:r>
      <w:r>
        <w:rPr>
          <w:color w:val="231F20"/>
          <w:spacing w:val="-5"/>
        </w:rPr>
        <w:t>procesos penales que    </w:t>
      </w:r>
      <w:r>
        <w:rPr>
          <w:color w:val="231F20"/>
          <w:spacing w:val="-3"/>
        </w:rPr>
        <w:t>se </w:t>
      </w:r>
      <w:r>
        <w:rPr>
          <w:color w:val="231F20"/>
          <w:spacing w:val="-5"/>
        </w:rPr>
        <w:t>tramitan </w:t>
      </w:r>
      <w:r>
        <w:rPr>
          <w:color w:val="231F20"/>
          <w:spacing w:val="-4"/>
        </w:rPr>
        <w:t>por Ley 906 </w:t>
      </w:r>
      <w:r>
        <w:rPr>
          <w:color w:val="231F20"/>
          <w:spacing w:val="-3"/>
        </w:rPr>
        <w:t>de </w:t>
      </w:r>
      <w:r>
        <w:rPr>
          <w:color w:val="231F20"/>
          <w:spacing w:val="-4"/>
        </w:rPr>
        <w:t>2004. Sin </w:t>
      </w:r>
      <w:r>
        <w:rPr>
          <w:color w:val="231F20"/>
          <w:spacing w:val="-5"/>
        </w:rPr>
        <w:t>embargo, </w:t>
      </w:r>
      <w:r>
        <w:rPr>
          <w:color w:val="231F20"/>
          <w:spacing w:val="-4"/>
        </w:rPr>
        <w:t>donde mayor </w:t>
      </w:r>
      <w:r>
        <w:rPr>
          <w:color w:val="231F20"/>
          <w:spacing w:val="-5"/>
        </w:rPr>
        <w:t>impacto </w:t>
      </w:r>
      <w:r>
        <w:rPr>
          <w:color w:val="231F20"/>
          <w:spacing w:val="-4"/>
        </w:rPr>
        <w:t>tuvo </w:t>
      </w:r>
      <w:r>
        <w:rPr>
          <w:color w:val="231F20"/>
          <w:spacing w:val="-5"/>
        </w:rPr>
        <w:t>esta reforma</w:t>
      </w:r>
      <w:r>
        <w:rPr>
          <w:color w:val="231F20"/>
          <w:spacing w:val="-18"/>
        </w:rPr>
        <w:t> </w:t>
      </w:r>
      <w:r>
        <w:rPr>
          <w:color w:val="231F20"/>
          <w:spacing w:val="-4"/>
        </w:rPr>
        <w:t>fue</w:t>
      </w:r>
      <w:r>
        <w:rPr>
          <w:color w:val="231F20"/>
          <w:spacing w:val="-17"/>
        </w:rPr>
        <w:t> </w:t>
      </w:r>
      <w:r>
        <w:rPr>
          <w:color w:val="231F20"/>
          <w:spacing w:val="-3"/>
        </w:rPr>
        <w:t>en</w:t>
      </w:r>
      <w:r>
        <w:rPr>
          <w:color w:val="231F20"/>
          <w:spacing w:val="-17"/>
        </w:rPr>
        <w:t> </w:t>
      </w:r>
      <w:r>
        <w:rPr>
          <w:color w:val="231F20"/>
          <w:spacing w:val="-3"/>
        </w:rPr>
        <w:t>el</w:t>
      </w:r>
      <w:r>
        <w:rPr>
          <w:color w:val="231F20"/>
          <w:spacing w:val="-17"/>
        </w:rPr>
        <w:t> </w:t>
      </w:r>
      <w:r>
        <w:rPr>
          <w:color w:val="231F20"/>
          <w:spacing w:val="-5"/>
        </w:rPr>
        <w:t>procedimiento</w:t>
      </w:r>
      <w:r>
        <w:rPr>
          <w:color w:val="231F20"/>
          <w:spacing w:val="-17"/>
        </w:rPr>
        <w:t> </w:t>
      </w:r>
      <w:r>
        <w:rPr>
          <w:color w:val="231F20"/>
          <w:spacing w:val="-5"/>
        </w:rPr>
        <w:t>verbal,</w:t>
      </w:r>
      <w:r>
        <w:rPr>
          <w:color w:val="231F20"/>
          <w:spacing w:val="-24"/>
        </w:rPr>
        <w:t> </w:t>
      </w:r>
      <w:r>
        <w:rPr>
          <w:color w:val="231F20"/>
          <w:spacing w:val="-5"/>
        </w:rPr>
        <w:t>destacándose</w:t>
      </w:r>
      <w:r>
        <w:rPr>
          <w:color w:val="231F20"/>
          <w:spacing w:val="-17"/>
        </w:rPr>
        <w:t> </w:t>
      </w:r>
      <w:r>
        <w:rPr>
          <w:color w:val="231F20"/>
          <w:spacing w:val="-3"/>
        </w:rPr>
        <w:t>la</w:t>
      </w:r>
      <w:r>
        <w:rPr>
          <w:color w:val="231F20"/>
          <w:spacing w:val="-17"/>
        </w:rPr>
        <w:t> </w:t>
      </w:r>
      <w:r>
        <w:rPr>
          <w:color w:val="231F20"/>
          <w:spacing w:val="-5"/>
        </w:rPr>
        <w:t>procedencia</w:t>
      </w:r>
      <w:r>
        <w:rPr>
          <w:color w:val="231F20"/>
          <w:spacing w:val="-17"/>
        </w:rPr>
        <w:t> </w:t>
      </w:r>
      <w:r>
        <w:rPr>
          <w:color w:val="231F20"/>
          <w:spacing w:val="-3"/>
        </w:rPr>
        <w:t>de</w:t>
      </w:r>
      <w:r>
        <w:rPr>
          <w:color w:val="231F20"/>
          <w:spacing w:val="-17"/>
        </w:rPr>
        <w:t> </w:t>
      </w:r>
      <w:r>
        <w:rPr>
          <w:color w:val="231F20"/>
          <w:spacing w:val="-4"/>
        </w:rPr>
        <w:t>los</w:t>
      </w:r>
      <w:r>
        <w:rPr>
          <w:color w:val="231F20"/>
          <w:spacing w:val="-17"/>
        </w:rPr>
        <w:t> </w:t>
      </w:r>
      <w:r>
        <w:rPr>
          <w:color w:val="231F20"/>
          <w:spacing w:val="-5"/>
        </w:rPr>
        <w:t>recursos </w:t>
      </w:r>
      <w:r>
        <w:rPr>
          <w:color w:val="231F20"/>
          <w:spacing w:val="-3"/>
        </w:rPr>
        <w:t>de </w:t>
      </w:r>
      <w:r>
        <w:rPr>
          <w:color w:val="231F20"/>
          <w:spacing w:val="-5"/>
        </w:rPr>
        <w:t>reposición </w:t>
      </w:r>
      <w:r>
        <w:rPr>
          <w:color w:val="231F20"/>
        </w:rPr>
        <w:t>y </w:t>
      </w:r>
      <w:r>
        <w:rPr>
          <w:color w:val="231F20"/>
          <w:spacing w:val="-5"/>
        </w:rPr>
        <w:t>apelación </w:t>
      </w:r>
      <w:r>
        <w:rPr>
          <w:color w:val="231F20"/>
          <w:spacing w:val="-4"/>
        </w:rPr>
        <w:t>ante </w:t>
      </w:r>
      <w:r>
        <w:rPr>
          <w:color w:val="231F20"/>
          <w:spacing w:val="-3"/>
        </w:rPr>
        <w:t>la </w:t>
      </w:r>
      <w:r>
        <w:rPr>
          <w:color w:val="231F20"/>
          <w:spacing w:val="-5"/>
        </w:rPr>
        <w:t>negación </w:t>
      </w:r>
      <w:r>
        <w:rPr>
          <w:color w:val="231F20"/>
          <w:spacing w:val="-3"/>
        </w:rPr>
        <w:t>de </w:t>
      </w:r>
      <w:r>
        <w:rPr>
          <w:color w:val="231F20"/>
          <w:spacing w:val="-5"/>
        </w:rPr>
        <w:t>pruebas, </w:t>
      </w:r>
      <w:r>
        <w:rPr>
          <w:color w:val="231F20"/>
          <w:spacing w:val="-4"/>
        </w:rPr>
        <w:t>este </w:t>
      </w:r>
      <w:r>
        <w:rPr>
          <w:color w:val="231F20"/>
          <w:spacing w:val="-5"/>
        </w:rPr>
        <w:t>último deferido </w:t>
      </w:r>
      <w:r>
        <w:rPr>
          <w:color w:val="231F20"/>
          <w:spacing w:val="-3"/>
        </w:rPr>
        <w:t>en </w:t>
      </w:r>
      <w:r>
        <w:rPr>
          <w:color w:val="231F20"/>
          <w:spacing w:val="-5"/>
        </w:rPr>
        <w:t>su sustentación </w:t>
      </w:r>
      <w:r>
        <w:rPr>
          <w:color w:val="231F20"/>
          <w:spacing w:val="-4"/>
        </w:rPr>
        <w:t>hasta </w:t>
      </w:r>
      <w:r>
        <w:rPr>
          <w:color w:val="231F20"/>
          <w:spacing w:val="-3"/>
        </w:rPr>
        <w:t>el </w:t>
      </w:r>
      <w:r>
        <w:rPr>
          <w:color w:val="231F20"/>
          <w:spacing w:val="-5"/>
        </w:rPr>
        <w:t>momento </w:t>
      </w:r>
      <w:r>
        <w:rPr>
          <w:color w:val="231F20"/>
          <w:spacing w:val="-3"/>
        </w:rPr>
        <w:t>en </w:t>
      </w:r>
      <w:r>
        <w:rPr>
          <w:color w:val="231F20"/>
          <w:spacing w:val="-4"/>
        </w:rPr>
        <w:t>que </w:t>
      </w:r>
      <w:r>
        <w:rPr>
          <w:color w:val="231F20"/>
          <w:spacing w:val="-3"/>
        </w:rPr>
        <w:t>se </w:t>
      </w:r>
      <w:r>
        <w:rPr>
          <w:color w:val="231F20"/>
          <w:spacing w:val="-4"/>
        </w:rPr>
        <w:t>emita </w:t>
      </w:r>
      <w:r>
        <w:rPr>
          <w:color w:val="231F20"/>
          <w:spacing w:val="-3"/>
        </w:rPr>
        <w:t>el </w:t>
      </w:r>
      <w:r>
        <w:rPr>
          <w:color w:val="231F20"/>
          <w:spacing w:val="-4"/>
        </w:rPr>
        <w:t>fallo </w:t>
      </w:r>
      <w:r>
        <w:rPr>
          <w:color w:val="231F20"/>
          <w:spacing w:val="-3"/>
        </w:rPr>
        <w:t>de </w:t>
      </w:r>
      <w:r>
        <w:rPr>
          <w:color w:val="231F20"/>
          <w:spacing w:val="-5"/>
        </w:rPr>
        <w:t>instancia; </w:t>
      </w:r>
      <w:r>
        <w:rPr>
          <w:color w:val="231F20"/>
          <w:spacing w:val="-3"/>
        </w:rPr>
        <w:t>la </w:t>
      </w:r>
      <w:r>
        <w:rPr>
          <w:color w:val="231F20"/>
          <w:spacing w:val="-5"/>
        </w:rPr>
        <w:t>habilitación </w:t>
      </w:r>
      <w:r>
        <w:rPr>
          <w:color w:val="231F20"/>
          <w:spacing w:val="-4"/>
        </w:rPr>
        <w:t>para</w:t>
      </w:r>
      <w:r>
        <w:rPr>
          <w:color w:val="231F20"/>
          <w:spacing w:val="-20"/>
        </w:rPr>
        <w:t> </w:t>
      </w:r>
      <w:r>
        <w:rPr>
          <w:color w:val="231F20"/>
          <w:spacing w:val="-4"/>
        </w:rPr>
        <w:t>que</w:t>
      </w:r>
      <w:r>
        <w:rPr>
          <w:color w:val="231F20"/>
          <w:spacing w:val="-19"/>
        </w:rPr>
        <w:t> </w:t>
      </w:r>
      <w:r>
        <w:rPr>
          <w:color w:val="231F20"/>
          <w:spacing w:val="-3"/>
        </w:rPr>
        <w:t>la</w:t>
      </w:r>
      <w:r>
        <w:rPr>
          <w:color w:val="231F20"/>
          <w:spacing w:val="-19"/>
        </w:rPr>
        <w:t> </w:t>
      </w:r>
      <w:r>
        <w:rPr>
          <w:color w:val="231F20"/>
          <w:spacing w:val="-5"/>
        </w:rPr>
        <w:t>segunda</w:t>
      </w:r>
      <w:r>
        <w:rPr>
          <w:color w:val="231F20"/>
          <w:spacing w:val="-19"/>
        </w:rPr>
        <w:t> </w:t>
      </w:r>
      <w:r>
        <w:rPr>
          <w:color w:val="231F20"/>
          <w:spacing w:val="-5"/>
        </w:rPr>
        <w:t>instancia</w:t>
      </w:r>
      <w:r>
        <w:rPr>
          <w:color w:val="231F20"/>
          <w:spacing w:val="-19"/>
        </w:rPr>
        <w:t> </w:t>
      </w:r>
      <w:r>
        <w:rPr>
          <w:color w:val="231F20"/>
          <w:spacing w:val="-5"/>
        </w:rPr>
        <w:t>practique</w:t>
      </w:r>
      <w:r>
        <w:rPr>
          <w:color w:val="231F20"/>
          <w:spacing w:val="-20"/>
        </w:rPr>
        <w:t> </w:t>
      </w:r>
      <w:r>
        <w:rPr>
          <w:color w:val="231F20"/>
          <w:spacing w:val="-5"/>
        </w:rPr>
        <w:t>pruebas</w:t>
      </w:r>
      <w:r>
        <w:rPr>
          <w:color w:val="231F20"/>
          <w:spacing w:val="-19"/>
        </w:rPr>
        <w:t> </w:t>
      </w:r>
      <w:r>
        <w:rPr>
          <w:color w:val="231F20"/>
          <w:spacing w:val="-3"/>
        </w:rPr>
        <w:t>en</w:t>
      </w:r>
      <w:r>
        <w:rPr>
          <w:color w:val="231F20"/>
          <w:spacing w:val="-19"/>
        </w:rPr>
        <w:t> </w:t>
      </w:r>
      <w:r>
        <w:rPr>
          <w:color w:val="231F20"/>
          <w:spacing w:val="-3"/>
        </w:rPr>
        <w:t>el</w:t>
      </w:r>
      <w:r>
        <w:rPr>
          <w:color w:val="231F20"/>
          <w:spacing w:val="-19"/>
        </w:rPr>
        <w:t> </w:t>
      </w:r>
      <w:r>
        <w:rPr>
          <w:color w:val="231F20"/>
          <w:spacing w:val="-5"/>
        </w:rPr>
        <w:t>evento</w:t>
      </w:r>
      <w:r>
        <w:rPr>
          <w:color w:val="231F20"/>
          <w:spacing w:val="-19"/>
        </w:rPr>
        <w:t> </w:t>
      </w:r>
      <w:r>
        <w:rPr>
          <w:color w:val="231F20"/>
          <w:spacing w:val="-3"/>
        </w:rPr>
        <w:t>de</w:t>
      </w:r>
      <w:r>
        <w:rPr>
          <w:color w:val="231F20"/>
          <w:spacing w:val="-20"/>
        </w:rPr>
        <w:t> </w:t>
      </w:r>
      <w:r>
        <w:rPr>
          <w:color w:val="231F20"/>
          <w:spacing w:val="-5"/>
        </w:rPr>
        <w:t>prosperar</w:t>
      </w:r>
      <w:r>
        <w:rPr>
          <w:color w:val="231F20"/>
          <w:spacing w:val="-19"/>
        </w:rPr>
        <w:t> </w:t>
      </w:r>
      <w:r>
        <w:rPr>
          <w:color w:val="231F20"/>
          <w:spacing w:val="-3"/>
        </w:rPr>
        <w:t>el</w:t>
      </w:r>
      <w:r>
        <w:rPr>
          <w:color w:val="231F20"/>
          <w:spacing w:val="-19"/>
        </w:rPr>
        <w:t> </w:t>
      </w:r>
      <w:r>
        <w:rPr>
          <w:color w:val="231F20"/>
          <w:spacing w:val="-5"/>
        </w:rPr>
        <w:t>recurso </w:t>
      </w:r>
      <w:r>
        <w:rPr>
          <w:color w:val="231F20"/>
          <w:spacing w:val="-3"/>
        </w:rPr>
        <w:t>de</w:t>
      </w:r>
      <w:r>
        <w:rPr>
          <w:color w:val="231F20"/>
          <w:spacing w:val="4"/>
        </w:rPr>
        <w:t> </w:t>
      </w:r>
      <w:r>
        <w:rPr>
          <w:color w:val="231F20"/>
          <w:spacing w:val="-5"/>
        </w:rPr>
        <w:t>alzada</w:t>
      </w:r>
      <w:r>
        <w:rPr>
          <w:color w:val="231F20"/>
          <w:spacing w:val="4"/>
        </w:rPr>
        <w:t> </w:t>
      </w:r>
      <w:r>
        <w:rPr>
          <w:color w:val="231F20"/>
        </w:rPr>
        <w:t>y</w:t>
      </w:r>
      <w:r>
        <w:rPr>
          <w:color w:val="231F20"/>
          <w:spacing w:val="5"/>
        </w:rPr>
        <w:t> </w:t>
      </w:r>
      <w:r>
        <w:rPr>
          <w:color w:val="231F20"/>
          <w:spacing w:val="-4"/>
        </w:rPr>
        <w:t>por</w:t>
      </w:r>
      <w:r>
        <w:rPr>
          <w:color w:val="231F20"/>
          <w:spacing w:val="4"/>
        </w:rPr>
        <w:t> </w:t>
      </w:r>
      <w:r>
        <w:rPr>
          <w:color w:val="231F20"/>
          <w:spacing w:val="-5"/>
        </w:rPr>
        <w:t>último</w:t>
      </w:r>
      <w:r>
        <w:rPr>
          <w:color w:val="231F20"/>
          <w:spacing w:val="5"/>
        </w:rPr>
        <w:t> </w:t>
      </w:r>
      <w:r>
        <w:rPr>
          <w:color w:val="231F20"/>
          <w:spacing w:val="-3"/>
        </w:rPr>
        <w:t>la</w:t>
      </w:r>
      <w:r>
        <w:rPr>
          <w:color w:val="231F20"/>
          <w:spacing w:val="4"/>
        </w:rPr>
        <w:t> </w:t>
      </w:r>
      <w:r>
        <w:rPr>
          <w:color w:val="231F20"/>
          <w:spacing w:val="-5"/>
        </w:rPr>
        <w:t>posibilidad</w:t>
      </w:r>
      <w:r>
        <w:rPr>
          <w:color w:val="231F20"/>
          <w:spacing w:val="5"/>
        </w:rPr>
        <w:t> </w:t>
      </w:r>
      <w:r>
        <w:rPr>
          <w:color w:val="231F20"/>
          <w:spacing w:val="-3"/>
        </w:rPr>
        <w:t>de</w:t>
      </w:r>
      <w:r>
        <w:rPr>
          <w:color w:val="231F20"/>
          <w:spacing w:val="4"/>
        </w:rPr>
        <w:t> </w:t>
      </w:r>
      <w:r>
        <w:rPr>
          <w:color w:val="231F20"/>
          <w:spacing w:val="-5"/>
        </w:rPr>
        <w:t>comisionar</w:t>
      </w:r>
      <w:r>
        <w:rPr>
          <w:color w:val="231F20"/>
          <w:spacing w:val="5"/>
        </w:rPr>
        <w:t> </w:t>
      </w:r>
      <w:r>
        <w:rPr>
          <w:color w:val="231F20"/>
          <w:spacing w:val="-4"/>
        </w:rPr>
        <w:t>para</w:t>
      </w:r>
      <w:r>
        <w:rPr>
          <w:color w:val="231F20"/>
          <w:spacing w:val="4"/>
        </w:rPr>
        <w:t> </w:t>
      </w:r>
      <w:r>
        <w:rPr>
          <w:color w:val="231F20"/>
          <w:spacing w:val="-3"/>
        </w:rPr>
        <w:t>la</w:t>
      </w:r>
      <w:r>
        <w:rPr>
          <w:color w:val="231F20"/>
          <w:spacing w:val="4"/>
        </w:rPr>
        <w:t> </w:t>
      </w:r>
      <w:r>
        <w:rPr>
          <w:color w:val="231F20"/>
          <w:spacing w:val="-5"/>
        </w:rPr>
        <w:t>práctica</w:t>
      </w:r>
      <w:r>
        <w:rPr>
          <w:color w:val="231F20"/>
          <w:spacing w:val="5"/>
        </w:rPr>
        <w:t> </w:t>
      </w:r>
      <w:r>
        <w:rPr>
          <w:color w:val="231F20"/>
          <w:spacing w:val="-3"/>
        </w:rPr>
        <w:t>de</w:t>
      </w:r>
      <w:r>
        <w:rPr>
          <w:color w:val="231F20"/>
          <w:spacing w:val="4"/>
        </w:rPr>
        <w:t> </w:t>
      </w:r>
      <w:r>
        <w:rPr>
          <w:color w:val="231F20"/>
          <w:spacing w:val="-5"/>
        </w:rPr>
        <w:t>pruebas.</w:t>
      </w:r>
    </w:p>
    <w:p>
      <w:pPr>
        <w:pStyle w:val="BodyText"/>
        <w:spacing w:line="273" w:lineRule="auto" w:before="164"/>
        <w:ind w:left="1363" w:right="1480" w:firstLine="359"/>
        <w:jc w:val="both"/>
      </w:pPr>
      <w:r>
        <w:rPr>
          <w:color w:val="231F20"/>
        </w:rPr>
        <w:t>Ahora bien, tal y como se ha podido </w:t>
      </w:r>
      <w:r>
        <w:rPr>
          <w:color w:val="231F20"/>
          <w:spacing w:val="-3"/>
        </w:rPr>
        <w:t>verificar, </w:t>
      </w:r>
      <w:r>
        <w:rPr>
          <w:color w:val="231F20"/>
        </w:rPr>
        <w:t>el régimen probatorio disciplinario siempre ha acudido a la remisión para su práctica al Código de Procedimiento Penal </w:t>
      </w:r>
      <w:r>
        <w:rPr>
          <w:color w:val="231F20"/>
          <w:spacing w:val="-10"/>
        </w:rPr>
        <w:t>y, </w:t>
      </w:r>
      <w:r>
        <w:rPr>
          <w:color w:val="231F20"/>
        </w:rPr>
        <w:t>atendiendo la vigencia que se le ha dado a la Ley 600  de 2000, principalmente porque es el instrumento procesal que utiliza la </w:t>
      </w:r>
      <w:r>
        <w:rPr>
          <w:color w:val="231F20"/>
          <w:spacing w:val="-4"/>
        </w:rPr>
        <w:t>Corte </w:t>
      </w:r>
      <w:r>
        <w:rPr>
          <w:color w:val="231F20"/>
        </w:rPr>
        <w:t>Suprema</w:t>
      </w:r>
      <w:r>
        <w:rPr>
          <w:color w:val="231F20"/>
          <w:spacing w:val="12"/>
        </w:rPr>
        <w:t> </w:t>
      </w:r>
      <w:r>
        <w:rPr>
          <w:color w:val="231F20"/>
        </w:rPr>
        <w:t>de</w:t>
      </w:r>
      <w:r>
        <w:rPr>
          <w:color w:val="231F20"/>
          <w:spacing w:val="12"/>
        </w:rPr>
        <w:t> </w:t>
      </w:r>
      <w:r>
        <w:rPr>
          <w:color w:val="231F20"/>
        </w:rPr>
        <w:t>Justicia</w:t>
      </w:r>
      <w:r>
        <w:rPr>
          <w:color w:val="231F20"/>
          <w:spacing w:val="12"/>
        </w:rPr>
        <w:t> </w:t>
      </w:r>
      <w:r>
        <w:rPr>
          <w:color w:val="231F20"/>
        </w:rPr>
        <w:t>para</w:t>
      </w:r>
      <w:r>
        <w:rPr>
          <w:color w:val="231F20"/>
          <w:spacing w:val="12"/>
        </w:rPr>
        <w:t> </w:t>
      </w:r>
      <w:r>
        <w:rPr>
          <w:color w:val="231F20"/>
        </w:rPr>
        <w:t>la</w:t>
      </w:r>
      <w:r>
        <w:rPr>
          <w:color w:val="231F20"/>
          <w:spacing w:val="12"/>
        </w:rPr>
        <w:t> </w:t>
      </w:r>
      <w:r>
        <w:rPr>
          <w:color w:val="231F20"/>
        </w:rPr>
        <w:t>investigación</w:t>
      </w:r>
      <w:r>
        <w:rPr>
          <w:color w:val="231F20"/>
          <w:spacing w:val="12"/>
        </w:rPr>
        <w:t> </w:t>
      </w:r>
      <w:r>
        <w:rPr>
          <w:color w:val="231F20"/>
        </w:rPr>
        <w:t>a</w:t>
      </w:r>
      <w:r>
        <w:rPr>
          <w:color w:val="231F20"/>
          <w:spacing w:val="12"/>
        </w:rPr>
        <w:t> </w:t>
      </w:r>
      <w:r>
        <w:rPr>
          <w:color w:val="231F20"/>
        </w:rPr>
        <w:t>los</w:t>
      </w:r>
      <w:r>
        <w:rPr>
          <w:color w:val="231F20"/>
          <w:spacing w:val="12"/>
        </w:rPr>
        <w:t> </w:t>
      </w:r>
      <w:r>
        <w:rPr>
          <w:color w:val="231F20"/>
        </w:rPr>
        <w:t>Congresistas.</w:t>
      </w:r>
    </w:p>
    <w:p>
      <w:pPr>
        <w:pStyle w:val="BodyText"/>
        <w:spacing w:line="273" w:lineRule="auto" w:before="166"/>
        <w:ind w:left="1363" w:right="1480" w:firstLine="359"/>
        <w:jc w:val="both"/>
      </w:pPr>
      <w:r>
        <w:rPr>
          <w:color w:val="231F20"/>
        </w:rPr>
        <w:t>Sin embargo, en la fallida reforma a la justicia, la razón de ser de dicha vigencia necesariamente ya no tendría aplicación, toda vez que al determinarse la</w:t>
      </w:r>
      <w:r>
        <w:rPr>
          <w:color w:val="231F20"/>
          <w:spacing w:val="-7"/>
        </w:rPr>
        <w:t> </w:t>
      </w:r>
      <w:r>
        <w:rPr>
          <w:color w:val="231F20"/>
        </w:rPr>
        <w:t>creación</w:t>
      </w:r>
      <w:r>
        <w:rPr>
          <w:color w:val="231F20"/>
          <w:spacing w:val="-6"/>
        </w:rPr>
        <w:t> </w:t>
      </w:r>
      <w:r>
        <w:rPr>
          <w:color w:val="231F20"/>
        </w:rPr>
        <w:t>de</w:t>
      </w:r>
      <w:r>
        <w:rPr>
          <w:color w:val="231F20"/>
          <w:spacing w:val="-7"/>
        </w:rPr>
        <w:t> </w:t>
      </w:r>
      <w:r>
        <w:rPr>
          <w:color w:val="231F20"/>
        </w:rPr>
        <w:t>una</w:t>
      </w:r>
      <w:r>
        <w:rPr>
          <w:color w:val="231F20"/>
          <w:spacing w:val="-6"/>
        </w:rPr>
        <w:t> </w:t>
      </w:r>
      <w:r>
        <w:rPr>
          <w:color w:val="231F20"/>
        </w:rPr>
        <w:t>Sala</w:t>
      </w:r>
      <w:r>
        <w:rPr>
          <w:color w:val="231F20"/>
          <w:spacing w:val="-7"/>
        </w:rPr>
        <w:t> </w:t>
      </w:r>
      <w:r>
        <w:rPr>
          <w:color w:val="231F20"/>
        </w:rPr>
        <w:t>de</w:t>
      </w:r>
      <w:r>
        <w:rPr>
          <w:color w:val="231F20"/>
          <w:spacing w:val="-6"/>
        </w:rPr>
        <w:t> </w:t>
      </w:r>
      <w:r>
        <w:rPr>
          <w:color w:val="231F20"/>
        </w:rPr>
        <w:t>Investigación</w:t>
      </w:r>
      <w:r>
        <w:rPr>
          <w:color w:val="231F20"/>
          <w:spacing w:val="-6"/>
        </w:rPr>
        <w:t> </w:t>
      </w:r>
      <w:r>
        <w:rPr>
          <w:color w:val="231F20"/>
        </w:rPr>
        <w:t>y</w:t>
      </w:r>
      <w:r>
        <w:rPr>
          <w:color w:val="231F20"/>
          <w:spacing w:val="-7"/>
        </w:rPr>
        <w:t> </w:t>
      </w:r>
      <w:r>
        <w:rPr>
          <w:color w:val="231F20"/>
        </w:rPr>
        <w:t>Calificación</w:t>
      </w:r>
      <w:r>
        <w:rPr>
          <w:color w:val="231F20"/>
          <w:spacing w:val="-6"/>
        </w:rPr>
        <w:t> </w:t>
      </w:r>
      <w:r>
        <w:rPr>
          <w:color w:val="231F20"/>
        </w:rPr>
        <w:t>y</w:t>
      </w:r>
      <w:r>
        <w:rPr>
          <w:color w:val="231F20"/>
          <w:spacing w:val="-7"/>
        </w:rPr>
        <w:t> </w:t>
      </w:r>
      <w:r>
        <w:rPr>
          <w:color w:val="231F20"/>
        </w:rPr>
        <w:t>una</w:t>
      </w:r>
      <w:r>
        <w:rPr>
          <w:color w:val="231F20"/>
          <w:spacing w:val="-6"/>
        </w:rPr>
        <w:t> </w:t>
      </w:r>
      <w:r>
        <w:rPr>
          <w:color w:val="231F20"/>
        </w:rPr>
        <w:t>Sala</w:t>
      </w:r>
      <w:r>
        <w:rPr>
          <w:color w:val="231F20"/>
          <w:spacing w:val="-6"/>
        </w:rPr>
        <w:t> </w:t>
      </w:r>
      <w:r>
        <w:rPr>
          <w:color w:val="231F20"/>
        </w:rPr>
        <w:t>de</w:t>
      </w:r>
      <w:r>
        <w:rPr>
          <w:color w:val="231F20"/>
          <w:spacing w:val="-7"/>
        </w:rPr>
        <w:t> </w:t>
      </w:r>
      <w:r>
        <w:rPr>
          <w:color w:val="231F20"/>
        </w:rPr>
        <w:t>Juzgamiento en la Corte Suprema de Justicia, para que adelanten respectivamente las etapas de investigación y juzgamiento en la primera instancia de los procesos que </w:t>
      </w:r>
      <w:r>
        <w:rPr>
          <w:color w:val="231F20"/>
          <w:spacing w:val="-8"/>
        </w:rPr>
        <w:t>se </w:t>
      </w:r>
      <w:r>
        <w:rPr>
          <w:color w:val="231F20"/>
        </w:rPr>
        <w:t>adelanten contra los miembros del Congreso, dichas investigaciones debían seguirse conforme a lo establecido en la Ley 906 de 2004, y la consecuencia lógica</w:t>
      </w:r>
      <w:r>
        <w:rPr>
          <w:color w:val="231F20"/>
          <w:spacing w:val="-5"/>
        </w:rPr>
        <w:t> </w:t>
      </w:r>
      <w:r>
        <w:rPr>
          <w:color w:val="231F20"/>
        </w:rPr>
        <w:t>sería</w:t>
      </w:r>
      <w:r>
        <w:rPr>
          <w:color w:val="231F20"/>
          <w:spacing w:val="-5"/>
        </w:rPr>
        <w:t> </w:t>
      </w:r>
      <w:r>
        <w:rPr>
          <w:color w:val="231F20"/>
        </w:rPr>
        <w:t>la</w:t>
      </w:r>
      <w:r>
        <w:rPr>
          <w:color w:val="231F20"/>
          <w:spacing w:val="-5"/>
        </w:rPr>
        <w:t> </w:t>
      </w:r>
      <w:r>
        <w:rPr>
          <w:color w:val="231F20"/>
        </w:rPr>
        <w:t>derogatoria</w:t>
      </w:r>
      <w:r>
        <w:rPr>
          <w:color w:val="231F20"/>
          <w:spacing w:val="-5"/>
        </w:rPr>
        <w:t> </w:t>
      </w:r>
      <w:r>
        <w:rPr>
          <w:color w:val="231F20"/>
        </w:rPr>
        <w:t>de</w:t>
      </w:r>
      <w:r>
        <w:rPr>
          <w:color w:val="231F20"/>
          <w:spacing w:val="-5"/>
        </w:rPr>
        <w:t> </w:t>
      </w:r>
      <w:r>
        <w:rPr>
          <w:color w:val="231F20"/>
        </w:rPr>
        <w:t>la</w:t>
      </w:r>
      <w:r>
        <w:rPr>
          <w:color w:val="231F20"/>
          <w:spacing w:val="-4"/>
        </w:rPr>
        <w:t> </w:t>
      </w:r>
      <w:r>
        <w:rPr>
          <w:color w:val="231F20"/>
        </w:rPr>
        <w:t>Ley</w:t>
      </w:r>
      <w:r>
        <w:rPr>
          <w:color w:val="231F20"/>
          <w:spacing w:val="-5"/>
        </w:rPr>
        <w:t> </w:t>
      </w:r>
      <w:r>
        <w:rPr>
          <w:color w:val="231F20"/>
        </w:rPr>
        <w:t>600</w:t>
      </w:r>
      <w:r>
        <w:rPr>
          <w:color w:val="231F20"/>
          <w:spacing w:val="-5"/>
        </w:rPr>
        <w:t> </w:t>
      </w:r>
      <w:r>
        <w:rPr>
          <w:color w:val="231F20"/>
        </w:rPr>
        <w:t>de</w:t>
      </w:r>
      <w:r>
        <w:rPr>
          <w:color w:val="231F20"/>
          <w:spacing w:val="-5"/>
        </w:rPr>
        <w:t> </w:t>
      </w:r>
      <w:r>
        <w:rPr>
          <w:color w:val="231F20"/>
        </w:rPr>
        <w:t>2000;</w:t>
      </w:r>
      <w:r>
        <w:rPr>
          <w:color w:val="231F20"/>
          <w:spacing w:val="-5"/>
        </w:rPr>
        <w:t> </w:t>
      </w:r>
      <w:r>
        <w:rPr>
          <w:color w:val="231F20"/>
        </w:rPr>
        <w:t>aspecto</w:t>
      </w:r>
      <w:r>
        <w:rPr>
          <w:color w:val="231F20"/>
          <w:spacing w:val="-5"/>
        </w:rPr>
        <w:t> </w:t>
      </w:r>
      <w:r>
        <w:rPr>
          <w:color w:val="231F20"/>
        </w:rPr>
        <w:t>este</w:t>
      </w:r>
      <w:r>
        <w:rPr>
          <w:color w:val="231F20"/>
          <w:spacing w:val="-4"/>
        </w:rPr>
        <w:t> </w:t>
      </w:r>
      <w:r>
        <w:rPr>
          <w:color w:val="231F20"/>
        </w:rPr>
        <w:t>que</w:t>
      </w:r>
      <w:r>
        <w:rPr>
          <w:color w:val="231F20"/>
          <w:spacing w:val="-5"/>
        </w:rPr>
        <w:t> </w:t>
      </w:r>
      <w:r>
        <w:rPr>
          <w:color w:val="231F20"/>
        </w:rPr>
        <w:t>se</w:t>
      </w:r>
      <w:r>
        <w:rPr>
          <w:color w:val="231F20"/>
          <w:spacing w:val="-5"/>
        </w:rPr>
        <w:t> </w:t>
      </w:r>
      <w:r>
        <w:rPr>
          <w:color w:val="231F20"/>
        </w:rPr>
        <w:t>constituye en la razón que motiva en mayor grado la necesidad de establecer un régimen probatorio autónomo dentro del procedimiento</w:t>
      </w:r>
      <w:r>
        <w:rPr>
          <w:color w:val="231F20"/>
          <w:spacing w:val="14"/>
        </w:rPr>
        <w:t> </w:t>
      </w:r>
      <w:r>
        <w:rPr>
          <w:color w:val="231F20"/>
        </w:rPr>
        <w:t>disciplinario.</w:t>
      </w:r>
    </w:p>
    <w:p>
      <w:pPr>
        <w:spacing w:after="0" w:line="273" w:lineRule="auto"/>
        <w:jc w:val="both"/>
        <w:sectPr>
          <w:footerReference w:type="default" r:id="rId82"/>
          <w:pgSz w:w="9930" w:h="13890"/>
          <w:pgMar w:footer="932" w:header="0" w:top="900" w:bottom="1120" w:left="0" w:right="0"/>
          <w:pgNumType w:start="230"/>
        </w:sectPr>
      </w:pPr>
    </w:p>
    <w:p>
      <w:pPr>
        <w:spacing w:before="83" w:after="45"/>
        <w:ind w:left="1692" w:right="1572" w:firstLine="0"/>
        <w:jc w:val="center"/>
        <w:rPr>
          <w:b/>
          <w:sz w:val="9"/>
        </w:rPr>
      </w:pPr>
      <w:r>
        <w:rPr/>
        <w:pict>
          <v:line style="position:absolute;mso-position-horizontal-relative:page;mso-position-vertical-relative:paragraph;z-index:2522419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0"/>
        <w:rPr>
          <w:b/>
          <w:sz w:val="22"/>
        </w:rPr>
      </w:pPr>
    </w:p>
    <w:p>
      <w:pPr>
        <w:pStyle w:val="Heading1"/>
        <w:numPr>
          <w:ilvl w:val="3"/>
          <w:numId w:val="88"/>
        </w:numPr>
        <w:tabs>
          <w:tab w:pos="3269" w:val="left" w:leader="none"/>
        </w:tabs>
        <w:spacing w:line="240" w:lineRule="auto" w:before="104" w:after="0"/>
        <w:ind w:left="3268" w:right="0" w:hanging="3149"/>
        <w:jc w:val="left"/>
      </w:pPr>
      <w:r>
        <w:rPr/>
        <w:pict>
          <v:line style="position:absolute;mso-position-horizontal-relative:page;mso-position-vertical-relative:paragraph;z-index:-251075584;mso-wrap-distance-left:0;mso-wrap-distance-right:0" from="148.270401pt,22.802324pt" to="353.792401pt,22.802324pt" stroked="true" strokeweight=".4pt" strokecolor="#231f20">
            <v:stroke dashstyle="shortdot"/>
            <w10:wrap type="topAndBottom"/>
          </v:line>
        </w:pict>
      </w:r>
      <w:bookmarkStart w:name="_TOC_250001" w:id="10"/>
      <w:r>
        <w:rPr>
          <w:color w:val="231F20"/>
          <w:spacing w:val="18"/>
          <w:w w:val="198"/>
        </w:rPr>
        <w:t>l</w:t>
      </w:r>
      <w:r>
        <w:rPr>
          <w:color w:val="231F20"/>
          <w:w w:val="134"/>
        </w:rPr>
        <w:t>a</w:t>
      </w:r>
      <w:r>
        <w:rPr>
          <w:color w:val="231F20"/>
        </w:rPr>
        <w:t> </w:t>
      </w:r>
      <w:r>
        <w:rPr>
          <w:color w:val="231F20"/>
          <w:spacing w:val="-12"/>
        </w:rPr>
        <w:t> </w:t>
      </w:r>
      <w:r>
        <w:rPr>
          <w:color w:val="231F20"/>
          <w:spacing w:val="8"/>
          <w:w w:val="134"/>
        </w:rPr>
        <w:t>a</w:t>
      </w:r>
      <w:r>
        <w:rPr>
          <w:color w:val="231F20"/>
          <w:spacing w:val="18"/>
          <w:w w:val="154"/>
        </w:rPr>
        <w:t>c</w:t>
      </w:r>
      <w:r>
        <w:rPr>
          <w:color w:val="231F20"/>
          <w:spacing w:val="18"/>
          <w:w w:val="197"/>
        </w:rPr>
        <w:t>t</w:t>
      </w:r>
      <w:r>
        <w:rPr>
          <w:color w:val="231F20"/>
          <w:spacing w:val="18"/>
          <w:w w:val="105"/>
        </w:rPr>
        <w:t>i</w:t>
      </w:r>
      <w:r>
        <w:rPr>
          <w:color w:val="231F20"/>
          <w:spacing w:val="18"/>
          <w:w w:val="113"/>
        </w:rPr>
        <w:t>V</w:t>
      </w:r>
      <w:r>
        <w:rPr>
          <w:color w:val="231F20"/>
          <w:spacing w:val="18"/>
          <w:w w:val="105"/>
        </w:rPr>
        <w:t>i</w:t>
      </w:r>
      <w:r>
        <w:rPr>
          <w:color w:val="231F20"/>
          <w:spacing w:val="4"/>
          <w:w w:val="130"/>
        </w:rPr>
        <w:t>d</w:t>
      </w:r>
      <w:r>
        <w:rPr>
          <w:color w:val="231F20"/>
          <w:spacing w:val="18"/>
          <w:w w:val="134"/>
        </w:rPr>
        <w:t>a</w:t>
      </w:r>
      <w:r>
        <w:rPr>
          <w:color w:val="231F20"/>
          <w:w w:val="130"/>
        </w:rPr>
        <w:t>d</w:t>
      </w:r>
      <w:r>
        <w:rPr>
          <w:color w:val="231F20"/>
        </w:rPr>
        <w:t> </w:t>
      </w:r>
      <w:r>
        <w:rPr>
          <w:color w:val="231F20"/>
          <w:spacing w:val="-3"/>
        </w:rPr>
        <w:t> </w:t>
      </w:r>
      <w:r>
        <w:rPr>
          <w:color w:val="231F20"/>
          <w:spacing w:val="18"/>
          <w:w w:val="90"/>
        </w:rPr>
        <w:t>P</w:t>
      </w:r>
      <w:r>
        <w:rPr>
          <w:color w:val="231F20"/>
          <w:spacing w:val="9"/>
          <w:w w:val="156"/>
        </w:rPr>
        <w:t>r</w:t>
      </w:r>
      <w:r>
        <w:rPr>
          <w:color w:val="231F20"/>
          <w:spacing w:val="18"/>
          <w:w w:val="146"/>
        </w:rPr>
        <w:t>o</w:t>
      </w:r>
      <w:r>
        <w:rPr>
          <w:color w:val="231F20"/>
          <w:spacing w:val="10"/>
          <w:w w:val="102"/>
        </w:rPr>
        <w:t>B</w:t>
      </w:r>
      <w:r>
        <w:rPr>
          <w:color w:val="231F20"/>
          <w:w w:val="134"/>
        </w:rPr>
        <w:t>a</w:t>
      </w:r>
      <w:r>
        <w:rPr>
          <w:color w:val="231F20"/>
          <w:spacing w:val="10"/>
          <w:w w:val="197"/>
        </w:rPr>
        <w:t>t</w:t>
      </w:r>
      <w:r>
        <w:rPr>
          <w:color w:val="231F20"/>
          <w:spacing w:val="18"/>
          <w:w w:val="146"/>
        </w:rPr>
        <w:t>o</w:t>
      </w:r>
      <w:r>
        <w:rPr>
          <w:color w:val="231F20"/>
          <w:spacing w:val="18"/>
          <w:w w:val="156"/>
        </w:rPr>
        <w:t>r</w:t>
      </w:r>
      <w:r>
        <w:rPr>
          <w:color w:val="231F20"/>
          <w:spacing w:val="18"/>
          <w:w w:val="105"/>
        </w:rPr>
        <w:t>i</w:t>
      </w:r>
      <w:bookmarkEnd w:id="10"/>
      <w:r>
        <w:rPr>
          <w:color w:val="231F20"/>
          <w:w w:val="134"/>
        </w:rPr>
        <w:t>a</w:t>
      </w:r>
    </w:p>
    <w:p>
      <w:pPr>
        <w:pStyle w:val="BodyText"/>
        <w:rPr>
          <w:b/>
          <w:sz w:val="28"/>
        </w:rPr>
      </w:pPr>
    </w:p>
    <w:p>
      <w:pPr>
        <w:pStyle w:val="ListParagraph"/>
        <w:numPr>
          <w:ilvl w:val="1"/>
          <w:numId w:val="91"/>
        </w:numPr>
        <w:tabs>
          <w:tab w:pos="2529" w:val="left" w:leader="none"/>
        </w:tabs>
        <w:spacing w:line="240" w:lineRule="auto" w:before="208" w:after="0"/>
        <w:ind w:left="2528" w:right="0" w:hanging="479"/>
        <w:jc w:val="left"/>
        <w:rPr>
          <w:rFonts w:ascii="Book Antiqua"/>
          <w:b/>
          <w:sz w:val="17"/>
        </w:rPr>
      </w:pPr>
      <w:r>
        <w:rPr>
          <w:rFonts w:ascii="Book Antiqua"/>
          <w:b/>
          <w:color w:val="231F20"/>
          <w:spacing w:val="12"/>
          <w:sz w:val="22"/>
        </w:rPr>
        <w:t>D</w:t>
      </w:r>
      <w:r>
        <w:rPr>
          <w:rFonts w:ascii="Book Antiqua"/>
          <w:b/>
          <w:color w:val="231F20"/>
          <w:spacing w:val="12"/>
          <w:sz w:val="17"/>
        </w:rPr>
        <w:t>ECRETO</w:t>
      </w:r>
      <w:r>
        <w:rPr>
          <w:rFonts w:ascii="Book Antiqua"/>
          <w:b/>
          <w:color w:val="231F20"/>
          <w:spacing w:val="5"/>
          <w:sz w:val="17"/>
        </w:rPr>
        <w:t> </w:t>
      </w:r>
      <w:r>
        <w:rPr>
          <w:rFonts w:ascii="Book Antiqua"/>
          <w:b/>
          <w:color w:val="231F20"/>
          <w:spacing w:val="14"/>
          <w:sz w:val="17"/>
        </w:rPr>
        <w:t>OFICIOSO</w:t>
      </w:r>
    </w:p>
    <w:p>
      <w:pPr>
        <w:pStyle w:val="BodyText"/>
        <w:rPr>
          <w:rFonts w:ascii="Book Antiqua"/>
          <w:b/>
          <w:sz w:val="30"/>
        </w:rPr>
      </w:pPr>
    </w:p>
    <w:p>
      <w:pPr>
        <w:pStyle w:val="BodyText"/>
        <w:spacing w:line="273" w:lineRule="auto"/>
        <w:ind w:left="1483" w:right="1352" w:firstLine="359"/>
        <w:jc w:val="both"/>
      </w:pPr>
      <w:r>
        <w:rPr>
          <w:color w:val="231F20"/>
        </w:rPr>
        <w:t>La labor investigativa, y puntualmente la administración de justicia disciplinaria, demanda del Estado, como titular de la potestad sancionatoria, una correcta y asidua actividad probatoria encaminada a incorporar a la actuación</w:t>
      </w:r>
      <w:r>
        <w:rPr>
          <w:color w:val="231F20"/>
          <w:spacing w:val="-16"/>
        </w:rPr>
        <w:t> </w:t>
      </w:r>
      <w:r>
        <w:rPr>
          <w:color w:val="231F20"/>
        </w:rPr>
        <w:t>todos</w:t>
      </w:r>
      <w:r>
        <w:rPr>
          <w:color w:val="231F20"/>
          <w:spacing w:val="-16"/>
        </w:rPr>
        <w:t> </w:t>
      </w:r>
      <w:r>
        <w:rPr>
          <w:color w:val="231F20"/>
        </w:rPr>
        <w:t>los</w:t>
      </w:r>
      <w:r>
        <w:rPr>
          <w:color w:val="231F20"/>
          <w:spacing w:val="-15"/>
        </w:rPr>
        <w:t> </w:t>
      </w:r>
      <w:r>
        <w:rPr>
          <w:color w:val="231F20"/>
        </w:rPr>
        <w:t>medios</w:t>
      </w:r>
      <w:r>
        <w:rPr>
          <w:color w:val="231F20"/>
          <w:spacing w:val="-16"/>
        </w:rPr>
        <w:t> </w:t>
      </w:r>
      <w:r>
        <w:rPr>
          <w:color w:val="231F20"/>
        </w:rPr>
        <w:t>de</w:t>
      </w:r>
      <w:r>
        <w:rPr>
          <w:color w:val="231F20"/>
          <w:spacing w:val="-15"/>
        </w:rPr>
        <w:t> </w:t>
      </w:r>
      <w:r>
        <w:rPr>
          <w:color w:val="231F20"/>
        </w:rPr>
        <w:t>convicción</w:t>
      </w:r>
      <w:r>
        <w:rPr>
          <w:color w:val="231F20"/>
          <w:spacing w:val="-16"/>
        </w:rPr>
        <w:t> </w:t>
      </w:r>
      <w:r>
        <w:rPr>
          <w:color w:val="231F20"/>
        </w:rPr>
        <w:t>necesarios</w:t>
      </w:r>
      <w:r>
        <w:rPr>
          <w:color w:val="231F20"/>
          <w:spacing w:val="-15"/>
        </w:rPr>
        <w:t> </w:t>
      </w:r>
      <w:r>
        <w:rPr>
          <w:color w:val="231F20"/>
        </w:rPr>
        <w:t>para</w:t>
      </w:r>
      <w:r>
        <w:rPr>
          <w:color w:val="231F20"/>
          <w:spacing w:val="-16"/>
        </w:rPr>
        <w:t> </w:t>
      </w:r>
      <w:r>
        <w:rPr>
          <w:color w:val="231F20"/>
        </w:rPr>
        <w:t>acercarnos</w:t>
      </w:r>
      <w:r>
        <w:rPr>
          <w:color w:val="231F20"/>
          <w:spacing w:val="-15"/>
        </w:rPr>
        <w:t> </w:t>
      </w:r>
      <w:r>
        <w:rPr>
          <w:color w:val="231F20"/>
        </w:rPr>
        <w:t>a</w:t>
      </w:r>
      <w:r>
        <w:rPr>
          <w:color w:val="231F20"/>
          <w:spacing w:val="-16"/>
        </w:rPr>
        <w:t> </w:t>
      </w:r>
      <w:r>
        <w:rPr>
          <w:color w:val="231F20"/>
        </w:rPr>
        <w:t>ese</w:t>
      </w:r>
      <w:r>
        <w:rPr>
          <w:color w:val="231F20"/>
          <w:spacing w:val="-15"/>
        </w:rPr>
        <w:t> </w:t>
      </w:r>
      <w:r>
        <w:rPr>
          <w:color w:val="231F20"/>
        </w:rPr>
        <w:t>hecho que ocurrió en un determinando tiempo y </w:t>
      </w:r>
      <w:r>
        <w:rPr>
          <w:color w:val="231F20"/>
          <w:spacing w:val="-4"/>
        </w:rPr>
        <w:t>lugar, </w:t>
      </w:r>
      <w:r>
        <w:rPr>
          <w:color w:val="231F20"/>
        </w:rPr>
        <w:t>determinar su trascendencia  al derecho disciplinario, identificar e individualizar a los posibles sujetos disciplinables</w:t>
      </w:r>
      <w:r>
        <w:rPr>
          <w:color w:val="231F20"/>
          <w:spacing w:val="7"/>
        </w:rPr>
        <w:t> </w:t>
      </w:r>
      <w:r>
        <w:rPr>
          <w:color w:val="231F20"/>
          <w:spacing w:val="-10"/>
        </w:rPr>
        <w:t>y,</w:t>
      </w:r>
      <w:r>
        <w:rPr>
          <w:color w:val="231F20"/>
          <w:spacing w:val="1"/>
        </w:rPr>
        <w:t> </w:t>
      </w:r>
      <w:r>
        <w:rPr>
          <w:color w:val="231F20"/>
        </w:rPr>
        <w:t>una</w:t>
      </w:r>
      <w:r>
        <w:rPr>
          <w:color w:val="231F20"/>
          <w:spacing w:val="8"/>
        </w:rPr>
        <w:t> </w:t>
      </w:r>
      <w:r>
        <w:rPr>
          <w:color w:val="231F20"/>
        </w:rPr>
        <w:t>vez</w:t>
      </w:r>
      <w:r>
        <w:rPr>
          <w:color w:val="231F20"/>
          <w:spacing w:val="8"/>
        </w:rPr>
        <w:t> </w:t>
      </w:r>
      <w:r>
        <w:rPr>
          <w:color w:val="231F20"/>
        </w:rPr>
        <w:t>evaluados, establecer</w:t>
      </w:r>
      <w:r>
        <w:rPr>
          <w:color w:val="231F20"/>
          <w:spacing w:val="8"/>
        </w:rPr>
        <w:t> </w:t>
      </w:r>
      <w:r>
        <w:rPr>
          <w:color w:val="231F20"/>
        </w:rPr>
        <w:t>si</w:t>
      </w:r>
      <w:r>
        <w:rPr>
          <w:color w:val="231F20"/>
          <w:spacing w:val="8"/>
        </w:rPr>
        <w:t> </w:t>
      </w:r>
      <w:r>
        <w:rPr>
          <w:color w:val="231F20"/>
        </w:rPr>
        <w:t>existe</w:t>
      </w:r>
      <w:r>
        <w:rPr>
          <w:color w:val="231F20"/>
          <w:spacing w:val="8"/>
        </w:rPr>
        <w:t> </w:t>
      </w:r>
      <w:r>
        <w:rPr>
          <w:color w:val="231F20"/>
        </w:rPr>
        <w:t>o</w:t>
      </w:r>
      <w:r>
        <w:rPr>
          <w:color w:val="231F20"/>
          <w:spacing w:val="8"/>
        </w:rPr>
        <w:t> </w:t>
      </w:r>
      <w:r>
        <w:rPr>
          <w:color w:val="231F20"/>
        </w:rPr>
        <w:t>no</w:t>
      </w:r>
      <w:r>
        <w:rPr>
          <w:color w:val="231F20"/>
          <w:spacing w:val="8"/>
        </w:rPr>
        <w:t> </w:t>
      </w:r>
      <w:r>
        <w:rPr>
          <w:color w:val="231F20"/>
        </w:rPr>
        <w:t>responsabilidad.</w:t>
      </w:r>
    </w:p>
    <w:p>
      <w:pPr>
        <w:pStyle w:val="BodyText"/>
        <w:spacing w:line="273" w:lineRule="auto" w:before="165"/>
        <w:ind w:left="1483" w:right="1354" w:firstLine="359"/>
        <w:jc w:val="both"/>
      </w:pPr>
      <w:r>
        <w:rPr>
          <w:color w:val="231F20"/>
        </w:rPr>
        <w:t>En los albores de la actuación, esto es, cuando se ha evaluado la noticia disciplinaria, el funcionario a cargo deberá establecer los presupuestos de ese primer impulso procesal, lo que necesariamente le permitirá dirigir u orientar el itinerario probatorio. Si de dicho análisis se determina que lo que procede es la indagación </w:t>
      </w:r>
      <w:r>
        <w:rPr>
          <w:color w:val="231F20"/>
          <w:spacing w:val="-3"/>
        </w:rPr>
        <w:t>preliminar, </w:t>
      </w:r>
      <w:r>
        <w:rPr>
          <w:color w:val="231F20"/>
        </w:rPr>
        <w:t>su actividad tendrá que estar dirigida a absolver esas dos dudas eventuales de esta etapa, enunciadas en el artículo 150 del </w:t>
      </w:r>
      <w:r>
        <w:rPr>
          <w:color w:val="231F20"/>
          <w:spacing w:val="-6"/>
        </w:rPr>
        <w:t>CDU, </w:t>
      </w:r>
      <w:r>
        <w:rPr>
          <w:color w:val="231F20"/>
        </w:rPr>
        <w:t>procedencia de la investigación formal y la identificación e individualización del presunto</w:t>
      </w:r>
      <w:r>
        <w:rPr>
          <w:color w:val="231F20"/>
          <w:spacing w:val="23"/>
        </w:rPr>
        <w:t> </w:t>
      </w:r>
      <w:r>
        <w:rPr>
          <w:color w:val="231F20"/>
          <w:spacing w:val="-4"/>
        </w:rPr>
        <w:t>autor.</w:t>
      </w:r>
    </w:p>
    <w:p>
      <w:pPr>
        <w:pStyle w:val="BodyText"/>
        <w:spacing w:line="273" w:lineRule="auto" w:before="165"/>
        <w:ind w:left="1483" w:right="1353" w:firstLine="359"/>
        <w:jc w:val="both"/>
      </w:pPr>
      <w:r>
        <w:rPr>
          <w:color w:val="231F20"/>
          <w:spacing w:val="2"/>
        </w:rPr>
        <w:t>Ahorabien,el</w:t>
      </w:r>
      <w:r>
        <w:rPr>
          <w:color w:val="231F20"/>
          <w:spacing w:val="-27"/>
        </w:rPr>
        <w:t> </w:t>
      </w:r>
      <w:r>
        <w:rPr>
          <w:color w:val="231F20"/>
        </w:rPr>
        <w:t>proyecto</w:t>
      </w:r>
      <w:r>
        <w:rPr>
          <w:color w:val="231F20"/>
          <w:spacing w:val="-26"/>
        </w:rPr>
        <w:t> </w:t>
      </w:r>
      <w:r>
        <w:rPr>
          <w:color w:val="231F20"/>
        </w:rPr>
        <w:t>de</w:t>
      </w:r>
      <w:r>
        <w:rPr>
          <w:color w:val="231F20"/>
          <w:spacing w:val="-27"/>
        </w:rPr>
        <w:t> </w:t>
      </w:r>
      <w:r>
        <w:rPr>
          <w:color w:val="231F20"/>
        </w:rPr>
        <w:t>reforma</w:t>
      </w:r>
      <w:r>
        <w:rPr>
          <w:color w:val="231F20"/>
          <w:spacing w:val="-26"/>
        </w:rPr>
        <w:t> </w:t>
      </w:r>
      <w:r>
        <w:rPr>
          <w:color w:val="231F20"/>
        </w:rPr>
        <w:t>introduce</w:t>
      </w:r>
      <w:r>
        <w:rPr>
          <w:color w:val="231F20"/>
          <w:spacing w:val="-27"/>
        </w:rPr>
        <w:t> </w:t>
      </w:r>
      <w:r>
        <w:rPr>
          <w:color w:val="231F20"/>
        </w:rPr>
        <w:t>un</w:t>
      </w:r>
      <w:r>
        <w:rPr>
          <w:color w:val="231F20"/>
          <w:spacing w:val="-26"/>
        </w:rPr>
        <w:t> </w:t>
      </w:r>
      <w:r>
        <w:rPr>
          <w:color w:val="231F20"/>
        </w:rPr>
        <w:t>nuevo</w:t>
      </w:r>
      <w:r>
        <w:rPr>
          <w:color w:val="231F20"/>
          <w:spacing w:val="-27"/>
        </w:rPr>
        <w:t> </w:t>
      </w:r>
      <w:r>
        <w:rPr>
          <w:color w:val="231F20"/>
        </w:rPr>
        <w:t>y</w:t>
      </w:r>
      <w:r>
        <w:rPr>
          <w:color w:val="231F20"/>
          <w:spacing w:val="-26"/>
        </w:rPr>
        <w:t> </w:t>
      </w:r>
      <w:r>
        <w:rPr>
          <w:color w:val="231F20"/>
        </w:rPr>
        <w:t>único</w:t>
      </w:r>
      <w:r>
        <w:rPr>
          <w:color w:val="231F20"/>
          <w:spacing w:val="-26"/>
        </w:rPr>
        <w:t> </w:t>
      </w:r>
      <w:r>
        <w:rPr>
          <w:color w:val="231F20"/>
        </w:rPr>
        <w:t>procedimiento, en su primera fase, denominada  INVESTIGACIÓN  DISCIPLINARIA, se  recoge la etapa eventual de la indagación preliminar de la actualidad, por lo que se hace necesario hacer las siguientes</w:t>
      </w:r>
      <w:r>
        <w:rPr>
          <w:color w:val="231F20"/>
          <w:spacing w:val="2"/>
        </w:rPr>
        <w:t> </w:t>
      </w:r>
      <w:r>
        <w:rPr>
          <w:color w:val="231F20"/>
        </w:rPr>
        <w:t>consideraciones:</w:t>
      </w:r>
    </w:p>
    <w:p>
      <w:pPr>
        <w:pStyle w:val="ListParagraph"/>
        <w:numPr>
          <w:ilvl w:val="0"/>
          <w:numId w:val="92"/>
        </w:numPr>
        <w:tabs>
          <w:tab w:pos="2204" w:val="left" w:leader="none"/>
        </w:tabs>
        <w:spacing w:line="273" w:lineRule="auto" w:before="167" w:after="0"/>
        <w:ind w:left="2203" w:right="1360" w:hanging="360"/>
        <w:jc w:val="both"/>
        <w:rPr>
          <w:color w:val="231F20"/>
          <w:sz w:val="21"/>
        </w:rPr>
      </w:pPr>
      <w:r>
        <w:rPr>
          <w:color w:val="231F20"/>
          <w:sz w:val="21"/>
        </w:rPr>
        <w:t>En el evento de ordenarse la investigación en averiguación </w:t>
      </w:r>
      <w:r>
        <w:rPr>
          <w:color w:val="231F20"/>
          <w:spacing w:val="-8"/>
          <w:sz w:val="21"/>
        </w:rPr>
        <w:t>de </w:t>
      </w:r>
      <w:r>
        <w:rPr>
          <w:color w:val="231F20"/>
          <w:sz w:val="21"/>
        </w:rPr>
        <w:t>responsables, estaríamos en el escenario de la actual indagación preliminar </w:t>
      </w:r>
      <w:r>
        <w:rPr>
          <w:color w:val="231F20"/>
          <w:spacing w:val="-10"/>
          <w:sz w:val="21"/>
        </w:rPr>
        <w:t>y, </w:t>
      </w:r>
      <w:r>
        <w:rPr>
          <w:color w:val="231F20"/>
          <w:sz w:val="21"/>
        </w:rPr>
        <w:t>por lo mismo, la actividad probatoria estaría encaminada a identificar e individualizar al presunto autor de la conducta y </w:t>
      </w:r>
      <w:r>
        <w:rPr>
          <w:color w:val="231F20"/>
          <w:spacing w:val="-6"/>
          <w:sz w:val="21"/>
        </w:rPr>
        <w:t>su </w:t>
      </w:r>
      <w:r>
        <w:rPr>
          <w:color w:val="231F20"/>
          <w:sz w:val="21"/>
        </w:rPr>
        <w:t>relación con los</w:t>
      </w:r>
      <w:r>
        <w:rPr>
          <w:color w:val="231F20"/>
          <w:spacing w:val="36"/>
          <w:sz w:val="21"/>
        </w:rPr>
        <w:t> </w:t>
      </w:r>
      <w:r>
        <w:rPr>
          <w:color w:val="231F20"/>
          <w:sz w:val="21"/>
        </w:rPr>
        <w:t>hechos.</w:t>
      </w:r>
    </w:p>
    <w:p>
      <w:pPr>
        <w:pStyle w:val="ListParagraph"/>
        <w:numPr>
          <w:ilvl w:val="0"/>
          <w:numId w:val="92"/>
        </w:numPr>
        <w:tabs>
          <w:tab w:pos="2204" w:val="left" w:leader="none"/>
        </w:tabs>
        <w:spacing w:line="273" w:lineRule="auto" w:before="166" w:after="0"/>
        <w:ind w:left="2203" w:right="1361" w:hanging="360"/>
        <w:jc w:val="both"/>
        <w:rPr>
          <w:color w:val="231F20"/>
          <w:sz w:val="21"/>
        </w:rPr>
      </w:pPr>
      <w:r>
        <w:rPr>
          <w:color w:val="231F20"/>
          <w:sz w:val="21"/>
        </w:rPr>
        <w:t>El proyecto torna en imperativo para la autoridad disciplinaria el</w:t>
      </w:r>
      <w:r>
        <w:rPr>
          <w:color w:val="231F20"/>
          <w:spacing w:val="-24"/>
          <w:sz w:val="21"/>
        </w:rPr>
        <w:t> </w:t>
      </w:r>
      <w:r>
        <w:rPr>
          <w:color w:val="231F20"/>
          <w:spacing w:val="-4"/>
          <w:sz w:val="21"/>
        </w:rPr>
        <w:t>deber </w:t>
      </w:r>
      <w:r>
        <w:rPr>
          <w:color w:val="231F20"/>
          <w:sz w:val="21"/>
        </w:rPr>
        <w:t>de vincular de manera inmediata a los sujetos disciplinables, una </w:t>
      </w:r>
      <w:r>
        <w:rPr>
          <w:color w:val="231F20"/>
          <w:spacing w:val="-4"/>
          <w:sz w:val="21"/>
        </w:rPr>
        <w:t>vez </w:t>
      </w:r>
      <w:r>
        <w:rPr>
          <w:color w:val="231F20"/>
          <w:sz w:val="21"/>
        </w:rPr>
        <w:t>allegada la prueba que así lo determine. Este aspecto resulta de </w:t>
      </w:r>
      <w:r>
        <w:rPr>
          <w:color w:val="231F20"/>
          <w:spacing w:val="-3"/>
          <w:sz w:val="21"/>
        </w:rPr>
        <w:t>vital </w:t>
      </w:r>
      <w:r>
        <w:rPr>
          <w:color w:val="231F20"/>
          <w:sz w:val="21"/>
        </w:rPr>
        <w:t>importancia, en el entendido de que a partir de ese momento le surgen a</w:t>
      </w:r>
      <w:r>
        <w:rPr>
          <w:color w:val="231F20"/>
          <w:spacing w:val="-8"/>
          <w:sz w:val="21"/>
        </w:rPr>
        <w:t> </w:t>
      </w:r>
      <w:r>
        <w:rPr>
          <w:color w:val="231F20"/>
          <w:sz w:val="21"/>
        </w:rPr>
        <w:t>aquellos</w:t>
      </w:r>
      <w:r>
        <w:rPr>
          <w:color w:val="231F20"/>
          <w:spacing w:val="-8"/>
          <w:sz w:val="21"/>
        </w:rPr>
        <w:t> </w:t>
      </w:r>
      <w:r>
        <w:rPr>
          <w:color w:val="231F20"/>
          <w:sz w:val="21"/>
        </w:rPr>
        <w:t>todas</w:t>
      </w:r>
      <w:r>
        <w:rPr>
          <w:color w:val="231F20"/>
          <w:spacing w:val="-8"/>
          <w:sz w:val="21"/>
        </w:rPr>
        <w:t> </w:t>
      </w:r>
      <w:r>
        <w:rPr>
          <w:color w:val="231F20"/>
          <w:sz w:val="21"/>
        </w:rPr>
        <w:t>las</w:t>
      </w:r>
      <w:r>
        <w:rPr>
          <w:color w:val="231F20"/>
          <w:spacing w:val="-8"/>
          <w:sz w:val="21"/>
        </w:rPr>
        <w:t> </w:t>
      </w:r>
      <w:r>
        <w:rPr>
          <w:color w:val="231F20"/>
          <w:sz w:val="21"/>
        </w:rPr>
        <w:t>garantías</w:t>
      </w:r>
      <w:r>
        <w:rPr>
          <w:color w:val="231F20"/>
          <w:spacing w:val="-8"/>
          <w:sz w:val="21"/>
        </w:rPr>
        <w:t> </w:t>
      </w:r>
      <w:r>
        <w:rPr>
          <w:color w:val="231F20"/>
          <w:sz w:val="21"/>
        </w:rPr>
        <w:t>de</w:t>
      </w:r>
      <w:r>
        <w:rPr>
          <w:color w:val="231F20"/>
          <w:spacing w:val="-8"/>
          <w:sz w:val="21"/>
        </w:rPr>
        <w:t> </w:t>
      </w:r>
      <w:r>
        <w:rPr>
          <w:color w:val="231F20"/>
          <w:sz w:val="21"/>
        </w:rPr>
        <w:t>defensa,</w:t>
      </w:r>
      <w:r>
        <w:rPr>
          <w:color w:val="231F20"/>
          <w:spacing w:val="-14"/>
          <w:sz w:val="21"/>
        </w:rPr>
        <w:t> </w:t>
      </w:r>
      <w:r>
        <w:rPr>
          <w:color w:val="231F20"/>
          <w:sz w:val="21"/>
        </w:rPr>
        <w:t>dentro</w:t>
      </w:r>
      <w:r>
        <w:rPr>
          <w:color w:val="231F20"/>
          <w:spacing w:val="-8"/>
          <w:sz w:val="21"/>
        </w:rPr>
        <w:t> </w:t>
      </w:r>
      <w:r>
        <w:rPr>
          <w:color w:val="231F20"/>
          <w:sz w:val="21"/>
        </w:rPr>
        <w:t>de</w:t>
      </w:r>
      <w:r>
        <w:rPr>
          <w:color w:val="231F20"/>
          <w:spacing w:val="-8"/>
          <w:sz w:val="21"/>
        </w:rPr>
        <w:t> </w:t>
      </w:r>
      <w:r>
        <w:rPr>
          <w:color w:val="231F20"/>
          <w:sz w:val="21"/>
        </w:rPr>
        <w:t>las</w:t>
      </w:r>
      <w:r>
        <w:rPr>
          <w:color w:val="231F20"/>
          <w:spacing w:val="-8"/>
          <w:sz w:val="21"/>
        </w:rPr>
        <w:t> </w:t>
      </w:r>
      <w:r>
        <w:rPr>
          <w:color w:val="231F20"/>
          <w:sz w:val="21"/>
        </w:rPr>
        <w:t>que</w:t>
      </w:r>
      <w:r>
        <w:rPr>
          <w:color w:val="231F20"/>
          <w:spacing w:val="-8"/>
          <w:sz w:val="21"/>
        </w:rPr>
        <w:t> </w:t>
      </w:r>
      <w:r>
        <w:rPr>
          <w:color w:val="231F20"/>
          <w:sz w:val="21"/>
        </w:rPr>
        <w:t>se</w:t>
      </w:r>
      <w:r>
        <w:rPr>
          <w:color w:val="231F20"/>
          <w:spacing w:val="-8"/>
          <w:sz w:val="21"/>
        </w:rPr>
        <w:t> </w:t>
      </w:r>
      <w:r>
        <w:rPr>
          <w:color w:val="231F20"/>
          <w:sz w:val="21"/>
        </w:rPr>
        <w:t>encuentra el derecho a la</w:t>
      </w:r>
      <w:r>
        <w:rPr>
          <w:color w:val="231F20"/>
          <w:spacing w:val="1"/>
          <w:sz w:val="21"/>
        </w:rPr>
        <w:t> </w:t>
      </w:r>
      <w:r>
        <w:rPr>
          <w:color w:val="231F20"/>
          <w:sz w:val="21"/>
        </w:rPr>
        <w:t>prueba.</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439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firstLine="359"/>
        <w:jc w:val="both"/>
      </w:pPr>
      <w:r>
        <w:rPr>
          <w:color w:val="231F20"/>
        </w:rPr>
        <w:t>Así</w:t>
      </w:r>
      <w:r>
        <w:rPr>
          <w:color w:val="231F20"/>
          <w:spacing w:val="-6"/>
        </w:rPr>
        <w:t> </w:t>
      </w:r>
      <w:r>
        <w:rPr>
          <w:color w:val="231F20"/>
        </w:rPr>
        <w:t>las</w:t>
      </w:r>
      <w:r>
        <w:rPr>
          <w:color w:val="231F20"/>
          <w:spacing w:val="-5"/>
        </w:rPr>
        <w:t> </w:t>
      </w:r>
      <w:r>
        <w:rPr>
          <w:color w:val="231F20"/>
        </w:rPr>
        <w:t>cosas,</w:t>
      </w:r>
      <w:r>
        <w:rPr>
          <w:color w:val="231F20"/>
          <w:spacing w:val="-13"/>
        </w:rPr>
        <w:t> </w:t>
      </w:r>
      <w:r>
        <w:rPr>
          <w:color w:val="231F20"/>
        </w:rPr>
        <w:t>se</w:t>
      </w:r>
      <w:r>
        <w:rPr>
          <w:color w:val="231F20"/>
          <w:spacing w:val="-6"/>
        </w:rPr>
        <w:t> </w:t>
      </w:r>
      <w:r>
        <w:rPr>
          <w:color w:val="231F20"/>
        </w:rPr>
        <w:t>presenta</w:t>
      </w:r>
      <w:r>
        <w:rPr>
          <w:color w:val="231F20"/>
          <w:spacing w:val="-5"/>
        </w:rPr>
        <w:t> </w:t>
      </w:r>
      <w:r>
        <w:rPr>
          <w:color w:val="231F20"/>
        </w:rPr>
        <w:t>como</w:t>
      </w:r>
      <w:r>
        <w:rPr>
          <w:color w:val="231F20"/>
          <w:spacing w:val="-5"/>
        </w:rPr>
        <w:t> </w:t>
      </w:r>
      <w:r>
        <w:rPr>
          <w:color w:val="231F20"/>
        </w:rPr>
        <w:t>novedad</w:t>
      </w:r>
      <w:r>
        <w:rPr>
          <w:color w:val="231F20"/>
          <w:spacing w:val="-6"/>
        </w:rPr>
        <w:t> </w:t>
      </w:r>
      <w:r>
        <w:rPr>
          <w:color w:val="231F20"/>
        </w:rPr>
        <w:t>la</w:t>
      </w:r>
      <w:r>
        <w:rPr>
          <w:color w:val="231F20"/>
          <w:spacing w:val="-5"/>
        </w:rPr>
        <w:t> </w:t>
      </w:r>
      <w:r>
        <w:rPr>
          <w:color w:val="231F20"/>
        </w:rPr>
        <w:t>consagración</w:t>
      </w:r>
      <w:r>
        <w:rPr>
          <w:color w:val="231F20"/>
          <w:spacing w:val="-6"/>
        </w:rPr>
        <w:t> </w:t>
      </w:r>
      <w:r>
        <w:rPr>
          <w:color w:val="231F20"/>
        </w:rPr>
        <w:t>expresa</w:t>
      </w:r>
      <w:r>
        <w:rPr>
          <w:color w:val="231F20"/>
          <w:spacing w:val="-5"/>
        </w:rPr>
        <w:t> </w:t>
      </w:r>
      <w:r>
        <w:rPr>
          <w:color w:val="231F20"/>
        </w:rPr>
        <w:t>del</w:t>
      </w:r>
      <w:r>
        <w:rPr>
          <w:color w:val="231F20"/>
          <w:spacing w:val="-6"/>
        </w:rPr>
        <w:t> </w:t>
      </w:r>
      <w:r>
        <w:rPr>
          <w:color w:val="231F20"/>
        </w:rPr>
        <w:t>acto</w:t>
      </w:r>
      <w:r>
        <w:rPr>
          <w:color w:val="231F20"/>
          <w:spacing w:val="-5"/>
        </w:rPr>
        <w:t> </w:t>
      </w:r>
      <w:r>
        <w:rPr>
          <w:color w:val="231F20"/>
        </w:rPr>
        <w:t>de vinculación, lo que claramente determina que existiendo el medio probatorio que establezca quién pudo haber cometido la conducta, y no se haya vinculado de forma inmediata al disciplinado, se estaría atentando contra el derecho de defensa,</w:t>
      </w:r>
      <w:r>
        <w:rPr>
          <w:color w:val="231F20"/>
          <w:spacing w:val="3"/>
        </w:rPr>
        <w:t> </w:t>
      </w:r>
      <w:r>
        <w:rPr>
          <w:color w:val="231F20"/>
        </w:rPr>
        <w:t>lo</w:t>
      </w:r>
      <w:r>
        <w:rPr>
          <w:color w:val="231F20"/>
          <w:spacing w:val="12"/>
        </w:rPr>
        <w:t> </w:t>
      </w:r>
      <w:r>
        <w:rPr>
          <w:color w:val="231F20"/>
        </w:rPr>
        <w:t>que</w:t>
      </w:r>
      <w:r>
        <w:rPr>
          <w:color w:val="231F20"/>
          <w:spacing w:val="12"/>
        </w:rPr>
        <w:t> </w:t>
      </w:r>
      <w:r>
        <w:rPr>
          <w:color w:val="231F20"/>
        </w:rPr>
        <w:t>a</w:t>
      </w:r>
      <w:r>
        <w:rPr>
          <w:color w:val="231F20"/>
          <w:spacing w:val="12"/>
        </w:rPr>
        <w:t> </w:t>
      </w:r>
      <w:r>
        <w:rPr>
          <w:color w:val="231F20"/>
        </w:rPr>
        <w:t>su</w:t>
      </w:r>
      <w:r>
        <w:rPr>
          <w:color w:val="231F20"/>
          <w:spacing w:val="12"/>
        </w:rPr>
        <w:t> </w:t>
      </w:r>
      <w:r>
        <w:rPr>
          <w:color w:val="231F20"/>
        </w:rPr>
        <w:t>vez</w:t>
      </w:r>
      <w:r>
        <w:rPr>
          <w:color w:val="231F20"/>
          <w:spacing w:val="12"/>
        </w:rPr>
        <w:t> </w:t>
      </w:r>
      <w:r>
        <w:rPr>
          <w:color w:val="231F20"/>
        </w:rPr>
        <w:t>conllevaría</w:t>
      </w:r>
      <w:r>
        <w:rPr>
          <w:color w:val="231F20"/>
          <w:spacing w:val="11"/>
        </w:rPr>
        <w:t> </w:t>
      </w:r>
      <w:r>
        <w:rPr>
          <w:color w:val="231F20"/>
        </w:rPr>
        <w:t>a</w:t>
      </w:r>
      <w:r>
        <w:rPr>
          <w:color w:val="231F20"/>
          <w:spacing w:val="12"/>
        </w:rPr>
        <w:t> </w:t>
      </w:r>
      <w:r>
        <w:rPr>
          <w:color w:val="231F20"/>
        </w:rPr>
        <w:t>una</w:t>
      </w:r>
      <w:r>
        <w:rPr>
          <w:color w:val="231F20"/>
          <w:spacing w:val="12"/>
        </w:rPr>
        <w:t> </w:t>
      </w:r>
      <w:r>
        <w:rPr>
          <w:color w:val="231F20"/>
        </w:rPr>
        <w:t>posible</w:t>
      </w:r>
      <w:r>
        <w:rPr>
          <w:color w:val="231F20"/>
          <w:spacing w:val="12"/>
        </w:rPr>
        <w:t> </w:t>
      </w:r>
      <w:r>
        <w:rPr>
          <w:color w:val="231F20"/>
        </w:rPr>
        <w:t>nulidad.</w:t>
      </w:r>
    </w:p>
    <w:p>
      <w:pPr>
        <w:pStyle w:val="BodyText"/>
        <w:spacing w:before="10"/>
        <w:rPr>
          <w:sz w:val="32"/>
        </w:rPr>
      </w:pPr>
    </w:p>
    <w:p>
      <w:pPr>
        <w:pStyle w:val="ListParagraph"/>
        <w:numPr>
          <w:ilvl w:val="1"/>
          <w:numId w:val="91"/>
        </w:numPr>
        <w:tabs>
          <w:tab w:pos="2409" w:val="left" w:leader="none"/>
        </w:tabs>
        <w:spacing w:line="240" w:lineRule="auto" w:before="1" w:after="0"/>
        <w:ind w:left="2408" w:right="0" w:hanging="479"/>
        <w:jc w:val="left"/>
        <w:rPr>
          <w:rFonts w:ascii="Book Antiqua"/>
          <w:b/>
          <w:sz w:val="17"/>
        </w:rPr>
      </w:pPr>
      <w:r>
        <w:rPr>
          <w:rFonts w:ascii="Book Antiqua"/>
          <w:b/>
          <w:color w:val="231F20"/>
          <w:spacing w:val="14"/>
          <w:sz w:val="22"/>
        </w:rPr>
        <w:t>S</w:t>
      </w:r>
      <w:r>
        <w:rPr>
          <w:rFonts w:ascii="Book Antiqua"/>
          <w:b/>
          <w:color w:val="231F20"/>
          <w:spacing w:val="14"/>
          <w:sz w:val="17"/>
        </w:rPr>
        <w:t>OLICITuD </w:t>
      </w:r>
      <w:r>
        <w:rPr>
          <w:rFonts w:ascii="Book Antiqua"/>
          <w:b/>
          <w:color w:val="231F20"/>
          <w:sz w:val="17"/>
        </w:rPr>
        <w:t>Y </w:t>
      </w:r>
      <w:r>
        <w:rPr>
          <w:rFonts w:ascii="Book Antiqua"/>
          <w:b/>
          <w:color w:val="231F20"/>
          <w:spacing w:val="8"/>
          <w:sz w:val="17"/>
        </w:rPr>
        <w:t>Su </w:t>
      </w:r>
      <w:r>
        <w:rPr>
          <w:rFonts w:ascii="Book Antiqua"/>
          <w:b/>
          <w:color w:val="231F20"/>
          <w:spacing w:val="13"/>
          <w:sz w:val="17"/>
        </w:rPr>
        <w:t>OPORTuNIDAD</w:t>
      </w:r>
      <w:r>
        <w:rPr>
          <w:rFonts w:ascii="Book Antiqua"/>
          <w:b/>
          <w:color w:val="231F20"/>
          <w:spacing w:val="-8"/>
          <w:sz w:val="17"/>
        </w:rPr>
        <w:t> </w:t>
      </w:r>
      <w:r>
        <w:rPr>
          <w:rFonts w:ascii="Book Antiqua"/>
          <w:b/>
          <w:color w:val="231F20"/>
          <w:spacing w:val="13"/>
          <w:sz w:val="17"/>
        </w:rPr>
        <w:t>PROCESAL</w:t>
      </w:r>
    </w:p>
    <w:p>
      <w:pPr>
        <w:pStyle w:val="BodyText"/>
        <w:rPr>
          <w:rFonts w:ascii="Book Antiqua"/>
          <w:b/>
          <w:sz w:val="30"/>
        </w:rPr>
      </w:pPr>
    </w:p>
    <w:p>
      <w:pPr>
        <w:pStyle w:val="BodyText"/>
        <w:spacing w:line="273" w:lineRule="auto"/>
        <w:ind w:left="1363" w:right="1472" w:firstLine="359"/>
        <w:jc w:val="both"/>
      </w:pPr>
      <w:r>
        <w:rPr>
          <w:color w:val="231F20"/>
        </w:rPr>
        <w:t>Una</w:t>
      </w:r>
      <w:r>
        <w:rPr>
          <w:color w:val="231F20"/>
          <w:spacing w:val="-13"/>
        </w:rPr>
        <w:t> </w:t>
      </w:r>
      <w:r>
        <w:rPr>
          <w:color w:val="231F20"/>
        </w:rPr>
        <w:t>vez</w:t>
      </w:r>
      <w:r>
        <w:rPr>
          <w:color w:val="231F20"/>
          <w:spacing w:val="-13"/>
        </w:rPr>
        <w:t> </w:t>
      </w:r>
      <w:r>
        <w:rPr>
          <w:color w:val="231F20"/>
        </w:rPr>
        <w:t>se</w:t>
      </w:r>
      <w:r>
        <w:rPr>
          <w:color w:val="231F20"/>
          <w:spacing w:val="-12"/>
        </w:rPr>
        <w:t> </w:t>
      </w:r>
      <w:r>
        <w:rPr>
          <w:color w:val="231F20"/>
        </w:rPr>
        <w:t>ha</w:t>
      </w:r>
      <w:r>
        <w:rPr>
          <w:color w:val="231F20"/>
          <w:spacing w:val="-13"/>
        </w:rPr>
        <w:t> </w:t>
      </w:r>
      <w:r>
        <w:rPr>
          <w:color w:val="231F20"/>
        </w:rPr>
        <w:t>vinculado</w:t>
      </w:r>
      <w:r>
        <w:rPr>
          <w:color w:val="231F20"/>
          <w:spacing w:val="-12"/>
        </w:rPr>
        <w:t> </w:t>
      </w:r>
      <w:r>
        <w:rPr>
          <w:color w:val="231F20"/>
        </w:rPr>
        <w:t>formalmente</w:t>
      </w:r>
      <w:r>
        <w:rPr>
          <w:color w:val="231F20"/>
          <w:spacing w:val="-13"/>
        </w:rPr>
        <w:t> </w:t>
      </w:r>
      <w:r>
        <w:rPr>
          <w:color w:val="231F20"/>
        </w:rPr>
        <w:t>a</w:t>
      </w:r>
      <w:r>
        <w:rPr>
          <w:color w:val="231F20"/>
          <w:spacing w:val="-12"/>
        </w:rPr>
        <w:t> </w:t>
      </w:r>
      <w:r>
        <w:rPr>
          <w:color w:val="231F20"/>
        </w:rPr>
        <w:t>la</w:t>
      </w:r>
      <w:r>
        <w:rPr>
          <w:color w:val="231F20"/>
          <w:spacing w:val="-13"/>
        </w:rPr>
        <w:t> </w:t>
      </w:r>
      <w:r>
        <w:rPr>
          <w:color w:val="231F20"/>
        </w:rPr>
        <w:t>actuación</w:t>
      </w:r>
      <w:r>
        <w:rPr>
          <w:color w:val="231F20"/>
          <w:spacing w:val="-13"/>
        </w:rPr>
        <w:t> </w:t>
      </w:r>
      <w:r>
        <w:rPr>
          <w:color w:val="231F20"/>
        </w:rPr>
        <w:t>a</w:t>
      </w:r>
      <w:r>
        <w:rPr>
          <w:color w:val="231F20"/>
          <w:spacing w:val="-12"/>
        </w:rPr>
        <w:t> </w:t>
      </w:r>
      <w:r>
        <w:rPr>
          <w:color w:val="231F20"/>
        </w:rPr>
        <w:t>un</w:t>
      </w:r>
      <w:r>
        <w:rPr>
          <w:color w:val="231F20"/>
          <w:spacing w:val="-13"/>
        </w:rPr>
        <w:t> </w:t>
      </w:r>
      <w:r>
        <w:rPr>
          <w:color w:val="231F20"/>
        </w:rPr>
        <w:t>sujeto</w:t>
      </w:r>
      <w:r>
        <w:rPr>
          <w:color w:val="231F20"/>
          <w:spacing w:val="-12"/>
        </w:rPr>
        <w:t> </w:t>
      </w:r>
      <w:r>
        <w:rPr>
          <w:color w:val="231F20"/>
        </w:rPr>
        <w:t>disciplinable, que en principio tenga relación funcional con los hechos y que conforme a     ese material probatorio incorporado a la actuación tenga compromiso de responsabilidad, la consecuencia procesal se patentiza en el ejercicio de los derechos de contradicción y defensa que les asisten, conjurándose así que se sigan</w:t>
      </w:r>
      <w:r>
        <w:rPr>
          <w:color w:val="231F20"/>
          <w:spacing w:val="-8"/>
        </w:rPr>
        <w:t> </w:t>
      </w:r>
      <w:r>
        <w:rPr>
          <w:color w:val="231F20"/>
        </w:rPr>
        <w:t>practicando</w:t>
      </w:r>
      <w:r>
        <w:rPr>
          <w:color w:val="231F20"/>
          <w:spacing w:val="-8"/>
        </w:rPr>
        <w:t> </w:t>
      </w:r>
      <w:r>
        <w:rPr>
          <w:color w:val="231F20"/>
        </w:rPr>
        <w:t>pruebas</w:t>
      </w:r>
      <w:r>
        <w:rPr>
          <w:color w:val="231F20"/>
          <w:spacing w:val="-7"/>
        </w:rPr>
        <w:t> </w:t>
      </w:r>
      <w:r>
        <w:rPr>
          <w:color w:val="231F20"/>
        </w:rPr>
        <w:t>y</w:t>
      </w:r>
      <w:r>
        <w:rPr>
          <w:color w:val="231F20"/>
          <w:spacing w:val="-8"/>
        </w:rPr>
        <w:t> </w:t>
      </w:r>
      <w:r>
        <w:rPr>
          <w:color w:val="231F20"/>
        </w:rPr>
        <w:t>adelantando</w:t>
      </w:r>
      <w:r>
        <w:rPr>
          <w:color w:val="231F20"/>
          <w:spacing w:val="-7"/>
        </w:rPr>
        <w:t> </w:t>
      </w:r>
      <w:r>
        <w:rPr>
          <w:color w:val="231F20"/>
        </w:rPr>
        <w:t>diligencias</w:t>
      </w:r>
      <w:r>
        <w:rPr>
          <w:color w:val="231F20"/>
          <w:spacing w:val="-8"/>
        </w:rPr>
        <w:t> </w:t>
      </w:r>
      <w:r>
        <w:rPr>
          <w:color w:val="231F20"/>
        </w:rPr>
        <w:t>a</w:t>
      </w:r>
      <w:r>
        <w:rPr>
          <w:color w:val="231F20"/>
          <w:spacing w:val="-8"/>
        </w:rPr>
        <w:t> </w:t>
      </w:r>
      <w:r>
        <w:rPr>
          <w:color w:val="231F20"/>
        </w:rPr>
        <w:t>espaldas</w:t>
      </w:r>
      <w:r>
        <w:rPr>
          <w:color w:val="231F20"/>
          <w:spacing w:val="-7"/>
        </w:rPr>
        <w:t> </w:t>
      </w:r>
      <w:r>
        <w:rPr>
          <w:color w:val="231F20"/>
        </w:rPr>
        <w:t>del</w:t>
      </w:r>
      <w:r>
        <w:rPr>
          <w:color w:val="231F20"/>
          <w:spacing w:val="-8"/>
        </w:rPr>
        <w:t> </w:t>
      </w:r>
      <w:r>
        <w:rPr>
          <w:color w:val="231F20"/>
          <w:spacing w:val="-2"/>
        </w:rPr>
        <w:t>disciplinado.</w:t>
      </w:r>
    </w:p>
    <w:p>
      <w:pPr>
        <w:pStyle w:val="BodyText"/>
        <w:spacing w:line="273" w:lineRule="auto" w:before="166"/>
        <w:ind w:left="1363" w:right="1473" w:firstLine="359"/>
        <w:jc w:val="both"/>
      </w:pPr>
      <w:r>
        <w:rPr>
          <w:color w:val="231F20"/>
        </w:rPr>
        <w:t>En cuanto a las  prerrogativas  relacionadas  con  la  actividad  probatoria, el ejercicio de los derechos de contradicción y defensa se expresan a través de la solicitud, la participación en su práctica, el aporte de las que tenga en su poder</w:t>
      </w:r>
      <w:r>
        <w:rPr>
          <w:color w:val="231F20"/>
          <w:spacing w:val="-6"/>
        </w:rPr>
        <w:t> </w:t>
      </w:r>
      <w:r>
        <w:rPr>
          <w:color w:val="231F20"/>
        </w:rPr>
        <w:t>y</w:t>
      </w:r>
      <w:r>
        <w:rPr>
          <w:color w:val="231F20"/>
          <w:spacing w:val="-6"/>
        </w:rPr>
        <w:t> </w:t>
      </w:r>
      <w:r>
        <w:rPr>
          <w:color w:val="231F20"/>
        </w:rPr>
        <w:t>recurriendo</w:t>
      </w:r>
      <w:r>
        <w:rPr>
          <w:color w:val="231F20"/>
          <w:spacing w:val="-5"/>
        </w:rPr>
        <w:t> </w:t>
      </w:r>
      <w:r>
        <w:rPr>
          <w:color w:val="231F20"/>
        </w:rPr>
        <w:t>a</w:t>
      </w:r>
      <w:r>
        <w:rPr>
          <w:color w:val="231F20"/>
          <w:spacing w:val="-6"/>
        </w:rPr>
        <w:t> </w:t>
      </w:r>
      <w:r>
        <w:rPr>
          <w:color w:val="231F20"/>
        </w:rPr>
        <w:t>las</w:t>
      </w:r>
      <w:r>
        <w:rPr>
          <w:color w:val="231F20"/>
          <w:spacing w:val="-6"/>
        </w:rPr>
        <w:t> </w:t>
      </w:r>
      <w:r>
        <w:rPr>
          <w:color w:val="231F20"/>
        </w:rPr>
        <w:t>decisiones</w:t>
      </w:r>
      <w:r>
        <w:rPr>
          <w:color w:val="231F20"/>
          <w:spacing w:val="-5"/>
        </w:rPr>
        <w:t> </w:t>
      </w:r>
      <w:r>
        <w:rPr>
          <w:color w:val="231F20"/>
        </w:rPr>
        <w:t>de</w:t>
      </w:r>
      <w:r>
        <w:rPr>
          <w:color w:val="231F20"/>
          <w:spacing w:val="-6"/>
        </w:rPr>
        <w:t> </w:t>
      </w:r>
      <w:r>
        <w:rPr>
          <w:color w:val="231F20"/>
        </w:rPr>
        <w:t>negación.</w:t>
      </w:r>
      <w:r>
        <w:rPr>
          <w:color w:val="231F20"/>
          <w:spacing w:val="-12"/>
        </w:rPr>
        <w:t> </w:t>
      </w:r>
      <w:r>
        <w:rPr>
          <w:color w:val="231F20"/>
        </w:rPr>
        <w:t>Estas</w:t>
      </w:r>
      <w:r>
        <w:rPr>
          <w:color w:val="231F20"/>
          <w:spacing w:val="-6"/>
        </w:rPr>
        <w:t> </w:t>
      </w:r>
      <w:r>
        <w:rPr>
          <w:color w:val="231F20"/>
        </w:rPr>
        <w:t>garantías</w:t>
      </w:r>
      <w:r>
        <w:rPr>
          <w:color w:val="231F20"/>
          <w:spacing w:val="-5"/>
        </w:rPr>
        <w:t> </w:t>
      </w:r>
      <w:r>
        <w:rPr>
          <w:color w:val="231F20"/>
        </w:rPr>
        <w:t>probatorias</w:t>
      </w:r>
      <w:r>
        <w:rPr>
          <w:color w:val="231F20"/>
          <w:spacing w:val="-6"/>
        </w:rPr>
        <w:t> </w:t>
      </w:r>
      <w:r>
        <w:rPr>
          <w:color w:val="231F20"/>
        </w:rPr>
        <w:t>se mantienen incólumes en el proyecto de</w:t>
      </w:r>
      <w:r>
        <w:rPr>
          <w:color w:val="231F20"/>
          <w:spacing w:val="20"/>
        </w:rPr>
        <w:t> </w:t>
      </w:r>
      <w:r>
        <w:rPr>
          <w:color w:val="231F20"/>
        </w:rPr>
        <w:t>reforma.</w:t>
      </w:r>
    </w:p>
    <w:p>
      <w:pPr>
        <w:pStyle w:val="BodyText"/>
        <w:spacing w:line="273" w:lineRule="auto" w:before="166"/>
        <w:ind w:left="1363" w:right="1478" w:firstLine="359"/>
        <w:jc w:val="both"/>
      </w:pPr>
      <w:r>
        <w:rPr>
          <w:color w:val="231F20"/>
        </w:rPr>
        <w:t>Cuando el disciplinado, directamente o a través de sus defensor de confianza, solicita pruebas, el  funcionario  a  cargo  de  la  actuación  valorará la petición, teniendo en cuenta para ello que esta se haga dentro de </w:t>
      </w:r>
      <w:r>
        <w:rPr>
          <w:color w:val="231F20"/>
          <w:spacing w:val="2"/>
        </w:rPr>
        <w:t>las </w:t>
      </w:r>
      <w:r>
        <w:rPr>
          <w:color w:val="231F20"/>
        </w:rPr>
        <w:t>oportunidades procesales dispuestas por la ley para tal fin. Normalmente ocurre  que  la  petición  de  pruebas  se  presenta  cuando  se  han  vencido    los términos de cada etapa procesal o en instancias que no se encuentran dispuestas para tal fin,</w:t>
      </w:r>
      <w:r>
        <w:rPr>
          <w:color w:val="231F20"/>
          <w:spacing w:val="11"/>
        </w:rPr>
        <w:t> </w:t>
      </w:r>
      <w:r>
        <w:rPr>
          <w:color w:val="231F20"/>
        </w:rPr>
        <w:t>veamos.</w:t>
      </w:r>
    </w:p>
    <w:p>
      <w:pPr>
        <w:pStyle w:val="BodyText"/>
        <w:spacing w:line="273" w:lineRule="auto" w:before="165"/>
        <w:ind w:left="1363" w:right="1480" w:firstLine="359"/>
        <w:jc w:val="both"/>
      </w:pPr>
      <w:r>
        <w:rPr>
          <w:color w:val="231F20"/>
        </w:rPr>
        <w:t>Si</w:t>
      </w:r>
      <w:r>
        <w:rPr>
          <w:color w:val="231F20"/>
          <w:spacing w:val="-20"/>
        </w:rPr>
        <w:t> </w:t>
      </w:r>
      <w:r>
        <w:rPr>
          <w:color w:val="231F20"/>
        </w:rPr>
        <w:t>la</w:t>
      </w:r>
      <w:r>
        <w:rPr>
          <w:color w:val="231F20"/>
          <w:spacing w:val="-19"/>
        </w:rPr>
        <w:t> </w:t>
      </w:r>
      <w:r>
        <w:rPr>
          <w:color w:val="231F20"/>
        </w:rPr>
        <w:t>vinculación</w:t>
      </w:r>
      <w:r>
        <w:rPr>
          <w:color w:val="231F20"/>
          <w:spacing w:val="-19"/>
        </w:rPr>
        <w:t> </w:t>
      </w:r>
      <w:r>
        <w:rPr>
          <w:color w:val="231F20"/>
        </w:rPr>
        <w:t>del</w:t>
      </w:r>
      <w:r>
        <w:rPr>
          <w:color w:val="231F20"/>
          <w:spacing w:val="-19"/>
        </w:rPr>
        <w:t> </w:t>
      </w:r>
      <w:r>
        <w:rPr>
          <w:color w:val="231F20"/>
        </w:rPr>
        <w:t>disciplinable</w:t>
      </w:r>
      <w:r>
        <w:rPr>
          <w:color w:val="231F20"/>
          <w:spacing w:val="-20"/>
        </w:rPr>
        <w:t> </w:t>
      </w:r>
      <w:r>
        <w:rPr>
          <w:color w:val="231F20"/>
        </w:rPr>
        <w:t>se</w:t>
      </w:r>
      <w:r>
        <w:rPr>
          <w:color w:val="231F20"/>
          <w:spacing w:val="-19"/>
        </w:rPr>
        <w:t> </w:t>
      </w:r>
      <w:r>
        <w:rPr>
          <w:color w:val="231F20"/>
        </w:rPr>
        <w:t>hace</w:t>
      </w:r>
      <w:r>
        <w:rPr>
          <w:color w:val="231F20"/>
          <w:spacing w:val="-19"/>
        </w:rPr>
        <w:t> </w:t>
      </w:r>
      <w:r>
        <w:rPr>
          <w:color w:val="231F20"/>
        </w:rPr>
        <w:t>en</w:t>
      </w:r>
      <w:r>
        <w:rPr>
          <w:color w:val="231F20"/>
          <w:spacing w:val="-19"/>
        </w:rPr>
        <w:t> </w:t>
      </w:r>
      <w:r>
        <w:rPr>
          <w:color w:val="231F20"/>
        </w:rPr>
        <w:t>el</w:t>
      </w:r>
      <w:r>
        <w:rPr>
          <w:color w:val="231F20"/>
          <w:spacing w:val="-20"/>
        </w:rPr>
        <w:t> </w:t>
      </w:r>
      <w:r>
        <w:rPr>
          <w:color w:val="231F20"/>
        </w:rPr>
        <w:t>auto</w:t>
      </w:r>
      <w:r>
        <w:rPr>
          <w:color w:val="231F20"/>
          <w:spacing w:val="-19"/>
        </w:rPr>
        <w:t> </w:t>
      </w:r>
      <w:r>
        <w:rPr>
          <w:color w:val="231F20"/>
        </w:rPr>
        <w:t>de</w:t>
      </w:r>
      <w:r>
        <w:rPr>
          <w:color w:val="231F20"/>
          <w:spacing w:val="-19"/>
        </w:rPr>
        <w:t> </w:t>
      </w:r>
      <w:r>
        <w:rPr>
          <w:color w:val="231F20"/>
        </w:rPr>
        <w:t>apertura</w:t>
      </w:r>
      <w:r>
        <w:rPr>
          <w:color w:val="231F20"/>
          <w:spacing w:val="-19"/>
        </w:rPr>
        <w:t> </w:t>
      </w:r>
      <w:r>
        <w:rPr>
          <w:color w:val="231F20"/>
        </w:rPr>
        <w:t>de</w:t>
      </w:r>
      <w:r>
        <w:rPr>
          <w:color w:val="231F20"/>
          <w:spacing w:val="-19"/>
        </w:rPr>
        <w:t> </w:t>
      </w:r>
      <w:r>
        <w:rPr>
          <w:color w:val="231F20"/>
        </w:rPr>
        <w:t>indagación preliminar o en el transcurso de esta, la solicitud de pruebas deberá realizarse dentro de los seis meses que la ley ha fijado para su agotamiento. En el evento de radicarse una solicitud por fuera de este término, en aplicación estricta del principio de preclusión, esta deberá ser rechazada por extemporánea, toda vez que vencidos los seis meses lo que procede es la evaluación. Sin embargo, </w:t>
      </w:r>
      <w:r>
        <w:rPr>
          <w:color w:val="231F20"/>
          <w:spacing w:val="-8"/>
        </w:rPr>
        <w:t>si </w:t>
      </w:r>
      <w:r>
        <w:rPr>
          <w:color w:val="231F20"/>
        </w:rPr>
        <w:t>como consecuencia del análisis de la etapa preliminar se establece la necesidad de continuar la actuación, el funcionario a cargo deberá evaluar si decreta dichas</w:t>
      </w:r>
      <w:r>
        <w:rPr>
          <w:color w:val="231F20"/>
          <w:spacing w:val="8"/>
        </w:rPr>
        <w:t> </w:t>
      </w:r>
      <w:r>
        <w:rPr>
          <w:color w:val="231F20"/>
        </w:rPr>
        <w:t>pruebas</w:t>
      </w:r>
      <w:r>
        <w:rPr>
          <w:color w:val="231F20"/>
          <w:spacing w:val="9"/>
        </w:rPr>
        <w:t> </w:t>
      </w:r>
      <w:r>
        <w:rPr>
          <w:color w:val="231F20"/>
        </w:rPr>
        <w:t>de</w:t>
      </w:r>
      <w:r>
        <w:rPr>
          <w:color w:val="231F20"/>
          <w:spacing w:val="9"/>
        </w:rPr>
        <w:t> </w:t>
      </w:r>
      <w:r>
        <w:rPr>
          <w:color w:val="231F20"/>
        </w:rPr>
        <w:t>manera</w:t>
      </w:r>
      <w:r>
        <w:rPr>
          <w:color w:val="231F20"/>
          <w:spacing w:val="9"/>
        </w:rPr>
        <w:t> </w:t>
      </w:r>
      <w:r>
        <w:rPr>
          <w:color w:val="231F20"/>
        </w:rPr>
        <w:t>oficiosa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fase</w:t>
      </w:r>
      <w:r>
        <w:rPr>
          <w:color w:val="231F20"/>
          <w:spacing w:val="8"/>
        </w:rPr>
        <w:t> </w:t>
      </w:r>
      <w:r>
        <w:rPr>
          <w:color w:val="231F20"/>
        </w:rPr>
        <w:t>procesal</w:t>
      </w:r>
      <w:r>
        <w:rPr>
          <w:color w:val="231F20"/>
          <w:spacing w:val="9"/>
        </w:rPr>
        <w:t> </w:t>
      </w:r>
      <w:r>
        <w:rPr>
          <w:color w:val="231F20"/>
        </w:rPr>
        <w:t>subsiguiente.</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4601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firstLine="359"/>
        <w:jc w:val="both"/>
      </w:pPr>
      <w:r>
        <w:rPr>
          <w:color w:val="231F20"/>
        </w:rPr>
        <w:t>Ahora bien, tal y como se enunciara en precedencia, la oportunidad probatoria</w:t>
      </w:r>
      <w:r>
        <w:rPr>
          <w:color w:val="231F20"/>
          <w:spacing w:val="-18"/>
        </w:rPr>
        <w:t> </w:t>
      </w:r>
      <w:r>
        <w:rPr>
          <w:color w:val="231F20"/>
        </w:rPr>
        <w:t>que</w:t>
      </w:r>
      <w:r>
        <w:rPr>
          <w:color w:val="231F20"/>
          <w:spacing w:val="-18"/>
        </w:rPr>
        <w:t> </w:t>
      </w:r>
      <w:r>
        <w:rPr>
          <w:color w:val="231F20"/>
        </w:rPr>
        <w:t>tienen</w:t>
      </w:r>
      <w:r>
        <w:rPr>
          <w:color w:val="231F20"/>
          <w:spacing w:val="-17"/>
        </w:rPr>
        <w:t> </w:t>
      </w:r>
      <w:r>
        <w:rPr>
          <w:color w:val="231F20"/>
        </w:rPr>
        <w:t>los</w:t>
      </w:r>
      <w:r>
        <w:rPr>
          <w:color w:val="231F20"/>
          <w:spacing w:val="-18"/>
        </w:rPr>
        <w:t> </w:t>
      </w:r>
      <w:r>
        <w:rPr>
          <w:color w:val="231F20"/>
        </w:rPr>
        <w:t>sujetos</w:t>
      </w:r>
      <w:r>
        <w:rPr>
          <w:color w:val="231F20"/>
          <w:spacing w:val="-18"/>
        </w:rPr>
        <w:t> </w:t>
      </w:r>
      <w:r>
        <w:rPr>
          <w:color w:val="231F20"/>
        </w:rPr>
        <w:t>procesales</w:t>
      </w:r>
      <w:r>
        <w:rPr>
          <w:color w:val="231F20"/>
          <w:spacing w:val="-17"/>
        </w:rPr>
        <w:t> </w:t>
      </w:r>
      <w:r>
        <w:rPr>
          <w:color w:val="231F20"/>
        </w:rPr>
        <w:t>en</w:t>
      </w:r>
      <w:r>
        <w:rPr>
          <w:color w:val="231F20"/>
          <w:spacing w:val="-18"/>
        </w:rPr>
        <w:t> </w:t>
      </w:r>
      <w:r>
        <w:rPr>
          <w:color w:val="231F20"/>
        </w:rPr>
        <w:t>la</w:t>
      </w:r>
      <w:r>
        <w:rPr>
          <w:color w:val="231F20"/>
          <w:spacing w:val="-18"/>
        </w:rPr>
        <w:t> </w:t>
      </w:r>
      <w:r>
        <w:rPr>
          <w:color w:val="231F20"/>
        </w:rPr>
        <w:t>primera</w:t>
      </w:r>
      <w:r>
        <w:rPr>
          <w:color w:val="231F20"/>
          <w:spacing w:val="-17"/>
        </w:rPr>
        <w:t> </w:t>
      </w:r>
      <w:r>
        <w:rPr>
          <w:color w:val="231F20"/>
        </w:rPr>
        <w:t>fase</w:t>
      </w:r>
      <w:r>
        <w:rPr>
          <w:color w:val="231F20"/>
          <w:spacing w:val="-18"/>
        </w:rPr>
        <w:t> </w:t>
      </w:r>
      <w:r>
        <w:rPr>
          <w:color w:val="231F20"/>
        </w:rPr>
        <w:t>del</w:t>
      </w:r>
      <w:r>
        <w:rPr>
          <w:color w:val="231F20"/>
          <w:spacing w:val="-18"/>
        </w:rPr>
        <w:t> </w:t>
      </w:r>
      <w:r>
        <w:rPr>
          <w:color w:val="231F20"/>
          <w:spacing w:val="-2"/>
        </w:rPr>
        <w:t>procedimiento </w:t>
      </w:r>
      <w:r>
        <w:rPr>
          <w:color w:val="231F20"/>
        </w:rPr>
        <w:t>único establecido en la reforma se sustrae al término que se ha fijado para esta etapa, esto es, el de seis meses, término que se podrá aumentar en otro </w:t>
      </w:r>
      <w:r>
        <w:rPr>
          <w:color w:val="231F20"/>
          <w:spacing w:val="-3"/>
        </w:rPr>
        <w:t>tanto </w:t>
      </w:r>
      <w:r>
        <w:rPr>
          <w:color w:val="231F20"/>
        </w:rPr>
        <w:t>cuando haya pluralidad de autores o de faltas. A lo que suma la posibilidad de hacer</w:t>
      </w:r>
      <w:r>
        <w:rPr>
          <w:color w:val="231F20"/>
          <w:spacing w:val="9"/>
        </w:rPr>
        <w:t> </w:t>
      </w:r>
      <w:r>
        <w:rPr>
          <w:color w:val="231F20"/>
        </w:rPr>
        <w:t>uso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prórroga</w:t>
      </w:r>
      <w:r>
        <w:rPr>
          <w:color w:val="231F20"/>
          <w:spacing w:val="9"/>
        </w:rPr>
        <w:t> </w:t>
      </w:r>
      <w:r>
        <w:rPr>
          <w:color w:val="231F20"/>
        </w:rPr>
        <w:t>hasta</w:t>
      </w:r>
      <w:r>
        <w:rPr>
          <w:color w:val="231F20"/>
          <w:spacing w:val="9"/>
        </w:rPr>
        <w:t> </w:t>
      </w:r>
      <w:r>
        <w:rPr>
          <w:color w:val="231F20"/>
        </w:rPr>
        <w:t>por</w:t>
      </w:r>
      <w:r>
        <w:rPr>
          <w:color w:val="231F20"/>
          <w:spacing w:val="9"/>
        </w:rPr>
        <w:t> </w:t>
      </w:r>
      <w:r>
        <w:rPr>
          <w:color w:val="231F20"/>
        </w:rPr>
        <w:t>tres</w:t>
      </w:r>
      <w:r>
        <w:rPr>
          <w:color w:val="231F20"/>
          <w:spacing w:val="9"/>
        </w:rPr>
        <w:t> </w:t>
      </w:r>
      <w:r>
        <w:rPr>
          <w:color w:val="231F20"/>
        </w:rPr>
        <w:t>meses</w:t>
      </w:r>
      <w:r>
        <w:rPr>
          <w:color w:val="231F20"/>
          <w:spacing w:val="9"/>
        </w:rPr>
        <w:t> </w:t>
      </w:r>
      <w:r>
        <w:rPr>
          <w:color w:val="231F20"/>
        </w:rPr>
        <w:t>para</w:t>
      </w:r>
      <w:r>
        <w:rPr>
          <w:color w:val="231F20"/>
          <w:spacing w:val="10"/>
        </w:rPr>
        <w:t> </w:t>
      </w:r>
      <w:r>
        <w:rPr>
          <w:color w:val="231F20"/>
        </w:rPr>
        <w:t>acopiar</w:t>
      </w:r>
      <w:r>
        <w:rPr>
          <w:color w:val="231F20"/>
          <w:spacing w:val="9"/>
        </w:rPr>
        <w:t> </w:t>
      </w:r>
      <w:r>
        <w:rPr>
          <w:color w:val="231F20"/>
        </w:rPr>
        <w:t>pruebas.</w:t>
      </w:r>
    </w:p>
    <w:p>
      <w:pPr>
        <w:pStyle w:val="BodyText"/>
        <w:spacing w:line="273" w:lineRule="auto" w:before="165"/>
        <w:ind w:left="1483" w:right="1361" w:firstLine="359"/>
        <w:jc w:val="both"/>
      </w:pPr>
      <w:r>
        <w:rPr>
          <w:color w:val="231F20"/>
        </w:rPr>
        <w:t>En la actualidad, al haberse establecido en el artículo 160A como </w:t>
      </w:r>
      <w:r>
        <w:rPr>
          <w:color w:val="231F20"/>
          <w:spacing w:val="-3"/>
        </w:rPr>
        <w:t>nueva </w:t>
      </w:r>
      <w:r>
        <w:rPr>
          <w:color w:val="231F20"/>
        </w:rPr>
        <w:t>ritualidad  procesal  el  cierre  de  la  investigación  disciplinaria,  la  práctica  ha demostrado que el recurso que procede ante esta decisión, esto es, el </w:t>
      </w:r>
      <w:r>
        <w:rPr>
          <w:color w:val="231F20"/>
          <w:spacing w:val="-7"/>
        </w:rPr>
        <w:t>de </w:t>
      </w:r>
      <w:r>
        <w:rPr>
          <w:color w:val="231F20"/>
        </w:rPr>
        <w:t>reposición, se esté utilizando para solicitar pruebas, aspecto del que </w:t>
      </w:r>
      <w:r>
        <w:rPr>
          <w:color w:val="231F20"/>
          <w:spacing w:val="-3"/>
        </w:rPr>
        <w:t>pueden </w:t>
      </w:r>
      <w:r>
        <w:rPr>
          <w:color w:val="231F20"/>
        </w:rPr>
        <w:t>surgir varias hipótesis a tener en</w:t>
      </w:r>
      <w:r>
        <w:rPr>
          <w:color w:val="231F20"/>
          <w:spacing w:val="19"/>
        </w:rPr>
        <w:t> </w:t>
      </w:r>
      <w:r>
        <w:rPr>
          <w:color w:val="231F20"/>
        </w:rPr>
        <w:t>cuenta.</w:t>
      </w:r>
    </w:p>
    <w:p>
      <w:pPr>
        <w:pStyle w:val="BodyText"/>
        <w:spacing w:line="273" w:lineRule="auto" w:before="167"/>
        <w:ind w:left="1483" w:right="1360" w:firstLine="359"/>
        <w:jc w:val="both"/>
      </w:pPr>
      <w:r>
        <w:rPr>
          <w:color w:val="231F20"/>
        </w:rPr>
        <w:t>En primer </w:t>
      </w:r>
      <w:r>
        <w:rPr>
          <w:color w:val="231F20"/>
          <w:spacing w:val="-4"/>
        </w:rPr>
        <w:t>lugar, </w:t>
      </w:r>
      <w:r>
        <w:rPr>
          <w:color w:val="231F20"/>
        </w:rPr>
        <w:t>puede darse que el cierre se haya proferido cuando aún no había fenecido el término de la investigación. Si la petición de pruebas inmersa en el recurso, a criterio del funcionario </w:t>
      </w:r>
      <w:r>
        <w:rPr>
          <w:color w:val="231F20"/>
          <w:spacing w:val="-3"/>
        </w:rPr>
        <w:t>instructor, </w:t>
      </w:r>
      <w:r>
        <w:rPr>
          <w:color w:val="231F20"/>
        </w:rPr>
        <w:t>puede cambiar lo que hasta ese</w:t>
      </w:r>
      <w:r>
        <w:rPr>
          <w:color w:val="231F20"/>
          <w:spacing w:val="-10"/>
        </w:rPr>
        <w:t> </w:t>
      </w:r>
      <w:r>
        <w:rPr>
          <w:color w:val="231F20"/>
        </w:rPr>
        <w:t>momento</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podido</w:t>
      </w:r>
      <w:r>
        <w:rPr>
          <w:color w:val="231F20"/>
          <w:spacing w:val="-10"/>
        </w:rPr>
        <w:t> </w:t>
      </w:r>
      <w:r>
        <w:rPr>
          <w:color w:val="231F20"/>
        </w:rPr>
        <w:t>establecer</w:t>
      </w:r>
      <w:r>
        <w:rPr>
          <w:color w:val="231F20"/>
          <w:spacing w:val="-10"/>
        </w:rPr>
        <w:t> </w:t>
      </w:r>
      <w:r>
        <w:rPr>
          <w:color w:val="231F20"/>
        </w:rPr>
        <w:t>en</w:t>
      </w:r>
      <w:r>
        <w:rPr>
          <w:color w:val="231F20"/>
          <w:spacing w:val="-10"/>
        </w:rPr>
        <w:t> </w:t>
      </w:r>
      <w:r>
        <w:rPr>
          <w:color w:val="231F20"/>
        </w:rPr>
        <w:t>la</w:t>
      </w:r>
      <w:r>
        <w:rPr>
          <w:color w:val="231F20"/>
          <w:spacing w:val="-9"/>
        </w:rPr>
        <w:t> </w:t>
      </w:r>
      <w:r>
        <w:rPr>
          <w:color w:val="231F20"/>
        </w:rPr>
        <w:t>actuación,</w:t>
      </w:r>
      <w:r>
        <w:rPr>
          <w:color w:val="231F20"/>
          <w:spacing w:val="-17"/>
        </w:rPr>
        <w:t> </w:t>
      </w:r>
      <w:r>
        <w:rPr>
          <w:color w:val="231F20"/>
        </w:rPr>
        <w:t>se</w:t>
      </w:r>
      <w:r>
        <w:rPr>
          <w:color w:val="231F20"/>
          <w:spacing w:val="-10"/>
        </w:rPr>
        <w:t> </w:t>
      </w:r>
      <w:r>
        <w:rPr>
          <w:color w:val="231F20"/>
        </w:rPr>
        <w:t>deberá</w:t>
      </w:r>
      <w:r>
        <w:rPr>
          <w:color w:val="231F20"/>
          <w:spacing w:val="-9"/>
        </w:rPr>
        <w:t> </w:t>
      </w:r>
      <w:r>
        <w:rPr>
          <w:color w:val="231F20"/>
        </w:rPr>
        <w:t>revocar</w:t>
      </w:r>
      <w:r>
        <w:rPr>
          <w:color w:val="231F20"/>
          <w:spacing w:val="-10"/>
        </w:rPr>
        <w:t> </w:t>
      </w:r>
      <w:r>
        <w:rPr>
          <w:color w:val="231F20"/>
        </w:rPr>
        <w:t>el</w:t>
      </w:r>
      <w:r>
        <w:rPr>
          <w:color w:val="231F20"/>
          <w:spacing w:val="-10"/>
        </w:rPr>
        <w:t> </w:t>
      </w:r>
      <w:r>
        <w:rPr>
          <w:color w:val="231F20"/>
        </w:rPr>
        <w:t>cierre de</w:t>
      </w:r>
      <w:r>
        <w:rPr>
          <w:color w:val="231F20"/>
          <w:spacing w:val="10"/>
        </w:rPr>
        <w:t> </w:t>
      </w:r>
      <w:r>
        <w:rPr>
          <w:color w:val="231F20"/>
        </w:rPr>
        <w:t>la</w:t>
      </w:r>
      <w:r>
        <w:rPr>
          <w:color w:val="231F20"/>
          <w:spacing w:val="11"/>
        </w:rPr>
        <w:t> </w:t>
      </w:r>
      <w:r>
        <w:rPr>
          <w:color w:val="231F20"/>
        </w:rPr>
        <w:t>investigación</w:t>
      </w:r>
      <w:r>
        <w:rPr>
          <w:color w:val="231F20"/>
          <w:spacing w:val="11"/>
        </w:rPr>
        <w:t> </w:t>
      </w:r>
      <w:r>
        <w:rPr>
          <w:color w:val="231F20"/>
        </w:rPr>
        <w:t>y</w:t>
      </w:r>
      <w:r>
        <w:rPr>
          <w:color w:val="231F20"/>
          <w:spacing w:val="11"/>
        </w:rPr>
        <w:t> </w:t>
      </w:r>
      <w:r>
        <w:rPr>
          <w:color w:val="231F20"/>
        </w:rPr>
        <w:t>ordenar</w:t>
      </w:r>
      <w:r>
        <w:rPr>
          <w:color w:val="231F20"/>
          <w:spacing w:val="11"/>
        </w:rPr>
        <w:t> </w:t>
      </w:r>
      <w:r>
        <w:rPr>
          <w:color w:val="231F20"/>
        </w:rPr>
        <w:t>la</w:t>
      </w:r>
      <w:r>
        <w:rPr>
          <w:color w:val="231F20"/>
          <w:spacing w:val="11"/>
        </w:rPr>
        <w:t> </w:t>
      </w:r>
      <w:r>
        <w:rPr>
          <w:color w:val="231F20"/>
        </w:rPr>
        <w:t>práctica</w:t>
      </w:r>
      <w:r>
        <w:rPr>
          <w:color w:val="231F20"/>
          <w:spacing w:val="11"/>
        </w:rPr>
        <w:t> </w:t>
      </w:r>
      <w:r>
        <w:rPr>
          <w:color w:val="231F20"/>
        </w:rPr>
        <w:t>de</w:t>
      </w:r>
      <w:r>
        <w:rPr>
          <w:color w:val="231F20"/>
          <w:spacing w:val="11"/>
        </w:rPr>
        <w:t> </w:t>
      </w:r>
      <w:r>
        <w:rPr>
          <w:color w:val="231F20"/>
        </w:rPr>
        <w:t>dichas</w:t>
      </w:r>
      <w:r>
        <w:rPr>
          <w:color w:val="231F20"/>
          <w:spacing w:val="11"/>
        </w:rPr>
        <w:t> </w:t>
      </w:r>
      <w:r>
        <w:rPr>
          <w:color w:val="231F20"/>
        </w:rPr>
        <w:t>pruebas.</w:t>
      </w:r>
    </w:p>
    <w:p>
      <w:pPr>
        <w:pStyle w:val="BodyText"/>
        <w:spacing w:line="273" w:lineRule="auto" w:before="166"/>
        <w:ind w:left="1483" w:right="1354" w:firstLine="359"/>
        <w:jc w:val="both"/>
      </w:pPr>
      <w:r>
        <w:rPr>
          <w:color w:val="231F20"/>
        </w:rPr>
        <w:t>En segundo </w:t>
      </w:r>
      <w:r>
        <w:rPr>
          <w:color w:val="231F20"/>
          <w:spacing w:val="-4"/>
        </w:rPr>
        <w:t>lugar, </w:t>
      </w:r>
      <w:r>
        <w:rPr>
          <w:color w:val="231F20"/>
        </w:rPr>
        <w:t>si el cierre de la investigación se da cuando el término de esta</w:t>
      </w:r>
      <w:r>
        <w:rPr>
          <w:color w:val="231F20"/>
          <w:spacing w:val="-11"/>
        </w:rPr>
        <w:t> </w:t>
      </w:r>
      <w:r>
        <w:rPr>
          <w:color w:val="231F20"/>
        </w:rPr>
        <w:t>ha</w:t>
      </w:r>
      <w:r>
        <w:rPr>
          <w:color w:val="231F20"/>
          <w:spacing w:val="-11"/>
        </w:rPr>
        <w:t> </w:t>
      </w:r>
      <w:r>
        <w:rPr>
          <w:color w:val="231F20"/>
        </w:rPr>
        <w:t>vencido,</w:t>
      </w:r>
      <w:r>
        <w:rPr>
          <w:color w:val="231F20"/>
          <w:spacing w:val="-17"/>
        </w:rPr>
        <w:t> </w:t>
      </w:r>
      <w:r>
        <w:rPr>
          <w:color w:val="231F20"/>
        </w:rPr>
        <w:t>y</w:t>
      </w:r>
      <w:r>
        <w:rPr>
          <w:color w:val="231F20"/>
          <w:spacing w:val="-10"/>
        </w:rPr>
        <w:t> </w:t>
      </w:r>
      <w:r>
        <w:rPr>
          <w:color w:val="231F20"/>
        </w:rPr>
        <w:t>de</w:t>
      </w:r>
      <w:r>
        <w:rPr>
          <w:color w:val="231F20"/>
          <w:spacing w:val="-11"/>
        </w:rPr>
        <w:t> </w:t>
      </w:r>
      <w:r>
        <w:rPr>
          <w:color w:val="231F20"/>
        </w:rPr>
        <w:t>igual</w:t>
      </w:r>
      <w:r>
        <w:rPr>
          <w:color w:val="231F20"/>
          <w:spacing w:val="-10"/>
        </w:rPr>
        <w:t> </w:t>
      </w:r>
      <w:r>
        <w:rPr>
          <w:color w:val="231F20"/>
        </w:rPr>
        <w:t>manera</w:t>
      </w:r>
      <w:r>
        <w:rPr>
          <w:color w:val="231F20"/>
          <w:spacing w:val="-11"/>
        </w:rPr>
        <w:t> </w:t>
      </w:r>
      <w:r>
        <w:rPr>
          <w:color w:val="231F20"/>
        </w:rPr>
        <w:t>se</w:t>
      </w:r>
      <w:r>
        <w:rPr>
          <w:color w:val="231F20"/>
          <w:spacing w:val="-10"/>
        </w:rPr>
        <w:t> </w:t>
      </w:r>
      <w:r>
        <w:rPr>
          <w:color w:val="231F20"/>
        </w:rPr>
        <w:t>considera</w:t>
      </w:r>
      <w:r>
        <w:rPr>
          <w:color w:val="231F20"/>
          <w:spacing w:val="-11"/>
        </w:rPr>
        <w:t> </w:t>
      </w:r>
      <w:r>
        <w:rPr>
          <w:color w:val="231F20"/>
        </w:rPr>
        <w:t>útiles,</w:t>
      </w:r>
      <w:r>
        <w:rPr>
          <w:color w:val="231F20"/>
          <w:spacing w:val="-17"/>
        </w:rPr>
        <w:t> </w:t>
      </w:r>
      <w:r>
        <w:rPr>
          <w:color w:val="231F20"/>
        </w:rPr>
        <w:t>pertinentes</w:t>
      </w:r>
      <w:r>
        <w:rPr>
          <w:color w:val="231F20"/>
          <w:spacing w:val="-10"/>
        </w:rPr>
        <w:t> </w:t>
      </w:r>
      <w:r>
        <w:rPr>
          <w:color w:val="231F20"/>
        </w:rPr>
        <w:t>y</w:t>
      </w:r>
      <w:r>
        <w:rPr>
          <w:color w:val="231F20"/>
          <w:spacing w:val="-11"/>
        </w:rPr>
        <w:t> </w:t>
      </w:r>
      <w:r>
        <w:rPr>
          <w:color w:val="231F20"/>
        </w:rPr>
        <w:t>conducentes las pruebas solicitadas en el recurso de reposición, se deberá revocar el cierre, prorrogar</w:t>
      </w:r>
      <w:r>
        <w:rPr>
          <w:color w:val="231F20"/>
          <w:spacing w:val="-14"/>
        </w:rPr>
        <w:t> </w:t>
      </w:r>
      <w:r>
        <w:rPr>
          <w:color w:val="231F20"/>
        </w:rPr>
        <w:t>el</w:t>
      </w:r>
      <w:r>
        <w:rPr>
          <w:color w:val="231F20"/>
          <w:spacing w:val="-14"/>
        </w:rPr>
        <w:t> </w:t>
      </w:r>
      <w:r>
        <w:rPr>
          <w:color w:val="231F20"/>
        </w:rPr>
        <w:t>término</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investigación</w:t>
      </w:r>
      <w:r>
        <w:rPr>
          <w:color w:val="231F20"/>
          <w:spacing w:val="-14"/>
        </w:rPr>
        <w:t> </w:t>
      </w:r>
      <w:r>
        <w:rPr>
          <w:color w:val="231F20"/>
        </w:rPr>
        <w:t>y</w:t>
      </w:r>
      <w:r>
        <w:rPr>
          <w:color w:val="231F20"/>
          <w:spacing w:val="-14"/>
        </w:rPr>
        <w:t> </w:t>
      </w:r>
      <w:r>
        <w:rPr>
          <w:color w:val="231F20"/>
        </w:rPr>
        <w:t>ordenar</w:t>
      </w:r>
      <w:r>
        <w:rPr>
          <w:color w:val="231F20"/>
          <w:spacing w:val="-14"/>
        </w:rPr>
        <w:t> </w:t>
      </w:r>
      <w:r>
        <w:rPr>
          <w:color w:val="231F20"/>
        </w:rPr>
        <w:t>la</w:t>
      </w:r>
      <w:r>
        <w:rPr>
          <w:color w:val="231F20"/>
          <w:spacing w:val="-13"/>
        </w:rPr>
        <w:t> </w:t>
      </w:r>
      <w:r>
        <w:rPr>
          <w:color w:val="231F20"/>
        </w:rPr>
        <w:t>práctica</w:t>
      </w:r>
      <w:r>
        <w:rPr>
          <w:color w:val="231F20"/>
          <w:spacing w:val="-14"/>
        </w:rPr>
        <w:t> </w:t>
      </w:r>
      <w:r>
        <w:rPr>
          <w:color w:val="231F20"/>
        </w:rPr>
        <w:t>de</w:t>
      </w:r>
      <w:r>
        <w:rPr>
          <w:color w:val="231F20"/>
          <w:spacing w:val="-14"/>
        </w:rPr>
        <w:t> </w:t>
      </w:r>
      <w:r>
        <w:rPr>
          <w:color w:val="231F20"/>
        </w:rPr>
        <w:t>aquellos</w:t>
      </w:r>
      <w:r>
        <w:rPr>
          <w:color w:val="231F20"/>
          <w:spacing w:val="-14"/>
        </w:rPr>
        <w:t> </w:t>
      </w:r>
      <w:r>
        <w:rPr>
          <w:color w:val="231F20"/>
        </w:rPr>
        <w:t>medios probatorios. En este último evento, si del análisis del recurso, más exactamente de la petición de pruebas en él inmersa, se determina que en nada varía lo evidenciado</w:t>
      </w:r>
      <w:r>
        <w:rPr>
          <w:color w:val="231F20"/>
          <w:spacing w:val="-4"/>
        </w:rPr>
        <w:t> </w:t>
      </w:r>
      <w:r>
        <w:rPr>
          <w:color w:val="231F20"/>
        </w:rPr>
        <w:t>hasta</w:t>
      </w:r>
      <w:r>
        <w:rPr>
          <w:color w:val="231F20"/>
          <w:spacing w:val="-3"/>
        </w:rPr>
        <w:t> </w:t>
      </w:r>
      <w:r>
        <w:rPr>
          <w:color w:val="231F20"/>
        </w:rPr>
        <w:t>ese</w:t>
      </w:r>
      <w:r>
        <w:rPr>
          <w:color w:val="231F20"/>
          <w:spacing w:val="-3"/>
        </w:rPr>
        <w:t> </w:t>
      </w:r>
      <w:r>
        <w:rPr>
          <w:color w:val="231F20"/>
        </w:rPr>
        <w:t>momento,</w:t>
      </w:r>
      <w:r>
        <w:rPr>
          <w:color w:val="231F20"/>
          <w:spacing w:val="-11"/>
        </w:rPr>
        <w:t> </w:t>
      </w:r>
      <w:r>
        <w:rPr>
          <w:color w:val="231F20"/>
        </w:rPr>
        <w:t>el</w:t>
      </w:r>
      <w:r>
        <w:rPr>
          <w:color w:val="231F20"/>
          <w:spacing w:val="-3"/>
        </w:rPr>
        <w:t> </w:t>
      </w:r>
      <w:r>
        <w:rPr>
          <w:color w:val="231F20"/>
        </w:rPr>
        <w:t>recurso</w:t>
      </w:r>
      <w:r>
        <w:rPr>
          <w:color w:val="231F20"/>
          <w:spacing w:val="-3"/>
        </w:rPr>
        <w:t> </w:t>
      </w:r>
      <w:r>
        <w:rPr>
          <w:color w:val="231F20"/>
        </w:rPr>
        <w:t>no</w:t>
      </w:r>
      <w:r>
        <w:rPr>
          <w:color w:val="231F20"/>
          <w:spacing w:val="-4"/>
        </w:rPr>
        <w:t> </w:t>
      </w:r>
      <w:r>
        <w:rPr>
          <w:color w:val="231F20"/>
        </w:rPr>
        <w:t>estará</w:t>
      </w:r>
      <w:r>
        <w:rPr>
          <w:color w:val="231F20"/>
          <w:spacing w:val="-3"/>
        </w:rPr>
        <w:t> </w:t>
      </w:r>
      <w:r>
        <w:rPr>
          <w:color w:val="231F20"/>
        </w:rPr>
        <w:t>llamado</w:t>
      </w:r>
      <w:r>
        <w:rPr>
          <w:color w:val="231F20"/>
          <w:spacing w:val="-3"/>
        </w:rPr>
        <w:t> </w:t>
      </w:r>
      <w:r>
        <w:rPr>
          <w:color w:val="231F20"/>
        </w:rPr>
        <w:t>a</w:t>
      </w:r>
      <w:r>
        <w:rPr>
          <w:color w:val="231F20"/>
          <w:spacing w:val="-4"/>
        </w:rPr>
        <w:t> </w:t>
      </w:r>
      <w:r>
        <w:rPr>
          <w:color w:val="231F20"/>
        </w:rPr>
        <w:t>prosperar</w:t>
      </w:r>
      <w:r>
        <w:rPr>
          <w:color w:val="231F20"/>
          <w:spacing w:val="-3"/>
        </w:rPr>
        <w:t> </w:t>
      </w:r>
      <w:r>
        <w:rPr>
          <w:color w:val="231F20"/>
          <w:spacing w:val="-10"/>
        </w:rPr>
        <w:t>y, </w:t>
      </w:r>
      <w:r>
        <w:rPr>
          <w:color w:val="231F20"/>
        </w:rPr>
        <w:t>por consecuencia, se negará la práctica de las pruebas, en razón a que el periodo probatorio</w:t>
      </w:r>
      <w:r>
        <w:rPr>
          <w:color w:val="231F20"/>
          <w:spacing w:val="11"/>
        </w:rPr>
        <w:t> </w:t>
      </w:r>
      <w:r>
        <w:rPr>
          <w:color w:val="231F20"/>
        </w:rPr>
        <w:t>precluyó</w:t>
      </w:r>
      <w:r>
        <w:rPr>
          <w:color w:val="231F20"/>
          <w:spacing w:val="12"/>
        </w:rPr>
        <w:t> </w:t>
      </w:r>
      <w:r>
        <w:rPr>
          <w:color w:val="231F20"/>
        </w:rPr>
        <w:t>y</w:t>
      </w:r>
      <w:r>
        <w:rPr>
          <w:color w:val="231F20"/>
          <w:spacing w:val="12"/>
        </w:rPr>
        <w:t> </w:t>
      </w:r>
      <w:r>
        <w:rPr>
          <w:color w:val="231F20"/>
        </w:rPr>
        <w:t>lo</w:t>
      </w:r>
      <w:r>
        <w:rPr>
          <w:color w:val="231F20"/>
          <w:spacing w:val="11"/>
        </w:rPr>
        <w:t> </w:t>
      </w:r>
      <w:r>
        <w:rPr>
          <w:color w:val="231F20"/>
        </w:rPr>
        <w:t>que</w:t>
      </w:r>
      <w:r>
        <w:rPr>
          <w:color w:val="231F20"/>
          <w:spacing w:val="12"/>
        </w:rPr>
        <w:t> </w:t>
      </w:r>
      <w:r>
        <w:rPr>
          <w:color w:val="231F20"/>
        </w:rPr>
        <w:t>procede</w:t>
      </w:r>
      <w:r>
        <w:rPr>
          <w:color w:val="231F20"/>
          <w:spacing w:val="12"/>
        </w:rPr>
        <w:t> </w:t>
      </w:r>
      <w:r>
        <w:rPr>
          <w:color w:val="231F20"/>
        </w:rPr>
        <w:t>es</w:t>
      </w:r>
      <w:r>
        <w:rPr>
          <w:color w:val="231F20"/>
          <w:spacing w:val="12"/>
        </w:rPr>
        <w:t> </w:t>
      </w:r>
      <w:r>
        <w:rPr>
          <w:color w:val="231F20"/>
        </w:rPr>
        <w:t>la</w:t>
      </w:r>
      <w:r>
        <w:rPr>
          <w:color w:val="231F20"/>
          <w:spacing w:val="11"/>
        </w:rPr>
        <w:t> </w:t>
      </w:r>
      <w:r>
        <w:rPr>
          <w:color w:val="231F20"/>
        </w:rPr>
        <w:t>evaluación.</w:t>
      </w:r>
    </w:p>
    <w:p>
      <w:pPr>
        <w:pStyle w:val="BodyText"/>
        <w:spacing w:line="273" w:lineRule="auto" w:before="164"/>
        <w:ind w:left="1483" w:right="1353" w:firstLine="359"/>
        <w:jc w:val="both"/>
      </w:pPr>
      <w:r>
        <w:rPr>
          <w:color w:val="231F20"/>
        </w:rPr>
        <w:t>Los anteriores presupuestos pueden presentarse dentro del desarrollo del nuevo procedimiento que se estipula en el proyecto de reforma. Si bien, se ha establecido que contra el cierre de la investigación no procede recurso </w:t>
      </w:r>
      <w:r>
        <w:rPr>
          <w:color w:val="231F20"/>
          <w:spacing w:val="-3"/>
        </w:rPr>
        <w:t>alguno, </w:t>
      </w:r>
      <w:r>
        <w:rPr>
          <w:color w:val="231F20"/>
        </w:rPr>
        <w:t>lo cierto es que muy seguramente en los alegatos previos a la evaluación de dicha etapa, los sujetos procesales podrán insistir en la práctica de pruebas, por lo que las alternativas sugeridas podrán ser armonizadas dentro de dicho esquema</w:t>
      </w:r>
      <w:r>
        <w:rPr>
          <w:color w:val="231F20"/>
          <w:spacing w:val="11"/>
        </w:rPr>
        <w:t> </w:t>
      </w:r>
      <w:r>
        <w:rPr>
          <w:color w:val="231F20"/>
        </w:rPr>
        <w:t>procesal.</w:t>
      </w:r>
    </w:p>
    <w:p>
      <w:pPr>
        <w:pStyle w:val="BodyText"/>
        <w:spacing w:line="273" w:lineRule="auto" w:before="165"/>
        <w:ind w:left="1483" w:right="1352" w:firstLine="359"/>
        <w:jc w:val="both"/>
      </w:pPr>
      <w:r>
        <w:rPr>
          <w:color w:val="231F20"/>
        </w:rPr>
        <w:t>Otra situación que se presenta, tiene que ver con la solicitud de pruebas en el escrito de descargos que se allega con posterioridad a los 10 días fijados en el</w:t>
      </w:r>
      <w:r>
        <w:rPr>
          <w:color w:val="231F20"/>
          <w:spacing w:val="25"/>
        </w:rPr>
        <w:t> </w:t>
      </w:r>
      <w:r>
        <w:rPr>
          <w:color w:val="231F20"/>
        </w:rPr>
        <w:t>artículo</w:t>
      </w:r>
      <w:r>
        <w:rPr>
          <w:color w:val="231F20"/>
          <w:spacing w:val="25"/>
        </w:rPr>
        <w:t> </w:t>
      </w:r>
      <w:r>
        <w:rPr>
          <w:color w:val="231F20"/>
        </w:rPr>
        <w:t>166</w:t>
      </w:r>
      <w:r>
        <w:rPr>
          <w:color w:val="231F20"/>
          <w:spacing w:val="26"/>
        </w:rPr>
        <w:t> </w:t>
      </w:r>
      <w:r>
        <w:rPr>
          <w:color w:val="231F20"/>
        </w:rPr>
        <w:t>del</w:t>
      </w:r>
      <w:r>
        <w:rPr>
          <w:color w:val="231F20"/>
          <w:spacing w:val="25"/>
        </w:rPr>
        <w:t> </w:t>
      </w:r>
      <w:r>
        <w:rPr>
          <w:color w:val="231F20"/>
        </w:rPr>
        <w:t>CDU,</w:t>
      </w:r>
      <w:r>
        <w:rPr>
          <w:color w:val="231F20"/>
          <w:spacing w:val="17"/>
        </w:rPr>
        <w:t> </w:t>
      </w:r>
      <w:r>
        <w:rPr>
          <w:color w:val="231F20"/>
        </w:rPr>
        <w:t>coherentemente</w:t>
      </w:r>
      <w:r>
        <w:rPr>
          <w:color w:val="231F20"/>
          <w:spacing w:val="26"/>
        </w:rPr>
        <w:t> </w:t>
      </w:r>
      <w:r>
        <w:rPr>
          <w:color w:val="231F20"/>
        </w:rPr>
        <w:t>con</w:t>
      </w:r>
      <w:r>
        <w:rPr>
          <w:color w:val="231F20"/>
          <w:spacing w:val="25"/>
        </w:rPr>
        <w:t> </w:t>
      </w:r>
      <w:r>
        <w:rPr>
          <w:color w:val="231F20"/>
        </w:rPr>
        <w:t>lo</w:t>
      </w:r>
      <w:r>
        <w:rPr>
          <w:color w:val="231F20"/>
          <w:spacing w:val="25"/>
        </w:rPr>
        <w:t> </w:t>
      </w:r>
      <w:r>
        <w:rPr>
          <w:color w:val="231F20"/>
        </w:rPr>
        <w:t>que</w:t>
      </w:r>
      <w:r>
        <w:rPr>
          <w:color w:val="231F20"/>
          <w:spacing w:val="26"/>
        </w:rPr>
        <w:t> </w:t>
      </w:r>
      <w:r>
        <w:rPr>
          <w:color w:val="231F20"/>
        </w:rPr>
        <w:t>se</w:t>
      </w:r>
      <w:r>
        <w:rPr>
          <w:color w:val="231F20"/>
          <w:spacing w:val="25"/>
        </w:rPr>
        <w:t> </w:t>
      </w:r>
      <w:r>
        <w:rPr>
          <w:color w:val="231F20"/>
        </w:rPr>
        <w:t>ha</w:t>
      </w:r>
      <w:r>
        <w:rPr>
          <w:color w:val="231F20"/>
          <w:spacing w:val="26"/>
        </w:rPr>
        <w:t> </w:t>
      </w:r>
      <w:r>
        <w:rPr>
          <w:color w:val="231F20"/>
        </w:rPr>
        <w:t>dicho</w:t>
      </w:r>
      <w:r>
        <w:rPr>
          <w:color w:val="231F20"/>
          <w:spacing w:val="25"/>
        </w:rPr>
        <w:t> </w:t>
      </w:r>
      <w:r>
        <w:rPr>
          <w:color w:val="231F20"/>
        </w:rPr>
        <w:t>hasta</w:t>
      </w:r>
      <w:r>
        <w:rPr>
          <w:color w:val="231F20"/>
          <w:spacing w:val="25"/>
        </w:rPr>
        <w:t> </w:t>
      </w:r>
      <w:r>
        <w:rPr>
          <w:color w:val="231F20"/>
          <w:spacing w:val="-3"/>
        </w:rPr>
        <w:t>ahora,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4806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4"/>
        <w:jc w:val="both"/>
      </w:pPr>
      <w:r>
        <w:rPr>
          <w:color w:val="231F20"/>
        </w:rPr>
        <w:t>la petición probatoria resulta extemporánea y la consecuencia adversa para    el disciplinado será su rechazo. Ahora bien, por tratarse de la etapa crucial    del proceso, en atención a la emisión de la imputación al disciplinado, el funcionario a cargo, en acatamiento estricto al principio de imparcialidad </w:t>
      </w:r>
      <w:r>
        <w:rPr>
          <w:color w:val="231F20"/>
          <w:spacing w:val="-3"/>
        </w:rPr>
        <w:t>(art. </w:t>
      </w:r>
      <w:r>
        <w:rPr>
          <w:color w:val="231F20"/>
        </w:rPr>
        <w:t>129</w:t>
      </w:r>
      <w:r>
        <w:rPr>
          <w:color w:val="231F20"/>
          <w:spacing w:val="15"/>
        </w:rPr>
        <w:t> </w:t>
      </w:r>
      <w:r>
        <w:rPr>
          <w:color w:val="231F20"/>
        </w:rPr>
        <w:t>del</w:t>
      </w:r>
      <w:r>
        <w:rPr>
          <w:color w:val="231F20"/>
          <w:spacing w:val="16"/>
        </w:rPr>
        <w:t> </w:t>
      </w:r>
      <w:r>
        <w:rPr>
          <w:color w:val="231F20"/>
        </w:rPr>
        <w:t>CDU),</w:t>
      </w:r>
      <w:r>
        <w:rPr>
          <w:color w:val="231F20"/>
          <w:spacing w:val="7"/>
        </w:rPr>
        <w:t> </w:t>
      </w:r>
      <w:r>
        <w:rPr>
          <w:color w:val="231F20"/>
        </w:rPr>
        <w:t>examinará</w:t>
      </w:r>
      <w:r>
        <w:rPr>
          <w:color w:val="231F20"/>
          <w:spacing w:val="15"/>
        </w:rPr>
        <w:t> </w:t>
      </w:r>
      <w:r>
        <w:rPr>
          <w:color w:val="231F20"/>
        </w:rPr>
        <w:t>la</w:t>
      </w:r>
      <w:r>
        <w:rPr>
          <w:color w:val="231F20"/>
          <w:spacing w:val="16"/>
        </w:rPr>
        <w:t> </w:t>
      </w:r>
      <w:r>
        <w:rPr>
          <w:color w:val="231F20"/>
        </w:rPr>
        <w:t>solicitud</w:t>
      </w:r>
      <w:r>
        <w:rPr>
          <w:color w:val="231F20"/>
          <w:spacing w:val="15"/>
        </w:rPr>
        <w:t> </w:t>
      </w:r>
      <w:r>
        <w:rPr>
          <w:color w:val="231F20"/>
          <w:spacing w:val="-10"/>
        </w:rPr>
        <w:t>y,</w:t>
      </w:r>
      <w:r>
        <w:rPr>
          <w:color w:val="231F20"/>
          <w:spacing w:val="7"/>
        </w:rPr>
        <w:t> </w:t>
      </w:r>
      <w:r>
        <w:rPr>
          <w:color w:val="231F20"/>
        </w:rPr>
        <w:t>si</w:t>
      </w:r>
      <w:r>
        <w:rPr>
          <w:color w:val="231F20"/>
          <w:spacing w:val="16"/>
        </w:rPr>
        <w:t> </w:t>
      </w:r>
      <w:r>
        <w:rPr>
          <w:color w:val="231F20"/>
        </w:rPr>
        <w:t>es</w:t>
      </w:r>
      <w:r>
        <w:rPr>
          <w:color w:val="231F20"/>
          <w:spacing w:val="16"/>
        </w:rPr>
        <w:t> </w:t>
      </w:r>
      <w:r>
        <w:rPr>
          <w:color w:val="231F20"/>
        </w:rPr>
        <w:t>del</w:t>
      </w:r>
      <w:r>
        <w:rPr>
          <w:color w:val="231F20"/>
          <w:spacing w:val="15"/>
        </w:rPr>
        <w:t> </w:t>
      </w:r>
      <w:r>
        <w:rPr>
          <w:color w:val="231F20"/>
        </w:rPr>
        <w:t>caso,</w:t>
      </w:r>
      <w:r>
        <w:rPr>
          <w:color w:val="231F20"/>
          <w:spacing w:val="7"/>
        </w:rPr>
        <w:t> </w:t>
      </w:r>
      <w:r>
        <w:rPr>
          <w:color w:val="231F20"/>
        </w:rPr>
        <w:t>las</w:t>
      </w:r>
      <w:r>
        <w:rPr>
          <w:color w:val="231F20"/>
          <w:spacing w:val="16"/>
        </w:rPr>
        <w:t> </w:t>
      </w:r>
      <w:r>
        <w:rPr>
          <w:color w:val="231F20"/>
        </w:rPr>
        <w:t>decretará</w:t>
      </w:r>
      <w:r>
        <w:rPr>
          <w:color w:val="231F20"/>
          <w:spacing w:val="15"/>
        </w:rPr>
        <w:t> </w:t>
      </w:r>
      <w:r>
        <w:rPr>
          <w:color w:val="231F20"/>
        </w:rPr>
        <w:t>de</w:t>
      </w:r>
      <w:r>
        <w:rPr>
          <w:color w:val="231F20"/>
          <w:spacing w:val="16"/>
        </w:rPr>
        <w:t> </w:t>
      </w:r>
      <w:r>
        <w:rPr>
          <w:color w:val="231F20"/>
        </w:rPr>
        <w:t>oficio.</w:t>
      </w:r>
    </w:p>
    <w:p>
      <w:pPr>
        <w:pStyle w:val="BodyText"/>
        <w:spacing w:line="273" w:lineRule="auto" w:before="166"/>
        <w:ind w:left="1363" w:right="1472" w:firstLine="359"/>
        <w:jc w:val="both"/>
      </w:pPr>
      <w:r>
        <w:rPr>
          <w:color w:val="231F20"/>
        </w:rPr>
        <w:t>Al establecerse en el proyecto de reforma que la etapa de juzgamiento disciplinario se adelanta en audiencia, la oportunidad para solicitar pruebas   de descargos será precisamente cuando, en ejercicio del derecho de defensa, los sujetos procesales soliciten su decreto y posterior práctica. Se conjura de esta manera la pregonada extemporaneidad que pudiese presentarse en la actualidad.</w:t>
      </w:r>
    </w:p>
    <w:p>
      <w:pPr>
        <w:pStyle w:val="BodyText"/>
        <w:spacing w:line="273" w:lineRule="auto" w:before="166"/>
        <w:ind w:left="1363" w:right="1480" w:firstLine="359"/>
        <w:jc w:val="both"/>
      </w:pPr>
      <w:r>
        <w:rPr>
          <w:color w:val="231F20"/>
        </w:rPr>
        <w:t>De igual manera, no puede dejarse de lado una situación de </w:t>
      </w:r>
      <w:r>
        <w:rPr>
          <w:color w:val="231F20"/>
          <w:spacing w:val="-3"/>
        </w:rPr>
        <w:t>común </w:t>
      </w:r>
      <w:r>
        <w:rPr>
          <w:color w:val="231F20"/>
        </w:rPr>
        <w:t>ocurrencia, y es la referida a la manera en que se resuelven las nulidades que el disciplinado</w:t>
      </w:r>
      <w:r>
        <w:rPr>
          <w:color w:val="231F20"/>
          <w:spacing w:val="-6"/>
        </w:rPr>
        <w:t> </w:t>
      </w:r>
      <w:r>
        <w:rPr>
          <w:color w:val="231F20"/>
        </w:rPr>
        <w:t>o</w:t>
      </w:r>
      <w:r>
        <w:rPr>
          <w:color w:val="231F20"/>
          <w:spacing w:val="-5"/>
        </w:rPr>
        <w:t> </w:t>
      </w:r>
      <w:r>
        <w:rPr>
          <w:color w:val="231F20"/>
        </w:rPr>
        <w:t>su</w:t>
      </w:r>
      <w:r>
        <w:rPr>
          <w:color w:val="231F20"/>
          <w:spacing w:val="-5"/>
        </w:rPr>
        <w:t> </w:t>
      </w:r>
      <w:r>
        <w:rPr>
          <w:color w:val="231F20"/>
        </w:rPr>
        <w:t>apoderado</w:t>
      </w:r>
      <w:r>
        <w:rPr>
          <w:color w:val="231F20"/>
          <w:spacing w:val="-5"/>
        </w:rPr>
        <w:t> </w:t>
      </w:r>
      <w:r>
        <w:rPr>
          <w:color w:val="231F20"/>
        </w:rPr>
        <w:t>impetran</w:t>
      </w:r>
      <w:r>
        <w:rPr>
          <w:color w:val="231F20"/>
          <w:spacing w:val="-6"/>
        </w:rPr>
        <w:t> </w:t>
      </w:r>
      <w:r>
        <w:rPr>
          <w:color w:val="231F20"/>
        </w:rPr>
        <w:t>en</w:t>
      </w:r>
      <w:r>
        <w:rPr>
          <w:color w:val="231F20"/>
          <w:spacing w:val="-5"/>
        </w:rPr>
        <w:t> </w:t>
      </w:r>
      <w:r>
        <w:rPr>
          <w:color w:val="231F20"/>
        </w:rPr>
        <w:t>el</w:t>
      </w:r>
      <w:r>
        <w:rPr>
          <w:color w:val="231F20"/>
          <w:spacing w:val="-5"/>
        </w:rPr>
        <w:t> </w:t>
      </w:r>
      <w:r>
        <w:rPr>
          <w:color w:val="231F20"/>
        </w:rPr>
        <w:t>escrito</w:t>
      </w:r>
      <w:r>
        <w:rPr>
          <w:color w:val="231F20"/>
          <w:spacing w:val="-5"/>
        </w:rPr>
        <w:t> </w:t>
      </w:r>
      <w:r>
        <w:rPr>
          <w:color w:val="231F20"/>
        </w:rPr>
        <w:t>de</w:t>
      </w:r>
      <w:r>
        <w:rPr>
          <w:color w:val="231F20"/>
          <w:spacing w:val="-6"/>
        </w:rPr>
        <w:t> </w:t>
      </w:r>
      <w:r>
        <w:rPr>
          <w:color w:val="231F20"/>
        </w:rPr>
        <w:t>descargos.</w:t>
      </w:r>
      <w:r>
        <w:rPr>
          <w:color w:val="231F20"/>
          <w:spacing w:val="-12"/>
        </w:rPr>
        <w:t> </w:t>
      </w:r>
      <w:r>
        <w:rPr>
          <w:color w:val="231F20"/>
        </w:rPr>
        <w:t>La</w:t>
      </w:r>
      <w:r>
        <w:rPr>
          <w:color w:val="231F20"/>
          <w:spacing w:val="-5"/>
        </w:rPr>
        <w:t> </w:t>
      </w:r>
      <w:r>
        <w:rPr>
          <w:color w:val="231F20"/>
        </w:rPr>
        <w:t>experiencia ha</w:t>
      </w:r>
      <w:r>
        <w:rPr>
          <w:color w:val="231F20"/>
          <w:spacing w:val="-16"/>
        </w:rPr>
        <w:t> </w:t>
      </w:r>
      <w:r>
        <w:rPr>
          <w:color w:val="231F20"/>
        </w:rPr>
        <w:t>demostrado</w:t>
      </w:r>
      <w:r>
        <w:rPr>
          <w:color w:val="231F20"/>
          <w:spacing w:val="-15"/>
        </w:rPr>
        <w:t> </w:t>
      </w:r>
      <w:r>
        <w:rPr>
          <w:color w:val="231F20"/>
        </w:rPr>
        <w:t>que</w:t>
      </w:r>
      <w:r>
        <w:rPr>
          <w:color w:val="231F20"/>
          <w:spacing w:val="-15"/>
        </w:rPr>
        <w:t> </w:t>
      </w:r>
      <w:r>
        <w:rPr>
          <w:color w:val="231F20"/>
        </w:rPr>
        <w:t>en</w:t>
      </w:r>
      <w:r>
        <w:rPr>
          <w:color w:val="231F20"/>
          <w:spacing w:val="-15"/>
        </w:rPr>
        <w:t> </w:t>
      </w:r>
      <w:r>
        <w:rPr>
          <w:color w:val="231F20"/>
        </w:rPr>
        <w:t>muchos</w:t>
      </w:r>
      <w:r>
        <w:rPr>
          <w:color w:val="231F20"/>
          <w:spacing w:val="-16"/>
        </w:rPr>
        <w:t> </w:t>
      </w:r>
      <w:r>
        <w:rPr>
          <w:color w:val="231F20"/>
        </w:rPr>
        <w:t>casos</w:t>
      </w:r>
      <w:r>
        <w:rPr>
          <w:color w:val="231F20"/>
          <w:spacing w:val="-14"/>
        </w:rPr>
        <w:t> </w:t>
      </w:r>
      <w:r>
        <w:rPr>
          <w:color w:val="231F20"/>
        </w:rPr>
        <w:t>estas</w:t>
      </w:r>
      <w:r>
        <w:rPr>
          <w:color w:val="231F20"/>
          <w:spacing w:val="-15"/>
        </w:rPr>
        <w:t> </w:t>
      </w:r>
      <w:r>
        <w:rPr>
          <w:color w:val="231F20"/>
        </w:rPr>
        <w:t>se</w:t>
      </w:r>
      <w:r>
        <w:rPr>
          <w:color w:val="231F20"/>
          <w:spacing w:val="-15"/>
        </w:rPr>
        <w:t> </w:t>
      </w:r>
      <w:r>
        <w:rPr>
          <w:color w:val="231F20"/>
        </w:rPr>
        <w:t>despachan</w:t>
      </w:r>
      <w:r>
        <w:rPr>
          <w:color w:val="231F20"/>
          <w:spacing w:val="-16"/>
        </w:rPr>
        <w:t> </w:t>
      </w:r>
      <w:r>
        <w:rPr>
          <w:color w:val="231F20"/>
        </w:rPr>
        <w:t>en</w:t>
      </w:r>
      <w:r>
        <w:rPr>
          <w:color w:val="231F20"/>
          <w:spacing w:val="-15"/>
        </w:rPr>
        <w:t> </w:t>
      </w:r>
      <w:r>
        <w:rPr>
          <w:color w:val="231F20"/>
        </w:rPr>
        <w:t>la</w:t>
      </w:r>
      <w:r>
        <w:rPr>
          <w:color w:val="231F20"/>
          <w:spacing w:val="-15"/>
        </w:rPr>
        <w:t> </w:t>
      </w:r>
      <w:r>
        <w:rPr>
          <w:color w:val="231F20"/>
        </w:rPr>
        <w:t>misma</w:t>
      </w:r>
      <w:r>
        <w:rPr>
          <w:color w:val="231F20"/>
          <w:spacing w:val="-16"/>
        </w:rPr>
        <w:t> </w:t>
      </w:r>
      <w:r>
        <w:rPr>
          <w:color w:val="231F20"/>
        </w:rPr>
        <w:t>providencia en</w:t>
      </w:r>
      <w:r>
        <w:rPr>
          <w:color w:val="231F20"/>
          <w:spacing w:val="-9"/>
        </w:rPr>
        <w:t> </w:t>
      </w:r>
      <w:r>
        <w:rPr>
          <w:color w:val="231F20"/>
        </w:rPr>
        <w:t>la</w:t>
      </w:r>
      <w:r>
        <w:rPr>
          <w:color w:val="231F20"/>
          <w:spacing w:val="-9"/>
        </w:rPr>
        <w:t> </w:t>
      </w:r>
      <w:r>
        <w:rPr>
          <w:color w:val="231F20"/>
        </w:rPr>
        <w:t>que</w:t>
      </w:r>
      <w:r>
        <w:rPr>
          <w:color w:val="231F20"/>
          <w:spacing w:val="-9"/>
        </w:rPr>
        <w:t> </w:t>
      </w:r>
      <w:r>
        <w:rPr>
          <w:color w:val="231F20"/>
        </w:rPr>
        <w:t>se</w:t>
      </w:r>
      <w:r>
        <w:rPr>
          <w:color w:val="231F20"/>
          <w:spacing w:val="-8"/>
        </w:rPr>
        <w:t> </w:t>
      </w:r>
      <w:r>
        <w:rPr>
          <w:color w:val="231F20"/>
        </w:rPr>
        <w:t>hace</w:t>
      </w:r>
      <w:r>
        <w:rPr>
          <w:color w:val="231F20"/>
          <w:spacing w:val="-9"/>
        </w:rPr>
        <w:t> </w:t>
      </w:r>
      <w:r>
        <w:rPr>
          <w:color w:val="231F20"/>
        </w:rPr>
        <w:t>el</w:t>
      </w:r>
      <w:r>
        <w:rPr>
          <w:color w:val="231F20"/>
          <w:spacing w:val="-9"/>
        </w:rPr>
        <w:t> </w:t>
      </w:r>
      <w:r>
        <w:rPr>
          <w:color w:val="231F20"/>
        </w:rPr>
        <w:t>pronunciamiento</w:t>
      </w:r>
      <w:r>
        <w:rPr>
          <w:color w:val="231F20"/>
          <w:spacing w:val="-8"/>
        </w:rPr>
        <w:t> </w:t>
      </w:r>
      <w:r>
        <w:rPr>
          <w:color w:val="231F20"/>
        </w:rPr>
        <w:t>sobre</w:t>
      </w:r>
      <w:r>
        <w:rPr>
          <w:color w:val="231F20"/>
          <w:spacing w:val="-9"/>
        </w:rPr>
        <w:t> </w:t>
      </w:r>
      <w:r>
        <w:rPr>
          <w:color w:val="231F20"/>
        </w:rPr>
        <w:t>las</w:t>
      </w:r>
      <w:r>
        <w:rPr>
          <w:color w:val="231F20"/>
          <w:spacing w:val="-9"/>
        </w:rPr>
        <w:t> </w:t>
      </w:r>
      <w:r>
        <w:rPr>
          <w:color w:val="231F20"/>
        </w:rPr>
        <w:t>pruebas,</w:t>
      </w:r>
      <w:r>
        <w:rPr>
          <w:color w:val="231F20"/>
          <w:spacing w:val="-15"/>
        </w:rPr>
        <w:t> </w:t>
      </w:r>
      <w:r>
        <w:rPr>
          <w:color w:val="231F20"/>
        </w:rPr>
        <w:t>lo</w:t>
      </w:r>
      <w:r>
        <w:rPr>
          <w:color w:val="231F20"/>
          <w:spacing w:val="-9"/>
        </w:rPr>
        <w:t> </w:t>
      </w:r>
      <w:r>
        <w:rPr>
          <w:color w:val="231F20"/>
        </w:rPr>
        <w:t>que</w:t>
      </w:r>
      <w:r>
        <w:rPr>
          <w:color w:val="231F20"/>
          <w:spacing w:val="-8"/>
        </w:rPr>
        <w:t> </w:t>
      </w:r>
      <w:r>
        <w:rPr>
          <w:color w:val="231F20"/>
        </w:rPr>
        <w:t>a</w:t>
      </w:r>
      <w:r>
        <w:rPr>
          <w:color w:val="231F20"/>
          <w:spacing w:val="-9"/>
        </w:rPr>
        <w:t> </w:t>
      </w:r>
      <w:r>
        <w:rPr>
          <w:color w:val="231F20"/>
        </w:rPr>
        <w:t>nuestro</w:t>
      </w:r>
      <w:r>
        <w:rPr>
          <w:color w:val="231F20"/>
          <w:spacing w:val="-9"/>
        </w:rPr>
        <w:t> </w:t>
      </w:r>
      <w:r>
        <w:rPr>
          <w:color w:val="231F20"/>
        </w:rPr>
        <w:t>parecer resulta </w:t>
      </w:r>
      <w:r>
        <w:rPr>
          <w:color w:val="231F20"/>
          <w:spacing w:val="-3"/>
        </w:rPr>
        <w:t>irregular.</w:t>
      </w:r>
      <w:r>
        <w:rPr>
          <w:color w:val="231F20"/>
          <w:spacing w:val="8"/>
        </w:rPr>
        <w:t> </w:t>
      </w:r>
      <w:r>
        <w:rPr>
          <w:color w:val="231F20"/>
          <w:spacing w:val="-3"/>
        </w:rPr>
        <w:t>Veamos.</w:t>
      </w:r>
    </w:p>
    <w:p>
      <w:pPr>
        <w:pStyle w:val="BodyText"/>
        <w:spacing w:line="273" w:lineRule="auto" w:before="165"/>
        <w:ind w:left="1363" w:right="1473" w:firstLine="359"/>
        <w:jc w:val="both"/>
      </w:pPr>
      <w:r>
        <w:rPr>
          <w:color w:val="231F20"/>
        </w:rPr>
        <w:t>La razón de ser de la solicitud de nulidad es llamar la atención del juzgador frente a posibles irregularidades que deslegitiman la actuación disciplinaria, por lo tanto, hasta que no se revise la actuación y quede debidamente ejecutoriada la providencia que resuelve dicha solicitud anulatoria, le está vedado al funcionario pronunciarse sobre situaciones procesales posteriores, verbi gratia, la petición de pruebas de descargos. No en vano tuvo el legislador (art. 51 Ley 1474) que modificar el texto del artículo 168 del CDU, en principio sin necesidad, ordenando la resolución de las nulidades propuestas previo al pronunciamiento sobre las pruebas.</w:t>
      </w:r>
    </w:p>
    <w:p>
      <w:pPr>
        <w:pStyle w:val="BodyText"/>
        <w:spacing w:line="273" w:lineRule="auto" w:before="164"/>
        <w:ind w:left="1363" w:right="1473" w:firstLine="359"/>
        <w:jc w:val="both"/>
      </w:pPr>
      <w:r>
        <w:rPr>
          <w:color w:val="231F20"/>
        </w:rPr>
        <w:t>Por último, otra de las conductas comunes en los apoderados de los disciplinados es solicitar pruebas en el escrito de alegatos de conclusión. Es importante tener en cuenta que la presentación de las alegaciones previas al fallo se da con posterioridad al cierre del periodo probatorio de descargos, cobrando vigencia lo dicho en precedencia frente al principio de preclusión, es decir, que en dicha instancia la oportunidad probatoria ha cesado.</w:t>
      </w:r>
    </w:p>
    <w:p>
      <w:pPr>
        <w:pStyle w:val="BodyText"/>
        <w:spacing w:line="273" w:lineRule="auto" w:before="166"/>
        <w:ind w:left="1363" w:right="1473" w:firstLine="359"/>
        <w:jc w:val="both"/>
      </w:pPr>
      <w:r>
        <w:rPr>
          <w:color w:val="231F20"/>
        </w:rPr>
        <w:t>Sin embargo, puede suceder que la(s) prueba(s) que se solicitan en los alegatos</w:t>
      </w:r>
      <w:r>
        <w:rPr>
          <w:color w:val="231F20"/>
          <w:spacing w:val="-4"/>
        </w:rPr>
        <w:t> </w:t>
      </w:r>
      <w:r>
        <w:rPr>
          <w:color w:val="231F20"/>
        </w:rPr>
        <w:t>sean</w:t>
      </w:r>
      <w:r>
        <w:rPr>
          <w:color w:val="231F20"/>
          <w:spacing w:val="-3"/>
        </w:rPr>
        <w:t> </w:t>
      </w:r>
      <w:r>
        <w:rPr>
          <w:color w:val="231F20"/>
        </w:rPr>
        <w:t>de</w:t>
      </w:r>
      <w:r>
        <w:rPr>
          <w:color w:val="231F20"/>
          <w:spacing w:val="-3"/>
        </w:rPr>
        <w:t> </w:t>
      </w:r>
      <w:r>
        <w:rPr>
          <w:color w:val="231F20"/>
        </w:rPr>
        <w:t>aquellas</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anteriores</w:t>
      </w:r>
      <w:r>
        <w:rPr>
          <w:color w:val="231F20"/>
          <w:spacing w:val="-3"/>
        </w:rPr>
        <w:t> </w:t>
      </w:r>
      <w:r>
        <w:rPr>
          <w:color w:val="231F20"/>
        </w:rPr>
        <w:t>etapas</w:t>
      </w:r>
      <w:r>
        <w:rPr>
          <w:color w:val="231F20"/>
          <w:spacing w:val="-3"/>
        </w:rPr>
        <w:t> </w:t>
      </w:r>
      <w:r>
        <w:rPr>
          <w:color w:val="231F20"/>
        </w:rPr>
        <w:t>del</w:t>
      </w:r>
      <w:r>
        <w:rPr>
          <w:color w:val="231F20"/>
          <w:spacing w:val="-3"/>
        </w:rPr>
        <w:t> </w:t>
      </w:r>
      <w:r>
        <w:rPr>
          <w:color w:val="231F20"/>
        </w:rPr>
        <w:t>proceso</w:t>
      </w:r>
      <w:r>
        <w:rPr>
          <w:color w:val="231F20"/>
          <w:spacing w:val="-3"/>
        </w:rPr>
        <w:t> </w:t>
      </w:r>
      <w:r>
        <w:rPr>
          <w:color w:val="231F20"/>
        </w:rPr>
        <w:t>se</w:t>
      </w:r>
      <w:r>
        <w:rPr>
          <w:color w:val="231F20"/>
          <w:spacing w:val="-3"/>
        </w:rPr>
        <w:t> </w:t>
      </w:r>
      <w:r>
        <w:rPr>
          <w:color w:val="231F20"/>
        </w:rPr>
        <w:t>hayan</w:t>
      </w:r>
      <w:r>
        <w:rPr>
          <w:color w:val="231F20"/>
          <w:spacing w:val="-3"/>
        </w:rPr>
        <w:t> pedido, </w:t>
      </w:r>
      <w:r>
        <w:rPr>
          <w:color w:val="231F20"/>
        </w:rPr>
        <w:t>el</w:t>
      </w:r>
      <w:r>
        <w:rPr>
          <w:color w:val="231F20"/>
          <w:spacing w:val="19"/>
        </w:rPr>
        <w:t> </w:t>
      </w:r>
      <w:r>
        <w:rPr>
          <w:color w:val="231F20"/>
        </w:rPr>
        <w:t>despacho</w:t>
      </w:r>
      <w:r>
        <w:rPr>
          <w:color w:val="231F20"/>
          <w:spacing w:val="20"/>
        </w:rPr>
        <w:t> </w:t>
      </w:r>
      <w:r>
        <w:rPr>
          <w:color w:val="231F20"/>
        </w:rPr>
        <w:t>haya</w:t>
      </w:r>
      <w:r>
        <w:rPr>
          <w:color w:val="231F20"/>
          <w:spacing w:val="20"/>
        </w:rPr>
        <w:t> </w:t>
      </w:r>
      <w:r>
        <w:rPr>
          <w:color w:val="231F20"/>
        </w:rPr>
        <w:t>accedido</w:t>
      </w:r>
      <w:r>
        <w:rPr>
          <w:color w:val="231F20"/>
          <w:spacing w:val="19"/>
        </w:rPr>
        <w:t> </w:t>
      </w:r>
      <w:r>
        <w:rPr>
          <w:color w:val="231F20"/>
        </w:rPr>
        <w:t>a</w:t>
      </w:r>
      <w:r>
        <w:rPr>
          <w:color w:val="231F20"/>
          <w:spacing w:val="20"/>
        </w:rPr>
        <w:t> </w:t>
      </w:r>
      <w:r>
        <w:rPr>
          <w:color w:val="231F20"/>
        </w:rPr>
        <w:t>su</w:t>
      </w:r>
      <w:r>
        <w:rPr>
          <w:color w:val="231F20"/>
          <w:spacing w:val="20"/>
        </w:rPr>
        <w:t> </w:t>
      </w:r>
      <w:r>
        <w:rPr>
          <w:color w:val="231F20"/>
        </w:rPr>
        <w:t>decreto,</w:t>
      </w:r>
      <w:r>
        <w:rPr>
          <w:color w:val="231F20"/>
          <w:spacing w:val="13"/>
        </w:rPr>
        <w:t> </w:t>
      </w:r>
      <w:r>
        <w:rPr>
          <w:color w:val="231F20"/>
        </w:rPr>
        <w:t>pero</w:t>
      </w:r>
      <w:r>
        <w:rPr>
          <w:color w:val="231F20"/>
          <w:spacing w:val="19"/>
        </w:rPr>
        <w:t> </w:t>
      </w:r>
      <w:r>
        <w:rPr>
          <w:color w:val="231F20"/>
        </w:rPr>
        <w:t>que</w:t>
      </w:r>
      <w:r>
        <w:rPr>
          <w:color w:val="231F20"/>
          <w:spacing w:val="20"/>
        </w:rPr>
        <w:t> </w:t>
      </w:r>
      <w:r>
        <w:rPr>
          <w:color w:val="231F20"/>
        </w:rPr>
        <w:t>por</w:t>
      </w:r>
      <w:r>
        <w:rPr>
          <w:color w:val="231F20"/>
          <w:spacing w:val="20"/>
        </w:rPr>
        <w:t> </w:t>
      </w:r>
      <w:r>
        <w:rPr>
          <w:color w:val="231F20"/>
        </w:rPr>
        <w:t>alguna</w:t>
      </w:r>
      <w:r>
        <w:rPr>
          <w:color w:val="231F20"/>
          <w:spacing w:val="19"/>
        </w:rPr>
        <w:t> </w:t>
      </w:r>
      <w:r>
        <w:rPr>
          <w:color w:val="231F20"/>
        </w:rPr>
        <w:t>razón</w:t>
      </w:r>
      <w:r>
        <w:rPr>
          <w:color w:val="231F20"/>
          <w:spacing w:val="20"/>
        </w:rPr>
        <w:t> </w:t>
      </w:r>
      <w:r>
        <w:rPr>
          <w:color w:val="231F20"/>
        </w:rPr>
        <w:t>no</w:t>
      </w:r>
      <w:r>
        <w:rPr>
          <w:color w:val="231F20"/>
          <w:spacing w:val="20"/>
        </w:rPr>
        <w:t> </w:t>
      </w:r>
      <w:r>
        <w:rPr>
          <w:color w:val="231F20"/>
        </w:rPr>
        <w:t>hayan</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5011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1"/>
        <w:jc w:val="both"/>
      </w:pPr>
      <w:r>
        <w:rPr>
          <w:color w:val="231F20"/>
        </w:rPr>
        <w:t>podido incorporase al plenario, y su valor probatorio es tal que de llegarse </w:t>
      </w:r>
      <w:r>
        <w:rPr>
          <w:color w:val="231F20"/>
          <w:spacing w:val="-15"/>
        </w:rPr>
        <w:t>a </w:t>
      </w:r>
      <w:r>
        <w:rPr>
          <w:color w:val="231F20"/>
        </w:rPr>
        <w:t>probar</w:t>
      </w:r>
      <w:r>
        <w:rPr>
          <w:color w:val="231F20"/>
          <w:spacing w:val="-5"/>
        </w:rPr>
        <w:t> </w:t>
      </w:r>
      <w:r>
        <w:rPr>
          <w:color w:val="231F20"/>
        </w:rPr>
        <w:t>el</w:t>
      </w:r>
      <w:r>
        <w:rPr>
          <w:color w:val="231F20"/>
          <w:spacing w:val="-5"/>
        </w:rPr>
        <w:t> </w:t>
      </w:r>
      <w:r>
        <w:rPr>
          <w:color w:val="231F20"/>
        </w:rPr>
        <w:t>hecho</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pretende</w:t>
      </w:r>
      <w:r>
        <w:rPr>
          <w:color w:val="231F20"/>
          <w:spacing w:val="-4"/>
        </w:rPr>
        <w:t> </w:t>
      </w:r>
      <w:r>
        <w:rPr>
          <w:color w:val="231F20"/>
        </w:rPr>
        <w:t>acreditar</w:t>
      </w:r>
      <w:r>
        <w:rPr>
          <w:color w:val="231F20"/>
          <w:spacing w:val="-5"/>
        </w:rPr>
        <w:t> </w:t>
      </w:r>
      <w:r>
        <w:rPr>
          <w:color w:val="231F20"/>
        </w:rPr>
        <w:t>por</w:t>
      </w:r>
      <w:r>
        <w:rPr>
          <w:color w:val="231F20"/>
          <w:spacing w:val="-5"/>
        </w:rPr>
        <w:t> </w:t>
      </w:r>
      <w:r>
        <w:rPr>
          <w:color w:val="231F20"/>
        </w:rPr>
        <w:t>su</w:t>
      </w:r>
      <w:r>
        <w:rPr>
          <w:color w:val="231F20"/>
          <w:spacing w:val="-5"/>
        </w:rPr>
        <w:t> </w:t>
      </w:r>
      <w:r>
        <w:rPr>
          <w:color w:val="231F20"/>
        </w:rPr>
        <w:t>intermedio,</w:t>
      </w:r>
      <w:r>
        <w:rPr>
          <w:color w:val="231F20"/>
          <w:spacing w:val="-12"/>
        </w:rPr>
        <w:t> </w:t>
      </w:r>
      <w:r>
        <w:rPr>
          <w:color w:val="231F20"/>
        </w:rPr>
        <w:t>cambiaría</w:t>
      </w:r>
      <w:r>
        <w:rPr>
          <w:color w:val="231F20"/>
          <w:spacing w:val="-5"/>
        </w:rPr>
        <w:t> </w:t>
      </w:r>
      <w:r>
        <w:rPr>
          <w:color w:val="231F20"/>
        </w:rPr>
        <w:t>lo</w:t>
      </w:r>
      <w:r>
        <w:rPr>
          <w:color w:val="231F20"/>
          <w:spacing w:val="-4"/>
        </w:rPr>
        <w:t> </w:t>
      </w:r>
      <w:r>
        <w:rPr>
          <w:color w:val="231F20"/>
          <w:spacing w:val="-3"/>
        </w:rPr>
        <w:t>hasta </w:t>
      </w:r>
      <w:r>
        <w:rPr>
          <w:color w:val="231F20"/>
        </w:rPr>
        <w:t>ahora evidenciado, necesariamente el despacho, en atención a la prevalencia</w:t>
      </w:r>
      <w:r>
        <w:rPr>
          <w:color w:val="231F20"/>
          <w:spacing w:val="-32"/>
        </w:rPr>
        <w:t> </w:t>
      </w:r>
      <w:r>
        <w:rPr>
          <w:color w:val="231F20"/>
        </w:rPr>
        <w:t>de la justicia como principio orientador que recoge el artículo 20 del CDU, deberá ordenar su práctica, para lo cual previamente procederá a revocar el auto que ordenó el traslado para</w:t>
      </w:r>
      <w:r>
        <w:rPr>
          <w:color w:val="231F20"/>
          <w:spacing w:val="1"/>
        </w:rPr>
        <w:t> </w:t>
      </w:r>
      <w:r>
        <w:rPr>
          <w:color w:val="231F20"/>
        </w:rPr>
        <w:t>alegatos.</w:t>
      </w:r>
    </w:p>
    <w:p>
      <w:pPr>
        <w:pStyle w:val="BodyText"/>
        <w:spacing w:line="273" w:lineRule="auto" w:before="165"/>
        <w:ind w:left="1483" w:right="1360" w:firstLine="359"/>
        <w:jc w:val="both"/>
      </w:pPr>
      <w:r>
        <w:rPr>
          <w:color w:val="231F20"/>
        </w:rPr>
        <w:t>Al determinarse en el proyecto de reforma que la etapa de juzgamiento se adelantará en audiencia, su diligenciamiento será lo que marque la dinámica</w:t>
      </w:r>
      <w:r>
        <w:rPr>
          <w:color w:val="231F20"/>
          <w:spacing w:val="-21"/>
        </w:rPr>
        <w:t> </w:t>
      </w:r>
      <w:r>
        <w:rPr>
          <w:color w:val="231F20"/>
        </w:rPr>
        <w:t>de la práctica probatoria, todo ello en razón a que a medida que se van agotando las pruebas decretadas, podrá surgir una nueva solicitud o la necesidad de decretar algunas de oficio, pudiéndose determinar de común acuerdo con </w:t>
      </w:r>
      <w:r>
        <w:rPr>
          <w:color w:val="231F20"/>
          <w:spacing w:val="-6"/>
        </w:rPr>
        <w:t>los </w:t>
      </w:r>
      <w:r>
        <w:rPr>
          <w:color w:val="231F20"/>
        </w:rPr>
        <w:t>sujetos procesales el momento oportuno para dar traslado para los alegatos </w:t>
      </w:r>
      <w:r>
        <w:rPr>
          <w:color w:val="231F20"/>
          <w:spacing w:val="-7"/>
        </w:rPr>
        <w:t>de </w:t>
      </w:r>
      <w:r>
        <w:rPr>
          <w:color w:val="231F20"/>
        </w:rPr>
        <w:t>conclusión,</w:t>
      </w:r>
      <w:r>
        <w:rPr>
          <w:color w:val="231F20"/>
          <w:spacing w:val="-15"/>
        </w:rPr>
        <w:t> </w:t>
      </w:r>
      <w:r>
        <w:rPr>
          <w:color w:val="231F20"/>
        </w:rPr>
        <w:t>lo</w:t>
      </w:r>
      <w:r>
        <w:rPr>
          <w:color w:val="231F20"/>
          <w:spacing w:val="-8"/>
        </w:rPr>
        <w:t> </w:t>
      </w:r>
      <w:r>
        <w:rPr>
          <w:color w:val="231F20"/>
        </w:rPr>
        <w:t>que</w:t>
      </w:r>
      <w:r>
        <w:rPr>
          <w:color w:val="231F20"/>
          <w:spacing w:val="-8"/>
        </w:rPr>
        <w:t> </w:t>
      </w:r>
      <w:r>
        <w:rPr>
          <w:color w:val="231F20"/>
        </w:rPr>
        <w:t>a</w:t>
      </w:r>
      <w:r>
        <w:rPr>
          <w:color w:val="231F20"/>
          <w:spacing w:val="-8"/>
        </w:rPr>
        <w:t> </w:t>
      </w:r>
      <w:r>
        <w:rPr>
          <w:color w:val="231F20"/>
        </w:rPr>
        <w:t>todas</w:t>
      </w:r>
      <w:r>
        <w:rPr>
          <w:color w:val="231F20"/>
          <w:spacing w:val="-7"/>
        </w:rPr>
        <w:t> </w:t>
      </w:r>
      <w:r>
        <w:rPr>
          <w:color w:val="231F20"/>
        </w:rPr>
        <w:t>luces</w:t>
      </w:r>
      <w:r>
        <w:rPr>
          <w:color w:val="231F20"/>
          <w:spacing w:val="-8"/>
        </w:rPr>
        <w:t> </w:t>
      </w:r>
      <w:r>
        <w:rPr>
          <w:color w:val="231F20"/>
        </w:rPr>
        <w:t>tornaría</w:t>
      </w:r>
      <w:r>
        <w:rPr>
          <w:color w:val="231F20"/>
          <w:spacing w:val="-8"/>
        </w:rPr>
        <w:t> </w:t>
      </w:r>
      <w:r>
        <w:rPr>
          <w:color w:val="231F20"/>
        </w:rPr>
        <w:t>en</w:t>
      </w:r>
      <w:r>
        <w:rPr>
          <w:color w:val="231F20"/>
          <w:spacing w:val="-8"/>
        </w:rPr>
        <w:t> </w:t>
      </w:r>
      <w:r>
        <w:rPr>
          <w:color w:val="231F20"/>
        </w:rPr>
        <w:t>improcedente</w:t>
      </w:r>
      <w:r>
        <w:rPr>
          <w:color w:val="231F20"/>
          <w:spacing w:val="-7"/>
        </w:rPr>
        <w:t> </w:t>
      </w:r>
      <w:r>
        <w:rPr>
          <w:color w:val="231F20"/>
        </w:rPr>
        <w:t>la</w:t>
      </w:r>
      <w:r>
        <w:rPr>
          <w:color w:val="231F20"/>
          <w:spacing w:val="-8"/>
        </w:rPr>
        <w:t> </w:t>
      </w:r>
      <w:r>
        <w:rPr>
          <w:color w:val="231F20"/>
        </w:rPr>
        <w:t>petición</w:t>
      </w:r>
      <w:r>
        <w:rPr>
          <w:color w:val="231F20"/>
          <w:spacing w:val="-8"/>
        </w:rPr>
        <w:t> </w:t>
      </w:r>
      <w:r>
        <w:rPr>
          <w:color w:val="231F20"/>
        </w:rPr>
        <w:t>de</w:t>
      </w:r>
      <w:r>
        <w:rPr>
          <w:color w:val="231F20"/>
          <w:spacing w:val="-8"/>
        </w:rPr>
        <w:t> </w:t>
      </w:r>
      <w:r>
        <w:rPr>
          <w:color w:val="231F20"/>
        </w:rPr>
        <w:t>pruebas en su presentación, salvo que se trate de la excepcional situación advertida en precedencia.</w:t>
      </w:r>
    </w:p>
    <w:p>
      <w:pPr>
        <w:pStyle w:val="BodyText"/>
        <w:spacing w:before="9"/>
        <w:rPr>
          <w:sz w:val="32"/>
        </w:rPr>
      </w:pPr>
    </w:p>
    <w:p>
      <w:pPr>
        <w:pStyle w:val="ListParagraph"/>
        <w:numPr>
          <w:ilvl w:val="1"/>
          <w:numId w:val="91"/>
        </w:numPr>
        <w:tabs>
          <w:tab w:pos="2529" w:val="left" w:leader="none"/>
        </w:tabs>
        <w:spacing w:line="240" w:lineRule="auto" w:before="0" w:after="0"/>
        <w:ind w:left="2528" w:right="0" w:hanging="479"/>
        <w:jc w:val="left"/>
        <w:rPr>
          <w:rFonts w:ascii="Book Antiqua"/>
          <w:b/>
          <w:sz w:val="17"/>
        </w:rPr>
      </w:pPr>
      <w:r>
        <w:rPr>
          <w:rFonts w:ascii="Book Antiqua"/>
          <w:b/>
          <w:color w:val="231F20"/>
          <w:spacing w:val="14"/>
          <w:sz w:val="22"/>
        </w:rPr>
        <w:t>C</w:t>
      </w:r>
      <w:r>
        <w:rPr>
          <w:rFonts w:ascii="Book Antiqua"/>
          <w:b/>
          <w:color w:val="231F20"/>
          <w:spacing w:val="14"/>
          <w:sz w:val="17"/>
        </w:rPr>
        <w:t>ONDuCENCIA</w:t>
      </w:r>
      <w:r>
        <w:rPr>
          <w:rFonts w:ascii="Book Antiqua"/>
          <w:b/>
          <w:color w:val="231F20"/>
          <w:spacing w:val="14"/>
          <w:sz w:val="22"/>
        </w:rPr>
        <w:t>, </w:t>
      </w:r>
      <w:r>
        <w:rPr>
          <w:rFonts w:ascii="Book Antiqua"/>
          <w:b/>
          <w:color w:val="231F20"/>
          <w:spacing w:val="13"/>
          <w:sz w:val="17"/>
        </w:rPr>
        <w:t>PERTINENCIA </w:t>
      </w:r>
      <w:r>
        <w:rPr>
          <w:rFonts w:ascii="Book Antiqua"/>
          <w:b/>
          <w:color w:val="231F20"/>
          <w:sz w:val="17"/>
        </w:rPr>
        <w:t>Y</w:t>
      </w:r>
      <w:r>
        <w:rPr>
          <w:rFonts w:ascii="Book Antiqua"/>
          <w:b/>
          <w:color w:val="231F20"/>
          <w:spacing w:val="22"/>
          <w:sz w:val="17"/>
        </w:rPr>
        <w:t> </w:t>
      </w:r>
      <w:r>
        <w:rPr>
          <w:rFonts w:ascii="Book Antiqua"/>
          <w:b/>
          <w:color w:val="231F20"/>
          <w:spacing w:val="14"/>
          <w:sz w:val="17"/>
        </w:rPr>
        <w:t>NECESIDAD</w:t>
      </w:r>
    </w:p>
    <w:p>
      <w:pPr>
        <w:pStyle w:val="BodyText"/>
        <w:rPr>
          <w:rFonts w:ascii="Book Antiqua"/>
          <w:b/>
          <w:sz w:val="30"/>
        </w:rPr>
      </w:pPr>
    </w:p>
    <w:p>
      <w:pPr>
        <w:pStyle w:val="BodyText"/>
        <w:spacing w:line="273" w:lineRule="auto" w:before="1"/>
        <w:ind w:left="1483" w:right="1360" w:firstLine="359"/>
        <w:jc w:val="both"/>
      </w:pPr>
      <w:r>
        <w:rPr>
          <w:color w:val="231F20"/>
        </w:rPr>
        <w:t>Satisfecho el presupuesto temporal de la solicitud, la petición probatoria deberá pasar por el tamiz de la conducencia, la pertinencia y la utilidad de     los medios de convicción de los que se pretende su decreto y práctica. Estos presupuestos son de fácil confusión, tanto por parte de los funcionarios </w:t>
      </w:r>
      <w:r>
        <w:rPr>
          <w:color w:val="231F20"/>
          <w:spacing w:val="-4"/>
        </w:rPr>
        <w:t>como </w:t>
      </w:r>
      <w:r>
        <w:rPr>
          <w:color w:val="231F20"/>
        </w:rPr>
        <w:t>de</w:t>
      </w:r>
      <w:r>
        <w:rPr>
          <w:color w:val="231F20"/>
          <w:spacing w:val="10"/>
        </w:rPr>
        <w:t> </w:t>
      </w:r>
      <w:r>
        <w:rPr>
          <w:color w:val="231F20"/>
        </w:rPr>
        <w:t>los</w:t>
      </w:r>
      <w:r>
        <w:rPr>
          <w:color w:val="231F20"/>
          <w:spacing w:val="10"/>
        </w:rPr>
        <w:t> </w:t>
      </w:r>
      <w:r>
        <w:rPr>
          <w:color w:val="231F20"/>
        </w:rPr>
        <w:t>abogados</w:t>
      </w:r>
      <w:r>
        <w:rPr>
          <w:color w:val="231F20"/>
          <w:spacing w:val="11"/>
        </w:rPr>
        <w:t> </w:t>
      </w:r>
      <w:r>
        <w:rPr>
          <w:color w:val="231F20"/>
        </w:rPr>
        <w:t>litigantes,</w:t>
      </w:r>
      <w:r>
        <w:rPr>
          <w:color w:val="231F20"/>
          <w:spacing w:val="2"/>
        </w:rPr>
        <w:t> </w:t>
      </w:r>
      <w:r>
        <w:rPr>
          <w:color w:val="231F20"/>
        </w:rPr>
        <w:t>en</w:t>
      </w:r>
      <w:r>
        <w:rPr>
          <w:color w:val="231F20"/>
          <w:spacing w:val="10"/>
        </w:rPr>
        <w:t> </w:t>
      </w:r>
      <w:r>
        <w:rPr>
          <w:color w:val="231F20"/>
        </w:rPr>
        <w:t>lo</w:t>
      </w:r>
      <w:r>
        <w:rPr>
          <w:color w:val="231F20"/>
          <w:spacing w:val="11"/>
        </w:rPr>
        <w:t> </w:t>
      </w:r>
      <w:r>
        <w:rPr>
          <w:color w:val="231F20"/>
        </w:rPr>
        <w:t>que</w:t>
      </w:r>
      <w:r>
        <w:rPr>
          <w:color w:val="231F20"/>
          <w:spacing w:val="10"/>
        </w:rPr>
        <w:t> </w:t>
      </w:r>
      <w:r>
        <w:rPr>
          <w:color w:val="231F20"/>
        </w:rPr>
        <w:t>tiene</w:t>
      </w:r>
      <w:r>
        <w:rPr>
          <w:color w:val="231F20"/>
          <w:spacing w:val="10"/>
        </w:rPr>
        <w:t> </w:t>
      </w:r>
      <w:r>
        <w:rPr>
          <w:color w:val="231F20"/>
        </w:rPr>
        <w:t>que</w:t>
      </w:r>
      <w:r>
        <w:rPr>
          <w:color w:val="231F20"/>
          <w:spacing w:val="11"/>
        </w:rPr>
        <w:t> </w:t>
      </w:r>
      <w:r>
        <w:rPr>
          <w:color w:val="231F20"/>
        </w:rPr>
        <w:t>ver</w:t>
      </w:r>
      <w:r>
        <w:rPr>
          <w:color w:val="231F20"/>
          <w:spacing w:val="10"/>
        </w:rPr>
        <w:t> </w:t>
      </w:r>
      <w:r>
        <w:rPr>
          <w:color w:val="231F20"/>
        </w:rPr>
        <w:t>con</w:t>
      </w:r>
      <w:r>
        <w:rPr>
          <w:color w:val="231F20"/>
          <w:spacing w:val="10"/>
        </w:rPr>
        <w:t> </w:t>
      </w:r>
      <w:r>
        <w:rPr>
          <w:color w:val="231F20"/>
        </w:rPr>
        <w:t>su</w:t>
      </w:r>
      <w:r>
        <w:rPr>
          <w:color w:val="231F20"/>
          <w:spacing w:val="11"/>
        </w:rPr>
        <w:t> </w:t>
      </w:r>
      <w:r>
        <w:rPr>
          <w:color w:val="231F20"/>
        </w:rPr>
        <w:t>definición.</w:t>
      </w:r>
    </w:p>
    <w:p>
      <w:pPr>
        <w:pStyle w:val="BodyText"/>
        <w:spacing w:line="273" w:lineRule="auto" w:before="166"/>
        <w:ind w:left="1483" w:right="1360" w:firstLine="359"/>
        <w:jc w:val="both"/>
      </w:pPr>
      <w:r>
        <w:rPr>
          <w:color w:val="231F20"/>
        </w:rPr>
        <w:t>La conducencia se refiere a la idoneidad legal del medio probatorio </w:t>
      </w:r>
      <w:r>
        <w:rPr>
          <w:color w:val="231F20"/>
          <w:spacing w:val="-4"/>
        </w:rPr>
        <w:t>para </w:t>
      </w:r>
      <w:r>
        <w:rPr>
          <w:color w:val="231F20"/>
        </w:rPr>
        <w:t>comprobar determinado hecho. A manera de ejemplo, la titularidad  </w:t>
      </w:r>
      <w:r>
        <w:rPr>
          <w:color w:val="231F20"/>
          <w:spacing w:val="-5"/>
        </w:rPr>
        <w:t>del </w:t>
      </w:r>
      <w:r>
        <w:rPr>
          <w:color w:val="231F20"/>
        </w:rPr>
        <w:t>derecho de dominio de un bien inmueble solamente podrá ser probada por      el certificado de tradición y libertad expedido por la Oficina de Registro </w:t>
      </w:r>
      <w:r>
        <w:rPr>
          <w:color w:val="231F20"/>
          <w:spacing w:val="-6"/>
        </w:rPr>
        <w:t>de </w:t>
      </w:r>
      <w:r>
        <w:rPr>
          <w:color w:val="231F20"/>
        </w:rPr>
        <w:t>Instrumentos Públicos. Así mismo, el estado civil de las personas solamente podrá ser acreditado con el respectivo registro civil. En investigación por una presunta falsedad, la prueba conducente será el dictamen pericial que así </w:t>
      </w:r>
      <w:r>
        <w:rPr>
          <w:color w:val="231F20"/>
          <w:spacing w:val="-7"/>
        </w:rPr>
        <w:t>lo </w:t>
      </w:r>
      <w:r>
        <w:rPr>
          <w:color w:val="231F20"/>
        </w:rPr>
        <w:t>determine.</w:t>
      </w:r>
    </w:p>
    <w:p>
      <w:pPr>
        <w:pStyle w:val="BodyText"/>
        <w:spacing w:line="273" w:lineRule="auto" w:before="164"/>
        <w:ind w:left="1483" w:right="1361" w:firstLine="359"/>
        <w:jc w:val="both"/>
      </w:pPr>
      <w:r>
        <w:rPr>
          <w:color w:val="231F20"/>
        </w:rPr>
        <w:t>En cuanto a  la  pertinencia,  la  verificación  se  encaminará  a  identificar  la identidad del hecho que se pretende probar con los hechos objeto de </w:t>
      </w:r>
      <w:r>
        <w:rPr>
          <w:color w:val="231F20"/>
          <w:spacing w:val="-8"/>
        </w:rPr>
        <w:t>la </w:t>
      </w:r>
      <w:r>
        <w:rPr>
          <w:color w:val="231F20"/>
        </w:rPr>
        <w:t>investigación. Aquí lo que se pretende evitar es que se traigan elementos de convicción</w:t>
      </w:r>
      <w:r>
        <w:rPr>
          <w:color w:val="231F20"/>
          <w:spacing w:val="8"/>
        </w:rPr>
        <w:t> </w:t>
      </w:r>
      <w:r>
        <w:rPr>
          <w:color w:val="231F20"/>
        </w:rPr>
        <w:t>distractores</w:t>
      </w:r>
      <w:r>
        <w:rPr>
          <w:color w:val="231F20"/>
          <w:spacing w:val="8"/>
        </w:rPr>
        <w:t> </w:t>
      </w:r>
      <w:r>
        <w:rPr>
          <w:color w:val="231F20"/>
        </w:rPr>
        <w:t>que</w:t>
      </w:r>
      <w:r>
        <w:rPr>
          <w:color w:val="231F20"/>
          <w:spacing w:val="9"/>
        </w:rPr>
        <w:t> </w:t>
      </w:r>
      <w:r>
        <w:rPr>
          <w:color w:val="231F20"/>
        </w:rPr>
        <w:t>ni</w:t>
      </w:r>
      <w:r>
        <w:rPr>
          <w:color w:val="231F20"/>
          <w:spacing w:val="8"/>
        </w:rPr>
        <w:t> </w:t>
      </w:r>
      <w:r>
        <w:rPr>
          <w:color w:val="231F20"/>
        </w:rPr>
        <w:t>siquiera</w:t>
      </w:r>
      <w:r>
        <w:rPr>
          <w:color w:val="231F20"/>
          <w:spacing w:val="9"/>
        </w:rPr>
        <w:t> </w:t>
      </w:r>
      <w:r>
        <w:rPr>
          <w:color w:val="231F20"/>
        </w:rPr>
        <w:t>pueden</w:t>
      </w:r>
      <w:r>
        <w:rPr>
          <w:color w:val="231F20"/>
          <w:spacing w:val="8"/>
        </w:rPr>
        <w:t> </w:t>
      </w:r>
      <w:r>
        <w:rPr>
          <w:color w:val="231F20"/>
        </w:rPr>
        <w:t>ser</w:t>
      </w:r>
      <w:r>
        <w:rPr>
          <w:color w:val="231F20"/>
          <w:spacing w:val="9"/>
        </w:rPr>
        <w:t> </w:t>
      </w:r>
      <w:r>
        <w:rPr>
          <w:color w:val="231F20"/>
        </w:rPr>
        <w:t>tratados</w:t>
      </w:r>
      <w:r>
        <w:rPr>
          <w:color w:val="231F20"/>
          <w:spacing w:val="8"/>
        </w:rPr>
        <w:t> </w:t>
      </w:r>
      <w:r>
        <w:rPr>
          <w:color w:val="231F20"/>
        </w:rPr>
        <w:t>como</w:t>
      </w:r>
      <w:r>
        <w:rPr>
          <w:color w:val="231F20"/>
          <w:spacing w:val="8"/>
        </w:rPr>
        <w:t> </w:t>
      </w:r>
      <w:r>
        <w:rPr>
          <w:color w:val="231F20"/>
        </w:rPr>
        <w:t>conexos.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52160"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2" w:firstLine="359"/>
        <w:jc w:val="both"/>
      </w:pPr>
      <w:r>
        <w:rPr>
          <w:color w:val="231F20"/>
        </w:rPr>
        <w:t>Por </w:t>
      </w:r>
      <w:r>
        <w:rPr>
          <w:color w:val="231F20"/>
          <w:spacing w:val="-3"/>
        </w:rPr>
        <w:t>último, </w:t>
      </w:r>
      <w:r>
        <w:rPr>
          <w:color w:val="231F20"/>
        </w:rPr>
        <w:t>se </w:t>
      </w:r>
      <w:r>
        <w:rPr>
          <w:color w:val="231F20"/>
          <w:spacing w:val="-3"/>
        </w:rPr>
        <w:t>tendrá </w:t>
      </w:r>
      <w:r>
        <w:rPr>
          <w:color w:val="231F20"/>
        </w:rPr>
        <w:t>que </w:t>
      </w:r>
      <w:r>
        <w:rPr>
          <w:color w:val="231F20"/>
          <w:spacing w:val="-3"/>
        </w:rPr>
        <w:t>analizar </w:t>
      </w:r>
      <w:r>
        <w:rPr>
          <w:color w:val="231F20"/>
        </w:rPr>
        <w:t>el </w:t>
      </w:r>
      <w:r>
        <w:rPr>
          <w:color w:val="231F20"/>
          <w:spacing w:val="-3"/>
        </w:rPr>
        <w:t>servicio </w:t>
      </w:r>
      <w:r>
        <w:rPr>
          <w:color w:val="231F20"/>
        </w:rPr>
        <w:t>que el </w:t>
      </w:r>
      <w:r>
        <w:rPr>
          <w:color w:val="231F20"/>
          <w:spacing w:val="-3"/>
        </w:rPr>
        <w:t>medio probatorio pretendido </w:t>
      </w:r>
      <w:r>
        <w:rPr>
          <w:color w:val="231F20"/>
        </w:rPr>
        <w:t>le </w:t>
      </w:r>
      <w:r>
        <w:rPr>
          <w:color w:val="231F20"/>
          <w:spacing w:val="-3"/>
        </w:rPr>
        <w:t>presta </w:t>
      </w:r>
      <w:r>
        <w:rPr>
          <w:color w:val="231F20"/>
        </w:rPr>
        <w:t>a la </w:t>
      </w:r>
      <w:r>
        <w:rPr>
          <w:color w:val="231F20"/>
          <w:spacing w:val="-3"/>
        </w:rPr>
        <w:t>actuación para </w:t>
      </w:r>
      <w:r>
        <w:rPr>
          <w:color w:val="231F20"/>
        </w:rPr>
        <w:t>el </w:t>
      </w:r>
      <w:r>
        <w:rPr>
          <w:color w:val="231F20"/>
          <w:spacing w:val="-3"/>
        </w:rPr>
        <w:t>esclarecimiento </w:t>
      </w:r>
      <w:r>
        <w:rPr>
          <w:color w:val="231F20"/>
        </w:rPr>
        <w:t>de los </w:t>
      </w:r>
      <w:r>
        <w:rPr>
          <w:color w:val="231F20"/>
          <w:spacing w:val="-3"/>
        </w:rPr>
        <w:t>hechos. En dicha</w:t>
      </w:r>
      <w:r>
        <w:rPr>
          <w:color w:val="231F20"/>
          <w:spacing w:val="-10"/>
        </w:rPr>
        <w:t> </w:t>
      </w:r>
      <w:r>
        <w:rPr>
          <w:color w:val="231F20"/>
          <w:spacing w:val="-3"/>
        </w:rPr>
        <w:t>labor</w:t>
      </w:r>
      <w:r>
        <w:rPr>
          <w:color w:val="231F20"/>
          <w:spacing w:val="-10"/>
        </w:rPr>
        <w:t> </w:t>
      </w:r>
      <w:r>
        <w:rPr>
          <w:color w:val="231F20"/>
        </w:rPr>
        <w:t>se</w:t>
      </w:r>
      <w:r>
        <w:rPr>
          <w:color w:val="231F20"/>
          <w:spacing w:val="-9"/>
        </w:rPr>
        <w:t> </w:t>
      </w:r>
      <w:r>
        <w:rPr>
          <w:color w:val="231F20"/>
          <w:spacing w:val="-3"/>
        </w:rPr>
        <w:t>establecerá</w:t>
      </w:r>
      <w:r>
        <w:rPr>
          <w:color w:val="231F20"/>
          <w:spacing w:val="-10"/>
        </w:rPr>
        <w:t> </w:t>
      </w:r>
      <w:r>
        <w:rPr>
          <w:color w:val="231F20"/>
        </w:rPr>
        <w:t>si</w:t>
      </w:r>
      <w:r>
        <w:rPr>
          <w:color w:val="231F20"/>
          <w:spacing w:val="-9"/>
        </w:rPr>
        <w:t> </w:t>
      </w:r>
      <w:r>
        <w:rPr>
          <w:color w:val="231F20"/>
        </w:rPr>
        <w:t>la</w:t>
      </w:r>
      <w:r>
        <w:rPr>
          <w:color w:val="231F20"/>
          <w:spacing w:val="-10"/>
        </w:rPr>
        <w:t> </w:t>
      </w:r>
      <w:r>
        <w:rPr>
          <w:color w:val="231F20"/>
          <w:spacing w:val="-3"/>
        </w:rPr>
        <w:t>petición</w:t>
      </w:r>
      <w:r>
        <w:rPr>
          <w:color w:val="231F20"/>
          <w:spacing w:val="-9"/>
        </w:rPr>
        <w:t> </w:t>
      </w:r>
      <w:r>
        <w:rPr>
          <w:color w:val="231F20"/>
        </w:rPr>
        <w:t>no</w:t>
      </w:r>
      <w:r>
        <w:rPr>
          <w:color w:val="231F20"/>
          <w:spacing w:val="-10"/>
        </w:rPr>
        <w:t> </w:t>
      </w:r>
      <w:r>
        <w:rPr>
          <w:color w:val="231F20"/>
          <w:spacing w:val="-3"/>
        </w:rPr>
        <w:t>resulta</w:t>
      </w:r>
      <w:r>
        <w:rPr>
          <w:color w:val="231F20"/>
          <w:spacing w:val="-10"/>
        </w:rPr>
        <w:t> </w:t>
      </w:r>
      <w:r>
        <w:rPr>
          <w:color w:val="231F20"/>
          <w:spacing w:val="-3"/>
        </w:rPr>
        <w:t>reiterativa,</w:t>
      </w:r>
      <w:r>
        <w:rPr>
          <w:color w:val="231F20"/>
          <w:spacing w:val="-16"/>
        </w:rPr>
        <w:t> </w:t>
      </w:r>
      <w:r>
        <w:rPr>
          <w:color w:val="231F20"/>
          <w:spacing w:val="-3"/>
        </w:rPr>
        <w:t>esto</w:t>
      </w:r>
      <w:r>
        <w:rPr>
          <w:color w:val="231F20"/>
          <w:spacing w:val="-9"/>
        </w:rPr>
        <w:t> </w:t>
      </w:r>
      <w:r>
        <w:rPr>
          <w:color w:val="231F20"/>
        </w:rPr>
        <w:t>es,</w:t>
      </w:r>
      <w:r>
        <w:rPr>
          <w:color w:val="231F20"/>
          <w:spacing w:val="-17"/>
        </w:rPr>
        <w:t> </w:t>
      </w:r>
      <w:r>
        <w:rPr>
          <w:color w:val="231F20"/>
        </w:rPr>
        <w:t>que</w:t>
      </w:r>
      <w:r>
        <w:rPr>
          <w:color w:val="231F20"/>
          <w:spacing w:val="-9"/>
        </w:rPr>
        <w:t> </w:t>
      </w:r>
      <w:r>
        <w:rPr>
          <w:color w:val="231F20"/>
        </w:rPr>
        <w:t>el</w:t>
      </w:r>
      <w:r>
        <w:rPr>
          <w:color w:val="231F20"/>
          <w:spacing w:val="-10"/>
        </w:rPr>
        <w:t> </w:t>
      </w:r>
      <w:r>
        <w:rPr>
          <w:color w:val="231F20"/>
          <w:spacing w:val="-3"/>
        </w:rPr>
        <w:t>hecho </w:t>
      </w:r>
      <w:r>
        <w:rPr>
          <w:color w:val="231F20"/>
        </w:rPr>
        <w:t>que se </w:t>
      </w:r>
      <w:r>
        <w:rPr>
          <w:color w:val="231F20"/>
          <w:spacing w:val="-3"/>
        </w:rPr>
        <w:t>pretende probar esté </w:t>
      </w:r>
      <w:r>
        <w:rPr>
          <w:color w:val="231F20"/>
        </w:rPr>
        <w:t>ya </w:t>
      </w:r>
      <w:r>
        <w:rPr>
          <w:color w:val="231F20"/>
          <w:spacing w:val="-3"/>
        </w:rPr>
        <w:t>acreditado dentro </w:t>
      </w:r>
      <w:r>
        <w:rPr>
          <w:color w:val="231F20"/>
        </w:rPr>
        <w:t>del </w:t>
      </w:r>
      <w:r>
        <w:rPr>
          <w:color w:val="231F20"/>
          <w:spacing w:val="-3"/>
        </w:rPr>
        <w:t>plenario </w:t>
      </w:r>
      <w:r>
        <w:rPr>
          <w:color w:val="231F20"/>
        </w:rPr>
        <w:t>o que la </w:t>
      </w:r>
      <w:r>
        <w:rPr>
          <w:color w:val="231F20"/>
          <w:spacing w:val="-3"/>
        </w:rPr>
        <w:t>petición resulte excesiva, </w:t>
      </w:r>
      <w:r>
        <w:rPr>
          <w:color w:val="231F20"/>
        </w:rPr>
        <w:t>tal y </w:t>
      </w:r>
      <w:r>
        <w:rPr>
          <w:color w:val="231F20"/>
          <w:spacing w:val="-3"/>
        </w:rPr>
        <w:t>como acontece cuando </w:t>
      </w:r>
      <w:r>
        <w:rPr>
          <w:color w:val="231F20"/>
        </w:rPr>
        <w:t>se </w:t>
      </w:r>
      <w:r>
        <w:rPr>
          <w:color w:val="231F20"/>
          <w:spacing w:val="-3"/>
        </w:rPr>
        <w:t>procura traer </w:t>
      </w:r>
      <w:r>
        <w:rPr>
          <w:color w:val="231F20"/>
        </w:rPr>
        <w:t>un </w:t>
      </w:r>
      <w:r>
        <w:rPr>
          <w:color w:val="231F20"/>
          <w:spacing w:val="-3"/>
        </w:rPr>
        <w:t>sinnúmero de testimonios para </w:t>
      </w:r>
      <w:r>
        <w:rPr>
          <w:color w:val="231F20"/>
        </w:rPr>
        <w:t>que </w:t>
      </w:r>
      <w:r>
        <w:rPr>
          <w:color w:val="231F20"/>
          <w:spacing w:val="-3"/>
        </w:rPr>
        <w:t>acrediten </w:t>
      </w:r>
      <w:r>
        <w:rPr>
          <w:color w:val="231F20"/>
        </w:rPr>
        <w:t>un </w:t>
      </w:r>
      <w:r>
        <w:rPr>
          <w:color w:val="231F20"/>
          <w:spacing w:val="-3"/>
        </w:rPr>
        <w:t>mismo hecho, para </w:t>
      </w:r>
      <w:r>
        <w:rPr>
          <w:color w:val="231F20"/>
        </w:rPr>
        <w:t>lo </w:t>
      </w:r>
      <w:r>
        <w:rPr>
          <w:color w:val="231F20"/>
          <w:spacing w:val="-3"/>
        </w:rPr>
        <w:t>cual resulta útil hacer </w:t>
      </w:r>
      <w:r>
        <w:rPr>
          <w:color w:val="231F20"/>
        </w:rPr>
        <w:t>uso del </w:t>
      </w:r>
      <w:r>
        <w:rPr>
          <w:color w:val="231F20"/>
          <w:spacing w:val="-3"/>
        </w:rPr>
        <w:t>poder </w:t>
      </w:r>
      <w:r>
        <w:rPr>
          <w:color w:val="231F20"/>
        </w:rPr>
        <w:t>de </w:t>
      </w:r>
      <w:r>
        <w:rPr>
          <w:color w:val="231F20"/>
          <w:spacing w:val="-3"/>
        </w:rPr>
        <w:t>limitación </w:t>
      </w:r>
      <w:r>
        <w:rPr>
          <w:color w:val="231F20"/>
        </w:rPr>
        <w:t>y </w:t>
      </w:r>
      <w:r>
        <w:rPr>
          <w:color w:val="231F20"/>
          <w:spacing w:val="-3"/>
        </w:rPr>
        <w:t>decretar </w:t>
      </w:r>
      <w:r>
        <w:rPr>
          <w:color w:val="231F20"/>
        </w:rPr>
        <w:t>los </w:t>
      </w:r>
      <w:r>
        <w:rPr>
          <w:color w:val="231F20"/>
          <w:spacing w:val="-3"/>
        </w:rPr>
        <w:t>estrictamente</w:t>
      </w:r>
      <w:r>
        <w:rPr>
          <w:color w:val="231F20"/>
          <w:spacing w:val="39"/>
        </w:rPr>
        <w:t> </w:t>
      </w:r>
      <w:r>
        <w:rPr>
          <w:color w:val="231F20"/>
          <w:spacing w:val="-3"/>
        </w:rPr>
        <w:t>necesarios.</w:t>
      </w:r>
    </w:p>
    <w:p>
      <w:pPr>
        <w:pStyle w:val="BodyText"/>
        <w:spacing w:before="9"/>
        <w:rPr>
          <w:sz w:val="32"/>
        </w:rPr>
      </w:pPr>
    </w:p>
    <w:p>
      <w:pPr>
        <w:pStyle w:val="ListParagraph"/>
        <w:numPr>
          <w:ilvl w:val="1"/>
          <w:numId w:val="91"/>
        </w:numPr>
        <w:tabs>
          <w:tab w:pos="2409" w:val="left" w:leader="none"/>
        </w:tabs>
        <w:spacing w:line="240" w:lineRule="auto" w:before="0" w:after="0"/>
        <w:ind w:left="2408" w:right="0" w:hanging="479"/>
        <w:jc w:val="left"/>
        <w:rPr>
          <w:rFonts w:ascii="Book Antiqua" w:hAnsi="Book Antiqua"/>
          <w:b/>
          <w:sz w:val="17"/>
        </w:rPr>
      </w:pPr>
      <w:r>
        <w:rPr>
          <w:rFonts w:ascii="Book Antiqua" w:hAnsi="Book Antiqua"/>
          <w:b/>
          <w:color w:val="231F20"/>
          <w:spacing w:val="14"/>
          <w:sz w:val="22"/>
        </w:rPr>
        <w:t>R</w:t>
      </w:r>
      <w:r>
        <w:rPr>
          <w:rFonts w:ascii="Book Antiqua" w:hAnsi="Book Antiqua"/>
          <w:b/>
          <w:color w:val="231F20"/>
          <w:spacing w:val="14"/>
          <w:sz w:val="17"/>
        </w:rPr>
        <w:t>ECuRSOS </w:t>
      </w:r>
      <w:r>
        <w:rPr>
          <w:rFonts w:ascii="Book Antiqua" w:hAnsi="Book Antiqua"/>
          <w:b/>
          <w:color w:val="231F20"/>
          <w:spacing w:val="12"/>
          <w:sz w:val="17"/>
        </w:rPr>
        <w:t>ANTE </w:t>
      </w:r>
      <w:r>
        <w:rPr>
          <w:rFonts w:ascii="Book Antiqua" w:hAnsi="Book Antiqua"/>
          <w:b/>
          <w:color w:val="231F20"/>
          <w:spacing w:val="9"/>
          <w:sz w:val="17"/>
        </w:rPr>
        <w:t>LA </w:t>
      </w:r>
      <w:r>
        <w:rPr>
          <w:rFonts w:ascii="Book Antiqua" w:hAnsi="Book Antiqua"/>
          <w:b/>
          <w:color w:val="231F20"/>
          <w:spacing w:val="13"/>
          <w:sz w:val="17"/>
        </w:rPr>
        <w:t>NEGACIÓN </w:t>
      </w:r>
      <w:r>
        <w:rPr>
          <w:rFonts w:ascii="Book Antiqua" w:hAnsi="Book Antiqua"/>
          <w:b/>
          <w:color w:val="231F20"/>
          <w:spacing w:val="8"/>
          <w:sz w:val="17"/>
        </w:rPr>
        <w:t>DE </w:t>
      </w:r>
      <w:r>
        <w:rPr>
          <w:rFonts w:ascii="Book Antiqua" w:hAnsi="Book Antiqua"/>
          <w:b/>
          <w:color w:val="231F20"/>
          <w:spacing w:val="11"/>
          <w:sz w:val="17"/>
        </w:rPr>
        <w:t>PRuEb </w:t>
      </w:r>
      <w:r>
        <w:rPr>
          <w:rFonts w:ascii="Book Antiqua" w:hAnsi="Book Antiqua"/>
          <w:b/>
          <w:color w:val="231F20"/>
          <w:spacing w:val="8"/>
          <w:sz w:val="17"/>
        </w:rPr>
        <w:t>AS</w:t>
      </w:r>
    </w:p>
    <w:p>
      <w:pPr>
        <w:pStyle w:val="BodyText"/>
        <w:spacing w:before="1"/>
        <w:rPr>
          <w:rFonts w:ascii="Book Antiqua"/>
          <w:b/>
          <w:sz w:val="30"/>
        </w:rPr>
      </w:pPr>
    </w:p>
    <w:p>
      <w:pPr>
        <w:pStyle w:val="BodyText"/>
        <w:spacing w:line="273" w:lineRule="auto"/>
        <w:ind w:left="1363" w:right="1482" w:firstLine="359"/>
        <w:jc w:val="both"/>
      </w:pPr>
      <w:r>
        <w:rPr>
          <w:color w:val="231F20"/>
          <w:spacing w:val="-3"/>
        </w:rPr>
        <w:t>Ante </w:t>
      </w:r>
      <w:r>
        <w:rPr>
          <w:color w:val="231F20"/>
        </w:rPr>
        <w:t>la </w:t>
      </w:r>
      <w:r>
        <w:rPr>
          <w:color w:val="231F20"/>
          <w:spacing w:val="-3"/>
        </w:rPr>
        <w:t>negativa sobre </w:t>
      </w:r>
      <w:r>
        <w:rPr>
          <w:color w:val="231F20"/>
        </w:rPr>
        <w:t>la </w:t>
      </w:r>
      <w:r>
        <w:rPr>
          <w:color w:val="231F20"/>
          <w:spacing w:val="-3"/>
        </w:rPr>
        <w:t>solicitud </w:t>
      </w:r>
      <w:r>
        <w:rPr>
          <w:color w:val="231F20"/>
        </w:rPr>
        <w:t>de </w:t>
      </w:r>
      <w:r>
        <w:rPr>
          <w:color w:val="231F20"/>
          <w:spacing w:val="-3"/>
        </w:rPr>
        <w:t>pruebas, </w:t>
      </w:r>
      <w:r>
        <w:rPr>
          <w:color w:val="231F20"/>
        </w:rPr>
        <w:t>el </w:t>
      </w:r>
      <w:r>
        <w:rPr>
          <w:color w:val="231F20"/>
          <w:spacing w:val="-3"/>
        </w:rPr>
        <w:t>disciplinado puede ejercer  </w:t>
      </w:r>
      <w:r>
        <w:rPr>
          <w:color w:val="231F20"/>
        </w:rPr>
        <w:t>el </w:t>
      </w:r>
      <w:r>
        <w:rPr>
          <w:color w:val="231F20"/>
          <w:spacing w:val="-3"/>
        </w:rPr>
        <w:t>derecho </w:t>
      </w:r>
      <w:r>
        <w:rPr>
          <w:color w:val="231F20"/>
        </w:rPr>
        <w:t>a </w:t>
      </w:r>
      <w:r>
        <w:rPr>
          <w:color w:val="231F20"/>
          <w:spacing w:val="-3"/>
        </w:rPr>
        <w:t>recurrir dicha decisión. </w:t>
      </w:r>
      <w:r>
        <w:rPr>
          <w:color w:val="231F20"/>
        </w:rPr>
        <w:t>La ley </w:t>
      </w:r>
      <w:r>
        <w:rPr>
          <w:color w:val="231F20"/>
          <w:spacing w:val="-3"/>
        </w:rPr>
        <w:t>disciplinaria </w:t>
      </w:r>
      <w:r>
        <w:rPr>
          <w:color w:val="231F20"/>
        </w:rPr>
        <w:t>ha </w:t>
      </w:r>
      <w:r>
        <w:rPr>
          <w:color w:val="231F20"/>
          <w:spacing w:val="-3"/>
        </w:rPr>
        <w:t>dispuesto </w:t>
      </w:r>
      <w:r>
        <w:rPr>
          <w:color w:val="231F20"/>
        </w:rPr>
        <w:t>que </w:t>
      </w:r>
      <w:r>
        <w:rPr>
          <w:color w:val="231F20"/>
          <w:spacing w:val="-3"/>
        </w:rPr>
        <w:t>contra </w:t>
      </w:r>
      <w:r>
        <w:rPr>
          <w:color w:val="231F20"/>
        </w:rPr>
        <w:t>la </w:t>
      </w:r>
      <w:r>
        <w:rPr>
          <w:color w:val="231F20"/>
          <w:spacing w:val="-3"/>
        </w:rPr>
        <w:t>decisión </w:t>
      </w:r>
      <w:r>
        <w:rPr>
          <w:color w:val="231F20"/>
        </w:rPr>
        <w:t>que </w:t>
      </w:r>
      <w:r>
        <w:rPr>
          <w:color w:val="231F20"/>
          <w:spacing w:val="-3"/>
        </w:rPr>
        <w:t>niega pruebas procede </w:t>
      </w:r>
      <w:r>
        <w:rPr>
          <w:color w:val="231F20"/>
        </w:rPr>
        <w:t>el </w:t>
      </w:r>
      <w:r>
        <w:rPr>
          <w:color w:val="231F20"/>
          <w:spacing w:val="-3"/>
        </w:rPr>
        <w:t>recurso </w:t>
      </w:r>
      <w:r>
        <w:rPr>
          <w:color w:val="231F20"/>
        </w:rPr>
        <w:t>de </w:t>
      </w:r>
      <w:r>
        <w:rPr>
          <w:color w:val="231F20"/>
          <w:spacing w:val="-3"/>
        </w:rPr>
        <w:t>reposición, </w:t>
      </w:r>
      <w:r>
        <w:rPr>
          <w:color w:val="231F20"/>
        </w:rPr>
        <w:t>y </w:t>
      </w:r>
      <w:r>
        <w:rPr>
          <w:color w:val="231F20"/>
          <w:spacing w:val="-3"/>
        </w:rPr>
        <w:t>tratándose de </w:t>
      </w:r>
      <w:r>
        <w:rPr>
          <w:color w:val="231F20"/>
        </w:rPr>
        <w:t>la </w:t>
      </w:r>
      <w:r>
        <w:rPr>
          <w:color w:val="231F20"/>
          <w:spacing w:val="-3"/>
        </w:rPr>
        <w:t>etapa </w:t>
      </w:r>
      <w:r>
        <w:rPr>
          <w:color w:val="231F20"/>
        </w:rPr>
        <w:t>de </w:t>
      </w:r>
      <w:r>
        <w:rPr>
          <w:color w:val="231F20"/>
          <w:spacing w:val="-3"/>
        </w:rPr>
        <w:t>descargos, </w:t>
      </w:r>
      <w:r>
        <w:rPr>
          <w:color w:val="231F20"/>
        </w:rPr>
        <w:t>el de </w:t>
      </w:r>
      <w:r>
        <w:rPr>
          <w:color w:val="231F20"/>
          <w:spacing w:val="-3"/>
        </w:rPr>
        <w:t>apelación. </w:t>
      </w:r>
      <w:r>
        <w:rPr>
          <w:color w:val="231F20"/>
        </w:rPr>
        <w:t>Al </w:t>
      </w:r>
      <w:r>
        <w:rPr>
          <w:color w:val="231F20"/>
          <w:spacing w:val="-3"/>
        </w:rPr>
        <w:t>respecto, surge </w:t>
      </w:r>
      <w:r>
        <w:rPr>
          <w:color w:val="231F20"/>
        </w:rPr>
        <w:t>el </w:t>
      </w:r>
      <w:r>
        <w:rPr>
          <w:color w:val="231F20"/>
          <w:spacing w:val="-3"/>
        </w:rPr>
        <w:t>interrogante </w:t>
      </w:r>
      <w:r>
        <w:rPr>
          <w:color w:val="231F20"/>
        </w:rPr>
        <w:t>¿en </w:t>
      </w:r>
      <w:r>
        <w:rPr>
          <w:color w:val="231F20"/>
          <w:spacing w:val="-3"/>
        </w:rPr>
        <w:t>esta última eventualidad necesariamente debe agotarse </w:t>
      </w:r>
      <w:r>
        <w:rPr>
          <w:color w:val="231F20"/>
        </w:rPr>
        <w:t>el </w:t>
      </w:r>
      <w:r>
        <w:rPr>
          <w:color w:val="231F20"/>
          <w:spacing w:val="-3"/>
        </w:rPr>
        <w:t>recurso </w:t>
      </w:r>
      <w:r>
        <w:rPr>
          <w:color w:val="231F20"/>
        </w:rPr>
        <w:t>de </w:t>
      </w:r>
      <w:r>
        <w:rPr>
          <w:color w:val="231F20"/>
          <w:spacing w:val="-3"/>
        </w:rPr>
        <w:t>reposición? La Sala Disciplinaria </w:t>
      </w:r>
      <w:r>
        <w:rPr>
          <w:color w:val="231F20"/>
        </w:rPr>
        <w:t>de la </w:t>
      </w:r>
      <w:r>
        <w:rPr>
          <w:color w:val="231F20"/>
          <w:spacing w:val="-3"/>
        </w:rPr>
        <w:t>Procuraduría General </w:t>
      </w:r>
      <w:r>
        <w:rPr>
          <w:color w:val="231F20"/>
        </w:rPr>
        <w:t>de la </w:t>
      </w:r>
      <w:r>
        <w:rPr>
          <w:color w:val="231F20"/>
          <w:spacing w:val="-3"/>
        </w:rPr>
        <w:t>Nación </w:t>
      </w:r>
      <w:r>
        <w:rPr>
          <w:color w:val="231F20"/>
        </w:rPr>
        <w:t>ha </w:t>
      </w:r>
      <w:r>
        <w:rPr>
          <w:color w:val="231F20"/>
          <w:spacing w:val="-3"/>
        </w:rPr>
        <w:t>sentado </w:t>
      </w:r>
      <w:r>
        <w:rPr>
          <w:color w:val="231F20"/>
        </w:rPr>
        <w:t>la </w:t>
      </w:r>
      <w:r>
        <w:rPr>
          <w:color w:val="231F20"/>
          <w:spacing w:val="-3"/>
        </w:rPr>
        <w:t>posición </w:t>
      </w:r>
      <w:r>
        <w:rPr>
          <w:color w:val="231F20"/>
        </w:rPr>
        <w:t>de </w:t>
      </w:r>
      <w:r>
        <w:rPr>
          <w:color w:val="231F20"/>
          <w:spacing w:val="-3"/>
        </w:rPr>
        <w:t>tornar </w:t>
      </w:r>
      <w:r>
        <w:rPr>
          <w:color w:val="231F20"/>
        </w:rPr>
        <w:t>en </w:t>
      </w:r>
      <w:r>
        <w:rPr>
          <w:color w:val="231F20"/>
          <w:spacing w:val="-3"/>
        </w:rPr>
        <w:t>obligación </w:t>
      </w:r>
      <w:r>
        <w:rPr>
          <w:color w:val="231F20"/>
        </w:rPr>
        <w:t>de las </w:t>
      </w:r>
      <w:r>
        <w:rPr>
          <w:color w:val="231F20"/>
          <w:spacing w:val="-3"/>
        </w:rPr>
        <w:t>Delegadas </w:t>
      </w:r>
      <w:r>
        <w:rPr>
          <w:color w:val="231F20"/>
        </w:rPr>
        <w:t>el </w:t>
      </w:r>
      <w:r>
        <w:rPr>
          <w:color w:val="231F20"/>
          <w:spacing w:val="-3"/>
        </w:rPr>
        <w:t>conceder </w:t>
      </w:r>
      <w:r>
        <w:rPr>
          <w:color w:val="231F20"/>
        </w:rPr>
        <w:t>el </w:t>
      </w:r>
      <w:r>
        <w:rPr>
          <w:color w:val="231F20"/>
          <w:spacing w:val="-3"/>
        </w:rPr>
        <w:t>recurso </w:t>
      </w:r>
      <w:r>
        <w:rPr>
          <w:color w:val="231F20"/>
        </w:rPr>
        <w:t>de </w:t>
      </w:r>
      <w:r>
        <w:rPr>
          <w:color w:val="231F20"/>
          <w:spacing w:val="-3"/>
        </w:rPr>
        <w:t>reposición, lo </w:t>
      </w:r>
      <w:r>
        <w:rPr>
          <w:color w:val="231F20"/>
        </w:rPr>
        <w:t>que</w:t>
      </w:r>
      <w:r>
        <w:rPr>
          <w:color w:val="231F20"/>
          <w:spacing w:val="5"/>
        </w:rPr>
        <w:t> </w:t>
      </w:r>
      <w:r>
        <w:rPr>
          <w:color w:val="231F20"/>
          <w:spacing w:val="-3"/>
        </w:rPr>
        <w:t>desde</w:t>
      </w:r>
      <w:r>
        <w:rPr>
          <w:color w:val="231F20"/>
          <w:spacing w:val="5"/>
        </w:rPr>
        <w:t> </w:t>
      </w:r>
      <w:r>
        <w:rPr>
          <w:color w:val="231F20"/>
        </w:rPr>
        <w:t>el</w:t>
      </w:r>
      <w:r>
        <w:rPr>
          <w:color w:val="231F20"/>
          <w:spacing w:val="6"/>
        </w:rPr>
        <w:t> </w:t>
      </w:r>
      <w:r>
        <w:rPr>
          <w:color w:val="231F20"/>
          <w:spacing w:val="-3"/>
        </w:rPr>
        <w:t>punto</w:t>
      </w:r>
      <w:r>
        <w:rPr>
          <w:color w:val="231F20"/>
          <w:spacing w:val="5"/>
        </w:rPr>
        <w:t> </w:t>
      </w:r>
      <w:r>
        <w:rPr>
          <w:color w:val="231F20"/>
        </w:rPr>
        <w:t>de</w:t>
      </w:r>
      <w:r>
        <w:rPr>
          <w:color w:val="231F20"/>
          <w:spacing w:val="5"/>
        </w:rPr>
        <w:t> </w:t>
      </w:r>
      <w:r>
        <w:rPr>
          <w:color w:val="231F20"/>
          <w:spacing w:val="-3"/>
        </w:rPr>
        <w:t>vista</w:t>
      </w:r>
      <w:r>
        <w:rPr>
          <w:color w:val="231F20"/>
          <w:spacing w:val="6"/>
        </w:rPr>
        <w:t> </w:t>
      </w:r>
      <w:r>
        <w:rPr>
          <w:color w:val="231F20"/>
          <w:spacing w:val="-3"/>
        </w:rPr>
        <w:t>académico</w:t>
      </w:r>
      <w:r>
        <w:rPr>
          <w:color w:val="231F20"/>
          <w:spacing w:val="5"/>
        </w:rPr>
        <w:t> </w:t>
      </w:r>
      <w:r>
        <w:rPr>
          <w:color w:val="231F20"/>
          <w:spacing w:val="-3"/>
        </w:rPr>
        <w:t>respeto,</w:t>
      </w:r>
      <w:r>
        <w:rPr>
          <w:color w:val="231F20"/>
          <w:spacing w:val="-1"/>
        </w:rPr>
        <w:t> </w:t>
      </w:r>
      <w:r>
        <w:rPr>
          <w:color w:val="231F20"/>
          <w:spacing w:val="-3"/>
        </w:rPr>
        <w:t>pero</w:t>
      </w:r>
      <w:r>
        <w:rPr>
          <w:color w:val="231F20"/>
          <w:spacing w:val="5"/>
        </w:rPr>
        <w:t> </w:t>
      </w:r>
      <w:r>
        <w:rPr>
          <w:color w:val="231F20"/>
        </w:rPr>
        <w:t>no</w:t>
      </w:r>
      <w:r>
        <w:rPr>
          <w:color w:val="231F20"/>
          <w:spacing w:val="5"/>
        </w:rPr>
        <w:t> </w:t>
      </w:r>
      <w:r>
        <w:rPr>
          <w:color w:val="231F20"/>
          <w:spacing w:val="-3"/>
        </w:rPr>
        <w:t>comparto,</w:t>
      </w:r>
      <w:r>
        <w:rPr>
          <w:color w:val="231F20"/>
          <w:spacing w:val="-1"/>
        </w:rPr>
        <w:t> </w:t>
      </w:r>
      <w:r>
        <w:rPr>
          <w:color w:val="231F20"/>
          <w:spacing w:val="-3"/>
        </w:rPr>
        <w:t>veamos.</w:t>
      </w:r>
    </w:p>
    <w:p>
      <w:pPr>
        <w:pStyle w:val="BodyText"/>
        <w:spacing w:line="273" w:lineRule="auto" w:before="164"/>
        <w:ind w:left="1363" w:right="1480" w:firstLine="359"/>
        <w:jc w:val="both"/>
      </w:pPr>
      <w:r>
        <w:rPr>
          <w:color w:val="231F20"/>
        </w:rPr>
        <w:t>El tenor literal de las normas habilitantes para conceder los recursos (artículos 113 y 115 del CDU) utilizan el término “únicamente”, lo que torna   en restrictiva su concesión. Ahora bien, dicha interpretación resulta contraria </w:t>
      </w:r>
      <w:r>
        <w:rPr>
          <w:color w:val="231F20"/>
          <w:spacing w:val="-11"/>
        </w:rPr>
        <w:t>a </w:t>
      </w:r>
      <w:r>
        <w:rPr>
          <w:color w:val="231F20"/>
        </w:rPr>
        <w:t>los principios de celeridad y economía procesal, en razón a que se agrega </w:t>
      </w:r>
      <w:r>
        <w:rPr>
          <w:color w:val="231F20"/>
          <w:spacing w:val="-5"/>
        </w:rPr>
        <w:t>una </w:t>
      </w:r>
      <w:r>
        <w:rPr>
          <w:color w:val="231F20"/>
        </w:rPr>
        <w:t>instancia procesal adicional, resultando inocuo el hecho de que la apelación    se conceda en el efecto devolutivo, esto es, que la primera instancia, ante </w:t>
      </w:r>
      <w:r>
        <w:rPr>
          <w:color w:val="231F20"/>
          <w:spacing w:val="-4"/>
        </w:rPr>
        <w:t>una </w:t>
      </w:r>
      <w:r>
        <w:rPr>
          <w:color w:val="231F20"/>
        </w:rPr>
        <w:t>negativa parcial, sigue practicando las pruebas decretadas en tanto que se resuelve</w:t>
      </w:r>
      <w:r>
        <w:rPr>
          <w:color w:val="231F20"/>
          <w:spacing w:val="11"/>
        </w:rPr>
        <w:t> </w:t>
      </w:r>
      <w:r>
        <w:rPr>
          <w:color w:val="231F20"/>
        </w:rPr>
        <w:t>el</w:t>
      </w:r>
      <w:r>
        <w:rPr>
          <w:color w:val="231F20"/>
          <w:spacing w:val="11"/>
        </w:rPr>
        <w:t> </w:t>
      </w:r>
      <w:r>
        <w:rPr>
          <w:color w:val="231F20"/>
        </w:rPr>
        <w:t>recurso,</w:t>
      </w:r>
      <w:r>
        <w:rPr>
          <w:color w:val="231F20"/>
          <w:spacing w:val="3"/>
        </w:rPr>
        <w:t> </w:t>
      </w:r>
      <w:r>
        <w:rPr>
          <w:color w:val="231F20"/>
        </w:rPr>
        <w:t>lo</w:t>
      </w:r>
      <w:r>
        <w:rPr>
          <w:color w:val="231F20"/>
          <w:spacing w:val="11"/>
        </w:rPr>
        <w:t> </w:t>
      </w:r>
      <w:r>
        <w:rPr>
          <w:color w:val="231F20"/>
        </w:rPr>
        <w:t>que</w:t>
      </w:r>
      <w:r>
        <w:rPr>
          <w:color w:val="231F20"/>
          <w:spacing w:val="12"/>
        </w:rPr>
        <w:t> </w:t>
      </w:r>
      <w:r>
        <w:rPr>
          <w:color w:val="231F20"/>
        </w:rPr>
        <w:t>le</w:t>
      </w:r>
      <w:r>
        <w:rPr>
          <w:color w:val="231F20"/>
          <w:spacing w:val="11"/>
        </w:rPr>
        <w:t> </w:t>
      </w:r>
      <w:r>
        <w:rPr>
          <w:color w:val="231F20"/>
        </w:rPr>
        <w:t>otorga</w:t>
      </w:r>
      <w:r>
        <w:rPr>
          <w:color w:val="231F20"/>
          <w:spacing w:val="11"/>
        </w:rPr>
        <w:t> </w:t>
      </w:r>
      <w:r>
        <w:rPr>
          <w:color w:val="231F20"/>
        </w:rPr>
        <w:t>mayor</w:t>
      </w:r>
      <w:r>
        <w:rPr>
          <w:color w:val="231F20"/>
          <w:spacing w:val="11"/>
        </w:rPr>
        <w:t> </w:t>
      </w:r>
      <w:r>
        <w:rPr>
          <w:color w:val="231F20"/>
        </w:rPr>
        <w:t>dinamismo</w:t>
      </w:r>
      <w:r>
        <w:rPr>
          <w:color w:val="231F20"/>
          <w:spacing w:val="11"/>
        </w:rPr>
        <w:t> </w:t>
      </w:r>
      <w:r>
        <w:rPr>
          <w:color w:val="231F20"/>
        </w:rPr>
        <w:t>a</w:t>
      </w:r>
      <w:r>
        <w:rPr>
          <w:color w:val="231F20"/>
          <w:spacing w:val="12"/>
        </w:rPr>
        <w:t> </w:t>
      </w:r>
      <w:r>
        <w:rPr>
          <w:color w:val="231F20"/>
        </w:rPr>
        <w:t>la</w:t>
      </w:r>
      <w:r>
        <w:rPr>
          <w:color w:val="231F20"/>
          <w:spacing w:val="11"/>
        </w:rPr>
        <w:t> </w:t>
      </w:r>
      <w:r>
        <w:rPr>
          <w:color w:val="231F20"/>
        </w:rPr>
        <w:t>actuación.</w:t>
      </w:r>
    </w:p>
    <w:p>
      <w:pPr>
        <w:pStyle w:val="BodyText"/>
        <w:spacing w:before="9"/>
        <w:rPr>
          <w:sz w:val="32"/>
        </w:rPr>
      </w:pPr>
    </w:p>
    <w:p>
      <w:pPr>
        <w:pStyle w:val="ListParagraph"/>
        <w:numPr>
          <w:ilvl w:val="1"/>
          <w:numId w:val="91"/>
        </w:numPr>
        <w:tabs>
          <w:tab w:pos="2364" w:val="left" w:leader="none"/>
        </w:tabs>
        <w:spacing w:line="240" w:lineRule="auto" w:before="1" w:after="0"/>
        <w:ind w:left="2363" w:right="0" w:hanging="434"/>
        <w:jc w:val="left"/>
        <w:rPr>
          <w:rFonts w:ascii="Book Antiqua" w:hAnsi="Book Antiqua"/>
          <w:b/>
          <w:sz w:val="17"/>
        </w:rPr>
      </w:pPr>
      <w:r>
        <w:rPr>
          <w:rFonts w:ascii="Book Antiqua" w:hAnsi="Book Antiqua"/>
          <w:b/>
          <w:color w:val="231F20"/>
          <w:spacing w:val="13"/>
          <w:sz w:val="22"/>
        </w:rPr>
        <w:t>P</w:t>
      </w:r>
      <w:r>
        <w:rPr>
          <w:rFonts w:ascii="Book Antiqua" w:hAnsi="Book Antiqua"/>
          <w:b/>
          <w:color w:val="231F20"/>
          <w:spacing w:val="13"/>
          <w:sz w:val="17"/>
        </w:rPr>
        <w:t>RáCTICA </w:t>
      </w:r>
      <w:r>
        <w:rPr>
          <w:rFonts w:ascii="Book Antiqua" w:hAnsi="Book Antiqua"/>
          <w:b/>
          <w:color w:val="231F20"/>
          <w:sz w:val="17"/>
        </w:rPr>
        <w:t>E </w:t>
      </w:r>
      <w:r>
        <w:rPr>
          <w:rFonts w:ascii="Book Antiqua" w:hAnsi="Book Antiqua"/>
          <w:b/>
          <w:color w:val="231F20"/>
          <w:spacing w:val="14"/>
          <w:sz w:val="17"/>
        </w:rPr>
        <w:t>INCORPORACIÓN </w:t>
      </w:r>
      <w:r>
        <w:rPr>
          <w:rFonts w:ascii="Book Antiqua" w:hAnsi="Book Antiqua"/>
          <w:b/>
          <w:color w:val="231F20"/>
          <w:spacing w:val="8"/>
          <w:sz w:val="17"/>
        </w:rPr>
        <w:t>DE </w:t>
      </w:r>
      <w:r>
        <w:rPr>
          <w:rFonts w:ascii="Book Antiqua" w:hAnsi="Book Antiqua"/>
          <w:b/>
          <w:color w:val="231F20"/>
          <w:spacing w:val="9"/>
          <w:sz w:val="17"/>
        </w:rPr>
        <w:t>LOS </w:t>
      </w:r>
      <w:r>
        <w:rPr>
          <w:rFonts w:ascii="Book Antiqua" w:hAnsi="Book Antiqua"/>
          <w:b/>
          <w:color w:val="231F20"/>
          <w:spacing w:val="13"/>
          <w:sz w:val="17"/>
        </w:rPr>
        <w:t>MEDIOS </w:t>
      </w:r>
      <w:r>
        <w:rPr>
          <w:rFonts w:ascii="Book Antiqua" w:hAnsi="Book Antiqua"/>
          <w:b/>
          <w:color w:val="231F20"/>
          <w:spacing w:val="10"/>
          <w:sz w:val="17"/>
        </w:rPr>
        <w:t>PROb</w:t>
      </w:r>
      <w:r>
        <w:rPr>
          <w:rFonts w:ascii="Book Antiqua" w:hAnsi="Book Antiqua"/>
          <w:b/>
          <w:color w:val="231F20"/>
          <w:spacing w:val="-37"/>
          <w:sz w:val="17"/>
        </w:rPr>
        <w:t> </w:t>
      </w:r>
      <w:r>
        <w:rPr>
          <w:rFonts w:ascii="Book Antiqua" w:hAnsi="Book Antiqua"/>
          <w:b/>
          <w:color w:val="231F20"/>
          <w:spacing w:val="11"/>
          <w:sz w:val="17"/>
        </w:rPr>
        <w:t>ATORIOS</w:t>
      </w:r>
    </w:p>
    <w:p>
      <w:pPr>
        <w:pStyle w:val="BodyText"/>
        <w:rPr>
          <w:rFonts w:ascii="Book Antiqua"/>
          <w:b/>
          <w:sz w:val="30"/>
        </w:rPr>
      </w:pPr>
    </w:p>
    <w:p>
      <w:pPr>
        <w:pStyle w:val="BodyText"/>
        <w:spacing w:line="273" w:lineRule="auto"/>
        <w:ind w:left="1363" w:right="1473" w:firstLine="359"/>
        <w:jc w:val="both"/>
      </w:pPr>
      <w:r>
        <w:rPr>
          <w:color w:val="231F20"/>
        </w:rPr>
        <w:t>Resueltos los recursos, si a ello hubiere </w:t>
      </w:r>
      <w:r>
        <w:rPr>
          <w:color w:val="231F20"/>
          <w:spacing w:val="-4"/>
        </w:rPr>
        <w:t>lugar, </w:t>
      </w:r>
      <w:r>
        <w:rPr>
          <w:color w:val="231F20"/>
        </w:rPr>
        <w:t>y fijado el itinerario probatorio, se inicia la otra etapa de la actividad probatoria, la de la práctica. La incorporación de los medios de convicción a la actuación,  por  mandato legal (art. 130 CDU), se lleva a cabo conforme a lo establecido en el Código de Procedimiento Penal, remisión que se concretara por la Ley 1474 de 2011 a la Ley 600 de 2000 y que se identifica con la naturaleza del derecho disciplinario, tal</w:t>
      </w:r>
      <w:r>
        <w:rPr>
          <w:color w:val="231F20"/>
          <w:spacing w:val="11"/>
        </w:rPr>
        <w:t> </w:t>
      </w:r>
      <w:r>
        <w:rPr>
          <w:color w:val="231F20"/>
        </w:rPr>
        <w:t>y</w:t>
      </w:r>
      <w:r>
        <w:rPr>
          <w:color w:val="231F20"/>
          <w:spacing w:val="12"/>
        </w:rPr>
        <w:t> </w:t>
      </w:r>
      <w:r>
        <w:rPr>
          <w:color w:val="231F20"/>
        </w:rPr>
        <w:t>como</w:t>
      </w:r>
      <w:r>
        <w:rPr>
          <w:color w:val="231F20"/>
          <w:spacing w:val="12"/>
        </w:rPr>
        <w:t> </w:t>
      </w:r>
      <w:r>
        <w:rPr>
          <w:color w:val="231F20"/>
        </w:rPr>
        <w:t>se</w:t>
      </w:r>
      <w:r>
        <w:rPr>
          <w:color w:val="231F20"/>
          <w:spacing w:val="12"/>
        </w:rPr>
        <w:t> </w:t>
      </w:r>
      <w:r>
        <w:rPr>
          <w:color w:val="231F20"/>
        </w:rPr>
        <w:t>expresara</w:t>
      </w:r>
      <w:r>
        <w:rPr>
          <w:color w:val="231F20"/>
          <w:spacing w:val="12"/>
        </w:rPr>
        <w:t> </w:t>
      </w:r>
      <w:r>
        <w:rPr>
          <w:color w:val="231F20"/>
        </w:rPr>
        <w:t>con</w:t>
      </w:r>
      <w:r>
        <w:rPr>
          <w:color w:val="231F20"/>
          <w:spacing w:val="11"/>
        </w:rPr>
        <w:t> </w:t>
      </w:r>
      <w:r>
        <w:rPr>
          <w:color w:val="231F20"/>
        </w:rPr>
        <w:t>anterioridad.</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54208"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6"/>
        <w:rPr>
          <w:b/>
          <w:sz w:val="27"/>
        </w:rPr>
      </w:pPr>
    </w:p>
    <w:p>
      <w:pPr>
        <w:pStyle w:val="Heading2"/>
        <w:numPr>
          <w:ilvl w:val="2"/>
          <w:numId w:val="93"/>
        </w:numPr>
        <w:tabs>
          <w:tab w:pos="2222" w:val="left" w:leader="none"/>
        </w:tabs>
        <w:spacing w:line="240" w:lineRule="auto" w:before="89" w:after="0"/>
        <w:ind w:left="2221" w:right="0" w:hanging="569"/>
        <w:jc w:val="left"/>
      </w:pPr>
      <w:r>
        <w:rPr>
          <w:color w:val="231F20"/>
          <w:w w:val="95"/>
        </w:rPr>
        <w:t>Prueba ilícita, regla de exclusión e</w:t>
      </w:r>
      <w:r>
        <w:rPr>
          <w:color w:val="231F20"/>
          <w:spacing w:val="7"/>
          <w:w w:val="95"/>
        </w:rPr>
        <w:t> </w:t>
      </w:r>
      <w:r>
        <w:rPr>
          <w:color w:val="231F20"/>
          <w:w w:val="95"/>
        </w:rPr>
        <w:t>inexistencia</w:t>
      </w:r>
    </w:p>
    <w:p>
      <w:pPr>
        <w:pStyle w:val="BodyText"/>
        <w:rPr>
          <w:b/>
          <w:sz w:val="22"/>
        </w:rPr>
      </w:pPr>
    </w:p>
    <w:p>
      <w:pPr>
        <w:pStyle w:val="BodyText"/>
        <w:spacing w:line="273" w:lineRule="auto"/>
        <w:ind w:left="1483" w:right="1353" w:firstLine="359"/>
        <w:jc w:val="both"/>
      </w:pPr>
      <w:r>
        <w:rPr>
          <w:color w:val="231F20"/>
        </w:rPr>
        <w:t>Definido el régimen de remisión para la práctica probatoria, resulta imprescindible tener como derrotero lo establecido en el inciso final del artículo 29 constitucional,  en  concordancia  con  el  artículo  140  del  CDU.  Los medios probatorios deberán incorporase a la actuación disciplinaria con apego irrestricto a los derechos fundamentales de los sujetos procesales y del ordenamiento legal que regula su</w:t>
      </w:r>
      <w:r>
        <w:rPr>
          <w:color w:val="231F20"/>
          <w:spacing w:val="11"/>
        </w:rPr>
        <w:t> </w:t>
      </w:r>
      <w:r>
        <w:rPr>
          <w:color w:val="231F20"/>
        </w:rPr>
        <w:t>práctica.</w:t>
      </w:r>
    </w:p>
    <w:p>
      <w:pPr>
        <w:pStyle w:val="BodyText"/>
        <w:spacing w:line="273" w:lineRule="auto" w:before="166"/>
        <w:ind w:left="1483" w:right="1354" w:firstLine="359"/>
        <w:jc w:val="both"/>
      </w:pPr>
      <w:r>
        <w:rPr>
          <w:color w:val="231F20"/>
        </w:rPr>
        <w:t>Respetando las distintas clasificaciones que algunos doctrinantes han realizado, de los postulados normativos enunciados podemos distinguir dos expresiones de prueba ilícita. La prueba inconstitucional y la prueba ilegal. La primera de ellas hace referencia a la violación de los derechos fundamentales, y la identifico de esta manera, porque precisamente dichas prerrogativas y garantías son de raigambre constitucional (violación al derecho a la intimidad personal, a la libertad, a la no autoincriminación, etc.) La segunda categoría tiene que ver con los presupuestos que la ley ha establecido para la práctica   de los distintos medios probatorios (amonestación y juramento, principio de publicidad, traslado del dictamen pericial,</w:t>
      </w:r>
      <w:r>
        <w:rPr>
          <w:color w:val="231F20"/>
          <w:spacing w:val="44"/>
        </w:rPr>
        <w:t> </w:t>
      </w:r>
      <w:r>
        <w:rPr>
          <w:color w:val="231F20"/>
        </w:rPr>
        <w:t>etc.)</w:t>
      </w:r>
    </w:p>
    <w:p>
      <w:pPr>
        <w:pStyle w:val="BodyText"/>
        <w:spacing w:line="273" w:lineRule="auto" w:before="163"/>
        <w:ind w:left="1483" w:right="1361" w:firstLine="359"/>
        <w:jc w:val="both"/>
      </w:pPr>
      <w:r>
        <w:rPr>
          <w:color w:val="231F20"/>
        </w:rPr>
        <w:t>Cuando nos encontramos frente  a  una  prueba  ilícita,  su  consecuencia  no es otra que su inexistencia. En esto, hay que decirlo, no fue afortunada la acepción de la Constitución al manifestar que es “nula de pleno derecho”, </w:t>
      </w:r>
      <w:r>
        <w:rPr>
          <w:color w:val="231F20"/>
          <w:spacing w:val="-8"/>
        </w:rPr>
        <w:t>en </w:t>
      </w:r>
      <w:r>
        <w:rPr>
          <w:color w:val="231F20"/>
        </w:rPr>
        <w:t>razón a que las nulidades se predican es de las actuaciones procesales. Así las cosas, cuando se evidencie que en la práctica probatoria se han desconocido  las garantías constitucionales o se ha desacatado la </w:t>
      </w:r>
      <w:r>
        <w:rPr>
          <w:color w:val="231F20"/>
          <w:spacing w:val="-5"/>
        </w:rPr>
        <w:t>ley, </w:t>
      </w:r>
      <w:r>
        <w:rPr>
          <w:color w:val="231F20"/>
        </w:rPr>
        <w:t>el funcionario excluirá esos medios de convicción </w:t>
      </w:r>
      <w:r>
        <w:rPr>
          <w:color w:val="231F20"/>
          <w:spacing w:val="-10"/>
        </w:rPr>
        <w:t>y, </w:t>
      </w:r>
      <w:r>
        <w:rPr>
          <w:color w:val="231F20"/>
        </w:rPr>
        <w:t>si bien no lo podrá hacer materialmente, lo que sí le</w:t>
      </w:r>
      <w:r>
        <w:rPr>
          <w:color w:val="231F20"/>
          <w:spacing w:val="9"/>
        </w:rPr>
        <w:t> </w:t>
      </w:r>
      <w:r>
        <w:rPr>
          <w:color w:val="231F20"/>
        </w:rPr>
        <w:t>está</w:t>
      </w:r>
      <w:r>
        <w:rPr>
          <w:color w:val="231F20"/>
          <w:spacing w:val="9"/>
        </w:rPr>
        <w:t> </w:t>
      </w:r>
      <w:r>
        <w:rPr>
          <w:color w:val="231F20"/>
        </w:rPr>
        <w:t>mandado</w:t>
      </w:r>
      <w:r>
        <w:rPr>
          <w:color w:val="231F20"/>
          <w:spacing w:val="10"/>
        </w:rPr>
        <w:t> </w:t>
      </w:r>
      <w:r>
        <w:rPr>
          <w:color w:val="231F20"/>
        </w:rPr>
        <w:t>es</w:t>
      </w:r>
      <w:r>
        <w:rPr>
          <w:color w:val="231F20"/>
          <w:spacing w:val="9"/>
        </w:rPr>
        <w:t> </w:t>
      </w:r>
      <w:r>
        <w:rPr>
          <w:color w:val="231F20"/>
        </w:rPr>
        <w:t>no</w:t>
      </w:r>
      <w:r>
        <w:rPr>
          <w:color w:val="231F20"/>
          <w:spacing w:val="10"/>
        </w:rPr>
        <w:t> </w:t>
      </w:r>
      <w:r>
        <w:rPr>
          <w:color w:val="231F20"/>
        </w:rPr>
        <w:t>tenerlos</w:t>
      </w:r>
      <w:r>
        <w:rPr>
          <w:color w:val="231F20"/>
          <w:spacing w:val="9"/>
        </w:rPr>
        <w:t> </w:t>
      </w:r>
      <w:r>
        <w:rPr>
          <w:color w:val="231F20"/>
        </w:rPr>
        <w:t>en</w:t>
      </w:r>
      <w:r>
        <w:rPr>
          <w:color w:val="231F20"/>
          <w:spacing w:val="9"/>
        </w:rPr>
        <w:t> </w:t>
      </w:r>
      <w:r>
        <w:rPr>
          <w:color w:val="231F20"/>
        </w:rPr>
        <w:t>cuenta</w:t>
      </w:r>
      <w:r>
        <w:rPr>
          <w:color w:val="231F20"/>
          <w:spacing w:val="10"/>
        </w:rPr>
        <w:t> </w:t>
      </w:r>
      <w:r>
        <w:rPr>
          <w:color w:val="231F20"/>
        </w:rPr>
        <w:t>para</w:t>
      </w:r>
      <w:r>
        <w:rPr>
          <w:color w:val="231F20"/>
          <w:spacing w:val="9"/>
        </w:rPr>
        <w:t> </w:t>
      </w:r>
      <w:r>
        <w:rPr>
          <w:color w:val="231F20"/>
        </w:rPr>
        <w:t>la</w:t>
      </w:r>
      <w:r>
        <w:rPr>
          <w:color w:val="231F20"/>
          <w:spacing w:val="9"/>
        </w:rPr>
        <w:t> </w:t>
      </w:r>
      <w:r>
        <w:rPr>
          <w:color w:val="231F20"/>
        </w:rPr>
        <w:t>adopción</w:t>
      </w:r>
      <w:r>
        <w:rPr>
          <w:color w:val="231F20"/>
          <w:spacing w:val="10"/>
        </w:rPr>
        <w:t> </w:t>
      </w:r>
      <w:r>
        <w:rPr>
          <w:color w:val="231F20"/>
        </w:rPr>
        <w:t>de</w:t>
      </w:r>
      <w:r>
        <w:rPr>
          <w:color w:val="231F20"/>
          <w:spacing w:val="9"/>
        </w:rPr>
        <w:t> </w:t>
      </w:r>
      <w:r>
        <w:rPr>
          <w:color w:val="231F20"/>
        </w:rPr>
        <w:t>la</w:t>
      </w:r>
      <w:r>
        <w:rPr>
          <w:color w:val="231F20"/>
          <w:spacing w:val="10"/>
        </w:rPr>
        <w:t> </w:t>
      </w:r>
      <w:r>
        <w:rPr>
          <w:color w:val="231F20"/>
        </w:rPr>
        <w:t>decisión.</w:t>
      </w:r>
    </w:p>
    <w:p>
      <w:pPr>
        <w:pStyle w:val="BodyText"/>
        <w:spacing w:line="273" w:lineRule="auto" w:before="164"/>
        <w:ind w:left="1483" w:right="1353" w:firstLine="359"/>
        <w:jc w:val="both"/>
      </w:pPr>
      <w:r>
        <w:rPr>
          <w:color w:val="231F20"/>
        </w:rPr>
        <w:t>Lo anterior tiene pleno recibo en el proyecto de reforma, elevando a la categoría de principio rector la exclusión probatoria y dejando como regla que lo desarrolla su consecuencia, esto es, la inexistencia de la prueba. Así mismo, se enuncian las excepciones de fuente independiente, el vínculo atenuado, el descubrimiento inevitable y las demás que consagre la ley.</w:t>
      </w:r>
    </w:p>
    <w:p>
      <w:pPr>
        <w:pStyle w:val="BodyText"/>
        <w:spacing w:before="9"/>
        <w:rPr>
          <w:sz w:val="29"/>
        </w:rPr>
      </w:pPr>
    </w:p>
    <w:p>
      <w:pPr>
        <w:pStyle w:val="Heading2"/>
        <w:numPr>
          <w:ilvl w:val="2"/>
          <w:numId w:val="93"/>
        </w:numPr>
        <w:tabs>
          <w:tab w:pos="2222" w:val="left" w:leader="none"/>
        </w:tabs>
        <w:spacing w:line="240" w:lineRule="auto" w:before="0" w:after="0"/>
        <w:ind w:left="2221" w:right="0" w:hanging="569"/>
        <w:jc w:val="left"/>
      </w:pPr>
      <w:r>
        <w:rPr>
          <w:color w:val="231F20"/>
        </w:rPr>
        <w:t>Prueba por</w:t>
      </w:r>
      <w:r>
        <w:rPr>
          <w:color w:val="231F20"/>
          <w:spacing w:val="2"/>
        </w:rPr>
        <w:t> </w:t>
      </w:r>
      <w:r>
        <w:rPr>
          <w:color w:val="231F20"/>
        </w:rPr>
        <w:t>comisionado</w:t>
      </w:r>
    </w:p>
    <w:p>
      <w:pPr>
        <w:pStyle w:val="BodyText"/>
        <w:spacing w:before="10"/>
        <w:rPr>
          <w:b/>
          <w:sz w:val="26"/>
        </w:rPr>
      </w:pPr>
    </w:p>
    <w:p>
      <w:pPr>
        <w:pStyle w:val="BodyText"/>
        <w:spacing w:line="273" w:lineRule="auto"/>
        <w:ind w:left="1483" w:right="1361" w:firstLine="359"/>
        <w:jc w:val="both"/>
      </w:pPr>
      <w:r>
        <w:rPr>
          <w:color w:val="231F20"/>
        </w:rPr>
        <w:t>En lo que tiene que ver puntualmente con la incorporación de los medios probatorios, lo ideal es que quien esté investido de potestad disciplinaria sea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56256"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3"/>
        <w:jc w:val="both"/>
      </w:pPr>
      <w:r>
        <w:rPr>
          <w:color w:val="231F20"/>
        </w:rPr>
        <w:t>quien lleve a cabo dicha </w:t>
      </w:r>
      <w:r>
        <w:rPr>
          <w:color w:val="231F20"/>
          <w:spacing w:val="-4"/>
        </w:rPr>
        <w:t>labor. </w:t>
      </w:r>
      <w:r>
        <w:rPr>
          <w:color w:val="231F20"/>
        </w:rPr>
        <w:t>Ahora bien, dentro de la estructuración del sistema disciplinario al interior de las Oficinas de Control Interno Disciplinario, de las Personerías y de la Procuraduría General de la Nación, si bien existe un responsable de adoptar las decisiones, no necesariamente es quien recauda la prueba.</w:t>
      </w:r>
      <w:r>
        <w:rPr>
          <w:color w:val="231F20"/>
          <w:spacing w:val="-12"/>
        </w:rPr>
        <w:t> </w:t>
      </w:r>
      <w:r>
        <w:rPr>
          <w:color w:val="231F20"/>
        </w:rPr>
        <w:t>Para</w:t>
      </w:r>
      <w:r>
        <w:rPr>
          <w:color w:val="231F20"/>
          <w:spacing w:val="-5"/>
        </w:rPr>
        <w:t> </w:t>
      </w:r>
      <w:r>
        <w:rPr>
          <w:color w:val="231F20"/>
        </w:rPr>
        <w:t>llevar</w:t>
      </w:r>
      <w:r>
        <w:rPr>
          <w:color w:val="231F20"/>
          <w:spacing w:val="-5"/>
        </w:rPr>
        <w:t> </w:t>
      </w:r>
      <w:r>
        <w:rPr>
          <w:color w:val="231F20"/>
        </w:rPr>
        <w:t>a</w:t>
      </w:r>
      <w:r>
        <w:rPr>
          <w:color w:val="231F20"/>
          <w:spacing w:val="-5"/>
        </w:rPr>
        <w:t> </w:t>
      </w:r>
      <w:r>
        <w:rPr>
          <w:color w:val="231F20"/>
        </w:rPr>
        <w:t>cabo</w:t>
      </w:r>
      <w:r>
        <w:rPr>
          <w:color w:val="231F20"/>
          <w:spacing w:val="-5"/>
        </w:rPr>
        <w:t> </w:t>
      </w:r>
      <w:r>
        <w:rPr>
          <w:color w:val="231F20"/>
        </w:rPr>
        <w:t>la</w:t>
      </w:r>
      <w:r>
        <w:rPr>
          <w:color w:val="231F20"/>
          <w:spacing w:val="-6"/>
        </w:rPr>
        <w:t> </w:t>
      </w:r>
      <w:r>
        <w:rPr>
          <w:color w:val="231F20"/>
        </w:rPr>
        <w:t>labor</w:t>
      </w:r>
      <w:r>
        <w:rPr>
          <w:color w:val="231F20"/>
          <w:spacing w:val="-5"/>
        </w:rPr>
        <w:t> </w:t>
      </w:r>
      <w:r>
        <w:rPr>
          <w:color w:val="231F20"/>
        </w:rPr>
        <w:t>instructiva</w:t>
      </w:r>
      <w:r>
        <w:rPr>
          <w:color w:val="231F20"/>
          <w:spacing w:val="-5"/>
        </w:rPr>
        <w:t> </w:t>
      </w:r>
      <w:r>
        <w:rPr>
          <w:color w:val="231F20"/>
        </w:rPr>
        <w:t>del</w:t>
      </w:r>
      <w:r>
        <w:rPr>
          <w:color w:val="231F20"/>
          <w:spacing w:val="-5"/>
        </w:rPr>
        <w:t> </w:t>
      </w:r>
      <w:r>
        <w:rPr>
          <w:color w:val="231F20"/>
        </w:rPr>
        <w:t>proceso</w:t>
      </w:r>
      <w:r>
        <w:rPr>
          <w:color w:val="231F20"/>
          <w:spacing w:val="-5"/>
        </w:rPr>
        <w:t> </w:t>
      </w:r>
      <w:r>
        <w:rPr>
          <w:color w:val="231F20"/>
        </w:rPr>
        <w:t>se</w:t>
      </w:r>
      <w:r>
        <w:rPr>
          <w:color w:val="231F20"/>
          <w:spacing w:val="-5"/>
        </w:rPr>
        <w:t> </w:t>
      </w:r>
      <w:r>
        <w:rPr>
          <w:color w:val="231F20"/>
        </w:rPr>
        <w:t>acude</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figura</w:t>
      </w:r>
      <w:r>
        <w:rPr>
          <w:color w:val="231F20"/>
          <w:spacing w:val="-5"/>
        </w:rPr>
        <w:t> </w:t>
      </w:r>
      <w:r>
        <w:rPr>
          <w:color w:val="231F20"/>
        </w:rPr>
        <w:t>de la prueba por comisionado, designando a un funcionario para que recaude las pruebas,</w:t>
      </w:r>
      <w:r>
        <w:rPr>
          <w:color w:val="231F20"/>
          <w:spacing w:val="-13"/>
        </w:rPr>
        <w:t> </w:t>
      </w:r>
      <w:r>
        <w:rPr>
          <w:color w:val="231F20"/>
        </w:rPr>
        <w:t>aspecto</w:t>
      </w:r>
      <w:r>
        <w:rPr>
          <w:color w:val="231F20"/>
          <w:spacing w:val="-6"/>
        </w:rPr>
        <w:t> </w:t>
      </w:r>
      <w:r>
        <w:rPr>
          <w:color w:val="231F20"/>
        </w:rPr>
        <w:t>este</w:t>
      </w:r>
      <w:r>
        <w:rPr>
          <w:color w:val="231F20"/>
          <w:spacing w:val="-5"/>
        </w:rPr>
        <w:t> </w:t>
      </w:r>
      <w:r>
        <w:rPr>
          <w:color w:val="231F20"/>
        </w:rPr>
        <w:t>que</w:t>
      </w:r>
      <w:r>
        <w:rPr>
          <w:color w:val="231F20"/>
          <w:spacing w:val="-7"/>
        </w:rPr>
        <w:t> </w:t>
      </w:r>
      <w:r>
        <w:rPr>
          <w:color w:val="231F20"/>
        </w:rPr>
        <w:t>contraviene</w:t>
      </w:r>
      <w:r>
        <w:rPr>
          <w:color w:val="231F20"/>
          <w:spacing w:val="-7"/>
        </w:rPr>
        <w:t> </w:t>
      </w:r>
      <w:r>
        <w:rPr>
          <w:color w:val="231F20"/>
        </w:rPr>
        <w:t>el</w:t>
      </w:r>
      <w:r>
        <w:rPr>
          <w:color w:val="231F20"/>
          <w:spacing w:val="-5"/>
        </w:rPr>
        <w:t> </w:t>
      </w:r>
      <w:r>
        <w:rPr>
          <w:color w:val="231F20"/>
        </w:rPr>
        <w:t>principio</w:t>
      </w:r>
      <w:r>
        <w:rPr>
          <w:color w:val="231F20"/>
          <w:spacing w:val="-7"/>
        </w:rPr>
        <w:t> </w:t>
      </w:r>
      <w:r>
        <w:rPr>
          <w:color w:val="231F20"/>
        </w:rPr>
        <w:t>de</w:t>
      </w:r>
      <w:r>
        <w:rPr>
          <w:color w:val="231F20"/>
          <w:spacing w:val="-6"/>
        </w:rPr>
        <w:t> </w:t>
      </w:r>
      <w:r>
        <w:rPr>
          <w:color w:val="231F20"/>
        </w:rPr>
        <w:t>inmediación,</w:t>
      </w:r>
      <w:r>
        <w:rPr>
          <w:color w:val="231F20"/>
          <w:spacing w:val="-12"/>
        </w:rPr>
        <w:t> </w:t>
      </w:r>
      <w:r>
        <w:rPr>
          <w:color w:val="231F20"/>
        </w:rPr>
        <w:t>sin</w:t>
      </w:r>
      <w:r>
        <w:rPr>
          <w:color w:val="231F20"/>
          <w:spacing w:val="-6"/>
        </w:rPr>
        <w:t> </w:t>
      </w:r>
      <w:r>
        <w:rPr>
          <w:color w:val="231F20"/>
        </w:rPr>
        <w:t>embargo, esto se conjura con el hecho de que a quien se comisiona para la práctica de   las pruebas a su vez se le encomienda la labor de proyectar la decisión que en derecho</w:t>
      </w:r>
      <w:r>
        <w:rPr>
          <w:color w:val="231F20"/>
          <w:spacing w:val="11"/>
        </w:rPr>
        <w:t> </w:t>
      </w:r>
      <w:r>
        <w:rPr>
          <w:color w:val="231F20"/>
        </w:rPr>
        <w:t>corresponda.</w:t>
      </w:r>
    </w:p>
    <w:p>
      <w:pPr>
        <w:pStyle w:val="BodyText"/>
        <w:spacing w:line="273" w:lineRule="auto" w:before="162"/>
        <w:ind w:left="1363" w:right="1480" w:firstLine="359"/>
        <w:jc w:val="both"/>
      </w:pPr>
      <w:r>
        <w:rPr>
          <w:color w:val="231F20"/>
        </w:rPr>
        <w:t>Así mismo, cuando se requiere practicar una prueba en un lugar distinto </w:t>
      </w:r>
      <w:r>
        <w:rPr>
          <w:color w:val="231F20"/>
          <w:spacing w:val="-6"/>
        </w:rPr>
        <w:t>al </w:t>
      </w:r>
      <w:r>
        <w:rPr>
          <w:color w:val="231F20"/>
        </w:rPr>
        <w:t>que se está llevando la actuación, se acude a un comisionado para que preste ese auxilio procesal. Para tal fin es importante tener en cuenta que esa persona a la que se acude debe contar con todas las herramientas posibles para </w:t>
      </w:r>
      <w:r>
        <w:rPr>
          <w:color w:val="231F20"/>
          <w:spacing w:val="-3"/>
        </w:rPr>
        <w:t>poder </w:t>
      </w:r>
      <w:r>
        <w:rPr>
          <w:color w:val="231F20"/>
        </w:rPr>
        <w:t>cumplir</w:t>
      </w:r>
      <w:r>
        <w:rPr>
          <w:color w:val="231F20"/>
          <w:spacing w:val="-5"/>
        </w:rPr>
        <w:t> </w:t>
      </w:r>
      <w:r>
        <w:rPr>
          <w:color w:val="231F20"/>
        </w:rPr>
        <w:t>de</w:t>
      </w:r>
      <w:r>
        <w:rPr>
          <w:color w:val="231F20"/>
          <w:spacing w:val="-5"/>
        </w:rPr>
        <w:t> </w:t>
      </w:r>
      <w:r>
        <w:rPr>
          <w:color w:val="231F20"/>
        </w:rPr>
        <w:t>mejor</w:t>
      </w:r>
      <w:r>
        <w:rPr>
          <w:color w:val="231F20"/>
          <w:spacing w:val="-5"/>
        </w:rPr>
        <w:t> </w:t>
      </w:r>
      <w:r>
        <w:rPr>
          <w:color w:val="231F20"/>
        </w:rPr>
        <w:t>manera</w:t>
      </w:r>
      <w:r>
        <w:rPr>
          <w:color w:val="231F20"/>
          <w:spacing w:val="-5"/>
        </w:rPr>
        <w:t> </w:t>
      </w:r>
      <w:r>
        <w:rPr>
          <w:color w:val="231F20"/>
        </w:rPr>
        <w:t>su</w:t>
      </w:r>
      <w:r>
        <w:rPr>
          <w:color w:val="231F20"/>
          <w:spacing w:val="-5"/>
        </w:rPr>
        <w:t> </w:t>
      </w:r>
      <w:r>
        <w:rPr>
          <w:color w:val="231F20"/>
          <w:spacing w:val="-4"/>
        </w:rPr>
        <w:t>labor.</w:t>
      </w:r>
      <w:r>
        <w:rPr>
          <w:color w:val="231F20"/>
          <w:spacing w:val="-11"/>
        </w:rPr>
        <w:t> </w:t>
      </w:r>
      <w:r>
        <w:rPr>
          <w:color w:val="231F20"/>
        </w:rPr>
        <w:t>Es</w:t>
      </w:r>
      <w:r>
        <w:rPr>
          <w:color w:val="231F20"/>
          <w:spacing w:val="-5"/>
        </w:rPr>
        <w:t> </w:t>
      </w:r>
      <w:r>
        <w:rPr>
          <w:color w:val="231F20"/>
        </w:rPr>
        <w:t>por</w:t>
      </w:r>
      <w:r>
        <w:rPr>
          <w:color w:val="231F20"/>
          <w:spacing w:val="-5"/>
        </w:rPr>
        <w:t> </w:t>
      </w:r>
      <w:r>
        <w:rPr>
          <w:color w:val="231F20"/>
        </w:rPr>
        <w:t>esto</w:t>
      </w:r>
      <w:r>
        <w:rPr>
          <w:color w:val="231F20"/>
          <w:spacing w:val="-4"/>
        </w:rPr>
        <w:t> </w:t>
      </w:r>
      <w:r>
        <w:rPr>
          <w:color w:val="231F20"/>
        </w:rPr>
        <w:t>que</w:t>
      </w:r>
      <w:r>
        <w:rPr>
          <w:color w:val="231F20"/>
          <w:spacing w:val="-5"/>
        </w:rPr>
        <w:t> </w:t>
      </w:r>
      <w:r>
        <w:rPr>
          <w:color w:val="231F20"/>
        </w:rPr>
        <w:t>surge</w:t>
      </w:r>
      <w:r>
        <w:rPr>
          <w:color w:val="231F20"/>
          <w:spacing w:val="-5"/>
        </w:rPr>
        <w:t> </w:t>
      </w:r>
      <w:r>
        <w:rPr>
          <w:color w:val="231F20"/>
        </w:rPr>
        <w:t>la</w:t>
      </w:r>
      <w:r>
        <w:rPr>
          <w:color w:val="231F20"/>
          <w:spacing w:val="-5"/>
        </w:rPr>
        <w:t> </w:t>
      </w:r>
      <w:r>
        <w:rPr>
          <w:color w:val="231F20"/>
        </w:rPr>
        <w:t>imperiosa</w:t>
      </w:r>
      <w:r>
        <w:rPr>
          <w:color w:val="231F20"/>
          <w:spacing w:val="-5"/>
        </w:rPr>
        <w:t> </w:t>
      </w:r>
      <w:r>
        <w:rPr>
          <w:color w:val="231F20"/>
        </w:rPr>
        <w:t>necesidad de concebir un auto comisorio que así lo facilite. En dicha providencia se deberá establecer claramente el término de la comisión, las pruebas que se deben </w:t>
      </w:r>
      <w:r>
        <w:rPr>
          <w:color w:val="231F20"/>
          <w:spacing w:val="-3"/>
        </w:rPr>
        <w:t>practicar, </w:t>
      </w:r>
      <w:r>
        <w:rPr>
          <w:color w:val="231F20"/>
        </w:rPr>
        <w:t>si existe autorización para practicar pruebas sobrevinientes </w:t>
      </w:r>
      <w:r>
        <w:rPr>
          <w:color w:val="231F20"/>
          <w:spacing w:val="-15"/>
        </w:rPr>
        <w:t>a </w:t>
      </w:r>
      <w:r>
        <w:rPr>
          <w:color w:val="231F20"/>
        </w:rPr>
        <w:t>las originalmente decretadas, si tiene la facultad de subcomisionar, y quizás lo más importante, el de hacerle saber que por su intermedio se deberá cumplir cabalmente con el principio de publicidad, esto es, que será él quien le informe a</w:t>
      </w:r>
      <w:r>
        <w:rPr>
          <w:color w:val="231F20"/>
          <w:spacing w:val="-4"/>
        </w:rPr>
        <w:t> </w:t>
      </w:r>
      <w:r>
        <w:rPr>
          <w:color w:val="231F20"/>
        </w:rPr>
        <w:t>los</w:t>
      </w:r>
      <w:r>
        <w:rPr>
          <w:color w:val="231F20"/>
          <w:spacing w:val="-4"/>
        </w:rPr>
        <w:t> </w:t>
      </w:r>
      <w:r>
        <w:rPr>
          <w:color w:val="231F20"/>
        </w:rPr>
        <w:t>sujetos</w:t>
      </w:r>
      <w:r>
        <w:rPr>
          <w:color w:val="231F20"/>
          <w:spacing w:val="-3"/>
        </w:rPr>
        <w:t> </w:t>
      </w:r>
      <w:r>
        <w:rPr>
          <w:color w:val="231F20"/>
        </w:rPr>
        <w:t>procesales</w:t>
      </w:r>
      <w:r>
        <w:rPr>
          <w:color w:val="231F20"/>
          <w:spacing w:val="-4"/>
        </w:rPr>
        <w:t> </w:t>
      </w:r>
      <w:r>
        <w:rPr>
          <w:color w:val="231F20"/>
        </w:rPr>
        <w:t>de</w:t>
      </w:r>
      <w:r>
        <w:rPr>
          <w:color w:val="231F20"/>
          <w:spacing w:val="-3"/>
        </w:rPr>
        <w:t> </w:t>
      </w:r>
      <w:r>
        <w:rPr>
          <w:color w:val="231F20"/>
        </w:rPr>
        <w:t>la</w:t>
      </w:r>
      <w:r>
        <w:rPr>
          <w:color w:val="231F20"/>
          <w:spacing w:val="-4"/>
        </w:rPr>
        <w:t> </w:t>
      </w:r>
      <w:r>
        <w:rPr>
          <w:color w:val="231F20"/>
        </w:rPr>
        <w:t>fecha,</w:t>
      </w:r>
      <w:r>
        <w:rPr>
          <w:color w:val="231F20"/>
          <w:spacing w:val="-11"/>
        </w:rPr>
        <w:t> </w:t>
      </w:r>
      <w:r>
        <w:rPr>
          <w:color w:val="231F20"/>
        </w:rPr>
        <w:t>hora</w:t>
      </w:r>
      <w:r>
        <w:rPr>
          <w:color w:val="231F20"/>
          <w:spacing w:val="-3"/>
        </w:rPr>
        <w:t> </w:t>
      </w:r>
      <w:r>
        <w:rPr>
          <w:color w:val="231F20"/>
        </w:rPr>
        <w:t>y</w:t>
      </w:r>
      <w:r>
        <w:rPr>
          <w:color w:val="231F20"/>
          <w:spacing w:val="-4"/>
        </w:rPr>
        <w:t> </w:t>
      </w:r>
      <w:r>
        <w:rPr>
          <w:color w:val="231F20"/>
        </w:rPr>
        <w:t>lugar</w:t>
      </w:r>
      <w:r>
        <w:rPr>
          <w:color w:val="231F20"/>
          <w:spacing w:val="-3"/>
        </w:rPr>
        <w:t> </w:t>
      </w:r>
      <w:r>
        <w:rPr>
          <w:color w:val="231F20"/>
        </w:rPr>
        <w:t>en</w:t>
      </w:r>
      <w:r>
        <w:rPr>
          <w:color w:val="231F20"/>
          <w:spacing w:val="-4"/>
        </w:rPr>
        <w:t> </w:t>
      </w:r>
      <w:r>
        <w:rPr>
          <w:color w:val="231F20"/>
        </w:rPr>
        <w:t>que</w:t>
      </w:r>
      <w:r>
        <w:rPr>
          <w:color w:val="231F20"/>
          <w:spacing w:val="-3"/>
        </w:rPr>
        <w:t> </w:t>
      </w:r>
      <w:r>
        <w:rPr>
          <w:color w:val="231F20"/>
        </w:rPr>
        <w:t>se</w:t>
      </w:r>
      <w:r>
        <w:rPr>
          <w:color w:val="231F20"/>
          <w:spacing w:val="-4"/>
        </w:rPr>
        <w:t> </w:t>
      </w:r>
      <w:r>
        <w:rPr>
          <w:color w:val="231F20"/>
        </w:rPr>
        <w:t>adelantará</w:t>
      </w:r>
      <w:r>
        <w:rPr>
          <w:color w:val="231F20"/>
          <w:spacing w:val="-4"/>
        </w:rPr>
        <w:t> </w:t>
      </w:r>
      <w:r>
        <w:rPr>
          <w:color w:val="231F20"/>
        </w:rPr>
        <w:t>el</w:t>
      </w:r>
      <w:r>
        <w:rPr>
          <w:color w:val="231F20"/>
          <w:spacing w:val="-3"/>
        </w:rPr>
        <w:t> </w:t>
      </w:r>
      <w:r>
        <w:rPr>
          <w:color w:val="231F20"/>
        </w:rPr>
        <w:t>recaudo probatorio objeto de la</w:t>
      </w:r>
      <w:r>
        <w:rPr>
          <w:color w:val="231F20"/>
          <w:spacing w:val="3"/>
        </w:rPr>
        <w:t> </w:t>
      </w:r>
      <w:r>
        <w:rPr>
          <w:color w:val="231F20"/>
        </w:rPr>
        <w:t>comisión.</w:t>
      </w:r>
    </w:p>
    <w:p>
      <w:pPr>
        <w:pStyle w:val="BodyText"/>
        <w:spacing w:line="273" w:lineRule="auto" w:before="161"/>
        <w:ind w:left="1363" w:right="1480" w:firstLine="359"/>
        <w:jc w:val="both"/>
      </w:pPr>
      <w:r>
        <w:rPr>
          <w:color w:val="231F20"/>
        </w:rPr>
        <w:t>Otro aspecto que es importante tener en cuenta, tiene que ver con el conocimiento</w:t>
      </w:r>
      <w:r>
        <w:rPr>
          <w:color w:val="231F20"/>
          <w:spacing w:val="-6"/>
        </w:rPr>
        <w:t> </w:t>
      </w:r>
      <w:r>
        <w:rPr>
          <w:color w:val="231F20"/>
        </w:rPr>
        <w:t>que</w:t>
      </w:r>
      <w:r>
        <w:rPr>
          <w:color w:val="231F20"/>
          <w:spacing w:val="-5"/>
        </w:rPr>
        <w:t> </w:t>
      </w:r>
      <w:r>
        <w:rPr>
          <w:color w:val="231F20"/>
        </w:rPr>
        <w:t>de</w:t>
      </w:r>
      <w:r>
        <w:rPr>
          <w:color w:val="231F20"/>
          <w:spacing w:val="-6"/>
        </w:rPr>
        <w:t> </w:t>
      </w:r>
      <w:r>
        <w:rPr>
          <w:color w:val="231F20"/>
        </w:rPr>
        <w:t>la</w:t>
      </w:r>
      <w:r>
        <w:rPr>
          <w:color w:val="231F20"/>
          <w:spacing w:val="-6"/>
        </w:rPr>
        <w:t> </w:t>
      </w:r>
      <w:r>
        <w:rPr>
          <w:color w:val="231F20"/>
        </w:rPr>
        <w:t>actuación</w:t>
      </w:r>
      <w:r>
        <w:rPr>
          <w:color w:val="231F20"/>
          <w:spacing w:val="-5"/>
        </w:rPr>
        <w:t> </w:t>
      </w:r>
      <w:r>
        <w:rPr>
          <w:color w:val="231F20"/>
        </w:rPr>
        <w:t>deba</w:t>
      </w:r>
      <w:r>
        <w:rPr>
          <w:color w:val="231F20"/>
          <w:spacing w:val="-6"/>
        </w:rPr>
        <w:t> </w:t>
      </w:r>
      <w:r>
        <w:rPr>
          <w:color w:val="231F20"/>
        </w:rPr>
        <w:t>tener</w:t>
      </w:r>
      <w:r>
        <w:rPr>
          <w:color w:val="231F20"/>
          <w:spacing w:val="-5"/>
        </w:rPr>
        <w:t> </w:t>
      </w:r>
      <w:r>
        <w:rPr>
          <w:color w:val="231F20"/>
        </w:rPr>
        <w:t>el</w:t>
      </w:r>
      <w:r>
        <w:rPr>
          <w:color w:val="231F20"/>
          <w:spacing w:val="-6"/>
        </w:rPr>
        <w:t> </w:t>
      </w:r>
      <w:r>
        <w:rPr>
          <w:color w:val="231F20"/>
        </w:rPr>
        <w:t>funcionario</w:t>
      </w:r>
      <w:r>
        <w:rPr>
          <w:color w:val="231F20"/>
          <w:spacing w:val="-5"/>
        </w:rPr>
        <w:t> </w:t>
      </w:r>
      <w:r>
        <w:rPr>
          <w:color w:val="231F20"/>
        </w:rPr>
        <w:t>comisionado,</w:t>
      </w:r>
      <w:r>
        <w:rPr>
          <w:color w:val="231F20"/>
          <w:spacing w:val="-14"/>
        </w:rPr>
        <w:t> </w:t>
      </w:r>
      <w:r>
        <w:rPr>
          <w:color w:val="231F20"/>
        </w:rPr>
        <w:t>ya</w:t>
      </w:r>
      <w:r>
        <w:rPr>
          <w:color w:val="231F20"/>
          <w:spacing w:val="-5"/>
        </w:rPr>
        <w:t> </w:t>
      </w:r>
      <w:r>
        <w:rPr>
          <w:color w:val="231F20"/>
          <w:spacing w:val="-6"/>
        </w:rPr>
        <w:t>que </w:t>
      </w:r>
      <w:r>
        <w:rPr>
          <w:color w:val="231F20"/>
        </w:rPr>
        <w:t>esto le permitirá desarrollar de mejor manera su labor y el despacho comisorio cumplirá su cometido. Así podrá, a manera de ejemplo, contrainterrogar a </w:t>
      </w:r>
      <w:r>
        <w:rPr>
          <w:color w:val="231F20"/>
          <w:spacing w:val="-4"/>
        </w:rPr>
        <w:t>los </w:t>
      </w:r>
      <w:r>
        <w:rPr>
          <w:color w:val="231F20"/>
        </w:rPr>
        <w:t>testigos, ordenar otras pruebas, si así se le ha facultado, siendo lo ideal </w:t>
      </w:r>
      <w:r>
        <w:rPr>
          <w:color w:val="231F20"/>
          <w:spacing w:val="-4"/>
        </w:rPr>
        <w:t>que </w:t>
      </w:r>
      <w:r>
        <w:rPr>
          <w:color w:val="231F20"/>
        </w:rPr>
        <w:t>junto con el despacho comisorio se envíe el cuaderno de copias del expediente o,</w:t>
      </w:r>
      <w:r>
        <w:rPr>
          <w:color w:val="231F20"/>
          <w:spacing w:val="1"/>
        </w:rPr>
        <w:t> </w:t>
      </w:r>
      <w:r>
        <w:rPr>
          <w:color w:val="231F20"/>
        </w:rPr>
        <w:t>en</w:t>
      </w:r>
      <w:r>
        <w:rPr>
          <w:color w:val="231F20"/>
          <w:spacing w:val="9"/>
        </w:rPr>
        <w:t> </w:t>
      </w:r>
      <w:r>
        <w:rPr>
          <w:color w:val="231F20"/>
        </w:rPr>
        <w:t>su</w:t>
      </w:r>
      <w:r>
        <w:rPr>
          <w:color w:val="231F20"/>
          <w:spacing w:val="9"/>
        </w:rPr>
        <w:t> </w:t>
      </w:r>
      <w:r>
        <w:rPr>
          <w:color w:val="231F20"/>
        </w:rPr>
        <w:t>defecto,</w:t>
      </w:r>
      <w:r>
        <w:rPr>
          <w:color w:val="231F20"/>
          <w:spacing w:val="1"/>
        </w:rPr>
        <w:t> </w:t>
      </w:r>
      <w:r>
        <w:rPr>
          <w:color w:val="231F20"/>
        </w:rPr>
        <w:t>aprovechar</w:t>
      </w:r>
      <w:r>
        <w:rPr>
          <w:color w:val="231F20"/>
          <w:spacing w:val="10"/>
        </w:rPr>
        <w:t> </w:t>
      </w:r>
      <w:r>
        <w:rPr>
          <w:color w:val="231F20"/>
        </w:rPr>
        <w:t>los</w:t>
      </w:r>
      <w:r>
        <w:rPr>
          <w:color w:val="231F20"/>
          <w:spacing w:val="9"/>
        </w:rPr>
        <w:t> </w:t>
      </w:r>
      <w:r>
        <w:rPr>
          <w:color w:val="231F20"/>
        </w:rPr>
        <w:t>medios</w:t>
      </w:r>
      <w:r>
        <w:rPr>
          <w:color w:val="231F20"/>
          <w:spacing w:val="9"/>
        </w:rPr>
        <w:t> </w:t>
      </w:r>
      <w:r>
        <w:rPr>
          <w:color w:val="231F20"/>
        </w:rPr>
        <w:t>electrónicos</w:t>
      </w:r>
      <w:r>
        <w:rPr>
          <w:color w:val="231F20"/>
          <w:spacing w:val="9"/>
        </w:rPr>
        <w:t> </w:t>
      </w:r>
      <w:r>
        <w:rPr>
          <w:color w:val="231F20"/>
        </w:rPr>
        <w:t>y</w:t>
      </w:r>
      <w:r>
        <w:rPr>
          <w:color w:val="231F20"/>
          <w:spacing w:val="9"/>
        </w:rPr>
        <w:t> </w:t>
      </w:r>
      <w:r>
        <w:rPr>
          <w:color w:val="231F20"/>
        </w:rPr>
        <w:t>remitirlo</w:t>
      </w:r>
      <w:r>
        <w:rPr>
          <w:color w:val="231F20"/>
          <w:spacing w:val="9"/>
        </w:rPr>
        <w:t> </w:t>
      </w:r>
      <w:r>
        <w:rPr>
          <w:color w:val="231F20"/>
        </w:rPr>
        <w:t>escaneado.</w:t>
      </w:r>
    </w:p>
    <w:p>
      <w:pPr>
        <w:pStyle w:val="BodyText"/>
        <w:spacing w:before="7"/>
        <w:rPr>
          <w:sz w:val="29"/>
        </w:rPr>
      </w:pPr>
    </w:p>
    <w:p>
      <w:pPr>
        <w:pStyle w:val="Heading2"/>
        <w:numPr>
          <w:ilvl w:val="2"/>
          <w:numId w:val="93"/>
        </w:numPr>
        <w:tabs>
          <w:tab w:pos="2094" w:val="left" w:leader="none"/>
        </w:tabs>
        <w:spacing w:line="240" w:lineRule="auto" w:before="0" w:after="0"/>
        <w:ind w:left="2093" w:right="0" w:hanging="561"/>
        <w:jc w:val="left"/>
      </w:pPr>
      <w:r>
        <w:rPr>
          <w:color w:val="231F20"/>
          <w:spacing w:val="-3"/>
        </w:rPr>
        <w:t>Trasladado </w:t>
      </w:r>
      <w:r>
        <w:rPr>
          <w:color w:val="231F20"/>
        </w:rPr>
        <w:t>de prueba, EMP y</w:t>
      </w:r>
      <w:r>
        <w:rPr>
          <w:color w:val="231F20"/>
          <w:spacing w:val="9"/>
        </w:rPr>
        <w:t> </w:t>
      </w:r>
      <w:r>
        <w:rPr>
          <w:color w:val="231F20"/>
        </w:rPr>
        <w:t>EF</w:t>
      </w:r>
    </w:p>
    <w:p>
      <w:pPr>
        <w:pStyle w:val="BodyText"/>
        <w:spacing w:before="9"/>
        <w:rPr>
          <w:b/>
          <w:sz w:val="31"/>
        </w:rPr>
      </w:pPr>
    </w:p>
    <w:p>
      <w:pPr>
        <w:pStyle w:val="BodyText"/>
        <w:spacing w:line="273" w:lineRule="auto"/>
        <w:ind w:left="1363" w:right="1480" w:firstLine="359"/>
        <w:jc w:val="both"/>
      </w:pPr>
      <w:r>
        <w:rPr>
          <w:color w:val="231F20"/>
        </w:rPr>
        <w:t>La</w:t>
      </w:r>
      <w:r>
        <w:rPr>
          <w:color w:val="231F20"/>
          <w:spacing w:val="-5"/>
        </w:rPr>
        <w:t> </w:t>
      </w:r>
      <w:r>
        <w:rPr>
          <w:color w:val="231F20"/>
        </w:rPr>
        <w:t>ley</w:t>
      </w:r>
      <w:r>
        <w:rPr>
          <w:color w:val="231F20"/>
          <w:spacing w:val="-4"/>
        </w:rPr>
        <w:t> </w:t>
      </w:r>
      <w:r>
        <w:rPr>
          <w:color w:val="231F20"/>
        </w:rPr>
        <w:t>disciplinaria</w:t>
      </w:r>
      <w:r>
        <w:rPr>
          <w:color w:val="231F20"/>
          <w:spacing w:val="-4"/>
        </w:rPr>
        <w:t> </w:t>
      </w:r>
      <w:r>
        <w:rPr>
          <w:color w:val="231F20"/>
        </w:rPr>
        <w:t>permite</w:t>
      </w:r>
      <w:r>
        <w:rPr>
          <w:color w:val="231F20"/>
          <w:spacing w:val="-4"/>
        </w:rPr>
        <w:t> </w:t>
      </w:r>
      <w:r>
        <w:rPr>
          <w:color w:val="231F20"/>
        </w:rPr>
        <w:t>incorporar</w:t>
      </w:r>
      <w:r>
        <w:rPr>
          <w:color w:val="231F20"/>
          <w:spacing w:val="-4"/>
        </w:rPr>
        <w:t> </w:t>
      </w:r>
      <w:r>
        <w:rPr>
          <w:color w:val="231F20"/>
        </w:rPr>
        <w:t>al</w:t>
      </w:r>
      <w:r>
        <w:rPr>
          <w:color w:val="231F20"/>
          <w:spacing w:val="-4"/>
        </w:rPr>
        <w:t> </w:t>
      </w:r>
      <w:r>
        <w:rPr>
          <w:color w:val="231F20"/>
        </w:rPr>
        <w:t>proceso</w:t>
      </w:r>
      <w:r>
        <w:rPr>
          <w:color w:val="231F20"/>
          <w:spacing w:val="-4"/>
        </w:rPr>
        <w:t> </w:t>
      </w:r>
      <w:r>
        <w:rPr>
          <w:color w:val="231F20"/>
        </w:rPr>
        <w:t>disciplinario</w:t>
      </w:r>
      <w:r>
        <w:rPr>
          <w:color w:val="231F20"/>
          <w:spacing w:val="-4"/>
        </w:rPr>
        <w:t> </w:t>
      </w:r>
      <w:r>
        <w:rPr>
          <w:color w:val="231F20"/>
        </w:rPr>
        <w:t>pruebas</w:t>
      </w:r>
      <w:r>
        <w:rPr>
          <w:color w:val="231F20"/>
          <w:spacing w:val="-4"/>
        </w:rPr>
        <w:t> </w:t>
      </w:r>
      <w:r>
        <w:rPr>
          <w:color w:val="231F20"/>
          <w:spacing w:val="-5"/>
        </w:rPr>
        <w:t>que </w:t>
      </w:r>
      <w:r>
        <w:rPr>
          <w:color w:val="231F20"/>
        </w:rPr>
        <w:t>obren en otras actuaciones judiciales y administrativas. De igual manera </w:t>
      </w:r>
      <w:r>
        <w:rPr>
          <w:color w:val="231F20"/>
          <w:spacing w:val="-7"/>
        </w:rPr>
        <w:t>se     </w:t>
      </w:r>
      <w:r>
        <w:rPr>
          <w:color w:val="231F20"/>
        </w:rPr>
        <w:t>ha</w:t>
      </w:r>
      <w:r>
        <w:rPr>
          <w:color w:val="231F20"/>
          <w:spacing w:val="26"/>
        </w:rPr>
        <w:t> </w:t>
      </w:r>
      <w:r>
        <w:rPr>
          <w:color w:val="231F20"/>
        </w:rPr>
        <w:t>dispuesto</w:t>
      </w:r>
      <w:r>
        <w:rPr>
          <w:color w:val="231F20"/>
          <w:spacing w:val="26"/>
        </w:rPr>
        <w:t> </w:t>
      </w:r>
      <w:r>
        <w:rPr>
          <w:color w:val="231F20"/>
        </w:rPr>
        <w:t>la</w:t>
      </w:r>
      <w:r>
        <w:rPr>
          <w:color w:val="231F20"/>
          <w:spacing w:val="26"/>
        </w:rPr>
        <w:t> </w:t>
      </w:r>
      <w:r>
        <w:rPr>
          <w:color w:val="231F20"/>
        </w:rPr>
        <w:t>habilitación</w:t>
      </w:r>
      <w:r>
        <w:rPr>
          <w:color w:val="231F20"/>
          <w:spacing w:val="27"/>
        </w:rPr>
        <w:t> </w:t>
      </w:r>
      <w:r>
        <w:rPr>
          <w:color w:val="231F20"/>
        </w:rPr>
        <w:t>para</w:t>
      </w:r>
      <w:r>
        <w:rPr>
          <w:color w:val="231F20"/>
          <w:spacing w:val="26"/>
        </w:rPr>
        <w:t> </w:t>
      </w:r>
      <w:r>
        <w:rPr>
          <w:color w:val="231F20"/>
        </w:rPr>
        <w:t>incorporar</w:t>
      </w:r>
      <w:r>
        <w:rPr>
          <w:color w:val="231F20"/>
          <w:spacing w:val="26"/>
        </w:rPr>
        <w:t> </w:t>
      </w:r>
      <w:r>
        <w:rPr>
          <w:color w:val="231F20"/>
        </w:rPr>
        <w:t>elementos</w:t>
      </w:r>
      <w:r>
        <w:rPr>
          <w:color w:val="231F20"/>
          <w:spacing w:val="26"/>
        </w:rPr>
        <w:t> </w:t>
      </w:r>
      <w:r>
        <w:rPr>
          <w:color w:val="231F20"/>
        </w:rPr>
        <w:t>materiales</w:t>
      </w:r>
      <w:r>
        <w:rPr>
          <w:color w:val="231F20"/>
          <w:spacing w:val="27"/>
        </w:rPr>
        <w:t> </w:t>
      </w:r>
      <w:r>
        <w:rPr>
          <w:color w:val="231F20"/>
        </w:rPr>
        <w:t>de</w:t>
      </w:r>
      <w:r>
        <w:rPr>
          <w:color w:val="231F20"/>
          <w:spacing w:val="26"/>
        </w:rPr>
        <w:t> </w:t>
      </w:r>
      <w:r>
        <w:rPr>
          <w:color w:val="231F20"/>
          <w:spacing w:val="-3"/>
        </w:rPr>
        <w:t>prueba</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58304"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91"/>
      </w:pPr>
      <w:r>
        <w:rPr>
          <w:color w:val="231F20"/>
        </w:rPr>
        <w:t>y evidencia física de los procesos penales que se adelantan bajo el sistema acusatorio.</w:t>
      </w:r>
    </w:p>
    <w:p>
      <w:pPr>
        <w:pStyle w:val="BodyText"/>
        <w:spacing w:line="273" w:lineRule="auto" w:before="168"/>
        <w:ind w:left="1483" w:right="1360" w:firstLine="359"/>
        <w:jc w:val="both"/>
      </w:pPr>
      <w:r>
        <w:rPr>
          <w:color w:val="231F20"/>
        </w:rPr>
        <w:t>El inciso segundo del artículo 135 del CDU, adicionado por el artículo </w:t>
      </w:r>
      <w:r>
        <w:rPr>
          <w:color w:val="231F20"/>
          <w:spacing w:val="-6"/>
        </w:rPr>
        <w:t>51   </w:t>
      </w:r>
      <w:r>
        <w:rPr>
          <w:color w:val="231F20"/>
        </w:rPr>
        <w:t>de la Ley 1474 de 2011, dispone, sin limitación alguna, que se pueden trasladar a los procesos disciplinarios los elementos materiales de prueba (EMP) y evidencia física (EF) que ya han sido descubiertos por la Fiscalía, permitiendo el</w:t>
      </w:r>
      <w:r>
        <w:rPr>
          <w:color w:val="231F20"/>
          <w:spacing w:val="11"/>
        </w:rPr>
        <w:t> </w:t>
      </w:r>
      <w:r>
        <w:rPr>
          <w:color w:val="231F20"/>
        </w:rPr>
        <w:t>contradictorio</w:t>
      </w:r>
      <w:r>
        <w:rPr>
          <w:color w:val="231F20"/>
          <w:spacing w:val="11"/>
        </w:rPr>
        <w:t> </w:t>
      </w:r>
      <w:r>
        <w:rPr>
          <w:color w:val="231F20"/>
          <w:spacing w:val="-10"/>
        </w:rPr>
        <w:t>y,</w:t>
      </w:r>
      <w:r>
        <w:rPr>
          <w:color w:val="231F20"/>
          <w:spacing w:val="4"/>
        </w:rPr>
        <w:t> </w:t>
      </w:r>
      <w:r>
        <w:rPr>
          <w:color w:val="231F20"/>
        </w:rPr>
        <w:t>de</w:t>
      </w:r>
      <w:r>
        <w:rPr>
          <w:color w:val="231F20"/>
          <w:spacing w:val="11"/>
        </w:rPr>
        <w:t> </w:t>
      </w:r>
      <w:r>
        <w:rPr>
          <w:color w:val="231F20"/>
        </w:rPr>
        <w:t>esta</w:t>
      </w:r>
      <w:r>
        <w:rPr>
          <w:color w:val="231F20"/>
          <w:spacing w:val="12"/>
        </w:rPr>
        <w:t> </w:t>
      </w:r>
      <w:r>
        <w:rPr>
          <w:color w:val="231F20"/>
        </w:rPr>
        <w:t>manera,</w:t>
      </w:r>
      <w:r>
        <w:rPr>
          <w:color w:val="231F20"/>
          <w:spacing w:val="3"/>
        </w:rPr>
        <w:t> </w:t>
      </w:r>
      <w:r>
        <w:rPr>
          <w:color w:val="231F20"/>
        </w:rPr>
        <w:t>adquieren</w:t>
      </w:r>
      <w:r>
        <w:rPr>
          <w:color w:val="231F20"/>
          <w:spacing w:val="11"/>
        </w:rPr>
        <w:t> </w:t>
      </w:r>
      <w:r>
        <w:rPr>
          <w:color w:val="231F20"/>
        </w:rPr>
        <w:t>la</w:t>
      </w:r>
      <w:r>
        <w:rPr>
          <w:color w:val="231F20"/>
          <w:spacing w:val="12"/>
        </w:rPr>
        <w:t> </w:t>
      </w:r>
      <w:r>
        <w:rPr>
          <w:color w:val="231F20"/>
        </w:rPr>
        <w:t>calidad</w:t>
      </w:r>
      <w:r>
        <w:rPr>
          <w:color w:val="231F20"/>
          <w:spacing w:val="11"/>
        </w:rPr>
        <w:t> </w:t>
      </w:r>
      <w:r>
        <w:rPr>
          <w:color w:val="231F20"/>
        </w:rPr>
        <w:t>de</w:t>
      </w:r>
      <w:r>
        <w:rPr>
          <w:color w:val="231F20"/>
          <w:spacing w:val="12"/>
        </w:rPr>
        <w:t> </w:t>
      </w:r>
      <w:r>
        <w:rPr>
          <w:color w:val="231F20"/>
        </w:rPr>
        <w:t>prueba.</w:t>
      </w:r>
    </w:p>
    <w:p>
      <w:pPr>
        <w:pStyle w:val="BodyText"/>
        <w:spacing w:line="273" w:lineRule="auto" w:before="167"/>
        <w:ind w:left="1483" w:right="1360" w:firstLine="359"/>
        <w:jc w:val="both"/>
      </w:pPr>
      <w:r>
        <w:rPr>
          <w:color w:val="231F20"/>
        </w:rPr>
        <w:t>Lo</w:t>
      </w:r>
      <w:r>
        <w:rPr>
          <w:color w:val="231F20"/>
          <w:spacing w:val="-21"/>
        </w:rPr>
        <w:t> </w:t>
      </w:r>
      <w:r>
        <w:rPr>
          <w:color w:val="231F20"/>
        </w:rPr>
        <w:t>consignado</w:t>
      </w:r>
      <w:r>
        <w:rPr>
          <w:color w:val="231F20"/>
          <w:spacing w:val="-20"/>
        </w:rPr>
        <w:t> </w:t>
      </w:r>
      <w:r>
        <w:rPr>
          <w:color w:val="231F20"/>
        </w:rPr>
        <w:t>en</w:t>
      </w:r>
      <w:r>
        <w:rPr>
          <w:color w:val="231F20"/>
          <w:spacing w:val="-21"/>
        </w:rPr>
        <w:t> </w:t>
      </w:r>
      <w:r>
        <w:rPr>
          <w:color w:val="231F20"/>
        </w:rPr>
        <w:t>esta</w:t>
      </w:r>
      <w:r>
        <w:rPr>
          <w:color w:val="231F20"/>
          <w:spacing w:val="-20"/>
        </w:rPr>
        <w:t> </w:t>
      </w:r>
      <w:r>
        <w:rPr>
          <w:color w:val="231F20"/>
        </w:rPr>
        <w:t>norma</w:t>
      </w:r>
      <w:r>
        <w:rPr>
          <w:color w:val="231F20"/>
          <w:spacing w:val="-20"/>
        </w:rPr>
        <w:t> </w:t>
      </w:r>
      <w:r>
        <w:rPr>
          <w:color w:val="231F20"/>
        </w:rPr>
        <w:t>le</w:t>
      </w:r>
      <w:r>
        <w:rPr>
          <w:color w:val="231F20"/>
          <w:spacing w:val="-21"/>
        </w:rPr>
        <w:t> </w:t>
      </w:r>
      <w:r>
        <w:rPr>
          <w:color w:val="231F20"/>
        </w:rPr>
        <w:t>permite</w:t>
      </w:r>
      <w:r>
        <w:rPr>
          <w:color w:val="231F20"/>
          <w:spacing w:val="-20"/>
        </w:rPr>
        <w:t> </w:t>
      </w:r>
      <w:r>
        <w:rPr>
          <w:color w:val="231F20"/>
        </w:rPr>
        <w:t>a</w:t>
      </w:r>
      <w:r>
        <w:rPr>
          <w:color w:val="231F20"/>
          <w:spacing w:val="-21"/>
        </w:rPr>
        <w:t> </w:t>
      </w:r>
      <w:r>
        <w:rPr>
          <w:color w:val="231F20"/>
        </w:rPr>
        <w:t>todas</w:t>
      </w:r>
      <w:r>
        <w:rPr>
          <w:color w:val="231F20"/>
          <w:spacing w:val="-20"/>
        </w:rPr>
        <w:t> </w:t>
      </w:r>
      <w:r>
        <w:rPr>
          <w:color w:val="231F20"/>
        </w:rPr>
        <w:t>las</w:t>
      </w:r>
      <w:r>
        <w:rPr>
          <w:color w:val="231F20"/>
          <w:spacing w:val="-20"/>
        </w:rPr>
        <w:t> </w:t>
      </w:r>
      <w:r>
        <w:rPr>
          <w:color w:val="231F20"/>
        </w:rPr>
        <w:t>autoridades</w:t>
      </w:r>
      <w:r>
        <w:rPr>
          <w:color w:val="231F20"/>
          <w:spacing w:val="-21"/>
        </w:rPr>
        <w:t> </w:t>
      </w:r>
      <w:r>
        <w:rPr>
          <w:color w:val="231F20"/>
        </w:rPr>
        <w:t>disciplinarias trasladar</w:t>
      </w:r>
      <w:r>
        <w:rPr>
          <w:color w:val="231F20"/>
          <w:spacing w:val="-8"/>
        </w:rPr>
        <w:t> </w:t>
      </w:r>
      <w:r>
        <w:rPr>
          <w:color w:val="231F20"/>
        </w:rPr>
        <w:t>aquellos</w:t>
      </w:r>
      <w:r>
        <w:rPr>
          <w:color w:val="231F20"/>
          <w:spacing w:val="-8"/>
        </w:rPr>
        <w:t> </w:t>
      </w:r>
      <w:r>
        <w:rPr>
          <w:color w:val="231F20"/>
        </w:rPr>
        <w:t>EMP</w:t>
      </w:r>
      <w:r>
        <w:rPr>
          <w:color w:val="231F20"/>
          <w:spacing w:val="-8"/>
        </w:rPr>
        <w:t> </w:t>
      </w:r>
      <w:r>
        <w:rPr>
          <w:color w:val="231F20"/>
        </w:rPr>
        <w:t>o</w:t>
      </w:r>
      <w:r>
        <w:rPr>
          <w:color w:val="231F20"/>
          <w:spacing w:val="-7"/>
        </w:rPr>
        <w:t> </w:t>
      </w:r>
      <w:r>
        <w:rPr>
          <w:color w:val="231F20"/>
        </w:rPr>
        <w:t>EF</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proceso</w:t>
      </w:r>
      <w:r>
        <w:rPr>
          <w:color w:val="231F20"/>
          <w:spacing w:val="-7"/>
        </w:rPr>
        <w:t> </w:t>
      </w:r>
      <w:r>
        <w:rPr>
          <w:color w:val="231F20"/>
        </w:rPr>
        <w:t>disciplinarios,</w:t>
      </w:r>
      <w:r>
        <w:rPr>
          <w:color w:val="231F20"/>
          <w:spacing w:val="-16"/>
        </w:rPr>
        <w:t> </w:t>
      </w:r>
      <w:r>
        <w:rPr>
          <w:color w:val="231F20"/>
        </w:rPr>
        <w:t>siempre</w:t>
      </w:r>
      <w:r>
        <w:rPr>
          <w:color w:val="231F20"/>
          <w:spacing w:val="-8"/>
        </w:rPr>
        <w:t> </w:t>
      </w:r>
      <w:r>
        <w:rPr>
          <w:color w:val="231F20"/>
        </w:rPr>
        <w:t>y</w:t>
      </w:r>
      <w:r>
        <w:rPr>
          <w:color w:val="231F20"/>
          <w:spacing w:val="-7"/>
        </w:rPr>
        <w:t> </w:t>
      </w:r>
      <w:r>
        <w:rPr>
          <w:color w:val="231F20"/>
        </w:rPr>
        <w:t>cuando</w:t>
      </w:r>
      <w:r>
        <w:rPr>
          <w:color w:val="231F20"/>
          <w:spacing w:val="-8"/>
        </w:rPr>
        <w:t> </w:t>
      </w:r>
      <w:r>
        <w:rPr>
          <w:color w:val="231F20"/>
        </w:rPr>
        <w:t>estos ya hayan sido develados por la Fiscalía General de la Nación, demandando </w:t>
      </w:r>
      <w:r>
        <w:rPr>
          <w:color w:val="231F20"/>
          <w:spacing w:val="-5"/>
        </w:rPr>
        <w:t>del </w:t>
      </w:r>
      <w:r>
        <w:rPr>
          <w:color w:val="231F20"/>
        </w:rPr>
        <w:t>juez disciplinario el permitir su contradicción al interior de su actuación. </w:t>
      </w:r>
      <w:r>
        <w:rPr>
          <w:color w:val="231F20"/>
          <w:spacing w:val="-5"/>
        </w:rPr>
        <w:t>Así </w:t>
      </w:r>
      <w:r>
        <w:rPr>
          <w:color w:val="231F20"/>
        </w:rPr>
        <w:t>las cosas, una vez trasladados los EMP o la </w:t>
      </w:r>
      <w:r>
        <w:rPr>
          <w:color w:val="231F20"/>
          <w:spacing w:val="-10"/>
        </w:rPr>
        <w:t>EF, </w:t>
      </w:r>
      <w:r>
        <w:rPr>
          <w:color w:val="231F20"/>
        </w:rPr>
        <w:t>se torna en imperativo para el funcionario a cargo ponerlos en conocimiento de los sujetos procesales y </w:t>
      </w:r>
      <w:r>
        <w:rPr>
          <w:color w:val="231F20"/>
          <w:spacing w:val="-5"/>
        </w:rPr>
        <w:t>así </w:t>
      </w:r>
      <w:r>
        <w:rPr>
          <w:color w:val="231F20"/>
        </w:rPr>
        <w:t>garantizar el derecho de defensa. A manera de ejemplo, si hemos trasladado un informe pericial se tendrá que agotar todo el procedimiento de contradicción que</w:t>
      </w:r>
      <w:r>
        <w:rPr>
          <w:color w:val="231F20"/>
          <w:spacing w:val="11"/>
        </w:rPr>
        <w:t> </w:t>
      </w:r>
      <w:r>
        <w:rPr>
          <w:color w:val="231F20"/>
        </w:rPr>
        <w:t>se</w:t>
      </w:r>
      <w:r>
        <w:rPr>
          <w:color w:val="231F20"/>
          <w:spacing w:val="11"/>
        </w:rPr>
        <w:t> </w:t>
      </w:r>
      <w:r>
        <w:rPr>
          <w:color w:val="231F20"/>
        </w:rPr>
        <w:t>regula</w:t>
      </w:r>
      <w:r>
        <w:rPr>
          <w:color w:val="231F20"/>
          <w:spacing w:val="11"/>
        </w:rPr>
        <w:t> </w:t>
      </w:r>
      <w:r>
        <w:rPr>
          <w:color w:val="231F20"/>
        </w:rPr>
        <w:t>en</w:t>
      </w:r>
      <w:r>
        <w:rPr>
          <w:color w:val="231F20"/>
          <w:spacing w:val="12"/>
        </w:rPr>
        <w:t> </w:t>
      </w:r>
      <w:r>
        <w:rPr>
          <w:color w:val="231F20"/>
        </w:rPr>
        <w:t>el</w:t>
      </w:r>
      <w:r>
        <w:rPr>
          <w:color w:val="231F20"/>
          <w:spacing w:val="11"/>
        </w:rPr>
        <w:t> </w:t>
      </w:r>
      <w:r>
        <w:rPr>
          <w:color w:val="231F20"/>
        </w:rPr>
        <w:t>artículo</w:t>
      </w:r>
      <w:r>
        <w:rPr>
          <w:color w:val="231F20"/>
          <w:spacing w:val="11"/>
        </w:rPr>
        <w:t> </w:t>
      </w:r>
      <w:r>
        <w:rPr>
          <w:color w:val="231F20"/>
        </w:rPr>
        <w:t>254</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Ley</w:t>
      </w:r>
      <w:r>
        <w:rPr>
          <w:color w:val="231F20"/>
          <w:spacing w:val="11"/>
        </w:rPr>
        <w:t> </w:t>
      </w:r>
      <w:r>
        <w:rPr>
          <w:color w:val="231F20"/>
        </w:rPr>
        <w:t>600</w:t>
      </w:r>
      <w:r>
        <w:rPr>
          <w:color w:val="231F20"/>
          <w:spacing w:val="12"/>
        </w:rPr>
        <w:t> </w:t>
      </w:r>
      <w:r>
        <w:rPr>
          <w:color w:val="231F20"/>
        </w:rPr>
        <w:t>de</w:t>
      </w:r>
      <w:r>
        <w:rPr>
          <w:color w:val="231F20"/>
          <w:spacing w:val="11"/>
        </w:rPr>
        <w:t> </w:t>
      </w:r>
      <w:r>
        <w:rPr>
          <w:color w:val="231F20"/>
        </w:rPr>
        <w:t>2000.</w:t>
      </w:r>
    </w:p>
    <w:p>
      <w:pPr>
        <w:pStyle w:val="BodyText"/>
        <w:spacing w:line="273" w:lineRule="auto" w:before="163"/>
        <w:ind w:left="1483" w:right="1360" w:firstLine="359"/>
        <w:jc w:val="both"/>
      </w:pPr>
      <w:r>
        <w:rPr>
          <w:color w:val="231F20"/>
        </w:rPr>
        <w:t>El inciso tercero del artículo 135 del CDU se ocupa del traslado de los elementos materiales de prueba y evidencia física que aún no han sido descubiertos en el proceso penal, determinando que cuando la Procuraduría General de la Nación o el Consejo Superior de la Judicatura así lo requieran deberán solicitarlo al Fiscal General de la Nación quien determinará cuáles de ellos se pueden trasladar.</w:t>
      </w:r>
    </w:p>
    <w:p>
      <w:pPr>
        <w:pStyle w:val="BodyText"/>
        <w:spacing w:line="273" w:lineRule="auto" w:before="166"/>
        <w:ind w:left="1483" w:right="1360" w:firstLine="359"/>
        <w:jc w:val="both"/>
      </w:pPr>
      <w:r>
        <w:rPr>
          <w:color w:val="231F20"/>
        </w:rPr>
        <w:t>Como se puede ver, el traslado de lo no descubierto está vedado para las Oficinas de Control Interno Disciplinario y para las Personerías; así mismo, se deja a disposición del Fiscal General la valoración y posterior habilitación del traslado de dichos elementos.</w:t>
      </w:r>
    </w:p>
    <w:p>
      <w:pPr>
        <w:pStyle w:val="BodyText"/>
        <w:spacing w:line="273" w:lineRule="auto" w:before="167"/>
        <w:ind w:left="1483" w:right="1360" w:firstLine="359"/>
        <w:jc w:val="both"/>
      </w:pPr>
      <w:r>
        <w:rPr>
          <w:color w:val="231F20"/>
        </w:rPr>
        <w:t>Obsérvese</w:t>
      </w:r>
      <w:r>
        <w:rPr>
          <w:color w:val="231F20"/>
          <w:spacing w:val="-17"/>
        </w:rPr>
        <w:t> </w:t>
      </w:r>
      <w:r>
        <w:rPr>
          <w:color w:val="231F20"/>
        </w:rPr>
        <w:t>cómo,</w:t>
      </w:r>
      <w:r>
        <w:rPr>
          <w:color w:val="231F20"/>
          <w:spacing w:val="-23"/>
        </w:rPr>
        <w:t> </w:t>
      </w:r>
      <w:r>
        <w:rPr>
          <w:color w:val="231F20"/>
        </w:rPr>
        <w:t>esta</w:t>
      </w:r>
      <w:r>
        <w:rPr>
          <w:color w:val="231F20"/>
          <w:spacing w:val="-16"/>
        </w:rPr>
        <w:t> </w:t>
      </w:r>
      <w:r>
        <w:rPr>
          <w:color w:val="231F20"/>
        </w:rPr>
        <w:t>última</w:t>
      </w:r>
      <w:r>
        <w:rPr>
          <w:color w:val="231F20"/>
          <w:spacing w:val="-16"/>
        </w:rPr>
        <w:t> </w:t>
      </w:r>
      <w:r>
        <w:rPr>
          <w:color w:val="231F20"/>
        </w:rPr>
        <w:t>disposición</w:t>
      </w:r>
      <w:r>
        <w:rPr>
          <w:color w:val="231F20"/>
          <w:spacing w:val="-16"/>
        </w:rPr>
        <w:t> </w:t>
      </w:r>
      <w:r>
        <w:rPr>
          <w:color w:val="231F20"/>
        </w:rPr>
        <w:t>restringe</w:t>
      </w:r>
      <w:r>
        <w:rPr>
          <w:color w:val="231F20"/>
          <w:spacing w:val="-17"/>
        </w:rPr>
        <w:t> </w:t>
      </w:r>
      <w:r>
        <w:rPr>
          <w:color w:val="231F20"/>
        </w:rPr>
        <w:t>el</w:t>
      </w:r>
      <w:r>
        <w:rPr>
          <w:color w:val="231F20"/>
          <w:spacing w:val="-16"/>
        </w:rPr>
        <w:t> </w:t>
      </w:r>
      <w:r>
        <w:rPr>
          <w:color w:val="231F20"/>
        </w:rPr>
        <w:t>acceso</w:t>
      </w:r>
      <w:r>
        <w:rPr>
          <w:color w:val="231F20"/>
          <w:spacing w:val="-16"/>
        </w:rPr>
        <w:t> </w:t>
      </w:r>
      <w:r>
        <w:rPr>
          <w:color w:val="231F20"/>
        </w:rPr>
        <w:t>a</w:t>
      </w:r>
      <w:r>
        <w:rPr>
          <w:color w:val="231F20"/>
          <w:spacing w:val="-17"/>
        </w:rPr>
        <w:t> </w:t>
      </w:r>
      <w:r>
        <w:rPr>
          <w:color w:val="231F20"/>
        </w:rPr>
        <w:t>los</w:t>
      </w:r>
      <w:r>
        <w:rPr>
          <w:color w:val="231F20"/>
          <w:spacing w:val="-16"/>
        </w:rPr>
        <w:t> </w:t>
      </w:r>
      <w:r>
        <w:rPr>
          <w:color w:val="231F20"/>
        </w:rPr>
        <w:t>organismos de control únicamente con el fin de que no se afecte la investigación penal ni se ponga</w:t>
      </w:r>
      <w:r>
        <w:rPr>
          <w:color w:val="231F20"/>
          <w:spacing w:val="-5"/>
        </w:rPr>
        <w:t> </w:t>
      </w:r>
      <w:r>
        <w:rPr>
          <w:color w:val="231F20"/>
        </w:rPr>
        <w:t>en</w:t>
      </w:r>
      <w:r>
        <w:rPr>
          <w:color w:val="231F20"/>
          <w:spacing w:val="-5"/>
        </w:rPr>
        <w:t> </w:t>
      </w:r>
      <w:r>
        <w:rPr>
          <w:color w:val="231F20"/>
        </w:rPr>
        <w:t>riesgo</w:t>
      </w:r>
      <w:r>
        <w:rPr>
          <w:color w:val="231F20"/>
          <w:spacing w:val="-5"/>
        </w:rPr>
        <w:t> </w:t>
      </w:r>
      <w:r>
        <w:rPr>
          <w:color w:val="231F20"/>
        </w:rPr>
        <w:t>su</w:t>
      </w:r>
      <w:r>
        <w:rPr>
          <w:color w:val="231F20"/>
          <w:spacing w:val="-5"/>
        </w:rPr>
        <w:t> </w:t>
      </w:r>
      <w:r>
        <w:rPr>
          <w:color w:val="231F20"/>
        </w:rPr>
        <w:t>éxito,</w:t>
      </w:r>
      <w:r>
        <w:rPr>
          <w:color w:val="231F20"/>
          <w:spacing w:val="-12"/>
        </w:rPr>
        <w:t> </w:t>
      </w:r>
      <w:r>
        <w:rPr>
          <w:color w:val="231F20"/>
        </w:rPr>
        <w:t>lo</w:t>
      </w:r>
      <w:r>
        <w:rPr>
          <w:color w:val="231F20"/>
          <w:spacing w:val="-5"/>
        </w:rPr>
        <w:t> </w:t>
      </w:r>
      <w:r>
        <w:rPr>
          <w:color w:val="231F20"/>
        </w:rPr>
        <w:t>que</w:t>
      </w:r>
      <w:r>
        <w:rPr>
          <w:color w:val="231F20"/>
          <w:spacing w:val="-5"/>
        </w:rPr>
        <w:t> </w:t>
      </w:r>
      <w:r>
        <w:rPr>
          <w:color w:val="231F20"/>
        </w:rPr>
        <w:t>necesariamente</w:t>
      </w:r>
      <w:r>
        <w:rPr>
          <w:color w:val="231F20"/>
          <w:spacing w:val="-5"/>
        </w:rPr>
        <w:t> </w:t>
      </w:r>
      <w:r>
        <w:rPr>
          <w:color w:val="231F20"/>
        </w:rPr>
        <w:t>se</w:t>
      </w:r>
      <w:r>
        <w:rPr>
          <w:color w:val="231F20"/>
          <w:spacing w:val="-5"/>
        </w:rPr>
        <w:t> </w:t>
      </w:r>
      <w:r>
        <w:rPr>
          <w:color w:val="231F20"/>
        </w:rPr>
        <w:t>constituye</w:t>
      </w:r>
      <w:r>
        <w:rPr>
          <w:color w:val="231F20"/>
          <w:spacing w:val="-5"/>
        </w:rPr>
        <w:t> </w:t>
      </w:r>
      <w:r>
        <w:rPr>
          <w:color w:val="231F20"/>
        </w:rPr>
        <w:t>en</w:t>
      </w:r>
      <w:r>
        <w:rPr>
          <w:color w:val="231F20"/>
          <w:spacing w:val="-5"/>
        </w:rPr>
        <w:t> </w:t>
      </w:r>
      <w:r>
        <w:rPr>
          <w:color w:val="231F20"/>
        </w:rPr>
        <w:t>una</w:t>
      </w:r>
      <w:r>
        <w:rPr>
          <w:color w:val="231F20"/>
          <w:spacing w:val="-4"/>
        </w:rPr>
        <w:t> </w:t>
      </w:r>
      <w:r>
        <w:rPr>
          <w:color w:val="231F20"/>
        </w:rPr>
        <w:t>valoración objetiva y rigurosa del Fiscal General de la Nación, en la que se estimará la importancia de los hechos y la necesidad de permitir el traslado de dichos </w:t>
      </w:r>
      <w:r>
        <w:rPr>
          <w:color w:val="231F20"/>
          <w:spacing w:val="-5"/>
        </w:rPr>
        <w:t>EMP </w:t>
      </w:r>
      <w:r>
        <w:rPr>
          <w:color w:val="231F20"/>
        </w:rPr>
        <w:t>o EF a los procesos</w:t>
      </w:r>
      <w:r>
        <w:rPr>
          <w:color w:val="231F20"/>
          <w:spacing w:val="13"/>
        </w:rPr>
        <w:t> </w:t>
      </w:r>
      <w:r>
        <w:rPr>
          <w:color w:val="231F20"/>
        </w:rPr>
        <w:t>disciplinarios.</w:t>
      </w:r>
    </w:p>
    <w:p>
      <w:pPr>
        <w:pStyle w:val="BodyText"/>
        <w:spacing w:line="273" w:lineRule="auto" w:before="166"/>
        <w:ind w:left="1483" w:right="1360" w:firstLine="359"/>
        <w:jc w:val="both"/>
      </w:pPr>
      <w:r>
        <w:rPr>
          <w:color w:val="231F20"/>
        </w:rPr>
        <w:t>En hora buena el proyecto de reforma elimina tal restricción, habilitando con ello, en primera medida, que cualquier autoridad disciplinaria pueda</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60352"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0"/>
        <w:jc w:val="both"/>
      </w:pPr>
      <w:r>
        <w:rPr>
          <w:color w:val="231F20"/>
        </w:rPr>
        <w:t>solicitar el traslado de los EMP y EF que aún o han sido descubiertos, y en segundo orden, que ya no se tendrá que presentar la petición al Fiscal General de la Nación sino al Fiscal del caso, regulación que a todas luces resulta más coherente y práctica.</w:t>
      </w:r>
    </w:p>
    <w:p>
      <w:pPr>
        <w:pStyle w:val="BodyText"/>
        <w:spacing w:before="11"/>
        <w:rPr>
          <w:sz w:val="32"/>
        </w:rPr>
      </w:pPr>
    </w:p>
    <w:p>
      <w:pPr>
        <w:pStyle w:val="ListParagraph"/>
        <w:numPr>
          <w:ilvl w:val="1"/>
          <w:numId w:val="91"/>
        </w:numPr>
        <w:tabs>
          <w:tab w:pos="2409" w:val="left" w:leader="none"/>
        </w:tabs>
        <w:spacing w:line="240" w:lineRule="auto" w:before="0" w:after="0"/>
        <w:ind w:left="2408" w:right="0" w:hanging="479"/>
        <w:jc w:val="left"/>
        <w:rPr>
          <w:rFonts w:ascii="Book Antiqua" w:hAnsi="Book Antiqua"/>
          <w:b/>
          <w:sz w:val="17"/>
        </w:rPr>
      </w:pPr>
      <w:r>
        <w:rPr>
          <w:rFonts w:ascii="Book Antiqua" w:hAnsi="Book Antiqua"/>
          <w:b/>
          <w:color w:val="231F20"/>
          <w:spacing w:val="13"/>
          <w:sz w:val="22"/>
        </w:rPr>
        <w:t>M</w:t>
      </w:r>
      <w:r>
        <w:rPr>
          <w:rFonts w:ascii="Book Antiqua" w:hAnsi="Book Antiqua"/>
          <w:b/>
          <w:color w:val="231F20"/>
          <w:spacing w:val="13"/>
          <w:sz w:val="17"/>
        </w:rPr>
        <w:t>EDIOS</w:t>
      </w:r>
      <w:r>
        <w:rPr>
          <w:rFonts w:ascii="Book Antiqua" w:hAnsi="Book Antiqua"/>
          <w:b/>
          <w:color w:val="231F20"/>
          <w:spacing w:val="41"/>
          <w:sz w:val="17"/>
        </w:rPr>
        <w:t> </w:t>
      </w:r>
      <w:r>
        <w:rPr>
          <w:rFonts w:ascii="Book Antiqua" w:hAnsi="Book Antiqua"/>
          <w:b/>
          <w:color w:val="231F20"/>
          <w:spacing w:val="13"/>
          <w:sz w:val="17"/>
        </w:rPr>
        <w:t>TÉCNICOS</w:t>
      </w:r>
    </w:p>
    <w:p>
      <w:pPr>
        <w:pStyle w:val="BodyText"/>
        <w:spacing w:before="1"/>
        <w:rPr>
          <w:rFonts w:ascii="Book Antiqua"/>
          <w:b/>
          <w:sz w:val="30"/>
        </w:rPr>
      </w:pPr>
    </w:p>
    <w:p>
      <w:pPr>
        <w:pStyle w:val="BodyText"/>
        <w:spacing w:line="273" w:lineRule="auto"/>
        <w:ind w:left="1363" w:right="1480" w:firstLine="359"/>
        <w:jc w:val="both"/>
      </w:pPr>
      <w:r>
        <w:rPr>
          <w:color w:val="231F20"/>
          <w:spacing w:val="-7"/>
        </w:rPr>
        <w:t>Tal </w:t>
      </w:r>
      <w:r>
        <w:rPr>
          <w:color w:val="231F20"/>
        </w:rPr>
        <w:t>y como lo establece el artículo 98 del CDU, la tecnología y la ciencia están al servicio de la justicia, en este caso particular para la recolección </w:t>
      </w:r>
      <w:r>
        <w:rPr>
          <w:color w:val="231F20"/>
          <w:spacing w:val="-7"/>
        </w:rPr>
        <w:t>de    </w:t>
      </w:r>
      <w:r>
        <w:rPr>
          <w:color w:val="231F20"/>
        </w:rPr>
        <w:t>los medios de convicción, con la única salvedad que en su uso se deberán salvaguardar los derechos</w:t>
      </w:r>
      <w:r>
        <w:rPr>
          <w:color w:val="231F20"/>
          <w:spacing w:val="34"/>
        </w:rPr>
        <w:t> </w:t>
      </w:r>
      <w:r>
        <w:rPr>
          <w:color w:val="231F20"/>
        </w:rPr>
        <w:t>constitucionales.</w:t>
      </w:r>
    </w:p>
    <w:p>
      <w:pPr>
        <w:pStyle w:val="BodyText"/>
        <w:spacing w:line="273" w:lineRule="auto" w:before="167"/>
        <w:ind w:left="1363" w:right="1472" w:firstLine="359"/>
        <w:jc w:val="both"/>
      </w:pPr>
      <w:r>
        <w:rPr>
          <w:color w:val="231F20"/>
        </w:rPr>
        <w:t>Así por ejemplo, se podrán acopiar los testimonios en un medio de audio    o video, consignando en un acta sumaria quiénes participan en la diligencia, que está siendo recogida en un medio técnico que  hará  parte  integral  de  esta. La utilización de estos medios resulta de gran utilidad para su práctica      y posterior valoración. En el primer escenario, el funcionario tiene pleno dominio de la diligencia, puede observar al testigo e ir consignando aspectos importantes de su declaración, lo que a su vez le permite desarrollar de mejor manera el interrogatorio. Cuando ya se está evaluando el material probatorio, el funcionario al observar el registro de la diligencia retorna a ella y vuelve a percibir</w:t>
      </w:r>
      <w:r>
        <w:rPr>
          <w:color w:val="231F20"/>
          <w:spacing w:val="-17"/>
        </w:rPr>
        <w:t> </w:t>
      </w:r>
      <w:r>
        <w:rPr>
          <w:color w:val="231F20"/>
        </w:rPr>
        <w:t>esos</w:t>
      </w:r>
      <w:r>
        <w:rPr>
          <w:color w:val="231F20"/>
          <w:spacing w:val="-17"/>
        </w:rPr>
        <w:t> </w:t>
      </w:r>
      <w:r>
        <w:rPr>
          <w:color w:val="231F20"/>
        </w:rPr>
        <w:t>aspectos</w:t>
      </w:r>
      <w:r>
        <w:rPr>
          <w:color w:val="231F20"/>
          <w:spacing w:val="-16"/>
        </w:rPr>
        <w:t> </w:t>
      </w:r>
      <w:r>
        <w:rPr>
          <w:color w:val="231F20"/>
        </w:rPr>
        <w:t>que</w:t>
      </w:r>
      <w:r>
        <w:rPr>
          <w:color w:val="231F20"/>
          <w:spacing w:val="-17"/>
        </w:rPr>
        <w:t> </w:t>
      </w:r>
      <w:r>
        <w:rPr>
          <w:color w:val="231F20"/>
        </w:rPr>
        <w:t>normalmente</w:t>
      </w:r>
      <w:r>
        <w:rPr>
          <w:color w:val="231F20"/>
          <w:spacing w:val="-16"/>
        </w:rPr>
        <w:t> </w:t>
      </w:r>
      <w:r>
        <w:rPr>
          <w:color w:val="231F20"/>
        </w:rPr>
        <w:t>se</w:t>
      </w:r>
      <w:r>
        <w:rPr>
          <w:color w:val="231F20"/>
          <w:spacing w:val="-17"/>
        </w:rPr>
        <w:t> </w:t>
      </w:r>
      <w:r>
        <w:rPr>
          <w:color w:val="231F20"/>
        </w:rPr>
        <w:t>olvidan</w:t>
      </w:r>
      <w:r>
        <w:rPr>
          <w:color w:val="231F20"/>
          <w:spacing w:val="-16"/>
        </w:rPr>
        <w:t> </w:t>
      </w:r>
      <w:r>
        <w:rPr>
          <w:color w:val="231F20"/>
        </w:rPr>
        <w:t>y</w:t>
      </w:r>
      <w:r>
        <w:rPr>
          <w:color w:val="231F20"/>
          <w:spacing w:val="-17"/>
        </w:rPr>
        <w:t> </w:t>
      </w:r>
      <w:r>
        <w:rPr>
          <w:color w:val="231F20"/>
        </w:rPr>
        <w:t>que</w:t>
      </w:r>
      <w:r>
        <w:rPr>
          <w:color w:val="231F20"/>
          <w:spacing w:val="-16"/>
        </w:rPr>
        <w:t> </w:t>
      </w:r>
      <w:r>
        <w:rPr>
          <w:color w:val="231F20"/>
        </w:rPr>
        <w:t>no</w:t>
      </w:r>
      <w:r>
        <w:rPr>
          <w:color w:val="231F20"/>
          <w:spacing w:val="-17"/>
        </w:rPr>
        <w:t> </w:t>
      </w:r>
      <w:r>
        <w:rPr>
          <w:color w:val="231F20"/>
        </w:rPr>
        <w:t>quedan</w:t>
      </w:r>
      <w:r>
        <w:rPr>
          <w:color w:val="231F20"/>
          <w:spacing w:val="-16"/>
        </w:rPr>
        <w:t> </w:t>
      </w:r>
      <w:r>
        <w:rPr>
          <w:color w:val="231F20"/>
        </w:rPr>
        <w:t>consignados cuando</w:t>
      </w:r>
      <w:r>
        <w:rPr>
          <w:color w:val="231F20"/>
          <w:spacing w:val="11"/>
        </w:rPr>
        <w:t> </w:t>
      </w:r>
      <w:r>
        <w:rPr>
          <w:color w:val="231F20"/>
        </w:rPr>
        <w:t>el</w:t>
      </w:r>
      <w:r>
        <w:rPr>
          <w:color w:val="231F20"/>
          <w:spacing w:val="11"/>
        </w:rPr>
        <w:t> </w:t>
      </w:r>
      <w:r>
        <w:rPr>
          <w:color w:val="231F20"/>
        </w:rPr>
        <w:t>testimonio</w:t>
      </w:r>
      <w:r>
        <w:rPr>
          <w:color w:val="231F20"/>
          <w:spacing w:val="11"/>
        </w:rPr>
        <w:t> </w:t>
      </w:r>
      <w:r>
        <w:rPr>
          <w:color w:val="231F20"/>
        </w:rPr>
        <w:t>se</w:t>
      </w:r>
      <w:r>
        <w:rPr>
          <w:color w:val="231F20"/>
          <w:spacing w:val="11"/>
        </w:rPr>
        <w:t> </w:t>
      </w:r>
      <w:r>
        <w:rPr>
          <w:color w:val="231F20"/>
        </w:rPr>
        <w:t>recoge</w:t>
      </w:r>
      <w:r>
        <w:rPr>
          <w:color w:val="231F20"/>
          <w:spacing w:val="11"/>
        </w:rPr>
        <w:t> </w:t>
      </w:r>
      <w:r>
        <w:rPr>
          <w:color w:val="231F20"/>
        </w:rPr>
        <w:t>en</w:t>
      </w:r>
      <w:r>
        <w:rPr>
          <w:color w:val="231F20"/>
          <w:spacing w:val="11"/>
        </w:rPr>
        <w:t> </w:t>
      </w:r>
      <w:r>
        <w:rPr>
          <w:color w:val="231F20"/>
        </w:rPr>
        <w:t>formulario</w:t>
      </w:r>
      <w:r>
        <w:rPr>
          <w:color w:val="231F20"/>
          <w:spacing w:val="11"/>
        </w:rPr>
        <w:t> </w:t>
      </w:r>
      <w:r>
        <w:rPr>
          <w:color w:val="231F20"/>
        </w:rPr>
        <w:t>escrito.</w:t>
      </w:r>
    </w:p>
    <w:p>
      <w:pPr>
        <w:pStyle w:val="BodyText"/>
        <w:spacing w:line="273" w:lineRule="auto" w:before="162"/>
        <w:ind w:left="1363" w:right="1473" w:firstLine="359"/>
        <w:jc w:val="both"/>
      </w:pPr>
      <w:r>
        <w:rPr>
          <w:color w:val="231F20"/>
        </w:rPr>
        <w:t>De igual manera, cuando se requiera recoger testimonios en lugares distintos de donde se está adelantando la actuación, inclusive fuera del país,    se podrá hacer a través de internet (audiencia virtual), para lo cual se deberá simplemente disponer de un servidor público que identifique a los testigos y controle la diligencia. De igual manera, en lo que tiene que ver con pruebas  que haya que practicar en el </w:t>
      </w:r>
      <w:r>
        <w:rPr>
          <w:color w:val="231F20"/>
          <w:spacing w:val="-3"/>
        </w:rPr>
        <w:t>exterior, </w:t>
      </w:r>
      <w:r>
        <w:rPr>
          <w:color w:val="231F20"/>
        </w:rPr>
        <w:t>se deberá acatar lo señalado en el artículo 134 del</w:t>
      </w:r>
      <w:r>
        <w:rPr>
          <w:color w:val="231F20"/>
          <w:spacing w:val="25"/>
        </w:rPr>
        <w:t> </w:t>
      </w:r>
      <w:r>
        <w:rPr>
          <w:color w:val="231F20"/>
        </w:rPr>
        <w:t>CDU.</w:t>
      </w:r>
    </w:p>
    <w:p>
      <w:pPr>
        <w:pStyle w:val="BodyText"/>
        <w:spacing w:line="273" w:lineRule="auto" w:before="165"/>
        <w:ind w:left="1363" w:right="1472" w:firstLine="359"/>
        <w:jc w:val="both"/>
      </w:pPr>
      <w:r>
        <w:rPr>
          <w:color w:val="231F20"/>
        </w:rPr>
        <w:t>En el proyecto de reforma, además de recoger los presupuestos anteriores, los medios técnicos se presentan como instrumento útil para la recepción de los testimonios, en especial lo referido al que está impedido físicamente para declarar;</w:t>
      </w:r>
      <w:r>
        <w:rPr>
          <w:color w:val="231F20"/>
          <w:spacing w:val="-6"/>
        </w:rPr>
        <w:t> </w:t>
      </w:r>
      <w:r>
        <w:rPr>
          <w:color w:val="231F20"/>
        </w:rPr>
        <w:t>al</w:t>
      </w:r>
      <w:r>
        <w:rPr>
          <w:color w:val="231F20"/>
          <w:spacing w:val="-6"/>
        </w:rPr>
        <w:t> </w:t>
      </w:r>
      <w:r>
        <w:rPr>
          <w:color w:val="231F20"/>
        </w:rPr>
        <w:t>testigo</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encuentra</w:t>
      </w:r>
      <w:r>
        <w:rPr>
          <w:color w:val="231F20"/>
          <w:spacing w:val="-6"/>
        </w:rPr>
        <w:t> </w:t>
      </w:r>
      <w:r>
        <w:rPr>
          <w:color w:val="231F20"/>
        </w:rPr>
        <w:t>en</w:t>
      </w:r>
      <w:r>
        <w:rPr>
          <w:color w:val="231F20"/>
          <w:spacing w:val="-5"/>
        </w:rPr>
        <w:t> </w:t>
      </w:r>
      <w:r>
        <w:rPr>
          <w:color w:val="231F20"/>
        </w:rPr>
        <w:t>sede</w:t>
      </w:r>
      <w:r>
        <w:rPr>
          <w:color w:val="231F20"/>
          <w:spacing w:val="-6"/>
        </w:rPr>
        <w:t> </w:t>
      </w:r>
      <w:r>
        <w:rPr>
          <w:color w:val="231F20"/>
        </w:rPr>
        <w:t>distinta</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del</w:t>
      </w:r>
      <w:r>
        <w:rPr>
          <w:color w:val="231F20"/>
          <w:spacing w:val="-6"/>
        </w:rPr>
        <w:t> </w:t>
      </w:r>
      <w:r>
        <w:rPr>
          <w:color w:val="231F20"/>
        </w:rPr>
        <w:t>despacho,</w:t>
      </w:r>
      <w:r>
        <w:rPr>
          <w:color w:val="231F20"/>
          <w:spacing w:val="-11"/>
        </w:rPr>
        <w:t> </w:t>
      </w:r>
      <w:r>
        <w:rPr>
          <w:color w:val="231F20"/>
        </w:rPr>
        <w:t>inclusive en</w:t>
      </w:r>
      <w:r>
        <w:rPr>
          <w:color w:val="231F20"/>
          <w:spacing w:val="10"/>
        </w:rPr>
        <w:t> </w:t>
      </w:r>
      <w:r>
        <w:rPr>
          <w:color w:val="231F20"/>
        </w:rPr>
        <w:t>el</w:t>
      </w:r>
      <w:r>
        <w:rPr>
          <w:color w:val="231F20"/>
          <w:spacing w:val="10"/>
        </w:rPr>
        <w:t> </w:t>
      </w:r>
      <w:r>
        <w:rPr>
          <w:color w:val="231F20"/>
        </w:rPr>
        <w:t>exterior;</w:t>
      </w:r>
      <w:r>
        <w:rPr>
          <w:color w:val="231F20"/>
          <w:spacing w:val="10"/>
        </w:rPr>
        <w:t> </w:t>
      </w:r>
      <w:r>
        <w:rPr>
          <w:color w:val="231F20"/>
        </w:rPr>
        <w:t>así</w:t>
      </w:r>
      <w:r>
        <w:rPr>
          <w:color w:val="231F20"/>
          <w:spacing w:val="10"/>
        </w:rPr>
        <w:t> </w:t>
      </w:r>
      <w:r>
        <w:rPr>
          <w:color w:val="231F20"/>
        </w:rPr>
        <w:t>mismo,</w:t>
      </w:r>
      <w:r>
        <w:rPr>
          <w:color w:val="231F20"/>
          <w:spacing w:val="3"/>
        </w:rPr>
        <w:t> </w:t>
      </w:r>
      <w:r>
        <w:rPr>
          <w:color w:val="231F20"/>
        </w:rPr>
        <w:t>en</w:t>
      </w:r>
      <w:r>
        <w:rPr>
          <w:color w:val="231F20"/>
          <w:spacing w:val="10"/>
        </w:rPr>
        <w:t> </w:t>
      </w:r>
      <w:r>
        <w:rPr>
          <w:color w:val="231F20"/>
        </w:rPr>
        <w:t>el</w:t>
      </w:r>
      <w:r>
        <w:rPr>
          <w:color w:val="231F20"/>
          <w:spacing w:val="10"/>
        </w:rPr>
        <w:t> </w:t>
      </w:r>
      <w:r>
        <w:rPr>
          <w:color w:val="231F20"/>
        </w:rPr>
        <w:t>diligenciamiento</w:t>
      </w:r>
      <w:r>
        <w:rPr>
          <w:color w:val="231F20"/>
          <w:spacing w:val="10"/>
        </w:rPr>
        <w:t> </w:t>
      </w:r>
      <w:r>
        <w:rPr>
          <w:color w:val="231F20"/>
        </w:rPr>
        <w:t>de</w:t>
      </w:r>
      <w:r>
        <w:rPr>
          <w:color w:val="231F20"/>
          <w:spacing w:val="11"/>
        </w:rPr>
        <w:t> </w:t>
      </w:r>
      <w:r>
        <w:rPr>
          <w:color w:val="231F20"/>
        </w:rPr>
        <w:t>las</w:t>
      </w:r>
      <w:r>
        <w:rPr>
          <w:color w:val="231F20"/>
          <w:spacing w:val="10"/>
        </w:rPr>
        <w:t> </w:t>
      </w:r>
      <w:r>
        <w:rPr>
          <w:color w:val="231F20"/>
        </w:rPr>
        <w:t>audiencias.</w:t>
      </w:r>
    </w:p>
    <w:p>
      <w:pPr>
        <w:spacing w:after="0" w:line="273" w:lineRule="auto"/>
        <w:jc w:val="both"/>
        <w:sectPr>
          <w:footerReference w:type="default" r:id="rId83"/>
          <w:pgSz w:w="9930" w:h="13890"/>
          <w:pgMar w:footer="932" w:header="0" w:top="900" w:bottom="1120" w:left="0" w:right="0"/>
          <w:pgNumType w:start="240"/>
        </w:sectPr>
      </w:pPr>
    </w:p>
    <w:p>
      <w:pPr>
        <w:spacing w:before="83" w:after="45"/>
        <w:ind w:left="1692" w:right="1572" w:firstLine="0"/>
        <w:jc w:val="center"/>
        <w:rPr>
          <w:b/>
          <w:sz w:val="9"/>
        </w:rPr>
      </w:pPr>
      <w:r>
        <w:rPr/>
        <w:pict>
          <v:line style="position:absolute;mso-position-horizontal-relative:page;mso-position-vertical-relative:paragraph;z-index:252262400" from="17.8897pt,11.787066pt" to="496.0627pt,11.787066pt" stroked="true" strokeweight=".25pt" strokecolor="#231f20">
            <v:stroke dashstyle="solid"/>
            <w10:wrap type="none"/>
          </v:line>
        </w:pict>
      </w:r>
      <w:r>
        <w:rPr>
          <w:b/>
          <w:color w:val="231F20"/>
          <w:w w:val="165"/>
          <w:sz w:val="9"/>
        </w:rPr>
        <w:t>r</w:t>
      </w:r>
      <w:r>
        <w:rPr>
          <w:b/>
          <w:color w:val="231F20"/>
          <w:spacing w:val="-16"/>
          <w:w w:val="165"/>
          <w:sz w:val="9"/>
        </w:rPr>
        <w:t> </w:t>
      </w:r>
      <w:r>
        <w:rPr>
          <w:b/>
          <w:color w:val="231F20"/>
          <w:w w:val="135"/>
          <w:sz w:val="9"/>
        </w:rPr>
        <w:t>e</w:t>
      </w:r>
      <w:r>
        <w:rPr>
          <w:b/>
          <w:color w:val="231F20"/>
          <w:spacing w:val="-10"/>
          <w:w w:val="135"/>
          <w:sz w:val="9"/>
        </w:rPr>
        <w:t> </w:t>
      </w:r>
      <w:r>
        <w:rPr>
          <w:b/>
          <w:color w:val="231F20"/>
          <w:w w:val="165"/>
          <w:sz w:val="9"/>
        </w:rPr>
        <w:t>f</w:t>
      </w:r>
      <w:r>
        <w:rPr>
          <w:b/>
          <w:color w:val="231F20"/>
          <w:spacing w:val="-16"/>
          <w:w w:val="165"/>
          <w:sz w:val="9"/>
        </w:rPr>
        <w:t> </w:t>
      </w:r>
      <w:r>
        <w:rPr>
          <w:b/>
          <w:color w:val="231F20"/>
          <w:w w:val="185"/>
          <w:sz w:val="9"/>
        </w:rPr>
        <w:t>l</w:t>
      </w:r>
      <w:r>
        <w:rPr>
          <w:b/>
          <w:color w:val="231F20"/>
          <w:spacing w:val="-19"/>
          <w:w w:val="185"/>
          <w:sz w:val="9"/>
        </w:rPr>
        <w:t> </w:t>
      </w:r>
      <w:r>
        <w:rPr>
          <w:b/>
          <w:color w:val="231F20"/>
          <w:w w:val="135"/>
          <w:sz w:val="9"/>
        </w:rPr>
        <w:t>e</w:t>
      </w:r>
      <w:r>
        <w:rPr>
          <w:b/>
          <w:color w:val="231F20"/>
          <w:spacing w:val="-10"/>
          <w:w w:val="135"/>
          <w:sz w:val="9"/>
        </w:rPr>
        <w:t> </w:t>
      </w:r>
      <w:r>
        <w:rPr>
          <w:b/>
          <w:color w:val="231F20"/>
          <w:w w:val="165"/>
          <w:sz w:val="9"/>
        </w:rPr>
        <w:t>x</w:t>
      </w:r>
      <w:r>
        <w:rPr>
          <w:b/>
          <w:color w:val="231F20"/>
          <w:spacing w:val="-15"/>
          <w:w w:val="165"/>
          <w:sz w:val="9"/>
        </w:rPr>
        <w:t> </w:t>
      </w:r>
      <w:r>
        <w:rPr>
          <w:b/>
          <w:color w:val="231F20"/>
          <w:w w:val="135"/>
          <w:sz w:val="9"/>
        </w:rPr>
        <w:t>i</w:t>
      </w:r>
      <w:r>
        <w:rPr>
          <w:b/>
          <w:color w:val="231F20"/>
          <w:spacing w:val="-10"/>
          <w:w w:val="135"/>
          <w:sz w:val="9"/>
        </w:rPr>
        <w:t> </w:t>
      </w:r>
      <w:r>
        <w:rPr>
          <w:b/>
          <w:color w:val="231F20"/>
          <w:w w:val="165"/>
          <w:sz w:val="9"/>
        </w:rPr>
        <w:t>o</w:t>
      </w:r>
      <w:r>
        <w:rPr>
          <w:b/>
          <w:color w:val="231F20"/>
          <w:spacing w:val="-16"/>
          <w:w w:val="165"/>
          <w:sz w:val="9"/>
        </w:rPr>
        <w:t> </w:t>
      </w:r>
      <w:r>
        <w:rPr>
          <w:b/>
          <w:color w:val="231F20"/>
          <w:w w:val="135"/>
          <w:sz w:val="9"/>
        </w:rPr>
        <w:t>n</w:t>
      </w:r>
      <w:r>
        <w:rPr>
          <w:b/>
          <w:color w:val="231F20"/>
          <w:spacing w:val="-10"/>
          <w:w w:val="135"/>
          <w:sz w:val="9"/>
        </w:rPr>
        <w:t> </w:t>
      </w:r>
      <w:r>
        <w:rPr>
          <w:b/>
          <w:color w:val="231F20"/>
          <w:w w:val="135"/>
          <w:sz w:val="9"/>
        </w:rPr>
        <w:t>e</w:t>
      </w:r>
      <w:r>
        <w:rPr>
          <w:b/>
          <w:color w:val="231F20"/>
          <w:spacing w:val="-9"/>
          <w:w w:val="135"/>
          <w:sz w:val="9"/>
        </w:rPr>
        <w:t> </w:t>
      </w:r>
      <w:r>
        <w:rPr>
          <w:b/>
          <w:color w:val="231F20"/>
          <w:w w:val="135"/>
          <w:sz w:val="9"/>
        </w:rPr>
        <w:t>s </w:t>
      </w:r>
      <w:r>
        <w:rPr>
          <w:b/>
          <w:color w:val="231F20"/>
          <w:spacing w:val="12"/>
          <w:w w:val="135"/>
          <w:sz w:val="9"/>
        </w:rPr>
        <w:t> </w:t>
      </w:r>
      <w:r>
        <w:rPr>
          <w:b/>
          <w:color w:val="231F20"/>
          <w:w w:val="135"/>
          <w:sz w:val="9"/>
        </w:rPr>
        <w:t>a</w:t>
      </w:r>
      <w:r>
        <w:rPr>
          <w:b/>
          <w:color w:val="231F20"/>
          <w:spacing w:val="-14"/>
          <w:w w:val="135"/>
          <w:sz w:val="9"/>
        </w:rPr>
        <w:t> </w:t>
      </w:r>
      <w:r>
        <w:rPr>
          <w:b/>
          <w:color w:val="231F20"/>
          <w:w w:val="165"/>
          <w:sz w:val="9"/>
        </w:rPr>
        <w:t>c</w:t>
      </w:r>
      <w:r>
        <w:rPr>
          <w:b/>
          <w:color w:val="231F20"/>
          <w:spacing w:val="-19"/>
          <w:w w:val="165"/>
          <w:sz w:val="9"/>
        </w:rPr>
        <w:t> </w:t>
      </w:r>
      <w:r>
        <w:rPr>
          <w:b/>
          <w:color w:val="231F20"/>
          <w:w w:val="135"/>
          <w:sz w:val="9"/>
        </w:rPr>
        <w:t>a</w:t>
      </w:r>
      <w:r>
        <w:rPr>
          <w:b/>
          <w:color w:val="231F20"/>
          <w:spacing w:val="-10"/>
          <w:w w:val="135"/>
          <w:sz w:val="9"/>
        </w:rPr>
        <w:t> </w:t>
      </w:r>
      <w:r>
        <w:rPr>
          <w:b/>
          <w:color w:val="231F20"/>
          <w:w w:val="135"/>
          <w:sz w:val="9"/>
        </w:rPr>
        <w:t>d</w:t>
      </w:r>
      <w:r>
        <w:rPr>
          <w:b/>
          <w:color w:val="231F20"/>
          <w:spacing w:val="-10"/>
          <w:w w:val="135"/>
          <w:sz w:val="9"/>
        </w:rPr>
        <w:t> </w:t>
      </w:r>
      <w:r>
        <w:rPr>
          <w:b/>
          <w:color w:val="231F20"/>
          <w:w w:val="135"/>
          <w:sz w:val="9"/>
        </w:rPr>
        <w:t>é</w:t>
      </w:r>
      <w:r>
        <w:rPr>
          <w:b/>
          <w:color w:val="231F20"/>
          <w:spacing w:val="-9"/>
          <w:w w:val="135"/>
          <w:sz w:val="9"/>
        </w:rPr>
        <w:t> </w:t>
      </w:r>
      <w:r>
        <w:rPr>
          <w:b/>
          <w:color w:val="231F20"/>
          <w:w w:val="135"/>
          <w:sz w:val="9"/>
        </w:rPr>
        <w:t>m</w:t>
      </w:r>
      <w:r>
        <w:rPr>
          <w:b/>
          <w:color w:val="231F20"/>
          <w:spacing w:val="-10"/>
          <w:w w:val="135"/>
          <w:sz w:val="9"/>
        </w:rPr>
        <w:t> </w:t>
      </w:r>
      <w:r>
        <w:rPr>
          <w:b/>
          <w:color w:val="231F20"/>
          <w:w w:val="135"/>
          <w:sz w:val="9"/>
        </w:rPr>
        <w:t>i</w:t>
      </w:r>
      <w:r>
        <w:rPr>
          <w:b/>
          <w:color w:val="231F20"/>
          <w:spacing w:val="-10"/>
          <w:w w:val="135"/>
          <w:sz w:val="9"/>
        </w:rPr>
        <w:t> </w:t>
      </w:r>
      <w:r>
        <w:rPr>
          <w:b/>
          <w:color w:val="231F20"/>
          <w:w w:val="165"/>
          <w:sz w:val="9"/>
        </w:rPr>
        <w:t>c</w:t>
      </w:r>
      <w:r>
        <w:rPr>
          <w:b/>
          <w:color w:val="231F20"/>
          <w:spacing w:val="-19"/>
          <w:w w:val="165"/>
          <w:sz w:val="9"/>
        </w:rPr>
        <w:t> </w:t>
      </w:r>
      <w:r>
        <w:rPr>
          <w:b/>
          <w:color w:val="231F20"/>
          <w:w w:val="135"/>
          <w:sz w:val="9"/>
        </w:rPr>
        <w:t>a</w:t>
      </w:r>
      <w:r>
        <w:rPr>
          <w:b/>
          <w:color w:val="231F20"/>
          <w:spacing w:val="-10"/>
          <w:w w:val="135"/>
          <w:sz w:val="9"/>
        </w:rPr>
        <w:t> </w:t>
      </w:r>
      <w:r>
        <w:rPr>
          <w:b/>
          <w:color w:val="231F20"/>
          <w:w w:val="135"/>
          <w:sz w:val="9"/>
        </w:rPr>
        <w:t>s </w:t>
      </w:r>
      <w:r>
        <w:rPr>
          <w:b/>
          <w:color w:val="231F20"/>
          <w:spacing w:val="12"/>
          <w:w w:val="135"/>
          <w:sz w:val="9"/>
        </w:rPr>
        <w:t> </w:t>
      </w:r>
      <w:r>
        <w:rPr>
          <w:b/>
          <w:color w:val="231F20"/>
          <w:w w:val="135"/>
          <w:sz w:val="9"/>
        </w:rPr>
        <w:t>e</w:t>
      </w:r>
      <w:r>
        <w:rPr>
          <w:b/>
          <w:color w:val="231F20"/>
          <w:spacing w:val="-10"/>
          <w:w w:val="135"/>
          <w:sz w:val="9"/>
        </w:rPr>
        <w:t> </w:t>
      </w:r>
      <w:r>
        <w:rPr>
          <w:b/>
          <w:color w:val="231F20"/>
          <w:w w:val="135"/>
          <w:sz w:val="9"/>
        </w:rPr>
        <w:t>n </w:t>
      </w:r>
      <w:r>
        <w:rPr>
          <w:b/>
          <w:color w:val="231F20"/>
          <w:spacing w:val="12"/>
          <w:w w:val="135"/>
          <w:sz w:val="9"/>
        </w:rPr>
        <w:t> </w:t>
      </w:r>
      <w:r>
        <w:rPr>
          <w:b/>
          <w:color w:val="231F20"/>
          <w:w w:val="135"/>
          <w:sz w:val="9"/>
        </w:rPr>
        <w:t>d</w:t>
      </w:r>
      <w:r>
        <w:rPr>
          <w:b/>
          <w:color w:val="231F20"/>
          <w:spacing w:val="-10"/>
          <w:w w:val="135"/>
          <w:sz w:val="9"/>
        </w:rPr>
        <w:t> </w:t>
      </w:r>
      <w:r>
        <w:rPr>
          <w:b/>
          <w:color w:val="231F20"/>
          <w:w w:val="135"/>
          <w:sz w:val="9"/>
        </w:rPr>
        <w:t>e</w:t>
      </w:r>
      <w:r>
        <w:rPr>
          <w:b/>
          <w:color w:val="231F20"/>
          <w:spacing w:val="-9"/>
          <w:w w:val="135"/>
          <w:sz w:val="9"/>
        </w:rPr>
        <w:t> </w:t>
      </w:r>
      <w:r>
        <w:rPr>
          <w:b/>
          <w:color w:val="231F20"/>
          <w:w w:val="165"/>
          <w:sz w:val="9"/>
        </w:rPr>
        <w:t>r</w:t>
      </w:r>
      <w:r>
        <w:rPr>
          <w:b/>
          <w:color w:val="231F20"/>
          <w:spacing w:val="-16"/>
          <w:w w:val="165"/>
          <w:sz w:val="9"/>
        </w:rPr>
        <w:t> </w:t>
      </w:r>
      <w:r>
        <w:rPr>
          <w:b/>
          <w:color w:val="231F20"/>
          <w:w w:val="135"/>
          <w:sz w:val="9"/>
        </w:rPr>
        <w:t>e</w:t>
      </w:r>
      <w:r>
        <w:rPr>
          <w:b/>
          <w:color w:val="231F20"/>
          <w:spacing w:val="-10"/>
          <w:w w:val="135"/>
          <w:sz w:val="9"/>
        </w:rPr>
        <w:t> </w:t>
      </w:r>
      <w:r>
        <w:rPr>
          <w:b/>
          <w:color w:val="231F20"/>
          <w:w w:val="165"/>
          <w:sz w:val="9"/>
        </w:rPr>
        <w:t>c</w:t>
      </w:r>
      <w:r>
        <w:rPr>
          <w:b/>
          <w:color w:val="231F20"/>
          <w:spacing w:val="-15"/>
          <w:w w:val="165"/>
          <w:sz w:val="9"/>
        </w:rPr>
        <w:t> </w:t>
      </w:r>
      <w:r>
        <w:rPr>
          <w:b/>
          <w:color w:val="231F20"/>
          <w:w w:val="135"/>
          <w:sz w:val="9"/>
        </w:rPr>
        <w:t>h</w:t>
      </w:r>
      <w:r>
        <w:rPr>
          <w:b/>
          <w:color w:val="231F20"/>
          <w:spacing w:val="-10"/>
          <w:w w:val="135"/>
          <w:sz w:val="9"/>
        </w:rPr>
        <w:t> </w:t>
      </w:r>
      <w:r>
        <w:rPr>
          <w:b/>
          <w:color w:val="231F20"/>
          <w:w w:val="165"/>
          <w:sz w:val="9"/>
        </w:rPr>
        <w:t>o  </w:t>
      </w:r>
      <w:r>
        <w:rPr>
          <w:b/>
          <w:color w:val="231F20"/>
          <w:w w:val="135"/>
          <w:sz w:val="9"/>
        </w:rPr>
        <w:t>d</w:t>
      </w:r>
      <w:r>
        <w:rPr>
          <w:b/>
          <w:color w:val="231F20"/>
          <w:spacing w:val="-10"/>
          <w:w w:val="135"/>
          <w:sz w:val="9"/>
        </w:rPr>
        <w:t> </w:t>
      </w:r>
      <w:r>
        <w:rPr>
          <w:b/>
          <w:color w:val="231F20"/>
          <w:w w:val="135"/>
          <w:sz w:val="9"/>
        </w:rPr>
        <w:t>i</w:t>
      </w:r>
      <w:r>
        <w:rPr>
          <w:b/>
          <w:color w:val="231F20"/>
          <w:spacing w:val="-9"/>
          <w:w w:val="135"/>
          <w:sz w:val="9"/>
        </w:rPr>
        <w:t> </w:t>
      </w:r>
      <w:r>
        <w:rPr>
          <w:b/>
          <w:color w:val="231F20"/>
          <w:w w:val="135"/>
          <w:sz w:val="9"/>
        </w:rPr>
        <w:t>s</w:t>
      </w:r>
      <w:r>
        <w:rPr>
          <w:b/>
          <w:color w:val="231F20"/>
          <w:spacing w:val="-10"/>
          <w:w w:val="135"/>
          <w:sz w:val="9"/>
        </w:rPr>
        <w:t> </w:t>
      </w:r>
      <w:r>
        <w:rPr>
          <w:b/>
          <w:color w:val="231F20"/>
          <w:w w:val="165"/>
          <w:sz w:val="9"/>
        </w:rPr>
        <w:t>c</w:t>
      </w:r>
      <w:r>
        <w:rPr>
          <w:b/>
          <w:color w:val="231F20"/>
          <w:spacing w:val="-16"/>
          <w:w w:val="165"/>
          <w:sz w:val="9"/>
        </w:rPr>
        <w:t> </w:t>
      </w:r>
      <w:r>
        <w:rPr>
          <w:b/>
          <w:color w:val="231F20"/>
          <w:w w:val="135"/>
          <w:sz w:val="9"/>
        </w:rPr>
        <w:t>i</w:t>
      </w:r>
      <w:r>
        <w:rPr>
          <w:b/>
          <w:color w:val="231F20"/>
          <w:spacing w:val="-9"/>
          <w:w w:val="135"/>
          <w:sz w:val="9"/>
        </w:rPr>
        <w:t> </w:t>
      </w:r>
      <w:r>
        <w:rPr>
          <w:b/>
          <w:color w:val="231F20"/>
          <w:w w:val="125"/>
          <w:sz w:val="9"/>
        </w:rPr>
        <w:t>p</w:t>
      </w:r>
      <w:r>
        <w:rPr>
          <w:b/>
          <w:color w:val="231F20"/>
          <w:spacing w:val="-8"/>
          <w:w w:val="125"/>
          <w:sz w:val="9"/>
        </w:rPr>
        <w:t> </w:t>
      </w:r>
      <w:r>
        <w:rPr>
          <w:b/>
          <w:color w:val="231F20"/>
          <w:w w:val="185"/>
          <w:sz w:val="9"/>
        </w:rPr>
        <w:t>l</w:t>
      </w:r>
      <w:r>
        <w:rPr>
          <w:b/>
          <w:color w:val="231F20"/>
          <w:spacing w:val="-20"/>
          <w:w w:val="185"/>
          <w:sz w:val="9"/>
        </w:rPr>
        <w:t> </w:t>
      </w:r>
      <w:r>
        <w:rPr>
          <w:b/>
          <w:color w:val="231F20"/>
          <w:w w:val="135"/>
          <w:sz w:val="9"/>
        </w:rPr>
        <w:t>i</w:t>
      </w:r>
      <w:r>
        <w:rPr>
          <w:b/>
          <w:color w:val="231F20"/>
          <w:spacing w:val="-9"/>
          <w:w w:val="135"/>
          <w:sz w:val="9"/>
        </w:rPr>
        <w:t> </w:t>
      </w:r>
      <w:r>
        <w:rPr>
          <w:b/>
          <w:color w:val="231F20"/>
          <w:w w:val="135"/>
          <w:sz w:val="9"/>
        </w:rPr>
        <w:t>n</w:t>
      </w:r>
      <w:r>
        <w:rPr>
          <w:b/>
          <w:color w:val="231F20"/>
          <w:spacing w:val="-13"/>
          <w:w w:val="135"/>
          <w:sz w:val="9"/>
        </w:rPr>
        <w:t> </w:t>
      </w:r>
      <w:r>
        <w:rPr>
          <w:b/>
          <w:color w:val="231F20"/>
          <w:w w:val="135"/>
          <w:sz w:val="9"/>
        </w:rPr>
        <w:t>a</w:t>
      </w:r>
      <w:r>
        <w:rPr>
          <w:b/>
          <w:color w:val="231F20"/>
          <w:spacing w:val="-10"/>
          <w:w w:val="135"/>
          <w:sz w:val="9"/>
        </w:rPr>
        <w:t> </w:t>
      </w:r>
      <w:r>
        <w:rPr>
          <w:b/>
          <w:color w:val="231F20"/>
          <w:w w:val="165"/>
          <w:sz w:val="9"/>
        </w:rPr>
        <w:t>r</w:t>
      </w:r>
      <w:r>
        <w:rPr>
          <w:b/>
          <w:color w:val="231F20"/>
          <w:spacing w:val="-15"/>
          <w:w w:val="165"/>
          <w:sz w:val="9"/>
        </w:rPr>
        <w:t> </w:t>
      </w:r>
      <w:r>
        <w:rPr>
          <w:b/>
          <w:color w:val="231F20"/>
          <w:w w:val="135"/>
          <w:sz w:val="9"/>
        </w:rPr>
        <w:t>i</w:t>
      </w:r>
      <w:r>
        <w:rPr>
          <w:b/>
          <w:color w:val="231F20"/>
          <w:spacing w:val="-10"/>
          <w:w w:val="135"/>
          <w:sz w:val="9"/>
        </w:rPr>
        <w:t> </w:t>
      </w:r>
      <w:r>
        <w:rPr>
          <w:b/>
          <w:color w:val="231F20"/>
          <w:w w:val="165"/>
          <w:sz w:val="9"/>
        </w:rPr>
        <w:t>o  </w:t>
      </w:r>
      <w:r>
        <w:rPr>
          <w:b/>
          <w:color w:val="231F20"/>
          <w:w w:val="135"/>
          <w:sz w:val="9"/>
        </w:rPr>
        <w:t>y </w:t>
      </w:r>
      <w:r>
        <w:rPr>
          <w:b/>
          <w:color w:val="231F20"/>
          <w:spacing w:val="12"/>
          <w:w w:val="135"/>
          <w:sz w:val="9"/>
        </w:rPr>
        <w:t> </w:t>
      </w:r>
      <w:r>
        <w:rPr>
          <w:b/>
          <w:color w:val="231F20"/>
          <w:w w:val="165"/>
          <w:sz w:val="9"/>
        </w:rPr>
        <w:t>c</w:t>
      </w:r>
      <w:r>
        <w:rPr>
          <w:b/>
          <w:color w:val="231F20"/>
          <w:spacing w:val="-16"/>
          <w:w w:val="165"/>
          <w:sz w:val="9"/>
        </w:rPr>
        <w:t> </w:t>
      </w:r>
      <w:r>
        <w:rPr>
          <w:b/>
          <w:color w:val="231F20"/>
          <w:w w:val="165"/>
          <w:sz w:val="9"/>
        </w:rPr>
        <w:t>o</w:t>
      </w:r>
      <w:r>
        <w:rPr>
          <w:b/>
          <w:color w:val="231F20"/>
          <w:spacing w:val="-15"/>
          <w:w w:val="165"/>
          <w:sz w:val="9"/>
        </w:rPr>
        <w:t> </w:t>
      </w:r>
      <w:r>
        <w:rPr>
          <w:b/>
          <w:color w:val="231F20"/>
          <w:w w:val="135"/>
          <w:sz w:val="9"/>
        </w:rPr>
        <w:t>n</w:t>
      </w:r>
      <w:r>
        <w:rPr>
          <w:b/>
          <w:color w:val="231F20"/>
          <w:spacing w:val="-10"/>
          <w:w w:val="135"/>
          <w:sz w:val="9"/>
        </w:rPr>
        <w:t> </w:t>
      </w:r>
      <w:r>
        <w:rPr>
          <w:b/>
          <w:color w:val="231F20"/>
          <w:w w:val="185"/>
          <w:sz w:val="9"/>
        </w:rPr>
        <w:t>t</w:t>
      </w:r>
      <w:r>
        <w:rPr>
          <w:b/>
          <w:color w:val="231F20"/>
          <w:spacing w:val="-20"/>
          <w:w w:val="185"/>
          <w:sz w:val="9"/>
        </w:rPr>
        <w:t> </w:t>
      </w:r>
      <w:r>
        <w:rPr>
          <w:b/>
          <w:color w:val="231F20"/>
          <w:w w:val="165"/>
          <w:sz w:val="9"/>
        </w:rPr>
        <w:t>r</w:t>
      </w:r>
      <w:r>
        <w:rPr>
          <w:b/>
          <w:color w:val="231F20"/>
          <w:spacing w:val="-15"/>
          <w:w w:val="165"/>
          <w:sz w:val="9"/>
        </w:rPr>
        <w:t> </w:t>
      </w:r>
      <w:r>
        <w:rPr>
          <w:b/>
          <w:color w:val="231F20"/>
          <w:spacing w:val="6"/>
          <w:w w:val="165"/>
          <w:sz w:val="9"/>
        </w:rPr>
        <w:t>ata</w:t>
      </w:r>
      <w:r>
        <w:rPr>
          <w:b/>
          <w:color w:val="231F20"/>
          <w:spacing w:val="-20"/>
          <w:w w:val="165"/>
          <w:sz w:val="9"/>
        </w:rPr>
        <w:t> </w:t>
      </w:r>
      <w:r>
        <w:rPr>
          <w:b/>
          <w:color w:val="231F20"/>
          <w:w w:val="165"/>
          <w:sz w:val="9"/>
        </w:rPr>
        <w:t>c</w:t>
      </w:r>
      <w:r>
        <w:rPr>
          <w:b/>
          <w:color w:val="231F20"/>
          <w:spacing w:val="-15"/>
          <w:w w:val="165"/>
          <w:sz w:val="9"/>
        </w:rPr>
        <w:t> </w:t>
      </w:r>
      <w:r>
        <w:rPr>
          <w:b/>
          <w:color w:val="231F20"/>
          <w:w w:val="135"/>
          <w:sz w:val="9"/>
        </w:rPr>
        <w:t>i</w:t>
      </w:r>
      <w:r>
        <w:rPr>
          <w:b/>
          <w:color w:val="231F20"/>
          <w:spacing w:val="-10"/>
          <w:w w:val="135"/>
          <w:sz w:val="9"/>
        </w:rPr>
        <w:t> </w:t>
      </w:r>
      <w:r>
        <w:rPr>
          <w:b/>
          <w:color w:val="231F20"/>
          <w:w w:val="165"/>
          <w:sz w:val="9"/>
        </w:rPr>
        <w:t>ó</w:t>
      </w:r>
      <w:r>
        <w:rPr>
          <w:b/>
          <w:color w:val="231F20"/>
          <w:spacing w:val="-16"/>
          <w:w w:val="165"/>
          <w:sz w:val="9"/>
        </w:rPr>
        <w:t> </w:t>
      </w:r>
      <w:r>
        <w:rPr>
          <w:b/>
          <w:color w:val="231F20"/>
          <w:w w:val="135"/>
          <w:sz w:val="9"/>
        </w:rPr>
        <w:t>n </w:t>
      </w:r>
      <w:r>
        <w:rPr>
          <w:b/>
          <w:color w:val="231F20"/>
          <w:spacing w:val="12"/>
          <w:w w:val="135"/>
          <w:sz w:val="9"/>
        </w:rPr>
        <w:t> </w:t>
      </w:r>
      <w:r>
        <w:rPr>
          <w:b/>
          <w:color w:val="231F20"/>
          <w:w w:val="135"/>
          <w:sz w:val="9"/>
        </w:rPr>
        <w:t>e</w:t>
      </w:r>
      <w:r>
        <w:rPr>
          <w:b/>
          <w:color w:val="231F20"/>
          <w:spacing w:val="-10"/>
          <w:w w:val="135"/>
          <w:sz w:val="9"/>
        </w:rPr>
        <w:t> </w:t>
      </w:r>
      <w:r>
        <w:rPr>
          <w:b/>
          <w:color w:val="231F20"/>
          <w:w w:val="135"/>
          <w:sz w:val="9"/>
        </w:rPr>
        <w:t>s</w:t>
      </w:r>
      <w:r>
        <w:rPr>
          <w:b/>
          <w:color w:val="231F20"/>
          <w:spacing w:val="-9"/>
          <w:w w:val="135"/>
          <w:sz w:val="9"/>
        </w:rPr>
        <w:t> </w:t>
      </w:r>
      <w:r>
        <w:rPr>
          <w:b/>
          <w:color w:val="231F20"/>
          <w:spacing w:val="7"/>
          <w:w w:val="165"/>
          <w:sz w:val="9"/>
        </w:rPr>
        <w:t>tata</w:t>
      </w:r>
      <w:r>
        <w:rPr>
          <w:b/>
          <w:color w:val="231F20"/>
          <w:spacing w:val="-16"/>
          <w:w w:val="165"/>
          <w:sz w:val="9"/>
        </w:rPr>
        <w:t>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ListParagraph"/>
        <w:numPr>
          <w:ilvl w:val="1"/>
          <w:numId w:val="91"/>
        </w:numPr>
        <w:tabs>
          <w:tab w:pos="2545" w:val="left" w:leader="none"/>
        </w:tabs>
        <w:spacing w:line="240" w:lineRule="auto" w:before="91" w:after="0"/>
        <w:ind w:left="2544" w:right="0" w:hanging="495"/>
        <w:jc w:val="left"/>
        <w:rPr>
          <w:rFonts w:ascii="Book Antiqua" w:hAnsi="Book Antiqua"/>
          <w:b/>
          <w:sz w:val="17"/>
        </w:rPr>
      </w:pPr>
      <w:r>
        <w:rPr>
          <w:rFonts w:ascii="Book Antiqua" w:hAnsi="Book Antiqua"/>
          <w:b/>
          <w:color w:val="231F20"/>
          <w:spacing w:val="13"/>
          <w:w w:val="95"/>
          <w:sz w:val="22"/>
        </w:rPr>
        <w:t>v</w:t>
      </w:r>
      <w:r>
        <w:rPr>
          <w:rFonts w:ascii="Book Antiqua" w:hAnsi="Book Antiqua"/>
          <w:b/>
          <w:color w:val="231F20"/>
          <w:spacing w:val="13"/>
          <w:w w:val="95"/>
          <w:sz w:val="17"/>
        </w:rPr>
        <w:t>ALORACIÓN  </w:t>
      </w:r>
      <w:r>
        <w:rPr>
          <w:rFonts w:ascii="Book Antiqua" w:hAnsi="Book Antiqua"/>
          <w:b/>
          <w:color w:val="231F20"/>
          <w:spacing w:val="10"/>
          <w:w w:val="95"/>
          <w:sz w:val="22"/>
        </w:rPr>
        <w:t>P</w:t>
      </w:r>
      <w:r>
        <w:rPr>
          <w:rFonts w:ascii="Book Antiqua" w:hAnsi="Book Antiqua"/>
          <w:b/>
          <w:color w:val="231F20"/>
          <w:spacing w:val="10"/>
          <w:w w:val="95"/>
          <w:sz w:val="17"/>
        </w:rPr>
        <w:t>ROb</w:t>
      </w:r>
      <w:r>
        <w:rPr>
          <w:rFonts w:ascii="Book Antiqua" w:hAnsi="Book Antiqua"/>
          <w:b/>
          <w:color w:val="231F20"/>
          <w:spacing w:val="-23"/>
          <w:w w:val="95"/>
          <w:sz w:val="17"/>
        </w:rPr>
        <w:t> </w:t>
      </w:r>
      <w:r>
        <w:rPr>
          <w:rFonts w:ascii="Book Antiqua" w:hAnsi="Book Antiqua"/>
          <w:b/>
          <w:color w:val="231F20"/>
          <w:spacing w:val="10"/>
          <w:w w:val="95"/>
          <w:sz w:val="17"/>
        </w:rPr>
        <w:t>ATORIA</w:t>
      </w:r>
    </w:p>
    <w:p>
      <w:pPr>
        <w:pStyle w:val="BodyText"/>
        <w:rPr>
          <w:rFonts w:ascii="Book Antiqua"/>
          <w:b/>
          <w:sz w:val="26"/>
        </w:rPr>
      </w:pPr>
    </w:p>
    <w:p>
      <w:pPr>
        <w:pStyle w:val="Heading2"/>
        <w:numPr>
          <w:ilvl w:val="2"/>
          <w:numId w:val="94"/>
        </w:numPr>
        <w:tabs>
          <w:tab w:pos="2222" w:val="left" w:leader="none"/>
        </w:tabs>
        <w:spacing w:line="240" w:lineRule="auto" w:before="230" w:after="0"/>
        <w:ind w:left="2221" w:right="0" w:hanging="569"/>
        <w:jc w:val="left"/>
      </w:pPr>
      <w:r>
        <w:rPr>
          <w:color w:val="231F20"/>
        </w:rPr>
        <w:t>Evaluación del medio y la comunidad</w:t>
      </w:r>
      <w:r>
        <w:rPr>
          <w:color w:val="231F20"/>
          <w:spacing w:val="-24"/>
        </w:rPr>
        <w:t> </w:t>
      </w:r>
      <w:r>
        <w:rPr>
          <w:color w:val="231F20"/>
        </w:rPr>
        <w:t>probatoria</w:t>
      </w:r>
    </w:p>
    <w:p>
      <w:pPr>
        <w:pStyle w:val="BodyText"/>
        <w:spacing w:before="8"/>
        <w:rPr>
          <w:b/>
          <w:sz w:val="31"/>
        </w:rPr>
      </w:pPr>
    </w:p>
    <w:p>
      <w:pPr>
        <w:pStyle w:val="BodyText"/>
        <w:spacing w:line="273" w:lineRule="auto"/>
        <w:ind w:left="1483" w:right="1354" w:firstLine="359"/>
        <w:jc w:val="both"/>
      </w:pPr>
      <w:r>
        <w:rPr>
          <w:color w:val="231F20"/>
        </w:rPr>
        <w:t>Recogidos los medios de convicción e incorporados a la actuación, se da inicio a la última fase de la actividad probatoria, su valoración. Sin embargo, es pertinente hacer la salvedad de que la valoración de los medios probatorios no debe</w:t>
      </w:r>
      <w:r>
        <w:rPr>
          <w:color w:val="231F20"/>
          <w:spacing w:val="-12"/>
        </w:rPr>
        <w:t> </w:t>
      </w:r>
      <w:r>
        <w:rPr>
          <w:color w:val="231F20"/>
        </w:rPr>
        <w:t>limitarse</w:t>
      </w:r>
      <w:r>
        <w:rPr>
          <w:color w:val="231F20"/>
          <w:spacing w:val="-11"/>
        </w:rPr>
        <w:t> </w:t>
      </w:r>
      <w:r>
        <w:rPr>
          <w:color w:val="231F20"/>
        </w:rPr>
        <w:t>al</w:t>
      </w:r>
      <w:r>
        <w:rPr>
          <w:color w:val="231F20"/>
          <w:spacing w:val="-11"/>
        </w:rPr>
        <w:t> </w:t>
      </w:r>
      <w:r>
        <w:rPr>
          <w:color w:val="231F20"/>
        </w:rPr>
        <w:t>momento</w:t>
      </w:r>
      <w:r>
        <w:rPr>
          <w:color w:val="231F20"/>
          <w:spacing w:val="-12"/>
        </w:rPr>
        <w:t> </w:t>
      </w:r>
      <w:r>
        <w:rPr>
          <w:color w:val="231F20"/>
        </w:rPr>
        <w:t>en</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va</w:t>
      </w:r>
      <w:r>
        <w:rPr>
          <w:color w:val="231F20"/>
          <w:spacing w:val="-12"/>
        </w:rPr>
        <w:t> </w:t>
      </w:r>
      <w:r>
        <w:rPr>
          <w:color w:val="231F20"/>
        </w:rPr>
        <w:t>a</w:t>
      </w:r>
      <w:r>
        <w:rPr>
          <w:color w:val="231F20"/>
          <w:spacing w:val="-11"/>
        </w:rPr>
        <w:t> </w:t>
      </w:r>
      <w:r>
        <w:rPr>
          <w:color w:val="231F20"/>
        </w:rPr>
        <w:t>adoptar</w:t>
      </w:r>
      <w:r>
        <w:rPr>
          <w:color w:val="231F20"/>
          <w:spacing w:val="-11"/>
        </w:rPr>
        <w:t> </w:t>
      </w:r>
      <w:r>
        <w:rPr>
          <w:color w:val="231F20"/>
        </w:rPr>
        <w:t>la</w:t>
      </w:r>
      <w:r>
        <w:rPr>
          <w:color w:val="231F20"/>
          <w:spacing w:val="-11"/>
        </w:rPr>
        <w:t> </w:t>
      </w:r>
      <w:r>
        <w:rPr>
          <w:color w:val="231F20"/>
        </w:rPr>
        <w:t>decisión.</w:t>
      </w:r>
      <w:r>
        <w:rPr>
          <w:color w:val="231F20"/>
          <w:spacing w:val="-19"/>
        </w:rPr>
        <w:t> </w:t>
      </w:r>
      <w:r>
        <w:rPr>
          <w:color w:val="231F20"/>
        </w:rPr>
        <w:t>La</w:t>
      </w:r>
      <w:r>
        <w:rPr>
          <w:color w:val="231F20"/>
          <w:spacing w:val="-11"/>
        </w:rPr>
        <w:t> </w:t>
      </w:r>
      <w:r>
        <w:rPr>
          <w:color w:val="231F20"/>
        </w:rPr>
        <w:t>evaluación</w:t>
      </w:r>
      <w:r>
        <w:rPr>
          <w:color w:val="231F20"/>
          <w:spacing w:val="-12"/>
        </w:rPr>
        <w:t> </w:t>
      </w:r>
      <w:r>
        <w:rPr>
          <w:color w:val="231F20"/>
        </w:rPr>
        <w:t>debe ser concomitante a su práctica en aras de establecer la necesidad de practicar otras pruebas, de acudir a otras fuentes o para reconducir la investigación. Obviamente que su rigorismo se acentúa al momento en el que se va a emitir la decisión que articula la siguiente etapa procesal o define de fondo la</w:t>
      </w:r>
      <w:r>
        <w:rPr>
          <w:color w:val="231F20"/>
          <w:spacing w:val="31"/>
        </w:rPr>
        <w:t> </w:t>
      </w:r>
      <w:r>
        <w:rPr>
          <w:color w:val="231F20"/>
        </w:rPr>
        <w:t>actuación.</w:t>
      </w:r>
    </w:p>
    <w:p>
      <w:pPr>
        <w:pStyle w:val="BodyText"/>
        <w:spacing w:line="273" w:lineRule="auto" w:before="164"/>
        <w:ind w:left="1483" w:right="1352" w:firstLine="359"/>
        <w:jc w:val="both"/>
      </w:pPr>
      <w:r>
        <w:rPr>
          <w:color w:val="231F20"/>
        </w:rPr>
        <w:t>En</w:t>
      </w:r>
      <w:r>
        <w:rPr>
          <w:color w:val="231F20"/>
          <w:spacing w:val="-4"/>
        </w:rPr>
        <w:t> </w:t>
      </w:r>
      <w:r>
        <w:rPr>
          <w:color w:val="231F20"/>
        </w:rPr>
        <w:t>el</w:t>
      </w:r>
      <w:r>
        <w:rPr>
          <w:color w:val="231F20"/>
          <w:spacing w:val="-4"/>
        </w:rPr>
        <w:t> </w:t>
      </w:r>
      <w:r>
        <w:rPr>
          <w:color w:val="231F20"/>
        </w:rPr>
        <w:t>proceso</w:t>
      </w:r>
      <w:r>
        <w:rPr>
          <w:color w:val="231F20"/>
          <w:spacing w:val="-4"/>
        </w:rPr>
        <w:t> </w:t>
      </w:r>
      <w:r>
        <w:rPr>
          <w:color w:val="231F20"/>
        </w:rPr>
        <w:t>disciplinario</w:t>
      </w:r>
      <w:r>
        <w:rPr>
          <w:color w:val="231F20"/>
          <w:spacing w:val="-4"/>
        </w:rPr>
        <w:t> </w:t>
      </w:r>
      <w:r>
        <w:rPr>
          <w:color w:val="231F20"/>
        </w:rPr>
        <w:t>se</w:t>
      </w:r>
      <w:r>
        <w:rPr>
          <w:color w:val="231F20"/>
          <w:spacing w:val="-4"/>
        </w:rPr>
        <w:t> </w:t>
      </w:r>
      <w:r>
        <w:rPr>
          <w:color w:val="231F20"/>
        </w:rPr>
        <w:t>ha</w:t>
      </w:r>
      <w:r>
        <w:rPr>
          <w:color w:val="231F20"/>
          <w:spacing w:val="-4"/>
        </w:rPr>
        <w:t> </w:t>
      </w:r>
      <w:r>
        <w:rPr>
          <w:color w:val="231F20"/>
        </w:rPr>
        <w:t>dispuesto,</w:t>
      </w:r>
      <w:r>
        <w:rPr>
          <w:color w:val="231F20"/>
          <w:spacing w:val="-11"/>
        </w:rPr>
        <w:t> </w:t>
      </w:r>
      <w:r>
        <w:rPr>
          <w:color w:val="231F20"/>
        </w:rPr>
        <w:t>a</w:t>
      </w:r>
      <w:r>
        <w:rPr>
          <w:color w:val="231F20"/>
          <w:spacing w:val="-4"/>
        </w:rPr>
        <w:t> </w:t>
      </w:r>
      <w:r>
        <w:rPr>
          <w:color w:val="231F20"/>
        </w:rPr>
        <w:t>la</w:t>
      </w:r>
      <w:r>
        <w:rPr>
          <w:color w:val="231F20"/>
          <w:spacing w:val="-4"/>
        </w:rPr>
        <w:t> </w:t>
      </w:r>
      <w:r>
        <w:rPr>
          <w:color w:val="231F20"/>
        </w:rPr>
        <w:t>luz</w:t>
      </w:r>
      <w:r>
        <w:rPr>
          <w:color w:val="231F20"/>
          <w:spacing w:val="-4"/>
        </w:rPr>
        <w:t> </w:t>
      </w:r>
      <w:r>
        <w:rPr>
          <w:color w:val="231F20"/>
        </w:rPr>
        <w:t>del</w:t>
      </w:r>
      <w:r>
        <w:rPr>
          <w:color w:val="231F20"/>
          <w:spacing w:val="-4"/>
        </w:rPr>
        <w:t> </w:t>
      </w:r>
      <w:r>
        <w:rPr>
          <w:color w:val="231F20"/>
        </w:rPr>
        <w:t>artículo</w:t>
      </w:r>
      <w:r>
        <w:rPr>
          <w:color w:val="231F20"/>
          <w:spacing w:val="-4"/>
        </w:rPr>
        <w:t> </w:t>
      </w:r>
      <w:r>
        <w:rPr>
          <w:color w:val="231F20"/>
        </w:rPr>
        <w:t>141</w:t>
      </w:r>
      <w:r>
        <w:rPr>
          <w:color w:val="231F20"/>
          <w:spacing w:val="-3"/>
        </w:rPr>
        <w:t> </w:t>
      </w:r>
      <w:r>
        <w:rPr>
          <w:color w:val="231F20"/>
        </w:rPr>
        <w:t>del</w:t>
      </w:r>
      <w:r>
        <w:rPr>
          <w:color w:val="231F20"/>
          <w:spacing w:val="-4"/>
        </w:rPr>
        <w:t> </w:t>
      </w:r>
      <w:r>
        <w:rPr>
          <w:color w:val="231F20"/>
        </w:rPr>
        <w:t>CDU, que las decisiones que se adopten a su interior deberán apreciarse atendiendo las reglas de la sana crítica, entendida esta como esa operación intelectual del juez basada en las reglas de la experiencia, la lógica </w:t>
      </w:r>
      <w:r>
        <w:rPr>
          <w:color w:val="231F20"/>
          <w:spacing w:val="-10"/>
        </w:rPr>
        <w:t>y, </w:t>
      </w:r>
      <w:r>
        <w:rPr>
          <w:color w:val="231F20"/>
        </w:rPr>
        <w:t>ante todo, del sentido común.</w:t>
      </w:r>
    </w:p>
    <w:p>
      <w:pPr>
        <w:pStyle w:val="BodyText"/>
        <w:spacing w:line="273" w:lineRule="auto" w:before="167"/>
        <w:ind w:left="1483" w:right="1360" w:firstLine="359"/>
        <w:jc w:val="both"/>
      </w:pPr>
      <w:r>
        <w:rPr>
          <w:color w:val="231F20"/>
        </w:rPr>
        <w:t>De</w:t>
      </w:r>
      <w:r>
        <w:rPr>
          <w:color w:val="231F20"/>
          <w:spacing w:val="-10"/>
        </w:rPr>
        <w:t> </w:t>
      </w:r>
      <w:r>
        <w:rPr>
          <w:color w:val="231F20"/>
        </w:rPr>
        <w:t>igual</w:t>
      </w:r>
      <w:r>
        <w:rPr>
          <w:color w:val="231F20"/>
          <w:spacing w:val="-9"/>
        </w:rPr>
        <w:t> </w:t>
      </w:r>
      <w:r>
        <w:rPr>
          <w:color w:val="231F20"/>
        </w:rPr>
        <w:t>manera,</w:t>
      </w:r>
      <w:r>
        <w:rPr>
          <w:color w:val="231F20"/>
          <w:spacing w:val="-17"/>
        </w:rPr>
        <w:t> </w:t>
      </w:r>
      <w:r>
        <w:rPr>
          <w:color w:val="231F20"/>
        </w:rPr>
        <w:t>cobra</w:t>
      </w:r>
      <w:r>
        <w:rPr>
          <w:color w:val="231F20"/>
          <w:spacing w:val="-10"/>
        </w:rPr>
        <w:t> </w:t>
      </w:r>
      <w:r>
        <w:rPr>
          <w:color w:val="231F20"/>
        </w:rPr>
        <w:t>importancia</w:t>
      </w:r>
      <w:r>
        <w:rPr>
          <w:color w:val="231F20"/>
          <w:spacing w:val="-9"/>
        </w:rPr>
        <w:t> </w:t>
      </w:r>
      <w:r>
        <w:rPr>
          <w:color w:val="231F20"/>
        </w:rPr>
        <w:t>en</w:t>
      </w:r>
      <w:r>
        <w:rPr>
          <w:color w:val="231F20"/>
          <w:spacing w:val="-9"/>
        </w:rPr>
        <w:t> </w:t>
      </w:r>
      <w:r>
        <w:rPr>
          <w:color w:val="231F20"/>
        </w:rPr>
        <w:t>este</w:t>
      </w:r>
      <w:r>
        <w:rPr>
          <w:color w:val="231F20"/>
          <w:spacing w:val="-10"/>
        </w:rPr>
        <w:t> </w:t>
      </w:r>
      <w:r>
        <w:rPr>
          <w:color w:val="231F20"/>
        </w:rPr>
        <w:t>estadio</w:t>
      </w:r>
      <w:r>
        <w:rPr>
          <w:color w:val="231F20"/>
          <w:spacing w:val="-9"/>
        </w:rPr>
        <w:t> </w:t>
      </w:r>
      <w:r>
        <w:rPr>
          <w:color w:val="231F20"/>
        </w:rPr>
        <w:t>del</w:t>
      </w:r>
      <w:r>
        <w:rPr>
          <w:color w:val="231F20"/>
          <w:spacing w:val="-10"/>
        </w:rPr>
        <w:t> </w:t>
      </w:r>
      <w:r>
        <w:rPr>
          <w:color w:val="231F20"/>
        </w:rPr>
        <w:t>itinerario</w:t>
      </w:r>
      <w:r>
        <w:rPr>
          <w:color w:val="231F20"/>
          <w:spacing w:val="-9"/>
        </w:rPr>
        <w:t> </w:t>
      </w:r>
      <w:r>
        <w:rPr>
          <w:color w:val="231F20"/>
        </w:rPr>
        <w:t>probatorio lo consignado en el artículo 142  del  CDU, el  cual  demanda  que  la  decisión de carácter sancionatorio deberá estar soportada en prueba que determine </w:t>
      </w:r>
      <w:r>
        <w:rPr>
          <w:color w:val="231F20"/>
          <w:spacing w:val="-6"/>
        </w:rPr>
        <w:t>el </w:t>
      </w:r>
      <w:r>
        <w:rPr>
          <w:color w:val="231F20"/>
        </w:rPr>
        <w:t>grado de certeza en el </w:t>
      </w:r>
      <w:r>
        <w:rPr>
          <w:color w:val="231F20"/>
          <w:spacing w:val="-3"/>
        </w:rPr>
        <w:t>fallador, </w:t>
      </w:r>
      <w:r>
        <w:rPr>
          <w:color w:val="231F20"/>
        </w:rPr>
        <w:t>lineamiento que entraña un juicioso estudio de la probanza, el cual empezará por el análisis de la prueba de manera individual para</w:t>
      </w:r>
      <w:r>
        <w:rPr>
          <w:color w:val="231F20"/>
          <w:spacing w:val="12"/>
        </w:rPr>
        <w:t> </w:t>
      </w:r>
      <w:r>
        <w:rPr>
          <w:color w:val="231F20"/>
        </w:rPr>
        <w:t>posteriormente</w:t>
      </w:r>
      <w:r>
        <w:rPr>
          <w:color w:val="231F20"/>
          <w:spacing w:val="12"/>
        </w:rPr>
        <w:t> </w:t>
      </w:r>
      <w:r>
        <w:rPr>
          <w:color w:val="231F20"/>
        </w:rPr>
        <w:t>confrontarlo</w:t>
      </w:r>
      <w:r>
        <w:rPr>
          <w:color w:val="231F20"/>
          <w:spacing w:val="12"/>
        </w:rPr>
        <w:t> </w:t>
      </w:r>
      <w:r>
        <w:rPr>
          <w:color w:val="231F20"/>
        </w:rPr>
        <w:t>con</w:t>
      </w:r>
      <w:r>
        <w:rPr>
          <w:color w:val="231F20"/>
          <w:spacing w:val="12"/>
        </w:rPr>
        <w:t> </w:t>
      </w:r>
      <w:r>
        <w:rPr>
          <w:color w:val="231F20"/>
        </w:rPr>
        <w:t>la</w:t>
      </w:r>
      <w:r>
        <w:rPr>
          <w:color w:val="231F20"/>
          <w:spacing w:val="12"/>
        </w:rPr>
        <w:t> </w:t>
      </w:r>
      <w:r>
        <w:rPr>
          <w:color w:val="231F20"/>
        </w:rPr>
        <w:t>demás</w:t>
      </w:r>
      <w:r>
        <w:rPr>
          <w:color w:val="231F20"/>
          <w:spacing w:val="12"/>
        </w:rPr>
        <w:t> </w:t>
      </w:r>
      <w:r>
        <w:rPr>
          <w:color w:val="231F20"/>
        </w:rPr>
        <w:t>comunidad</w:t>
      </w:r>
      <w:r>
        <w:rPr>
          <w:color w:val="231F20"/>
          <w:spacing w:val="12"/>
        </w:rPr>
        <w:t> </w:t>
      </w:r>
      <w:r>
        <w:rPr>
          <w:color w:val="231F20"/>
        </w:rPr>
        <w:t>probatoria.</w:t>
      </w:r>
    </w:p>
    <w:p>
      <w:pPr>
        <w:pStyle w:val="BodyText"/>
        <w:spacing w:line="273" w:lineRule="auto" w:before="165"/>
        <w:ind w:left="1483" w:right="1360" w:firstLine="359"/>
        <w:jc w:val="both"/>
      </w:pPr>
      <w:r>
        <w:rPr>
          <w:color w:val="231F20"/>
        </w:rPr>
        <w:t>El estudio que se  hace  del  medio  probatorio  empezará  </w:t>
      </w:r>
      <w:r>
        <w:rPr>
          <w:color w:val="231F20"/>
          <w:spacing w:val="-2"/>
        </w:rPr>
        <w:t>precisamente</w:t>
      </w:r>
      <w:r>
        <w:rPr>
          <w:color w:val="231F20"/>
          <w:spacing w:val="42"/>
        </w:rPr>
        <w:t> </w:t>
      </w:r>
      <w:r>
        <w:rPr>
          <w:color w:val="231F20"/>
        </w:rPr>
        <w:t>por su licitud, es </w:t>
      </w:r>
      <w:r>
        <w:rPr>
          <w:color w:val="231F20"/>
          <w:spacing w:val="-4"/>
        </w:rPr>
        <w:t>decir, </w:t>
      </w:r>
      <w:r>
        <w:rPr>
          <w:color w:val="231F20"/>
        </w:rPr>
        <w:t>que haya sido incorporado conforme a los derechos fundamentales que le asisten al disciplinado y acorde con los rigorismos </w:t>
      </w:r>
      <w:r>
        <w:rPr>
          <w:color w:val="231F20"/>
          <w:spacing w:val="-5"/>
        </w:rPr>
        <w:t>que   </w:t>
      </w:r>
      <w:r>
        <w:rPr>
          <w:color w:val="231F20"/>
        </w:rPr>
        <w:t>la ley ha establecido para su práctica. Posterior a ello se evaluará su contenido y se extraerán de él los aspectos relevantes, teniendo en cuenta para ello el principio de imparcialidad, es </w:t>
      </w:r>
      <w:r>
        <w:rPr>
          <w:color w:val="231F20"/>
          <w:spacing w:val="-4"/>
        </w:rPr>
        <w:t>decir, </w:t>
      </w:r>
      <w:r>
        <w:rPr>
          <w:color w:val="231F20"/>
        </w:rPr>
        <w:t>tanto lo favorable como lo </w:t>
      </w:r>
      <w:r>
        <w:rPr>
          <w:color w:val="231F20"/>
          <w:spacing w:val="-2"/>
        </w:rPr>
        <w:t>desfavorable   </w:t>
      </w:r>
      <w:r>
        <w:rPr>
          <w:color w:val="231F20"/>
          <w:spacing w:val="42"/>
        </w:rPr>
        <w:t> </w:t>
      </w:r>
      <w:r>
        <w:rPr>
          <w:color w:val="231F20"/>
        </w:rPr>
        <w:t>al disciplinado. Culminada la valoración particular del medio, este deberá ser articulado y analizado a la luz de las otras pruebas, lo que permitirá corroborar o</w:t>
      </w:r>
      <w:r>
        <w:rPr>
          <w:color w:val="231F20"/>
          <w:spacing w:val="6"/>
        </w:rPr>
        <w:t> </w:t>
      </w:r>
      <w:r>
        <w:rPr>
          <w:color w:val="231F20"/>
        </w:rPr>
        <w:t>desvirtuar</w:t>
      </w:r>
      <w:r>
        <w:rPr>
          <w:color w:val="231F20"/>
          <w:spacing w:val="7"/>
        </w:rPr>
        <w:t> </w:t>
      </w:r>
      <w:r>
        <w:rPr>
          <w:color w:val="231F20"/>
        </w:rPr>
        <w:t>aquello</w:t>
      </w:r>
      <w:r>
        <w:rPr>
          <w:color w:val="231F20"/>
          <w:spacing w:val="7"/>
        </w:rPr>
        <w:t> </w:t>
      </w:r>
      <w:r>
        <w:rPr>
          <w:color w:val="231F20"/>
        </w:rPr>
        <w:t>que</w:t>
      </w:r>
      <w:r>
        <w:rPr>
          <w:color w:val="231F20"/>
          <w:spacing w:val="6"/>
        </w:rPr>
        <w:t> </w:t>
      </w:r>
      <w:r>
        <w:rPr>
          <w:color w:val="231F20"/>
        </w:rPr>
        <w:t>en</w:t>
      </w:r>
      <w:r>
        <w:rPr>
          <w:color w:val="231F20"/>
          <w:spacing w:val="7"/>
        </w:rPr>
        <w:t> </w:t>
      </w:r>
      <w:r>
        <w:rPr>
          <w:color w:val="231F20"/>
        </w:rPr>
        <w:t>ese</w:t>
      </w:r>
      <w:r>
        <w:rPr>
          <w:color w:val="231F20"/>
          <w:spacing w:val="7"/>
        </w:rPr>
        <w:t> </w:t>
      </w:r>
      <w:r>
        <w:rPr>
          <w:color w:val="231F20"/>
        </w:rPr>
        <w:t>primer</w:t>
      </w:r>
      <w:r>
        <w:rPr>
          <w:color w:val="231F20"/>
          <w:spacing w:val="6"/>
        </w:rPr>
        <w:t> </w:t>
      </w:r>
      <w:r>
        <w:rPr>
          <w:color w:val="231F20"/>
        </w:rPr>
        <w:t>estudio</w:t>
      </w:r>
      <w:r>
        <w:rPr>
          <w:color w:val="231F20"/>
          <w:spacing w:val="7"/>
        </w:rPr>
        <w:t> </w:t>
      </w:r>
      <w:r>
        <w:rPr>
          <w:color w:val="231F20"/>
        </w:rPr>
        <w:t>informó</w:t>
      </w:r>
      <w:r>
        <w:rPr>
          <w:color w:val="231F20"/>
          <w:spacing w:val="7"/>
        </w:rPr>
        <w:t> </w:t>
      </w:r>
      <w:r>
        <w:rPr>
          <w:color w:val="231F20"/>
        </w:rPr>
        <w:t>el</w:t>
      </w:r>
      <w:r>
        <w:rPr>
          <w:color w:val="231F20"/>
          <w:spacing w:val="6"/>
        </w:rPr>
        <w:t> </w:t>
      </w:r>
      <w:r>
        <w:rPr>
          <w:color w:val="231F20"/>
        </w:rPr>
        <w:t>insumo</w:t>
      </w:r>
      <w:r>
        <w:rPr>
          <w:color w:val="231F20"/>
          <w:spacing w:val="7"/>
        </w:rPr>
        <w:t> </w:t>
      </w:r>
      <w:r>
        <w:rPr>
          <w:color w:val="231F20"/>
        </w:rPr>
        <w:t>probatorio.</w:t>
      </w:r>
    </w:p>
    <w:p>
      <w:pPr>
        <w:pStyle w:val="BodyText"/>
        <w:spacing w:line="273" w:lineRule="auto" w:before="164"/>
        <w:ind w:left="1483" w:right="1361" w:firstLine="359"/>
        <w:jc w:val="both"/>
      </w:pPr>
      <w:r>
        <w:rPr>
          <w:color w:val="231F20"/>
        </w:rPr>
        <w:t>Resulta imperioso consignar que el análisis probatorio no se agota con la simple relación de los medios probatorios allegados ni mucho menos con las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6444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81"/>
        <w:jc w:val="both"/>
      </w:pPr>
      <w:r>
        <w:rPr>
          <w:color w:val="231F20"/>
        </w:rPr>
        <w:t>transcripciones literales de su contenido. El funcionario deberá escudriñar en aquellos elementos de convicción e ir edificando su providencia. Haciendo un parangón, el juez simplemente construirá su providencia relatando esa historia que las pruebas le van develando, cuando haya culminado entrará a decidir lo que su bien juicio le informe frente a esa revelación probatoria.</w:t>
      </w:r>
    </w:p>
    <w:p>
      <w:pPr>
        <w:pStyle w:val="BodyText"/>
        <w:spacing w:before="7"/>
        <w:rPr>
          <w:sz w:val="29"/>
        </w:rPr>
      </w:pPr>
    </w:p>
    <w:p>
      <w:pPr>
        <w:pStyle w:val="Heading2"/>
        <w:numPr>
          <w:ilvl w:val="2"/>
          <w:numId w:val="94"/>
        </w:numPr>
        <w:tabs>
          <w:tab w:pos="2102" w:val="left" w:leader="none"/>
        </w:tabs>
        <w:spacing w:line="240" w:lineRule="auto" w:before="0" w:after="0"/>
        <w:ind w:left="2101" w:right="0" w:hanging="569"/>
        <w:jc w:val="left"/>
      </w:pPr>
      <w:r>
        <w:rPr>
          <w:color w:val="231F20"/>
          <w:w w:val="95"/>
        </w:rPr>
        <w:t>Errores en la</w:t>
      </w:r>
      <w:r>
        <w:rPr>
          <w:color w:val="231F20"/>
          <w:spacing w:val="13"/>
          <w:w w:val="95"/>
        </w:rPr>
        <w:t> </w:t>
      </w:r>
      <w:r>
        <w:rPr>
          <w:color w:val="231F20"/>
          <w:w w:val="95"/>
        </w:rPr>
        <w:t>valoración</w:t>
      </w:r>
    </w:p>
    <w:p>
      <w:pPr>
        <w:pStyle w:val="BodyText"/>
        <w:spacing w:before="8"/>
        <w:rPr>
          <w:b/>
          <w:sz w:val="31"/>
        </w:rPr>
      </w:pPr>
    </w:p>
    <w:p>
      <w:pPr>
        <w:pStyle w:val="BodyText"/>
        <w:spacing w:line="273" w:lineRule="auto"/>
        <w:ind w:left="1363" w:right="1480" w:firstLine="359"/>
        <w:jc w:val="both"/>
      </w:pPr>
      <w:r>
        <w:rPr>
          <w:color w:val="231F20"/>
        </w:rPr>
        <w:t>En el ejercicio valorativo de los medios probatorios se incurre en yerros que le quitan firmeza a las decisiones. La  doctrina  y  la  jurisprudencia  los  han clasificado como errores de hecho y de derecho. En ese primer grupo encontramos el falso juicio de existencia, el cual tiene ocurrencia cuando </w:t>
      </w:r>
      <w:r>
        <w:rPr>
          <w:color w:val="231F20"/>
          <w:spacing w:val="-9"/>
        </w:rPr>
        <w:t>un </w:t>
      </w:r>
      <w:r>
        <w:rPr>
          <w:color w:val="231F20"/>
        </w:rPr>
        <w:t>medio de prueba es excluido de la valoración que efectúa el juzgador a pesar </w:t>
      </w:r>
      <w:r>
        <w:rPr>
          <w:color w:val="231F20"/>
          <w:spacing w:val="-7"/>
        </w:rPr>
        <w:t>de </w:t>
      </w:r>
      <w:r>
        <w:rPr>
          <w:color w:val="231F20"/>
        </w:rPr>
        <w:t>haber sido allegado al proceso en forma legal, regular y oportuna (ignorancia  u omisión) o porque el juzgador lo crea a pesar de no existir materialmente </w:t>
      </w:r>
      <w:r>
        <w:rPr>
          <w:color w:val="231F20"/>
          <w:spacing w:val="-6"/>
        </w:rPr>
        <w:t>en </w:t>
      </w:r>
      <w:r>
        <w:rPr>
          <w:color w:val="231F20"/>
        </w:rPr>
        <w:t>el proceso (suposición o ideación), otorgándole un efecto trascendente en </w:t>
      </w:r>
      <w:r>
        <w:rPr>
          <w:color w:val="231F20"/>
          <w:spacing w:val="-7"/>
        </w:rPr>
        <w:t>la </w:t>
      </w:r>
      <w:r>
        <w:rPr>
          <w:color w:val="231F20"/>
        </w:rPr>
        <w:t>decisión. El otro es el falso juicio de identidad, referido este a la tergiversación o alteración del contenido objetivo de la prueba para hacerla decir lo que ella no expresa materialmente. Se trata de un yerro de contemplación objetiva de </w:t>
      </w:r>
      <w:r>
        <w:rPr>
          <w:color w:val="231F20"/>
          <w:spacing w:val="-6"/>
        </w:rPr>
        <w:t>la </w:t>
      </w:r>
      <w:r>
        <w:rPr>
          <w:color w:val="231F20"/>
        </w:rPr>
        <w:t>prueba</w:t>
      </w:r>
      <w:r>
        <w:rPr>
          <w:color w:val="231F20"/>
          <w:spacing w:val="-8"/>
        </w:rPr>
        <w:t> </w:t>
      </w:r>
      <w:r>
        <w:rPr>
          <w:color w:val="231F20"/>
        </w:rPr>
        <w:t>que</w:t>
      </w:r>
      <w:r>
        <w:rPr>
          <w:color w:val="231F20"/>
          <w:spacing w:val="-8"/>
        </w:rPr>
        <w:t> </w:t>
      </w:r>
      <w:r>
        <w:rPr>
          <w:color w:val="231F20"/>
        </w:rPr>
        <w:t>surge</w:t>
      </w:r>
      <w:r>
        <w:rPr>
          <w:color w:val="231F20"/>
          <w:spacing w:val="-8"/>
        </w:rPr>
        <w:t> </w:t>
      </w:r>
      <w:r>
        <w:rPr>
          <w:color w:val="231F20"/>
        </w:rPr>
        <w:t>luego</w:t>
      </w:r>
      <w:r>
        <w:rPr>
          <w:color w:val="231F20"/>
          <w:spacing w:val="-8"/>
        </w:rPr>
        <w:t> </w:t>
      </w:r>
      <w:r>
        <w:rPr>
          <w:color w:val="231F20"/>
        </w:rPr>
        <w:t>de</w:t>
      </w:r>
      <w:r>
        <w:rPr>
          <w:color w:val="231F20"/>
          <w:spacing w:val="-8"/>
        </w:rPr>
        <w:t> </w:t>
      </w:r>
      <w:r>
        <w:rPr>
          <w:color w:val="231F20"/>
        </w:rPr>
        <w:t>confrontar</w:t>
      </w:r>
      <w:r>
        <w:rPr>
          <w:color w:val="231F20"/>
          <w:spacing w:val="-8"/>
        </w:rPr>
        <w:t> </w:t>
      </w:r>
      <w:r>
        <w:rPr>
          <w:color w:val="231F20"/>
        </w:rPr>
        <w:t>su</w:t>
      </w:r>
      <w:r>
        <w:rPr>
          <w:color w:val="231F20"/>
          <w:spacing w:val="-8"/>
        </w:rPr>
        <w:t> </w:t>
      </w:r>
      <w:r>
        <w:rPr>
          <w:color w:val="231F20"/>
        </w:rPr>
        <w:t>expresión</w:t>
      </w:r>
      <w:r>
        <w:rPr>
          <w:color w:val="231F20"/>
          <w:spacing w:val="-8"/>
        </w:rPr>
        <w:t> </w:t>
      </w:r>
      <w:r>
        <w:rPr>
          <w:color w:val="231F20"/>
        </w:rPr>
        <w:t>material</w:t>
      </w:r>
      <w:r>
        <w:rPr>
          <w:color w:val="231F20"/>
          <w:spacing w:val="-8"/>
        </w:rPr>
        <w:t> </w:t>
      </w:r>
      <w:r>
        <w:rPr>
          <w:color w:val="231F20"/>
        </w:rPr>
        <w:t>con</w:t>
      </w:r>
      <w:r>
        <w:rPr>
          <w:color w:val="231F20"/>
          <w:spacing w:val="-8"/>
        </w:rPr>
        <w:t> </w:t>
      </w:r>
      <w:r>
        <w:rPr>
          <w:color w:val="231F20"/>
        </w:rPr>
        <w:t>lo</w:t>
      </w:r>
      <w:r>
        <w:rPr>
          <w:color w:val="231F20"/>
          <w:spacing w:val="-7"/>
        </w:rPr>
        <w:t> </w:t>
      </w:r>
      <w:r>
        <w:rPr>
          <w:color w:val="231F20"/>
        </w:rPr>
        <w:t>que</w:t>
      </w:r>
      <w:r>
        <w:rPr>
          <w:color w:val="231F20"/>
          <w:spacing w:val="-8"/>
        </w:rPr>
        <w:t> </w:t>
      </w:r>
      <w:r>
        <w:rPr>
          <w:color w:val="231F20"/>
        </w:rPr>
        <w:t>consigna el fallador acerca de ella, deformación que, además, debe recaer sobre prueba determinante frente a la decisión adoptada. Por último, encontramos quizás </w:t>
      </w:r>
      <w:r>
        <w:rPr>
          <w:color w:val="231F20"/>
          <w:spacing w:val="-8"/>
        </w:rPr>
        <w:t>el </w:t>
      </w:r>
      <w:r>
        <w:rPr>
          <w:color w:val="231F20"/>
        </w:rPr>
        <w:t>de mayor ocurrencia, el falso juicio de raciocinio, evidenciado en el hecho </w:t>
      </w:r>
      <w:r>
        <w:rPr>
          <w:color w:val="231F20"/>
          <w:spacing w:val="-7"/>
        </w:rPr>
        <w:t>de </w:t>
      </w:r>
      <w:r>
        <w:rPr>
          <w:color w:val="231F20"/>
        </w:rPr>
        <w:t>que el juez se aparta abiertamente de las reglas de la sana crítica, esto es, de </w:t>
      </w:r>
      <w:r>
        <w:rPr>
          <w:color w:val="231F20"/>
          <w:spacing w:val="-4"/>
        </w:rPr>
        <w:t>los </w:t>
      </w:r>
      <w:r>
        <w:rPr>
          <w:color w:val="231F20"/>
        </w:rPr>
        <w:t>postulados lógicos, de las máximas de la experiencia en la determinación del mérito probatorio de un medio específico o en la construcción de inferencias lógicas en este</w:t>
      </w:r>
      <w:r>
        <w:rPr>
          <w:color w:val="231F20"/>
          <w:spacing w:val="35"/>
        </w:rPr>
        <w:t> </w:t>
      </w:r>
      <w:r>
        <w:rPr>
          <w:color w:val="231F20"/>
        </w:rPr>
        <w:t>campo.</w:t>
      </w:r>
    </w:p>
    <w:p>
      <w:pPr>
        <w:pStyle w:val="BodyText"/>
        <w:spacing w:line="273" w:lineRule="auto" w:before="156"/>
        <w:ind w:left="1363" w:right="1474" w:firstLine="359"/>
        <w:jc w:val="both"/>
      </w:pPr>
      <w:r>
        <w:rPr>
          <w:color w:val="231F20"/>
        </w:rPr>
        <w:t>En cuanto a los defectos de hecho, podemos distinguir el falso juicio de legalidad, que se puede presentar en sentido positivo cuando a un medio de prueba se le confiere validez jurídica tras suponer que satisface las exigencias formales de producción sin que en realidad las satisfaga. En su arista negativa se evidencia ante la situación contraria, esto es, porque se considera que no   las reúne, cumpliéndolas. Por último, se presenta dentro de este grupo el falso juicio de convicción, el cual surge cuando se valora una prueba haciendo caso omiso del predeterminado crédito que la ley le ha otorgado, aspecto que tiene plena identidad con lo dicho al inicio frente a la conducencia de la prueba, esto es,</w:t>
      </w:r>
      <w:r>
        <w:rPr>
          <w:color w:val="231F20"/>
          <w:spacing w:val="-10"/>
        </w:rPr>
        <w:t> </w:t>
      </w:r>
      <w:r>
        <w:rPr>
          <w:color w:val="231F20"/>
        </w:rPr>
        <w:t>a</w:t>
      </w:r>
      <w:r>
        <w:rPr>
          <w:color w:val="231F20"/>
          <w:spacing w:val="-3"/>
        </w:rPr>
        <w:t> </w:t>
      </w:r>
      <w:r>
        <w:rPr>
          <w:color w:val="231F20"/>
        </w:rPr>
        <w:t>la</w:t>
      </w:r>
      <w:r>
        <w:rPr>
          <w:color w:val="231F20"/>
          <w:spacing w:val="-3"/>
        </w:rPr>
        <w:t> </w:t>
      </w:r>
      <w:r>
        <w:rPr>
          <w:color w:val="231F20"/>
        </w:rPr>
        <w:t>idoneidad</w:t>
      </w:r>
      <w:r>
        <w:rPr>
          <w:color w:val="231F20"/>
          <w:spacing w:val="-2"/>
        </w:rPr>
        <w:t> </w:t>
      </w:r>
      <w:r>
        <w:rPr>
          <w:color w:val="231F20"/>
        </w:rPr>
        <w:t>legal</w:t>
      </w:r>
      <w:r>
        <w:rPr>
          <w:color w:val="231F20"/>
          <w:spacing w:val="-3"/>
        </w:rPr>
        <w:t> </w:t>
      </w:r>
      <w:r>
        <w:rPr>
          <w:color w:val="231F20"/>
        </w:rPr>
        <w:t>del</w:t>
      </w:r>
      <w:r>
        <w:rPr>
          <w:color w:val="231F20"/>
          <w:spacing w:val="-3"/>
        </w:rPr>
        <w:t> </w:t>
      </w:r>
      <w:r>
        <w:rPr>
          <w:color w:val="231F20"/>
        </w:rPr>
        <w:t>medio</w:t>
      </w:r>
      <w:r>
        <w:rPr>
          <w:color w:val="231F20"/>
          <w:spacing w:val="-3"/>
        </w:rPr>
        <w:t> </w:t>
      </w:r>
      <w:r>
        <w:rPr>
          <w:color w:val="231F20"/>
        </w:rPr>
        <w:t>probatorio</w:t>
      </w:r>
      <w:r>
        <w:rPr>
          <w:color w:val="231F20"/>
          <w:spacing w:val="-3"/>
        </w:rPr>
        <w:t> </w:t>
      </w:r>
      <w:r>
        <w:rPr>
          <w:color w:val="231F20"/>
        </w:rPr>
        <w:t>para</w:t>
      </w:r>
      <w:r>
        <w:rPr>
          <w:color w:val="231F20"/>
          <w:spacing w:val="-2"/>
        </w:rPr>
        <w:t> </w:t>
      </w:r>
      <w:r>
        <w:rPr>
          <w:color w:val="231F20"/>
        </w:rPr>
        <w:t>acreditar</w:t>
      </w:r>
      <w:r>
        <w:rPr>
          <w:color w:val="231F20"/>
          <w:spacing w:val="-3"/>
        </w:rPr>
        <w:t> </w:t>
      </w:r>
      <w:r>
        <w:rPr>
          <w:color w:val="231F20"/>
        </w:rPr>
        <w:t>determinado</w:t>
      </w:r>
      <w:r>
        <w:rPr>
          <w:color w:val="231F20"/>
          <w:spacing w:val="-3"/>
        </w:rPr>
        <w:t> </w:t>
      </w:r>
      <w:r>
        <w:rPr>
          <w:color w:val="231F20"/>
        </w:rPr>
        <w:t>hecho.</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6752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10"/>
        <w:rPr>
          <w:b/>
          <w:sz w:val="22"/>
        </w:rPr>
      </w:pPr>
    </w:p>
    <w:p>
      <w:pPr>
        <w:pStyle w:val="Heading1"/>
        <w:numPr>
          <w:ilvl w:val="0"/>
          <w:numId w:val="92"/>
        </w:numPr>
        <w:tabs>
          <w:tab w:pos="2871" w:val="left" w:leader="none"/>
        </w:tabs>
        <w:spacing w:line="240" w:lineRule="auto" w:before="104" w:after="0"/>
        <w:ind w:left="3279" w:right="2351" w:hanging="721"/>
        <w:jc w:val="left"/>
        <w:rPr>
          <w:color w:val="231F20"/>
        </w:rPr>
      </w:pPr>
      <w:r>
        <w:rPr/>
        <w:pict>
          <v:line style="position:absolute;mso-position-horizontal-relative:page;mso-position-vertical-relative:paragraph;z-index:-251049984;mso-wrap-distance-left:0;mso-wrap-distance-right:0" from="164.404205pt,36.802322pt" to="337.659205pt,36.802322pt" stroked="true" strokeweight=".4pt" strokecolor="#231f20">
            <v:stroke dashstyle="shortdot"/>
            <w10:wrap type="topAndBottom"/>
          </v:line>
        </w:pict>
      </w:r>
      <w:bookmarkStart w:name="_TOC_250000" w:id="11"/>
      <w:r>
        <w:rPr>
          <w:color w:val="231F20"/>
          <w:spacing w:val="18"/>
          <w:w w:val="198"/>
        </w:rPr>
        <w:t>l</w:t>
      </w:r>
      <w:r>
        <w:rPr>
          <w:color w:val="231F20"/>
          <w:w w:val="134"/>
        </w:rPr>
        <w:t>a</w:t>
      </w:r>
      <w:r>
        <w:rPr>
          <w:color w:val="231F20"/>
        </w:rPr>
        <w:t> </w:t>
      </w:r>
      <w:r>
        <w:rPr>
          <w:color w:val="231F20"/>
          <w:spacing w:val="-12"/>
        </w:rPr>
        <w:t> </w:t>
      </w:r>
      <w:r>
        <w:rPr>
          <w:color w:val="231F20"/>
          <w:spacing w:val="8"/>
          <w:w w:val="134"/>
        </w:rPr>
        <w:t>a</w:t>
      </w:r>
      <w:r>
        <w:rPr>
          <w:color w:val="231F20"/>
          <w:spacing w:val="18"/>
          <w:w w:val="154"/>
        </w:rPr>
        <w:t>c</w:t>
      </w:r>
      <w:r>
        <w:rPr>
          <w:color w:val="231F20"/>
          <w:spacing w:val="18"/>
          <w:w w:val="197"/>
        </w:rPr>
        <w:t>t</w:t>
      </w:r>
      <w:r>
        <w:rPr>
          <w:color w:val="231F20"/>
          <w:spacing w:val="18"/>
          <w:w w:val="105"/>
        </w:rPr>
        <w:t>i</w:t>
      </w:r>
      <w:r>
        <w:rPr>
          <w:color w:val="231F20"/>
          <w:spacing w:val="18"/>
          <w:w w:val="113"/>
        </w:rPr>
        <w:t>V</w:t>
      </w:r>
      <w:r>
        <w:rPr>
          <w:color w:val="231F20"/>
          <w:spacing w:val="18"/>
          <w:w w:val="105"/>
        </w:rPr>
        <w:t>i</w:t>
      </w:r>
      <w:r>
        <w:rPr>
          <w:color w:val="231F20"/>
          <w:spacing w:val="4"/>
          <w:w w:val="130"/>
        </w:rPr>
        <w:t>d</w:t>
      </w:r>
      <w:r>
        <w:rPr>
          <w:color w:val="231F20"/>
          <w:spacing w:val="18"/>
          <w:w w:val="134"/>
        </w:rPr>
        <w:t>a</w:t>
      </w:r>
      <w:r>
        <w:rPr>
          <w:color w:val="231F20"/>
          <w:w w:val="130"/>
        </w:rPr>
        <w:t>d</w:t>
      </w:r>
      <w:r>
        <w:rPr>
          <w:color w:val="231F20"/>
        </w:rPr>
        <w:t> </w:t>
      </w:r>
      <w:r>
        <w:rPr>
          <w:color w:val="231F20"/>
          <w:spacing w:val="-3"/>
        </w:rPr>
        <w:t> </w:t>
      </w:r>
      <w:r>
        <w:rPr>
          <w:color w:val="231F20"/>
          <w:spacing w:val="18"/>
          <w:w w:val="90"/>
        </w:rPr>
        <w:t>P</w:t>
      </w:r>
      <w:r>
        <w:rPr>
          <w:color w:val="231F20"/>
          <w:spacing w:val="9"/>
          <w:w w:val="156"/>
        </w:rPr>
        <w:t>r</w:t>
      </w:r>
      <w:r>
        <w:rPr>
          <w:color w:val="231F20"/>
          <w:spacing w:val="18"/>
          <w:w w:val="146"/>
        </w:rPr>
        <w:t>o</w:t>
      </w:r>
      <w:r>
        <w:rPr>
          <w:color w:val="231F20"/>
          <w:spacing w:val="10"/>
          <w:w w:val="102"/>
        </w:rPr>
        <w:t>B</w:t>
      </w:r>
      <w:r>
        <w:rPr>
          <w:color w:val="231F20"/>
          <w:w w:val="134"/>
        </w:rPr>
        <w:t>a</w:t>
      </w:r>
      <w:r>
        <w:rPr>
          <w:color w:val="231F20"/>
          <w:spacing w:val="10"/>
          <w:w w:val="197"/>
        </w:rPr>
        <w:t>t</w:t>
      </w:r>
      <w:r>
        <w:rPr>
          <w:color w:val="231F20"/>
          <w:spacing w:val="18"/>
          <w:w w:val="146"/>
        </w:rPr>
        <w:t>o</w:t>
      </w:r>
      <w:r>
        <w:rPr>
          <w:color w:val="231F20"/>
          <w:spacing w:val="18"/>
          <w:w w:val="156"/>
        </w:rPr>
        <w:t>r</w:t>
      </w:r>
      <w:r>
        <w:rPr>
          <w:color w:val="231F20"/>
          <w:spacing w:val="18"/>
          <w:w w:val="105"/>
        </w:rPr>
        <w:t>i</w:t>
      </w:r>
      <w:r>
        <w:rPr>
          <w:color w:val="231F20"/>
          <w:w w:val="134"/>
        </w:rPr>
        <w:t>a</w:t>
      </w:r>
      <w:r>
        <w:rPr>
          <w:color w:val="231F20"/>
        </w:rPr>
        <w:t> </w:t>
      </w:r>
      <w:r>
        <w:rPr>
          <w:color w:val="231F20"/>
          <w:spacing w:val="-3"/>
        </w:rPr>
        <w:t> </w:t>
      </w:r>
      <w:r>
        <w:rPr>
          <w:color w:val="231F20"/>
          <w:spacing w:val="18"/>
          <w:w w:val="115"/>
        </w:rPr>
        <w:t>e</w:t>
      </w:r>
      <w:r>
        <w:rPr>
          <w:color w:val="231F20"/>
          <w:w w:val="138"/>
        </w:rPr>
        <w:t>n</w:t>
      </w:r>
      <w:r>
        <w:rPr>
          <w:color w:val="231F20"/>
        </w:rPr>
        <w:t> </w:t>
      </w:r>
      <w:r>
        <w:rPr>
          <w:color w:val="231F20"/>
          <w:spacing w:val="-3"/>
        </w:rPr>
        <w:t> </w:t>
      </w:r>
      <w:r>
        <w:rPr>
          <w:color w:val="231F20"/>
          <w:spacing w:val="11"/>
          <w:w w:val="115"/>
        </w:rPr>
        <w:t>e</w:t>
      </w:r>
      <w:r>
        <w:rPr>
          <w:color w:val="231F20"/>
          <w:spacing w:val="-7"/>
          <w:w w:val="198"/>
        </w:rPr>
        <w:t>l</w:t>
      </w:r>
      <w:r>
        <w:rPr>
          <w:color w:val="231F20"/>
          <w:w w:val="198"/>
        </w:rPr>
        <w:t> </w:t>
      </w:r>
      <w:r>
        <w:rPr>
          <w:color w:val="231F20"/>
          <w:spacing w:val="18"/>
          <w:w w:val="90"/>
        </w:rPr>
        <w:t>P</w:t>
      </w:r>
      <w:r>
        <w:rPr>
          <w:color w:val="231F20"/>
          <w:spacing w:val="9"/>
          <w:w w:val="156"/>
        </w:rPr>
        <w:t>r</w:t>
      </w:r>
      <w:r>
        <w:rPr>
          <w:color w:val="231F20"/>
          <w:spacing w:val="18"/>
          <w:w w:val="146"/>
        </w:rPr>
        <w:t>o</w:t>
      </w:r>
      <w:r>
        <w:rPr>
          <w:color w:val="231F20"/>
          <w:spacing w:val="18"/>
          <w:w w:val="154"/>
        </w:rPr>
        <w:t>c</w:t>
      </w:r>
      <w:r>
        <w:rPr>
          <w:color w:val="231F20"/>
          <w:spacing w:val="18"/>
          <w:w w:val="115"/>
        </w:rPr>
        <w:t>e</w:t>
      </w:r>
      <w:r>
        <w:rPr>
          <w:color w:val="231F20"/>
          <w:spacing w:val="18"/>
          <w:w w:val="130"/>
        </w:rPr>
        <w:t>d</w:t>
      </w:r>
      <w:r>
        <w:rPr>
          <w:color w:val="231F20"/>
          <w:spacing w:val="18"/>
          <w:w w:val="105"/>
        </w:rPr>
        <w:t>i</w:t>
      </w:r>
      <w:r>
        <w:rPr>
          <w:color w:val="231F20"/>
          <w:spacing w:val="18"/>
          <w:w w:val="118"/>
        </w:rPr>
        <w:t>M</w:t>
      </w:r>
      <w:r>
        <w:rPr>
          <w:color w:val="231F20"/>
          <w:spacing w:val="18"/>
          <w:w w:val="105"/>
        </w:rPr>
        <w:t>i</w:t>
      </w:r>
      <w:r>
        <w:rPr>
          <w:color w:val="231F20"/>
          <w:spacing w:val="18"/>
          <w:w w:val="115"/>
        </w:rPr>
        <w:t>e</w:t>
      </w:r>
      <w:r>
        <w:rPr>
          <w:color w:val="231F20"/>
          <w:spacing w:val="18"/>
          <w:w w:val="138"/>
        </w:rPr>
        <w:t>n</w:t>
      </w:r>
      <w:r>
        <w:rPr>
          <w:color w:val="231F20"/>
          <w:spacing w:val="10"/>
          <w:w w:val="197"/>
        </w:rPr>
        <w:t>t</w:t>
      </w:r>
      <w:r>
        <w:rPr>
          <w:color w:val="231F20"/>
          <w:w w:val="146"/>
        </w:rPr>
        <w:t>o</w:t>
      </w:r>
      <w:r>
        <w:rPr>
          <w:color w:val="231F20"/>
        </w:rPr>
        <w:t> </w:t>
      </w:r>
      <w:r>
        <w:rPr>
          <w:color w:val="231F20"/>
          <w:spacing w:val="-12"/>
        </w:rPr>
        <w:t> </w:t>
      </w:r>
      <w:r>
        <w:rPr>
          <w:color w:val="231F20"/>
          <w:spacing w:val="18"/>
          <w:w w:val="113"/>
        </w:rPr>
        <w:t>V</w:t>
      </w:r>
      <w:r>
        <w:rPr>
          <w:color w:val="231F20"/>
          <w:spacing w:val="18"/>
          <w:w w:val="115"/>
        </w:rPr>
        <w:t>e</w:t>
      </w:r>
      <w:r>
        <w:rPr>
          <w:color w:val="231F20"/>
          <w:spacing w:val="18"/>
          <w:w w:val="156"/>
        </w:rPr>
        <w:t>r</w:t>
      </w:r>
      <w:r>
        <w:rPr>
          <w:color w:val="231F20"/>
          <w:spacing w:val="10"/>
          <w:w w:val="102"/>
        </w:rPr>
        <w:t>B</w:t>
      </w:r>
      <w:r>
        <w:rPr>
          <w:color w:val="231F20"/>
          <w:spacing w:val="18"/>
          <w:w w:val="134"/>
        </w:rPr>
        <w:t>a</w:t>
      </w:r>
      <w:bookmarkEnd w:id="11"/>
      <w:r>
        <w:rPr>
          <w:color w:val="231F20"/>
          <w:w w:val="198"/>
        </w:rPr>
        <w:t>l</w:t>
      </w:r>
    </w:p>
    <w:p>
      <w:pPr>
        <w:pStyle w:val="BodyText"/>
        <w:rPr>
          <w:b/>
          <w:sz w:val="27"/>
        </w:rPr>
      </w:pPr>
    </w:p>
    <w:p>
      <w:pPr>
        <w:pStyle w:val="BodyText"/>
        <w:spacing w:line="273" w:lineRule="auto"/>
        <w:ind w:left="1483" w:right="1361" w:firstLine="359"/>
        <w:jc w:val="both"/>
      </w:pPr>
      <w:r>
        <w:rPr>
          <w:color w:val="231F20"/>
        </w:rPr>
        <w:t>Abordemos por último la dinámica de la actividad probatoria en el procedimiento verbal, haciendo énfasis en sus características principales.</w:t>
      </w:r>
    </w:p>
    <w:p>
      <w:pPr>
        <w:pStyle w:val="BodyText"/>
        <w:spacing w:line="273" w:lineRule="auto" w:before="169"/>
        <w:ind w:left="1483" w:right="1353" w:firstLine="359"/>
        <w:jc w:val="both"/>
      </w:pPr>
      <w:r>
        <w:rPr>
          <w:color w:val="231F20"/>
        </w:rPr>
        <w:t>Partiendo de la base que este procedimiento especial inicia con el auto     de citación a audiencia, que a su vez contiene la formulación de </w:t>
      </w:r>
      <w:r>
        <w:rPr>
          <w:color w:val="231F20"/>
          <w:spacing w:val="-3"/>
        </w:rPr>
        <w:t>cargos, </w:t>
      </w:r>
      <w:r>
        <w:rPr>
          <w:color w:val="231F20"/>
        </w:rPr>
        <w:t>encontramos una primera particularidad, el poder decretar pruebas en dicha providencia, tal y como se establece en el artículo 177 del CDU, modificado por el artículo 58 de la Ley 1474. Allí se determina como requisito la relación de las pruebas tomadas en cuenta y de las que se van a </w:t>
      </w:r>
      <w:r>
        <w:rPr>
          <w:color w:val="231F20"/>
          <w:spacing w:val="-3"/>
        </w:rPr>
        <w:t>ordenar. </w:t>
      </w:r>
      <w:r>
        <w:rPr>
          <w:color w:val="231F20"/>
        </w:rPr>
        <w:t>Aquí es bueno tener en cuenta que no basta con la relación o enlistado de las pruebas que soportan la decisión de citación a audiencia, por el contrario, en dicha providencia debe hacerse un análisis del material probatorio allegado hasta ahora. Así mismo, se decretarán</w:t>
      </w:r>
      <w:r>
        <w:rPr>
          <w:color w:val="231F20"/>
          <w:spacing w:val="-10"/>
        </w:rPr>
        <w:t> </w:t>
      </w:r>
      <w:r>
        <w:rPr>
          <w:color w:val="231F20"/>
        </w:rPr>
        <w:t>las</w:t>
      </w:r>
      <w:r>
        <w:rPr>
          <w:color w:val="231F20"/>
          <w:spacing w:val="-10"/>
        </w:rPr>
        <w:t> </w:t>
      </w:r>
      <w:r>
        <w:rPr>
          <w:color w:val="231F20"/>
        </w:rPr>
        <w:t>pruebas</w:t>
      </w:r>
      <w:r>
        <w:rPr>
          <w:color w:val="231F20"/>
          <w:spacing w:val="-10"/>
        </w:rPr>
        <w:t> </w:t>
      </w:r>
      <w:r>
        <w:rPr>
          <w:color w:val="231F20"/>
        </w:rPr>
        <w:t>de</w:t>
      </w:r>
      <w:r>
        <w:rPr>
          <w:color w:val="231F20"/>
          <w:spacing w:val="-9"/>
        </w:rPr>
        <w:t> </w:t>
      </w:r>
      <w:r>
        <w:rPr>
          <w:color w:val="231F20"/>
        </w:rPr>
        <w:t>oficio</w:t>
      </w:r>
      <w:r>
        <w:rPr>
          <w:color w:val="231F20"/>
          <w:spacing w:val="-10"/>
        </w:rPr>
        <w:t> </w:t>
      </w:r>
      <w:r>
        <w:rPr>
          <w:color w:val="231F20"/>
        </w:rPr>
        <w:t>que</w:t>
      </w:r>
      <w:r>
        <w:rPr>
          <w:color w:val="231F20"/>
          <w:spacing w:val="-10"/>
        </w:rPr>
        <w:t> </w:t>
      </w:r>
      <w:r>
        <w:rPr>
          <w:color w:val="231F20"/>
        </w:rPr>
        <w:t>el</w:t>
      </w:r>
      <w:r>
        <w:rPr>
          <w:color w:val="231F20"/>
          <w:spacing w:val="-10"/>
        </w:rPr>
        <w:t> </w:t>
      </w:r>
      <w:r>
        <w:rPr>
          <w:color w:val="231F20"/>
        </w:rPr>
        <w:t>despacho</w:t>
      </w:r>
      <w:r>
        <w:rPr>
          <w:color w:val="231F20"/>
          <w:spacing w:val="-9"/>
        </w:rPr>
        <w:t> </w:t>
      </w:r>
      <w:r>
        <w:rPr>
          <w:color w:val="231F20"/>
        </w:rPr>
        <w:t>considere</w:t>
      </w:r>
      <w:r>
        <w:rPr>
          <w:color w:val="231F20"/>
          <w:spacing w:val="-10"/>
        </w:rPr>
        <w:t> </w:t>
      </w:r>
      <w:r>
        <w:rPr>
          <w:color w:val="231F20"/>
        </w:rPr>
        <w:t>deban</w:t>
      </w:r>
      <w:r>
        <w:rPr>
          <w:color w:val="231F20"/>
          <w:spacing w:val="-10"/>
        </w:rPr>
        <w:t> </w:t>
      </w:r>
      <w:r>
        <w:rPr>
          <w:color w:val="231F20"/>
        </w:rPr>
        <w:t>practicarse</w:t>
      </w:r>
      <w:r>
        <w:rPr>
          <w:color w:val="231F20"/>
          <w:spacing w:val="-10"/>
        </w:rPr>
        <w:t> </w:t>
      </w:r>
      <w:r>
        <w:rPr>
          <w:color w:val="231F20"/>
        </w:rPr>
        <w:t>en la audiencia, requisito que hace diferencia con el pliego de cargos que se emite en</w:t>
      </w:r>
      <w:r>
        <w:rPr>
          <w:color w:val="231F20"/>
          <w:spacing w:val="9"/>
        </w:rPr>
        <w:t> </w:t>
      </w:r>
      <w:r>
        <w:rPr>
          <w:color w:val="231F20"/>
        </w:rPr>
        <w:t>el</w:t>
      </w:r>
      <w:r>
        <w:rPr>
          <w:color w:val="231F20"/>
          <w:spacing w:val="9"/>
        </w:rPr>
        <w:t> </w:t>
      </w:r>
      <w:r>
        <w:rPr>
          <w:color w:val="231F20"/>
        </w:rPr>
        <w:t>procedimiento</w:t>
      </w:r>
      <w:r>
        <w:rPr>
          <w:color w:val="231F20"/>
          <w:spacing w:val="9"/>
        </w:rPr>
        <w:t> </w:t>
      </w:r>
      <w:r>
        <w:rPr>
          <w:color w:val="231F20"/>
        </w:rPr>
        <w:t>ordinario</w:t>
      </w:r>
      <w:r>
        <w:rPr>
          <w:color w:val="231F20"/>
          <w:spacing w:val="10"/>
        </w:rPr>
        <w:t> </w:t>
      </w:r>
      <w:r>
        <w:rPr>
          <w:color w:val="231F20"/>
        </w:rPr>
        <w:t>en</w:t>
      </w:r>
      <w:r>
        <w:rPr>
          <w:color w:val="231F20"/>
          <w:spacing w:val="9"/>
        </w:rPr>
        <w:t> </w:t>
      </w:r>
      <w:r>
        <w:rPr>
          <w:color w:val="231F20"/>
        </w:rPr>
        <w:t>el</w:t>
      </w:r>
      <w:r>
        <w:rPr>
          <w:color w:val="231F20"/>
          <w:spacing w:val="9"/>
        </w:rPr>
        <w:t> </w:t>
      </w:r>
      <w:r>
        <w:rPr>
          <w:color w:val="231F20"/>
        </w:rPr>
        <w:t>que</w:t>
      </w:r>
      <w:r>
        <w:rPr>
          <w:color w:val="231F20"/>
          <w:spacing w:val="10"/>
        </w:rPr>
        <w:t> </w:t>
      </w:r>
      <w:r>
        <w:rPr>
          <w:color w:val="231F20"/>
        </w:rPr>
        <w:t>no</w:t>
      </w:r>
      <w:r>
        <w:rPr>
          <w:color w:val="231F20"/>
          <w:spacing w:val="9"/>
        </w:rPr>
        <w:t> </w:t>
      </w:r>
      <w:r>
        <w:rPr>
          <w:color w:val="231F20"/>
        </w:rPr>
        <w:t>se</w:t>
      </w:r>
      <w:r>
        <w:rPr>
          <w:color w:val="231F20"/>
          <w:spacing w:val="9"/>
        </w:rPr>
        <w:t> </w:t>
      </w:r>
      <w:r>
        <w:rPr>
          <w:color w:val="231F20"/>
        </w:rPr>
        <w:t>decretan</w:t>
      </w:r>
      <w:r>
        <w:rPr>
          <w:color w:val="231F20"/>
          <w:spacing w:val="10"/>
        </w:rPr>
        <w:t> </w:t>
      </w:r>
      <w:r>
        <w:rPr>
          <w:color w:val="231F20"/>
        </w:rPr>
        <w:t>pruebas.</w:t>
      </w:r>
    </w:p>
    <w:p>
      <w:pPr>
        <w:pStyle w:val="BodyText"/>
        <w:spacing w:line="273" w:lineRule="auto" w:before="161"/>
        <w:ind w:left="1483" w:right="1360" w:firstLine="359"/>
        <w:jc w:val="both"/>
      </w:pPr>
      <w:r>
        <w:rPr>
          <w:color w:val="231F20"/>
        </w:rPr>
        <w:t>En cuanto a la solicitud de pruebas por parte de los sujetos procesales, esta tendrá</w:t>
      </w:r>
      <w:r>
        <w:rPr>
          <w:color w:val="231F20"/>
          <w:spacing w:val="-9"/>
        </w:rPr>
        <w:t> </w:t>
      </w:r>
      <w:r>
        <w:rPr>
          <w:color w:val="231F20"/>
        </w:rPr>
        <w:t>lugar</w:t>
      </w:r>
      <w:r>
        <w:rPr>
          <w:color w:val="231F20"/>
          <w:spacing w:val="-9"/>
        </w:rPr>
        <w:t> </w:t>
      </w:r>
      <w:r>
        <w:rPr>
          <w:color w:val="231F20"/>
        </w:rPr>
        <w:t>una</w:t>
      </w:r>
      <w:r>
        <w:rPr>
          <w:color w:val="231F20"/>
          <w:spacing w:val="-8"/>
        </w:rPr>
        <w:t> </w:t>
      </w:r>
      <w:r>
        <w:rPr>
          <w:color w:val="231F20"/>
        </w:rPr>
        <w:t>vez</w:t>
      </w:r>
      <w:r>
        <w:rPr>
          <w:color w:val="231F20"/>
          <w:spacing w:val="-9"/>
        </w:rPr>
        <w:t> </w:t>
      </w:r>
      <w:r>
        <w:rPr>
          <w:color w:val="231F20"/>
        </w:rPr>
        <w:t>sea</w:t>
      </w:r>
      <w:r>
        <w:rPr>
          <w:color w:val="231F20"/>
          <w:spacing w:val="-8"/>
        </w:rPr>
        <w:t> </w:t>
      </w:r>
      <w:r>
        <w:rPr>
          <w:color w:val="231F20"/>
        </w:rPr>
        <w:t>instalada</w:t>
      </w:r>
      <w:r>
        <w:rPr>
          <w:color w:val="231F20"/>
          <w:spacing w:val="-9"/>
        </w:rPr>
        <w:t> </w:t>
      </w:r>
      <w:r>
        <w:rPr>
          <w:color w:val="231F20"/>
        </w:rPr>
        <w:t>la</w:t>
      </w:r>
      <w:r>
        <w:rPr>
          <w:color w:val="231F20"/>
          <w:spacing w:val="-8"/>
        </w:rPr>
        <w:t> </w:t>
      </w:r>
      <w:r>
        <w:rPr>
          <w:color w:val="231F20"/>
        </w:rPr>
        <w:t>audiencia</w:t>
      </w:r>
      <w:r>
        <w:rPr>
          <w:color w:val="231F20"/>
          <w:spacing w:val="-9"/>
        </w:rPr>
        <w:t> </w:t>
      </w:r>
      <w:r>
        <w:rPr>
          <w:color w:val="231F20"/>
        </w:rPr>
        <w:t>y</w:t>
      </w:r>
      <w:r>
        <w:rPr>
          <w:color w:val="231F20"/>
          <w:spacing w:val="-8"/>
        </w:rPr>
        <w:t> </w:t>
      </w:r>
      <w:r>
        <w:rPr>
          <w:color w:val="231F20"/>
        </w:rPr>
        <w:t>se</w:t>
      </w:r>
      <w:r>
        <w:rPr>
          <w:color w:val="231F20"/>
          <w:spacing w:val="-9"/>
        </w:rPr>
        <w:t> </w:t>
      </w:r>
      <w:r>
        <w:rPr>
          <w:color w:val="231F20"/>
        </w:rPr>
        <w:t>haya</w:t>
      </w:r>
      <w:r>
        <w:rPr>
          <w:color w:val="231F20"/>
          <w:spacing w:val="-8"/>
        </w:rPr>
        <w:t> </w:t>
      </w:r>
      <w:r>
        <w:rPr>
          <w:color w:val="231F20"/>
        </w:rPr>
        <w:t>leído</w:t>
      </w:r>
      <w:r>
        <w:rPr>
          <w:color w:val="231F20"/>
          <w:spacing w:val="-9"/>
        </w:rPr>
        <w:t> </w:t>
      </w:r>
      <w:r>
        <w:rPr>
          <w:color w:val="231F20"/>
        </w:rPr>
        <w:t>el</w:t>
      </w:r>
      <w:r>
        <w:rPr>
          <w:color w:val="231F20"/>
          <w:spacing w:val="-8"/>
        </w:rPr>
        <w:t> </w:t>
      </w:r>
      <w:r>
        <w:rPr>
          <w:color w:val="231F20"/>
        </w:rPr>
        <w:t>auto</w:t>
      </w:r>
      <w:r>
        <w:rPr>
          <w:color w:val="231F20"/>
          <w:spacing w:val="-9"/>
        </w:rPr>
        <w:t> </w:t>
      </w:r>
      <w:r>
        <w:rPr>
          <w:color w:val="231F20"/>
        </w:rPr>
        <w:t>de</w:t>
      </w:r>
      <w:r>
        <w:rPr>
          <w:color w:val="231F20"/>
          <w:spacing w:val="-8"/>
        </w:rPr>
        <w:t> </w:t>
      </w:r>
      <w:r>
        <w:rPr>
          <w:color w:val="231F20"/>
        </w:rPr>
        <w:t>citación a audiencia, momento en el que se le concede el uso de la palabra a los sujetos procesales, en primer lugar al disciplinado para que rinda su versión libre si</w:t>
      </w:r>
      <w:r>
        <w:rPr>
          <w:color w:val="231F20"/>
          <w:spacing w:val="-15"/>
        </w:rPr>
        <w:t> </w:t>
      </w:r>
      <w:r>
        <w:rPr>
          <w:color w:val="231F20"/>
        </w:rPr>
        <w:t>así lo considera y posteriormente a su </w:t>
      </w:r>
      <w:r>
        <w:rPr>
          <w:color w:val="231F20"/>
          <w:spacing w:val="-3"/>
        </w:rPr>
        <w:t>defensor. </w:t>
      </w:r>
      <w:r>
        <w:rPr>
          <w:color w:val="231F20"/>
        </w:rPr>
        <w:t>Una vez se hayan escuchado </w:t>
      </w:r>
      <w:r>
        <w:rPr>
          <w:color w:val="231F20"/>
          <w:spacing w:val="-4"/>
        </w:rPr>
        <w:t>los </w:t>
      </w:r>
      <w:r>
        <w:rPr>
          <w:color w:val="231F20"/>
        </w:rPr>
        <w:t>sujetos procesales, el presidente de la audiencia deberá, tal y como se </w:t>
      </w:r>
      <w:r>
        <w:rPr>
          <w:color w:val="231F20"/>
          <w:spacing w:val="-3"/>
        </w:rPr>
        <w:t>señaló </w:t>
      </w:r>
      <w:r>
        <w:rPr>
          <w:color w:val="231F20"/>
        </w:rPr>
        <w:t>antes,</w:t>
      </w:r>
      <w:r>
        <w:rPr>
          <w:color w:val="231F20"/>
          <w:spacing w:val="-14"/>
        </w:rPr>
        <w:t> </w:t>
      </w:r>
      <w:r>
        <w:rPr>
          <w:color w:val="231F20"/>
        </w:rPr>
        <w:t>resolver</w:t>
      </w:r>
      <w:r>
        <w:rPr>
          <w:color w:val="231F20"/>
          <w:spacing w:val="-7"/>
        </w:rPr>
        <w:t> </w:t>
      </w:r>
      <w:r>
        <w:rPr>
          <w:color w:val="231F20"/>
        </w:rPr>
        <w:t>las</w:t>
      </w:r>
      <w:r>
        <w:rPr>
          <w:color w:val="231F20"/>
          <w:spacing w:val="-7"/>
        </w:rPr>
        <w:t> </w:t>
      </w:r>
      <w:r>
        <w:rPr>
          <w:color w:val="231F20"/>
        </w:rPr>
        <w:t>nulidades,</w:t>
      </w:r>
      <w:r>
        <w:rPr>
          <w:color w:val="231F20"/>
          <w:spacing w:val="-14"/>
        </w:rPr>
        <w:t> </w:t>
      </w:r>
      <w:r>
        <w:rPr>
          <w:color w:val="231F20"/>
        </w:rPr>
        <w:t>y</w:t>
      </w:r>
      <w:r>
        <w:rPr>
          <w:color w:val="231F20"/>
          <w:spacing w:val="-7"/>
        </w:rPr>
        <w:t> </w:t>
      </w:r>
      <w:r>
        <w:rPr>
          <w:color w:val="231F20"/>
        </w:rPr>
        <w:t>una</w:t>
      </w:r>
      <w:r>
        <w:rPr>
          <w:color w:val="231F20"/>
          <w:spacing w:val="-7"/>
        </w:rPr>
        <w:t> </w:t>
      </w:r>
      <w:r>
        <w:rPr>
          <w:color w:val="231F20"/>
        </w:rPr>
        <w:t>vez</w:t>
      </w:r>
      <w:r>
        <w:rPr>
          <w:color w:val="231F20"/>
          <w:spacing w:val="-7"/>
        </w:rPr>
        <w:t> </w:t>
      </w:r>
      <w:r>
        <w:rPr>
          <w:color w:val="231F20"/>
        </w:rPr>
        <w:t>ejecutoriada</w:t>
      </w:r>
      <w:r>
        <w:rPr>
          <w:color w:val="231F20"/>
          <w:spacing w:val="-7"/>
        </w:rPr>
        <w:t> </w:t>
      </w:r>
      <w:r>
        <w:rPr>
          <w:color w:val="231F20"/>
        </w:rPr>
        <w:t>esa</w:t>
      </w:r>
      <w:r>
        <w:rPr>
          <w:color w:val="231F20"/>
          <w:spacing w:val="-7"/>
        </w:rPr>
        <w:t> </w:t>
      </w:r>
      <w:r>
        <w:rPr>
          <w:color w:val="231F20"/>
        </w:rPr>
        <w:t>decisión</w:t>
      </w:r>
      <w:r>
        <w:rPr>
          <w:color w:val="231F20"/>
          <w:spacing w:val="-7"/>
        </w:rPr>
        <w:t> </w:t>
      </w:r>
      <w:r>
        <w:rPr>
          <w:color w:val="231F20"/>
        </w:rPr>
        <w:t>se</w:t>
      </w:r>
      <w:r>
        <w:rPr>
          <w:color w:val="231F20"/>
          <w:spacing w:val="-7"/>
        </w:rPr>
        <w:t> </w:t>
      </w:r>
      <w:r>
        <w:rPr>
          <w:color w:val="231F20"/>
        </w:rPr>
        <w:t>pronunciará sobre</w:t>
      </w:r>
      <w:r>
        <w:rPr>
          <w:color w:val="231F20"/>
          <w:spacing w:val="11"/>
        </w:rPr>
        <w:t> </w:t>
      </w:r>
      <w:r>
        <w:rPr>
          <w:color w:val="231F20"/>
        </w:rPr>
        <w:t>la</w:t>
      </w:r>
      <w:r>
        <w:rPr>
          <w:color w:val="231F20"/>
          <w:spacing w:val="12"/>
        </w:rPr>
        <w:t> </w:t>
      </w:r>
      <w:r>
        <w:rPr>
          <w:color w:val="231F20"/>
        </w:rPr>
        <w:t>solicitud</w:t>
      </w:r>
      <w:r>
        <w:rPr>
          <w:color w:val="231F20"/>
          <w:spacing w:val="12"/>
        </w:rPr>
        <w:t> </w:t>
      </w:r>
      <w:r>
        <w:rPr>
          <w:color w:val="231F20"/>
        </w:rPr>
        <w:t>de</w:t>
      </w:r>
      <w:r>
        <w:rPr>
          <w:color w:val="231F20"/>
          <w:spacing w:val="11"/>
        </w:rPr>
        <w:t> </w:t>
      </w:r>
      <w:r>
        <w:rPr>
          <w:color w:val="231F20"/>
        </w:rPr>
        <w:t>pruebas,</w:t>
      </w:r>
      <w:r>
        <w:rPr>
          <w:color w:val="231F20"/>
          <w:spacing w:val="4"/>
        </w:rPr>
        <w:t> </w:t>
      </w:r>
      <w:r>
        <w:rPr>
          <w:color w:val="231F20"/>
        </w:rPr>
        <w:t>fijando</w:t>
      </w:r>
      <w:r>
        <w:rPr>
          <w:color w:val="231F20"/>
          <w:spacing w:val="12"/>
        </w:rPr>
        <w:t> </w:t>
      </w:r>
      <w:r>
        <w:rPr>
          <w:color w:val="231F20"/>
        </w:rPr>
        <w:t>hora</w:t>
      </w:r>
      <w:r>
        <w:rPr>
          <w:color w:val="231F20"/>
          <w:spacing w:val="11"/>
        </w:rPr>
        <w:t> </w:t>
      </w:r>
      <w:r>
        <w:rPr>
          <w:color w:val="231F20"/>
        </w:rPr>
        <w:t>y</w:t>
      </w:r>
      <w:r>
        <w:rPr>
          <w:color w:val="231F20"/>
          <w:spacing w:val="12"/>
        </w:rPr>
        <w:t> </w:t>
      </w:r>
      <w:r>
        <w:rPr>
          <w:color w:val="231F20"/>
        </w:rPr>
        <w:t>fecha</w:t>
      </w:r>
      <w:r>
        <w:rPr>
          <w:color w:val="231F20"/>
          <w:spacing w:val="12"/>
        </w:rPr>
        <w:t> </w:t>
      </w:r>
      <w:r>
        <w:rPr>
          <w:color w:val="231F20"/>
        </w:rPr>
        <w:t>para</w:t>
      </w:r>
      <w:r>
        <w:rPr>
          <w:color w:val="231F20"/>
          <w:spacing w:val="12"/>
        </w:rPr>
        <w:t> </w:t>
      </w:r>
      <w:r>
        <w:rPr>
          <w:color w:val="231F20"/>
        </w:rPr>
        <w:t>su</w:t>
      </w:r>
      <w:r>
        <w:rPr>
          <w:color w:val="231F20"/>
          <w:spacing w:val="11"/>
        </w:rPr>
        <w:t> </w:t>
      </w:r>
      <w:r>
        <w:rPr>
          <w:color w:val="231F20"/>
        </w:rPr>
        <w:t>práctica.</w:t>
      </w:r>
    </w:p>
    <w:p>
      <w:pPr>
        <w:pStyle w:val="BodyText"/>
        <w:spacing w:line="273" w:lineRule="auto" w:before="164"/>
        <w:ind w:left="1483" w:right="1360" w:firstLine="359"/>
        <w:jc w:val="both"/>
      </w:pPr>
      <w:r>
        <w:rPr>
          <w:color w:val="231F20"/>
        </w:rPr>
        <w:t>Respecto de los recursos que proceden ante la negación de pruebas, </w:t>
      </w:r>
      <w:r>
        <w:rPr>
          <w:color w:val="231F20"/>
          <w:spacing w:val="-7"/>
        </w:rPr>
        <w:t>el </w:t>
      </w:r>
      <w:r>
        <w:rPr>
          <w:color w:val="231F20"/>
        </w:rPr>
        <w:t>artículo 180 del CDU, reformado por el artículo 59 de la Ley 1474, determina que contra esa decisión procede el recurso de reposición y el de apelación,</w:t>
      </w:r>
      <w:r>
        <w:rPr>
          <w:color w:val="231F20"/>
          <w:spacing w:val="-35"/>
        </w:rPr>
        <w:t> </w:t>
      </w:r>
      <w:r>
        <w:rPr>
          <w:color w:val="231F20"/>
        </w:rPr>
        <w:t>pero no de forma subsidiaria sino que cada uno debe ser sustentado en diferentes momentos</w:t>
      </w:r>
      <w:r>
        <w:rPr>
          <w:color w:val="231F20"/>
          <w:spacing w:val="8"/>
        </w:rPr>
        <w:t> </w:t>
      </w:r>
      <w:r>
        <w:rPr>
          <w:color w:val="231F20"/>
        </w:rPr>
        <w:t>procesales</w:t>
      </w:r>
      <w:r>
        <w:rPr>
          <w:color w:val="231F20"/>
          <w:spacing w:val="9"/>
        </w:rPr>
        <w:t> </w:t>
      </w:r>
      <w:r>
        <w:rPr>
          <w:color w:val="231F20"/>
        </w:rPr>
        <w:t>y</w:t>
      </w:r>
      <w:r>
        <w:rPr>
          <w:color w:val="231F20"/>
          <w:spacing w:val="8"/>
        </w:rPr>
        <w:t> </w:t>
      </w:r>
      <w:r>
        <w:rPr>
          <w:color w:val="231F20"/>
        </w:rPr>
        <w:t>su</w:t>
      </w:r>
      <w:r>
        <w:rPr>
          <w:color w:val="231F20"/>
          <w:spacing w:val="9"/>
        </w:rPr>
        <w:t> </w:t>
      </w:r>
      <w:r>
        <w:rPr>
          <w:color w:val="231F20"/>
        </w:rPr>
        <w:t>resolución</w:t>
      </w:r>
      <w:r>
        <w:rPr>
          <w:color w:val="231F20"/>
          <w:spacing w:val="8"/>
        </w:rPr>
        <w:t> </w:t>
      </w:r>
      <w:r>
        <w:rPr>
          <w:color w:val="231F20"/>
        </w:rPr>
        <w:t>se</w:t>
      </w:r>
      <w:r>
        <w:rPr>
          <w:color w:val="231F20"/>
          <w:spacing w:val="9"/>
        </w:rPr>
        <w:t> </w:t>
      </w:r>
      <w:r>
        <w:rPr>
          <w:color w:val="231F20"/>
        </w:rPr>
        <w:t>da</w:t>
      </w:r>
      <w:r>
        <w:rPr>
          <w:color w:val="231F20"/>
          <w:spacing w:val="9"/>
        </w:rPr>
        <w:t> </w:t>
      </w:r>
      <w:r>
        <w:rPr>
          <w:color w:val="231F20"/>
        </w:rPr>
        <w:t>en</w:t>
      </w:r>
      <w:r>
        <w:rPr>
          <w:color w:val="231F20"/>
          <w:spacing w:val="8"/>
        </w:rPr>
        <w:t> </w:t>
      </w:r>
      <w:r>
        <w:rPr>
          <w:color w:val="231F20"/>
        </w:rPr>
        <w:t>instancias</w:t>
      </w:r>
      <w:r>
        <w:rPr>
          <w:color w:val="231F20"/>
          <w:spacing w:val="9"/>
        </w:rPr>
        <w:t> </w:t>
      </w:r>
      <w:r>
        <w:rPr>
          <w:color w:val="231F20"/>
        </w:rPr>
        <w:t>distintas.</w:t>
      </w:r>
    </w:p>
    <w:p>
      <w:pPr>
        <w:pStyle w:val="BodyText"/>
        <w:spacing w:line="273" w:lineRule="auto" w:before="167"/>
        <w:ind w:left="1483" w:right="1356" w:firstLine="359"/>
        <w:jc w:val="both"/>
      </w:pPr>
      <w:r>
        <w:rPr>
          <w:color w:val="231F20"/>
        </w:rPr>
        <w:t>El </w:t>
      </w:r>
      <w:r>
        <w:rPr>
          <w:color w:val="231F20"/>
          <w:spacing w:val="3"/>
        </w:rPr>
        <w:t>recurso </w:t>
      </w:r>
      <w:r>
        <w:rPr>
          <w:color w:val="231F20"/>
        </w:rPr>
        <w:t>de </w:t>
      </w:r>
      <w:r>
        <w:rPr>
          <w:color w:val="231F20"/>
          <w:spacing w:val="3"/>
        </w:rPr>
        <w:t>reposición deberá interponerse </w:t>
      </w:r>
      <w:r>
        <w:rPr>
          <w:color w:val="231F20"/>
        </w:rPr>
        <w:t>de </w:t>
      </w:r>
      <w:r>
        <w:rPr>
          <w:color w:val="231F20"/>
          <w:spacing w:val="3"/>
        </w:rPr>
        <w:t>forma inmediata </w:t>
      </w:r>
      <w:r>
        <w:rPr>
          <w:color w:val="231F20"/>
        </w:rPr>
        <w:t>a </w:t>
      </w:r>
      <w:r>
        <w:rPr>
          <w:color w:val="231F20"/>
          <w:spacing w:val="4"/>
        </w:rPr>
        <w:t>la </w:t>
      </w:r>
      <w:r>
        <w:rPr>
          <w:color w:val="231F20"/>
          <w:spacing w:val="3"/>
        </w:rPr>
        <w:t>adopción </w:t>
      </w:r>
      <w:r>
        <w:rPr>
          <w:color w:val="231F20"/>
        </w:rPr>
        <w:t>de la </w:t>
      </w:r>
      <w:r>
        <w:rPr>
          <w:color w:val="231F20"/>
          <w:spacing w:val="3"/>
        </w:rPr>
        <w:t>negación, debiendo </w:t>
      </w:r>
      <w:r>
        <w:rPr>
          <w:color w:val="231F20"/>
          <w:spacing w:val="2"/>
        </w:rPr>
        <w:t>ser </w:t>
      </w:r>
      <w:r>
        <w:rPr>
          <w:color w:val="231F20"/>
          <w:spacing w:val="3"/>
        </w:rPr>
        <w:t>resuelto </w:t>
      </w:r>
      <w:r>
        <w:rPr>
          <w:color w:val="231F20"/>
        </w:rPr>
        <w:t>a </w:t>
      </w:r>
      <w:r>
        <w:rPr>
          <w:color w:val="231F20"/>
          <w:spacing w:val="3"/>
        </w:rPr>
        <w:t>continuación </w:t>
      </w:r>
      <w:r>
        <w:rPr>
          <w:color w:val="231F20"/>
          <w:spacing w:val="2"/>
        </w:rPr>
        <w:t>por </w:t>
      </w:r>
      <w:r>
        <w:rPr>
          <w:color w:val="231F20"/>
          <w:spacing w:val="3"/>
        </w:rPr>
        <w:t>parte </w:t>
      </w:r>
      <w:r>
        <w:rPr>
          <w:color w:val="231F20"/>
          <w:spacing w:val="4"/>
        </w:rPr>
        <w:t>del </w:t>
      </w:r>
      <w:r>
        <w:rPr>
          <w:color w:val="231F20"/>
          <w:spacing w:val="3"/>
        </w:rPr>
        <w:t>despacho. Culminado dicho trámite </w:t>
      </w:r>
      <w:r>
        <w:rPr>
          <w:color w:val="231F20"/>
        </w:rPr>
        <w:t>se </w:t>
      </w:r>
      <w:r>
        <w:rPr>
          <w:color w:val="231F20"/>
          <w:spacing w:val="3"/>
        </w:rPr>
        <w:t>iniciará </w:t>
      </w:r>
      <w:r>
        <w:rPr>
          <w:color w:val="231F20"/>
          <w:spacing w:val="2"/>
        </w:rPr>
        <w:t>con </w:t>
      </w:r>
      <w:r>
        <w:rPr>
          <w:color w:val="231F20"/>
        </w:rPr>
        <w:t>el </w:t>
      </w:r>
      <w:r>
        <w:rPr>
          <w:color w:val="231F20"/>
          <w:spacing w:val="3"/>
        </w:rPr>
        <w:t>recaudo </w:t>
      </w:r>
      <w:r>
        <w:rPr>
          <w:color w:val="231F20"/>
        </w:rPr>
        <w:t>de </w:t>
      </w:r>
      <w:r>
        <w:rPr>
          <w:color w:val="231F20"/>
          <w:spacing w:val="2"/>
        </w:rPr>
        <w:t>los </w:t>
      </w:r>
      <w:r>
        <w:rPr>
          <w:color w:val="231F20"/>
          <w:spacing w:val="4"/>
        </w:rPr>
        <w:t>medios </w:t>
      </w:r>
      <w:r>
        <w:rPr>
          <w:color w:val="231F20"/>
          <w:spacing w:val="3"/>
        </w:rPr>
        <w:t>probatorios </w:t>
      </w:r>
      <w:r>
        <w:rPr>
          <w:color w:val="231F20"/>
        </w:rPr>
        <w:t>a </w:t>
      </w:r>
      <w:r>
        <w:rPr>
          <w:color w:val="231F20"/>
          <w:spacing w:val="2"/>
        </w:rPr>
        <w:t>los que </w:t>
      </w:r>
      <w:r>
        <w:rPr>
          <w:color w:val="231F20"/>
          <w:spacing w:val="3"/>
        </w:rPr>
        <w:t>finalmente </w:t>
      </w:r>
      <w:r>
        <w:rPr>
          <w:color w:val="231F20"/>
        </w:rPr>
        <w:t>se </w:t>
      </w:r>
      <w:r>
        <w:rPr>
          <w:color w:val="231F20"/>
          <w:spacing w:val="3"/>
        </w:rPr>
        <w:t>haya accedido </w:t>
      </w:r>
      <w:r>
        <w:rPr>
          <w:color w:val="231F20"/>
        </w:rPr>
        <w:t>y a  </w:t>
      </w:r>
      <w:r>
        <w:rPr>
          <w:color w:val="231F20"/>
          <w:spacing w:val="2"/>
        </w:rPr>
        <w:t>los que </w:t>
      </w:r>
      <w:r>
        <w:rPr>
          <w:color w:val="231F20"/>
        </w:rPr>
        <w:t>se  </w:t>
      </w:r>
      <w:r>
        <w:rPr>
          <w:color w:val="231F20"/>
          <w:spacing w:val="4"/>
        </w:rPr>
        <w:t>decreten  </w:t>
      </w:r>
      <w:r>
        <w:rPr>
          <w:color w:val="231F20"/>
        </w:rPr>
        <w:t>de</w:t>
      </w:r>
      <w:r>
        <w:rPr>
          <w:color w:val="231F20"/>
          <w:spacing w:val="20"/>
        </w:rPr>
        <w:t> </w:t>
      </w:r>
      <w:r>
        <w:rPr>
          <w:color w:val="231F20"/>
          <w:spacing w:val="3"/>
        </w:rPr>
        <w:t>oficio.</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6956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2" w:firstLine="359"/>
        <w:jc w:val="both"/>
      </w:pPr>
      <w:r>
        <w:rPr>
          <w:color w:val="231F20"/>
        </w:rPr>
        <w:t>No</w:t>
      </w:r>
      <w:r>
        <w:rPr>
          <w:color w:val="231F20"/>
          <w:spacing w:val="-17"/>
        </w:rPr>
        <w:t> </w:t>
      </w:r>
      <w:r>
        <w:rPr>
          <w:color w:val="231F20"/>
        </w:rPr>
        <w:t>sucede</w:t>
      </w:r>
      <w:r>
        <w:rPr>
          <w:color w:val="231F20"/>
          <w:spacing w:val="-17"/>
        </w:rPr>
        <w:t> </w:t>
      </w:r>
      <w:r>
        <w:rPr>
          <w:color w:val="231F20"/>
        </w:rPr>
        <w:t>lo</w:t>
      </w:r>
      <w:r>
        <w:rPr>
          <w:color w:val="231F20"/>
          <w:spacing w:val="-16"/>
        </w:rPr>
        <w:t> </w:t>
      </w:r>
      <w:r>
        <w:rPr>
          <w:color w:val="231F20"/>
        </w:rPr>
        <w:t>mismo</w:t>
      </w:r>
      <w:r>
        <w:rPr>
          <w:color w:val="231F20"/>
          <w:spacing w:val="-17"/>
        </w:rPr>
        <w:t> </w:t>
      </w:r>
      <w:r>
        <w:rPr>
          <w:color w:val="231F20"/>
        </w:rPr>
        <w:t>con</w:t>
      </w:r>
      <w:r>
        <w:rPr>
          <w:color w:val="231F20"/>
          <w:spacing w:val="-17"/>
        </w:rPr>
        <w:t> </w:t>
      </w:r>
      <w:r>
        <w:rPr>
          <w:color w:val="231F20"/>
        </w:rPr>
        <w:t>el</w:t>
      </w:r>
      <w:r>
        <w:rPr>
          <w:color w:val="231F20"/>
          <w:spacing w:val="-16"/>
        </w:rPr>
        <w:t> </w:t>
      </w:r>
      <w:r>
        <w:rPr>
          <w:color w:val="231F20"/>
        </w:rPr>
        <w:t>recurso</w:t>
      </w:r>
      <w:r>
        <w:rPr>
          <w:color w:val="231F20"/>
          <w:spacing w:val="-17"/>
        </w:rPr>
        <w:t> </w:t>
      </w:r>
      <w:r>
        <w:rPr>
          <w:color w:val="231F20"/>
        </w:rPr>
        <w:t>de</w:t>
      </w:r>
      <w:r>
        <w:rPr>
          <w:color w:val="231F20"/>
          <w:spacing w:val="-17"/>
        </w:rPr>
        <w:t> </w:t>
      </w:r>
      <w:r>
        <w:rPr>
          <w:color w:val="231F20"/>
        </w:rPr>
        <w:t>alzada,</w:t>
      </w:r>
      <w:r>
        <w:rPr>
          <w:color w:val="231F20"/>
          <w:spacing w:val="-23"/>
        </w:rPr>
        <w:t> </w:t>
      </w:r>
      <w:r>
        <w:rPr>
          <w:color w:val="231F20"/>
        </w:rPr>
        <w:t>ya</w:t>
      </w:r>
      <w:r>
        <w:rPr>
          <w:color w:val="231F20"/>
          <w:spacing w:val="-17"/>
        </w:rPr>
        <w:t> </w:t>
      </w:r>
      <w:r>
        <w:rPr>
          <w:color w:val="231F20"/>
        </w:rPr>
        <w:t>que</w:t>
      </w:r>
      <w:r>
        <w:rPr>
          <w:color w:val="231F20"/>
          <w:spacing w:val="-17"/>
        </w:rPr>
        <w:t> </w:t>
      </w:r>
      <w:r>
        <w:rPr>
          <w:color w:val="231F20"/>
        </w:rPr>
        <w:t>este</w:t>
      </w:r>
      <w:r>
        <w:rPr>
          <w:color w:val="231F20"/>
          <w:spacing w:val="-16"/>
        </w:rPr>
        <w:t> </w:t>
      </w:r>
      <w:r>
        <w:rPr>
          <w:color w:val="231F20"/>
        </w:rPr>
        <w:t>solamente</w:t>
      </w:r>
      <w:r>
        <w:rPr>
          <w:color w:val="231F20"/>
          <w:spacing w:val="-17"/>
        </w:rPr>
        <w:t> </w:t>
      </w:r>
      <w:r>
        <w:rPr>
          <w:color w:val="231F20"/>
        </w:rPr>
        <w:t>podrá</w:t>
      </w:r>
      <w:r>
        <w:rPr>
          <w:color w:val="231F20"/>
          <w:spacing w:val="-17"/>
        </w:rPr>
        <w:t> </w:t>
      </w:r>
      <w:r>
        <w:rPr>
          <w:color w:val="231F20"/>
        </w:rPr>
        <w:t>ser sustentado una vez se haya proferido y notificado el fallo de primera instancia. Regulación que fuera declarada exequible en sentencia C-401 de 2013. Es  </w:t>
      </w:r>
      <w:r>
        <w:rPr>
          <w:color w:val="231F20"/>
          <w:spacing w:val="-4"/>
        </w:rPr>
        <w:t>decir, </w:t>
      </w:r>
      <w:r>
        <w:rPr>
          <w:color w:val="231F20"/>
        </w:rPr>
        <w:t>se condensa en un “todo” la apelación del fallo, una posible apelación a   la decisión que se pronunció sobre recusación y contra la negación de pruebas, aspectos sobre los cuales deberá pronunciarse el fallador de segunda</w:t>
      </w:r>
      <w:r>
        <w:rPr>
          <w:color w:val="231F20"/>
          <w:spacing w:val="10"/>
        </w:rPr>
        <w:t> </w:t>
      </w:r>
      <w:r>
        <w:rPr>
          <w:color w:val="231F20"/>
        </w:rPr>
        <w:t>instancia.</w:t>
      </w:r>
    </w:p>
    <w:p>
      <w:pPr>
        <w:pStyle w:val="BodyText"/>
        <w:spacing w:line="273" w:lineRule="auto" w:before="165"/>
        <w:ind w:left="1363" w:right="1472" w:firstLine="359"/>
        <w:jc w:val="both"/>
      </w:pPr>
      <w:r>
        <w:rPr>
          <w:color w:val="231F20"/>
        </w:rPr>
        <w:t>En cuanto a la resolución del recurso de apelación se señala que en caso de revocarse la decisión que negó la práctica de pruebas, el ad quem las decretará y practicará, habilitándolo para decretar de oficio las que estime necesarias. Igualmente, se determina que en el trámite en la segunda instancia se dará     un traslado de dos días para que los sujetos procesales presenten alegatos de conclusión. En principio se entendió que esta prerrogativa procesal solamente se daría si la segunda instancia decidía decretar y practicar pruebas, sin embargo, la Corte Constitucional en sentencia C-315 de 2012 determinó que “…las partes cuentan con un término de traslado de dos (2) días, contados a partir del día siguiente al de la notificación por estado que es de un día, para presentar</w:t>
      </w:r>
      <w:r>
        <w:rPr>
          <w:color w:val="231F20"/>
          <w:spacing w:val="-8"/>
        </w:rPr>
        <w:t> </w:t>
      </w:r>
      <w:r>
        <w:rPr>
          <w:color w:val="231F20"/>
        </w:rPr>
        <w:t>alegatos</w:t>
      </w:r>
      <w:r>
        <w:rPr>
          <w:color w:val="231F20"/>
          <w:spacing w:val="-7"/>
        </w:rPr>
        <w:t> </w:t>
      </w:r>
      <w:r>
        <w:rPr>
          <w:color w:val="231F20"/>
        </w:rPr>
        <w:t>de</w:t>
      </w:r>
      <w:r>
        <w:rPr>
          <w:color w:val="231F20"/>
          <w:spacing w:val="-7"/>
        </w:rPr>
        <w:t> </w:t>
      </w:r>
      <w:r>
        <w:rPr>
          <w:color w:val="231F20"/>
        </w:rPr>
        <w:t>conclusión,</w:t>
      </w:r>
      <w:r>
        <w:rPr>
          <w:color w:val="231F20"/>
          <w:spacing w:val="-15"/>
        </w:rPr>
        <w:t> </w:t>
      </w:r>
      <w:r>
        <w:rPr>
          <w:color w:val="231F20"/>
        </w:rPr>
        <w:t>si</w:t>
      </w:r>
      <w:r>
        <w:rPr>
          <w:color w:val="231F20"/>
          <w:spacing w:val="-8"/>
        </w:rPr>
        <w:t> </w:t>
      </w:r>
      <w:r>
        <w:rPr>
          <w:color w:val="231F20"/>
        </w:rPr>
        <w:t>así</w:t>
      </w:r>
      <w:r>
        <w:rPr>
          <w:color w:val="231F20"/>
          <w:spacing w:val="-7"/>
        </w:rPr>
        <w:t> </w:t>
      </w:r>
      <w:r>
        <w:rPr>
          <w:color w:val="231F20"/>
        </w:rPr>
        <w:t>lo</w:t>
      </w:r>
      <w:r>
        <w:rPr>
          <w:color w:val="231F20"/>
          <w:spacing w:val="-7"/>
        </w:rPr>
        <w:t> </w:t>
      </w:r>
      <w:r>
        <w:rPr>
          <w:color w:val="231F20"/>
        </w:rPr>
        <w:t>desean</w:t>
      </w:r>
      <w:r>
        <w:rPr>
          <w:color w:val="231F20"/>
          <w:spacing w:val="-7"/>
        </w:rPr>
        <w:t> </w:t>
      </w:r>
      <w:r>
        <w:rPr>
          <w:color w:val="231F20"/>
        </w:rPr>
        <w:t>(inciso</w:t>
      </w:r>
      <w:r>
        <w:rPr>
          <w:color w:val="231F20"/>
          <w:spacing w:val="-8"/>
        </w:rPr>
        <w:t> </w:t>
      </w:r>
      <w:r>
        <w:rPr>
          <w:color w:val="231F20"/>
        </w:rPr>
        <w:t>7)”,</w:t>
      </w:r>
      <w:r>
        <w:rPr>
          <w:color w:val="231F20"/>
          <w:spacing w:val="-15"/>
        </w:rPr>
        <w:t> </w:t>
      </w:r>
      <w:r>
        <w:rPr>
          <w:color w:val="231F20"/>
        </w:rPr>
        <w:t>lo</w:t>
      </w:r>
      <w:r>
        <w:rPr>
          <w:color w:val="231F20"/>
          <w:spacing w:val="-7"/>
        </w:rPr>
        <w:t> </w:t>
      </w:r>
      <w:r>
        <w:rPr>
          <w:color w:val="231F20"/>
        </w:rPr>
        <w:t>que</w:t>
      </w:r>
      <w:r>
        <w:rPr>
          <w:color w:val="231F20"/>
          <w:spacing w:val="-7"/>
        </w:rPr>
        <w:t> </w:t>
      </w:r>
      <w:r>
        <w:rPr>
          <w:color w:val="231F20"/>
        </w:rPr>
        <w:t>significa</w:t>
      </w:r>
      <w:r>
        <w:rPr>
          <w:color w:val="231F20"/>
          <w:spacing w:val="-8"/>
        </w:rPr>
        <w:t> </w:t>
      </w:r>
      <w:r>
        <w:rPr>
          <w:color w:val="231F20"/>
          <w:spacing w:val="-4"/>
        </w:rPr>
        <w:t>que, </w:t>
      </w:r>
      <w:r>
        <w:rPr>
          <w:color w:val="231F20"/>
        </w:rPr>
        <w:t>independientemente de que se practiquen o no pruebas en segunda instancia, habrá que permitirse que los sujetos procesales presenten sus alegatos con anterioridad a la resolución del recurso</w:t>
      </w:r>
      <w:r>
        <w:rPr>
          <w:color w:val="231F20"/>
          <w:spacing w:val="21"/>
        </w:rPr>
        <w:t> </w:t>
      </w:r>
      <w:r>
        <w:rPr>
          <w:color w:val="231F20"/>
        </w:rPr>
        <w:t>impetrado.</w:t>
      </w:r>
    </w:p>
    <w:p>
      <w:pPr>
        <w:pStyle w:val="BodyText"/>
        <w:spacing w:line="273" w:lineRule="auto" w:before="160"/>
        <w:ind w:left="1363" w:right="1480" w:firstLine="359"/>
        <w:jc w:val="both"/>
      </w:pPr>
      <w:r>
        <w:rPr>
          <w:color w:val="231F20"/>
        </w:rPr>
        <w:t>Resuelto el recurso de reposición (toda vez que el de apelación se difiere al fallo), si a ello hubiere lugar, se fijará el itinerario probatorio a desarrollarse en la audiencia, el cual se adelantará conforme a lo regulado en el procedimiento ordinario, cobrando vigencia lo aludido de manera precedente, esto es, a la remisión a la Ley 600 de 2000.</w:t>
      </w:r>
    </w:p>
    <w:p>
      <w:pPr>
        <w:pStyle w:val="BodyText"/>
        <w:spacing w:line="273" w:lineRule="auto" w:before="167"/>
        <w:ind w:left="1363" w:right="1487" w:firstLine="359"/>
        <w:jc w:val="both"/>
      </w:pPr>
      <w:r>
        <w:rPr>
          <w:color w:val="231F20"/>
          <w:spacing w:val="-4"/>
        </w:rPr>
        <w:t>Es </w:t>
      </w:r>
      <w:r>
        <w:rPr>
          <w:color w:val="231F20"/>
          <w:spacing w:val="-7"/>
        </w:rPr>
        <w:t>importante </w:t>
      </w:r>
      <w:r>
        <w:rPr>
          <w:color w:val="231F20"/>
          <w:spacing w:val="-6"/>
        </w:rPr>
        <w:t>señalar </w:t>
      </w:r>
      <w:r>
        <w:rPr>
          <w:color w:val="231F20"/>
          <w:spacing w:val="-5"/>
        </w:rPr>
        <w:t>que por </w:t>
      </w:r>
      <w:r>
        <w:rPr>
          <w:color w:val="231F20"/>
          <w:spacing w:val="-7"/>
        </w:rPr>
        <w:t>tratarse </w:t>
      </w:r>
      <w:r>
        <w:rPr>
          <w:color w:val="231F20"/>
          <w:spacing w:val="-4"/>
        </w:rPr>
        <w:t>de un </w:t>
      </w:r>
      <w:r>
        <w:rPr>
          <w:color w:val="231F20"/>
          <w:spacing w:val="-7"/>
        </w:rPr>
        <w:t>procedimiento </w:t>
      </w:r>
      <w:r>
        <w:rPr>
          <w:color w:val="231F20"/>
          <w:spacing w:val="-4"/>
        </w:rPr>
        <w:t>en </w:t>
      </w:r>
      <w:r>
        <w:rPr>
          <w:color w:val="231F20"/>
          <w:spacing w:val="-7"/>
        </w:rPr>
        <w:t>audiencia el </w:t>
      </w:r>
      <w:r>
        <w:rPr>
          <w:color w:val="231F20"/>
          <w:spacing w:val="-6"/>
        </w:rPr>
        <w:t>recaudo</w:t>
      </w:r>
      <w:r>
        <w:rPr>
          <w:color w:val="231F20"/>
          <w:spacing w:val="-24"/>
        </w:rPr>
        <w:t> </w:t>
      </w:r>
      <w:r>
        <w:rPr>
          <w:color w:val="231F20"/>
          <w:spacing w:val="-7"/>
        </w:rPr>
        <w:t>probatorio</w:t>
      </w:r>
      <w:r>
        <w:rPr>
          <w:color w:val="231F20"/>
          <w:spacing w:val="-23"/>
        </w:rPr>
        <w:t> </w:t>
      </w:r>
      <w:r>
        <w:rPr>
          <w:color w:val="231F20"/>
          <w:spacing w:val="-4"/>
        </w:rPr>
        <w:t>se</w:t>
      </w:r>
      <w:r>
        <w:rPr>
          <w:color w:val="231F20"/>
          <w:spacing w:val="-24"/>
        </w:rPr>
        <w:t> </w:t>
      </w:r>
      <w:r>
        <w:rPr>
          <w:color w:val="231F20"/>
          <w:spacing w:val="-6"/>
        </w:rPr>
        <w:t>hace</w:t>
      </w:r>
      <w:r>
        <w:rPr>
          <w:color w:val="231F20"/>
          <w:spacing w:val="-23"/>
        </w:rPr>
        <w:t> </w:t>
      </w:r>
      <w:r>
        <w:rPr>
          <w:color w:val="231F20"/>
          <w:spacing w:val="-4"/>
        </w:rPr>
        <w:t>de</w:t>
      </w:r>
      <w:r>
        <w:rPr>
          <w:color w:val="231F20"/>
          <w:spacing w:val="-23"/>
        </w:rPr>
        <w:t> </w:t>
      </w:r>
      <w:r>
        <w:rPr>
          <w:color w:val="231F20"/>
          <w:spacing w:val="-6"/>
        </w:rPr>
        <w:t>manera</w:t>
      </w:r>
      <w:r>
        <w:rPr>
          <w:color w:val="231F20"/>
          <w:spacing w:val="-24"/>
        </w:rPr>
        <w:t> </w:t>
      </w:r>
      <w:r>
        <w:rPr>
          <w:color w:val="231F20"/>
          <w:spacing w:val="-7"/>
        </w:rPr>
        <w:t>concentrada,</w:t>
      </w:r>
      <w:r>
        <w:rPr>
          <w:color w:val="231F20"/>
          <w:spacing w:val="-30"/>
        </w:rPr>
        <w:t> </w:t>
      </w:r>
      <w:r>
        <w:rPr>
          <w:color w:val="231F20"/>
          <w:spacing w:val="-5"/>
        </w:rPr>
        <w:t>los</w:t>
      </w:r>
      <w:r>
        <w:rPr>
          <w:color w:val="231F20"/>
          <w:spacing w:val="-24"/>
        </w:rPr>
        <w:t> </w:t>
      </w:r>
      <w:r>
        <w:rPr>
          <w:color w:val="231F20"/>
          <w:spacing w:val="-6"/>
        </w:rPr>
        <w:t>medios</w:t>
      </w:r>
      <w:r>
        <w:rPr>
          <w:color w:val="231F20"/>
          <w:spacing w:val="-23"/>
        </w:rPr>
        <w:t> </w:t>
      </w:r>
      <w:r>
        <w:rPr>
          <w:color w:val="231F20"/>
          <w:spacing w:val="-7"/>
        </w:rPr>
        <w:t>probatorios</w:t>
      </w:r>
      <w:r>
        <w:rPr>
          <w:color w:val="231F20"/>
          <w:spacing w:val="-23"/>
        </w:rPr>
        <w:t> </w:t>
      </w:r>
      <w:r>
        <w:rPr>
          <w:color w:val="231F20"/>
          <w:spacing w:val="-4"/>
        </w:rPr>
        <w:t>se</w:t>
      </w:r>
      <w:r>
        <w:rPr>
          <w:color w:val="231F20"/>
          <w:spacing w:val="-24"/>
        </w:rPr>
        <w:t> </w:t>
      </w:r>
      <w:r>
        <w:rPr>
          <w:color w:val="231F20"/>
          <w:spacing w:val="-7"/>
        </w:rPr>
        <w:t>develan </w:t>
      </w:r>
      <w:r>
        <w:rPr>
          <w:color w:val="231F20"/>
          <w:spacing w:val="-6"/>
        </w:rPr>
        <w:t>ante </w:t>
      </w:r>
      <w:r>
        <w:rPr>
          <w:color w:val="231F20"/>
          <w:spacing w:val="-4"/>
        </w:rPr>
        <w:t>el </w:t>
      </w:r>
      <w:r>
        <w:rPr>
          <w:color w:val="231F20"/>
          <w:spacing w:val="-6"/>
        </w:rPr>
        <w:t>juez, </w:t>
      </w:r>
      <w:r>
        <w:rPr>
          <w:color w:val="231F20"/>
          <w:spacing w:val="-5"/>
        </w:rPr>
        <w:t>por </w:t>
      </w:r>
      <w:r>
        <w:rPr>
          <w:color w:val="231F20"/>
          <w:spacing w:val="-4"/>
        </w:rPr>
        <w:t>lo </w:t>
      </w:r>
      <w:r>
        <w:rPr>
          <w:color w:val="231F20"/>
          <w:spacing w:val="-5"/>
        </w:rPr>
        <w:t>que </w:t>
      </w:r>
      <w:r>
        <w:rPr>
          <w:color w:val="231F20"/>
          <w:spacing w:val="-7"/>
        </w:rPr>
        <w:t>necesariamente </w:t>
      </w:r>
      <w:r>
        <w:rPr>
          <w:color w:val="231F20"/>
          <w:spacing w:val="-6"/>
        </w:rPr>
        <w:t>habrá </w:t>
      </w:r>
      <w:r>
        <w:rPr>
          <w:color w:val="231F20"/>
          <w:spacing w:val="-5"/>
        </w:rPr>
        <w:t>que </w:t>
      </w:r>
      <w:r>
        <w:rPr>
          <w:color w:val="231F20"/>
          <w:spacing w:val="-7"/>
        </w:rPr>
        <w:t>dinamizar </w:t>
      </w:r>
      <w:r>
        <w:rPr>
          <w:color w:val="231F20"/>
          <w:spacing w:val="-4"/>
        </w:rPr>
        <w:t>su </w:t>
      </w:r>
      <w:r>
        <w:rPr>
          <w:color w:val="231F20"/>
          <w:spacing w:val="-7"/>
        </w:rPr>
        <w:t>práctica. </w:t>
      </w:r>
      <w:r>
        <w:rPr>
          <w:color w:val="231F20"/>
        </w:rPr>
        <w:t>A </w:t>
      </w:r>
      <w:r>
        <w:rPr>
          <w:color w:val="231F20"/>
          <w:spacing w:val="-7"/>
        </w:rPr>
        <w:t>manera </w:t>
      </w:r>
      <w:r>
        <w:rPr>
          <w:color w:val="231F20"/>
          <w:spacing w:val="-4"/>
        </w:rPr>
        <w:t>de </w:t>
      </w:r>
      <w:r>
        <w:rPr>
          <w:color w:val="231F20"/>
          <w:spacing w:val="-7"/>
        </w:rPr>
        <w:t>ejemplo, </w:t>
      </w:r>
      <w:r>
        <w:rPr>
          <w:color w:val="231F20"/>
          <w:spacing w:val="-6"/>
        </w:rPr>
        <w:t>cuando haya </w:t>
      </w:r>
      <w:r>
        <w:rPr>
          <w:color w:val="231F20"/>
          <w:spacing w:val="-7"/>
        </w:rPr>
        <w:t>testimonios </w:t>
      </w:r>
      <w:r>
        <w:rPr>
          <w:color w:val="231F20"/>
          <w:spacing w:val="-6"/>
        </w:rPr>
        <w:t>estos </w:t>
      </w:r>
      <w:r>
        <w:rPr>
          <w:color w:val="231F20"/>
          <w:spacing w:val="-4"/>
        </w:rPr>
        <w:t>se </w:t>
      </w:r>
      <w:r>
        <w:rPr>
          <w:color w:val="231F20"/>
          <w:spacing w:val="-6"/>
        </w:rPr>
        <w:t>deben </w:t>
      </w:r>
      <w:r>
        <w:rPr>
          <w:color w:val="231F20"/>
          <w:spacing w:val="-10"/>
        </w:rPr>
        <w:t>aislar, </w:t>
      </w:r>
      <w:r>
        <w:rPr>
          <w:color w:val="231F20"/>
          <w:spacing w:val="-4"/>
        </w:rPr>
        <w:t>el </w:t>
      </w:r>
      <w:r>
        <w:rPr>
          <w:color w:val="231F20"/>
          <w:spacing w:val="-7"/>
        </w:rPr>
        <w:t>traslado </w:t>
      </w:r>
      <w:r>
        <w:rPr>
          <w:color w:val="231F20"/>
          <w:spacing w:val="-4"/>
        </w:rPr>
        <w:t>de la </w:t>
      </w:r>
      <w:r>
        <w:rPr>
          <w:color w:val="231F20"/>
          <w:spacing w:val="-7"/>
        </w:rPr>
        <w:t>prueba</w:t>
      </w:r>
      <w:r>
        <w:rPr>
          <w:color w:val="231F20"/>
          <w:spacing w:val="32"/>
        </w:rPr>
        <w:t> </w:t>
      </w:r>
      <w:r>
        <w:rPr>
          <w:color w:val="231F20"/>
          <w:spacing w:val="-7"/>
        </w:rPr>
        <w:t>pericial </w:t>
      </w:r>
      <w:r>
        <w:rPr>
          <w:color w:val="231F20"/>
          <w:spacing w:val="-4"/>
        </w:rPr>
        <w:t>se </w:t>
      </w:r>
      <w:r>
        <w:rPr>
          <w:color w:val="231F20"/>
          <w:spacing w:val="-6"/>
        </w:rPr>
        <w:t>hace </w:t>
      </w:r>
      <w:r>
        <w:rPr>
          <w:color w:val="231F20"/>
          <w:spacing w:val="-4"/>
        </w:rPr>
        <w:t>en </w:t>
      </w:r>
      <w:r>
        <w:rPr>
          <w:color w:val="231F20"/>
          <w:spacing w:val="-7"/>
        </w:rPr>
        <w:t>estrados </w:t>
      </w:r>
      <w:r>
        <w:rPr>
          <w:color w:val="231F20"/>
        </w:rPr>
        <w:t>y </w:t>
      </w:r>
      <w:r>
        <w:rPr>
          <w:color w:val="231F20"/>
          <w:spacing w:val="-4"/>
        </w:rPr>
        <w:t>la </w:t>
      </w:r>
      <w:r>
        <w:rPr>
          <w:color w:val="231F20"/>
          <w:spacing w:val="-7"/>
        </w:rPr>
        <w:t>sustentación </w:t>
      </w:r>
      <w:r>
        <w:rPr>
          <w:color w:val="231F20"/>
          <w:spacing w:val="-4"/>
        </w:rPr>
        <w:t>de la </w:t>
      </w:r>
      <w:r>
        <w:rPr>
          <w:color w:val="231F20"/>
          <w:spacing w:val="-7"/>
        </w:rPr>
        <w:t>contradicción </w:t>
      </w:r>
      <w:r>
        <w:rPr>
          <w:color w:val="231F20"/>
          <w:spacing w:val="-4"/>
        </w:rPr>
        <w:t>se </w:t>
      </w:r>
      <w:r>
        <w:rPr>
          <w:color w:val="231F20"/>
          <w:spacing w:val="-6"/>
        </w:rPr>
        <w:t>hace </w:t>
      </w:r>
      <w:r>
        <w:rPr>
          <w:color w:val="231F20"/>
          <w:spacing w:val="-4"/>
        </w:rPr>
        <w:t>de </w:t>
      </w:r>
      <w:r>
        <w:rPr>
          <w:color w:val="231F20"/>
          <w:spacing w:val="-7"/>
        </w:rPr>
        <w:t>manera</w:t>
      </w:r>
      <w:r>
        <w:rPr>
          <w:color w:val="231F20"/>
          <w:spacing w:val="32"/>
        </w:rPr>
        <w:t> </w:t>
      </w:r>
      <w:r>
        <w:rPr>
          <w:color w:val="231F20"/>
          <w:spacing w:val="-6"/>
        </w:rPr>
        <w:t>verbal. Cada </w:t>
      </w:r>
      <w:r>
        <w:rPr>
          <w:color w:val="231F20"/>
          <w:spacing w:val="-5"/>
        </w:rPr>
        <w:t>vez que los </w:t>
      </w:r>
      <w:r>
        <w:rPr>
          <w:color w:val="231F20"/>
          <w:spacing w:val="-6"/>
        </w:rPr>
        <w:t>sujetos </w:t>
      </w:r>
      <w:r>
        <w:rPr>
          <w:color w:val="231F20"/>
          <w:spacing w:val="-7"/>
        </w:rPr>
        <w:t>procesales </w:t>
      </w:r>
      <w:r>
        <w:rPr>
          <w:color w:val="231F20"/>
          <w:spacing w:val="-6"/>
        </w:rPr>
        <w:t>hagan mención </w:t>
      </w:r>
      <w:r>
        <w:rPr>
          <w:color w:val="231F20"/>
          <w:spacing w:val="-4"/>
        </w:rPr>
        <w:t>de </w:t>
      </w:r>
      <w:r>
        <w:rPr>
          <w:color w:val="231F20"/>
          <w:spacing w:val="-6"/>
        </w:rPr>
        <w:t>algún </w:t>
      </w:r>
      <w:r>
        <w:rPr>
          <w:color w:val="231F20"/>
          <w:spacing w:val="-7"/>
        </w:rPr>
        <w:t>documento que </w:t>
      </w:r>
      <w:r>
        <w:rPr>
          <w:color w:val="231F20"/>
          <w:spacing w:val="-6"/>
        </w:rPr>
        <w:t>soporte </w:t>
      </w:r>
      <w:r>
        <w:rPr>
          <w:color w:val="231F20"/>
          <w:spacing w:val="-5"/>
        </w:rPr>
        <w:t>sus </w:t>
      </w:r>
      <w:r>
        <w:rPr>
          <w:color w:val="231F20"/>
          <w:spacing w:val="-7"/>
        </w:rPr>
        <w:t>argumentos defensivos, </w:t>
      </w:r>
      <w:r>
        <w:rPr>
          <w:color w:val="231F20"/>
          <w:spacing w:val="-4"/>
        </w:rPr>
        <w:t>se </w:t>
      </w:r>
      <w:r>
        <w:rPr>
          <w:color w:val="231F20"/>
          <w:spacing w:val="-6"/>
        </w:rPr>
        <w:t>deberá ordenar </w:t>
      </w:r>
      <w:r>
        <w:rPr>
          <w:color w:val="231F20"/>
          <w:spacing w:val="-4"/>
        </w:rPr>
        <w:t>su</w:t>
      </w:r>
      <w:r>
        <w:rPr>
          <w:color w:val="231F20"/>
          <w:spacing w:val="7"/>
        </w:rPr>
        <w:t> </w:t>
      </w:r>
      <w:r>
        <w:rPr>
          <w:color w:val="231F20"/>
          <w:spacing w:val="-7"/>
        </w:rPr>
        <w:t>incorporación.</w:t>
      </w:r>
    </w:p>
    <w:p>
      <w:pPr>
        <w:pStyle w:val="BodyText"/>
        <w:spacing w:line="273" w:lineRule="auto" w:before="164"/>
        <w:ind w:left="1363" w:right="1481" w:firstLine="359"/>
        <w:jc w:val="both"/>
      </w:pPr>
      <w:r>
        <w:rPr>
          <w:color w:val="231F20"/>
        </w:rPr>
        <w:t>En cuanto al término para la práctica de pruebas, se fija un término improrrogable de tres días y si hay la necesidad de recaudarlas por fuera de    la</w:t>
      </w:r>
      <w:r>
        <w:rPr>
          <w:color w:val="231F20"/>
          <w:spacing w:val="15"/>
        </w:rPr>
        <w:t> </w:t>
      </w:r>
      <w:r>
        <w:rPr>
          <w:color w:val="231F20"/>
        </w:rPr>
        <w:t>audiencia,</w:t>
      </w:r>
      <w:r>
        <w:rPr>
          <w:color w:val="231F20"/>
          <w:spacing w:val="7"/>
        </w:rPr>
        <w:t> </w:t>
      </w:r>
      <w:r>
        <w:rPr>
          <w:color w:val="231F20"/>
        </w:rPr>
        <w:t>se</w:t>
      </w:r>
      <w:r>
        <w:rPr>
          <w:color w:val="231F20"/>
          <w:spacing w:val="16"/>
        </w:rPr>
        <w:t> </w:t>
      </w:r>
      <w:r>
        <w:rPr>
          <w:color w:val="231F20"/>
        </w:rPr>
        <w:t>concede</w:t>
      </w:r>
      <w:r>
        <w:rPr>
          <w:color w:val="231F20"/>
          <w:spacing w:val="15"/>
        </w:rPr>
        <w:t> </w:t>
      </w:r>
      <w:r>
        <w:rPr>
          <w:color w:val="231F20"/>
        </w:rPr>
        <w:t>un</w:t>
      </w:r>
      <w:r>
        <w:rPr>
          <w:color w:val="231F20"/>
          <w:spacing w:val="15"/>
        </w:rPr>
        <w:t> </w:t>
      </w:r>
      <w:r>
        <w:rPr>
          <w:color w:val="231F20"/>
        </w:rPr>
        <w:t>término</w:t>
      </w:r>
      <w:r>
        <w:rPr>
          <w:color w:val="231F20"/>
          <w:spacing w:val="16"/>
        </w:rPr>
        <w:t> </w:t>
      </w:r>
      <w:r>
        <w:rPr>
          <w:color w:val="231F20"/>
        </w:rPr>
        <w:t>de</w:t>
      </w:r>
      <w:r>
        <w:rPr>
          <w:color w:val="231F20"/>
          <w:spacing w:val="15"/>
        </w:rPr>
        <w:t> </w:t>
      </w:r>
      <w:r>
        <w:rPr>
          <w:color w:val="231F20"/>
        </w:rPr>
        <w:t>cinco</w:t>
      </w:r>
      <w:r>
        <w:rPr>
          <w:color w:val="231F20"/>
          <w:spacing w:val="15"/>
        </w:rPr>
        <w:t> </w:t>
      </w:r>
      <w:r>
        <w:rPr>
          <w:color w:val="231F20"/>
        </w:rPr>
        <w:t>días.</w:t>
      </w:r>
      <w:r>
        <w:rPr>
          <w:color w:val="231F20"/>
          <w:spacing w:val="8"/>
        </w:rPr>
        <w:t> </w:t>
      </w:r>
      <w:r>
        <w:rPr>
          <w:color w:val="231F20"/>
        </w:rPr>
        <w:t>En</w:t>
      </w:r>
      <w:r>
        <w:rPr>
          <w:color w:val="231F20"/>
          <w:spacing w:val="15"/>
        </w:rPr>
        <w:t> </w:t>
      </w:r>
      <w:r>
        <w:rPr>
          <w:color w:val="231F20"/>
        </w:rPr>
        <w:t>la</w:t>
      </w:r>
      <w:r>
        <w:rPr>
          <w:color w:val="231F20"/>
          <w:spacing w:val="15"/>
        </w:rPr>
        <w:t> </w:t>
      </w:r>
      <w:r>
        <w:rPr>
          <w:color w:val="231F20"/>
        </w:rPr>
        <w:t>práctica</w:t>
      </w:r>
      <w:r>
        <w:rPr>
          <w:color w:val="231F20"/>
          <w:spacing w:val="16"/>
        </w:rPr>
        <w:t> </w:t>
      </w:r>
      <w:r>
        <w:rPr>
          <w:color w:val="231F20"/>
        </w:rPr>
        <w:t>se</w:t>
      </w:r>
      <w:r>
        <w:rPr>
          <w:color w:val="231F20"/>
          <w:spacing w:val="15"/>
        </w:rPr>
        <w:t> </w:t>
      </w:r>
      <w:r>
        <w:rPr>
          <w:color w:val="231F20"/>
        </w:rPr>
        <w:t>ha</w:t>
      </w:r>
      <w:r>
        <w:rPr>
          <w:color w:val="231F20"/>
          <w:spacing w:val="15"/>
        </w:rPr>
        <w:t> </w:t>
      </w:r>
      <w:r>
        <w:rPr>
          <w:color w:val="231F20"/>
        </w:rPr>
        <w:t>podido</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72640"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jc w:val="both"/>
      </w:pPr>
      <w:r>
        <w:rPr>
          <w:color w:val="231F20"/>
        </w:rPr>
        <w:t>verificar que en la mayoría de casos este término no se cumple en atención       a la complejidad de algunos asuntos y la pluralidad de sujetos, además, no puede desconocerse que una vez se han practicado las pruebas inicialmente decretadas, cabe la posibilidad de que se soliciten otras o que el despacho decida ordenarlas de oficio; por lo que mal podría generarse una nulidad </w:t>
      </w:r>
      <w:r>
        <w:rPr>
          <w:color w:val="231F20"/>
          <w:spacing w:val="-6"/>
        </w:rPr>
        <w:t>por </w:t>
      </w:r>
      <w:r>
        <w:rPr>
          <w:color w:val="231F20"/>
        </w:rPr>
        <w:t>no ceñirse estrictamente a estos</w:t>
      </w:r>
      <w:r>
        <w:rPr>
          <w:color w:val="231F20"/>
          <w:spacing w:val="6"/>
        </w:rPr>
        <w:t> </w:t>
      </w:r>
      <w:r>
        <w:rPr>
          <w:color w:val="231F20"/>
        </w:rPr>
        <w:t>términos.</w:t>
      </w:r>
    </w:p>
    <w:p>
      <w:pPr>
        <w:pStyle w:val="BodyText"/>
        <w:spacing w:line="273" w:lineRule="auto" w:before="165"/>
        <w:ind w:left="1483" w:right="1360" w:firstLine="359"/>
        <w:jc w:val="both"/>
      </w:pPr>
      <w:r>
        <w:rPr>
          <w:color w:val="231F20"/>
        </w:rPr>
        <w:t>Por otra parte, se habilita al presidente de la audiencia para que </w:t>
      </w:r>
      <w:r>
        <w:rPr>
          <w:color w:val="231F20"/>
          <w:spacing w:val="-3"/>
        </w:rPr>
        <w:t>pueda </w:t>
      </w:r>
      <w:r>
        <w:rPr>
          <w:color w:val="231F20"/>
        </w:rPr>
        <w:t>practicar</w:t>
      </w:r>
      <w:r>
        <w:rPr>
          <w:color w:val="231F20"/>
          <w:spacing w:val="-7"/>
        </w:rPr>
        <w:t> </w:t>
      </w:r>
      <w:r>
        <w:rPr>
          <w:color w:val="231F20"/>
        </w:rPr>
        <w:t>pruebas</w:t>
      </w:r>
      <w:r>
        <w:rPr>
          <w:color w:val="231F20"/>
          <w:spacing w:val="-7"/>
        </w:rPr>
        <w:t> </w:t>
      </w:r>
      <w:r>
        <w:rPr>
          <w:color w:val="231F20"/>
        </w:rPr>
        <w:t>por</w:t>
      </w:r>
      <w:r>
        <w:rPr>
          <w:color w:val="231F20"/>
          <w:spacing w:val="-7"/>
        </w:rPr>
        <w:t> </w:t>
      </w:r>
      <w:r>
        <w:rPr>
          <w:color w:val="231F20"/>
        </w:rPr>
        <w:t>comisionado,</w:t>
      </w:r>
      <w:r>
        <w:rPr>
          <w:color w:val="231F20"/>
          <w:spacing w:val="-15"/>
        </w:rPr>
        <w:t> </w:t>
      </w:r>
      <w:r>
        <w:rPr>
          <w:color w:val="231F20"/>
        </w:rPr>
        <w:t>aspecto</w:t>
      </w:r>
      <w:r>
        <w:rPr>
          <w:color w:val="231F20"/>
          <w:spacing w:val="-7"/>
        </w:rPr>
        <w:t> </w:t>
      </w:r>
      <w:r>
        <w:rPr>
          <w:color w:val="231F20"/>
        </w:rPr>
        <w:t>que</w:t>
      </w:r>
      <w:r>
        <w:rPr>
          <w:color w:val="231F20"/>
          <w:spacing w:val="-7"/>
        </w:rPr>
        <w:t> </w:t>
      </w:r>
      <w:r>
        <w:rPr>
          <w:color w:val="231F20"/>
        </w:rPr>
        <w:t>en</w:t>
      </w:r>
      <w:r>
        <w:rPr>
          <w:color w:val="231F20"/>
          <w:spacing w:val="-7"/>
        </w:rPr>
        <w:t> </w:t>
      </w:r>
      <w:r>
        <w:rPr>
          <w:color w:val="231F20"/>
        </w:rPr>
        <w:t>principio</w:t>
      </w:r>
      <w:r>
        <w:rPr>
          <w:color w:val="231F20"/>
          <w:spacing w:val="-6"/>
        </w:rPr>
        <w:t> </w:t>
      </w:r>
      <w:r>
        <w:rPr>
          <w:color w:val="231F20"/>
        </w:rPr>
        <w:t>riñe</w:t>
      </w:r>
      <w:r>
        <w:rPr>
          <w:color w:val="231F20"/>
          <w:spacing w:val="-7"/>
        </w:rPr>
        <w:t> </w:t>
      </w:r>
      <w:r>
        <w:rPr>
          <w:color w:val="231F20"/>
        </w:rPr>
        <w:t>con</w:t>
      </w:r>
      <w:r>
        <w:rPr>
          <w:color w:val="231F20"/>
          <w:spacing w:val="-7"/>
        </w:rPr>
        <w:t> </w:t>
      </w:r>
      <w:r>
        <w:rPr>
          <w:color w:val="231F20"/>
        </w:rPr>
        <w:t>uno</w:t>
      </w:r>
      <w:r>
        <w:rPr>
          <w:color w:val="231F20"/>
          <w:spacing w:val="-7"/>
        </w:rPr>
        <w:t> </w:t>
      </w:r>
      <w:r>
        <w:rPr>
          <w:color w:val="231F20"/>
        </w:rPr>
        <w:t>de</w:t>
      </w:r>
      <w:r>
        <w:rPr>
          <w:color w:val="231F20"/>
          <w:spacing w:val="-7"/>
        </w:rPr>
        <w:t> </w:t>
      </w:r>
      <w:r>
        <w:rPr>
          <w:color w:val="231F20"/>
          <w:spacing w:val="-4"/>
        </w:rPr>
        <w:t>los </w:t>
      </w:r>
      <w:r>
        <w:rPr>
          <w:color w:val="231F20"/>
        </w:rPr>
        <w:t>pilares de los procesos en audiencia, esto es, el de inmediación. Sin embargo, la norma</w:t>
      </w:r>
      <w:r>
        <w:rPr>
          <w:color w:val="231F20"/>
          <w:spacing w:val="-4"/>
        </w:rPr>
        <w:t> </w:t>
      </w:r>
      <w:r>
        <w:rPr>
          <w:color w:val="231F20"/>
        </w:rPr>
        <w:t>determina</w:t>
      </w:r>
      <w:r>
        <w:rPr>
          <w:color w:val="231F20"/>
          <w:spacing w:val="-4"/>
        </w:rPr>
        <w:t> </w:t>
      </w:r>
      <w:r>
        <w:rPr>
          <w:color w:val="231F20"/>
        </w:rPr>
        <w:t>que</w:t>
      </w:r>
      <w:r>
        <w:rPr>
          <w:color w:val="231F20"/>
          <w:spacing w:val="-4"/>
        </w:rPr>
        <w:t> </w:t>
      </w:r>
      <w:r>
        <w:rPr>
          <w:color w:val="231F20"/>
        </w:rPr>
        <w:t>se</w:t>
      </w:r>
      <w:r>
        <w:rPr>
          <w:color w:val="231F20"/>
          <w:spacing w:val="-3"/>
        </w:rPr>
        <w:t> </w:t>
      </w:r>
      <w:r>
        <w:rPr>
          <w:color w:val="231F20"/>
        </w:rPr>
        <w:t>acudirá</w:t>
      </w:r>
      <w:r>
        <w:rPr>
          <w:color w:val="231F20"/>
          <w:spacing w:val="-4"/>
        </w:rPr>
        <w:t> </w:t>
      </w:r>
      <w:r>
        <w:rPr>
          <w:color w:val="231F20"/>
        </w:rPr>
        <w:t>a</w:t>
      </w:r>
      <w:r>
        <w:rPr>
          <w:color w:val="231F20"/>
          <w:spacing w:val="-4"/>
        </w:rPr>
        <w:t> </w:t>
      </w:r>
      <w:r>
        <w:rPr>
          <w:color w:val="231F20"/>
        </w:rPr>
        <w:t>esta</w:t>
      </w:r>
      <w:r>
        <w:rPr>
          <w:color w:val="231F20"/>
          <w:spacing w:val="-3"/>
        </w:rPr>
        <w:t> </w:t>
      </w:r>
      <w:r>
        <w:rPr>
          <w:color w:val="231F20"/>
        </w:rPr>
        <w:t>figura</w:t>
      </w:r>
      <w:r>
        <w:rPr>
          <w:color w:val="231F20"/>
          <w:spacing w:val="-4"/>
        </w:rPr>
        <w:t> </w:t>
      </w:r>
      <w:r>
        <w:rPr>
          <w:color w:val="231F20"/>
        </w:rPr>
        <w:t>únicamente</w:t>
      </w:r>
      <w:r>
        <w:rPr>
          <w:color w:val="231F20"/>
          <w:spacing w:val="-4"/>
        </w:rPr>
        <w:t> </w:t>
      </w:r>
      <w:r>
        <w:rPr>
          <w:color w:val="231F20"/>
        </w:rPr>
        <w:t>cuando</w:t>
      </w:r>
      <w:r>
        <w:rPr>
          <w:color w:val="231F20"/>
          <w:spacing w:val="-3"/>
        </w:rPr>
        <w:t> </w:t>
      </w:r>
      <w:r>
        <w:rPr>
          <w:color w:val="231F20"/>
        </w:rPr>
        <w:t>sea</w:t>
      </w:r>
      <w:r>
        <w:rPr>
          <w:color w:val="231F20"/>
          <w:spacing w:val="-4"/>
        </w:rPr>
        <w:t> </w:t>
      </w:r>
      <w:r>
        <w:rPr>
          <w:color w:val="231F20"/>
        </w:rPr>
        <w:t>necesario y procedente, por lo que se deberán atender los lineamientos del artículo 133 del</w:t>
      </w:r>
      <w:r>
        <w:rPr>
          <w:color w:val="231F20"/>
          <w:spacing w:val="12"/>
        </w:rPr>
        <w:t> </w:t>
      </w:r>
      <w:r>
        <w:rPr>
          <w:color w:val="231F20"/>
        </w:rPr>
        <w:t>CDU</w:t>
      </w:r>
      <w:r>
        <w:rPr>
          <w:color w:val="231F20"/>
          <w:spacing w:val="13"/>
        </w:rPr>
        <w:t> </w:t>
      </w:r>
      <w:r>
        <w:rPr>
          <w:color w:val="231F20"/>
        </w:rPr>
        <w:t>que</w:t>
      </w:r>
      <w:r>
        <w:rPr>
          <w:color w:val="231F20"/>
          <w:spacing w:val="13"/>
        </w:rPr>
        <w:t> </w:t>
      </w:r>
      <w:r>
        <w:rPr>
          <w:color w:val="231F20"/>
        </w:rPr>
        <w:t>la</w:t>
      </w:r>
      <w:r>
        <w:rPr>
          <w:color w:val="231F20"/>
          <w:spacing w:val="13"/>
        </w:rPr>
        <w:t> </w:t>
      </w:r>
      <w:r>
        <w:rPr>
          <w:color w:val="231F20"/>
        </w:rPr>
        <w:t>regula</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procedimiento</w:t>
      </w:r>
      <w:r>
        <w:rPr>
          <w:color w:val="231F20"/>
          <w:spacing w:val="13"/>
        </w:rPr>
        <w:t> </w:t>
      </w:r>
      <w:r>
        <w:rPr>
          <w:color w:val="231F20"/>
        </w:rPr>
        <w:t>ordinario.</w:t>
      </w:r>
    </w:p>
    <w:p>
      <w:pPr>
        <w:pStyle w:val="BodyText"/>
        <w:spacing w:line="273" w:lineRule="auto" w:before="166"/>
        <w:ind w:left="1483" w:right="1360" w:firstLine="359"/>
        <w:jc w:val="both"/>
      </w:pPr>
      <w:r>
        <w:rPr>
          <w:color w:val="231F20"/>
        </w:rPr>
        <w:t>Los inconvenientes que se generaron con algunas de las reformas introducidas al procedimiento verbal por la Ley 1474 de 2011, se tratan </w:t>
      </w:r>
      <w:r>
        <w:rPr>
          <w:color w:val="231F20"/>
          <w:spacing w:val="-8"/>
        </w:rPr>
        <w:t>de </w:t>
      </w:r>
      <w:r>
        <w:rPr>
          <w:color w:val="231F20"/>
        </w:rPr>
        <w:t>subsanar en el proyecto de reforma. Es así como, además de establecer que     la etapa de juzgamiento será en audiencia, a la que deberá comparecer el disciplinado con defensor; se establece como único recurso, ante la negación  de pruebas en la etapa de juzgamiento, el de apelación, prerrogativa que se sustenta una vez sea emitida la decisión negativa y se resuelve de </w:t>
      </w:r>
      <w:r>
        <w:rPr>
          <w:color w:val="231F20"/>
          <w:spacing w:val="-3"/>
        </w:rPr>
        <w:t>manera </w:t>
      </w:r>
      <w:r>
        <w:rPr>
          <w:color w:val="231F20"/>
        </w:rPr>
        <w:t>inmediata por la segunda instancia. Se amplía el término a veinte días para </w:t>
      </w:r>
      <w:r>
        <w:rPr>
          <w:color w:val="231F20"/>
          <w:spacing w:val="-7"/>
        </w:rPr>
        <w:t>la</w:t>
      </w:r>
      <w:r>
        <w:rPr>
          <w:color w:val="231F20"/>
          <w:spacing w:val="32"/>
        </w:rPr>
        <w:t> </w:t>
      </w:r>
      <w:r>
        <w:rPr>
          <w:color w:val="231F20"/>
        </w:rPr>
        <w:t>práctica de pruebas, prorrogable hasta por otro tanto; toda vez que el de tres y de</w:t>
      </w:r>
      <w:r>
        <w:rPr>
          <w:color w:val="231F20"/>
          <w:spacing w:val="11"/>
        </w:rPr>
        <w:t> </w:t>
      </w:r>
      <w:r>
        <w:rPr>
          <w:color w:val="231F20"/>
        </w:rPr>
        <w:t>cinco</w:t>
      </w:r>
      <w:r>
        <w:rPr>
          <w:color w:val="231F20"/>
          <w:spacing w:val="12"/>
        </w:rPr>
        <w:t> </w:t>
      </w:r>
      <w:r>
        <w:rPr>
          <w:color w:val="231F20"/>
        </w:rPr>
        <w:t>resultaba</w:t>
      </w:r>
      <w:r>
        <w:rPr>
          <w:color w:val="231F20"/>
          <w:spacing w:val="12"/>
        </w:rPr>
        <w:t> </w:t>
      </w:r>
      <w:r>
        <w:rPr>
          <w:color w:val="231F20"/>
        </w:rPr>
        <w:t>escaso</w:t>
      </w:r>
      <w:r>
        <w:rPr>
          <w:color w:val="231F20"/>
          <w:spacing w:val="12"/>
        </w:rPr>
        <w:t> </w:t>
      </w:r>
      <w:r>
        <w:rPr>
          <w:color w:val="231F20"/>
          <w:spacing w:val="-10"/>
        </w:rPr>
        <w:t>y,</w:t>
      </w:r>
      <w:r>
        <w:rPr>
          <w:color w:val="231F20"/>
          <w:spacing w:val="4"/>
        </w:rPr>
        <w:t> </w:t>
      </w:r>
      <w:r>
        <w:rPr>
          <w:color w:val="231F20"/>
        </w:rPr>
        <w:t>por</w:t>
      </w:r>
      <w:r>
        <w:rPr>
          <w:color w:val="231F20"/>
          <w:spacing w:val="12"/>
        </w:rPr>
        <w:t> </w:t>
      </w:r>
      <w:r>
        <w:rPr>
          <w:color w:val="231F20"/>
        </w:rPr>
        <w:t>lo</w:t>
      </w:r>
      <w:r>
        <w:rPr>
          <w:color w:val="231F20"/>
          <w:spacing w:val="11"/>
        </w:rPr>
        <w:t> </w:t>
      </w:r>
      <w:r>
        <w:rPr>
          <w:color w:val="231F20"/>
        </w:rPr>
        <w:t>mismo,</w:t>
      </w:r>
      <w:r>
        <w:rPr>
          <w:color w:val="231F20"/>
          <w:spacing w:val="4"/>
        </w:rPr>
        <w:t> </w:t>
      </w:r>
      <w:r>
        <w:rPr>
          <w:color w:val="231F20"/>
        </w:rPr>
        <w:t>de</w:t>
      </w:r>
      <w:r>
        <w:rPr>
          <w:color w:val="231F20"/>
          <w:spacing w:val="12"/>
        </w:rPr>
        <w:t> </w:t>
      </w:r>
      <w:r>
        <w:rPr>
          <w:color w:val="231F20"/>
        </w:rPr>
        <w:t>imposible</w:t>
      </w:r>
      <w:r>
        <w:rPr>
          <w:color w:val="231F20"/>
          <w:spacing w:val="12"/>
        </w:rPr>
        <w:t> </w:t>
      </w:r>
      <w:r>
        <w:rPr>
          <w:color w:val="231F20"/>
        </w:rPr>
        <w:t>acatamiento.</w:t>
      </w:r>
    </w:p>
    <w:p>
      <w:pPr>
        <w:pStyle w:val="BodyText"/>
        <w:spacing w:before="11"/>
        <w:rPr>
          <w:sz w:val="30"/>
        </w:rPr>
      </w:pPr>
    </w:p>
    <w:p>
      <w:pPr>
        <w:pStyle w:val="Heading1"/>
        <w:numPr>
          <w:ilvl w:val="0"/>
          <w:numId w:val="92"/>
        </w:numPr>
        <w:tabs>
          <w:tab w:pos="2140" w:val="left" w:leader="none"/>
        </w:tabs>
        <w:spacing w:line="240" w:lineRule="auto" w:before="0" w:after="0"/>
        <w:ind w:left="1755" w:right="1632" w:hanging="1"/>
        <w:jc w:val="left"/>
        <w:rPr>
          <w:color w:val="231F20"/>
        </w:rPr>
      </w:pPr>
      <w:r>
        <w:rPr/>
        <w:pict>
          <v:line style="position:absolute;mso-position-horizontal-relative:page;mso-position-vertical-relative:paragraph;z-index:-251044864;mso-wrap-distance-left:0;mso-wrap-distance-right:0" from="206.427902pt,45.602352pt" to="295.634902pt,45.602352pt" stroked="true" strokeweight=".4pt" strokecolor="#231f20">
            <v:stroke dashstyle="shortdot"/>
            <w10:wrap type="topAndBottom"/>
          </v:line>
        </w:pict>
      </w:r>
      <w:r>
        <w:rPr>
          <w:color w:val="231F20"/>
          <w:spacing w:val="18"/>
          <w:w w:val="156"/>
        </w:rPr>
        <w:t>r</w:t>
      </w:r>
      <w:r>
        <w:rPr>
          <w:color w:val="231F20"/>
          <w:spacing w:val="18"/>
          <w:w w:val="115"/>
        </w:rPr>
        <w:t>e</w:t>
      </w:r>
      <w:r>
        <w:rPr>
          <w:color w:val="231F20"/>
          <w:spacing w:val="18"/>
          <w:w w:val="149"/>
        </w:rPr>
        <w:t>g</w:t>
      </w:r>
      <w:r>
        <w:rPr>
          <w:color w:val="231F20"/>
          <w:spacing w:val="18"/>
          <w:w w:val="115"/>
        </w:rPr>
        <w:t>U</w:t>
      </w:r>
      <w:r>
        <w:rPr>
          <w:color w:val="231F20"/>
          <w:spacing w:val="18"/>
          <w:w w:val="198"/>
        </w:rPr>
        <w:t>l</w:t>
      </w:r>
      <w:r>
        <w:rPr>
          <w:color w:val="231F20"/>
          <w:spacing w:val="8"/>
          <w:w w:val="134"/>
        </w:rPr>
        <w:t>a</w:t>
      </w:r>
      <w:r>
        <w:rPr>
          <w:color w:val="231F20"/>
          <w:spacing w:val="18"/>
          <w:w w:val="154"/>
        </w:rPr>
        <w:t>c</w:t>
      </w:r>
      <w:r>
        <w:rPr>
          <w:color w:val="231F20"/>
          <w:spacing w:val="18"/>
          <w:w w:val="105"/>
        </w:rPr>
        <w:t>i</w:t>
      </w:r>
      <w:r>
        <w:rPr>
          <w:color w:val="231F20"/>
          <w:spacing w:val="18"/>
          <w:w w:val="119"/>
        </w:rPr>
        <w:t>Ó</w:t>
      </w:r>
      <w:r>
        <w:rPr>
          <w:color w:val="231F20"/>
          <w:w w:val="138"/>
        </w:rPr>
        <w:t>n</w:t>
      </w:r>
      <w:r>
        <w:rPr>
          <w:color w:val="231F20"/>
        </w:rPr>
        <w:t> </w:t>
      </w:r>
      <w:r>
        <w:rPr>
          <w:color w:val="231F20"/>
          <w:spacing w:val="-3"/>
        </w:rPr>
        <w:t> </w:t>
      </w:r>
      <w:r>
        <w:rPr>
          <w:color w:val="231F20"/>
          <w:spacing w:val="18"/>
          <w:w w:val="130"/>
        </w:rPr>
        <w:t>d</w:t>
      </w:r>
      <w:r>
        <w:rPr>
          <w:color w:val="231F20"/>
          <w:w w:val="115"/>
        </w:rPr>
        <w:t>e</w:t>
      </w:r>
      <w:r>
        <w:rPr>
          <w:color w:val="231F20"/>
        </w:rPr>
        <w:t> </w:t>
      </w:r>
      <w:r>
        <w:rPr>
          <w:color w:val="231F20"/>
          <w:spacing w:val="-3"/>
        </w:rPr>
        <w:t> </w:t>
      </w:r>
      <w:r>
        <w:rPr>
          <w:color w:val="231F20"/>
          <w:spacing w:val="18"/>
          <w:w w:val="198"/>
        </w:rPr>
        <w:t>l</w:t>
      </w:r>
      <w:r>
        <w:rPr>
          <w:color w:val="231F20"/>
          <w:spacing w:val="18"/>
          <w:w w:val="146"/>
        </w:rPr>
        <w:t>o</w:t>
      </w:r>
      <w:r>
        <w:rPr>
          <w:color w:val="231F20"/>
          <w:w w:val="97"/>
        </w:rPr>
        <w:t>S</w:t>
      </w:r>
      <w:r>
        <w:rPr>
          <w:color w:val="231F20"/>
        </w:rPr>
        <w:t> </w:t>
      </w:r>
      <w:r>
        <w:rPr>
          <w:color w:val="231F20"/>
          <w:spacing w:val="-3"/>
        </w:rPr>
        <w:t> </w:t>
      </w:r>
      <w:r>
        <w:rPr>
          <w:color w:val="231F20"/>
          <w:spacing w:val="18"/>
          <w:w w:val="118"/>
        </w:rPr>
        <w:t>M</w:t>
      </w:r>
      <w:r>
        <w:rPr>
          <w:color w:val="231F20"/>
          <w:spacing w:val="18"/>
          <w:w w:val="115"/>
        </w:rPr>
        <w:t>e</w:t>
      </w:r>
      <w:r>
        <w:rPr>
          <w:color w:val="231F20"/>
          <w:spacing w:val="18"/>
          <w:w w:val="130"/>
        </w:rPr>
        <w:t>d</w:t>
      </w:r>
      <w:r>
        <w:rPr>
          <w:color w:val="231F20"/>
          <w:spacing w:val="18"/>
          <w:w w:val="105"/>
        </w:rPr>
        <w:t>i</w:t>
      </w:r>
      <w:r>
        <w:rPr>
          <w:color w:val="231F20"/>
          <w:spacing w:val="18"/>
          <w:w w:val="146"/>
        </w:rPr>
        <w:t>o</w:t>
      </w:r>
      <w:r>
        <w:rPr>
          <w:color w:val="231F20"/>
          <w:w w:val="97"/>
        </w:rPr>
        <w:t>S</w:t>
      </w:r>
      <w:r>
        <w:rPr>
          <w:color w:val="231F20"/>
        </w:rPr>
        <w:t> </w:t>
      </w:r>
      <w:r>
        <w:rPr>
          <w:color w:val="231F20"/>
          <w:spacing w:val="-3"/>
        </w:rPr>
        <w:t> </w:t>
      </w:r>
      <w:r>
        <w:rPr>
          <w:color w:val="231F20"/>
          <w:spacing w:val="18"/>
          <w:w w:val="90"/>
        </w:rPr>
        <w:t>P</w:t>
      </w:r>
      <w:r>
        <w:rPr>
          <w:color w:val="231F20"/>
          <w:spacing w:val="9"/>
          <w:w w:val="156"/>
        </w:rPr>
        <w:t>r</w:t>
      </w:r>
      <w:r>
        <w:rPr>
          <w:color w:val="231F20"/>
          <w:spacing w:val="18"/>
          <w:w w:val="146"/>
        </w:rPr>
        <w:t>o</w:t>
      </w:r>
      <w:r>
        <w:rPr>
          <w:color w:val="231F20"/>
          <w:spacing w:val="10"/>
          <w:w w:val="102"/>
        </w:rPr>
        <w:t>B</w:t>
      </w:r>
      <w:r>
        <w:rPr>
          <w:color w:val="231F20"/>
          <w:w w:val="134"/>
        </w:rPr>
        <w:t>a</w:t>
      </w:r>
      <w:r>
        <w:rPr>
          <w:color w:val="231F20"/>
          <w:spacing w:val="10"/>
          <w:w w:val="197"/>
        </w:rPr>
        <w:t>t</w:t>
      </w:r>
      <w:r>
        <w:rPr>
          <w:color w:val="231F20"/>
          <w:spacing w:val="18"/>
          <w:w w:val="146"/>
        </w:rPr>
        <w:t>o</w:t>
      </w:r>
      <w:r>
        <w:rPr>
          <w:color w:val="231F20"/>
          <w:spacing w:val="18"/>
          <w:w w:val="156"/>
        </w:rPr>
        <w:t>r</w:t>
      </w:r>
      <w:r>
        <w:rPr>
          <w:color w:val="231F20"/>
          <w:spacing w:val="18"/>
          <w:w w:val="105"/>
        </w:rPr>
        <w:t>i</w:t>
      </w:r>
      <w:r>
        <w:rPr>
          <w:color w:val="231F20"/>
          <w:spacing w:val="18"/>
          <w:w w:val="146"/>
        </w:rPr>
        <w:t>o</w:t>
      </w:r>
      <w:r>
        <w:rPr>
          <w:color w:val="231F20"/>
          <w:w w:val="97"/>
        </w:rPr>
        <w:t>S </w:t>
      </w:r>
      <w:r>
        <w:rPr>
          <w:color w:val="231F20"/>
          <w:w w:val="136"/>
        </w:rPr>
        <w:t>y</w:t>
      </w:r>
      <w:r>
        <w:rPr>
          <w:color w:val="231F20"/>
        </w:rPr>
        <w:t> </w:t>
      </w:r>
      <w:r>
        <w:rPr>
          <w:color w:val="231F20"/>
          <w:spacing w:val="-3"/>
        </w:rPr>
        <w:t> </w:t>
      </w:r>
      <w:r>
        <w:rPr>
          <w:color w:val="231F20"/>
          <w:spacing w:val="18"/>
          <w:w w:val="102"/>
        </w:rPr>
        <w:t>B</w:t>
      </w:r>
      <w:r>
        <w:rPr>
          <w:color w:val="231F20"/>
          <w:spacing w:val="18"/>
          <w:w w:val="115"/>
        </w:rPr>
        <w:t>e</w:t>
      </w:r>
      <w:r>
        <w:rPr>
          <w:color w:val="231F20"/>
          <w:spacing w:val="18"/>
          <w:w w:val="138"/>
        </w:rPr>
        <w:t>n</w:t>
      </w:r>
      <w:r>
        <w:rPr>
          <w:color w:val="231F20"/>
          <w:spacing w:val="18"/>
          <w:w w:val="115"/>
        </w:rPr>
        <w:t>e</w:t>
      </w:r>
      <w:r>
        <w:rPr>
          <w:color w:val="231F20"/>
          <w:spacing w:val="18"/>
          <w:w w:val="170"/>
        </w:rPr>
        <w:t>f</w:t>
      </w:r>
      <w:r>
        <w:rPr>
          <w:color w:val="231F20"/>
          <w:spacing w:val="18"/>
          <w:w w:val="105"/>
        </w:rPr>
        <w:t>i</w:t>
      </w:r>
      <w:r>
        <w:rPr>
          <w:color w:val="231F20"/>
          <w:spacing w:val="17"/>
          <w:w w:val="154"/>
        </w:rPr>
        <w:t>c</w:t>
      </w:r>
      <w:r>
        <w:rPr>
          <w:color w:val="231F20"/>
          <w:spacing w:val="18"/>
          <w:w w:val="105"/>
        </w:rPr>
        <w:t>i</w:t>
      </w:r>
      <w:r>
        <w:rPr>
          <w:color w:val="231F20"/>
          <w:w w:val="146"/>
        </w:rPr>
        <w:t>o</w:t>
      </w:r>
      <w:r>
        <w:rPr>
          <w:color w:val="231F20"/>
        </w:rPr>
        <w:t> </w:t>
      </w:r>
      <w:r>
        <w:rPr>
          <w:color w:val="231F20"/>
          <w:spacing w:val="-3"/>
        </w:rPr>
        <w:t> </w:t>
      </w:r>
      <w:r>
        <w:rPr>
          <w:color w:val="231F20"/>
          <w:spacing w:val="18"/>
          <w:w w:val="90"/>
        </w:rPr>
        <w:t>P</w:t>
      </w:r>
      <w:r>
        <w:rPr>
          <w:color w:val="231F20"/>
          <w:spacing w:val="18"/>
          <w:w w:val="146"/>
        </w:rPr>
        <w:t>o</w:t>
      </w:r>
      <w:r>
        <w:rPr>
          <w:color w:val="231F20"/>
          <w:w w:val="156"/>
        </w:rPr>
        <w:t>r</w:t>
      </w:r>
      <w:r>
        <w:rPr>
          <w:color w:val="231F20"/>
        </w:rPr>
        <w:t> </w:t>
      </w:r>
      <w:r>
        <w:rPr>
          <w:color w:val="231F20"/>
          <w:spacing w:val="-3"/>
        </w:rPr>
        <w:t> </w:t>
      </w:r>
      <w:r>
        <w:rPr>
          <w:color w:val="231F20"/>
          <w:spacing w:val="18"/>
          <w:w w:val="154"/>
        </w:rPr>
        <w:t>c</w:t>
      </w:r>
      <w:r>
        <w:rPr>
          <w:color w:val="231F20"/>
          <w:spacing w:val="18"/>
          <w:w w:val="146"/>
        </w:rPr>
        <w:t>o</w:t>
      </w:r>
      <w:r>
        <w:rPr>
          <w:color w:val="231F20"/>
          <w:spacing w:val="18"/>
          <w:w w:val="138"/>
        </w:rPr>
        <w:t>n</w:t>
      </w:r>
      <w:r>
        <w:rPr>
          <w:color w:val="231F20"/>
          <w:spacing w:val="18"/>
          <w:w w:val="170"/>
        </w:rPr>
        <w:t>f</w:t>
      </w:r>
      <w:r>
        <w:rPr>
          <w:color w:val="231F20"/>
          <w:spacing w:val="18"/>
          <w:w w:val="115"/>
        </w:rPr>
        <w:t>e</w:t>
      </w:r>
      <w:r>
        <w:rPr>
          <w:color w:val="231F20"/>
          <w:spacing w:val="18"/>
          <w:w w:val="97"/>
        </w:rPr>
        <w:t>S</w:t>
      </w:r>
      <w:r>
        <w:rPr>
          <w:color w:val="231F20"/>
          <w:spacing w:val="18"/>
          <w:w w:val="105"/>
        </w:rPr>
        <w:t>i</w:t>
      </w:r>
      <w:r>
        <w:rPr>
          <w:color w:val="231F20"/>
          <w:spacing w:val="18"/>
          <w:w w:val="119"/>
        </w:rPr>
        <w:t>Ó</w:t>
      </w:r>
      <w:r>
        <w:rPr>
          <w:color w:val="231F20"/>
          <w:w w:val="138"/>
        </w:rPr>
        <w:t>n</w:t>
      </w:r>
      <w:r>
        <w:rPr>
          <w:color w:val="231F20"/>
        </w:rPr>
        <w:t> </w:t>
      </w:r>
      <w:r>
        <w:rPr>
          <w:color w:val="231F20"/>
          <w:spacing w:val="-3"/>
        </w:rPr>
        <w:t> </w:t>
      </w:r>
      <w:r>
        <w:rPr>
          <w:color w:val="231F20"/>
          <w:spacing w:val="18"/>
          <w:w w:val="115"/>
        </w:rPr>
        <w:t>e</w:t>
      </w:r>
      <w:r>
        <w:rPr>
          <w:color w:val="231F20"/>
          <w:w w:val="138"/>
        </w:rPr>
        <w:t>n</w:t>
      </w:r>
      <w:r>
        <w:rPr>
          <w:color w:val="231F20"/>
        </w:rPr>
        <w:t> </w:t>
      </w:r>
      <w:r>
        <w:rPr>
          <w:color w:val="231F20"/>
          <w:spacing w:val="-3"/>
        </w:rPr>
        <w:t> </w:t>
      </w:r>
      <w:r>
        <w:rPr>
          <w:color w:val="231F20"/>
          <w:spacing w:val="18"/>
          <w:w w:val="115"/>
        </w:rPr>
        <w:t>e</w:t>
      </w:r>
      <w:r>
        <w:rPr>
          <w:color w:val="231F20"/>
          <w:w w:val="198"/>
        </w:rPr>
        <w:t>l</w:t>
      </w:r>
      <w:r>
        <w:rPr>
          <w:color w:val="231F20"/>
        </w:rPr>
        <w:t> </w:t>
      </w:r>
      <w:r>
        <w:rPr>
          <w:color w:val="231F20"/>
          <w:spacing w:val="-3"/>
        </w:rPr>
        <w:t> </w:t>
      </w:r>
      <w:r>
        <w:rPr>
          <w:color w:val="231F20"/>
          <w:spacing w:val="16"/>
          <w:w w:val="90"/>
        </w:rPr>
        <w:t>P</w:t>
      </w:r>
      <w:r>
        <w:rPr>
          <w:color w:val="231F20"/>
          <w:spacing w:val="7"/>
          <w:w w:val="156"/>
        </w:rPr>
        <w:t>r</w:t>
      </w:r>
      <w:r>
        <w:rPr>
          <w:color w:val="231F20"/>
          <w:spacing w:val="-7"/>
          <w:w w:val="146"/>
        </w:rPr>
        <w:t>o</w:t>
      </w:r>
      <w:r>
        <w:rPr>
          <w:color w:val="231F20"/>
          <w:spacing w:val="16"/>
          <w:w w:val="136"/>
        </w:rPr>
        <w:t>y</w:t>
      </w:r>
      <w:r>
        <w:rPr>
          <w:color w:val="231F20"/>
          <w:spacing w:val="16"/>
          <w:w w:val="115"/>
        </w:rPr>
        <w:t>e</w:t>
      </w:r>
      <w:r>
        <w:rPr>
          <w:color w:val="231F20"/>
          <w:spacing w:val="16"/>
          <w:w w:val="154"/>
        </w:rPr>
        <w:t>c</w:t>
      </w:r>
      <w:r>
        <w:rPr>
          <w:color w:val="231F20"/>
          <w:spacing w:val="8"/>
          <w:w w:val="197"/>
        </w:rPr>
        <w:t>t</w:t>
      </w:r>
      <w:r>
        <w:rPr>
          <w:color w:val="231F20"/>
          <w:spacing w:val="-2"/>
          <w:w w:val="146"/>
        </w:rPr>
        <w:t>o</w:t>
      </w:r>
      <w:r>
        <w:rPr>
          <w:color w:val="231F20"/>
          <w:w w:val="146"/>
        </w:rPr>
        <w:t> </w:t>
      </w:r>
      <w:r>
        <w:rPr>
          <w:color w:val="231F20"/>
          <w:spacing w:val="9"/>
          <w:w w:val="135"/>
        </w:rPr>
        <w:t>de</w:t>
      </w:r>
      <w:r>
        <w:rPr>
          <w:color w:val="231F20"/>
          <w:spacing w:val="31"/>
          <w:w w:val="135"/>
        </w:rPr>
        <w:t> </w:t>
      </w:r>
      <w:r>
        <w:rPr>
          <w:color w:val="231F20"/>
          <w:spacing w:val="15"/>
          <w:w w:val="135"/>
        </w:rPr>
        <w:t>reforMa</w:t>
      </w:r>
    </w:p>
    <w:p>
      <w:pPr>
        <w:pStyle w:val="BodyText"/>
        <w:rPr>
          <w:b/>
          <w:sz w:val="27"/>
        </w:rPr>
      </w:pPr>
    </w:p>
    <w:p>
      <w:pPr>
        <w:pStyle w:val="BodyText"/>
        <w:spacing w:line="273" w:lineRule="auto"/>
        <w:ind w:left="1483" w:right="1360" w:firstLine="359"/>
        <w:jc w:val="both"/>
      </w:pPr>
      <w:r>
        <w:rPr>
          <w:color w:val="231F20"/>
        </w:rPr>
        <w:t>El aporte que hace el proyecto de ley de reforma al régimen disciplinario </w:t>
      </w:r>
      <w:r>
        <w:rPr>
          <w:color w:val="231F20"/>
          <w:spacing w:val="-7"/>
        </w:rPr>
        <w:t>al </w:t>
      </w:r>
      <w:r>
        <w:rPr>
          <w:color w:val="231F20"/>
        </w:rPr>
        <w:t>introducir</w:t>
      </w:r>
      <w:r>
        <w:rPr>
          <w:color w:val="231F20"/>
          <w:spacing w:val="-6"/>
        </w:rPr>
        <w:t> </w:t>
      </w:r>
      <w:r>
        <w:rPr>
          <w:color w:val="231F20"/>
        </w:rPr>
        <w:t>un</w:t>
      </w:r>
      <w:r>
        <w:rPr>
          <w:color w:val="231F20"/>
          <w:spacing w:val="-6"/>
        </w:rPr>
        <w:t> </w:t>
      </w:r>
      <w:r>
        <w:rPr>
          <w:color w:val="231F20"/>
        </w:rPr>
        <w:t>régimen</w:t>
      </w:r>
      <w:r>
        <w:rPr>
          <w:color w:val="231F20"/>
          <w:spacing w:val="-5"/>
        </w:rPr>
        <w:t> </w:t>
      </w:r>
      <w:r>
        <w:rPr>
          <w:color w:val="231F20"/>
        </w:rPr>
        <w:t>probatorio</w:t>
      </w:r>
      <w:r>
        <w:rPr>
          <w:color w:val="231F20"/>
          <w:spacing w:val="-6"/>
        </w:rPr>
        <w:t> </w:t>
      </w:r>
      <w:r>
        <w:rPr>
          <w:color w:val="231F20"/>
        </w:rPr>
        <w:t>propio,</w:t>
      </w:r>
      <w:r>
        <w:rPr>
          <w:color w:val="231F20"/>
          <w:spacing w:val="-13"/>
        </w:rPr>
        <w:t> </w:t>
      </w:r>
      <w:r>
        <w:rPr>
          <w:color w:val="231F20"/>
        </w:rPr>
        <w:t>resulta</w:t>
      </w:r>
      <w:r>
        <w:rPr>
          <w:color w:val="231F20"/>
          <w:spacing w:val="-5"/>
        </w:rPr>
        <w:t> </w:t>
      </w:r>
      <w:r>
        <w:rPr>
          <w:color w:val="231F20"/>
        </w:rPr>
        <w:t>significativo.</w:t>
      </w:r>
      <w:r>
        <w:rPr>
          <w:color w:val="231F20"/>
          <w:spacing w:val="-13"/>
        </w:rPr>
        <w:t> </w:t>
      </w:r>
      <w:r>
        <w:rPr>
          <w:color w:val="231F20"/>
        </w:rPr>
        <w:t>Los</w:t>
      </w:r>
      <w:r>
        <w:rPr>
          <w:color w:val="231F20"/>
          <w:spacing w:val="-6"/>
        </w:rPr>
        <w:t> </w:t>
      </w:r>
      <w:r>
        <w:rPr>
          <w:color w:val="231F20"/>
          <w:spacing w:val="-2"/>
        </w:rPr>
        <w:t>antecedentes </w:t>
      </w:r>
      <w:r>
        <w:rPr>
          <w:color w:val="231F20"/>
        </w:rPr>
        <w:t>referidos al inicio del presente trabajo demuestran que el depender de otros ordenamientos procesales genera inseguridad jurídica y además dificulta </w:t>
      </w:r>
      <w:r>
        <w:rPr>
          <w:color w:val="231F20"/>
          <w:spacing w:val="-6"/>
        </w:rPr>
        <w:t>el </w:t>
      </w:r>
      <w:r>
        <w:rPr>
          <w:color w:val="231F20"/>
        </w:rPr>
        <w:t>desarrollo de las</w:t>
      </w:r>
      <w:r>
        <w:rPr>
          <w:color w:val="231F20"/>
          <w:spacing w:val="34"/>
        </w:rPr>
        <w:t> </w:t>
      </w:r>
      <w:r>
        <w:rPr>
          <w:color w:val="231F20"/>
        </w:rPr>
        <w:t>investigaciones.</w:t>
      </w:r>
    </w:p>
    <w:p>
      <w:pPr>
        <w:pStyle w:val="BodyText"/>
        <w:spacing w:line="273" w:lineRule="auto" w:before="166"/>
        <w:ind w:left="1483" w:right="1361" w:firstLine="359"/>
        <w:jc w:val="both"/>
      </w:pPr>
      <w:r>
        <w:rPr>
          <w:color w:val="231F20"/>
        </w:rPr>
        <w:t>El proyecto desarrolla uno a uno los medios probatorios de mayor uso en los procesos disciplinarios, establece ritualidades, requisitos y criterios para su incorporación y posterior valoración, destacándose los siguientes:</w:t>
      </w:r>
    </w:p>
    <w:p>
      <w:pPr>
        <w:spacing w:after="0" w:line="273" w:lineRule="auto"/>
        <w:jc w:val="both"/>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74688"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ListParagraph"/>
        <w:numPr>
          <w:ilvl w:val="3"/>
          <w:numId w:val="94"/>
        </w:numPr>
        <w:tabs>
          <w:tab w:pos="2084" w:val="left" w:leader="none"/>
        </w:tabs>
        <w:spacing w:line="273" w:lineRule="auto" w:before="99" w:after="0"/>
        <w:ind w:left="2083" w:right="1474" w:hanging="360"/>
        <w:jc w:val="both"/>
        <w:rPr>
          <w:sz w:val="21"/>
        </w:rPr>
      </w:pPr>
      <w:r>
        <w:rPr>
          <w:color w:val="231F20"/>
          <w:sz w:val="21"/>
        </w:rPr>
        <w:t>La </w:t>
      </w:r>
      <w:r>
        <w:rPr>
          <w:color w:val="231F20"/>
          <w:spacing w:val="-3"/>
          <w:sz w:val="21"/>
        </w:rPr>
        <w:t>prueba testimonial </w:t>
      </w:r>
      <w:r>
        <w:rPr>
          <w:color w:val="231F20"/>
          <w:sz w:val="21"/>
        </w:rPr>
        <w:t>es </w:t>
      </w:r>
      <w:r>
        <w:rPr>
          <w:color w:val="231F20"/>
          <w:spacing w:val="-3"/>
          <w:sz w:val="21"/>
        </w:rPr>
        <w:t>ampliamente regulada, estableciéndose su solemnidad </w:t>
      </w:r>
      <w:r>
        <w:rPr>
          <w:color w:val="231F20"/>
          <w:sz w:val="21"/>
        </w:rPr>
        <w:t>y los </w:t>
      </w:r>
      <w:r>
        <w:rPr>
          <w:color w:val="231F20"/>
          <w:spacing w:val="-3"/>
          <w:sz w:val="21"/>
        </w:rPr>
        <w:t>requisitos para validez. </w:t>
      </w:r>
      <w:r>
        <w:rPr>
          <w:color w:val="231F20"/>
          <w:sz w:val="21"/>
        </w:rPr>
        <w:t>Se </w:t>
      </w:r>
      <w:r>
        <w:rPr>
          <w:color w:val="231F20"/>
          <w:spacing w:val="-3"/>
          <w:sz w:val="21"/>
        </w:rPr>
        <w:t>determina </w:t>
      </w:r>
      <w:r>
        <w:rPr>
          <w:color w:val="231F20"/>
          <w:sz w:val="21"/>
        </w:rPr>
        <w:t>la </w:t>
      </w:r>
      <w:r>
        <w:rPr>
          <w:color w:val="231F20"/>
          <w:spacing w:val="-3"/>
          <w:sz w:val="21"/>
        </w:rPr>
        <w:t>forma  </w:t>
      </w:r>
      <w:r>
        <w:rPr>
          <w:color w:val="231F20"/>
          <w:sz w:val="21"/>
        </w:rPr>
        <w:t>en </w:t>
      </w:r>
      <w:r>
        <w:rPr>
          <w:color w:val="231F20"/>
          <w:spacing w:val="-3"/>
          <w:sz w:val="21"/>
        </w:rPr>
        <w:t>que </w:t>
      </w:r>
      <w:r>
        <w:rPr>
          <w:color w:val="231F20"/>
          <w:sz w:val="21"/>
        </w:rPr>
        <w:t>se </w:t>
      </w:r>
      <w:r>
        <w:rPr>
          <w:color w:val="231F20"/>
          <w:spacing w:val="-3"/>
          <w:sz w:val="21"/>
        </w:rPr>
        <w:t>deben recaudar </w:t>
      </w:r>
      <w:r>
        <w:rPr>
          <w:color w:val="231F20"/>
          <w:sz w:val="21"/>
        </w:rPr>
        <w:t>los </w:t>
      </w:r>
      <w:r>
        <w:rPr>
          <w:color w:val="231F20"/>
          <w:spacing w:val="-3"/>
          <w:sz w:val="21"/>
        </w:rPr>
        <w:t>testimonios </w:t>
      </w:r>
      <w:r>
        <w:rPr>
          <w:color w:val="231F20"/>
          <w:sz w:val="21"/>
        </w:rPr>
        <w:t>a </w:t>
      </w:r>
      <w:r>
        <w:rPr>
          <w:color w:val="231F20"/>
          <w:spacing w:val="-3"/>
          <w:sz w:val="21"/>
        </w:rPr>
        <w:t>menores, </w:t>
      </w:r>
      <w:r>
        <w:rPr>
          <w:color w:val="231F20"/>
          <w:sz w:val="21"/>
        </w:rPr>
        <w:t>en </w:t>
      </w:r>
      <w:r>
        <w:rPr>
          <w:color w:val="231F20"/>
          <w:spacing w:val="-3"/>
          <w:sz w:val="21"/>
        </w:rPr>
        <w:t>especial </w:t>
      </w:r>
      <w:r>
        <w:rPr>
          <w:color w:val="231F20"/>
          <w:sz w:val="21"/>
        </w:rPr>
        <w:t>lo </w:t>
      </w:r>
      <w:r>
        <w:rPr>
          <w:color w:val="231F20"/>
          <w:spacing w:val="-3"/>
          <w:sz w:val="21"/>
        </w:rPr>
        <w:t>referido </w:t>
      </w:r>
      <w:r>
        <w:rPr>
          <w:color w:val="231F20"/>
          <w:sz w:val="21"/>
        </w:rPr>
        <w:t>a </w:t>
      </w:r>
      <w:r>
        <w:rPr>
          <w:color w:val="231F20"/>
          <w:spacing w:val="-3"/>
          <w:sz w:val="21"/>
        </w:rPr>
        <w:t>la presencia</w:t>
      </w:r>
      <w:r>
        <w:rPr>
          <w:color w:val="231F20"/>
          <w:spacing w:val="-16"/>
          <w:sz w:val="21"/>
        </w:rPr>
        <w:t> </w:t>
      </w:r>
      <w:r>
        <w:rPr>
          <w:color w:val="231F20"/>
          <w:sz w:val="21"/>
        </w:rPr>
        <w:t>de</w:t>
      </w:r>
      <w:r>
        <w:rPr>
          <w:color w:val="231F20"/>
          <w:spacing w:val="-15"/>
          <w:sz w:val="21"/>
        </w:rPr>
        <w:t> </w:t>
      </w:r>
      <w:r>
        <w:rPr>
          <w:color w:val="231F20"/>
          <w:sz w:val="21"/>
        </w:rPr>
        <w:t>un</w:t>
      </w:r>
      <w:r>
        <w:rPr>
          <w:color w:val="231F20"/>
          <w:spacing w:val="-16"/>
          <w:sz w:val="21"/>
        </w:rPr>
        <w:t> </w:t>
      </w:r>
      <w:r>
        <w:rPr>
          <w:color w:val="231F20"/>
          <w:spacing w:val="-3"/>
          <w:sz w:val="21"/>
        </w:rPr>
        <w:t>defensor</w:t>
      </w:r>
      <w:r>
        <w:rPr>
          <w:color w:val="231F20"/>
          <w:spacing w:val="-15"/>
          <w:sz w:val="21"/>
        </w:rPr>
        <w:t> </w:t>
      </w:r>
      <w:r>
        <w:rPr>
          <w:color w:val="231F20"/>
          <w:sz w:val="21"/>
        </w:rPr>
        <w:t>o</w:t>
      </w:r>
      <w:r>
        <w:rPr>
          <w:color w:val="231F20"/>
          <w:spacing w:val="-15"/>
          <w:sz w:val="21"/>
        </w:rPr>
        <w:t> </w:t>
      </w:r>
      <w:r>
        <w:rPr>
          <w:color w:val="231F20"/>
          <w:spacing w:val="-3"/>
          <w:sz w:val="21"/>
        </w:rPr>
        <w:t>comisario</w:t>
      </w:r>
      <w:r>
        <w:rPr>
          <w:color w:val="231F20"/>
          <w:spacing w:val="-16"/>
          <w:sz w:val="21"/>
        </w:rPr>
        <w:t> </w:t>
      </w:r>
      <w:r>
        <w:rPr>
          <w:color w:val="231F20"/>
          <w:sz w:val="21"/>
        </w:rPr>
        <w:t>de</w:t>
      </w:r>
      <w:r>
        <w:rPr>
          <w:color w:val="231F20"/>
          <w:spacing w:val="-15"/>
          <w:sz w:val="21"/>
        </w:rPr>
        <w:t> </w:t>
      </w:r>
      <w:r>
        <w:rPr>
          <w:color w:val="231F20"/>
          <w:spacing w:val="-3"/>
          <w:sz w:val="21"/>
        </w:rPr>
        <w:t>familia,</w:t>
      </w:r>
      <w:r>
        <w:rPr>
          <w:color w:val="231F20"/>
          <w:spacing w:val="-22"/>
          <w:sz w:val="21"/>
        </w:rPr>
        <w:t> </w:t>
      </w:r>
      <w:r>
        <w:rPr>
          <w:color w:val="231F20"/>
          <w:sz w:val="21"/>
        </w:rPr>
        <w:t>se</w:t>
      </w:r>
      <w:r>
        <w:rPr>
          <w:color w:val="231F20"/>
          <w:spacing w:val="-16"/>
          <w:sz w:val="21"/>
        </w:rPr>
        <w:t> </w:t>
      </w:r>
      <w:r>
        <w:rPr>
          <w:color w:val="231F20"/>
          <w:spacing w:val="-3"/>
          <w:sz w:val="21"/>
        </w:rPr>
        <w:t>evita</w:t>
      </w:r>
      <w:r>
        <w:rPr>
          <w:color w:val="231F20"/>
          <w:spacing w:val="-15"/>
          <w:sz w:val="21"/>
        </w:rPr>
        <w:t> </w:t>
      </w:r>
      <w:r>
        <w:rPr>
          <w:color w:val="231F20"/>
          <w:sz w:val="21"/>
        </w:rPr>
        <w:t>la</w:t>
      </w:r>
      <w:r>
        <w:rPr>
          <w:color w:val="231F20"/>
          <w:spacing w:val="-15"/>
          <w:sz w:val="21"/>
        </w:rPr>
        <w:t> </w:t>
      </w:r>
      <w:r>
        <w:rPr>
          <w:color w:val="231F20"/>
          <w:spacing w:val="-3"/>
          <w:sz w:val="21"/>
        </w:rPr>
        <w:t>comparecencia </w:t>
      </w:r>
      <w:r>
        <w:rPr>
          <w:color w:val="231F20"/>
          <w:sz w:val="21"/>
        </w:rPr>
        <w:t>del </w:t>
      </w:r>
      <w:r>
        <w:rPr>
          <w:color w:val="231F20"/>
          <w:spacing w:val="-3"/>
          <w:sz w:val="21"/>
        </w:rPr>
        <w:t>menor ante </w:t>
      </w:r>
      <w:r>
        <w:rPr>
          <w:color w:val="231F20"/>
          <w:sz w:val="21"/>
        </w:rPr>
        <w:t>la </w:t>
      </w:r>
      <w:r>
        <w:rPr>
          <w:color w:val="231F20"/>
          <w:spacing w:val="-3"/>
          <w:sz w:val="21"/>
        </w:rPr>
        <w:t>autoridad disciplinaria, para </w:t>
      </w:r>
      <w:r>
        <w:rPr>
          <w:color w:val="231F20"/>
          <w:sz w:val="21"/>
        </w:rPr>
        <w:t>lo </w:t>
      </w:r>
      <w:r>
        <w:rPr>
          <w:color w:val="231F20"/>
          <w:spacing w:val="-3"/>
          <w:sz w:val="21"/>
        </w:rPr>
        <w:t>cual </w:t>
      </w:r>
      <w:r>
        <w:rPr>
          <w:color w:val="231F20"/>
          <w:sz w:val="21"/>
        </w:rPr>
        <w:t>se </w:t>
      </w:r>
      <w:r>
        <w:rPr>
          <w:color w:val="231F20"/>
          <w:spacing w:val="-3"/>
          <w:sz w:val="21"/>
        </w:rPr>
        <w:t>deberá enviar   </w:t>
      </w:r>
      <w:r>
        <w:rPr>
          <w:color w:val="231F20"/>
          <w:sz w:val="21"/>
        </w:rPr>
        <w:t>el </w:t>
      </w:r>
      <w:r>
        <w:rPr>
          <w:color w:val="231F20"/>
          <w:spacing w:val="-3"/>
          <w:sz w:val="21"/>
        </w:rPr>
        <w:t>respectivo cuestionario </w:t>
      </w:r>
      <w:r>
        <w:rPr>
          <w:color w:val="231F20"/>
          <w:sz w:val="21"/>
        </w:rPr>
        <w:t>y se </w:t>
      </w:r>
      <w:r>
        <w:rPr>
          <w:color w:val="231F20"/>
          <w:spacing w:val="-3"/>
          <w:sz w:val="21"/>
        </w:rPr>
        <w:t>deja como alternativa </w:t>
      </w:r>
      <w:r>
        <w:rPr>
          <w:color w:val="231F20"/>
          <w:sz w:val="21"/>
        </w:rPr>
        <w:t>que se </w:t>
      </w:r>
      <w:r>
        <w:rPr>
          <w:color w:val="231F20"/>
          <w:spacing w:val="-3"/>
          <w:sz w:val="21"/>
        </w:rPr>
        <w:t>haga </w:t>
      </w:r>
      <w:r>
        <w:rPr>
          <w:color w:val="231F20"/>
          <w:sz w:val="21"/>
        </w:rPr>
        <w:t>a </w:t>
      </w:r>
      <w:r>
        <w:rPr>
          <w:color w:val="231F20"/>
          <w:spacing w:val="-3"/>
          <w:sz w:val="21"/>
        </w:rPr>
        <w:t>través </w:t>
      </w:r>
      <w:r>
        <w:rPr>
          <w:color w:val="231F20"/>
          <w:sz w:val="21"/>
        </w:rPr>
        <w:t>de </w:t>
      </w:r>
      <w:r>
        <w:rPr>
          <w:color w:val="231F20"/>
          <w:spacing w:val="-3"/>
          <w:sz w:val="21"/>
        </w:rPr>
        <w:t>audiencia virtual. Cuando </w:t>
      </w:r>
      <w:r>
        <w:rPr>
          <w:color w:val="231F20"/>
          <w:sz w:val="21"/>
        </w:rPr>
        <w:t>el </w:t>
      </w:r>
      <w:r>
        <w:rPr>
          <w:color w:val="231F20"/>
          <w:spacing w:val="-3"/>
          <w:sz w:val="21"/>
        </w:rPr>
        <w:t>testigo estuviese impedido físicamente para comparecer </w:t>
      </w:r>
      <w:r>
        <w:rPr>
          <w:color w:val="231F20"/>
          <w:sz w:val="21"/>
        </w:rPr>
        <w:t>se </w:t>
      </w:r>
      <w:r>
        <w:rPr>
          <w:color w:val="231F20"/>
          <w:spacing w:val="-3"/>
          <w:sz w:val="21"/>
        </w:rPr>
        <w:t>habilita </w:t>
      </w:r>
      <w:r>
        <w:rPr>
          <w:color w:val="231F20"/>
          <w:sz w:val="21"/>
        </w:rPr>
        <w:t>al </w:t>
      </w:r>
      <w:r>
        <w:rPr>
          <w:color w:val="231F20"/>
          <w:spacing w:val="-3"/>
          <w:sz w:val="21"/>
        </w:rPr>
        <w:t>funcionario para </w:t>
      </w:r>
      <w:r>
        <w:rPr>
          <w:color w:val="231F20"/>
          <w:sz w:val="21"/>
        </w:rPr>
        <w:t>que </w:t>
      </w:r>
      <w:r>
        <w:rPr>
          <w:color w:val="231F20"/>
          <w:spacing w:val="-3"/>
          <w:sz w:val="21"/>
        </w:rPr>
        <w:t>recaude  </w:t>
      </w:r>
      <w:r>
        <w:rPr>
          <w:color w:val="231F20"/>
          <w:sz w:val="21"/>
        </w:rPr>
        <w:t>la </w:t>
      </w:r>
      <w:r>
        <w:rPr>
          <w:color w:val="231F20"/>
          <w:spacing w:val="-3"/>
          <w:sz w:val="21"/>
        </w:rPr>
        <w:t>prueba </w:t>
      </w:r>
      <w:r>
        <w:rPr>
          <w:color w:val="231F20"/>
          <w:sz w:val="21"/>
        </w:rPr>
        <w:t>en</w:t>
      </w:r>
      <w:r>
        <w:rPr>
          <w:color w:val="231F20"/>
          <w:spacing w:val="-7"/>
          <w:sz w:val="21"/>
        </w:rPr>
        <w:t> </w:t>
      </w:r>
      <w:r>
        <w:rPr>
          <w:color w:val="231F20"/>
          <w:sz w:val="21"/>
        </w:rPr>
        <w:t>el</w:t>
      </w:r>
      <w:r>
        <w:rPr>
          <w:color w:val="231F20"/>
          <w:spacing w:val="-7"/>
          <w:sz w:val="21"/>
        </w:rPr>
        <w:t> </w:t>
      </w:r>
      <w:r>
        <w:rPr>
          <w:color w:val="231F20"/>
          <w:spacing w:val="-3"/>
          <w:sz w:val="21"/>
        </w:rPr>
        <w:t>lugar</w:t>
      </w:r>
      <w:r>
        <w:rPr>
          <w:color w:val="231F20"/>
          <w:spacing w:val="-7"/>
          <w:sz w:val="21"/>
        </w:rPr>
        <w:t> </w:t>
      </w:r>
      <w:r>
        <w:rPr>
          <w:color w:val="231F20"/>
          <w:spacing w:val="-3"/>
          <w:sz w:val="21"/>
        </w:rPr>
        <w:t>donde</w:t>
      </w:r>
      <w:r>
        <w:rPr>
          <w:color w:val="231F20"/>
          <w:spacing w:val="-7"/>
          <w:sz w:val="21"/>
        </w:rPr>
        <w:t> </w:t>
      </w:r>
      <w:r>
        <w:rPr>
          <w:color w:val="231F20"/>
          <w:spacing w:val="-3"/>
          <w:sz w:val="21"/>
        </w:rPr>
        <w:t>este</w:t>
      </w:r>
      <w:r>
        <w:rPr>
          <w:color w:val="231F20"/>
          <w:spacing w:val="-7"/>
          <w:sz w:val="21"/>
        </w:rPr>
        <w:t> </w:t>
      </w:r>
      <w:r>
        <w:rPr>
          <w:color w:val="231F20"/>
          <w:sz w:val="21"/>
        </w:rPr>
        <w:t>se</w:t>
      </w:r>
      <w:r>
        <w:rPr>
          <w:color w:val="231F20"/>
          <w:spacing w:val="-7"/>
          <w:sz w:val="21"/>
        </w:rPr>
        <w:t> </w:t>
      </w:r>
      <w:r>
        <w:rPr>
          <w:color w:val="231F20"/>
          <w:spacing w:val="-3"/>
          <w:sz w:val="21"/>
        </w:rPr>
        <w:t>encuentre</w:t>
      </w:r>
      <w:r>
        <w:rPr>
          <w:color w:val="231F20"/>
          <w:spacing w:val="-7"/>
          <w:sz w:val="21"/>
        </w:rPr>
        <w:t> </w:t>
      </w:r>
      <w:r>
        <w:rPr>
          <w:color w:val="231F20"/>
          <w:sz w:val="21"/>
        </w:rPr>
        <w:t>o</w:t>
      </w:r>
      <w:r>
        <w:rPr>
          <w:color w:val="231F20"/>
          <w:spacing w:val="-7"/>
          <w:sz w:val="21"/>
        </w:rPr>
        <w:t> </w:t>
      </w:r>
      <w:r>
        <w:rPr>
          <w:color w:val="231F20"/>
          <w:sz w:val="21"/>
        </w:rPr>
        <w:t>a</w:t>
      </w:r>
      <w:r>
        <w:rPr>
          <w:color w:val="231F20"/>
          <w:spacing w:val="-7"/>
          <w:sz w:val="21"/>
        </w:rPr>
        <w:t> </w:t>
      </w:r>
      <w:r>
        <w:rPr>
          <w:color w:val="231F20"/>
          <w:spacing w:val="-3"/>
          <w:sz w:val="21"/>
        </w:rPr>
        <w:t>través</w:t>
      </w:r>
      <w:r>
        <w:rPr>
          <w:color w:val="231F20"/>
          <w:spacing w:val="-7"/>
          <w:sz w:val="21"/>
        </w:rPr>
        <w:t> </w:t>
      </w:r>
      <w:r>
        <w:rPr>
          <w:color w:val="231F20"/>
          <w:sz w:val="21"/>
        </w:rPr>
        <w:t>de</w:t>
      </w:r>
      <w:r>
        <w:rPr>
          <w:color w:val="231F20"/>
          <w:spacing w:val="-7"/>
          <w:sz w:val="21"/>
        </w:rPr>
        <w:t> </w:t>
      </w:r>
      <w:r>
        <w:rPr>
          <w:color w:val="231F20"/>
          <w:spacing w:val="-3"/>
          <w:sz w:val="21"/>
        </w:rPr>
        <w:t>cualquier</w:t>
      </w:r>
      <w:r>
        <w:rPr>
          <w:color w:val="231F20"/>
          <w:spacing w:val="-7"/>
          <w:sz w:val="21"/>
        </w:rPr>
        <w:t> </w:t>
      </w:r>
      <w:r>
        <w:rPr>
          <w:color w:val="231F20"/>
          <w:spacing w:val="-3"/>
          <w:sz w:val="21"/>
        </w:rPr>
        <w:t>medio</w:t>
      </w:r>
      <w:r>
        <w:rPr>
          <w:color w:val="231F20"/>
          <w:spacing w:val="-7"/>
          <w:sz w:val="21"/>
        </w:rPr>
        <w:t> </w:t>
      </w:r>
      <w:r>
        <w:rPr>
          <w:color w:val="231F20"/>
          <w:spacing w:val="-3"/>
          <w:sz w:val="21"/>
        </w:rPr>
        <w:t>técnico. </w:t>
      </w:r>
      <w:r>
        <w:rPr>
          <w:color w:val="231F20"/>
          <w:sz w:val="21"/>
        </w:rPr>
        <w:t>Se </w:t>
      </w:r>
      <w:r>
        <w:rPr>
          <w:color w:val="231F20"/>
          <w:spacing w:val="-3"/>
          <w:sz w:val="21"/>
        </w:rPr>
        <w:t>enuncian </w:t>
      </w:r>
      <w:r>
        <w:rPr>
          <w:color w:val="231F20"/>
          <w:sz w:val="21"/>
        </w:rPr>
        <w:t>las </w:t>
      </w:r>
      <w:r>
        <w:rPr>
          <w:color w:val="231F20"/>
          <w:spacing w:val="-3"/>
          <w:sz w:val="21"/>
        </w:rPr>
        <w:t>personas </w:t>
      </w:r>
      <w:r>
        <w:rPr>
          <w:color w:val="231F20"/>
          <w:sz w:val="21"/>
        </w:rPr>
        <w:t>que </w:t>
      </w:r>
      <w:r>
        <w:rPr>
          <w:color w:val="231F20"/>
          <w:spacing w:val="-3"/>
          <w:sz w:val="21"/>
        </w:rPr>
        <w:t>pueden declarar bajo certificación jurada   </w:t>
      </w:r>
      <w:r>
        <w:rPr>
          <w:color w:val="231F20"/>
          <w:sz w:val="21"/>
        </w:rPr>
        <w:t>y se </w:t>
      </w:r>
      <w:r>
        <w:rPr>
          <w:color w:val="231F20"/>
          <w:spacing w:val="-3"/>
          <w:sz w:val="21"/>
        </w:rPr>
        <w:t>establece </w:t>
      </w:r>
      <w:r>
        <w:rPr>
          <w:color w:val="231F20"/>
          <w:sz w:val="21"/>
        </w:rPr>
        <w:t>el </w:t>
      </w:r>
      <w:r>
        <w:rPr>
          <w:color w:val="231F20"/>
          <w:spacing w:val="-3"/>
          <w:sz w:val="21"/>
        </w:rPr>
        <w:t>procedimiento. </w:t>
      </w:r>
      <w:r>
        <w:rPr>
          <w:color w:val="231F20"/>
          <w:sz w:val="21"/>
        </w:rPr>
        <w:t>Si </w:t>
      </w:r>
      <w:r>
        <w:rPr>
          <w:color w:val="231F20"/>
          <w:spacing w:val="-3"/>
          <w:sz w:val="21"/>
        </w:rPr>
        <w:t>fijan pautas para desarrollar el interrogatorio </w:t>
      </w:r>
      <w:r>
        <w:rPr>
          <w:color w:val="231F20"/>
          <w:sz w:val="21"/>
        </w:rPr>
        <w:t>y </w:t>
      </w:r>
      <w:r>
        <w:rPr>
          <w:color w:val="231F20"/>
          <w:spacing w:val="-3"/>
          <w:sz w:val="21"/>
        </w:rPr>
        <w:t>finalmente </w:t>
      </w:r>
      <w:r>
        <w:rPr>
          <w:color w:val="231F20"/>
          <w:sz w:val="21"/>
        </w:rPr>
        <w:t>se </w:t>
      </w:r>
      <w:r>
        <w:rPr>
          <w:color w:val="231F20"/>
          <w:spacing w:val="-3"/>
          <w:sz w:val="21"/>
        </w:rPr>
        <w:t>señalan criterios para </w:t>
      </w:r>
      <w:r>
        <w:rPr>
          <w:color w:val="231F20"/>
          <w:sz w:val="21"/>
        </w:rPr>
        <w:t>su</w:t>
      </w:r>
      <w:r>
        <w:rPr>
          <w:color w:val="231F20"/>
          <w:spacing w:val="38"/>
          <w:sz w:val="21"/>
        </w:rPr>
        <w:t> </w:t>
      </w:r>
      <w:r>
        <w:rPr>
          <w:color w:val="231F20"/>
          <w:spacing w:val="-3"/>
          <w:sz w:val="21"/>
        </w:rPr>
        <w:t>apreciación.</w:t>
      </w:r>
    </w:p>
    <w:p>
      <w:pPr>
        <w:pStyle w:val="ListParagraph"/>
        <w:numPr>
          <w:ilvl w:val="3"/>
          <w:numId w:val="94"/>
        </w:numPr>
        <w:tabs>
          <w:tab w:pos="2084" w:val="left" w:leader="none"/>
        </w:tabs>
        <w:spacing w:line="273" w:lineRule="auto" w:before="161" w:after="0"/>
        <w:ind w:left="2083" w:right="1473" w:hanging="360"/>
        <w:jc w:val="both"/>
        <w:rPr>
          <w:sz w:val="21"/>
        </w:rPr>
      </w:pPr>
      <w:r>
        <w:rPr>
          <w:color w:val="231F20"/>
          <w:sz w:val="21"/>
        </w:rPr>
        <w:t>En cuanto a la prueba pericial se señalan puntualmente las ritualidades para</w:t>
      </w:r>
      <w:r>
        <w:rPr>
          <w:color w:val="231F20"/>
          <w:spacing w:val="-22"/>
          <w:sz w:val="21"/>
        </w:rPr>
        <w:t> </w:t>
      </w:r>
      <w:r>
        <w:rPr>
          <w:color w:val="231F20"/>
          <w:sz w:val="21"/>
        </w:rPr>
        <w:t>su</w:t>
      </w:r>
      <w:r>
        <w:rPr>
          <w:color w:val="231F20"/>
          <w:spacing w:val="-21"/>
          <w:sz w:val="21"/>
        </w:rPr>
        <w:t> </w:t>
      </w:r>
      <w:r>
        <w:rPr>
          <w:color w:val="231F20"/>
          <w:sz w:val="21"/>
        </w:rPr>
        <w:t>incorporación</w:t>
      </w:r>
      <w:r>
        <w:rPr>
          <w:color w:val="231F20"/>
          <w:spacing w:val="-22"/>
          <w:sz w:val="21"/>
        </w:rPr>
        <w:t> </w:t>
      </w:r>
      <w:r>
        <w:rPr>
          <w:color w:val="231F20"/>
          <w:sz w:val="21"/>
        </w:rPr>
        <w:t>y</w:t>
      </w:r>
      <w:r>
        <w:rPr>
          <w:color w:val="231F20"/>
          <w:spacing w:val="-21"/>
          <w:sz w:val="21"/>
        </w:rPr>
        <w:t> </w:t>
      </w:r>
      <w:r>
        <w:rPr>
          <w:color w:val="231F20"/>
          <w:sz w:val="21"/>
        </w:rPr>
        <w:t>la</w:t>
      </w:r>
      <w:r>
        <w:rPr>
          <w:color w:val="231F20"/>
          <w:spacing w:val="-22"/>
          <w:sz w:val="21"/>
        </w:rPr>
        <w:t> </w:t>
      </w:r>
      <w:r>
        <w:rPr>
          <w:color w:val="231F20"/>
          <w:sz w:val="21"/>
        </w:rPr>
        <w:t>forma</w:t>
      </w:r>
      <w:r>
        <w:rPr>
          <w:color w:val="231F20"/>
          <w:spacing w:val="-21"/>
          <w:sz w:val="21"/>
        </w:rPr>
        <w:t> </w:t>
      </w:r>
      <w:r>
        <w:rPr>
          <w:color w:val="231F20"/>
          <w:sz w:val="21"/>
        </w:rPr>
        <w:t>en</w:t>
      </w:r>
      <w:r>
        <w:rPr>
          <w:color w:val="231F20"/>
          <w:spacing w:val="-22"/>
          <w:sz w:val="21"/>
        </w:rPr>
        <w:t> </w:t>
      </w:r>
      <w:r>
        <w:rPr>
          <w:color w:val="231F20"/>
          <w:sz w:val="21"/>
        </w:rPr>
        <w:t>que</w:t>
      </w:r>
      <w:r>
        <w:rPr>
          <w:color w:val="231F20"/>
          <w:spacing w:val="-21"/>
          <w:sz w:val="21"/>
        </w:rPr>
        <w:t> </w:t>
      </w:r>
      <w:r>
        <w:rPr>
          <w:color w:val="231F20"/>
          <w:sz w:val="21"/>
        </w:rPr>
        <w:t>se</w:t>
      </w:r>
      <w:r>
        <w:rPr>
          <w:color w:val="231F20"/>
          <w:spacing w:val="-22"/>
          <w:sz w:val="21"/>
        </w:rPr>
        <w:t> </w:t>
      </w:r>
      <w:r>
        <w:rPr>
          <w:color w:val="231F20"/>
          <w:sz w:val="21"/>
        </w:rPr>
        <w:t>debe</w:t>
      </w:r>
      <w:r>
        <w:rPr>
          <w:color w:val="231F20"/>
          <w:spacing w:val="-21"/>
          <w:sz w:val="21"/>
        </w:rPr>
        <w:t> </w:t>
      </w:r>
      <w:r>
        <w:rPr>
          <w:color w:val="231F20"/>
          <w:sz w:val="21"/>
        </w:rPr>
        <w:t>permitir</w:t>
      </w:r>
      <w:r>
        <w:rPr>
          <w:color w:val="231F20"/>
          <w:spacing w:val="-22"/>
          <w:sz w:val="21"/>
        </w:rPr>
        <w:t> </w:t>
      </w:r>
      <w:r>
        <w:rPr>
          <w:color w:val="231F20"/>
          <w:sz w:val="21"/>
        </w:rPr>
        <w:t>la</w:t>
      </w:r>
      <w:r>
        <w:rPr>
          <w:color w:val="231F20"/>
          <w:spacing w:val="-21"/>
          <w:sz w:val="21"/>
        </w:rPr>
        <w:t> </w:t>
      </w:r>
      <w:r>
        <w:rPr>
          <w:color w:val="231F20"/>
          <w:sz w:val="21"/>
        </w:rPr>
        <w:t>contradicción. Así mismo, se establece que los peritos deberán declararse impedidos por las mismas causales establecidas para la autoridad disciplinaria,   la manera como se deben proponer y cómo deben resolverse los impedimentos y recusaciones. Se posibilita que el perito pueda ser llamado a rendir testimonio. Por último se establecen parámetros para su valoración. Resulta novedoso la regulación referida a la posibilidad que se tiene para ordenar exámenes médicos y paraclínicos, pero más que eso, el de determinar que ante la negativa del sujeto disciplinable  a su práctica, en lo que se refiere al consumo de bebidas embriagantes o sustancias que produzcan dependencia o que alteren la conducta, se pueda</w:t>
      </w:r>
      <w:r>
        <w:rPr>
          <w:color w:val="231F20"/>
          <w:spacing w:val="10"/>
          <w:sz w:val="21"/>
        </w:rPr>
        <w:t> </w:t>
      </w:r>
      <w:r>
        <w:rPr>
          <w:color w:val="231F20"/>
          <w:sz w:val="21"/>
        </w:rPr>
        <w:t>acreditar</w:t>
      </w:r>
      <w:r>
        <w:rPr>
          <w:color w:val="231F20"/>
          <w:spacing w:val="11"/>
          <w:sz w:val="21"/>
        </w:rPr>
        <w:t> </w:t>
      </w:r>
      <w:r>
        <w:rPr>
          <w:color w:val="231F20"/>
          <w:sz w:val="21"/>
        </w:rPr>
        <w:t>tal</w:t>
      </w:r>
      <w:r>
        <w:rPr>
          <w:color w:val="231F20"/>
          <w:spacing w:val="10"/>
          <w:sz w:val="21"/>
        </w:rPr>
        <w:t> </w:t>
      </w:r>
      <w:r>
        <w:rPr>
          <w:color w:val="231F20"/>
          <w:sz w:val="21"/>
        </w:rPr>
        <w:t>comportamiento</w:t>
      </w:r>
      <w:r>
        <w:rPr>
          <w:color w:val="231F20"/>
          <w:spacing w:val="11"/>
          <w:sz w:val="21"/>
        </w:rPr>
        <w:t> </w:t>
      </w:r>
      <w:r>
        <w:rPr>
          <w:color w:val="231F20"/>
          <w:sz w:val="21"/>
        </w:rPr>
        <w:t>por</w:t>
      </w:r>
      <w:r>
        <w:rPr>
          <w:color w:val="231F20"/>
          <w:spacing w:val="11"/>
          <w:sz w:val="21"/>
        </w:rPr>
        <w:t> </w:t>
      </w:r>
      <w:r>
        <w:rPr>
          <w:color w:val="231F20"/>
          <w:sz w:val="21"/>
        </w:rPr>
        <w:t>otros</w:t>
      </w:r>
      <w:r>
        <w:rPr>
          <w:color w:val="231F20"/>
          <w:spacing w:val="10"/>
          <w:sz w:val="21"/>
        </w:rPr>
        <w:t> </w:t>
      </w:r>
      <w:r>
        <w:rPr>
          <w:color w:val="231F20"/>
          <w:sz w:val="21"/>
        </w:rPr>
        <w:t>medios</w:t>
      </w:r>
      <w:r>
        <w:rPr>
          <w:color w:val="231F20"/>
          <w:spacing w:val="11"/>
          <w:sz w:val="21"/>
        </w:rPr>
        <w:t> </w:t>
      </w:r>
      <w:r>
        <w:rPr>
          <w:color w:val="231F20"/>
          <w:sz w:val="21"/>
        </w:rPr>
        <w:t>de</w:t>
      </w:r>
      <w:r>
        <w:rPr>
          <w:color w:val="231F20"/>
          <w:spacing w:val="10"/>
          <w:sz w:val="21"/>
        </w:rPr>
        <w:t> </w:t>
      </w:r>
      <w:r>
        <w:rPr>
          <w:color w:val="231F20"/>
          <w:sz w:val="21"/>
        </w:rPr>
        <w:t>convicción.</w:t>
      </w:r>
    </w:p>
    <w:p>
      <w:pPr>
        <w:pStyle w:val="ListParagraph"/>
        <w:numPr>
          <w:ilvl w:val="3"/>
          <w:numId w:val="94"/>
        </w:numPr>
        <w:tabs>
          <w:tab w:pos="2084" w:val="left" w:leader="none"/>
        </w:tabs>
        <w:spacing w:line="273" w:lineRule="auto" w:before="160" w:after="0"/>
        <w:ind w:left="2083" w:right="1480" w:hanging="360"/>
        <w:jc w:val="both"/>
        <w:rPr>
          <w:sz w:val="21"/>
        </w:rPr>
      </w:pPr>
      <w:r>
        <w:rPr>
          <w:color w:val="231F20"/>
          <w:sz w:val="21"/>
        </w:rPr>
        <w:t>El proyecto de reforma, con acierto, establece como medio probatorio la inspección disciplinaria. Además de la necesidad de suplir el </w:t>
      </w:r>
      <w:r>
        <w:rPr>
          <w:color w:val="231F20"/>
          <w:spacing w:val="-3"/>
          <w:sz w:val="21"/>
        </w:rPr>
        <w:t>vacío </w:t>
      </w:r>
      <w:r>
        <w:rPr>
          <w:color w:val="231F20"/>
          <w:sz w:val="21"/>
        </w:rPr>
        <w:t>referido a la práctica de la visita especial como medio probatorio, </w:t>
      </w:r>
      <w:r>
        <w:rPr>
          <w:color w:val="231F20"/>
          <w:spacing w:val="-8"/>
          <w:sz w:val="21"/>
        </w:rPr>
        <w:t>se </w:t>
      </w:r>
      <w:r>
        <w:rPr>
          <w:color w:val="231F20"/>
          <w:sz w:val="21"/>
        </w:rPr>
        <w:t>entendió</w:t>
      </w:r>
      <w:r>
        <w:rPr>
          <w:color w:val="231F20"/>
          <w:spacing w:val="-6"/>
          <w:sz w:val="21"/>
        </w:rPr>
        <w:t> </w:t>
      </w:r>
      <w:r>
        <w:rPr>
          <w:color w:val="231F20"/>
          <w:sz w:val="21"/>
        </w:rPr>
        <w:t>que</w:t>
      </w:r>
      <w:r>
        <w:rPr>
          <w:color w:val="231F20"/>
          <w:spacing w:val="-5"/>
          <w:sz w:val="21"/>
        </w:rPr>
        <w:t> </w:t>
      </w:r>
      <w:r>
        <w:rPr>
          <w:color w:val="231F20"/>
          <w:sz w:val="21"/>
        </w:rPr>
        <w:t>por</w:t>
      </w:r>
      <w:r>
        <w:rPr>
          <w:color w:val="231F20"/>
          <w:spacing w:val="-5"/>
          <w:sz w:val="21"/>
        </w:rPr>
        <w:t> </w:t>
      </w:r>
      <w:r>
        <w:rPr>
          <w:color w:val="231F20"/>
          <w:sz w:val="21"/>
        </w:rPr>
        <w:t>su</w:t>
      </w:r>
      <w:r>
        <w:rPr>
          <w:color w:val="231F20"/>
          <w:spacing w:val="-6"/>
          <w:sz w:val="21"/>
        </w:rPr>
        <w:t> </w:t>
      </w:r>
      <w:r>
        <w:rPr>
          <w:color w:val="231F20"/>
          <w:sz w:val="21"/>
        </w:rPr>
        <w:t>naturaleza</w:t>
      </w:r>
      <w:r>
        <w:rPr>
          <w:color w:val="231F20"/>
          <w:spacing w:val="-5"/>
          <w:sz w:val="21"/>
        </w:rPr>
        <w:t> </w:t>
      </w:r>
      <w:r>
        <w:rPr>
          <w:color w:val="231F20"/>
          <w:sz w:val="21"/>
        </w:rPr>
        <w:t>no</w:t>
      </w:r>
      <w:r>
        <w:rPr>
          <w:color w:val="231F20"/>
          <w:spacing w:val="-5"/>
          <w:sz w:val="21"/>
        </w:rPr>
        <w:t> </w:t>
      </w:r>
      <w:r>
        <w:rPr>
          <w:color w:val="231F20"/>
          <w:sz w:val="21"/>
        </w:rPr>
        <w:t>podíamos</w:t>
      </w:r>
      <w:r>
        <w:rPr>
          <w:color w:val="231F20"/>
          <w:spacing w:val="-6"/>
          <w:sz w:val="21"/>
        </w:rPr>
        <w:t> </w:t>
      </w:r>
      <w:r>
        <w:rPr>
          <w:color w:val="231F20"/>
          <w:sz w:val="21"/>
        </w:rPr>
        <w:t>recurrir</w:t>
      </w:r>
      <w:r>
        <w:rPr>
          <w:color w:val="231F20"/>
          <w:spacing w:val="-5"/>
          <w:sz w:val="21"/>
        </w:rPr>
        <w:t> </w:t>
      </w:r>
      <w:r>
        <w:rPr>
          <w:color w:val="231F20"/>
          <w:sz w:val="21"/>
        </w:rPr>
        <w:t>a</w:t>
      </w:r>
      <w:r>
        <w:rPr>
          <w:color w:val="231F20"/>
          <w:spacing w:val="-5"/>
          <w:sz w:val="21"/>
        </w:rPr>
        <w:t> </w:t>
      </w:r>
      <w:r>
        <w:rPr>
          <w:color w:val="231F20"/>
          <w:sz w:val="21"/>
        </w:rPr>
        <w:t>los</w:t>
      </w:r>
      <w:r>
        <w:rPr>
          <w:color w:val="231F20"/>
          <w:spacing w:val="-5"/>
          <w:sz w:val="21"/>
        </w:rPr>
        <w:t> </w:t>
      </w:r>
      <w:r>
        <w:rPr>
          <w:color w:val="231F20"/>
          <w:spacing w:val="-2"/>
          <w:sz w:val="21"/>
        </w:rPr>
        <w:t>lineamientos </w:t>
      </w:r>
      <w:r>
        <w:rPr>
          <w:color w:val="231F20"/>
          <w:sz w:val="21"/>
        </w:rPr>
        <w:t>fijados para la inspección judicial de la Ley 600; por lo que su nueva denominación</w:t>
      </w:r>
      <w:r>
        <w:rPr>
          <w:color w:val="231F20"/>
          <w:spacing w:val="-13"/>
          <w:sz w:val="21"/>
        </w:rPr>
        <w:t> </w:t>
      </w:r>
      <w:r>
        <w:rPr>
          <w:color w:val="231F20"/>
          <w:sz w:val="21"/>
        </w:rPr>
        <w:t>se</w:t>
      </w:r>
      <w:r>
        <w:rPr>
          <w:color w:val="231F20"/>
          <w:spacing w:val="-12"/>
          <w:sz w:val="21"/>
        </w:rPr>
        <w:t> </w:t>
      </w:r>
      <w:r>
        <w:rPr>
          <w:color w:val="231F20"/>
          <w:sz w:val="21"/>
        </w:rPr>
        <w:t>identifica</w:t>
      </w:r>
      <w:r>
        <w:rPr>
          <w:color w:val="231F20"/>
          <w:spacing w:val="-12"/>
          <w:sz w:val="21"/>
        </w:rPr>
        <w:t> </w:t>
      </w:r>
      <w:r>
        <w:rPr>
          <w:color w:val="231F20"/>
          <w:sz w:val="21"/>
        </w:rPr>
        <w:t>de</w:t>
      </w:r>
      <w:r>
        <w:rPr>
          <w:color w:val="231F20"/>
          <w:spacing w:val="-13"/>
          <w:sz w:val="21"/>
        </w:rPr>
        <w:t> </w:t>
      </w:r>
      <w:r>
        <w:rPr>
          <w:color w:val="231F20"/>
          <w:sz w:val="21"/>
        </w:rPr>
        <w:t>mejor</w:t>
      </w:r>
      <w:r>
        <w:rPr>
          <w:color w:val="231F20"/>
          <w:spacing w:val="-12"/>
          <w:sz w:val="21"/>
        </w:rPr>
        <w:t> </w:t>
      </w:r>
      <w:r>
        <w:rPr>
          <w:color w:val="231F20"/>
          <w:sz w:val="21"/>
        </w:rPr>
        <w:t>manera</w:t>
      </w:r>
      <w:r>
        <w:rPr>
          <w:color w:val="231F20"/>
          <w:spacing w:val="-12"/>
          <w:sz w:val="21"/>
        </w:rPr>
        <w:t> </w:t>
      </w:r>
      <w:r>
        <w:rPr>
          <w:color w:val="231F20"/>
          <w:sz w:val="21"/>
        </w:rPr>
        <w:t>con</w:t>
      </w:r>
      <w:r>
        <w:rPr>
          <w:color w:val="231F20"/>
          <w:spacing w:val="-13"/>
          <w:sz w:val="21"/>
        </w:rPr>
        <w:t> </w:t>
      </w:r>
      <w:r>
        <w:rPr>
          <w:color w:val="231F20"/>
          <w:sz w:val="21"/>
        </w:rPr>
        <w:t>sus</w:t>
      </w:r>
      <w:r>
        <w:rPr>
          <w:color w:val="231F20"/>
          <w:spacing w:val="-12"/>
          <w:sz w:val="21"/>
        </w:rPr>
        <w:t> </w:t>
      </w:r>
      <w:r>
        <w:rPr>
          <w:color w:val="231F20"/>
          <w:sz w:val="21"/>
        </w:rPr>
        <w:t>fines.</w:t>
      </w:r>
      <w:r>
        <w:rPr>
          <w:color w:val="231F20"/>
          <w:spacing w:val="-19"/>
          <w:sz w:val="21"/>
        </w:rPr>
        <w:t> </w:t>
      </w:r>
      <w:r>
        <w:rPr>
          <w:color w:val="231F20"/>
          <w:sz w:val="21"/>
        </w:rPr>
        <w:t>Su</w:t>
      </w:r>
      <w:r>
        <w:rPr>
          <w:color w:val="231F20"/>
          <w:spacing w:val="-12"/>
          <w:sz w:val="21"/>
        </w:rPr>
        <w:t> </w:t>
      </w:r>
      <w:r>
        <w:rPr>
          <w:color w:val="231F20"/>
          <w:sz w:val="21"/>
        </w:rPr>
        <w:t>regulación deja de manifiesto el amplio espectro probatorio que se genera </w:t>
      </w:r>
      <w:r>
        <w:rPr>
          <w:color w:val="231F20"/>
          <w:spacing w:val="-6"/>
          <w:sz w:val="21"/>
        </w:rPr>
        <w:t>con     </w:t>
      </w:r>
      <w:r>
        <w:rPr>
          <w:color w:val="231F20"/>
          <w:sz w:val="21"/>
        </w:rPr>
        <w:t>su diligenciamiento, al establecer que en su desarrollo se </w:t>
      </w:r>
      <w:r>
        <w:rPr>
          <w:color w:val="231F20"/>
          <w:spacing w:val="-3"/>
          <w:sz w:val="21"/>
        </w:rPr>
        <w:t>podrán </w:t>
      </w:r>
      <w:r>
        <w:rPr>
          <w:color w:val="231F20"/>
          <w:sz w:val="21"/>
        </w:rPr>
        <w:t>incorporar otros medios</w:t>
      </w:r>
      <w:r>
        <w:rPr>
          <w:color w:val="231F20"/>
          <w:spacing w:val="35"/>
          <w:sz w:val="21"/>
        </w:rPr>
        <w:t> </w:t>
      </w:r>
      <w:r>
        <w:rPr>
          <w:color w:val="231F20"/>
          <w:sz w:val="21"/>
        </w:rPr>
        <w:t>probatorios.</w:t>
      </w:r>
    </w:p>
    <w:p>
      <w:pPr>
        <w:pStyle w:val="ListParagraph"/>
        <w:numPr>
          <w:ilvl w:val="3"/>
          <w:numId w:val="94"/>
        </w:numPr>
        <w:tabs>
          <w:tab w:pos="2084" w:val="left" w:leader="none"/>
        </w:tabs>
        <w:spacing w:line="273" w:lineRule="auto" w:before="164" w:after="0"/>
        <w:ind w:left="2083" w:right="1483" w:hanging="360"/>
        <w:jc w:val="both"/>
        <w:rPr>
          <w:sz w:val="21"/>
        </w:rPr>
      </w:pPr>
      <w:r>
        <w:rPr>
          <w:color w:val="231F20"/>
          <w:sz w:val="21"/>
        </w:rPr>
        <w:t>En lo que se </w:t>
      </w:r>
      <w:r>
        <w:rPr>
          <w:color w:val="231F20"/>
          <w:spacing w:val="-3"/>
          <w:sz w:val="21"/>
        </w:rPr>
        <w:t>refiere </w:t>
      </w:r>
      <w:r>
        <w:rPr>
          <w:color w:val="231F20"/>
          <w:sz w:val="21"/>
        </w:rPr>
        <w:t>a la </w:t>
      </w:r>
      <w:r>
        <w:rPr>
          <w:color w:val="231F20"/>
          <w:spacing w:val="-3"/>
          <w:sz w:val="21"/>
        </w:rPr>
        <w:t>prueba documental, </w:t>
      </w:r>
      <w:r>
        <w:rPr>
          <w:color w:val="231F20"/>
          <w:sz w:val="21"/>
        </w:rPr>
        <w:t>la </w:t>
      </w:r>
      <w:r>
        <w:rPr>
          <w:color w:val="231F20"/>
          <w:spacing w:val="-3"/>
          <w:sz w:val="21"/>
        </w:rPr>
        <w:t>reforma hace énfasis  en </w:t>
      </w:r>
      <w:r>
        <w:rPr>
          <w:color w:val="231F20"/>
          <w:sz w:val="21"/>
        </w:rPr>
        <w:t>la</w:t>
      </w:r>
      <w:r>
        <w:rPr>
          <w:color w:val="231F20"/>
          <w:spacing w:val="4"/>
          <w:sz w:val="21"/>
        </w:rPr>
        <w:t> </w:t>
      </w:r>
      <w:r>
        <w:rPr>
          <w:color w:val="231F20"/>
          <w:spacing w:val="-3"/>
          <w:sz w:val="21"/>
        </w:rPr>
        <w:t>presunción</w:t>
      </w:r>
      <w:r>
        <w:rPr>
          <w:color w:val="231F20"/>
          <w:spacing w:val="5"/>
          <w:sz w:val="21"/>
        </w:rPr>
        <w:t> </w:t>
      </w:r>
      <w:r>
        <w:rPr>
          <w:color w:val="231F20"/>
          <w:sz w:val="21"/>
        </w:rPr>
        <w:t>de</w:t>
      </w:r>
      <w:r>
        <w:rPr>
          <w:color w:val="231F20"/>
          <w:spacing w:val="5"/>
          <w:sz w:val="21"/>
        </w:rPr>
        <w:t> </w:t>
      </w:r>
      <w:r>
        <w:rPr>
          <w:color w:val="231F20"/>
          <w:spacing w:val="-3"/>
          <w:sz w:val="21"/>
        </w:rPr>
        <w:t>autenticidad</w:t>
      </w:r>
      <w:r>
        <w:rPr>
          <w:color w:val="231F20"/>
          <w:spacing w:val="5"/>
          <w:sz w:val="21"/>
        </w:rPr>
        <w:t> </w:t>
      </w:r>
      <w:r>
        <w:rPr>
          <w:color w:val="231F20"/>
          <w:sz w:val="21"/>
        </w:rPr>
        <w:t>de</w:t>
      </w:r>
      <w:r>
        <w:rPr>
          <w:color w:val="231F20"/>
          <w:spacing w:val="5"/>
          <w:sz w:val="21"/>
        </w:rPr>
        <w:t> </w:t>
      </w:r>
      <w:r>
        <w:rPr>
          <w:color w:val="231F20"/>
          <w:sz w:val="21"/>
        </w:rPr>
        <w:t>los</w:t>
      </w:r>
      <w:r>
        <w:rPr>
          <w:color w:val="231F20"/>
          <w:spacing w:val="5"/>
          <w:sz w:val="21"/>
        </w:rPr>
        <w:t> </w:t>
      </w:r>
      <w:r>
        <w:rPr>
          <w:color w:val="231F20"/>
          <w:spacing w:val="-3"/>
          <w:sz w:val="21"/>
        </w:rPr>
        <w:t>documentos</w:t>
      </w:r>
      <w:r>
        <w:rPr>
          <w:color w:val="231F20"/>
          <w:spacing w:val="5"/>
          <w:sz w:val="21"/>
        </w:rPr>
        <w:t> </w:t>
      </w:r>
      <w:r>
        <w:rPr>
          <w:color w:val="231F20"/>
          <w:sz w:val="21"/>
        </w:rPr>
        <w:t>que</w:t>
      </w:r>
      <w:r>
        <w:rPr>
          <w:color w:val="231F20"/>
          <w:spacing w:val="5"/>
          <w:sz w:val="21"/>
        </w:rPr>
        <w:t> </w:t>
      </w:r>
      <w:r>
        <w:rPr>
          <w:color w:val="231F20"/>
          <w:sz w:val="21"/>
        </w:rPr>
        <w:t>se</w:t>
      </w:r>
      <w:r>
        <w:rPr>
          <w:color w:val="231F20"/>
          <w:spacing w:val="5"/>
          <w:sz w:val="21"/>
        </w:rPr>
        <w:t> </w:t>
      </w:r>
      <w:r>
        <w:rPr>
          <w:color w:val="231F20"/>
          <w:spacing w:val="-3"/>
          <w:sz w:val="21"/>
        </w:rPr>
        <w:t>incorporen</w:t>
      </w:r>
      <w:r>
        <w:rPr>
          <w:color w:val="231F20"/>
          <w:spacing w:val="5"/>
          <w:sz w:val="21"/>
        </w:rPr>
        <w:t> </w:t>
      </w:r>
      <w:r>
        <w:rPr>
          <w:color w:val="231F20"/>
          <w:sz w:val="21"/>
        </w:rPr>
        <w:t>a</w:t>
      </w:r>
      <w:r>
        <w:rPr>
          <w:color w:val="231F20"/>
          <w:spacing w:val="5"/>
          <w:sz w:val="21"/>
        </w:rPr>
        <w:t> </w:t>
      </w:r>
      <w:r>
        <w:rPr>
          <w:color w:val="231F20"/>
          <w:spacing w:val="-3"/>
          <w:sz w:val="21"/>
        </w:rPr>
        <w:t>la</w:t>
      </w:r>
    </w:p>
    <w:p>
      <w:pPr>
        <w:spacing w:after="0" w:line="273" w:lineRule="auto"/>
        <w:jc w:val="both"/>
        <w:rPr>
          <w:sz w:val="21"/>
        </w:rPr>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76736"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2203" w:right="1356"/>
        <w:jc w:val="both"/>
      </w:pPr>
      <w:r>
        <w:rPr>
          <w:color w:val="231F20"/>
          <w:spacing w:val="-3"/>
        </w:rPr>
        <w:t>actuación, </w:t>
      </w:r>
      <w:r>
        <w:rPr>
          <w:color w:val="231F20"/>
        </w:rPr>
        <w:t>sin </w:t>
      </w:r>
      <w:r>
        <w:rPr>
          <w:color w:val="231F20"/>
          <w:spacing w:val="-3"/>
        </w:rPr>
        <w:t>embargo, </w:t>
      </w:r>
      <w:r>
        <w:rPr>
          <w:color w:val="231F20"/>
        </w:rPr>
        <w:t>si </w:t>
      </w:r>
      <w:r>
        <w:rPr>
          <w:color w:val="231F20"/>
          <w:spacing w:val="-3"/>
        </w:rPr>
        <w:t>surgen dudas </w:t>
      </w:r>
      <w:r>
        <w:rPr>
          <w:color w:val="231F20"/>
        </w:rPr>
        <w:t>al </w:t>
      </w:r>
      <w:r>
        <w:rPr>
          <w:color w:val="231F20"/>
          <w:spacing w:val="-3"/>
        </w:rPr>
        <w:t>respecto </w:t>
      </w:r>
      <w:r>
        <w:rPr>
          <w:color w:val="231F20"/>
        </w:rPr>
        <w:t>se </w:t>
      </w:r>
      <w:r>
        <w:rPr>
          <w:color w:val="231F20"/>
          <w:spacing w:val="-3"/>
        </w:rPr>
        <w:t>podrán adelantar </w:t>
      </w:r>
      <w:r>
        <w:rPr>
          <w:color w:val="231F20"/>
        </w:rPr>
        <w:t>las </w:t>
      </w:r>
      <w:r>
        <w:rPr>
          <w:color w:val="231F20"/>
          <w:spacing w:val="-3"/>
        </w:rPr>
        <w:t>diligencias tendientes </w:t>
      </w:r>
      <w:r>
        <w:rPr>
          <w:color w:val="231F20"/>
        </w:rPr>
        <w:t>a su </w:t>
      </w:r>
      <w:r>
        <w:rPr>
          <w:color w:val="231F20"/>
          <w:spacing w:val="-3"/>
        </w:rPr>
        <w:t>verificación. </w:t>
      </w:r>
      <w:r>
        <w:rPr>
          <w:color w:val="231F20"/>
        </w:rPr>
        <w:t>Se </w:t>
      </w:r>
      <w:r>
        <w:rPr>
          <w:color w:val="231F20"/>
          <w:spacing w:val="-3"/>
        </w:rPr>
        <w:t>codifica </w:t>
      </w:r>
      <w:r>
        <w:rPr>
          <w:color w:val="231F20"/>
        </w:rPr>
        <w:t>la </w:t>
      </w:r>
      <w:r>
        <w:rPr>
          <w:color w:val="231F20"/>
          <w:spacing w:val="-3"/>
        </w:rPr>
        <w:t>obligatoriedad para quien tenga documentos </w:t>
      </w:r>
      <w:r>
        <w:rPr>
          <w:color w:val="231F20"/>
        </w:rPr>
        <w:t>que </w:t>
      </w:r>
      <w:r>
        <w:rPr>
          <w:color w:val="231F20"/>
          <w:spacing w:val="-3"/>
        </w:rPr>
        <w:t>puedan </w:t>
      </w:r>
      <w:r>
        <w:rPr>
          <w:color w:val="231F20"/>
        </w:rPr>
        <w:t>ser </w:t>
      </w:r>
      <w:r>
        <w:rPr>
          <w:color w:val="231F20"/>
          <w:spacing w:val="-3"/>
        </w:rPr>
        <w:t>útiles </w:t>
      </w:r>
      <w:r>
        <w:rPr>
          <w:color w:val="231F20"/>
        </w:rPr>
        <w:t>en la </w:t>
      </w:r>
      <w:r>
        <w:rPr>
          <w:color w:val="231F20"/>
          <w:spacing w:val="-3"/>
        </w:rPr>
        <w:t>investigación, </w:t>
      </w:r>
      <w:r>
        <w:rPr>
          <w:color w:val="231F20"/>
        </w:rPr>
        <w:t>de </w:t>
      </w:r>
      <w:r>
        <w:rPr>
          <w:color w:val="231F20"/>
          <w:spacing w:val="-3"/>
        </w:rPr>
        <w:t>ponerlos </w:t>
      </w:r>
      <w:r>
        <w:rPr>
          <w:color w:val="231F20"/>
        </w:rPr>
        <w:t>a </w:t>
      </w:r>
      <w:r>
        <w:rPr>
          <w:color w:val="231F20"/>
          <w:spacing w:val="-3"/>
        </w:rPr>
        <w:t>disposición </w:t>
      </w:r>
      <w:r>
        <w:rPr>
          <w:color w:val="231F20"/>
        </w:rPr>
        <w:t>de la </w:t>
      </w:r>
      <w:r>
        <w:rPr>
          <w:color w:val="231F20"/>
          <w:spacing w:val="-3"/>
        </w:rPr>
        <w:t>autoridad disciplinaria. </w:t>
      </w:r>
      <w:r>
        <w:rPr>
          <w:color w:val="231F20"/>
        </w:rPr>
        <w:t>El </w:t>
      </w:r>
      <w:r>
        <w:rPr>
          <w:color w:val="231F20"/>
          <w:spacing w:val="-3"/>
        </w:rPr>
        <w:t>proyecto se ocupa</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spacing w:val="-3"/>
        </w:rPr>
        <w:t>documentos</w:t>
      </w:r>
      <w:r>
        <w:rPr>
          <w:color w:val="231F20"/>
          <w:spacing w:val="-9"/>
        </w:rPr>
        <w:t> </w:t>
      </w:r>
      <w:r>
        <w:rPr>
          <w:color w:val="231F20"/>
        </w:rPr>
        <w:t>que</w:t>
      </w:r>
      <w:r>
        <w:rPr>
          <w:color w:val="231F20"/>
          <w:spacing w:val="-9"/>
        </w:rPr>
        <w:t> </w:t>
      </w:r>
      <w:r>
        <w:rPr>
          <w:color w:val="231F20"/>
        </w:rPr>
        <w:t>por</w:t>
      </w:r>
      <w:r>
        <w:rPr>
          <w:color w:val="231F20"/>
          <w:spacing w:val="-9"/>
        </w:rPr>
        <w:t> </w:t>
      </w:r>
      <w:r>
        <w:rPr>
          <w:color w:val="231F20"/>
          <w:spacing w:val="-3"/>
        </w:rPr>
        <w:t>virtud</w:t>
      </w:r>
      <w:r>
        <w:rPr>
          <w:color w:val="231F20"/>
          <w:spacing w:val="-8"/>
        </w:rPr>
        <w:t> </w:t>
      </w:r>
      <w:r>
        <w:rPr>
          <w:color w:val="231F20"/>
        </w:rPr>
        <w:t>de</w:t>
      </w:r>
      <w:r>
        <w:rPr>
          <w:color w:val="231F20"/>
          <w:spacing w:val="-9"/>
        </w:rPr>
        <w:t> </w:t>
      </w:r>
      <w:r>
        <w:rPr>
          <w:color w:val="231F20"/>
        </w:rPr>
        <w:t>la</w:t>
      </w:r>
      <w:r>
        <w:rPr>
          <w:color w:val="231F20"/>
          <w:spacing w:val="-9"/>
        </w:rPr>
        <w:t> </w:t>
      </w:r>
      <w:r>
        <w:rPr>
          <w:color w:val="231F20"/>
          <w:spacing w:val="-3"/>
        </w:rPr>
        <w:t>Constitución</w:t>
      </w:r>
      <w:r>
        <w:rPr>
          <w:color w:val="231F20"/>
          <w:spacing w:val="-9"/>
        </w:rPr>
        <w:t> </w:t>
      </w:r>
      <w:r>
        <w:rPr>
          <w:color w:val="231F20"/>
        </w:rPr>
        <w:t>y</w:t>
      </w:r>
      <w:r>
        <w:rPr>
          <w:color w:val="231F20"/>
          <w:spacing w:val="-9"/>
        </w:rPr>
        <w:t> </w:t>
      </w:r>
      <w:r>
        <w:rPr>
          <w:color w:val="231F20"/>
        </w:rPr>
        <w:t>la</w:t>
      </w:r>
      <w:r>
        <w:rPr>
          <w:color w:val="231F20"/>
          <w:spacing w:val="-9"/>
        </w:rPr>
        <w:t> </w:t>
      </w:r>
      <w:r>
        <w:rPr>
          <w:color w:val="231F20"/>
        </w:rPr>
        <w:t>ley</w:t>
      </w:r>
      <w:r>
        <w:rPr>
          <w:color w:val="231F20"/>
          <w:spacing w:val="-9"/>
        </w:rPr>
        <w:t> </w:t>
      </w:r>
      <w:r>
        <w:rPr>
          <w:color w:val="231F20"/>
          <w:spacing w:val="-3"/>
        </w:rPr>
        <w:t>tienen </w:t>
      </w:r>
      <w:r>
        <w:rPr>
          <w:color w:val="231F20"/>
        </w:rPr>
        <w:t>el </w:t>
      </w:r>
      <w:r>
        <w:rPr>
          <w:color w:val="231F20"/>
          <w:spacing w:val="-3"/>
        </w:rPr>
        <w:t>carácter </w:t>
      </w:r>
      <w:r>
        <w:rPr>
          <w:color w:val="231F20"/>
        </w:rPr>
        <w:t>de </w:t>
      </w:r>
      <w:r>
        <w:rPr>
          <w:color w:val="231F20"/>
          <w:spacing w:val="-3"/>
        </w:rPr>
        <w:t>reservado </w:t>
      </w:r>
      <w:r>
        <w:rPr>
          <w:color w:val="231F20"/>
        </w:rPr>
        <w:t>y </w:t>
      </w:r>
      <w:r>
        <w:rPr>
          <w:color w:val="231F20"/>
          <w:spacing w:val="-3"/>
        </w:rPr>
        <w:t>relaciona </w:t>
      </w:r>
      <w:r>
        <w:rPr>
          <w:color w:val="231F20"/>
        </w:rPr>
        <w:t>de </w:t>
      </w:r>
      <w:r>
        <w:rPr>
          <w:color w:val="231F20"/>
          <w:spacing w:val="-3"/>
        </w:rPr>
        <w:t>manera enunciativa algunos de ellos; haciendo énfasis </w:t>
      </w:r>
      <w:r>
        <w:rPr>
          <w:color w:val="231F20"/>
        </w:rPr>
        <w:t>en que los </w:t>
      </w:r>
      <w:r>
        <w:rPr>
          <w:color w:val="231F20"/>
          <w:spacing w:val="-3"/>
        </w:rPr>
        <w:t>sujetos procesales </w:t>
      </w:r>
      <w:r>
        <w:rPr>
          <w:color w:val="231F20"/>
        </w:rPr>
        <w:t>si </w:t>
      </w:r>
      <w:r>
        <w:rPr>
          <w:color w:val="231F20"/>
          <w:spacing w:val="-3"/>
        </w:rPr>
        <w:t>bien </w:t>
      </w:r>
      <w:r>
        <w:rPr>
          <w:color w:val="231F20"/>
        </w:rPr>
        <w:t>los </w:t>
      </w:r>
      <w:r>
        <w:rPr>
          <w:color w:val="231F20"/>
          <w:spacing w:val="-3"/>
        </w:rPr>
        <w:t>podrán </w:t>
      </w:r>
      <w:r>
        <w:rPr>
          <w:color w:val="231F20"/>
          <w:spacing w:val="-5"/>
        </w:rPr>
        <w:t>consultar, </w:t>
      </w:r>
      <w:r>
        <w:rPr>
          <w:color w:val="231F20"/>
        </w:rPr>
        <w:t>no </w:t>
      </w:r>
      <w:r>
        <w:rPr>
          <w:color w:val="231F20"/>
          <w:spacing w:val="-3"/>
        </w:rPr>
        <w:t>podrán obtener copias. Finalmente, </w:t>
      </w:r>
      <w:r>
        <w:rPr>
          <w:color w:val="231F20"/>
        </w:rPr>
        <w:t>y </w:t>
      </w:r>
      <w:r>
        <w:rPr>
          <w:color w:val="231F20"/>
          <w:spacing w:val="-3"/>
        </w:rPr>
        <w:t>dentro </w:t>
      </w:r>
      <w:r>
        <w:rPr>
          <w:color w:val="231F20"/>
        </w:rPr>
        <w:t>de </w:t>
      </w:r>
      <w:r>
        <w:rPr>
          <w:color w:val="231F20"/>
          <w:spacing w:val="-3"/>
        </w:rPr>
        <w:t>este mismo capítulo, </w:t>
      </w:r>
      <w:r>
        <w:rPr>
          <w:color w:val="231F20"/>
        </w:rPr>
        <w:t>se </w:t>
      </w:r>
      <w:r>
        <w:rPr>
          <w:color w:val="231F20"/>
          <w:spacing w:val="-3"/>
        </w:rPr>
        <w:t>regula </w:t>
      </w:r>
      <w:r>
        <w:rPr>
          <w:color w:val="231F20"/>
        </w:rPr>
        <w:t>lo </w:t>
      </w:r>
      <w:r>
        <w:rPr>
          <w:color w:val="231F20"/>
          <w:spacing w:val="-3"/>
        </w:rPr>
        <w:t>atinente </w:t>
      </w:r>
      <w:r>
        <w:rPr>
          <w:color w:val="231F20"/>
        </w:rPr>
        <w:t>a los </w:t>
      </w:r>
      <w:r>
        <w:rPr>
          <w:color w:val="231F20"/>
          <w:spacing w:val="-3"/>
        </w:rPr>
        <w:t>informes técnicos, señalando </w:t>
      </w:r>
      <w:r>
        <w:rPr>
          <w:color w:val="231F20"/>
        </w:rPr>
        <w:t>la </w:t>
      </w:r>
      <w:r>
        <w:rPr>
          <w:color w:val="231F20"/>
          <w:spacing w:val="-3"/>
        </w:rPr>
        <w:t>forma </w:t>
      </w:r>
      <w:r>
        <w:rPr>
          <w:color w:val="231F20"/>
        </w:rPr>
        <w:t>en</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spacing w:val="-3"/>
        </w:rPr>
        <w:t>debe</w:t>
      </w:r>
      <w:r>
        <w:rPr>
          <w:color w:val="231F20"/>
          <w:spacing w:val="-12"/>
        </w:rPr>
        <w:t> </w:t>
      </w:r>
      <w:r>
        <w:rPr>
          <w:color w:val="231F20"/>
          <w:spacing w:val="-3"/>
        </w:rPr>
        <w:t>permitir</w:t>
      </w:r>
      <w:r>
        <w:rPr>
          <w:color w:val="231F20"/>
          <w:spacing w:val="-13"/>
        </w:rPr>
        <w:t> </w:t>
      </w:r>
      <w:r>
        <w:rPr>
          <w:color w:val="231F20"/>
        </w:rPr>
        <w:t>la</w:t>
      </w:r>
      <w:r>
        <w:rPr>
          <w:color w:val="231F20"/>
          <w:spacing w:val="-13"/>
        </w:rPr>
        <w:t> </w:t>
      </w:r>
      <w:r>
        <w:rPr>
          <w:color w:val="231F20"/>
          <w:spacing w:val="-3"/>
        </w:rPr>
        <w:t>contradicción</w:t>
      </w:r>
      <w:r>
        <w:rPr>
          <w:color w:val="231F20"/>
          <w:spacing w:val="-12"/>
        </w:rPr>
        <w:t> </w:t>
      </w:r>
      <w:r>
        <w:rPr>
          <w:color w:val="231F20"/>
        </w:rPr>
        <w:t>y</w:t>
      </w:r>
      <w:r>
        <w:rPr>
          <w:color w:val="231F20"/>
          <w:spacing w:val="-13"/>
        </w:rPr>
        <w:t> </w:t>
      </w:r>
      <w:r>
        <w:rPr>
          <w:color w:val="231F20"/>
          <w:spacing w:val="-3"/>
        </w:rPr>
        <w:t>dejando</w:t>
      </w:r>
      <w:r>
        <w:rPr>
          <w:color w:val="231F20"/>
          <w:spacing w:val="-13"/>
        </w:rPr>
        <w:t> </w:t>
      </w:r>
      <w:r>
        <w:rPr>
          <w:color w:val="231F20"/>
          <w:spacing w:val="-3"/>
        </w:rPr>
        <w:t>establecido</w:t>
      </w:r>
      <w:r>
        <w:rPr>
          <w:color w:val="231F20"/>
          <w:spacing w:val="-12"/>
        </w:rPr>
        <w:t> </w:t>
      </w:r>
      <w:r>
        <w:rPr>
          <w:color w:val="231F20"/>
        </w:rPr>
        <w:t>que</w:t>
      </w:r>
      <w:r>
        <w:rPr>
          <w:color w:val="231F20"/>
          <w:spacing w:val="-13"/>
        </w:rPr>
        <w:t> </w:t>
      </w:r>
      <w:r>
        <w:rPr>
          <w:color w:val="231F20"/>
          <w:spacing w:val="-3"/>
        </w:rPr>
        <w:t>contra ellos </w:t>
      </w:r>
      <w:r>
        <w:rPr>
          <w:color w:val="231F20"/>
        </w:rPr>
        <w:t>no </w:t>
      </w:r>
      <w:r>
        <w:rPr>
          <w:color w:val="231F20"/>
          <w:spacing w:val="-3"/>
        </w:rPr>
        <w:t>procede </w:t>
      </w:r>
      <w:r>
        <w:rPr>
          <w:color w:val="231F20"/>
        </w:rPr>
        <w:t>la </w:t>
      </w:r>
      <w:r>
        <w:rPr>
          <w:color w:val="231F20"/>
          <w:spacing w:val="-3"/>
        </w:rPr>
        <w:t>objeción </w:t>
      </w:r>
      <w:r>
        <w:rPr>
          <w:color w:val="231F20"/>
        </w:rPr>
        <w:t>por </w:t>
      </w:r>
      <w:r>
        <w:rPr>
          <w:color w:val="231F20"/>
          <w:spacing w:val="-3"/>
        </w:rPr>
        <w:t>error grave. </w:t>
      </w:r>
      <w:r>
        <w:rPr>
          <w:color w:val="231F20"/>
        </w:rPr>
        <w:t>Lo que </w:t>
      </w:r>
      <w:r>
        <w:rPr>
          <w:color w:val="231F20"/>
          <w:spacing w:val="-3"/>
        </w:rPr>
        <w:t>claramente deja por sentado </w:t>
      </w:r>
      <w:r>
        <w:rPr>
          <w:color w:val="231F20"/>
        </w:rPr>
        <w:t>la </w:t>
      </w:r>
      <w:r>
        <w:rPr>
          <w:color w:val="231F20"/>
          <w:spacing w:val="-3"/>
        </w:rPr>
        <w:t>diferencia </w:t>
      </w:r>
      <w:r>
        <w:rPr>
          <w:color w:val="231F20"/>
        </w:rPr>
        <w:t>con los </w:t>
      </w:r>
      <w:r>
        <w:rPr>
          <w:color w:val="231F20"/>
          <w:spacing w:val="-3"/>
        </w:rPr>
        <w:t>informes</w:t>
      </w:r>
      <w:r>
        <w:rPr>
          <w:color w:val="231F20"/>
          <w:spacing w:val="-2"/>
        </w:rPr>
        <w:t> </w:t>
      </w:r>
      <w:r>
        <w:rPr>
          <w:color w:val="231F20"/>
          <w:spacing w:val="-3"/>
        </w:rPr>
        <w:t>periciales.</w:t>
      </w:r>
    </w:p>
    <w:p>
      <w:pPr>
        <w:pStyle w:val="ListParagraph"/>
        <w:numPr>
          <w:ilvl w:val="3"/>
          <w:numId w:val="94"/>
        </w:numPr>
        <w:tabs>
          <w:tab w:pos="2204" w:val="left" w:leader="none"/>
        </w:tabs>
        <w:spacing w:line="273" w:lineRule="auto" w:before="161" w:after="0"/>
        <w:ind w:left="2203" w:right="1360" w:hanging="360"/>
        <w:jc w:val="both"/>
        <w:rPr>
          <w:sz w:val="21"/>
        </w:rPr>
      </w:pPr>
      <w:r>
        <w:rPr>
          <w:color w:val="231F20"/>
          <w:sz w:val="21"/>
        </w:rPr>
        <w:t>Desarrollada la práctica probatoria de los medios directos, el proyecto de reforma se ocupa de la prueba indiciaria, señalando sus elementos que la estructuran, la indivisibilidad del hecho </w:t>
      </w:r>
      <w:r>
        <w:rPr>
          <w:color w:val="231F20"/>
          <w:spacing w:val="-3"/>
          <w:sz w:val="21"/>
        </w:rPr>
        <w:t>indicador, </w:t>
      </w:r>
      <w:r>
        <w:rPr>
          <w:color w:val="231F20"/>
          <w:sz w:val="21"/>
        </w:rPr>
        <w:t>la necesidad de</w:t>
      </w:r>
      <w:r>
        <w:rPr>
          <w:color w:val="231F20"/>
          <w:spacing w:val="-4"/>
          <w:sz w:val="21"/>
        </w:rPr>
        <w:t> </w:t>
      </w:r>
      <w:r>
        <w:rPr>
          <w:color w:val="231F20"/>
          <w:sz w:val="21"/>
        </w:rPr>
        <w:t>que</w:t>
      </w:r>
      <w:r>
        <w:rPr>
          <w:color w:val="231F20"/>
          <w:spacing w:val="-3"/>
          <w:sz w:val="21"/>
        </w:rPr>
        <w:t> </w:t>
      </w:r>
      <w:r>
        <w:rPr>
          <w:color w:val="231F20"/>
          <w:sz w:val="21"/>
        </w:rPr>
        <w:t>esté</w:t>
      </w:r>
      <w:r>
        <w:rPr>
          <w:color w:val="231F20"/>
          <w:spacing w:val="-4"/>
          <w:sz w:val="21"/>
        </w:rPr>
        <w:t> </w:t>
      </w:r>
      <w:r>
        <w:rPr>
          <w:color w:val="231F20"/>
          <w:sz w:val="21"/>
        </w:rPr>
        <w:t>plenamente</w:t>
      </w:r>
      <w:r>
        <w:rPr>
          <w:color w:val="231F20"/>
          <w:spacing w:val="-3"/>
          <w:sz w:val="21"/>
        </w:rPr>
        <w:t> </w:t>
      </w:r>
      <w:r>
        <w:rPr>
          <w:color w:val="231F20"/>
          <w:sz w:val="21"/>
        </w:rPr>
        <w:t>acreditado</w:t>
      </w:r>
      <w:r>
        <w:rPr>
          <w:color w:val="231F20"/>
          <w:spacing w:val="-3"/>
          <w:sz w:val="21"/>
        </w:rPr>
        <w:t> </w:t>
      </w:r>
      <w:r>
        <w:rPr>
          <w:color w:val="231F20"/>
          <w:sz w:val="21"/>
        </w:rPr>
        <w:t>dentro</w:t>
      </w:r>
      <w:r>
        <w:rPr>
          <w:color w:val="231F20"/>
          <w:spacing w:val="-4"/>
          <w:sz w:val="21"/>
        </w:rPr>
        <w:t> </w:t>
      </w:r>
      <w:r>
        <w:rPr>
          <w:color w:val="231F20"/>
          <w:sz w:val="21"/>
        </w:rPr>
        <w:t>del</w:t>
      </w:r>
      <w:r>
        <w:rPr>
          <w:color w:val="231F20"/>
          <w:spacing w:val="-3"/>
          <w:sz w:val="21"/>
        </w:rPr>
        <w:t> </w:t>
      </w:r>
      <w:r>
        <w:rPr>
          <w:color w:val="231F20"/>
          <w:sz w:val="21"/>
        </w:rPr>
        <w:t>proceso</w:t>
      </w:r>
      <w:r>
        <w:rPr>
          <w:color w:val="231F20"/>
          <w:spacing w:val="-3"/>
          <w:sz w:val="21"/>
        </w:rPr>
        <w:t> </w:t>
      </w:r>
      <w:r>
        <w:rPr>
          <w:color w:val="231F20"/>
          <w:sz w:val="21"/>
        </w:rPr>
        <w:t>a</w:t>
      </w:r>
      <w:r>
        <w:rPr>
          <w:color w:val="231F20"/>
          <w:spacing w:val="-4"/>
          <w:sz w:val="21"/>
        </w:rPr>
        <w:t> </w:t>
      </w:r>
      <w:r>
        <w:rPr>
          <w:color w:val="231F20"/>
          <w:sz w:val="21"/>
        </w:rPr>
        <w:t>través</w:t>
      </w:r>
      <w:r>
        <w:rPr>
          <w:color w:val="231F20"/>
          <w:spacing w:val="-3"/>
          <w:sz w:val="21"/>
        </w:rPr>
        <w:t> </w:t>
      </w:r>
      <w:r>
        <w:rPr>
          <w:color w:val="231F20"/>
          <w:sz w:val="21"/>
        </w:rPr>
        <w:t>de</w:t>
      </w:r>
      <w:r>
        <w:rPr>
          <w:color w:val="231F20"/>
          <w:spacing w:val="-4"/>
          <w:sz w:val="21"/>
        </w:rPr>
        <w:t> </w:t>
      </w:r>
      <w:r>
        <w:rPr>
          <w:color w:val="231F20"/>
          <w:spacing w:val="-3"/>
          <w:sz w:val="21"/>
        </w:rPr>
        <w:t>otros </w:t>
      </w:r>
      <w:r>
        <w:rPr>
          <w:color w:val="231F20"/>
          <w:sz w:val="21"/>
        </w:rPr>
        <w:t>medios probatorios y su apreciación conjunta y frente a la comunidad probatoria.</w:t>
      </w:r>
    </w:p>
    <w:p>
      <w:pPr>
        <w:pStyle w:val="BodyText"/>
        <w:spacing w:line="273" w:lineRule="auto" w:before="166"/>
        <w:ind w:left="2223" w:right="1360"/>
        <w:jc w:val="both"/>
      </w:pPr>
      <w:r>
        <w:rPr>
          <w:color w:val="231F20"/>
        </w:rPr>
        <w:t>En el desarrollo de las investigaciones la prueba indiciara se</w:t>
      </w:r>
      <w:r>
        <w:rPr>
          <w:color w:val="231F20"/>
          <w:spacing w:val="-31"/>
        </w:rPr>
        <w:t> </w:t>
      </w:r>
      <w:r>
        <w:rPr>
          <w:color w:val="231F20"/>
        </w:rPr>
        <w:t>constituye en un elemento de juicio muy útil, especialmente cuando estamos enfrentados</w:t>
      </w:r>
      <w:r>
        <w:rPr>
          <w:color w:val="231F20"/>
          <w:spacing w:val="-4"/>
        </w:rPr>
        <w:t> </w:t>
      </w:r>
      <w:r>
        <w:rPr>
          <w:color w:val="231F20"/>
        </w:rPr>
        <w:t>a</w:t>
      </w:r>
      <w:r>
        <w:rPr>
          <w:color w:val="231F20"/>
          <w:spacing w:val="-3"/>
        </w:rPr>
        <w:t> </w:t>
      </w:r>
      <w:r>
        <w:rPr>
          <w:color w:val="231F20"/>
        </w:rPr>
        <w:t>actos</w:t>
      </w:r>
      <w:r>
        <w:rPr>
          <w:color w:val="231F20"/>
          <w:spacing w:val="-4"/>
        </w:rPr>
        <w:t> </w:t>
      </w:r>
      <w:r>
        <w:rPr>
          <w:color w:val="231F20"/>
        </w:rPr>
        <w:t>de</w:t>
      </w:r>
      <w:r>
        <w:rPr>
          <w:color w:val="231F20"/>
          <w:spacing w:val="-3"/>
        </w:rPr>
        <w:t> </w:t>
      </w:r>
      <w:r>
        <w:rPr>
          <w:color w:val="231F20"/>
        </w:rPr>
        <w:t>corrupción</w:t>
      </w:r>
      <w:r>
        <w:rPr>
          <w:color w:val="231F20"/>
          <w:spacing w:val="-3"/>
        </w:rPr>
        <w:t> </w:t>
      </w:r>
      <w:r>
        <w:rPr>
          <w:color w:val="231F20"/>
        </w:rPr>
        <w:t>en</w:t>
      </w:r>
      <w:r>
        <w:rPr>
          <w:color w:val="231F20"/>
          <w:spacing w:val="-4"/>
        </w:rPr>
        <w:t> </w:t>
      </w:r>
      <w:r>
        <w:rPr>
          <w:color w:val="231F20"/>
        </w:rPr>
        <w:t>los</w:t>
      </w:r>
      <w:r>
        <w:rPr>
          <w:color w:val="231F20"/>
          <w:spacing w:val="-3"/>
        </w:rPr>
        <w:t> </w:t>
      </w:r>
      <w:r>
        <w:rPr>
          <w:color w:val="231F20"/>
        </w:rPr>
        <w:t>que</w:t>
      </w:r>
      <w:r>
        <w:rPr>
          <w:color w:val="231F20"/>
          <w:spacing w:val="-3"/>
        </w:rPr>
        <w:t> </w:t>
      </w:r>
      <w:r>
        <w:rPr>
          <w:color w:val="231F20"/>
        </w:rPr>
        <w:t>se</w:t>
      </w:r>
      <w:r>
        <w:rPr>
          <w:color w:val="231F20"/>
          <w:spacing w:val="-4"/>
        </w:rPr>
        <w:t> </w:t>
      </w:r>
      <w:r>
        <w:rPr>
          <w:color w:val="231F20"/>
        </w:rPr>
        <w:t>dificulta</w:t>
      </w:r>
      <w:r>
        <w:rPr>
          <w:color w:val="231F20"/>
          <w:spacing w:val="-3"/>
        </w:rPr>
        <w:t> </w:t>
      </w:r>
      <w:r>
        <w:rPr>
          <w:color w:val="231F20"/>
        </w:rPr>
        <w:t>la</w:t>
      </w:r>
      <w:r>
        <w:rPr>
          <w:color w:val="231F20"/>
          <w:spacing w:val="-3"/>
        </w:rPr>
        <w:t> </w:t>
      </w:r>
      <w:r>
        <w:rPr>
          <w:color w:val="231F20"/>
          <w:spacing w:val="-2"/>
        </w:rPr>
        <w:t>acreditación </w:t>
      </w:r>
      <w:r>
        <w:rPr>
          <w:color w:val="231F20"/>
        </w:rPr>
        <w:t>de hechos a través de otros medios probatorios, esto en atención a </w:t>
      </w:r>
      <w:r>
        <w:rPr>
          <w:color w:val="231F20"/>
          <w:spacing w:val="-6"/>
        </w:rPr>
        <w:t>la </w:t>
      </w:r>
      <w:r>
        <w:rPr>
          <w:color w:val="231F20"/>
        </w:rPr>
        <w:t>forma</w:t>
      </w:r>
      <w:r>
        <w:rPr>
          <w:color w:val="231F20"/>
          <w:spacing w:val="9"/>
        </w:rPr>
        <w:t> </w:t>
      </w:r>
      <w:r>
        <w:rPr>
          <w:color w:val="231F20"/>
        </w:rPr>
        <w:t>subrepticia</w:t>
      </w:r>
      <w:r>
        <w:rPr>
          <w:color w:val="231F20"/>
          <w:spacing w:val="9"/>
        </w:rPr>
        <w:t> </w:t>
      </w:r>
      <w:r>
        <w:rPr>
          <w:color w:val="231F20"/>
        </w:rPr>
        <w:t>en</w:t>
      </w:r>
      <w:r>
        <w:rPr>
          <w:color w:val="231F20"/>
          <w:spacing w:val="9"/>
        </w:rPr>
        <w:t> </w:t>
      </w:r>
      <w:r>
        <w:rPr>
          <w:color w:val="231F20"/>
        </w:rPr>
        <w:t>que</w:t>
      </w:r>
      <w:r>
        <w:rPr>
          <w:color w:val="231F20"/>
          <w:spacing w:val="10"/>
        </w:rPr>
        <w:t> </w:t>
      </w:r>
      <w:r>
        <w:rPr>
          <w:color w:val="231F20"/>
        </w:rPr>
        <w:t>este</w:t>
      </w:r>
      <w:r>
        <w:rPr>
          <w:color w:val="231F20"/>
          <w:spacing w:val="9"/>
        </w:rPr>
        <w:t> </w:t>
      </w:r>
      <w:r>
        <w:rPr>
          <w:color w:val="231F20"/>
        </w:rPr>
        <w:t>tipo</w:t>
      </w:r>
      <w:r>
        <w:rPr>
          <w:color w:val="231F20"/>
          <w:spacing w:val="9"/>
        </w:rPr>
        <w:t> </w:t>
      </w:r>
      <w:r>
        <w:rPr>
          <w:color w:val="231F20"/>
        </w:rPr>
        <w:t>de</w:t>
      </w:r>
      <w:r>
        <w:rPr>
          <w:color w:val="231F20"/>
          <w:spacing w:val="10"/>
        </w:rPr>
        <w:t> </w:t>
      </w:r>
      <w:r>
        <w:rPr>
          <w:color w:val="231F20"/>
        </w:rPr>
        <w:t>conductas</w:t>
      </w:r>
      <w:r>
        <w:rPr>
          <w:color w:val="231F20"/>
          <w:spacing w:val="9"/>
        </w:rPr>
        <w:t> </w:t>
      </w:r>
      <w:r>
        <w:rPr>
          <w:color w:val="231F20"/>
        </w:rPr>
        <w:t>se</w:t>
      </w:r>
      <w:r>
        <w:rPr>
          <w:color w:val="231F20"/>
          <w:spacing w:val="9"/>
        </w:rPr>
        <w:t> </w:t>
      </w:r>
      <w:r>
        <w:rPr>
          <w:color w:val="231F20"/>
        </w:rPr>
        <w:t>llevan</w:t>
      </w:r>
      <w:r>
        <w:rPr>
          <w:color w:val="231F20"/>
          <w:spacing w:val="9"/>
        </w:rPr>
        <w:t> </w:t>
      </w:r>
      <w:r>
        <w:rPr>
          <w:color w:val="231F20"/>
        </w:rPr>
        <w:t>a</w:t>
      </w:r>
      <w:r>
        <w:rPr>
          <w:color w:val="231F20"/>
          <w:spacing w:val="10"/>
        </w:rPr>
        <w:t> </w:t>
      </w:r>
      <w:r>
        <w:rPr>
          <w:color w:val="231F20"/>
        </w:rPr>
        <w:t>cabo.</w:t>
      </w:r>
    </w:p>
    <w:p>
      <w:pPr>
        <w:pStyle w:val="BodyText"/>
        <w:spacing w:line="273" w:lineRule="auto" w:before="166"/>
        <w:ind w:left="2223" w:right="1355"/>
        <w:jc w:val="both"/>
      </w:pPr>
      <w:r>
        <w:rPr>
          <w:color w:val="231F20"/>
          <w:spacing w:val="-3"/>
        </w:rPr>
        <w:t>Pero quizás donde </w:t>
      </w:r>
      <w:r>
        <w:rPr>
          <w:color w:val="231F20"/>
        </w:rPr>
        <w:t>más </w:t>
      </w:r>
      <w:r>
        <w:rPr>
          <w:color w:val="231F20"/>
          <w:spacing w:val="-3"/>
        </w:rPr>
        <w:t>puede contribuir este medio </w:t>
      </w:r>
      <w:r>
        <w:rPr>
          <w:color w:val="231F20"/>
        </w:rPr>
        <w:t>de </w:t>
      </w:r>
      <w:r>
        <w:rPr>
          <w:color w:val="231F20"/>
          <w:spacing w:val="-3"/>
        </w:rPr>
        <w:t>convicción </w:t>
      </w:r>
      <w:r>
        <w:rPr>
          <w:color w:val="231F20"/>
        </w:rPr>
        <w:t>es </w:t>
      </w:r>
      <w:r>
        <w:rPr>
          <w:color w:val="231F20"/>
          <w:spacing w:val="-3"/>
        </w:rPr>
        <w:t>en </w:t>
      </w:r>
      <w:r>
        <w:rPr>
          <w:color w:val="231F20"/>
        </w:rPr>
        <w:t>la </w:t>
      </w:r>
      <w:r>
        <w:rPr>
          <w:color w:val="231F20"/>
          <w:spacing w:val="-3"/>
        </w:rPr>
        <w:t>comprobación </w:t>
      </w:r>
      <w:r>
        <w:rPr>
          <w:color w:val="231F20"/>
        </w:rPr>
        <w:t>del </w:t>
      </w:r>
      <w:r>
        <w:rPr>
          <w:color w:val="231F20"/>
          <w:spacing w:val="-3"/>
        </w:rPr>
        <w:t>elemento subjetivo </w:t>
      </w:r>
      <w:r>
        <w:rPr>
          <w:color w:val="231F20"/>
        </w:rPr>
        <w:t>de la </w:t>
      </w:r>
      <w:r>
        <w:rPr>
          <w:color w:val="231F20"/>
          <w:spacing w:val="-3"/>
        </w:rPr>
        <w:t>conducta, especialmente cuando </w:t>
      </w:r>
      <w:r>
        <w:rPr>
          <w:color w:val="231F20"/>
        </w:rPr>
        <w:t>se </w:t>
      </w:r>
      <w:r>
        <w:rPr>
          <w:color w:val="231F20"/>
          <w:spacing w:val="-3"/>
        </w:rPr>
        <w:t>hacen imputaciones </w:t>
      </w:r>
      <w:r>
        <w:rPr>
          <w:color w:val="231F20"/>
        </w:rPr>
        <w:t>a </w:t>
      </w:r>
      <w:r>
        <w:rPr>
          <w:color w:val="231F20"/>
          <w:spacing w:val="-3"/>
        </w:rPr>
        <w:t>título </w:t>
      </w:r>
      <w:r>
        <w:rPr>
          <w:color w:val="231F20"/>
        </w:rPr>
        <w:t>de </w:t>
      </w:r>
      <w:r>
        <w:rPr>
          <w:color w:val="231F20"/>
          <w:spacing w:val="-3"/>
        </w:rPr>
        <w:t>dolo </w:t>
      </w:r>
      <w:r>
        <w:rPr>
          <w:color w:val="231F20"/>
        </w:rPr>
        <w:t>y se </w:t>
      </w:r>
      <w:r>
        <w:rPr>
          <w:color w:val="231F20"/>
          <w:spacing w:val="-3"/>
        </w:rPr>
        <w:t>requiere verificar el elemento cognoscitivo </w:t>
      </w:r>
      <w:r>
        <w:rPr>
          <w:color w:val="231F20"/>
        </w:rPr>
        <w:t>que lo </w:t>
      </w:r>
      <w:r>
        <w:rPr>
          <w:color w:val="231F20"/>
          <w:spacing w:val="-3"/>
        </w:rPr>
        <w:t>estructura. Será, entonces, </w:t>
      </w:r>
      <w:r>
        <w:rPr>
          <w:color w:val="231F20"/>
        </w:rPr>
        <w:t>la </w:t>
      </w:r>
      <w:r>
        <w:rPr>
          <w:color w:val="231F20"/>
          <w:spacing w:val="-3"/>
        </w:rPr>
        <w:t>construcción </w:t>
      </w:r>
      <w:r>
        <w:rPr>
          <w:color w:val="231F20"/>
        </w:rPr>
        <w:t>de la </w:t>
      </w:r>
      <w:r>
        <w:rPr>
          <w:color w:val="231F20"/>
          <w:spacing w:val="-3"/>
        </w:rPr>
        <w:t>prueba indiciaria  </w:t>
      </w:r>
      <w:r>
        <w:rPr>
          <w:color w:val="231F20"/>
        </w:rPr>
        <w:t>la </w:t>
      </w:r>
      <w:r>
        <w:rPr>
          <w:color w:val="231F20"/>
          <w:spacing w:val="-3"/>
        </w:rPr>
        <w:t>que, </w:t>
      </w:r>
      <w:r>
        <w:rPr>
          <w:color w:val="231F20"/>
        </w:rPr>
        <w:t>a </w:t>
      </w:r>
      <w:r>
        <w:rPr>
          <w:color w:val="231F20"/>
          <w:spacing w:val="-3"/>
        </w:rPr>
        <w:t>partir</w:t>
      </w:r>
      <w:r>
        <w:rPr>
          <w:color w:val="231F20"/>
          <w:spacing w:val="40"/>
        </w:rPr>
        <w:t> </w:t>
      </w:r>
      <w:r>
        <w:rPr>
          <w:color w:val="231F20"/>
        </w:rPr>
        <w:t>de los </w:t>
      </w:r>
      <w:r>
        <w:rPr>
          <w:color w:val="231F20"/>
          <w:spacing w:val="-3"/>
        </w:rPr>
        <w:t>medios  probatorios  que  </w:t>
      </w:r>
      <w:r>
        <w:rPr>
          <w:color w:val="231F20"/>
        </w:rPr>
        <w:t>se han </w:t>
      </w:r>
      <w:r>
        <w:rPr>
          <w:color w:val="231F20"/>
          <w:spacing w:val="-3"/>
        </w:rPr>
        <w:t>incorporado </w:t>
      </w:r>
      <w:r>
        <w:rPr>
          <w:color w:val="231F20"/>
        </w:rPr>
        <w:t>a la </w:t>
      </w:r>
      <w:r>
        <w:rPr>
          <w:color w:val="231F20"/>
          <w:spacing w:val="-3"/>
        </w:rPr>
        <w:t>actuación </w:t>
      </w:r>
      <w:r>
        <w:rPr>
          <w:color w:val="231F20"/>
        </w:rPr>
        <w:t>que </w:t>
      </w:r>
      <w:r>
        <w:rPr>
          <w:color w:val="231F20"/>
          <w:spacing w:val="-3"/>
        </w:rPr>
        <w:t>sirven </w:t>
      </w:r>
      <w:r>
        <w:rPr>
          <w:color w:val="231F20"/>
        </w:rPr>
        <w:t>de </w:t>
      </w:r>
      <w:r>
        <w:rPr>
          <w:color w:val="231F20"/>
          <w:spacing w:val="-3"/>
        </w:rPr>
        <w:t>hecho indicador </w:t>
      </w:r>
      <w:r>
        <w:rPr>
          <w:color w:val="231F20"/>
        </w:rPr>
        <w:t>y a </w:t>
      </w:r>
      <w:r>
        <w:rPr>
          <w:color w:val="231F20"/>
          <w:spacing w:val="-3"/>
        </w:rPr>
        <w:t>través</w:t>
      </w:r>
      <w:r>
        <w:rPr>
          <w:color w:val="231F20"/>
          <w:spacing w:val="-9"/>
        </w:rPr>
        <w:t> </w:t>
      </w:r>
      <w:r>
        <w:rPr>
          <w:color w:val="231F20"/>
        </w:rPr>
        <w:t>de</w:t>
      </w:r>
      <w:r>
        <w:rPr>
          <w:color w:val="231F20"/>
          <w:spacing w:val="-8"/>
        </w:rPr>
        <w:t> </w:t>
      </w:r>
      <w:r>
        <w:rPr>
          <w:color w:val="231F20"/>
        </w:rPr>
        <w:t>la</w:t>
      </w:r>
      <w:r>
        <w:rPr>
          <w:color w:val="231F20"/>
          <w:spacing w:val="-9"/>
        </w:rPr>
        <w:t> </w:t>
      </w:r>
      <w:r>
        <w:rPr>
          <w:color w:val="231F20"/>
          <w:spacing w:val="-3"/>
        </w:rPr>
        <w:t>inferencia</w:t>
      </w:r>
      <w:r>
        <w:rPr>
          <w:color w:val="231F20"/>
          <w:spacing w:val="-8"/>
        </w:rPr>
        <w:t> </w:t>
      </w:r>
      <w:r>
        <w:rPr>
          <w:color w:val="231F20"/>
          <w:spacing w:val="-3"/>
        </w:rPr>
        <w:t>lógica</w:t>
      </w:r>
      <w:r>
        <w:rPr>
          <w:color w:val="231F20"/>
          <w:spacing w:val="-9"/>
        </w:rPr>
        <w:t> </w:t>
      </w:r>
      <w:r>
        <w:rPr>
          <w:color w:val="231F20"/>
          <w:spacing w:val="-3"/>
        </w:rPr>
        <w:t>llegar</w:t>
      </w:r>
      <w:r>
        <w:rPr>
          <w:color w:val="231F20"/>
          <w:spacing w:val="-8"/>
        </w:rPr>
        <w:t> </w:t>
      </w:r>
      <w:r>
        <w:rPr>
          <w:color w:val="231F20"/>
        </w:rPr>
        <w:t>a</w:t>
      </w:r>
      <w:r>
        <w:rPr>
          <w:color w:val="231F20"/>
          <w:spacing w:val="-9"/>
        </w:rPr>
        <w:t> </w:t>
      </w:r>
      <w:r>
        <w:rPr>
          <w:color w:val="231F20"/>
          <w:spacing w:val="-3"/>
        </w:rPr>
        <w:t>determinar</w:t>
      </w:r>
      <w:r>
        <w:rPr>
          <w:color w:val="231F20"/>
          <w:spacing w:val="-8"/>
        </w:rPr>
        <w:t> </w:t>
      </w:r>
      <w:r>
        <w:rPr>
          <w:color w:val="231F20"/>
        </w:rPr>
        <w:t>que</w:t>
      </w:r>
      <w:r>
        <w:rPr>
          <w:color w:val="231F20"/>
          <w:spacing w:val="-9"/>
        </w:rPr>
        <w:t> </w:t>
      </w:r>
      <w:r>
        <w:rPr>
          <w:color w:val="231F20"/>
        </w:rPr>
        <w:t>el</w:t>
      </w:r>
      <w:r>
        <w:rPr>
          <w:color w:val="231F20"/>
          <w:spacing w:val="-8"/>
        </w:rPr>
        <w:t> </w:t>
      </w:r>
      <w:r>
        <w:rPr>
          <w:color w:val="231F20"/>
          <w:spacing w:val="-3"/>
        </w:rPr>
        <w:t>disciplinado</w:t>
      </w:r>
      <w:r>
        <w:rPr>
          <w:color w:val="231F20"/>
          <w:spacing w:val="-9"/>
        </w:rPr>
        <w:t> </w:t>
      </w:r>
      <w:r>
        <w:rPr>
          <w:color w:val="231F20"/>
          <w:spacing w:val="-3"/>
        </w:rPr>
        <w:t>tenía conocimiento</w:t>
      </w:r>
      <w:r>
        <w:rPr>
          <w:color w:val="231F20"/>
          <w:spacing w:val="-14"/>
        </w:rPr>
        <w:t> </w:t>
      </w:r>
      <w:r>
        <w:rPr>
          <w:color w:val="231F20"/>
        </w:rPr>
        <w:t>de</w:t>
      </w:r>
      <w:r>
        <w:rPr>
          <w:color w:val="231F20"/>
          <w:spacing w:val="-13"/>
        </w:rPr>
        <w:t> </w:t>
      </w:r>
      <w:r>
        <w:rPr>
          <w:color w:val="231F20"/>
        </w:rPr>
        <w:t>los</w:t>
      </w:r>
      <w:r>
        <w:rPr>
          <w:color w:val="231F20"/>
          <w:spacing w:val="-14"/>
        </w:rPr>
        <w:t> </w:t>
      </w:r>
      <w:r>
        <w:rPr>
          <w:color w:val="231F20"/>
          <w:spacing w:val="-3"/>
        </w:rPr>
        <w:t>hechos</w:t>
      </w:r>
      <w:r>
        <w:rPr>
          <w:color w:val="231F20"/>
          <w:spacing w:val="-13"/>
        </w:rPr>
        <w:t> </w:t>
      </w:r>
      <w:r>
        <w:rPr>
          <w:color w:val="231F20"/>
        </w:rPr>
        <w:t>y</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spacing w:val="-3"/>
        </w:rPr>
        <w:t>antijuridicidad</w:t>
      </w:r>
      <w:r>
        <w:rPr>
          <w:color w:val="231F20"/>
          <w:spacing w:val="-13"/>
        </w:rPr>
        <w:t> </w:t>
      </w:r>
      <w:r>
        <w:rPr>
          <w:color w:val="231F20"/>
        </w:rPr>
        <w:t>de</w:t>
      </w:r>
      <w:r>
        <w:rPr>
          <w:color w:val="231F20"/>
          <w:spacing w:val="-14"/>
        </w:rPr>
        <w:t> </w:t>
      </w:r>
      <w:r>
        <w:rPr>
          <w:color w:val="231F20"/>
        </w:rPr>
        <w:t>su</w:t>
      </w:r>
      <w:r>
        <w:rPr>
          <w:color w:val="231F20"/>
          <w:spacing w:val="-13"/>
        </w:rPr>
        <w:t> </w:t>
      </w:r>
      <w:r>
        <w:rPr>
          <w:color w:val="231F20"/>
          <w:spacing w:val="-3"/>
        </w:rPr>
        <w:t>comportamiento.</w:t>
      </w:r>
    </w:p>
    <w:p>
      <w:pPr>
        <w:pStyle w:val="ListParagraph"/>
        <w:numPr>
          <w:ilvl w:val="3"/>
          <w:numId w:val="94"/>
        </w:numPr>
        <w:tabs>
          <w:tab w:pos="2204" w:val="left" w:leader="none"/>
        </w:tabs>
        <w:spacing w:line="273" w:lineRule="auto" w:before="164" w:after="0"/>
        <w:ind w:left="2203" w:right="1360" w:hanging="360"/>
        <w:jc w:val="both"/>
        <w:rPr>
          <w:sz w:val="21"/>
        </w:rPr>
      </w:pPr>
      <w:r>
        <w:rPr>
          <w:color w:val="231F20"/>
          <w:sz w:val="21"/>
        </w:rPr>
        <w:t>No resulta caprichoso el haber dejado para el final el análisis de la confesión, licencia que tiene su razón de ser en el hecho de que además de que la reforma señala los requisitos para su práctica y valoración, se implementa</w:t>
      </w:r>
      <w:r>
        <w:rPr>
          <w:color w:val="231F20"/>
          <w:spacing w:val="7"/>
          <w:sz w:val="21"/>
        </w:rPr>
        <w:t> </w:t>
      </w:r>
      <w:r>
        <w:rPr>
          <w:color w:val="231F20"/>
          <w:sz w:val="21"/>
        </w:rPr>
        <w:t>un</w:t>
      </w:r>
      <w:r>
        <w:rPr>
          <w:color w:val="231F20"/>
          <w:spacing w:val="8"/>
          <w:sz w:val="21"/>
        </w:rPr>
        <w:t> </w:t>
      </w:r>
      <w:r>
        <w:rPr>
          <w:color w:val="231F20"/>
          <w:sz w:val="21"/>
        </w:rPr>
        <w:t>beneficio</w:t>
      </w:r>
      <w:r>
        <w:rPr>
          <w:color w:val="231F20"/>
          <w:spacing w:val="8"/>
          <w:sz w:val="21"/>
        </w:rPr>
        <w:t> </w:t>
      </w:r>
      <w:r>
        <w:rPr>
          <w:color w:val="231F20"/>
          <w:sz w:val="21"/>
        </w:rPr>
        <w:t>para</w:t>
      </w:r>
      <w:r>
        <w:rPr>
          <w:color w:val="231F20"/>
          <w:spacing w:val="8"/>
          <w:sz w:val="21"/>
        </w:rPr>
        <w:t> </w:t>
      </w:r>
      <w:r>
        <w:rPr>
          <w:color w:val="231F20"/>
          <w:sz w:val="21"/>
        </w:rPr>
        <w:t>el</w:t>
      </w:r>
      <w:r>
        <w:rPr>
          <w:color w:val="231F20"/>
          <w:spacing w:val="8"/>
          <w:sz w:val="21"/>
        </w:rPr>
        <w:t> </w:t>
      </w:r>
      <w:r>
        <w:rPr>
          <w:color w:val="231F20"/>
          <w:sz w:val="21"/>
        </w:rPr>
        <w:t>sujeto</w:t>
      </w:r>
      <w:r>
        <w:rPr>
          <w:color w:val="231F20"/>
          <w:spacing w:val="7"/>
          <w:sz w:val="21"/>
        </w:rPr>
        <w:t> </w:t>
      </w:r>
      <w:r>
        <w:rPr>
          <w:color w:val="231F20"/>
          <w:sz w:val="21"/>
        </w:rPr>
        <w:t>disciplinable</w:t>
      </w:r>
      <w:r>
        <w:rPr>
          <w:color w:val="231F20"/>
          <w:spacing w:val="8"/>
          <w:sz w:val="21"/>
        </w:rPr>
        <w:t> </w:t>
      </w:r>
      <w:r>
        <w:rPr>
          <w:color w:val="231F20"/>
          <w:sz w:val="21"/>
        </w:rPr>
        <w:t>que</w:t>
      </w:r>
      <w:r>
        <w:rPr>
          <w:color w:val="231F20"/>
          <w:spacing w:val="8"/>
          <w:sz w:val="21"/>
        </w:rPr>
        <w:t> </w:t>
      </w:r>
      <w:r>
        <w:rPr>
          <w:color w:val="231F20"/>
          <w:sz w:val="21"/>
        </w:rPr>
        <w:t>confiesa.</w:t>
      </w:r>
    </w:p>
    <w:p>
      <w:pPr>
        <w:spacing w:after="0" w:line="273" w:lineRule="auto"/>
        <w:jc w:val="both"/>
        <w:rPr>
          <w:sz w:val="21"/>
        </w:rPr>
        <w:sectPr>
          <w:pgSz w:w="9930" w:h="13890"/>
          <w:pgMar w:header="0" w:footer="932" w:top="900" w:bottom="1180" w:left="0" w:right="0"/>
        </w:sectPr>
      </w:pPr>
    </w:p>
    <w:p>
      <w:pPr>
        <w:spacing w:before="83" w:after="45"/>
        <w:ind w:left="1647" w:right="1810" w:firstLine="0"/>
        <w:jc w:val="center"/>
        <w:rPr>
          <w:b/>
          <w:sz w:val="9"/>
        </w:rPr>
      </w:pPr>
      <w:r>
        <w:rPr/>
        <w:pict>
          <v:line style="position:absolute;mso-position-horizontal-relative:page;mso-position-vertical-relative:paragraph;z-index:252278784" from="485.606293pt,11.787066pt" to="496.062988pt,11.787066pt" stroked="true" strokeweight=".25pt" strokecolor="#231f20">
            <v:stroke dashstyle="solid"/>
            <w10:wrap type="none"/>
          </v:line>
        </w:pict>
      </w:r>
      <w:r>
        <w:rPr>
          <w:b/>
          <w:color w:val="231F20"/>
          <w:w w:val="120"/>
          <w:sz w:val="9"/>
        </w:rPr>
        <w:t>p </w:t>
      </w:r>
      <w:r>
        <w:rPr>
          <w:b/>
          <w:color w:val="231F20"/>
          <w:w w:val="155"/>
          <w:sz w:val="9"/>
        </w:rPr>
        <w:t>r </w:t>
      </w:r>
      <w:r>
        <w:rPr>
          <w:b/>
          <w:color w:val="231F20"/>
          <w:w w:val="150"/>
          <w:sz w:val="9"/>
        </w:rPr>
        <w:t>o </w:t>
      </w:r>
      <w:r>
        <w:rPr>
          <w:b/>
          <w:color w:val="231F20"/>
          <w:w w:val="155"/>
          <w:sz w:val="9"/>
        </w:rPr>
        <w:t>c </w:t>
      </w:r>
      <w:r>
        <w:rPr>
          <w:b/>
          <w:color w:val="231F20"/>
          <w:w w:val="150"/>
          <w:sz w:val="9"/>
        </w:rPr>
        <w:t>u </w:t>
      </w:r>
      <w:r>
        <w:rPr>
          <w:b/>
          <w:color w:val="231F20"/>
          <w:w w:val="155"/>
          <w:sz w:val="9"/>
        </w:rPr>
        <w:t>r </w:t>
      </w:r>
      <w:r>
        <w:rPr>
          <w:b/>
          <w:color w:val="231F20"/>
          <w:w w:val="150"/>
          <w:sz w:val="9"/>
        </w:rPr>
        <w:t>a d u </w:t>
      </w:r>
      <w:r>
        <w:rPr>
          <w:b/>
          <w:color w:val="231F20"/>
          <w:w w:val="155"/>
          <w:sz w:val="9"/>
        </w:rPr>
        <w:t>r </w:t>
      </w:r>
      <w:r>
        <w:rPr>
          <w:b/>
          <w:color w:val="231F20"/>
          <w:w w:val="120"/>
          <w:sz w:val="9"/>
        </w:rPr>
        <w:t>í </w:t>
      </w:r>
      <w:r>
        <w:rPr>
          <w:b/>
          <w:color w:val="231F20"/>
          <w:w w:val="150"/>
          <w:sz w:val="9"/>
        </w:rPr>
        <w:t>a  g </w:t>
      </w:r>
      <w:r>
        <w:rPr>
          <w:b/>
          <w:color w:val="231F20"/>
          <w:w w:val="120"/>
          <w:sz w:val="9"/>
        </w:rPr>
        <w:t>e </w:t>
      </w:r>
      <w:r>
        <w:rPr>
          <w:b/>
          <w:color w:val="231F20"/>
          <w:w w:val="150"/>
          <w:sz w:val="9"/>
        </w:rPr>
        <w:t>n </w:t>
      </w:r>
      <w:r>
        <w:rPr>
          <w:b/>
          <w:color w:val="231F20"/>
          <w:w w:val="120"/>
          <w:sz w:val="9"/>
        </w:rPr>
        <w:t>e </w:t>
      </w:r>
      <w:r>
        <w:rPr>
          <w:b/>
          <w:color w:val="231F20"/>
          <w:w w:val="155"/>
          <w:sz w:val="9"/>
        </w:rPr>
        <w:t>r </w:t>
      </w:r>
      <w:r>
        <w:rPr>
          <w:b/>
          <w:color w:val="231F20"/>
          <w:w w:val="150"/>
          <w:sz w:val="9"/>
        </w:rPr>
        <w:t>a </w:t>
      </w:r>
      <w:r>
        <w:rPr>
          <w:b/>
          <w:color w:val="231F20"/>
          <w:w w:val="190"/>
          <w:sz w:val="9"/>
        </w:rPr>
        <w:t>l </w:t>
      </w:r>
      <w:r>
        <w:rPr>
          <w:b/>
          <w:color w:val="231F20"/>
          <w:w w:val="150"/>
          <w:sz w:val="9"/>
        </w:rPr>
        <w:t>d </w:t>
      </w:r>
      <w:r>
        <w:rPr>
          <w:b/>
          <w:color w:val="231F20"/>
          <w:w w:val="120"/>
          <w:sz w:val="9"/>
        </w:rPr>
        <w:t>e  </w:t>
      </w:r>
      <w:r>
        <w:rPr>
          <w:b/>
          <w:color w:val="231F20"/>
          <w:w w:val="190"/>
          <w:sz w:val="9"/>
        </w:rPr>
        <w:t>l </w:t>
      </w:r>
      <w:r>
        <w:rPr>
          <w:b/>
          <w:color w:val="231F20"/>
          <w:w w:val="150"/>
          <w:sz w:val="9"/>
        </w:rPr>
        <w:t>a  n a </w:t>
      </w:r>
      <w:r>
        <w:rPr>
          <w:b/>
          <w:color w:val="231F20"/>
          <w:w w:val="155"/>
          <w:sz w:val="9"/>
        </w:rPr>
        <w:t>c </w:t>
      </w:r>
      <w:r>
        <w:rPr>
          <w:b/>
          <w:color w:val="231F20"/>
          <w:w w:val="120"/>
          <w:sz w:val="9"/>
        </w:rPr>
        <w:t>i </w:t>
      </w:r>
      <w:r>
        <w:rPr>
          <w:b/>
          <w:color w:val="231F20"/>
          <w:w w:val="150"/>
          <w:sz w:val="9"/>
        </w:rPr>
        <w:t>ó n</w:t>
      </w:r>
    </w:p>
    <w:p>
      <w:pPr>
        <w:pStyle w:val="BodyText"/>
        <w:spacing w:line="20" w:lineRule="exact"/>
        <w:ind w:left="-3"/>
        <w:rPr>
          <w:sz w:val="2"/>
        </w:rPr>
      </w:pPr>
      <w:r>
        <w:rPr>
          <w:sz w:val="2"/>
        </w:rPr>
        <w:pict>
          <v:group style="width:478.2pt;height:.25pt;mso-position-horizontal-relative:char;mso-position-vertical-relative:line" coordorigin="0,0" coordsize="9564,5">
            <v:line style="position:absolute" from="0,3" to="9563,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363" w:right="1474" w:firstLine="359"/>
        <w:jc w:val="both"/>
      </w:pPr>
      <w:r>
        <w:rPr>
          <w:color w:val="231F20"/>
        </w:rPr>
        <w:t>En el actual régimen disciplinario la confesión ha de tenerse en cuenta como atenuante. Sin embargo, en la práctica resultaba inocua, primero porque se demandaba que fuera antes de formular cargos, esto es, sin que existiera</w:t>
      </w:r>
      <w:r>
        <w:rPr>
          <w:color w:val="231F20"/>
          <w:spacing w:val="-30"/>
        </w:rPr>
        <w:t> </w:t>
      </w:r>
      <w:r>
        <w:rPr>
          <w:color w:val="231F20"/>
        </w:rPr>
        <w:t>una imputación concreta y segundo porque no se determinaba claramente el</w:t>
      </w:r>
      <w:r>
        <w:rPr>
          <w:color w:val="231F20"/>
          <w:spacing w:val="-23"/>
        </w:rPr>
        <w:t> </w:t>
      </w:r>
      <w:r>
        <w:rPr>
          <w:color w:val="231F20"/>
        </w:rPr>
        <w:t>monto de la disminución de la sanción, quedando al arbitrio del juez dicha regulación.</w:t>
      </w:r>
    </w:p>
    <w:p>
      <w:pPr>
        <w:pStyle w:val="BodyText"/>
        <w:spacing w:line="273" w:lineRule="auto" w:before="166"/>
        <w:ind w:left="1363" w:right="1481" w:firstLine="359"/>
        <w:jc w:val="both"/>
      </w:pPr>
      <w:r>
        <w:rPr>
          <w:color w:val="231F20"/>
        </w:rPr>
        <w:t>Como se puede ver, se concibe un privilegio para el disciplinado al aceptar la responsabilidad, quien es beneficiado con una reducción de la sanción hasta en una tercera parte.</w:t>
      </w:r>
    </w:p>
    <w:p>
      <w:pPr>
        <w:pStyle w:val="BodyText"/>
        <w:spacing w:line="273" w:lineRule="auto" w:before="168"/>
        <w:ind w:left="1363" w:right="1474" w:firstLine="359"/>
        <w:jc w:val="both"/>
      </w:pPr>
      <w:r>
        <w:rPr>
          <w:color w:val="231F20"/>
        </w:rPr>
        <w:t>Frente a esta reducción que se contempla en el proyecto de reforma, se dejó establecido un límite para la disminución de la sanción, que en mi parecer puede conllevar a que la novedosa figura procesal no cumpla con su cometido. Me refiero a que el beneficio que se otorga a quien confiesa no podrá afectar los</w:t>
      </w:r>
      <w:r>
        <w:rPr>
          <w:color w:val="231F20"/>
          <w:spacing w:val="11"/>
        </w:rPr>
        <w:t> </w:t>
      </w:r>
      <w:r>
        <w:rPr>
          <w:color w:val="231F20"/>
        </w:rPr>
        <w:t>mínimos</w:t>
      </w:r>
      <w:r>
        <w:rPr>
          <w:color w:val="231F20"/>
          <w:spacing w:val="12"/>
        </w:rPr>
        <w:t> </w:t>
      </w:r>
      <w:r>
        <w:rPr>
          <w:color w:val="231F20"/>
        </w:rPr>
        <w:t>establecidos</w:t>
      </w:r>
      <w:r>
        <w:rPr>
          <w:color w:val="231F20"/>
          <w:spacing w:val="12"/>
        </w:rPr>
        <w:t> </w:t>
      </w:r>
      <w:r>
        <w:rPr>
          <w:color w:val="231F20"/>
        </w:rPr>
        <w:t>para</w:t>
      </w:r>
      <w:r>
        <w:rPr>
          <w:color w:val="231F20"/>
          <w:spacing w:val="11"/>
        </w:rPr>
        <w:t> </w:t>
      </w:r>
      <w:r>
        <w:rPr>
          <w:color w:val="231F20"/>
        </w:rPr>
        <w:t>cada</w:t>
      </w:r>
      <w:r>
        <w:rPr>
          <w:color w:val="231F20"/>
          <w:spacing w:val="12"/>
        </w:rPr>
        <w:t> </w:t>
      </w:r>
      <w:r>
        <w:rPr>
          <w:color w:val="231F20"/>
        </w:rPr>
        <w:t>tipo</w:t>
      </w:r>
      <w:r>
        <w:rPr>
          <w:color w:val="231F20"/>
          <w:spacing w:val="12"/>
        </w:rPr>
        <w:t> </w:t>
      </w:r>
      <w:r>
        <w:rPr>
          <w:color w:val="231F20"/>
        </w:rPr>
        <w:t>de</w:t>
      </w:r>
      <w:r>
        <w:rPr>
          <w:color w:val="231F20"/>
          <w:spacing w:val="11"/>
        </w:rPr>
        <w:t> </w:t>
      </w:r>
      <w:r>
        <w:rPr>
          <w:color w:val="231F20"/>
        </w:rPr>
        <w:t>sanción.</w:t>
      </w:r>
    </w:p>
    <w:p>
      <w:pPr>
        <w:pStyle w:val="BodyText"/>
        <w:spacing w:line="273" w:lineRule="auto" w:before="166"/>
        <w:ind w:left="1363" w:right="1473" w:firstLine="359"/>
        <w:jc w:val="both"/>
      </w:pPr>
      <w:r>
        <w:rPr>
          <w:color w:val="231F20"/>
        </w:rPr>
        <w:t>Esta preocupación tiene su asidero en la rigurosidad de las sanciones para las</w:t>
      </w:r>
      <w:r>
        <w:rPr>
          <w:color w:val="231F20"/>
          <w:spacing w:val="-4"/>
        </w:rPr>
        <w:t> </w:t>
      </w:r>
      <w:r>
        <w:rPr>
          <w:color w:val="231F20"/>
        </w:rPr>
        <w:t>faltas</w:t>
      </w:r>
      <w:r>
        <w:rPr>
          <w:color w:val="231F20"/>
          <w:spacing w:val="-3"/>
        </w:rPr>
        <w:t> </w:t>
      </w:r>
      <w:r>
        <w:rPr>
          <w:color w:val="231F20"/>
        </w:rPr>
        <w:t>gravísimas,</w:t>
      </w:r>
      <w:r>
        <w:rPr>
          <w:color w:val="231F20"/>
          <w:spacing w:val="-12"/>
        </w:rPr>
        <w:t> </w:t>
      </w:r>
      <w:r>
        <w:rPr>
          <w:color w:val="231F20"/>
        </w:rPr>
        <w:t>en</w:t>
      </w:r>
      <w:r>
        <w:rPr>
          <w:color w:val="231F20"/>
          <w:spacing w:val="-3"/>
        </w:rPr>
        <w:t> </w:t>
      </w:r>
      <w:r>
        <w:rPr>
          <w:color w:val="231F20"/>
        </w:rPr>
        <w:t>especial</w:t>
      </w:r>
      <w:r>
        <w:rPr>
          <w:color w:val="231F20"/>
          <w:spacing w:val="-4"/>
        </w:rPr>
        <w:t> </w:t>
      </w:r>
      <w:r>
        <w:rPr>
          <w:color w:val="231F20"/>
        </w:rPr>
        <w:t>lo</w:t>
      </w:r>
      <w:r>
        <w:rPr>
          <w:color w:val="231F20"/>
          <w:spacing w:val="-3"/>
        </w:rPr>
        <w:t> </w:t>
      </w:r>
      <w:r>
        <w:rPr>
          <w:color w:val="231F20"/>
        </w:rPr>
        <w:t>referido</w:t>
      </w:r>
      <w:r>
        <w:rPr>
          <w:color w:val="231F20"/>
          <w:spacing w:val="-4"/>
        </w:rPr>
        <w:t> </w:t>
      </w:r>
      <w:r>
        <w:rPr>
          <w:color w:val="231F20"/>
        </w:rPr>
        <w:t>a</w:t>
      </w:r>
      <w:r>
        <w:rPr>
          <w:color w:val="231F20"/>
          <w:spacing w:val="-3"/>
        </w:rPr>
        <w:t> </w:t>
      </w:r>
      <w:r>
        <w:rPr>
          <w:color w:val="231F20"/>
        </w:rPr>
        <w:t>la</w:t>
      </w:r>
      <w:r>
        <w:rPr>
          <w:color w:val="231F20"/>
          <w:spacing w:val="-4"/>
        </w:rPr>
        <w:t> </w:t>
      </w:r>
      <w:r>
        <w:rPr>
          <w:color w:val="231F20"/>
        </w:rPr>
        <w:t>inhabilidad.</w:t>
      </w:r>
      <w:r>
        <w:rPr>
          <w:color w:val="231F20"/>
          <w:spacing w:val="-11"/>
        </w:rPr>
        <w:t> </w:t>
      </w:r>
      <w:r>
        <w:rPr>
          <w:color w:val="231F20"/>
        </w:rPr>
        <w:t>No</w:t>
      </w:r>
      <w:r>
        <w:rPr>
          <w:color w:val="231F20"/>
          <w:spacing w:val="-4"/>
        </w:rPr>
        <w:t> </w:t>
      </w:r>
      <w:r>
        <w:rPr>
          <w:color w:val="231F20"/>
        </w:rPr>
        <w:t>resulta</w:t>
      </w:r>
      <w:r>
        <w:rPr>
          <w:color w:val="231F20"/>
          <w:spacing w:val="-3"/>
        </w:rPr>
        <w:t> </w:t>
      </w:r>
      <w:r>
        <w:rPr>
          <w:color w:val="231F20"/>
        </w:rPr>
        <w:t>tentador para el disciplinado que confiesa que mínimo deba estar separado de la</w:t>
      </w:r>
      <w:r>
        <w:rPr>
          <w:color w:val="231F20"/>
          <w:spacing w:val="-23"/>
        </w:rPr>
        <w:t> </w:t>
      </w:r>
      <w:r>
        <w:rPr>
          <w:color w:val="231F20"/>
        </w:rPr>
        <w:t>función pública por diez años, cuando la imputación subjetiva sea a título de dolo o     de mínimo tres años por culpa gravísima. Pienso que si lo que se quiere es que exista una motivación real para que los funcionarios confiesen y que a su vez se genere una colaboración adicional tendiente a la delación de otros servidores, se podría prescindir de la referida</w:t>
      </w:r>
      <w:r>
        <w:rPr>
          <w:color w:val="231F20"/>
          <w:spacing w:val="17"/>
        </w:rPr>
        <w:t> </w:t>
      </w:r>
      <w:r>
        <w:rPr>
          <w:color w:val="231F20"/>
        </w:rPr>
        <w:t>restricción.</w:t>
      </w:r>
    </w:p>
    <w:p>
      <w:pPr>
        <w:pStyle w:val="BodyText"/>
        <w:spacing w:line="273" w:lineRule="auto" w:before="165"/>
        <w:ind w:left="1363" w:right="1481" w:firstLine="359"/>
        <w:jc w:val="both"/>
      </w:pPr>
      <w:r>
        <w:rPr>
          <w:color w:val="231F20"/>
        </w:rPr>
        <w:t>Ahora bien, el hecho de generar este beneficio, necesariamente </w:t>
      </w:r>
      <w:r>
        <w:rPr>
          <w:color w:val="231F20"/>
          <w:spacing w:val="-3"/>
        </w:rPr>
        <w:t>redunda   </w:t>
      </w:r>
      <w:r>
        <w:rPr>
          <w:color w:val="231F20"/>
        </w:rPr>
        <w:t>en una ganancia para el Estado como titular de la acción disciplinaria, en el sentido de no tener que agotar todas las etapas procesales, sino que al darse confesión,</w:t>
      </w:r>
      <w:r>
        <w:rPr>
          <w:color w:val="231F20"/>
          <w:spacing w:val="5"/>
        </w:rPr>
        <w:t> </w:t>
      </w:r>
      <w:r>
        <w:rPr>
          <w:color w:val="231F20"/>
        </w:rPr>
        <w:t>se</w:t>
      </w:r>
      <w:r>
        <w:rPr>
          <w:color w:val="231F20"/>
          <w:spacing w:val="13"/>
        </w:rPr>
        <w:t> </w:t>
      </w:r>
      <w:r>
        <w:rPr>
          <w:color w:val="231F20"/>
        </w:rPr>
        <w:t>habilita</w:t>
      </w:r>
      <w:r>
        <w:rPr>
          <w:color w:val="231F20"/>
          <w:spacing w:val="13"/>
        </w:rPr>
        <w:t> </w:t>
      </w:r>
      <w:r>
        <w:rPr>
          <w:color w:val="231F20"/>
        </w:rPr>
        <w:t>la</w:t>
      </w:r>
      <w:r>
        <w:rPr>
          <w:color w:val="231F20"/>
          <w:spacing w:val="13"/>
        </w:rPr>
        <w:t> </w:t>
      </w:r>
      <w:r>
        <w:rPr>
          <w:color w:val="231F20"/>
        </w:rPr>
        <w:t>emisión</w:t>
      </w:r>
      <w:r>
        <w:rPr>
          <w:color w:val="231F20"/>
          <w:spacing w:val="14"/>
        </w:rPr>
        <w:t> </w:t>
      </w:r>
      <w:r>
        <w:rPr>
          <w:color w:val="231F20"/>
        </w:rPr>
        <w:t>del</w:t>
      </w:r>
      <w:r>
        <w:rPr>
          <w:color w:val="231F20"/>
          <w:spacing w:val="13"/>
        </w:rPr>
        <w:t> </w:t>
      </w:r>
      <w:r>
        <w:rPr>
          <w:color w:val="231F20"/>
        </w:rPr>
        <w:t>fallo</w:t>
      </w:r>
      <w:r>
        <w:rPr>
          <w:color w:val="231F20"/>
          <w:spacing w:val="13"/>
        </w:rPr>
        <w:t> </w:t>
      </w:r>
      <w:r>
        <w:rPr>
          <w:color w:val="231F20"/>
        </w:rPr>
        <w:t>sancionatorio</w:t>
      </w:r>
      <w:r>
        <w:rPr>
          <w:color w:val="231F20"/>
          <w:spacing w:val="14"/>
        </w:rPr>
        <w:t> </w:t>
      </w:r>
      <w:r>
        <w:rPr>
          <w:color w:val="231F20"/>
        </w:rPr>
        <w:t>de</w:t>
      </w:r>
      <w:r>
        <w:rPr>
          <w:color w:val="231F20"/>
          <w:spacing w:val="13"/>
        </w:rPr>
        <w:t> </w:t>
      </w:r>
      <w:r>
        <w:rPr>
          <w:color w:val="231F20"/>
        </w:rPr>
        <w:t>manera</w:t>
      </w:r>
      <w:r>
        <w:rPr>
          <w:color w:val="231F20"/>
          <w:spacing w:val="13"/>
        </w:rPr>
        <w:t> </w:t>
      </w:r>
      <w:r>
        <w:rPr>
          <w:color w:val="231F20"/>
        </w:rPr>
        <w:t>anticipada.</w:t>
      </w:r>
    </w:p>
    <w:p>
      <w:pPr>
        <w:pStyle w:val="BodyText"/>
        <w:spacing w:line="273" w:lineRule="auto" w:before="167"/>
        <w:ind w:left="1363" w:right="1473" w:firstLine="359"/>
        <w:jc w:val="both"/>
      </w:pPr>
      <w:r>
        <w:rPr>
          <w:color w:val="231F20"/>
        </w:rPr>
        <w:t>De otra parte, establecido el beneficio por confesión, se requiere una formalidad procesal que la articule, ya no como habilitante del procedimiento verbal, sino de una decisión sancionatoria anticipada. La iniciativa, distinto a lo regulado hoy en día, traslada para la audiencia, la oportunidad procesal, evento en el que la autoridad disciplinaria la valorará </w:t>
      </w:r>
      <w:r>
        <w:rPr>
          <w:color w:val="231F20"/>
          <w:spacing w:val="-10"/>
        </w:rPr>
        <w:t>y, </w:t>
      </w:r>
      <w:r>
        <w:rPr>
          <w:color w:val="231F20"/>
        </w:rPr>
        <w:t>de encontrarla procedente, citará para proferir el fallo respectivo, regulación que me parece es acertada, en el entendido de que para este momento ya existe concreción, tanto en la imputación fáctica como en la jurídica, lo que le permite al servidor conocer de antemano la consecuencia punitiva </w:t>
      </w:r>
      <w:r>
        <w:rPr>
          <w:color w:val="231F20"/>
          <w:spacing w:val="-10"/>
        </w:rPr>
        <w:t>y, </w:t>
      </w:r>
      <w:r>
        <w:rPr>
          <w:color w:val="231F20"/>
        </w:rPr>
        <w:t>por lo tanto establecer el beneficio por aceptar la</w:t>
      </w:r>
      <w:r>
        <w:rPr>
          <w:color w:val="231F20"/>
          <w:spacing w:val="23"/>
        </w:rPr>
        <w:t> </w:t>
      </w:r>
      <w:r>
        <w:rPr>
          <w:color w:val="231F20"/>
        </w:rPr>
        <w:t>responsabilidad.</w:t>
      </w:r>
    </w:p>
    <w:p>
      <w:pPr>
        <w:spacing w:after="0" w:line="273" w:lineRule="auto"/>
        <w:jc w:val="both"/>
        <w:sectPr>
          <w:pgSz w:w="9930" w:h="13890"/>
          <w:pgMar w:header="0" w:footer="932" w:top="900" w:bottom="1120" w:left="0" w:right="0"/>
        </w:sectPr>
      </w:pPr>
    </w:p>
    <w:p>
      <w:pPr>
        <w:spacing w:before="83" w:after="45"/>
        <w:ind w:left="1692" w:right="1572" w:firstLine="0"/>
        <w:jc w:val="center"/>
        <w:rPr>
          <w:b/>
          <w:sz w:val="9"/>
        </w:rPr>
      </w:pPr>
      <w:r>
        <w:rPr/>
        <w:pict>
          <v:line style="position:absolute;mso-position-horizontal-relative:page;mso-position-vertical-relative:paragraph;z-index:252280832" from="17.8897pt,11.787066pt" to="496.0627pt,11.787066pt" stroked="true" strokeweight=".25pt" strokecolor="#231f20">
            <v:stroke dashstyle="solid"/>
            <w10:wrap type="none"/>
          </v:line>
        </w:pict>
      </w:r>
      <w:r>
        <w:rPr>
          <w:b/>
          <w:color w:val="231F20"/>
          <w:w w:val="165"/>
          <w:sz w:val="9"/>
        </w:rPr>
        <w:t>r </w:t>
      </w:r>
      <w:r>
        <w:rPr>
          <w:b/>
          <w:color w:val="231F20"/>
          <w:w w:val="135"/>
          <w:sz w:val="9"/>
        </w:rPr>
        <w:t>e </w:t>
      </w:r>
      <w:r>
        <w:rPr>
          <w:b/>
          <w:color w:val="231F20"/>
          <w:w w:val="165"/>
          <w:sz w:val="9"/>
        </w:rPr>
        <w:t>f </w:t>
      </w:r>
      <w:r>
        <w:rPr>
          <w:b/>
          <w:color w:val="231F20"/>
          <w:w w:val="185"/>
          <w:sz w:val="9"/>
        </w:rPr>
        <w:t>l </w:t>
      </w:r>
      <w:r>
        <w:rPr>
          <w:b/>
          <w:color w:val="231F20"/>
          <w:w w:val="135"/>
          <w:sz w:val="9"/>
        </w:rPr>
        <w:t>e </w:t>
      </w:r>
      <w:r>
        <w:rPr>
          <w:b/>
          <w:color w:val="231F20"/>
          <w:w w:val="165"/>
          <w:sz w:val="9"/>
        </w:rPr>
        <w:t>x </w:t>
      </w:r>
      <w:r>
        <w:rPr>
          <w:b/>
          <w:color w:val="231F20"/>
          <w:w w:val="135"/>
          <w:sz w:val="9"/>
        </w:rPr>
        <w:t>i </w:t>
      </w:r>
      <w:r>
        <w:rPr>
          <w:b/>
          <w:color w:val="231F20"/>
          <w:w w:val="165"/>
          <w:sz w:val="9"/>
        </w:rPr>
        <w:t>o </w:t>
      </w:r>
      <w:r>
        <w:rPr>
          <w:b/>
          <w:color w:val="231F20"/>
          <w:w w:val="135"/>
          <w:sz w:val="9"/>
        </w:rPr>
        <w:t>n e s a </w:t>
      </w:r>
      <w:r>
        <w:rPr>
          <w:b/>
          <w:color w:val="231F20"/>
          <w:w w:val="165"/>
          <w:sz w:val="9"/>
        </w:rPr>
        <w:t>c </w:t>
      </w:r>
      <w:r>
        <w:rPr>
          <w:b/>
          <w:color w:val="231F20"/>
          <w:w w:val="135"/>
          <w:sz w:val="9"/>
        </w:rPr>
        <w:t>a d é m i </w:t>
      </w:r>
      <w:r>
        <w:rPr>
          <w:b/>
          <w:color w:val="231F20"/>
          <w:w w:val="165"/>
          <w:sz w:val="9"/>
        </w:rPr>
        <w:t>c </w:t>
      </w:r>
      <w:r>
        <w:rPr>
          <w:b/>
          <w:color w:val="231F20"/>
          <w:w w:val="135"/>
          <w:sz w:val="9"/>
        </w:rPr>
        <w:t>a s e n d e </w:t>
      </w:r>
      <w:r>
        <w:rPr>
          <w:b/>
          <w:color w:val="231F20"/>
          <w:w w:val="165"/>
          <w:sz w:val="9"/>
        </w:rPr>
        <w:t>r </w:t>
      </w:r>
      <w:r>
        <w:rPr>
          <w:b/>
          <w:color w:val="231F20"/>
          <w:w w:val="135"/>
          <w:sz w:val="9"/>
        </w:rPr>
        <w:t>e </w:t>
      </w:r>
      <w:r>
        <w:rPr>
          <w:b/>
          <w:color w:val="231F20"/>
          <w:w w:val="165"/>
          <w:sz w:val="9"/>
        </w:rPr>
        <w:t>c </w:t>
      </w:r>
      <w:r>
        <w:rPr>
          <w:b/>
          <w:color w:val="231F20"/>
          <w:w w:val="135"/>
          <w:sz w:val="9"/>
        </w:rPr>
        <w:t>h </w:t>
      </w:r>
      <w:r>
        <w:rPr>
          <w:b/>
          <w:color w:val="231F20"/>
          <w:w w:val="165"/>
          <w:sz w:val="9"/>
        </w:rPr>
        <w:t>o </w:t>
      </w:r>
      <w:r>
        <w:rPr>
          <w:b/>
          <w:color w:val="231F20"/>
          <w:w w:val="135"/>
          <w:sz w:val="9"/>
        </w:rPr>
        <w:t>d i s </w:t>
      </w:r>
      <w:r>
        <w:rPr>
          <w:b/>
          <w:color w:val="231F20"/>
          <w:w w:val="165"/>
          <w:sz w:val="9"/>
        </w:rPr>
        <w:t>c </w:t>
      </w:r>
      <w:r>
        <w:rPr>
          <w:b/>
          <w:color w:val="231F20"/>
          <w:w w:val="135"/>
          <w:sz w:val="9"/>
        </w:rPr>
        <w:t>i </w:t>
      </w:r>
      <w:r>
        <w:rPr>
          <w:b/>
          <w:color w:val="231F20"/>
          <w:w w:val="125"/>
          <w:sz w:val="9"/>
        </w:rPr>
        <w:t>p </w:t>
      </w:r>
      <w:r>
        <w:rPr>
          <w:b/>
          <w:color w:val="231F20"/>
          <w:w w:val="185"/>
          <w:sz w:val="9"/>
        </w:rPr>
        <w:t>l </w:t>
      </w:r>
      <w:r>
        <w:rPr>
          <w:b/>
          <w:color w:val="231F20"/>
          <w:w w:val="135"/>
          <w:sz w:val="9"/>
        </w:rPr>
        <w:t>i n a </w:t>
      </w:r>
      <w:r>
        <w:rPr>
          <w:b/>
          <w:color w:val="231F20"/>
          <w:w w:val="165"/>
          <w:sz w:val="9"/>
        </w:rPr>
        <w:t>r </w:t>
      </w:r>
      <w:r>
        <w:rPr>
          <w:b/>
          <w:color w:val="231F20"/>
          <w:w w:val="135"/>
          <w:sz w:val="9"/>
        </w:rPr>
        <w:t>i </w:t>
      </w:r>
      <w:r>
        <w:rPr>
          <w:b/>
          <w:color w:val="231F20"/>
          <w:w w:val="165"/>
          <w:sz w:val="9"/>
        </w:rPr>
        <w:t>o </w:t>
      </w:r>
      <w:r>
        <w:rPr>
          <w:b/>
          <w:color w:val="231F20"/>
          <w:w w:val="135"/>
          <w:sz w:val="9"/>
        </w:rPr>
        <w:t>y </w:t>
      </w:r>
      <w:r>
        <w:rPr>
          <w:b/>
          <w:color w:val="231F20"/>
          <w:w w:val="165"/>
          <w:sz w:val="9"/>
        </w:rPr>
        <w:t>c o </w:t>
      </w:r>
      <w:r>
        <w:rPr>
          <w:b/>
          <w:color w:val="231F20"/>
          <w:w w:val="135"/>
          <w:sz w:val="9"/>
        </w:rPr>
        <w:t>n </w:t>
      </w:r>
      <w:r>
        <w:rPr>
          <w:b/>
          <w:color w:val="231F20"/>
          <w:w w:val="185"/>
          <w:sz w:val="9"/>
        </w:rPr>
        <w:t>t </w:t>
      </w:r>
      <w:r>
        <w:rPr>
          <w:b/>
          <w:color w:val="231F20"/>
          <w:w w:val="165"/>
          <w:sz w:val="9"/>
        </w:rPr>
        <w:t>r ata c </w:t>
      </w:r>
      <w:r>
        <w:rPr>
          <w:b/>
          <w:color w:val="231F20"/>
          <w:w w:val="135"/>
          <w:sz w:val="9"/>
        </w:rPr>
        <w:t>i </w:t>
      </w:r>
      <w:r>
        <w:rPr>
          <w:b/>
          <w:color w:val="231F20"/>
          <w:w w:val="165"/>
          <w:sz w:val="9"/>
        </w:rPr>
        <w:t>ó </w:t>
      </w:r>
      <w:r>
        <w:rPr>
          <w:b/>
          <w:color w:val="231F20"/>
          <w:w w:val="135"/>
          <w:sz w:val="9"/>
        </w:rPr>
        <w:t>n e s </w:t>
      </w:r>
      <w:r>
        <w:rPr>
          <w:b/>
          <w:color w:val="231F20"/>
          <w:w w:val="165"/>
          <w:sz w:val="9"/>
        </w:rPr>
        <w:t>tata </w:t>
      </w:r>
      <w:r>
        <w:rPr>
          <w:b/>
          <w:color w:val="231F20"/>
          <w:w w:val="185"/>
          <w:sz w:val="9"/>
        </w:rPr>
        <w:t>l</w:t>
      </w:r>
    </w:p>
    <w:p>
      <w:pPr>
        <w:pStyle w:val="BodyText"/>
        <w:spacing w:line="20" w:lineRule="exact"/>
        <w:ind w:left="-3"/>
        <w:rPr>
          <w:sz w:val="2"/>
        </w:rPr>
      </w:pPr>
      <w:r>
        <w:rPr>
          <w:sz w:val="2"/>
        </w:rPr>
        <w:pict>
          <v:group style="width:10.5pt;height:.25pt;mso-position-horizontal-relative:char;mso-position-vertical-relative:line" coordorigin="0,0" coordsize="210,5">
            <v:line style="position:absolute" from="0,3" to="209,3" stroked="true" strokeweight=".25pt" strokecolor="#231f20">
              <v:stroke dashstyle="solid"/>
            </v:line>
          </v:group>
        </w:pict>
      </w:r>
      <w:r>
        <w:rPr>
          <w:sz w:val="2"/>
        </w:rPr>
      </w:r>
    </w:p>
    <w:p>
      <w:pPr>
        <w:pStyle w:val="BodyText"/>
        <w:spacing w:before="9"/>
        <w:rPr>
          <w:b/>
          <w:sz w:val="25"/>
        </w:rPr>
      </w:pPr>
    </w:p>
    <w:p>
      <w:pPr>
        <w:pStyle w:val="BodyText"/>
        <w:spacing w:line="273" w:lineRule="auto" w:before="99"/>
        <w:ind w:left="1483" w:right="1360" w:firstLine="359"/>
        <w:jc w:val="both"/>
      </w:pPr>
      <w:r>
        <w:rPr>
          <w:color w:val="231F20"/>
        </w:rPr>
        <w:t>Ahora bien, existe la posibilidad de  que  el  sujeto  disciplinable  confiese en la etapa de investigación, sin embargo, es importante señalar que para </w:t>
      </w:r>
      <w:r>
        <w:rPr>
          <w:color w:val="231F20"/>
          <w:spacing w:val="-5"/>
        </w:rPr>
        <w:t>ese </w:t>
      </w:r>
      <w:r>
        <w:rPr>
          <w:color w:val="231F20"/>
        </w:rPr>
        <w:t>instante procesal se estaría aceptando una conducta </w:t>
      </w:r>
      <w:r>
        <w:rPr>
          <w:color w:val="231F20"/>
          <w:spacing w:val="-3"/>
        </w:rPr>
        <w:t>irregular, </w:t>
      </w:r>
      <w:r>
        <w:rPr>
          <w:color w:val="231F20"/>
        </w:rPr>
        <w:t>pero sin que la misma haya sido concretada en un tipo disciplinario y dentro de alguna de </w:t>
      </w:r>
      <w:r>
        <w:rPr>
          <w:color w:val="231F20"/>
          <w:spacing w:val="-5"/>
        </w:rPr>
        <w:t>las </w:t>
      </w:r>
      <w:r>
        <w:rPr>
          <w:color w:val="231F20"/>
        </w:rPr>
        <w:t>modalidades de</w:t>
      </w:r>
      <w:r>
        <w:rPr>
          <w:color w:val="231F20"/>
          <w:spacing w:val="24"/>
        </w:rPr>
        <w:t> </w:t>
      </w:r>
      <w:r>
        <w:rPr>
          <w:color w:val="231F20"/>
        </w:rPr>
        <w:t>imputación-culpabilidad.</w:t>
      </w:r>
    </w:p>
    <w:p>
      <w:pPr>
        <w:pStyle w:val="BodyText"/>
        <w:spacing w:line="273" w:lineRule="auto" w:before="166"/>
        <w:ind w:left="1483" w:right="1360" w:firstLine="359"/>
        <w:jc w:val="both"/>
      </w:pPr>
      <w:r>
        <w:rPr>
          <w:color w:val="231F20"/>
        </w:rPr>
        <w:t>Así las cosas, la confesión que se da en la etapa de investigación traerá como consecuencia procesal la inmediata citación a audiencia y formulación  de cargos, para que, tal y como se tiene establecido, en su instalación se acepte la imputación sobre la cual se han estructurado los hechos y la conducta confesada en la etapa de</w:t>
      </w:r>
      <w:r>
        <w:rPr>
          <w:color w:val="231F20"/>
          <w:spacing w:val="12"/>
        </w:rPr>
        <w:t> </w:t>
      </w:r>
      <w:r>
        <w:rPr>
          <w:color w:val="231F20"/>
        </w:rPr>
        <w:t>instrucción.</w:t>
      </w:r>
    </w:p>
    <w:p>
      <w:pPr>
        <w:pStyle w:val="BodyText"/>
        <w:spacing w:line="273" w:lineRule="auto" w:before="166"/>
        <w:ind w:left="1483" w:right="1353" w:firstLine="359"/>
        <w:jc w:val="both"/>
      </w:pPr>
      <w:r>
        <w:rPr>
          <w:color w:val="231F20"/>
        </w:rPr>
        <w:t>Como se puede ver, el proyecto de reforma se ocupa en gran parte a la regulación del régimen probatorio, lo que además de conjurar la continua remisión a otros estamentos procesales, se constituye en la herramienta útil para el nuevo procedimiento único que se propone, el cual, por su misma estructura, requiere de la autoridad disciplinaria una asidua y dinámica actividad probatoria, tendiente a adelantar las investigaciones con mayor celeridad, con respeto por las garantías de los sujetos procesales y, ante todo, administrando justicia disciplinaria con eficacia y de manera oportuna.</w:t>
      </w:r>
    </w:p>
    <w:p>
      <w:pPr>
        <w:pStyle w:val="BodyText"/>
        <w:spacing w:line="273" w:lineRule="auto" w:before="165"/>
        <w:ind w:left="1483" w:right="1353" w:firstLine="359"/>
        <w:jc w:val="both"/>
      </w:pPr>
      <w:r>
        <w:rPr>
          <w:color w:val="231F20"/>
        </w:rPr>
        <w:t>Guardo la esperanza que este aporte contribuya de la mejor manera al diligenciamiento de los procesos disciplinarios. Es largo el camino que aún hay por recorrer en la construcción de esta expresión del derecho sancionatorio, y en</w:t>
      </w:r>
      <w:r>
        <w:rPr>
          <w:color w:val="231F20"/>
          <w:spacing w:val="-16"/>
        </w:rPr>
        <w:t> </w:t>
      </w:r>
      <w:r>
        <w:rPr>
          <w:color w:val="231F20"/>
        </w:rPr>
        <w:t>dicha</w:t>
      </w:r>
      <w:r>
        <w:rPr>
          <w:color w:val="231F20"/>
          <w:spacing w:val="-16"/>
        </w:rPr>
        <w:t> </w:t>
      </w:r>
      <w:r>
        <w:rPr>
          <w:color w:val="231F20"/>
        </w:rPr>
        <w:t>tarea,</w:t>
      </w:r>
      <w:r>
        <w:rPr>
          <w:color w:val="231F20"/>
          <w:spacing w:val="-22"/>
        </w:rPr>
        <w:t> </w:t>
      </w:r>
      <w:r>
        <w:rPr>
          <w:color w:val="231F20"/>
        </w:rPr>
        <w:t>merecido</w:t>
      </w:r>
      <w:r>
        <w:rPr>
          <w:color w:val="231F20"/>
          <w:spacing w:val="-16"/>
        </w:rPr>
        <w:t> </w:t>
      </w:r>
      <w:r>
        <w:rPr>
          <w:color w:val="231F20"/>
        </w:rPr>
        <w:t>es</w:t>
      </w:r>
      <w:r>
        <w:rPr>
          <w:color w:val="231F20"/>
          <w:spacing w:val="-15"/>
        </w:rPr>
        <w:t> </w:t>
      </w:r>
      <w:r>
        <w:rPr>
          <w:color w:val="231F20"/>
        </w:rPr>
        <w:t>el</w:t>
      </w:r>
      <w:r>
        <w:rPr>
          <w:color w:val="231F20"/>
          <w:spacing w:val="-16"/>
        </w:rPr>
        <w:t> </w:t>
      </w:r>
      <w:r>
        <w:rPr>
          <w:color w:val="231F20"/>
        </w:rPr>
        <w:t>reconocimiento</w:t>
      </w:r>
      <w:r>
        <w:rPr>
          <w:color w:val="231F20"/>
          <w:spacing w:val="-16"/>
        </w:rPr>
        <w:t> </w:t>
      </w:r>
      <w:r>
        <w:rPr>
          <w:color w:val="231F20"/>
        </w:rPr>
        <w:t>que</w:t>
      </w:r>
      <w:r>
        <w:rPr>
          <w:color w:val="231F20"/>
          <w:spacing w:val="-16"/>
        </w:rPr>
        <w:t> </w:t>
      </w:r>
      <w:r>
        <w:rPr>
          <w:color w:val="231F20"/>
        </w:rPr>
        <w:t>debe</w:t>
      </w:r>
      <w:r>
        <w:rPr>
          <w:color w:val="231F20"/>
          <w:spacing w:val="-15"/>
        </w:rPr>
        <w:t> </w:t>
      </w:r>
      <w:r>
        <w:rPr>
          <w:color w:val="231F20"/>
        </w:rPr>
        <w:t>hacerse</w:t>
      </w:r>
      <w:r>
        <w:rPr>
          <w:color w:val="231F20"/>
          <w:spacing w:val="-16"/>
        </w:rPr>
        <w:t> </w:t>
      </w:r>
      <w:r>
        <w:rPr>
          <w:color w:val="231F20"/>
        </w:rPr>
        <w:t>a</w:t>
      </w:r>
      <w:r>
        <w:rPr>
          <w:color w:val="231F20"/>
          <w:spacing w:val="-16"/>
        </w:rPr>
        <w:t> </w:t>
      </w:r>
      <w:r>
        <w:rPr>
          <w:color w:val="231F20"/>
        </w:rPr>
        <w:t>la</w:t>
      </w:r>
      <w:r>
        <w:rPr>
          <w:color w:val="231F20"/>
          <w:spacing w:val="-16"/>
        </w:rPr>
        <w:t> </w:t>
      </w:r>
      <w:r>
        <w:rPr>
          <w:color w:val="231F20"/>
        </w:rPr>
        <w:t>presentación de</w:t>
      </w:r>
      <w:r>
        <w:rPr>
          <w:color w:val="231F20"/>
          <w:spacing w:val="-3"/>
        </w:rPr>
        <w:t> </w:t>
      </w:r>
      <w:r>
        <w:rPr>
          <w:color w:val="231F20"/>
        </w:rPr>
        <w:t>la</w:t>
      </w:r>
      <w:r>
        <w:rPr>
          <w:color w:val="231F20"/>
          <w:spacing w:val="-3"/>
        </w:rPr>
        <w:t> </w:t>
      </w:r>
      <w:r>
        <w:rPr>
          <w:color w:val="231F20"/>
        </w:rPr>
        <w:t>reforma</w:t>
      </w:r>
      <w:r>
        <w:rPr>
          <w:color w:val="231F20"/>
          <w:spacing w:val="-3"/>
        </w:rPr>
        <w:t> </w:t>
      </w:r>
      <w:r>
        <w:rPr>
          <w:color w:val="231F20"/>
        </w:rPr>
        <w:t>que</w:t>
      </w:r>
      <w:r>
        <w:rPr>
          <w:color w:val="231F20"/>
          <w:spacing w:val="-3"/>
        </w:rPr>
        <w:t> </w:t>
      </w:r>
      <w:r>
        <w:rPr>
          <w:color w:val="231F20"/>
        </w:rPr>
        <w:t>hoy</w:t>
      </w:r>
      <w:r>
        <w:rPr>
          <w:color w:val="231F20"/>
          <w:spacing w:val="-2"/>
        </w:rPr>
        <w:t> </w:t>
      </w:r>
      <w:r>
        <w:rPr>
          <w:color w:val="231F20"/>
        </w:rPr>
        <w:t>cursa</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Congreso</w:t>
      </w:r>
      <w:r>
        <w:rPr>
          <w:color w:val="231F20"/>
          <w:spacing w:val="-3"/>
        </w:rPr>
        <w:t> </w:t>
      </w:r>
      <w:r>
        <w:rPr>
          <w:color w:val="231F20"/>
        </w:rPr>
        <w:t>de</w:t>
      </w:r>
      <w:r>
        <w:rPr>
          <w:color w:val="231F20"/>
          <w:spacing w:val="-2"/>
        </w:rPr>
        <w:t> </w:t>
      </w:r>
      <w:r>
        <w:rPr>
          <w:color w:val="231F20"/>
        </w:rPr>
        <w:t>la</w:t>
      </w:r>
      <w:r>
        <w:rPr>
          <w:color w:val="231F20"/>
          <w:spacing w:val="-3"/>
        </w:rPr>
        <w:t> </w:t>
      </w:r>
      <w:r>
        <w:rPr>
          <w:color w:val="231F20"/>
        </w:rPr>
        <w:t>República,</w:t>
      </w:r>
      <w:r>
        <w:rPr>
          <w:color w:val="231F20"/>
          <w:spacing w:val="-11"/>
        </w:rPr>
        <w:t> </w:t>
      </w:r>
      <w:r>
        <w:rPr>
          <w:color w:val="231F20"/>
        </w:rPr>
        <w:t>lo</w:t>
      </w:r>
      <w:r>
        <w:rPr>
          <w:color w:val="231F20"/>
          <w:spacing w:val="-2"/>
        </w:rPr>
        <w:t> </w:t>
      </w:r>
      <w:r>
        <w:rPr>
          <w:color w:val="231F20"/>
        </w:rPr>
        <w:t>que</w:t>
      </w:r>
      <w:r>
        <w:rPr>
          <w:color w:val="231F20"/>
          <w:spacing w:val="-3"/>
        </w:rPr>
        <w:t> </w:t>
      </w:r>
      <w:r>
        <w:rPr>
          <w:color w:val="231F20"/>
        </w:rPr>
        <w:t>seguramente redundará, independientemente de su aprobación, en generar </w:t>
      </w:r>
      <w:r>
        <w:rPr>
          <w:color w:val="231F20"/>
          <w:spacing w:val="-2"/>
        </w:rPr>
        <w:t>inquietudes, </w:t>
      </w:r>
      <w:r>
        <w:rPr>
          <w:color w:val="231F20"/>
        </w:rPr>
        <w:t>propuestas, sugerencias, críticas constructivas, que serán esgrimidas en el ámbito académico y doctrinal y que serán objeto de debate en los espacios que institucionalmente se conciten, lo que contribuirá en gran medida a lograr el cometido</w:t>
      </w:r>
      <w:r>
        <w:rPr>
          <w:color w:val="231F20"/>
          <w:spacing w:val="12"/>
        </w:rPr>
        <w:t> </w:t>
      </w:r>
      <w:r>
        <w:rPr>
          <w:color w:val="231F20"/>
        </w:rPr>
        <w:t>trazado.</w:t>
      </w:r>
    </w:p>
    <w:p>
      <w:pPr>
        <w:spacing w:after="0" w:line="273" w:lineRule="auto"/>
        <w:jc w:val="both"/>
        <w:sectPr>
          <w:pgSz w:w="9930" w:h="13890"/>
          <w:pgMar w:header="0" w:footer="932" w:top="900" w:bottom="1180" w:left="0" w:right="0"/>
        </w:sectPr>
      </w:pPr>
    </w:p>
    <w:p>
      <w:pPr>
        <w:pStyle w:val="BodyText"/>
        <w:spacing w:before="4"/>
        <w:rPr>
          <w:rFonts w:ascii="Times New Roman"/>
          <w:sz w:val="17"/>
        </w:rPr>
      </w:pPr>
    </w:p>
    <w:p>
      <w:pPr>
        <w:spacing w:after="0"/>
        <w:rPr>
          <w:rFonts w:ascii="Times New Roman"/>
          <w:sz w:val="17"/>
        </w:rPr>
        <w:sectPr>
          <w:footerReference w:type="default" r:id="rId84"/>
          <w:pgSz w:w="9930" w:h="13890"/>
          <w:pgMar w:footer="0" w:header="0" w:top="1300" w:bottom="280" w:left="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9"/>
        </w:rPr>
      </w:pPr>
    </w:p>
    <w:p>
      <w:pPr>
        <w:pStyle w:val="BodyText"/>
        <w:ind w:left="4436"/>
        <w:rPr>
          <w:rFonts w:ascii="Times New Roman"/>
          <w:sz w:val="20"/>
        </w:rPr>
      </w:pPr>
      <w:r>
        <w:rPr>
          <w:rFonts w:ascii="Times New Roman"/>
          <w:sz w:val="20"/>
        </w:rPr>
        <w:drawing>
          <wp:inline distT="0" distB="0" distL="0" distR="0">
            <wp:extent cx="963389" cy="1292352"/>
            <wp:effectExtent l="0" t="0" r="0" b="0"/>
            <wp:docPr id="7" name="image7.png"/>
            <wp:cNvGraphicFramePr>
              <a:graphicFrameLocks noChangeAspect="1"/>
            </wp:cNvGraphicFramePr>
            <a:graphic>
              <a:graphicData uri="http://schemas.openxmlformats.org/drawingml/2006/picture">
                <pic:pic>
                  <pic:nvPicPr>
                    <pic:cNvPr id="8" name="image7.png"/>
                    <pic:cNvPicPr/>
                  </pic:nvPicPr>
                  <pic:blipFill>
                    <a:blip r:embed="rId86" cstate="print"/>
                    <a:stretch>
                      <a:fillRect/>
                    </a:stretch>
                  </pic:blipFill>
                  <pic:spPr>
                    <a:xfrm>
                      <a:off x="0" y="0"/>
                      <a:ext cx="963389" cy="1292352"/>
                    </a:xfrm>
                    <a:prstGeom prst="rect">
                      <a:avLst/>
                    </a:prstGeom>
                  </pic:spPr>
                </pic:pic>
              </a:graphicData>
            </a:graphic>
          </wp:inline>
        </w:drawing>
      </w:r>
      <w:r>
        <w:rPr>
          <w:rFonts w:ascii="Times New Roman"/>
          <w:sz w:val="20"/>
        </w:rPr>
      </w:r>
    </w:p>
    <w:p>
      <w:pPr>
        <w:pStyle w:val="BodyText"/>
        <w:spacing w:before="4"/>
        <w:rPr>
          <w:rFonts w:ascii="Times New Roman"/>
          <w:sz w:val="10"/>
        </w:rPr>
      </w:pPr>
    </w:p>
    <w:p>
      <w:pPr>
        <w:spacing w:before="100"/>
        <w:ind w:left="0" w:right="3950" w:firstLine="0"/>
        <w:jc w:val="right"/>
        <w:rPr>
          <w:rFonts w:ascii="Arial"/>
          <w:sz w:val="16"/>
        </w:rPr>
      </w:pPr>
      <w:r>
        <w:rPr>
          <w:rFonts w:ascii="Arial"/>
          <w:color w:val="231F20"/>
          <w:w w:val="105"/>
          <w:sz w:val="16"/>
        </w:rPr>
        <w:t>Carrera</w:t>
      </w:r>
      <w:r>
        <w:rPr>
          <w:rFonts w:ascii="Arial"/>
          <w:color w:val="231F20"/>
          <w:spacing w:val="-9"/>
          <w:w w:val="105"/>
          <w:sz w:val="16"/>
        </w:rPr>
        <w:t> </w:t>
      </w:r>
      <w:r>
        <w:rPr>
          <w:rFonts w:ascii="Arial"/>
          <w:color w:val="231F20"/>
          <w:w w:val="105"/>
          <w:sz w:val="16"/>
        </w:rPr>
        <w:t>66</w:t>
      </w:r>
      <w:r>
        <w:rPr>
          <w:rFonts w:ascii="Arial"/>
          <w:color w:val="231F20"/>
          <w:spacing w:val="-8"/>
          <w:w w:val="105"/>
          <w:sz w:val="16"/>
        </w:rPr>
        <w:t> </w:t>
      </w:r>
      <w:r>
        <w:rPr>
          <w:rFonts w:ascii="Arial"/>
          <w:color w:val="231F20"/>
          <w:w w:val="105"/>
          <w:sz w:val="16"/>
        </w:rPr>
        <w:t>No.</w:t>
      </w:r>
      <w:r>
        <w:rPr>
          <w:rFonts w:ascii="Arial"/>
          <w:color w:val="231F20"/>
          <w:spacing w:val="-9"/>
          <w:w w:val="105"/>
          <w:sz w:val="16"/>
        </w:rPr>
        <w:t> </w:t>
      </w:r>
      <w:r>
        <w:rPr>
          <w:rFonts w:ascii="Arial"/>
          <w:color w:val="231F20"/>
          <w:w w:val="105"/>
          <w:sz w:val="16"/>
        </w:rPr>
        <w:t>24</w:t>
      </w:r>
      <w:r>
        <w:rPr>
          <w:rFonts w:ascii="Arial"/>
          <w:color w:val="231F20"/>
          <w:spacing w:val="-8"/>
          <w:w w:val="105"/>
          <w:sz w:val="16"/>
        </w:rPr>
        <w:t> </w:t>
      </w:r>
      <w:r>
        <w:rPr>
          <w:rFonts w:ascii="Arial"/>
          <w:color w:val="231F20"/>
          <w:w w:val="105"/>
          <w:sz w:val="16"/>
        </w:rPr>
        <w:t>-</w:t>
      </w:r>
      <w:r>
        <w:rPr>
          <w:rFonts w:ascii="Arial"/>
          <w:color w:val="231F20"/>
          <w:spacing w:val="-9"/>
          <w:w w:val="105"/>
          <w:sz w:val="16"/>
        </w:rPr>
        <w:t> </w:t>
      </w:r>
      <w:r>
        <w:rPr>
          <w:rFonts w:ascii="Arial"/>
          <w:color w:val="231F20"/>
          <w:w w:val="105"/>
          <w:sz w:val="16"/>
        </w:rPr>
        <w:t>09</w:t>
      </w:r>
    </w:p>
    <w:p>
      <w:pPr>
        <w:spacing w:before="6"/>
        <w:ind w:left="0" w:right="3950" w:firstLine="0"/>
        <w:jc w:val="right"/>
        <w:rPr>
          <w:rFonts w:ascii="Arial"/>
          <w:sz w:val="16"/>
        </w:rPr>
      </w:pPr>
      <w:r>
        <w:rPr>
          <w:rFonts w:ascii="Arial"/>
          <w:color w:val="231F20"/>
          <w:spacing w:val="-5"/>
          <w:w w:val="105"/>
          <w:sz w:val="16"/>
        </w:rPr>
        <w:t>Tel.: </w:t>
      </w:r>
      <w:r>
        <w:rPr>
          <w:rFonts w:ascii="Arial"/>
          <w:color w:val="231F20"/>
          <w:w w:val="105"/>
          <w:sz w:val="16"/>
        </w:rPr>
        <w:t>(571)</w:t>
      </w:r>
      <w:r>
        <w:rPr>
          <w:rFonts w:ascii="Arial"/>
          <w:color w:val="231F20"/>
          <w:spacing w:val="-25"/>
          <w:w w:val="105"/>
          <w:sz w:val="16"/>
        </w:rPr>
        <w:t> </w:t>
      </w:r>
      <w:r>
        <w:rPr>
          <w:rFonts w:ascii="Arial"/>
          <w:color w:val="231F20"/>
          <w:w w:val="105"/>
          <w:sz w:val="16"/>
        </w:rPr>
        <w:t>4578000</w:t>
      </w:r>
    </w:p>
    <w:p>
      <w:pPr>
        <w:spacing w:line="247" w:lineRule="auto" w:before="6"/>
        <w:ind w:left="4188" w:right="3949" w:firstLine="223"/>
        <w:jc w:val="right"/>
        <w:rPr>
          <w:rFonts w:ascii="Arial" w:hAnsi="Arial"/>
          <w:sz w:val="16"/>
        </w:rPr>
      </w:pPr>
      <w:hyperlink r:id="rId87">
        <w:r>
          <w:rPr>
            <w:rFonts w:ascii="Arial" w:hAnsi="Arial"/>
            <w:color w:val="231F20"/>
            <w:spacing w:val="-2"/>
            <w:sz w:val="16"/>
          </w:rPr>
          <w:t>www.imprenta.gov.co</w:t>
        </w:r>
      </w:hyperlink>
      <w:r>
        <w:rPr>
          <w:rFonts w:ascii="Arial" w:hAnsi="Arial"/>
          <w:color w:val="231F20"/>
          <w:spacing w:val="-2"/>
          <w:sz w:val="16"/>
        </w:rPr>
        <w:t> </w:t>
      </w:r>
      <w:r>
        <w:rPr>
          <w:rFonts w:ascii="Arial" w:hAnsi="Arial"/>
          <w:color w:val="231F20"/>
          <w:w w:val="105"/>
          <w:sz w:val="16"/>
        </w:rPr>
        <w:t>Bogotá,</w:t>
      </w:r>
      <w:r>
        <w:rPr>
          <w:rFonts w:ascii="Arial" w:hAnsi="Arial"/>
          <w:color w:val="231F20"/>
          <w:spacing w:val="-15"/>
          <w:w w:val="105"/>
          <w:sz w:val="16"/>
        </w:rPr>
        <w:t> </w:t>
      </w:r>
      <w:r>
        <w:rPr>
          <w:rFonts w:ascii="Arial" w:hAnsi="Arial"/>
          <w:color w:val="231F20"/>
          <w:w w:val="105"/>
          <w:sz w:val="16"/>
        </w:rPr>
        <w:t>D.</w:t>
      </w:r>
      <w:r>
        <w:rPr>
          <w:rFonts w:ascii="Arial" w:hAnsi="Arial"/>
          <w:color w:val="231F20"/>
          <w:spacing w:val="-14"/>
          <w:w w:val="105"/>
          <w:sz w:val="16"/>
        </w:rPr>
        <w:t> </w:t>
      </w:r>
      <w:r>
        <w:rPr>
          <w:rFonts w:ascii="Arial" w:hAnsi="Arial"/>
          <w:color w:val="231F20"/>
          <w:w w:val="105"/>
          <w:sz w:val="16"/>
        </w:rPr>
        <w:t>C.,</w:t>
      </w:r>
      <w:r>
        <w:rPr>
          <w:rFonts w:ascii="Arial" w:hAnsi="Arial"/>
          <w:color w:val="231F20"/>
          <w:spacing w:val="-14"/>
          <w:w w:val="105"/>
          <w:sz w:val="16"/>
        </w:rPr>
        <w:t> </w:t>
      </w:r>
      <w:r>
        <w:rPr>
          <w:rFonts w:ascii="Arial" w:hAnsi="Arial"/>
          <w:color w:val="231F20"/>
          <w:w w:val="105"/>
          <w:sz w:val="16"/>
        </w:rPr>
        <w:t>Colombia</w:t>
      </w:r>
    </w:p>
    <w:p>
      <w:pPr>
        <w:spacing w:after="0" w:line="247" w:lineRule="auto"/>
        <w:jc w:val="right"/>
        <w:rPr>
          <w:rFonts w:ascii="Arial" w:hAnsi="Arial"/>
          <w:sz w:val="16"/>
        </w:rPr>
        <w:sectPr>
          <w:footerReference w:type="default" r:id="rId85"/>
          <w:pgSz w:w="9930" w:h="13890"/>
          <w:pgMar w:footer="0" w:header="0" w:top="1300" w:bottom="280" w:left="0" w:right="0"/>
        </w:sectPr>
      </w:pPr>
    </w:p>
    <w:p>
      <w:pPr>
        <w:pStyle w:val="BodyText"/>
        <w:spacing w:before="4"/>
        <w:rPr>
          <w:rFonts w:ascii="Times New Roman"/>
          <w:sz w:val="17"/>
        </w:rPr>
      </w:pPr>
    </w:p>
    <w:p>
      <w:pPr>
        <w:spacing w:after="0"/>
        <w:rPr>
          <w:rFonts w:ascii="Times New Roman"/>
          <w:sz w:val="17"/>
        </w:rPr>
        <w:sectPr>
          <w:footerReference w:type="default" r:id="rId88"/>
          <w:pgSz w:w="9930" w:h="13890"/>
          <w:pgMar w:footer="0" w:header="0" w:top="1300" w:bottom="280" w:left="0" w:right="0"/>
        </w:sectPr>
      </w:pPr>
    </w:p>
    <w:p>
      <w:pPr>
        <w:pStyle w:val="BodyText"/>
        <w:rPr>
          <w:rFonts w:ascii="Times New Roman"/>
          <w:sz w:val="20"/>
        </w:rPr>
      </w:pPr>
      <w:r>
        <w:rPr/>
        <w:pict>
          <v:group style="position:absolute;margin-left:0pt;margin-top:213.544006pt;width:473.4pt;height:452.6pt;mso-position-horizontal-relative:page;mso-position-vertical-relative:page;z-index:-263026688" coordorigin="0,4271" coordsize="9468,9052">
            <v:rect style="position:absolute;left:0;top:4270;width:9468;height:9052" filled="true" fillcolor="#896532" stroked="false">
              <v:fill type="solid"/>
            </v:rect>
            <v:shape style="position:absolute;left:1303;top:9949;width:2401;height:992" type="#_x0000_t75" stroked="false">
              <v:imagedata r:id="rId90" o:title=""/>
            </v:shape>
            <w10:wrap type="none"/>
          </v:group>
        </w:pict>
      </w:r>
      <w:r>
        <w:rPr/>
        <w:pict>
          <v:group style="position:absolute;margin-left:0pt;margin-top:0pt;width:473.4pt;height:160.5pt;mso-position-horizontal-relative:page;mso-position-vertical-relative:page;z-index:-263025664" coordorigin="0,0" coordsize="9468,3210">
            <v:rect style="position:absolute;left:0;top:0;width:9468;height:3200" filled="true" fillcolor="#ece4bd" stroked="false">
              <v:fill type="solid"/>
            </v:rect>
            <v:rect style="position:absolute;left:0;top:3190;width:9468;height:20" filled="true" fillcolor="#dcce86" stroked="false">
              <v:fill type="solid"/>
            </v:rect>
            <w10:wrap type="none"/>
          </v:group>
        </w:pict>
      </w:r>
      <w:r>
        <w:rPr/>
        <w:pict>
          <v:rect style="position:absolute;margin-left:0pt;margin-top:166pt;width:473.381793pt;height:40.929pt;mso-position-horizontal-relative:page;mso-position-vertical-relative:page;z-index:-263024640" filled="true" fillcolor="#dcce86"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6"/>
        </w:rPr>
      </w:pPr>
    </w:p>
    <w:p>
      <w:pPr>
        <w:spacing w:line="237" w:lineRule="auto" w:before="102"/>
        <w:ind w:left="107" w:right="5044" w:firstLine="0"/>
        <w:jc w:val="left"/>
        <w:rPr>
          <w:rFonts w:ascii="Calibri" w:hAnsi="Calibri"/>
          <w:sz w:val="16"/>
        </w:rPr>
      </w:pPr>
      <w:r>
        <w:rPr>
          <w:rFonts w:ascii="Calibri" w:hAnsi="Calibri"/>
          <w:color w:val="FFFFFF"/>
          <w:sz w:val="16"/>
        </w:rPr>
        <w:t>Carrera 5 No. 15-80 piso 16 Bogotá, D.C., Colombia</w:t>
      </w:r>
    </w:p>
    <w:p>
      <w:pPr>
        <w:spacing w:line="192" w:lineRule="exact" w:before="0"/>
        <w:ind w:left="107" w:right="0" w:firstLine="0"/>
        <w:jc w:val="left"/>
        <w:rPr>
          <w:rFonts w:ascii="Calibri"/>
          <w:sz w:val="16"/>
        </w:rPr>
      </w:pPr>
      <w:r>
        <w:rPr>
          <w:rFonts w:ascii="Calibri"/>
          <w:color w:val="FFFFFF"/>
          <w:sz w:val="16"/>
        </w:rPr>
        <w:t>PBX: (1) 587 8750 Ext: 11621, 11672</w:t>
      </w:r>
    </w:p>
    <w:p>
      <w:pPr>
        <w:spacing w:line="194" w:lineRule="exact" w:before="0"/>
        <w:ind w:left="107" w:right="0" w:firstLine="0"/>
        <w:jc w:val="left"/>
        <w:rPr>
          <w:rFonts w:ascii="Calibri"/>
          <w:sz w:val="16"/>
        </w:rPr>
      </w:pPr>
      <w:hyperlink r:id="rId91">
        <w:r>
          <w:rPr>
            <w:rFonts w:ascii="Calibri"/>
            <w:color w:val="FFFFFF"/>
            <w:sz w:val="16"/>
          </w:rPr>
          <w:t>www.procuraduria.gov.co/iemp</w:t>
        </w:r>
      </w:hyperlink>
    </w:p>
    <w:sectPr>
      <w:footerReference w:type="default" r:id="rId89"/>
      <w:pgSz w:w="9470" w:h="13330"/>
      <w:pgMar w:footer="0" w:header="0" w:top="0" w:bottom="0" w:left="12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Cambria">
    <w:altName w:val="Cambria"/>
    <w:charset w:val="0"/>
    <w:family w:val="roman"/>
    <w:pitch w:val="variable"/>
  </w:font>
  <w:font w:name="Garamond">
    <w:altName w:val="Garamond"/>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242.640106pt;margin-top:633.982361pt;width:12.25pt;height:13.35pt;mso-position-horizontal-relative:page;mso-position-vertical-relative:page;z-index:-263650304" type="#_x0000_t202" filled="false" stroked="false">
          <v:textbox inset="0,0,0,0">
            <w:txbxContent>
              <w:p>
                <w:pPr>
                  <w:spacing w:before="72"/>
                  <w:ind w:left="20" w:right="0" w:firstLine="0"/>
                  <w:jc w:val="left"/>
                  <w:rPr>
                    <w:rFonts w:ascii="Book Antiqua"/>
                    <w:b/>
                    <w:sz w:val="14"/>
                  </w:rPr>
                </w:pPr>
                <w:r>
                  <w:rPr/>
                  <w:fldChar w:fldCharType="begin"/>
                </w:r>
                <w:r>
                  <w:rPr>
                    <w:rFonts w:ascii="Book Antiqua"/>
                    <w:b/>
                    <w:color w:val="231F20"/>
                    <w:w w:val="104"/>
                    <w:sz w:val="14"/>
                  </w:rPr>
                  <w:instrText> PAGE </w:instrText>
                </w:r>
                <w:r>
                  <w:rPr/>
                  <w:fldChar w:fldCharType="separate"/>
                </w:r>
                <w:r>
                  <w:rPr/>
                  <w:t>6</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518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34</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416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42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6.880005pt;width:11.85pt;height:10.45pt;mso-position-horizontal-relative:page;mso-position-vertical-relative:page;z-index:-263643136" type="#_x0000_t202" filled="false" stroked="false">
          <v:textbox inset="0,0,0,0">
            <w:txbxContent>
              <w:p>
                <w:pPr>
                  <w:spacing w:before="14"/>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50</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3642112" from="92.173203pt,505.314789pt" to="140.173203pt,505.314789pt" stroked="true" strokeweight=".25pt" strokecolor="#231f20">
          <v:stroke dashstyle="solid"/>
          <w10:wrap type="none"/>
        </v:line>
      </w:pict>
    </w:r>
    <w:r>
      <w:rPr/>
      <w:pict>
        <v:shape style="position:absolute;margin-left:246.129105pt;margin-top:633.982361pt;width:9.85pt;height:10.45pt;mso-position-horizontal-relative:page;mso-position-vertical-relative:page;z-index:-263641088" type="#_x0000_t202" filled="false" stroked="false">
          <v:textbox inset="0,0,0,0">
            <w:txbxContent>
              <w:p>
                <w:pPr>
                  <w:spacing w:before="14"/>
                  <w:ind w:left="20" w:right="0" w:firstLine="0"/>
                  <w:jc w:val="left"/>
                  <w:rPr>
                    <w:rFonts w:ascii="Book Antiqua"/>
                    <w:b/>
                    <w:sz w:val="14"/>
                  </w:rPr>
                </w:pPr>
                <w:r>
                  <w:rPr>
                    <w:rFonts w:ascii="Book Antiqua"/>
                    <w:b/>
                    <w:color w:val="231F20"/>
                    <w:w w:val="105"/>
                    <w:sz w:val="14"/>
                  </w:rPr>
                  <w:t>51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557602pt;margin-top:636.880005pt;width:9.85pt;height:10.45pt;mso-position-horizontal-relative:page;mso-position-vertical-relative:page;z-index:-263640064" type="#_x0000_t202" filled="false" stroked="false">
          <v:textbox inset="0,0,0,0">
            <w:txbxContent>
              <w:p>
                <w:pPr>
                  <w:spacing w:before="14"/>
                  <w:ind w:left="20" w:right="0" w:firstLine="0"/>
                  <w:jc w:val="left"/>
                  <w:rPr>
                    <w:rFonts w:ascii="Book Antiqua"/>
                    <w:b/>
                    <w:sz w:val="14"/>
                  </w:rPr>
                </w:pPr>
                <w:r>
                  <w:rPr>
                    <w:rFonts w:ascii="Book Antiqua"/>
                    <w:b/>
                    <w:color w:val="231F20"/>
                    <w:w w:val="105"/>
                    <w:sz w:val="14"/>
                  </w:rPr>
                  <w:t>52</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3639040" from="92.173203pt,525.314758pt" to="140.173203pt,525.314758pt" stroked="true" strokeweight=".25pt" strokecolor="#231f20">
          <v:stroke dashstyle="solid"/>
          <w10:wrap type="none"/>
        </v:line>
      </w:pict>
    </w:r>
    <w:r>
      <w:rPr/>
      <w:pict>
        <v:shape style="position:absolute;margin-left:246.129105pt;margin-top:633.982361pt;width:9.85pt;height:10.45pt;mso-position-horizontal-relative:page;mso-position-vertical-relative:page;z-index:-263638016" type="#_x0000_t202" filled="false" stroked="false">
          <v:textbox inset="0,0,0,0">
            <w:txbxContent>
              <w:p>
                <w:pPr>
                  <w:spacing w:before="14"/>
                  <w:ind w:left="20" w:right="0" w:firstLine="0"/>
                  <w:jc w:val="left"/>
                  <w:rPr>
                    <w:rFonts w:ascii="Book Antiqua"/>
                    <w:b/>
                    <w:sz w:val="14"/>
                  </w:rPr>
                </w:pPr>
                <w:r>
                  <w:rPr>
                    <w:rFonts w:ascii="Book Antiqua"/>
                    <w:b/>
                    <w:color w:val="231F20"/>
                    <w:w w:val="105"/>
                    <w:sz w:val="14"/>
                  </w:rPr>
                  <w:t>53</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3699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54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928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3596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60</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3494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72</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3392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80</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3632896" from="92.173203pt,525.314758pt" to="140.173203pt,525.314758pt" stroked="true" strokeweight=".25pt" strokecolor="#231f20">
          <v:stroke dashstyle="solid"/>
          <w10:wrap type="none"/>
        </v:line>
      </w:pict>
    </w:r>
    <w:r>
      <w:rPr/>
      <w:pict>
        <v:shape style="position:absolute;margin-left:246.129105pt;margin-top:633.982361pt;width:9.85pt;height:10.45pt;mso-position-horizontal-relative:page;mso-position-vertical-relative:page;z-index:-263631872" type="#_x0000_t202" filled="false" stroked="false">
          <v:textbox inset="0,0,0,0">
            <w:txbxContent>
              <w:p>
                <w:pPr>
                  <w:spacing w:before="14"/>
                  <w:ind w:left="20" w:right="0" w:firstLine="0"/>
                  <w:jc w:val="left"/>
                  <w:rPr>
                    <w:rFonts w:ascii="Book Antiqua"/>
                    <w:b/>
                    <w:sz w:val="14"/>
                  </w:rPr>
                </w:pPr>
                <w:r>
                  <w:rPr>
                    <w:rFonts w:ascii="Book Antiqua"/>
                    <w:b/>
                    <w:color w:val="231F20"/>
                    <w:w w:val="105"/>
                    <w:sz w:val="14"/>
                  </w:rPr>
                  <w:t>83</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3084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84</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2982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90</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880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100</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7776"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104</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675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110</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572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120</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470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126</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368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130</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2656"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140</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163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152</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2060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160</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958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170</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856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180</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7536"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190</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651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200</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8256"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18</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548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208</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4464"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210</w:t>
                </w:r>
                <w:r>
                  <w:rPr/>
                  <w:fldChar w:fldCharType="end"/>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3440"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220</w:t>
                </w:r>
                <w:r>
                  <w:rPr/>
                  <w:fldChar w:fldCharType="end"/>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2416"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228</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723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20</w:t>
                </w:r>
                <w:r>
                  <w:rPr/>
                  <w:fldChar w:fldCharType="end"/>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1392"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230</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475204pt;margin-top:633.982361pt;width:21.55pt;height:13.35pt;mso-position-horizontal-relative:page;mso-position-vertical-relative:page;z-index:-26361036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240</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9.557602pt;margin-top:633.982361pt;width:17.4pt;height:13.35pt;mso-position-horizontal-relative:page;mso-position-vertical-relative:page;z-index:-263646208" type="#_x0000_t202" filled="false" stroked="false">
          <v:textbox inset="0,0,0,0">
            <w:txbxContent>
              <w:p>
                <w:pPr>
                  <w:spacing w:before="72"/>
                  <w:ind w:left="40" w:right="0" w:firstLine="0"/>
                  <w:jc w:val="left"/>
                  <w:rPr>
                    <w:rFonts w:ascii="Book Antiqua"/>
                    <w:b/>
                    <w:sz w:val="14"/>
                  </w:rPr>
                </w:pPr>
                <w:r>
                  <w:rPr/>
                  <w:fldChar w:fldCharType="begin"/>
                </w:r>
                <w:r>
                  <w:rPr>
                    <w:rFonts w:ascii="Book Antiqua"/>
                    <w:b/>
                    <w:color w:val="231F20"/>
                    <w:w w:val="105"/>
                    <w:sz w:val="14"/>
                  </w:rPr>
                  <w:instrText> PAGE </w:instrText>
                </w:r>
                <w:r>
                  <w:rPr/>
                  <w:fldChar w:fldCharType="separate"/>
                </w:r>
                <w:r>
                  <w:rPr/>
                  <w:t>30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1963" w:hanging="360"/>
        <w:jc w:val="left"/>
      </w:pPr>
      <w:rPr>
        <w:rFonts w:hint="default" w:ascii="Book Antiqua" w:hAnsi="Book Antiqua" w:eastAsia="Book Antiqua" w:cs="Book Antiqua"/>
        <w:b/>
        <w:bCs/>
        <w:color w:val="231F20"/>
        <w:w w:val="100"/>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93">
    <w:multiLevelType w:val="hybridMultilevel"/>
    <w:lvl w:ilvl="0">
      <w:start w:val="2"/>
      <w:numFmt w:val="decimal"/>
      <w:lvlText w:val="%1"/>
      <w:lvlJc w:val="left"/>
      <w:pPr>
        <w:ind w:left="2221" w:hanging="568"/>
        <w:jc w:val="left"/>
      </w:pPr>
      <w:rPr>
        <w:rFonts w:hint="default"/>
        <w:lang w:val="es-ES" w:eastAsia="es-ES" w:bidi="es-ES"/>
      </w:rPr>
    </w:lvl>
    <w:lvl w:ilvl="1">
      <w:start w:val="7"/>
      <w:numFmt w:val="decimal"/>
      <w:lvlText w:val="%1.%2"/>
      <w:lvlJc w:val="left"/>
      <w:pPr>
        <w:ind w:left="2221" w:hanging="568"/>
        <w:jc w:val="left"/>
      </w:pPr>
      <w:rPr>
        <w:rFonts w:hint="default"/>
        <w:lang w:val="es-ES" w:eastAsia="es-ES" w:bidi="es-ES"/>
      </w:rPr>
    </w:lvl>
    <w:lvl w:ilvl="2">
      <w:start w:val="1"/>
      <w:numFmt w:val="decimal"/>
      <w:lvlText w:val="%1.%2.%3."/>
      <w:lvlJc w:val="left"/>
      <w:pPr>
        <w:ind w:left="2221" w:hanging="568"/>
        <w:jc w:val="right"/>
      </w:pPr>
      <w:rPr>
        <w:rFonts w:hint="default" w:ascii="Cambria" w:hAnsi="Cambria" w:eastAsia="Cambria" w:cs="Cambria"/>
        <w:b/>
        <w:bCs/>
        <w:color w:val="231F20"/>
        <w:w w:val="94"/>
        <w:sz w:val="22"/>
        <w:szCs w:val="22"/>
        <w:lang w:val="es-ES" w:eastAsia="es-ES" w:bidi="es-ES"/>
      </w:rPr>
    </w:lvl>
    <w:lvl w:ilvl="3">
      <w:start w:val="1"/>
      <w:numFmt w:val="decimal"/>
      <w:lvlText w:val="%4."/>
      <w:lvlJc w:val="left"/>
      <w:pPr>
        <w:ind w:left="2083" w:hanging="360"/>
        <w:jc w:val="right"/>
      </w:pPr>
      <w:rPr>
        <w:rFonts w:hint="default" w:ascii="Cambria" w:hAnsi="Cambria" w:eastAsia="Cambria" w:cs="Cambria"/>
        <w:color w:val="231F20"/>
        <w:spacing w:val="-3"/>
        <w:w w:val="100"/>
        <w:sz w:val="21"/>
        <w:szCs w:val="21"/>
        <w:lang w:val="es-ES" w:eastAsia="es-ES" w:bidi="es-ES"/>
      </w:rPr>
    </w:lvl>
    <w:lvl w:ilvl="4">
      <w:start w:val="0"/>
      <w:numFmt w:val="bullet"/>
      <w:lvlText w:val="•"/>
      <w:lvlJc w:val="left"/>
      <w:pPr>
        <w:ind w:left="4787" w:hanging="360"/>
      </w:pPr>
      <w:rPr>
        <w:rFonts w:hint="default"/>
        <w:lang w:val="es-ES" w:eastAsia="es-ES" w:bidi="es-ES"/>
      </w:rPr>
    </w:lvl>
    <w:lvl w:ilvl="5">
      <w:start w:val="0"/>
      <w:numFmt w:val="bullet"/>
      <w:lvlText w:val="•"/>
      <w:lvlJc w:val="left"/>
      <w:pPr>
        <w:ind w:left="5642" w:hanging="360"/>
      </w:pPr>
      <w:rPr>
        <w:rFonts w:hint="default"/>
        <w:lang w:val="es-ES" w:eastAsia="es-ES" w:bidi="es-ES"/>
      </w:rPr>
    </w:lvl>
    <w:lvl w:ilvl="6">
      <w:start w:val="0"/>
      <w:numFmt w:val="bullet"/>
      <w:lvlText w:val="•"/>
      <w:lvlJc w:val="left"/>
      <w:pPr>
        <w:ind w:left="6498" w:hanging="360"/>
      </w:pPr>
      <w:rPr>
        <w:rFonts w:hint="default"/>
        <w:lang w:val="es-ES" w:eastAsia="es-ES" w:bidi="es-ES"/>
      </w:rPr>
    </w:lvl>
    <w:lvl w:ilvl="7">
      <w:start w:val="0"/>
      <w:numFmt w:val="bullet"/>
      <w:lvlText w:val="•"/>
      <w:lvlJc w:val="left"/>
      <w:pPr>
        <w:ind w:left="7354" w:hanging="360"/>
      </w:pPr>
      <w:rPr>
        <w:rFonts w:hint="default"/>
        <w:lang w:val="es-ES" w:eastAsia="es-ES" w:bidi="es-ES"/>
      </w:rPr>
    </w:lvl>
    <w:lvl w:ilvl="8">
      <w:start w:val="0"/>
      <w:numFmt w:val="bullet"/>
      <w:lvlText w:val="•"/>
      <w:lvlJc w:val="left"/>
      <w:pPr>
        <w:ind w:left="8209" w:hanging="360"/>
      </w:pPr>
      <w:rPr>
        <w:rFonts w:hint="default"/>
        <w:lang w:val="es-ES" w:eastAsia="es-ES" w:bidi="es-ES"/>
      </w:rPr>
    </w:lvl>
  </w:abstractNum>
  <w:abstractNum w:abstractNumId="92">
    <w:multiLevelType w:val="hybridMultilevel"/>
    <w:lvl w:ilvl="0">
      <w:start w:val="2"/>
      <w:numFmt w:val="decimal"/>
      <w:lvlText w:val="%1"/>
      <w:lvlJc w:val="left"/>
      <w:pPr>
        <w:ind w:left="2221" w:hanging="568"/>
        <w:jc w:val="left"/>
      </w:pPr>
      <w:rPr>
        <w:rFonts w:hint="default"/>
        <w:lang w:val="es-ES" w:eastAsia="es-ES" w:bidi="es-ES"/>
      </w:rPr>
    </w:lvl>
    <w:lvl w:ilvl="1">
      <w:start w:val="5"/>
      <w:numFmt w:val="decimal"/>
      <w:lvlText w:val="%1.%2"/>
      <w:lvlJc w:val="left"/>
      <w:pPr>
        <w:ind w:left="2221" w:hanging="568"/>
        <w:jc w:val="left"/>
      </w:pPr>
      <w:rPr>
        <w:rFonts w:hint="default"/>
        <w:lang w:val="es-ES" w:eastAsia="es-ES" w:bidi="es-ES"/>
      </w:rPr>
    </w:lvl>
    <w:lvl w:ilvl="2">
      <w:start w:val="1"/>
      <w:numFmt w:val="decimal"/>
      <w:lvlText w:val="%1.%2.%3."/>
      <w:lvlJc w:val="left"/>
      <w:pPr>
        <w:ind w:left="2221" w:hanging="568"/>
        <w:jc w:val="right"/>
      </w:pPr>
      <w:rPr>
        <w:rFonts w:hint="default" w:ascii="Cambria" w:hAnsi="Cambria" w:eastAsia="Cambria" w:cs="Cambria"/>
        <w:b/>
        <w:bCs/>
        <w:color w:val="231F20"/>
        <w:w w:val="94"/>
        <w:sz w:val="22"/>
        <w:szCs w:val="22"/>
        <w:lang w:val="es-ES" w:eastAsia="es-ES" w:bidi="es-ES"/>
      </w:rPr>
    </w:lvl>
    <w:lvl w:ilvl="3">
      <w:start w:val="0"/>
      <w:numFmt w:val="bullet"/>
      <w:lvlText w:val="•"/>
      <w:lvlJc w:val="left"/>
      <w:pPr>
        <w:ind w:left="4530" w:hanging="568"/>
      </w:pPr>
      <w:rPr>
        <w:rFonts w:hint="default"/>
        <w:lang w:val="es-ES" w:eastAsia="es-ES" w:bidi="es-ES"/>
      </w:rPr>
    </w:lvl>
    <w:lvl w:ilvl="4">
      <w:start w:val="0"/>
      <w:numFmt w:val="bullet"/>
      <w:lvlText w:val="•"/>
      <w:lvlJc w:val="left"/>
      <w:pPr>
        <w:ind w:left="5300" w:hanging="568"/>
      </w:pPr>
      <w:rPr>
        <w:rFonts w:hint="default"/>
        <w:lang w:val="es-ES" w:eastAsia="es-ES" w:bidi="es-ES"/>
      </w:rPr>
    </w:lvl>
    <w:lvl w:ilvl="5">
      <w:start w:val="0"/>
      <w:numFmt w:val="bullet"/>
      <w:lvlText w:val="•"/>
      <w:lvlJc w:val="left"/>
      <w:pPr>
        <w:ind w:left="6070" w:hanging="568"/>
      </w:pPr>
      <w:rPr>
        <w:rFonts w:hint="default"/>
        <w:lang w:val="es-ES" w:eastAsia="es-ES" w:bidi="es-ES"/>
      </w:rPr>
    </w:lvl>
    <w:lvl w:ilvl="6">
      <w:start w:val="0"/>
      <w:numFmt w:val="bullet"/>
      <w:lvlText w:val="•"/>
      <w:lvlJc w:val="left"/>
      <w:pPr>
        <w:ind w:left="6840" w:hanging="568"/>
      </w:pPr>
      <w:rPr>
        <w:rFonts w:hint="default"/>
        <w:lang w:val="es-ES" w:eastAsia="es-ES" w:bidi="es-ES"/>
      </w:rPr>
    </w:lvl>
    <w:lvl w:ilvl="7">
      <w:start w:val="0"/>
      <w:numFmt w:val="bullet"/>
      <w:lvlText w:val="•"/>
      <w:lvlJc w:val="left"/>
      <w:pPr>
        <w:ind w:left="7610" w:hanging="568"/>
      </w:pPr>
      <w:rPr>
        <w:rFonts w:hint="default"/>
        <w:lang w:val="es-ES" w:eastAsia="es-ES" w:bidi="es-ES"/>
      </w:rPr>
    </w:lvl>
    <w:lvl w:ilvl="8">
      <w:start w:val="0"/>
      <w:numFmt w:val="bullet"/>
      <w:lvlText w:val="•"/>
      <w:lvlJc w:val="left"/>
      <w:pPr>
        <w:ind w:left="8381" w:hanging="568"/>
      </w:pPr>
      <w:rPr>
        <w:rFonts w:hint="default"/>
        <w:lang w:val="es-ES" w:eastAsia="es-ES" w:bidi="es-ES"/>
      </w:rPr>
    </w:lvl>
  </w:abstractNum>
  <w:abstractNum w:abstractNumId="91">
    <w:multiLevelType w:val="hybridMultilevel"/>
    <w:lvl w:ilvl="0">
      <w:start w:val="1"/>
      <w:numFmt w:val="decimal"/>
      <w:lvlText w:val="%1."/>
      <w:lvlJc w:val="left"/>
      <w:pPr>
        <w:ind w:left="2203" w:hanging="360"/>
        <w:jc w:val="right"/>
      </w:pPr>
      <w:rPr>
        <w:rFonts w:hint="default"/>
        <w:w w:val="100"/>
        <w:lang w:val="es-ES" w:eastAsia="es-ES" w:bidi="es-ES"/>
      </w:rPr>
    </w:lvl>
    <w:lvl w:ilvl="1">
      <w:start w:val="0"/>
      <w:numFmt w:val="bullet"/>
      <w:lvlText w:val="•"/>
      <w:lvlJc w:val="left"/>
      <w:pPr>
        <w:ind w:left="2972" w:hanging="360"/>
      </w:pPr>
      <w:rPr>
        <w:rFonts w:hint="default"/>
        <w:lang w:val="es-ES" w:eastAsia="es-ES" w:bidi="es-ES"/>
      </w:rPr>
    </w:lvl>
    <w:lvl w:ilvl="2">
      <w:start w:val="0"/>
      <w:numFmt w:val="bullet"/>
      <w:lvlText w:val="•"/>
      <w:lvlJc w:val="left"/>
      <w:pPr>
        <w:ind w:left="3744" w:hanging="360"/>
      </w:pPr>
      <w:rPr>
        <w:rFonts w:hint="default"/>
        <w:lang w:val="es-ES" w:eastAsia="es-ES" w:bidi="es-ES"/>
      </w:rPr>
    </w:lvl>
    <w:lvl w:ilvl="3">
      <w:start w:val="0"/>
      <w:numFmt w:val="bullet"/>
      <w:lvlText w:val="•"/>
      <w:lvlJc w:val="left"/>
      <w:pPr>
        <w:ind w:left="4516" w:hanging="360"/>
      </w:pPr>
      <w:rPr>
        <w:rFonts w:hint="default"/>
        <w:lang w:val="es-ES" w:eastAsia="es-ES" w:bidi="es-ES"/>
      </w:rPr>
    </w:lvl>
    <w:lvl w:ilvl="4">
      <w:start w:val="0"/>
      <w:numFmt w:val="bullet"/>
      <w:lvlText w:val="•"/>
      <w:lvlJc w:val="left"/>
      <w:pPr>
        <w:ind w:left="5288" w:hanging="360"/>
      </w:pPr>
      <w:rPr>
        <w:rFonts w:hint="default"/>
        <w:lang w:val="es-ES" w:eastAsia="es-ES" w:bidi="es-ES"/>
      </w:rPr>
    </w:lvl>
    <w:lvl w:ilvl="5">
      <w:start w:val="0"/>
      <w:numFmt w:val="bullet"/>
      <w:lvlText w:val="•"/>
      <w:lvlJc w:val="left"/>
      <w:pPr>
        <w:ind w:left="6060" w:hanging="360"/>
      </w:pPr>
      <w:rPr>
        <w:rFonts w:hint="default"/>
        <w:lang w:val="es-ES" w:eastAsia="es-ES" w:bidi="es-ES"/>
      </w:rPr>
    </w:lvl>
    <w:lvl w:ilvl="6">
      <w:start w:val="0"/>
      <w:numFmt w:val="bullet"/>
      <w:lvlText w:val="•"/>
      <w:lvlJc w:val="left"/>
      <w:pPr>
        <w:ind w:left="6832" w:hanging="360"/>
      </w:pPr>
      <w:rPr>
        <w:rFonts w:hint="default"/>
        <w:lang w:val="es-ES" w:eastAsia="es-ES" w:bidi="es-ES"/>
      </w:rPr>
    </w:lvl>
    <w:lvl w:ilvl="7">
      <w:start w:val="0"/>
      <w:numFmt w:val="bullet"/>
      <w:lvlText w:val="•"/>
      <w:lvlJc w:val="left"/>
      <w:pPr>
        <w:ind w:left="7604" w:hanging="360"/>
      </w:pPr>
      <w:rPr>
        <w:rFonts w:hint="default"/>
        <w:lang w:val="es-ES" w:eastAsia="es-ES" w:bidi="es-ES"/>
      </w:rPr>
    </w:lvl>
    <w:lvl w:ilvl="8">
      <w:start w:val="0"/>
      <w:numFmt w:val="bullet"/>
      <w:lvlText w:val="•"/>
      <w:lvlJc w:val="left"/>
      <w:pPr>
        <w:ind w:left="8377" w:hanging="360"/>
      </w:pPr>
      <w:rPr>
        <w:rFonts w:hint="default"/>
        <w:lang w:val="es-ES" w:eastAsia="es-ES" w:bidi="es-ES"/>
      </w:rPr>
    </w:lvl>
  </w:abstractNum>
  <w:abstractNum w:abstractNumId="90">
    <w:multiLevelType w:val="hybridMultilevel"/>
    <w:lvl w:ilvl="0">
      <w:start w:val="2"/>
      <w:numFmt w:val="decimal"/>
      <w:lvlText w:val="%1"/>
      <w:lvlJc w:val="left"/>
      <w:pPr>
        <w:ind w:left="2528" w:hanging="479"/>
        <w:jc w:val="left"/>
      </w:pPr>
      <w:rPr>
        <w:rFonts w:hint="default"/>
        <w:lang w:val="es-ES" w:eastAsia="es-ES" w:bidi="es-ES"/>
      </w:rPr>
    </w:lvl>
    <w:lvl w:ilvl="1">
      <w:start w:val="1"/>
      <w:numFmt w:val="decimal"/>
      <w:lvlText w:val="%1.%2."/>
      <w:lvlJc w:val="left"/>
      <w:pPr>
        <w:ind w:left="2528" w:hanging="479"/>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4000" w:hanging="479"/>
      </w:pPr>
      <w:rPr>
        <w:rFonts w:hint="default"/>
        <w:lang w:val="es-ES" w:eastAsia="es-ES" w:bidi="es-ES"/>
      </w:rPr>
    </w:lvl>
    <w:lvl w:ilvl="3">
      <w:start w:val="0"/>
      <w:numFmt w:val="bullet"/>
      <w:lvlText w:val="•"/>
      <w:lvlJc w:val="left"/>
      <w:pPr>
        <w:ind w:left="4740" w:hanging="479"/>
      </w:pPr>
      <w:rPr>
        <w:rFonts w:hint="default"/>
        <w:lang w:val="es-ES" w:eastAsia="es-ES" w:bidi="es-ES"/>
      </w:rPr>
    </w:lvl>
    <w:lvl w:ilvl="4">
      <w:start w:val="0"/>
      <w:numFmt w:val="bullet"/>
      <w:lvlText w:val="•"/>
      <w:lvlJc w:val="left"/>
      <w:pPr>
        <w:ind w:left="5480" w:hanging="479"/>
      </w:pPr>
      <w:rPr>
        <w:rFonts w:hint="default"/>
        <w:lang w:val="es-ES" w:eastAsia="es-ES" w:bidi="es-ES"/>
      </w:rPr>
    </w:lvl>
    <w:lvl w:ilvl="5">
      <w:start w:val="0"/>
      <w:numFmt w:val="bullet"/>
      <w:lvlText w:val="•"/>
      <w:lvlJc w:val="left"/>
      <w:pPr>
        <w:ind w:left="6220" w:hanging="479"/>
      </w:pPr>
      <w:rPr>
        <w:rFonts w:hint="default"/>
        <w:lang w:val="es-ES" w:eastAsia="es-ES" w:bidi="es-ES"/>
      </w:rPr>
    </w:lvl>
    <w:lvl w:ilvl="6">
      <w:start w:val="0"/>
      <w:numFmt w:val="bullet"/>
      <w:lvlText w:val="•"/>
      <w:lvlJc w:val="left"/>
      <w:pPr>
        <w:ind w:left="6960" w:hanging="479"/>
      </w:pPr>
      <w:rPr>
        <w:rFonts w:hint="default"/>
        <w:lang w:val="es-ES" w:eastAsia="es-ES" w:bidi="es-ES"/>
      </w:rPr>
    </w:lvl>
    <w:lvl w:ilvl="7">
      <w:start w:val="0"/>
      <w:numFmt w:val="bullet"/>
      <w:lvlText w:val="•"/>
      <w:lvlJc w:val="left"/>
      <w:pPr>
        <w:ind w:left="7700" w:hanging="479"/>
      </w:pPr>
      <w:rPr>
        <w:rFonts w:hint="default"/>
        <w:lang w:val="es-ES" w:eastAsia="es-ES" w:bidi="es-ES"/>
      </w:rPr>
    </w:lvl>
    <w:lvl w:ilvl="8">
      <w:start w:val="0"/>
      <w:numFmt w:val="bullet"/>
      <w:lvlText w:val="•"/>
      <w:lvlJc w:val="left"/>
      <w:pPr>
        <w:ind w:left="8441" w:hanging="479"/>
      </w:pPr>
      <w:rPr>
        <w:rFonts w:hint="default"/>
        <w:lang w:val="es-ES" w:eastAsia="es-ES" w:bidi="es-ES"/>
      </w:rPr>
    </w:lvl>
  </w:abstractNum>
  <w:abstractNum w:abstractNumId="89">
    <w:multiLevelType w:val="hybridMultilevel"/>
    <w:lvl w:ilvl="0">
      <w:start w:val="1"/>
      <w:numFmt w:val="decimal"/>
      <w:lvlText w:val="%1."/>
      <w:lvlJc w:val="left"/>
      <w:pPr>
        <w:ind w:left="1326" w:hanging="420"/>
        <w:jc w:val="left"/>
      </w:pPr>
      <w:rPr>
        <w:rFonts w:hint="default" w:ascii="Cambria" w:hAnsi="Cambria" w:eastAsia="Cambria" w:cs="Cambria"/>
        <w:color w:val="58595B"/>
        <w:w w:val="100"/>
        <w:sz w:val="21"/>
        <w:szCs w:val="21"/>
        <w:lang w:val="es-ES" w:eastAsia="es-ES" w:bidi="es-ES"/>
      </w:rPr>
    </w:lvl>
    <w:lvl w:ilvl="1">
      <w:start w:val="0"/>
      <w:numFmt w:val="bullet"/>
      <w:lvlText w:val="•"/>
      <w:lvlJc w:val="left"/>
      <w:pPr>
        <w:ind w:left="1895" w:hanging="420"/>
      </w:pPr>
      <w:rPr>
        <w:rFonts w:hint="default"/>
        <w:lang w:val="es-ES" w:eastAsia="es-ES" w:bidi="es-ES"/>
      </w:rPr>
    </w:lvl>
    <w:lvl w:ilvl="2">
      <w:start w:val="0"/>
      <w:numFmt w:val="bullet"/>
      <w:lvlText w:val="•"/>
      <w:lvlJc w:val="left"/>
      <w:pPr>
        <w:ind w:left="2470" w:hanging="420"/>
      </w:pPr>
      <w:rPr>
        <w:rFonts w:hint="default"/>
        <w:lang w:val="es-ES" w:eastAsia="es-ES" w:bidi="es-ES"/>
      </w:rPr>
    </w:lvl>
    <w:lvl w:ilvl="3">
      <w:start w:val="0"/>
      <w:numFmt w:val="bullet"/>
      <w:lvlText w:val="•"/>
      <w:lvlJc w:val="left"/>
      <w:pPr>
        <w:ind w:left="3046" w:hanging="420"/>
      </w:pPr>
      <w:rPr>
        <w:rFonts w:hint="default"/>
        <w:lang w:val="es-ES" w:eastAsia="es-ES" w:bidi="es-ES"/>
      </w:rPr>
    </w:lvl>
    <w:lvl w:ilvl="4">
      <w:start w:val="0"/>
      <w:numFmt w:val="bullet"/>
      <w:lvlText w:val="•"/>
      <w:lvlJc w:val="left"/>
      <w:pPr>
        <w:ind w:left="3621" w:hanging="420"/>
      </w:pPr>
      <w:rPr>
        <w:rFonts w:hint="default"/>
        <w:lang w:val="es-ES" w:eastAsia="es-ES" w:bidi="es-ES"/>
      </w:rPr>
    </w:lvl>
    <w:lvl w:ilvl="5">
      <w:start w:val="0"/>
      <w:numFmt w:val="bullet"/>
      <w:lvlText w:val="•"/>
      <w:lvlJc w:val="left"/>
      <w:pPr>
        <w:ind w:left="4197" w:hanging="420"/>
      </w:pPr>
      <w:rPr>
        <w:rFonts w:hint="default"/>
        <w:lang w:val="es-ES" w:eastAsia="es-ES" w:bidi="es-ES"/>
      </w:rPr>
    </w:lvl>
    <w:lvl w:ilvl="6">
      <w:start w:val="0"/>
      <w:numFmt w:val="bullet"/>
      <w:lvlText w:val="•"/>
      <w:lvlJc w:val="left"/>
      <w:pPr>
        <w:ind w:left="4772" w:hanging="420"/>
      </w:pPr>
      <w:rPr>
        <w:rFonts w:hint="default"/>
        <w:lang w:val="es-ES" w:eastAsia="es-ES" w:bidi="es-ES"/>
      </w:rPr>
    </w:lvl>
    <w:lvl w:ilvl="7">
      <w:start w:val="0"/>
      <w:numFmt w:val="bullet"/>
      <w:lvlText w:val="•"/>
      <w:lvlJc w:val="left"/>
      <w:pPr>
        <w:ind w:left="5347" w:hanging="420"/>
      </w:pPr>
      <w:rPr>
        <w:rFonts w:hint="default"/>
        <w:lang w:val="es-ES" w:eastAsia="es-ES" w:bidi="es-ES"/>
      </w:rPr>
    </w:lvl>
    <w:lvl w:ilvl="8">
      <w:start w:val="0"/>
      <w:numFmt w:val="bullet"/>
      <w:lvlText w:val="•"/>
      <w:lvlJc w:val="left"/>
      <w:pPr>
        <w:ind w:left="5923" w:hanging="420"/>
      </w:pPr>
      <w:rPr>
        <w:rFonts w:hint="default"/>
        <w:lang w:val="es-ES" w:eastAsia="es-ES" w:bidi="es-ES"/>
      </w:rPr>
    </w:lvl>
  </w:abstractNum>
  <w:abstractNum w:abstractNumId="88">
    <w:multiLevelType w:val="hybridMultilevel"/>
    <w:lvl w:ilvl="0">
      <w:start w:val="4"/>
      <w:numFmt w:val="decimal"/>
      <w:lvlText w:val="%1."/>
      <w:lvlJc w:val="left"/>
      <w:pPr>
        <w:ind w:left="2204" w:hanging="274"/>
        <w:jc w:val="left"/>
      </w:pPr>
      <w:rPr>
        <w:rFonts w:hint="default" w:ascii="Book Antiqua" w:hAnsi="Book Antiqua" w:eastAsia="Book Antiqua" w:cs="Book Antiqua"/>
        <w:b/>
        <w:bCs/>
        <w:color w:val="231F20"/>
        <w:spacing w:val="0"/>
        <w:w w:val="104"/>
        <w:sz w:val="22"/>
        <w:szCs w:val="22"/>
        <w:lang w:val="es-ES" w:eastAsia="es-ES" w:bidi="es-ES"/>
      </w:rPr>
    </w:lvl>
    <w:lvl w:ilvl="1">
      <w:start w:val="0"/>
      <w:numFmt w:val="bullet"/>
      <w:lvlText w:val="•"/>
      <w:lvlJc w:val="left"/>
      <w:pPr>
        <w:ind w:left="2972" w:hanging="274"/>
      </w:pPr>
      <w:rPr>
        <w:rFonts w:hint="default"/>
        <w:lang w:val="es-ES" w:eastAsia="es-ES" w:bidi="es-ES"/>
      </w:rPr>
    </w:lvl>
    <w:lvl w:ilvl="2">
      <w:start w:val="0"/>
      <w:numFmt w:val="bullet"/>
      <w:lvlText w:val="•"/>
      <w:lvlJc w:val="left"/>
      <w:pPr>
        <w:ind w:left="3744" w:hanging="274"/>
      </w:pPr>
      <w:rPr>
        <w:rFonts w:hint="default"/>
        <w:lang w:val="es-ES" w:eastAsia="es-ES" w:bidi="es-ES"/>
      </w:rPr>
    </w:lvl>
    <w:lvl w:ilvl="3">
      <w:start w:val="0"/>
      <w:numFmt w:val="bullet"/>
      <w:lvlText w:val="•"/>
      <w:lvlJc w:val="left"/>
      <w:pPr>
        <w:ind w:left="4516" w:hanging="274"/>
      </w:pPr>
      <w:rPr>
        <w:rFonts w:hint="default"/>
        <w:lang w:val="es-ES" w:eastAsia="es-ES" w:bidi="es-ES"/>
      </w:rPr>
    </w:lvl>
    <w:lvl w:ilvl="4">
      <w:start w:val="0"/>
      <w:numFmt w:val="bullet"/>
      <w:lvlText w:val="•"/>
      <w:lvlJc w:val="left"/>
      <w:pPr>
        <w:ind w:left="5288" w:hanging="274"/>
      </w:pPr>
      <w:rPr>
        <w:rFonts w:hint="default"/>
        <w:lang w:val="es-ES" w:eastAsia="es-ES" w:bidi="es-ES"/>
      </w:rPr>
    </w:lvl>
    <w:lvl w:ilvl="5">
      <w:start w:val="0"/>
      <w:numFmt w:val="bullet"/>
      <w:lvlText w:val="•"/>
      <w:lvlJc w:val="left"/>
      <w:pPr>
        <w:ind w:left="6060" w:hanging="274"/>
      </w:pPr>
      <w:rPr>
        <w:rFonts w:hint="default"/>
        <w:lang w:val="es-ES" w:eastAsia="es-ES" w:bidi="es-ES"/>
      </w:rPr>
    </w:lvl>
    <w:lvl w:ilvl="6">
      <w:start w:val="0"/>
      <w:numFmt w:val="bullet"/>
      <w:lvlText w:val="•"/>
      <w:lvlJc w:val="left"/>
      <w:pPr>
        <w:ind w:left="6832" w:hanging="274"/>
      </w:pPr>
      <w:rPr>
        <w:rFonts w:hint="default"/>
        <w:lang w:val="es-ES" w:eastAsia="es-ES" w:bidi="es-ES"/>
      </w:rPr>
    </w:lvl>
    <w:lvl w:ilvl="7">
      <w:start w:val="0"/>
      <w:numFmt w:val="bullet"/>
      <w:lvlText w:val="•"/>
      <w:lvlJc w:val="left"/>
      <w:pPr>
        <w:ind w:left="7604" w:hanging="274"/>
      </w:pPr>
      <w:rPr>
        <w:rFonts w:hint="default"/>
        <w:lang w:val="es-ES" w:eastAsia="es-ES" w:bidi="es-ES"/>
      </w:rPr>
    </w:lvl>
    <w:lvl w:ilvl="8">
      <w:start w:val="0"/>
      <w:numFmt w:val="bullet"/>
      <w:lvlText w:val="•"/>
      <w:lvlJc w:val="left"/>
      <w:pPr>
        <w:ind w:left="8377" w:hanging="274"/>
      </w:pPr>
      <w:rPr>
        <w:rFonts w:hint="default"/>
        <w:lang w:val="es-ES" w:eastAsia="es-ES" w:bidi="es-ES"/>
      </w:rPr>
    </w:lvl>
  </w:abstractNum>
  <w:abstractNum w:abstractNumId="87">
    <w:multiLevelType w:val="hybridMultilevel"/>
    <w:lvl w:ilvl="0">
      <w:start w:val="1"/>
      <w:numFmt w:val="decimal"/>
      <w:lvlText w:val="%1."/>
      <w:lvlJc w:val="left"/>
      <w:pPr>
        <w:ind w:left="1949" w:hanging="226"/>
        <w:jc w:val="left"/>
      </w:pPr>
      <w:rPr>
        <w:rFonts w:hint="default" w:ascii="Cambria" w:hAnsi="Cambria" w:eastAsia="Cambria" w:cs="Cambria"/>
        <w:color w:val="231F20"/>
        <w:w w:val="109"/>
        <w:sz w:val="21"/>
        <w:szCs w:val="21"/>
        <w:lang w:val="es-ES" w:eastAsia="es-ES" w:bidi="es-ES"/>
      </w:rPr>
    </w:lvl>
    <w:lvl w:ilvl="1">
      <w:start w:val="1"/>
      <w:numFmt w:val="decimal"/>
      <w:lvlText w:val="%1.%2."/>
      <w:lvlJc w:val="left"/>
      <w:pPr>
        <w:ind w:left="2124" w:hanging="401"/>
        <w:jc w:val="left"/>
      </w:pPr>
      <w:rPr>
        <w:rFonts w:hint="default" w:ascii="Cambria" w:hAnsi="Cambria" w:eastAsia="Cambria" w:cs="Cambria"/>
        <w:color w:val="231F20"/>
        <w:w w:val="109"/>
        <w:sz w:val="21"/>
        <w:szCs w:val="21"/>
        <w:lang w:val="es-ES" w:eastAsia="es-ES" w:bidi="es-ES"/>
      </w:rPr>
    </w:lvl>
    <w:lvl w:ilvl="2">
      <w:start w:val="1"/>
      <w:numFmt w:val="decimal"/>
      <w:lvlText w:val="%3."/>
      <w:lvlJc w:val="left"/>
      <w:pPr>
        <w:ind w:left="1483" w:hanging="212"/>
        <w:jc w:val="right"/>
      </w:pPr>
      <w:rPr>
        <w:rFonts w:hint="default" w:ascii="Cambria" w:hAnsi="Cambria" w:eastAsia="Cambria" w:cs="Cambria"/>
        <w:color w:val="231F20"/>
        <w:w w:val="109"/>
        <w:sz w:val="21"/>
        <w:szCs w:val="21"/>
        <w:lang w:val="es-ES" w:eastAsia="es-ES" w:bidi="es-ES"/>
      </w:rPr>
    </w:lvl>
    <w:lvl w:ilvl="3">
      <w:start w:val="1"/>
      <w:numFmt w:val="decimal"/>
      <w:lvlText w:val="%4."/>
      <w:lvlJc w:val="left"/>
      <w:pPr>
        <w:ind w:left="3960" w:hanging="304"/>
        <w:jc w:val="right"/>
      </w:pPr>
      <w:rPr>
        <w:rFonts w:hint="default" w:ascii="Cambria" w:hAnsi="Cambria" w:eastAsia="Cambria" w:cs="Cambria"/>
        <w:b/>
        <w:bCs/>
        <w:color w:val="231F20"/>
        <w:spacing w:val="0"/>
        <w:w w:val="93"/>
        <w:sz w:val="24"/>
        <w:szCs w:val="24"/>
        <w:lang w:val="es-ES" w:eastAsia="es-ES" w:bidi="es-ES"/>
      </w:rPr>
    </w:lvl>
    <w:lvl w:ilvl="4">
      <w:start w:val="0"/>
      <w:numFmt w:val="bullet"/>
      <w:lvlText w:val="•"/>
      <w:lvlJc w:val="left"/>
      <w:pPr>
        <w:ind w:left="4811" w:hanging="304"/>
      </w:pPr>
      <w:rPr>
        <w:rFonts w:hint="default"/>
        <w:lang w:val="es-ES" w:eastAsia="es-ES" w:bidi="es-ES"/>
      </w:rPr>
    </w:lvl>
    <w:lvl w:ilvl="5">
      <w:start w:val="0"/>
      <w:numFmt w:val="bullet"/>
      <w:lvlText w:val="•"/>
      <w:lvlJc w:val="left"/>
      <w:pPr>
        <w:ind w:left="5663" w:hanging="304"/>
      </w:pPr>
      <w:rPr>
        <w:rFonts w:hint="default"/>
        <w:lang w:val="es-ES" w:eastAsia="es-ES" w:bidi="es-ES"/>
      </w:rPr>
    </w:lvl>
    <w:lvl w:ilvl="6">
      <w:start w:val="0"/>
      <w:numFmt w:val="bullet"/>
      <w:lvlText w:val="•"/>
      <w:lvlJc w:val="left"/>
      <w:pPr>
        <w:ind w:left="6514" w:hanging="304"/>
      </w:pPr>
      <w:rPr>
        <w:rFonts w:hint="default"/>
        <w:lang w:val="es-ES" w:eastAsia="es-ES" w:bidi="es-ES"/>
      </w:rPr>
    </w:lvl>
    <w:lvl w:ilvl="7">
      <w:start w:val="0"/>
      <w:numFmt w:val="bullet"/>
      <w:lvlText w:val="•"/>
      <w:lvlJc w:val="left"/>
      <w:pPr>
        <w:ind w:left="7366" w:hanging="304"/>
      </w:pPr>
      <w:rPr>
        <w:rFonts w:hint="default"/>
        <w:lang w:val="es-ES" w:eastAsia="es-ES" w:bidi="es-ES"/>
      </w:rPr>
    </w:lvl>
    <w:lvl w:ilvl="8">
      <w:start w:val="0"/>
      <w:numFmt w:val="bullet"/>
      <w:lvlText w:val="•"/>
      <w:lvlJc w:val="left"/>
      <w:pPr>
        <w:ind w:left="8218" w:hanging="304"/>
      </w:pPr>
      <w:rPr>
        <w:rFonts w:hint="default"/>
        <w:lang w:val="es-ES" w:eastAsia="es-ES" w:bidi="es-ES"/>
      </w:rPr>
    </w:lvl>
  </w:abstractNum>
  <w:abstractNum w:abstractNumId="86">
    <w:multiLevelType w:val="hybridMultilevel"/>
    <w:lvl w:ilvl="0">
      <w:start w:val="3"/>
      <w:numFmt w:val="decimal"/>
      <w:lvlText w:val="%1"/>
      <w:lvlJc w:val="left"/>
      <w:pPr>
        <w:ind w:left="1653" w:hanging="424"/>
        <w:jc w:val="left"/>
      </w:pPr>
      <w:rPr>
        <w:rFonts w:hint="default"/>
        <w:lang w:val="es-ES" w:eastAsia="es-ES" w:bidi="es-ES"/>
      </w:rPr>
    </w:lvl>
    <w:lvl w:ilvl="1">
      <w:start w:val="1"/>
      <w:numFmt w:val="decimal"/>
      <w:lvlText w:val="%1.%2."/>
      <w:lvlJc w:val="left"/>
      <w:pPr>
        <w:ind w:left="1653" w:hanging="424"/>
        <w:jc w:val="left"/>
      </w:pPr>
      <w:rPr>
        <w:rFonts w:hint="default" w:ascii="Cambria" w:hAnsi="Cambria" w:eastAsia="Cambria" w:cs="Cambria"/>
        <w:b/>
        <w:bCs/>
        <w:color w:val="231F20"/>
        <w:w w:val="94"/>
        <w:sz w:val="22"/>
        <w:szCs w:val="22"/>
        <w:lang w:val="es-ES" w:eastAsia="es-ES" w:bidi="es-ES"/>
      </w:rPr>
    </w:lvl>
    <w:lvl w:ilvl="2">
      <w:start w:val="1"/>
      <w:numFmt w:val="decimal"/>
      <w:lvlText w:val="%3."/>
      <w:lvlJc w:val="left"/>
      <w:pPr>
        <w:ind w:left="2203" w:hanging="360"/>
        <w:jc w:val="right"/>
      </w:pPr>
      <w:rPr>
        <w:rFonts w:hint="default" w:ascii="Cambria" w:hAnsi="Cambria" w:eastAsia="Cambria" w:cs="Cambria"/>
        <w:color w:val="231F20"/>
        <w:w w:val="100"/>
        <w:sz w:val="21"/>
        <w:szCs w:val="21"/>
        <w:lang w:val="es-ES" w:eastAsia="es-ES" w:bidi="es-ES"/>
      </w:rPr>
    </w:lvl>
    <w:lvl w:ilvl="3">
      <w:start w:val="1"/>
      <w:numFmt w:val="decimal"/>
      <w:lvlText w:val="%4."/>
      <w:lvlJc w:val="left"/>
      <w:pPr>
        <w:ind w:left="2203" w:hanging="360"/>
        <w:jc w:val="right"/>
      </w:pPr>
      <w:rPr>
        <w:rFonts w:hint="default" w:ascii="Cambria" w:hAnsi="Cambria" w:eastAsia="Cambria" w:cs="Cambria"/>
        <w:color w:val="231F20"/>
        <w:w w:val="100"/>
        <w:sz w:val="21"/>
        <w:szCs w:val="21"/>
        <w:lang w:val="es-ES" w:eastAsia="es-ES" w:bidi="es-ES"/>
      </w:rPr>
    </w:lvl>
    <w:lvl w:ilvl="4">
      <w:start w:val="0"/>
      <w:numFmt w:val="bullet"/>
      <w:lvlText w:val="•"/>
      <w:lvlJc w:val="left"/>
      <w:pPr>
        <w:ind w:left="4773" w:hanging="360"/>
      </w:pPr>
      <w:rPr>
        <w:rFonts w:hint="default"/>
        <w:lang w:val="es-ES" w:eastAsia="es-ES" w:bidi="es-ES"/>
      </w:rPr>
    </w:lvl>
    <w:lvl w:ilvl="5">
      <w:start w:val="0"/>
      <w:numFmt w:val="bullet"/>
      <w:lvlText w:val="•"/>
      <w:lvlJc w:val="left"/>
      <w:pPr>
        <w:ind w:left="5631" w:hanging="360"/>
      </w:pPr>
      <w:rPr>
        <w:rFonts w:hint="default"/>
        <w:lang w:val="es-ES" w:eastAsia="es-ES" w:bidi="es-ES"/>
      </w:rPr>
    </w:lvl>
    <w:lvl w:ilvl="6">
      <w:start w:val="0"/>
      <w:numFmt w:val="bullet"/>
      <w:lvlText w:val="•"/>
      <w:lvlJc w:val="left"/>
      <w:pPr>
        <w:ind w:left="6489" w:hanging="360"/>
      </w:pPr>
      <w:rPr>
        <w:rFonts w:hint="default"/>
        <w:lang w:val="es-ES" w:eastAsia="es-ES" w:bidi="es-ES"/>
      </w:rPr>
    </w:lvl>
    <w:lvl w:ilvl="7">
      <w:start w:val="0"/>
      <w:numFmt w:val="bullet"/>
      <w:lvlText w:val="•"/>
      <w:lvlJc w:val="left"/>
      <w:pPr>
        <w:ind w:left="7347" w:hanging="360"/>
      </w:pPr>
      <w:rPr>
        <w:rFonts w:hint="default"/>
        <w:lang w:val="es-ES" w:eastAsia="es-ES" w:bidi="es-ES"/>
      </w:rPr>
    </w:lvl>
    <w:lvl w:ilvl="8">
      <w:start w:val="0"/>
      <w:numFmt w:val="bullet"/>
      <w:lvlText w:val="•"/>
      <w:lvlJc w:val="left"/>
      <w:pPr>
        <w:ind w:left="8205" w:hanging="360"/>
      </w:pPr>
      <w:rPr>
        <w:rFonts w:hint="default"/>
        <w:lang w:val="es-ES" w:eastAsia="es-ES" w:bidi="es-ES"/>
      </w:rPr>
    </w:lvl>
  </w:abstractNum>
  <w:abstractNum w:abstractNumId="85">
    <w:multiLevelType w:val="hybridMultilevel"/>
    <w:lvl w:ilvl="0">
      <w:start w:val="2"/>
      <w:numFmt w:val="decimal"/>
      <w:lvlText w:val="%1"/>
      <w:lvlJc w:val="left"/>
      <w:pPr>
        <w:ind w:left="1929" w:hanging="396"/>
        <w:jc w:val="left"/>
      </w:pPr>
      <w:rPr>
        <w:rFonts w:hint="default"/>
        <w:lang w:val="es-ES" w:eastAsia="es-ES" w:bidi="es-ES"/>
      </w:rPr>
    </w:lvl>
    <w:lvl w:ilvl="1">
      <w:start w:val="1"/>
      <w:numFmt w:val="decimal"/>
      <w:lvlText w:val="%1.%2."/>
      <w:lvlJc w:val="left"/>
      <w:pPr>
        <w:ind w:left="1929" w:hanging="396"/>
        <w:jc w:val="right"/>
      </w:pPr>
      <w:rPr>
        <w:rFonts w:hint="default" w:ascii="Cambria" w:hAnsi="Cambria" w:eastAsia="Cambria" w:cs="Cambria"/>
        <w:b/>
        <w:bCs/>
        <w:color w:val="231F20"/>
        <w:w w:val="94"/>
        <w:sz w:val="22"/>
        <w:szCs w:val="22"/>
        <w:lang w:val="es-ES" w:eastAsia="es-ES" w:bidi="es-ES"/>
      </w:rPr>
    </w:lvl>
    <w:lvl w:ilvl="2">
      <w:start w:val="0"/>
      <w:numFmt w:val="bullet"/>
      <w:lvlText w:val="•"/>
      <w:lvlJc w:val="left"/>
      <w:pPr>
        <w:ind w:left="3520" w:hanging="396"/>
      </w:pPr>
      <w:rPr>
        <w:rFonts w:hint="default"/>
        <w:lang w:val="es-ES" w:eastAsia="es-ES" w:bidi="es-ES"/>
      </w:rPr>
    </w:lvl>
    <w:lvl w:ilvl="3">
      <w:start w:val="0"/>
      <w:numFmt w:val="bullet"/>
      <w:lvlText w:val="•"/>
      <w:lvlJc w:val="left"/>
      <w:pPr>
        <w:ind w:left="4320" w:hanging="396"/>
      </w:pPr>
      <w:rPr>
        <w:rFonts w:hint="default"/>
        <w:lang w:val="es-ES" w:eastAsia="es-ES" w:bidi="es-ES"/>
      </w:rPr>
    </w:lvl>
    <w:lvl w:ilvl="4">
      <w:start w:val="0"/>
      <w:numFmt w:val="bullet"/>
      <w:lvlText w:val="•"/>
      <w:lvlJc w:val="left"/>
      <w:pPr>
        <w:ind w:left="5120" w:hanging="396"/>
      </w:pPr>
      <w:rPr>
        <w:rFonts w:hint="default"/>
        <w:lang w:val="es-ES" w:eastAsia="es-ES" w:bidi="es-ES"/>
      </w:rPr>
    </w:lvl>
    <w:lvl w:ilvl="5">
      <w:start w:val="0"/>
      <w:numFmt w:val="bullet"/>
      <w:lvlText w:val="•"/>
      <w:lvlJc w:val="left"/>
      <w:pPr>
        <w:ind w:left="5920" w:hanging="396"/>
      </w:pPr>
      <w:rPr>
        <w:rFonts w:hint="default"/>
        <w:lang w:val="es-ES" w:eastAsia="es-ES" w:bidi="es-ES"/>
      </w:rPr>
    </w:lvl>
    <w:lvl w:ilvl="6">
      <w:start w:val="0"/>
      <w:numFmt w:val="bullet"/>
      <w:lvlText w:val="•"/>
      <w:lvlJc w:val="left"/>
      <w:pPr>
        <w:ind w:left="6720" w:hanging="396"/>
      </w:pPr>
      <w:rPr>
        <w:rFonts w:hint="default"/>
        <w:lang w:val="es-ES" w:eastAsia="es-ES" w:bidi="es-ES"/>
      </w:rPr>
    </w:lvl>
    <w:lvl w:ilvl="7">
      <w:start w:val="0"/>
      <w:numFmt w:val="bullet"/>
      <w:lvlText w:val="•"/>
      <w:lvlJc w:val="left"/>
      <w:pPr>
        <w:ind w:left="7520" w:hanging="396"/>
      </w:pPr>
      <w:rPr>
        <w:rFonts w:hint="default"/>
        <w:lang w:val="es-ES" w:eastAsia="es-ES" w:bidi="es-ES"/>
      </w:rPr>
    </w:lvl>
    <w:lvl w:ilvl="8">
      <w:start w:val="0"/>
      <w:numFmt w:val="bullet"/>
      <w:lvlText w:val="•"/>
      <w:lvlJc w:val="left"/>
      <w:pPr>
        <w:ind w:left="8321" w:hanging="396"/>
      </w:pPr>
      <w:rPr>
        <w:rFonts w:hint="default"/>
        <w:lang w:val="es-ES" w:eastAsia="es-ES" w:bidi="es-ES"/>
      </w:rPr>
    </w:lvl>
  </w:abstractNum>
  <w:abstractNum w:abstractNumId="84">
    <w:multiLevelType w:val="hybridMultilevel"/>
    <w:lvl w:ilvl="0">
      <w:start w:val="1"/>
      <w:numFmt w:val="decimal"/>
      <w:lvlText w:val="%1."/>
      <w:lvlJc w:val="left"/>
      <w:pPr>
        <w:ind w:left="2203" w:hanging="360"/>
        <w:jc w:val="left"/>
      </w:pPr>
      <w:rPr>
        <w:rFonts w:hint="default" w:ascii="Cambria" w:hAnsi="Cambria" w:eastAsia="Cambria" w:cs="Cambria"/>
        <w:color w:val="231F20"/>
        <w:w w:val="100"/>
        <w:sz w:val="21"/>
        <w:szCs w:val="21"/>
        <w:lang w:val="es-ES" w:eastAsia="es-ES" w:bidi="es-ES"/>
      </w:rPr>
    </w:lvl>
    <w:lvl w:ilvl="1">
      <w:start w:val="2"/>
      <w:numFmt w:val="decimal"/>
      <w:lvlText w:val="%2."/>
      <w:lvlJc w:val="left"/>
      <w:pPr>
        <w:ind w:left="2204" w:hanging="274"/>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744" w:hanging="274"/>
      </w:pPr>
      <w:rPr>
        <w:rFonts w:hint="default"/>
        <w:lang w:val="es-ES" w:eastAsia="es-ES" w:bidi="es-ES"/>
      </w:rPr>
    </w:lvl>
    <w:lvl w:ilvl="3">
      <w:start w:val="0"/>
      <w:numFmt w:val="bullet"/>
      <w:lvlText w:val="•"/>
      <w:lvlJc w:val="left"/>
      <w:pPr>
        <w:ind w:left="4516" w:hanging="274"/>
      </w:pPr>
      <w:rPr>
        <w:rFonts w:hint="default"/>
        <w:lang w:val="es-ES" w:eastAsia="es-ES" w:bidi="es-ES"/>
      </w:rPr>
    </w:lvl>
    <w:lvl w:ilvl="4">
      <w:start w:val="0"/>
      <w:numFmt w:val="bullet"/>
      <w:lvlText w:val="•"/>
      <w:lvlJc w:val="left"/>
      <w:pPr>
        <w:ind w:left="5288" w:hanging="274"/>
      </w:pPr>
      <w:rPr>
        <w:rFonts w:hint="default"/>
        <w:lang w:val="es-ES" w:eastAsia="es-ES" w:bidi="es-ES"/>
      </w:rPr>
    </w:lvl>
    <w:lvl w:ilvl="5">
      <w:start w:val="0"/>
      <w:numFmt w:val="bullet"/>
      <w:lvlText w:val="•"/>
      <w:lvlJc w:val="left"/>
      <w:pPr>
        <w:ind w:left="6060" w:hanging="274"/>
      </w:pPr>
      <w:rPr>
        <w:rFonts w:hint="default"/>
        <w:lang w:val="es-ES" w:eastAsia="es-ES" w:bidi="es-ES"/>
      </w:rPr>
    </w:lvl>
    <w:lvl w:ilvl="6">
      <w:start w:val="0"/>
      <w:numFmt w:val="bullet"/>
      <w:lvlText w:val="•"/>
      <w:lvlJc w:val="left"/>
      <w:pPr>
        <w:ind w:left="6832" w:hanging="274"/>
      </w:pPr>
      <w:rPr>
        <w:rFonts w:hint="default"/>
        <w:lang w:val="es-ES" w:eastAsia="es-ES" w:bidi="es-ES"/>
      </w:rPr>
    </w:lvl>
    <w:lvl w:ilvl="7">
      <w:start w:val="0"/>
      <w:numFmt w:val="bullet"/>
      <w:lvlText w:val="•"/>
      <w:lvlJc w:val="left"/>
      <w:pPr>
        <w:ind w:left="7604" w:hanging="274"/>
      </w:pPr>
      <w:rPr>
        <w:rFonts w:hint="default"/>
        <w:lang w:val="es-ES" w:eastAsia="es-ES" w:bidi="es-ES"/>
      </w:rPr>
    </w:lvl>
    <w:lvl w:ilvl="8">
      <w:start w:val="0"/>
      <w:numFmt w:val="bullet"/>
      <w:lvlText w:val="•"/>
      <w:lvlJc w:val="left"/>
      <w:pPr>
        <w:ind w:left="8377" w:hanging="274"/>
      </w:pPr>
      <w:rPr>
        <w:rFonts w:hint="default"/>
        <w:lang w:val="es-ES" w:eastAsia="es-ES" w:bidi="es-ES"/>
      </w:rPr>
    </w:lvl>
  </w:abstractNum>
  <w:abstractNum w:abstractNumId="83">
    <w:multiLevelType w:val="hybridMultilevel"/>
    <w:lvl w:ilvl="0">
      <w:start w:val="1"/>
      <w:numFmt w:val="decimal"/>
      <w:lvlText w:val="%1."/>
      <w:lvlJc w:val="left"/>
      <w:pPr>
        <w:ind w:left="2203" w:hanging="360"/>
        <w:jc w:val="left"/>
      </w:pPr>
      <w:rPr>
        <w:rFonts w:hint="default" w:ascii="Cambria" w:hAnsi="Cambria" w:eastAsia="Cambria" w:cs="Cambria"/>
        <w:color w:val="231F20"/>
        <w:w w:val="100"/>
        <w:sz w:val="21"/>
        <w:szCs w:val="21"/>
        <w:lang w:val="es-ES" w:eastAsia="es-ES" w:bidi="es-ES"/>
      </w:rPr>
    </w:lvl>
    <w:lvl w:ilvl="1">
      <w:start w:val="1"/>
      <w:numFmt w:val="decimal"/>
      <w:lvlText w:val="%2."/>
      <w:lvlJc w:val="left"/>
      <w:pPr>
        <w:ind w:left="2324" w:hanging="274"/>
        <w:jc w:val="lef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164" w:hanging="274"/>
      </w:pPr>
      <w:rPr>
        <w:rFonts w:hint="default"/>
        <w:lang w:val="es-ES" w:eastAsia="es-ES" w:bidi="es-ES"/>
      </w:rPr>
    </w:lvl>
    <w:lvl w:ilvl="3">
      <w:start w:val="0"/>
      <w:numFmt w:val="bullet"/>
      <w:lvlText w:val="•"/>
      <w:lvlJc w:val="left"/>
      <w:pPr>
        <w:ind w:left="4009" w:hanging="274"/>
      </w:pPr>
      <w:rPr>
        <w:rFonts w:hint="default"/>
        <w:lang w:val="es-ES" w:eastAsia="es-ES" w:bidi="es-ES"/>
      </w:rPr>
    </w:lvl>
    <w:lvl w:ilvl="4">
      <w:start w:val="0"/>
      <w:numFmt w:val="bullet"/>
      <w:lvlText w:val="•"/>
      <w:lvlJc w:val="left"/>
      <w:pPr>
        <w:ind w:left="4853" w:hanging="274"/>
      </w:pPr>
      <w:rPr>
        <w:rFonts w:hint="default"/>
        <w:lang w:val="es-ES" w:eastAsia="es-ES" w:bidi="es-ES"/>
      </w:rPr>
    </w:lvl>
    <w:lvl w:ilvl="5">
      <w:start w:val="0"/>
      <w:numFmt w:val="bullet"/>
      <w:lvlText w:val="•"/>
      <w:lvlJc w:val="left"/>
      <w:pPr>
        <w:ind w:left="5698" w:hanging="274"/>
      </w:pPr>
      <w:rPr>
        <w:rFonts w:hint="default"/>
        <w:lang w:val="es-ES" w:eastAsia="es-ES" w:bidi="es-ES"/>
      </w:rPr>
    </w:lvl>
    <w:lvl w:ilvl="6">
      <w:start w:val="0"/>
      <w:numFmt w:val="bullet"/>
      <w:lvlText w:val="•"/>
      <w:lvlJc w:val="left"/>
      <w:pPr>
        <w:ind w:left="6542" w:hanging="274"/>
      </w:pPr>
      <w:rPr>
        <w:rFonts w:hint="default"/>
        <w:lang w:val="es-ES" w:eastAsia="es-ES" w:bidi="es-ES"/>
      </w:rPr>
    </w:lvl>
    <w:lvl w:ilvl="7">
      <w:start w:val="0"/>
      <w:numFmt w:val="bullet"/>
      <w:lvlText w:val="•"/>
      <w:lvlJc w:val="left"/>
      <w:pPr>
        <w:ind w:left="7387" w:hanging="274"/>
      </w:pPr>
      <w:rPr>
        <w:rFonts w:hint="default"/>
        <w:lang w:val="es-ES" w:eastAsia="es-ES" w:bidi="es-ES"/>
      </w:rPr>
    </w:lvl>
    <w:lvl w:ilvl="8">
      <w:start w:val="0"/>
      <w:numFmt w:val="bullet"/>
      <w:lvlText w:val="•"/>
      <w:lvlJc w:val="left"/>
      <w:pPr>
        <w:ind w:left="8232" w:hanging="274"/>
      </w:pPr>
      <w:rPr>
        <w:rFonts w:hint="default"/>
        <w:lang w:val="es-ES" w:eastAsia="es-ES" w:bidi="es-ES"/>
      </w:rPr>
    </w:lvl>
  </w:abstractNum>
  <w:abstractNum w:abstractNumId="82">
    <w:multiLevelType w:val="hybridMultilevel"/>
    <w:lvl w:ilvl="0">
      <w:start w:val="1"/>
      <w:numFmt w:val="decimal"/>
      <w:lvlText w:val="%1."/>
      <w:lvlJc w:val="left"/>
      <w:pPr>
        <w:ind w:left="1286" w:hanging="420"/>
        <w:jc w:val="left"/>
      </w:pPr>
      <w:rPr>
        <w:rFonts w:hint="default" w:ascii="Cambria" w:hAnsi="Cambria" w:eastAsia="Cambria" w:cs="Cambria"/>
        <w:color w:val="58595B"/>
        <w:w w:val="100"/>
        <w:sz w:val="21"/>
        <w:szCs w:val="21"/>
        <w:lang w:val="es-ES" w:eastAsia="es-ES" w:bidi="es-ES"/>
      </w:rPr>
    </w:lvl>
    <w:lvl w:ilvl="1">
      <w:start w:val="0"/>
      <w:numFmt w:val="bullet"/>
      <w:lvlText w:val="•"/>
      <w:lvlJc w:val="left"/>
      <w:pPr>
        <w:ind w:left="1859" w:hanging="420"/>
      </w:pPr>
      <w:rPr>
        <w:rFonts w:hint="default"/>
        <w:lang w:val="es-ES" w:eastAsia="es-ES" w:bidi="es-ES"/>
      </w:rPr>
    </w:lvl>
    <w:lvl w:ilvl="2">
      <w:start w:val="0"/>
      <w:numFmt w:val="bullet"/>
      <w:lvlText w:val="•"/>
      <w:lvlJc w:val="left"/>
      <w:pPr>
        <w:ind w:left="2438" w:hanging="420"/>
      </w:pPr>
      <w:rPr>
        <w:rFonts w:hint="default"/>
        <w:lang w:val="es-ES" w:eastAsia="es-ES" w:bidi="es-ES"/>
      </w:rPr>
    </w:lvl>
    <w:lvl w:ilvl="3">
      <w:start w:val="0"/>
      <w:numFmt w:val="bullet"/>
      <w:lvlText w:val="•"/>
      <w:lvlJc w:val="left"/>
      <w:pPr>
        <w:ind w:left="3018" w:hanging="420"/>
      </w:pPr>
      <w:rPr>
        <w:rFonts w:hint="default"/>
        <w:lang w:val="es-ES" w:eastAsia="es-ES" w:bidi="es-ES"/>
      </w:rPr>
    </w:lvl>
    <w:lvl w:ilvl="4">
      <w:start w:val="0"/>
      <w:numFmt w:val="bullet"/>
      <w:lvlText w:val="•"/>
      <w:lvlJc w:val="left"/>
      <w:pPr>
        <w:ind w:left="3597" w:hanging="420"/>
      </w:pPr>
      <w:rPr>
        <w:rFonts w:hint="default"/>
        <w:lang w:val="es-ES" w:eastAsia="es-ES" w:bidi="es-ES"/>
      </w:rPr>
    </w:lvl>
    <w:lvl w:ilvl="5">
      <w:start w:val="0"/>
      <w:numFmt w:val="bullet"/>
      <w:lvlText w:val="•"/>
      <w:lvlJc w:val="left"/>
      <w:pPr>
        <w:ind w:left="4177" w:hanging="420"/>
      </w:pPr>
      <w:rPr>
        <w:rFonts w:hint="default"/>
        <w:lang w:val="es-ES" w:eastAsia="es-ES" w:bidi="es-ES"/>
      </w:rPr>
    </w:lvl>
    <w:lvl w:ilvl="6">
      <w:start w:val="0"/>
      <w:numFmt w:val="bullet"/>
      <w:lvlText w:val="•"/>
      <w:lvlJc w:val="left"/>
      <w:pPr>
        <w:ind w:left="4756" w:hanging="420"/>
      </w:pPr>
      <w:rPr>
        <w:rFonts w:hint="default"/>
        <w:lang w:val="es-ES" w:eastAsia="es-ES" w:bidi="es-ES"/>
      </w:rPr>
    </w:lvl>
    <w:lvl w:ilvl="7">
      <w:start w:val="0"/>
      <w:numFmt w:val="bullet"/>
      <w:lvlText w:val="•"/>
      <w:lvlJc w:val="left"/>
      <w:pPr>
        <w:ind w:left="5335" w:hanging="420"/>
      </w:pPr>
      <w:rPr>
        <w:rFonts w:hint="default"/>
        <w:lang w:val="es-ES" w:eastAsia="es-ES" w:bidi="es-ES"/>
      </w:rPr>
    </w:lvl>
    <w:lvl w:ilvl="8">
      <w:start w:val="0"/>
      <w:numFmt w:val="bullet"/>
      <w:lvlText w:val="•"/>
      <w:lvlJc w:val="left"/>
      <w:pPr>
        <w:ind w:left="5915" w:hanging="420"/>
      </w:pPr>
      <w:rPr>
        <w:rFonts w:hint="default"/>
        <w:lang w:val="es-ES" w:eastAsia="es-ES" w:bidi="es-ES"/>
      </w:rPr>
    </w:lvl>
  </w:abstractNum>
  <w:abstractNum w:abstractNumId="81">
    <w:multiLevelType w:val="hybridMultilevel"/>
    <w:lvl w:ilvl="0">
      <w:start w:val="0"/>
      <w:numFmt w:val="bullet"/>
      <w:lvlText w:val="-"/>
      <w:lvlJc w:val="left"/>
      <w:pPr>
        <w:ind w:left="2383" w:hanging="360"/>
      </w:pPr>
      <w:rPr>
        <w:rFonts w:hint="default" w:ascii="Cambria" w:hAnsi="Cambria" w:eastAsia="Cambria" w:cs="Cambria"/>
        <w:color w:val="231F20"/>
        <w:w w:val="100"/>
        <w:sz w:val="21"/>
        <w:szCs w:val="21"/>
        <w:lang w:val="es-ES" w:eastAsia="es-ES" w:bidi="es-ES"/>
      </w:rPr>
    </w:lvl>
    <w:lvl w:ilvl="1">
      <w:start w:val="0"/>
      <w:numFmt w:val="bullet"/>
      <w:lvlText w:val="•"/>
      <w:lvlJc w:val="left"/>
      <w:pPr>
        <w:ind w:left="3134" w:hanging="360"/>
      </w:pPr>
      <w:rPr>
        <w:rFonts w:hint="default"/>
        <w:lang w:val="es-ES" w:eastAsia="es-ES" w:bidi="es-ES"/>
      </w:rPr>
    </w:lvl>
    <w:lvl w:ilvl="2">
      <w:start w:val="0"/>
      <w:numFmt w:val="bullet"/>
      <w:lvlText w:val="•"/>
      <w:lvlJc w:val="left"/>
      <w:pPr>
        <w:ind w:left="3888" w:hanging="360"/>
      </w:pPr>
      <w:rPr>
        <w:rFonts w:hint="default"/>
        <w:lang w:val="es-ES" w:eastAsia="es-ES" w:bidi="es-ES"/>
      </w:rPr>
    </w:lvl>
    <w:lvl w:ilvl="3">
      <w:start w:val="0"/>
      <w:numFmt w:val="bullet"/>
      <w:lvlText w:val="•"/>
      <w:lvlJc w:val="left"/>
      <w:pPr>
        <w:ind w:left="4642" w:hanging="360"/>
      </w:pPr>
      <w:rPr>
        <w:rFonts w:hint="default"/>
        <w:lang w:val="es-ES" w:eastAsia="es-ES" w:bidi="es-ES"/>
      </w:rPr>
    </w:lvl>
    <w:lvl w:ilvl="4">
      <w:start w:val="0"/>
      <w:numFmt w:val="bullet"/>
      <w:lvlText w:val="•"/>
      <w:lvlJc w:val="left"/>
      <w:pPr>
        <w:ind w:left="5396" w:hanging="360"/>
      </w:pPr>
      <w:rPr>
        <w:rFonts w:hint="default"/>
        <w:lang w:val="es-ES" w:eastAsia="es-ES" w:bidi="es-ES"/>
      </w:rPr>
    </w:lvl>
    <w:lvl w:ilvl="5">
      <w:start w:val="0"/>
      <w:numFmt w:val="bullet"/>
      <w:lvlText w:val="•"/>
      <w:lvlJc w:val="left"/>
      <w:pPr>
        <w:ind w:left="6150" w:hanging="360"/>
      </w:pPr>
      <w:rPr>
        <w:rFonts w:hint="default"/>
        <w:lang w:val="es-ES" w:eastAsia="es-ES" w:bidi="es-ES"/>
      </w:rPr>
    </w:lvl>
    <w:lvl w:ilvl="6">
      <w:start w:val="0"/>
      <w:numFmt w:val="bullet"/>
      <w:lvlText w:val="•"/>
      <w:lvlJc w:val="left"/>
      <w:pPr>
        <w:ind w:left="6904" w:hanging="360"/>
      </w:pPr>
      <w:rPr>
        <w:rFonts w:hint="default"/>
        <w:lang w:val="es-ES" w:eastAsia="es-ES" w:bidi="es-ES"/>
      </w:rPr>
    </w:lvl>
    <w:lvl w:ilvl="7">
      <w:start w:val="0"/>
      <w:numFmt w:val="bullet"/>
      <w:lvlText w:val="•"/>
      <w:lvlJc w:val="left"/>
      <w:pPr>
        <w:ind w:left="7658" w:hanging="360"/>
      </w:pPr>
      <w:rPr>
        <w:rFonts w:hint="default"/>
        <w:lang w:val="es-ES" w:eastAsia="es-ES" w:bidi="es-ES"/>
      </w:rPr>
    </w:lvl>
    <w:lvl w:ilvl="8">
      <w:start w:val="0"/>
      <w:numFmt w:val="bullet"/>
      <w:lvlText w:val="•"/>
      <w:lvlJc w:val="left"/>
      <w:pPr>
        <w:ind w:left="8413" w:hanging="360"/>
      </w:pPr>
      <w:rPr>
        <w:rFonts w:hint="default"/>
        <w:lang w:val="es-ES" w:eastAsia="es-ES" w:bidi="es-ES"/>
      </w:rPr>
    </w:lvl>
  </w:abstractNum>
  <w:abstractNum w:abstractNumId="80">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79">
    <w:multiLevelType w:val="hybridMultilevel"/>
    <w:lvl w:ilvl="0">
      <w:start w:val="0"/>
      <w:numFmt w:val="bullet"/>
      <w:lvlText w:val="•"/>
      <w:lvlJc w:val="left"/>
      <w:pPr>
        <w:ind w:left="199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78">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77">
    <w:multiLevelType w:val="hybridMultilevel"/>
    <w:lvl w:ilvl="0">
      <w:start w:val="0"/>
      <w:numFmt w:val="bullet"/>
      <w:lvlText w:val="-"/>
      <w:lvlJc w:val="left"/>
      <w:pPr>
        <w:ind w:left="2263" w:hanging="360"/>
      </w:pPr>
      <w:rPr>
        <w:rFonts w:hint="default" w:ascii="Cambria" w:hAnsi="Cambria" w:eastAsia="Cambria" w:cs="Cambria"/>
        <w:color w:val="231F20"/>
        <w:w w:val="100"/>
        <w:sz w:val="21"/>
        <w:szCs w:val="21"/>
        <w:lang w:val="es-ES" w:eastAsia="es-ES" w:bidi="es-ES"/>
      </w:rPr>
    </w:lvl>
    <w:lvl w:ilvl="1">
      <w:start w:val="0"/>
      <w:numFmt w:val="bullet"/>
      <w:lvlText w:val="•"/>
      <w:lvlJc w:val="left"/>
      <w:pPr>
        <w:ind w:left="3026" w:hanging="360"/>
      </w:pPr>
      <w:rPr>
        <w:rFonts w:hint="default"/>
        <w:lang w:val="es-ES" w:eastAsia="es-ES" w:bidi="es-ES"/>
      </w:rPr>
    </w:lvl>
    <w:lvl w:ilvl="2">
      <w:start w:val="0"/>
      <w:numFmt w:val="bullet"/>
      <w:lvlText w:val="•"/>
      <w:lvlJc w:val="left"/>
      <w:pPr>
        <w:ind w:left="3792" w:hanging="360"/>
      </w:pPr>
      <w:rPr>
        <w:rFonts w:hint="default"/>
        <w:lang w:val="es-ES" w:eastAsia="es-ES" w:bidi="es-ES"/>
      </w:rPr>
    </w:lvl>
    <w:lvl w:ilvl="3">
      <w:start w:val="0"/>
      <w:numFmt w:val="bullet"/>
      <w:lvlText w:val="•"/>
      <w:lvlJc w:val="left"/>
      <w:pPr>
        <w:ind w:left="4558" w:hanging="360"/>
      </w:pPr>
      <w:rPr>
        <w:rFonts w:hint="default"/>
        <w:lang w:val="es-ES" w:eastAsia="es-ES" w:bidi="es-ES"/>
      </w:rPr>
    </w:lvl>
    <w:lvl w:ilvl="4">
      <w:start w:val="0"/>
      <w:numFmt w:val="bullet"/>
      <w:lvlText w:val="•"/>
      <w:lvlJc w:val="left"/>
      <w:pPr>
        <w:ind w:left="5324" w:hanging="360"/>
      </w:pPr>
      <w:rPr>
        <w:rFonts w:hint="default"/>
        <w:lang w:val="es-ES" w:eastAsia="es-ES" w:bidi="es-ES"/>
      </w:rPr>
    </w:lvl>
    <w:lvl w:ilvl="5">
      <w:start w:val="0"/>
      <w:numFmt w:val="bullet"/>
      <w:lvlText w:val="•"/>
      <w:lvlJc w:val="left"/>
      <w:pPr>
        <w:ind w:left="6090" w:hanging="360"/>
      </w:pPr>
      <w:rPr>
        <w:rFonts w:hint="default"/>
        <w:lang w:val="es-ES" w:eastAsia="es-ES" w:bidi="es-ES"/>
      </w:rPr>
    </w:lvl>
    <w:lvl w:ilvl="6">
      <w:start w:val="0"/>
      <w:numFmt w:val="bullet"/>
      <w:lvlText w:val="•"/>
      <w:lvlJc w:val="left"/>
      <w:pPr>
        <w:ind w:left="6856" w:hanging="360"/>
      </w:pPr>
      <w:rPr>
        <w:rFonts w:hint="default"/>
        <w:lang w:val="es-ES" w:eastAsia="es-ES" w:bidi="es-ES"/>
      </w:rPr>
    </w:lvl>
    <w:lvl w:ilvl="7">
      <w:start w:val="0"/>
      <w:numFmt w:val="bullet"/>
      <w:lvlText w:val="•"/>
      <w:lvlJc w:val="left"/>
      <w:pPr>
        <w:ind w:left="7622" w:hanging="360"/>
      </w:pPr>
      <w:rPr>
        <w:rFonts w:hint="default"/>
        <w:lang w:val="es-ES" w:eastAsia="es-ES" w:bidi="es-ES"/>
      </w:rPr>
    </w:lvl>
    <w:lvl w:ilvl="8">
      <w:start w:val="0"/>
      <w:numFmt w:val="bullet"/>
      <w:lvlText w:val="•"/>
      <w:lvlJc w:val="left"/>
      <w:pPr>
        <w:ind w:left="8389" w:hanging="360"/>
      </w:pPr>
      <w:rPr>
        <w:rFonts w:hint="default"/>
        <w:lang w:val="es-ES" w:eastAsia="es-ES" w:bidi="es-ES"/>
      </w:rPr>
    </w:lvl>
  </w:abstractNum>
  <w:abstractNum w:abstractNumId="76">
    <w:multiLevelType w:val="hybridMultilevel"/>
    <w:lvl w:ilvl="0">
      <w:start w:val="0"/>
      <w:numFmt w:val="bullet"/>
      <w:lvlText w:val="•"/>
      <w:lvlJc w:val="left"/>
      <w:pPr>
        <w:ind w:left="187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75">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383" w:hanging="360"/>
      </w:pPr>
      <w:rPr>
        <w:rFonts w:hint="default" w:ascii="Cambria" w:hAnsi="Cambria" w:eastAsia="Cambria" w:cs="Cambria"/>
        <w:color w:val="231F20"/>
        <w:w w:val="100"/>
        <w:sz w:val="21"/>
        <w:szCs w:val="21"/>
        <w:lang w:val="es-ES" w:eastAsia="es-ES" w:bidi="es-ES"/>
      </w:rPr>
    </w:lvl>
    <w:lvl w:ilvl="2">
      <w:start w:val="0"/>
      <w:numFmt w:val="bullet"/>
      <w:lvlText w:val="•"/>
      <w:lvlJc w:val="left"/>
      <w:pPr>
        <w:ind w:left="3217" w:hanging="360"/>
      </w:pPr>
      <w:rPr>
        <w:rFonts w:hint="default"/>
        <w:lang w:val="es-ES" w:eastAsia="es-ES" w:bidi="es-ES"/>
      </w:rPr>
    </w:lvl>
    <w:lvl w:ilvl="3">
      <w:start w:val="0"/>
      <w:numFmt w:val="bullet"/>
      <w:lvlText w:val="•"/>
      <w:lvlJc w:val="left"/>
      <w:pPr>
        <w:ind w:left="4055" w:hanging="360"/>
      </w:pPr>
      <w:rPr>
        <w:rFonts w:hint="default"/>
        <w:lang w:val="es-ES" w:eastAsia="es-ES" w:bidi="es-ES"/>
      </w:rPr>
    </w:lvl>
    <w:lvl w:ilvl="4">
      <w:start w:val="0"/>
      <w:numFmt w:val="bullet"/>
      <w:lvlText w:val="•"/>
      <w:lvlJc w:val="left"/>
      <w:pPr>
        <w:ind w:left="4893" w:hanging="360"/>
      </w:pPr>
      <w:rPr>
        <w:rFonts w:hint="default"/>
        <w:lang w:val="es-ES" w:eastAsia="es-ES" w:bidi="es-ES"/>
      </w:rPr>
    </w:lvl>
    <w:lvl w:ilvl="5">
      <w:start w:val="0"/>
      <w:numFmt w:val="bullet"/>
      <w:lvlText w:val="•"/>
      <w:lvlJc w:val="left"/>
      <w:pPr>
        <w:ind w:left="5731" w:hanging="360"/>
      </w:pPr>
      <w:rPr>
        <w:rFonts w:hint="default"/>
        <w:lang w:val="es-ES" w:eastAsia="es-ES" w:bidi="es-ES"/>
      </w:rPr>
    </w:lvl>
    <w:lvl w:ilvl="6">
      <w:start w:val="0"/>
      <w:numFmt w:val="bullet"/>
      <w:lvlText w:val="•"/>
      <w:lvlJc w:val="left"/>
      <w:pPr>
        <w:ind w:left="6569" w:hanging="360"/>
      </w:pPr>
      <w:rPr>
        <w:rFonts w:hint="default"/>
        <w:lang w:val="es-ES" w:eastAsia="es-ES" w:bidi="es-ES"/>
      </w:rPr>
    </w:lvl>
    <w:lvl w:ilvl="7">
      <w:start w:val="0"/>
      <w:numFmt w:val="bullet"/>
      <w:lvlText w:val="•"/>
      <w:lvlJc w:val="left"/>
      <w:pPr>
        <w:ind w:left="7407" w:hanging="360"/>
      </w:pPr>
      <w:rPr>
        <w:rFonts w:hint="default"/>
        <w:lang w:val="es-ES" w:eastAsia="es-ES" w:bidi="es-ES"/>
      </w:rPr>
    </w:lvl>
    <w:lvl w:ilvl="8">
      <w:start w:val="0"/>
      <w:numFmt w:val="bullet"/>
      <w:lvlText w:val="•"/>
      <w:lvlJc w:val="left"/>
      <w:pPr>
        <w:ind w:left="8245" w:hanging="360"/>
      </w:pPr>
      <w:rPr>
        <w:rFonts w:hint="default"/>
        <w:lang w:val="es-ES" w:eastAsia="es-ES" w:bidi="es-ES"/>
      </w:rPr>
    </w:lvl>
  </w:abstractNum>
  <w:abstractNum w:abstractNumId="74">
    <w:multiLevelType w:val="hybridMultilevel"/>
    <w:lvl w:ilvl="0">
      <w:start w:val="0"/>
      <w:numFmt w:val="bullet"/>
      <w:lvlText w:val="•"/>
      <w:lvlJc w:val="left"/>
      <w:pPr>
        <w:ind w:left="199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73">
    <w:multiLevelType w:val="hybridMultilevel"/>
    <w:lvl w:ilvl="0">
      <w:start w:val="1"/>
      <w:numFmt w:val="lowerLetter"/>
      <w:lvlText w:val="%1."/>
      <w:lvlJc w:val="left"/>
      <w:pPr>
        <w:ind w:left="1963" w:hanging="360"/>
        <w:jc w:val="righ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72">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71">
    <w:multiLevelType w:val="hybridMultilevel"/>
    <w:lvl w:ilvl="0">
      <w:start w:val="1"/>
      <w:numFmt w:val="lowerLetter"/>
      <w:lvlText w:val="%1."/>
      <w:lvlJc w:val="left"/>
      <w:pPr>
        <w:ind w:left="2203" w:hanging="361"/>
        <w:jc w:val="left"/>
      </w:pPr>
      <w:rPr>
        <w:rFonts w:hint="default" w:ascii="Cambria" w:hAnsi="Cambria" w:eastAsia="Cambria" w:cs="Cambria"/>
        <w:color w:val="231F20"/>
        <w:w w:val="102"/>
        <w:sz w:val="17"/>
        <w:szCs w:val="17"/>
        <w:lang w:val="es-ES" w:eastAsia="es-ES" w:bidi="es-ES"/>
      </w:rPr>
    </w:lvl>
    <w:lvl w:ilvl="1">
      <w:start w:val="0"/>
      <w:numFmt w:val="bullet"/>
      <w:lvlText w:val="•"/>
      <w:lvlJc w:val="left"/>
      <w:pPr>
        <w:ind w:left="2972" w:hanging="361"/>
      </w:pPr>
      <w:rPr>
        <w:rFonts w:hint="default"/>
        <w:lang w:val="es-ES" w:eastAsia="es-ES" w:bidi="es-ES"/>
      </w:rPr>
    </w:lvl>
    <w:lvl w:ilvl="2">
      <w:start w:val="0"/>
      <w:numFmt w:val="bullet"/>
      <w:lvlText w:val="•"/>
      <w:lvlJc w:val="left"/>
      <w:pPr>
        <w:ind w:left="3744" w:hanging="361"/>
      </w:pPr>
      <w:rPr>
        <w:rFonts w:hint="default"/>
        <w:lang w:val="es-ES" w:eastAsia="es-ES" w:bidi="es-ES"/>
      </w:rPr>
    </w:lvl>
    <w:lvl w:ilvl="3">
      <w:start w:val="0"/>
      <w:numFmt w:val="bullet"/>
      <w:lvlText w:val="•"/>
      <w:lvlJc w:val="left"/>
      <w:pPr>
        <w:ind w:left="4516" w:hanging="361"/>
      </w:pPr>
      <w:rPr>
        <w:rFonts w:hint="default"/>
        <w:lang w:val="es-ES" w:eastAsia="es-ES" w:bidi="es-ES"/>
      </w:rPr>
    </w:lvl>
    <w:lvl w:ilvl="4">
      <w:start w:val="0"/>
      <w:numFmt w:val="bullet"/>
      <w:lvlText w:val="•"/>
      <w:lvlJc w:val="left"/>
      <w:pPr>
        <w:ind w:left="5288" w:hanging="361"/>
      </w:pPr>
      <w:rPr>
        <w:rFonts w:hint="default"/>
        <w:lang w:val="es-ES" w:eastAsia="es-ES" w:bidi="es-ES"/>
      </w:rPr>
    </w:lvl>
    <w:lvl w:ilvl="5">
      <w:start w:val="0"/>
      <w:numFmt w:val="bullet"/>
      <w:lvlText w:val="•"/>
      <w:lvlJc w:val="left"/>
      <w:pPr>
        <w:ind w:left="6060" w:hanging="361"/>
      </w:pPr>
      <w:rPr>
        <w:rFonts w:hint="default"/>
        <w:lang w:val="es-ES" w:eastAsia="es-ES" w:bidi="es-ES"/>
      </w:rPr>
    </w:lvl>
    <w:lvl w:ilvl="6">
      <w:start w:val="0"/>
      <w:numFmt w:val="bullet"/>
      <w:lvlText w:val="•"/>
      <w:lvlJc w:val="left"/>
      <w:pPr>
        <w:ind w:left="6832" w:hanging="361"/>
      </w:pPr>
      <w:rPr>
        <w:rFonts w:hint="default"/>
        <w:lang w:val="es-ES" w:eastAsia="es-ES" w:bidi="es-ES"/>
      </w:rPr>
    </w:lvl>
    <w:lvl w:ilvl="7">
      <w:start w:val="0"/>
      <w:numFmt w:val="bullet"/>
      <w:lvlText w:val="•"/>
      <w:lvlJc w:val="left"/>
      <w:pPr>
        <w:ind w:left="7604" w:hanging="361"/>
      </w:pPr>
      <w:rPr>
        <w:rFonts w:hint="default"/>
        <w:lang w:val="es-ES" w:eastAsia="es-ES" w:bidi="es-ES"/>
      </w:rPr>
    </w:lvl>
    <w:lvl w:ilvl="8">
      <w:start w:val="0"/>
      <w:numFmt w:val="bullet"/>
      <w:lvlText w:val="•"/>
      <w:lvlJc w:val="left"/>
      <w:pPr>
        <w:ind w:left="8377" w:hanging="361"/>
      </w:pPr>
      <w:rPr>
        <w:rFonts w:hint="default"/>
        <w:lang w:val="es-ES" w:eastAsia="es-ES" w:bidi="es-ES"/>
      </w:rPr>
    </w:lvl>
  </w:abstractNum>
  <w:abstractNum w:abstractNumId="70">
    <w:multiLevelType w:val="hybridMultilevel"/>
    <w:lvl w:ilvl="0">
      <w:start w:val="1"/>
      <w:numFmt w:val="lowerLetter"/>
      <w:lvlText w:val="%1."/>
      <w:lvlJc w:val="left"/>
      <w:pPr>
        <w:ind w:left="2203" w:hanging="361"/>
        <w:jc w:val="left"/>
      </w:pPr>
      <w:rPr>
        <w:rFonts w:hint="default" w:ascii="Cambria" w:hAnsi="Cambria" w:eastAsia="Cambria" w:cs="Cambria"/>
        <w:color w:val="231F20"/>
        <w:w w:val="102"/>
        <w:sz w:val="17"/>
        <w:szCs w:val="17"/>
        <w:lang w:val="es-ES" w:eastAsia="es-ES" w:bidi="es-ES"/>
      </w:rPr>
    </w:lvl>
    <w:lvl w:ilvl="1">
      <w:start w:val="0"/>
      <w:numFmt w:val="bullet"/>
      <w:lvlText w:val="•"/>
      <w:lvlJc w:val="left"/>
      <w:pPr>
        <w:ind w:left="2972" w:hanging="361"/>
      </w:pPr>
      <w:rPr>
        <w:rFonts w:hint="default"/>
        <w:lang w:val="es-ES" w:eastAsia="es-ES" w:bidi="es-ES"/>
      </w:rPr>
    </w:lvl>
    <w:lvl w:ilvl="2">
      <w:start w:val="0"/>
      <w:numFmt w:val="bullet"/>
      <w:lvlText w:val="•"/>
      <w:lvlJc w:val="left"/>
      <w:pPr>
        <w:ind w:left="3744" w:hanging="361"/>
      </w:pPr>
      <w:rPr>
        <w:rFonts w:hint="default"/>
        <w:lang w:val="es-ES" w:eastAsia="es-ES" w:bidi="es-ES"/>
      </w:rPr>
    </w:lvl>
    <w:lvl w:ilvl="3">
      <w:start w:val="0"/>
      <w:numFmt w:val="bullet"/>
      <w:lvlText w:val="•"/>
      <w:lvlJc w:val="left"/>
      <w:pPr>
        <w:ind w:left="4516" w:hanging="361"/>
      </w:pPr>
      <w:rPr>
        <w:rFonts w:hint="default"/>
        <w:lang w:val="es-ES" w:eastAsia="es-ES" w:bidi="es-ES"/>
      </w:rPr>
    </w:lvl>
    <w:lvl w:ilvl="4">
      <w:start w:val="0"/>
      <w:numFmt w:val="bullet"/>
      <w:lvlText w:val="•"/>
      <w:lvlJc w:val="left"/>
      <w:pPr>
        <w:ind w:left="5288" w:hanging="361"/>
      </w:pPr>
      <w:rPr>
        <w:rFonts w:hint="default"/>
        <w:lang w:val="es-ES" w:eastAsia="es-ES" w:bidi="es-ES"/>
      </w:rPr>
    </w:lvl>
    <w:lvl w:ilvl="5">
      <w:start w:val="0"/>
      <w:numFmt w:val="bullet"/>
      <w:lvlText w:val="•"/>
      <w:lvlJc w:val="left"/>
      <w:pPr>
        <w:ind w:left="6060" w:hanging="361"/>
      </w:pPr>
      <w:rPr>
        <w:rFonts w:hint="default"/>
        <w:lang w:val="es-ES" w:eastAsia="es-ES" w:bidi="es-ES"/>
      </w:rPr>
    </w:lvl>
    <w:lvl w:ilvl="6">
      <w:start w:val="0"/>
      <w:numFmt w:val="bullet"/>
      <w:lvlText w:val="•"/>
      <w:lvlJc w:val="left"/>
      <w:pPr>
        <w:ind w:left="6832" w:hanging="361"/>
      </w:pPr>
      <w:rPr>
        <w:rFonts w:hint="default"/>
        <w:lang w:val="es-ES" w:eastAsia="es-ES" w:bidi="es-ES"/>
      </w:rPr>
    </w:lvl>
    <w:lvl w:ilvl="7">
      <w:start w:val="0"/>
      <w:numFmt w:val="bullet"/>
      <w:lvlText w:val="•"/>
      <w:lvlJc w:val="left"/>
      <w:pPr>
        <w:ind w:left="7604" w:hanging="361"/>
      </w:pPr>
      <w:rPr>
        <w:rFonts w:hint="default"/>
        <w:lang w:val="es-ES" w:eastAsia="es-ES" w:bidi="es-ES"/>
      </w:rPr>
    </w:lvl>
    <w:lvl w:ilvl="8">
      <w:start w:val="0"/>
      <w:numFmt w:val="bullet"/>
      <w:lvlText w:val="•"/>
      <w:lvlJc w:val="left"/>
      <w:pPr>
        <w:ind w:left="8377" w:hanging="361"/>
      </w:pPr>
      <w:rPr>
        <w:rFonts w:hint="default"/>
        <w:lang w:val="es-ES" w:eastAsia="es-ES" w:bidi="es-ES"/>
      </w:rPr>
    </w:lvl>
  </w:abstractNum>
  <w:abstractNum w:abstractNumId="69">
    <w:multiLevelType w:val="hybridMultilevel"/>
    <w:lvl w:ilvl="0">
      <w:start w:val="1"/>
      <w:numFmt w:val="lowerLetter"/>
      <w:lvlText w:val="%1."/>
      <w:lvlJc w:val="left"/>
      <w:pPr>
        <w:ind w:left="1843" w:hanging="360"/>
        <w:jc w:val="left"/>
      </w:pPr>
      <w:rPr>
        <w:rFonts w:hint="default" w:ascii="Cambria" w:hAnsi="Cambria" w:eastAsia="Cambria" w:cs="Cambria"/>
        <w:color w:val="231F20"/>
        <w:w w:val="102"/>
        <w:sz w:val="21"/>
        <w:szCs w:val="21"/>
        <w:lang w:val="es-ES" w:eastAsia="es-ES" w:bidi="es-ES"/>
      </w:rPr>
    </w:lvl>
    <w:lvl w:ilvl="1">
      <w:start w:val="1"/>
      <w:numFmt w:val="lowerLetter"/>
      <w:lvlText w:val="%2."/>
      <w:lvlJc w:val="left"/>
      <w:pPr>
        <w:ind w:left="1963" w:hanging="360"/>
        <w:jc w:val="left"/>
      </w:pPr>
      <w:rPr>
        <w:rFonts w:hint="default" w:ascii="Cambria" w:hAnsi="Cambria" w:eastAsia="Cambria" w:cs="Cambria"/>
        <w:color w:val="231F20"/>
        <w:w w:val="102"/>
        <w:sz w:val="21"/>
        <w:szCs w:val="21"/>
        <w:lang w:val="es-ES" w:eastAsia="es-ES" w:bidi="es-ES"/>
      </w:rPr>
    </w:lvl>
    <w:lvl w:ilvl="2">
      <w:start w:val="0"/>
      <w:numFmt w:val="bullet"/>
      <w:lvlText w:val="•"/>
      <w:lvlJc w:val="left"/>
      <w:pPr>
        <w:ind w:left="2844" w:hanging="360"/>
      </w:pPr>
      <w:rPr>
        <w:rFonts w:hint="default"/>
        <w:lang w:val="es-ES" w:eastAsia="es-ES" w:bidi="es-ES"/>
      </w:rPr>
    </w:lvl>
    <w:lvl w:ilvl="3">
      <w:start w:val="0"/>
      <w:numFmt w:val="bullet"/>
      <w:lvlText w:val="•"/>
      <w:lvlJc w:val="left"/>
      <w:pPr>
        <w:ind w:left="3729" w:hanging="360"/>
      </w:pPr>
      <w:rPr>
        <w:rFonts w:hint="default"/>
        <w:lang w:val="es-ES" w:eastAsia="es-ES" w:bidi="es-ES"/>
      </w:rPr>
    </w:lvl>
    <w:lvl w:ilvl="4">
      <w:start w:val="0"/>
      <w:numFmt w:val="bullet"/>
      <w:lvlText w:val="•"/>
      <w:lvlJc w:val="left"/>
      <w:pPr>
        <w:ind w:left="4613" w:hanging="360"/>
      </w:pPr>
      <w:rPr>
        <w:rFonts w:hint="default"/>
        <w:lang w:val="es-ES" w:eastAsia="es-ES" w:bidi="es-ES"/>
      </w:rPr>
    </w:lvl>
    <w:lvl w:ilvl="5">
      <w:start w:val="0"/>
      <w:numFmt w:val="bullet"/>
      <w:lvlText w:val="•"/>
      <w:lvlJc w:val="left"/>
      <w:pPr>
        <w:ind w:left="5498" w:hanging="360"/>
      </w:pPr>
      <w:rPr>
        <w:rFonts w:hint="default"/>
        <w:lang w:val="es-ES" w:eastAsia="es-ES" w:bidi="es-ES"/>
      </w:rPr>
    </w:lvl>
    <w:lvl w:ilvl="6">
      <w:start w:val="0"/>
      <w:numFmt w:val="bullet"/>
      <w:lvlText w:val="•"/>
      <w:lvlJc w:val="left"/>
      <w:pPr>
        <w:ind w:left="6382" w:hanging="360"/>
      </w:pPr>
      <w:rPr>
        <w:rFonts w:hint="default"/>
        <w:lang w:val="es-ES" w:eastAsia="es-ES" w:bidi="es-ES"/>
      </w:rPr>
    </w:lvl>
    <w:lvl w:ilvl="7">
      <w:start w:val="0"/>
      <w:numFmt w:val="bullet"/>
      <w:lvlText w:val="•"/>
      <w:lvlJc w:val="left"/>
      <w:pPr>
        <w:ind w:left="7267" w:hanging="360"/>
      </w:pPr>
      <w:rPr>
        <w:rFonts w:hint="default"/>
        <w:lang w:val="es-ES" w:eastAsia="es-ES" w:bidi="es-ES"/>
      </w:rPr>
    </w:lvl>
    <w:lvl w:ilvl="8">
      <w:start w:val="0"/>
      <w:numFmt w:val="bullet"/>
      <w:lvlText w:val="•"/>
      <w:lvlJc w:val="left"/>
      <w:pPr>
        <w:ind w:left="8152" w:hanging="360"/>
      </w:pPr>
      <w:rPr>
        <w:rFonts w:hint="default"/>
        <w:lang w:val="es-ES" w:eastAsia="es-ES" w:bidi="es-ES"/>
      </w:rPr>
    </w:lvl>
  </w:abstractNum>
  <w:abstractNum w:abstractNumId="68">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67">
    <w:multiLevelType w:val="hybridMultilevel"/>
    <w:lvl w:ilvl="0">
      <w:start w:val="1"/>
      <w:numFmt w:val="lowerLetter"/>
      <w:lvlText w:val="%1."/>
      <w:lvlJc w:val="left"/>
      <w:pPr>
        <w:ind w:left="1963" w:hanging="360"/>
        <w:jc w:val="left"/>
      </w:pPr>
      <w:rPr>
        <w:rFonts w:hint="default" w:ascii="Cambria" w:hAnsi="Cambria" w:eastAsia="Cambria" w:cs="Cambria"/>
        <w:color w:val="231F20"/>
        <w:w w:val="102"/>
        <w:sz w:val="21"/>
        <w:szCs w:val="21"/>
        <w:lang w:val="es-ES" w:eastAsia="es-ES" w:bidi="es-ES"/>
      </w:rPr>
    </w:lvl>
    <w:lvl w:ilvl="1">
      <w:start w:val="1"/>
      <w:numFmt w:val="lowerLetter"/>
      <w:lvlText w:val="%2."/>
      <w:lvlJc w:val="left"/>
      <w:pPr>
        <w:ind w:left="2783" w:hanging="360"/>
        <w:jc w:val="left"/>
      </w:pPr>
      <w:rPr>
        <w:rFonts w:hint="default" w:ascii="Cambria" w:hAnsi="Cambria" w:eastAsia="Cambria" w:cs="Cambria"/>
        <w:color w:val="231F20"/>
        <w:w w:val="102"/>
        <w:sz w:val="21"/>
        <w:szCs w:val="21"/>
        <w:lang w:val="es-ES" w:eastAsia="es-ES" w:bidi="es-ES"/>
      </w:rPr>
    </w:lvl>
    <w:lvl w:ilvl="2">
      <w:start w:val="0"/>
      <w:numFmt w:val="bullet"/>
      <w:lvlText w:val="•"/>
      <w:lvlJc w:val="left"/>
      <w:pPr>
        <w:ind w:left="3573" w:hanging="360"/>
      </w:pPr>
      <w:rPr>
        <w:rFonts w:hint="default"/>
        <w:lang w:val="es-ES" w:eastAsia="es-ES" w:bidi="es-ES"/>
      </w:rPr>
    </w:lvl>
    <w:lvl w:ilvl="3">
      <w:start w:val="0"/>
      <w:numFmt w:val="bullet"/>
      <w:lvlText w:val="•"/>
      <w:lvlJc w:val="left"/>
      <w:pPr>
        <w:ind w:left="4366" w:hanging="360"/>
      </w:pPr>
      <w:rPr>
        <w:rFonts w:hint="default"/>
        <w:lang w:val="es-ES" w:eastAsia="es-ES" w:bidi="es-ES"/>
      </w:rPr>
    </w:lvl>
    <w:lvl w:ilvl="4">
      <w:start w:val="0"/>
      <w:numFmt w:val="bullet"/>
      <w:lvlText w:val="•"/>
      <w:lvlJc w:val="left"/>
      <w:pPr>
        <w:ind w:left="5160" w:hanging="360"/>
      </w:pPr>
      <w:rPr>
        <w:rFonts w:hint="default"/>
        <w:lang w:val="es-ES" w:eastAsia="es-ES" w:bidi="es-ES"/>
      </w:rPr>
    </w:lvl>
    <w:lvl w:ilvl="5">
      <w:start w:val="0"/>
      <w:numFmt w:val="bullet"/>
      <w:lvlText w:val="•"/>
      <w:lvlJc w:val="left"/>
      <w:pPr>
        <w:ind w:left="5953" w:hanging="360"/>
      </w:pPr>
      <w:rPr>
        <w:rFonts w:hint="default"/>
        <w:lang w:val="es-ES" w:eastAsia="es-ES" w:bidi="es-ES"/>
      </w:rPr>
    </w:lvl>
    <w:lvl w:ilvl="6">
      <w:start w:val="0"/>
      <w:numFmt w:val="bullet"/>
      <w:lvlText w:val="•"/>
      <w:lvlJc w:val="left"/>
      <w:pPr>
        <w:ind w:left="6747" w:hanging="360"/>
      </w:pPr>
      <w:rPr>
        <w:rFonts w:hint="default"/>
        <w:lang w:val="es-ES" w:eastAsia="es-ES" w:bidi="es-ES"/>
      </w:rPr>
    </w:lvl>
    <w:lvl w:ilvl="7">
      <w:start w:val="0"/>
      <w:numFmt w:val="bullet"/>
      <w:lvlText w:val="•"/>
      <w:lvlJc w:val="left"/>
      <w:pPr>
        <w:ind w:left="7540" w:hanging="360"/>
      </w:pPr>
      <w:rPr>
        <w:rFonts w:hint="default"/>
        <w:lang w:val="es-ES" w:eastAsia="es-ES" w:bidi="es-ES"/>
      </w:rPr>
    </w:lvl>
    <w:lvl w:ilvl="8">
      <w:start w:val="0"/>
      <w:numFmt w:val="bullet"/>
      <w:lvlText w:val="•"/>
      <w:lvlJc w:val="left"/>
      <w:pPr>
        <w:ind w:left="8334" w:hanging="360"/>
      </w:pPr>
      <w:rPr>
        <w:rFonts w:hint="default"/>
        <w:lang w:val="es-ES" w:eastAsia="es-ES" w:bidi="es-ES"/>
      </w:rPr>
    </w:lvl>
  </w:abstractNum>
  <w:abstractNum w:abstractNumId="66">
    <w:multiLevelType w:val="hybridMultilevel"/>
    <w:lvl w:ilvl="0">
      <w:start w:val="1"/>
      <w:numFmt w:val="lowerLetter"/>
      <w:lvlText w:val="%1."/>
      <w:lvlJc w:val="left"/>
      <w:pPr>
        <w:ind w:left="1963" w:hanging="360"/>
        <w:jc w:val="lef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65">
    <w:multiLevelType w:val="hybridMultilevel"/>
    <w:lvl w:ilvl="0">
      <w:start w:val="1"/>
      <w:numFmt w:val="lowerLetter"/>
      <w:lvlText w:val="%1."/>
      <w:lvlJc w:val="left"/>
      <w:pPr>
        <w:ind w:left="1843" w:hanging="360"/>
        <w:jc w:val="righ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64">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63">
    <w:multiLevelType w:val="hybridMultilevel"/>
    <w:lvl w:ilvl="0">
      <w:start w:val="1"/>
      <w:numFmt w:val="lowerLetter"/>
      <w:lvlText w:val="%1."/>
      <w:lvlJc w:val="left"/>
      <w:pPr>
        <w:ind w:left="2103" w:hanging="361"/>
        <w:jc w:val="right"/>
      </w:pPr>
      <w:rPr>
        <w:rFonts w:hint="default" w:ascii="Cambria" w:hAnsi="Cambria" w:eastAsia="Cambria" w:cs="Cambria"/>
        <w:color w:val="231F20"/>
        <w:w w:val="102"/>
        <w:sz w:val="17"/>
        <w:szCs w:val="17"/>
        <w:lang w:val="es-ES" w:eastAsia="es-ES" w:bidi="es-ES"/>
      </w:rPr>
    </w:lvl>
    <w:lvl w:ilvl="1">
      <w:start w:val="0"/>
      <w:numFmt w:val="bullet"/>
      <w:lvlText w:val="•"/>
      <w:lvlJc w:val="left"/>
      <w:pPr>
        <w:ind w:left="2882" w:hanging="361"/>
      </w:pPr>
      <w:rPr>
        <w:rFonts w:hint="default"/>
        <w:lang w:val="es-ES" w:eastAsia="es-ES" w:bidi="es-ES"/>
      </w:rPr>
    </w:lvl>
    <w:lvl w:ilvl="2">
      <w:start w:val="0"/>
      <w:numFmt w:val="bullet"/>
      <w:lvlText w:val="•"/>
      <w:lvlJc w:val="left"/>
      <w:pPr>
        <w:ind w:left="3664" w:hanging="361"/>
      </w:pPr>
      <w:rPr>
        <w:rFonts w:hint="default"/>
        <w:lang w:val="es-ES" w:eastAsia="es-ES" w:bidi="es-ES"/>
      </w:rPr>
    </w:lvl>
    <w:lvl w:ilvl="3">
      <w:start w:val="0"/>
      <w:numFmt w:val="bullet"/>
      <w:lvlText w:val="•"/>
      <w:lvlJc w:val="left"/>
      <w:pPr>
        <w:ind w:left="4446" w:hanging="361"/>
      </w:pPr>
      <w:rPr>
        <w:rFonts w:hint="default"/>
        <w:lang w:val="es-ES" w:eastAsia="es-ES" w:bidi="es-ES"/>
      </w:rPr>
    </w:lvl>
    <w:lvl w:ilvl="4">
      <w:start w:val="0"/>
      <w:numFmt w:val="bullet"/>
      <w:lvlText w:val="•"/>
      <w:lvlJc w:val="left"/>
      <w:pPr>
        <w:ind w:left="5228" w:hanging="361"/>
      </w:pPr>
      <w:rPr>
        <w:rFonts w:hint="default"/>
        <w:lang w:val="es-ES" w:eastAsia="es-ES" w:bidi="es-ES"/>
      </w:rPr>
    </w:lvl>
    <w:lvl w:ilvl="5">
      <w:start w:val="0"/>
      <w:numFmt w:val="bullet"/>
      <w:lvlText w:val="•"/>
      <w:lvlJc w:val="left"/>
      <w:pPr>
        <w:ind w:left="6010" w:hanging="361"/>
      </w:pPr>
      <w:rPr>
        <w:rFonts w:hint="default"/>
        <w:lang w:val="es-ES" w:eastAsia="es-ES" w:bidi="es-ES"/>
      </w:rPr>
    </w:lvl>
    <w:lvl w:ilvl="6">
      <w:start w:val="0"/>
      <w:numFmt w:val="bullet"/>
      <w:lvlText w:val="•"/>
      <w:lvlJc w:val="left"/>
      <w:pPr>
        <w:ind w:left="6792" w:hanging="361"/>
      </w:pPr>
      <w:rPr>
        <w:rFonts w:hint="default"/>
        <w:lang w:val="es-ES" w:eastAsia="es-ES" w:bidi="es-ES"/>
      </w:rPr>
    </w:lvl>
    <w:lvl w:ilvl="7">
      <w:start w:val="0"/>
      <w:numFmt w:val="bullet"/>
      <w:lvlText w:val="•"/>
      <w:lvlJc w:val="left"/>
      <w:pPr>
        <w:ind w:left="7574" w:hanging="361"/>
      </w:pPr>
      <w:rPr>
        <w:rFonts w:hint="default"/>
        <w:lang w:val="es-ES" w:eastAsia="es-ES" w:bidi="es-ES"/>
      </w:rPr>
    </w:lvl>
    <w:lvl w:ilvl="8">
      <w:start w:val="0"/>
      <w:numFmt w:val="bullet"/>
      <w:lvlText w:val="•"/>
      <w:lvlJc w:val="left"/>
      <w:pPr>
        <w:ind w:left="8357" w:hanging="361"/>
      </w:pPr>
      <w:rPr>
        <w:rFonts w:hint="default"/>
        <w:lang w:val="es-ES" w:eastAsia="es-ES" w:bidi="es-ES"/>
      </w:rPr>
    </w:lvl>
  </w:abstractNum>
  <w:abstractNum w:abstractNumId="62">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61">
    <w:multiLevelType w:val="hybridMultilevel"/>
    <w:lvl w:ilvl="0">
      <w:start w:val="0"/>
      <w:numFmt w:val="bullet"/>
      <w:lvlText w:val="-"/>
      <w:lvlJc w:val="left"/>
      <w:pPr>
        <w:ind w:left="2263" w:hanging="360"/>
      </w:pPr>
      <w:rPr>
        <w:rFonts w:hint="default" w:ascii="Cambria" w:hAnsi="Cambria" w:eastAsia="Cambria" w:cs="Cambria"/>
        <w:color w:val="231F20"/>
        <w:w w:val="100"/>
        <w:sz w:val="21"/>
        <w:szCs w:val="21"/>
        <w:lang w:val="es-ES" w:eastAsia="es-ES" w:bidi="es-ES"/>
      </w:rPr>
    </w:lvl>
    <w:lvl w:ilvl="1">
      <w:start w:val="0"/>
      <w:numFmt w:val="bullet"/>
      <w:lvlText w:val="•"/>
      <w:lvlJc w:val="left"/>
      <w:pPr>
        <w:ind w:left="3026" w:hanging="360"/>
      </w:pPr>
      <w:rPr>
        <w:rFonts w:hint="default"/>
        <w:lang w:val="es-ES" w:eastAsia="es-ES" w:bidi="es-ES"/>
      </w:rPr>
    </w:lvl>
    <w:lvl w:ilvl="2">
      <w:start w:val="0"/>
      <w:numFmt w:val="bullet"/>
      <w:lvlText w:val="•"/>
      <w:lvlJc w:val="left"/>
      <w:pPr>
        <w:ind w:left="3792" w:hanging="360"/>
      </w:pPr>
      <w:rPr>
        <w:rFonts w:hint="default"/>
        <w:lang w:val="es-ES" w:eastAsia="es-ES" w:bidi="es-ES"/>
      </w:rPr>
    </w:lvl>
    <w:lvl w:ilvl="3">
      <w:start w:val="0"/>
      <w:numFmt w:val="bullet"/>
      <w:lvlText w:val="•"/>
      <w:lvlJc w:val="left"/>
      <w:pPr>
        <w:ind w:left="4558" w:hanging="360"/>
      </w:pPr>
      <w:rPr>
        <w:rFonts w:hint="default"/>
        <w:lang w:val="es-ES" w:eastAsia="es-ES" w:bidi="es-ES"/>
      </w:rPr>
    </w:lvl>
    <w:lvl w:ilvl="4">
      <w:start w:val="0"/>
      <w:numFmt w:val="bullet"/>
      <w:lvlText w:val="•"/>
      <w:lvlJc w:val="left"/>
      <w:pPr>
        <w:ind w:left="5324" w:hanging="360"/>
      </w:pPr>
      <w:rPr>
        <w:rFonts w:hint="default"/>
        <w:lang w:val="es-ES" w:eastAsia="es-ES" w:bidi="es-ES"/>
      </w:rPr>
    </w:lvl>
    <w:lvl w:ilvl="5">
      <w:start w:val="0"/>
      <w:numFmt w:val="bullet"/>
      <w:lvlText w:val="•"/>
      <w:lvlJc w:val="left"/>
      <w:pPr>
        <w:ind w:left="6090" w:hanging="360"/>
      </w:pPr>
      <w:rPr>
        <w:rFonts w:hint="default"/>
        <w:lang w:val="es-ES" w:eastAsia="es-ES" w:bidi="es-ES"/>
      </w:rPr>
    </w:lvl>
    <w:lvl w:ilvl="6">
      <w:start w:val="0"/>
      <w:numFmt w:val="bullet"/>
      <w:lvlText w:val="•"/>
      <w:lvlJc w:val="left"/>
      <w:pPr>
        <w:ind w:left="6856" w:hanging="360"/>
      </w:pPr>
      <w:rPr>
        <w:rFonts w:hint="default"/>
        <w:lang w:val="es-ES" w:eastAsia="es-ES" w:bidi="es-ES"/>
      </w:rPr>
    </w:lvl>
    <w:lvl w:ilvl="7">
      <w:start w:val="0"/>
      <w:numFmt w:val="bullet"/>
      <w:lvlText w:val="•"/>
      <w:lvlJc w:val="left"/>
      <w:pPr>
        <w:ind w:left="7622" w:hanging="360"/>
      </w:pPr>
      <w:rPr>
        <w:rFonts w:hint="default"/>
        <w:lang w:val="es-ES" w:eastAsia="es-ES" w:bidi="es-ES"/>
      </w:rPr>
    </w:lvl>
    <w:lvl w:ilvl="8">
      <w:start w:val="0"/>
      <w:numFmt w:val="bullet"/>
      <w:lvlText w:val="•"/>
      <w:lvlJc w:val="left"/>
      <w:pPr>
        <w:ind w:left="8389" w:hanging="360"/>
      </w:pPr>
      <w:rPr>
        <w:rFonts w:hint="default"/>
        <w:lang w:val="es-ES" w:eastAsia="es-ES" w:bidi="es-ES"/>
      </w:rPr>
    </w:lvl>
  </w:abstractNum>
  <w:abstractNum w:abstractNumId="60">
    <w:multiLevelType w:val="hybridMultilevel"/>
    <w:lvl w:ilvl="0">
      <w:start w:val="0"/>
      <w:numFmt w:val="bullet"/>
      <w:lvlText w:val="-"/>
      <w:lvlJc w:val="left"/>
      <w:pPr>
        <w:ind w:left="2263" w:hanging="360"/>
      </w:pPr>
      <w:rPr>
        <w:rFonts w:hint="default" w:ascii="Cambria" w:hAnsi="Cambria" w:eastAsia="Cambria" w:cs="Cambria"/>
        <w:color w:val="231F20"/>
        <w:w w:val="100"/>
        <w:sz w:val="21"/>
        <w:szCs w:val="21"/>
        <w:lang w:val="es-ES" w:eastAsia="es-ES" w:bidi="es-ES"/>
      </w:rPr>
    </w:lvl>
    <w:lvl w:ilvl="1">
      <w:start w:val="0"/>
      <w:numFmt w:val="bullet"/>
      <w:lvlText w:val="•"/>
      <w:lvlJc w:val="left"/>
      <w:pPr>
        <w:ind w:left="3026" w:hanging="360"/>
      </w:pPr>
      <w:rPr>
        <w:rFonts w:hint="default"/>
        <w:lang w:val="es-ES" w:eastAsia="es-ES" w:bidi="es-ES"/>
      </w:rPr>
    </w:lvl>
    <w:lvl w:ilvl="2">
      <w:start w:val="0"/>
      <w:numFmt w:val="bullet"/>
      <w:lvlText w:val="•"/>
      <w:lvlJc w:val="left"/>
      <w:pPr>
        <w:ind w:left="3792" w:hanging="360"/>
      </w:pPr>
      <w:rPr>
        <w:rFonts w:hint="default"/>
        <w:lang w:val="es-ES" w:eastAsia="es-ES" w:bidi="es-ES"/>
      </w:rPr>
    </w:lvl>
    <w:lvl w:ilvl="3">
      <w:start w:val="0"/>
      <w:numFmt w:val="bullet"/>
      <w:lvlText w:val="•"/>
      <w:lvlJc w:val="left"/>
      <w:pPr>
        <w:ind w:left="4558" w:hanging="360"/>
      </w:pPr>
      <w:rPr>
        <w:rFonts w:hint="default"/>
        <w:lang w:val="es-ES" w:eastAsia="es-ES" w:bidi="es-ES"/>
      </w:rPr>
    </w:lvl>
    <w:lvl w:ilvl="4">
      <w:start w:val="0"/>
      <w:numFmt w:val="bullet"/>
      <w:lvlText w:val="•"/>
      <w:lvlJc w:val="left"/>
      <w:pPr>
        <w:ind w:left="5324" w:hanging="360"/>
      </w:pPr>
      <w:rPr>
        <w:rFonts w:hint="default"/>
        <w:lang w:val="es-ES" w:eastAsia="es-ES" w:bidi="es-ES"/>
      </w:rPr>
    </w:lvl>
    <w:lvl w:ilvl="5">
      <w:start w:val="0"/>
      <w:numFmt w:val="bullet"/>
      <w:lvlText w:val="•"/>
      <w:lvlJc w:val="left"/>
      <w:pPr>
        <w:ind w:left="6090" w:hanging="360"/>
      </w:pPr>
      <w:rPr>
        <w:rFonts w:hint="default"/>
        <w:lang w:val="es-ES" w:eastAsia="es-ES" w:bidi="es-ES"/>
      </w:rPr>
    </w:lvl>
    <w:lvl w:ilvl="6">
      <w:start w:val="0"/>
      <w:numFmt w:val="bullet"/>
      <w:lvlText w:val="•"/>
      <w:lvlJc w:val="left"/>
      <w:pPr>
        <w:ind w:left="6856" w:hanging="360"/>
      </w:pPr>
      <w:rPr>
        <w:rFonts w:hint="default"/>
        <w:lang w:val="es-ES" w:eastAsia="es-ES" w:bidi="es-ES"/>
      </w:rPr>
    </w:lvl>
    <w:lvl w:ilvl="7">
      <w:start w:val="0"/>
      <w:numFmt w:val="bullet"/>
      <w:lvlText w:val="•"/>
      <w:lvlJc w:val="left"/>
      <w:pPr>
        <w:ind w:left="7622" w:hanging="360"/>
      </w:pPr>
      <w:rPr>
        <w:rFonts w:hint="default"/>
        <w:lang w:val="es-ES" w:eastAsia="es-ES" w:bidi="es-ES"/>
      </w:rPr>
    </w:lvl>
    <w:lvl w:ilvl="8">
      <w:start w:val="0"/>
      <w:numFmt w:val="bullet"/>
      <w:lvlText w:val="•"/>
      <w:lvlJc w:val="left"/>
      <w:pPr>
        <w:ind w:left="8389" w:hanging="360"/>
      </w:pPr>
      <w:rPr>
        <w:rFonts w:hint="default"/>
        <w:lang w:val="es-ES" w:eastAsia="es-ES" w:bidi="es-ES"/>
      </w:rPr>
    </w:lvl>
  </w:abstractNum>
  <w:abstractNum w:abstractNumId="59">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58">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1993" w:hanging="360"/>
      </w:pPr>
      <w:rPr>
        <w:rFonts w:hint="default" w:ascii="Book Antiqua" w:hAnsi="Book Antiqua" w:eastAsia="Book Antiqua" w:cs="Book Antiqua"/>
        <w:b/>
        <w:bCs/>
        <w:color w:val="231F20"/>
        <w:w w:val="8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57">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56">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55">
    <w:multiLevelType w:val="hybridMultilevel"/>
    <w:lvl w:ilvl="0">
      <w:start w:val="0"/>
      <w:numFmt w:val="bullet"/>
      <w:lvlText w:val="•"/>
      <w:lvlJc w:val="left"/>
      <w:pPr>
        <w:ind w:left="187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263" w:hanging="360"/>
      </w:pPr>
      <w:rPr>
        <w:rFonts w:hint="default" w:ascii="Cambria" w:hAnsi="Cambria" w:eastAsia="Cambria" w:cs="Cambria"/>
        <w:color w:val="231F20"/>
        <w:w w:val="100"/>
        <w:sz w:val="21"/>
        <w:szCs w:val="21"/>
        <w:lang w:val="es-ES" w:eastAsia="es-ES" w:bidi="es-ES"/>
      </w:rPr>
    </w:lvl>
    <w:lvl w:ilvl="2">
      <w:start w:val="0"/>
      <w:numFmt w:val="bullet"/>
      <w:lvlText w:val="•"/>
      <w:lvlJc w:val="left"/>
      <w:pPr>
        <w:ind w:left="3111" w:hanging="360"/>
      </w:pPr>
      <w:rPr>
        <w:rFonts w:hint="default"/>
        <w:lang w:val="es-ES" w:eastAsia="es-ES" w:bidi="es-ES"/>
      </w:rPr>
    </w:lvl>
    <w:lvl w:ilvl="3">
      <w:start w:val="0"/>
      <w:numFmt w:val="bullet"/>
      <w:lvlText w:val="•"/>
      <w:lvlJc w:val="left"/>
      <w:pPr>
        <w:ind w:left="3962" w:hanging="360"/>
      </w:pPr>
      <w:rPr>
        <w:rFonts w:hint="default"/>
        <w:lang w:val="es-ES" w:eastAsia="es-ES" w:bidi="es-ES"/>
      </w:rPr>
    </w:lvl>
    <w:lvl w:ilvl="4">
      <w:start w:val="0"/>
      <w:numFmt w:val="bullet"/>
      <w:lvlText w:val="•"/>
      <w:lvlJc w:val="left"/>
      <w:pPr>
        <w:ind w:left="4813" w:hanging="360"/>
      </w:pPr>
      <w:rPr>
        <w:rFonts w:hint="default"/>
        <w:lang w:val="es-ES" w:eastAsia="es-ES" w:bidi="es-ES"/>
      </w:rPr>
    </w:lvl>
    <w:lvl w:ilvl="5">
      <w:start w:val="0"/>
      <w:numFmt w:val="bullet"/>
      <w:lvlText w:val="•"/>
      <w:lvlJc w:val="left"/>
      <w:pPr>
        <w:ind w:left="5665" w:hanging="360"/>
      </w:pPr>
      <w:rPr>
        <w:rFonts w:hint="default"/>
        <w:lang w:val="es-ES" w:eastAsia="es-ES" w:bidi="es-ES"/>
      </w:rPr>
    </w:lvl>
    <w:lvl w:ilvl="6">
      <w:start w:val="0"/>
      <w:numFmt w:val="bullet"/>
      <w:lvlText w:val="•"/>
      <w:lvlJc w:val="left"/>
      <w:pPr>
        <w:ind w:left="6516" w:hanging="360"/>
      </w:pPr>
      <w:rPr>
        <w:rFonts w:hint="default"/>
        <w:lang w:val="es-ES" w:eastAsia="es-ES" w:bidi="es-ES"/>
      </w:rPr>
    </w:lvl>
    <w:lvl w:ilvl="7">
      <w:start w:val="0"/>
      <w:numFmt w:val="bullet"/>
      <w:lvlText w:val="•"/>
      <w:lvlJc w:val="left"/>
      <w:pPr>
        <w:ind w:left="7367" w:hanging="360"/>
      </w:pPr>
      <w:rPr>
        <w:rFonts w:hint="default"/>
        <w:lang w:val="es-ES" w:eastAsia="es-ES" w:bidi="es-ES"/>
      </w:rPr>
    </w:lvl>
    <w:lvl w:ilvl="8">
      <w:start w:val="0"/>
      <w:numFmt w:val="bullet"/>
      <w:lvlText w:val="•"/>
      <w:lvlJc w:val="left"/>
      <w:pPr>
        <w:ind w:left="8218" w:hanging="360"/>
      </w:pPr>
      <w:rPr>
        <w:rFonts w:hint="default"/>
        <w:lang w:val="es-ES" w:eastAsia="es-ES" w:bidi="es-ES"/>
      </w:rPr>
    </w:lvl>
  </w:abstractNum>
  <w:abstractNum w:abstractNumId="54">
    <w:multiLevelType w:val="hybridMultilevel"/>
    <w:lvl w:ilvl="0">
      <w:start w:val="1"/>
      <w:numFmt w:val="lowerLetter"/>
      <w:lvlText w:val="%1."/>
      <w:lvlJc w:val="left"/>
      <w:pPr>
        <w:ind w:left="1843" w:hanging="360"/>
        <w:jc w:val="left"/>
      </w:pPr>
      <w:rPr>
        <w:rFonts w:hint="default" w:ascii="Book Antiqua" w:hAnsi="Book Antiqua" w:eastAsia="Book Antiqua" w:cs="Book Antiqua"/>
        <w:b/>
        <w:bCs/>
        <w:color w:val="231F20"/>
        <w:w w:val="100"/>
        <w:sz w:val="21"/>
        <w:szCs w:val="21"/>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53">
    <w:multiLevelType w:val="hybridMultilevel"/>
    <w:lvl w:ilvl="0">
      <w:start w:val="1"/>
      <w:numFmt w:val="lowerLetter"/>
      <w:lvlText w:val="%1."/>
      <w:lvlJc w:val="left"/>
      <w:pPr>
        <w:ind w:left="1843" w:hanging="360"/>
        <w:jc w:val="left"/>
      </w:pPr>
      <w:rPr>
        <w:rFonts w:hint="default"/>
        <w:b/>
        <w:bCs/>
        <w:w w:val="100"/>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52">
    <w:multiLevelType w:val="hybridMultilevel"/>
    <w:lvl w:ilvl="0">
      <w:start w:val="1"/>
      <w:numFmt w:val="lowerLetter"/>
      <w:lvlText w:val="%1."/>
      <w:lvlJc w:val="left"/>
      <w:pPr>
        <w:ind w:left="1843" w:hanging="360"/>
        <w:jc w:val="right"/>
      </w:pPr>
      <w:rPr>
        <w:rFonts w:hint="default"/>
        <w:w w:val="102"/>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51">
    <w:multiLevelType w:val="hybridMultilevel"/>
    <w:lvl w:ilvl="0">
      <w:start w:val="1"/>
      <w:numFmt w:val="lowerLetter"/>
      <w:lvlText w:val="%1."/>
      <w:lvlJc w:val="left"/>
      <w:pPr>
        <w:ind w:left="1963" w:hanging="360"/>
        <w:jc w:val="right"/>
      </w:pPr>
      <w:rPr>
        <w:rFonts w:hint="default"/>
        <w:w w:val="102"/>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50">
    <w:multiLevelType w:val="hybridMultilevel"/>
    <w:lvl w:ilvl="0">
      <w:start w:val="0"/>
      <w:numFmt w:val="bullet"/>
      <w:lvlText w:val="•"/>
      <w:lvlJc w:val="left"/>
      <w:pPr>
        <w:ind w:left="187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263" w:hanging="360"/>
      </w:pPr>
      <w:rPr>
        <w:rFonts w:hint="default" w:ascii="Cambria" w:hAnsi="Cambria" w:eastAsia="Cambria" w:cs="Cambria"/>
        <w:color w:val="231F20"/>
        <w:w w:val="100"/>
        <w:sz w:val="21"/>
        <w:szCs w:val="21"/>
        <w:lang w:val="es-ES" w:eastAsia="es-ES" w:bidi="es-ES"/>
      </w:rPr>
    </w:lvl>
    <w:lvl w:ilvl="2">
      <w:start w:val="0"/>
      <w:numFmt w:val="bullet"/>
      <w:lvlText w:val="•"/>
      <w:lvlJc w:val="left"/>
      <w:pPr>
        <w:ind w:left="3111" w:hanging="360"/>
      </w:pPr>
      <w:rPr>
        <w:rFonts w:hint="default"/>
        <w:lang w:val="es-ES" w:eastAsia="es-ES" w:bidi="es-ES"/>
      </w:rPr>
    </w:lvl>
    <w:lvl w:ilvl="3">
      <w:start w:val="0"/>
      <w:numFmt w:val="bullet"/>
      <w:lvlText w:val="•"/>
      <w:lvlJc w:val="left"/>
      <w:pPr>
        <w:ind w:left="3962" w:hanging="360"/>
      </w:pPr>
      <w:rPr>
        <w:rFonts w:hint="default"/>
        <w:lang w:val="es-ES" w:eastAsia="es-ES" w:bidi="es-ES"/>
      </w:rPr>
    </w:lvl>
    <w:lvl w:ilvl="4">
      <w:start w:val="0"/>
      <w:numFmt w:val="bullet"/>
      <w:lvlText w:val="•"/>
      <w:lvlJc w:val="left"/>
      <w:pPr>
        <w:ind w:left="4813" w:hanging="360"/>
      </w:pPr>
      <w:rPr>
        <w:rFonts w:hint="default"/>
        <w:lang w:val="es-ES" w:eastAsia="es-ES" w:bidi="es-ES"/>
      </w:rPr>
    </w:lvl>
    <w:lvl w:ilvl="5">
      <w:start w:val="0"/>
      <w:numFmt w:val="bullet"/>
      <w:lvlText w:val="•"/>
      <w:lvlJc w:val="left"/>
      <w:pPr>
        <w:ind w:left="5665" w:hanging="360"/>
      </w:pPr>
      <w:rPr>
        <w:rFonts w:hint="default"/>
        <w:lang w:val="es-ES" w:eastAsia="es-ES" w:bidi="es-ES"/>
      </w:rPr>
    </w:lvl>
    <w:lvl w:ilvl="6">
      <w:start w:val="0"/>
      <w:numFmt w:val="bullet"/>
      <w:lvlText w:val="•"/>
      <w:lvlJc w:val="left"/>
      <w:pPr>
        <w:ind w:left="6516" w:hanging="360"/>
      </w:pPr>
      <w:rPr>
        <w:rFonts w:hint="default"/>
        <w:lang w:val="es-ES" w:eastAsia="es-ES" w:bidi="es-ES"/>
      </w:rPr>
    </w:lvl>
    <w:lvl w:ilvl="7">
      <w:start w:val="0"/>
      <w:numFmt w:val="bullet"/>
      <w:lvlText w:val="•"/>
      <w:lvlJc w:val="left"/>
      <w:pPr>
        <w:ind w:left="7367" w:hanging="360"/>
      </w:pPr>
      <w:rPr>
        <w:rFonts w:hint="default"/>
        <w:lang w:val="es-ES" w:eastAsia="es-ES" w:bidi="es-ES"/>
      </w:rPr>
    </w:lvl>
    <w:lvl w:ilvl="8">
      <w:start w:val="0"/>
      <w:numFmt w:val="bullet"/>
      <w:lvlText w:val="•"/>
      <w:lvlJc w:val="left"/>
      <w:pPr>
        <w:ind w:left="8218" w:hanging="360"/>
      </w:pPr>
      <w:rPr>
        <w:rFonts w:hint="default"/>
        <w:lang w:val="es-ES" w:eastAsia="es-ES" w:bidi="es-ES"/>
      </w:rPr>
    </w:lvl>
  </w:abstractNum>
  <w:abstractNum w:abstractNumId="49">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1993" w:hanging="360"/>
      </w:pPr>
      <w:rPr>
        <w:rFonts w:hint="default" w:ascii="Book Antiqua" w:hAnsi="Book Antiqua" w:eastAsia="Book Antiqua" w:cs="Book Antiqua"/>
        <w:b/>
        <w:bCs/>
        <w:color w:val="231F20"/>
        <w:w w:val="8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48">
    <w:multiLevelType w:val="hybridMultilevel"/>
    <w:lvl w:ilvl="0">
      <w:start w:val="1"/>
      <w:numFmt w:val="decimal"/>
      <w:lvlText w:val="%1."/>
      <w:lvlJc w:val="left"/>
      <w:pPr>
        <w:ind w:left="2043" w:hanging="361"/>
        <w:jc w:val="left"/>
      </w:pPr>
      <w:rPr>
        <w:rFonts w:hint="default" w:ascii="Cambria" w:hAnsi="Cambria" w:eastAsia="Cambria" w:cs="Cambria"/>
        <w:color w:val="231F20"/>
        <w:w w:val="100"/>
        <w:sz w:val="17"/>
        <w:szCs w:val="17"/>
        <w:lang w:val="es-ES" w:eastAsia="es-ES" w:bidi="es-ES"/>
      </w:rPr>
    </w:lvl>
    <w:lvl w:ilvl="1">
      <w:start w:val="3"/>
      <w:numFmt w:val="decimal"/>
      <w:lvlText w:val="%2."/>
      <w:lvlJc w:val="left"/>
      <w:pPr>
        <w:ind w:left="2507" w:hanging="312"/>
        <w:jc w:val="right"/>
      </w:pPr>
      <w:rPr>
        <w:rFonts w:hint="default" w:ascii="Cambria" w:hAnsi="Cambria" w:eastAsia="Cambria" w:cs="Cambria"/>
        <w:b/>
        <w:bCs/>
        <w:color w:val="231F20"/>
        <w:spacing w:val="0"/>
        <w:w w:val="93"/>
        <w:sz w:val="24"/>
        <w:szCs w:val="24"/>
        <w:lang w:val="es-ES" w:eastAsia="es-ES" w:bidi="es-ES"/>
      </w:rPr>
    </w:lvl>
    <w:lvl w:ilvl="2">
      <w:start w:val="1"/>
      <w:numFmt w:val="decimal"/>
      <w:lvlText w:val="%2.%3."/>
      <w:lvlJc w:val="left"/>
      <w:pPr>
        <w:ind w:left="2528" w:hanging="479"/>
        <w:jc w:val="right"/>
      </w:pPr>
      <w:rPr>
        <w:rFonts w:hint="default" w:ascii="Book Antiqua" w:hAnsi="Book Antiqua" w:eastAsia="Book Antiqua" w:cs="Book Antiqua"/>
        <w:b/>
        <w:bCs/>
        <w:color w:val="231F20"/>
        <w:spacing w:val="0"/>
        <w:w w:val="104"/>
        <w:sz w:val="22"/>
        <w:szCs w:val="22"/>
        <w:lang w:val="es-ES" w:eastAsia="es-ES" w:bidi="es-ES"/>
      </w:rPr>
    </w:lvl>
    <w:lvl w:ilvl="3">
      <w:start w:val="0"/>
      <w:numFmt w:val="bullet"/>
      <w:lvlText w:val="•"/>
      <w:lvlJc w:val="left"/>
      <w:pPr>
        <w:ind w:left="3445" w:hanging="479"/>
      </w:pPr>
      <w:rPr>
        <w:rFonts w:hint="default"/>
        <w:lang w:val="es-ES" w:eastAsia="es-ES" w:bidi="es-ES"/>
      </w:rPr>
    </w:lvl>
    <w:lvl w:ilvl="4">
      <w:start w:val="0"/>
      <w:numFmt w:val="bullet"/>
      <w:lvlText w:val="•"/>
      <w:lvlJc w:val="left"/>
      <w:pPr>
        <w:ind w:left="4370" w:hanging="479"/>
      </w:pPr>
      <w:rPr>
        <w:rFonts w:hint="default"/>
        <w:lang w:val="es-ES" w:eastAsia="es-ES" w:bidi="es-ES"/>
      </w:rPr>
    </w:lvl>
    <w:lvl w:ilvl="5">
      <w:start w:val="0"/>
      <w:numFmt w:val="bullet"/>
      <w:lvlText w:val="•"/>
      <w:lvlJc w:val="left"/>
      <w:pPr>
        <w:ind w:left="5295" w:hanging="479"/>
      </w:pPr>
      <w:rPr>
        <w:rFonts w:hint="default"/>
        <w:lang w:val="es-ES" w:eastAsia="es-ES" w:bidi="es-ES"/>
      </w:rPr>
    </w:lvl>
    <w:lvl w:ilvl="6">
      <w:start w:val="0"/>
      <w:numFmt w:val="bullet"/>
      <w:lvlText w:val="•"/>
      <w:lvlJc w:val="left"/>
      <w:pPr>
        <w:ind w:left="6220" w:hanging="479"/>
      </w:pPr>
      <w:rPr>
        <w:rFonts w:hint="default"/>
        <w:lang w:val="es-ES" w:eastAsia="es-ES" w:bidi="es-ES"/>
      </w:rPr>
    </w:lvl>
    <w:lvl w:ilvl="7">
      <w:start w:val="0"/>
      <w:numFmt w:val="bullet"/>
      <w:lvlText w:val="•"/>
      <w:lvlJc w:val="left"/>
      <w:pPr>
        <w:ind w:left="7145" w:hanging="479"/>
      </w:pPr>
      <w:rPr>
        <w:rFonts w:hint="default"/>
        <w:lang w:val="es-ES" w:eastAsia="es-ES" w:bidi="es-ES"/>
      </w:rPr>
    </w:lvl>
    <w:lvl w:ilvl="8">
      <w:start w:val="0"/>
      <w:numFmt w:val="bullet"/>
      <w:lvlText w:val="•"/>
      <w:lvlJc w:val="left"/>
      <w:pPr>
        <w:ind w:left="8070" w:hanging="479"/>
      </w:pPr>
      <w:rPr>
        <w:rFonts w:hint="default"/>
        <w:lang w:val="es-ES" w:eastAsia="es-ES" w:bidi="es-ES"/>
      </w:rPr>
    </w:lvl>
  </w:abstractNum>
  <w:abstractNum w:abstractNumId="47">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46">
    <w:multiLevelType w:val="hybridMultilevel"/>
    <w:lvl w:ilvl="0">
      <w:start w:val="145"/>
      <w:numFmt w:val="decimal"/>
      <w:lvlText w:val="%1"/>
      <w:lvlJc w:val="left"/>
      <w:pPr>
        <w:ind w:left="1723" w:hanging="361"/>
        <w:jc w:val="right"/>
      </w:pPr>
      <w:rPr>
        <w:rFonts w:hint="default" w:ascii="Cambria" w:hAnsi="Cambria" w:eastAsia="Cambria" w:cs="Cambria"/>
        <w:color w:val="231F20"/>
        <w:w w:val="100"/>
        <w:sz w:val="17"/>
        <w:szCs w:val="17"/>
        <w:lang w:val="es-ES" w:eastAsia="es-ES" w:bidi="es-ES"/>
      </w:rPr>
    </w:lvl>
    <w:lvl w:ilvl="1">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3">
      <w:start w:val="0"/>
      <w:numFmt w:val="bullet"/>
      <w:lvlText w:val="•"/>
      <w:lvlJc w:val="left"/>
      <w:pPr>
        <w:ind w:left="2990" w:hanging="360"/>
      </w:pPr>
      <w:rPr>
        <w:rFonts w:hint="default"/>
        <w:lang w:val="es-ES" w:eastAsia="es-ES" w:bidi="es-ES"/>
      </w:rPr>
    </w:lvl>
    <w:lvl w:ilvl="4">
      <w:start w:val="0"/>
      <w:numFmt w:val="bullet"/>
      <w:lvlText w:val="•"/>
      <w:lvlJc w:val="left"/>
      <w:pPr>
        <w:ind w:left="3980" w:hanging="360"/>
      </w:pPr>
      <w:rPr>
        <w:rFonts w:hint="default"/>
        <w:lang w:val="es-ES" w:eastAsia="es-ES" w:bidi="es-ES"/>
      </w:rPr>
    </w:lvl>
    <w:lvl w:ilvl="5">
      <w:start w:val="0"/>
      <w:numFmt w:val="bullet"/>
      <w:lvlText w:val="•"/>
      <w:lvlJc w:val="left"/>
      <w:pPr>
        <w:ind w:left="4970" w:hanging="360"/>
      </w:pPr>
      <w:rPr>
        <w:rFonts w:hint="default"/>
        <w:lang w:val="es-ES" w:eastAsia="es-ES" w:bidi="es-ES"/>
      </w:rPr>
    </w:lvl>
    <w:lvl w:ilvl="6">
      <w:start w:val="0"/>
      <w:numFmt w:val="bullet"/>
      <w:lvlText w:val="•"/>
      <w:lvlJc w:val="left"/>
      <w:pPr>
        <w:ind w:left="5960" w:hanging="360"/>
      </w:pPr>
      <w:rPr>
        <w:rFonts w:hint="default"/>
        <w:lang w:val="es-ES" w:eastAsia="es-ES" w:bidi="es-ES"/>
      </w:rPr>
    </w:lvl>
    <w:lvl w:ilvl="7">
      <w:start w:val="0"/>
      <w:numFmt w:val="bullet"/>
      <w:lvlText w:val="•"/>
      <w:lvlJc w:val="left"/>
      <w:pPr>
        <w:ind w:left="6950" w:hanging="360"/>
      </w:pPr>
      <w:rPr>
        <w:rFonts w:hint="default"/>
        <w:lang w:val="es-ES" w:eastAsia="es-ES" w:bidi="es-ES"/>
      </w:rPr>
    </w:lvl>
    <w:lvl w:ilvl="8">
      <w:start w:val="0"/>
      <w:numFmt w:val="bullet"/>
      <w:lvlText w:val="•"/>
      <w:lvlJc w:val="left"/>
      <w:pPr>
        <w:ind w:left="7940" w:hanging="360"/>
      </w:pPr>
      <w:rPr>
        <w:rFonts w:hint="default"/>
        <w:lang w:val="es-ES" w:eastAsia="es-ES" w:bidi="es-ES"/>
      </w:rPr>
    </w:lvl>
  </w:abstractNum>
  <w:abstractNum w:abstractNumId="45">
    <w:multiLevelType w:val="hybridMultilevel"/>
    <w:lvl w:ilvl="0">
      <w:start w:val="0"/>
      <w:numFmt w:val="bullet"/>
      <w:lvlText w:val="•"/>
      <w:lvlJc w:val="left"/>
      <w:pPr>
        <w:ind w:left="2063" w:hanging="361"/>
      </w:pPr>
      <w:rPr>
        <w:rFonts w:hint="default" w:ascii="Cambria" w:hAnsi="Cambria" w:eastAsia="Cambria" w:cs="Cambria"/>
        <w:color w:val="231F20"/>
        <w:w w:val="112"/>
        <w:sz w:val="17"/>
        <w:szCs w:val="17"/>
        <w:lang w:val="es-ES" w:eastAsia="es-ES" w:bidi="es-ES"/>
      </w:rPr>
    </w:lvl>
    <w:lvl w:ilvl="1">
      <w:start w:val="0"/>
      <w:numFmt w:val="bullet"/>
      <w:lvlText w:val="•"/>
      <w:lvlJc w:val="left"/>
      <w:pPr>
        <w:ind w:left="2846" w:hanging="361"/>
      </w:pPr>
      <w:rPr>
        <w:rFonts w:hint="default"/>
        <w:lang w:val="es-ES" w:eastAsia="es-ES" w:bidi="es-ES"/>
      </w:rPr>
    </w:lvl>
    <w:lvl w:ilvl="2">
      <w:start w:val="0"/>
      <w:numFmt w:val="bullet"/>
      <w:lvlText w:val="•"/>
      <w:lvlJc w:val="left"/>
      <w:pPr>
        <w:ind w:left="3632" w:hanging="361"/>
      </w:pPr>
      <w:rPr>
        <w:rFonts w:hint="default"/>
        <w:lang w:val="es-ES" w:eastAsia="es-ES" w:bidi="es-ES"/>
      </w:rPr>
    </w:lvl>
    <w:lvl w:ilvl="3">
      <w:start w:val="0"/>
      <w:numFmt w:val="bullet"/>
      <w:lvlText w:val="•"/>
      <w:lvlJc w:val="left"/>
      <w:pPr>
        <w:ind w:left="4418" w:hanging="361"/>
      </w:pPr>
      <w:rPr>
        <w:rFonts w:hint="default"/>
        <w:lang w:val="es-ES" w:eastAsia="es-ES" w:bidi="es-ES"/>
      </w:rPr>
    </w:lvl>
    <w:lvl w:ilvl="4">
      <w:start w:val="0"/>
      <w:numFmt w:val="bullet"/>
      <w:lvlText w:val="•"/>
      <w:lvlJc w:val="left"/>
      <w:pPr>
        <w:ind w:left="5204" w:hanging="361"/>
      </w:pPr>
      <w:rPr>
        <w:rFonts w:hint="default"/>
        <w:lang w:val="es-ES" w:eastAsia="es-ES" w:bidi="es-ES"/>
      </w:rPr>
    </w:lvl>
    <w:lvl w:ilvl="5">
      <w:start w:val="0"/>
      <w:numFmt w:val="bullet"/>
      <w:lvlText w:val="•"/>
      <w:lvlJc w:val="left"/>
      <w:pPr>
        <w:ind w:left="5990" w:hanging="361"/>
      </w:pPr>
      <w:rPr>
        <w:rFonts w:hint="default"/>
        <w:lang w:val="es-ES" w:eastAsia="es-ES" w:bidi="es-ES"/>
      </w:rPr>
    </w:lvl>
    <w:lvl w:ilvl="6">
      <w:start w:val="0"/>
      <w:numFmt w:val="bullet"/>
      <w:lvlText w:val="•"/>
      <w:lvlJc w:val="left"/>
      <w:pPr>
        <w:ind w:left="6776" w:hanging="361"/>
      </w:pPr>
      <w:rPr>
        <w:rFonts w:hint="default"/>
        <w:lang w:val="es-ES" w:eastAsia="es-ES" w:bidi="es-ES"/>
      </w:rPr>
    </w:lvl>
    <w:lvl w:ilvl="7">
      <w:start w:val="0"/>
      <w:numFmt w:val="bullet"/>
      <w:lvlText w:val="•"/>
      <w:lvlJc w:val="left"/>
      <w:pPr>
        <w:ind w:left="7562" w:hanging="361"/>
      </w:pPr>
      <w:rPr>
        <w:rFonts w:hint="default"/>
        <w:lang w:val="es-ES" w:eastAsia="es-ES" w:bidi="es-ES"/>
      </w:rPr>
    </w:lvl>
    <w:lvl w:ilvl="8">
      <w:start w:val="0"/>
      <w:numFmt w:val="bullet"/>
      <w:lvlText w:val="•"/>
      <w:lvlJc w:val="left"/>
      <w:pPr>
        <w:ind w:left="8349" w:hanging="361"/>
      </w:pPr>
      <w:rPr>
        <w:rFonts w:hint="default"/>
        <w:lang w:val="es-ES" w:eastAsia="es-ES" w:bidi="es-ES"/>
      </w:rPr>
    </w:lvl>
  </w:abstractNum>
  <w:abstractNum w:abstractNumId="44">
    <w:multiLevelType w:val="hybridMultilevel"/>
    <w:lvl w:ilvl="0">
      <w:start w:val="0"/>
      <w:numFmt w:val="bullet"/>
      <w:lvlText w:val="•"/>
      <w:lvlJc w:val="left"/>
      <w:pPr>
        <w:ind w:left="2203" w:hanging="361"/>
      </w:pPr>
      <w:rPr>
        <w:rFonts w:hint="default" w:ascii="Cambria" w:hAnsi="Cambria" w:eastAsia="Cambria" w:cs="Cambria"/>
        <w:color w:val="231F20"/>
        <w:w w:val="112"/>
        <w:sz w:val="17"/>
        <w:szCs w:val="17"/>
        <w:lang w:val="es-ES" w:eastAsia="es-ES" w:bidi="es-ES"/>
      </w:rPr>
    </w:lvl>
    <w:lvl w:ilvl="1">
      <w:start w:val="0"/>
      <w:numFmt w:val="bullet"/>
      <w:lvlText w:val="•"/>
      <w:lvlJc w:val="left"/>
      <w:pPr>
        <w:ind w:left="2972" w:hanging="361"/>
      </w:pPr>
      <w:rPr>
        <w:rFonts w:hint="default"/>
        <w:lang w:val="es-ES" w:eastAsia="es-ES" w:bidi="es-ES"/>
      </w:rPr>
    </w:lvl>
    <w:lvl w:ilvl="2">
      <w:start w:val="0"/>
      <w:numFmt w:val="bullet"/>
      <w:lvlText w:val="•"/>
      <w:lvlJc w:val="left"/>
      <w:pPr>
        <w:ind w:left="3744" w:hanging="361"/>
      </w:pPr>
      <w:rPr>
        <w:rFonts w:hint="default"/>
        <w:lang w:val="es-ES" w:eastAsia="es-ES" w:bidi="es-ES"/>
      </w:rPr>
    </w:lvl>
    <w:lvl w:ilvl="3">
      <w:start w:val="0"/>
      <w:numFmt w:val="bullet"/>
      <w:lvlText w:val="•"/>
      <w:lvlJc w:val="left"/>
      <w:pPr>
        <w:ind w:left="4516" w:hanging="361"/>
      </w:pPr>
      <w:rPr>
        <w:rFonts w:hint="default"/>
        <w:lang w:val="es-ES" w:eastAsia="es-ES" w:bidi="es-ES"/>
      </w:rPr>
    </w:lvl>
    <w:lvl w:ilvl="4">
      <w:start w:val="0"/>
      <w:numFmt w:val="bullet"/>
      <w:lvlText w:val="•"/>
      <w:lvlJc w:val="left"/>
      <w:pPr>
        <w:ind w:left="5288" w:hanging="361"/>
      </w:pPr>
      <w:rPr>
        <w:rFonts w:hint="default"/>
        <w:lang w:val="es-ES" w:eastAsia="es-ES" w:bidi="es-ES"/>
      </w:rPr>
    </w:lvl>
    <w:lvl w:ilvl="5">
      <w:start w:val="0"/>
      <w:numFmt w:val="bullet"/>
      <w:lvlText w:val="•"/>
      <w:lvlJc w:val="left"/>
      <w:pPr>
        <w:ind w:left="6060" w:hanging="361"/>
      </w:pPr>
      <w:rPr>
        <w:rFonts w:hint="default"/>
        <w:lang w:val="es-ES" w:eastAsia="es-ES" w:bidi="es-ES"/>
      </w:rPr>
    </w:lvl>
    <w:lvl w:ilvl="6">
      <w:start w:val="0"/>
      <w:numFmt w:val="bullet"/>
      <w:lvlText w:val="•"/>
      <w:lvlJc w:val="left"/>
      <w:pPr>
        <w:ind w:left="6832" w:hanging="361"/>
      </w:pPr>
      <w:rPr>
        <w:rFonts w:hint="default"/>
        <w:lang w:val="es-ES" w:eastAsia="es-ES" w:bidi="es-ES"/>
      </w:rPr>
    </w:lvl>
    <w:lvl w:ilvl="7">
      <w:start w:val="0"/>
      <w:numFmt w:val="bullet"/>
      <w:lvlText w:val="•"/>
      <w:lvlJc w:val="left"/>
      <w:pPr>
        <w:ind w:left="7604" w:hanging="361"/>
      </w:pPr>
      <w:rPr>
        <w:rFonts w:hint="default"/>
        <w:lang w:val="es-ES" w:eastAsia="es-ES" w:bidi="es-ES"/>
      </w:rPr>
    </w:lvl>
    <w:lvl w:ilvl="8">
      <w:start w:val="0"/>
      <w:numFmt w:val="bullet"/>
      <w:lvlText w:val="•"/>
      <w:lvlJc w:val="left"/>
      <w:pPr>
        <w:ind w:left="8377" w:hanging="361"/>
      </w:pPr>
      <w:rPr>
        <w:rFonts w:hint="default"/>
        <w:lang w:val="es-ES" w:eastAsia="es-ES" w:bidi="es-ES"/>
      </w:rPr>
    </w:lvl>
  </w:abstractNum>
  <w:abstractNum w:abstractNumId="43">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42">
    <w:multiLevelType w:val="hybridMultilevel"/>
    <w:lvl w:ilvl="0">
      <w:start w:val="1"/>
      <w:numFmt w:val="decimal"/>
      <w:lvlText w:val="%1."/>
      <w:lvlJc w:val="left"/>
      <w:pPr>
        <w:ind w:left="3674" w:hanging="312"/>
        <w:jc w:val="right"/>
      </w:pPr>
      <w:rPr>
        <w:rFonts w:hint="default" w:ascii="Cambria" w:hAnsi="Cambria" w:eastAsia="Cambria" w:cs="Cambria"/>
        <w:b/>
        <w:bCs/>
        <w:color w:val="231F20"/>
        <w:spacing w:val="0"/>
        <w:w w:val="93"/>
        <w:sz w:val="24"/>
        <w:szCs w:val="24"/>
        <w:lang w:val="es-ES" w:eastAsia="es-ES" w:bidi="es-ES"/>
      </w:rPr>
    </w:lvl>
    <w:lvl w:ilvl="1">
      <w:start w:val="1"/>
      <w:numFmt w:val="decimal"/>
      <w:lvlText w:val="%1.%2."/>
      <w:lvlJc w:val="left"/>
      <w:pPr>
        <w:ind w:left="2408" w:hanging="479"/>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4373" w:hanging="479"/>
      </w:pPr>
      <w:rPr>
        <w:rFonts w:hint="default"/>
        <w:lang w:val="es-ES" w:eastAsia="es-ES" w:bidi="es-ES"/>
      </w:rPr>
    </w:lvl>
    <w:lvl w:ilvl="3">
      <w:start w:val="0"/>
      <w:numFmt w:val="bullet"/>
      <w:lvlText w:val="•"/>
      <w:lvlJc w:val="left"/>
      <w:pPr>
        <w:ind w:left="5066" w:hanging="479"/>
      </w:pPr>
      <w:rPr>
        <w:rFonts w:hint="default"/>
        <w:lang w:val="es-ES" w:eastAsia="es-ES" w:bidi="es-ES"/>
      </w:rPr>
    </w:lvl>
    <w:lvl w:ilvl="4">
      <w:start w:val="0"/>
      <w:numFmt w:val="bullet"/>
      <w:lvlText w:val="•"/>
      <w:lvlJc w:val="left"/>
      <w:pPr>
        <w:ind w:left="5760" w:hanging="479"/>
      </w:pPr>
      <w:rPr>
        <w:rFonts w:hint="default"/>
        <w:lang w:val="es-ES" w:eastAsia="es-ES" w:bidi="es-ES"/>
      </w:rPr>
    </w:lvl>
    <w:lvl w:ilvl="5">
      <w:start w:val="0"/>
      <w:numFmt w:val="bullet"/>
      <w:lvlText w:val="•"/>
      <w:lvlJc w:val="left"/>
      <w:pPr>
        <w:ind w:left="6453" w:hanging="479"/>
      </w:pPr>
      <w:rPr>
        <w:rFonts w:hint="default"/>
        <w:lang w:val="es-ES" w:eastAsia="es-ES" w:bidi="es-ES"/>
      </w:rPr>
    </w:lvl>
    <w:lvl w:ilvl="6">
      <w:start w:val="0"/>
      <w:numFmt w:val="bullet"/>
      <w:lvlText w:val="•"/>
      <w:lvlJc w:val="left"/>
      <w:pPr>
        <w:ind w:left="7147" w:hanging="479"/>
      </w:pPr>
      <w:rPr>
        <w:rFonts w:hint="default"/>
        <w:lang w:val="es-ES" w:eastAsia="es-ES" w:bidi="es-ES"/>
      </w:rPr>
    </w:lvl>
    <w:lvl w:ilvl="7">
      <w:start w:val="0"/>
      <w:numFmt w:val="bullet"/>
      <w:lvlText w:val="•"/>
      <w:lvlJc w:val="left"/>
      <w:pPr>
        <w:ind w:left="7840" w:hanging="479"/>
      </w:pPr>
      <w:rPr>
        <w:rFonts w:hint="default"/>
        <w:lang w:val="es-ES" w:eastAsia="es-ES" w:bidi="es-ES"/>
      </w:rPr>
    </w:lvl>
    <w:lvl w:ilvl="8">
      <w:start w:val="0"/>
      <w:numFmt w:val="bullet"/>
      <w:lvlText w:val="•"/>
      <w:lvlJc w:val="left"/>
      <w:pPr>
        <w:ind w:left="8534" w:hanging="479"/>
      </w:pPr>
      <w:rPr>
        <w:rFonts w:hint="default"/>
        <w:lang w:val="es-ES" w:eastAsia="es-ES" w:bidi="es-ES"/>
      </w:rPr>
    </w:lvl>
  </w:abstractNum>
  <w:abstractNum w:abstractNumId="41">
    <w:multiLevelType w:val="hybridMultilevel"/>
    <w:lvl w:ilvl="0">
      <w:start w:val="1"/>
      <w:numFmt w:val="decimal"/>
      <w:lvlText w:val="%1."/>
      <w:lvlJc w:val="left"/>
      <w:pPr>
        <w:ind w:left="1286" w:hanging="421"/>
        <w:jc w:val="left"/>
      </w:pPr>
      <w:rPr>
        <w:rFonts w:hint="default" w:ascii="Cambria" w:hAnsi="Cambria" w:eastAsia="Cambria" w:cs="Cambria"/>
        <w:color w:val="58595B"/>
        <w:w w:val="109"/>
        <w:sz w:val="19"/>
        <w:szCs w:val="19"/>
        <w:lang w:val="es-ES" w:eastAsia="es-ES" w:bidi="es-ES"/>
      </w:rPr>
    </w:lvl>
    <w:lvl w:ilvl="1">
      <w:start w:val="1"/>
      <w:numFmt w:val="decimal"/>
      <w:lvlText w:val="%1.%2."/>
      <w:lvlJc w:val="left"/>
      <w:pPr>
        <w:ind w:left="1686" w:hanging="400"/>
        <w:jc w:val="left"/>
      </w:pPr>
      <w:rPr>
        <w:rFonts w:hint="default" w:ascii="Cambria" w:hAnsi="Cambria" w:eastAsia="Cambria" w:cs="Cambria"/>
        <w:color w:val="58595B"/>
        <w:w w:val="109"/>
        <w:sz w:val="19"/>
        <w:szCs w:val="19"/>
        <w:lang w:val="es-ES" w:eastAsia="es-ES" w:bidi="es-ES"/>
      </w:rPr>
    </w:lvl>
    <w:lvl w:ilvl="2">
      <w:start w:val="0"/>
      <w:numFmt w:val="bullet"/>
      <w:lvlText w:val="-"/>
      <w:lvlJc w:val="left"/>
      <w:pPr>
        <w:ind w:left="1986" w:hanging="300"/>
      </w:pPr>
      <w:rPr>
        <w:rFonts w:hint="default" w:ascii="Times New Roman" w:hAnsi="Times New Roman" w:eastAsia="Times New Roman" w:cs="Times New Roman"/>
        <w:color w:val="58595B"/>
        <w:w w:val="100"/>
        <w:sz w:val="19"/>
        <w:szCs w:val="19"/>
        <w:lang w:val="es-ES" w:eastAsia="es-ES" w:bidi="es-ES"/>
      </w:rPr>
    </w:lvl>
    <w:lvl w:ilvl="3">
      <w:start w:val="0"/>
      <w:numFmt w:val="bullet"/>
      <w:lvlText w:val="•"/>
      <w:lvlJc w:val="left"/>
      <w:pPr>
        <w:ind w:left="2616" w:hanging="300"/>
      </w:pPr>
      <w:rPr>
        <w:rFonts w:hint="default"/>
        <w:lang w:val="es-ES" w:eastAsia="es-ES" w:bidi="es-ES"/>
      </w:rPr>
    </w:lvl>
    <w:lvl w:ilvl="4">
      <w:start w:val="0"/>
      <w:numFmt w:val="bullet"/>
      <w:lvlText w:val="•"/>
      <w:lvlJc w:val="left"/>
      <w:pPr>
        <w:ind w:left="3253" w:hanging="300"/>
      </w:pPr>
      <w:rPr>
        <w:rFonts w:hint="default"/>
        <w:lang w:val="es-ES" w:eastAsia="es-ES" w:bidi="es-ES"/>
      </w:rPr>
    </w:lvl>
    <w:lvl w:ilvl="5">
      <w:start w:val="0"/>
      <w:numFmt w:val="bullet"/>
      <w:lvlText w:val="•"/>
      <w:lvlJc w:val="left"/>
      <w:pPr>
        <w:ind w:left="3890" w:hanging="300"/>
      </w:pPr>
      <w:rPr>
        <w:rFonts w:hint="default"/>
        <w:lang w:val="es-ES" w:eastAsia="es-ES" w:bidi="es-ES"/>
      </w:rPr>
    </w:lvl>
    <w:lvl w:ilvl="6">
      <w:start w:val="0"/>
      <w:numFmt w:val="bullet"/>
      <w:lvlText w:val="•"/>
      <w:lvlJc w:val="left"/>
      <w:pPr>
        <w:ind w:left="4527" w:hanging="300"/>
      </w:pPr>
      <w:rPr>
        <w:rFonts w:hint="default"/>
        <w:lang w:val="es-ES" w:eastAsia="es-ES" w:bidi="es-ES"/>
      </w:rPr>
    </w:lvl>
    <w:lvl w:ilvl="7">
      <w:start w:val="0"/>
      <w:numFmt w:val="bullet"/>
      <w:lvlText w:val="•"/>
      <w:lvlJc w:val="left"/>
      <w:pPr>
        <w:ind w:left="5163" w:hanging="300"/>
      </w:pPr>
      <w:rPr>
        <w:rFonts w:hint="default"/>
        <w:lang w:val="es-ES" w:eastAsia="es-ES" w:bidi="es-ES"/>
      </w:rPr>
    </w:lvl>
    <w:lvl w:ilvl="8">
      <w:start w:val="0"/>
      <w:numFmt w:val="bullet"/>
      <w:lvlText w:val="•"/>
      <w:lvlJc w:val="left"/>
      <w:pPr>
        <w:ind w:left="5800" w:hanging="300"/>
      </w:pPr>
      <w:rPr>
        <w:rFonts w:hint="default"/>
        <w:lang w:val="es-ES" w:eastAsia="es-ES" w:bidi="es-ES"/>
      </w:rPr>
    </w:lvl>
  </w:abstractNum>
  <w:abstractNum w:abstractNumId="40">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39">
    <w:multiLevelType w:val="hybridMultilevel"/>
    <w:lvl w:ilvl="0">
      <w:start w:val="0"/>
      <w:numFmt w:val="bullet"/>
      <w:lvlText w:val="–"/>
      <w:lvlJc w:val="left"/>
      <w:pPr>
        <w:ind w:left="1363" w:hanging="150"/>
      </w:pPr>
      <w:rPr>
        <w:rFonts w:hint="default" w:ascii="Book Antiqua" w:hAnsi="Book Antiqua" w:eastAsia="Book Antiqua" w:cs="Book Antiqua"/>
        <w:i/>
        <w:color w:val="231F20"/>
        <w:w w:val="100"/>
        <w:sz w:val="21"/>
        <w:szCs w:val="21"/>
        <w:lang w:val="es-ES" w:eastAsia="es-ES" w:bidi="es-ES"/>
      </w:rPr>
    </w:lvl>
    <w:lvl w:ilvl="1">
      <w:start w:val="0"/>
      <w:numFmt w:val="bullet"/>
      <w:lvlText w:val="•"/>
      <w:lvlJc w:val="left"/>
      <w:pPr>
        <w:ind w:left="1723" w:hanging="360"/>
      </w:pPr>
      <w:rPr>
        <w:rFonts w:hint="default" w:ascii="Book Antiqua" w:hAnsi="Book Antiqua" w:eastAsia="Book Antiqua" w:cs="Book Antiqua"/>
        <w:b/>
        <w:bCs/>
        <w:color w:val="231F20"/>
        <w:w w:val="82"/>
        <w:sz w:val="21"/>
        <w:szCs w:val="21"/>
        <w:lang w:val="es-ES" w:eastAsia="es-ES" w:bidi="es-ES"/>
      </w:rPr>
    </w:lvl>
    <w:lvl w:ilvl="2">
      <w:start w:val="0"/>
      <w:numFmt w:val="bullet"/>
      <w:lvlText w:val="•"/>
      <w:lvlJc w:val="left"/>
      <w:pPr>
        <w:ind w:left="2631" w:hanging="360"/>
      </w:pPr>
      <w:rPr>
        <w:rFonts w:hint="default"/>
        <w:lang w:val="es-ES" w:eastAsia="es-ES" w:bidi="es-ES"/>
      </w:rPr>
    </w:lvl>
    <w:lvl w:ilvl="3">
      <w:start w:val="0"/>
      <w:numFmt w:val="bullet"/>
      <w:lvlText w:val="•"/>
      <w:lvlJc w:val="left"/>
      <w:pPr>
        <w:ind w:left="3542" w:hanging="360"/>
      </w:pPr>
      <w:rPr>
        <w:rFonts w:hint="default"/>
        <w:lang w:val="es-ES" w:eastAsia="es-ES" w:bidi="es-ES"/>
      </w:rPr>
    </w:lvl>
    <w:lvl w:ilvl="4">
      <w:start w:val="0"/>
      <w:numFmt w:val="bullet"/>
      <w:lvlText w:val="•"/>
      <w:lvlJc w:val="left"/>
      <w:pPr>
        <w:ind w:left="4453" w:hanging="360"/>
      </w:pPr>
      <w:rPr>
        <w:rFonts w:hint="default"/>
        <w:lang w:val="es-ES" w:eastAsia="es-ES" w:bidi="es-ES"/>
      </w:rPr>
    </w:lvl>
    <w:lvl w:ilvl="5">
      <w:start w:val="0"/>
      <w:numFmt w:val="bullet"/>
      <w:lvlText w:val="•"/>
      <w:lvlJc w:val="left"/>
      <w:pPr>
        <w:ind w:left="5365" w:hanging="360"/>
      </w:pPr>
      <w:rPr>
        <w:rFonts w:hint="default"/>
        <w:lang w:val="es-ES" w:eastAsia="es-ES" w:bidi="es-ES"/>
      </w:rPr>
    </w:lvl>
    <w:lvl w:ilvl="6">
      <w:start w:val="0"/>
      <w:numFmt w:val="bullet"/>
      <w:lvlText w:val="•"/>
      <w:lvlJc w:val="left"/>
      <w:pPr>
        <w:ind w:left="6276" w:hanging="360"/>
      </w:pPr>
      <w:rPr>
        <w:rFonts w:hint="default"/>
        <w:lang w:val="es-ES" w:eastAsia="es-ES" w:bidi="es-ES"/>
      </w:rPr>
    </w:lvl>
    <w:lvl w:ilvl="7">
      <w:start w:val="0"/>
      <w:numFmt w:val="bullet"/>
      <w:lvlText w:val="•"/>
      <w:lvlJc w:val="left"/>
      <w:pPr>
        <w:ind w:left="7187" w:hanging="360"/>
      </w:pPr>
      <w:rPr>
        <w:rFonts w:hint="default"/>
        <w:lang w:val="es-ES" w:eastAsia="es-ES" w:bidi="es-ES"/>
      </w:rPr>
    </w:lvl>
    <w:lvl w:ilvl="8">
      <w:start w:val="0"/>
      <w:numFmt w:val="bullet"/>
      <w:lvlText w:val="•"/>
      <w:lvlJc w:val="left"/>
      <w:pPr>
        <w:ind w:left="8098" w:hanging="360"/>
      </w:pPr>
      <w:rPr>
        <w:rFonts w:hint="default"/>
        <w:lang w:val="es-ES" w:eastAsia="es-ES" w:bidi="es-ES"/>
      </w:rPr>
    </w:lvl>
  </w:abstractNum>
  <w:abstractNum w:abstractNumId="38">
    <w:multiLevelType w:val="hybridMultilevel"/>
    <w:lvl w:ilvl="0">
      <w:start w:val="0"/>
      <w:numFmt w:val="bullet"/>
      <w:lvlText w:val="•"/>
      <w:lvlJc w:val="left"/>
      <w:pPr>
        <w:ind w:left="1843" w:hanging="360"/>
      </w:pPr>
      <w:rPr>
        <w:rFonts w:hint="default" w:ascii="Book Antiqua" w:hAnsi="Book Antiqua" w:eastAsia="Book Antiqua" w:cs="Book Antiqua"/>
        <w:b/>
        <w:bCs/>
        <w:color w:val="231F20"/>
        <w:w w:val="82"/>
        <w:sz w:val="21"/>
        <w:szCs w:val="21"/>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37">
    <w:multiLevelType w:val="hybridMultilevel"/>
    <w:lvl w:ilvl="0">
      <w:start w:val="1"/>
      <w:numFmt w:val="decimal"/>
      <w:lvlText w:val="%1."/>
      <w:lvlJc w:val="left"/>
      <w:pPr>
        <w:ind w:left="2353" w:hanging="360"/>
        <w:jc w:val="left"/>
      </w:pPr>
      <w:rPr>
        <w:rFonts w:hint="default" w:ascii="Book Antiqua" w:hAnsi="Book Antiqua" w:eastAsia="Book Antiqua" w:cs="Book Antiqua"/>
        <w:i/>
        <w:color w:val="231F20"/>
        <w:spacing w:val="-7"/>
        <w:w w:val="81"/>
        <w:sz w:val="21"/>
        <w:szCs w:val="21"/>
        <w:lang w:val="es-ES" w:eastAsia="es-ES" w:bidi="es-ES"/>
      </w:rPr>
    </w:lvl>
    <w:lvl w:ilvl="1">
      <w:start w:val="0"/>
      <w:numFmt w:val="bullet"/>
      <w:lvlText w:val="•"/>
      <w:lvlJc w:val="left"/>
      <w:pPr>
        <w:ind w:left="4160" w:hanging="360"/>
      </w:pPr>
      <w:rPr>
        <w:rFonts w:hint="default"/>
        <w:lang w:val="es-ES" w:eastAsia="es-ES" w:bidi="es-ES"/>
      </w:rPr>
    </w:lvl>
    <w:lvl w:ilvl="2">
      <w:start w:val="0"/>
      <w:numFmt w:val="bullet"/>
      <w:lvlText w:val="•"/>
      <w:lvlJc w:val="left"/>
      <w:pPr>
        <w:ind w:left="4800" w:hanging="360"/>
      </w:pPr>
      <w:rPr>
        <w:rFonts w:hint="default"/>
        <w:lang w:val="es-ES" w:eastAsia="es-ES" w:bidi="es-ES"/>
      </w:rPr>
    </w:lvl>
    <w:lvl w:ilvl="3">
      <w:start w:val="0"/>
      <w:numFmt w:val="bullet"/>
      <w:lvlText w:val="•"/>
      <w:lvlJc w:val="left"/>
      <w:pPr>
        <w:ind w:left="5440" w:hanging="360"/>
      </w:pPr>
      <w:rPr>
        <w:rFonts w:hint="default"/>
        <w:lang w:val="es-ES" w:eastAsia="es-ES" w:bidi="es-ES"/>
      </w:rPr>
    </w:lvl>
    <w:lvl w:ilvl="4">
      <w:start w:val="0"/>
      <w:numFmt w:val="bullet"/>
      <w:lvlText w:val="•"/>
      <w:lvlJc w:val="left"/>
      <w:pPr>
        <w:ind w:left="6080" w:hanging="360"/>
      </w:pPr>
      <w:rPr>
        <w:rFonts w:hint="default"/>
        <w:lang w:val="es-ES" w:eastAsia="es-ES" w:bidi="es-ES"/>
      </w:rPr>
    </w:lvl>
    <w:lvl w:ilvl="5">
      <w:start w:val="0"/>
      <w:numFmt w:val="bullet"/>
      <w:lvlText w:val="•"/>
      <w:lvlJc w:val="left"/>
      <w:pPr>
        <w:ind w:left="6720" w:hanging="360"/>
      </w:pPr>
      <w:rPr>
        <w:rFonts w:hint="default"/>
        <w:lang w:val="es-ES" w:eastAsia="es-ES" w:bidi="es-ES"/>
      </w:rPr>
    </w:lvl>
    <w:lvl w:ilvl="6">
      <w:start w:val="0"/>
      <w:numFmt w:val="bullet"/>
      <w:lvlText w:val="•"/>
      <w:lvlJc w:val="left"/>
      <w:pPr>
        <w:ind w:left="7360" w:hanging="360"/>
      </w:pPr>
      <w:rPr>
        <w:rFonts w:hint="default"/>
        <w:lang w:val="es-ES" w:eastAsia="es-ES" w:bidi="es-ES"/>
      </w:rPr>
    </w:lvl>
    <w:lvl w:ilvl="7">
      <w:start w:val="0"/>
      <w:numFmt w:val="bullet"/>
      <w:lvlText w:val="•"/>
      <w:lvlJc w:val="left"/>
      <w:pPr>
        <w:ind w:left="8000" w:hanging="360"/>
      </w:pPr>
      <w:rPr>
        <w:rFonts w:hint="default"/>
        <w:lang w:val="es-ES" w:eastAsia="es-ES" w:bidi="es-ES"/>
      </w:rPr>
    </w:lvl>
    <w:lvl w:ilvl="8">
      <w:start w:val="0"/>
      <w:numFmt w:val="bullet"/>
      <w:lvlText w:val="•"/>
      <w:lvlJc w:val="left"/>
      <w:pPr>
        <w:ind w:left="8640" w:hanging="360"/>
      </w:pPr>
      <w:rPr>
        <w:rFonts w:hint="default"/>
        <w:lang w:val="es-ES" w:eastAsia="es-ES" w:bidi="es-ES"/>
      </w:rPr>
    </w:lvl>
  </w:abstractNum>
  <w:abstractNum w:abstractNumId="36">
    <w:multiLevelType w:val="hybridMultilevel"/>
    <w:lvl w:ilvl="0">
      <w:start w:val="4"/>
      <w:numFmt w:val="decimal"/>
      <w:lvlText w:val="%1"/>
      <w:lvlJc w:val="left"/>
      <w:pPr>
        <w:ind w:left="2483" w:hanging="434"/>
        <w:jc w:val="left"/>
      </w:pPr>
      <w:rPr>
        <w:rFonts w:hint="default"/>
        <w:lang w:val="es-ES" w:eastAsia="es-ES" w:bidi="es-ES"/>
      </w:rPr>
    </w:lvl>
    <w:lvl w:ilvl="1">
      <w:start w:val="1"/>
      <w:numFmt w:val="decimal"/>
      <w:lvlText w:val="%1.%2."/>
      <w:lvlJc w:val="left"/>
      <w:pPr>
        <w:ind w:left="2483" w:hanging="434"/>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968" w:hanging="434"/>
      </w:pPr>
      <w:rPr>
        <w:rFonts w:hint="default"/>
        <w:lang w:val="es-ES" w:eastAsia="es-ES" w:bidi="es-ES"/>
      </w:rPr>
    </w:lvl>
    <w:lvl w:ilvl="3">
      <w:start w:val="0"/>
      <w:numFmt w:val="bullet"/>
      <w:lvlText w:val="•"/>
      <w:lvlJc w:val="left"/>
      <w:pPr>
        <w:ind w:left="4712" w:hanging="434"/>
      </w:pPr>
      <w:rPr>
        <w:rFonts w:hint="default"/>
        <w:lang w:val="es-ES" w:eastAsia="es-ES" w:bidi="es-ES"/>
      </w:rPr>
    </w:lvl>
    <w:lvl w:ilvl="4">
      <w:start w:val="0"/>
      <w:numFmt w:val="bullet"/>
      <w:lvlText w:val="•"/>
      <w:lvlJc w:val="left"/>
      <w:pPr>
        <w:ind w:left="5456" w:hanging="434"/>
      </w:pPr>
      <w:rPr>
        <w:rFonts w:hint="default"/>
        <w:lang w:val="es-ES" w:eastAsia="es-ES" w:bidi="es-ES"/>
      </w:rPr>
    </w:lvl>
    <w:lvl w:ilvl="5">
      <w:start w:val="0"/>
      <w:numFmt w:val="bullet"/>
      <w:lvlText w:val="•"/>
      <w:lvlJc w:val="left"/>
      <w:pPr>
        <w:ind w:left="6200" w:hanging="434"/>
      </w:pPr>
      <w:rPr>
        <w:rFonts w:hint="default"/>
        <w:lang w:val="es-ES" w:eastAsia="es-ES" w:bidi="es-ES"/>
      </w:rPr>
    </w:lvl>
    <w:lvl w:ilvl="6">
      <w:start w:val="0"/>
      <w:numFmt w:val="bullet"/>
      <w:lvlText w:val="•"/>
      <w:lvlJc w:val="left"/>
      <w:pPr>
        <w:ind w:left="6944" w:hanging="434"/>
      </w:pPr>
      <w:rPr>
        <w:rFonts w:hint="default"/>
        <w:lang w:val="es-ES" w:eastAsia="es-ES" w:bidi="es-ES"/>
      </w:rPr>
    </w:lvl>
    <w:lvl w:ilvl="7">
      <w:start w:val="0"/>
      <w:numFmt w:val="bullet"/>
      <w:lvlText w:val="•"/>
      <w:lvlJc w:val="left"/>
      <w:pPr>
        <w:ind w:left="7688" w:hanging="434"/>
      </w:pPr>
      <w:rPr>
        <w:rFonts w:hint="default"/>
        <w:lang w:val="es-ES" w:eastAsia="es-ES" w:bidi="es-ES"/>
      </w:rPr>
    </w:lvl>
    <w:lvl w:ilvl="8">
      <w:start w:val="0"/>
      <w:numFmt w:val="bullet"/>
      <w:lvlText w:val="•"/>
      <w:lvlJc w:val="left"/>
      <w:pPr>
        <w:ind w:left="8433" w:hanging="434"/>
      </w:pPr>
      <w:rPr>
        <w:rFonts w:hint="default"/>
        <w:lang w:val="es-ES" w:eastAsia="es-ES" w:bidi="es-ES"/>
      </w:rPr>
    </w:lvl>
  </w:abstractNum>
  <w:abstractNum w:abstractNumId="35">
    <w:multiLevelType w:val="hybridMultilevel"/>
    <w:lvl w:ilvl="0">
      <w:start w:val="3"/>
      <w:numFmt w:val="upperLetter"/>
      <w:lvlText w:val="%1"/>
      <w:lvlJc w:val="left"/>
      <w:pPr>
        <w:ind w:left="1723" w:hanging="330"/>
        <w:jc w:val="left"/>
      </w:pPr>
      <w:rPr>
        <w:rFonts w:hint="default"/>
        <w:lang w:val="es-ES" w:eastAsia="es-ES" w:bidi="es-ES"/>
      </w:rPr>
    </w:lvl>
    <w:lvl w:ilvl="1">
      <w:start w:val="1"/>
      <w:numFmt w:val="decimal"/>
      <w:lvlText w:val="%2."/>
      <w:lvlJc w:val="left"/>
      <w:pPr>
        <w:ind w:left="3343" w:hanging="312"/>
        <w:jc w:val="right"/>
      </w:pPr>
      <w:rPr>
        <w:rFonts w:hint="default" w:ascii="Cambria" w:hAnsi="Cambria" w:eastAsia="Cambria" w:cs="Cambria"/>
        <w:b/>
        <w:bCs/>
        <w:color w:val="231F20"/>
        <w:spacing w:val="0"/>
        <w:w w:val="93"/>
        <w:sz w:val="24"/>
        <w:szCs w:val="24"/>
        <w:lang w:val="es-ES" w:eastAsia="es-ES" w:bidi="es-ES"/>
      </w:rPr>
    </w:lvl>
    <w:lvl w:ilvl="2">
      <w:start w:val="1"/>
      <w:numFmt w:val="decimal"/>
      <w:lvlText w:val="%2.%3"/>
      <w:lvlJc w:val="left"/>
      <w:pPr>
        <w:ind w:left="2363" w:hanging="434"/>
        <w:jc w:val="left"/>
      </w:pPr>
      <w:rPr>
        <w:rFonts w:hint="default" w:ascii="Book Antiqua" w:hAnsi="Book Antiqua" w:eastAsia="Book Antiqua" w:cs="Book Antiqua"/>
        <w:b/>
        <w:bCs/>
        <w:color w:val="231F20"/>
        <w:spacing w:val="0"/>
        <w:w w:val="104"/>
        <w:sz w:val="22"/>
        <w:szCs w:val="22"/>
        <w:lang w:val="es-ES" w:eastAsia="es-ES" w:bidi="es-ES"/>
      </w:rPr>
    </w:lvl>
    <w:lvl w:ilvl="3">
      <w:start w:val="0"/>
      <w:numFmt w:val="bullet"/>
      <w:lvlText w:val="•"/>
      <w:lvlJc w:val="left"/>
      <w:pPr>
        <w:ind w:left="4162" w:hanging="434"/>
      </w:pPr>
      <w:rPr>
        <w:rFonts w:hint="default"/>
        <w:lang w:val="es-ES" w:eastAsia="es-ES" w:bidi="es-ES"/>
      </w:rPr>
    </w:lvl>
    <w:lvl w:ilvl="4">
      <w:start w:val="0"/>
      <w:numFmt w:val="bullet"/>
      <w:lvlText w:val="•"/>
      <w:lvlJc w:val="left"/>
      <w:pPr>
        <w:ind w:left="4985" w:hanging="434"/>
      </w:pPr>
      <w:rPr>
        <w:rFonts w:hint="default"/>
        <w:lang w:val="es-ES" w:eastAsia="es-ES" w:bidi="es-ES"/>
      </w:rPr>
    </w:lvl>
    <w:lvl w:ilvl="5">
      <w:start w:val="0"/>
      <w:numFmt w:val="bullet"/>
      <w:lvlText w:val="•"/>
      <w:lvlJc w:val="left"/>
      <w:pPr>
        <w:ind w:left="5807" w:hanging="434"/>
      </w:pPr>
      <w:rPr>
        <w:rFonts w:hint="default"/>
        <w:lang w:val="es-ES" w:eastAsia="es-ES" w:bidi="es-ES"/>
      </w:rPr>
    </w:lvl>
    <w:lvl w:ilvl="6">
      <w:start w:val="0"/>
      <w:numFmt w:val="bullet"/>
      <w:lvlText w:val="•"/>
      <w:lvlJc w:val="left"/>
      <w:pPr>
        <w:ind w:left="6630" w:hanging="434"/>
      </w:pPr>
      <w:rPr>
        <w:rFonts w:hint="default"/>
        <w:lang w:val="es-ES" w:eastAsia="es-ES" w:bidi="es-ES"/>
      </w:rPr>
    </w:lvl>
    <w:lvl w:ilvl="7">
      <w:start w:val="0"/>
      <w:numFmt w:val="bullet"/>
      <w:lvlText w:val="•"/>
      <w:lvlJc w:val="left"/>
      <w:pPr>
        <w:ind w:left="7453" w:hanging="434"/>
      </w:pPr>
      <w:rPr>
        <w:rFonts w:hint="default"/>
        <w:lang w:val="es-ES" w:eastAsia="es-ES" w:bidi="es-ES"/>
      </w:rPr>
    </w:lvl>
    <w:lvl w:ilvl="8">
      <w:start w:val="0"/>
      <w:numFmt w:val="bullet"/>
      <w:lvlText w:val="•"/>
      <w:lvlJc w:val="left"/>
      <w:pPr>
        <w:ind w:left="8275" w:hanging="434"/>
      </w:pPr>
      <w:rPr>
        <w:rFonts w:hint="default"/>
        <w:lang w:val="es-ES" w:eastAsia="es-ES" w:bidi="es-ES"/>
      </w:rPr>
    </w:lvl>
  </w:abstractNum>
  <w:abstractNum w:abstractNumId="34">
    <w:multiLevelType w:val="hybridMultilevel"/>
    <w:lvl w:ilvl="0">
      <w:start w:val="1"/>
      <w:numFmt w:val="decimal"/>
      <w:lvlText w:val="%1."/>
      <w:lvlJc w:val="left"/>
      <w:pPr>
        <w:ind w:left="1286" w:hanging="420"/>
        <w:jc w:val="left"/>
      </w:pPr>
      <w:rPr>
        <w:rFonts w:hint="default" w:ascii="Cambria" w:hAnsi="Cambria" w:eastAsia="Cambria" w:cs="Cambria"/>
        <w:color w:val="58595B"/>
        <w:w w:val="100"/>
        <w:sz w:val="21"/>
        <w:szCs w:val="21"/>
        <w:lang w:val="es-ES" w:eastAsia="es-ES" w:bidi="es-ES"/>
      </w:rPr>
    </w:lvl>
    <w:lvl w:ilvl="1">
      <w:start w:val="0"/>
      <w:numFmt w:val="bullet"/>
      <w:lvlText w:val="•"/>
      <w:lvlJc w:val="left"/>
      <w:pPr>
        <w:ind w:left="1859" w:hanging="420"/>
      </w:pPr>
      <w:rPr>
        <w:rFonts w:hint="default"/>
        <w:lang w:val="es-ES" w:eastAsia="es-ES" w:bidi="es-ES"/>
      </w:rPr>
    </w:lvl>
    <w:lvl w:ilvl="2">
      <w:start w:val="0"/>
      <w:numFmt w:val="bullet"/>
      <w:lvlText w:val="•"/>
      <w:lvlJc w:val="left"/>
      <w:pPr>
        <w:ind w:left="2438" w:hanging="420"/>
      </w:pPr>
      <w:rPr>
        <w:rFonts w:hint="default"/>
        <w:lang w:val="es-ES" w:eastAsia="es-ES" w:bidi="es-ES"/>
      </w:rPr>
    </w:lvl>
    <w:lvl w:ilvl="3">
      <w:start w:val="0"/>
      <w:numFmt w:val="bullet"/>
      <w:lvlText w:val="•"/>
      <w:lvlJc w:val="left"/>
      <w:pPr>
        <w:ind w:left="3018" w:hanging="420"/>
      </w:pPr>
      <w:rPr>
        <w:rFonts w:hint="default"/>
        <w:lang w:val="es-ES" w:eastAsia="es-ES" w:bidi="es-ES"/>
      </w:rPr>
    </w:lvl>
    <w:lvl w:ilvl="4">
      <w:start w:val="0"/>
      <w:numFmt w:val="bullet"/>
      <w:lvlText w:val="•"/>
      <w:lvlJc w:val="left"/>
      <w:pPr>
        <w:ind w:left="3597" w:hanging="420"/>
      </w:pPr>
      <w:rPr>
        <w:rFonts w:hint="default"/>
        <w:lang w:val="es-ES" w:eastAsia="es-ES" w:bidi="es-ES"/>
      </w:rPr>
    </w:lvl>
    <w:lvl w:ilvl="5">
      <w:start w:val="0"/>
      <w:numFmt w:val="bullet"/>
      <w:lvlText w:val="•"/>
      <w:lvlJc w:val="left"/>
      <w:pPr>
        <w:ind w:left="4177" w:hanging="420"/>
      </w:pPr>
      <w:rPr>
        <w:rFonts w:hint="default"/>
        <w:lang w:val="es-ES" w:eastAsia="es-ES" w:bidi="es-ES"/>
      </w:rPr>
    </w:lvl>
    <w:lvl w:ilvl="6">
      <w:start w:val="0"/>
      <w:numFmt w:val="bullet"/>
      <w:lvlText w:val="•"/>
      <w:lvlJc w:val="left"/>
      <w:pPr>
        <w:ind w:left="4756" w:hanging="420"/>
      </w:pPr>
      <w:rPr>
        <w:rFonts w:hint="default"/>
        <w:lang w:val="es-ES" w:eastAsia="es-ES" w:bidi="es-ES"/>
      </w:rPr>
    </w:lvl>
    <w:lvl w:ilvl="7">
      <w:start w:val="0"/>
      <w:numFmt w:val="bullet"/>
      <w:lvlText w:val="•"/>
      <w:lvlJc w:val="left"/>
      <w:pPr>
        <w:ind w:left="5335" w:hanging="420"/>
      </w:pPr>
      <w:rPr>
        <w:rFonts w:hint="default"/>
        <w:lang w:val="es-ES" w:eastAsia="es-ES" w:bidi="es-ES"/>
      </w:rPr>
    </w:lvl>
    <w:lvl w:ilvl="8">
      <w:start w:val="0"/>
      <w:numFmt w:val="bullet"/>
      <w:lvlText w:val="•"/>
      <w:lvlJc w:val="left"/>
      <w:pPr>
        <w:ind w:left="5915" w:hanging="420"/>
      </w:pPr>
      <w:rPr>
        <w:rFonts w:hint="default"/>
        <w:lang w:val="es-ES" w:eastAsia="es-ES" w:bidi="es-ES"/>
      </w:rPr>
    </w:lvl>
  </w:abstractNum>
  <w:abstractNum w:abstractNumId="33">
    <w:multiLevelType w:val="hybridMultilevel"/>
    <w:lvl w:ilvl="0">
      <w:start w:val="1"/>
      <w:numFmt w:val="lowerLetter"/>
      <w:lvlText w:val="%1."/>
      <w:lvlJc w:val="left"/>
      <w:pPr>
        <w:ind w:left="1963" w:hanging="360"/>
        <w:jc w:val="righ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32">
    <w:multiLevelType w:val="hybridMultilevel"/>
    <w:lvl w:ilvl="0">
      <w:start w:val="1"/>
      <w:numFmt w:val="lowerLetter"/>
      <w:lvlText w:val="%1."/>
      <w:lvlJc w:val="left"/>
      <w:pPr>
        <w:ind w:left="1843" w:hanging="360"/>
        <w:jc w:val="righ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648" w:hanging="360"/>
      </w:pPr>
      <w:rPr>
        <w:rFonts w:hint="default"/>
        <w:lang w:val="es-ES" w:eastAsia="es-ES" w:bidi="es-ES"/>
      </w:rPr>
    </w:lvl>
    <w:lvl w:ilvl="2">
      <w:start w:val="0"/>
      <w:numFmt w:val="bullet"/>
      <w:lvlText w:val="•"/>
      <w:lvlJc w:val="left"/>
      <w:pPr>
        <w:ind w:left="3456" w:hanging="360"/>
      </w:pPr>
      <w:rPr>
        <w:rFonts w:hint="default"/>
        <w:lang w:val="es-ES" w:eastAsia="es-ES" w:bidi="es-ES"/>
      </w:rPr>
    </w:lvl>
    <w:lvl w:ilvl="3">
      <w:start w:val="0"/>
      <w:numFmt w:val="bullet"/>
      <w:lvlText w:val="•"/>
      <w:lvlJc w:val="left"/>
      <w:pPr>
        <w:ind w:left="4264" w:hanging="360"/>
      </w:pPr>
      <w:rPr>
        <w:rFonts w:hint="default"/>
        <w:lang w:val="es-ES" w:eastAsia="es-ES" w:bidi="es-ES"/>
      </w:rPr>
    </w:lvl>
    <w:lvl w:ilvl="4">
      <w:start w:val="0"/>
      <w:numFmt w:val="bullet"/>
      <w:lvlText w:val="•"/>
      <w:lvlJc w:val="left"/>
      <w:pPr>
        <w:ind w:left="5072" w:hanging="360"/>
      </w:pPr>
      <w:rPr>
        <w:rFonts w:hint="default"/>
        <w:lang w:val="es-ES" w:eastAsia="es-ES" w:bidi="es-ES"/>
      </w:rPr>
    </w:lvl>
    <w:lvl w:ilvl="5">
      <w:start w:val="0"/>
      <w:numFmt w:val="bullet"/>
      <w:lvlText w:val="•"/>
      <w:lvlJc w:val="left"/>
      <w:pPr>
        <w:ind w:left="5880" w:hanging="360"/>
      </w:pPr>
      <w:rPr>
        <w:rFonts w:hint="default"/>
        <w:lang w:val="es-ES" w:eastAsia="es-ES" w:bidi="es-ES"/>
      </w:rPr>
    </w:lvl>
    <w:lvl w:ilvl="6">
      <w:start w:val="0"/>
      <w:numFmt w:val="bullet"/>
      <w:lvlText w:val="•"/>
      <w:lvlJc w:val="left"/>
      <w:pPr>
        <w:ind w:left="6688" w:hanging="360"/>
      </w:pPr>
      <w:rPr>
        <w:rFonts w:hint="default"/>
        <w:lang w:val="es-ES" w:eastAsia="es-ES" w:bidi="es-ES"/>
      </w:rPr>
    </w:lvl>
    <w:lvl w:ilvl="7">
      <w:start w:val="0"/>
      <w:numFmt w:val="bullet"/>
      <w:lvlText w:val="•"/>
      <w:lvlJc w:val="left"/>
      <w:pPr>
        <w:ind w:left="7496" w:hanging="360"/>
      </w:pPr>
      <w:rPr>
        <w:rFonts w:hint="default"/>
        <w:lang w:val="es-ES" w:eastAsia="es-ES" w:bidi="es-ES"/>
      </w:rPr>
    </w:lvl>
    <w:lvl w:ilvl="8">
      <w:start w:val="0"/>
      <w:numFmt w:val="bullet"/>
      <w:lvlText w:val="•"/>
      <w:lvlJc w:val="left"/>
      <w:pPr>
        <w:ind w:left="8305" w:hanging="360"/>
      </w:pPr>
      <w:rPr>
        <w:rFonts w:hint="default"/>
        <w:lang w:val="es-ES" w:eastAsia="es-ES" w:bidi="es-ES"/>
      </w:rPr>
    </w:lvl>
  </w:abstractNum>
  <w:abstractNum w:abstractNumId="31">
    <w:multiLevelType w:val="hybridMultilevel"/>
    <w:lvl w:ilvl="0">
      <w:start w:val="2"/>
      <w:numFmt w:val="decimal"/>
      <w:lvlText w:val="%1."/>
      <w:lvlJc w:val="left"/>
      <w:pPr>
        <w:ind w:left="1988" w:hanging="312"/>
        <w:jc w:val="right"/>
      </w:pPr>
      <w:rPr>
        <w:rFonts w:hint="default" w:ascii="Cambria" w:hAnsi="Cambria" w:eastAsia="Cambria" w:cs="Cambria"/>
        <w:b/>
        <w:bCs/>
        <w:color w:val="231F20"/>
        <w:spacing w:val="0"/>
        <w:w w:val="93"/>
        <w:sz w:val="24"/>
        <w:szCs w:val="24"/>
        <w:lang w:val="es-ES" w:eastAsia="es-ES" w:bidi="es-ES"/>
      </w:rPr>
    </w:lvl>
    <w:lvl w:ilvl="1">
      <w:start w:val="1"/>
      <w:numFmt w:val="decimal"/>
      <w:lvlText w:val="%1.%2"/>
      <w:lvlJc w:val="left"/>
      <w:pPr>
        <w:ind w:left="2335" w:hanging="405"/>
        <w:jc w:val="lef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182" w:hanging="405"/>
      </w:pPr>
      <w:rPr>
        <w:rFonts w:hint="default"/>
        <w:lang w:val="es-ES" w:eastAsia="es-ES" w:bidi="es-ES"/>
      </w:rPr>
    </w:lvl>
    <w:lvl w:ilvl="3">
      <w:start w:val="0"/>
      <w:numFmt w:val="bullet"/>
      <w:lvlText w:val="•"/>
      <w:lvlJc w:val="left"/>
      <w:pPr>
        <w:ind w:left="4024" w:hanging="405"/>
      </w:pPr>
      <w:rPr>
        <w:rFonts w:hint="default"/>
        <w:lang w:val="es-ES" w:eastAsia="es-ES" w:bidi="es-ES"/>
      </w:rPr>
    </w:lvl>
    <w:lvl w:ilvl="4">
      <w:start w:val="0"/>
      <w:numFmt w:val="bullet"/>
      <w:lvlText w:val="•"/>
      <w:lvlJc w:val="left"/>
      <w:pPr>
        <w:ind w:left="4867" w:hanging="405"/>
      </w:pPr>
      <w:rPr>
        <w:rFonts w:hint="default"/>
        <w:lang w:val="es-ES" w:eastAsia="es-ES" w:bidi="es-ES"/>
      </w:rPr>
    </w:lvl>
    <w:lvl w:ilvl="5">
      <w:start w:val="0"/>
      <w:numFmt w:val="bullet"/>
      <w:lvlText w:val="•"/>
      <w:lvlJc w:val="left"/>
      <w:pPr>
        <w:ind w:left="5709" w:hanging="405"/>
      </w:pPr>
      <w:rPr>
        <w:rFonts w:hint="default"/>
        <w:lang w:val="es-ES" w:eastAsia="es-ES" w:bidi="es-ES"/>
      </w:rPr>
    </w:lvl>
    <w:lvl w:ilvl="6">
      <w:start w:val="0"/>
      <w:numFmt w:val="bullet"/>
      <w:lvlText w:val="•"/>
      <w:lvlJc w:val="left"/>
      <w:pPr>
        <w:ind w:left="6551" w:hanging="405"/>
      </w:pPr>
      <w:rPr>
        <w:rFonts w:hint="default"/>
        <w:lang w:val="es-ES" w:eastAsia="es-ES" w:bidi="es-ES"/>
      </w:rPr>
    </w:lvl>
    <w:lvl w:ilvl="7">
      <w:start w:val="0"/>
      <w:numFmt w:val="bullet"/>
      <w:lvlText w:val="•"/>
      <w:lvlJc w:val="left"/>
      <w:pPr>
        <w:ind w:left="7394" w:hanging="405"/>
      </w:pPr>
      <w:rPr>
        <w:rFonts w:hint="default"/>
        <w:lang w:val="es-ES" w:eastAsia="es-ES" w:bidi="es-ES"/>
      </w:rPr>
    </w:lvl>
    <w:lvl w:ilvl="8">
      <w:start w:val="0"/>
      <w:numFmt w:val="bullet"/>
      <w:lvlText w:val="•"/>
      <w:lvlJc w:val="left"/>
      <w:pPr>
        <w:ind w:left="8236" w:hanging="405"/>
      </w:pPr>
      <w:rPr>
        <w:rFonts w:hint="default"/>
        <w:lang w:val="es-ES" w:eastAsia="es-ES" w:bidi="es-ES"/>
      </w:rPr>
    </w:lvl>
  </w:abstractNum>
  <w:abstractNum w:abstractNumId="30">
    <w:multiLevelType w:val="hybridMultilevel"/>
    <w:lvl w:ilvl="0">
      <w:start w:val="1"/>
      <w:numFmt w:val="decimal"/>
      <w:lvlText w:val="%1."/>
      <w:lvlJc w:val="left"/>
      <w:pPr>
        <w:ind w:left="1286" w:hanging="420"/>
        <w:jc w:val="left"/>
      </w:pPr>
      <w:rPr>
        <w:rFonts w:hint="default" w:ascii="Cambria" w:hAnsi="Cambria" w:eastAsia="Cambria" w:cs="Cambria"/>
        <w:color w:val="58595B"/>
        <w:w w:val="100"/>
        <w:sz w:val="21"/>
        <w:szCs w:val="21"/>
        <w:lang w:val="es-ES" w:eastAsia="es-ES" w:bidi="es-ES"/>
      </w:rPr>
    </w:lvl>
    <w:lvl w:ilvl="1">
      <w:start w:val="0"/>
      <w:numFmt w:val="bullet"/>
      <w:lvlText w:val="•"/>
      <w:lvlJc w:val="left"/>
      <w:pPr>
        <w:ind w:left="1859" w:hanging="420"/>
      </w:pPr>
      <w:rPr>
        <w:rFonts w:hint="default"/>
        <w:lang w:val="es-ES" w:eastAsia="es-ES" w:bidi="es-ES"/>
      </w:rPr>
    </w:lvl>
    <w:lvl w:ilvl="2">
      <w:start w:val="0"/>
      <w:numFmt w:val="bullet"/>
      <w:lvlText w:val="•"/>
      <w:lvlJc w:val="left"/>
      <w:pPr>
        <w:ind w:left="2438" w:hanging="420"/>
      </w:pPr>
      <w:rPr>
        <w:rFonts w:hint="default"/>
        <w:lang w:val="es-ES" w:eastAsia="es-ES" w:bidi="es-ES"/>
      </w:rPr>
    </w:lvl>
    <w:lvl w:ilvl="3">
      <w:start w:val="0"/>
      <w:numFmt w:val="bullet"/>
      <w:lvlText w:val="•"/>
      <w:lvlJc w:val="left"/>
      <w:pPr>
        <w:ind w:left="3018" w:hanging="420"/>
      </w:pPr>
      <w:rPr>
        <w:rFonts w:hint="default"/>
        <w:lang w:val="es-ES" w:eastAsia="es-ES" w:bidi="es-ES"/>
      </w:rPr>
    </w:lvl>
    <w:lvl w:ilvl="4">
      <w:start w:val="0"/>
      <w:numFmt w:val="bullet"/>
      <w:lvlText w:val="•"/>
      <w:lvlJc w:val="left"/>
      <w:pPr>
        <w:ind w:left="3597" w:hanging="420"/>
      </w:pPr>
      <w:rPr>
        <w:rFonts w:hint="default"/>
        <w:lang w:val="es-ES" w:eastAsia="es-ES" w:bidi="es-ES"/>
      </w:rPr>
    </w:lvl>
    <w:lvl w:ilvl="5">
      <w:start w:val="0"/>
      <w:numFmt w:val="bullet"/>
      <w:lvlText w:val="•"/>
      <w:lvlJc w:val="left"/>
      <w:pPr>
        <w:ind w:left="4177" w:hanging="420"/>
      </w:pPr>
      <w:rPr>
        <w:rFonts w:hint="default"/>
        <w:lang w:val="es-ES" w:eastAsia="es-ES" w:bidi="es-ES"/>
      </w:rPr>
    </w:lvl>
    <w:lvl w:ilvl="6">
      <w:start w:val="0"/>
      <w:numFmt w:val="bullet"/>
      <w:lvlText w:val="•"/>
      <w:lvlJc w:val="left"/>
      <w:pPr>
        <w:ind w:left="4756" w:hanging="420"/>
      </w:pPr>
      <w:rPr>
        <w:rFonts w:hint="default"/>
        <w:lang w:val="es-ES" w:eastAsia="es-ES" w:bidi="es-ES"/>
      </w:rPr>
    </w:lvl>
    <w:lvl w:ilvl="7">
      <w:start w:val="0"/>
      <w:numFmt w:val="bullet"/>
      <w:lvlText w:val="•"/>
      <w:lvlJc w:val="left"/>
      <w:pPr>
        <w:ind w:left="5335" w:hanging="420"/>
      </w:pPr>
      <w:rPr>
        <w:rFonts w:hint="default"/>
        <w:lang w:val="es-ES" w:eastAsia="es-ES" w:bidi="es-ES"/>
      </w:rPr>
    </w:lvl>
    <w:lvl w:ilvl="8">
      <w:start w:val="0"/>
      <w:numFmt w:val="bullet"/>
      <w:lvlText w:val="•"/>
      <w:lvlJc w:val="left"/>
      <w:pPr>
        <w:ind w:left="5915" w:hanging="420"/>
      </w:pPr>
      <w:rPr>
        <w:rFonts w:hint="default"/>
        <w:lang w:val="es-ES" w:eastAsia="es-ES" w:bidi="es-ES"/>
      </w:rPr>
    </w:lvl>
  </w:abstractNum>
  <w:abstractNum w:abstractNumId="29">
    <w:multiLevelType w:val="hybridMultilevel"/>
    <w:lvl w:ilvl="0">
      <w:start w:val="1"/>
      <w:numFmt w:val="decimal"/>
      <w:lvlText w:val="%1."/>
      <w:lvlJc w:val="left"/>
      <w:pPr>
        <w:ind w:left="2083" w:hanging="210"/>
        <w:jc w:val="left"/>
      </w:pPr>
      <w:rPr>
        <w:rFonts w:hint="default" w:ascii="Garamond" w:hAnsi="Garamond" w:eastAsia="Garamond" w:cs="Garamond"/>
        <w:color w:val="231F20"/>
        <w:w w:val="109"/>
        <w:sz w:val="21"/>
        <w:szCs w:val="21"/>
        <w:lang w:val="es-ES" w:eastAsia="es-ES" w:bidi="es-ES"/>
      </w:rPr>
    </w:lvl>
    <w:lvl w:ilvl="1">
      <w:start w:val="0"/>
      <w:numFmt w:val="bullet"/>
      <w:lvlText w:val="•"/>
      <w:lvlJc w:val="left"/>
      <w:pPr>
        <w:ind w:left="2864" w:hanging="210"/>
      </w:pPr>
      <w:rPr>
        <w:rFonts w:hint="default"/>
        <w:lang w:val="es-ES" w:eastAsia="es-ES" w:bidi="es-ES"/>
      </w:rPr>
    </w:lvl>
    <w:lvl w:ilvl="2">
      <w:start w:val="0"/>
      <w:numFmt w:val="bullet"/>
      <w:lvlText w:val="•"/>
      <w:lvlJc w:val="left"/>
      <w:pPr>
        <w:ind w:left="3648" w:hanging="210"/>
      </w:pPr>
      <w:rPr>
        <w:rFonts w:hint="default"/>
        <w:lang w:val="es-ES" w:eastAsia="es-ES" w:bidi="es-ES"/>
      </w:rPr>
    </w:lvl>
    <w:lvl w:ilvl="3">
      <w:start w:val="0"/>
      <w:numFmt w:val="bullet"/>
      <w:lvlText w:val="•"/>
      <w:lvlJc w:val="left"/>
      <w:pPr>
        <w:ind w:left="4432" w:hanging="210"/>
      </w:pPr>
      <w:rPr>
        <w:rFonts w:hint="default"/>
        <w:lang w:val="es-ES" w:eastAsia="es-ES" w:bidi="es-ES"/>
      </w:rPr>
    </w:lvl>
    <w:lvl w:ilvl="4">
      <w:start w:val="0"/>
      <w:numFmt w:val="bullet"/>
      <w:lvlText w:val="•"/>
      <w:lvlJc w:val="left"/>
      <w:pPr>
        <w:ind w:left="5216" w:hanging="210"/>
      </w:pPr>
      <w:rPr>
        <w:rFonts w:hint="default"/>
        <w:lang w:val="es-ES" w:eastAsia="es-ES" w:bidi="es-ES"/>
      </w:rPr>
    </w:lvl>
    <w:lvl w:ilvl="5">
      <w:start w:val="0"/>
      <w:numFmt w:val="bullet"/>
      <w:lvlText w:val="•"/>
      <w:lvlJc w:val="left"/>
      <w:pPr>
        <w:ind w:left="6000" w:hanging="210"/>
      </w:pPr>
      <w:rPr>
        <w:rFonts w:hint="default"/>
        <w:lang w:val="es-ES" w:eastAsia="es-ES" w:bidi="es-ES"/>
      </w:rPr>
    </w:lvl>
    <w:lvl w:ilvl="6">
      <w:start w:val="0"/>
      <w:numFmt w:val="bullet"/>
      <w:lvlText w:val="•"/>
      <w:lvlJc w:val="left"/>
      <w:pPr>
        <w:ind w:left="6784" w:hanging="210"/>
      </w:pPr>
      <w:rPr>
        <w:rFonts w:hint="default"/>
        <w:lang w:val="es-ES" w:eastAsia="es-ES" w:bidi="es-ES"/>
      </w:rPr>
    </w:lvl>
    <w:lvl w:ilvl="7">
      <w:start w:val="0"/>
      <w:numFmt w:val="bullet"/>
      <w:lvlText w:val="•"/>
      <w:lvlJc w:val="left"/>
      <w:pPr>
        <w:ind w:left="7568" w:hanging="210"/>
      </w:pPr>
      <w:rPr>
        <w:rFonts w:hint="default"/>
        <w:lang w:val="es-ES" w:eastAsia="es-ES" w:bidi="es-ES"/>
      </w:rPr>
    </w:lvl>
    <w:lvl w:ilvl="8">
      <w:start w:val="0"/>
      <w:numFmt w:val="bullet"/>
      <w:lvlText w:val="•"/>
      <w:lvlJc w:val="left"/>
      <w:pPr>
        <w:ind w:left="8353" w:hanging="210"/>
      </w:pPr>
      <w:rPr>
        <w:rFonts w:hint="default"/>
        <w:lang w:val="es-ES" w:eastAsia="es-ES" w:bidi="es-ES"/>
      </w:rPr>
    </w:lvl>
  </w:abstractNum>
  <w:abstractNum w:abstractNumId="28">
    <w:multiLevelType w:val="hybridMultilevel"/>
    <w:lvl w:ilvl="0">
      <w:start w:val="1"/>
      <w:numFmt w:val="decimal"/>
      <w:lvlText w:val="%1."/>
      <w:lvlJc w:val="left"/>
      <w:pPr>
        <w:ind w:left="1993" w:hanging="224"/>
        <w:jc w:val="left"/>
      </w:pPr>
      <w:rPr>
        <w:rFonts w:hint="default" w:ascii="Garamond" w:hAnsi="Garamond" w:eastAsia="Garamond" w:cs="Garamond"/>
        <w:color w:val="231F20"/>
        <w:w w:val="109"/>
        <w:sz w:val="21"/>
        <w:szCs w:val="21"/>
        <w:lang w:val="es-ES" w:eastAsia="es-ES" w:bidi="es-ES"/>
      </w:rPr>
    </w:lvl>
    <w:lvl w:ilvl="1">
      <w:start w:val="0"/>
      <w:numFmt w:val="bullet"/>
      <w:lvlText w:val="•"/>
      <w:lvlJc w:val="left"/>
      <w:pPr>
        <w:ind w:left="2792" w:hanging="224"/>
      </w:pPr>
      <w:rPr>
        <w:rFonts w:hint="default"/>
        <w:lang w:val="es-ES" w:eastAsia="es-ES" w:bidi="es-ES"/>
      </w:rPr>
    </w:lvl>
    <w:lvl w:ilvl="2">
      <w:start w:val="0"/>
      <w:numFmt w:val="bullet"/>
      <w:lvlText w:val="•"/>
      <w:lvlJc w:val="left"/>
      <w:pPr>
        <w:ind w:left="3584" w:hanging="224"/>
      </w:pPr>
      <w:rPr>
        <w:rFonts w:hint="default"/>
        <w:lang w:val="es-ES" w:eastAsia="es-ES" w:bidi="es-ES"/>
      </w:rPr>
    </w:lvl>
    <w:lvl w:ilvl="3">
      <w:start w:val="0"/>
      <w:numFmt w:val="bullet"/>
      <w:lvlText w:val="•"/>
      <w:lvlJc w:val="left"/>
      <w:pPr>
        <w:ind w:left="4376" w:hanging="224"/>
      </w:pPr>
      <w:rPr>
        <w:rFonts w:hint="default"/>
        <w:lang w:val="es-ES" w:eastAsia="es-ES" w:bidi="es-ES"/>
      </w:rPr>
    </w:lvl>
    <w:lvl w:ilvl="4">
      <w:start w:val="0"/>
      <w:numFmt w:val="bullet"/>
      <w:lvlText w:val="•"/>
      <w:lvlJc w:val="left"/>
      <w:pPr>
        <w:ind w:left="5168" w:hanging="224"/>
      </w:pPr>
      <w:rPr>
        <w:rFonts w:hint="default"/>
        <w:lang w:val="es-ES" w:eastAsia="es-ES" w:bidi="es-ES"/>
      </w:rPr>
    </w:lvl>
    <w:lvl w:ilvl="5">
      <w:start w:val="0"/>
      <w:numFmt w:val="bullet"/>
      <w:lvlText w:val="•"/>
      <w:lvlJc w:val="left"/>
      <w:pPr>
        <w:ind w:left="5960" w:hanging="224"/>
      </w:pPr>
      <w:rPr>
        <w:rFonts w:hint="default"/>
        <w:lang w:val="es-ES" w:eastAsia="es-ES" w:bidi="es-ES"/>
      </w:rPr>
    </w:lvl>
    <w:lvl w:ilvl="6">
      <w:start w:val="0"/>
      <w:numFmt w:val="bullet"/>
      <w:lvlText w:val="•"/>
      <w:lvlJc w:val="left"/>
      <w:pPr>
        <w:ind w:left="6752" w:hanging="224"/>
      </w:pPr>
      <w:rPr>
        <w:rFonts w:hint="default"/>
        <w:lang w:val="es-ES" w:eastAsia="es-ES" w:bidi="es-ES"/>
      </w:rPr>
    </w:lvl>
    <w:lvl w:ilvl="7">
      <w:start w:val="0"/>
      <w:numFmt w:val="bullet"/>
      <w:lvlText w:val="•"/>
      <w:lvlJc w:val="left"/>
      <w:pPr>
        <w:ind w:left="7544" w:hanging="224"/>
      </w:pPr>
      <w:rPr>
        <w:rFonts w:hint="default"/>
        <w:lang w:val="es-ES" w:eastAsia="es-ES" w:bidi="es-ES"/>
      </w:rPr>
    </w:lvl>
    <w:lvl w:ilvl="8">
      <w:start w:val="0"/>
      <w:numFmt w:val="bullet"/>
      <w:lvlText w:val="•"/>
      <w:lvlJc w:val="left"/>
      <w:pPr>
        <w:ind w:left="8337" w:hanging="224"/>
      </w:pPr>
      <w:rPr>
        <w:rFonts w:hint="default"/>
        <w:lang w:val="es-ES" w:eastAsia="es-ES" w:bidi="es-ES"/>
      </w:rPr>
    </w:lvl>
  </w:abstractNum>
  <w:abstractNum w:abstractNumId="27">
    <w:multiLevelType w:val="hybridMultilevel"/>
    <w:lvl w:ilvl="0">
      <w:start w:val="1"/>
      <w:numFmt w:val="decimal"/>
      <w:lvlText w:val="%1."/>
      <w:lvlJc w:val="left"/>
      <w:pPr>
        <w:ind w:left="2193" w:hanging="200"/>
        <w:jc w:val="left"/>
      </w:pPr>
      <w:rPr>
        <w:rFonts w:hint="default" w:ascii="Garamond" w:hAnsi="Garamond" w:eastAsia="Garamond" w:cs="Garamond"/>
        <w:color w:val="231F20"/>
        <w:w w:val="109"/>
        <w:sz w:val="21"/>
        <w:szCs w:val="21"/>
        <w:lang w:val="es-ES" w:eastAsia="es-ES" w:bidi="es-ES"/>
      </w:rPr>
    </w:lvl>
    <w:lvl w:ilvl="1">
      <w:start w:val="0"/>
      <w:numFmt w:val="bullet"/>
      <w:lvlText w:val="•"/>
      <w:lvlJc w:val="left"/>
      <w:pPr>
        <w:ind w:left="2972" w:hanging="200"/>
      </w:pPr>
      <w:rPr>
        <w:rFonts w:hint="default"/>
        <w:lang w:val="es-ES" w:eastAsia="es-ES" w:bidi="es-ES"/>
      </w:rPr>
    </w:lvl>
    <w:lvl w:ilvl="2">
      <w:start w:val="0"/>
      <w:numFmt w:val="bullet"/>
      <w:lvlText w:val="•"/>
      <w:lvlJc w:val="left"/>
      <w:pPr>
        <w:ind w:left="3744" w:hanging="200"/>
      </w:pPr>
      <w:rPr>
        <w:rFonts w:hint="default"/>
        <w:lang w:val="es-ES" w:eastAsia="es-ES" w:bidi="es-ES"/>
      </w:rPr>
    </w:lvl>
    <w:lvl w:ilvl="3">
      <w:start w:val="0"/>
      <w:numFmt w:val="bullet"/>
      <w:lvlText w:val="•"/>
      <w:lvlJc w:val="left"/>
      <w:pPr>
        <w:ind w:left="4516" w:hanging="200"/>
      </w:pPr>
      <w:rPr>
        <w:rFonts w:hint="default"/>
        <w:lang w:val="es-ES" w:eastAsia="es-ES" w:bidi="es-ES"/>
      </w:rPr>
    </w:lvl>
    <w:lvl w:ilvl="4">
      <w:start w:val="0"/>
      <w:numFmt w:val="bullet"/>
      <w:lvlText w:val="•"/>
      <w:lvlJc w:val="left"/>
      <w:pPr>
        <w:ind w:left="5288" w:hanging="200"/>
      </w:pPr>
      <w:rPr>
        <w:rFonts w:hint="default"/>
        <w:lang w:val="es-ES" w:eastAsia="es-ES" w:bidi="es-ES"/>
      </w:rPr>
    </w:lvl>
    <w:lvl w:ilvl="5">
      <w:start w:val="0"/>
      <w:numFmt w:val="bullet"/>
      <w:lvlText w:val="•"/>
      <w:lvlJc w:val="left"/>
      <w:pPr>
        <w:ind w:left="6060" w:hanging="200"/>
      </w:pPr>
      <w:rPr>
        <w:rFonts w:hint="default"/>
        <w:lang w:val="es-ES" w:eastAsia="es-ES" w:bidi="es-ES"/>
      </w:rPr>
    </w:lvl>
    <w:lvl w:ilvl="6">
      <w:start w:val="0"/>
      <w:numFmt w:val="bullet"/>
      <w:lvlText w:val="•"/>
      <w:lvlJc w:val="left"/>
      <w:pPr>
        <w:ind w:left="6832" w:hanging="200"/>
      </w:pPr>
      <w:rPr>
        <w:rFonts w:hint="default"/>
        <w:lang w:val="es-ES" w:eastAsia="es-ES" w:bidi="es-ES"/>
      </w:rPr>
    </w:lvl>
    <w:lvl w:ilvl="7">
      <w:start w:val="0"/>
      <w:numFmt w:val="bullet"/>
      <w:lvlText w:val="•"/>
      <w:lvlJc w:val="left"/>
      <w:pPr>
        <w:ind w:left="7604" w:hanging="200"/>
      </w:pPr>
      <w:rPr>
        <w:rFonts w:hint="default"/>
        <w:lang w:val="es-ES" w:eastAsia="es-ES" w:bidi="es-ES"/>
      </w:rPr>
    </w:lvl>
    <w:lvl w:ilvl="8">
      <w:start w:val="0"/>
      <w:numFmt w:val="bullet"/>
      <w:lvlText w:val="•"/>
      <w:lvlJc w:val="left"/>
      <w:pPr>
        <w:ind w:left="8377" w:hanging="200"/>
      </w:pPr>
      <w:rPr>
        <w:rFonts w:hint="default"/>
        <w:lang w:val="es-ES" w:eastAsia="es-ES" w:bidi="es-ES"/>
      </w:rPr>
    </w:lvl>
  </w:abstractNum>
  <w:abstractNum w:abstractNumId="26">
    <w:multiLevelType w:val="hybridMultilevel"/>
    <w:lvl w:ilvl="0">
      <w:start w:val="3"/>
      <w:numFmt w:val="decimal"/>
      <w:lvlText w:val="%1"/>
      <w:lvlJc w:val="left"/>
      <w:pPr>
        <w:ind w:left="2483" w:hanging="434"/>
        <w:jc w:val="left"/>
      </w:pPr>
      <w:rPr>
        <w:rFonts w:hint="default"/>
        <w:lang w:val="es-ES" w:eastAsia="es-ES" w:bidi="es-ES"/>
      </w:rPr>
    </w:lvl>
    <w:lvl w:ilvl="1">
      <w:start w:val="1"/>
      <w:numFmt w:val="decimal"/>
      <w:lvlText w:val="%1.%2."/>
      <w:lvlJc w:val="left"/>
      <w:pPr>
        <w:ind w:left="2483" w:hanging="434"/>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968" w:hanging="434"/>
      </w:pPr>
      <w:rPr>
        <w:rFonts w:hint="default"/>
        <w:lang w:val="es-ES" w:eastAsia="es-ES" w:bidi="es-ES"/>
      </w:rPr>
    </w:lvl>
    <w:lvl w:ilvl="3">
      <w:start w:val="0"/>
      <w:numFmt w:val="bullet"/>
      <w:lvlText w:val="•"/>
      <w:lvlJc w:val="left"/>
      <w:pPr>
        <w:ind w:left="4712" w:hanging="434"/>
      </w:pPr>
      <w:rPr>
        <w:rFonts w:hint="default"/>
        <w:lang w:val="es-ES" w:eastAsia="es-ES" w:bidi="es-ES"/>
      </w:rPr>
    </w:lvl>
    <w:lvl w:ilvl="4">
      <w:start w:val="0"/>
      <w:numFmt w:val="bullet"/>
      <w:lvlText w:val="•"/>
      <w:lvlJc w:val="left"/>
      <w:pPr>
        <w:ind w:left="5456" w:hanging="434"/>
      </w:pPr>
      <w:rPr>
        <w:rFonts w:hint="default"/>
        <w:lang w:val="es-ES" w:eastAsia="es-ES" w:bidi="es-ES"/>
      </w:rPr>
    </w:lvl>
    <w:lvl w:ilvl="5">
      <w:start w:val="0"/>
      <w:numFmt w:val="bullet"/>
      <w:lvlText w:val="•"/>
      <w:lvlJc w:val="left"/>
      <w:pPr>
        <w:ind w:left="6200" w:hanging="434"/>
      </w:pPr>
      <w:rPr>
        <w:rFonts w:hint="default"/>
        <w:lang w:val="es-ES" w:eastAsia="es-ES" w:bidi="es-ES"/>
      </w:rPr>
    </w:lvl>
    <w:lvl w:ilvl="6">
      <w:start w:val="0"/>
      <w:numFmt w:val="bullet"/>
      <w:lvlText w:val="•"/>
      <w:lvlJc w:val="left"/>
      <w:pPr>
        <w:ind w:left="6944" w:hanging="434"/>
      </w:pPr>
      <w:rPr>
        <w:rFonts w:hint="default"/>
        <w:lang w:val="es-ES" w:eastAsia="es-ES" w:bidi="es-ES"/>
      </w:rPr>
    </w:lvl>
    <w:lvl w:ilvl="7">
      <w:start w:val="0"/>
      <w:numFmt w:val="bullet"/>
      <w:lvlText w:val="•"/>
      <w:lvlJc w:val="left"/>
      <w:pPr>
        <w:ind w:left="7688" w:hanging="434"/>
      </w:pPr>
      <w:rPr>
        <w:rFonts w:hint="default"/>
        <w:lang w:val="es-ES" w:eastAsia="es-ES" w:bidi="es-ES"/>
      </w:rPr>
    </w:lvl>
    <w:lvl w:ilvl="8">
      <w:start w:val="0"/>
      <w:numFmt w:val="bullet"/>
      <w:lvlText w:val="•"/>
      <w:lvlJc w:val="left"/>
      <w:pPr>
        <w:ind w:left="8433" w:hanging="434"/>
      </w:pPr>
      <w:rPr>
        <w:rFonts w:hint="default"/>
        <w:lang w:val="es-ES" w:eastAsia="es-ES" w:bidi="es-ES"/>
      </w:rPr>
    </w:lvl>
  </w:abstractNum>
  <w:abstractNum w:abstractNumId="25">
    <w:multiLevelType w:val="hybridMultilevel"/>
    <w:lvl w:ilvl="0">
      <w:start w:val="44"/>
      <w:numFmt w:val="decimal"/>
      <w:lvlText w:val="%1"/>
      <w:lvlJc w:val="left"/>
      <w:pPr>
        <w:ind w:left="1843" w:hanging="361"/>
        <w:jc w:val="right"/>
      </w:pPr>
      <w:rPr>
        <w:rFonts w:hint="default"/>
        <w:w w:val="100"/>
        <w:lang w:val="es-ES" w:eastAsia="es-ES" w:bidi="es-ES"/>
      </w:rPr>
    </w:lvl>
    <w:lvl w:ilvl="1">
      <w:start w:val="1"/>
      <w:numFmt w:val="decimal"/>
      <w:lvlText w:val="%2."/>
      <w:lvlJc w:val="left"/>
      <w:pPr>
        <w:ind w:left="2083" w:hanging="360"/>
        <w:jc w:val="right"/>
      </w:pPr>
      <w:rPr>
        <w:rFonts w:hint="default"/>
        <w:w w:val="100"/>
        <w:lang w:val="es-ES" w:eastAsia="es-ES" w:bidi="es-ES"/>
      </w:rPr>
    </w:lvl>
    <w:lvl w:ilvl="2">
      <w:start w:val="0"/>
      <w:numFmt w:val="bullet"/>
      <w:lvlText w:val="•"/>
      <w:lvlJc w:val="left"/>
      <w:pPr>
        <w:ind w:left="2443" w:hanging="360"/>
      </w:pPr>
      <w:rPr>
        <w:rFonts w:hint="default" w:ascii="Cambria" w:hAnsi="Cambria" w:eastAsia="Cambria" w:cs="Cambria"/>
        <w:color w:val="231F20"/>
        <w:w w:val="112"/>
        <w:sz w:val="21"/>
        <w:szCs w:val="21"/>
        <w:lang w:val="es-ES" w:eastAsia="es-ES" w:bidi="es-ES"/>
      </w:rPr>
    </w:lvl>
    <w:lvl w:ilvl="3">
      <w:start w:val="0"/>
      <w:numFmt w:val="bullet"/>
      <w:lvlText w:val="•"/>
      <w:lvlJc w:val="left"/>
      <w:pPr>
        <w:ind w:left="2563" w:hanging="360"/>
      </w:pPr>
      <w:rPr>
        <w:rFonts w:hint="default" w:ascii="Cambria" w:hAnsi="Cambria" w:eastAsia="Cambria" w:cs="Cambria"/>
        <w:color w:val="231F20"/>
        <w:w w:val="112"/>
        <w:sz w:val="21"/>
        <w:szCs w:val="21"/>
        <w:lang w:val="es-ES" w:eastAsia="es-ES" w:bidi="es-ES"/>
      </w:rPr>
    </w:lvl>
    <w:lvl w:ilvl="4">
      <w:start w:val="0"/>
      <w:numFmt w:val="bullet"/>
      <w:lvlText w:val="•"/>
      <w:lvlJc w:val="left"/>
      <w:pPr>
        <w:ind w:left="2360" w:hanging="360"/>
      </w:pPr>
      <w:rPr>
        <w:rFonts w:hint="default"/>
        <w:lang w:val="es-ES" w:eastAsia="es-ES" w:bidi="es-ES"/>
      </w:rPr>
    </w:lvl>
    <w:lvl w:ilvl="5">
      <w:start w:val="0"/>
      <w:numFmt w:val="bullet"/>
      <w:lvlText w:val="•"/>
      <w:lvlJc w:val="left"/>
      <w:pPr>
        <w:ind w:left="2440" w:hanging="360"/>
      </w:pPr>
      <w:rPr>
        <w:rFonts w:hint="default"/>
        <w:lang w:val="es-ES" w:eastAsia="es-ES" w:bidi="es-ES"/>
      </w:rPr>
    </w:lvl>
    <w:lvl w:ilvl="6">
      <w:start w:val="0"/>
      <w:numFmt w:val="bullet"/>
      <w:lvlText w:val="•"/>
      <w:lvlJc w:val="left"/>
      <w:pPr>
        <w:ind w:left="2560" w:hanging="360"/>
      </w:pPr>
      <w:rPr>
        <w:rFonts w:hint="default"/>
        <w:lang w:val="es-ES" w:eastAsia="es-ES" w:bidi="es-ES"/>
      </w:rPr>
    </w:lvl>
    <w:lvl w:ilvl="7">
      <w:start w:val="0"/>
      <w:numFmt w:val="bullet"/>
      <w:lvlText w:val="•"/>
      <w:lvlJc w:val="left"/>
      <w:pPr>
        <w:ind w:left="4400" w:hanging="360"/>
      </w:pPr>
      <w:rPr>
        <w:rFonts w:hint="default"/>
        <w:lang w:val="es-ES" w:eastAsia="es-ES" w:bidi="es-ES"/>
      </w:rPr>
    </w:lvl>
    <w:lvl w:ilvl="8">
      <w:start w:val="0"/>
      <w:numFmt w:val="bullet"/>
      <w:lvlText w:val="•"/>
      <w:lvlJc w:val="left"/>
      <w:pPr>
        <w:ind w:left="6240" w:hanging="360"/>
      </w:pPr>
      <w:rPr>
        <w:rFonts w:hint="default"/>
        <w:lang w:val="es-ES" w:eastAsia="es-ES" w:bidi="es-ES"/>
      </w:rPr>
    </w:lvl>
  </w:abstractNum>
  <w:abstractNum w:abstractNumId="24">
    <w:multiLevelType w:val="hybridMultilevel"/>
    <w:lvl w:ilvl="0">
      <w:start w:val="2"/>
      <w:numFmt w:val="decimal"/>
      <w:lvlText w:val="%1"/>
      <w:lvlJc w:val="left"/>
      <w:pPr>
        <w:ind w:left="2483" w:hanging="434"/>
        <w:jc w:val="left"/>
      </w:pPr>
      <w:rPr>
        <w:rFonts w:hint="default"/>
        <w:lang w:val="es-ES" w:eastAsia="es-ES" w:bidi="es-ES"/>
      </w:rPr>
    </w:lvl>
    <w:lvl w:ilvl="1">
      <w:start w:val="1"/>
      <w:numFmt w:val="decimal"/>
      <w:lvlText w:val="%1.%2."/>
      <w:lvlJc w:val="left"/>
      <w:pPr>
        <w:ind w:left="2483" w:hanging="434"/>
        <w:jc w:val="right"/>
      </w:pPr>
      <w:rPr>
        <w:rFonts w:hint="default" w:ascii="Book Antiqua" w:hAnsi="Book Antiqua" w:eastAsia="Book Antiqua" w:cs="Book Antiqua"/>
        <w:b/>
        <w:bCs/>
        <w:color w:val="231F20"/>
        <w:spacing w:val="0"/>
        <w:w w:val="104"/>
        <w:sz w:val="22"/>
        <w:szCs w:val="22"/>
        <w:lang w:val="es-ES" w:eastAsia="es-ES" w:bidi="es-ES"/>
      </w:rPr>
    </w:lvl>
    <w:lvl w:ilvl="2">
      <w:start w:val="0"/>
      <w:numFmt w:val="bullet"/>
      <w:lvlText w:val="•"/>
      <w:lvlJc w:val="left"/>
      <w:pPr>
        <w:ind w:left="3968" w:hanging="434"/>
      </w:pPr>
      <w:rPr>
        <w:rFonts w:hint="default"/>
        <w:lang w:val="es-ES" w:eastAsia="es-ES" w:bidi="es-ES"/>
      </w:rPr>
    </w:lvl>
    <w:lvl w:ilvl="3">
      <w:start w:val="0"/>
      <w:numFmt w:val="bullet"/>
      <w:lvlText w:val="•"/>
      <w:lvlJc w:val="left"/>
      <w:pPr>
        <w:ind w:left="4712" w:hanging="434"/>
      </w:pPr>
      <w:rPr>
        <w:rFonts w:hint="default"/>
        <w:lang w:val="es-ES" w:eastAsia="es-ES" w:bidi="es-ES"/>
      </w:rPr>
    </w:lvl>
    <w:lvl w:ilvl="4">
      <w:start w:val="0"/>
      <w:numFmt w:val="bullet"/>
      <w:lvlText w:val="•"/>
      <w:lvlJc w:val="left"/>
      <w:pPr>
        <w:ind w:left="5456" w:hanging="434"/>
      </w:pPr>
      <w:rPr>
        <w:rFonts w:hint="default"/>
        <w:lang w:val="es-ES" w:eastAsia="es-ES" w:bidi="es-ES"/>
      </w:rPr>
    </w:lvl>
    <w:lvl w:ilvl="5">
      <w:start w:val="0"/>
      <w:numFmt w:val="bullet"/>
      <w:lvlText w:val="•"/>
      <w:lvlJc w:val="left"/>
      <w:pPr>
        <w:ind w:left="6200" w:hanging="434"/>
      </w:pPr>
      <w:rPr>
        <w:rFonts w:hint="default"/>
        <w:lang w:val="es-ES" w:eastAsia="es-ES" w:bidi="es-ES"/>
      </w:rPr>
    </w:lvl>
    <w:lvl w:ilvl="6">
      <w:start w:val="0"/>
      <w:numFmt w:val="bullet"/>
      <w:lvlText w:val="•"/>
      <w:lvlJc w:val="left"/>
      <w:pPr>
        <w:ind w:left="6944" w:hanging="434"/>
      </w:pPr>
      <w:rPr>
        <w:rFonts w:hint="default"/>
        <w:lang w:val="es-ES" w:eastAsia="es-ES" w:bidi="es-ES"/>
      </w:rPr>
    </w:lvl>
    <w:lvl w:ilvl="7">
      <w:start w:val="0"/>
      <w:numFmt w:val="bullet"/>
      <w:lvlText w:val="•"/>
      <w:lvlJc w:val="left"/>
      <w:pPr>
        <w:ind w:left="7688" w:hanging="434"/>
      </w:pPr>
      <w:rPr>
        <w:rFonts w:hint="default"/>
        <w:lang w:val="es-ES" w:eastAsia="es-ES" w:bidi="es-ES"/>
      </w:rPr>
    </w:lvl>
    <w:lvl w:ilvl="8">
      <w:start w:val="0"/>
      <w:numFmt w:val="bullet"/>
      <w:lvlText w:val="•"/>
      <w:lvlJc w:val="left"/>
      <w:pPr>
        <w:ind w:left="8433" w:hanging="434"/>
      </w:pPr>
      <w:rPr>
        <w:rFonts w:hint="default"/>
        <w:lang w:val="es-ES" w:eastAsia="es-ES" w:bidi="es-ES"/>
      </w:rPr>
    </w:lvl>
  </w:abstractNum>
  <w:abstractNum w:abstractNumId="23">
    <w:multiLevelType w:val="hybridMultilevel"/>
    <w:lvl w:ilvl="0">
      <w:start w:val="1"/>
      <w:numFmt w:val="decimal"/>
      <w:lvlText w:val="%1."/>
      <w:lvlJc w:val="left"/>
      <w:pPr>
        <w:ind w:left="2188" w:hanging="312"/>
        <w:jc w:val="right"/>
      </w:pPr>
      <w:rPr>
        <w:rFonts w:hint="default" w:ascii="Cambria" w:hAnsi="Cambria" w:eastAsia="Cambria" w:cs="Cambria"/>
        <w:b/>
        <w:bCs/>
        <w:color w:val="231F20"/>
        <w:spacing w:val="0"/>
        <w:w w:val="93"/>
        <w:sz w:val="24"/>
        <w:szCs w:val="24"/>
        <w:lang w:val="es-ES" w:eastAsia="es-ES" w:bidi="es-ES"/>
      </w:rPr>
    </w:lvl>
    <w:lvl w:ilvl="1">
      <w:start w:val="1"/>
      <w:numFmt w:val="decimal"/>
      <w:lvlText w:val="%2."/>
      <w:lvlJc w:val="left"/>
      <w:pPr>
        <w:ind w:left="2203" w:hanging="360"/>
        <w:jc w:val="left"/>
      </w:pPr>
      <w:rPr>
        <w:rFonts w:hint="default" w:ascii="Cambria" w:hAnsi="Cambria" w:eastAsia="Cambria" w:cs="Cambria"/>
        <w:color w:val="231F20"/>
        <w:w w:val="100"/>
        <w:sz w:val="21"/>
        <w:szCs w:val="21"/>
        <w:lang w:val="es-ES" w:eastAsia="es-ES" w:bidi="es-ES"/>
      </w:rPr>
    </w:lvl>
    <w:lvl w:ilvl="2">
      <w:start w:val="0"/>
      <w:numFmt w:val="bullet"/>
      <w:lvlText w:val="•"/>
      <w:lvlJc w:val="left"/>
      <w:pPr>
        <w:ind w:left="3057" w:hanging="360"/>
      </w:pPr>
      <w:rPr>
        <w:rFonts w:hint="default"/>
        <w:lang w:val="es-ES" w:eastAsia="es-ES" w:bidi="es-ES"/>
      </w:rPr>
    </w:lvl>
    <w:lvl w:ilvl="3">
      <w:start w:val="0"/>
      <w:numFmt w:val="bullet"/>
      <w:lvlText w:val="•"/>
      <w:lvlJc w:val="left"/>
      <w:pPr>
        <w:ind w:left="3915" w:hanging="360"/>
      </w:pPr>
      <w:rPr>
        <w:rFonts w:hint="default"/>
        <w:lang w:val="es-ES" w:eastAsia="es-ES" w:bidi="es-ES"/>
      </w:rPr>
    </w:lvl>
    <w:lvl w:ilvl="4">
      <w:start w:val="0"/>
      <w:numFmt w:val="bullet"/>
      <w:lvlText w:val="•"/>
      <w:lvlJc w:val="left"/>
      <w:pPr>
        <w:ind w:left="4773" w:hanging="360"/>
      </w:pPr>
      <w:rPr>
        <w:rFonts w:hint="default"/>
        <w:lang w:val="es-ES" w:eastAsia="es-ES" w:bidi="es-ES"/>
      </w:rPr>
    </w:lvl>
    <w:lvl w:ilvl="5">
      <w:start w:val="0"/>
      <w:numFmt w:val="bullet"/>
      <w:lvlText w:val="•"/>
      <w:lvlJc w:val="left"/>
      <w:pPr>
        <w:ind w:left="5631" w:hanging="360"/>
      </w:pPr>
      <w:rPr>
        <w:rFonts w:hint="default"/>
        <w:lang w:val="es-ES" w:eastAsia="es-ES" w:bidi="es-ES"/>
      </w:rPr>
    </w:lvl>
    <w:lvl w:ilvl="6">
      <w:start w:val="0"/>
      <w:numFmt w:val="bullet"/>
      <w:lvlText w:val="•"/>
      <w:lvlJc w:val="left"/>
      <w:pPr>
        <w:ind w:left="6489" w:hanging="360"/>
      </w:pPr>
      <w:rPr>
        <w:rFonts w:hint="default"/>
        <w:lang w:val="es-ES" w:eastAsia="es-ES" w:bidi="es-ES"/>
      </w:rPr>
    </w:lvl>
    <w:lvl w:ilvl="7">
      <w:start w:val="0"/>
      <w:numFmt w:val="bullet"/>
      <w:lvlText w:val="•"/>
      <w:lvlJc w:val="left"/>
      <w:pPr>
        <w:ind w:left="7347" w:hanging="360"/>
      </w:pPr>
      <w:rPr>
        <w:rFonts w:hint="default"/>
        <w:lang w:val="es-ES" w:eastAsia="es-ES" w:bidi="es-ES"/>
      </w:rPr>
    </w:lvl>
    <w:lvl w:ilvl="8">
      <w:start w:val="0"/>
      <w:numFmt w:val="bullet"/>
      <w:lvlText w:val="•"/>
      <w:lvlJc w:val="left"/>
      <w:pPr>
        <w:ind w:left="8205" w:hanging="360"/>
      </w:pPr>
      <w:rPr>
        <w:rFonts w:hint="default"/>
        <w:lang w:val="es-ES" w:eastAsia="es-ES" w:bidi="es-ES"/>
      </w:rPr>
    </w:lvl>
  </w:abstractNum>
  <w:abstractNum w:abstractNumId="22">
    <w:multiLevelType w:val="hybridMultilevel"/>
    <w:lvl w:ilvl="0">
      <w:start w:val="10"/>
      <w:numFmt w:val="decimal"/>
      <w:lvlText w:val="(%1)"/>
      <w:lvlJc w:val="left"/>
      <w:pPr>
        <w:ind w:left="1363" w:hanging="415"/>
        <w:jc w:val="left"/>
      </w:pPr>
      <w:rPr>
        <w:rFonts w:hint="default" w:ascii="Cambria" w:hAnsi="Cambria" w:eastAsia="Cambria" w:cs="Cambria"/>
        <w:color w:val="231F20"/>
        <w:spacing w:val="-3"/>
        <w:w w:val="95"/>
        <w:sz w:val="21"/>
        <w:szCs w:val="21"/>
        <w:lang w:val="es-ES" w:eastAsia="es-ES" w:bidi="es-ES"/>
      </w:rPr>
    </w:lvl>
    <w:lvl w:ilvl="1">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3">
      <w:start w:val="0"/>
      <w:numFmt w:val="bullet"/>
      <w:lvlText w:val="•"/>
      <w:lvlJc w:val="left"/>
      <w:pPr>
        <w:ind w:left="2990" w:hanging="360"/>
      </w:pPr>
      <w:rPr>
        <w:rFonts w:hint="default"/>
        <w:lang w:val="es-ES" w:eastAsia="es-ES" w:bidi="es-ES"/>
      </w:rPr>
    </w:lvl>
    <w:lvl w:ilvl="4">
      <w:start w:val="0"/>
      <w:numFmt w:val="bullet"/>
      <w:lvlText w:val="•"/>
      <w:lvlJc w:val="left"/>
      <w:pPr>
        <w:ind w:left="3980" w:hanging="360"/>
      </w:pPr>
      <w:rPr>
        <w:rFonts w:hint="default"/>
        <w:lang w:val="es-ES" w:eastAsia="es-ES" w:bidi="es-ES"/>
      </w:rPr>
    </w:lvl>
    <w:lvl w:ilvl="5">
      <w:start w:val="0"/>
      <w:numFmt w:val="bullet"/>
      <w:lvlText w:val="•"/>
      <w:lvlJc w:val="left"/>
      <w:pPr>
        <w:ind w:left="4970" w:hanging="360"/>
      </w:pPr>
      <w:rPr>
        <w:rFonts w:hint="default"/>
        <w:lang w:val="es-ES" w:eastAsia="es-ES" w:bidi="es-ES"/>
      </w:rPr>
    </w:lvl>
    <w:lvl w:ilvl="6">
      <w:start w:val="0"/>
      <w:numFmt w:val="bullet"/>
      <w:lvlText w:val="•"/>
      <w:lvlJc w:val="left"/>
      <w:pPr>
        <w:ind w:left="5960" w:hanging="360"/>
      </w:pPr>
      <w:rPr>
        <w:rFonts w:hint="default"/>
        <w:lang w:val="es-ES" w:eastAsia="es-ES" w:bidi="es-ES"/>
      </w:rPr>
    </w:lvl>
    <w:lvl w:ilvl="7">
      <w:start w:val="0"/>
      <w:numFmt w:val="bullet"/>
      <w:lvlText w:val="•"/>
      <w:lvlJc w:val="left"/>
      <w:pPr>
        <w:ind w:left="6950" w:hanging="360"/>
      </w:pPr>
      <w:rPr>
        <w:rFonts w:hint="default"/>
        <w:lang w:val="es-ES" w:eastAsia="es-ES" w:bidi="es-ES"/>
      </w:rPr>
    </w:lvl>
    <w:lvl w:ilvl="8">
      <w:start w:val="0"/>
      <w:numFmt w:val="bullet"/>
      <w:lvlText w:val="•"/>
      <w:lvlJc w:val="left"/>
      <w:pPr>
        <w:ind w:left="7940" w:hanging="360"/>
      </w:pPr>
      <w:rPr>
        <w:rFonts w:hint="default"/>
        <w:lang w:val="es-ES" w:eastAsia="es-ES" w:bidi="es-ES"/>
      </w:rPr>
    </w:lvl>
  </w:abstractNum>
  <w:abstractNum w:abstractNumId="21">
    <w:multiLevelType w:val="hybridMultilevel"/>
    <w:lvl w:ilvl="0">
      <w:start w:val="1"/>
      <w:numFmt w:val="lowerLetter"/>
      <w:lvlText w:val="%1."/>
      <w:lvlJc w:val="left"/>
      <w:pPr>
        <w:ind w:left="1963" w:hanging="360"/>
        <w:jc w:val="right"/>
      </w:pPr>
      <w:rPr>
        <w:rFonts w:hint="default" w:ascii="Book Antiqua" w:hAnsi="Book Antiqua" w:eastAsia="Book Antiqua" w:cs="Book Antiqua"/>
        <w:b/>
        <w:bCs/>
        <w:color w:val="231F20"/>
        <w:w w:val="100"/>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20">
    <w:multiLevelType w:val="hybridMultilevel"/>
    <w:lvl w:ilvl="0">
      <w:start w:val="1"/>
      <w:numFmt w:val="lowerLetter"/>
      <w:lvlText w:val="%1."/>
      <w:lvlJc w:val="left"/>
      <w:pPr>
        <w:ind w:left="1963" w:hanging="360"/>
        <w:jc w:val="right"/>
      </w:pPr>
      <w:rPr>
        <w:rFonts w:hint="default" w:ascii="Book Antiqua" w:hAnsi="Book Antiqua" w:eastAsia="Book Antiqua" w:cs="Book Antiqua"/>
        <w:b/>
        <w:bCs/>
        <w:color w:val="231F20"/>
        <w:w w:val="100"/>
        <w:sz w:val="21"/>
        <w:szCs w:val="21"/>
        <w:lang w:val="es-ES" w:eastAsia="es-ES" w:bidi="es-ES"/>
      </w:rPr>
    </w:lvl>
    <w:lvl w:ilvl="1">
      <w:start w:val="1"/>
      <w:numFmt w:val="lowerLetter"/>
      <w:lvlText w:val="%2."/>
      <w:lvlJc w:val="left"/>
      <w:pPr>
        <w:ind w:left="1963" w:hanging="360"/>
        <w:jc w:val="right"/>
      </w:pPr>
      <w:rPr>
        <w:rFonts w:hint="default" w:ascii="Book Antiqua" w:hAnsi="Book Antiqua" w:eastAsia="Book Antiqua" w:cs="Book Antiqua"/>
        <w:b/>
        <w:bCs/>
        <w:color w:val="231F20"/>
        <w:w w:val="100"/>
        <w:sz w:val="21"/>
        <w:szCs w:val="21"/>
        <w:lang w:val="es-ES" w:eastAsia="es-ES" w:bidi="es-ES"/>
      </w:rPr>
    </w:lvl>
    <w:lvl w:ilvl="2">
      <w:start w:val="1"/>
      <w:numFmt w:val="decimal"/>
      <w:lvlText w:val="%3."/>
      <w:lvlJc w:val="left"/>
      <w:pPr>
        <w:ind w:left="2383" w:hanging="361"/>
        <w:jc w:val="left"/>
      </w:pPr>
      <w:rPr>
        <w:rFonts w:hint="default" w:ascii="Cambria" w:hAnsi="Cambria" w:eastAsia="Cambria" w:cs="Cambria"/>
        <w:color w:val="231F20"/>
        <w:w w:val="109"/>
        <w:sz w:val="19"/>
        <w:szCs w:val="19"/>
        <w:lang w:val="es-ES" w:eastAsia="es-ES" w:bidi="es-ES"/>
      </w:rPr>
    </w:lvl>
    <w:lvl w:ilvl="3">
      <w:start w:val="0"/>
      <w:numFmt w:val="bullet"/>
      <w:lvlText w:val="•"/>
      <w:lvlJc w:val="left"/>
      <w:pPr>
        <w:ind w:left="4055" w:hanging="361"/>
      </w:pPr>
      <w:rPr>
        <w:rFonts w:hint="default"/>
        <w:lang w:val="es-ES" w:eastAsia="es-ES" w:bidi="es-ES"/>
      </w:rPr>
    </w:lvl>
    <w:lvl w:ilvl="4">
      <w:start w:val="0"/>
      <w:numFmt w:val="bullet"/>
      <w:lvlText w:val="•"/>
      <w:lvlJc w:val="left"/>
      <w:pPr>
        <w:ind w:left="4893" w:hanging="361"/>
      </w:pPr>
      <w:rPr>
        <w:rFonts w:hint="default"/>
        <w:lang w:val="es-ES" w:eastAsia="es-ES" w:bidi="es-ES"/>
      </w:rPr>
    </w:lvl>
    <w:lvl w:ilvl="5">
      <w:start w:val="0"/>
      <w:numFmt w:val="bullet"/>
      <w:lvlText w:val="•"/>
      <w:lvlJc w:val="left"/>
      <w:pPr>
        <w:ind w:left="5731" w:hanging="361"/>
      </w:pPr>
      <w:rPr>
        <w:rFonts w:hint="default"/>
        <w:lang w:val="es-ES" w:eastAsia="es-ES" w:bidi="es-ES"/>
      </w:rPr>
    </w:lvl>
    <w:lvl w:ilvl="6">
      <w:start w:val="0"/>
      <w:numFmt w:val="bullet"/>
      <w:lvlText w:val="•"/>
      <w:lvlJc w:val="left"/>
      <w:pPr>
        <w:ind w:left="6569" w:hanging="361"/>
      </w:pPr>
      <w:rPr>
        <w:rFonts w:hint="default"/>
        <w:lang w:val="es-ES" w:eastAsia="es-ES" w:bidi="es-ES"/>
      </w:rPr>
    </w:lvl>
    <w:lvl w:ilvl="7">
      <w:start w:val="0"/>
      <w:numFmt w:val="bullet"/>
      <w:lvlText w:val="•"/>
      <w:lvlJc w:val="left"/>
      <w:pPr>
        <w:ind w:left="7407" w:hanging="361"/>
      </w:pPr>
      <w:rPr>
        <w:rFonts w:hint="default"/>
        <w:lang w:val="es-ES" w:eastAsia="es-ES" w:bidi="es-ES"/>
      </w:rPr>
    </w:lvl>
    <w:lvl w:ilvl="8">
      <w:start w:val="0"/>
      <w:numFmt w:val="bullet"/>
      <w:lvlText w:val="•"/>
      <w:lvlJc w:val="left"/>
      <w:pPr>
        <w:ind w:left="8245" w:hanging="361"/>
      </w:pPr>
      <w:rPr>
        <w:rFonts w:hint="default"/>
        <w:lang w:val="es-ES" w:eastAsia="es-ES" w:bidi="es-ES"/>
      </w:rPr>
    </w:lvl>
  </w:abstractNum>
  <w:abstractNum w:abstractNumId="19">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18">
    <w:multiLevelType w:val="hybridMultilevel"/>
    <w:lvl w:ilvl="0">
      <w:start w:val="2"/>
      <w:numFmt w:val="decimal"/>
      <w:lvlText w:val="%1"/>
      <w:lvlJc w:val="left"/>
      <w:pPr>
        <w:ind w:left="1843" w:hanging="361"/>
        <w:jc w:val="right"/>
      </w:pPr>
      <w:rPr>
        <w:rFonts w:hint="default" w:ascii="Cambria" w:hAnsi="Cambria" w:eastAsia="Cambria" w:cs="Cambria"/>
        <w:color w:val="231F20"/>
        <w:w w:val="100"/>
        <w:sz w:val="17"/>
        <w:szCs w:val="17"/>
        <w:lang w:val="es-ES" w:eastAsia="es-ES" w:bidi="es-ES"/>
      </w:rPr>
    </w:lvl>
    <w:lvl w:ilvl="1">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2">
      <w:start w:val="0"/>
      <w:numFmt w:val="bullet"/>
      <w:lvlText w:val="•"/>
      <w:lvlJc w:val="left"/>
      <w:pPr>
        <w:ind w:left="2880" w:hanging="360"/>
      </w:pPr>
      <w:rPr>
        <w:rFonts w:hint="default"/>
        <w:lang w:val="es-ES" w:eastAsia="es-ES" w:bidi="es-ES"/>
      </w:rPr>
    </w:lvl>
    <w:lvl w:ilvl="3">
      <w:start w:val="0"/>
      <w:numFmt w:val="bullet"/>
      <w:lvlText w:val="•"/>
      <w:lvlJc w:val="left"/>
      <w:pPr>
        <w:ind w:left="3760" w:hanging="360"/>
      </w:pPr>
      <w:rPr>
        <w:rFonts w:hint="default"/>
        <w:lang w:val="es-ES" w:eastAsia="es-ES" w:bidi="es-ES"/>
      </w:rPr>
    </w:lvl>
    <w:lvl w:ilvl="4">
      <w:start w:val="0"/>
      <w:numFmt w:val="bullet"/>
      <w:lvlText w:val="•"/>
      <w:lvlJc w:val="left"/>
      <w:pPr>
        <w:ind w:left="4640" w:hanging="360"/>
      </w:pPr>
      <w:rPr>
        <w:rFonts w:hint="default"/>
        <w:lang w:val="es-ES" w:eastAsia="es-ES" w:bidi="es-ES"/>
      </w:rPr>
    </w:lvl>
    <w:lvl w:ilvl="5">
      <w:start w:val="0"/>
      <w:numFmt w:val="bullet"/>
      <w:lvlText w:val="•"/>
      <w:lvlJc w:val="left"/>
      <w:pPr>
        <w:ind w:left="5520" w:hanging="360"/>
      </w:pPr>
      <w:rPr>
        <w:rFonts w:hint="default"/>
        <w:lang w:val="es-ES" w:eastAsia="es-ES" w:bidi="es-ES"/>
      </w:rPr>
    </w:lvl>
    <w:lvl w:ilvl="6">
      <w:start w:val="0"/>
      <w:numFmt w:val="bullet"/>
      <w:lvlText w:val="•"/>
      <w:lvlJc w:val="left"/>
      <w:pPr>
        <w:ind w:left="6400" w:hanging="360"/>
      </w:pPr>
      <w:rPr>
        <w:rFonts w:hint="default"/>
        <w:lang w:val="es-ES" w:eastAsia="es-ES" w:bidi="es-ES"/>
      </w:rPr>
    </w:lvl>
    <w:lvl w:ilvl="7">
      <w:start w:val="0"/>
      <w:numFmt w:val="bullet"/>
      <w:lvlText w:val="•"/>
      <w:lvlJc w:val="left"/>
      <w:pPr>
        <w:ind w:left="7280" w:hanging="360"/>
      </w:pPr>
      <w:rPr>
        <w:rFonts w:hint="default"/>
        <w:lang w:val="es-ES" w:eastAsia="es-ES" w:bidi="es-ES"/>
      </w:rPr>
    </w:lvl>
    <w:lvl w:ilvl="8">
      <w:start w:val="0"/>
      <w:numFmt w:val="bullet"/>
      <w:lvlText w:val="•"/>
      <w:lvlJc w:val="left"/>
      <w:pPr>
        <w:ind w:left="8160" w:hanging="360"/>
      </w:pPr>
      <w:rPr>
        <w:rFonts w:hint="default"/>
        <w:lang w:val="es-ES" w:eastAsia="es-ES" w:bidi="es-ES"/>
      </w:rPr>
    </w:lvl>
  </w:abstractNum>
  <w:abstractNum w:abstractNumId="17">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15">
    <w:multiLevelType w:val="hybridMultilevel"/>
    <w:lvl w:ilvl="0">
      <w:start w:val="1"/>
      <w:numFmt w:val="decimal"/>
      <w:lvlText w:val="%1."/>
      <w:lvlJc w:val="left"/>
      <w:pPr>
        <w:ind w:left="1226" w:hanging="360"/>
        <w:jc w:val="left"/>
      </w:pPr>
      <w:rPr>
        <w:rFonts w:hint="default" w:ascii="Cambria" w:hAnsi="Cambria" w:eastAsia="Cambria" w:cs="Cambria"/>
        <w:color w:val="58595B"/>
        <w:w w:val="100"/>
        <w:sz w:val="20"/>
        <w:szCs w:val="20"/>
        <w:lang w:val="es-ES" w:eastAsia="es-ES" w:bidi="es-ES"/>
      </w:rPr>
    </w:lvl>
    <w:lvl w:ilvl="1">
      <w:start w:val="1"/>
      <w:numFmt w:val="lowerLetter"/>
      <w:lvlText w:val="%2."/>
      <w:lvlJc w:val="left"/>
      <w:pPr>
        <w:ind w:left="1586" w:hanging="360"/>
        <w:jc w:val="left"/>
      </w:pPr>
      <w:rPr>
        <w:rFonts w:hint="default" w:ascii="Cambria" w:hAnsi="Cambria" w:eastAsia="Cambria" w:cs="Cambria"/>
        <w:color w:val="58595B"/>
        <w:w w:val="102"/>
        <w:sz w:val="20"/>
        <w:szCs w:val="20"/>
        <w:lang w:val="es-ES" w:eastAsia="es-ES" w:bidi="es-ES"/>
      </w:rPr>
    </w:lvl>
    <w:lvl w:ilvl="2">
      <w:start w:val="0"/>
      <w:numFmt w:val="bullet"/>
      <w:lvlText w:val="•"/>
      <w:lvlJc w:val="left"/>
      <w:pPr>
        <w:ind w:left="2190" w:hanging="360"/>
      </w:pPr>
      <w:rPr>
        <w:rFonts w:hint="default"/>
        <w:lang w:val="es-ES" w:eastAsia="es-ES" w:bidi="es-ES"/>
      </w:rPr>
    </w:lvl>
    <w:lvl w:ilvl="3">
      <w:start w:val="0"/>
      <w:numFmt w:val="bullet"/>
      <w:lvlText w:val="•"/>
      <w:lvlJc w:val="left"/>
      <w:pPr>
        <w:ind w:left="2800" w:hanging="360"/>
      </w:pPr>
      <w:rPr>
        <w:rFonts w:hint="default"/>
        <w:lang w:val="es-ES" w:eastAsia="es-ES" w:bidi="es-ES"/>
      </w:rPr>
    </w:lvl>
    <w:lvl w:ilvl="4">
      <w:start w:val="0"/>
      <w:numFmt w:val="bullet"/>
      <w:lvlText w:val="•"/>
      <w:lvlJc w:val="left"/>
      <w:pPr>
        <w:ind w:left="3411" w:hanging="360"/>
      </w:pPr>
      <w:rPr>
        <w:rFonts w:hint="default"/>
        <w:lang w:val="es-ES" w:eastAsia="es-ES" w:bidi="es-ES"/>
      </w:rPr>
    </w:lvl>
    <w:lvl w:ilvl="5">
      <w:start w:val="0"/>
      <w:numFmt w:val="bullet"/>
      <w:lvlText w:val="•"/>
      <w:lvlJc w:val="left"/>
      <w:pPr>
        <w:ind w:left="4021" w:hanging="360"/>
      </w:pPr>
      <w:rPr>
        <w:rFonts w:hint="default"/>
        <w:lang w:val="es-ES" w:eastAsia="es-ES" w:bidi="es-ES"/>
      </w:rPr>
    </w:lvl>
    <w:lvl w:ilvl="6">
      <w:start w:val="0"/>
      <w:numFmt w:val="bullet"/>
      <w:lvlText w:val="•"/>
      <w:lvlJc w:val="left"/>
      <w:pPr>
        <w:ind w:left="4632" w:hanging="360"/>
      </w:pPr>
      <w:rPr>
        <w:rFonts w:hint="default"/>
        <w:lang w:val="es-ES" w:eastAsia="es-ES" w:bidi="es-ES"/>
      </w:rPr>
    </w:lvl>
    <w:lvl w:ilvl="7">
      <w:start w:val="0"/>
      <w:numFmt w:val="bullet"/>
      <w:lvlText w:val="•"/>
      <w:lvlJc w:val="left"/>
      <w:pPr>
        <w:ind w:left="5242" w:hanging="360"/>
      </w:pPr>
      <w:rPr>
        <w:rFonts w:hint="default"/>
        <w:lang w:val="es-ES" w:eastAsia="es-ES" w:bidi="es-ES"/>
      </w:rPr>
    </w:lvl>
    <w:lvl w:ilvl="8">
      <w:start w:val="0"/>
      <w:numFmt w:val="bullet"/>
      <w:lvlText w:val="•"/>
      <w:lvlJc w:val="left"/>
      <w:pPr>
        <w:ind w:left="5853" w:hanging="360"/>
      </w:pPr>
      <w:rPr>
        <w:rFonts w:hint="default"/>
        <w:lang w:val="es-ES" w:eastAsia="es-ES" w:bidi="es-ES"/>
      </w:rPr>
    </w:lvl>
  </w:abstractNum>
  <w:abstractNum w:abstractNumId="14">
    <w:multiLevelType w:val="hybridMultilevel"/>
    <w:lvl w:ilvl="0">
      <w:start w:val="3"/>
      <w:numFmt w:val="lowerLetter"/>
      <w:lvlText w:val="%1)"/>
      <w:lvlJc w:val="left"/>
      <w:pPr>
        <w:ind w:left="1363" w:hanging="195"/>
        <w:jc w:val="left"/>
      </w:pPr>
      <w:rPr>
        <w:rFonts w:hint="default" w:ascii="Cambria" w:hAnsi="Cambria" w:eastAsia="Cambria" w:cs="Cambria"/>
        <w:color w:val="231F20"/>
        <w:w w:val="94"/>
        <w:sz w:val="21"/>
        <w:szCs w:val="21"/>
        <w:lang w:val="es-ES" w:eastAsia="es-ES" w:bidi="es-ES"/>
      </w:rPr>
    </w:lvl>
    <w:lvl w:ilvl="1">
      <w:start w:val="1"/>
      <w:numFmt w:val="decimal"/>
      <w:lvlText w:val="%2."/>
      <w:lvlJc w:val="left"/>
      <w:pPr>
        <w:ind w:left="4011" w:hanging="312"/>
        <w:jc w:val="right"/>
      </w:pPr>
      <w:rPr>
        <w:rFonts w:hint="default" w:ascii="Cambria" w:hAnsi="Cambria" w:eastAsia="Cambria" w:cs="Cambria"/>
        <w:b/>
        <w:bCs/>
        <w:color w:val="231F20"/>
        <w:spacing w:val="0"/>
        <w:w w:val="93"/>
        <w:sz w:val="24"/>
        <w:szCs w:val="24"/>
        <w:lang w:val="es-ES" w:eastAsia="es-ES" w:bidi="es-ES"/>
      </w:rPr>
    </w:lvl>
    <w:lvl w:ilvl="2">
      <w:start w:val="0"/>
      <w:numFmt w:val="bullet"/>
      <w:lvlText w:val="•"/>
      <w:lvlJc w:val="left"/>
      <w:pPr>
        <w:ind w:left="4020" w:hanging="312"/>
      </w:pPr>
      <w:rPr>
        <w:rFonts w:hint="default"/>
        <w:lang w:val="es-ES" w:eastAsia="es-ES" w:bidi="es-ES"/>
      </w:rPr>
    </w:lvl>
    <w:lvl w:ilvl="3">
      <w:start w:val="0"/>
      <w:numFmt w:val="bullet"/>
      <w:lvlText w:val="•"/>
      <w:lvlJc w:val="left"/>
      <w:pPr>
        <w:ind w:left="4757" w:hanging="312"/>
      </w:pPr>
      <w:rPr>
        <w:rFonts w:hint="default"/>
        <w:lang w:val="es-ES" w:eastAsia="es-ES" w:bidi="es-ES"/>
      </w:rPr>
    </w:lvl>
    <w:lvl w:ilvl="4">
      <w:start w:val="0"/>
      <w:numFmt w:val="bullet"/>
      <w:lvlText w:val="•"/>
      <w:lvlJc w:val="left"/>
      <w:pPr>
        <w:ind w:left="5495" w:hanging="312"/>
      </w:pPr>
      <w:rPr>
        <w:rFonts w:hint="default"/>
        <w:lang w:val="es-ES" w:eastAsia="es-ES" w:bidi="es-ES"/>
      </w:rPr>
    </w:lvl>
    <w:lvl w:ilvl="5">
      <w:start w:val="0"/>
      <w:numFmt w:val="bullet"/>
      <w:lvlText w:val="•"/>
      <w:lvlJc w:val="left"/>
      <w:pPr>
        <w:ind w:left="6232" w:hanging="312"/>
      </w:pPr>
      <w:rPr>
        <w:rFonts w:hint="default"/>
        <w:lang w:val="es-ES" w:eastAsia="es-ES" w:bidi="es-ES"/>
      </w:rPr>
    </w:lvl>
    <w:lvl w:ilvl="6">
      <w:start w:val="0"/>
      <w:numFmt w:val="bullet"/>
      <w:lvlText w:val="•"/>
      <w:lvlJc w:val="left"/>
      <w:pPr>
        <w:ind w:left="6970" w:hanging="312"/>
      </w:pPr>
      <w:rPr>
        <w:rFonts w:hint="default"/>
        <w:lang w:val="es-ES" w:eastAsia="es-ES" w:bidi="es-ES"/>
      </w:rPr>
    </w:lvl>
    <w:lvl w:ilvl="7">
      <w:start w:val="0"/>
      <w:numFmt w:val="bullet"/>
      <w:lvlText w:val="•"/>
      <w:lvlJc w:val="left"/>
      <w:pPr>
        <w:ind w:left="7708" w:hanging="312"/>
      </w:pPr>
      <w:rPr>
        <w:rFonts w:hint="default"/>
        <w:lang w:val="es-ES" w:eastAsia="es-ES" w:bidi="es-ES"/>
      </w:rPr>
    </w:lvl>
    <w:lvl w:ilvl="8">
      <w:start w:val="0"/>
      <w:numFmt w:val="bullet"/>
      <w:lvlText w:val="•"/>
      <w:lvlJc w:val="left"/>
      <w:pPr>
        <w:ind w:left="8445" w:hanging="312"/>
      </w:pPr>
      <w:rPr>
        <w:rFonts w:hint="default"/>
        <w:lang w:val="es-ES" w:eastAsia="es-ES" w:bidi="es-ES"/>
      </w:rPr>
    </w:lvl>
  </w:abstractNum>
  <w:abstractNum w:abstractNumId="13">
    <w:multiLevelType w:val="hybridMultilevel"/>
    <w:lvl w:ilvl="0">
      <w:start w:val="1"/>
      <w:numFmt w:val="decimal"/>
      <w:lvlText w:val="%1."/>
      <w:lvlJc w:val="left"/>
      <w:pPr>
        <w:ind w:left="1226" w:hanging="360"/>
        <w:jc w:val="left"/>
      </w:pPr>
      <w:rPr>
        <w:rFonts w:hint="default" w:ascii="Cambria" w:hAnsi="Cambria" w:eastAsia="Cambria" w:cs="Cambria"/>
        <w:color w:val="58595B"/>
        <w:w w:val="100"/>
        <w:sz w:val="21"/>
        <w:szCs w:val="21"/>
        <w:lang w:val="es-ES" w:eastAsia="es-ES" w:bidi="es-ES"/>
      </w:rPr>
    </w:lvl>
    <w:lvl w:ilvl="1">
      <w:start w:val="0"/>
      <w:numFmt w:val="bullet"/>
      <w:lvlText w:val="•"/>
      <w:lvlJc w:val="left"/>
      <w:pPr>
        <w:ind w:left="1805" w:hanging="360"/>
      </w:pPr>
      <w:rPr>
        <w:rFonts w:hint="default"/>
        <w:lang w:val="es-ES" w:eastAsia="es-ES" w:bidi="es-ES"/>
      </w:rPr>
    </w:lvl>
    <w:lvl w:ilvl="2">
      <w:start w:val="0"/>
      <w:numFmt w:val="bullet"/>
      <w:lvlText w:val="•"/>
      <w:lvlJc w:val="left"/>
      <w:pPr>
        <w:ind w:left="2390" w:hanging="360"/>
      </w:pPr>
      <w:rPr>
        <w:rFonts w:hint="default"/>
        <w:lang w:val="es-ES" w:eastAsia="es-ES" w:bidi="es-ES"/>
      </w:rPr>
    </w:lvl>
    <w:lvl w:ilvl="3">
      <w:start w:val="0"/>
      <w:numFmt w:val="bullet"/>
      <w:lvlText w:val="•"/>
      <w:lvlJc w:val="left"/>
      <w:pPr>
        <w:ind w:left="2976" w:hanging="360"/>
      </w:pPr>
      <w:rPr>
        <w:rFonts w:hint="default"/>
        <w:lang w:val="es-ES" w:eastAsia="es-ES" w:bidi="es-ES"/>
      </w:rPr>
    </w:lvl>
    <w:lvl w:ilvl="4">
      <w:start w:val="0"/>
      <w:numFmt w:val="bullet"/>
      <w:lvlText w:val="•"/>
      <w:lvlJc w:val="left"/>
      <w:pPr>
        <w:ind w:left="3561" w:hanging="360"/>
      </w:pPr>
      <w:rPr>
        <w:rFonts w:hint="default"/>
        <w:lang w:val="es-ES" w:eastAsia="es-ES" w:bidi="es-ES"/>
      </w:rPr>
    </w:lvl>
    <w:lvl w:ilvl="5">
      <w:start w:val="0"/>
      <w:numFmt w:val="bullet"/>
      <w:lvlText w:val="•"/>
      <w:lvlJc w:val="left"/>
      <w:pPr>
        <w:ind w:left="4147" w:hanging="360"/>
      </w:pPr>
      <w:rPr>
        <w:rFonts w:hint="default"/>
        <w:lang w:val="es-ES" w:eastAsia="es-ES" w:bidi="es-ES"/>
      </w:rPr>
    </w:lvl>
    <w:lvl w:ilvl="6">
      <w:start w:val="0"/>
      <w:numFmt w:val="bullet"/>
      <w:lvlText w:val="•"/>
      <w:lvlJc w:val="left"/>
      <w:pPr>
        <w:ind w:left="4732" w:hanging="360"/>
      </w:pPr>
      <w:rPr>
        <w:rFonts w:hint="default"/>
        <w:lang w:val="es-ES" w:eastAsia="es-ES" w:bidi="es-ES"/>
      </w:rPr>
    </w:lvl>
    <w:lvl w:ilvl="7">
      <w:start w:val="0"/>
      <w:numFmt w:val="bullet"/>
      <w:lvlText w:val="•"/>
      <w:lvlJc w:val="left"/>
      <w:pPr>
        <w:ind w:left="5317" w:hanging="360"/>
      </w:pPr>
      <w:rPr>
        <w:rFonts w:hint="default"/>
        <w:lang w:val="es-ES" w:eastAsia="es-ES" w:bidi="es-ES"/>
      </w:rPr>
    </w:lvl>
    <w:lvl w:ilvl="8">
      <w:start w:val="0"/>
      <w:numFmt w:val="bullet"/>
      <w:lvlText w:val="•"/>
      <w:lvlJc w:val="left"/>
      <w:pPr>
        <w:ind w:left="5903" w:hanging="360"/>
      </w:pPr>
      <w:rPr>
        <w:rFonts w:hint="default"/>
        <w:lang w:val="es-ES" w:eastAsia="es-ES" w:bidi="es-ES"/>
      </w:rPr>
    </w:lvl>
  </w:abstractNum>
  <w:abstractNum w:abstractNumId="12">
    <w:multiLevelType w:val="hybridMultilevel"/>
    <w:lvl w:ilvl="0">
      <w:start w:val="0"/>
      <w:numFmt w:val="bullet"/>
      <w:lvlText w:val="•"/>
      <w:lvlJc w:val="left"/>
      <w:pPr>
        <w:ind w:left="187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684" w:hanging="360"/>
      </w:pPr>
      <w:rPr>
        <w:rFonts w:hint="default"/>
        <w:lang w:val="es-ES" w:eastAsia="es-ES" w:bidi="es-ES"/>
      </w:rPr>
    </w:lvl>
    <w:lvl w:ilvl="2">
      <w:start w:val="0"/>
      <w:numFmt w:val="bullet"/>
      <w:lvlText w:val="•"/>
      <w:lvlJc w:val="left"/>
      <w:pPr>
        <w:ind w:left="3488" w:hanging="360"/>
      </w:pPr>
      <w:rPr>
        <w:rFonts w:hint="default"/>
        <w:lang w:val="es-ES" w:eastAsia="es-ES" w:bidi="es-ES"/>
      </w:rPr>
    </w:lvl>
    <w:lvl w:ilvl="3">
      <w:start w:val="0"/>
      <w:numFmt w:val="bullet"/>
      <w:lvlText w:val="•"/>
      <w:lvlJc w:val="left"/>
      <w:pPr>
        <w:ind w:left="4292" w:hanging="360"/>
      </w:pPr>
      <w:rPr>
        <w:rFonts w:hint="default"/>
        <w:lang w:val="es-ES" w:eastAsia="es-ES" w:bidi="es-ES"/>
      </w:rPr>
    </w:lvl>
    <w:lvl w:ilvl="4">
      <w:start w:val="0"/>
      <w:numFmt w:val="bullet"/>
      <w:lvlText w:val="•"/>
      <w:lvlJc w:val="left"/>
      <w:pPr>
        <w:ind w:left="5096" w:hanging="360"/>
      </w:pPr>
      <w:rPr>
        <w:rFonts w:hint="default"/>
        <w:lang w:val="es-ES" w:eastAsia="es-ES" w:bidi="es-ES"/>
      </w:rPr>
    </w:lvl>
    <w:lvl w:ilvl="5">
      <w:start w:val="0"/>
      <w:numFmt w:val="bullet"/>
      <w:lvlText w:val="•"/>
      <w:lvlJc w:val="left"/>
      <w:pPr>
        <w:ind w:left="5900" w:hanging="360"/>
      </w:pPr>
      <w:rPr>
        <w:rFonts w:hint="default"/>
        <w:lang w:val="es-ES" w:eastAsia="es-ES" w:bidi="es-ES"/>
      </w:rPr>
    </w:lvl>
    <w:lvl w:ilvl="6">
      <w:start w:val="0"/>
      <w:numFmt w:val="bullet"/>
      <w:lvlText w:val="•"/>
      <w:lvlJc w:val="left"/>
      <w:pPr>
        <w:ind w:left="6704" w:hanging="360"/>
      </w:pPr>
      <w:rPr>
        <w:rFonts w:hint="default"/>
        <w:lang w:val="es-ES" w:eastAsia="es-ES" w:bidi="es-ES"/>
      </w:rPr>
    </w:lvl>
    <w:lvl w:ilvl="7">
      <w:start w:val="0"/>
      <w:numFmt w:val="bullet"/>
      <w:lvlText w:val="•"/>
      <w:lvlJc w:val="left"/>
      <w:pPr>
        <w:ind w:left="7508" w:hanging="360"/>
      </w:pPr>
      <w:rPr>
        <w:rFonts w:hint="default"/>
        <w:lang w:val="es-ES" w:eastAsia="es-ES" w:bidi="es-ES"/>
      </w:rPr>
    </w:lvl>
    <w:lvl w:ilvl="8">
      <w:start w:val="0"/>
      <w:numFmt w:val="bullet"/>
      <w:lvlText w:val="•"/>
      <w:lvlJc w:val="left"/>
      <w:pPr>
        <w:ind w:left="8313" w:hanging="360"/>
      </w:pPr>
      <w:rPr>
        <w:rFonts w:hint="default"/>
        <w:lang w:val="es-ES" w:eastAsia="es-ES" w:bidi="es-ES"/>
      </w:rPr>
    </w:lvl>
  </w:abstractNum>
  <w:abstractNum w:abstractNumId="11">
    <w:multiLevelType w:val="hybridMultilevel"/>
    <w:lvl w:ilvl="0">
      <w:start w:val="277"/>
      <w:numFmt w:val="decimal"/>
      <w:lvlText w:val="%1"/>
      <w:lvlJc w:val="left"/>
      <w:pPr>
        <w:ind w:left="1363" w:hanging="591"/>
        <w:jc w:val="left"/>
      </w:pPr>
      <w:rPr>
        <w:rFonts w:hint="default"/>
        <w:lang w:val="es-ES" w:eastAsia="es-ES" w:bidi="es-ES"/>
      </w:rPr>
    </w:lvl>
    <w:lvl w:ilvl="1">
      <w:start w:val="6"/>
      <w:numFmt w:val="decimal"/>
      <w:lvlText w:val="%1.%2"/>
      <w:lvlJc w:val="left"/>
      <w:pPr>
        <w:ind w:left="1363" w:hanging="591"/>
        <w:jc w:val="left"/>
      </w:pPr>
      <w:rPr>
        <w:rFonts w:hint="default" w:ascii="Cambria" w:hAnsi="Cambria" w:eastAsia="Cambria" w:cs="Cambria"/>
        <w:color w:val="231F20"/>
        <w:w w:val="103"/>
        <w:sz w:val="21"/>
        <w:szCs w:val="21"/>
        <w:lang w:val="es-ES" w:eastAsia="es-ES" w:bidi="es-ES"/>
      </w:rPr>
    </w:lvl>
    <w:lvl w:ilvl="2">
      <w:start w:val="1"/>
      <w:numFmt w:val="lowerLetter"/>
      <w:lvlText w:val="%3."/>
      <w:lvlJc w:val="left"/>
      <w:pPr>
        <w:ind w:left="1963" w:hanging="360"/>
        <w:jc w:val="right"/>
      </w:pPr>
      <w:rPr>
        <w:rFonts w:hint="default" w:ascii="Cambria" w:hAnsi="Cambria" w:eastAsia="Cambria" w:cs="Cambria"/>
        <w:color w:val="231F20"/>
        <w:w w:val="102"/>
        <w:sz w:val="21"/>
        <w:szCs w:val="21"/>
        <w:lang w:val="es-ES" w:eastAsia="es-ES" w:bidi="es-ES"/>
      </w:rPr>
    </w:lvl>
    <w:lvl w:ilvl="3">
      <w:start w:val="1"/>
      <w:numFmt w:val="decimal"/>
      <w:lvlText w:val="%4."/>
      <w:lvlJc w:val="left"/>
      <w:pPr>
        <w:ind w:left="2204" w:hanging="274"/>
        <w:jc w:val="right"/>
      </w:pPr>
      <w:rPr>
        <w:rFonts w:hint="default" w:ascii="Book Antiqua" w:hAnsi="Book Antiqua" w:eastAsia="Book Antiqua" w:cs="Book Antiqua"/>
        <w:b/>
        <w:bCs/>
        <w:color w:val="231F20"/>
        <w:spacing w:val="0"/>
        <w:w w:val="104"/>
        <w:sz w:val="22"/>
        <w:szCs w:val="22"/>
        <w:lang w:val="es-ES" w:eastAsia="es-ES" w:bidi="es-ES"/>
      </w:rPr>
    </w:lvl>
    <w:lvl w:ilvl="4">
      <w:start w:val="0"/>
      <w:numFmt w:val="bullet"/>
      <w:lvlText w:val="•"/>
      <w:lvlJc w:val="left"/>
      <w:pPr>
        <w:ind w:left="4130" w:hanging="274"/>
      </w:pPr>
      <w:rPr>
        <w:rFonts w:hint="default"/>
        <w:lang w:val="es-ES" w:eastAsia="es-ES" w:bidi="es-ES"/>
      </w:rPr>
    </w:lvl>
    <w:lvl w:ilvl="5">
      <w:start w:val="0"/>
      <w:numFmt w:val="bullet"/>
      <w:lvlText w:val="•"/>
      <w:lvlJc w:val="left"/>
      <w:pPr>
        <w:ind w:left="5095" w:hanging="274"/>
      </w:pPr>
      <w:rPr>
        <w:rFonts w:hint="default"/>
        <w:lang w:val="es-ES" w:eastAsia="es-ES" w:bidi="es-ES"/>
      </w:rPr>
    </w:lvl>
    <w:lvl w:ilvl="6">
      <w:start w:val="0"/>
      <w:numFmt w:val="bullet"/>
      <w:lvlText w:val="•"/>
      <w:lvlJc w:val="left"/>
      <w:pPr>
        <w:ind w:left="6060" w:hanging="274"/>
      </w:pPr>
      <w:rPr>
        <w:rFonts w:hint="default"/>
        <w:lang w:val="es-ES" w:eastAsia="es-ES" w:bidi="es-ES"/>
      </w:rPr>
    </w:lvl>
    <w:lvl w:ilvl="7">
      <w:start w:val="0"/>
      <w:numFmt w:val="bullet"/>
      <w:lvlText w:val="•"/>
      <w:lvlJc w:val="left"/>
      <w:pPr>
        <w:ind w:left="7025" w:hanging="274"/>
      </w:pPr>
      <w:rPr>
        <w:rFonts w:hint="default"/>
        <w:lang w:val="es-ES" w:eastAsia="es-ES" w:bidi="es-ES"/>
      </w:rPr>
    </w:lvl>
    <w:lvl w:ilvl="8">
      <w:start w:val="0"/>
      <w:numFmt w:val="bullet"/>
      <w:lvlText w:val="•"/>
      <w:lvlJc w:val="left"/>
      <w:pPr>
        <w:ind w:left="7990" w:hanging="274"/>
      </w:pPr>
      <w:rPr>
        <w:rFonts w:hint="default"/>
        <w:lang w:val="es-ES" w:eastAsia="es-ES" w:bidi="es-ES"/>
      </w:rPr>
    </w:lvl>
  </w:abstractNum>
  <w:abstractNum w:abstractNumId="10">
    <w:multiLevelType w:val="hybridMultilevel"/>
    <w:lvl w:ilvl="0">
      <w:start w:val="3"/>
      <w:numFmt w:val="decimal"/>
      <w:lvlText w:val="%1."/>
      <w:lvlJc w:val="left"/>
      <w:pPr>
        <w:ind w:left="1683" w:hanging="312"/>
        <w:jc w:val="right"/>
      </w:pPr>
      <w:rPr>
        <w:rFonts w:hint="default" w:ascii="Cambria" w:hAnsi="Cambria" w:eastAsia="Cambria" w:cs="Cambria"/>
        <w:b/>
        <w:bCs/>
        <w:color w:val="231F20"/>
        <w:spacing w:val="0"/>
        <w:w w:val="93"/>
        <w:sz w:val="24"/>
        <w:szCs w:val="24"/>
        <w:lang w:val="es-ES" w:eastAsia="es-ES" w:bidi="es-ES"/>
      </w:rPr>
    </w:lvl>
    <w:lvl w:ilvl="1">
      <w:start w:val="0"/>
      <w:numFmt w:val="bullet"/>
      <w:lvlText w:val="•"/>
      <w:lvlJc w:val="left"/>
      <w:pPr>
        <w:ind w:left="2504" w:hanging="312"/>
      </w:pPr>
      <w:rPr>
        <w:rFonts w:hint="default"/>
        <w:lang w:val="es-ES" w:eastAsia="es-ES" w:bidi="es-ES"/>
      </w:rPr>
    </w:lvl>
    <w:lvl w:ilvl="2">
      <w:start w:val="0"/>
      <w:numFmt w:val="bullet"/>
      <w:lvlText w:val="•"/>
      <w:lvlJc w:val="left"/>
      <w:pPr>
        <w:ind w:left="3328" w:hanging="312"/>
      </w:pPr>
      <w:rPr>
        <w:rFonts w:hint="default"/>
        <w:lang w:val="es-ES" w:eastAsia="es-ES" w:bidi="es-ES"/>
      </w:rPr>
    </w:lvl>
    <w:lvl w:ilvl="3">
      <w:start w:val="0"/>
      <w:numFmt w:val="bullet"/>
      <w:lvlText w:val="•"/>
      <w:lvlJc w:val="left"/>
      <w:pPr>
        <w:ind w:left="4152" w:hanging="312"/>
      </w:pPr>
      <w:rPr>
        <w:rFonts w:hint="default"/>
        <w:lang w:val="es-ES" w:eastAsia="es-ES" w:bidi="es-ES"/>
      </w:rPr>
    </w:lvl>
    <w:lvl w:ilvl="4">
      <w:start w:val="0"/>
      <w:numFmt w:val="bullet"/>
      <w:lvlText w:val="•"/>
      <w:lvlJc w:val="left"/>
      <w:pPr>
        <w:ind w:left="4976" w:hanging="312"/>
      </w:pPr>
      <w:rPr>
        <w:rFonts w:hint="default"/>
        <w:lang w:val="es-ES" w:eastAsia="es-ES" w:bidi="es-ES"/>
      </w:rPr>
    </w:lvl>
    <w:lvl w:ilvl="5">
      <w:start w:val="0"/>
      <w:numFmt w:val="bullet"/>
      <w:lvlText w:val="•"/>
      <w:lvlJc w:val="left"/>
      <w:pPr>
        <w:ind w:left="5800" w:hanging="312"/>
      </w:pPr>
      <w:rPr>
        <w:rFonts w:hint="default"/>
        <w:lang w:val="es-ES" w:eastAsia="es-ES" w:bidi="es-ES"/>
      </w:rPr>
    </w:lvl>
    <w:lvl w:ilvl="6">
      <w:start w:val="0"/>
      <w:numFmt w:val="bullet"/>
      <w:lvlText w:val="•"/>
      <w:lvlJc w:val="left"/>
      <w:pPr>
        <w:ind w:left="6624" w:hanging="312"/>
      </w:pPr>
      <w:rPr>
        <w:rFonts w:hint="default"/>
        <w:lang w:val="es-ES" w:eastAsia="es-ES" w:bidi="es-ES"/>
      </w:rPr>
    </w:lvl>
    <w:lvl w:ilvl="7">
      <w:start w:val="0"/>
      <w:numFmt w:val="bullet"/>
      <w:lvlText w:val="•"/>
      <w:lvlJc w:val="left"/>
      <w:pPr>
        <w:ind w:left="7448" w:hanging="312"/>
      </w:pPr>
      <w:rPr>
        <w:rFonts w:hint="default"/>
        <w:lang w:val="es-ES" w:eastAsia="es-ES" w:bidi="es-ES"/>
      </w:rPr>
    </w:lvl>
    <w:lvl w:ilvl="8">
      <w:start w:val="0"/>
      <w:numFmt w:val="bullet"/>
      <w:lvlText w:val="•"/>
      <w:lvlJc w:val="left"/>
      <w:pPr>
        <w:ind w:left="8273" w:hanging="312"/>
      </w:pPr>
      <w:rPr>
        <w:rFonts w:hint="default"/>
        <w:lang w:val="es-ES" w:eastAsia="es-ES" w:bidi="es-ES"/>
      </w:rPr>
    </w:lvl>
  </w:abstractNum>
  <w:abstractNum w:abstractNumId="9">
    <w:multiLevelType w:val="hybridMultilevel"/>
    <w:lvl w:ilvl="0">
      <w:start w:val="23"/>
      <w:numFmt w:val="decimal"/>
      <w:lvlText w:val="%1"/>
      <w:lvlJc w:val="left"/>
      <w:pPr>
        <w:ind w:left="1830" w:hanging="468"/>
        <w:jc w:val="left"/>
      </w:pPr>
      <w:rPr>
        <w:rFonts w:hint="default"/>
        <w:lang w:val="es-ES" w:eastAsia="es-ES" w:bidi="es-ES"/>
      </w:rPr>
    </w:lvl>
    <w:lvl w:ilvl="1">
      <w:start w:val="2"/>
      <w:numFmt w:val="decimal"/>
      <w:lvlText w:val="%1.%2"/>
      <w:lvlJc w:val="left"/>
      <w:pPr>
        <w:ind w:left="1830" w:hanging="468"/>
        <w:jc w:val="left"/>
      </w:pPr>
      <w:rPr>
        <w:rFonts w:hint="default" w:ascii="Cambria" w:hAnsi="Cambria" w:eastAsia="Cambria" w:cs="Cambria"/>
        <w:color w:val="231F20"/>
        <w:w w:val="104"/>
        <w:sz w:val="21"/>
        <w:szCs w:val="21"/>
        <w:lang w:val="es-ES" w:eastAsia="es-ES" w:bidi="es-ES"/>
      </w:rPr>
    </w:lvl>
    <w:lvl w:ilvl="2">
      <w:start w:val="1"/>
      <w:numFmt w:val="decimal"/>
      <w:lvlText w:val="%3."/>
      <w:lvlJc w:val="left"/>
      <w:pPr>
        <w:ind w:left="2083" w:hanging="360"/>
        <w:jc w:val="right"/>
      </w:pPr>
      <w:rPr>
        <w:rFonts w:hint="default" w:ascii="Cambria" w:hAnsi="Cambria" w:eastAsia="Cambria" w:cs="Cambria"/>
        <w:color w:val="231F20"/>
        <w:w w:val="100"/>
        <w:sz w:val="21"/>
        <w:szCs w:val="21"/>
        <w:lang w:val="es-ES" w:eastAsia="es-ES" w:bidi="es-ES"/>
      </w:rPr>
    </w:lvl>
    <w:lvl w:ilvl="3">
      <w:start w:val="0"/>
      <w:numFmt w:val="bullet"/>
      <w:lvlText w:val="•"/>
      <w:lvlJc w:val="left"/>
      <w:pPr>
        <w:ind w:left="3822" w:hanging="360"/>
      </w:pPr>
      <w:rPr>
        <w:rFonts w:hint="default"/>
        <w:lang w:val="es-ES" w:eastAsia="es-ES" w:bidi="es-ES"/>
      </w:rPr>
    </w:lvl>
    <w:lvl w:ilvl="4">
      <w:start w:val="0"/>
      <w:numFmt w:val="bullet"/>
      <w:lvlText w:val="•"/>
      <w:lvlJc w:val="left"/>
      <w:pPr>
        <w:ind w:left="4693" w:hanging="360"/>
      </w:pPr>
      <w:rPr>
        <w:rFonts w:hint="default"/>
        <w:lang w:val="es-ES" w:eastAsia="es-ES" w:bidi="es-ES"/>
      </w:rPr>
    </w:lvl>
    <w:lvl w:ilvl="5">
      <w:start w:val="0"/>
      <w:numFmt w:val="bullet"/>
      <w:lvlText w:val="•"/>
      <w:lvlJc w:val="left"/>
      <w:pPr>
        <w:ind w:left="5565" w:hanging="360"/>
      </w:pPr>
      <w:rPr>
        <w:rFonts w:hint="default"/>
        <w:lang w:val="es-ES" w:eastAsia="es-ES" w:bidi="es-ES"/>
      </w:rPr>
    </w:lvl>
    <w:lvl w:ilvl="6">
      <w:start w:val="0"/>
      <w:numFmt w:val="bullet"/>
      <w:lvlText w:val="•"/>
      <w:lvlJc w:val="left"/>
      <w:pPr>
        <w:ind w:left="6436" w:hanging="360"/>
      </w:pPr>
      <w:rPr>
        <w:rFonts w:hint="default"/>
        <w:lang w:val="es-ES" w:eastAsia="es-ES" w:bidi="es-ES"/>
      </w:rPr>
    </w:lvl>
    <w:lvl w:ilvl="7">
      <w:start w:val="0"/>
      <w:numFmt w:val="bullet"/>
      <w:lvlText w:val="•"/>
      <w:lvlJc w:val="left"/>
      <w:pPr>
        <w:ind w:left="7307" w:hanging="360"/>
      </w:pPr>
      <w:rPr>
        <w:rFonts w:hint="default"/>
        <w:lang w:val="es-ES" w:eastAsia="es-ES" w:bidi="es-ES"/>
      </w:rPr>
    </w:lvl>
    <w:lvl w:ilvl="8">
      <w:start w:val="0"/>
      <w:numFmt w:val="bullet"/>
      <w:lvlText w:val="•"/>
      <w:lvlJc w:val="left"/>
      <w:pPr>
        <w:ind w:left="8178" w:hanging="360"/>
      </w:pPr>
      <w:rPr>
        <w:rFonts w:hint="default"/>
        <w:lang w:val="es-ES" w:eastAsia="es-ES" w:bidi="es-ES"/>
      </w:rPr>
    </w:lvl>
  </w:abstractNum>
  <w:abstractNum w:abstractNumId="8">
    <w:multiLevelType w:val="hybridMultilevel"/>
    <w:lvl w:ilvl="0">
      <w:start w:val="1"/>
      <w:numFmt w:val="lowerLetter"/>
      <w:lvlText w:val="%1."/>
      <w:lvlJc w:val="left"/>
      <w:pPr>
        <w:ind w:left="1843" w:hanging="360"/>
        <w:jc w:val="right"/>
      </w:pPr>
      <w:rPr>
        <w:rFonts w:hint="default" w:ascii="Book Antiqua" w:hAnsi="Book Antiqua" w:eastAsia="Book Antiqua" w:cs="Book Antiqua"/>
        <w:b/>
        <w:bCs/>
        <w:color w:val="231F20"/>
        <w:w w:val="100"/>
        <w:sz w:val="21"/>
        <w:szCs w:val="21"/>
        <w:lang w:val="es-ES" w:eastAsia="es-ES" w:bidi="es-ES"/>
      </w:rPr>
    </w:lvl>
    <w:lvl w:ilvl="1">
      <w:start w:val="1"/>
      <w:numFmt w:val="decimal"/>
      <w:lvlText w:val="%2)"/>
      <w:lvlJc w:val="left"/>
      <w:pPr>
        <w:ind w:left="1363" w:hanging="360"/>
        <w:jc w:val="right"/>
      </w:pPr>
      <w:rPr>
        <w:rFonts w:hint="default" w:ascii="Cambria" w:hAnsi="Cambria" w:eastAsia="Cambria" w:cs="Cambria"/>
        <w:color w:val="231F20"/>
        <w:w w:val="95"/>
        <w:sz w:val="21"/>
        <w:szCs w:val="21"/>
        <w:lang w:val="es-ES" w:eastAsia="es-ES" w:bidi="es-ES"/>
      </w:rPr>
    </w:lvl>
    <w:lvl w:ilvl="2">
      <w:start w:val="0"/>
      <w:numFmt w:val="bullet"/>
      <w:lvlText w:val="•"/>
      <w:lvlJc w:val="left"/>
      <w:pPr>
        <w:ind w:left="2737" w:hanging="360"/>
      </w:pPr>
      <w:rPr>
        <w:rFonts w:hint="default"/>
        <w:lang w:val="es-ES" w:eastAsia="es-ES" w:bidi="es-ES"/>
      </w:rPr>
    </w:lvl>
    <w:lvl w:ilvl="3">
      <w:start w:val="0"/>
      <w:numFmt w:val="bullet"/>
      <w:lvlText w:val="•"/>
      <w:lvlJc w:val="left"/>
      <w:pPr>
        <w:ind w:left="3635" w:hanging="360"/>
      </w:pPr>
      <w:rPr>
        <w:rFonts w:hint="default"/>
        <w:lang w:val="es-ES" w:eastAsia="es-ES" w:bidi="es-ES"/>
      </w:rPr>
    </w:lvl>
    <w:lvl w:ilvl="4">
      <w:start w:val="0"/>
      <w:numFmt w:val="bullet"/>
      <w:lvlText w:val="•"/>
      <w:lvlJc w:val="left"/>
      <w:pPr>
        <w:ind w:left="4533" w:hanging="360"/>
      </w:pPr>
      <w:rPr>
        <w:rFonts w:hint="default"/>
        <w:lang w:val="es-ES" w:eastAsia="es-ES" w:bidi="es-ES"/>
      </w:rPr>
    </w:lvl>
    <w:lvl w:ilvl="5">
      <w:start w:val="0"/>
      <w:numFmt w:val="bullet"/>
      <w:lvlText w:val="•"/>
      <w:lvlJc w:val="left"/>
      <w:pPr>
        <w:ind w:left="5431" w:hanging="360"/>
      </w:pPr>
      <w:rPr>
        <w:rFonts w:hint="default"/>
        <w:lang w:val="es-ES" w:eastAsia="es-ES" w:bidi="es-ES"/>
      </w:rPr>
    </w:lvl>
    <w:lvl w:ilvl="6">
      <w:start w:val="0"/>
      <w:numFmt w:val="bullet"/>
      <w:lvlText w:val="•"/>
      <w:lvlJc w:val="left"/>
      <w:pPr>
        <w:ind w:left="6329" w:hanging="360"/>
      </w:pPr>
      <w:rPr>
        <w:rFonts w:hint="default"/>
        <w:lang w:val="es-ES" w:eastAsia="es-ES" w:bidi="es-ES"/>
      </w:rPr>
    </w:lvl>
    <w:lvl w:ilvl="7">
      <w:start w:val="0"/>
      <w:numFmt w:val="bullet"/>
      <w:lvlText w:val="•"/>
      <w:lvlJc w:val="left"/>
      <w:pPr>
        <w:ind w:left="7227" w:hanging="360"/>
      </w:pPr>
      <w:rPr>
        <w:rFonts w:hint="default"/>
        <w:lang w:val="es-ES" w:eastAsia="es-ES" w:bidi="es-ES"/>
      </w:rPr>
    </w:lvl>
    <w:lvl w:ilvl="8">
      <w:start w:val="0"/>
      <w:numFmt w:val="bullet"/>
      <w:lvlText w:val="•"/>
      <w:lvlJc w:val="left"/>
      <w:pPr>
        <w:ind w:left="8125" w:hanging="360"/>
      </w:pPr>
      <w:rPr>
        <w:rFonts w:hint="default"/>
        <w:lang w:val="es-ES" w:eastAsia="es-ES" w:bidi="es-ES"/>
      </w:rPr>
    </w:lvl>
  </w:abstractNum>
  <w:abstractNum w:abstractNumId="7">
    <w:multiLevelType w:val="hybridMultilevel"/>
    <w:lvl w:ilvl="0">
      <w:start w:val="1"/>
      <w:numFmt w:val="lowerLetter"/>
      <w:lvlText w:val="%1."/>
      <w:lvlJc w:val="left"/>
      <w:pPr>
        <w:ind w:left="1963" w:hanging="360"/>
        <w:jc w:val="left"/>
      </w:pPr>
      <w:rPr>
        <w:rFonts w:hint="default" w:ascii="Cambria" w:hAnsi="Cambria" w:eastAsia="Cambria" w:cs="Cambria"/>
        <w:color w:val="231F20"/>
        <w:w w:val="102"/>
        <w:sz w:val="21"/>
        <w:szCs w:val="21"/>
        <w:lang w:val="es-ES" w:eastAsia="es-ES" w:bidi="es-ES"/>
      </w:rPr>
    </w:lvl>
    <w:lvl w:ilvl="1">
      <w:start w:val="0"/>
      <w:numFmt w:val="bullet"/>
      <w:lvlText w:val="•"/>
      <w:lvlJc w:val="left"/>
      <w:pPr>
        <w:ind w:left="2756" w:hanging="360"/>
      </w:pPr>
      <w:rPr>
        <w:rFonts w:hint="default"/>
        <w:lang w:val="es-ES" w:eastAsia="es-ES" w:bidi="es-ES"/>
      </w:rPr>
    </w:lvl>
    <w:lvl w:ilvl="2">
      <w:start w:val="0"/>
      <w:numFmt w:val="bullet"/>
      <w:lvlText w:val="•"/>
      <w:lvlJc w:val="left"/>
      <w:pPr>
        <w:ind w:left="3552" w:hanging="360"/>
      </w:pPr>
      <w:rPr>
        <w:rFonts w:hint="default"/>
        <w:lang w:val="es-ES" w:eastAsia="es-ES" w:bidi="es-ES"/>
      </w:rPr>
    </w:lvl>
    <w:lvl w:ilvl="3">
      <w:start w:val="0"/>
      <w:numFmt w:val="bullet"/>
      <w:lvlText w:val="•"/>
      <w:lvlJc w:val="left"/>
      <w:pPr>
        <w:ind w:left="4348" w:hanging="360"/>
      </w:pPr>
      <w:rPr>
        <w:rFonts w:hint="default"/>
        <w:lang w:val="es-ES" w:eastAsia="es-ES" w:bidi="es-ES"/>
      </w:rPr>
    </w:lvl>
    <w:lvl w:ilvl="4">
      <w:start w:val="0"/>
      <w:numFmt w:val="bullet"/>
      <w:lvlText w:val="•"/>
      <w:lvlJc w:val="left"/>
      <w:pPr>
        <w:ind w:left="5144" w:hanging="360"/>
      </w:pPr>
      <w:rPr>
        <w:rFonts w:hint="default"/>
        <w:lang w:val="es-ES" w:eastAsia="es-ES" w:bidi="es-ES"/>
      </w:rPr>
    </w:lvl>
    <w:lvl w:ilvl="5">
      <w:start w:val="0"/>
      <w:numFmt w:val="bullet"/>
      <w:lvlText w:val="•"/>
      <w:lvlJc w:val="left"/>
      <w:pPr>
        <w:ind w:left="5940" w:hanging="360"/>
      </w:pPr>
      <w:rPr>
        <w:rFonts w:hint="default"/>
        <w:lang w:val="es-ES" w:eastAsia="es-ES" w:bidi="es-ES"/>
      </w:rPr>
    </w:lvl>
    <w:lvl w:ilvl="6">
      <w:start w:val="0"/>
      <w:numFmt w:val="bullet"/>
      <w:lvlText w:val="•"/>
      <w:lvlJc w:val="left"/>
      <w:pPr>
        <w:ind w:left="6736" w:hanging="360"/>
      </w:pPr>
      <w:rPr>
        <w:rFonts w:hint="default"/>
        <w:lang w:val="es-ES" w:eastAsia="es-ES" w:bidi="es-ES"/>
      </w:rPr>
    </w:lvl>
    <w:lvl w:ilvl="7">
      <w:start w:val="0"/>
      <w:numFmt w:val="bullet"/>
      <w:lvlText w:val="•"/>
      <w:lvlJc w:val="left"/>
      <w:pPr>
        <w:ind w:left="7532" w:hanging="360"/>
      </w:pPr>
      <w:rPr>
        <w:rFonts w:hint="default"/>
        <w:lang w:val="es-ES" w:eastAsia="es-ES" w:bidi="es-ES"/>
      </w:rPr>
    </w:lvl>
    <w:lvl w:ilvl="8">
      <w:start w:val="0"/>
      <w:numFmt w:val="bullet"/>
      <w:lvlText w:val="•"/>
      <w:lvlJc w:val="left"/>
      <w:pPr>
        <w:ind w:left="8329" w:hanging="360"/>
      </w:pPr>
      <w:rPr>
        <w:rFonts w:hint="default"/>
        <w:lang w:val="es-ES" w:eastAsia="es-ES" w:bidi="es-ES"/>
      </w:rPr>
    </w:lvl>
  </w:abstractNum>
  <w:abstractNum w:abstractNumId="6">
    <w:multiLevelType w:val="hybridMultilevel"/>
    <w:lvl w:ilvl="0">
      <w:start w:val="1"/>
      <w:numFmt w:val="decimal"/>
      <w:lvlText w:val="%1."/>
      <w:lvlJc w:val="left"/>
      <w:pPr>
        <w:ind w:left="2083" w:hanging="360"/>
        <w:jc w:val="left"/>
      </w:pPr>
      <w:rPr>
        <w:rFonts w:hint="default" w:ascii="Cambria" w:hAnsi="Cambria" w:eastAsia="Cambria" w:cs="Cambria"/>
        <w:color w:val="231F20"/>
        <w:w w:val="100"/>
        <w:sz w:val="21"/>
        <w:szCs w:val="21"/>
        <w:lang w:val="es-ES" w:eastAsia="es-ES" w:bidi="es-ES"/>
      </w:rPr>
    </w:lvl>
    <w:lvl w:ilvl="1">
      <w:start w:val="1"/>
      <w:numFmt w:val="decimal"/>
      <w:lvlText w:val="%2."/>
      <w:lvlJc w:val="left"/>
      <w:pPr>
        <w:ind w:left="2294" w:hanging="312"/>
        <w:jc w:val="right"/>
      </w:pPr>
      <w:rPr>
        <w:rFonts w:hint="default" w:ascii="Cambria" w:hAnsi="Cambria" w:eastAsia="Cambria" w:cs="Cambria"/>
        <w:b/>
        <w:bCs/>
        <w:color w:val="231F20"/>
        <w:spacing w:val="0"/>
        <w:w w:val="93"/>
        <w:sz w:val="24"/>
        <w:szCs w:val="24"/>
        <w:lang w:val="es-ES" w:eastAsia="es-ES" w:bidi="es-ES"/>
      </w:rPr>
    </w:lvl>
    <w:lvl w:ilvl="2">
      <w:start w:val="0"/>
      <w:numFmt w:val="bullet"/>
      <w:lvlText w:val="•"/>
      <w:lvlJc w:val="left"/>
      <w:pPr>
        <w:ind w:left="2400" w:hanging="312"/>
      </w:pPr>
      <w:rPr>
        <w:rFonts w:hint="default"/>
        <w:lang w:val="es-ES" w:eastAsia="es-ES" w:bidi="es-ES"/>
      </w:rPr>
    </w:lvl>
    <w:lvl w:ilvl="3">
      <w:start w:val="0"/>
      <w:numFmt w:val="bullet"/>
      <w:lvlText w:val="•"/>
      <w:lvlJc w:val="left"/>
      <w:pPr>
        <w:ind w:left="3340" w:hanging="312"/>
      </w:pPr>
      <w:rPr>
        <w:rFonts w:hint="default"/>
        <w:lang w:val="es-ES" w:eastAsia="es-ES" w:bidi="es-ES"/>
      </w:rPr>
    </w:lvl>
    <w:lvl w:ilvl="4">
      <w:start w:val="0"/>
      <w:numFmt w:val="bullet"/>
      <w:lvlText w:val="•"/>
      <w:lvlJc w:val="left"/>
      <w:pPr>
        <w:ind w:left="4280" w:hanging="312"/>
      </w:pPr>
      <w:rPr>
        <w:rFonts w:hint="default"/>
        <w:lang w:val="es-ES" w:eastAsia="es-ES" w:bidi="es-ES"/>
      </w:rPr>
    </w:lvl>
    <w:lvl w:ilvl="5">
      <w:start w:val="0"/>
      <w:numFmt w:val="bullet"/>
      <w:lvlText w:val="•"/>
      <w:lvlJc w:val="left"/>
      <w:pPr>
        <w:ind w:left="5220" w:hanging="312"/>
      </w:pPr>
      <w:rPr>
        <w:rFonts w:hint="default"/>
        <w:lang w:val="es-ES" w:eastAsia="es-ES" w:bidi="es-ES"/>
      </w:rPr>
    </w:lvl>
    <w:lvl w:ilvl="6">
      <w:start w:val="0"/>
      <w:numFmt w:val="bullet"/>
      <w:lvlText w:val="•"/>
      <w:lvlJc w:val="left"/>
      <w:pPr>
        <w:ind w:left="6160" w:hanging="312"/>
      </w:pPr>
      <w:rPr>
        <w:rFonts w:hint="default"/>
        <w:lang w:val="es-ES" w:eastAsia="es-ES" w:bidi="es-ES"/>
      </w:rPr>
    </w:lvl>
    <w:lvl w:ilvl="7">
      <w:start w:val="0"/>
      <w:numFmt w:val="bullet"/>
      <w:lvlText w:val="•"/>
      <w:lvlJc w:val="left"/>
      <w:pPr>
        <w:ind w:left="7100" w:hanging="312"/>
      </w:pPr>
      <w:rPr>
        <w:rFonts w:hint="default"/>
        <w:lang w:val="es-ES" w:eastAsia="es-ES" w:bidi="es-ES"/>
      </w:rPr>
    </w:lvl>
    <w:lvl w:ilvl="8">
      <w:start w:val="0"/>
      <w:numFmt w:val="bullet"/>
      <w:lvlText w:val="•"/>
      <w:lvlJc w:val="left"/>
      <w:pPr>
        <w:ind w:left="8040" w:hanging="312"/>
      </w:pPr>
      <w:rPr>
        <w:rFonts w:hint="default"/>
        <w:lang w:val="es-ES" w:eastAsia="es-ES" w:bidi="es-ES"/>
      </w:rPr>
    </w:lvl>
  </w:abstractNum>
  <w:abstractNum w:abstractNumId="5">
    <w:multiLevelType w:val="hybridMultilevel"/>
    <w:lvl w:ilvl="0">
      <w:start w:val="1"/>
      <w:numFmt w:val="decimal"/>
      <w:lvlText w:val="%1."/>
      <w:lvlJc w:val="left"/>
      <w:pPr>
        <w:ind w:left="1226" w:hanging="360"/>
        <w:jc w:val="left"/>
      </w:pPr>
      <w:rPr>
        <w:rFonts w:hint="default" w:ascii="Cambria" w:hAnsi="Cambria" w:eastAsia="Cambria" w:cs="Cambria"/>
        <w:color w:val="58595B"/>
        <w:w w:val="100"/>
        <w:sz w:val="20"/>
        <w:szCs w:val="20"/>
        <w:lang w:val="es-ES" w:eastAsia="es-ES" w:bidi="es-ES"/>
      </w:rPr>
    </w:lvl>
    <w:lvl w:ilvl="1">
      <w:start w:val="0"/>
      <w:numFmt w:val="bullet"/>
      <w:lvlText w:val="•"/>
      <w:lvlJc w:val="left"/>
      <w:pPr>
        <w:ind w:left="1805" w:hanging="360"/>
      </w:pPr>
      <w:rPr>
        <w:rFonts w:hint="default"/>
        <w:lang w:val="es-ES" w:eastAsia="es-ES" w:bidi="es-ES"/>
      </w:rPr>
    </w:lvl>
    <w:lvl w:ilvl="2">
      <w:start w:val="0"/>
      <w:numFmt w:val="bullet"/>
      <w:lvlText w:val="•"/>
      <w:lvlJc w:val="left"/>
      <w:pPr>
        <w:ind w:left="2390" w:hanging="360"/>
      </w:pPr>
      <w:rPr>
        <w:rFonts w:hint="default"/>
        <w:lang w:val="es-ES" w:eastAsia="es-ES" w:bidi="es-ES"/>
      </w:rPr>
    </w:lvl>
    <w:lvl w:ilvl="3">
      <w:start w:val="0"/>
      <w:numFmt w:val="bullet"/>
      <w:lvlText w:val="•"/>
      <w:lvlJc w:val="left"/>
      <w:pPr>
        <w:ind w:left="2976" w:hanging="360"/>
      </w:pPr>
      <w:rPr>
        <w:rFonts w:hint="default"/>
        <w:lang w:val="es-ES" w:eastAsia="es-ES" w:bidi="es-ES"/>
      </w:rPr>
    </w:lvl>
    <w:lvl w:ilvl="4">
      <w:start w:val="0"/>
      <w:numFmt w:val="bullet"/>
      <w:lvlText w:val="•"/>
      <w:lvlJc w:val="left"/>
      <w:pPr>
        <w:ind w:left="3561" w:hanging="360"/>
      </w:pPr>
      <w:rPr>
        <w:rFonts w:hint="default"/>
        <w:lang w:val="es-ES" w:eastAsia="es-ES" w:bidi="es-ES"/>
      </w:rPr>
    </w:lvl>
    <w:lvl w:ilvl="5">
      <w:start w:val="0"/>
      <w:numFmt w:val="bullet"/>
      <w:lvlText w:val="•"/>
      <w:lvlJc w:val="left"/>
      <w:pPr>
        <w:ind w:left="4147" w:hanging="360"/>
      </w:pPr>
      <w:rPr>
        <w:rFonts w:hint="default"/>
        <w:lang w:val="es-ES" w:eastAsia="es-ES" w:bidi="es-ES"/>
      </w:rPr>
    </w:lvl>
    <w:lvl w:ilvl="6">
      <w:start w:val="0"/>
      <w:numFmt w:val="bullet"/>
      <w:lvlText w:val="•"/>
      <w:lvlJc w:val="left"/>
      <w:pPr>
        <w:ind w:left="4732" w:hanging="360"/>
      </w:pPr>
      <w:rPr>
        <w:rFonts w:hint="default"/>
        <w:lang w:val="es-ES" w:eastAsia="es-ES" w:bidi="es-ES"/>
      </w:rPr>
    </w:lvl>
    <w:lvl w:ilvl="7">
      <w:start w:val="0"/>
      <w:numFmt w:val="bullet"/>
      <w:lvlText w:val="•"/>
      <w:lvlJc w:val="left"/>
      <w:pPr>
        <w:ind w:left="5317" w:hanging="360"/>
      </w:pPr>
      <w:rPr>
        <w:rFonts w:hint="default"/>
        <w:lang w:val="es-ES" w:eastAsia="es-ES" w:bidi="es-ES"/>
      </w:rPr>
    </w:lvl>
    <w:lvl w:ilvl="8">
      <w:start w:val="0"/>
      <w:numFmt w:val="bullet"/>
      <w:lvlText w:val="•"/>
      <w:lvlJc w:val="left"/>
      <w:pPr>
        <w:ind w:left="5903" w:hanging="360"/>
      </w:pPr>
      <w:rPr>
        <w:rFonts w:hint="default"/>
        <w:lang w:val="es-ES" w:eastAsia="es-ES" w:bidi="es-ES"/>
      </w:rPr>
    </w:lvl>
  </w:abstractNum>
  <w:abstractNum w:abstractNumId="4">
    <w:multiLevelType w:val="hybridMultilevel"/>
    <w:lvl w:ilvl="0">
      <w:start w:val="0"/>
      <w:numFmt w:val="bullet"/>
      <w:lvlText w:val="•"/>
      <w:lvlJc w:val="left"/>
      <w:pPr>
        <w:ind w:left="1993" w:hanging="360"/>
      </w:pPr>
      <w:rPr>
        <w:rFonts w:hint="default" w:ascii="Cambria" w:hAnsi="Cambria" w:eastAsia="Cambria" w:cs="Cambria"/>
        <w:color w:val="231F20"/>
        <w:w w:val="112"/>
        <w:sz w:val="21"/>
        <w:szCs w:val="21"/>
        <w:lang w:val="es-ES" w:eastAsia="es-ES" w:bidi="es-ES"/>
      </w:rPr>
    </w:lvl>
    <w:lvl w:ilvl="1">
      <w:start w:val="0"/>
      <w:numFmt w:val="bullet"/>
      <w:lvlText w:val="•"/>
      <w:lvlJc w:val="left"/>
      <w:pPr>
        <w:ind w:left="2792" w:hanging="360"/>
      </w:pPr>
      <w:rPr>
        <w:rFonts w:hint="default"/>
        <w:lang w:val="es-ES" w:eastAsia="es-ES" w:bidi="es-ES"/>
      </w:rPr>
    </w:lvl>
    <w:lvl w:ilvl="2">
      <w:start w:val="0"/>
      <w:numFmt w:val="bullet"/>
      <w:lvlText w:val="•"/>
      <w:lvlJc w:val="left"/>
      <w:pPr>
        <w:ind w:left="3584" w:hanging="360"/>
      </w:pPr>
      <w:rPr>
        <w:rFonts w:hint="default"/>
        <w:lang w:val="es-ES" w:eastAsia="es-ES" w:bidi="es-ES"/>
      </w:rPr>
    </w:lvl>
    <w:lvl w:ilvl="3">
      <w:start w:val="0"/>
      <w:numFmt w:val="bullet"/>
      <w:lvlText w:val="•"/>
      <w:lvlJc w:val="left"/>
      <w:pPr>
        <w:ind w:left="4376" w:hanging="360"/>
      </w:pPr>
      <w:rPr>
        <w:rFonts w:hint="default"/>
        <w:lang w:val="es-ES" w:eastAsia="es-ES" w:bidi="es-ES"/>
      </w:rPr>
    </w:lvl>
    <w:lvl w:ilvl="4">
      <w:start w:val="0"/>
      <w:numFmt w:val="bullet"/>
      <w:lvlText w:val="•"/>
      <w:lvlJc w:val="left"/>
      <w:pPr>
        <w:ind w:left="5168" w:hanging="360"/>
      </w:pPr>
      <w:rPr>
        <w:rFonts w:hint="default"/>
        <w:lang w:val="es-ES" w:eastAsia="es-ES" w:bidi="es-ES"/>
      </w:rPr>
    </w:lvl>
    <w:lvl w:ilvl="5">
      <w:start w:val="0"/>
      <w:numFmt w:val="bullet"/>
      <w:lvlText w:val="•"/>
      <w:lvlJc w:val="left"/>
      <w:pPr>
        <w:ind w:left="5960" w:hanging="360"/>
      </w:pPr>
      <w:rPr>
        <w:rFonts w:hint="default"/>
        <w:lang w:val="es-ES" w:eastAsia="es-ES" w:bidi="es-ES"/>
      </w:rPr>
    </w:lvl>
    <w:lvl w:ilvl="6">
      <w:start w:val="0"/>
      <w:numFmt w:val="bullet"/>
      <w:lvlText w:val="•"/>
      <w:lvlJc w:val="left"/>
      <w:pPr>
        <w:ind w:left="6752" w:hanging="360"/>
      </w:pPr>
      <w:rPr>
        <w:rFonts w:hint="default"/>
        <w:lang w:val="es-ES" w:eastAsia="es-ES" w:bidi="es-ES"/>
      </w:rPr>
    </w:lvl>
    <w:lvl w:ilvl="7">
      <w:start w:val="0"/>
      <w:numFmt w:val="bullet"/>
      <w:lvlText w:val="•"/>
      <w:lvlJc w:val="left"/>
      <w:pPr>
        <w:ind w:left="7544" w:hanging="360"/>
      </w:pPr>
      <w:rPr>
        <w:rFonts w:hint="default"/>
        <w:lang w:val="es-ES" w:eastAsia="es-ES" w:bidi="es-ES"/>
      </w:rPr>
    </w:lvl>
    <w:lvl w:ilvl="8">
      <w:start w:val="0"/>
      <w:numFmt w:val="bullet"/>
      <w:lvlText w:val="•"/>
      <w:lvlJc w:val="left"/>
      <w:pPr>
        <w:ind w:left="8337" w:hanging="360"/>
      </w:pPr>
      <w:rPr>
        <w:rFonts w:hint="default"/>
        <w:lang w:val="es-ES" w:eastAsia="es-ES" w:bidi="es-ES"/>
      </w:rPr>
    </w:lvl>
  </w:abstractNum>
  <w:abstractNum w:abstractNumId="3">
    <w:multiLevelType w:val="hybridMultilevel"/>
    <w:lvl w:ilvl="0">
      <w:start w:val="1"/>
      <w:numFmt w:val="decimal"/>
      <w:lvlText w:val="%1."/>
      <w:lvlJc w:val="left"/>
      <w:pPr>
        <w:ind w:left="2083" w:hanging="360"/>
        <w:jc w:val="left"/>
      </w:pPr>
      <w:rPr>
        <w:rFonts w:hint="default" w:ascii="Cambria" w:hAnsi="Cambria" w:eastAsia="Cambria" w:cs="Cambria"/>
        <w:color w:val="231F20"/>
        <w:w w:val="100"/>
        <w:sz w:val="21"/>
        <w:szCs w:val="21"/>
        <w:lang w:val="es-ES" w:eastAsia="es-ES" w:bidi="es-ES"/>
      </w:rPr>
    </w:lvl>
    <w:lvl w:ilvl="1">
      <w:start w:val="0"/>
      <w:numFmt w:val="bullet"/>
      <w:lvlText w:val="•"/>
      <w:lvlJc w:val="left"/>
      <w:pPr>
        <w:ind w:left="2864" w:hanging="360"/>
      </w:pPr>
      <w:rPr>
        <w:rFonts w:hint="default"/>
        <w:lang w:val="es-ES" w:eastAsia="es-ES" w:bidi="es-ES"/>
      </w:rPr>
    </w:lvl>
    <w:lvl w:ilvl="2">
      <w:start w:val="0"/>
      <w:numFmt w:val="bullet"/>
      <w:lvlText w:val="•"/>
      <w:lvlJc w:val="left"/>
      <w:pPr>
        <w:ind w:left="3648" w:hanging="360"/>
      </w:pPr>
      <w:rPr>
        <w:rFonts w:hint="default"/>
        <w:lang w:val="es-ES" w:eastAsia="es-ES" w:bidi="es-ES"/>
      </w:rPr>
    </w:lvl>
    <w:lvl w:ilvl="3">
      <w:start w:val="0"/>
      <w:numFmt w:val="bullet"/>
      <w:lvlText w:val="•"/>
      <w:lvlJc w:val="left"/>
      <w:pPr>
        <w:ind w:left="4432" w:hanging="360"/>
      </w:pPr>
      <w:rPr>
        <w:rFonts w:hint="default"/>
        <w:lang w:val="es-ES" w:eastAsia="es-ES" w:bidi="es-ES"/>
      </w:rPr>
    </w:lvl>
    <w:lvl w:ilvl="4">
      <w:start w:val="0"/>
      <w:numFmt w:val="bullet"/>
      <w:lvlText w:val="•"/>
      <w:lvlJc w:val="left"/>
      <w:pPr>
        <w:ind w:left="5216" w:hanging="360"/>
      </w:pPr>
      <w:rPr>
        <w:rFonts w:hint="default"/>
        <w:lang w:val="es-ES" w:eastAsia="es-ES" w:bidi="es-ES"/>
      </w:rPr>
    </w:lvl>
    <w:lvl w:ilvl="5">
      <w:start w:val="0"/>
      <w:numFmt w:val="bullet"/>
      <w:lvlText w:val="•"/>
      <w:lvlJc w:val="left"/>
      <w:pPr>
        <w:ind w:left="6000" w:hanging="360"/>
      </w:pPr>
      <w:rPr>
        <w:rFonts w:hint="default"/>
        <w:lang w:val="es-ES" w:eastAsia="es-ES" w:bidi="es-ES"/>
      </w:rPr>
    </w:lvl>
    <w:lvl w:ilvl="6">
      <w:start w:val="0"/>
      <w:numFmt w:val="bullet"/>
      <w:lvlText w:val="•"/>
      <w:lvlJc w:val="left"/>
      <w:pPr>
        <w:ind w:left="6784" w:hanging="360"/>
      </w:pPr>
      <w:rPr>
        <w:rFonts w:hint="default"/>
        <w:lang w:val="es-ES" w:eastAsia="es-ES" w:bidi="es-ES"/>
      </w:rPr>
    </w:lvl>
    <w:lvl w:ilvl="7">
      <w:start w:val="0"/>
      <w:numFmt w:val="bullet"/>
      <w:lvlText w:val="•"/>
      <w:lvlJc w:val="left"/>
      <w:pPr>
        <w:ind w:left="7568" w:hanging="360"/>
      </w:pPr>
      <w:rPr>
        <w:rFonts w:hint="default"/>
        <w:lang w:val="es-ES" w:eastAsia="es-ES" w:bidi="es-ES"/>
      </w:rPr>
    </w:lvl>
    <w:lvl w:ilvl="8">
      <w:start w:val="0"/>
      <w:numFmt w:val="bullet"/>
      <w:lvlText w:val="•"/>
      <w:lvlJc w:val="left"/>
      <w:pPr>
        <w:ind w:left="8353" w:hanging="360"/>
      </w:pPr>
      <w:rPr>
        <w:rFonts w:hint="default"/>
        <w:lang w:val="es-ES" w:eastAsia="es-ES" w:bidi="es-ES"/>
      </w:rPr>
    </w:lvl>
  </w:abstractNum>
  <w:abstractNum w:abstractNumId="2">
    <w:multiLevelType w:val="hybridMultilevel"/>
    <w:lvl w:ilvl="0">
      <w:start w:val="1"/>
      <w:numFmt w:val="decimal"/>
      <w:lvlText w:val="%1."/>
      <w:lvlJc w:val="left"/>
      <w:pPr>
        <w:ind w:left="2083" w:hanging="360"/>
        <w:jc w:val="left"/>
      </w:pPr>
      <w:rPr>
        <w:rFonts w:hint="default" w:ascii="Cambria" w:hAnsi="Cambria" w:eastAsia="Cambria" w:cs="Cambria"/>
        <w:color w:val="231F20"/>
        <w:w w:val="100"/>
        <w:sz w:val="21"/>
        <w:szCs w:val="21"/>
        <w:lang w:val="es-ES" w:eastAsia="es-ES" w:bidi="es-ES"/>
      </w:rPr>
    </w:lvl>
    <w:lvl w:ilvl="1">
      <w:start w:val="0"/>
      <w:numFmt w:val="bullet"/>
      <w:lvlText w:val="•"/>
      <w:lvlJc w:val="left"/>
      <w:pPr>
        <w:ind w:left="2864" w:hanging="360"/>
      </w:pPr>
      <w:rPr>
        <w:rFonts w:hint="default"/>
        <w:lang w:val="es-ES" w:eastAsia="es-ES" w:bidi="es-ES"/>
      </w:rPr>
    </w:lvl>
    <w:lvl w:ilvl="2">
      <w:start w:val="0"/>
      <w:numFmt w:val="bullet"/>
      <w:lvlText w:val="•"/>
      <w:lvlJc w:val="left"/>
      <w:pPr>
        <w:ind w:left="3648" w:hanging="360"/>
      </w:pPr>
      <w:rPr>
        <w:rFonts w:hint="default"/>
        <w:lang w:val="es-ES" w:eastAsia="es-ES" w:bidi="es-ES"/>
      </w:rPr>
    </w:lvl>
    <w:lvl w:ilvl="3">
      <w:start w:val="0"/>
      <w:numFmt w:val="bullet"/>
      <w:lvlText w:val="•"/>
      <w:lvlJc w:val="left"/>
      <w:pPr>
        <w:ind w:left="4432" w:hanging="360"/>
      </w:pPr>
      <w:rPr>
        <w:rFonts w:hint="default"/>
        <w:lang w:val="es-ES" w:eastAsia="es-ES" w:bidi="es-ES"/>
      </w:rPr>
    </w:lvl>
    <w:lvl w:ilvl="4">
      <w:start w:val="0"/>
      <w:numFmt w:val="bullet"/>
      <w:lvlText w:val="•"/>
      <w:lvlJc w:val="left"/>
      <w:pPr>
        <w:ind w:left="5216" w:hanging="360"/>
      </w:pPr>
      <w:rPr>
        <w:rFonts w:hint="default"/>
        <w:lang w:val="es-ES" w:eastAsia="es-ES" w:bidi="es-ES"/>
      </w:rPr>
    </w:lvl>
    <w:lvl w:ilvl="5">
      <w:start w:val="0"/>
      <w:numFmt w:val="bullet"/>
      <w:lvlText w:val="•"/>
      <w:lvlJc w:val="left"/>
      <w:pPr>
        <w:ind w:left="6000" w:hanging="360"/>
      </w:pPr>
      <w:rPr>
        <w:rFonts w:hint="default"/>
        <w:lang w:val="es-ES" w:eastAsia="es-ES" w:bidi="es-ES"/>
      </w:rPr>
    </w:lvl>
    <w:lvl w:ilvl="6">
      <w:start w:val="0"/>
      <w:numFmt w:val="bullet"/>
      <w:lvlText w:val="•"/>
      <w:lvlJc w:val="left"/>
      <w:pPr>
        <w:ind w:left="6784" w:hanging="360"/>
      </w:pPr>
      <w:rPr>
        <w:rFonts w:hint="default"/>
        <w:lang w:val="es-ES" w:eastAsia="es-ES" w:bidi="es-ES"/>
      </w:rPr>
    </w:lvl>
    <w:lvl w:ilvl="7">
      <w:start w:val="0"/>
      <w:numFmt w:val="bullet"/>
      <w:lvlText w:val="•"/>
      <w:lvlJc w:val="left"/>
      <w:pPr>
        <w:ind w:left="7568" w:hanging="360"/>
      </w:pPr>
      <w:rPr>
        <w:rFonts w:hint="default"/>
        <w:lang w:val="es-ES" w:eastAsia="es-ES" w:bidi="es-ES"/>
      </w:rPr>
    </w:lvl>
    <w:lvl w:ilvl="8">
      <w:start w:val="0"/>
      <w:numFmt w:val="bullet"/>
      <w:lvlText w:val="•"/>
      <w:lvlJc w:val="left"/>
      <w:pPr>
        <w:ind w:left="8353" w:hanging="360"/>
      </w:pPr>
      <w:rPr>
        <w:rFonts w:hint="default"/>
        <w:lang w:val="es-ES" w:eastAsia="es-ES" w:bidi="es-ES"/>
      </w:rPr>
    </w:lvl>
  </w:abstractNum>
  <w:abstractNum w:abstractNumId="1">
    <w:multiLevelType w:val="hybridMultilevel"/>
    <w:lvl w:ilvl="0">
      <w:start w:val="3"/>
      <w:numFmt w:val="decimal"/>
      <w:lvlText w:val="%1."/>
      <w:lvlJc w:val="left"/>
      <w:pPr>
        <w:ind w:left="1723" w:hanging="360"/>
        <w:jc w:val="left"/>
      </w:pPr>
      <w:rPr>
        <w:rFonts w:hint="default" w:ascii="Cambria" w:hAnsi="Cambria" w:eastAsia="Cambria" w:cs="Cambria"/>
        <w:color w:val="231F20"/>
        <w:w w:val="100"/>
        <w:sz w:val="21"/>
        <w:szCs w:val="21"/>
        <w:lang w:val="es-ES" w:eastAsia="es-ES" w:bidi="es-ES"/>
      </w:rPr>
    </w:lvl>
    <w:lvl w:ilvl="1">
      <w:start w:val="1"/>
      <w:numFmt w:val="decimal"/>
      <w:lvlText w:val="%2."/>
      <w:lvlJc w:val="left"/>
      <w:pPr>
        <w:ind w:left="2083" w:hanging="360"/>
        <w:jc w:val="right"/>
      </w:pPr>
      <w:rPr>
        <w:rFonts w:hint="default" w:ascii="Cambria" w:hAnsi="Cambria" w:eastAsia="Cambria" w:cs="Cambria"/>
        <w:color w:val="231F20"/>
        <w:w w:val="100"/>
        <w:sz w:val="21"/>
        <w:szCs w:val="21"/>
        <w:lang w:val="es-ES" w:eastAsia="es-ES" w:bidi="es-ES"/>
      </w:rPr>
    </w:lvl>
    <w:lvl w:ilvl="2">
      <w:start w:val="1"/>
      <w:numFmt w:val="decimal"/>
      <w:lvlText w:val="%3."/>
      <w:lvlJc w:val="left"/>
      <w:pPr>
        <w:ind w:left="2082" w:hanging="360"/>
        <w:jc w:val="right"/>
      </w:pPr>
      <w:rPr>
        <w:rFonts w:hint="default" w:ascii="Cambria" w:hAnsi="Cambria" w:eastAsia="Cambria" w:cs="Cambria"/>
        <w:color w:val="231F20"/>
        <w:w w:val="100"/>
        <w:sz w:val="21"/>
        <w:szCs w:val="21"/>
        <w:lang w:val="es-ES" w:eastAsia="es-ES" w:bidi="es-ES"/>
      </w:rPr>
    </w:lvl>
    <w:lvl w:ilvl="3">
      <w:start w:val="1"/>
      <w:numFmt w:val="decimal"/>
      <w:lvlText w:val="%4."/>
      <w:lvlJc w:val="left"/>
      <w:pPr>
        <w:ind w:left="2082" w:hanging="360"/>
        <w:jc w:val="right"/>
      </w:pPr>
      <w:rPr>
        <w:rFonts w:hint="default" w:ascii="Cambria" w:hAnsi="Cambria" w:eastAsia="Cambria" w:cs="Cambria"/>
        <w:color w:val="231F20"/>
        <w:w w:val="100"/>
        <w:sz w:val="21"/>
        <w:szCs w:val="21"/>
        <w:lang w:val="es-ES" w:eastAsia="es-ES" w:bidi="es-ES"/>
      </w:rPr>
    </w:lvl>
    <w:lvl w:ilvl="4">
      <w:start w:val="1"/>
      <w:numFmt w:val="decimal"/>
      <w:lvlText w:val="%5."/>
      <w:lvlJc w:val="left"/>
      <w:pPr>
        <w:ind w:left="2203" w:hanging="360"/>
        <w:jc w:val="right"/>
      </w:pPr>
      <w:rPr>
        <w:rFonts w:hint="default" w:ascii="Cambria" w:hAnsi="Cambria" w:eastAsia="Cambria" w:cs="Cambria"/>
        <w:color w:val="231F20"/>
        <w:w w:val="100"/>
        <w:sz w:val="21"/>
        <w:szCs w:val="21"/>
        <w:lang w:val="es-ES" w:eastAsia="es-ES" w:bidi="es-ES"/>
      </w:rPr>
    </w:lvl>
    <w:lvl w:ilvl="5">
      <w:start w:val="1"/>
      <w:numFmt w:val="decimal"/>
      <w:lvlText w:val="%6."/>
      <w:lvlJc w:val="left"/>
      <w:pPr>
        <w:ind w:left="2203" w:hanging="360"/>
        <w:jc w:val="left"/>
      </w:pPr>
      <w:rPr>
        <w:rFonts w:hint="default" w:ascii="Cambria" w:hAnsi="Cambria" w:eastAsia="Cambria" w:cs="Cambria"/>
        <w:color w:val="231F20"/>
        <w:w w:val="100"/>
        <w:sz w:val="21"/>
        <w:szCs w:val="21"/>
        <w:lang w:val="es-ES" w:eastAsia="es-ES" w:bidi="es-ES"/>
      </w:rPr>
    </w:lvl>
    <w:lvl w:ilvl="6">
      <w:start w:val="0"/>
      <w:numFmt w:val="bullet"/>
      <w:lvlText w:val="•"/>
      <w:lvlJc w:val="left"/>
      <w:pPr>
        <w:ind w:left="6060" w:hanging="360"/>
      </w:pPr>
      <w:rPr>
        <w:rFonts w:hint="default"/>
        <w:lang w:val="es-ES" w:eastAsia="es-ES" w:bidi="es-ES"/>
      </w:rPr>
    </w:lvl>
    <w:lvl w:ilvl="7">
      <w:start w:val="0"/>
      <w:numFmt w:val="bullet"/>
      <w:lvlText w:val="•"/>
      <w:lvlJc w:val="left"/>
      <w:pPr>
        <w:ind w:left="7025" w:hanging="360"/>
      </w:pPr>
      <w:rPr>
        <w:rFonts w:hint="default"/>
        <w:lang w:val="es-ES" w:eastAsia="es-ES" w:bidi="es-ES"/>
      </w:rPr>
    </w:lvl>
    <w:lvl w:ilvl="8">
      <w:start w:val="0"/>
      <w:numFmt w:val="bullet"/>
      <w:lvlText w:val="•"/>
      <w:lvlJc w:val="left"/>
      <w:pPr>
        <w:ind w:left="7990" w:hanging="360"/>
      </w:pPr>
      <w:rPr>
        <w:rFonts w:hint="default"/>
        <w:lang w:val="es-ES" w:eastAsia="es-ES" w:bidi="es-ES"/>
      </w:rPr>
    </w:lvl>
  </w:abstractNum>
  <w:abstractNum w:abstractNumId="0">
    <w:multiLevelType w:val="hybridMultilevel"/>
    <w:lvl w:ilvl="0">
      <w:start w:val="1"/>
      <w:numFmt w:val="decimal"/>
      <w:lvlText w:val="%1."/>
      <w:lvlJc w:val="left"/>
      <w:pPr>
        <w:ind w:left="1843" w:hanging="360"/>
        <w:jc w:val="left"/>
      </w:pPr>
      <w:rPr>
        <w:rFonts w:hint="default" w:ascii="Cambria" w:hAnsi="Cambria" w:eastAsia="Cambria" w:cs="Cambria"/>
        <w:color w:val="231F20"/>
        <w:w w:val="100"/>
        <w:sz w:val="21"/>
        <w:szCs w:val="21"/>
        <w:lang w:val="es-ES" w:eastAsia="es-ES" w:bidi="es-ES"/>
      </w:rPr>
    </w:lvl>
    <w:lvl w:ilvl="1">
      <w:start w:val="1"/>
      <w:numFmt w:val="decimal"/>
      <w:lvlText w:val="%2."/>
      <w:lvlJc w:val="left"/>
      <w:pPr>
        <w:ind w:left="2203" w:hanging="360"/>
        <w:jc w:val="left"/>
      </w:pPr>
      <w:rPr>
        <w:rFonts w:hint="default" w:ascii="Cambria" w:hAnsi="Cambria" w:eastAsia="Cambria" w:cs="Cambria"/>
        <w:color w:val="231F20"/>
        <w:w w:val="100"/>
        <w:sz w:val="21"/>
        <w:szCs w:val="21"/>
        <w:lang w:val="es-ES" w:eastAsia="es-ES" w:bidi="es-ES"/>
      </w:rPr>
    </w:lvl>
    <w:lvl w:ilvl="2">
      <w:start w:val="0"/>
      <w:numFmt w:val="bullet"/>
      <w:lvlText w:val="•"/>
      <w:lvlJc w:val="left"/>
      <w:pPr>
        <w:ind w:left="3057" w:hanging="360"/>
      </w:pPr>
      <w:rPr>
        <w:rFonts w:hint="default"/>
        <w:lang w:val="es-ES" w:eastAsia="es-ES" w:bidi="es-ES"/>
      </w:rPr>
    </w:lvl>
    <w:lvl w:ilvl="3">
      <w:start w:val="0"/>
      <w:numFmt w:val="bullet"/>
      <w:lvlText w:val="•"/>
      <w:lvlJc w:val="left"/>
      <w:pPr>
        <w:ind w:left="3915" w:hanging="360"/>
      </w:pPr>
      <w:rPr>
        <w:rFonts w:hint="default"/>
        <w:lang w:val="es-ES" w:eastAsia="es-ES" w:bidi="es-ES"/>
      </w:rPr>
    </w:lvl>
    <w:lvl w:ilvl="4">
      <w:start w:val="0"/>
      <w:numFmt w:val="bullet"/>
      <w:lvlText w:val="•"/>
      <w:lvlJc w:val="left"/>
      <w:pPr>
        <w:ind w:left="4773" w:hanging="360"/>
      </w:pPr>
      <w:rPr>
        <w:rFonts w:hint="default"/>
        <w:lang w:val="es-ES" w:eastAsia="es-ES" w:bidi="es-ES"/>
      </w:rPr>
    </w:lvl>
    <w:lvl w:ilvl="5">
      <w:start w:val="0"/>
      <w:numFmt w:val="bullet"/>
      <w:lvlText w:val="•"/>
      <w:lvlJc w:val="left"/>
      <w:pPr>
        <w:ind w:left="5631" w:hanging="360"/>
      </w:pPr>
      <w:rPr>
        <w:rFonts w:hint="default"/>
        <w:lang w:val="es-ES" w:eastAsia="es-ES" w:bidi="es-ES"/>
      </w:rPr>
    </w:lvl>
    <w:lvl w:ilvl="6">
      <w:start w:val="0"/>
      <w:numFmt w:val="bullet"/>
      <w:lvlText w:val="•"/>
      <w:lvlJc w:val="left"/>
      <w:pPr>
        <w:ind w:left="6489" w:hanging="360"/>
      </w:pPr>
      <w:rPr>
        <w:rFonts w:hint="default"/>
        <w:lang w:val="es-ES" w:eastAsia="es-ES" w:bidi="es-ES"/>
      </w:rPr>
    </w:lvl>
    <w:lvl w:ilvl="7">
      <w:start w:val="0"/>
      <w:numFmt w:val="bullet"/>
      <w:lvlText w:val="•"/>
      <w:lvlJc w:val="left"/>
      <w:pPr>
        <w:ind w:left="7347" w:hanging="360"/>
      </w:pPr>
      <w:rPr>
        <w:rFonts w:hint="default"/>
        <w:lang w:val="es-ES" w:eastAsia="es-ES" w:bidi="es-ES"/>
      </w:rPr>
    </w:lvl>
    <w:lvl w:ilvl="8">
      <w:start w:val="0"/>
      <w:numFmt w:val="bullet"/>
      <w:lvlText w:val="•"/>
      <w:lvlJc w:val="left"/>
      <w:pPr>
        <w:ind w:left="8205" w:hanging="360"/>
      </w:pPr>
      <w:rPr>
        <w:rFonts w:hint="default"/>
        <w:lang w:val="es-ES" w:eastAsia="es-ES" w:bidi="es-ES"/>
      </w:rPr>
    </w:lvl>
  </w:abstractNum>
  <w:num w:numId="17">
    <w:abstractNumId w:val="16"/>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s-ES" w:bidi="es-ES"/>
    </w:rPr>
  </w:style>
  <w:style w:styleId="TOC1" w:type="paragraph">
    <w:name w:val="TOC 1"/>
    <w:basedOn w:val="Normal"/>
    <w:uiPriority w:val="1"/>
    <w:qFormat/>
    <w:pPr>
      <w:spacing w:before="147"/>
      <w:ind w:left="1723" w:hanging="361"/>
    </w:pPr>
    <w:rPr>
      <w:rFonts w:ascii="Cambria" w:hAnsi="Cambria" w:eastAsia="Cambria" w:cs="Cambria"/>
      <w:sz w:val="21"/>
      <w:szCs w:val="21"/>
      <w:lang w:val="es-ES" w:eastAsia="es-ES" w:bidi="es-ES"/>
    </w:rPr>
  </w:style>
  <w:style w:styleId="TOC2" w:type="paragraph">
    <w:name w:val="TOC 2"/>
    <w:basedOn w:val="Normal"/>
    <w:uiPriority w:val="1"/>
    <w:qFormat/>
    <w:pPr>
      <w:spacing w:before="147"/>
      <w:ind w:left="1843" w:hanging="361"/>
    </w:pPr>
    <w:rPr>
      <w:rFonts w:ascii="Cambria" w:hAnsi="Cambria" w:eastAsia="Cambria" w:cs="Cambria"/>
      <w:sz w:val="21"/>
      <w:szCs w:val="21"/>
      <w:lang w:val="es-ES" w:eastAsia="es-ES" w:bidi="es-ES"/>
    </w:rPr>
  </w:style>
  <w:style w:styleId="TOC3" w:type="paragraph">
    <w:name w:val="TOC 3"/>
    <w:basedOn w:val="Normal"/>
    <w:uiPriority w:val="1"/>
    <w:qFormat/>
    <w:pPr>
      <w:spacing w:before="83"/>
      <w:ind w:left="1647" w:right="1810"/>
      <w:jc w:val="center"/>
    </w:pPr>
    <w:rPr>
      <w:rFonts w:ascii="Cambria" w:hAnsi="Cambria" w:eastAsia="Cambria" w:cs="Cambria"/>
      <w:b/>
      <w:bCs/>
      <w:sz w:val="9"/>
      <w:szCs w:val="9"/>
      <w:lang w:val="es-ES" w:eastAsia="es-ES" w:bidi="es-ES"/>
    </w:rPr>
  </w:style>
  <w:style w:styleId="TOC4" w:type="paragraph">
    <w:name w:val="TOC 4"/>
    <w:basedOn w:val="Normal"/>
    <w:uiPriority w:val="1"/>
    <w:qFormat/>
    <w:pPr>
      <w:spacing w:before="147"/>
      <w:ind w:left="2083" w:hanging="361"/>
    </w:pPr>
    <w:rPr>
      <w:rFonts w:ascii="Cambria" w:hAnsi="Cambria" w:eastAsia="Cambria" w:cs="Cambria"/>
      <w:sz w:val="21"/>
      <w:szCs w:val="21"/>
      <w:lang w:val="es-ES" w:eastAsia="es-ES" w:bidi="es-ES"/>
    </w:rPr>
  </w:style>
  <w:style w:styleId="TOC5" w:type="paragraph">
    <w:name w:val="TOC 5"/>
    <w:basedOn w:val="Normal"/>
    <w:uiPriority w:val="1"/>
    <w:qFormat/>
    <w:pPr>
      <w:spacing w:before="83"/>
      <w:ind w:left="1692" w:right="1572"/>
      <w:jc w:val="center"/>
    </w:pPr>
    <w:rPr>
      <w:rFonts w:ascii="Cambria" w:hAnsi="Cambria" w:eastAsia="Cambria" w:cs="Cambria"/>
      <w:b/>
      <w:bCs/>
      <w:sz w:val="9"/>
      <w:szCs w:val="9"/>
      <w:lang w:val="es-ES" w:eastAsia="es-ES" w:bidi="es-ES"/>
    </w:rPr>
  </w:style>
  <w:style w:styleId="TOC6" w:type="paragraph">
    <w:name w:val="TOC 6"/>
    <w:basedOn w:val="Normal"/>
    <w:uiPriority w:val="1"/>
    <w:qFormat/>
    <w:pPr>
      <w:spacing w:before="147"/>
      <w:ind w:left="2203" w:hanging="361"/>
    </w:pPr>
    <w:rPr>
      <w:rFonts w:ascii="Cambria" w:hAnsi="Cambria" w:eastAsia="Cambria" w:cs="Cambria"/>
      <w:sz w:val="21"/>
      <w:szCs w:val="21"/>
      <w:lang w:val="es-ES" w:eastAsia="es-ES" w:bidi="es-ES"/>
    </w:rPr>
  </w:style>
  <w:style w:styleId="TOC7" w:type="paragraph">
    <w:name w:val="TOC 7"/>
    <w:basedOn w:val="Normal"/>
    <w:uiPriority w:val="1"/>
    <w:qFormat/>
    <w:pPr>
      <w:spacing w:before="34"/>
      <w:ind w:left="2083"/>
    </w:pPr>
    <w:rPr>
      <w:rFonts w:ascii="Cambria" w:hAnsi="Cambria" w:eastAsia="Cambria" w:cs="Cambria"/>
      <w:sz w:val="21"/>
      <w:szCs w:val="21"/>
      <w:lang w:val="es-ES" w:eastAsia="es-ES" w:bidi="es-ES"/>
    </w:rPr>
  </w:style>
  <w:style w:styleId="TOC8" w:type="paragraph">
    <w:name w:val="TOC 8"/>
    <w:basedOn w:val="Normal"/>
    <w:uiPriority w:val="1"/>
    <w:qFormat/>
    <w:pPr>
      <w:spacing w:before="34"/>
      <w:ind w:left="2183"/>
    </w:pPr>
    <w:rPr>
      <w:rFonts w:ascii="Cambria" w:hAnsi="Cambria" w:eastAsia="Cambria" w:cs="Cambria"/>
      <w:sz w:val="21"/>
      <w:szCs w:val="21"/>
      <w:lang w:val="es-ES" w:eastAsia="es-ES" w:bidi="es-ES"/>
    </w:rPr>
  </w:style>
  <w:style w:styleId="BodyText" w:type="paragraph">
    <w:name w:val="Body Text"/>
    <w:basedOn w:val="Normal"/>
    <w:uiPriority w:val="1"/>
    <w:qFormat/>
    <w:pPr/>
    <w:rPr>
      <w:rFonts w:ascii="Cambria" w:hAnsi="Cambria" w:eastAsia="Cambria" w:cs="Cambria"/>
      <w:sz w:val="21"/>
      <w:szCs w:val="21"/>
      <w:lang w:val="es-ES" w:eastAsia="es-ES" w:bidi="es-ES"/>
    </w:rPr>
  </w:style>
  <w:style w:styleId="Heading1" w:type="paragraph">
    <w:name w:val="Heading 1"/>
    <w:basedOn w:val="Normal"/>
    <w:uiPriority w:val="1"/>
    <w:qFormat/>
    <w:pPr>
      <w:ind w:left="1692" w:right="117"/>
      <w:outlineLvl w:val="1"/>
    </w:pPr>
    <w:rPr>
      <w:rFonts w:ascii="Cambria" w:hAnsi="Cambria" w:eastAsia="Cambria" w:cs="Cambria"/>
      <w:b/>
      <w:bCs/>
      <w:sz w:val="24"/>
      <w:szCs w:val="24"/>
      <w:lang w:val="es-ES" w:eastAsia="es-ES" w:bidi="es-ES"/>
    </w:rPr>
  </w:style>
  <w:style w:styleId="Heading2" w:type="paragraph">
    <w:name w:val="Heading 2"/>
    <w:basedOn w:val="Normal"/>
    <w:uiPriority w:val="1"/>
    <w:qFormat/>
    <w:pPr>
      <w:ind w:left="1388"/>
      <w:outlineLvl w:val="2"/>
    </w:pPr>
    <w:rPr>
      <w:rFonts w:ascii="Cambria" w:hAnsi="Cambria" w:eastAsia="Cambria" w:cs="Cambria"/>
      <w:b/>
      <w:bCs/>
      <w:sz w:val="22"/>
      <w:szCs w:val="22"/>
      <w:lang w:val="es-ES" w:eastAsia="es-ES" w:bidi="es-ES"/>
    </w:rPr>
  </w:style>
  <w:style w:styleId="Heading3" w:type="paragraph">
    <w:name w:val="Heading 3"/>
    <w:basedOn w:val="Normal"/>
    <w:uiPriority w:val="1"/>
    <w:qFormat/>
    <w:pPr>
      <w:ind w:left="1843" w:hanging="361"/>
      <w:outlineLvl w:val="3"/>
    </w:pPr>
    <w:rPr>
      <w:rFonts w:ascii="Book Antiqua" w:hAnsi="Book Antiqua" w:eastAsia="Book Antiqua" w:cs="Book Antiqua"/>
      <w:b/>
      <w:bCs/>
      <w:sz w:val="21"/>
      <w:szCs w:val="21"/>
      <w:lang w:val="es-ES" w:eastAsia="es-ES" w:bidi="es-ES"/>
    </w:rPr>
  </w:style>
  <w:style w:styleId="ListParagraph" w:type="paragraph">
    <w:name w:val="List Paragraph"/>
    <w:basedOn w:val="Normal"/>
    <w:uiPriority w:val="1"/>
    <w:qFormat/>
    <w:pPr>
      <w:spacing w:before="147"/>
      <w:ind w:left="1993" w:hanging="361"/>
      <w:jc w:val="both"/>
    </w:pPr>
    <w:rPr>
      <w:rFonts w:ascii="Cambria" w:hAnsi="Cambria" w:eastAsia="Cambria" w:cs="Cambria"/>
      <w:lang w:val="es-ES" w:eastAsia="es-ES" w:bidi="es-ES"/>
    </w:rPr>
  </w:style>
  <w:style w:styleId="TableParagraph" w:type="paragraph">
    <w:name w:val="Table Paragraph"/>
    <w:basedOn w:val="Normal"/>
    <w:uiPriority w:val="1"/>
    <w:qFormat/>
    <w:pPr/>
    <w:rPr>
      <w:rFonts w:ascii="Cambria" w:hAnsi="Cambria" w:eastAsia="Cambria" w:cs="Cambria"/>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iemp.procuraduria.gov.co/" TargetMode="External"/><Relationship Id="rId10" Type="http://schemas.openxmlformats.org/officeDocument/2006/relationships/image" Target="media/image5.pn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er" Target="footer22.xml"/><Relationship Id="rId33" Type="http://schemas.openxmlformats.org/officeDocument/2006/relationships/footer" Target="footer23.xml"/><Relationship Id="rId34" Type="http://schemas.openxmlformats.org/officeDocument/2006/relationships/footer" Target="footer24.xml"/><Relationship Id="rId35" Type="http://schemas.openxmlformats.org/officeDocument/2006/relationships/footer" Target="footer25.xml"/><Relationship Id="rId36" Type="http://schemas.openxmlformats.org/officeDocument/2006/relationships/footer" Target="footer26.xml"/><Relationship Id="rId37" Type="http://schemas.openxmlformats.org/officeDocument/2006/relationships/footer" Target="footer27.xml"/><Relationship Id="rId38" Type="http://schemas.openxmlformats.org/officeDocument/2006/relationships/footer" Target="footer28.xml"/><Relationship Id="rId39" Type="http://schemas.openxmlformats.org/officeDocument/2006/relationships/footer" Target="footer29.xml"/><Relationship Id="rId40" Type="http://schemas.openxmlformats.org/officeDocument/2006/relationships/footer" Target="footer30.xml"/><Relationship Id="rId41" Type="http://schemas.openxmlformats.org/officeDocument/2006/relationships/footer" Target="footer31.xml"/><Relationship Id="rId42" Type="http://schemas.openxmlformats.org/officeDocument/2006/relationships/footer" Target="footer32.xml"/><Relationship Id="rId43" Type="http://schemas.openxmlformats.org/officeDocument/2006/relationships/footer" Target="footer33.xml"/><Relationship Id="rId44" Type="http://schemas.openxmlformats.org/officeDocument/2006/relationships/footer" Target="footer34.xml"/><Relationship Id="rId45" Type="http://schemas.openxmlformats.org/officeDocument/2006/relationships/footer" Target="footer35.xml"/><Relationship Id="rId46" Type="http://schemas.openxmlformats.org/officeDocument/2006/relationships/footer" Target="footer36.xml"/><Relationship Id="rId47" Type="http://schemas.openxmlformats.org/officeDocument/2006/relationships/footer" Target="footer37.xml"/><Relationship Id="rId48" Type="http://schemas.openxmlformats.org/officeDocument/2006/relationships/hyperlink" Target="http://portal.uclm.es/portal/page/portal/IDP/Iter%20Criminis%20Documentos/" TargetMode="External"/><Relationship Id="rId49" Type="http://schemas.openxmlformats.org/officeDocument/2006/relationships/footer" Target="footer38.xml"/><Relationship Id="rId50" Type="http://schemas.openxmlformats.org/officeDocument/2006/relationships/footer" Target="footer39.xml"/><Relationship Id="rId51" Type="http://schemas.openxmlformats.org/officeDocument/2006/relationships/footer" Target="footer40.xml"/><Relationship Id="rId52" Type="http://schemas.openxmlformats.org/officeDocument/2006/relationships/footer" Target="footer41.xml"/><Relationship Id="rId53" Type="http://schemas.openxmlformats.org/officeDocument/2006/relationships/footer" Target="footer42.xml"/><Relationship Id="rId54" Type="http://schemas.openxmlformats.org/officeDocument/2006/relationships/hyperlink" Target="http://www.diariofinanciero.com/2014/10/28/la-corrupcion-en-espana-tiene-un-coste-de-" TargetMode="External"/><Relationship Id="rId55" Type="http://schemas.openxmlformats.org/officeDocument/2006/relationships/footer" Target="footer43.xml"/><Relationship Id="rId56" Type="http://schemas.openxmlformats.org/officeDocument/2006/relationships/footer" Target="footer44.xml"/><Relationship Id="rId57" Type="http://schemas.openxmlformats.org/officeDocument/2006/relationships/footer" Target="footer45.xml"/><Relationship Id="rId58" Type="http://schemas.openxmlformats.org/officeDocument/2006/relationships/hyperlink" Target="http://www.transparency.org/cpi2013/results" TargetMode="External"/><Relationship Id="rId59" Type="http://schemas.openxmlformats.org/officeDocument/2006/relationships/image" Target="media/image6.png"/><Relationship Id="rId60" Type="http://schemas.openxmlformats.org/officeDocument/2006/relationships/hyperlink" Target="http://www.abc.es/espana/20141108/abci-economist-espana-corrupcion-manzanas-201411081404" TargetMode="External"/><Relationship Id="rId61" Type="http://schemas.openxmlformats.org/officeDocument/2006/relationships/hyperlink" Target="http://www.congreso.es/backoffice_doc/prensa/notas_" TargetMode="External"/><Relationship Id="rId62" Type="http://schemas.openxmlformats.org/officeDocument/2006/relationships/footer" Target="footer46.xml"/><Relationship Id="rId63" Type="http://schemas.openxmlformats.org/officeDocument/2006/relationships/hyperlink" Target="http://www.elmundo.es/espana/2014/10/27/544e15deca474154028b4574.html" TargetMode="External"/><Relationship Id="rId64" Type="http://schemas.openxmlformats.org/officeDocument/2006/relationships/hyperlink" Target="http://www.abc.es/local-comunidad-valenciana/20141104/abci-juego-corrupcion-201411041907" TargetMode="External"/><Relationship Id="rId65" Type="http://schemas.openxmlformats.org/officeDocument/2006/relationships/hyperlink" Target="http://politica.elpais.com/politica/2014/10/11/actualidad/1413010701_406939.html" TargetMode="External"/><Relationship Id="rId66" Type="http://schemas.openxmlformats.org/officeDocument/2006/relationships/hyperlink" Target="http://www.lavanguardia.com/politica/20141108/54419678722/pp-documento-" TargetMode="External"/><Relationship Id="rId67" Type="http://schemas.openxmlformats.org/officeDocument/2006/relationships/hyperlink" Target="http://www.elmundo.es/espana/2014/10/27/544e33f5ca474167028b4584.html" TargetMode="External"/><Relationship Id="rId68" Type="http://schemas.openxmlformats.org/officeDocument/2006/relationships/hyperlink" Target="http://www.infolibre.es/noticias/politica/2014/11/05/caeran_todos_video_podemos_sobre_" TargetMode="External"/><Relationship Id="rId69" Type="http://schemas.openxmlformats.org/officeDocument/2006/relationships/footer" Target="footer47.xml"/><Relationship Id="rId70" Type="http://schemas.openxmlformats.org/officeDocument/2006/relationships/footer" Target="footer48.xml"/><Relationship Id="rId71" Type="http://schemas.openxmlformats.org/officeDocument/2006/relationships/footer" Target="footer49.xml"/><Relationship Id="rId72" Type="http://schemas.openxmlformats.org/officeDocument/2006/relationships/footer" Target="footer50.xml"/><Relationship Id="rId73" Type="http://schemas.openxmlformats.org/officeDocument/2006/relationships/footer" Target="footer51.xml"/><Relationship Id="rId74" Type="http://schemas.openxmlformats.org/officeDocument/2006/relationships/footer" Target="footer52.xml"/><Relationship Id="rId75" Type="http://schemas.openxmlformats.org/officeDocument/2006/relationships/footer" Target="footer53.xml"/><Relationship Id="rId76" Type="http://schemas.openxmlformats.org/officeDocument/2006/relationships/footer" Target="footer54.xml"/><Relationship Id="rId77" Type="http://schemas.openxmlformats.org/officeDocument/2006/relationships/footer" Target="footer55.xml"/><Relationship Id="rId78" Type="http://schemas.openxmlformats.org/officeDocument/2006/relationships/footer" Target="footer56.xml"/><Relationship Id="rId79" Type="http://schemas.openxmlformats.org/officeDocument/2006/relationships/footer" Target="footer57.xml"/><Relationship Id="rId80" Type="http://schemas.openxmlformats.org/officeDocument/2006/relationships/footer" Target="footer58.xml"/><Relationship Id="rId81" Type="http://schemas.openxmlformats.org/officeDocument/2006/relationships/footer" Target="footer59.xml"/><Relationship Id="rId82" Type="http://schemas.openxmlformats.org/officeDocument/2006/relationships/footer" Target="footer60.xml"/><Relationship Id="rId83" Type="http://schemas.openxmlformats.org/officeDocument/2006/relationships/footer" Target="footer61.xml"/><Relationship Id="rId84" Type="http://schemas.openxmlformats.org/officeDocument/2006/relationships/footer" Target="footer62.xml"/><Relationship Id="rId85" Type="http://schemas.openxmlformats.org/officeDocument/2006/relationships/footer" Target="footer63.xml"/><Relationship Id="rId86" Type="http://schemas.openxmlformats.org/officeDocument/2006/relationships/image" Target="media/image7.png"/><Relationship Id="rId87" Type="http://schemas.openxmlformats.org/officeDocument/2006/relationships/hyperlink" Target="http://www.imprenta.gov.co/" TargetMode="External"/><Relationship Id="rId88" Type="http://schemas.openxmlformats.org/officeDocument/2006/relationships/footer" Target="footer64.xml"/><Relationship Id="rId89" Type="http://schemas.openxmlformats.org/officeDocument/2006/relationships/footer" Target="footer65.xml"/><Relationship Id="rId90" Type="http://schemas.openxmlformats.org/officeDocument/2006/relationships/image" Target="media/image8.png"/><Relationship Id="rId91" Type="http://schemas.openxmlformats.org/officeDocument/2006/relationships/hyperlink" Target="http://www.procuraduria.gov.co/iemp" TargetMode="External"/><Relationship Id="rId9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2020-05-08T21:27:19Z</dcterms:created>
  <dcterms:modified xsi:type="dcterms:W3CDTF">2020-05-08T21:27:19Z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2015-03-17T00:00:00Z</vt:filetime>
  </property>
  <property fmtid="{D5CDD505-2E9C-101B-9397-08002B2CF9AE}" pid="3" name="Creator">
    <vt:lpwstr>Adobe InDesign CC 2014 (Windows)</vt:lpwstr>
  </property>
  <property fmtid="{D5CDD505-2E9C-101B-9397-08002B2CF9AE}" pid="4" name="LastSaved">
    <vt:filetime>2020-05-08T00:00:00Z</vt:filetime>
  </property>
</Properties>
</file>